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4E9AFD" w14:textId="6EAE57CA" w:rsidR="006E0DF3" w:rsidRPr="00497641" w:rsidRDefault="0049523B" w:rsidP="00497641">
      <w:bookmarkStart w:id="0" w:name="_Hlk165975935"/>
      <w:bookmarkEnd w:id="0"/>
      <w:r w:rsidRPr="00497641">
        <w:rPr>
          <w:noProof/>
        </w:rPr>
        <w:drawing>
          <wp:anchor distT="0" distB="0" distL="114300" distR="114300" simplePos="0" relativeHeight="251658243" behindDoc="1" locked="0" layoutInCell="1" allowOverlap="1" wp14:anchorId="3D4E9CC5" wp14:editId="5E05D3A9">
            <wp:simplePos x="0" y="0"/>
            <wp:positionH relativeFrom="column">
              <wp:posOffset>4291725</wp:posOffset>
            </wp:positionH>
            <wp:positionV relativeFrom="page">
              <wp:posOffset>350976</wp:posOffset>
            </wp:positionV>
            <wp:extent cx="2347228" cy="652007"/>
            <wp:effectExtent l="0" t="0" r="0" b="0"/>
            <wp:wrapNone/>
            <wp:docPr id="495026440" name="Picture 495026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26440" name="Picture 49502644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47228" cy="652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E9AFE" w14:textId="368E2D79" w:rsidR="006E0DF3" w:rsidRPr="007E147B" w:rsidRDefault="006E0DF3" w:rsidP="007E147B">
      <w:pPr>
        <w:pStyle w:val="VerianH1Indentation"/>
      </w:pPr>
      <w:r w:rsidRPr="007E147B">
        <w:t>Ev</w:t>
      </w:r>
      <w:r w:rsidR="00882D83" w:rsidRPr="007E147B">
        <w:t>aluation of the Embrace Multicultural Mental Health Project</w:t>
      </w:r>
    </w:p>
    <w:p w14:paraId="3D4E9B00" w14:textId="3B6CA357" w:rsidR="006E0DF3" w:rsidRPr="007E147B" w:rsidRDefault="00882D83" w:rsidP="007E147B">
      <w:pPr>
        <w:pStyle w:val="VerianReferenceIndentation"/>
      </w:pPr>
      <w:r w:rsidRPr="007E147B">
        <w:t>Prepared for the Department of Health and Aged Care</w:t>
      </w:r>
    </w:p>
    <w:p w14:paraId="1AD08D05" w14:textId="0C23D101" w:rsidR="000843AC" w:rsidRPr="00582FE9" w:rsidRDefault="007E147B" w:rsidP="007E147B">
      <w:pPr>
        <w:pStyle w:val="VerianCoverDateIndentation"/>
      </w:pPr>
      <w:r w:rsidRPr="007E147B">
        <w:drawing>
          <wp:anchor distT="0" distB="0" distL="114300" distR="114300" simplePos="0" relativeHeight="251669525" behindDoc="1" locked="0" layoutInCell="1" allowOverlap="1" wp14:anchorId="3C358BEC" wp14:editId="605797BB">
            <wp:simplePos x="0" y="0"/>
            <wp:positionH relativeFrom="page">
              <wp:align>right</wp:align>
            </wp:positionH>
            <wp:positionV relativeFrom="paragraph">
              <wp:posOffset>638175</wp:posOffset>
            </wp:positionV>
            <wp:extent cx="7814085" cy="4030249"/>
            <wp:effectExtent l="0" t="0" r="0" b="8890"/>
            <wp:wrapNone/>
            <wp:docPr id="980557815" name="Picture 9805578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57815" name="Picture 98055781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814085" cy="4030249"/>
                    </a:xfrm>
                    <a:prstGeom prst="rect">
                      <a:avLst/>
                    </a:prstGeom>
                  </pic:spPr>
                </pic:pic>
              </a:graphicData>
            </a:graphic>
          </wp:anchor>
        </w:drawing>
      </w:r>
      <w:r w:rsidR="0052664C" w:rsidRPr="00CF54D3">
        <w:rPr>
          <w:lang w:val="en-AU"/>
        </w:rPr>
        <w:t>2</w:t>
      </w:r>
      <w:r w:rsidR="0039736E" w:rsidRPr="00CF54D3">
        <w:rPr>
          <w:lang w:val="en-AU"/>
        </w:rPr>
        <w:t>8</w:t>
      </w:r>
      <w:r w:rsidR="001E67C5" w:rsidRPr="00CF54D3">
        <w:rPr>
          <w:lang w:val="en-AU"/>
        </w:rPr>
        <w:t xml:space="preserve"> </w:t>
      </w:r>
      <w:r w:rsidR="001F3839" w:rsidRPr="00CF54D3">
        <w:rPr>
          <w:lang w:val="en-AU"/>
        </w:rPr>
        <w:t xml:space="preserve">June </w:t>
      </w:r>
      <w:r w:rsidR="006E0DF3" w:rsidRPr="00CF54D3">
        <w:rPr>
          <w:lang w:val="en-AU"/>
        </w:rPr>
        <w:t>202</w:t>
      </w:r>
      <w:r w:rsidR="00882D83" w:rsidRPr="00CF54D3">
        <w:rPr>
          <w:lang w:val="en-AU"/>
        </w:rPr>
        <w:t>4</w:t>
      </w:r>
    </w:p>
    <w:p w14:paraId="2B56D7B5" w14:textId="63353AF6" w:rsidR="000843AC" w:rsidRPr="00F51394" w:rsidRDefault="000843AC" w:rsidP="00F51394"/>
    <w:p w14:paraId="3D4E9B01" w14:textId="57A65D4F" w:rsidR="000843AC" w:rsidRPr="00582FE9" w:rsidRDefault="000843AC" w:rsidP="000843AC">
      <w:pPr>
        <w:tabs>
          <w:tab w:val="left" w:pos="2228"/>
        </w:tabs>
        <w:sectPr w:rsidR="000843AC" w:rsidRPr="00582FE9" w:rsidSect="00041E7A">
          <w:headerReference w:type="even" r:id="rId13"/>
          <w:headerReference w:type="default" r:id="rId14"/>
          <w:headerReference w:type="first" r:id="rId15"/>
          <w:pgSz w:w="11900" w:h="16840"/>
          <w:pgMar w:top="1663" w:right="560" w:bottom="1191" w:left="709" w:header="709" w:footer="709" w:gutter="0"/>
          <w:cols w:space="708"/>
          <w:docGrid w:linePitch="360"/>
        </w:sectPr>
      </w:pPr>
    </w:p>
    <w:p w14:paraId="3D4E9B03" w14:textId="08E4E6AB" w:rsidR="002E30AE" w:rsidRPr="00DD1D69" w:rsidRDefault="008E5952" w:rsidP="00DD1D69">
      <w:pPr>
        <w:pStyle w:val="Heading1"/>
      </w:pPr>
      <w:bookmarkStart w:id="1" w:name="_Toc178763955"/>
      <w:r w:rsidRPr="00DD1D69">
        <w:lastRenderedPageBreak/>
        <w:t>Contents</w:t>
      </w:r>
      <w:bookmarkEnd w:id="1"/>
    </w:p>
    <w:bookmarkStart w:id="2" w:name="_Toc148183667"/>
    <w:p w14:paraId="47DBBB05" w14:textId="3C83DEE5" w:rsidR="00D779CC" w:rsidRDefault="00D779CC">
      <w:pPr>
        <w:pStyle w:val="TOC1"/>
        <w:rPr>
          <w:rFonts w:eastAsiaTheme="minorEastAsia"/>
          <w:b w:val="0"/>
          <w:bCs w:val="0"/>
          <w:iCs w:val="0"/>
          <w:noProof/>
          <w:color w:val="auto"/>
          <w:sz w:val="22"/>
          <w:szCs w:val="22"/>
          <w:lang w:eastAsia="en-AU"/>
        </w:rPr>
      </w:pPr>
      <w:r>
        <w:rPr>
          <w:b w:val="0"/>
          <w:bCs w:val="0"/>
          <w:iCs w:val="0"/>
        </w:rPr>
        <w:fldChar w:fldCharType="begin"/>
      </w:r>
      <w:r>
        <w:rPr>
          <w:b w:val="0"/>
          <w:bCs w:val="0"/>
          <w:iCs w:val="0"/>
        </w:rPr>
        <w:instrText xml:space="preserve"> TOC \o "1-2" \h \z \u </w:instrText>
      </w:r>
      <w:r>
        <w:rPr>
          <w:b w:val="0"/>
          <w:bCs w:val="0"/>
          <w:iCs w:val="0"/>
        </w:rPr>
        <w:fldChar w:fldCharType="separate"/>
      </w:r>
      <w:hyperlink w:anchor="_Toc178763955" w:history="1">
        <w:r w:rsidRPr="00FE6E80">
          <w:rPr>
            <w:rStyle w:val="Hyperlink"/>
            <w:noProof/>
          </w:rPr>
          <w:t>Contents</w:t>
        </w:r>
        <w:r>
          <w:rPr>
            <w:noProof/>
            <w:webHidden/>
          </w:rPr>
          <w:tab/>
        </w:r>
        <w:r>
          <w:rPr>
            <w:noProof/>
            <w:webHidden/>
          </w:rPr>
          <w:fldChar w:fldCharType="begin"/>
        </w:r>
        <w:r>
          <w:rPr>
            <w:noProof/>
            <w:webHidden/>
          </w:rPr>
          <w:instrText xml:space="preserve"> PAGEREF _Toc178763955 \h </w:instrText>
        </w:r>
        <w:r>
          <w:rPr>
            <w:noProof/>
            <w:webHidden/>
          </w:rPr>
        </w:r>
        <w:r>
          <w:rPr>
            <w:noProof/>
            <w:webHidden/>
          </w:rPr>
          <w:fldChar w:fldCharType="separate"/>
        </w:r>
        <w:r w:rsidR="00BA5B5C">
          <w:rPr>
            <w:noProof/>
            <w:webHidden/>
          </w:rPr>
          <w:t>2</w:t>
        </w:r>
        <w:r>
          <w:rPr>
            <w:noProof/>
            <w:webHidden/>
          </w:rPr>
          <w:fldChar w:fldCharType="end"/>
        </w:r>
      </w:hyperlink>
    </w:p>
    <w:p w14:paraId="53A288BB" w14:textId="03F3849D" w:rsidR="00D779CC" w:rsidRDefault="0038764B">
      <w:pPr>
        <w:pStyle w:val="TOC1"/>
        <w:rPr>
          <w:rFonts w:eastAsiaTheme="minorEastAsia"/>
          <w:b w:val="0"/>
          <w:bCs w:val="0"/>
          <w:iCs w:val="0"/>
          <w:noProof/>
          <w:color w:val="auto"/>
          <w:sz w:val="22"/>
          <w:szCs w:val="22"/>
          <w:lang w:eastAsia="en-AU"/>
        </w:rPr>
      </w:pPr>
      <w:hyperlink w:anchor="_Toc178763956" w:history="1">
        <w:r w:rsidR="00D779CC" w:rsidRPr="00FE6E80">
          <w:rPr>
            <w:rStyle w:val="Hyperlink"/>
            <w:noProof/>
          </w:rPr>
          <w:t>Acknowledgements</w:t>
        </w:r>
        <w:r w:rsidR="00D779CC">
          <w:rPr>
            <w:noProof/>
            <w:webHidden/>
          </w:rPr>
          <w:tab/>
        </w:r>
        <w:r w:rsidR="00D779CC">
          <w:rPr>
            <w:noProof/>
            <w:webHidden/>
          </w:rPr>
          <w:fldChar w:fldCharType="begin"/>
        </w:r>
        <w:r w:rsidR="00D779CC">
          <w:rPr>
            <w:noProof/>
            <w:webHidden/>
          </w:rPr>
          <w:instrText xml:space="preserve"> PAGEREF _Toc178763956 \h </w:instrText>
        </w:r>
        <w:r w:rsidR="00D779CC">
          <w:rPr>
            <w:noProof/>
            <w:webHidden/>
          </w:rPr>
        </w:r>
        <w:r w:rsidR="00D779CC">
          <w:rPr>
            <w:noProof/>
            <w:webHidden/>
          </w:rPr>
          <w:fldChar w:fldCharType="separate"/>
        </w:r>
        <w:r w:rsidR="00BA5B5C">
          <w:rPr>
            <w:noProof/>
            <w:webHidden/>
          </w:rPr>
          <w:t>4</w:t>
        </w:r>
        <w:r w:rsidR="00D779CC">
          <w:rPr>
            <w:noProof/>
            <w:webHidden/>
          </w:rPr>
          <w:fldChar w:fldCharType="end"/>
        </w:r>
      </w:hyperlink>
    </w:p>
    <w:p w14:paraId="1D644694" w14:textId="017EA09B" w:rsidR="00D779CC" w:rsidRDefault="0038764B">
      <w:pPr>
        <w:pStyle w:val="TOC1"/>
        <w:rPr>
          <w:rFonts w:eastAsiaTheme="minorEastAsia"/>
          <w:b w:val="0"/>
          <w:bCs w:val="0"/>
          <w:iCs w:val="0"/>
          <w:noProof/>
          <w:color w:val="auto"/>
          <w:sz w:val="22"/>
          <w:szCs w:val="22"/>
          <w:lang w:eastAsia="en-AU"/>
        </w:rPr>
      </w:pPr>
      <w:hyperlink w:anchor="_Toc178763957" w:history="1">
        <w:r w:rsidR="00D779CC" w:rsidRPr="00FE6E80">
          <w:rPr>
            <w:rStyle w:val="Hyperlink"/>
            <w:noProof/>
          </w:rPr>
          <w:t>Executive Summary</w:t>
        </w:r>
        <w:r w:rsidR="00D779CC">
          <w:rPr>
            <w:noProof/>
            <w:webHidden/>
          </w:rPr>
          <w:tab/>
        </w:r>
        <w:r w:rsidR="00D779CC">
          <w:rPr>
            <w:noProof/>
            <w:webHidden/>
          </w:rPr>
          <w:fldChar w:fldCharType="begin"/>
        </w:r>
        <w:r w:rsidR="00D779CC">
          <w:rPr>
            <w:noProof/>
            <w:webHidden/>
          </w:rPr>
          <w:instrText xml:space="preserve"> PAGEREF _Toc178763957 \h </w:instrText>
        </w:r>
        <w:r w:rsidR="00D779CC">
          <w:rPr>
            <w:noProof/>
            <w:webHidden/>
          </w:rPr>
        </w:r>
        <w:r w:rsidR="00D779CC">
          <w:rPr>
            <w:noProof/>
            <w:webHidden/>
          </w:rPr>
          <w:fldChar w:fldCharType="separate"/>
        </w:r>
        <w:r w:rsidR="00BA5B5C">
          <w:rPr>
            <w:noProof/>
            <w:webHidden/>
          </w:rPr>
          <w:t>6</w:t>
        </w:r>
        <w:r w:rsidR="00D779CC">
          <w:rPr>
            <w:noProof/>
            <w:webHidden/>
          </w:rPr>
          <w:fldChar w:fldCharType="end"/>
        </w:r>
      </w:hyperlink>
    </w:p>
    <w:p w14:paraId="2AF44AAC" w14:textId="213D767E" w:rsidR="00D779CC" w:rsidRDefault="0038764B">
      <w:pPr>
        <w:pStyle w:val="TOC1"/>
        <w:rPr>
          <w:rFonts w:eastAsiaTheme="minorEastAsia"/>
          <w:b w:val="0"/>
          <w:bCs w:val="0"/>
          <w:iCs w:val="0"/>
          <w:noProof/>
          <w:color w:val="auto"/>
          <w:sz w:val="22"/>
          <w:szCs w:val="22"/>
          <w:lang w:eastAsia="en-AU"/>
        </w:rPr>
      </w:pPr>
      <w:hyperlink w:anchor="_Toc178763958" w:history="1">
        <w:r w:rsidR="00D779CC" w:rsidRPr="00FE6E80">
          <w:rPr>
            <w:rStyle w:val="Hyperlink"/>
            <w:noProof/>
          </w:rPr>
          <w:t>Embrace Multicultural Mental Health Project</w:t>
        </w:r>
        <w:r w:rsidR="00D779CC">
          <w:rPr>
            <w:noProof/>
            <w:webHidden/>
          </w:rPr>
          <w:tab/>
        </w:r>
        <w:r w:rsidR="00D779CC">
          <w:rPr>
            <w:noProof/>
            <w:webHidden/>
          </w:rPr>
          <w:fldChar w:fldCharType="begin"/>
        </w:r>
        <w:r w:rsidR="00D779CC">
          <w:rPr>
            <w:noProof/>
            <w:webHidden/>
          </w:rPr>
          <w:instrText xml:space="preserve"> PAGEREF _Toc178763958 \h </w:instrText>
        </w:r>
        <w:r w:rsidR="00D779CC">
          <w:rPr>
            <w:noProof/>
            <w:webHidden/>
          </w:rPr>
        </w:r>
        <w:r w:rsidR="00D779CC">
          <w:rPr>
            <w:noProof/>
            <w:webHidden/>
          </w:rPr>
          <w:fldChar w:fldCharType="separate"/>
        </w:r>
        <w:r w:rsidR="00BA5B5C">
          <w:rPr>
            <w:noProof/>
            <w:webHidden/>
          </w:rPr>
          <w:t>18</w:t>
        </w:r>
        <w:r w:rsidR="00D779CC">
          <w:rPr>
            <w:noProof/>
            <w:webHidden/>
          </w:rPr>
          <w:fldChar w:fldCharType="end"/>
        </w:r>
      </w:hyperlink>
    </w:p>
    <w:p w14:paraId="78E17715" w14:textId="42173CB3" w:rsidR="00D779CC" w:rsidRDefault="0038764B">
      <w:pPr>
        <w:pStyle w:val="TOC2"/>
        <w:rPr>
          <w:rFonts w:eastAsiaTheme="minorEastAsia"/>
          <w:bCs w:val="0"/>
          <w:noProof/>
          <w:color w:val="auto"/>
          <w:sz w:val="22"/>
          <w:lang w:eastAsia="en-AU"/>
        </w:rPr>
      </w:pPr>
      <w:hyperlink w:anchor="_Toc178763959" w:history="1">
        <w:r w:rsidR="00D779CC" w:rsidRPr="00FE6E80">
          <w:rPr>
            <w:rStyle w:val="Hyperlink"/>
            <w:noProof/>
          </w:rPr>
          <w:t>Embrace Multicultural Mental Health Project</w:t>
        </w:r>
        <w:r w:rsidR="00D779CC">
          <w:rPr>
            <w:noProof/>
            <w:webHidden/>
          </w:rPr>
          <w:tab/>
        </w:r>
        <w:r w:rsidR="00D779CC">
          <w:rPr>
            <w:noProof/>
            <w:webHidden/>
          </w:rPr>
          <w:fldChar w:fldCharType="begin"/>
        </w:r>
        <w:r w:rsidR="00D779CC">
          <w:rPr>
            <w:noProof/>
            <w:webHidden/>
          </w:rPr>
          <w:instrText xml:space="preserve"> PAGEREF _Toc178763959 \h </w:instrText>
        </w:r>
        <w:r w:rsidR="00D779CC">
          <w:rPr>
            <w:noProof/>
            <w:webHidden/>
          </w:rPr>
        </w:r>
        <w:r w:rsidR="00D779CC">
          <w:rPr>
            <w:noProof/>
            <w:webHidden/>
          </w:rPr>
          <w:fldChar w:fldCharType="separate"/>
        </w:r>
        <w:r w:rsidR="00BA5B5C">
          <w:rPr>
            <w:noProof/>
            <w:webHidden/>
          </w:rPr>
          <w:t>18</w:t>
        </w:r>
        <w:r w:rsidR="00D779CC">
          <w:rPr>
            <w:noProof/>
            <w:webHidden/>
          </w:rPr>
          <w:fldChar w:fldCharType="end"/>
        </w:r>
      </w:hyperlink>
    </w:p>
    <w:p w14:paraId="7CA24F38" w14:textId="7BB8CF32" w:rsidR="00D779CC" w:rsidRDefault="0038764B">
      <w:pPr>
        <w:pStyle w:val="TOC1"/>
        <w:rPr>
          <w:rFonts w:eastAsiaTheme="minorEastAsia"/>
          <w:b w:val="0"/>
          <w:bCs w:val="0"/>
          <w:iCs w:val="0"/>
          <w:noProof/>
          <w:color w:val="auto"/>
          <w:sz w:val="22"/>
          <w:szCs w:val="22"/>
          <w:lang w:eastAsia="en-AU"/>
        </w:rPr>
      </w:pPr>
      <w:hyperlink w:anchor="_Toc178763960" w:history="1">
        <w:r w:rsidR="00D779CC" w:rsidRPr="00FE6E80">
          <w:rPr>
            <w:rStyle w:val="Hyperlink"/>
            <w:noProof/>
          </w:rPr>
          <w:t>Evaluation of the Embrace Project</w:t>
        </w:r>
        <w:r w:rsidR="00D779CC">
          <w:rPr>
            <w:noProof/>
            <w:webHidden/>
          </w:rPr>
          <w:tab/>
        </w:r>
        <w:r w:rsidR="00D779CC">
          <w:rPr>
            <w:noProof/>
            <w:webHidden/>
          </w:rPr>
          <w:fldChar w:fldCharType="begin"/>
        </w:r>
        <w:r w:rsidR="00D779CC">
          <w:rPr>
            <w:noProof/>
            <w:webHidden/>
          </w:rPr>
          <w:instrText xml:space="preserve"> PAGEREF _Toc178763960 \h </w:instrText>
        </w:r>
        <w:r w:rsidR="00D779CC">
          <w:rPr>
            <w:noProof/>
            <w:webHidden/>
          </w:rPr>
        </w:r>
        <w:r w:rsidR="00D779CC">
          <w:rPr>
            <w:noProof/>
            <w:webHidden/>
          </w:rPr>
          <w:fldChar w:fldCharType="separate"/>
        </w:r>
        <w:r w:rsidR="00BA5B5C">
          <w:rPr>
            <w:noProof/>
            <w:webHidden/>
          </w:rPr>
          <w:t>23</w:t>
        </w:r>
        <w:r w:rsidR="00D779CC">
          <w:rPr>
            <w:noProof/>
            <w:webHidden/>
          </w:rPr>
          <w:fldChar w:fldCharType="end"/>
        </w:r>
      </w:hyperlink>
    </w:p>
    <w:p w14:paraId="79C61B70" w14:textId="7F977AC2" w:rsidR="00D779CC" w:rsidRDefault="0038764B">
      <w:pPr>
        <w:pStyle w:val="TOC2"/>
        <w:rPr>
          <w:rFonts w:eastAsiaTheme="minorEastAsia"/>
          <w:bCs w:val="0"/>
          <w:noProof/>
          <w:color w:val="auto"/>
          <w:sz w:val="22"/>
          <w:lang w:eastAsia="en-AU"/>
        </w:rPr>
      </w:pPr>
      <w:hyperlink w:anchor="_Toc178763961" w:history="1">
        <w:r w:rsidR="00D779CC" w:rsidRPr="00FE6E80">
          <w:rPr>
            <w:rStyle w:val="Hyperlink"/>
            <w:noProof/>
          </w:rPr>
          <w:t>Key Evaluation Questions</w:t>
        </w:r>
        <w:r w:rsidR="00D779CC">
          <w:rPr>
            <w:noProof/>
            <w:webHidden/>
          </w:rPr>
          <w:tab/>
        </w:r>
        <w:r w:rsidR="00D779CC">
          <w:rPr>
            <w:noProof/>
            <w:webHidden/>
          </w:rPr>
          <w:fldChar w:fldCharType="begin"/>
        </w:r>
        <w:r w:rsidR="00D779CC">
          <w:rPr>
            <w:noProof/>
            <w:webHidden/>
          </w:rPr>
          <w:instrText xml:space="preserve"> PAGEREF _Toc178763961 \h </w:instrText>
        </w:r>
        <w:r w:rsidR="00D779CC">
          <w:rPr>
            <w:noProof/>
            <w:webHidden/>
          </w:rPr>
        </w:r>
        <w:r w:rsidR="00D779CC">
          <w:rPr>
            <w:noProof/>
            <w:webHidden/>
          </w:rPr>
          <w:fldChar w:fldCharType="separate"/>
        </w:r>
        <w:r w:rsidR="00BA5B5C">
          <w:rPr>
            <w:noProof/>
            <w:webHidden/>
          </w:rPr>
          <w:t>23</w:t>
        </w:r>
        <w:r w:rsidR="00D779CC">
          <w:rPr>
            <w:noProof/>
            <w:webHidden/>
          </w:rPr>
          <w:fldChar w:fldCharType="end"/>
        </w:r>
      </w:hyperlink>
    </w:p>
    <w:p w14:paraId="4017A0E2" w14:textId="5C5576AF" w:rsidR="00D779CC" w:rsidRDefault="0038764B">
      <w:pPr>
        <w:pStyle w:val="TOC2"/>
        <w:rPr>
          <w:rFonts w:eastAsiaTheme="minorEastAsia"/>
          <w:bCs w:val="0"/>
          <w:noProof/>
          <w:color w:val="auto"/>
          <w:sz w:val="22"/>
          <w:lang w:eastAsia="en-AU"/>
        </w:rPr>
      </w:pPr>
      <w:hyperlink w:anchor="_Toc178763962" w:history="1">
        <w:r w:rsidR="00D779CC" w:rsidRPr="00FE6E80">
          <w:rPr>
            <w:rStyle w:val="Hyperlink"/>
            <w:noProof/>
          </w:rPr>
          <w:t>Theory-Based Evaluation approach</w:t>
        </w:r>
        <w:r w:rsidR="00D779CC">
          <w:rPr>
            <w:noProof/>
            <w:webHidden/>
          </w:rPr>
          <w:tab/>
        </w:r>
        <w:r w:rsidR="00D779CC">
          <w:rPr>
            <w:noProof/>
            <w:webHidden/>
          </w:rPr>
          <w:fldChar w:fldCharType="begin"/>
        </w:r>
        <w:r w:rsidR="00D779CC">
          <w:rPr>
            <w:noProof/>
            <w:webHidden/>
          </w:rPr>
          <w:instrText xml:space="preserve"> PAGEREF _Toc178763962 \h </w:instrText>
        </w:r>
        <w:r w:rsidR="00D779CC">
          <w:rPr>
            <w:noProof/>
            <w:webHidden/>
          </w:rPr>
        </w:r>
        <w:r w:rsidR="00D779CC">
          <w:rPr>
            <w:noProof/>
            <w:webHidden/>
          </w:rPr>
          <w:fldChar w:fldCharType="separate"/>
        </w:r>
        <w:r w:rsidR="00BA5B5C">
          <w:rPr>
            <w:noProof/>
            <w:webHidden/>
          </w:rPr>
          <w:t>24</w:t>
        </w:r>
        <w:r w:rsidR="00D779CC">
          <w:rPr>
            <w:noProof/>
            <w:webHidden/>
          </w:rPr>
          <w:fldChar w:fldCharType="end"/>
        </w:r>
      </w:hyperlink>
    </w:p>
    <w:p w14:paraId="6583C80E" w14:textId="433E8046" w:rsidR="00D779CC" w:rsidRDefault="0038764B">
      <w:pPr>
        <w:pStyle w:val="TOC1"/>
        <w:rPr>
          <w:rFonts w:eastAsiaTheme="minorEastAsia"/>
          <w:b w:val="0"/>
          <w:bCs w:val="0"/>
          <w:iCs w:val="0"/>
          <w:noProof/>
          <w:color w:val="auto"/>
          <w:sz w:val="22"/>
          <w:szCs w:val="22"/>
          <w:lang w:eastAsia="en-AU"/>
        </w:rPr>
      </w:pPr>
      <w:hyperlink w:anchor="_Toc178763963" w:history="1">
        <w:r w:rsidR="00D779CC" w:rsidRPr="00FE6E80">
          <w:rPr>
            <w:rStyle w:val="Hyperlink"/>
            <w:noProof/>
          </w:rPr>
          <w:t>KEQ 1: Appropriateness of project design</w:t>
        </w:r>
        <w:r w:rsidR="00D779CC">
          <w:rPr>
            <w:noProof/>
            <w:webHidden/>
          </w:rPr>
          <w:tab/>
        </w:r>
        <w:r w:rsidR="00D779CC">
          <w:rPr>
            <w:noProof/>
            <w:webHidden/>
          </w:rPr>
          <w:fldChar w:fldCharType="begin"/>
        </w:r>
        <w:r w:rsidR="00D779CC">
          <w:rPr>
            <w:noProof/>
            <w:webHidden/>
          </w:rPr>
          <w:instrText xml:space="preserve"> PAGEREF _Toc178763963 \h </w:instrText>
        </w:r>
        <w:r w:rsidR="00D779CC">
          <w:rPr>
            <w:noProof/>
            <w:webHidden/>
          </w:rPr>
        </w:r>
        <w:r w:rsidR="00D779CC">
          <w:rPr>
            <w:noProof/>
            <w:webHidden/>
          </w:rPr>
          <w:fldChar w:fldCharType="separate"/>
        </w:r>
        <w:r w:rsidR="00BA5B5C">
          <w:rPr>
            <w:noProof/>
            <w:webHidden/>
          </w:rPr>
          <w:t>41</w:t>
        </w:r>
        <w:r w:rsidR="00D779CC">
          <w:rPr>
            <w:noProof/>
            <w:webHidden/>
          </w:rPr>
          <w:fldChar w:fldCharType="end"/>
        </w:r>
      </w:hyperlink>
    </w:p>
    <w:p w14:paraId="0B9EA5A5" w14:textId="54624FE0" w:rsidR="00D779CC" w:rsidRDefault="0038764B">
      <w:pPr>
        <w:pStyle w:val="TOC2"/>
        <w:rPr>
          <w:rFonts w:eastAsiaTheme="minorEastAsia"/>
          <w:bCs w:val="0"/>
          <w:noProof/>
          <w:color w:val="auto"/>
          <w:sz w:val="22"/>
          <w:lang w:eastAsia="en-AU"/>
        </w:rPr>
      </w:pPr>
      <w:hyperlink w:anchor="_Toc178763964" w:history="1">
        <w:r w:rsidR="00D779CC" w:rsidRPr="00FE6E80">
          <w:rPr>
            <w:rStyle w:val="Hyperlink"/>
            <w:noProof/>
          </w:rPr>
          <w:t>Overview of findings</w:t>
        </w:r>
        <w:r w:rsidR="00D779CC">
          <w:rPr>
            <w:noProof/>
            <w:webHidden/>
          </w:rPr>
          <w:tab/>
        </w:r>
        <w:r w:rsidR="00D779CC">
          <w:rPr>
            <w:noProof/>
            <w:webHidden/>
          </w:rPr>
          <w:fldChar w:fldCharType="begin"/>
        </w:r>
        <w:r w:rsidR="00D779CC">
          <w:rPr>
            <w:noProof/>
            <w:webHidden/>
          </w:rPr>
          <w:instrText xml:space="preserve"> PAGEREF _Toc178763964 \h </w:instrText>
        </w:r>
        <w:r w:rsidR="00D779CC">
          <w:rPr>
            <w:noProof/>
            <w:webHidden/>
          </w:rPr>
        </w:r>
        <w:r w:rsidR="00D779CC">
          <w:rPr>
            <w:noProof/>
            <w:webHidden/>
          </w:rPr>
          <w:fldChar w:fldCharType="separate"/>
        </w:r>
        <w:r w:rsidR="00BA5B5C">
          <w:rPr>
            <w:noProof/>
            <w:webHidden/>
          </w:rPr>
          <w:t>41</w:t>
        </w:r>
        <w:r w:rsidR="00D779CC">
          <w:rPr>
            <w:noProof/>
            <w:webHidden/>
          </w:rPr>
          <w:fldChar w:fldCharType="end"/>
        </w:r>
      </w:hyperlink>
    </w:p>
    <w:p w14:paraId="60455546" w14:textId="15D0D5FF" w:rsidR="00D779CC" w:rsidRDefault="0038764B">
      <w:pPr>
        <w:pStyle w:val="TOC2"/>
        <w:rPr>
          <w:rFonts w:eastAsiaTheme="minorEastAsia"/>
          <w:bCs w:val="0"/>
          <w:noProof/>
          <w:color w:val="auto"/>
          <w:sz w:val="22"/>
          <w:lang w:eastAsia="en-AU"/>
        </w:rPr>
      </w:pPr>
      <w:hyperlink w:anchor="_Toc178763965" w:history="1">
        <w:r w:rsidR="00D779CC" w:rsidRPr="00FE6E80">
          <w:rPr>
            <w:rStyle w:val="Hyperlink"/>
            <w:noProof/>
          </w:rPr>
          <w:t>How we answered KEQ 1</w:t>
        </w:r>
        <w:r w:rsidR="00D779CC">
          <w:rPr>
            <w:noProof/>
            <w:webHidden/>
          </w:rPr>
          <w:tab/>
        </w:r>
        <w:r w:rsidR="00D779CC">
          <w:rPr>
            <w:noProof/>
            <w:webHidden/>
          </w:rPr>
          <w:fldChar w:fldCharType="begin"/>
        </w:r>
        <w:r w:rsidR="00D779CC">
          <w:rPr>
            <w:noProof/>
            <w:webHidden/>
          </w:rPr>
          <w:instrText xml:space="preserve"> PAGEREF _Toc178763965 \h </w:instrText>
        </w:r>
        <w:r w:rsidR="00D779CC">
          <w:rPr>
            <w:noProof/>
            <w:webHidden/>
          </w:rPr>
        </w:r>
        <w:r w:rsidR="00D779CC">
          <w:rPr>
            <w:noProof/>
            <w:webHidden/>
          </w:rPr>
          <w:fldChar w:fldCharType="separate"/>
        </w:r>
        <w:r w:rsidR="00BA5B5C">
          <w:rPr>
            <w:noProof/>
            <w:webHidden/>
          </w:rPr>
          <w:t>41</w:t>
        </w:r>
        <w:r w:rsidR="00D779CC">
          <w:rPr>
            <w:noProof/>
            <w:webHidden/>
          </w:rPr>
          <w:fldChar w:fldCharType="end"/>
        </w:r>
      </w:hyperlink>
    </w:p>
    <w:p w14:paraId="5EE55052" w14:textId="6591BAC2" w:rsidR="00D779CC" w:rsidRDefault="0038764B">
      <w:pPr>
        <w:pStyle w:val="TOC2"/>
        <w:rPr>
          <w:rFonts w:eastAsiaTheme="minorEastAsia"/>
          <w:bCs w:val="0"/>
          <w:noProof/>
          <w:color w:val="auto"/>
          <w:sz w:val="22"/>
          <w:lang w:eastAsia="en-AU"/>
        </w:rPr>
      </w:pPr>
      <w:hyperlink w:anchor="_Toc178763966" w:history="1">
        <w:r w:rsidR="00D779CC" w:rsidRPr="00FE6E80">
          <w:rPr>
            <w:rStyle w:val="Hyperlink"/>
            <w:noProof/>
          </w:rPr>
          <w:t>Findings for KEQ 1</w:t>
        </w:r>
        <w:r w:rsidR="00D779CC">
          <w:rPr>
            <w:noProof/>
            <w:webHidden/>
          </w:rPr>
          <w:tab/>
        </w:r>
        <w:r w:rsidR="00D779CC">
          <w:rPr>
            <w:noProof/>
            <w:webHidden/>
          </w:rPr>
          <w:fldChar w:fldCharType="begin"/>
        </w:r>
        <w:r w:rsidR="00D779CC">
          <w:rPr>
            <w:noProof/>
            <w:webHidden/>
          </w:rPr>
          <w:instrText xml:space="preserve"> PAGEREF _Toc178763966 \h </w:instrText>
        </w:r>
        <w:r w:rsidR="00D779CC">
          <w:rPr>
            <w:noProof/>
            <w:webHidden/>
          </w:rPr>
        </w:r>
        <w:r w:rsidR="00D779CC">
          <w:rPr>
            <w:noProof/>
            <w:webHidden/>
          </w:rPr>
          <w:fldChar w:fldCharType="separate"/>
        </w:r>
        <w:r w:rsidR="00BA5B5C">
          <w:rPr>
            <w:noProof/>
            <w:webHidden/>
          </w:rPr>
          <w:t>42</w:t>
        </w:r>
        <w:r w:rsidR="00D779CC">
          <w:rPr>
            <w:noProof/>
            <w:webHidden/>
          </w:rPr>
          <w:fldChar w:fldCharType="end"/>
        </w:r>
      </w:hyperlink>
    </w:p>
    <w:p w14:paraId="1E47373A" w14:textId="61CAEFF0" w:rsidR="00D779CC" w:rsidRDefault="0038764B">
      <w:pPr>
        <w:pStyle w:val="TOC2"/>
        <w:rPr>
          <w:rFonts w:eastAsiaTheme="minorEastAsia"/>
          <w:bCs w:val="0"/>
          <w:noProof/>
          <w:color w:val="auto"/>
          <w:sz w:val="22"/>
          <w:lang w:eastAsia="en-AU"/>
        </w:rPr>
      </w:pPr>
      <w:hyperlink w:anchor="_Toc178763967" w:history="1">
        <w:r w:rsidR="00D779CC" w:rsidRPr="00FE6E80">
          <w:rPr>
            <w:rStyle w:val="Hyperlink"/>
            <w:noProof/>
          </w:rPr>
          <w:t>Recommendations related to KEQ 1</w:t>
        </w:r>
        <w:r w:rsidR="00D779CC">
          <w:rPr>
            <w:noProof/>
            <w:webHidden/>
          </w:rPr>
          <w:tab/>
        </w:r>
        <w:r w:rsidR="00D779CC">
          <w:rPr>
            <w:noProof/>
            <w:webHidden/>
          </w:rPr>
          <w:fldChar w:fldCharType="begin"/>
        </w:r>
        <w:r w:rsidR="00D779CC">
          <w:rPr>
            <w:noProof/>
            <w:webHidden/>
          </w:rPr>
          <w:instrText xml:space="preserve"> PAGEREF _Toc178763967 \h </w:instrText>
        </w:r>
        <w:r w:rsidR="00D779CC">
          <w:rPr>
            <w:noProof/>
            <w:webHidden/>
          </w:rPr>
        </w:r>
        <w:r w:rsidR="00D779CC">
          <w:rPr>
            <w:noProof/>
            <w:webHidden/>
          </w:rPr>
          <w:fldChar w:fldCharType="separate"/>
        </w:r>
        <w:r w:rsidR="00BA5B5C">
          <w:rPr>
            <w:noProof/>
            <w:webHidden/>
          </w:rPr>
          <w:t>51</w:t>
        </w:r>
        <w:r w:rsidR="00D779CC">
          <w:rPr>
            <w:noProof/>
            <w:webHidden/>
          </w:rPr>
          <w:fldChar w:fldCharType="end"/>
        </w:r>
      </w:hyperlink>
    </w:p>
    <w:p w14:paraId="2D1E72F4" w14:textId="34FBE2E9" w:rsidR="00D779CC" w:rsidRDefault="0038764B">
      <w:pPr>
        <w:pStyle w:val="TOC1"/>
        <w:rPr>
          <w:rFonts w:eastAsiaTheme="minorEastAsia"/>
          <w:b w:val="0"/>
          <w:bCs w:val="0"/>
          <w:iCs w:val="0"/>
          <w:noProof/>
          <w:color w:val="auto"/>
          <w:sz w:val="22"/>
          <w:szCs w:val="22"/>
          <w:lang w:eastAsia="en-AU"/>
        </w:rPr>
      </w:pPr>
      <w:hyperlink w:anchor="_Toc178763968" w:history="1">
        <w:r w:rsidR="00D779CC" w:rsidRPr="00FE6E80">
          <w:rPr>
            <w:rStyle w:val="Hyperlink"/>
            <w:noProof/>
          </w:rPr>
          <w:t>KEQ2: Implementation efficiency and governance</w:t>
        </w:r>
        <w:r w:rsidR="00D779CC">
          <w:rPr>
            <w:noProof/>
            <w:webHidden/>
          </w:rPr>
          <w:tab/>
        </w:r>
        <w:r w:rsidR="00D779CC">
          <w:rPr>
            <w:noProof/>
            <w:webHidden/>
          </w:rPr>
          <w:fldChar w:fldCharType="begin"/>
        </w:r>
        <w:r w:rsidR="00D779CC">
          <w:rPr>
            <w:noProof/>
            <w:webHidden/>
          </w:rPr>
          <w:instrText xml:space="preserve"> PAGEREF _Toc178763968 \h </w:instrText>
        </w:r>
        <w:r w:rsidR="00D779CC">
          <w:rPr>
            <w:noProof/>
            <w:webHidden/>
          </w:rPr>
        </w:r>
        <w:r w:rsidR="00D779CC">
          <w:rPr>
            <w:noProof/>
            <w:webHidden/>
          </w:rPr>
          <w:fldChar w:fldCharType="separate"/>
        </w:r>
        <w:r w:rsidR="00BA5B5C">
          <w:rPr>
            <w:noProof/>
            <w:webHidden/>
          </w:rPr>
          <w:t>52</w:t>
        </w:r>
        <w:r w:rsidR="00D779CC">
          <w:rPr>
            <w:noProof/>
            <w:webHidden/>
          </w:rPr>
          <w:fldChar w:fldCharType="end"/>
        </w:r>
      </w:hyperlink>
    </w:p>
    <w:p w14:paraId="042CCE0A" w14:textId="6A07EF14" w:rsidR="00D779CC" w:rsidRDefault="0038764B">
      <w:pPr>
        <w:pStyle w:val="TOC2"/>
        <w:rPr>
          <w:rFonts w:eastAsiaTheme="minorEastAsia"/>
          <w:bCs w:val="0"/>
          <w:noProof/>
          <w:color w:val="auto"/>
          <w:sz w:val="22"/>
          <w:lang w:eastAsia="en-AU"/>
        </w:rPr>
      </w:pPr>
      <w:hyperlink w:anchor="_Toc178763969" w:history="1">
        <w:r w:rsidR="00D779CC" w:rsidRPr="00FE6E80">
          <w:rPr>
            <w:rStyle w:val="Hyperlink"/>
            <w:noProof/>
          </w:rPr>
          <w:t>Overview of findings</w:t>
        </w:r>
        <w:r w:rsidR="00D779CC">
          <w:rPr>
            <w:noProof/>
            <w:webHidden/>
          </w:rPr>
          <w:tab/>
        </w:r>
        <w:r w:rsidR="00D779CC">
          <w:rPr>
            <w:noProof/>
            <w:webHidden/>
          </w:rPr>
          <w:fldChar w:fldCharType="begin"/>
        </w:r>
        <w:r w:rsidR="00D779CC">
          <w:rPr>
            <w:noProof/>
            <w:webHidden/>
          </w:rPr>
          <w:instrText xml:space="preserve"> PAGEREF _Toc178763969 \h </w:instrText>
        </w:r>
        <w:r w:rsidR="00D779CC">
          <w:rPr>
            <w:noProof/>
            <w:webHidden/>
          </w:rPr>
        </w:r>
        <w:r w:rsidR="00D779CC">
          <w:rPr>
            <w:noProof/>
            <w:webHidden/>
          </w:rPr>
          <w:fldChar w:fldCharType="separate"/>
        </w:r>
        <w:r w:rsidR="00BA5B5C">
          <w:rPr>
            <w:noProof/>
            <w:webHidden/>
          </w:rPr>
          <w:t>52</w:t>
        </w:r>
        <w:r w:rsidR="00D779CC">
          <w:rPr>
            <w:noProof/>
            <w:webHidden/>
          </w:rPr>
          <w:fldChar w:fldCharType="end"/>
        </w:r>
      </w:hyperlink>
    </w:p>
    <w:p w14:paraId="45E90F7A" w14:textId="26C507B9" w:rsidR="00D779CC" w:rsidRDefault="0038764B">
      <w:pPr>
        <w:pStyle w:val="TOC2"/>
        <w:rPr>
          <w:rFonts w:eastAsiaTheme="minorEastAsia"/>
          <w:bCs w:val="0"/>
          <w:noProof/>
          <w:color w:val="auto"/>
          <w:sz w:val="22"/>
          <w:lang w:eastAsia="en-AU"/>
        </w:rPr>
      </w:pPr>
      <w:hyperlink w:anchor="_Toc178763970" w:history="1">
        <w:r w:rsidR="00D779CC" w:rsidRPr="00FE6E80">
          <w:rPr>
            <w:rStyle w:val="Hyperlink"/>
            <w:noProof/>
          </w:rPr>
          <w:t>How we answered KEQ 2</w:t>
        </w:r>
        <w:r w:rsidR="00D779CC">
          <w:rPr>
            <w:noProof/>
            <w:webHidden/>
          </w:rPr>
          <w:tab/>
        </w:r>
        <w:r w:rsidR="00D779CC">
          <w:rPr>
            <w:noProof/>
            <w:webHidden/>
          </w:rPr>
          <w:fldChar w:fldCharType="begin"/>
        </w:r>
        <w:r w:rsidR="00D779CC">
          <w:rPr>
            <w:noProof/>
            <w:webHidden/>
          </w:rPr>
          <w:instrText xml:space="preserve"> PAGEREF _Toc178763970 \h </w:instrText>
        </w:r>
        <w:r w:rsidR="00D779CC">
          <w:rPr>
            <w:noProof/>
            <w:webHidden/>
          </w:rPr>
        </w:r>
        <w:r w:rsidR="00D779CC">
          <w:rPr>
            <w:noProof/>
            <w:webHidden/>
          </w:rPr>
          <w:fldChar w:fldCharType="separate"/>
        </w:r>
        <w:r w:rsidR="00BA5B5C">
          <w:rPr>
            <w:noProof/>
            <w:webHidden/>
          </w:rPr>
          <w:t>52</w:t>
        </w:r>
        <w:r w:rsidR="00D779CC">
          <w:rPr>
            <w:noProof/>
            <w:webHidden/>
          </w:rPr>
          <w:fldChar w:fldCharType="end"/>
        </w:r>
      </w:hyperlink>
    </w:p>
    <w:p w14:paraId="19039DDB" w14:textId="78DB2F24" w:rsidR="00D779CC" w:rsidRDefault="0038764B">
      <w:pPr>
        <w:pStyle w:val="TOC2"/>
        <w:rPr>
          <w:rFonts w:eastAsiaTheme="minorEastAsia"/>
          <w:bCs w:val="0"/>
          <w:noProof/>
          <w:color w:val="auto"/>
          <w:sz w:val="22"/>
          <w:lang w:eastAsia="en-AU"/>
        </w:rPr>
      </w:pPr>
      <w:hyperlink w:anchor="_Toc178763971" w:history="1">
        <w:r w:rsidR="00D779CC" w:rsidRPr="00FE6E80">
          <w:rPr>
            <w:rStyle w:val="Hyperlink"/>
            <w:noProof/>
          </w:rPr>
          <w:t>Findings for KEQ 2</w:t>
        </w:r>
        <w:r w:rsidR="00D779CC">
          <w:rPr>
            <w:noProof/>
            <w:webHidden/>
          </w:rPr>
          <w:tab/>
        </w:r>
        <w:r w:rsidR="00D779CC">
          <w:rPr>
            <w:noProof/>
            <w:webHidden/>
          </w:rPr>
          <w:fldChar w:fldCharType="begin"/>
        </w:r>
        <w:r w:rsidR="00D779CC">
          <w:rPr>
            <w:noProof/>
            <w:webHidden/>
          </w:rPr>
          <w:instrText xml:space="preserve"> PAGEREF _Toc178763971 \h </w:instrText>
        </w:r>
        <w:r w:rsidR="00D779CC">
          <w:rPr>
            <w:noProof/>
            <w:webHidden/>
          </w:rPr>
        </w:r>
        <w:r w:rsidR="00D779CC">
          <w:rPr>
            <w:noProof/>
            <w:webHidden/>
          </w:rPr>
          <w:fldChar w:fldCharType="separate"/>
        </w:r>
        <w:r w:rsidR="00BA5B5C">
          <w:rPr>
            <w:noProof/>
            <w:webHidden/>
          </w:rPr>
          <w:t>54</w:t>
        </w:r>
        <w:r w:rsidR="00D779CC">
          <w:rPr>
            <w:noProof/>
            <w:webHidden/>
          </w:rPr>
          <w:fldChar w:fldCharType="end"/>
        </w:r>
      </w:hyperlink>
    </w:p>
    <w:p w14:paraId="3ACB8891" w14:textId="14CD2D05" w:rsidR="00D779CC" w:rsidRDefault="0038764B">
      <w:pPr>
        <w:pStyle w:val="TOC2"/>
        <w:rPr>
          <w:rFonts w:eastAsiaTheme="minorEastAsia"/>
          <w:bCs w:val="0"/>
          <w:noProof/>
          <w:color w:val="auto"/>
          <w:sz w:val="22"/>
          <w:lang w:eastAsia="en-AU"/>
        </w:rPr>
      </w:pPr>
      <w:hyperlink w:anchor="_Toc178763972" w:history="1">
        <w:r w:rsidR="00D779CC" w:rsidRPr="00FE6E80">
          <w:rPr>
            <w:rStyle w:val="Hyperlink"/>
            <w:noProof/>
          </w:rPr>
          <w:t>Recommendations related to KEQ 2</w:t>
        </w:r>
        <w:r w:rsidR="00D779CC">
          <w:rPr>
            <w:noProof/>
            <w:webHidden/>
          </w:rPr>
          <w:tab/>
        </w:r>
        <w:r w:rsidR="00D779CC">
          <w:rPr>
            <w:noProof/>
            <w:webHidden/>
          </w:rPr>
          <w:fldChar w:fldCharType="begin"/>
        </w:r>
        <w:r w:rsidR="00D779CC">
          <w:rPr>
            <w:noProof/>
            <w:webHidden/>
          </w:rPr>
          <w:instrText xml:space="preserve"> PAGEREF _Toc178763972 \h </w:instrText>
        </w:r>
        <w:r w:rsidR="00D779CC">
          <w:rPr>
            <w:noProof/>
            <w:webHidden/>
          </w:rPr>
        </w:r>
        <w:r w:rsidR="00D779CC">
          <w:rPr>
            <w:noProof/>
            <w:webHidden/>
          </w:rPr>
          <w:fldChar w:fldCharType="separate"/>
        </w:r>
        <w:r w:rsidR="00BA5B5C">
          <w:rPr>
            <w:noProof/>
            <w:webHidden/>
          </w:rPr>
          <w:t>58</w:t>
        </w:r>
        <w:r w:rsidR="00D779CC">
          <w:rPr>
            <w:noProof/>
            <w:webHidden/>
          </w:rPr>
          <w:fldChar w:fldCharType="end"/>
        </w:r>
      </w:hyperlink>
    </w:p>
    <w:p w14:paraId="2D42EA62" w14:textId="4CA9D4D1" w:rsidR="00D779CC" w:rsidRDefault="0038764B">
      <w:pPr>
        <w:pStyle w:val="TOC1"/>
        <w:rPr>
          <w:rFonts w:eastAsiaTheme="minorEastAsia"/>
          <w:b w:val="0"/>
          <w:bCs w:val="0"/>
          <w:iCs w:val="0"/>
          <w:noProof/>
          <w:color w:val="auto"/>
          <w:sz w:val="22"/>
          <w:szCs w:val="22"/>
          <w:lang w:eastAsia="en-AU"/>
        </w:rPr>
      </w:pPr>
      <w:hyperlink w:anchor="_Toc178763973" w:history="1">
        <w:r w:rsidR="00D779CC" w:rsidRPr="00FE6E80">
          <w:rPr>
            <w:rStyle w:val="Hyperlink"/>
            <w:noProof/>
          </w:rPr>
          <w:t>KEQ 3: Uptake of the Framework and CALD Community Engagement Project</w:t>
        </w:r>
        <w:r w:rsidR="00D779CC">
          <w:rPr>
            <w:noProof/>
            <w:webHidden/>
          </w:rPr>
          <w:tab/>
        </w:r>
        <w:r w:rsidR="00D779CC">
          <w:rPr>
            <w:noProof/>
            <w:webHidden/>
          </w:rPr>
          <w:fldChar w:fldCharType="begin"/>
        </w:r>
        <w:r w:rsidR="00D779CC">
          <w:rPr>
            <w:noProof/>
            <w:webHidden/>
          </w:rPr>
          <w:instrText xml:space="preserve"> PAGEREF _Toc178763973 \h </w:instrText>
        </w:r>
        <w:r w:rsidR="00D779CC">
          <w:rPr>
            <w:noProof/>
            <w:webHidden/>
          </w:rPr>
        </w:r>
        <w:r w:rsidR="00D779CC">
          <w:rPr>
            <w:noProof/>
            <w:webHidden/>
          </w:rPr>
          <w:fldChar w:fldCharType="separate"/>
        </w:r>
        <w:r w:rsidR="00BA5B5C">
          <w:rPr>
            <w:noProof/>
            <w:webHidden/>
          </w:rPr>
          <w:t>60</w:t>
        </w:r>
        <w:r w:rsidR="00D779CC">
          <w:rPr>
            <w:noProof/>
            <w:webHidden/>
          </w:rPr>
          <w:fldChar w:fldCharType="end"/>
        </w:r>
      </w:hyperlink>
    </w:p>
    <w:p w14:paraId="7B2684EB" w14:textId="0B0D3223" w:rsidR="00D779CC" w:rsidRDefault="0038764B">
      <w:pPr>
        <w:pStyle w:val="TOC2"/>
        <w:rPr>
          <w:rFonts w:eastAsiaTheme="minorEastAsia"/>
          <w:bCs w:val="0"/>
          <w:noProof/>
          <w:color w:val="auto"/>
          <w:sz w:val="22"/>
          <w:lang w:eastAsia="en-AU"/>
        </w:rPr>
      </w:pPr>
      <w:hyperlink w:anchor="_Toc178763974" w:history="1">
        <w:r w:rsidR="00D779CC" w:rsidRPr="00FE6E80">
          <w:rPr>
            <w:rStyle w:val="Hyperlink"/>
            <w:noProof/>
          </w:rPr>
          <w:t>Overview of findings</w:t>
        </w:r>
        <w:r w:rsidR="00D779CC">
          <w:rPr>
            <w:noProof/>
            <w:webHidden/>
          </w:rPr>
          <w:tab/>
        </w:r>
        <w:r w:rsidR="00D779CC">
          <w:rPr>
            <w:noProof/>
            <w:webHidden/>
          </w:rPr>
          <w:fldChar w:fldCharType="begin"/>
        </w:r>
        <w:r w:rsidR="00D779CC">
          <w:rPr>
            <w:noProof/>
            <w:webHidden/>
          </w:rPr>
          <w:instrText xml:space="preserve"> PAGEREF _Toc178763974 \h </w:instrText>
        </w:r>
        <w:r w:rsidR="00D779CC">
          <w:rPr>
            <w:noProof/>
            <w:webHidden/>
          </w:rPr>
        </w:r>
        <w:r w:rsidR="00D779CC">
          <w:rPr>
            <w:noProof/>
            <w:webHidden/>
          </w:rPr>
          <w:fldChar w:fldCharType="separate"/>
        </w:r>
        <w:r w:rsidR="00BA5B5C">
          <w:rPr>
            <w:noProof/>
            <w:webHidden/>
          </w:rPr>
          <w:t>60</w:t>
        </w:r>
        <w:r w:rsidR="00D779CC">
          <w:rPr>
            <w:noProof/>
            <w:webHidden/>
          </w:rPr>
          <w:fldChar w:fldCharType="end"/>
        </w:r>
      </w:hyperlink>
    </w:p>
    <w:p w14:paraId="0FC62AFA" w14:textId="56133F90" w:rsidR="00D779CC" w:rsidRDefault="0038764B">
      <w:pPr>
        <w:pStyle w:val="TOC2"/>
        <w:rPr>
          <w:rFonts w:eastAsiaTheme="minorEastAsia"/>
          <w:bCs w:val="0"/>
          <w:noProof/>
          <w:color w:val="auto"/>
          <w:sz w:val="22"/>
          <w:lang w:eastAsia="en-AU"/>
        </w:rPr>
      </w:pPr>
      <w:hyperlink w:anchor="_Toc178763975" w:history="1">
        <w:r w:rsidR="00D779CC" w:rsidRPr="00FE6E80">
          <w:rPr>
            <w:rStyle w:val="Hyperlink"/>
            <w:noProof/>
          </w:rPr>
          <w:t>How we answered KEQ 3</w:t>
        </w:r>
        <w:r w:rsidR="00D779CC">
          <w:rPr>
            <w:noProof/>
            <w:webHidden/>
          </w:rPr>
          <w:tab/>
        </w:r>
        <w:r w:rsidR="00D779CC">
          <w:rPr>
            <w:noProof/>
            <w:webHidden/>
          </w:rPr>
          <w:fldChar w:fldCharType="begin"/>
        </w:r>
        <w:r w:rsidR="00D779CC">
          <w:rPr>
            <w:noProof/>
            <w:webHidden/>
          </w:rPr>
          <w:instrText xml:space="preserve"> PAGEREF _Toc178763975 \h </w:instrText>
        </w:r>
        <w:r w:rsidR="00D779CC">
          <w:rPr>
            <w:noProof/>
            <w:webHidden/>
          </w:rPr>
        </w:r>
        <w:r w:rsidR="00D779CC">
          <w:rPr>
            <w:noProof/>
            <w:webHidden/>
          </w:rPr>
          <w:fldChar w:fldCharType="separate"/>
        </w:r>
        <w:r w:rsidR="00BA5B5C">
          <w:rPr>
            <w:noProof/>
            <w:webHidden/>
          </w:rPr>
          <w:t>60</w:t>
        </w:r>
        <w:r w:rsidR="00D779CC">
          <w:rPr>
            <w:noProof/>
            <w:webHidden/>
          </w:rPr>
          <w:fldChar w:fldCharType="end"/>
        </w:r>
      </w:hyperlink>
    </w:p>
    <w:p w14:paraId="406B792F" w14:textId="37AA98BC" w:rsidR="00D779CC" w:rsidRDefault="0038764B">
      <w:pPr>
        <w:pStyle w:val="TOC2"/>
        <w:rPr>
          <w:rFonts w:eastAsiaTheme="minorEastAsia"/>
          <w:bCs w:val="0"/>
          <w:noProof/>
          <w:color w:val="auto"/>
          <w:sz w:val="22"/>
          <w:lang w:eastAsia="en-AU"/>
        </w:rPr>
      </w:pPr>
      <w:hyperlink w:anchor="_Toc178763976" w:history="1">
        <w:r w:rsidR="00D779CC" w:rsidRPr="00FE6E80">
          <w:rPr>
            <w:rStyle w:val="Hyperlink"/>
            <w:noProof/>
          </w:rPr>
          <w:t>Findings for KEQ 3</w:t>
        </w:r>
        <w:r w:rsidR="00D779CC">
          <w:rPr>
            <w:noProof/>
            <w:webHidden/>
          </w:rPr>
          <w:tab/>
        </w:r>
        <w:r w:rsidR="00D779CC">
          <w:rPr>
            <w:noProof/>
            <w:webHidden/>
          </w:rPr>
          <w:fldChar w:fldCharType="begin"/>
        </w:r>
        <w:r w:rsidR="00D779CC">
          <w:rPr>
            <w:noProof/>
            <w:webHidden/>
          </w:rPr>
          <w:instrText xml:space="preserve"> PAGEREF _Toc178763976 \h </w:instrText>
        </w:r>
        <w:r w:rsidR="00D779CC">
          <w:rPr>
            <w:noProof/>
            <w:webHidden/>
          </w:rPr>
        </w:r>
        <w:r w:rsidR="00D779CC">
          <w:rPr>
            <w:noProof/>
            <w:webHidden/>
          </w:rPr>
          <w:fldChar w:fldCharType="separate"/>
        </w:r>
        <w:r w:rsidR="00BA5B5C">
          <w:rPr>
            <w:noProof/>
            <w:webHidden/>
          </w:rPr>
          <w:t>62</w:t>
        </w:r>
        <w:r w:rsidR="00D779CC">
          <w:rPr>
            <w:noProof/>
            <w:webHidden/>
          </w:rPr>
          <w:fldChar w:fldCharType="end"/>
        </w:r>
      </w:hyperlink>
    </w:p>
    <w:p w14:paraId="7614DB09" w14:textId="417E7AE9" w:rsidR="00D779CC" w:rsidRDefault="0038764B">
      <w:pPr>
        <w:pStyle w:val="TOC2"/>
        <w:rPr>
          <w:rFonts w:eastAsiaTheme="minorEastAsia"/>
          <w:bCs w:val="0"/>
          <w:noProof/>
          <w:color w:val="auto"/>
          <w:sz w:val="22"/>
          <w:lang w:eastAsia="en-AU"/>
        </w:rPr>
      </w:pPr>
      <w:hyperlink w:anchor="_Toc178763977" w:history="1">
        <w:r w:rsidR="00D779CC" w:rsidRPr="00FE6E80">
          <w:rPr>
            <w:rStyle w:val="Hyperlink"/>
            <w:noProof/>
          </w:rPr>
          <w:t>Recommendations related to KEQ 3</w:t>
        </w:r>
        <w:r w:rsidR="00D779CC">
          <w:rPr>
            <w:noProof/>
            <w:webHidden/>
          </w:rPr>
          <w:tab/>
        </w:r>
        <w:r w:rsidR="00D779CC">
          <w:rPr>
            <w:noProof/>
            <w:webHidden/>
          </w:rPr>
          <w:fldChar w:fldCharType="begin"/>
        </w:r>
        <w:r w:rsidR="00D779CC">
          <w:rPr>
            <w:noProof/>
            <w:webHidden/>
          </w:rPr>
          <w:instrText xml:space="preserve"> PAGEREF _Toc178763977 \h </w:instrText>
        </w:r>
        <w:r w:rsidR="00D779CC">
          <w:rPr>
            <w:noProof/>
            <w:webHidden/>
          </w:rPr>
        </w:r>
        <w:r w:rsidR="00D779CC">
          <w:rPr>
            <w:noProof/>
            <w:webHidden/>
          </w:rPr>
          <w:fldChar w:fldCharType="separate"/>
        </w:r>
        <w:r w:rsidR="00BA5B5C">
          <w:rPr>
            <w:noProof/>
            <w:webHidden/>
          </w:rPr>
          <w:t>71</w:t>
        </w:r>
        <w:r w:rsidR="00D779CC">
          <w:rPr>
            <w:noProof/>
            <w:webHidden/>
          </w:rPr>
          <w:fldChar w:fldCharType="end"/>
        </w:r>
      </w:hyperlink>
    </w:p>
    <w:p w14:paraId="1923D5BE" w14:textId="3F4176F9" w:rsidR="00D779CC" w:rsidRDefault="0038764B">
      <w:pPr>
        <w:pStyle w:val="TOC1"/>
        <w:rPr>
          <w:rFonts w:eastAsiaTheme="minorEastAsia"/>
          <w:b w:val="0"/>
          <w:bCs w:val="0"/>
          <w:iCs w:val="0"/>
          <w:noProof/>
          <w:color w:val="auto"/>
          <w:sz w:val="22"/>
          <w:szCs w:val="22"/>
          <w:lang w:eastAsia="en-AU"/>
        </w:rPr>
      </w:pPr>
      <w:hyperlink w:anchor="_Toc178763978" w:history="1">
        <w:r w:rsidR="00D779CC" w:rsidRPr="00FE6E80">
          <w:rPr>
            <w:rStyle w:val="Hyperlink"/>
            <w:noProof/>
          </w:rPr>
          <w:t>KEQ 4: Impact of the Framework on workforce cultural knowledge, skills, confidence, awareness, and collaboration</w:t>
        </w:r>
        <w:r w:rsidR="00D779CC">
          <w:rPr>
            <w:noProof/>
            <w:webHidden/>
          </w:rPr>
          <w:tab/>
        </w:r>
        <w:r w:rsidR="00D779CC">
          <w:rPr>
            <w:noProof/>
            <w:webHidden/>
          </w:rPr>
          <w:fldChar w:fldCharType="begin"/>
        </w:r>
        <w:r w:rsidR="00D779CC">
          <w:rPr>
            <w:noProof/>
            <w:webHidden/>
          </w:rPr>
          <w:instrText xml:space="preserve"> PAGEREF _Toc178763978 \h </w:instrText>
        </w:r>
        <w:r w:rsidR="00D779CC">
          <w:rPr>
            <w:noProof/>
            <w:webHidden/>
          </w:rPr>
        </w:r>
        <w:r w:rsidR="00D779CC">
          <w:rPr>
            <w:noProof/>
            <w:webHidden/>
          </w:rPr>
          <w:fldChar w:fldCharType="separate"/>
        </w:r>
        <w:r w:rsidR="00BA5B5C">
          <w:rPr>
            <w:noProof/>
            <w:webHidden/>
          </w:rPr>
          <w:t>73</w:t>
        </w:r>
        <w:r w:rsidR="00D779CC">
          <w:rPr>
            <w:noProof/>
            <w:webHidden/>
          </w:rPr>
          <w:fldChar w:fldCharType="end"/>
        </w:r>
      </w:hyperlink>
    </w:p>
    <w:p w14:paraId="0ECB9C0A" w14:textId="1346C381" w:rsidR="00D779CC" w:rsidRDefault="0038764B">
      <w:pPr>
        <w:pStyle w:val="TOC2"/>
        <w:rPr>
          <w:rFonts w:eastAsiaTheme="minorEastAsia"/>
          <w:bCs w:val="0"/>
          <w:noProof/>
          <w:color w:val="auto"/>
          <w:sz w:val="22"/>
          <w:lang w:eastAsia="en-AU"/>
        </w:rPr>
      </w:pPr>
      <w:hyperlink w:anchor="_Toc178763979" w:history="1">
        <w:r w:rsidR="00D779CC" w:rsidRPr="00FE6E80">
          <w:rPr>
            <w:rStyle w:val="Hyperlink"/>
            <w:noProof/>
          </w:rPr>
          <w:t>Overview of findings</w:t>
        </w:r>
        <w:r w:rsidR="00D779CC">
          <w:rPr>
            <w:noProof/>
            <w:webHidden/>
          </w:rPr>
          <w:tab/>
        </w:r>
        <w:r w:rsidR="00D779CC">
          <w:rPr>
            <w:noProof/>
            <w:webHidden/>
          </w:rPr>
          <w:fldChar w:fldCharType="begin"/>
        </w:r>
        <w:r w:rsidR="00D779CC">
          <w:rPr>
            <w:noProof/>
            <w:webHidden/>
          </w:rPr>
          <w:instrText xml:space="preserve"> PAGEREF _Toc178763979 \h </w:instrText>
        </w:r>
        <w:r w:rsidR="00D779CC">
          <w:rPr>
            <w:noProof/>
            <w:webHidden/>
          </w:rPr>
        </w:r>
        <w:r w:rsidR="00D779CC">
          <w:rPr>
            <w:noProof/>
            <w:webHidden/>
          </w:rPr>
          <w:fldChar w:fldCharType="separate"/>
        </w:r>
        <w:r w:rsidR="00BA5B5C">
          <w:rPr>
            <w:noProof/>
            <w:webHidden/>
          </w:rPr>
          <w:t>73</w:t>
        </w:r>
        <w:r w:rsidR="00D779CC">
          <w:rPr>
            <w:noProof/>
            <w:webHidden/>
          </w:rPr>
          <w:fldChar w:fldCharType="end"/>
        </w:r>
      </w:hyperlink>
    </w:p>
    <w:p w14:paraId="342DE015" w14:textId="464D05C6" w:rsidR="00D779CC" w:rsidRDefault="0038764B">
      <w:pPr>
        <w:pStyle w:val="TOC2"/>
        <w:rPr>
          <w:rFonts w:eastAsiaTheme="minorEastAsia"/>
          <w:bCs w:val="0"/>
          <w:noProof/>
          <w:color w:val="auto"/>
          <w:sz w:val="22"/>
          <w:lang w:eastAsia="en-AU"/>
        </w:rPr>
      </w:pPr>
      <w:hyperlink w:anchor="_Toc178763980" w:history="1">
        <w:r w:rsidR="00D779CC" w:rsidRPr="00FE6E80">
          <w:rPr>
            <w:rStyle w:val="Hyperlink"/>
            <w:noProof/>
          </w:rPr>
          <w:t>How we answered KEQ 4</w:t>
        </w:r>
        <w:r w:rsidR="00D779CC">
          <w:rPr>
            <w:noProof/>
            <w:webHidden/>
          </w:rPr>
          <w:tab/>
        </w:r>
        <w:r w:rsidR="00D779CC">
          <w:rPr>
            <w:noProof/>
            <w:webHidden/>
          </w:rPr>
          <w:fldChar w:fldCharType="begin"/>
        </w:r>
        <w:r w:rsidR="00D779CC">
          <w:rPr>
            <w:noProof/>
            <w:webHidden/>
          </w:rPr>
          <w:instrText xml:space="preserve"> PAGEREF _Toc178763980 \h </w:instrText>
        </w:r>
        <w:r w:rsidR="00D779CC">
          <w:rPr>
            <w:noProof/>
            <w:webHidden/>
          </w:rPr>
        </w:r>
        <w:r w:rsidR="00D779CC">
          <w:rPr>
            <w:noProof/>
            <w:webHidden/>
          </w:rPr>
          <w:fldChar w:fldCharType="separate"/>
        </w:r>
        <w:r w:rsidR="00BA5B5C">
          <w:rPr>
            <w:noProof/>
            <w:webHidden/>
          </w:rPr>
          <w:t>73</w:t>
        </w:r>
        <w:r w:rsidR="00D779CC">
          <w:rPr>
            <w:noProof/>
            <w:webHidden/>
          </w:rPr>
          <w:fldChar w:fldCharType="end"/>
        </w:r>
      </w:hyperlink>
    </w:p>
    <w:p w14:paraId="5EFA6529" w14:textId="1A539578" w:rsidR="00D779CC" w:rsidRDefault="0038764B">
      <w:pPr>
        <w:pStyle w:val="TOC2"/>
        <w:rPr>
          <w:rFonts w:eastAsiaTheme="minorEastAsia"/>
          <w:bCs w:val="0"/>
          <w:noProof/>
          <w:color w:val="auto"/>
          <w:sz w:val="22"/>
          <w:lang w:eastAsia="en-AU"/>
        </w:rPr>
      </w:pPr>
      <w:hyperlink w:anchor="_Toc178763981" w:history="1">
        <w:r w:rsidR="00D779CC" w:rsidRPr="00FE6E80">
          <w:rPr>
            <w:rStyle w:val="Hyperlink"/>
            <w:noProof/>
          </w:rPr>
          <w:t>Findings for KEQ 4</w:t>
        </w:r>
        <w:r w:rsidR="00D779CC">
          <w:rPr>
            <w:noProof/>
            <w:webHidden/>
          </w:rPr>
          <w:tab/>
        </w:r>
        <w:r w:rsidR="00D779CC">
          <w:rPr>
            <w:noProof/>
            <w:webHidden/>
          </w:rPr>
          <w:fldChar w:fldCharType="begin"/>
        </w:r>
        <w:r w:rsidR="00D779CC">
          <w:rPr>
            <w:noProof/>
            <w:webHidden/>
          </w:rPr>
          <w:instrText xml:space="preserve"> PAGEREF _Toc178763981 \h </w:instrText>
        </w:r>
        <w:r w:rsidR="00D779CC">
          <w:rPr>
            <w:noProof/>
            <w:webHidden/>
          </w:rPr>
        </w:r>
        <w:r w:rsidR="00D779CC">
          <w:rPr>
            <w:noProof/>
            <w:webHidden/>
          </w:rPr>
          <w:fldChar w:fldCharType="separate"/>
        </w:r>
        <w:r w:rsidR="00BA5B5C">
          <w:rPr>
            <w:noProof/>
            <w:webHidden/>
          </w:rPr>
          <w:t>75</w:t>
        </w:r>
        <w:r w:rsidR="00D779CC">
          <w:rPr>
            <w:noProof/>
            <w:webHidden/>
          </w:rPr>
          <w:fldChar w:fldCharType="end"/>
        </w:r>
      </w:hyperlink>
    </w:p>
    <w:p w14:paraId="4707C670" w14:textId="3CB3737E" w:rsidR="00D779CC" w:rsidRDefault="0038764B">
      <w:pPr>
        <w:pStyle w:val="TOC2"/>
        <w:rPr>
          <w:rFonts w:eastAsiaTheme="minorEastAsia"/>
          <w:bCs w:val="0"/>
          <w:noProof/>
          <w:color w:val="auto"/>
          <w:sz w:val="22"/>
          <w:lang w:eastAsia="en-AU"/>
        </w:rPr>
      </w:pPr>
      <w:hyperlink w:anchor="_Toc178763982" w:history="1">
        <w:r w:rsidR="00D779CC" w:rsidRPr="00FE6E80">
          <w:rPr>
            <w:rStyle w:val="Hyperlink"/>
            <w:noProof/>
          </w:rPr>
          <w:t>Recommendations related to KEQ 4</w:t>
        </w:r>
        <w:r w:rsidR="00D779CC">
          <w:rPr>
            <w:noProof/>
            <w:webHidden/>
          </w:rPr>
          <w:tab/>
        </w:r>
        <w:r w:rsidR="00D779CC">
          <w:rPr>
            <w:noProof/>
            <w:webHidden/>
          </w:rPr>
          <w:fldChar w:fldCharType="begin"/>
        </w:r>
        <w:r w:rsidR="00D779CC">
          <w:rPr>
            <w:noProof/>
            <w:webHidden/>
          </w:rPr>
          <w:instrText xml:space="preserve"> PAGEREF _Toc178763982 \h </w:instrText>
        </w:r>
        <w:r w:rsidR="00D779CC">
          <w:rPr>
            <w:noProof/>
            <w:webHidden/>
          </w:rPr>
        </w:r>
        <w:r w:rsidR="00D779CC">
          <w:rPr>
            <w:noProof/>
            <w:webHidden/>
          </w:rPr>
          <w:fldChar w:fldCharType="separate"/>
        </w:r>
        <w:r w:rsidR="00BA5B5C">
          <w:rPr>
            <w:noProof/>
            <w:webHidden/>
          </w:rPr>
          <w:t>81</w:t>
        </w:r>
        <w:r w:rsidR="00D779CC">
          <w:rPr>
            <w:noProof/>
            <w:webHidden/>
          </w:rPr>
          <w:fldChar w:fldCharType="end"/>
        </w:r>
      </w:hyperlink>
    </w:p>
    <w:p w14:paraId="105489C9" w14:textId="04B484E4" w:rsidR="00D779CC" w:rsidRDefault="0038764B">
      <w:pPr>
        <w:pStyle w:val="TOC1"/>
        <w:rPr>
          <w:rFonts w:eastAsiaTheme="minorEastAsia"/>
          <w:b w:val="0"/>
          <w:bCs w:val="0"/>
          <w:iCs w:val="0"/>
          <w:noProof/>
          <w:color w:val="auto"/>
          <w:sz w:val="22"/>
          <w:szCs w:val="22"/>
          <w:lang w:eastAsia="en-AU"/>
        </w:rPr>
      </w:pPr>
      <w:hyperlink w:anchor="_Toc178763983" w:history="1">
        <w:r w:rsidR="00D779CC" w:rsidRPr="00FE6E80">
          <w:rPr>
            <w:rStyle w:val="Hyperlink"/>
            <w:noProof/>
          </w:rPr>
          <w:t>KEQ5: Impact of the CCEP on CALD communities’ mental health literacy, skills, stigma, and awareness of support channels</w:t>
        </w:r>
        <w:r w:rsidR="00D779CC">
          <w:rPr>
            <w:noProof/>
            <w:webHidden/>
          </w:rPr>
          <w:tab/>
        </w:r>
        <w:r w:rsidR="00D779CC">
          <w:rPr>
            <w:noProof/>
            <w:webHidden/>
          </w:rPr>
          <w:fldChar w:fldCharType="begin"/>
        </w:r>
        <w:r w:rsidR="00D779CC">
          <w:rPr>
            <w:noProof/>
            <w:webHidden/>
          </w:rPr>
          <w:instrText xml:space="preserve"> PAGEREF _Toc178763983 \h </w:instrText>
        </w:r>
        <w:r w:rsidR="00D779CC">
          <w:rPr>
            <w:noProof/>
            <w:webHidden/>
          </w:rPr>
        </w:r>
        <w:r w:rsidR="00D779CC">
          <w:rPr>
            <w:noProof/>
            <w:webHidden/>
          </w:rPr>
          <w:fldChar w:fldCharType="separate"/>
        </w:r>
        <w:r w:rsidR="00BA5B5C">
          <w:rPr>
            <w:noProof/>
            <w:webHidden/>
          </w:rPr>
          <w:t>84</w:t>
        </w:r>
        <w:r w:rsidR="00D779CC">
          <w:rPr>
            <w:noProof/>
            <w:webHidden/>
          </w:rPr>
          <w:fldChar w:fldCharType="end"/>
        </w:r>
      </w:hyperlink>
    </w:p>
    <w:p w14:paraId="1636A85B" w14:textId="376FCCD2" w:rsidR="00D779CC" w:rsidRDefault="0038764B">
      <w:pPr>
        <w:pStyle w:val="TOC2"/>
        <w:rPr>
          <w:rFonts w:eastAsiaTheme="minorEastAsia"/>
          <w:bCs w:val="0"/>
          <w:noProof/>
          <w:color w:val="auto"/>
          <w:sz w:val="22"/>
          <w:lang w:eastAsia="en-AU"/>
        </w:rPr>
      </w:pPr>
      <w:hyperlink w:anchor="_Toc178763984" w:history="1">
        <w:r w:rsidR="00D779CC" w:rsidRPr="00FE6E80">
          <w:rPr>
            <w:rStyle w:val="Hyperlink"/>
            <w:noProof/>
          </w:rPr>
          <w:t>Overview of findings</w:t>
        </w:r>
        <w:r w:rsidR="00D779CC">
          <w:rPr>
            <w:noProof/>
            <w:webHidden/>
          </w:rPr>
          <w:tab/>
        </w:r>
        <w:r w:rsidR="00D779CC">
          <w:rPr>
            <w:noProof/>
            <w:webHidden/>
          </w:rPr>
          <w:fldChar w:fldCharType="begin"/>
        </w:r>
        <w:r w:rsidR="00D779CC">
          <w:rPr>
            <w:noProof/>
            <w:webHidden/>
          </w:rPr>
          <w:instrText xml:space="preserve"> PAGEREF _Toc178763984 \h </w:instrText>
        </w:r>
        <w:r w:rsidR="00D779CC">
          <w:rPr>
            <w:noProof/>
            <w:webHidden/>
          </w:rPr>
        </w:r>
        <w:r w:rsidR="00D779CC">
          <w:rPr>
            <w:noProof/>
            <w:webHidden/>
          </w:rPr>
          <w:fldChar w:fldCharType="separate"/>
        </w:r>
        <w:r w:rsidR="00BA5B5C">
          <w:rPr>
            <w:noProof/>
            <w:webHidden/>
          </w:rPr>
          <w:t>84</w:t>
        </w:r>
        <w:r w:rsidR="00D779CC">
          <w:rPr>
            <w:noProof/>
            <w:webHidden/>
          </w:rPr>
          <w:fldChar w:fldCharType="end"/>
        </w:r>
      </w:hyperlink>
    </w:p>
    <w:p w14:paraId="49E577B6" w14:textId="38D6C694" w:rsidR="00D779CC" w:rsidRDefault="0038764B">
      <w:pPr>
        <w:pStyle w:val="TOC2"/>
        <w:rPr>
          <w:rFonts w:eastAsiaTheme="minorEastAsia"/>
          <w:bCs w:val="0"/>
          <w:noProof/>
          <w:color w:val="auto"/>
          <w:sz w:val="22"/>
          <w:lang w:eastAsia="en-AU"/>
        </w:rPr>
      </w:pPr>
      <w:hyperlink w:anchor="_Toc178763985" w:history="1">
        <w:r w:rsidR="00D779CC" w:rsidRPr="00FE6E80">
          <w:rPr>
            <w:rStyle w:val="Hyperlink"/>
            <w:noProof/>
          </w:rPr>
          <w:t>How we answered KEQ 5</w:t>
        </w:r>
        <w:r w:rsidR="00D779CC">
          <w:rPr>
            <w:noProof/>
            <w:webHidden/>
          </w:rPr>
          <w:tab/>
        </w:r>
        <w:r w:rsidR="00D779CC">
          <w:rPr>
            <w:noProof/>
            <w:webHidden/>
          </w:rPr>
          <w:fldChar w:fldCharType="begin"/>
        </w:r>
        <w:r w:rsidR="00D779CC">
          <w:rPr>
            <w:noProof/>
            <w:webHidden/>
          </w:rPr>
          <w:instrText xml:space="preserve"> PAGEREF _Toc178763985 \h </w:instrText>
        </w:r>
        <w:r w:rsidR="00D779CC">
          <w:rPr>
            <w:noProof/>
            <w:webHidden/>
          </w:rPr>
        </w:r>
        <w:r w:rsidR="00D779CC">
          <w:rPr>
            <w:noProof/>
            <w:webHidden/>
          </w:rPr>
          <w:fldChar w:fldCharType="separate"/>
        </w:r>
        <w:r w:rsidR="00BA5B5C">
          <w:rPr>
            <w:noProof/>
            <w:webHidden/>
          </w:rPr>
          <w:t>84</w:t>
        </w:r>
        <w:r w:rsidR="00D779CC">
          <w:rPr>
            <w:noProof/>
            <w:webHidden/>
          </w:rPr>
          <w:fldChar w:fldCharType="end"/>
        </w:r>
      </w:hyperlink>
    </w:p>
    <w:p w14:paraId="032E53FE" w14:textId="47E9DF92" w:rsidR="00D779CC" w:rsidRDefault="0038764B">
      <w:pPr>
        <w:pStyle w:val="TOC2"/>
        <w:rPr>
          <w:rFonts w:eastAsiaTheme="minorEastAsia"/>
          <w:bCs w:val="0"/>
          <w:noProof/>
          <w:color w:val="auto"/>
          <w:sz w:val="22"/>
          <w:lang w:eastAsia="en-AU"/>
        </w:rPr>
      </w:pPr>
      <w:hyperlink w:anchor="_Toc178763986" w:history="1">
        <w:r w:rsidR="00D779CC" w:rsidRPr="00FE6E80">
          <w:rPr>
            <w:rStyle w:val="Hyperlink"/>
            <w:noProof/>
          </w:rPr>
          <w:t>Findings for KEQ 5</w:t>
        </w:r>
        <w:r w:rsidR="00D779CC">
          <w:rPr>
            <w:noProof/>
            <w:webHidden/>
          </w:rPr>
          <w:tab/>
        </w:r>
        <w:r w:rsidR="00D779CC">
          <w:rPr>
            <w:noProof/>
            <w:webHidden/>
          </w:rPr>
          <w:fldChar w:fldCharType="begin"/>
        </w:r>
        <w:r w:rsidR="00D779CC">
          <w:rPr>
            <w:noProof/>
            <w:webHidden/>
          </w:rPr>
          <w:instrText xml:space="preserve"> PAGEREF _Toc178763986 \h </w:instrText>
        </w:r>
        <w:r w:rsidR="00D779CC">
          <w:rPr>
            <w:noProof/>
            <w:webHidden/>
          </w:rPr>
        </w:r>
        <w:r w:rsidR="00D779CC">
          <w:rPr>
            <w:noProof/>
            <w:webHidden/>
          </w:rPr>
          <w:fldChar w:fldCharType="separate"/>
        </w:r>
        <w:r w:rsidR="00BA5B5C">
          <w:rPr>
            <w:noProof/>
            <w:webHidden/>
          </w:rPr>
          <w:t>85</w:t>
        </w:r>
        <w:r w:rsidR="00D779CC">
          <w:rPr>
            <w:noProof/>
            <w:webHidden/>
          </w:rPr>
          <w:fldChar w:fldCharType="end"/>
        </w:r>
      </w:hyperlink>
    </w:p>
    <w:p w14:paraId="2358E6B5" w14:textId="524AF137" w:rsidR="00D779CC" w:rsidRDefault="0038764B">
      <w:pPr>
        <w:pStyle w:val="TOC2"/>
        <w:rPr>
          <w:rFonts w:eastAsiaTheme="minorEastAsia"/>
          <w:bCs w:val="0"/>
          <w:noProof/>
          <w:color w:val="auto"/>
          <w:sz w:val="22"/>
          <w:lang w:eastAsia="en-AU"/>
        </w:rPr>
      </w:pPr>
      <w:hyperlink w:anchor="_Toc178763987" w:history="1">
        <w:r w:rsidR="00D779CC" w:rsidRPr="00FE6E80">
          <w:rPr>
            <w:rStyle w:val="Hyperlink"/>
            <w:noProof/>
          </w:rPr>
          <w:t>Recommendations related to KEQ 5</w:t>
        </w:r>
        <w:r w:rsidR="00D779CC">
          <w:rPr>
            <w:noProof/>
            <w:webHidden/>
          </w:rPr>
          <w:tab/>
        </w:r>
        <w:r w:rsidR="00D779CC">
          <w:rPr>
            <w:noProof/>
            <w:webHidden/>
          </w:rPr>
          <w:fldChar w:fldCharType="begin"/>
        </w:r>
        <w:r w:rsidR="00D779CC">
          <w:rPr>
            <w:noProof/>
            <w:webHidden/>
          </w:rPr>
          <w:instrText xml:space="preserve"> PAGEREF _Toc178763987 \h </w:instrText>
        </w:r>
        <w:r w:rsidR="00D779CC">
          <w:rPr>
            <w:noProof/>
            <w:webHidden/>
          </w:rPr>
        </w:r>
        <w:r w:rsidR="00D779CC">
          <w:rPr>
            <w:noProof/>
            <w:webHidden/>
          </w:rPr>
          <w:fldChar w:fldCharType="separate"/>
        </w:r>
        <w:r w:rsidR="00BA5B5C">
          <w:rPr>
            <w:noProof/>
            <w:webHidden/>
          </w:rPr>
          <w:t>88</w:t>
        </w:r>
        <w:r w:rsidR="00D779CC">
          <w:rPr>
            <w:noProof/>
            <w:webHidden/>
          </w:rPr>
          <w:fldChar w:fldCharType="end"/>
        </w:r>
      </w:hyperlink>
    </w:p>
    <w:p w14:paraId="24976069" w14:textId="7BC7DE77" w:rsidR="00D779CC" w:rsidRDefault="0038764B">
      <w:pPr>
        <w:pStyle w:val="TOC1"/>
        <w:rPr>
          <w:rFonts w:eastAsiaTheme="minorEastAsia"/>
          <w:b w:val="0"/>
          <w:bCs w:val="0"/>
          <w:iCs w:val="0"/>
          <w:noProof/>
          <w:color w:val="auto"/>
          <w:sz w:val="22"/>
          <w:szCs w:val="22"/>
          <w:lang w:eastAsia="en-AU"/>
        </w:rPr>
      </w:pPr>
      <w:hyperlink w:anchor="_Toc178763988" w:history="1">
        <w:r w:rsidR="00D779CC" w:rsidRPr="00FE6E80">
          <w:rPr>
            <w:rStyle w:val="Hyperlink"/>
            <w:noProof/>
          </w:rPr>
          <w:t>KEQ6: Impact of the Project on workforce motivation, agency, capacity, and diversity to deliver culturally competent mental health services</w:t>
        </w:r>
        <w:r w:rsidR="00D779CC">
          <w:rPr>
            <w:noProof/>
            <w:webHidden/>
          </w:rPr>
          <w:tab/>
        </w:r>
        <w:r w:rsidR="00D779CC">
          <w:rPr>
            <w:noProof/>
            <w:webHidden/>
          </w:rPr>
          <w:fldChar w:fldCharType="begin"/>
        </w:r>
        <w:r w:rsidR="00D779CC">
          <w:rPr>
            <w:noProof/>
            <w:webHidden/>
          </w:rPr>
          <w:instrText xml:space="preserve"> PAGEREF _Toc178763988 \h </w:instrText>
        </w:r>
        <w:r w:rsidR="00D779CC">
          <w:rPr>
            <w:noProof/>
            <w:webHidden/>
          </w:rPr>
        </w:r>
        <w:r w:rsidR="00D779CC">
          <w:rPr>
            <w:noProof/>
            <w:webHidden/>
          </w:rPr>
          <w:fldChar w:fldCharType="separate"/>
        </w:r>
        <w:r w:rsidR="00BA5B5C">
          <w:rPr>
            <w:noProof/>
            <w:webHidden/>
          </w:rPr>
          <w:t>89</w:t>
        </w:r>
        <w:r w:rsidR="00D779CC">
          <w:rPr>
            <w:noProof/>
            <w:webHidden/>
          </w:rPr>
          <w:fldChar w:fldCharType="end"/>
        </w:r>
      </w:hyperlink>
    </w:p>
    <w:p w14:paraId="5E5A5E88" w14:textId="07DA1460" w:rsidR="00D779CC" w:rsidRDefault="0038764B">
      <w:pPr>
        <w:pStyle w:val="TOC2"/>
        <w:rPr>
          <w:rFonts w:eastAsiaTheme="minorEastAsia"/>
          <w:bCs w:val="0"/>
          <w:noProof/>
          <w:color w:val="auto"/>
          <w:sz w:val="22"/>
          <w:lang w:eastAsia="en-AU"/>
        </w:rPr>
      </w:pPr>
      <w:hyperlink w:anchor="_Toc178763989" w:history="1">
        <w:r w:rsidR="00D779CC" w:rsidRPr="00FE6E80">
          <w:rPr>
            <w:rStyle w:val="Hyperlink"/>
            <w:noProof/>
          </w:rPr>
          <w:t>Overview of findings</w:t>
        </w:r>
        <w:r w:rsidR="00D779CC">
          <w:rPr>
            <w:noProof/>
            <w:webHidden/>
          </w:rPr>
          <w:tab/>
        </w:r>
        <w:r w:rsidR="00D779CC">
          <w:rPr>
            <w:noProof/>
            <w:webHidden/>
          </w:rPr>
          <w:fldChar w:fldCharType="begin"/>
        </w:r>
        <w:r w:rsidR="00D779CC">
          <w:rPr>
            <w:noProof/>
            <w:webHidden/>
          </w:rPr>
          <w:instrText xml:space="preserve"> PAGEREF _Toc178763989 \h </w:instrText>
        </w:r>
        <w:r w:rsidR="00D779CC">
          <w:rPr>
            <w:noProof/>
            <w:webHidden/>
          </w:rPr>
        </w:r>
        <w:r w:rsidR="00D779CC">
          <w:rPr>
            <w:noProof/>
            <w:webHidden/>
          </w:rPr>
          <w:fldChar w:fldCharType="separate"/>
        </w:r>
        <w:r w:rsidR="00BA5B5C">
          <w:rPr>
            <w:noProof/>
            <w:webHidden/>
          </w:rPr>
          <w:t>89</w:t>
        </w:r>
        <w:r w:rsidR="00D779CC">
          <w:rPr>
            <w:noProof/>
            <w:webHidden/>
          </w:rPr>
          <w:fldChar w:fldCharType="end"/>
        </w:r>
      </w:hyperlink>
    </w:p>
    <w:p w14:paraId="4BE95EB3" w14:textId="03BCC9BD" w:rsidR="00D779CC" w:rsidRDefault="0038764B">
      <w:pPr>
        <w:pStyle w:val="TOC2"/>
        <w:rPr>
          <w:rFonts w:eastAsiaTheme="minorEastAsia"/>
          <w:bCs w:val="0"/>
          <w:noProof/>
          <w:color w:val="auto"/>
          <w:sz w:val="22"/>
          <w:lang w:eastAsia="en-AU"/>
        </w:rPr>
      </w:pPr>
      <w:hyperlink w:anchor="_Toc178763990" w:history="1">
        <w:r w:rsidR="00D779CC" w:rsidRPr="00FE6E80">
          <w:rPr>
            <w:rStyle w:val="Hyperlink"/>
            <w:noProof/>
          </w:rPr>
          <w:t>How we answered KEQ 6</w:t>
        </w:r>
        <w:r w:rsidR="00D779CC">
          <w:rPr>
            <w:noProof/>
            <w:webHidden/>
          </w:rPr>
          <w:tab/>
        </w:r>
        <w:r w:rsidR="00D779CC">
          <w:rPr>
            <w:noProof/>
            <w:webHidden/>
          </w:rPr>
          <w:fldChar w:fldCharType="begin"/>
        </w:r>
        <w:r w:rsidR="00D779CC">
          <w:rPr>
            <w:noProof/>
            <w:webHidden/>
          </w:rPr>
          <w:instrText xml:space="preserve"> PAGEREF _Toc178763990 \h </w:instrText>
        </w:r>
        <w:r w:rsidR="00D779CC">
          <w:rPr>
            <w:noProof/>
            <w:webHidden/>
          </w:rPr>
        </w:r>
        <w:r w:rsidR="00D779CC">
          <w:rPr>
            <w:noProof/>
            <w:webHidden/>
          </w:rPr>
          <w:fldChar w:fldCharType="separate"/>
        </w:r>
        <w:r w:rsidR="00BA5B5C">
          <w:rPr>
            <w:noProof/>
            <w:webHidden/>
          </w:rPr>
          <w:t>89</w:t>
        </w:r>
        <w:r w:rsidR="00D779CC">
          <w:rPr>
            <w:noProof/>
            <w:webHidden/>
          </w:rPr>
          <w:fldChar w:fldCharType="end"/>
        </w:r>
      </w:hyperlink>
    </w:p>
    <w:p w14:paraId="52E2C3F4" w14:textId="32E46997" w:rsidR="00D779CC" w:rsidRDefault="0038764B">
      <w:pPr>
        <w:pStyle w:val="TOC2"/>
        <w:rPr>
          <w:rFonts w:eastAsiaTheme="minorEastAsia"/>
          <w:bCs w:val="0"/>
          <w:noProof/>
          <w:color w:val="auto"/>
          <w:sz w:val="22"/>
          <w:lang w:eastAsia="en-AU"/>
        </w:rPr>
      </w:pPr>
      <w:hyperlink w:anchor="_Toc178763991" w:history="1">
        <w:r w:rsidR="00D779CC" w:rsidRPr="00FE6E80">
          <w:rPr>
            <w:rStyle w:val="Hyperlink"/>
            <w:noProof/>
          </w:rPr>
          <w:t>Findings for KEQ 6</w:t>
        </w:r>
        <w:r w:rsidR="00D779CC">
          <w:rPr>
            <w:noProof/>
            <w:webHidden/>
          </w:rPr>
          <w:tab/>
        </w:r>
        <w:r w:rsidR="00D779CC">
          <w:rPr>
            <w:noProof/>
            <w:webHidden/>
          </w:rPr>
          <w:fldChar w:fldCharType="begin"/>
        </w:r>
        <w:r w:rsidR="00D779CC">
          <w:rPr>
            <w:noProof/>
            <w:webHidden/>
          </w:rPr>
          <w:instrText xml:space="preserve"> PAGEREF _Toc178763991 \h </w:instrText>
        </w:r>
        <w:r w:rsidR="00D779CC">
          <w:rPr>
            <w:noProof/>
            <w:webHidden/>
          </w:rPr>
        </w:r>
        <w:r w:rsidR="00D779CC">
          <w:rPr>
            <w:noProof/>
            <w:webHidden/>
          </w:rPr>
          <w:fldChar w:fldCharType="separate"/>
        </w:r>
        <w:r w:rsidR="00BA5B5C">
          <w:rPr>
            <w:noProof/>
            <w:webHidden/>
          </w:rPr>
          <w:t>92</w:t>
        </w:r>
        <w:r w:rsidR="00D779CC">
          <w:rPr>
            <w:noProof/>
            <w:webHidden/>
          </w:rPr>
          <w:fldChar w:fldCharType="end"/>
        </w:r>
      </w:hyperlink>
    </w:p>
    <w:p w14:paraId="60845A0E" w14:textId="5B70D693" w:rsidR="00D779CC" w:rsidRDefault="0038764B">
      <w:pPr>
        <w:pStyle w:val="TOC2"/>
        <w:rPr>
          <w:rFonts w:eastAsiaTheme="minorEastAsia"/>
          <w:bCs w:val="0"/>
          <w:noProof/>
          <w:color w:val="auto"/>
          <w:sz w:val="22"/>
          <w:lang w:eastAsia="en-AU"/>
        </w:rPr>
      </w:pPr>
      <w:hyperlink w:anchor="_Toc178763992" w:history="1">
        <w:r w:rsidR="00D779CC" w:rsidRPr="00FE6E80">
          <w:rPr>
            <w:rStyle w:val="Hyperlink"/>
            <w:noProof/>
          </w:rPr>
          <w:t>Recommendations related to KEQ 6</w:t>
        </w:r>
        <w:r w:rsidR="00D779CC">
          <w:rPr>
            <w:noProof/>
            <w:webHidden/>
          </w:rPr>
          <w:tab/>
        </w:r>
        <w:r w:rsidR="00D779CC">
          <w:rPr>
            <w:noProof/>
            <w:webHidden/>
          </w:rPr>
          <w:fldChar w:fldCharType="begin"/>
        </w:r>
        <w:r w:rsidR="00D779CC">
          <w:rPr>
            <w:noProof/>
            <w:webHidden/>
          </w:rPr>
          <w:instrText xml:space="preserve"> PAGEREF _Toc178763992 \h </w:instrText>
        </w:r>
        <w:r w:rsidR="00D779CC">
          <w:rPr>
            <w:noProof/>
            <w:webHidden/>
          </w:rPr>
        </w:r>
        <w:r w:rsidR="00D779CC">
          <w:rPr>
            <w:noProof/>
            <w:webHidden/>
          </w:rPr>
          <w:fldChar w:fldCharType="separate"/>
        </w:r>
        <w:r w:rsidR="00BA5B5C">
          <w:rPr>
            <w:noProof/>
            <w:webHidden/>
          </w:rPr>
          <w:t>101</w:t>
        </w:r>
        <w:r w:rsidR="00D779CC">
          <w:rPr>
            <w:noProof/>
            <w:webHidden/>
          </w:rPr>
          <w:fldChar w:fldCharType="end"/>
        </w:r>
      </w:hyperlink>
    </w:p>
    <w:p w14:paraId="507FB2F0" w14:textId="29FF42F2" w:rsidR="00D779CC" w:rsidRDefault="0038764B">
      <w:pPr>
        <w:pStyle w:val="TOC1"/>
        <w:rPr>
          <w:rFonts w:eastAsiaTheme="minorEastAsia"/>
          <w:b w:val="0"/>
          <w:bCs w:val="0"/>
          <w:iCs w:val="0"/>
          <w:noProof/>
          <w:color w:val="auto"/>
          <w:sz w:val="22"/>
          <w:szCs w:val="22"/>
          <w:lang w:eastAsia="en-AU"/>
        </w:rPr>
      </w:pPr>
      <w:hyperlink w:anchor="_Toc178763993" w:history="1">
        <w:r w:rsidR="00D779CC" w:rsidRPr="00FE6E80">
          <w:rPr>
            <w:rStyle w:val="Hyperlink"/>
            <w:noProof/>
          </w:rPr>
          <w:t>KEQ 7: Impact of the Project on CALD community access to mental health care</w:t>
        </w:r>
        <w:r w:rsidR="00D779CC">
          <w:rPr>
            <w:noProof/>
            <w:webHidden/>
          </w:rPr>
          <w:tab/>
        </w:r>
        <w:r w:rsidR="00D779CC">
          <w:rPr>
            <w:noProof/>
            <w:webHidden/>
          </w:rPr>
          <w:fldChar w:fldCharType="begin"/>
        </w:r>
        <w:r w:rsidR="00D779CC">
          <w:rPr>
            <w:noProof/>
            <w:webHidden/>
          </w:rPr>
          <w:instrText xml:space="preserve"> PAGEREF _Toc178763993 \h </w:instrText>
        </w:r>
        <w:r w:rsidR="00D779CC">
          <w:rPr>
            <w:noProof/>
            <w:webHidden/>
          </w:rPr>
        </w:r>
        <w:r w:rsidR="00D779CC">
          <w:rPr>
            <w:noProof/>
            <w:webHidden/>
          </w:rPr>
          <w:fldChar w:fldCharType="separate"/>
        </w:r>
        <w:r w:rsidR="00BA5B5C">
          <w:rPr>
            <w:noProof/>
            <w:webHidden/>
          </w:rPr>
          <w:t>102</w:t>
        </w:r>
        <w:r w:rsidR="00D779CC">
          <w:rPr>
            <w:noProof/>
            <w:webHidden/>
          </w:rPr>
          <w:fldChar w:fldCharType="end"/>
        </w:r>
      </w:hyperlink>
    </w:p>
    <w:p w14:paraId="4E007196" w14:textId="775D2969" w:rsidR="00D779CC" w:rsidRDefault="0038764B">
      <w:pPr>
        <w:pStyle w:val="TOC2"/>
        <w:rPr>
          <w:rFonts w:eastAsiaTheme="minorEastAsia"/>
          <w:bCs w:val="0"/>
          <w:noProof/>
          <w:color w:val="auto"/>
          <w:sz w:val="22"/>
          <w:lang w:eastAsia="en-AU"/>
        </w:rPr>
      </w:pPr>
      <w:hyperlink w:anchor="_Toc178763994" w:history="1">
        <w:r w:rsidR="00D779CC" w:rsidRPr="00FE6E80">
          <w:rPr>
            <w:rStyle w:val="Hyperlink"/>
            <w:noProof/>
          </w:rPr>
          <w:t>Overview of findings</w:t>
        </w:r>
        <w:r w:rsidR="00D779CC">
          <w:rPr>
            <w:noProof/>
            <w:webHidden/>
          </w:rPr>
          <w:tab/>
        </w:r>
        <w:r w:rsidR="00D779CC">
          <w:rPr>
            <w:noProof/>
            <w:webHidden/>
          </w:rPr>
          <w:fldChar w:fldCharType="begin"/>
        </w:r>
        <w:r w:rsidR="00D779CC">
          <w:rPr>
            <w:noProof/>
            <w:webHidden/>
          </w:rPr>
          <w:instrText xml:space="preserve"> PAGEREF _Toc178763994 \h </w:instrText>
        </w:r>
        <w:r w:rsidR="00D779CC">
          <w:rPr>
            <w:noProof/>
            <w:webHidden/>
          </w:rPr>
        </w:r>
        <w:r w:rsidR="00D779CC">
          <w:rPr>
            <w:noProof/>
            <w:webHidden/>
          </w:rPr>
          <w:fldChar w:fldCharType="separate"/>
        </w:r>
        <w:r w:rsidR="00BA5B5C">
          <w:rPr>
            <w:noProof/>
            <w:webHidden/>
          </w:rPr>
          <w:t>102</w:t>
        </w:r>
        <w:r w:rsidR="00D779CC">
          <w:rPr>
            <w:noProof/>
            <w:webHidden/>
          </w:rPr>
          <w:fldChar w:fldCharType="end"/>
        </w:r>
      </w:hyperlink>
    </w:p>
    <w:p w14:paraId="02125D84" w14:textId="275AC911" w:rsidR="00D779CC" w:rsidRDefault="0038764B">
      <w:pPr>
        <w:pStyle w:val="TOC2"/>
        <w:rPr>
          <w:rFonts w:eastAsiaTheme="minorEastAsia"/>
          <w:bCs w:val="0"/>
          <w:noProof/>
          <w:color w:val="auto"/>
          <w:sz w:val="22"/>
          <w:lang w:eastAsia="en-AU"/>
        </w:rPr>
      </w:pPr>
      <w:hyperlink w:anchor="_Toc178763995" w:history="1">
        <w:r w:rsidR="00D779CC" w:rsidRPr="00FE6E80">
          <w:rPr>
            <w:rStyle w:val="Hyperlink"/>
            <w:noProof/>
          </w:rPr>
          <w:t>How we answered KEQ 7</w:t>
        </w:r>
        <w:r w:rsidR="00D779CC">
          <w:rPr>
            <w:noProof/>
            <w:webHidden/>
          </w:rPr>
          <w:tab/>
        </w:r>
        <w:r w:rsidR="00D779CC">
          <w:rPr>
            <w:noProof/>
            <w:webHidden/>
          </w:rPr>
          <w:fldChar w:fldCharType="begin"/>
        </w:r>
        <w:r w:rsidR="00D779CC">
          <w:rPr>
            <w:noProof/>
            <w:webHidden/>
          </w:rPr>
          <w:instrText xml:space="preserve"> PAGEREF _Toc178763995 \h </w:instrText>
        </w:r>
        <w:r w:rsidR="00D779CC">
          <w:rPr>
            <w:noProof/>
            <w:webHidden/>
          </w:rPr>
        </w:r>
        <w:r w:rsidR="00D779CC">
          <w:rPr>
            <w:noProof/>
            <w:webHidden/>
          </w:rPr>
          <w:fldChar w:fldCharType="separate"/>
        </w:r>
        <w:r w:rsidR="00BA5B5C">
          <w:rPr>
            <w:noProof/>
            <w:webHidden/>
          </w:rPr>
          <w:t>102</w:t>
        </w:r>
        <w:r w:rsidR="00D779CC">
          <w:rPr>
            <w:noProof/>
            <w:webHidden/>
          </w:rPr>
          <w:fldChar w:fldCharType="end"/>
        </w:r>
      </w:hyperlink>
    </w:p>
    <w:p w14:paraId="159A3226" w14:textId="0C38BC65" w:rsidR="00D779CC" w:rsidRDefault="0038764B">
      <w:pPr>
        <w:pStyle w:val="TOC2"/>
        <w:rPr>
          <w:rFonts w:eastAsiaTheme="minorEastAsia"/>
          <w:bCs w:val="0"/>
          <w:noProof/>
          <w:color w:val="auto"/>
          <w:sz w:val="22"/>
          <w:lang w:eastAsia="en-AU"/>
        </w:rPr>
      </w:pPr>
      <w:hyperlink w:anchor="_Toc178763996" w:history="1">
        <w:r w:rsidR="00D779CC" w:rsidRPr="00FE6E80">
          <w:rPr>
            <w:rStyle w:val="Hyperlink"/>
            <w:noProof/>
          </w:rPr>
          <w:t>Findings for KEQ 7</w:t>
        </w:r>
        <w:r w:rsidR="00D779CC">
          <w:rPr>
            <w:noProof/>
            <w:webHidden/>
          </w:rPr>
          <w:tab/>
        </w:r>
        <w:r w:rsidR="00D779CC">
          <w:rPr>
            <w:noProof/>
            <w:webHidden/>
          </w:rPr>
          <w:fldChar w:fldCharType="begin"/>
        </w:r>
        <w:r w:rsidR="00D779CC">
          <w:rPr>
            <w:noProof/>
            <w:webHidden/>
          </w:rPr>
          <w:instrText xml:space="preserve"> PAGEREF _Toc178763996 \h </w:instrText>
        </w:r>
        <w:r w:rsidR="00D779CC">
          <w:rPr>
            <w:noProof/>
            <w:webHidden/>
          </w:rPr>
        </w:r>
        <w:r w:rsidR="00D779CC">
          <w:rPr>
            <w:noProof/>
            <w:webHidden/>
          </w:rPr>
          <w:fldChar w:fldCharType="separate"/>
        </w:r>
        <w:r w:rsidR="00BA5B5C">
          <w:rPr>
            <w:noProof/>
            <w:webHidden/>
          </w:rPr>
          <w:t>104</w:t>
        </w:r>
        <w:r w:rsidR="00D779CC">
          <w:rPr>
            <w:noProof/>
            <w:webHidden/>
          </w:rPr>
          <w:fldChar w:fldCharType="end"/>
        </w:r>
      </w:hyperlink>
    </w:p>
    <w:p w14:paraId="5782A131" w14:textId="1C7C1FFE" w:rsidR="00D779CC" w:rsidRDefault="0038764B">
      <w:pPr>
        <w:pStyle w:val="TOC2"/>
        <w:rPr>
          <w:rFonts w:eastAsiaTheme="minorEastAsia"/>
          <w:bCs w:val="0"/>
          <w:noProof/>
          <w:color w:val="auto"/>
          <w:sz w:val="22"/>
          <w:lang w:eastAsia="en-AU"/>
        </w:rPr>
      </w:pPr>
      <w:hyperlink w:anchor="_Toc178763997" w:history="1">
        <w:r w:rsidR="00D779CC" w:rsidRPr="00FE6E80">
          <w:rPr>
            <w:rStyle w:val="Hyperlink"/>
            <w:noProof/>
          </w:rPr>
          <w:t>Recommendations related to KEQ 7</w:t>
        </w:r>
        <w:r w:rsidR="00D779CC">
          <w:rPr>
            <w:noProof/>
            <w:webHidden/>
          </w:rPr>
          <w:tab/>
        </w:r>
        <w:r w:rsidR="00D779CC">
          <w:rPr>
            <w:noProof/>
            <w:webHidden/>
          </w:rPr>
          <w:fldChar w:fldCharType="begin"/>
        </w:r>
        <w:r w:rsidR="00D779CC">
          <w:rPr>
            <w:noProof/>
            <w:webHidden/>
          </w:rPr>
          <w:instrText xml:space="preserve"> PAGEREF _Toc178763997 \h </w:instrText>
        </w:r>
        <w:r w:rsidR="00D779CC">
          <w:rPr>
            <w:noProof/>
            <w:webHidden/>
          </w:rPr>
        </w:r>
        <w:r w:rsidR="00D779CC">
          <w:rPr>
            <w:noProof/>
            <w:webHidden/>
          </w:rPr>
          <w:fldChar w:fldCharType="separate"/>
        </w:r>
        <w:r w:rsidR="00BA5B5C">
          <w:rPr>
            <w:noProof/>
            <w:webHidden/>
          </w:rPr>
          <w:t>112</w:t>
        </w:r>
        <w:r w:rsidR="00D779CC">
          <w:rPr>
            <w:noProof/>
            <w:webHidden/>
          </w:rPr>
          <w:fldChar w:fldCharType="end"/>
        </w:r>
      </w:hyperlink>
    </w:p>
    <w:p w14:paraId="496EA6EC" w14:textId="2B850100" w:rsidR="00D779CC" w:rsidRDefault="0038764B">
      <w:pPr>
        <w:pStyle w:val="TOC1"/>
        <w:rPr>
          <w:rFonts w:eastAsiaTheme="minorEastAsia"/>
          <w:b w:val="0"/>
          <w:bCs w:val="0"/>
          <w:iCs w:val="0"/>
          <w:noProof/>
          <w:color w:val="auto"/>
          <w:sz w:val="22"/>
          <w:szCs w:val="22"/>
          <w:lang w:eastAsia="en-AU"/>
        </w:rPr>
      </w:pPr>
      <w:hyperlink w:anchor="_Toc178763998" w:history="1">
        <w:r w:rsidR="00D779CC" w:rsidRPr="00FE6E80">
          <w:rPr>
            <w:rStyle w:val="Hyperlink"/>
            <w:noProof/>
          </w:rPr>
          <w:t>KEQ8: Impact of the Project on CALD mental health service design</w:t>
        </w:r>
        <w:r w:rsidR="00D779CC">
          <w:rPr>
            <w:noProof/>
            <w:webHidden/>
          </w:rPr>
          <w:tab/>
        </w:r>
        <w:r w:rsidR="00D779CC">
          <w:rPr>
            <w:noProof/>
            <w:webHidden/>
          </w:rPr>
          <w:fldChar w:fldCharType="begin"/>
        </w:r>
        <w:r w:rsidR="00D779CC">
          <w:rPr>
            <w:noProof/>
            <w:webHidden/>
          </w:rPr>
          <w:instrText xml:space="preserve"> PAGEREF _Toc178763998 \h </w:instrText>
        </w:r>
        <w:r w:rsidR="00D779CC">
          <w:rPr>
            <w:noProof/>
            <w:webHidden/>
          </w:rPr>
        </w:r>
        <w:r w:rsidR="00D779CC">
          <w:rPr>
            <w:noProof/>
            <w:webHidden/>
          </w:rPr>
          <w:fldChar w:fldCharType="separate"/>
        </w:r>
        <w:r w:rsidR="00BA5B5C">
          <w:rPr>
            <w:noProof/>
            <w:webHidden/>
          </w:rPr>
          <w:t>114</w:t>
        </w:r>
        <w:r w:rsidR="00D779CC">
          <w:rPr>
            <w:noProof/>
            <w:webHidden/>
          </w:rPr>
          <w:fldChar w:fldCharType="end"/>
        </w:r>
      </w:hyperlink>
    </w:p>
    <w:p w14:paraId="35068892" w14:textId="11D423DA" w:rsidR="00D779CC" w:rsidRDefault="0038764B">
      <w:pPr>
        <w:pStyle w:val="TOC2"/>
        <w:rPr>
          <w:rFonts w:eastAsiaTheme="minorEastAsia"/>
          <w:bCs w:val="0"/>
          <w:noProof/>
          <w:color w:val="auto"/>
          <w:sz w:val="22"/>
          <w:lang w:eastAsia="en-AU"/>
        </w:rPr>
      </w:pPr>
      <w:hyperlink w:anchor="_Toc178763999" w:history="1">
        <w:r w:rsidR="00D779CC" w:rsidRPr="00FE6E80">
          <w:rPr>
            <w:rStyle w:val="Hyperlink"/>
            <w:noProof/>
            <w:lang w:eastAsia="zh-CN"/>
          </w:rPr>
          <w:t>Overview of findings</w:t>
        </w:r>
        <w:r w:rsidR="00D779CC">
          <w:rPr>
            <w:noProof/>
            <w:webHidden/>
          </w:rPr>
          <w:tab/>
        </w:r>
        <w:r w:rsidR="00D779CC">
          <w:rPr>
            <w:noProof/>
            <w:webHidden/>
          </w:rPr>
          <w:fldChar w:fldCharType="begin"/>
        </w:r>
        <w:r w:rsidR="00D779CC">
          <w:rPr>
            <w:noProof/>
            <w:webHidden/>
          </w:rPr>
          <w:instrText xml:space="preserve"> PAGEREF _Toc178763999 \h </w:instrText>
        </w:r>
        <w:r w:rsidR="00D779CC">
          <w:rPr>
            <w:noProof/>
            <w:webHidden/>
          </w:rPr>
        </w:r>
        <w:r w:rsidR="00D779CC">
          <w:rPr>
            <w:noProof/>
            <w:webHidden/>
          </w:rPr>
          <w:fldChar w:fldCharType="separate"/>
        </w:r>
        <w:r w:rsidR="00BA5B5C">
          <w:rPr>
            <w:noProof/>
            <w:webHidden/>
          </w:rPr>
          <w:t>114</w:t>
        </w:r>
        <w:r w:rsidR="00D779CC">
          <w:rPr>
            <w:noProof/>
            <w:webHidden/>
          </w:rPr>
          <w:fldChar w:fldCharType="end"/>
        </w:r>
      </w:hyperlink>
    </w:p>
    <w:p w14:paraId="56B224E6" w14:textId="6C391C2E" w:rsidR="00D779CC" w:rsidRDefault="0038764B">
      <w:pPr>
        <w:pStyle w:val="TOC2"/>
        <w:rPr>
          <w:rFonts w:eastAsiaTheme="minorEastAsia"/>
          <w:bCs w:val="0"/>
          <w:noProof/>
          <w:color w:val="auto"/>
          <w:sz w:val="22"/>
          <w:lang w:eastAsia="en-AU"/>
        </w:rPr>
      </w:pPr>
      <w:hyperlink w:anchor="_Toc178764000" w:history="1">
        <w:r w:rsidR="00D779CC" w:rsidRPr="00FE6E80">
          <w:rPr>
            <w:rStyle w:val="Hyperlink"/>
            <w:noProof/>
            <w:lang w:eastAsia="zh-CN"/>
          </w:rPr>
          <w:t>How we answered KEQ 8</w:t>
        </w:r>
        <w:r w:rsidR="00D779CC">
          <w:rPr>
            <w:noProof/>
            <w:webHidden/>
          </w:rPr>
          <w:tab/>
        </w:r>
        <w:r w:rsidR="00D779CC">
          <w:rPr>
            <w:noProof/>
            <w:webHidden/>
          </w:rPr>
          <w:fldChar w:fldCharType="begin"/>
        </w:r>
        <w:r w:rsidR="00D779CC">
          <w:rPr>
            <w:noProof/>
            <w:webHidden/>
          </w:rPr>
          <w:instrText xml:space="preserve"> PAGEREF _Toc178764000 \h </w:instrText>
        </w:r>
        <w:r w:rsidR="00D779CC">
          <w:rPr>
            <w:noProof/>
            <w:webHidden/>
          </w:rPr>
        </w:r>
        <w:r w:rsidR="00D779CC">
          <w:rPr>
            <w:noProof/>
            <w:webHidden/>
          </w:rPr>
          <w:fldChar w:fldCharType="separate"/>
        </w:r>
        <w:r w:rsidR="00BA5B5C">
          <w:rPr>
            <w:noProof/>
            <w:webHidden/>
          </w:rPr>
          <w:t>114</w:t>
        </w:r>
        <w:r w:rsidR="00D779CC">
          <w:rPr>
            <w:noProof/>
            <w:webHidden/>
          </w:rPr>
          <w:fldChar w:fldCharType="end"/>
        </w:r>
      </w:hyperlink>
    </w:p>
    <w:p w14:paraId="0B3E7FEC" w14:textId="06FB51D6" w:rsidR="00D779CC" w:rsidRDefault="0038764B">
      <w:pPr>
        <w:pStyle w:val="TOC2"/>
        <w:rPr>
          <w:rFonts w:eastAsiaTheme="minorEastAsia"/>
          <w:bCs w:val="0"/>
          <w:noProof/>
          <w:color w:val="auto"/>
          <w:sz w:val="22"/>
          <w:lang w:eastAsia="en-AU"/>
        </w:rPr>
      </w:pPr>
      <w:hyperlink w:anchor="_Toc178764001" w:history="1">
        <w:r w:rsidR="00D779CC" w:rsidRPr="00FE6E80">
          <w:rPr>
            <w:rStyle w:val="Hyperlink"/>
            <w:noProof/>
          </w:rPr>
          <w:t>Findings for KEQ 8</w:t>
        </w:r>
        <w:r w:rsidR="00D779CC">
          <w:rPr>
            <w:noProof/>
            <w:webHidden/>
          </w:rPr>
          <w:tab/>
        </w:r>
        <w:r w:rsidR="00D779CC">
          <w:rPr>
            <w:noProof/>
            <w:webHidden/>
          </w:rPr>
          <w:fldChar w:fldCharType="begin"/>
        </w:r>
        <w:r w:rsidR="00D779CC">
          <w:rPr>
            <w:noProof/>
            <w:webHidden/>
          </w:rPr>
          <w:instrText xml:space="preserve"> PAGEREF _Toc178764001 \h </w:instrText>
        </w:r>
        <w:r w:rsidR="00D779CC">
          <w:rPr>
            <w:noProof/>
            <w:webHidden/>
          </w:rPr>
        </w:r>
        <w:r w:rsidR="00D779CC">
          <w:rPr>
            <w:noProof/>
            <w:webHidden/>
          </w:rPr>
          <w:fldChar w:fldCharType="separate"/>
        </w:r>
        <w:r w:rsidR="00BA5B5C">
          <w:rPr>
            <w:noProof/>
            <w:webHidden/>
          </w:rPr>
          <w:t>115</w:t>
        </w:r>
        <w:r w:rsidR="00D779CC">
          <w:rPr>
            <w:noProof/>
            <w:webHidden/>
          </w:rPr>
          <w:fldChar w:fldCharType="end"/>
        </w:r>
      </w:hyperlink>
    </w:p>
    <w:p w14:paraId="77BE3794" w14:textId="5A6A0541" w:rsidR="00D779CC" w:rsidRDefault="0038764B">
      <w:pPr>
        <w:pStyle w:val="TOC2"/>
        <w:rPr>
          <w:rFonts w:eastAsiaTheme="minorEastAsia"/>
          <w:bCs w:val="0"/>
          <w:noProof/>
          <w:color w:val="auto"/>
          <w:sz w:val="22"/>
          <w:lang w:eastAsia="en-AU"/>
        </w:rPr>
      </w:pPr>
      <w:hyperlink w:anchor="_Toc178764002" w:history="1">
        <w:r w:rsidR="00D779CC" w:rsidRPr="00FE6E80">
          <w:rPr>
            <w:rStyle w:val="Hyperlink"/>
            <w:noProof/>
          </w:rPr>
          <w:t>Recommendations related to KEQ 8</w:t>
        </w:r>
        <w:r w:rsidR="00D779CC">
          <w:rPr>
            <w:noProof/>
            <w:webHidden/>
          </w:rPr>
          <w:tab/>
        </w:r>
        <w:r w:rsidR="00D779CC">
          <w:rPr>
            <w:noProof/>
            <w:webHidden/>
          </w:rPr>
          <w:fldChar w:fldCharType="begin"/>
        </w:r>
        <w:r w:rsidR="00D779CC">
          <w:rPr>
            <w:noProof/>
            <w:webHidden/>
          </w:rPr>
          <w:instrText xml:space="preserve"> PAGEREF _Toc178764002 \h </w:instrText>
        </w:r>
        <w:r w:rsidR="00D779CC">
          <w:rPr>
            <w:noProof/>
            <w:webHidden/>
          </w:rPr>
        </w:r>
        <w:r w:rsidR="00D779CC">
          <w:rPr>
            <w:noProof/>
            <w:webHidden/>
          </w:rPr>
          <w:fldChar w:fldCharType="separate"/>
        </w:r>
        <w:r w:rsidR="00BA5B5C">
          <w:rPr>
            <w:noProof/>
            <w:webHidden/>
          </w:rPr>
          <w:t>117</w:t>
        </w:r>
        <w:r w:rsidR="00D779CC">
          <w:rPr>
            <w:noProof/>
            <w:webHidden/>
          </w:rPr>
          <w:fldChar w:fldCharType="end"/>
        </w:r>
      </w:hyperlink>
    </w:p>
    <w:p w14:paraId="57672778" w14:textId="5B9A7C9D" w:rsidR="00D779CC" w:rsidRDefault="0038764B">
      <w:pPr>
        <w:pStyle w:val="TOC1"/>
        <w:rPr>
          <w:rFonts w:eastAsiaTheme="minorEastAsia"/>
          <w:b w:val="0"/>
          <w:bCs w:val="0"/>
          <w:iCs w:val="0"/>
          <w:noProof/>
          <w:color w:val="auto"/>
          <w:sz w:val="22"/>
          <w:szCs w:val="22"/>
          <w:lang w:eastAsia="en-AU"/>
        </w:rPr>
      </w:pPr>
      <w:hyperlink w:anchor="_Toc178764003" w:history="1">
        <w:r w:rsidR="00D779CC" w:rsidRPr="00FE6E80">
          <w:rPr>
            <w:rStyle w:val="Hyperlink"/>
            <w:noProof/>
          </w:rPr>
          <w:t>KEQ 9: Cost-effectiveness of the project</w:t>
        </w:r>
        <w:r w:rsidR="00D779CC">
          <w:rPr>
            <w:noProof/>
            <w:webHidden/>
          </w:rPr>
          <w:tab/>
        </w:r>
        <w:r w:rsidR="00D779CC">
          <w:rPr>
            <w:noProof/>
            <w:webHidden/>
          </w:rPr>
          <w:fldChar w:fldCharType="begin"/>
        </w:r>
        <w:r w:rsidR="00D779CC">
          <w:rPr>
            <w:noProof/>
            <w:webHidden/>
          </w:rPr>
          <w:instrText xml:space="preserve"> PAGEREF _Toc178764003 \h </w:instrText>
        </w:r>
        <w:r w:rsidR="00D779CC">
          <w:rPr>
            <w:noProof/>
            <w:webHidden/>
          </w:rPr>
        </w:r>
        <w:r w:rsidR="00D779CC">
          <w:rPr>
            <w:noProof/>
            <w:webHidden/>
          </w:rPr>
          <w:fldChar w:fldCharType="separate"/>
        </w:r>
        <w:r w:rsidR="00BA5B5C">
          <w:rPr>
            <w:noProof/>
            <w:webHidden/>
          </w:rPr>
          <w:t>118</w:t>
        </w:r>
        <w:r w:rsidR="00D779CC">
          <w:rPr>
            <w:noProof/>
            <w:webHidden/>
          </w:rPr>
          <w:fldChar w:fldCharType="end"/>
        </w:r>
      </w:hyperlink>
    </w:p>
    <w:p w14:paraId="2B62066E" w14:textId="11F4EC2A" w:rsidR="00D779CC" w:rsidRDefault="0038764B">
      <w:pPr>
        <w:pStyle w:val="TOC2"/>
        <w:rPr>
          <w:rFonts w:eastAsiaTheme="minorEastAsia"/>
          <w:bCs w:val="0"/>
          <w:noProof/>
          <w:color w:val="auto"/>
          <w:sz w:val="22"/>
          <w:lang w:eastAsia="en-AU"/>
        </w:rPr>
      </w:pPr>
      <w:hyperlink w:anchor="_Toc178764004" w:history="1">
        <w:r w:rsidR="00D779CC" w:rsidRPr="00FE6E80">
          <w:rPr>
            <w:rStyle w:val="Hyperlink"/>
            <w:noProof/>
            <w:lang w:eastAsia="zh-CN"/>
          </w:rPr>
          <w:t>KEQ 9 could not be answered</w:t>
        </w:r>
        <w:r w:rsidR="00D779CC">
          <w:rPr>
            <w:noProof/>
            <w:webHidden/>
          </w:rPr>
          <w:tab/>
        </w:r>
        <w:r w:rsidR="00D779CC">
          <w:rPr>
            <w:noProof/>
            <w:webHidden/>
          </w:rPr>
          <w:fldChar w:fldCharType="begin"/>
        </w:r>
        <w:r w:rsidR="00D779CC">
          <w:rPr>
            <w:noProof/>
            <w:webHidden/>
          </w:rPr>
          <w:instrText xml:space="preserve"> PAGEREF _Toc178764004 \h </w:instrText>
        </w:r>
        <w:r w:rsidR="00D779CC">
          <w:rPr>
            <w:noProof/>
            <w:webHidden/>
          </w:rPr>
        </w:r>
        <w:r w:rsidR="00D779CC">
          <w:rPr>
            <w:noProof/>
            <w:webHidden/>
          </w:rPr>
          <w:fldChar w:fldCharType="separate"/>
        </w:r>
        <w:r w:rsidR="00BA5B5C">
          <w:rPr>
            <w:noProof/>
            <w:webHidden/>
          </w:rPr>
          <w:t>118</w:t>
        </w:r>
        <w:r w:rsidR="00D779CC">
          <w:rPr>
            <w:noProof/>
            <w:webHidden/>
          </w:rPr>
          <w:fldChar w:fldCharType="end"/>
        </w:r>
      </w:hyperlink>
    </w:p>
    <w:p w14:paraId="6A9D69A6" w14:textId="4FD28BC7" w:rsidR="00D779CC" w:rsidRDefault="0038764B">
      <w:pPr>
        <w:pStyle w:val="TOC1"/>
        <w:rPr>
          <w:rFonts w:eastAsiaTheme="minorEastAsia"/>
          <w:b w:val="0"/>
          <w:bCs w:val="0"/>
          <w:iCs w:val="0"/>
          <w:noProof/>
          <w:color w:val="auto"/>
          <w:sz w:val="22"/>
          <w:szCs w:val="22"/>
          <w:lang w:eastAsia="en-AU"/>
        </w:rPr>
      </w:pPr>
      <w:hyperlink w:anchor="_Toc178764005" w:history="1">
        <w:r w:rsidR="00D779CC" w:rsidRPr="00FE6E80">
          <w:rPr>
            <w:rStyle w:val="Hyperlink"/>
            <w:noProof/>
          </w:rPr>
          <w:t>Conclusion</w:t>
        </w:r>
        <w:r w:rsidR="00D779CC">
          <w:rPr>
            <w:noProof/>
            <w:webHidden/>
          </w:rPr>
          <w:tab/>
        </w:r>
        <w:r w:rsidR="00D779CC">
          <w:rPr>
            <w:noProof/>
            <w:webHidden/>
          </w:rPr>
          <w:fldChar w:fldCharType="begin"/>
        </w:r>
        <w:r w:rsidR="00D779CC">
          <w:rPr>
            <w:noProof/>
            <w:webHidden/>
          </w:rPr>
          <w:instrText xml:space="preserve"> PAGEREF _Toc178764005 \h </w:instrText>
        </w:r>
        <w:r w:rsidR="00D779CC">
          <w:rPr>
            <w:noProof/>
            <w:webHidden/>
          </w:rPr>
        </w:r>
        <w:r w:rsidR="00D779CC">
          <w:rPr>
            <w:noProof/>
            <w:webHidden/>
          </w:rPr>
          <w:fldChar w:fldCharType="separate"/>
        </w:r>
        <w:r w:rsidR="00BA5B5C">
          <w:rPr>
            <w:noProof/>
            <w:webHidden/>
          </w:rPr>
          <w:t>120</w:t>
        </w:r>
        <w:r w:rsidR="00D779CC">
          <w:rPr>
            <w:noProof/>
            <w:webHidden/>
          </w:rPr>
          <w:fldChar w:fldCharType="end"/>
        </w:r>
      </w:hyperlink>
    </w:p>
    <w:p w14:paraId="33EAEE48" w14:textId="52C5E8FA" w:rsidR="00D779CC" w:rsidRDefault="0038764B">
      <w:pPr>
        <w:pStyle w:val="TOC1"/>
        <w:rPr>
          <w:rFonts w:eastAsiaTheme="minorEastAsia"/>
          <w:b w:val="0"/>
          <w:bCs w:val="0"/>
          <w:iCs w:val="0"/>
          <w:noProof/>
          <w:color w:val="auto"/>
          <w:sz w:val="22"/>
          <w:szCs w:val="22"/>
          <w:lang w:eastAsia="en-AU"/>
        </w:rPr>
      </w:pPr>
      <w:hyperlink w:anchor="_Toc178764006" w:history="1">
        <w:r w:rsidR="00D779CC" w:rsidRPr="00FE6E80">
          <w:rPr>
            <w:rStyle w:val="Hyperlink"/>
            <w:noProof/>
          </w:rPr>
          <w:t>Summary of recommendations</w:t>
        </w:r>
        <w:r w:rsidR="00D779CC">
          <w:rPr>
            <w:noProof/>
            <w:webHidden/>
          </w:rPr>
          <w:tab/>
        </w:r>
        <w:r w:rsidR="00D779CC">
          <w:rPr>
            <w:noProof/>
            <w:webHidden/>
          </w:rPr>
          <w:fldChar w:fldCharType="begin"/>
        </w:r>
        <w:r w:rsidR="00D779CC">
          <w:rPr>
            <w:noProof/>
            <w:webHidden/>
          </w:rPr>
          <w:instrText xml:space="preserve"> PAGEREF _Toc178764006 \h </w:instrText>
        </w:r>
        <w:r w:rsidR="00D779CC">
          <w:rPr>
            <w:noProof/>
            <w:webHidden/>
          </w:rPr>
        </w:r>
        <w:r w:rsidR="00D779CC">
          <w:rPr>
            <w:noProof/>
            <w:webHidden/>
          </w:rPr>
          <w:fldChar w:fldCharType="separate"/>
        </w:r>
        <w:r w:rsidR="00BA5B5C">
          <w:rPr>
            <w:noProof/>
            <w:webHidden/>
          </w:rPr>
          <w:t>124</w:t>
        </w:r>
        <w:r w:rsidR="00D779CC">
          <w:rPr>
            <w:noProof/>
            <w:webHidden/>
          </w:rPr>
          <w:fldChar w:fldCharType="end"/>
        </w:r>
      </w:hyperlink>
    </w:p>
    <w:p w14:paraId="56C405FD" w14:textId="7E3C794B" w:rsidR="00D779CC" w:rsidRDefault="0038764B">
      <w:pPr>
        <w:pStyle w:val="TOC1"/>
        <w:rPr>
          <w:rFonts w:eastAsiaTheme="minorEastAsia"/>
          <w:b w:val="0"/>
          <w:bCs w:val="0"/>
          <w:iCs w:val="0"/>
          <w:noProof/>
          <w:color w:val="auto"/>
          <w:sz w:val="22"/>
          <w:szCs w:val="22"/>
          <w:lang w:eastAsia="en-AU"/>
        </w:rPr>
      </w:pPr>
      <w:hyperlink w:anchor="_Toc178764007" w:history="1">
        <w:r w:rsidR="00D779CC" w:rsidRPr="00FE6E80">
          <w:rPr>
            <w:rStyle w:val="Hyperlink"/>
            <w:noProof/>
          </w:rPr>
          <w:t>Summary of recommendations for DoHAC</w:t>
        </w:r>
        <w:r w:rsidR="00D779CC">
          <w:rPr>
            <w:noProof/>
            <w:webHidden/>
          </w:rPr>
          <w:tab/>
        </w:r>
        <w:r w:rsidR="00D779CC">
          <w:rPr>
            <w:noProof/>
            <w:webHidden/>
          </w:rPr>
          <w:fldChar w:fldCharType="begin"/>
        </w:r>
        <w:r w:rsidR="00D779CC">
          <w:rPr>
            <w:noProof/>
            <w:webHidden/>
          </w:rPr>
          <w:instrText xml:space="preserve"> PAGEREF _Toc178764007 \h </w:instrText>
        </w:r>
        <w:r w:rsidR="00D779CC">
          <w:rPr>
            <w:noProof/>
            <w:webHidden/>
          </w:rPr>
        </w:r>
        <w:r w:rsidR="00D779CC">
          <w:rPr>
            <w:noProof/>
            <w:webHidden/>
          </w:rPr>
          <w:fldChar w:fldCharType="separate"/>
        </w:r>
        <w:r w:rsidR="00BA5B5C">
          <w:rPr>
            <w:noProof/>
            <w:webHidden/>
          </w:rPr>
          <w:t>125</w:t>
        </w:r>
        <w:r w:rsidR="00D779CC">
          <w:rPr>
            <w:noProof/>
            <w:webHidden/>
          </w:rPr>
          <w:fldChar w:fldCharType="end"/>
        </w:r>
      </w:hyperlink>
    </w:p>
    <w:p w14:paraId="39269FD7" w14:textId="1397ADE3" w:rsidR="00D779CC" w:rsidRDefault="0038764B">
      <w:pPr>
        <w:pStyle w:val="TOC1"/>
        <w:rPr>
          <w:rFonts w:eastAsiaTheme="minorEastAsia"/>
          <w:b w:val="0"/>
          <w:bCs w:val="0"/>
          <w:iCs w:val="0"/>
          <w:noProof/>
          <w:color w:val="auto"/>
          <w:sz w:val="22"/>
          <w:szCs w:val="22"/>
          <w:lang w:eastAsia="en-AU"/>
        </w:rPr>
      </w:pPr>
      <w:hyperlink w:anchor="_Toc178764008" w:history="1">
        <w:r w:rsidR="00D779CC" w:rsidRPr="00FE6E80">
          <w:rPr>
            <w:rStyle w:val="Hyperlink"/>
            <w:noProof/>
          </w:rPr>
          <w:t>Summary of recommendations for MHA</w:t>
        </w:r>
        <w:r w:rsidR="00D779CC">
          <w:rPr>
            <w:noProof/>
            <w:webHidden/>
          </w:rPr>
          <w:tab/>
        </w:r>
        <w:r w:rsidR="00D779CC">
          <w:rPr>
            <w:noProof/>
            <w:webHidden/>
          </w:rPr>
          <w:fldChar w:fldCharType="begin"/>
        </w:r>
        <w:r w:rsidR="00D779CC">
          <w:rPr>
            <w:noProof/>
            <w:webHidden/>
          </w:rPr>
          <w:instrText xml:space="preserve"> PAGEREF _Toc178764008 \h </w:instrText>
        </w:r>
        <w:r w:rsidR="00D779CC">
          <w:rPr>
            <w:noProof/>
            <w:webHidden/>
          </w:rPr>
        </w:r>
        <w:r w:rsidR="00D779CC">
          <w:rPr>
            <w:noProof/>
            <w:webHidden/>
          </w:rPr>
          <w:fldChar w:fldCharType="separate"/>
        </w:r>
        <w:r w:rsidR="00BA5B5C">
          <w:rPr>
            <w:noProof/>
            <w:webHidden/>
          </w:rPr>
          <w:t>127</w:t>
        </w:r>
        <w:r w:rsidR="00D779CC">
          <w:rPr>
            <w:noProof/>
            <w:webHidden/>
          </w:rPr>
          <w:fldChar w:fldCharType="end"/>
        </w:r>
      </w:hyperlink>
    </w:p>
    <w:p w14:paraId="19CEC849" w14:textId="431E5D36" w:rsidR="00D779CC" w:rsidRDefault="0038764B">
      <w:pPr>
        <w:pStyle w:val="TOC1"/>
        <w:rPr>
          <w:rFonts w:eastAsiaTheme="minorEastAsia"/>
          <w:b w:val="0"/>
          <w:bCs w:val="0"/>
          <w:iCs w:val="0"/>
          <w:noProof/>
          <w:color w:val="auto"/>
          <w:sz w:val="22"/>
          <w:szCs w:val="22"/>
          <w:lang w:eastAsia="en-AU"/>
        </w:rPr>
      </w:pPr>
      <w:hyperlink w:anchor="_Toc178764009" w:history="1">
        <w:r w:rsidR="00D779CC" w:rsidRPr="00FE6E80">
          <w:rPr>
            <w:rStyle w:val="Hyperlink"/>
            <w:noProof/>
          </w:rPr>
          <w:t>Appendix A: Data matrix</w:t>
        </w:r>
        <w:r w:rsidR="00D779CC">
          <w:rPr>
            <w:noProof/>
            <w:webHidden/>
          </w:rPr>
          <w:tab/>
        </w:r>
        <w:r w:rsidR="00D779CC">
          <w:rPr>
            <w:noProof/>
            <w:webHidden/>
          </w:rPr>
          <w:fldChar w:fldCharType="begin"/>
        </w:r>
        <w:r w:rsidR="00D779CC">
          <w:rPr>
            <w:noProof/>
            <w:webHidden/>
          </w:rPr>
          <w:instrText xml:space="preserve"> PAGEREF _Toc178764009 \h </w:instrText>
        </w:r>
        <w:r w:rsidR="00D779CC">
          <w:rPr>
            <w:noProof/>
            <w:webHidden/>
          </w:rPr>
        </w:r>
        <w:r w:rsidR="00D779CC">
          <w:rPr>
            <w:noProof/>
            <w:webHidden/>
          </w:rPr>
          <w:fldChar w:fldCharType="separate"/>
        </w:r>
        <w:r w:rsidR="00BA5B5C">
          <w:rPr>
            <w:noProof/>
            <w:webHidden/>
          </w:rPr>
          <w:t>133</w:t>
        </w:r>
        <w:r w:rsidR="00D779CC">
          <w:rPr>
            <w:noProof/>
            <w:webHidden/>
          </w:rPr>
          <w:fldChar w:fldCharType="end"/>
        </w:r>
      </w:hyperlink>
    </w:p>
    <w:p w14:paraId="2CE64F72" w14:textId="6627C053" w:rsidR="00D779CC" w:rsidRDefault="0038764B">
      <w:pPr>
        <w:pStyle w:val="TOC1"/>
        <w:rPr>
          <w:rFonts w:eastAsiaTheme="minorEastAsia"/>
          <w:b w:val="0"/>
          <w:bCs w:val="0"/>
          <w:iCs w:val="0"/>
          <w:noProof/>
          <w:color w:val="auto"/>
          <w:sz w:val="22"/>
          <w:szCs w:val="22"/>
          <w:lang w:eastAsia="en-AU"/>
        </w:rPr>
      </w:pPr>
      <w:hyperlink w:anchor="_Toc178764010" w:history="1">
        <w:r w:rsidR="00D779CC" w:rsidRPr="00FE6E80">
          <w:rPr>
            <w:rStyle w:val="Hyperlink"/>
            <w:noProof/>
          </w:rPr>
          <w:t>Appendix B: Coefficient matrix</w:t>
        </w:r>
        <w:r w:rsidR="00D779CC">
          <w:rPr>
            <w:noProof/>
            <w:webHidden/>
          </w:rPr>
          <w:tab/>
        </w:r>
        <w:r w:rsidR="00D779CC">
          <w:rPr>
            <w:noProof/>
            <w:webHidden/>
          </w:rPr>
          <w:fldChar w:fldCharType="begin"/>
        </w:r>
        <w:r w:rsidR="00D779CC">
          <w:rPr>
            <w:noProof/>
            <w:webHidden/>
          </w:rPr>
          <w:instrText xml:space="preserve"> PAGEREF _Toc178764010 \h </w:instrText>
        </w:r>
        <w:r w:rsidR="00D779CC">
          <w:rPr>
            <w:noProof/>
            <w:webHidden/>
          </w:rPr>
        </w:r>
        <w:r w:rsidR="00D779CC">
          <w:rPr>
            <w:noProof/>
            <w:webHidden/>
          </w:rPr>
          <w:fldChar w:fldCharType="separate"/>
        </w:r>
        <w:r w:rsidR="00BA5B5C">
          <w:rPr>
            <w:noProof/>
            <w:webHidden/>
          </w:rPr>
          <w:t>172</w:t>
        </w:r>
        <w:r w:rsidR="00D779CC">
          <w:rPr>
            <w:noProof/>
            <w:webHidden/>
          </w:rPr>
          <w:fldChar w:fldCharType="end"/>
        </w:r>
      </w:hyperlink>
    </w:p>
    <w:p w14:paraId="1A82815D" w14:textId="2CD3C896" w:rsidR="00D779CC" w:rsidRDefault="0038764B">
      <w:pPr>
        <w:pStyle w:val="TOC1"/>
        <w:rPr>
          <w:rFonts w:eastAsiaTheme="minorEastAsia"/>
          <w:b w:val="0"/>
          <w:bCs w:val="0"/>
          <w:iCs w:val="0"/>
          <w:noProof/>
          <w:color w:val="auto"/>
          <w:sz w:val="22"/>
          <w:szCs w:val="22"/>
          <w:lang w:eastAsia="en-AU"/>
        </w:rPr>
      </w:pPr>
      <w:hyperlink w:anchor="_Toc178764011" w:history="1">
        <w:r w:rsidR="00D779CC" w:rsidRPr="00FE6E80">
          <w:rPr>
            <w:rStyle w:val="Hyperlink"/>
            <w:noProof/>
          </w:rPr>
          <w:t>Appendix C: Summary of Findings Against Process Tracing Hypotheses</w:t>
        </w:r>
        <w:r w:rsidR="00D779CC">
          <w:rPr>
            <w:noProof/>
            <w:webHidden/>
          </w:rPr>
          <w:tab/>
        </w:r>
        <w:r w:rsidR="00D779CC">
          <w:rPr>
            <w:noProof/>
            <w:webHidden/>
          </w:rPr>
          <w:fldChar w:fldCharType="begin"/>
        </w:r>
        <w:r w:rsidR="00D779CC">
          <w:rPr>
            <w:noProof/>
            <w:webHidden/>
          </w:rPr>
          <w:instrText xml:space="preserve"> PAGEREF _Toc178764011 \h </w:instrText>
        </w:r>
        <w:r w:rsidR="00D779CC">
          <w:rPr>
            <w:noProof/>
            <w:webHidden/>
          </w:rPr>
        </w:r>
        <w:r w:rsidR="00D779CC">
          <w:rPr>
            <w:noProof/>
            <w:webHidden/>
          </w:rPr>
          <w:fldChar w:fldCharType="separate"/>
        </w:r>
        <w:r w:rsidR="00BA5B5C">
          <w:rPr>
            <w:noProof/>
            <w:webHidden/>
          </w:rPr>
          <w:t>196</w:t>
        </w:r>
        <w:r w:rsidR="00D779CC">
          <w:rPr>
            <w:noProof/>
            <w:webHidden/>
          </w:rPr>
          <w:fldChar w:fldCharType="end"/>
        </w:r>
      </w:hyperlink>
    </w:p>
    <w:p w14:paraId="1BA98210" w14:textId="13804EDE" w:rsidR="00D779CC" w:rsidRDefault="0038764B">
      <w:pPr>
        <w:pStyle w:val="TOC1"/>
        <w:rPr>
          <w:rFonts w:eastAsiaTheme="minorEastAsia"/>
          <w:b w:val="0"/>
          <w:bCs w:val="0"/>
          <w:iCs w:val="0"/>
          <w:noProof/>
          <w:color w:val="auto"/>
          <w:sz w:val="22"/>
          <w:szCs w:val="22"/>
          <w:lang w:eastAsia="en-AU"/>
        </w:rPr>
      </w:pPr>
      <w:hyperlink w:anchor="_Toc178764012" w:history="1">
        <w:r w:rsidR="00D779CC" w:rsidRPr="00FE6E80">
          <w:rPr>
            <w:rStyle w:val="Hyperlink"/>
            <w:noProof/>
          </w:rPr>
          <w:t>Appendix D: PHN/Service provider survey script</w:t>
        </w:r>
        <w:r w:rsidR="00D779CC">
          <w:rPr>
            <w:noProof/>
            <w:webHidden/>
          </w:rPr>
          <w:tab/>
        </w:r>
        <w:r w:rsidR="00D779CC">
          <w:rPr>
            <w:noProof/>
            <w:webHidden/>
          </w:rPr>
          <w:fldChar w:fldCharType="begin"/>
        </w:r>
        <w:r w:rsidR="00D779CC">
          <w:rPr>
            <w:noProof/>
            <w:webHidden/>
          </w:rPr>
          <w:instrText xml:space="preserve"> PAGEREF _Toc178764012 \h </w:instrText>
        </w:r>
        <w:r w:rsidR="00D779CC">
          <w:rPr>
            <w:noProof/>
            <w:webHidden/>
          </w:rPr>
        </w:r>
        <w:r w:rsidR="00D779CC">
          <w:rPr>
            <w:noProof/>
            <w:webHidden/>
          </w:rPr>
          <w:fldChar w:fldCharType="separate"/>
        </w:r>
        <w:r w:rsidR="00BA5B5C">
          <w:rPr>
            <w:noProof/>
            <w:webHidden/>
          </w:rPr>
          <w:t>198</w:t>
        </w:r>
        <w:r w:rsidR="00D779CC">
          <w:rPr>
            <w:noProof/>
            <w:webHidden/>
          </w:rPr>
          <w:fldChar w:fldCharType="end"/>
        </w:r>
      </w:hyperlink>
    </w:p>
    <w:p w14:paraId="50EF58E8" w14:textId="5A851DD2" w:rsidR="00D779CC" w:rsidRDefault="0038764B">
      <w:pPr>
        <w:pStyle w:val="TOC1"/>
        <w:rPr>
          <w:rFonts w:eastAsiaTheme="minorEastAsia"/>
          <w:b w:val="0"/>
          <w:bCs w:val="0"/>
          <w:iCs w:val="0"/>
          <w:noProof/>
          <w:color w:val="auto"/>
          <w:sz w:val="22"/>
          <w:szCs w:val="22"/>
          <w:lang w:eastAsia="en-AU"/>
        </w:rPr>
      </w:pPr>
      <w:hyperlink w:anchor="_Toc178764013" w:history="1">
        <w:r w:rsidR="00D779CC" w:rsidRPr="00FE6E80">
          <w:rPr>
            <w:rStyle w:val="Hyperlink"/>
            <w:noProof/>
          </w:rPr>
          <w:t>Appendix E: Strategies used to increase response rate to PHN/service provider survey</w:t>
        </w:r>
        <w:r w:rsidR="00D779CC">
          <w:rPr>
            <w:noProof/>
            <w:webHidden/>
          </w:rPr>
          <w:tab/>
        </w:r>
        <w:r w:rsidR="00D779CC">
          <w:rPr>
            <w:noProof/>
            <w:webHidden/>
          </w:rPr>
          <w:fldChar w:fldCharType="begin"/>
        </w:r>
        <w:r w:rsidR="00D779CC">
          <w:rPr>
            <w:noProof/>
            <w:webHidden/>
          </w:rPr>
          <w:instrText xml:space="preserve"> PAGEREF _Toc178764013 \h </w:instrText>
        </w:r>
        <w:r w:rsidR="00D779CC">
          <w:rPr>
            <w:noProof/>
            <w:webHidden/>
          </w:rPr>
        </w:r>
        <w:r w:rsidR="00D779CC">
          <w:rPr>
            <w:noProof/>
            <w:webHidden/>
          </w:rPr>
          <w:fldChar w:fldCharType="separate"/>
        </w:r>
        <w:r w:rsidR="00BA5B5C">
          <w:rPr>
            <w:noProof/>
            <w:webHidden/>
          </w:rPr>
          <w:t>210</w:t>
        </w:r>
        <w:r w:rsidR="00D779CC">
          <w:rPr>
            <w:noProof/>
            <w:webHidden/>
          </w:rPr>
          <w:fldChar w:fldCharType="end"/>
        </w:r>
      </w:hyperlink>
    </w:p>
    <w:p w14:paraId="0932A5DC" w14:textId="21F2B080" w:rsidR="00D779CC" w:rsidRDefault="0038764B">
      <w:pPr>
        <w:pStyle w:val="TOC1"/>
        <w:rPr>
          <w:rFonts w:eastAsiaTheme="minorEastAsia"/>
          <w:b w:val="0"/>
          <w:bCs w:val="0"/>
          <w:iCs w:val="0"/>
          <w:noProof/>
          <w:color w:val="auto"/>
          <w:sz w:val="22"/>
          <w:szCs w:val="22"/>
          <w:lang w:eastAsia="en-AU"/>
        </w:rPr>
      </w:pPr>
      <w:hyperlink w:anchor="_Toc178764014" w:history="1">
        <w:r w:rsidR="00D779CC" w:rsidRPr="00FE6E80">
          <w:rPr>
            <w:rStyle w:val="Hyperlink"/>
            <w:noProof/>
          </w:rPr>
          <w:t>Appendix F: Embrace website reach vs cultural diversity by PHN boundaries</w:t>
        </w:r>
        <w:r w:rsidR="00D779CC">
          <w:rPr>
            <w:noProof/>
            <w:webHidden/>
          </w:rPr>
          <w:tab/>
        </w:r>
        <w:r w:rsidR="00D779CC">
          <w:rPr>
            <w:noProof/>
            <w:webHidden/>
          </w:rPr>
          <w:fldChar w:fldCharType="begin"/>
        </w:r>
        <w:r w:rsidR="00D779CC">
          <w:rPr>
            <w:noProof/>
            <w:webHidden/>
          </w:rPr>
          <w:instrText xml:space="preserve"> PAGEREF _Toc178764014 \h </w:instrText>
        </w:r>
        <w:r w:rsidR="00D779CC">
          <w:rPr>
            <w:noProof/>
            <w:webHidden/>
          </w:rPr>
        </w:r>
        <w:r w:rsidR="00D779CC">
          <w:rPr>
            <w:noProof/>
            <w:webHidden/>
          </w:rPr>
          <w:fldChar w:fldCharType="separate"/>
        </w:r>
        <w:r w:rsidR="00BA5B5C">
          <w:rPr>
            <w:noProof/>
            <w:webHidden/>
          </w:rPr>
          <w:t>211</w:t>
        </w:r>
        <w:r w:rsidR="00D779CC">
          <w:rPr>
            <w:noProof/>
            <w:webHidden/>
          </w:rPr>
          <w:fldChar w:fldCharType="end"/>
        </w:r>
      </w:hyperlink>
    </w:p>
    <w:p w14:paraId="771199C6" w14:textId="645E690F" w:rsidR="00D779CC" w:rsidRDefault="0038764B">
      <w:pPr>
        <w:pStyle w:val="TOC1"/>
        <w:rPr>
          <w:rFonts w:eastAsiaTheme="minorEastAsia"/>
          <w:b w:val="0"/>
          <w:bCs w:val="0"/>
          <w:iCs w:val="0"/>
          <w:noProof/>
          <w:color w:val="auto"/>
          <w:sz w:val="22"/>
          <w:szCs w:val="22"/>
          <w:lang w:eastAsia="en-AU"/>
        </w:rPr>
      </w:pPr>
      <w:hyperlink w:anchor="_Toc178764015" w:history="1">
        <w:r w:rsidR="00D779CC" w:rsidRPr="00FE6E80">
          <w:rPr>
            <w:rStyle w:val="Hyperlink"/>
            <w:noProof/>
          </w:rPr>
          <w:t>Appendix G: Reviewed Project Documents</w:t>
        </w:r>
        <w:r w:rsidR="00D779CC">
          <w:rPr>
            <w:noProof/>
            <w:webHidden/>
          </w:rPr>
          <w:tab/>
        </w:r>
        <w:r w:rsidR="00D779CC">
          <w:rPr>
            <w:noProof/>
            <w:webHidden/>
          </w:rPr>
          <w:fldChar w:fldCharType="begin"/>
        </w:r>
        <w:r w:rsidR="00D779CC">
          <w:rPr>
            <w:noProof/>
            <w:webHidden/>
          </w:rPr>
          <w:instrText xml:space="preserve"> PAGEREF _Toc178764015 \h </w:instrText>
        </w:r>
        <w:r w:rsidR="00D779CC">
          <w:rPr>
            <w:noProof/>
            <w:webHidden/>
          </w:rPr>
        </w:r>
        <w:r w:rsidR="00D779CC">
          <w:rPr>
            <w:noProof/>
            <w:webHidden/>
          </w:rPr>
          <w:fldChar w:fldCharType="separate"/>
        </w:r>
        <w:r w:rsidR="00BA5B5C">
          <w:rPr>
            <w:noProof/>
            <w:webHidden/>
          </w:rPr>
          <w:t>216</w:t>
        </w:r>
        <w:r w:rsidR="00D779CC">
          <w:rPr>
            <w:noProof/>
            <w:webHidden/>
          </w:rPr>
          <w:fldChar w:fldCharType="end"/>
        </w:r>
      </w:hyperlink>
    </w:p>
    <w:p w14:paraId="79452B40" w14:textId="4C6E0F36" w:rsidR="00D779CC" w:rsidRDefault="0038764B">
      <w:pPr>
        <w:pStyle w:val="TOC1"/>
        <w:rPr>
          <w:rFonts w:eastAsiaTheme="minorEastAsia"/>
          <w:b w:val="0"/>
          <w:bCs w:val="0"/>
          <w:iCs w:val="0"/>
          <w:noProof/>
          <w:color w:val="auto"/>
          <w:sz w:val="22"/>
          <w:szCs w:val="22"/>
          <w:lang w:eastAsia="en-AU"/>
        </w:rPr>
      </w:pPr>
      <w:hyperlink w:anchor="_Toc178764016" w:history="1">
        <w:r w:rsidR="00D779CC" w:rsidRPr="00FE6E80">
          <w:rPr>
            <w:rStyle w:val="Hyperlink"/>
            <w:noProof/>
          </w:rPr>
          <w:t>Appendix H: Hotjar ‘Heat Map’</w:t>
        </w:r>
        <w:r w:rsidR="00D779CC">
          <w:rPr>
            <w:noProof/>
            <w:webHidden/>
          </w:rPr>
          <w:tab/>
        </w:r>
        <w:r w:rsidR="00D779CC">
          <w:rPr>
            <w:noProof/>
            <w:webHidden/>
          </w:rPr>
          <w:fldChar w:fldCharType="begin"/>
        </w:r>
        <w:r w:rsidR="00D779CC">
          <w:rPr>
            <w:noProof/>
            <w:webHidden/>
          </w:rPr>
          <w:instrText xml:space="preserve"> PAGEREF _Toc178764016 \h </w:instrText>
        </w:r>
        <w:r w:rsidR="00D779CC">
          <w:rPr>
            <w:noProof/>
            <w:webHidden/>
          </w:rPr>
        </w:r>
        <w:r w:rsidR="00D779CC">
          <w:rPr>
            <w:noProof/>
            <w:webHidden/>
          </w:rPr>
          <w:fldChar w:fldCharType="separate"/>
        </w:r>
        <w:r w:rsidR="00BA5B5C">
          <w:rPr>
            <w:noProof/>
            <w:webHidden/>
          </w:rPr>
          <w:t>219</w:t>
        </w:r>
        <w:r w:rsidR="00D779CC">
          <w:rPr>
            <w:noProof/>
            <w:webHidden/>
          </w:rPr>
          <w:fldChar w:fldCharType="end"/>
        </w:r>
      </w:hyperlink>
    </w:p>
    <w:p w14:paraId="6D992CDC" w14:textId="1A9FA6DE" w:rsidR="00D779CC" w:rsidRDefault="0038764B">
      <w:pPr>
        <w:pStyle w:val="TOC1"/>
        <w:rPr>
          <w:rFonts w:eastAsiaTheme="minorEastAsia"/>
          <w:b w:val="0"/>
          <w:bCs w:val="0"/>
          <w:iCs w:val="0"/>
          <w:noProof/>
          <w:color w:val="auto"/>
          <w:sz w:val="22"/>
          <w:szCs w:val="22"/>
          <w:lang w:eastAsia="en-AU"/>
        </w:rPr>
      </w:pPr>
      <w:hyperlink w:anchor="_Toc178764017" w:history="1">
        <w:r w:rsidR="00D779CC" w:rsidRPr="00FE6E80">
          <w:rPr>
            <w:rStyle w:val="Hyperlink"/>
            <w:noProof/>
          </w:rPr>
          <w:t>Appendix I: Usability testing discussion guide</w:t>
        </w:r>
        <w:r w:rsidR="00D779CC">
          <w:rPr>
            <w:noProof/>
            <w:webHidden/>
          </w:rPr>
          <w:tab/>
        </w:r>
        <w:r w:rsidR="00D779CC">
          <w:rPr>
            <w:noProof/>
            <w:webHidden/>
          </w:rPr>
          <w:fldChar w:fldCharType="begin"/>
        </w:r>
        <w:r w:rsidR="00D779CC">
          <w:rPr>
            <w:noProof/>
            <w:webHidden/>
          </w:rPr>
          <w:instrText xml:space="preserve"> PAGEREF _Toc178764017 \h </w:instrText>
        </w:r>
        <w:r w:rsidR="00D779CC">
          <w:rPr>
            <w:noProof/>
            <w:webHidden/>
          </w:rPr>
        </w:r>
        <w:r w:rsidR="00D779CC">
          <w:rPr>
            <w:noProof/>
            <w:webHidden/>
          </w:rPr>
          <w:fldChar w:fldCharType="separate"/>
        </w:r>
        <w:r w:rsidR="00BA5B5C">
          <w:rPr>
            <w:noProof/>
            <w:webHidden/>
          </w:rPr>
          <w:t>220</w:t>
        </w:r>
        <w:r w:rsidR="00D779CC">
          <w:rPr>
            <w:noProof/>
            <w:webHidden/>
          </w:rPr>
          <w:fldChar w:fldCharType="end"/>
        </w:r>
      </w:hyperlink>
    </w:p>
    <w:p w14:paraId="285AE271" w14:textId="5DFCCF47" w:rsidR="00D779CC" w:rsidRDefault="0038764B">
      <w:pPr>
        <w:pStyle w:val="TOC1"/>
        <w:rPr>
          <w:rFonts w:eastAsiaTheme="minorEastAsia"/>
          <w:b w:val="0"/>
          <w:bCs w:val="0"/>
          <w:iCs w:val="0"/>
          <w:noProof/>
          <w:color w:val="auto"/>
          <w:sz w:val="22"/>
          <w:szCs w:val="22"/>
          <w:lang w:eastAsia="en-AU"/>
        </w:rPr>
      </w:pPr>
      <w:hyperlink w:anchor="_Toc178764018" w:history="1">
        <w:r w:rsidR="00D779CC" w:rsidRPr="00FE6E80">
          <w:rPr>
            <w:rStyle w:val="Hyperlink"/>
            <w:noProof/>
          </w:rPr>
          <w:t>Appendix J: Ethnography guide</w:t>
        </w:r>
        <w:r w:rsidR="00D779CC">
          <w:rPr>
            <w:noProof/>
            <w:webHidden/>
          </w:rPr>
          <w:tab/>
        </w:r>
        <w:r w:rsidR="00D779CC">
          <w:rPr>
            <w:noProof/>
            <w:webHidden/>
          </w:rPr>
          <w:fldChar w:fldCharType="begin"/>
        </w:r>
        <w:r w:rsidR="00D779CC">
          <w:rPr>
            <w:noProof/>
            <w:webHidden/>
          </w:rPr>
          <w:instrText xml:space="preserve"> PAGEREF _Toc178764018 \h </w:instrText>
        </w:r>
        <w:r w:rsidR="00D779CC">
          <w:rPr>
            <w:noProof/>
            <w:webHidden/>
          </w:rPr>
        </w:r>
        <w:r w:rsidR="00D779CC">
          <w:rPr>
            <w:noProof/>
            <w:webHidden/>
          </w:rPr>
          <w:fldChar w:fldCharType="separate"/>
        </w:r>
        <w:r w:rsidR="00BA5B5C">
          <w:rPr>
            <w:noProof/>
            <w:webHidden/>
          </w:rPr>
          <w:t>224</w:t>
        </w:r>
        <w:r w:rsidR="00D779CC">
          <w:rPr>
            <w:noProof/>
            <w:webHidden/>
          </w:rPr>
          <w:fldChar w:fldCharType="end"/>
        </w:r>
      </w:hyperlink>
    </w:p>
    <w:p w14:paraId="41ADDFE5" w14:textId="13FA853D" w:rsidR="00D779CC" w:rsidRDefault="0038764B">
      <w:pPr>
        <w:pStyle w:val="TOC1"/>
        <w:rPr>
          <w:rFonts w:eastAsiaTheme="minorEastAsia"/>
          <w:b w:val="0"/>
          <w:bCs w:val="0"/>
          <w:iCs w:val="0"/>
          <w:noProof/>
          <w:color w:val="auto"/>
          <w:sz w:val="22"/>
          <w:szCs w:val="22"/>
          <w:lang w:eastAsia="en-AU"/>
        </w:rPr>
      </w:pPr>
      <w:hyperlink w:anchor="_Toc178764019" w:history="1">
        <w:r w:rsidR="00D779CC" w:rsidRPr="00FE6E80">
          <w:rPr>
            <w:rStyle w:val="Hyperlink"/>
            <w:noProof/>
          </w:rPr>
          <w:t>Appendix K: Contacted mental health organisations and PHNs</w:t>
        </w:r>
        <w:r w:rsidR="00D779CC">
          <w:rPr>
            <w:noProof/>
            <w:webHidden/>
          </w:rPr>
          <w:tab/>
        </w:r>
        <w:r w:rsidR="00D779CC">
          <w:rPr>
            <w:noProof/>
            <w:webHidden/>
          </w:rPr>
          <w:fldChar w:fldCharType="begin"/>
        </w:r>
        <w:r w:rsidR="00D779CC">
          <w:rPr>
            <w:noProof/>
            <w:webHidden/>
          </w:rPr>
          <w:instrText xml:space="preserve"> PAGEREF _Toc178764019 \h </w:instrText>
        </w:r>
        <w:r w:rsidR="00D779CC">
          <w:rPr>
            <w:noProof/>
            <w:webHidden/>
          </w:rPr>
        </w:r>
        <w:r w:rsidR="00D779CC">
          <w:rPr>
            <w:noProof/>
            <w:webHidden/>
          </w:rPr>
          <w:fldChar w:fldCharType="separate"/>
        </w:r>
        <w:r w:rsidR="00BA5B5C">
          <w:rPr>
            <w:noProof/>
            <w:webHidden/>
          </w:rPr>
          <w:t>229</w:t>
        </w:r>
        <w:r w:rsidR="00D779CC">
          <w:rPr>
            <w:noProof/>
            <w:webHidden/>
          </w:rPr>
          <w:fldChar w:fldCharType="end"/>
        </w:r>
      </w:hyperlink>
    </w:p>
    <w:p w14:paraId="0E73403C" w14:textId="46731BAC" w:rsidR="00F64F45" w:rsidRPr="007E147B" w:rsidRDefault="00D779CC" w:rsidP="007E147B">
      <w:r>
        <w:rPr>
          <w:b/>
          <w:bCs/>
          <w:iCs/>
          <w:color w:val="000000" w:themeColor="text1"/>
        </w:rPr>
        <w:fldChar w:fldCharType="end"/>
      </w:r>
      <w:r w:rsidR="00F64F45" w:rsidRPr="00582FE9">
        <w:br w:type="page"/>
      </w:r>
    </w:p>
    <w:p w14:paraId="18AA3DD6" w14:textId="77777777" w:rsidR="008B42F4" w:rsidRPr="00DD1D69" w:rsidRDefault="008B42F4" w:rsidP="00DD1D69">
      <w:pPr>
        <w:pStyle w:val="Heading1"/>
      </w:pPr>
      <w:bookmarkStart w:id="3" w:name="_Toc151978612"/>
      <w:bookmarkStart w:id="4" w:name="_Toc151978801"/>
      <w:bookmarkStart w:id="5" w:name="_Toc153798359"/>
      <w:bookmarkStart w:id="6" w:name="_Toc178763956"/>
      <w:r w:rsidRPr="00DD1D69">
        <w:lastRenderedPageBreak/>
        <w:t>Acknowledgements</w:t>
      </w:r>
      <w:bookmarkEnd w:id="3"/>
      <w:bookmarkEnd w:id="4"/>
      <w:bookmarkEnd w:id="5"/>
      <w:bookmarkEnd w:id="6"/>
    </w:p>
    <w:p w14:paraId="08659080" w14:textId="44808CB5" w:rsidR="008B42F4" w:rsidRPr="00F51394" w:rsidRDefault="3CE1330E" w:rsidP="00F51394">
      <w:r w:rsidRPr="00F51394">
        <w:t>This work was completed with the assistance of the Commonwealth Department of Health and Aged Care</w:t>
      </w:r>
      <w:r w:rsidR="5EC6C8EA" w:rsidRPr="00F51394">
        <w:t xml:space="preserve"> and the Embrace Project team at Mental Health Australia</w:t>
      </w:r>
      <w:r w:rsidRPr="00F51394">
        <w:t xml:space="preserve">. We thank Tara </w:t>
      </w:r>
      <w:r w:rsidR="6583D681" w:rsidRPr="00F51394">
        <w:t xml:space="preserve">Swift, </w:t>
      </w:r>
      <w:r w:rsidRPr="00F51394">
        <w:t xml:space="preserve">Kara </w:t>
      </w:r>
      <w:r w:rsidR="6583D681" w:rsidRPr="00F51394">
        <w:t xml:space="preserve">Lengyel, </w:t>
      </w:r>
      <w:r w:rsidRPr="00F51394">
        <w:t xml:space="preserve">Yaser </w:t>
      </w:r>
      <w:r w:rsidR="6E1CDDB3" w:rsidRPr="00F51394">
        <w:t>Hussaini</w:t>
      </w:r>
      <w:r w:rsidR="0057030A" w:rsidRPr="00F51394">
        <w:t xml:space="preserve">, </w:t>
      </w:r>
      <w:r w:rsidRPr="00F51394">
        <w:t xml:space="preserve">Malvika </w:t>
      </w:r>
      <w:r w:rsidR="4C4E071F" w:rsidRPr="00F51394">
        <w:t xml:space="preserve">Manoj </w:t>
      </w:r>
      <w:r w:rsidR="0057030A" w:rsidRPr="00F51394">
        <w:t xml:space="preserve">and Sandra </w:t>
      </w:r>
      <w:r w:rsidR="001A043C" w:rsidRPr="00F51394">
        <w:t>Aji</w:t>
      </w:r>
      <w:r w:rsidR="4C4E071F" w:rsidRPr="00F51394">
        <w:t xml:space="preserve"> </w:t>
      </w:r>
      <w:r w:rsidR="5EC6C8EA" w:rsidRPr="00F51394">
        <w:t xml:space="preserve">(DoHAC) and </w:t>
      </w:r>
      <w:r w:rsidR="00227838" w:rsidRPr="00F51394">
        <w:t xml:space="preserve">Carolyn Nikoloski, </w:t>
      </w:r>
      <w:r w:rsidR="00E3DF39" w:rsidRPr="00F51394">
        <w:t xml:space="preserve">Nikki Hogan, </w:t>
      </w:r>
      <w:r w:rsidR="5EC6C8EA" w:rsidRPr="00F51394">
        <w:t xml:space="preserve">Crystal Halbmaier, Ruth Das, </w:t>
      </w:r>
      <w:proofErr w:type="spellStart"/>
      <w:r w:rsidR="5EC6C8EA" w:rsidRPr="00F51394">
        <w:t>Ashumita</w:t>
      </w:r>
      <w:proofErr w:type="spellEnd"/>
      <w:r w:rsidR="5EC6C8EA" w:rsidRPr="00F51394">
        <w:t xml:space="preserve"> Badhan</w:t>
      </w:r>
      <w:r w:rsidR="00227838" w:rsidRPr="00F51394">
        <w:t xml:space="preserve">, Michelle </w:t>
      </w:r>
      <w:proofErr w:type="spellStart"/>
      <w:r w:rsidR="00227838" w:rsidRPr="00F51394">
        <w:t>Possingham</w:t>
      </w:r>
      <w:proofErr w:type="spellEnd"/>
      <w:r w:rsidR="00227838" w:rsidRPr="00F51394">
        <w:t>,</w:t>
      </w:r>
      <w:r w:rsidR="00D0639E">
        <w:t xml:space="preserve"> </w:t>
      </w:r>
      <w:r w:rsidR="00FD70DC">
        <w:t xml:space="preserve">and </w:t>
      </w:r>
      <w:r w:rsidR="00D0639E">
        <w:t>Samantha Lilley</w:t>
      </w:r>
      <w:r w:rsidR="00227838" w:rsidRPr="00F51394">
        <w:t xml:space="preserve"> </w:t>
      </w:r>
      <w:r w:rsidR="5EC6C8EA" w:rsidRPr="00F51394">
        <w:t>(MHA)</w:t>
      </w:r>
      <w:r w:rsidR="0364DA15" w:rsidRPr="00F51394">
        <w:t xml:space="preserve"> for their assistance</w:t>
      </w:r>
      <w:r w:rsidR="5EC6C8EA" w:rsidRPr="00F51394">
        <w:t xml:space="preserve">. </w:t>
      </w:r>
    </w:p>
    <w:p w14:paraId="245B1D5A" w14:textId="13E4BC24" w:rsidR="008B42F4" w:rsidRPr="00F51394" w:rsidRDefault="008B42F4" w:rsidP="00F51394">
      <w:r w:rsidRPr="00F51394">
        <w:t xml:space="preserve">We </w:t>
      </w:r>
      <w:r w:rsidR="00B20CB9" w:rsidRPr="00F51394">
        <w:t xml:space="preserve">also thank </w:t>
      </w:r>
      <w:r w:rsidRPr="00F51394">
        <w:t xml:space="preserve">all stakeholders of </w:t>
      </w:r>
      <w:r w:rsidR="00B20CB9" w:rsidRPr="00F51394">
        <w:t xml:space="preserve">the Embrace </w:t>
      </w:r>
      <w:r w:rsidR="00BD537C" w:rsidRPr="00F51394">
        <w:t>P</w:t>
      </w:r>
      <w:r w:rsidR="00B20CB9" w:rsidRPr="00F51394">
        <w:t>roject w</w:t>
      </w:r>
      <w:r w:rsidRPr="00F51394">
        <w:t xml:space="preserve">ho provided their insights. We trust their views are adequately represented in this report. </w:t>
      </w:r>
    </w:p>
    <w:p w14:paraId="4B27ED75" w14:textId="77777777" w:rsidR="008B42F4" w:rsidRPr="00F51394" w:rsidRDefault="008B42F4" w:rsidP="00327182">
      <w:pPr>
        <w:pStyle w:val="Heading2"/>
        <w:rPr>
          <w:rStyle w:val="StyleBold"/>
        </w:rPr>
      </w:pPr>
      <w:r w:rsidRPr="00F51394">
        <w:rPr>
          <w:rStyle w:val="StyleBold"/>
        </w:rPr>
        <w:t>Verian Evaluation Team</w:t>
      </w:r>
    </w:p>
    <w:p w14:paraId="55CD6FE1" w14:textId="1AB5882F" w:rsidR="008B42F4" w:rsidRPr="00582FE9" w:rsidRDefault="008B42F4" w:rsidP="00F51394">
      <w:r w:rsidRPr="00582FE9">
        <w:t xml:space="preserve">Dr </w:t>
      </w:r>
      <w:r w:rsidRPr="007E147B">
        <w:t>Kizzy</w:t>
      </w:r>
      <w:r w:rsidRPr="00582FE9">
        <w:t xml:space="preserve"> Gandy, </w:t>
      </w:r>
      <w:r w:rsidR="00B20CB9" w:rsidRPr="00582FE9">
        <w:t xml:space="preserve">Miriam Jeyapalan, </w:t>
      </w:r>
      <w:r w:rsidRPr="00582FE9">
        <w:t>Will Hoare,</w:t>
      </w:r>
      <w:r w:rsidR="00B20CB9" w:rsidRPr="00582FE9">
        <w:t xml:space="preserve"> </w:t>
      </w:r>
      <w:r w:rsidR="0071507F" w:rsidRPr="00582FE9">
        <w:t>Natalie Chan</w:t>
      </w:r>
      <w:r w:rsidR="001A043C">
        <w:t xml:space="preserve">, Dr </w:t>
      </w:r>
      <w:r w:rsidR="00813C44">
        <w:t>Thi Hoa (</w:t>
      </w:r>
      <w:r w:rsidR="001A043C">
        <w:t>Hannah</w:t>
      </w:r>
      <w:r w:rsidR="00813C44">
        <w:t>)</w:t>
      </w:r>
      <w:r w:rsidR="001A043C">
        <w:t xml:space="preserve"> Nguyen</w:t>
      </w:r>
      <w:r w:rsidR="00FA11A1">
        <w:t>,</w:t>
      </w:r>
      <w:r w:rsidR="0052664C">
        <w:t xml:space="preserve"> and </w:t>
      </w:r>
      <w:r w:rsidR="0052664C" w:rsidRPr="00582FE9">
        <w:t>Dr Hannah Morgan</w:t>
      </w:r>
      <w:r w:rsidR="001A043C">
        <w:t xml:space="preserve">. </w:t>
      </w:r>
    </w:p>
    <w:p w14:paraId="2EC1329C" w14:textId="77777777" w:rsidR="001C5ED3" w:rsidRDefault="000F45C7" w:rsidP="00AE65D1">
      <w:r>
        <w:rPr>
          <w:noProof/>
        </w:rPr>
        <w:drawing>
          <wp:inline distT="0" distB="0" distL="0" distR="0" wp14:anchorId="4EC8D64F" wp14:editId="1F798C69">
            <wp:extent cx="6488264" cy="4391061"/>
            <wp:effectExtent l="0" t="0" r="8255" b="0"/>
            <wp:docPr id="1906390094" name="Picture 53" descr="Group of people in a room participating in a discu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90094" name="Picture 53" descr="Group of people in a room participating in a discussi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8264" cy="4391061"/>
                    </a:xfrm>
                    <a:prstGeom prst="rect">
                      <a:avLst/>
                    </a:prstGeom>
                    <a:noFill/>
                    <a:ln>
                      <a:noFill/>
                    </a:ln>
                  </pic:spPr>
                </pic:pic>
              </a:graphicData>
            </a:graphic>
          </wp:inline>
        </w:drawing>
      </w:r>
    </w:p>
    <w:p w14:paraId="3A54C923" w14:textId="58C563AD" w:rsidR="003224AC" w:rsidRPr="007E147B" w:rsidRDefault="003224AC" w:rsidP="007E147B">
      <w:pPr>
        <w:sectPr w:rsidR="003224AC" w:rsidRPr="007E147B" w:rsidSect="00EC2484">
          <w:headerReference w:type="even" r:id="rId17"/>
          <w:headerReference w:type="default" r:id="rId18"/>
          <w:footerReference w:type="default" r:id="rId19"/>
          <w:headerReference w:type="first" r:id="rId20"/>
          <w:pgSz w:w="11900" w:h="16840"/>
          <w:pgMar w:top="1191" w:right="1134" w:bottom="1191" w:left="907" w:header="709" w:footer="709" w:gutter="0"/>
          <w:cols w:space="708"/>
          <w:docGrid w:linePitch="360"/>
        </w:sectPr>
      </w:pPr>
      <w:r w:rsidRPr="007E147B">
        <w:br w:type="page"/>
      </w:r>
    </w:p>
    <w:p w14:paraId="7CBECC7E" w14:textId="20B1EB32" w:rsidR="00D779CC" w:rsidRDefault="00225823" w:rsidP="00225823">
      <w:pPr>
        <w:jc w:val="center"/>
      </w:pPr>
      <w:r>
        <w:rPr>
          <w:noProof/>
        </w:rPr>
        <w:lastRenderedPageBreak/>
        <w:drawing>
          <wp:inline distT="0" distB="0" distL="0" distR="0" wp14:anchorId="6498986E" wp14:editId="154ECE9B">
            <wp:extent cx="7037578" cy="8839200"/>
            <wp:effectExtent l="0" t="0" r="0" b="0"/>
            <wp:docPr id="17302056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05667" name="Picture 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058753" cy="8865795"/>
                    </a:xfrm>
                    <a:prstGeom prst="rect">
                      <a:avLst/>
                    </a:prstGeom>
                  </pic:spPr>
                </pic:pic>
              </a:graphicData>
            </a:graphic>
          </wp:inline>
        </w:drawing>
      </w:r>
    </w:p>
    <w:p w14:paraId="32F638CF" w14:textId="6E2EBFA7" w:rsidR="00D779CC" w:rsidRPr="00225823" w:rsidRDefault="00225823" w:rsidP="00D13ABF">
      <w:pPr>
        <w:rPr>
          <w:rStyle w:val="StyleBold"/>
        </w:rPr>
      </w:pPr>
      <w:r w:rsidRPr="00225823">
        <w:rPr>
          <w:rStyle w:val="StyleBold"/>
        </w:rPr>
        <w:t>Embrace is competing with other professional learning in the market. With limited resources, it could reach scale more effectively by making the website and resources more user-friendly, providing self-service implementation tools, and embedding behaviour change strategies and monitoring and evaluation into the Project design.</w:t>
      </w:r>
    </w:p>
    <w:p w14:paraId="2373FCF7" w14:textId="094BE03A" w:rsidR="003224AC" w:rsidRDefault="00D779CC" w:rsidP="00D779CC">
      <w:pPr>
        <w:pStyle w:val="Footer"/>
      </w:pPr>
      <w:r w:rsidRPr="00D779CC">
        <w:t>Data sources: (</w:t>
      </w:r>
      <w:proofErr w:type="spellStart"/>
      <w:r w:rsidRPr="00D779CC">
        <w:t>i</w:t>
      </w:r>
      <w:proofErr w:type="spellEnd"/>
      <w:r w:rsidRPr="00D779CC">
        <w:t>) Online survey of PHNs/ service providers (n=210), (ii) stakeholder interviews (n=26), (iii) project documents (n=36), (iv) ethnography (n=3), usability testing (n=1), user experience survey (n=11) of the Embrace website, Framework, and newsletter, (v) rapid evidence review. Abbreviations: odds ratio (OR), coefficient (coeff).</w:t>
      </w:r>
      <w:r w:rsidR="003224AC">
        <w:br w:type="page"/>
      </w:r>
    </w:p>
    <w:p w14:paraId="6C0D5CF3" w14:textId="77777777" w:rsidR="003224AC" w:rsidRPr="00DD1D69" w:rsidRDefault="003224AC" w:rsidP="00DD1D69">
      <w:pPr>
        <w:pStyle w:val="Heading1"/>
        <w:sectPr w:rsidR="003224AC" w:rsidRPr="00DD1D69" w:rsidSect="004C6D15">
          <w:footerReference w:type="default" r:id="rId22"/>
          <w:pgSz w:w="11900" w:h="16840"/>
          <w:pgMar w:top="113" w:right="113" w:bottom="113" w:left="113" w:header="113" w:footer="283" w:gutter="0"/>
          <w:cols w:space="708"/>
          <w:docGrid w:linePitch="360"/>
        </w:sectPr>
      </w:pPr>
    </w:p>
    <w:p w14:paraId="23263EF7" w14:textId="5E1DAC70" w:rsidR="009D6152" w:rsidRPr="00DD1D69" w:rsidRDefault="00CF64E8" w:rsidP="00DD1D69">
      <w:pPr>
        <w:pStyle w:val="Heading1"/>
      </w:pPr>
      <w:bookmarkStart w:id="7" w:name="_Toc178763957"/>
      <w:r w:rsidRPr="00DD1D69">
        <w:lastRenderedPageBreak/>
        <w:t>Executive Summary</w:t>
      </w:r>
      <w:bookmarkEnd w:id="7"/>
    </w:p>
    <w:p w14:paraId="2E1E0DD2" w14:textId="1E60CCC0" w:rsidR="00927E04" w:rsidRPr="002F0E5E" w:rsidRDefault="00927E04" w:rsidP="006A2C18">
      <w:pPr>
        <w:rPr>
          <w:rStyle w:val="StyleBold"/>
        </w:rPr>
      </w:pPr>
      <w:r w:rsidRPr="002F0E5E">
        <w:rPr>
          <w:rStyle w:val="StyleBold"/>
        </w:rPr>
        <w:t>The Embrace Multicultural Mental Health Project</w:t>
      </w:r>
    </w:p>
    <w:p w14:paraId="654265E7" w14:textId="77777777" w:rsidR="00327182" w:rsidRPr="00582FE9" w:rsidRDefault="00327182" w:rsidP="00327182">
      <w:pPr>
        <w:rPr>
          <w:rStyle w:val="eop"/>
          <w:rFonts w:ascii="Century Gothic" w:hAnsi="Century Gothic" w:cs="Segoe UI"/>
          <w:szCs w:val="20"/>
        </w:rPr>
      </w:pPr>
      <w:r w:rsidRPr="00582FE9">
        <w:rPr>
          <w:rStyle w:val="eop"/>
          <w:rFonts w:ascii="Century Gothic" w:hAnsi="Century Gothic" w:cs="Segoe UI"/>
          <w:szCs w:val="20"/>
        </w:rPr>
        <w:t>Embrace Multicultural Mental Health (the Embrace Project) aims to improve the quality and accessibility of mental health services for people from culturally and linguistically diverse (CALD) backgrounds. The Embrace Project is funded by the Department of Health and Aged Care (</w:t>
      </w:r>
      <w:proofErr w:type="spellStart"/>
      <w:r w:rsidRPr="00582FE9">
        <w:rPr>
          <w:rStyle w:val="eop"/>
          <w:rFonts w:ascii="Century Gothic" w:hAnsi="Century Gothic" w:cs="Segoe UI"/>
          <w:szCs w:val="20"/>
        </w:rPr>
        <w:t>DoHAC</w:t>
      </w:r>
      <w:proofErr w:type="spellEnd"/>
      <w:r w:rsidRPr="00582FE9">
        <w:rPr>
          <w:rStyle w:val="eop"/>
          <w:rFonts w:ascii="Century Gothic" w:hAnsi="Century Gothic" w:cs="Segoe UI"/>
          <w:szCs w:val="20"/>
        </w:rPr>
        <w:t xml:space="preserve">), delivered by Mental Health Australia (MHA), and overseen by three governance groups. </w:t>
      </w:r>
    </w:p>
    <w:p w14:paraId="6B9243DD" w14:textId="11EA75B8" w:rsidR="00327182" w:rsidRPr="00CE7087" w:rsidRDefault="00327182" w:rsidP="006A2C18">
      <w:pPr>
        <w:rPr>
          <w:rFonts w:ascii="Century Gothic" w:hAnsi="Century Gothic" w:cs="Segoe UI"/>
          <w:szCs w:val="20"/>
        </w:rPr>
      </w:pPr>
      <w:r w:rsidRPr="00582FE9">
        <w:rPr>
          <w:rStyle w:val="eop"/>
          <w:rFonts w:ascii="Century Gothic" w:hAnsi="Century Gothic" w:cs="Segoe UI"/>
          <w:szCs w:val="20"/>
        </w:rPr>
        <w:t xml:space="preserve">The centrepiece of the Embrace Project is the Embrace website which offers free resources for mainstream mental health service providers to improve their cultural responsiveness and for multicultural communities to access information about mental health in different languages. The Embrace Project also delivers </w:t>
      </w:r>
      <w:proofErr w:type="gramStart"/>
      <w:r w:rsidRPr="00582FE9">
        <w:rPr>
          <w:rStyle w:val="eop"/>
          <w:rFonts w:ascii="Century Gothic" w:hAnsi="Century Gothic" w:cs="Segoe UI"/>
          <w:szCs w:val="20"/>
        </w:rPr>
        <w:t>a number of</w:t>
      </w:r>
      <w:proofErr w:type="gramEnd"/>
      <w:r w:rsidRPr="00582FE9">
        <w:rPr>
          <w:rStyle w:val="eop"/>
          <w:rFonts w:ascii="Century Gothic" w:hAnsi="Century Gothic" w:cs="Segoe UI"/>
          <w:szCs w:val="20"/>
        </w:rPr>
        <w:t xml:space="preserve"> related activities such as providing targeted support to Primary Health Networks to implement the Embrace Framework - a multi-module resource to work effectively in a multicultural context; commissioning research on best practice; funding multicultural community organisations to co-design new resources with and for community members as part of the CALD Community Engagement Project (CCEP); and general promotion of the Embrace Project.</w:t>
      </w:r>
    </w:p>
    <w:p w14:paraId="774B037C" w14:textId="77777777" w:rsidR="008733F5" w:rsidRPr="002F0E5E" w:rsidRDefault="008733F5" w:rsidP="006A2C18">
      <w:pPr>
        <w:rPr>
          <w:rStyle w:val="StyleBold"/>
        </w:rPr>
      </w:pPr>
      <w:r w:rsidRPr="002F0E5E">
        <w:rPr>
          <w:rStyle w:val="StyleBold"/>
        </w:rPr>
        <w:t>The Embrace Project evaluation </w:t>
      </w:r>
    </w:p>
    <w:p w14:paraId="5ECA23F4" w14:textId="39975BB3" w:rsidR="00D236C9" w:rsidRPr="00160668" w:rsidRDefault="008733F5" w:rsidP="00160668">
      <w:r w:rsidRPr="00160668">
        <w:t xml:space="preserve">In July 2023, </w:t>
      </w:r>
      <w:proofErr w:type="spellStart"/>
      <w:r w:rsidRPr="00160668">
        <w:t>DoHAC</w:t>
      </w:r>
      <w:proofErr w:type="spellEnd"/>
      <w:r w:rsidRPr="00160668">
        <w:t xml:space="preserve"> commissioned Verian to conduct an evaluation of the Embrace Project to inform future decisions around policy and funding. The evaluation answers nine Key Evaluation Questions (KEQs) about the Project’s appropriateness, implementation, outcomes, and cost-effectiveness.</w:t>
      </w:r>
    </w:p>
    <w:p w14:paraId="06B33216" w14:textId="0A878402" w:rsidR="00D236C9" w:rsidRPr="00160668" w:rsidRDefault="008733F5" w:rsidP="00160668">
      <w:r w:rsidRPr="00160668">
        <w:t xml:space="preserve">To answer the KEQs, we used two Theory-Based evaluation approaches – Contribution Analysis and Process Tracing – with a mix of data collection and analysis methods. To implement these approaches, we co-designed a Theory of Change </w:t>
      </w:r>
      <w:r w:rsidR="006C097F" w:rsidRPr="00160668">
        <w:t xml:space="preserve">(ToC) </w:t>
      </w:r>
      <w:r w:rsidRPr="00160668">
        <w:t xml:space="preserve">for the Embrace Project which hypothesised pathways of change from activities to outputs, mechanisms of change and outcomes. A key feature of theory-based evaluation is examining mechanisms of change which are the cognitive and emotional reactions </w:t>
      </w:r>
      <w:r w:rsidR="00836EE0" w:rsidRPr="00160668">
        <w:t xml:space="preserve">people </w:t>
      </w:r>
      <w:r w:rsidRPr="00160668">
        <w:t xml:space="preserve">have to the </w:t>
      </w:r>
      <w:r w:rsidR="00631CF8" w:rsidRPr="00160668">
        <w:t>Embrace Project</w:t>
      </w:r>
      <w:r w:rsidRPr="00160668">
        <w:t xml:space="preserve">. Mechanisms drive outcomes and therefore provide explanatory evidence about how and why </w:t>
      </w:r>
      <w:r w:rsidR="00FC572E" w:rsidRPr="00160668">
        <w:t>the project</w:t>
      </w:r>
      <w:r w:rsidRPr="00160668">
        <w:t xml:space="preserve"> works.</w:t>
      </w:r>
    </w:p>
    <w:p w14:paraId="2A81C7FE" w14:textId="00EBFDC4" w:rsidR="00D236C9" w:rsidRPr="00D13ABF" w:rsidRDefault="008733F5" w:rsidP="00160668">
      <w:r w:rsidRPr="00160668">
        <w:t xml:space="preserve">Contribution Analysis allows claims that the </w:t>
      </w:r>
      <w:r w:rsidR="00A354CC" w:rsidRPr="00160668">
        <w:t>P</w:t>
      </w:r>
      <w:r w:rsidR="00BD7C20" w:rsidRPr="00160668">
        <w:t xml:space="preserve">roject </w:t>
      </w:r>
      <w:r w:rsidRPr="00160668">
        <w:t xml:space="preserve">contributed to observed outcomes if there is supporting evidence for the hypothesised pathways of change. Process Tracing increases the rigour of </w:t>
      </w:r>
      <w:r w:rsidR="003A08E4" w:rsidRPr="00160668">
        <w:t xml:space="preserve">these </w:t>
      </w:r>
      <w:r w:rsidRPr="00160668">
        <w:t xml:space="preserve">causal claims by hypothesising alternative pathways of change and comparing the evidence for the core and alternative hypotheses to determine the likelihood the </w:t>
      </w:r>
      <w:r w:rsidR="00A354CC" w:rsidRPr="00160668">
        <w:t>P</w:t>
      </w:r>
      <w:r w:rsidR="00D33C5D" w:rsidRPr="00160668">
        <w:t>roject</w:t>
      </w:r>
      <w:r w:rsidRPr="00160668">
        <w:t xml:space="preserve"> </w:t>
      </w:r>
      <w:r w:rsidR="00670D41" w:rsidRPr="00160668">
        <w:t xml:space="preserve">contributed to </w:t>
      </w:r>
      <w:r w:rsidRPr="00160668">
        <w:t>the outcomes.</w:t>
      </w:r>
    </w:p>
    <w:p w14:paraId="68C35569" w14:textId="3DF2C13B" w:rsidR="008733F5" w:rsidRPr="00160668" w:rsidRDefault="008733F5" w:rsidP="00160668">
      <w:r w:rsidRPr="00160668">
        <w:t xml:space="preserve">We </w:t>
      </w:r>
      <w:r w:rsidR="000D0F9B" w:rsidRPr="00160668">
        <w:t>used a range of methods to</w:t>
      </w:r>
      <w:r w:rsidRPr="00160668">
        <w:t xml:space="preserve"> collect data </w:t>
      </w:r>
      <w:r w:rsidR="00BB3375" w:rsidRPr="00160668">
        <w:t xml:space="preserve">against </w:t>
      </w:r>
      <w:r w:rsidR="00984B5C" w:rsidRPr="00160668">
        <w:t>the core and alternative hypotheses</w:t>
      </w:r>
      <w:r w:rsidR="00914B37" w:rsidRPr="00160668">
        <w:t xml:space="preserve"> and answer the KEQs</w:t>
      </w:r>
      <w:r w:rsidRPr="00160668">
        <w:t xml:space="preserve">: </w:t>
      </w:r>
    </w:p>
    <w:p w14:paraId="28B089F1" w14:textId="6239847E" w:rsidR="008733F5" w:rsidRPr="00582FE9" w:rsidRDefault="00B6032B" w:rsidP="0026125C">
      <w:pPr>
        <w:pStyle w:val="VerianBodyCopy"/>
      </w:pPr>
      <w:r w:rsidRPr="0085154C">
        <w:rPr>
          <w:rStyle w:val="StyleBold"/>
        </w:rPr>
        <w:t>R</w:t>
      </w:r>
      <w:r w:rsidR="009C4226" w:rsidRPr="0085154C">
        <w:rPr>
          <w:rStyle w:val="StyleBold"/>
        </w:rPr>
        <w:t xml:space="preserve">apid evidence </w:t>
      </w:r>
      <w:proofErr w:type="gramStart"/>
      <w:r w:rsidR="009C4226" w:rsidRPr="0085154C">
        <w:rPr>
          <w:rStyle w:val="StyleBold"/>
        </w:rPr>
        <w:t>review</w:t>
      </w:r>
      <w:proofErr w:type="gramEnd"/>
      <w:r w:rsidR="009C4226" w:rsidRPr="0085154C">
        <w:rPr>
          <w:rStyle w:val="StyleBold"/>
        </w:rPr>
        <w:t xml:space="preserve"> of international best practice</w:t>
      </w:r>
      <w:r w:rsidR="009C4226" w:rsidRPr="0026125C">
        <w:t xml:space="preserve"> in (1) building the cultural competency of the mental health workforce and (2) improving CALD community access and interventions for mental health support</w:t>
      </w:r>
      <w:r w:rsidR="008733F5" w:rsidRPr="0026125C">
        <w:t>.</w:t>
      </w:r>
    </w:p>
    <w:p w14:paraId="17A8B281" w14:textId="63D11AAD" w:rsidR="008733F5" w:rsidRPr="00582FE9" w:rsidRDefault="00E95BD3" w:rsidP="0026125C">
      <w:pPr>
        <w:pStyle w:val="VerianBodyCopy"/>
      </w:pPr>
      <w:r w:rsidRPr="0026125C">
        <w:rPr>
          <w:rStyle w:val="StyleBold"/>
        </w:rPr>
        <w:t>O</w:t>
      </w:r>
      <w:r w:rsidR="008733F5" w:rsidRPr="0026125C">
        <w:rPr>
          <w:rStyle w:val="StyleBold"/>
        </w:rPr>
        <w:t xml:space="preserve">nline survey of Primary Health Networks (PHNs) and mental health service providers </w:t>
      </w:r>
      <w:r w:rsidR="00422679" w:rsidRPr="0026125C">
        <w:rPr>
          <w:rStyle w:val="StyleBold"/>
        </w:rPr>
        <w:t>(SPs</w:t>
      </w:r>
      <w:r w:rsidR="00422679" w:rsidRPr="00436184">
        <w:t>)</w:t>
      </w:r>
      <w:r w:rsidR="009662F7" w:rsidRPr="00436184">
        <w:t xml:space="preserve"> </w:t>
      </w:r>
      <w:r w:rsidR="008733F5" w:rsidRPr="0026125C">
        <w:t xml:space="preserve">about </w:t>
      </w:r>
      <w:r w:rsidR="006304D6" w:rsidRPr="0026125C">
        <w:t xml:space="preserve">their </w:t>
      </w:r>
      <w:r w:rsidR="008733F5" w:rsidRPr="0026125C">
        <w:t>cultural competency</w:t>
      </w:r>
      <w:r w:rsidR="004C4EBA" w:rsidRPr="0026125C">
        <w:t xml:space="preserve"> </w:t>
      </w:r>
      <w:r w:rsidR="00143605" w:rsidRPr="0026125C">
        <w:t xml:space="preserve">and </w:t>
      </w:r>
      <w:r w:rsidR="008733F5" w:rsidRPr="0026125C">
        <w:t xml:space="preserve">changes </w:t>
      </w:r>
      <w:r w:rsidR="00217430" w:rsidRPr="0026125C">
        <w:t xml:space="preserve">to </w:t>
      </w:r>
      <w:r w:rsidR="00143605" w:rsidRPr="0026125C">
        <w:t>CALD community access to services in their area</w:t>
      </w:r>
      <w:r w:rsidR="008C5D81" w:rsidRPr="0026125C">
        <w:t xml:space="preserve"> (n=210 responses)</w:t>
      </w:r>
      <w:r w:rsidR="00143605" w:rsidRPr="0026125C">
        <w:t xml:space="preserve">. </w:t>
      </w:r>
      <w:r w:rsidR="008733F5" w:rsidRPr="0026125C">
        <w:t xml:space="preserve">We embedded a quasi-experimental study in the survey </w:t>
      </w:r>
      <w:r w:rsidR="00C227E5" w:rsidRPr="0026125C">
        <w:t xml:space="preserve">to </w:t>
      </w:r>
      <w:r w:rsidR="00EB16D9" w:rsidRPr="0026125C">
        <w:t>compar</w:t>
      </w:r>
      <w:r w:rsidR="00C227E5" w:rsidRPr="0026125C">
        <w:t>e</w:t>
      </w:r>
      <w:r w:rsidR="00EB16D9" w:rsidRPr="0026125C">
        <w:t xml:space="preserve"> outcomes between </w:t>
      </w:r>
      <w:r w:rsidR="008733F5" w:rsidRPr="0026125C">
        <w:t>respondents</w:t>
      </w:r>
      <w:r w:rsidR="00EB16D9" w:rsidRPr="0026125C">
        <w:t xml:space="preserve"> that had engaged with the Embrace Project (visited the website or registered for the Framework) </w:t>
      </w:r>
      <w:r w:rsidR="008C5D81" w:rsidRPr="0026125C">
        <w:t xml:space="preserve">and </w:t>
      </w:r>
      <w:r w:rsidR="00EB16D9" w:rsidRPr="0026125C">
        <w:t xml:space="preserve">those that had not. </w:t>
      </w:r>
    </w:p>
    <w:p w14:paraId="3DD4AB12" w14:textId="03AE324C" w:rsidR="008733F5" w:rsidRPr="00582FE9" w:rsidRDefault="2A463C84" w:rsidP="0026125C">
      <w:pPr>
        <w:pStyle w:val="VerianBodyCopy"/>
      </w:pPr>
      <w:r w:rsidRPr="00436184">
        <w:rPr>
          <w:rStyle w:val="StyleBold"/>
        </w:rPr>
        <w:t>In-depth interviews</w:t>
      </w:r>
      <w:r w:rsidRPr="0026125C">
        <w:t xml:space="preserve"> with </w:t>
      </w:r>
      <w:r w:rsidR="754A117B" w:rsidRPr="0026125C">
        <w:t>DoHAC</w:t>
      </w:r>
      <w:r w:rsidR="005741C7" w:rsidRPr="0026125C">
        <w:t xml:space="preserve"> (n=3), </w:t>
      </w:r>
      <w:r w:rsidR="754A117B" w:rsidRPr="0026125C">
        <w:t>MHA (n=</w:t>
      </w:r>
      <w:r w:rsidR="005741C7" w:rsidRPr="0026125C">
        <w:t>3</w:t>
      </w:r>
      <w:r w:rsidR="754A117B" w:rsidRPr="0026125C">
        <w:t>), governance group</w:t>
      </w:r>
      <w:r w:rsidR="008814F3" w:rsidRPr="0026125C">
        <w:t xml:space="preserve">s </w:t>
      </w:r>
      <w:r w:rsidR="754A117B" w:rsidRPr="0026125C">
        <w:t>(n=</w:t>
      </w:r>
      <w:r w:rsidR="7E18FD37" w:rsidRPr="0026125C">
        <w:t>9</w:t>
      </w:r>
      <w:r w:rsidR="004B46D0" w:rsidRPr="0026125C">
        <w:t>, from n=3 groups</w:t>
      </w:r>
      <w:r w:rsidR="7E18FD37" w:rsidRPr="0026125C">
        <w:t>)</w:t>
      </w:r>
      <w:r w:rsidR="754A117B" w:rsidRPr="0026125C">
        <w:t>, PHN</w:t>
      </w:r>
      <w:r w:rsidR="00966B3B" w:rsidRPr="0026125C">
        <w:t xml:space="preserve">s </w:t>
      </w:r>
      <w:r w:rsidR="0384CF12" w:rsidRPr="0026125C">
        <w:t xml:space="preserve">that received Framework implementation support </w:t>
      </w:r>
      <w:r w:rsidR="7E18FD37" w:rsidRPr="0026125C">
        <w:t>(n=6</w:t>
      </w:r>
      <w:r w:rsidR="004B46D0" w:rsidRPr="0026125C">
        <w:t>, from n=6 organisations</w:t>
      </w:r>
      <w:r w:rsidR="7E18FD37" w:rsidRPr="0026125C">
        <w:t>)</w:t>
      </w:r>
      <w:r w:rsidR="754A117B" w:rsidRPr="0026125C">
        <w:t xml:space="preserve">, </w:t>
      </w:r>
      <w:r w:rsidR="008B5417" w:rsidRPr="0026125C">
        <w:t xml:space="preserve">a </w:t>
      </w:r>
      <w:r w:rsidR="002E10DE" w:rsidRPr="0026125C">
        <w:t xml:space="preserve">service provider </w:t>
      </w:r>
      <w:r w:rsidR="7E18FD37" w:rsidRPr="0026125C">
        <w:t>(n=2</w:t>
      </w:r>
      <w:r w:rsidR="008B5417" w:rsidRPr="0026125C">
        <w:t>, from n=1 organisation</w:t>
      </w:r>
      <w:r w:rsidR="7E18FD37" w:rsidRPr="0026125C">
        <w:t>)</w:t>
      </w:r>
      <w:r w:rsidR="754A117B" w:rsidRPr="0026125C">
        <w:t xml:space="preserve">, and organisations </w:t>
      </w:r>
      <w:r w:rsidR="764574AC" w:rsidRPr="0026125C">
        <w:t>that delivered the CCEP</w:t>
      </w:r>
      <w:r w:rsidR="754A117B" w:rsidRPr="0026125C">
        <w:t xml:space="preserve"> </w:t>
      </w:r>
      <w:r w:rsidR="7E18FD37" w:rsidRPr="0026125C">
        <w:t>(n=3</w:t>
      </w:r>
      <w:r w:rsidR="008B5417" w:rsidRPr="0026125C">
        <w:t>, from n=3 organisations</w:t>
      </w:r>
      <w:r w:rsidR="7E18FD37" w:rsidRPr="0026125C">
        <w:t>)</w:t>
      </w:r>
      <w:r w:rsidR="0EADFDB4" w:rsidRPr="0026125C">
        <w:t xml:space="preserve"> about </w:t>
      </w:r>
      <w:r w:rsidR="7E18FD37" w:rsidRPr="0026125C">
        <w:t xml:space="preserve">their </w:t>
      </w:r>
      <w:r w:rsidR="6574C77C" w:rsidRPr="0026125C">
        <w:t>views o</w:t>
      </w:r>
      <w:r w:rsidR="048B160B" w:rsidRPr="0026125C">
        <w:t>f</w:t>
      </w:r>
      <w:r w:rsidR="6574C77C" w:rsidRPr="0026125C">
        <w:t xml:space="preserve"> the E</w:t>
      </w:r>
      <w:r w:rsidR="7E18FD37" w:rsidRPr="0026125C">
        <w:t xml:space="preserve">mbrace Project design and delivery, </w:t>
      </w:r>
      <w:r w:rsidR="4128DAC8" w:rsidRPr="0026125C">
        <w:t xml:space="preserve">and barriers and enablers to </w:t>
      </w:r>
      <w:r w:rsidR="0EADFDB4" w:rsidRPr="0026125C">
        <w:t>outcomes</w:t>
      </w:r>
      <w:r w:rsidR="4128DAC8" w:rsidRPr="0026125C">
        <w:t xml:space="preserve">. </w:t>
      </w:r>
      <w:r w:rsidR="0EADFDB4" w:rsidRPr="0026125C">
        <w:t xml:space="preserve"> </w:t>
      </w:r>
    </w:p>
    <w:p w14:paraId="22B3B1D3" w14:textId="3910BDB2" w:rsidR="008733F5" w:rsidRPr="00582FE9" w:rsidRDefault="00196C61" w:rsidP="0026125C">
      <w:pPr>
        <w:pStyle w:val="VerianBodyCopy"/>
      </w:pPr>
      <w:r w:rsidRPr="0026125C">
        <w:rPr>
          <w:rStyle w:val="StyleBold"/>
        </w:rPr>
        <w:t>E</w:t>
      </w:r>
      <w:r w:rsidR="008733F5" w:rsidRPr="0026125C">
        <w:rPr>
          <w:rStyle w:val="StyleBold"/>
        </w:rPr>
        <w:t>thnography</w:t>
      </w:r>
      <w:r w:rsidRPr="0026125C">
        <w:rPr>
          <w:rStyle w:val="StyleBold"/>
        </w:rPr>
        <w:t xml:space="preserve"> (n=3)</w:t>
      </w:r>
      <w:r w:rsidR="008733F5" w:rsidRPr="0026125C">
        <w:rPr>
          <w:rStyle w:val="StyleBold"/>
        </w:rPr>
        <w:t>, usability testing</w:t>
      </w:r>
      <w:r w:rsidRPr="0026125C">
        <w:rPr>
          <w:rStyle w:val="StyleBold"/>
        </w:rPr>
        <w:t xml:space="preserve"> (n=1)</w:t>
      </w:r>
      <w:r w:rsidR="008733F5" w:rsidRPr="0026125C">
        <w:rPr>
          <w:rStyle w:val="StyleBold"/>
        </w:rPr>
        <w:t xml:space="preserve">, and a user experience survey </w:t>
      </w:r>
      <w:r w:rsidRPr="0026125C">
        <w:rPr>
          <w:rStyle w:val="StyleBold"/>
        </w:rPr>
        <w:t>(n=11)</w:t>
      </w:r>
      <w:r w:rsidRPr="0026125C">
        <w:t xml:space="preserve"> </w:t>
      </w:r>
      <w:r w:rsidR="008733F5" w:rsidRPr="0026125C">
        <w:t>of the Embrace website</w:t>
      </w:r>
      <w:r w:rsidR="00FD5878" w:rsidRPr="0026125C">
        <w:t xml:space="preserve">, </w:t>
      </w:r>
      <w:r w:rsidR="00723FD5" w:rsidRPr="0026125C">
        <w:t>Framework,</w:t>
      </w:r>
      <w:r w:rsidR="00FD5878" w:rsidRPr="0026125C">
        <w:t xml:space="preserve"> and </w:t>
      </w:r>
      <w:r w:rsidRPr="0026125C">
        <w:t>newsletter.</w:t>
      </w:r>
    </w:p>
    <w:p w14:paraId="3596FB5D" w14:textId="7D5726B1" w:rsidR="00316845" w:rsidRPr="006A2C18" w:rsidRDefault="008733F5" w:rsidP="0026125C">
      <w:pPr>
        <w:pStyle w:val="VerianBodyCopy"/>
      </w:pPr>
      <w:r w:rsidRPr="0026125C">
        <w:rPr>
          <w:rStyle w:val="StyleBold"/>
        </w:rPr>
        <w:lastRenderedPageBreak/>
        <w:t>Review of Embrace Project documents (n=</w:t>
      </w:r>
      <w:r w:rsidR="00151E40" w:rsidRPr="0026125C">
        <w:rPr>
          <w:rStyle w:val="StyleBold"/>
        </w:rPr>
        <w:t>36</w:t>
      </w:r>
      <w:r w:rsidRPr="0026125C">
        <w:rPr>
          <w:rStyle w:val="StyleBold"/>
        </w:rPr>
        <w:t>)</w:t>
      </w:r>
      <w:r w:rsidRPr="0026125C">
        <w:t>, including</w:t>
      </w:r>
      <w:r w:rsidR="000E2B6A" w:rsidRPr="0026125C">
        <w:t xml:space="preserve"> Activity Work Plans, P</w:t>
      </w:r>
      <w:r w:rsidRPr="0026125C">
        <w:t xml:space="preserve">erformance </w:t>
      </w:r>
      <w:r w:rsidR="000E2B6A" w:rsidRPr="0026125C">
        <w:t>R</w:t>
      </w:r>
      <w:r w:rsidRPr="0026125C">
        <w:t>eports,</w:t>
      </w:r>
      <w:r w:rsidR="00316845" w:rsidRPr="0026125C">
        <w:t xml:space="preserve"> project budget and expenditure reports, and </w:t>
      </w:r>
      <w:r w:rsidR="000E2B6A" w:rsidRPr="0026125C">
        <w:t>governance group Terms of Reference</w:t>
      </w:r>
      <w:r w:rsidR="00316845" w:rsidRPr="0026125C">
        <w:t>.</w:t>
      </w:r>
    </w:p>
    <w:p w14:paraId="08734BA2" w14:textId="0BDFE42C" w:rsidR="008733F5" w:rsidRPr="00160668" w:rsidRDefault="008733F5" w:rsidP="00160668">
      <w:r w:rsidRPr="00160668">
        <w:t>To conduct Contribution Analysis and Process Tracing, we analysed the data to examine the:</w:t>
      </w:r>
    </w:p>
    <w:p w14:paraId="5ED553C2" w14:textId="2FC206B7" w:rsidR="008733F5" w:rsidRPr="00582FE9" w:rsidRDefault="008733F5" w:rsidP="006E5C13">
      <w:pPr>
        <w:pStyle w:val="VerianBodyCopy"/>
      </w:pPr>
      <w:r w:rsidRPr="0026125C">
        <w:rPr>
          <w:rStyle w:val="StyleBold"/>
        </w:rPr>
        <w:t xml:space="preserve">Presence of </w:t>
      </w:r>
      <w:r w:rsidRPr="00776C95">
        <w:rPr>
          <w:rStyle w:val="StyleBold"/>
        </w:rPr>
        <w:t>each T</w:t>
      </w:r>
      <w:r w:rsidR="006C097F" w:rsidRPr="00776C95">
        <w:rPr>
          <w:rStyle w:val="StyleBold"/>
        </w:rPr>
        <w:t xml:space="preserve">oC </w:t>
      </w:r>
      <w:r w:rsidRPr="00776C95">
        <w:rPr>
          <w:rStyle w:val="StyleBold"/>
        </w:rPr>
        <w:t>component</w:t>
      </w:r>
      <w:r w:rsidR="00341A13" w:rsidRPr="00776C95">
        <w:t xml:space="preserve">. </w:t>
      </w:r>
      <w:r w:rsidR="00341A13" w:rsidRPr="006E5C13">
        <w:t>We used</w:t>
      </w:r>
      <w:r w:rsidR="00341A13" w:rsidRPr="00C405A4">
        <w:t xml:space="preserve"> </w:t>
      </w:r>
      <w:r w:rsidR="00B44AAE" w:rsidRPr="00C405A4">
        <w:t>F</w:t>
      </w:r>
      <w:r w:rsidRPr="00DD1D69">
        <w:t xml:space="preserve">ramework </w:t>
      </w:r>
      <w:r w:rsidR="00B44AAE" w:rsidRPr="00DD1D69">
        <w:t>A</w:t>
      </w:r>
      <w:r w:rsidRPr="00DD1D69">
        <w:t>nalysis for qualitative data</w:t>
      </w:r>
      <w:r w:rsidR="00617E53" w:rsidRPr="00DD1D69">
        <w:t>,</w:t>
      </w:r>
      <w:r w:rsidR="00B44AAE" w:rsidRPr="00DD1D69">
        <w:t xml:space="preserve"> </w:t>
      </w:r>
      <w:r w:rsidR="00341A13" w:rsidRPr="00DD1D69">
        <w:t>and</w:t>
      </w:r>
      <w:r w:rsidR="00B44AAE" w:rsidRPr="00DD1D69">
        <w:t xml:space="preserve"> </w:t>
      </w:r>
      <w:r w:rsidRPr="00DD1D69">
        <w:t>descriptive statistics for quantitative data</w:t>
      </w:r>
      <w:r w:rsidR="00341A13" w:rsidRPr="00C405A4">
        <w:t>.</w:t>
      </w:r>
    </w:p>
    <w:p w14:paraId="233EC753" w14:textId="77777777" w:rsidR="006E5C13" w:rsidRPr="00160668" w:rsidRDefault="008733F5" w:rsidP="006E5C13">
      <w:pPr>
        <w:pStyle w:val="VerianBodyCopy"/>
      </w:pPr>
      <w:r w:rsidRPr="00776C95">
        <w:rPr>
          <w:rStyle w:val="StyleBold"/>
        </w:rPr>
        <w:t xml:space="preserve">Relationships between </w:t>
      </w:r>
      <w:r w:rsidR="002B72C5" w:rsidRPr="00776C95">
        <w:rPr>
          <w:rStyle w:val="StyleBold"/>
        </w:rPr>
        <w:t xml:space="preserve">theorised </w:t>
      </w:r>
      <w:r w:rsidRPr="00776C95">
        <w:rPr>
          <w:rStyle w:val="StyleBold"/>
        </w:rPr>
        <w:t xml:space="preserve">mechanisms </w:t>
      </w:r>
      <w:r w:rsidR="002B72C5" w:rsidRPr="00776C95">
        <w:rPr>
          <w:rStyle w:val="StyleBold"/>
        </w:rPr>
        <w:t xml:space="preserve">of change </w:t>
      </w:r>
      <w:r w:rsidRPr="00776C95">
        <w:rPr>
          <w:rStyle w:val="StyleBold"/>
        </w:rPr>
        <w:t>and outcomes</w:t>
      </w:r>
      <w:r w:rsidR="00341A13" w:rsidRPr="00DD1D69">
        <w:rPr>
          <w:rStyle w:val="StyleBold"/>
        </w:rPr>
        <w:t>.</w:t>
      </w:r>
      <w:r w:rsidR="00341A13" w:rsidRPr="00160668">
        <w:t xml:space="preserve"> We conducted </w:t>
      </w:r>
      <w:r w:rsidR="00B44AAE" w:rsidRPr="00DD1D69">
        <w:t>co</w:t>
      </w:r>
      <w:r w:rsidRPr="00DD1D69">
        <w:t xml:space="preserve">rrelations for quantitative </w:t>
      </w:r>
      <w:r w:rsidR="00617E53" w:rsidRPr="00DD1D69">
        <w:t>data and</w:t>
      </w:r>
      <w:r w:rsidR="00341A13" w:rsidRPr="00DD1D69">
        <w:t xml:space="preserve"> used </w:t>
      </w:r>
      <w:r w:rsidR="00B44AAE" w:rsidRPr="00DD1D69">
        <w:t>e</w:t>
      </w:r>
      <w:r w:rsidRPr="00DD1D69">
        <w:t>valuator judgement for qualitative data</w:t>
      </w:r>
      <w:r w:rsidR="00341A13" w:rsidRPr="00160668">
        <w:t>.</w:t>
      </w:r>
    </w:p>
    <w:p w14:paraId="21E9954E" w14:textId="19118796" w:rsidR="006E5C13" w:rsidRPr="00776C95" w:rsidRDefault="008733F5" w:rsidP="006E5C13">
      <w:pPr>
        <w:pStyle w:val="VerianBodyCopy"/>
      </w:pPr>
      <w:r w:rsidRPr="0026125C">
        <w:rPr>
          <w:rStyle w:val="StyleBold"/>
        </w:rPr>
        <w:t>Relationship</w:t>
      </w:r>
      <w:r w:rsidR="00E95BD3" w:rsidRPr="0026125C">
        <w:rPr>
          <w:rStyle w:val="StyleBold"/>
        </w:rPr>
        <w:t>s</w:t>
      </w:r>
      <w:r w:rsidRPr="0026125C">
        <w:rPr>
          <w:rStyle w:val="StyleBold"/>
        </w:rPr>
        <w:t xml:space="preserve"> between</w:t>
      </w:r>
      <w:r w:rsidR="00196C61" w:rsidRPr="0026125C">
        <w:rPr>
          <w:rStyle w:val="StyleBold"/>
        </w:rPr>
        <w:t xml:space="preserve"> outcomes and </w:t>
      </w:r>
      <w:r w:rsidRPr="0026125C">
        <w:rPr>
          <w:rStyle w:val="StyleBold"/>
        </w:rPr>
        <w:t>engagement with Embrace</w:t>
      </w:r>
      <w:r w:rsidR="00196C61" w:rsidRPr="0026125C">
        <w:rPr>
          <w:rStyle w:val="StyleBold"/>
        </w:rPr>
        <w:t xml:space="preserve"> </w:t>
      </w:r>
      <w:r w:rsidRPr="0026125C">
        <w:rPr>
          <w:rStyle w:val="StyleBold"/>
        </w:rPr>
        <w:t xml:space="preserve">versus alternative </w:t>
      </w:r>
      <w:r w:rsidR="0009156D" w:rsidRPr="0026125C">
        <w:rPr>
          <w:rStyle w:val="StyleBold"/>
        </w:rPr>
        <w:t>sources of professional learning about culturally responsive service delivery</w:t>
      </w:r>
      <w:r w:rsidR="00341A13" w:rsidRPr="00436184">
        <w:t>.</w:t>
      </w:r>
      <w:r w:rsidR="00341A13" w:rsidRPr="0026125C">
        <w:t xml:space="preserve"> We conducted</w:t>
      </w:r>
      <w:r w:rsidR="00341A13" w:rsidRPr="00160668">
        <w:t xml:space="preserve"> </w:t>
      </w:r>
      <w:r w:rsidRPr="0026125C">
        <w:t xml:space="preserve">regression analysis for quantitative </w:t>
      </w:r>
      <w:r w:rsidR="00617E53" w:rsidRPr="0026125C">
        <w:t>data and</w:t>
      </w:r>
      <w:r w:rsidR="00341A13" w:rsidRPr="0026125C">
        <w:t xml:space="preserve"> used </w:t>
      </w:r>
      <w:r w:rsidRPr="0026125C">
        <w:t>evaluator judgement for qualitative data</w:t>
      </w:r>
      <w:r w:rsidR="00341A13" w:rsidRPr="00C405A4">
        <w:t>.</w:t>
      </w:r>
    </w:p>
    <w:p w14:paraId="1AFF26FB" w14:textId="508B4C73" w:rsidR="008733F5" w:rsidRPr="00582FE9" w:rsidRDefault="008733F5" w:rsidP="0026125C">
      <w:pPr>
        <w:pStyle w:val="VerianBodyCopy"/>
      </w:pPr>
      <w:r w:rsidRPr="0026125C">
        <w:rPr>
          <w:rStyle w:val="StyleBold"/>
        </w:rPr>
        <w:t>Relationship</w:t>
      </w:r>
      <w:r w:rsidR="00E95BD3" w:rsidRPr="0026125C">
        <w:rPr>
          <w:rStyle w:val="StyleBold"/>
        </w:rPr>
        <w:t>s</w:t>
      </w:r>
      <w:r w:rsidRPr="0026125C">
        <w:rPr>
          <w:rStyle w:val="StyleBold"/>
        </w:rPr>
        <w:t xml:space="preserve"> between </w:t>
      </w:r>
      <w:r w:rsidR="00D34341" w:rsidRPr="0026125C">
        <w:rPr>
          <w:rStyle w:val="StyleBold"/>
        </w:rPr>
        <w:t xml:space="preserve">theorised </w:t>
      </w:r>
      <w:r w:rsidRPr="0026125C">
        <w:rPr>
          <w:rStyle w:val="StyleBold"/>
        </w:rPr>
        <w:t>changes in workforce practice</w:t>
      </w:r>
      <w:r w:rsidR="00C62EC1" w:rsidRPr="0026125C">
        <w:rPr>
          <w:rStyle w:val="StyleBold"/>
        </w:rPr>
        <w:t>s</w:t>
      </w:r>
      <w:r w:rsidRPr="0026125C">
        <w:rPr>
          <w:rStyle w:val="StyleBold"/>
        </w:rPr>
        <w:t xml:space="preserve"> and outcomes versus alternative </w:t>
      </w:r>
      <w:r w:rsidR="00D34341" w:rsidRPr="0026125C">
        <w:rPr>
          <w:rStyle w:val="StyleBold"/>
        </w:rPr>
        <w:t>reasons for outcomes</w:t>
      </w:r>
      <w:r w:rsidR="00341A13" w:rsidRPr="00436184">
        <w:t>.</w:t>
      </w:r>
      <w:r w:rsidR="00341A13" w:rsidRPr="0026125C">
        <w:t xml:space="preserve"> We conducted</w:t>
      </w:r>
      <w:r w:rsidR="00341A13" w:rsidRPr="00160668">
        <w:t xml:space="preserve"> </w:t>
      </w:r>
      <w:r w:rsidRPr="0026125C">
        <w:t>regression analysis for quantitative data</w:t>
      </w:r>
      <w:r w:rsidR="00341A13" w:rsidRPr="0026125C">
        <w:t>.</w:t>
      </w:r>
      <w:r w:rsidRPr="00C405A4">
        <w:t> </w:t>
      </w:r>
    </w:p>
    <w:p w14:paraId="62B26868" w14:textId="0B00B225" w:rsidR="008733F5" w:rsidRPr="00582FE9" w:rsidRDefault="008733F5" w:rsidP="0026125C">
      <w:pPr>
        <w:pStyle w:val="VerianBodyCopy"/>
      </w:pPr>
      <w:r w:rsidRPr="0026125C">
        <w:rPr>
          <w:rStyle w:val="StyleBold"/>
        </w:rPr>
        <w:t>Barriers and enablers to implementation and outcomes</w:t>
      </w:r>
      <w:r w:rsidR="00341A13" w:rsidRPr="00436184">
        <w:t>.</w:t>
      </w:r>
      <w:r w:rsidR="00341A13" w:rsidRPr="0026125C">
        <w:t xml:space="preserve"> We conducted</w:t>
      </w:r>
      <w:r w:rsidR="00341A13" w:rsidRPr="00160668">
        <w:t xml:space="preserve"> </w:t>
      </w:r>
      <w:r w:rsidRPr="0026125C">
        <w:t xml:space="preserve">emergent thematic analysis </w:t>
      </w:r>
      <w:r w:rsidR="00196C61" w:rsidRPr="0026125C">
        <w:t>of qualitative</w:t>
      </w:r>
      <w:r w:rsidRPr="0026125C">
        <w:t xml:space="preserve"> data</w:t>
      </w:r>
      <w:r w:rsidR="00341A13" w:rsidRPr="00C405A4">
        <w:t>.</w:t>
      </w:r>
    </w:p>
    <w:p w14:paraId="6EAFCDD2" w14:textId="27411C3D" w:rsidR="00C3075B" w:rsidRPr="00160668" w:rsidRDefault="00C3075B" w:rsidP="00160668">
      <w:r w:rsidRPr="00160668">
        <w:t xml:space="preserve">The evaluation </w:t>
      </w:r>
      <w:r w:rsidR="00A354CC" w:rsidRPr="00160668">
        <w:t xml:space="preserve">design and data collection instruments were </w:t>
      </w:r>
      <w:r w:rsidRPr="00160668">
        <w:t>approved by the Bellberry Human Research Ethics Committee.</w:t>
      </w:r>
    </w:p>
    <w:p w14:paraId="715C3F43" w14:textId="1D599892" w:rsidR="008733F5" w:rsidRPr="00160668" w:rsidRDefault="008733F5" w:rsidP="00160668">
      <w:r w:rsidRPr="00160668">
        <w:t xml:space="preserve">The evaluation findings are limited by a low response rate to the online survey of PHNs and </w:t>
      </w:r>
      <w:r w:rsidR="00704E16" w:rsidRPr="00160668">
        <w:t>SPs (</w:t>
      </w:r>
      <w:r w:rsidR="00604530" w:rsidRPr="00160668">
        <w:t>210 usable responses from a sample of</w:t>
      </w:r>
      <w:r w:rsidR="006E7F70" w:rsidRPr="00160668">
        <w:t xml:space="preserve"> </w:t>
      </w:r>
      <w:r w:rsidR="003479FE" w:rsidRPr="00160668">
        <w:t xml:space="preserve">approximately </w:t>
      </w:r>
      <w:r w:rsidR="00604530" w:rsidRPr="00160668">
        <w:t xml:space="preserve">9,200, equivalent to </w:t>
      </w:r>
      <w:r w:rsidR="006E7F70" w:rsidRPr="00160668">
        <w:t>2.3</w:t>
      </w:r>
      <w:r w:rsidR="003479FE" w:rsidRPr="00160668">
        <w:t>%</w:t>
      </w:r>
      <w:r w:rsidR="00B523B1" w:rsidRPr="00160668">
        <w:t xml:space="preserve">) </w:t>
      </w:r>
      <w:r w:rsidRPr="00160668">
        <w:t>and the usual risk of bias associated with self-reported data and a non-random sample, such as response bias</w:t>
      </w:r>
      <w:r w:rsidR="005A7AF9" w:rsidRPr="00160668">
        <w:t xml:space="preserve"> and </w:t>
      </w:r>
      <w:r w:rsidRPr="00160668">
        <w:t>sample bias</w:t>
      </w:r>
      <w:r w:rsidR="005A7AF9" w:rsidRPr="00160668">
        <w:t xml:space="preserve">. </w:t>
      </w:r>
      <w:r w:rsidR="008546B8" w:rsidRPr="00160668">
        <w:t>It was also too soon to observe outcomes for the CCEP,</w:t>
      </w:r>
      <w:r w:rsidR="00B523B1" w:rsidRPr="00160668">
        <w:t xml:space="preserve"> </w:t>
      </w:r>
      <w:r w:rsidRPr="00160668">
        <w:t xml:space="preserve">so </w:t>
      </w:r>
      <w:r w:rsidR="00836EE0" w:rsidRPr="00160668">
        <w:t xml:space="preserve">CCEP organisation interviewees </w:t>
      </w:r>
      <w:r w:rsidRPr="00160668">
        <w:t>were asked to predict outcomes based on early indicators</w:t>
      </w:r>
      <w:r w:rsidR="008546B8" w:rsidRPr="00160668">
        <w:t xml:space="preserve"> of change. </w:t>
      </w:r>
    </w:p>
    <w:p w14:paraId="424E25E3" w14:textId="77777777" w:rsidR="00ED47AB" w:rsidRPr="008B36D7" w:rsidRDefault="00ED47AB" w:rsidP="008B36D7">
      <w:pPr>
        <w:rPr>
          <w:rStyle w:val="StyleBold"/>
        </w:rPr>
      </w:pPr>
      <w:r w:rsidRPr="008B36D7">
        <w:rPr>
          <w:rStyle w:val="StyleBold"/>
        </w:rPr>
        <w:t>Evaluation findings by KEQ</w:t>
      </w:r>
    </w:p>
    <w:p w14:paraId="4B105FF0" w14:textId="671CFA37" w:rsidR="00ED47AB" w:rsidRPr="00DD1D69" w:rsidRDefault="00ED47AB" w:rsidP="006E5C13">
      <w:pPr>
        <w:pStyle w:val="VerianBodyCopy"/>
        <w:rPr>
          <w:rStyle w:val="StyleBold"/>
        </w:rPr>
      </w:pPr>
      <w:r w:rsidRPr="00DD1D69">
        <w:rPr>
          <w:rStyle w:val="StyleBold"/>
        </w:rPr>
        <w:t xml:space="preserve">KEQ 1: Was the Embrace Project design effective and efficient to achieve the intended reach and outcomes? </w:t>
      </w:r>
      <w:r w:rsidR="00C13249" w:rsidRPr="00DD1D69">
        <w:rPr>
          <w:rStyle w:val="StyleBold"/>
        </w:rPr>
        <w:t>What else could be done to (a) support the mental health workforce to deliver culturally competent services? (b) increase CALD community access to mental health care? (c) improve mental health outcomes for CALD communities?</w:t>
      </w:r>
    </w:p>
    <w:p w14:paraId="32CB8C86" w14:textId="77A58D85" w:rsidR="003E52B3" w:rsidRPr="00582FE9" w:rsidRDefault="6CF5AC2D" w:rsidP="00776C95">
      <w:pPr>
        <w:pStyle w:val="VerianBodyCopy"/>
      </w:pPr>
      <w:r w:rsidRPr="00582FE9">
        <w:t xml:space="preserve">We found the Embrace Project design </w:t>
      </w:r>
      <w:r w:rsidR="65681A64" w:rsidRPr="00582FE9">
        <w:t>i</w:t>
      </w:r>
      <w:r w:rsidRPr="00582FE9">
        <w:t xml:space="preserve">s </w:t>
      </w:r>
      <w:r w:rsidR="697D68C9" w:rsidRPr="00582FE9">
        <w:t>informed</w:t>
      </w:r>
      <w:r w:rsidR="34E2C529" w:rsidRPr="00582FE9">
        <w:t xml:space="preserve"> by</w:t>
      </w:r>
      <w:r w:rsidR="4B863910" w:rsidRPr="00582FE9">
        <w:t xml:space="preserve"> </w:t>
      </w:r>
      <w:r w:rsidR="46ACF1EA" w:rsidRPr="00582FE9">
        <w:t xml:space="preserve">recommendations </w:t>
      </w:r>
      <w:r w:rsidR="30F65B58" w:rsidRPr="00582FE9">
        <w:t>from</w:t>
      </w:r>
      <w:r w:rsidR="46ACF1EA" w:rsidRPr="00582FE9">
        <w:t xml:space="preserve"> a 2016 review of the Project and </w:t>
      </w:r>
      <w:r w:rsidR="30F65B58" w:rsidRPr="00582FE9">
        <w:t xml:space="preserve">it is </w:t>
      </w:r>
      <w:r w:rsidR="34E2C529" w:rsidRPr="00582FE9">
        <w:t xml:space="preserve">aligned with </w:t>
      </w:r>
      <w:r w:rsidR="65681A64" w:rsidRPr="00582FE9">
        <w:t xml:space="preserve">best practice </w:t>
      </w:r>
      <w:r w:rsidR="10D1EDAB" w:rsidRPr="00582FE9">
        <w:t>in the literature</w:t>
      </w:r>
      <w:r w:rsidR="46ACF1EA" w:rsidRPr="00582FE9">
        <w:t xml:space="preserve">. </w:t>
      </w:r>
      <w:r w:rsidR="557D9707" w:rsidRPr="00582FE9">
        <w:t xml:space="preserve">However, the </w:t>
      </w:r>
      <w:r w:rsidR="4CC13E65" w:rsidRPr="00582FE9">
        <w:t xml:space="preserve">Embrace </w:t>
      </w:r>
      <w:r w:rsidR="557D9707" w:rsidRPr="00582FE9">
        <w:t>Framework could include m</w:t>
      </w:r>
      <w:r w:rsidR="2E1DFAA8" w:rsidRPr="00582FE9">
        <w:t>ore evidence-based professional learning strategies</w:t>
      </w:r>
      <w:r w:rsidR="30F65B58" w:rsidRPr="00582FE9">
        <w:t xml:space="preserve"> to improve workforce </w:t>
      </w:r>
      <w:r w:rsidR="597D74CF" w:rsidRPr="00582FE9">
        <w:t>practices</w:t>
      </w:r>
      <w:r w:rsidR="2E1DFAA8" w:rsidRPr="00582FE9">
        <w:t xml:space="preserve">. </w:t>
      </w:r>
      <w:r w:rsidR="0384CF12" w:rsidRPr="00582FE9">
        <w:t>All i</w:t>
      </w:r>
      <w:r w:rsidR="20A060A1" w:rsidRPr="00582FE9">
        <w:t>nterviewees from the Embrace governance groups</w:t>
      </w:r>
      <w:r w:rsidR="1FE48686" w:rsidRPr="00582FE9">
        <w:t xml:space="preserve"> (n=</w:t>
      </w:r>
      <w:r w:rsidR="1B1B14EB" w:rsidRPr="00582FE9">
        <w:t>9</w:t>
      </w:r>
      <w:r w:rsidR="1FE48686" w:rsidRPr="00582FE9">
        <w:t>)</w:t>
      </w:r>
      <w:r w:rsidR="20A060A1" w:rsidRPr="00582FE9">
        <w:t>, CCEP organisations</w:t>
      </w:r>
      <w:r w:rsidR="1FE48686" w:rsidRPr="00582FE9">
        <w:t xml:space="preserve"> (n=</w:t>
      </w:r>
      <w:r w:rsidR="1B1B14EB" w:rsidRPr="00582FE9">
        <w:t>3</w:t>
      </w:r>
      <w:r w:rsidR="1FE48686" w:rsidRPr="00582FE9">
        <w:t>)</w:t>
      </w:r>
      <w:r w:rsidR="20A060A1" w:rsidRPr="00582FE9">
        <w:t xml:space="preserve">, </w:t>
      </w:r>
      <w:r w:rsidR="6A7EC51E" w:rsidRPr="00582FE9">
        <w:t xml:space="preserve">PHNs (n=6) </w:t>
      </w:r>
      <w:r w:rsidR="1FE48686" w:rsidRPr="00582FE9">
        <w:t xml:space="preserve">and </w:t>
      </w:r>
      <w:r w:rsidR="20A060A1" w:rsidRPr="00582FE9">
        <w:t>DoHAC and MHA</w:t>
      </w:r>
      <w:r w:rsidR="4492C666" w:rsidRPr="00582FE9">
        <w:t xml:space="preserve"> </w:t>
      </w:r>
      <w:r w:rsidR="1FE48686" w:rsidRPr="00582FE9">
        <w:t>(n=</w:t>
      </w:r>
      <w:r w:rsidR="1B1B14EB" w:rsidRPr="00582FE9">
        <w:t>6</w:t>
      </w:r>
      <w:r w:rsidR="1FE48686" w:rsidRPr="00582FE9">
        <w:t>)</w:t>
      </w:r>
      <w:r w:rsidR="4492C666" w:rsidRPr="00582FE9">
        <w:t xml:space="preserve"> believe the </w:t>
      </w:r>
      <w:r w:rsidR="6BD79637" w:rsidRPr="00582FE9">
        <w:t xml:space="preserve">Embrace </w:t>
      </w:r>
      <w:r w:rsidR="72E214E2" w:rsidRPr="00582FE9">
        <w:t>P</w:t>
      </w:r>
      <w:r w:rsidR="20A060A1" w:rsidRPr="00582FE9">
        <w:t>roject design</w:t>
      </w:r>
      <w:r w:rsidR="4492C666" w:rsidRPr="00582FE9">
        <w:t xml:space="preserve"> is appropriate </w:t>
      </w:r>
      <w:r w:rsidR="7DBCAD7A" w:rsidRPr="00582FE9">
        <w:t xml:space="preserve">but </w:t>
      </w:r>
      <w:r w:rsidR="1B1B14EB" w:rsidRPr="00582FE9">
        <w:t>several interviewees across these groups (n=</w:t>
      </w:r>
      <w:r w:rsidR="6A7EC51E" w:rsidRPr="00582FE9">
        <w:t xml:space="preserve">18) said they </w:t>
      </w:r>
      <w:r w:rsidR="7DBCAD7A" w:rsidRPr="00582FE9">
        <w:t xml:space="preserve">could not </w:t>
      </w:r>
      <w:r w:rsidR="7D91870C" w:rsidRPr="00582FE9">
        <w:t>fully</w:t>
      </w:r>
      <w:r w:rsidR="7DBCAD7A" w:rsidRPr="00582FE9">
        <w:t xml:space="preserve"> judge its reach and outcomes</w:t>
      </w:r>
      <w:r w:rsidR="65681A64" w:rsidRPr="00582FE9">
        <w:t xml:space="preserve"> </w:t>
      </w:r>
      <w:r w:rsidR="1357C01E" w:rsidRPr="00582FE9">
        <w:t xml:space="preserve">because </w:t>
      </w:r>
      <w:r w:rsidR="65681A64" w:rsidRPr="00582FE9">
        <w:t xml:space="preserve">monitoring and evaluation </w:t>
      </w:r>
      <w:r w:rsidR="1357C01E" w:rsidRPr="00582FE9">
        <w:t xml:space="preserve">are not embedded in the </w:t>
      </w:r>
      <w:r w:rsidR="31ACD8E0" w:rsidRPr="00582FE9">
        <w:t xml:space="preserve">Embrace </w:t>
      </w:r>
      <w:r w:rsidR="3770D7D8" w:rsidRPr="00582FE9">
        <w:t xml:space="preserve">Project </w:t>
      </w:r>
      <w:r w:rsidR="1357C01E" w:rsidRPr="00582FE9">
        <w:t>design</w:t>
      </w:r>
      <w:r w:rsidR="65681A64" w:rsidRPr="00582FE9">
        <w:t>.</w:t>
      </w:r>
      <w:r w:rsidR="194EBB83" w:rsidRPr="00582FE9">
        <w:t xml:space="preserve"> </w:t>
      </w:r>
    </w:p>
    <w:p w14:paraId="500476C4" w14:textId="07C6ACDB" w:rsidR="006612E0" w:rsidRPr="00582FE9" w:rsidRDefault="735C9C36" w:rsidP="00776C95">
      <w:pPr>
        <w:pStyle w:val="VerianBodyCopy"/>
      </w:pPr>
      <w:r w:rsidRPr="00582FE9">
        <w:t xml:space="preserve">We </w:t>
      </w:r>
      <w:r w:rsidR="4F64FA68" w:rsidRPr="00582FE9">
        <w:t>looked for</w:t>
      </w:r>
      <w:r w:rsidR="7B3CF663" w:rsidRPr="00582FE9">
        <w:t xml:space="preserve"> new ideas to </w:t>
      </w:r>
      <w:r w:rsidR="0DE7E2E0" w:rsidRPr="00582FE9">
        <w:t xml:space="preserve">support </w:t>
      </w:r>
      <w:r w:rsidR="42D6B19C" w:rsidRPr="00582FE9">
        <w:t xml:space="preserve">the </w:t>
      </w:r>
      <w:r w:rsidR="4A405DA0" w:rsidRPr="00582FE9">
        <w:t>workforce</w:t>
      </w:r>
      <w:r w:rsidR="42D6B19C" w:rsidRPr="00582FE9">
        <w:t>’s</w:t>
      </w:r>
      <w:r w:rsidR="4A405DA0" w:rsidRPr="00582FE9">
        <w:t xml:space="preserve"> cultural competency and increase mental health </w:t>
      </w:r>
      <w:r w:rsidR="4CC13E65" w:rsidRPr="00582FE9">
        <w:t xml:space="preserve">service </w:t>
      </w:r>
      <w:r w:rsidR="4A405DA0" w:rsidRPr="00582FE9">
        <w:t>access and outcomes for CALD communities</w:t>
      </w:r>
      <w:r w:rsidR="42D6B19C" w:rsidRPr="00582FE9">
        <w:t xml:space="preserve">. </w:t>
      </w:r>
      <w:r w:rsidR="4F64FA68" w:rsidRPr="00582FE9">
        <w:t xml:space="preserve">Most of the interventions suggested in the literature are already being implemented by DoHAC via the Embrace Project or other programs of work. </w:t>
      </w:r>
      <w:r w:rsidR="74CE2DD2" w:rsidRPr="00582FE9">
        <w:t xml:space="preserve">When </w:t>
      </w:r>
      <w:r w:rsidR="49A37424" w:rsidRPr="00582FE9">
        <w:t xml:space="preserve">PHNs and </w:t>
      </w:r>
      <w:r w:rsidR="0B97AFDE" w:rsidRPr="00582FE9">
        <w:t>SPs</w:t>
      </w:r>
      <w:r w:rsidR="0ABE2F3C" w:rsidRPr="00582FE9">
        <w:t xml:space="preserve"> were surveyed about</w:t>
      </w:r>
      <w:r w:rsidR="74CE2DD2" w:rsidRPr="00582FE9">
        <w:t xml:space="preserve"> how they would improve CALD community outcomes “If money and resources were no obstacle”, </w:t>
      </w:r>
      <w:r w:rsidR="026EFAC5" w:rsidRPr="00582FE9">
        <w:t>respondents</w:t>
      </w:r>
      <w:r w:rsidR="74CE2DD2" w:rsidRPr="00582FE9">
        <w:t xml:space="preserve"> </w:t>
      </w:r>
      <w:r w:rsidR="0F8C1409" w:rsidRPr="00582FE9">
        <w:t>(n=</w:t>
      </w:r>
      <w:r w:rsidR="110DEBB8" w:rsidRPr="00582FE9">
        <w:t>97</w:t>
      </w:r>
      <w:r w:rsidR="0F8C1409" w:rsidRPr="00582FE9">
        <w:t>)</w:t>
      </w:r>
      <w:r w:rsidR="302FBE1B" w:rsidRPr="00582FE9">
        <w:t xml:space="preserve"> </w:t>
      </w:r>
      <w:r w:rsidR="026EFAC5" w:rsidRPr="00582FE9">
        <w:t xml:space="preserve">most </w:t>
      </w:r>
      <w:r w:rsidR="0C87DBDC" w:rsidRPr="00582FE9">
        <w:t>frequently</w:t>
      </w:r>
      <w:r w:rsidR="026EFAC5" w:rsidRPr="00582FE9">
        <w:t xml:space="preserve"> </w:t>
      </w:r>
      <w:r w:rsidR="3219DB17" w:rsidRPr="00582FE9">
        <w:t xml:space="preserve">said </w:t>
      </w:r>
      <w:r w:rsidR="49C90AA7" w:rsidRPr="00582FE9">
        <w:t xml:space="preserve">they </w:t>
      </w:r>
      <w:r w:rsidR="3219DB17" w:rsidRPr="00582FE9">
        <w:t xml:space="preserve">would </w:t>
      </w:r>
      <w:r w:rsidR="026EFAC5" w:rsidRPr="00582FE9">
        <w:t>hire</w:t>
      </w:r>
      <w:r w:rsidR="2F3AEA92" w:rsidRPr="00582FE9">
        <w:t xml:space="preserve"> more staff with CALD backgrounds (29%</w:t>
      </w:r>
      <w:r w:rsidR="009728F0">
        <w:t>, n=28)</w:t>
      </w:r>
      <w:r w:rsidR="7738049C" w:rsidRPr="00582FE9">
        <w:t xml:space="preserve"> </w:t>
      </w:r>
      <w:r w:rsidR="302FBE1B" w:rsidRPr="00582FE9">
        <w:t xml:space="preserve">and </w:t>
      </w:r>
      <w:r w:rsidR="2F3AEA92" w:rsidRPr="00582FE9">
        <w:t>increas</w:t>
      </w:r>
      <w:r w:rsidR="026EFAC5" w:rsidRPr="00582FE9">
        <w:t>e</w:t>
      </w:r>
      <w:r w:rsidR="2F3AEA92" w:rsidRPr="00582FE9">
        <w:t xml:space="preserve"> or improv</w:t>
      </w:r>
      <w:r w:rsidR="026EFAC5" w:rsidRPr="00582FE9">
        <w:t>e</w:t>
      </w:r>
      <w:r w:rsidR="2F3AEA92" w:rsidRPr="00582FE9">
        <w:t xml:space="preserve"> language and interpretation services (20%</w:t>
      </w:r>
      <w:r w:rsidR="009728F0">
        <w:t>, n=</w:t>
      </w:r>
      <w:r w:rsidR="00167865">
        <w:t>19)</w:t>
      </w:r>
      <w:r w:rsidR="2F3AEA92" w:rsidRPr="00582FE9">
        <w:t xml:space="preserve">. </w:t>
      </w:r>
      <w:r w:rsidR="42D6B19C" w:rsidRPr="00582FE9">
        <w:t xml:space="preserve">Among </w:t>
      </w:r>
      <w:r w:rsidR="7EE6B205" w:rsidRPr="00582FE9">
        <w:t xml:space="preserve">evaluation </w:t>
      </w:r>
      <w:r w:rsidR="27416DA7" w:rsidRPr="00582FE9">
        <w:t>interviewees</w:t>
      </w:r>
      <w:r w:rsidR="67792AD6" w:rsidRPr="00582FE9">
        <w:t xml:space="preserve"> (n=</w:t>
      </w:r>
      <w:r w:rsidR="4A0B2230" w:rsidRPr="00582FE9">
        <w:t>18)</w:t>
      </w:r>
      <w:r w:rsidR="27416DA7" w:rsidRPr="00582FE9">
        <w:t xml:space="preserve">, the most common suggestions </w:t>
      </w:r>
      <w:r w:rsidR="302FBE1B" w:rsidRPr="00582FE9">
        <w:t xml:space="preserve">for </w:t>
      </w:r>
      <w:r w:rsidR="47F8B70B" w:rsidRPr="00582FE9">
        <w:t xml:space="preserve">improving the Embrace Project design </w:t>
      </w:r>
      <w:r w:rsidR="27416DA7" w:rsidRPr="00582FE9">
        <w:t xml:space="preserve">were </w:t>
      </w:r>
      <w:r w:rsidR="15932394" w:rsidRPr="00582FE9">
        <w:t>mandating PHN-funded mental health service providers show how they are being culturally responsive (</w:t>
      </w:r>
      <w:r w:rsidR="699AB420" w:rsidRPr="00582FE9">
        <w:t>n=</w:t>
      </w:r>
      <w:r w:rsidR="15932394" w:rsidRPr="00582FE9">
        <w:t>7</w:t>
      </w:r>
      <w:r w:rsidR="370DBE13" w:rsidRPr="00582FE9">
        <w:t>)</w:t>
      </w:r>
      <w:r w:rsidR="15932394" w:rsidRPr="00582FE9">
        <w:t xml:space="preserve"> </w:t>
      </w:r>
      <w:r w:rsidR="370DBE13" w:rsidRPr="00582FE9">
        <w:t xml:space="preserve">and </w:t>
      </w:r>
      <w:r w:rsidR="15932394" w:rsidRPr="00582FE9">
        <w:t>developing a national multicultural mental health strategy (</w:t>
      </w:r>
      <w:r w:rsidR="699AB420" w:rsidRPr="00582FE9">
        <w:t>n=</w:t>
      </w:r>
      <w:r w:rsidR="15932394" w:rsidRPr="00582FE9">
        <w:t>5)</w:t>
      </w:r>
      <w:r w:rsidR="757986B5" w:rsidRPr="00582FE9">
        <w:t>.</w:t>
      </w:r>
    </w:p>
    <w:p w14:paraId="73188EC3" w14:textId="028DC0CA" w:rsidR="00063F5E" w:rsidRPr="00582FE9" w:rsidRDefault="00BA3075" w:rsidP="00776C95">
      <w:pPr>
        <w:pStyle w:val="VerianBodyCopy"/>
      </w:pPr>
      <w:r w:rsidRPr="00582FE9">
        <w:lastRenderedPageBreak/>
        <w:t>Some of these suggestions have been included in our recommendations based on the strength of evidence for likely impact and feasibility of implementation based on DoHAC’s sphere of influenc</w:t>
      </w:r>
      <w:r w:rsidR="00063F5E" w:rsidRPr="00582FE9">
        <w:t>e.</w:t>
      </w:r>
    </w:p>
    <w:p w14:paraId="5C087A46" w14:textId="77777777" w:rsidR="00063F5E" w:rsidRPr="00776C95" w:rsidRDefault="00063F5E" w:rsidP="00776C95">
      <w:pPr>
        <w:rPr>
          <w:rStyle w:val="StyleBold"/>
        </w:rPr>
      </w:pPr>
      <w:r w:rsidRPr="00582FE9">
        <w:t>We recommend DoHAC:</w:t>
      </w:r>
    </w:p>
    <w:p w14:paraId="4C47B302" w14:textId="49C9DD4E" w:rsidR="00063F5E" w:rsidRPr="00582FE9" w:rsidRDefault="53E94DAB" w:rsidP="00776C95">
      <w:r w:rsidRPr="00776C95">
        <w:rPr>
          <w:rStyle w:val="StyleBold"/>
        </w:rPr>
        <w:t xml:space="preserve">Recommendation 1.1: </w:t>
      </w:r>
      <w:r w:rsidR="0EE6D280" w:rsidRPr="00776C95">
        <w:rPr>
          <w:rStyle w:val="StyleBold"/>
        </w:rPr>
        <w:t>Include a clause in all PHN contracts with mental health service providers that the service must demonstrate how it is culturally responsive.</w:t>
      </w:r>
      <w:r w:rsidR="0EE6D280" w:rsidRPr="00582FE9">
        <w:t xml:space="preserve"> DoHAC could support services to achieve this by identifying auxiliary supports that could be tied into current mental health services, such as </w:t>
      </w:r>
      <w:r w:rsidR="00493070" w:rsidRPr="00582FE9">
        <w:t xml:space="preserve">providing </w:t>
      </w:r>
      <w:r w:rsidR="0EE6D280" w:rsidRPr="00582FE9">
        <w:t>transport</w:t>
      </w:r>
      <w:r w:rsidR="006D3C51" w:rsidRPr="00582FE9">
        <w:t xml:space="preserve"> to services</w:t>
      </w:r>
      <w:r w:rsidR="0EE6D280" w:rsidRPr="00582FE9">
        <w:t xml:space="preserve"> or interpreters.</w:t>
      </w:r>
    </w:p>
    <w:p w14:paraId="454D2AD6" w14:textId="3AAF50AD" w:rsidR="00063F5E" w:rsidRPr="00582FE9" w:rsidRDefault="001C09F9" w:rsidP="005E346C">
      <w:pPr>
        <w:pStyle w:val="VerianBodyCopy"/>
        <w:rPr>
          <w:lang w:val="en-AU"/>
        </w:rPr>
      </w:pPr>
      <w:r w:rsidRPr="007E147B">
        <w:rPr>
          <w:rStyle w:val="StyleBold"/>
        </w:rPr>
        <w:t>Recommendation 1.2</w:t>
      </w:r>
      <w:r w:rsidRPr="00F51394">
        <w:t xml:space="preserve">: </w:t>
      </w:r>
      <w:r w:rsidR="00063F5E" w:rsidRPr="007E147B">
        <w:rPr>
          <w:rStyle w:val="StyleBold"/>
        </w:rPr>
        <w:t>Develop and publish a national multicultural mental health strategy to facilitate a nationally consistent approach and set of performance indicators to aim for when developing, implementing, and evaluating culturally responsive service strategies.</w:t>
      </w:r>
      <w:r w:rsidR="00063F5E" w:rsidRPr="005E346C">
        <w:t xml:space="preserve"> This would also provide a standard to operationalise recommendation 1.1.</w:t>
      </w:r>
      <w:r w:rsidR="00063F5E" w:rsidRPr="005E346C">
        <w:br/>
      </w:r>
      <w:r w:rsidRPr="005E346C">
        <w:rPr>
          <w:rStyle w:val="StyleBold"/>
        </w:rPr>
        <w:t xml:space="preserve">Recommendation 1.3: </w:t>
      </w:r>
      <w:r w:rsidR="00063F5E" w:rsidRPr="005E346C">
        <w:rPr>
          <w:rStyle w:val="StyleBold"/>
        </w:rPr>
        <w:t>Require rigorous monitoring and evaluation systems across all Commonwealth CALD mental health funding to build the evidence base on what works.</w:t>
      </w:r>
      <w:r w:rsidR="00063F5E" w:rsidRPr="00582FE9">
        <w:rPr>
          <w:lang w:val="en-AU"/>
        </w:rPr>
        <w:t xml:space="preserve"> There is still a large gap in the literature on how to improve service access and outcomes for CALD communities. DoHAC could ask for support from the new Australian Centre for Evaluation in The Treasury given their mission is aligned.</w:t>
      </w:r>
    </w:p>
    <w:p w14:paraId="3C712C62" w14:textId="77777777" w:rsidR="00063F5E" w:rsidRPr="005E346C" w:rsidRDefault="00063F5E" w:rsidP="005E346C">
      <w:pPr>
        <w:pStyle w:val="VerianBodyCopy"/>
      </w:pPr>
      <w:r w:rsidRPr="005E346C">
        <w:t>We recommend the Embrace team:</w:t>
      </w:r>
    </w:p>
    <w:p w14:paraId="601CB99C" w14:textId="66AF41A2" w:rsidR="00063F5E" w:rsidRPr="00582FE9" w:rsidRDefault="3C975457" w:rsidP="00051993">
      <w:pPr>
        <w:pStyle w:val="VerianBodyCopy"/>
        <w:rPr>
          <w:lang w:val="en-AU"/>
        </w:rPr>
      </w:pPr>
      <w:r w:rsidRPr="00776C95">
        <w:rPr>
          <w:rStyle w:val="StyleBold"/>
        </w:rPr>
        <w:t xml:space="preserve">Recommendation 1.4: </w:t>
      </w:r>
      <w:r w:rsidR="0EE6D280" w:rsidRPr="00776C95">
        <w:rPr>
          <w:rStyle w:val="StyleBold"/>
        </w:rPr>
        <w:t xml:space="preserve">Embed ongoing monitoring and evaluation in the </w:t>
      </w:r>
      <w:r w:rsidR="52259B95" w:rsidRPr="00776C95">
        <w:rPr>
          <w:rStyle w:val="StyleBold"/>
        </w:rPr>
        <w:t xml:space="preserve">Embrace </w:t>
      </w:r>
      <w:r w:rsidR="0EE6D280" w:rsidRPr="00776C95">
        <w:rPr>
          <w:rStyle w:val="StyleBold"/>
        </w:rPr>
        <w:t>Project design.</w:t>
      </w:r>
      <w:r w:rsidR="0EE6D280" w:rsidRPr="00582FE9">
        <w:rPr>
          <w:lang w:val="en-AU"/>
        </w:rPr>
        <w:t xml:space="preserve"> This will enable more accurate and rapid assessments of the extent to which the </w:t>
      </w:r>
      <w:r w:rsidR="17D95E34" w:rsidRPr="00582FE9">
        <w:rPr>
          <w:lang w:val="en-AU"/>
        </w:rPr>
        <w:t xml:space="preserve">Embrace </w:t>
      </w:r>
      <w:r w:rsidR="0EE6D280" w:rsidRPr="00582FE9">
        <w:rPr>
          <w:lang w:val="en-AU"/>
        </w:rPr>
        <w:t>Project is achieving its intended reach and outcomes to support continuous improvement. Verian will assist.</w:t>
      </w:r>
    </w:p>
    <w:p w14:paraId="49098444" w14:textId="2686F35D" w:rsidR="00063F5E" w:rsidRPr="00582FE9" w:rsidRDefault="00426F2E" w:rsidP="00051993">
      <w:pPr>
        <w:pStyle w:val="VerianBodyCopy"/>
        <w:rPr>
          <w:lang w:val="en-AU"/>
        </w:rPr>
      </w:pPr>
      <w:r w:rsidRPr="00776C95">
        <w:rPr>
          <w:rStyle w:val="StyleBold"/>
        </w:rPr>
        <w:t xml:space="preserve">Recommendation 1.5: </w:t>
      </w:r>
      <w:r w:rsidR="00063F5E" w:rsidRPr="00776C95">
        <w:rPr>
          <w:rStyle w:val="StyleBold"/>
        </w:rPr>
        <w:t>Incorporate evidence-based strategies for effective professional learning into the Framework and other cultural competency training Embrace provides.</w:t>
      </w:r>
      <w:r w:rsidR="00063F5E" w:rsidRPr="00582FE9">
        <w:rPr>
          <w:lang w:val="en-AU"/>
        </w:rPr>
        <w:t xml:space="preserve"> The purpose of this is to maximise professional practice outcomes from learning resources.</w:t>
      </w:r>
    </w:p>
    <w:p w14:paraId="5BD2FCF1" w14:textId="281992FA" w:rsidR="002113E0" w:rsidRPr="00DD1D69" w:rsidRDefault="002113E0" w:rsidP="006E5C13">
      <w:pPr>
        <w:pStyle w:val="VerianBodyCopy"/>
        <w:rPr>
          <w:rStyle w:val="StyleBold"/>
        </w:rPr>
      </w:pPr>
      <w:r w:rsidRPr="00DD1D69">
        <w:rPr>
          <w:rStyle w:val="StyleBold"/>
        </w:rPr>
        <w:t>KEQ 2a: How efficiently were the Embrace Project’s activities implemented and what were the barriers and enablers to implementation, including stakeholder collaboration, skills, and resources?</w:t>
      </w:r>
    </w:p>
    <w:p w14:paraId="5D0611BB" w14:textId="6C75DC8F" w:rsidR="0089177D" w:rsidRPr="00582FE9" w:rsidRDefault="3260470B" w:rsidP="00FA3B05">
      <w:pPr>
        <w:pStyle w:val="VerianBodyCopy"/>
        <w:rPr>
          <w:lang w:val="en-AU"/>
        </w:rPr>
      </w:pPr>
      <w:r w:rsidRPr="00582FE9">
        <w:rPr>
          <w:lang w:val="en-AU"/>
        </w:rPr>
        <w:t xml:space="preserve">According to </w:t>
      </w:r>
      <w:r w:rsidR="0C477778" w:rsidRPr="00582FE9">
        <w:rPr>
          <w:lang w:val="en-AU"/>
        </w:rPr>
        <w:t>the</w:t>
      </w:r>
      <w:r w:rsidRPr="00582FE9">
        <w:rPr>
          <w:lang w:val="en-AU"/>
        </w:rPr>
        <w:t xml:space="preserve"> </w:t>
      </w:r>
      <w:r w:rsidR="4BC4C33D" w:rsidRPr="00582FE9">
        <w:rPr>
          <w:lang w:val="en-AU"/>
        </w:rPr>
        <w:t xml:space="preserve">Embrace </w:t>
      </w:r>
      <w:r w:rsidRPr="00582FE9">
        <w:rPr>
          <w:lang w:val="en-AU"/>
        </w:rPr>
        <w:t>Project documents, a</w:t>
      </w:r>
      <w:r w:rsidR="607867F2" w:rsidRPr="00582FE9">
        <w:rPr>
          <w:lang w:val="en-AU"/>
        </w:rPr>
        <w:t>lmost all Embrace Project activities were delivered within intended timelines and budget. The CCEP was</w:t>
      </w:r>
      <w:r w:rsidR="1AF5585B" w:rsidRPr="00582FE9">
        <w:rPr>
          <w:lang w:val="en-AU"/>
        </w:rPr>
        <w:t xml:space="preserve"> </w:t>
      </w:r>
      <w:r w:rsidR="607867F2" w:rsidRPr="00582FE9">
        <w:rPr>
          <w:lang w:val="en-AU"/>
        </w:rPr>
        <w:t xml:space="preserve">delayed </w:t>
      </w:r>
      <w:r w:rsidR="1081A660" w:rsidRPr="00582FE9">
        <w:rPr>
          <w:lang w:val="en-AU"/>
        </w:rPr>
        <w:t xml:space="preserve">by </w:t>
      </w:r>
      <w:r w:rsidR="607867F2" w:rsidRPr="00582FE9">
        <w:rPr>
          <w:lang w:val="en-AU"/>
        </w:rPr>
        <w:t>contract</w:t>
      </w:r>
      <w:r w:rsidR="1AF5585B" w:rsidRPr="00582FE9">
        <w:rPr>
          <w:lang w:val="en-AU"/>
        </w:rPr>
        <w:t xml:space="preserve">ing processes </w:t>
      </w:r>
      <w:r w:rsidR="607867F2" w:rsidRPr="00582FE9">
        <w:rPr>
          <w:lang w:val="en-AU"/>
        </w:rPr>
        <w:t xml:space="preserve">but was brought back on schedule. For some activities, the allocated budget was disbursed in the following financial year due to </w:t>
      </w:r>
      <w:r w:rsidR="69917B92" w:rsidRPr="00582FE9">
        <w:rPr>
          <w:lang w:val="en-AU"/>
        </w:rPr>
        <w:t xml:space="preserve">delays in </w:t>
      </w:r>
      <w:r w:rsidR="607867F2" w:rsidRPr="00582FE9">
        <w:rPr>
          <w:lang w:val="en-AU"/>
        </w:rPr>
        <w:t xml:space="preserve">MHA receiving the grant agreement from DoHAC. The only activity that exceeded budget was engagement with the governance groups, due to increased travel </w:t>
      </w:r>
      <w:r w:rsidR="69917B92" w:rsidRPr="00582FE9">
        <w:rPr>
          <w:lang w:val="en-AU"/>
        </w:rPr>
        <w:t>cost</w:t>
      </w:r>
      <w:r w:rsidR="607867F2" w:rsidRPr="00582FE9">
        <w:rPr>
          <w:lang w:val="en-AU"/>
        </w:rPr>
        <w:t xml:space="preserve">s </w:t>
      </w:r>
      <w:r w:rsidR="00FC64E4">
        <w:rPr>
          <w:lang w:val="en-AU"/>
        </w:rPr>
        <w:t xml:space="preserve">after </w:t>
      </w:r>
      <w:r w:rsidR="607867F2" w:rsidRPr="00582FE9">
        <w:rPr>
          <w:lang w:val="en-AU"/>
        </w:rPr>
        <w:t>COVID</w:t>
      </w:r>
      <w:r w:rsidR="00FC64E4">
        <w:rPr>
          <w:lang w:val="en-AU"/>
        </w:rPr>
        <w:t>-19 restrictions were lifted</w:t>
      </w:r>
      <w:r w:rsidR="607867F2" w:rsidRPr="00582FE9">
        <w:rPr>
          <w:lang w:val="en-AU"/>
        </w:rPr>
        <w:t xml:space="preserve">. </w:t>
      </w:r>
    </w:p>
    <w:p w14:paraId="6BD75B01" w14:textId="6185CFC5" w:rsidR="00E2392E" w:rsidRPr="00582FE9" w:rsidRDefault="3260470B" w:rsidP="00776C95">
      <w:pPr>
        <w:pStyle w:val="VerianBodyCopy"/>
      </w:pPr>
      <w:r w:rsidRPr="00582FE9">
        <w:t>G</w:t>
      </w:r>
      <w:r w:rsidR="7D7E5838" w:rsidRPr="00582FE9">
        <w:t xml:space="preserve">overnance group interviewees </w:t>
      </w:r>
      <w:r w:rsidR="180334EC" w:rsidRPr="00582FE9">
        <w:t xml:space="preserve">(n=9) </w:t>
      </w:r>
      <w:r w:rsidR="0B37CFBE" w:rsidRPr="00582FE9">
        <w:t xml:space="preserve">confirmed the </w:t>
      </w:r>
      <w:r w:rsidR="5A10729E" w:rsidRPr="00582FE9">
        <w:t xml:space="preserve">Embrace </w:t>
      </w:r>
      <w:r w:rsidR="0B37CFBE" w:rsidRPr="00582FE9">
        <w:t xml:space="preserve">Project had </w:t>
      </w:r>
      <w:r w:rsidR="61588383" w:rsidRPr="00582FE9">
        <w:t xml:space="preserve">mostly </w:t>
      </w:r>
      <w:r w:rsidR="0B37CFBE" w:rsidRPr="00582FE9">
        <w:t>been</w:t>
      </w:r>
      <w:r w:rsidR="7D7E5838" w:rsidRPr="00582FE9">
        <w:t xml:space="preserve"> </w:t>
      </w:r>
      <w:r w:rsidR="0B37CFBE" w:rsidRPr="00582FE9">
        <w:t>delivered efficiently</w:t>
      </w:r>
      <w:r w:rsidR="61588383" w:rsidRPr="00582FE9">
        <w:t xml:space="preserve"> with the main area for improvement being the structure and format of meetings</w:t>
      </w:r>
      <w:r w:rsidR="466EF6A7" w:rsidRPr="00582FE9">
        <w:t xml:space="preserve">. </w:t>
      </w:r>
      <w:r w:rsidR="6CCB6869" w:rsidRPr="00582FE9">
        <w:t xml:space="preserve">Interviews with </w:t>
      </w:r>
      <w:r w:rsidR="6BF3C926" w:rsidRPr="00582FE9">
        <w:t>DoHAC and MHA staff (</w:t>
      </w:r>
      <w:r w:rsidR="7E3144F8" w:rsidRPr="00582FE9">
        <w:t>n=</w:t>
      </w:r>
      <w:r w:rsidR="6BF3C926" w:rsidRPr="00582FE9">
        <w:t>6</w:t>
      </w:r>
      <w:r w:rsidR="7E3144F8" w:rsidRPr="00582FE9">
        <w:t>)</w:t>
      </w:r>
      <w:r w:rsidR="356BF680" w:rsidRPr="00582FE9">
        <w:t xml:space="preserve"> </w:t>
      </w:r>
      <w:r w:rsidR="6CCB6869" w:rsidRPr="00582FE9">
        <w:t>showed</w:t>
      </w:r>
      <w:r w:rsidR="590AEE29" w:rsidRPr="00582FE9">
        <w:t xml:space="preserve"> the Embrace team was understaffed </w:t>
      </w:r>
      <w:r w:rsidR="6BF3C926" w:rsidRPr="00582FE9">
        <w:t xml:space="preserve">for most of 2022-23, </w:t>
      </w:r>
      <w:r w:rsidR="09D97100" w:rsidRPr="00582FE9">
        <w:t>with only 2-3 FTE instead of the budgeted 4 FTE</w:t>
      </w:r>
      <w:r w:rsidR="6BF3C926" w:rsidRPr="00582FE9">
        <w:t xml:space="preserve">. </w:t>
      </w:r>
      <w:r w:rsidR="769BC43A" w:rsidRPr="00582FE9">
        <w:t>Nevertheless, the</w:t>
      </w:r>
      <w:r w:rsidR="6F23E107" w:rsidRPr="00582FE9">
        <w:t xml:space="preserve"> Embrace team</w:t>
      </w:r>
      <w:r w:rsidR="769BC43A" w:rsidRPr="00582FE9">
        <w:t xml:space="preserve"> </w:t>
      </w:r>
      <w:r w:rsidR="09D97100" w:rsidRPr="00582FE9">
        <w:t>found efficient ways to stay on track th</w:t>
      </w:r>
      <w:r w:rsidR="05AE411F" w:rsidRPr="00582FE9">
        <w:t>rough their skills and dedication</w:t>
      </w:r>
      <w:r w:rsidR="4502012E" w:rsidRPr="00582FE9">
        <w:t>,</w:t>
      </w:r>
      <w:r w:rsidR="05AE411F" w:rsidRPr="00582FE9">
        <w:t xml:space="preserve"> and the collaborative relationship between MHA and the governance groups</w:t>
      </w:r>
      <w:r w:rsidR="28D9F1EF" w:rsidRPr="00582FE9">
        <w:t xml:space="preserve">. </w:t>
      </w:r>
      <w:r w:rsidR="05AE411F" w:rsidRPr="00582FE9">
        <w:t xml:space="preserve">The main barrier to efficiency was </w:t>
      </w:r>
      <w:r w:rsidR="0E456790" w:rsidRPr="00582FE9">
        <w:t xml:space="preserve">the time and cost of making changes to the </w:t>
      </w:r>
      <w:r w:rsidR="7E3144F8" w:rsidRPr="00582FE9">
        <w:t xml:space="preserve">Embrace </w:t>
      </w:r>
      <w:r w:rsidR="0E456790" w:rsidRPr="00582FE9">
        <w:t>website as this had to be done through an IT developer</w:t>
      </w:r>
      <w:r w:rsidR="7E3144F8" w:rsidRPr="00582FE9">
        <w:t>. T</w:t>
      </w:r>
      <w:r w:rsidR="0E456790" w:rsidRPr="00582FE9">
        <w:t>he Embrace team are assessing self-service options</w:t>
      </w:r>
      <w:r w:rsidR="769BC43A" w:rsidRPr="00582FE9">
        <w:t xml:space="preserve"> </w:t>
      </w:r>
      <w:r w:rsidR="7E3144F8" w:rsidRPr="00582FE9">
        <w:t>for</w:t>
      </w:r>
      <w:r w:rsidR="769BC43A" w:rsidRPr="00582FE9">
        <w:t xml:space="preserve"> the future.</w:t>
      </w:r>
    </w:p>
    <w:p w14:paraId="3FCB2EAC" w14:textId="77777777" w:rsidR="00E2392E" w:rsidRPr="00DD1D69" w:rsidRDefault="00E2392E" w:rsidP="006E5C13">
      <w:pPr>
        <w:pStyle w:val="VerianBodyCopy"/>
        <w:rPr>
          <w:rStyle w:val="StyleBold"/>
        </w:rPr>
      </w:pPr>
      <w:r w:rsidRPr="00DD1D69">
        <w:rPr>
          <w:rStyle w:val="StyleBold"/>
        </w:rPr>
        <w:t>KEQ 2b. Did the Alliance members (Federation of Ethnic Communities Councils of Australia and National Ethnic Disability Alliance), Lived Experience and Stakeholder Groups achieve influence and benefits? How and how much? Or why not?</w:t>
      </w:r>
    </w:p>
    <w:p w14:paraId="2B5C98EA" w14:textId="45F05FBE" w:rsidR="003E2FB8" w:rsidRPr="00582FE9" w:rsidRDefault="27520D3A" w:rsidP="00776C95">
      <w:pPr>
        <w:pStyle w:val="VerianBodyCopy"/>
      </w:pPr>
      <w:r w:rsidRPr="00582FE9">
        <w:t xml:space="preserve">According to interviews with governance group members (n=9) and MHA staff (n=3), </w:t>
      </w:r>
      <w:r w:rsidR="618A0277" w:rsidRPr="00582FE9">
        <w:t xml:space="preserve">and our review of the Terms of Reference for </w:t>
      </w:r>
      <w:r w:rsidRPr="00582FE9">
        <w:t>each</w:t>
      </w:r>
      <w:r w:rsidR="12A1C283" w:rsidRPr="00582FE9">
        <w:t xml:space="preserve"> governance group</w:t>
      </w:r>
      <w:r w:rsidR="5C64C0C6" w:rsidRPr="00582FE9">
        <w:t xml:space="preserve">, </w:t>
      </w:r>
      <w:r w:rsidR="33DDB1F9" w:rsidRPr="00582FE9">
        <w:t xml:space="preserve">members of the governance groups </w:t>
      </w:r>
      <w:r w:rsidR="30707B12" w:rsidRPr="00582FE9">
        <w:t>influenced the Embrace Project in meaningful ways.</w:t>
      </w:r>
      <w:r w:rsidR="12A1C283" w:rsidRPr="00582FE9">
        <w:t xml:space="preserve"> The Alliance Group advised on most </w:t>
      </w:r>
      <w:r w:rsidR="1E953686" w:rsidRPr="00582FE9">
        <w:t xml:space="preserve">Embrace </w:t>
      </w:r>
      <w:r w:rsidR="12A1C283" w:rsidRPr="00582FE9">
        <w:t xml:space="preserve">Project activities and helped identify organisations to deliver the CCEP. The Stakeholder Group </w:t>
      </w:r>
      <w:r w:rsidR="2B19D0EA" w:rsidRPr="00582FE9">
        <w:lastRenderedPageBreak/>
        <w:t xml:space="preserve">assisted </w:t>
      </w:r>
      <w:r w:rsidR="12A1C283" w:rsidRPr="00582FE9">
        <w:t xml:space="preserve">in updating the Framework, identified </w:t>
      </w:r>
      <w:r w:rsidR="0BE53BAB" w:rsidRPr="00582FE9">
        <w:t xml:space="preserve">CALD </w:t>
      </w:r>
      <w:r w:rsidR="12A1C283" w:rsidRPr="00582FE9">
        <w:t>priority issues</w:t>
      </w:r>
      <w:r w:rsidR="0BE53BAB" w:rsidRPr="00582FE9">
        <w:t xml:space="preserve">, </w:t>
      </w:r>
      <w:r w:rsidR="12A1C283" w:rsidRPr="00582FE9">
        <w:t>and selected topics for commissioned research. The Lived Experience Group shar</w:t>
      </w:r>
      <w:r w:rsidR="4CBB348D" w:rsidRPr="00582FE9">
        <w:t xml:space="preserve">ed </w:t>
      </w:r>
      <w:r w:rsidR="12A1C283" w:rsidRPr="00582FE9">
        <w:t>their experiences, review</w:t>
      </w:r>
      <w:r w:rsidR="4CBB348D" w:rsidRPr="00582FE9">
        <w:t xml:space="preserve">ed </w:t>
      </w:r>
      <w:r w:rsidR="12A1C283" w:rsidRPr="00582FE9">
        <w:t>draft resources, and provid</w:t>
      </w:r>
      <w:r w:rsidR="4CBB348D" w:rsidRPr="00582FE9">
        <w:t xml:space="preserve">ed </w:t>
      </w:r>
      <w:r w:rsidR="12A1C283" w:rsidRPr="00582FE9">
        <w:t xml:space="preserve">feedback to </w:t>
      </w:r>
      <w:r w:rsidR="15699D64" w:rsidRPr="00582FE9">
        <w:t>external organisations</w:t>
      </w:r>
      <w:r w:rsidR="12A1C283" w:rsidRPr="00582FE9">
        <w:t xml:space="preserve"> on policies. All groups promoted the Embrace Project through their networks. </w:t>
      </w:r>
    </w:p>
    <w:p w14:paraId="66F9B3A0" w14:textId="7AC32FE7" w:rsidR="003E2FB8" w:rsidRPr="00776C95" w:rsidRDefault="45778D0C" w:rsidP="00776C95">
      <w:pPr>
        <w:pStyle w:val="VerianBodyCopy"/>
      </w:pPr>
      <w:r w:rsidRPr="00582FE9">
        <w:t>Some governance group members</w:t>
      </w:r>
      <w:r w:rsidR="0223E130" w:rsidRPr="00582FE9">
        <w:t xml:space="preserve"> </w:t>
      </w:r>
      <w:r w:rsidR="24CA4F1F" w:rsidRPr="00582FE9">
        <w:t xml:space="preserve">we interviewed </w:t>
      </w:r>
      <w:r w:rsidR="483B69D3" w:rsidRPr="00582FE9">
        <w:t>(n=</w:t>
      </w:r>
      <w:r w:rsidR="10E50B9E" w:rsidRPr="00582FE9">
        <w:t>5</w:t>
      </w:r>
      <w:r w:rsidR="483B69D3" w:rsidRPr="00582FE9">
        <w:t xml:space="preserve">) </w:t>
      </w:r>
      <w:r w:rsidR="0223E130" w:rsidRPr="00582FE9">
        <w:t>wanted their role to have a larger scope</w:t>
      </w:r>
      <w:r w:rsidR="3EB652AA" w:rsidRPr="00582FE9">
        <w:t>, such as attending conferences,</w:t>
      </w:r>
      <w:r w:rsidR="0223E130" w:rsidRPr="00582FE9">
        <w:t xml:space="preserve"> which was outside the Terms of </w:t>
      </w:r>
      <w:r w:rsidR="342D1061" w:rsidRPr="00582FE9">
        <w:t>Reference</w:t>
      </w:r>
      <w:r w:rsidR="24CA4F1F" w:rsidRPr="00582FE9">
        <w:t>. MHA interviewees (n=</w:t>
      </w:r>
      <w:r w:rsidR="167E7324" w:rsidRPr="00582FE9">
        <w:t>2</w:t>
      </w:r>
      <w:r w:rsidR="24CA4F1F" w:rsidRPr="00582FE9">
        <w:t>) confirmed this was a</w:t>
      </w:r>
      <w:r w:rsidR="13ACA2B9" w:rsidRPr="00582FE9">
        <w:t xml:space="preserve"> known</w:t>
      </w:r>
      <w:r w:rsidR="24CA4F1F" w:rsidRPr="00582FE9">
        <w:t xml:space="preserve"> </w:t>
      </w:r>
      <w:r w:rsidR="483B69D3" w:rsidRPr="00582FE9">
        <w:t>point of difference and they had been working to clarify</w:t>
      </w:r>
      <w:r w:rsidR="342D1061" w:rsidRPr="00582FE9">
        <w:t xml:space="preserve"> </w:t>
      </w:r>
      <w:r w:rsidR="105329C8" w:rsidRPr="00582FE9">
        <w:t xml:space="preserve">governance group role </w:t>
      </w:r>
      <w:r w:rsidR="342D1061" w:rsidRPr="00582FE9">
        <w:t>expectations</w:t>
      </w:r>
      <w:r w:rsidR="73A229C7" w:rsidRPr="00582FE9">
        <w:t>.</w:t>
      </w:r>
      <w:r w:rsidR="342D1061" w:rsidRPr="00582FE9">
        <w:t xml:space="preserve"> Nevertheless, </w:t>
      </w:r>
      <w:r w:rsidR="40C7A7BF" w:rsidRPr="00582FE9">
        <w:t xml:space="preserve">governance group interviewees reported </w:t>
      </w:r>
      <w:r w:rsidR="7D0EE61F" w:rsidRPr="00776C95">
        <w:t xml:space="preserve">personal benefits from </w:t>
      </w:r>
      <w:r w:rsidR="497BCADF" w:rsidRPr="00776C95">
        <w:t xml:space="preserve">participating </w:t>
      </w:r>
      <w:r w:rsidR="7D0EE61F" w:rsidRPr="00776C95">
        <w:t xml:space="preserve">in the </w:t>
      </w:r>
      <w:r w:rsidR="6E540EF4" w:rsidRPr="00776C95">
        <w:t xml:space="preserve">Embrace </w:t>
      </w:r>
      <w:r w:rsidR="7D0EE61F" w:rsidRPr="00776C95">
        <w:t>Project such as growing their networks</w:t>
      </w:r>
      <w:r w:rsidR="1368960B" w:rsidRPr="00776C95">
        <w:t xml:space="preserve"> (n=6)</w:t>
      </w:r>
      <w:r w:rsidR="7D0EE61F" w:rsidRPr="00776C95">
        <w:t xml:space="preserve">, </w:t>
      </w:r>
      <w:r w:rsidR="27E9F47B" w:rsidRPr="00776C95">
        <w:t xml:space="preserve">learning more about what is happening in the mental health sector (n=5), </w:t>
      </w:r>
      <w:r w:rsidR="7D0EE61F" w:rsidRPr="00776C95">
        <w:t>and learning about mental health service design</w:t>
      </w:r>
      <w:r w:rsidR="1368960B" w:rsidRPr="00776C95">
        <w:t xml:space="preserve"> (n=4)</w:t>
      </w:r>
      <w:r w:rsidR="7D0EE61F" w:rsidRPr="00776C95">
        <w:t xml:space="preserve">. </w:t>
      </w:r>
    </w:p>
    <w:p w14:paraId="4633E5BB" w14:textId="58DCCAAC" w:rsidR="007F1B00" w:rsidRPr="00582FE9" w:rsidRDefault="73A229C7" w:rsidP="007F1B00">
      <w:pPr>
        <w:pStyle w:val="VerianBodyCopy"/>
        <w:rPr>
          <w:lang w:val="en-AU"/>
        </w:rPr>
      </w:pPr>
      <w:r w:rsidRPr="00776C95">
        <w:rPr>
          <w:rStyle w:val="StyleBold"/>
        </w:rPr>
        <w:t xml:space="preserve">Recommendation 2.1: </w:t>
      </w:r>
      <w:r w:rsidR="000F77B7" w:rsidRPr="00776C95">
        <w:rPr>
          <w:rStyle w:val="StyleBold"/>
        </w:rPr>
        <w:t>T</w:t>
      </w:r>
      <w:r w:rsidRPr="00776C95">
        <w:rPr>
          <w:rStyle w:val="StyleBold"/>
        </w:rPr>
        <w:t xml:space="preserve">he Embrace team should seek individual feedback from members on an annual basis about how they would like to influence the </w:t>
      </w:r>
      <w:r w:rsidR="55D0C594" w:rsidRPr="00776C95">
        <w:rPr>
          <w:rStyle w:val="StyleBold"/>
        </w:rPr>
        <w:t xml:space="preserve">Embrace </w:t>
      </w:r>
      <w:r w:rsidRPr="00776C95">
        <w:rPr>
          <w:rStyle w:val="StyleBold"/>
        </w:rPr>
        <w:t xml:space="preserve">Project and </w:t>
      </w:r>
      <w:r w:rsidR="51045C88" w:rsidRPr="00776C95">
        <w:rPr>
          <w:rStyle w:val="StyleBold"/>
        </w:rPr>
        <w:t xml:space="preserve">how this would contribute to achieving the </w:t>
      </w:r>
      <w:r w:rsidR="5FCDDE30" w:rsidRPr="00776C95">
        <w:rPr>
          <w:rStyle w:val="StyleBold"/>
        </w:rPr>
        <w:t xml:space="preserve">Embrace </w:t>
      </w:r>
      <w:r w:rsidRPr="00776C95">
        <w:rPr>
          <w:rStyle w:val="StyleBold"/>
        </w:rPr>
        <w:t>Project’s objectives.</w:t>
      </w:r>
      <w:r w:rsidRPr="00582FE9">
        <w:rPr>
          <w:lang w:val="en-AU"/>
        </w:rPr>
        <w:t xml:space="preserve"> </w:t>
      </w:r>
      <w:r w:rsidR="000F77B7" w:rsidRPr="00582FE9">
        <w:rPr>
          <w:lang w:val="en-AU"/>
        </w:rPr>
        <w:t>T</w:t>
      </w:r>
      <w:r w:rsidR="000F77B7">
        <w:rPr>
          <w:lang w:val="en-AU"/>
        </w:rPr>
        <w:t xml:space="preserve">his would assist in ensuring </w:t>
      </w:r>
      <w:r w:rsidR="000F77B7" w:rsidRPr="00582FE9">
        <w:rPr>
          <w:lang w:val="en-AU"/>
        </w:rPr>
        <w:t>high-quality input from the governance groups continues and that members continue to feel valued</w:t>
      </w:r>
      <w:r w:rsidR="000F77B7">
        <w:rPr>
          <w:lang w:val="en-AU"/>
        </w:rPr>
        <w:t xml:space="preserve">. </w:t>
      </w:r>
      <w:r w:rsidRPr="00582FE9">
        <w:rPr>
          <w:lang w:val="en-AU"/>
        </w:rPr>
        <w:t>T</w:t>
      </w:r>
      <w:r w:rsidR="51045C88" w:rsidRPr="00582FE9">
        <w:rPr>
          <w:lang w:val="en-AU"/>
        </w:rPr>
        <w:t>o enable honesty and openness, t</w:t>
      </w:r>
      <w:r w:rsidRPr="00582FE9">
        <w:rPr>
          <w:lang w:val="en-AU"/>
        </w:rPr>
        <w:t>his could be done via an anonymous survey rather than during a governance group meeting</w:t>
      </w:r>
      <w:r w:rsidR="51045C88" w:rsidRPr="00582FE9">
        <w:rPr>
          <w:lang w:val="en-AU"/>
        </w:rPr>
        <w:t xml:space="preserve">. </w:t>
      </w:r>
      <w:r w:rsidRPr="00582FE9">
        <w:rPr>
          <w:lang w:val="en-AU"/>
        </w:rPr>
        <w:t xml:space="preserve"> </w:t>
      </w:r>
    </w:p>
    <w:p w14:paraId="51CCBF4D" w14:textId="5215E2A3" w:rsidR="005C7B0E" w:rsidRPr="00DD1D69" w:rsidRDefault="005C7B0E" w:rsidP="006E5C13">
      <w:pPr>
        <w:pStyle w:val="VerianBodyCopy"/>
        <w:rPr>
          <w:rStyle w:val="StyleBold"/>
        </w:rPr>
      </w:pPr>
      <w:r w:rsidRPr="00DD1D69">
        <w:rPr>
          <w:rStyle w:val="StyleBold"/>
        </w:rPr>
        <w:t xml:space="preserve">KEQ 3: What was the level of uptake of the Framework and the CALD Community Engagement Project by target audiences? What were the barriers and enablers to uptake, including perceived accessibility/ usability/ relevance/ quality of the project outputs (website, communications, resources, and Community of Practice/training)? </w:t>
      </w:r>
    </w:p>
    <w:p w14:paraId="2282C537" w14:textId="54719D9A" w:rsidR="00F75AB9" w:rsidRPr="00582FE9" w:rsidRDefault="3EB02E51" w:rsidP="00776C95">
      <w:pPr>
        <w:pStyle w:val="VerianBodyCopy"/>
      </w:pPr>
      <w:r w:rsidRPr="00582FE9">
        <w:t>T</w:t>
      </w:r>
      <w:r w:rsidR="4277107B" w:rsidRPr="00582FE9">
        <w:t xml:space="preserve">he </w:t>
      </w:r>
      <w:r w:rsidR="00B67DAE" w:rsidRPr="00B67DAE">
        <w:t xml:space="preserve">CALD Community Engagement Project </w:t>
      </w:r>
      <w:r w:rsidR="00B67DAE">
        <w:t>(</w:t>
      </w:r>
      <w:r w:rsidR="4277107B" w:rsidRPr="00582FE9">
        <w:t>CCEP</w:t>
      </w:r>
      <w:r w:rsidR="00B67DAE">
        <w:t>)</w:t>
      </w:r>
      <w:r w:rsidR="4277107B" w:rsidRPr="00582FE9">
        <w:t xml:space="preserve"> is on track to meet its target of working with three </w:t>
      </w:r>
      <w:r w:rsidRPr="00582FE9">
        <w:t xml:space="preserve">CALD </w:t>
      </w:r>
      <w:r w:rsidR="4277107B" w:rsidRPr="00582FE9">
        <w:t xml:space="preserve">communities a year over four years. </w:t>
      </w:r>
      <w:r w:rsidR="080AB96F" w:rsidRPr="00582FE9">
        <w:t xml:space="preserve">At the time of this report, </w:t>
      </w:r>
      <w:r w:rsidR="08A2A8F0" w:rsidRPr="00582FE9">
        <w:t>d</w:t>
      </w:r>
      <w:r w:rsidR="29DED481" w:rsidRPr="00582FE9">
        <w:t xml:space="preserve">ata </w:t>
      </w:r>
      <w:r w:rsidR="00E55539" w:rsidRPr="00582FE9">
        <w:t xml:space="preserve">were </w:t>
      </w:r>
      <w:r w:rsidR="29DED481" w:rsidRPr="00582FE9">
        <w:t xml:space="preserve">not available to assess </w:t>
      </w:r>
      <w:r w:rsidR="2CC0EEC9" w:rsidRPr="00582FE9">
        <w:t>uptake</w:t>
      </w:r>
      <w:r w:rsidR="29DED481" w:rsidRPr="00582FE9">
        <w:t xml:space="preserve"> of the CCEP resources by</w:t>
      </w:r>
      <w:r w:rsidR="5E5E4967" w:rsidRPr="00582FE9">
        <w:t xml:space="preserve"> the</w:t>
      </w:r>
      <w:r w:rsidR="29DED481" w:rsidRPr="00582FE9">
        <w:t xml:space="preserve"> </w:t>
      </w:r>
      <w:r w:rsidR="5E5E4967" w:rsidRPr="00582FE9">
        <w:t>relevant CALD communities</w:t>
      </w:r>
      <w:r w:rsidR="29DED481" w:rsidRPr="00582FE9">
        <w:t xml:space="preserve"> but a</w:t>
      </w:r>
      <w:r w:rsidR="3027E7C9" w:rsidRPr="00582FE9">
        <w:t xml:space="preserve">ll three </w:t>
      </w:r>
      <w:r w:rsidR="06696EFD" w:rsidRPr="00582FE9">
        <w:t xml:space="preserve">CCEP organisations </w:t>
      </w:r>
      <w:r w:rsidR="07EEB230" w:rsidRPr="00582FE9">
        <w:t>interviewed</w:t>
      </w:r>
      <w:r w:rsidR="06696EFD" w:rsidRPr="00582FE9">
        <w:t xml:space="preserve"> believe</w:t>
      </w:r>
      <w:r w:rsidR="07EEB230" w:rsidRPr="00582FE9">
        <w:t xml:space="preserve"> </w:t>
      </w:r>
      <w:r w:rsidR="06696EFD" w:rsidRPr="00582FE9">
        <w:t xml:space="preserve">community members involved in co-designing </w:t>
      </w:r>
      <w:r w:rsidR="441DD1F9" w:rsidRPr="00582FE9">
        <w:t xml:space="preserve">the </w:t>
      </w:r>
      <w:r w:rsidR="06696EFD" w:rsidRPr="00582FE9">
        <w:t>resources value</w:t>
      </w:r>
      <w:r w:rsidR="29DED481" w:rsidRPr="00582FE9">
        <w:t>d</w:t>
      </w:r>
      <w:r w:rsidR="06696EFD" w:rsidRPr="00582FE9">
        <w:t xml:space="preserve"> the experience</w:t>
      </w:r>
      <w:r w:rsidR="33C62D90" w:rsidRPr="00582FE9">
        <w:t xml:space="preserve">. </w:t>
      </w:r>
      <w:r w:rsidR="2CC0EEC9" w:rsidRPr="00582FE9">
        <w:t xml:space="preserve">An enabler of commissioned organisations wanting to deliver the CCEP was that they were already engaged with the targeted community groups. </w:t>
      </w:r>
    </w:p>
    <w:p w14:paraId="2BA4DBE9" w14:textId="5DAF8314" w:rsidR="0095021A" w:rsidRPr="00582FE9" w:rsidRDefault="00A16053" w:rsidP="00776C95">
      <w:pPr>
        <w:pStyle w:val="VerianBodyCopy"/>
      </w:pPr>
      <w:r w:rsidRPr="00582FE9">
        <w:t xml:space="preserve">The </w:t>
      </w:r>
      <w:r w:rsidR="00A55177" w:rsidRPr="00582FE9">
        <w:t xml:space="preserve">Embrace </w:t>
      </w:r>
      <w:r w:rsidRPr="00582FE9">
        <w:t xml:space="preserve">team </w:t>
      </w:r>
      <w:r w:rsidR="00A55177" w:rsidRPr="00582FE9">
        <w:t xml:space="preserve">does not have adequate data to determine uptake of the Framework across the mental health </w:t>
      </w:r>
      <w:r w:rsidR="007C342F" w:rsidRPr="00582FE9">
        <w:t>workforce,</w:t>
      </w:r>
      <w:r w:rsidR="00A55177" w:rsidRPr="00582FE9">
        <w:t xml:space="preserve"> but we estimate </w:t>
      </w:r>
      <w:r w:rsidR="007C342F" w:rsidRPr="00582FE9">
        <w:t>t</w:t>
      </w:r>
      <w:r w:rsidR="00A55177" w:rsidRPr="00582FE9">
        <w:t>his is low</w:t>
      </w:r>
      <w:r w:rsidR="007C342F" w:rsidRPr="00582FE9">
        <w:t xml:space="preserve">. Among respondents to our PHN/SP survey (n=210), only 16% </w:t>
      </w:r>
      <w:r w:rsidR="007842FD">
        <w:t>(n=</w:t>
      </w:r>
      <w:r w:rsidR="009B3944">
        <w:t xml:space="preserve">34) </w:t>
      </w:r>
      <w:r w:rsidR="007C342F" w:rsidRPr="00582FE9">
        <w:t>had registered for the Framework and only 9%</w:t>
      </w:r>
      <w:r w:rsidR="009B3944">
        <w:t xml:space="preserve"> (n=19)</w:t>
      </w:r>
      <w:r w:rsidR="007C342F" w:rsidRPr="00582FE9">
        <w:t xml:space="preserve"> had promoted the Framework to others.</w:t>
      </w:r>
      <w:r w:rsidR="00464205" w:rsidRPr="00582FE9">
        <w:t xml:space="preserve"> </w:t>
      </w:r>
      <w:r w:rsidR="0095021A" w:rsidRPr="00582FE9">
        <w:t>Modules 1 and 2</w:t>
      </w:r>
      <w:r w:rsidR="0095021A" w:rsidRPr="00582FE9" w:rsidDel="001212F7">
        <w:t xml:space="preserve"> </w:t>
      </w:r>
      <w:r w:rsidR="0095021A" w:rsidRPr="00582FE9">
        <w:t>had the highest completion rates.</w:t>
      </w:r>
    </w:p>
    <w:p w14:paraId="6FB554BF" w14:textId="3DEB378A" w:rsidR="00B02DAD" w:rsidRPr="00582FE9" w:rsidRDefault="00464205" w:rsidP="00F40AE1">
      <w:pPr>
        <w:pStyle w:val="VerianBodyCopy"/>
        <w:rPr>
          <w:lang w:val="en-AU"/>
        </w:rPr>
      </w:pPr>
      <w:r w:rsidRPr="00582FE9">
        <w:rPr>
          <w:lang w:val="en-AU"/>
        </w:rPr>
        <w:t xml:space="preserve">Nevertheless, the </w:t>
      </w:r>
      <w:r w:rsidR="0095021A" w:rsidRPr="00582FE9">
        <w:rPr>
          <w:lang w:val="en-AU"/>
        </w:rPr>
        <w:t>Embrace Project</w:t>
      </w:r>
      <w:r w:rsidRPr="00582FE9">
        <w:rPr>
          <w:lang w:val="en-AU"/>
        </w:rPr>
        <w:t xml:space="preserve"> is disproportionately reaching areas with higher need</w:t>
      </w:r>
      <w:r w:rsidR="00F85F3F" w:rsidRPr="00582FE9">
        <w:rPr>
          <w:lang w:val="en-AU"/>
        </w:rPr>
        <w:t xml:space="preserve"> for resources and training in working with multicultural communities</w:t>
      </w:r>
      <w:r w:rsidRPr="00582FE9">
        <w:rPr>
          <w:lang w:val="en-AU"/>
        </w:rPr>
        <w:t xml:space="preserve">. </w:t>
      </w:r>
      <w:r w:rsidR="00D21155" w:rsidRPr="00776C95">
        <w:t xml:space="preserve">We found a correlation between survey respondents saying they had visited the </w:t>
      </w:r>
      <w:r w:rsidR="00D21155" w:rsidRPr="00582FE9">
        <w:rPr>
          <w:lang w:val="en-AU"/>
        </w:rPr>
        <w:t>Embrace website and working in more culturally diverse geographic areas based on Australian Bureau of Statistics data</w:t>
      </w:r>
      <w:r w:rsidR="00FA094A" w:rsidRPr="00582FE9">
        <w:rPr>
          <w:lang w:val="en-AU"/>
        </w:rPr>
        <w:t>, although this result was just below the threshold for statistical significance (coeff 0.35, p 0.054).</w:t>
      </w:r>
    </w:p>
    <w:p w14:paraId="0F2077BA" w14:textId="73042EF7" w:rsidR="00B26B81" w:rsidRPr="00582FE9" w:rsidRDefault="00872290" w:rsidP="00776C95">
      <w:pPr>
        <w:pStyle w:val="VerianBodyCopy"/>
      </w:pPr>
      <w:r w:rsidRPr="00582FE9">
        <w:t xml:space="preserve">Almost half of all PHNs in Australia </w:t>
      </w:r>
      <w:r w:rsidR="00856611" w:rsidRPr="00582FE9">
        <w:t>(n=</w:t>
      </w:r>
      <w:r w:rsidR="006A7B1E" w:rsidRPr="00582FE9">
        <w:t>13</w:t>
      </w:r>
      <w:r w:rsidR="00856611" w:rsidRPr="00582FE9">
        <w:t xml:space="preserve">) </w:t>
      </w:r>
      <w:r w:rsidRPr="00582FE9">
        <w:t xml:space="preserve">participated in the Framework implementation support provided by the Embrace team. </w:t>
      </w:r>
      <w:r w:rsidR="00B26B81" w:rsidRPr="00582FE9">
        <w:t>Interview</w:t>
      </w:r>
      <w:r w:rsidR="006A2CB3" w:rsidRPr="00582FE9">
        <w:t>s</w:t>
      </w:r>
      <w:r w:rsidR="00B26B81" w:rsidRPr="00582FE9">
        <w:t xml:space="preserve"> with PHNs </w:t>
      </w:r>
      <w:r w:rsidR="004A48AD" w:rsidRPr="00582FE9">
        <w:t>that received this support</w:t>
      </w:r>
      <w:r w:rsidR="00B26B81" w:rsidRPr="00582FE9">
        <w:t xml:space="preserve"> (n=6) indicated that without </w:t>
      </w:r>
      <w:r w:rsidR="004A48AD" w:rsidRPr="00582FE9">
        <w:t xml:space="preserve">the </w:t>
      </w:r>
      <w:r w:rsidR="00B26B81" w:rsidRPr="00582FE9">
        <w:t>support, Framework implementation would have been slower and less comprehensive.</w:t>
      </w:r>
      <w:r w:rsidR="00456354" w:rsidRPr="00582FE9">
        <w:t xml:space="preserve"> </w:t>
      </w:r>
      <w:r w:rsidR="008367F7" w:rsidRPr="00582FE9">
        <w:t xml:space="preserve">All of these interviewees also highly valued the </w:t>
      </w:r>
      <w:r w:rsidR="003D09AA">
        <w:t xml:space="preserve">Embrace </w:t>
      </w:r>
      <w:r w:rsidR="008367F7" w:rsidRPr="00582FE9">
        <w:t xml:space="preserve">Framework and half had positive comments about the </w:t>
      </w:r>
      <w:r w:rsidR="00165AD0" w:rsidRPr="00582FE9">
        <w:t>C</w:t>
      </w:r>
      <w:r w:rsidR="008367F7" w:rsidRPr="00582FE9">
        <w:t xml:space="preserve">ommunity of </w:t>
      </w:r>
      <w:r w:rsidR="00165AD0" w:rsidRPr="00582FE9">
        <w:t>P</w:t>
      </w:r>
      <w:r w:rsidR="008367F7" w:rsidRPr="00582FE9">
        <w:t>ractice</w:t>
      </w:r>
      <w:r w:rsidR="006A2CB3" w:rsidRPr="00582FE9">
        <w:t xml:space="preserve"> which the Embrace team facilitated</w:t>
      </w:r>
      <w:r w:rsidR="008367F7" w:rsidRPr="00582FE9">
        <w:t>.</w:t>
      </w:r>
    </w:p>
    <w:p w14:paraId="572711F3" w14:textId="77015A69" w:rsidR="00A95898" w:rsidRPr="00582FE9" w:rsidRDefault="00374FC5" w:rsidP="005D018D">
      <w:pPr>
        <w:pStyle w:val="VerianBodyCopy"/>
        <w:rPr>
          <w:lang w:val="en-AU"/>
        </w:rPr>
      </w:pPr>
      <w:r w:rsidRPr="00582FE9">
        <w:rPr>
          <w:lang w:val="en-AU"/>
        </w:rPr>
        <w:t xml:space="preserve">The Framework received the highest </w:t>
      </w:r>
      <w:r w:rsidRPr="001C0DB8">
        <w:rPr>
          <w:lang w:val="en-AU"/>
        </w:rPr>
        <w:t xml:space="preserve">share of </w:t>
      </w:r>
      <w:r w:rsidR="009C21B4" w:rsidRPr="001C0DB8">
        <w:rPr>
          <w:lang w:val="en-AU"/>
        </w:rPr>
        <w:t xml:space="preserve">votes </w:t>
      </w:r>
      <w:r w:rsidR="00784AA3" w:rsidRPr="001C0DB8">
        <w:rPr>
          <w:lang w:val="en-AU"/>
        </w:rPr>
        <w:t>(34%</w:t>
      </w:r>
      <w:r w:rsidR="000E6F70" w:rsidRPr="001C0DB8">
        <w:rPr>
          <w:lang w:val="en-AU"/>
        </w:rPr>
        <w:t>, n=</w:t>
      </w:r>
      <w:r w:rsidR="001C0DB8" w:rsidRPr="001C0DB8">
        <w:rPr>
          <w:lang w:val="en-AU"/>
        </w:rPr>
        <w:t>21</w:t>
      </w:r>
      <w:r w:rsidR="00784AA3" w:rsidRPr="001C0DB8">
        <w:rPr>
          <w:lang w:val="en-AU"/>
        </w:rPr>
        <w:t xml:space="preserve">) </w:t>
      </w:r>
      <w:r w:rsidR="009C21B4" w:rsidRPr="001C0DB8">
        <w:rPr>
          <w:lang w:val="en-AU"/>
        </w:rPr>
        <w:t>when</w:t>
      </w:r>
      <w:r w:rsidR="009C21B4" w:rsidRPr="00582FE9">
        <w:rPr>
          <w:lang w:val="en-AU"/>
        </w:rPr>
        <w:t xml:space="preserve"> </w:t>
      </w:r>
      <w:r w:rsidR="00784AA3" w:rsidRPr="00582FE9">
        <w:rPr>
          <w:lang w:val="en-AU"/>
        </w:rPr>
        <w:t xml:space="preserve">PHN/SP survey respondents were asked about the </w:t>
      </w:r>
      <w:r w:rsidRPr="00582FE9">
        <w:rPr>
          <w:lang w:val="en-AU"/>
        </w:rPr>
        <w:t>most valuable resource o</w:t>
      </w:r>
      <w:r w:rsidR="00784AA3" w:rsidRPr="00582FE9">
        <w:rPr>
          <w:lang w:val="en-AU"/>
        </w:rPr>
        <w:t>n the</w:t>
      </w:r>
      <w:r w:rsidR="00DC7AC6" w:rsidRPr="00582FE9">
        <w:rPr>
          <w:lang w:val="en-AU"/>
        </w:rPr>
        <w:t xml:space="preserve"> </w:t>
      </w:r>
      <w:r w:rsidR="00104656" w:rsidRPr="00582FE9">
        <w:rPr>
          <w:lang w:val="en-AU"/>
        </w:rPr>
        <w:t>Embrace website</w:t>
      </w:r>
      <w:r w:rsidR="00F741A5" w:rsidRPr="00582FE9">
        <w:rPr>
          <w:lang w:val="en-AU"/>
        </w:rPr>
        <w:t>.</w:t>
      </w:r>
      <w:r w:rsidR="00EF09DC" w:rsidRPr="00582FE9">
        <w:rPr>
          <w:lang w:val="en-AU"/>
        </w:rPr>
        <w:t xml:space="preserve"> </w:t>
      </w:r>
      <w:r w:rsidR="003D09AA">
        <w:rPr>
          <w:lang w:val="en-AU"/>
        </w:rPr>
        <w:t>To</w:t>
      </w:r>
      <w:r w:rsidR="00C50406" w:rsidRPr="00582FE9">
        <w:rPr>
          <w:lang w:val="en-AU"/>
        </w:rPr>
        <w:t xml:space="preserve"> calculate the extent to which respondents valued the Framework</w:t>
      </w:r>
      <w:r w:rsidR="003D09AA">
        <w:rPr>
          <w:lang w:val="en-AU"/>
        </w:rPr>
        <w:t xml:space="preserve">, the survey </w:t>
      </w:r>
      <w:r w:rsidR="00BC3A5D" w:rsidRPr="00582FE9">
        <w:rPr>
          <w:lang w:val="en-AU"/>
        </w:rPr>
        <w:t>ask</w:t>
      </w:r>
      <w:r w:rsidR="003D09AA">
        <w:rPr>
          <w:lang w:val="en-AU"/>
        </w:rPr>
        <w:t>ed</w:t>
      </w:r>
      <w:r w:rsidR="00C50406" w:rsidRPr="00582FE9">
        <w:rPr>
          <w:lang w:val="en-AU"/>
        </w:rPr>
        <w:t xml:space="preserve"> how much they would </w:t>
      </w:r>
      <w:r w:rsidR="00607A97" w:rsidRPr="00582FE9">
        <w:rPr>
          <w:lang w:val="en-AU"/>
        </w:rPr>
        <w:t>be willing</w:t>
      </w:r>
      <w:r w:rsidR="00BC3A5D" w:rsidRPr="00582FE9">
        <w:rPr>
          <w:lang w:val="en-AU"/>
        </w:rPr>
        <w:t xml:space="preserve"> to</w:t>
      </w:r>
      <w:r w:rsidR="00C50406" w:rsidRPr="00582FE9">
        <w:rPr>
          <w:lang w:val="en-AU"/>
        </w:rPr>
        <w:t xml:space="preserve"> pay for it if it wasn’t free</w:t>
      </w:r>
      <w:r w:rsidR="003D09AA">
        <w:rPr>
          <w:lang w:val="en-AU"/>
        </w:rPr>
        <w:t>.</w:t>
      </w:r>
      <w:r w:rsidR="000E6F70">
        <w:rPr>
          <w:lang w:val="en-AU"/>
        </w:rPr>
        <w:t xml:space="preserve"> The</w:t>
      </w:r>
      <w:r w:rsidR="00257873" w:rsidRPr="00582FE9">
        <w:rPr>
          <w:lang w:val="en-AU"/>
        </w:rPr>
        <w:t xml:space="preserve"> median response was $22.50 after excluding outliers. </w:t>
      </w:r>
      <w:r w:rsidR="00BC3A5D" w:rsidRPr="00582FE9">
        <w:rPr>
          <w:lang w:val="en-AU"/>
        </w:rPr>
        <w:t>We</w:t>
      </w:r>
      <w:r w:rsidR="00EF09DC" w:rsidRPr="00582FE9">
        <w:rPr>
          <w:lang w:val="en-AU"/>
        </w:rPr>
        <w:t xml:space="preserve"> </w:t>
      </w:r>
      <w:r w:rsidR="00B466D3" w:rsidRPr="00582FE9">
        <w:rPr>
          <w:lang w:val="en-AU"/>
        </w:rPr>
        <w:t xml:space="preserve">did not find a </w:t>
      </w:r>
      <w:r w:rsidR="00B466D3" w:rsidRPr="00582FE9">
        <w:rPr>
          <w:lang w:val="en-AU"/>
        </w:rPr>
        <w:lastRenderedPageBreak/>
        <w:t xml:space="preserve">relationship between </w:t>
      </w:r>
      <w:r w:rsidR="00C50406" w:rsidRPr="00582FE9">
        <w:rPr>
          <w:lang w:val="en-AU"/>
        </w:rPr>
        <w:t xml:space="preserve">respondents </w:t>
      </w:r>
      <w:r w:rsidR="00A26593" w:rsidRPr="00582FE9">
        <w:rPr>
          <w:lang w:val="en-AU"/>
        </w:rPr>
        <w:t xml:space="preserve">valuing the </w:t>
      </w:r>
      <w:r w:rsidR="00E2222C" w:rsidRPr="00582FE9">
        <w:rPr>
          <w:lang w:val="en-AU"/>
        </w:rPr>
        <w:t>Framework</w:t>
      </w:r>
      <w:r w:rsidR="00AF23FD" w:rsidRPr="00582FE9">
        <w:rPr>
          <w:lang w:val="en-AU"/>
        </w:rPr>
        <w:t xml:space="preserve"> </w:t>
      </w:r>
      <w:r w:rsidR="00B466D3" w:rsidRPr="00582FE9">
        <w:rPr>
          <w:lang w:val="en-AU"/>
        </w:rPr>
        <w:t xml:space="preserve">more </w:t>
      </w:r>
      <w:r w:rsidR="00C50406" w:rsidRPr="00582FE9">
        <w:rPr>
          <w:lang w:val="en-AU"/>
        </w:rPr>
        <w:t xml:space="preserve">and </w:t>
      </w:r>
      <w:r w:rsidR="00E2222C" w:rsidRPr="00582FE9">
        <w:rPr>
          <w:lang w:val="en-AU"/>
        </w:rPr>
        <w:t xml:space="preserve">greater completion of Framework modules. </w:t>
      </w:r>
      <w:r w:rsidR="005D018D" w:rsidRPr="00582FE9">
        <w:rPr>
          <w:lang w:val="en-AU"/>
        </w:rPr>
        <w:t xml:space="preserve"> </w:t>
      </w:r>
    </w:p>
    <w:p w14:paraId="02507B03" w14:textId="7F0C2159" w:rsidR="00DB7658" w:rsidRPr="00582FE9" w:rsidRDefault="572D07A5" w:rsidP="00DB7658">
      <w:pPr>
        <w:pStyle w:val="VerianBodyCopy"/>
        <w:rPr>
          <w:lang w:val="en-AU"/>
        </w:rPr>
      </w:pPr>
      <w:r w:rsidRPr="00582FE9">
        <w:rPr>
          <w:lang w:val="en-AU"/>
        </w:rPr>
        <w:t>We found two main barriers to Framework up</w:t>
      </w:r>
      <w:r w:rsidR="6DCE1812" w:rsidRPr="00582FE9">
        <w:rPr>
          <w:lang w:val="en-AU"/>
        </w:rPr>
        <w:t>t</w:t>
      </w:r>
      <w:r w:rsidRPr="00582FE9">
        <w:rPr>
          <w:lang w:val="en-AU"/>
        </w:rPr>
        <w:t>a</w:t>
      </w:r>
      <w:r w:rsidR="6DCE1812" w:rsidRPr="00582FE9">
        <w:rPr>
          <w:lang w:val="en-AU"/>
        </w:rPr>
        <w:t>k</w:t>
      </w:r>
      <w:r w:rsidRPr="00582FE9">
        <w:rPr>
          <w:lang w:val="en-AU"/>
        </w:rPr>
        <w:t>e</w:t>
      </w:r>
      <w:r w:rsidR="01A7C0A1" w:rsidRPr="00582FE9">
        <w:rPr>
          <w:lang w:val="en-AU"/>
        </w:rPr>
        <w:t xml:space="preserve">, both of </w:t>
      </w:r>
      <w:r w:rsidR="6DCE1812" w:rsidRPr="00582FE9">
        <w:rPr>
          <w:lang w:val="en-AU"/>
        </w:rPr>
        <w:t>which relate to the Framework being hosted on the Embrace website</w:t>
      </w:r>
      <w:r w:rsidRPr="00582FE9">
        <w:rPr>
          <w:lang w:val="en-AU"/>
        </w:rPr>
        <w:t xml:space="preserve">. The first </w:t>
      </w:r>
      <w:r w:rsidR="6DCE1812" w:rsidRPr="00582FE9">
        <w:rPr>
          <w:lang w:val="en-AU"/>
        </w:rPr>
        <w:t xml:space="preserve">barrier </w:t>
      </w:r>
      <w:r w:rsidRPr="00582FE9">
        <w:rPr>
          <w:lang w:val="en-AU"/>
        </w:rPr>
        <w:t xml:space="preserve">was insufficient promotion of the </w:t>
      </w:r>
      <w:r w:rsidR="5022719E" w:rsidRPr="00582FE9">
        <w:rPr>
          <w:lang w:val="en-AU"/>
        </w:rPr>
        <w:t xml:space="preserve">Embrace </w:t>
      </w:r>
      <w:r w:rsidRPr="00582FE9">
        <w:rPr>
          <w:lang w:val="en-AU"/>
        </w:rPr>
        <w:t>Project</w:t>
      </w:r>
      <w:r w:rsidR="01A7C0A1" w:rsidRPr="00582FE9">
        <w:rPr>
          <w:lang w:val="en-AU"/>
        </w:rPr>
        <w:t xml:space="preserve"> in general</w:t>
      </w:r>
      <w:r w:rsidR="68A76EFB" w:rsidRPr="00582FE9">
        <w:rPr>
          <w:lang w:val="en-AU"/>
        </w:rPr>
        <w:t>. This</w:t>
      </w:r>
      <w:r w:rsidR="0DADDBCB" w:rsidRPr="00582FE9">
        <w:rPr>
          <w:lang w:val="en-AU"/>
        </w:rPr>
        <w:t xml:space="preserve"> was evidenced by</w:t>
      </w:r>
      <w:r w:rsidR="592BAABA" w:rsidRPr="00582FE9">
        <w:rPr>
          <w:lang w:val="en-AU"/>
        </w:rPr>
        <w:t xml:space="preserve"> </w:t>
      </w:r>
      <w:r w:rsidR="5814F22D" w:rsidRPr="00582FE9">
        <w:rPr>
          <w:lang w:val="en-AU"/>
        </w:rPr>
        <w:t xml:space="preserve">annual </w:t>
      </w:r>
      <w:r w:rsidR="592BAABA" w:rsidRPr="00582FE9">
        <w:rPr>
          <w:lang w:val="en-AU"/>
        </w:rPr>
        <w:t xml:space="preserve">website visits declining by </w:t>
      </w:r>
      <w:r w:rsidR="0DADDBCB" w:rsidRPr="00582FE9">
        <w:rPr>
          <w:lang w:val="en-AU"/>
        </w:rPr>
        <w:t xml:space="preserve">7,000 </w:t>
      </w:r>
      <w:r w:rsidR="592BAABA" w:rsidRPr="00582FE9">
        <w:rPr>
          <w:lang w:val="en-AU"/>
        </w:rPr>
        <w:t>since 2016</w:t>
      </w:r>
      <w:r w:rsidR="0DADDBCB" w:rsidRPr="00582FE9">
        <w:rPr>
          <w:lang w:val="en-AU"/>
        </w:rPr>
        <w:t xml:space="preserve"> </w:t>
      </w:r>
      <w:r w:rsidR="592BAABA" w:rsidRPr="00582FE9">
        <w:rPr>
          <w:lang w:val="en-AU"/>
        </w:rPr>
        <w:t xml:space="preserve">and only 19% </w:t>
      </w:r>
      <w:r w:rsidR="00B957B4">
        <w:rPr>
          <w:lang w:val="en-AU"/>
        </w:rPr>
        <w:t>(n=</w:t>
      </w:r>
      <w:r w:rsidR="0085337D">
        <w:rPr>
          <w:lang w:val="en-AU"/>
        </w:rPr>
        <w:t>39</w:t>
      </w:r>
      <w:r w:rsidR="00B957B4">
        <w:rPr>
          <w:lang w:val="en-AU"/>
        </w:rPr>
        <w:t xml:space="preserve">) </w:t>
      </w:r>
      <w:r w:rsidR="592BAABA" w:rsidRPr="00582FE9">
        <w:rPr>
          <w:lang w:val="en-AU"/>
        </w:rPr>
        <w:t xml:space="preserve">of </w:t>
      </w:r>
      <w:r w:rsidR="148BE263" w:rsidRPr="00582FE9">
        <w:rPr>
          <w:lang w:val="en-AU"/>
        </w:rPr>
        <w:t xml:space="preserve">respondents </w:t>
      </w:r>
      <w:r w:rsidR="613B38B2" w:rsidRPr="00582FE9">
        <w:rPr>
          <w:lang w:val="en-AU"/>
        </w:rPr>
        <w:t xml:space="preserve">to our PHN/SP survey </w:t>
      </w:r>
      <w:r w:rsidR="68A76EFB" w:rsidRPr="00582FE9">
        <w:rPr>
          <w:lang w:val="en-AU"/>
        </w:rPr>
        <w:t>saying</w:t>
      </w:r>
      <w:r w:rsidR="0166871B" w:rsidRPr="00582FE9">
        <w:rPr>
          <w:lang w:val="en-AU"/>
        </w:rPr>
        <w:t xml:space="preserve"> they had</w:t>
      </w:r>
      <w:r w:rsidR="09298835" w:rsidRPr="00582FE9">
        <w:rPr>
          <w:lang w:val="en-AU"/>
        </w:rPr>
        <w:t xml:space="preserve"> visited the Embrace website</w:t>
      </w:r>
      <w:r w:rsidRPr="00582FE9">
        <w:rPr>
          <w:lang w:val="en-AU"/>
        </w:rPr>
        <w:t>. Some</w:t>
      </w:r>
      <w:r w:rsidR="4DF12FE1" w:rsidRPr="00582FE9">
        <w:rPr>
          <w:lang w:val="en-AU"/>
        </w:rPr>
        <w:t xml:space="preserve"> </w:t>
      </w:r>
      <w:r w:rsidR="32FAC1FD" w:rsidRPr="00582FE9">
        <w:rPr>
          <w:lang w:val="en-AU"/>
        </w:rPr>
        <w:t xml:space="preserve">DoHAC, MHA and governance group </w:t>
      </w:r>
      <w:r w:rsidR="21065B96" w:rsidRPr="00582FE9">
        <w:rPr>
          <w:lang w:val="en-AU"/>
        </w:rPr>
        <w:t>i</w:t>
      </w:r>
      <w:r w:rsidRPr="00582FE9">
        <w:rPr>
          <w:lang w:val="en-AU"/>
        </w:rPr>
        <w:t xml:space="preserve">nterviewees (n=5) </w:t>
      </w:r>
      <w:r w:rsidR="5814F22D" w:rsidRPr="00582FE9">
        <w:rPr>
          <w:lang w:val="en-AU"/>
        </w:rPr>
        <w:t xml:space="preserve">believed </w:t>
      </w:r>
      <w:r w:rsidR="09298835" w:rsidRPr="00582FE9">
        <w:rPr>
          <w:lang w:val="en-AU"/>
        </w:rPr>
        <w:t xml:space="preserve">insufficient promotion </w:t>
      </w:r>
      <w:r w:rsidR="613B38B2" w:rsidRPr="00582FE9">
        <w:rPr>
          <w:lang w:val="en-AU"/>
        </w:rPr>
        <w:t xml:space="preserve">of the </w:t>
      </w:r>
      <w:r w:rsidR="2DD8F0A5" w:rsidRPr="00582FE9">
        <w:rPr>
          <w:lang w:val="en-AU"/>
        </w:rPr>
        <w:t xml:space="preserve">Embrace </w:t>
      </w:r>
      <w:r w:rsidR="613B38B2" w:rsidRPr="00582FE9">
        <w:rPr>
          <w:lang w:val="en-AU"/>
        </w:rPr>
        <w:t xml:space="preserve">Project </w:t>
      </w:r>
      <w:r w:rsidR="500C514B" w:rsidRPr="00582FE9">
        <w:rPr>
          <w:lang w:val="en-AU"/>
        </w:rPr>
        <w:t>was due to the</w:t>
      </w:r>
      <w:r w:rsidRPr="00582FE9">
        <w:rPr>
          <w:lang w:val="en-AU"/>
        </w:rPr>
        <w:t xml:space="preserve"> Embrace team </w:t>
      </w:r>
      <w:r w:rsidR="69DC1304" w:rsidRPr="00582FE9">
        <w:rPr>
          <w:lang w:val="en-AU"/>
        </w:rPr>
        <w:t>lacking staff</w:t>
      </w:r>
      <w:r w:rsidRPr="00582FE9">
        <w:rPr>
          <w:lang w:val="en-AU"/>
        </w:rPr>
        <w:t>.</w:t>
      </w:r>
    </w:p>
    <w:p w14:paraId="55558CFC" w14:textId="75BC52D4" w:rsidR="00DB7658" w:rsidRPr="00582FE9" w:rsidRDefault="00DB7658" w:rsidP="00DB7658">
      <w:pPr>
        <w:pStyle w:val="VerianBodyCopy"/>
        <w:rPr>
          <w:lang w:val="en-AU"/>
        </w:rPr>
      </w:pPr>
      <w:r w:rsidRPr="00582FE9">
        <w:rPr>
          <w:lang w:val="en-AU"/>
        </w:rPr>
        <w:t>The second barrier to Framework uptake was poor usability of the Embrace website. While survey respondents found the Framework itself to be easy to understand (82%</w:t>
      </w:r>
      <w:r w:rsidR="00167865">
        <w:rPr>
          <w:lang w:val="en-AU"/>
        </w:rPr>
        <w:t>, n=</w:t>
      </w:r>
      <w:r w:rsidR="007000ED">
        <w:rPr>
          <w:lang w:val="en-AU"/>
        </w:rPr>
        <w:t>27</w:t>
      </w:r>
      <w:r w:rsidRPr="00582FE9">
        <w:rPr>
          <w:lang w:val="en-AU"/>
        </w:rPr>
        <w:t>) and practical to use (64%</w:t>
      </w:r>
      <w:r w:rsidR="007000ED">
        <w:rPr>
          <w:lang w:val="en-AU"/>
        </w:rPr>
        <w:t>, n=21</w:t>
      </w:r>
      <w:r w:rsidRPr="00582FE9">
        <w:rPr>
          <w:lang w:val="en-AU"/>
        </w:rPr>
        <w:t xml:space="preserve">), it must be accessed via the website. </w:t>
      </w:r>
      <w:r w:rsidR="00C645C0" w:rsidRPr="00582FE9">
        <w:rPr>
          <w:lang w:val="en-AU"/>
        </w:rPr>
        <w:t>B</w:t>
      </w:r>
      <w:r w:rsidRPr="00582FE9">
        <w:rPr>
          <w:lang w:val="en-AU"/>
        </w:rPr>
        <w:t xml:space="preserve">ased on an ethnographic review </w:t>
      </w:r>
      <w:r w:rsidR="00C645C0" w:rsidRPr="00582FE9">
        <w:rPr>
          <w:lang w:val="en-AU"/>
        </w:rPr>
        <w:t xml:space="preserve">of the website </w:t>
      </w:r>
      <w:r w:rsidRPr="00582FE9">
        <w:rPr>
          <w:lang w:val="en-AU"/>
        </w:rPr>
        <w:t xml:space="preserve">by three Verian </w:t>
      </w:r>
      <w:r w:rsidR="002F3030" w:rsidRPr="00582FE9">
        <w:rPr>
          <w:lang w:val="en-AU"/>
        </w:rPr>
        <w:t>evaluators</w:t>
      </w:r>
      <w:r w:rsidRPr="00582FE9">
        <w:rPr>
          <w:lang w:val="en-AU"/>
        </w:rPr>
        <w:t>, a 1.5-hour online usability testing session with one mental health service provider, and</w:t>
      </w:r>
      <w:r w:rsidR="006043D7">
        <w:rPr>
          <w:lang w:val="en-AU"/>
        </w:rPr>
        <w:t xml:space="preserve"> </w:t>
      </w:r>
      <w:r w:rsidRPr="00582FE9">
        <w:rPr>
          <w:lang w:val="en-AU"/>
        </w:rPr>
        <w:t>interviews with governance group members and PHNs</w:t>
      </w:r>
      <w:r w:rsidR="006043D7">
        <w:rPr>
          <w:lang w:val="en-AU"/>
        </w:rPr>
        <w:t xml:space="preserve"> (n=6)</w:t>
      </w:r>
      <w:r w:rsidR="00C645C0" w:rsidRPr="00582FE9">
        <w:rPr>
          <w:lang w:val="en-AU"/>
        </w:rPr>
        <w:t>, we concluded the website has a confusing layout for those not familiar with it.</w:t>
      </w:r>
    </w:p>
    <w:p w14:paraId="46279C6B" w14:textId="3C00E388" w:rsidR="001235E5" w:rsidRPr="00776C95" w:rsidRDefault="001235E5" w:rsidP="001235E5">
      <w:pPr>
        <w:pStyle w:val="VerianBodyCopy"/>
      </w:pPr>
      <w:r w:rsidRPr="00DD1D69">
        <w:rPr>
          <w:rStyle w:val="StyleBold"/>
        </w:rPr>
        <w:t>Recommendation 3.</w:t>
      </w:r>
      <w:r w:rsidRPr="0026125C">
        <w:rPr>
          <w:rStyle w:val="StyleBold"/>
        </w:rPr>
        <w:t>1</w:t>
      </w:r>
      <w:r w:rsidRPr="00776C95">
        <w:t xml:space="preserve">: </w:t>
      </w:r>
      <w:r w:rsidR="00A64CB9" w:rsidRPr="0026125C">
        <w:rPr>
          <w:rStyle w:val="StyleBold"/>
        </w:rPr>
        <w:t>Increase Framework uptake by developing and implementing a plan to promote the Framework to new audiences</w:t>
      </w:r>
      <w:r w:rsidR="00A51383" w:rsidRPr="0026125C">
        <w:rPr>
          <w:rStyle w:val="StyleBold"/>
        </w:rPr>
        <w:t xml:space="preserve"> using existing resources.</w:t>
      </w:r>
      <w:r w:rsidRPr="00776C95">
        <w:t xml:space="preserve"> </w:t>
      </w:r>
      <w:r w:rsidR="001802A4" w:rsidRPr="00776C95">
        <w:t>For example, workplace Employee Assistance Programs and school counsellors have not yet been targeted and may have capacity and interest in implementing the Framework</w:t>
      </w:r>
      <w:r w:rsidRPr="00776C95">
        <w:t>.</w:t>
      </w:r>
    </w:p>
    <w:p w14:paraId="4AFA029A" w14:textId="598C57BB" w:rsidR="00056565" w:rsidRPr="00776C95" w:rsidRDefault="001235E5" w:rsidP="001235E5">
      <w:pPr>
        <w:pStyle w:val="VerianBodyCopy"/>
      </w:pPr>
      <w:r w:rsidRPr="00DD1D69">
        <w:rPr>
          <w:rStyle w:val="StyleBold"/>
        </w:rPr>
        <w:t>Recommendation</w:t>
      </w:r>
      <w:r w:rsidRPr="0026125C">
        <w:rPr>
          <w:rStyle w:val="StyleBold"/>
        </w:rPr>
        <w:t xml:space="preserve"> 3.2: Conduct a “sludge audit” of the Embrace website to improve its accessibility and usability. </w:t>
      </w:r>
      <w:r w:rsidR="005643F9" w:rsidRPr="00776C95">
        <w:t xml:space="preserve">Sludge is defined as the excessive or unjustified frictions that make it harder for people to achieve their goals. </w:t>
      </w:r>
    </w:p>
    <w:p w14:paraId="78A898F9" w14:textId="04AFFA27" w:rsidR="001235E5" w:rsidRPr="0026125C" w:rsidRDefault="00056565" w:rsidP="0026125C">
      <w:pPr>
        <w:rPr>
          <w:rStyle w:val="StyleBold"/>
        </w:rPr>
      </w:pPr>
      <w:r w:rsidRPr="0026125C">
        <w:rPr>
          <w:rStyle w:val="StyleBold"/>
        </w:rPr>
        <w:t xml:space="preserve">Recommendation 3.3: </w:t>
      </w:r>
      <w:r w:rsidR="007D4816" w:rsidRPr="0026125C">
        <w:rPr>
          <w:rStyle w:val="StyleBold"/>
        </w:rPr>
        <w:t>Continue to collect user feedback on the website and ensure the Embrace team can regularly make website improvements without needing the assistance of a developer</w:t>
      </w:r>
      <w:r w:rsidR="001235E5" w:rsidRPr="0026125C">
        <w:rPr>
          <w:rStyle w:val="StyleBold"/>
        </w:rPr>
        <w:t>.</w:t>
      </w:r>
    </w:p>
    <w:p w14:paraId="405E53C9" w14:textId="6C25CE20" w:rsidR="00DD3F18" w:rsidRPr="00DD1D69" w:rsidRDefault="00DD3F18" w:rsidP="006E5C13">
      <w:pPr>
        <w:pStyle w:val="VerianBodyCopy"/>
        <w:rPr>
          <w:rStyle w:val="StyleBold"/>
        </w:rPr>
      </w:pPr>
      <w:r w:rsidRPr="00DD1D69">
        <w:rPr>
          <w:rStyle w:val="StyleBold"/>
        </w:rPr>
        <w:t>KEQ 4. Did the Framework change the workforce’s: a) cultural knowledge and skills, and estimation of their own competence, to confront and change their construct systems to align with the needs of the client? B) awareness of existing CALD mental health support channels? C) collaboration? Does this vary by geographic area? What is the wider context for creating change, e.g., other programs, international practice shifts, competing priorities?</w:t>
      </w:r>
    </w:p>
    <w:p w14:paraId="41911CF5" w14:textId="6E1C5D7E" w:rsidR="000F2823" w:rsidRPr="00582FE9" w:rsidRDefault="00054060" w:rsidP="00776C95">
      <w:pPr>
        <w:pStyle w:val="VerianBodyCopy"/>
      </w:pPr>
      <w:r w:rsidRPr="00776C95">
        <w:t>Respondents</w:t>
      </w:r>
      <w:r w:rsidR="000F2823" w:rsidRPr="00776C95">
        <w:t xml:space="preserve"> to </w:t>
      </w:r>
      <w:r w:rsidR="00607A97" w:rsidRPr="00776C95">
        <w:t xml:space="preserve">the </w:t>
      </w:r>
      <w:r w:rsidR="00916765" w:rsidRPr="00776C95">
        <w:t>PHN/SP survey</w:t>
      </w:r>
      <w:r w:rsidR="000F2823" w:rsidRPr="00776C95">
        <w:t xml:space="preserve"> reported </w:t>
      </w:r>
      <w:r w:rsidR="00916765" w:rsidRPr="00776C95">
        <w:t xml:space="preserve">high levels of </w:t>
      </w:r>
      <w:r w:rsidR="008507FA" w:rsidRPr="00776C95">
        <w:t xml:space="preserve">cultural knowledge and </w:t>
      </w:r>
      <w:r w:rsidR="00916765" w:rsidRPr="00776C95">
        <w:t>skills, awareness of existing support channels</w:t>
      </w:r>
      <w:r w:rsidR="008507FA" w:rsidRPr="00776C95">
        <w:t xml:space="preserve">, and collaboration with other services or with CALD communities. </w:t>
      </w:r>
      <w:r w:rsidR="000F2823" w:rsidRPr="00776C95">
        <w:t xml:space="preserve">For example, </w:t>
      </w:r>
      <w:r w:rsidR="000F2823" w:rsidRPr="00582FE9">
        <w:t xml:space="preserve">69% </w:t>
      </w:r>
      <w:r w:rsidRPr="00582FE9">
        <w:t xml:space="preserve">(n=145) </w:t>
      </w:r>
      <w:r w:rsidR="000F2823" w:rsidRPr="00582FE9">
        <w:t>said they have the skills to provide culturally responsive mental health services</w:t>
      </w:r>
      <w:r w:rsidR="00A567C9" w:rsidRPr="00582FE9">
        <w:t xml:space="preserve">. </w:t>
      </w:r>
      <w:r w:rsidR="009808CD" w:rsidRPr="00582FE9">
        <w:t>We also found high levels of both perceived and actual cultural competence and these outcomes were positively correlated</w:t>
      </w:r>
      <w:r w:rsidR="00C12DB5" w:rsidRPr="00582FE9">
        <w:t>,</w:t>
      </w:r>
      <w:r w:rsidR="009808CD" w:rsidRPr="00582FE9">
        <w:t xml:space="preserve"> suggesting the workforce is correctly estimating their own </w:t>
      </w:r>
      <w:r w:rsidR="00E97C21" w:rsidRPr="00582FE9">
        <w:t xml:space="preserve">cultural </w:t>
      </w:r>
      <w:r w:rsidR="009808CD" w:rsidRPr="00582FE9">
        <w:t>competence.</w:t>
      </w:r>
    </w:p>
    <w:p w14:paraId="2529D3C6" w14:textId="2E64778E" w:rsidR="000A569B" w:rsidRPr="00582FE9" w:rsidRDefault="5A5B1531" w:rsidP="00776C95">
      <w:pPr>
        <w:pStyle w:val="VerianBodyCopy"/>
      </w:pPr>
      <w:r w:rsidRPr="00582FE9">
        <w:t xml:space="preserve">However, </w:t>
      </w:r>
      <w:r w:rsidR="64D08B18" w:rsidRPr="00582FE9">
        <w:t xml:space="preserve">these outcomes were not </w:t>
      </w:r>
      <w:r w:rsidR="00F72E85">
        <w:t xml:space="preserve">associated with registering </w:t>
      </w:r>
      <w:r w:rsidR="64D08B18" w:rsidRPr="00582FE9">
        <w:t xml:space="preserve">for the Framework </w:t>
      </w:r>
      <w:r w:rsidR="55860573" w:rsidRPr="00582FE9">
        <w:t>or complet</w:t>
      </w:r>
      <w:r w:rsidR="00F72E85">
        <w:t>ing</w:t>
      </w:r>
      <w:r w:rsidR="55860573" w:rsidRPr="00582FE9">
        <w:t xml:space="preserve"> more </w:t>
      </w:r>
      <w:r w:rsidR="10C5F891" w:rsidRPr="00582FE9">
        <w:t xml:space="preserve">Framework modules, </w:t>
      </w:r>
      <w:r w:rsidR="55860573" w:rsidRPr="00582FE9">
        <w:t>so there is no evidence they were caused by the Framework.</w:t>
      </w:r>
      <w:r w:rsidRPr="00582FE9">
        <w:t xml:space="preserve"> </w:t>
      </w:r>
      <w:r w:rsidR="10C5F891" w:rsidRPr="00582FE9">
        <w:t xml:space="preserve">The only exception was </w:t>
      </w:r>
      <w:r w:rsidR="7E2B6BB3" w:rsidRPr="00582FE9">
        <w:t xml:space="preserve">Framework registrants </w:t>
      </w:r>
      <w:r w:rsidR="4176ACF4" w:rsidRPr="00582FE9">
        <w:t xml:space="preserve">more accurately estimated their own </w:t>
      </w:r>
      <w:r w:rsidRPr="00582FE9">
        <w:t>cultural competence</w:t>
      </w:r>
      <w:r w:rsidR="2E2A0756" w:rsidRPr="00582FE9">
        <w:t xml:space="preserve"> compared to non-registrants</w:t>
      </w:r>
      <w:r w:rsidRPr="00582FE9">
        <w:t xml:space="preserve">. </w:t>
      </w:r>
      <w:r w:rsidR="1B928979" w:rsidRPr="00582FE9">
        <w:t xml:space="preserve">Our correlation test found Framework </w:t>
      </w:r>
      <w:r w:rsidR="00F72E85">
        <w:t xml:space="preserve">registration </w:t>
      </w:r>
      <w:r w:rsidR="1B928979" w:rsidRPr="00582FE9">
        <w:t>was associated with a 2</w:t>
      </w:r>
      <w:r w:rsidR="00B5672B">
        <w:t>2</w:t>
      </w:r>
      <w:r w:rsidR="1B928979" w:rsidRPr="00582FE9">
        <w:t>% reduction in the difference between perceived and actual cultural competence (coef</w:t>
      </w:r>
      <w:r w:rsidR="543E015A" w:rsidRPr="00582FE9">
        <w:t>f</w:t>
      </w:r>
      <w:r w:rsidR="1B928979" w:rsidRPr="00582FE9">
        <w:t xml:space="preserve"> -1.633, p 0.035). </w:t>
      </w:r>
      <w:r w:rsidR="1758CD9E" w:rsidRPr="00582FE9">
        <w:t xml:space="preserve">This is </w:t>
      </w:r>
      <w:r w:rsidR="003316CB">
        <w:t xml:space="preserve">an </w:t>
      </w:r>
      <w:r w:rsidR="1758CD9E" w:rsidRPr="00582FE9">
        <w:t xml:space="preserve">important </w:t>
      </w:r>
      <w:r w:rsidR="003316CB">
        <w:t xml:space="preserve">finding </w:t>
      </w:r>
      <w:r w:rsidR="1758CD9E" w:rsidRPr="00582FE9">
        <w:t>because b</w:t>
      </w:r>
      <w:r w:rsidR="63A3DC15" w:rsidRPr="00582FE9">
        <w:t>eing s</w:t>
      </w:r>
      <w:r w:rsidR="4176ACF4" w:rsidRPr="00582FE9">
        <w:t>elf-aware</w:t>
      </w:r>
      <w:r w:rsidR="63A3DC15" w:rsidRPr="00582FE9">
        <w:t xml:space="preserve"> </w:t>
      </w:r>
      <w:r w:rsidR="003316CB">
        <w:t>may</w:t>
      </w:r>
      <w:r w:rsidR="003316CB" w:rsidRPr="00582FE9">
        <w:t xml:space="preserve"> </w:t>
      </w:r>
      <w:r w:rsidR="710C5899" w:rsidRPr="00582FE9">
        <w:t xml:space="preserve">improve </w:t>
      </w:r>
      <w:r w:rsidR="5025367C" w:rsidRPr="00582FE9">
        <w:t xml:space="preserve">interactions with </w:t>
      </w:r>
      <w:r w:rsidR="710C5899" w:rsidRPr="00582FE9">
        <w:t>CALD communities</w:t>
      </w:r>
      <w:r w:rsidR="5025367C" w:rsidRPr="00582FE9">
        <w:t xml:space="preserve"> in many ways</w:t>
      </w:r>
      <w:r w:rsidR="6F34AA55" w:rsidRPr="00582FE9">
        <w:t xml:space="preserve"> and lead to system change.</w:t>
      </w:r>
      <w:r w:rsidR="076D54F0" w:rsidRPr="00582FE9">
        <w:t xml:space="preserve"> </w:t>
      </w:r>
    </w:p>
    <w:p w14:paraId="01392389" w14:textId="53230D80" w:rsidR="0045387D" w:rsidRPr="00582FE9" w:rsidRDefault="004C4F00" w:rsidP="00916765">
      <w:pPr>
        <w:pStyle w:val="VerianBodyCopy"/>
        <w:rPr>
          <w:lang w:val="en-AU"/>
        </w:rPr>
      </w:pPr>
      <w:r w:rsidRPr="00582FE9">
        <w:rPr>
          <w:lang w:val="en-AU"/>
        </w:rPr>
        <w:t xml:space="preserve">Improved </w:t>
      </w:r>
      <w:r w:rsidR="009F0832" w:rsidRPr="00582FE9">
        <w:rPr>
          <w:lang w:val="en-AU"/>
        </w:rPr>
        <w:t xml:space="preserve">organisational </w:t>
      </w:r>
      <w:r w:rsidR="0045387D" w:rsidRPr="00582FE9">
        <w:rPr>
          <w:lang w:val="en-AU"/>
        </w:rPr>
        <w:t>resourcing to be culturally responsive</w:t>
      </w:r>
      <w:r w:rsidR="009F3C97" w:rsidRPr="00582FE9">
        <w:rPr>
          <w:lang w:val="en-AU"/>
        </w:rPr>
        <w:t xml:space="preserve"> (</w:t>
      </w:r>
      <w:r w:rsidRPr="00582FE9">
        <w:rPr>
          <w:lang w:val="en-AU"/>
        </w:rPr>
        <w:t>e.g., interpreter service</w:t>
      </w:r>
      <w:r w:rsidR="009F3C97" w:rsidRPr="00582FE9">
        <w:rPr>
          <w:lang w:val="en-AU"/>
        </w:rPr>
        <w:t>)</w:t>
      </w:r>
      <w:r w:rsidR="0045387D" w:rsidRPr="00582FE9">
        <w:rPr>
          <w:lang w:val="en-AU"/>
        </w:rPr>
        <w:t xml:space="preserve"> is beyond the control of the Embrace Project but our PHN/SP survey found it was associated with awareness of existing CALD mental health support channels (coeff 0.355, p 0.024) and cultural skills (coef</w:t>
      </w:r>
      <w:r w:rsidR="000A08A8" w:rsidRPr="00582FE9">
        <w:rPr>
          <w:lang w:val="en-AU"/>
        </w:rPr>
        <w:t>f</w:t>
      </w:r>
      <w:r w:rsidR="0045387D" w:rsidRPr="00582FE9">
        <w:rPr>
          <w:lang w:val="en-AU"/>
        </w:rPr>
        <w:t xml:space="preserve"> 0.021, p 0.06).</w:t>
      </w:r>
    </w:p>
    <w:p w14:paraId="391BE0E4" w14:textId="6453AE92" w:rsidR="00C13C77" w:rsidRDefault="0C83FAB9" w:rsidP="3F946C87">
      <w:pPr>
        <w:pStyle w:val="VerianBodyCopy"/>
        <w:rPr>
          <w:lang w:val="en-AU"/>
        </w:rPr>
      </w:pPr>
      <w:r w:rsidRPr="00582FE9">
        <w:rPr>
          <w:lang w:val="en-AU"/>
        </w:rPr>
        <w:lastRenderedPageBreak/>
        <w:t>It</w:t>
      </w:r>
      <w:r w:rsidR="00C13C77">
        <w:rPr>
          <w:lang w:val="en-AU"/>
        </w:rPr>
        <w:t xml:space="preserve"> is</w:t>
      </w:r>
      <w:r w:rsidRPr="00582FE9">
        <w:rPr>
          <w:lang w:val="en-AU"/>
        </w:rPr>
        <w:t xml:space="preserve"> possible</w:t>
      </w:r>
      <w:r w:rsidR="5BEFC59C" w:rsidRPr="00582FE9">
        <w:rPr>
          <w:lang w:val="en-AU"/>
        </w:rPr>
        <w:t xml:space="preserve"> the </w:t>
      </w:r>
      <w:r w:rsidRPr="00582FE9">
        <w:rPr>
          <w:lang w:val="en-AU"/>
        </w:rPr>
        <w:t>Framework</w:t>
      </w:r>
      <w:r w:rsidR="5BEFC59C" w:rsidRPr="00582FE9">
        <w:rPr>
          <w:lang w:val="en-AU"/>
        </w:rPr>
        <w:t xml:space="preserve"> </w:t>
      </w:r>
      <w:r w:rsidRPr="00582FE9">
        <w:rPr>
          <w:lang w:val="en-AU"/>
        </w:rPr>
        <w:t xml:space="preserve">was not </w:t>
      </w:r>
      <w:r w:rsidR="020468E8" w:rsidRPr="00582FE9">
        <w:rPr>
          <w:lang w:val="en-AU"/>
        </w:rPr>
        <w:t xml:space="preserve">statistically </w:t>
      </w:r>
      <w:r w:rsidRPr="00582FE9">
        <w:rPr>
          <w:lang w:val="en-AU"/>
        </w:rPr>
        <w:t>associated with</w:t>
      </w:r>
      <w:r w:rsidR="5BEFC59C" w:rsidRPr="00582FE9">
        <w:rPr>
          <w:lang w:val="en-AU"/>
        </w:rPr>
        <w:t xml:space="preserve"> </w:t>
      </w:r>
      <w:r w:rsidR="6F34AA55" w:rsidRPr="00582FE9">
        <w:rPr>
          <w:lang w:val="en-AU"/>
        </w:rPr>
        <w:t>most</w:t>
      </w:r>
      <w:r w:rsidR="6F021306" w:rsidRPr="00582FE9">
        <w:rPr>
          <w:lang w:val="en-AU"/>
        </w:rPr>
        <w:t xml:space="preserve"> </w:t>
      </w:r>
      <w:r w:rsidR="5BEFC59C" w:rsidRPr="00582FE9">
        <w:rPr>
          <w:lang w:val="en-AU"/>
        </w:rPr>
        <w:t xml:space="preserve">workforce outcomes </w:t>
      </w:r>
      <w:r w:rsidRPr="00582FE9">
        <w:rPr>
          <w:lang w:val="en-AU"/>
        </w:rPr>
        <w:t>because</w:t>
      </w:r>
      <w:r w:rsidR="4B4C1F32" w:rsidRPr="00582FE9">
        <w:rPr>
          <w:lang w:val="en-AU"/>
        </w:rPr>
        <w:t xml:space="preserve"> </w:t>
      </w:r>
      <w:r w:rsidR="24FBAD50" w:rsidRPr="00582FE9">
        <w:rPr>
          <w:lang w:val="en-AU"/>
        </w:rPr>
        <w:t>people are getting the same information somewhere else</w:t>
      </w:r>
      <w:r w:rsidR="4B4C1F32" w:rsidRPr="00582FE9">
        <w:rPr>
          <w:lang w:val="en-AU"/>
        </w:rPr>
        <w:t xml:space="preserve">. When asked </w:t>
      </w:r>
      <w:r w:rsidR="74A93614" w:rsidRPr="00776C95">
        <w:t>“</w:t>
      </w:r>
      <w:r w:rsidR="74A93614" w:rsidRPr="00582FE9">
        <w:rPr>
          <w:lang w:val="en-AU"/>
        </w:rPr>
        <w:t>which organisation best supports your learning needs</w:t>
      </w:r>
      <w:r w:rsidR="7435456D" w:rsidRPr="00582FE9">
        <w:rPr>
          <w:lang w:val="en-AU"/>
        </w:rPr>
        <w:t xml:space="preserve"> about culturally inclusive mental health service delivery</w:t>
      </w:r>
      <w:r w:rsidR="74A93614" w:rsidRPr="00582FE9">
        <w:rPr>
          <w:lang w:val="en-AU"/>
        </w:rPr>
        <w:t>?”</w:t>
      </w:r>
      <w:r w:rsidR="4B4C1F32" w:rsidRPr="00582FE9">
        <w:rPr>
          <w:lang w:val="en-AU"/>
        </w:rPr>
        <w:t>, t</w:t>
      </w:r>
      <w:r w:rsidR="1227EDE1" w:rsidRPr="00582FE9">
        <w:rPr>
          <w:lang w:val="en-AU"/>
        </w:rPr>
        <w:t xml:space="preserve">he largest proportion </w:t>
      </w:r>
      <w:r w:rsidR="4B4C1F32" w:rsidRPr="00582FE9">
        <w:rPr>
          <w:lang w:val="en-AU"/>
        </w:rPr>
        <w:t>of</w:t>
      </w:r>
      <w:r w:rsidR="32AB2122" w:rsidRPr="00582FE9">
        <w:rPr>
          <w:lang w:val="en-AU"/>
        </w:rPr>
        <w:t xml:space="preserve"> survey</w:t>
      </w:r>
      <w:r w:rsidR="4B4C1F32" w:rsidRPr="00582FE9">
        <w:rPr>
          <w:lang w:val="en-AU"/>
        </w:rPr>
        <w:t xml:space="preserve"> respondents </w:t>
      </w:r>
      <w:r w:rsidR="74A93614" w:rsidRPr="00582FE9">
        <w:rPr>
          <w:lang w:val="en-AU"/>
        </w:rPr>
        <w:t>said a community-led multicultural service</w:t>
      </w:r>
      <w:r w:rsidR="5B365B5C" w:rsidRPr="00582FE9">
        <w:rPr>
          <w:lang w:val="en-AU"/>
        </w:rPr>
        <w:t xml:space="preserve"> (54%</w:t>
      </w:r>
      <w:r w:rsidR="008244AB">
        <w:rPr>
          <w:lang w:val="en-AU"/>
        </w:rPr>
        <w:t>, n=</w:t>
      </w:r>
      <w:r w:rsidR="006043D7">
        <w:rPr>
          <w:lang w:val="en-AU"/>
        </w:rPr>
        <w:t>74)</w:t>
      </w:r>
      <w:r w:rsidR="1227EDE1" w:rsidRPr="00582FE9">
        <w:rPr>
          <w:lang w:val="en-AU"/>
        </w:rPr>
        <w:t xml:space="preserve">, followed by </w:t>
      </w:r>
      <w:r w:rsidR="74A93614" w:rsidRPr="00582FE9">
        <w:rPr>
          <w:lang w:val="en-AU"/>
        </w:rPr>
        <w:t>Embrace</w:t>
      </w:r>
      <w:r w:rsidR="5B365B5C" w:rsidRPr="00582FE9">
        <w:rPr>
          <w:lang w:val="en-AU"/>
        </w:rPr>
        <w:t xml:space="preserve"> (16%</w:t>
      </w:r>
      <w:r w:rsidR="008244AB">
        <w:rPr>
          <w:lang w:val="en-AU"/>
        </w:rPr>
        <w:t>, n=</w:t>
      </w:r>
      <w:r w:rsidR="006043D7">
        <w:rPr>
          <w:lang w:val="en-AU"/>
        </w:rPr>
        <w:t>22</w:t>
      </w:r>
      <w:r w:rsidR="5B365B5C" w:rsidRPr="00582FE9">
        <w:rPr>
          <w:lang w:val="en-AU"/>
        </w:rPr>
        <w:t>)</w:t>
      </w:r>
      <w:r w:rsidR="62F4FC7E" w:rsidRPr="00582FE9">
        <w:rPr>
          <w:lang w:val="en-AU"/>
        </w:rPr>
        <w:t xml:space="preserve">. </w:t>
      </w:r>
      <w:r w:rsidR="0C14FC56" w:rsidRPr="00582FE9">
        <w:rPr>
          <w:lang w:val="en-AU"/>
        </w:rPr>
        <w:t>With many competing programs on offer</w:t>
      </w:r>
      <w:r w:rsidR="3562DCE1" w:rsidRPr="00582FE9">
        <w:rPr>
          <w:lang w:val="en-AU"/>
        </w:rPr>
        <w:t xml:space="preserve">, the Framework may </w:t>
      </w:r>
      <w:r w:rsidR="2887E0B5" w:rsidRPr="00582FE9">
        <w:rPr>
          <w:lang w:val="en-AU"/>
        </w:rPr>
        <w:t xml:space="preserve">be highly effective for those without access to other resources. </w:t>
      </w:r>
      <w:r w:rsidR="5D27B807" w:rsidRPr="00582FE9">
        <w:rPr>
          <w:lang w:val="en-AU"/>
        </w:rPr>
        <w:t>Indeed,</w:t>
      </w:r>
      <w:r w:rsidR="2887E0B5" w:rsidRPr="00582FE9">
        <w:rPr>
          <w:lang w:val="en-AU"/>
        </w:rPr>
        <w:t xml:space="preserve"> m</w:t>
      </w:r>
      <w:r w:rsidR="2188A609" w:rsidRPr="00582FE9">
        <w:rPr>
          <w:lang w:val="en-AU"/>
        </w:rPr>
        <w:t xml:space="preserve">ost </w:t>
      </w:r>
      <w:r w:rsidR="50AED163" w:rsidRPr="00582FE9">
        <w:rPr>
          <w:lang w:val="en-AU"/>
        </w:rPr>
        <w:t xml:space="preserve">PHN interviewees (n=5) </w:t>
      </w:r>
      <w:r w:rsidR="020468E8" w:rsidRPr="00582FE9">
        <w:rPr>
          <w:lang w:val="en-AU"/>
        </w:rPr>
        <w:t xml:space="preserve">believed </w:t>
      </w:r>
      <w:r w:rsidR="0041594F">
        <w:rPr>
          <w:lang w:val="en-AU"/>
        </w:rPr>
        <w:t>the Framework</w:t>
      </w:r>
      <w:r w:rsidR="0041594F" w:rsidRPr="00582FE9">
        <w:rPr>
          <w:lang w:val="en-AU"/>
        </w:rPr>
        <w:t xml:space="preserve"> </w:t>
      </w:r>
      <w:r w:rsidR="50AED163" w:rsidRPr="00582FE9">
        <w:rPr>
          <w:lang w:val="en-AU"/>
        </w:rPr>
        <w:t xml:space="preserve">had </w:t>
      </w:r>
      <w:r w:rsidR="62F4FC7E" w:rsidRPr="00582FE9">
        <w:rPr>
          <w:lang w:val="en-AU"/>
        </w:rPr>
        <w:t xml:space="preserve">improved </w:t>
      </w:r>
      <w:r w:rsidR="020468E8" w:rsidRPr="00582FE9">
        <w:rPr>
          <w:lang w:val="en-AU"/>
        </w:rPr>
        <w:t xml:space="preserve">their </w:t>
      </w:r>
      <w:r w:rsidR="62F4FC7E" w:rsidRPr="00582FE9">
        <w:rPr>
          <w:lang w:val="en-AU"/>
        </w:rPr>
        <w:t>skills</w:t>
      </w:r>
      <w:r w:rsidR="50AED163" w:rsidRPr="00582FE9">
        <w:rPr>
          <w:lang w:val="en-AU"/>
        </w:rPr>
        <w:t xml:space="preserve"> and knowledge</w:t>
      </w:r>
      <w:r w:rsidR="7E3AF526" w:rsidRPr="00582FE9">
        <w:rPr>
          <w:lang w:val="en-AU"/>
        </w:rPr>
        <w:t>.</w:t>
      </w:r>
      <w:r w:rsidR="6EE109DC" w:rsidRPr="00582FE9">
        <w:rPr>
          <w:lang w:val="en-AU"/>
        </w:rPr>
        <w:t xml:space="preserve"> </w:t>
      </w:r>
      <w:r w:rsidR="00B54C4E">
        <w:rPr>
          <w:lang w:val="en-AU"/>
        </w:rPr>
        <w:t>Further, among survey respondents that regi</w:t>
      </w:r>
      <w:r w:rsidR="00671256">
        <w:rPr>
          <w:lang w:val="en-AU"/>
        </w:rPr>
        <w:t>stered for the Framework (n=</w:t>
      </w:r>
      <w:r w:rsidR="00772B04">
        <w:rPr>
          <w:lang w:val="en-AU"/>
        </w:rPr>
        <w:t>34</w:t>
      </w:r>
      <w:r w:rsidR="00671256">
        <w:rPr>
          <w:lang w:val="en-AU"/>
        </w:rPr>
        <w:t xml:space="preserve">), </w:t>
      </w:r>
      <w:r w:rsidR="00C13C77">
        <w:rPr>
          <w:lang w:val="en-AU"/>
        </w:rPr>
        <w:t>a</w:t>
      </w:r>
      <w:r w:rsidR="00967FB9" w:rsidRPr="00582FE9">
        <w:rPr>
          <w:lang w:val="en-AU"/>
        </w:rPr>
        <w:t xml:space="preserve"> majority said </w:t>
      </w:r>
      <w:r w:rsidR="00C13C77">
        <w:rPr>
          <w:lang w:val="en-AU"/>
        </w:rPr>
        <w:t>it</w:t>
      </w:r>
      <w:r w:rsidR="00967FB9" w:rsidRPr="00582FE9">
        <w:rPr>
          <w:lang w:val="en-AU"/>
        </w:rPr>
        <w:t xml:space="preserve"> is high quality </w:t>
      </w:r>
      <w:r w:rsidR="004879E6" w:rsidRPr="00582FE9">
        <w:rPr>
          <w:lang w:val="en-AU"/>
        </w:rPr>
        <w:t>(70%</w:t>
      </w:r>
      <w:r w:rsidR="00121F6A">
        <w:rPr>
          <w:lang w:val="en-AU"/>
        </w:rPr>
        <w:t>, n=</w:t>
      </w:r>
      <w:r w:rsidR="00772B04">
        <w:rPr>
          <w:lang w:val="en-AU"/>
        </w:rPr>
        <w:t>23).</w:t>
      </w:r>
    </w:p>
    <w:p w14:paraId="15A652BF" w14:textId="04415801" w:rsidR="00916765" w:rsidRPr="00776C95" w:rsidRDefault="00C13C77" w:rsidP="3F946C87">
      <w:pPr>
        <w:pStyle w:val="VerianBodyCopy"/>
      </w:pPr>
      <w:r>
        <w:rPr>
          <w:lang w:val="en-AU"/>
        </w:rPr>
        <w:t>A majority of all survey respondents said</w:t>
      </w:r>
      <w:r w:rsidR="00967FB9" w:rsidRPr="00582FE9">
        <w:rPr>
          <w:lang w:val="en-AU"/>
        </w:rPr>
        <w:t xml:space="preserve"> they are open to changing their work practices</w:t>
      </w:r>
      <w:r w:rsidR="004879E6" w:rsidRPr="00582FE9">
        <w:rPr>
          <w:lang w:val="en-AU"/>
        </w:rPr>
        <w:t xml:space="preserve"> (92%</w:t>
      </w:r>
      <w:r>
        <w:rPr>
          <w:lang w:val="en-AU"/>
        </w:rPr>
        <w:t>, n=</w:t>
      </w:r>
      <w:r w:rsidR="007E5DAB">
        <w:rPr>
          <w:lang w:val="en-AU"/>
        </w:rPr>
        <w:t>173</w:t>
      </w:r>
      <w:r w:rsidR="004879E6" w:rsidRPr="00582FE9">
        <w:rPr>
          <w:lang w:val="en-AU"/>
        </w:rPr>
        <w:t>)</w:t>
      </w:r>
      <w:r w:rsidR="0087623B" w:rsidRPr="00582FE9">
        <w:rPr>
          <w:lang w:val="en-AU"/>
        </w:rPr>
        <w:t xml:space="preserve">. </w:t>
      </w:r>
      <w:r w:rsidR="00143052" w:rsidRPr="00582FE9">
        <w:rPr>
          <w:lang w:val="en-AU"/>
        </w:rPr>
        <w:t xml:space="preserve">Being open to change was </w:t>
      </w:r>
      <w:r w:rsidR="00D85722" w:rsidRPr="00582FE9">
        <w:rPr>
          <w:lang w:val="en-AU"/>
        </w:rPr>
        <w:t>positively correlated with</w:t>
      </w:r>
      <w:r w:rsidR="00143052" w:rsidRPr="00582FE9">
        <w:rPr>
          <w:lang w:val="en-AU"/>
        </w:rPr>
        <w:t xml:space="preserve"> cultural skills</w:t>
      </w:r>
      <w:r w:rsidR="008E4D38" w:rsidRPr="00582FE9">
        <w:rPr>
          <w:lang w:val="en-AU"/>
        </w:rPr>
        <w:t xml:space="preserve"> </w:t>
      </w:r>
      <w:r w:rsidR="00E04827" w:rsidRPr="00582FE9">
        <w:rPr>
          <w:lang w:val="en-AU"/>
        </w:rPr>
        <w:t>(coeff 0.157, p 0.046). This validates</w:t>
      </w:r>
      <w:r w:rsidR="00143052" w:rsidRPr="00582FE9">
        <w:rPr>
          <w:lang w:val="en-AU"/>
        </w:rPr>
        <w:t xml:space="preserve"> the </w:t>
      </w:r>
      <w:r w:rsidR="008E4D38" w:rsidRPr="00582FE9">
        <w:rPr>
          <w:lang w:val="en-AU"/>
        </w:rPr>
        <w:t>T</w:t>
      </w:r>
      <w:r w:rsidR="00143052" w:rsidRPr="00582FE9">
        <w:rPr>
          <w:lang w:val="en-AU"/>
        </w:rPr>
        <w:t xml:space="preserve">heory of </w:t>
      </w:r>
      <w:r w:rsidR="008E4D38" w:rsidRPr="00582FE9">
        <w:rPr>
          <w:lang w:val="en-AU"/>
        </w:rPr>
        <w:t>C</w:t>
      </w:r>
      <w:r w:rsidR="00143052" w:rsidRPr="00582FE9">
        <w:rPr>
          <w:lang w:val="en-AU"/>
        </w:rPr>
        <w:t>hange that</w:t>
      </w:r>
      <w:r w:rsidR="00D85722" w:rsidRPr="00582FE9">
        <w:rPr>
          <w:lang w:val="en-AU"/>
        </w:rPr>
        <w:t xml:space="preserve"> </w:t>
      </w:r>
      <w:r w:rsidR="00A16E40" w:rsidRPr="00582FE9">
        <w:rPr>
          <w:lang w:val="en-AU"/>
        </w:rPr>
        <w:t xml:space="preserve">the Framework must help people overcome </w:t>
      </w:r>
      <w:r w:rsidR="008E4D38" w:rsidRPr="00582FE9">
        <w:rPr>
          <w:lang w:val="en-AU"/>
        </w:rPr>
        <w:t>the</w:t>
      </w:r>
      <w:r w:rsidR="00A16E40" w:rsidRPr="00582FE9">
        <w:rPr>
          <w:lang w:val="en-AU"/>
        </w:rPr>
        <w:t xml:space="preserve"> </w:t>
      </w:r>
      <w:r w:rsidR="008E4D38" w:rsidRPr="00582FE9">
        <w:rPr>
          <w:lang w:val="en-AU"/>
        </w:rPr>
        <w:t>normal human tendency to</w:t>
      </w:r>
      <w:r w:rsidR="00A16E40" w:rsidRPr="00582FE9">
        <w:rPr>
          <w:lang w:val="en-AU"/>
        </w:rPr>
        <w:t xml:space="preserve"> </w:t>
      </w:r>
      <w:r w:rsidR="008E4D38" w:rsidRPr="00582FE9">
        <w:rPr>
          <w:lang w:val="en-AU"/>
        </w:rPr>
        <w:t>stick with the</w:t>
      </w:r>
      <w:r w:rsidR="00A16E40" w:rsidRPr="00582FE9">
        <w:rPr>
          <w:lang w:val="en-AU"/>
        </w:rPr>
        <w:t xml:space="preserve"> status quo</w:t>
      </w:r>
      <w:r w:rsidR="008E4D38" w:rsidRPr="00776C95">
        <w:t xml:space="preserve"> (status quo bias) to be effective</w:t>
      </w:r>
      <w:r w:rsidR="00916765" w:rsidRPr="00776C95">
        <w:t>.</w:t>
      </w:r>
    </w:p>
    <w:p w14:paraId="678C1090" w14:textId="12A75798" w:rsidR="00D45105" w:rsidRPr="00776C95" w:rsidRDefault="00D45105" w:rsidP="00D45105">
      <w:pPr>
        <w:pStyle w:val="VerianBodyCopy"/>
      </w:pPr>
      <w:r w:rsidRPr="00DD1D69">
        <w:rPr>
          <w:rStyle w:val="StyleBold"/>
        </w:rPr>
        <w:t>Recommendation</w:t>
      </w:r>
      <w:r w:rsidRPr="00776C95">
        <w:t xml:space="preserve"> </w:t>
      </w:r>
      <w:r w:rsidRPr="00DD1D69">
        <w:rPr>
          <w:rStyle w:val="StyleBold"/>
        </w:rPr>
        <w:t xml:space="preserve">4.1: </w:t>
      </w:r>
      <w:r w:rsidR="000E7DA2" w:rsidRPr="00DD1D69">
        <w:rPr>
          <w:rStyle w:val="StyleBold"/>
        </w:rPr>
        <w:t xml:space="preserve">Measure the difference between actual and perceived cultural competence as part of the Framework. </w:t>
      </w:r>
      <w:r w:rsidR="000E7DA2" w:rsidRPr="00776C95">
        <w:t>It’s important for the workforce to accurately estimate their own cultural competence. The Framework seems to be having a positive impact in this regard, but the sample size was limited. Therefore, the Embrace team should systematically evaluate this outcome as people progress through the Framework modules</w:t>
      </w:r>
      <w:r w:rsidR="000A0F97" w:rsidRPr="00776C95">
        <w:t xml:space="preserve">. </w:t>
      </w:r>
    </w:p>
    <w:p w14:paraId="036461F9" w14:textId="57F207C6" w:rsidR="00D45105" w:rsidRPr="00776C95" w:rsidRDefault="145D096E" w:rsidP="00D45105">
      <w:pPr>
        <w:pStyle w:val="VerianBodyCopy"/>
      </w:pPr>
      <w:r w:rsidRPr="00DD1D69">
        <w:rPr>
          <w:rStyle w:val="StyleBold"/>
        </w:rPr>
        <w:t>Recommendation 4.2</w:t>
      </w:r>
      <w:r w:rsidRPr="00776C95">
        <w:t>:</w:t>
      </w:r>
      <w:r w:rsidRPr="00DD1D69">
        <w:rPr>
          <w:rStyle w:val="StyleBold"/>
        </w:rPr>
        <w:t xml:space="preserve"> </w:t>
      </w:r>
      <w:r w:rsidR="65E39F6B" w:rsidRPr="00DD1D69">
        <w:rPr>
          <w:rStyle w:val="StyleBold"/>
        </w:rPr>
        <w:t xml:space="preserve">Introduce activities into the Framework which encourage openness to working differently. </w:t>
      </w:r>
      <w:r w:rsidR="65E39F6B" w:rsidRPr="00776C95">
        <w:t xml:space="preserve">Being open to change was associated with improved cultural skills so introducing </w:t>
      </w:r>
      <w:r w:rsidR="4B00B4ED" w:rsidRPr="00776C95">
        <w:t xml:space="preserve">evidence-based </w:t>
      </w:r>
      <w:r w:rsidR="65E39F6B" w:rsidRPr="00776C95">
        <w:t>activities that increase openness can potentially increase the Embrace Framework’s impact. For example, the first module could start with a 10</w:t>
      </w:r>
      <w:r w:rsidR="00FB0A50" w:rsidRPr="00776C95">
        <w:t>-</w:t>
      </w:r>
      <w:r w:rsidR="65E39F6B" w:rsidRPr="00776C95">
        <w:t>min</w:t>
      </w:r>
      <w:r w:rsidR="2A4A44A9" w:rsidRPr="00776C95">
        <w:t>ute</w:t>
      </w:r>
      <w:r w:rsidR="65E39F6B" w:rsidRPr="00776C95">
        <w:t xml:space="preserve"> values affirmation exercise where people write about their core values.</w:t>
      </w:r>
      <w:r w:rsidRPr="00582FE9">
        <w:rPr>
          <w:lang w:val="en-AU"/>
        </w:rPr>
        <w:t xml:space="preserve"> </w:t>
      </w:r>
    </w:p>
    <w:p w14:paraId="263EDE2E" w14:textId="77777777" w:rsidR="00D87988" w:rsidRPr="00DD1D69" w:rsidRDefault="00D87988" w:rsidP="00D87988">
      <w:pPr>
        <w:pStyle w:val="VerianBodyCopy"/>
        <w:rPr>
          <w:rStyle w:val="StyleBold"/>
        </w:rPr>
      </w:pPr>
      <w:r w:rsidRPr="00DD1D69">
        <w:rPr>
          <w:rStyle w:val="StyleBold"/>
        </w:rPr>
        <w:t>KEQ 5:</w:t>
      </w:r>
      <w:r w:rsidRPr="00776C95">
        <w:t xml:space="preserve"> </w:t>
      </w:r>
      <w:r w:rsidRPr="00DD1D69">
        <w:rPr>
          <w:rStyle w:val="StyleBold"/>
        </w:rPr>
        <w:t>Did the CCEP change the community’s: a) mental health literacy, skills, and stigma to access mental health support? b) awareness of existing CALD mental health support channels? Does this vary by cultural group? What is the wider context for creating change, e.g., community and system barriers, shifting norms in home countries?</w:t>
      </w:r>
    </w:p>
    <w:p w14:paraId="3CBB8A93" w14:textId="77777777" w:rsidR="00454C75" w:rsidRPr="00582FE9" w:rsidRDefault="00B51899" w:rsidP="00776C95">
      <w:pPr>
        <w:pStyle w:val="VerianBodyCopy"/>
      </w:pPr>
      <w:r w:rsidRPr="00582FE9">
        <w:t xml:space="preserve">The </w:t>
      </w:r>
      <w:r w:rsidR="00FD7880" w:rsidRPr="00582FE9">
        <w:t>CALD</w:t>
      </w:r>
      <w:r w:rsidRPr="00582FE9">
        <w:t xml:space="preserve"> </w:t>
      </w:r>
      <w:r w:rsidR="00FD7880" w:rsidRPr="00582FE9">
        <w:t xml:space="preserve">communities </w:t>
      </w:r>
      <w:r w:rsidR="00250472" w:rsidRPr="00582FE9">
        <w:t>receiving</w:t>
      </w:r>
      <w:r w:rsidR="00FD7880" w:rsidRPr="00582FE9">
        <w:t xml:space="preserve"> the CCEP are:</w:t>
      </w:r>
    </w:p>
    <w:p w14:paraId="5C44211B" w14:textId="7B2462E9" w:rsidR="00454C75" w:rsidRPr="00582FE9" w:rsidRDefault="00454C75" w:rsidP="00776C95">
      <w:pPr>
        <w:pStyle w:val="VerianBodyCopy"/>
      </w:pPr>
      <w:r w:rsidRPr="00582FE9">
        <w:t>Round 1: Rohingya community in Melbourne, Chinese/Mandarin community in Sydney, and CALD youth in Darwin.</w:t>
      </w:r>
    </w:p>
    <w:p w14:paraId="1E9F8796" w14:textId="3A9ED98E" w:rsidR="00454C75" w:rsidRPr="00582FE9" w:rsidRDefault="00454C75" w:rsidP="00776C95">
      <w:pPr>
        <w:pStyle w:val="VerianBodyCopy"/>
      </w:pPr>
      <w:r w:rsidRPr="00582FE9">
        <w:t xml:space="preserve">Round 2: Pasifika and Māori community in Queensland, Afghan community in Adelaide, and African women in Western Australia </w:t>
      </w:r>
    </w:p>
    <w:p w14:paraId="06DF81FA" w14:textId="1D864591" w:rsidR="00454C75" w:rsidRPr="00582FE9" w:rsidRDefault="00454C75" w:rsidP="00776C95">
      <w:pPr>
        <w:pStyle w:val="VerianBodyCopy"/>
      </w:pPr>
      <w:r w:rsidRPr="00582FE9">
        <w:t xml:space="preserve">Round 3: Tamil community in Sydney, Ezidi community in Armidale NSW, and CALD communities in Canberra. </w:t>
      </w:r>
    </w:p>
    <w:p w14:paraId="4325E308" w14:textId="6F3A8E93" w:rsidR="00EA3CE6" w:rsidRPr="00582FE9" w:rsidRDefault="00EA3CE6" w:rsidP="00776C95">
      <w:pPr>
        <w:pStyle w:val="VerianBodyCopy"/>
      </w:pPr>
      <w:r w:rsidRPr="00582FE9">
        <w:t xml:space="preserve">Round 4 communities had not been confirmed at the time of the evaluation.  </w:t>
      </w:r>
    </w:p>
    <w:p w14:paraId="7D83F8CE" w14:textId="280DF1E3" w:rsidR="00174429" w:rsidRPr="00582FE9" w:rsidRDefault="00FD7880" w:rsidP="00776C95">
      <w:pPr>
        <w:pStyle w:val="VerianBodyCopy"/>
      </w:pPr>
      <w:r w:rsidRPr="00582FE9">
        <w:t xml:space="preserve">These communities were selected </w:t>
      </w:r>
      <w:r w:rsidR="00174429" w:rsidRPr="00582FE9">
        <w:t xml:space="preserve">by MHA </w:t>
      </w:r>
      <w:r w:rsidR="00B46973" w:rsidRPr="00582FE9">
        <w:t xml:space="preserve">based on </w:t>
      </w:r>
      <w:r w:rsidR="0021611E" w:rsidRPr="00582FE9">
        <w:t xml:space="preserve">advice </w:t>
      </w:r>
      <w:r w:rsidR="00D3477E">
        <w:t>from the governance groups</w:t>
      </w:r>
      <w:r w:rsidR="004C6E95">
        <w:t xml:space="preserve"> that </w:t>
      </w:r>
      <w:r w:rsidR="004C6E95" w:rsidRPr="00582FE9">
        <w:t>they would benefit</w:t>
      </w:r>
      <w:r w:rsidR="00174429" w:rsidRPr="00582FE9">
        <w:t xml:space="preserve">. This is consistent with the literature which finds these communities are associated with increased risk factors for poor access to health services in general. </w:t>
      </w:r>
    </w:p>
    <w:p w14:paraId="6730CB6A" w14:textId="6E8ABB02" w:rsidR="00D96FEB" w:rsidRPr="00582FE9" w:rsidRDefault="0062777D" w:rsidP="00776C95">
      <w:pPr>
        <w:pStyle w:val="VerianBodyCopy"/>
      </w:pPr>
      <w:r w:rsidRPr="00582FE9">
        <w:t xml:space="preserve">Representatives from three organisations that </w:t>
      </w:r>
      <w:r w:rsidR="00C966AF" w:rsidRPr="00582FE9">
        <w:t xml:space="preserve">delivered </w:t>
      </w:r>
      <w:r w:rsidR="003D5607">
        <w:t>the</w:t>
      </w:r>
      <w:r w:rsidR="00C966AF" w:rsidRPr="00582FE9">
        <w:t xml:space="preserve"> CCEP </w:t>
      </w:r>
      <w:r w:rsidR="000E4B9C" w:rsidRPr="00582FE9">
        <w:t xml:space="preserve">said in interviews they </w:t>
      </w:r>
      <w:r w:rsidRPr="00582FE9">
        <w:t xml:space="preserve">believed </w:t>
      </w:r>
      <w:r w:rsidR="00C966AF" w:rsidRPr="00582FE9">
        <w:t xml:space="preserve">the CCEP was contributing to increased mental health literacy, improved skills in discussing mental health within families and the broader community, increased awareness of support services, and increased knowledge of costs and referral processes involved in accessing care. However, their assessment was only based on their perceptions of the experiences of community members who participated in co-designing resources. This is because not enough time has passed since the resources were developed </w:t>
      </w:r>
      <w:r w:rsidR="00C966AF" w:rsidRPr="00582FE9">
        <w:lastRenderedPageBreak/>
        <w:t>to measure outcomes among the wider CALD community who are the intended beneficiaries of the resources.</w:t>
      </w:r>
      <w:r w:rsidR="000E4B9C" w:rsidRPr="00582FE9">
        <w:t xml:space="preserve"> It is also unclear whether CCEP organisations have monitoring and evaluation systems in place.</w:t>
      </w:r>
      <w:r w:rsidR="005C4C31" w:rsidRPr="00582FE9">
        <w:t xml:space="preserve"> </w:t>
      </w:r>
    </w:p>
    <w:p w14:paraId="01455925" w14:textId="74383696" w:rsidR="005E12E6" w:rsidRPr="00582FE9" w:rsidRDefault="00183066" w:rsidP="008632FA">
      <w:pPr>
        <w:pStyle w:val="VerianBodyCopy"/>
        <w:rPr>
          <w:lang w:val="en-AU"/>
        </w:rPr>
      </w:pPr>
      <w:r w:rsidRPr="00582FE9">
        <w:rPr>
          <w:lang w:val="en-AU"/>
        </w:rPr>
        <w:t>A</w:t>
      </w:r>
      <w:r w:rsidR="00FE2558" w:rsidRPr="00582FE9">
        <w:rPr>
          <w:lang w:val="en-AU"/>
        </w:rPr>
        <w:t xml:space="preserve">ccording to CCEP interviewees (n=3) </w:t>
      </w:r>
      <w:r w:rsidRPr="00582FE9">
        <w:rPr>
          <w:lang w:val="en-AU"/>
        </w:rPr>
        <w:t xml:space="preserve">mental health </w:t>
      </w:r>
      <w:r w:rsidR="005E12E6" w:rsidRPr="00582FE9">
        <w:rPr>
          <w:lang w:val="en-AU"/>
        </w:rPr>
        <w:t xml:space="preserve">stigma </w:t>
      </w:r>
      <w:r w:rsidR="00FE2558" w:rsidRPr="00582FE9">
        <w:rPr>
          <w:lang w:val="en-AU"/>
        </w:rPr>
        <w:t xml:space="preserve">is not </w:t>
      </w:r>
      <w:r w:rsidRPr="00582FE9">
        <w:rPr>
          <w:lang w:val="en-AU"/>
        </w:rPr>
        <w:t xml:space="preserve">significantly </w:t>
      </w:r>
      <w:r w:rsidR="006F2BF0" w:rsidRPr="00582FE9">
        <w:rPr>
          <w:lang w:val="en-AU"/>
        </w:rPr>
        <w:t xml:space="preserve">reducing in </w:t>
      </w:r>
      <w:r w:rsidR="005E12E6" w:rsidRPr="00582FE9">
        <w:rPr>
          <w:lang w:val="en-AU"/>
        </w:rPr>
        <w:t>CALD communities’ home countries</w:t>
      </w:r>
      <w:r w:rsidRPr="00582FE9">
        <w:rPr>
          <w:lang w:val="en-AU"/>
        </w:rPr>
        <w:t xml:space="preserve"> but the </w:t>
      </w:r>
      <w:r w:rsidR="00AA0899" w:rsidRPr="00582FE9">
        <w:rPr>
          <w:lang w:val="en-AU"/>
        </w:rPr>
        <w:t xml:space="preserve">potential for the CCEP to </w:t>
      </w:r>
      <w:r w:rsidR="00337A5F">
        <w:rPr>
          <w:lang w:val="en-AU"/>
        </w:rPr>
        <w:t xml:space="preserve">impact stigma </w:t>
      </w:r>
      <w:r w:rsidR="00562F8E" w:rsidRPr="00582FE9">
        <w:rPr>
          <w:lang w:val="en-AU"/>
        </w:rPr>
        <w:t>will</w:t>
      </w:r>
      <w:r w:rsidRPr="00582FE9">
        <w:rPr>
          <w:lang w:val="en-AU"/>
        </w:rPr>
        <w:t xml:space="preserve"> vary </w:t>
      </w:r>
      <w:r w:rsidR="00AA0899" w:rsidRPr="00582FE9">
        <w:rPr>
          <w:lang w:val="en-AU"/>
        </w:rPr>
        <w:t xml:space="preserve">for different </w:t>
      </w:r>
      <w:r w:rsidRPr="00582FE9">
        <w:rPr>
          <w:lang w:val="en-AU"/>
        </w:rPr>
        <w:t xml:space="preserve">age and ethnic groups </w:t>
      </w:r>
      <w:r w:rsidR="008632FA" w:rsidRPr="00582FE9">
        <w:rPr>
          <w:lang w:val="en-AU"/>
        </w:rPr>
        <w:t xml:space="preserve">and </w:t>
      </w:r>
      <w:r w:rsidR="00562F8E" w:rsidRPr="00582FE9">
        <w:rPr>
          <w:lang w:val="en-AU"/>
        </w:rPr>
        <w:t>each person’s</w:t>
      </w:r>
      <w:r w:rsidR="008632FA" w:rsidRPr="00582FE9">
        <w:rPr>
          <w:lang w:val="en-AU"/>
        </w:rPr>
        <w:t xml:space="preserve"> settlement journey (e.g., what age were they when they arrived in Australia, how long have they lived here, etc). </w:t>
      </w:r>
    </w:p>
    <w:p w14:paraId="2C539BA9" w14:textId="27D69F47" w:rsidR="00F35F60" w:rsidRPr="00776C95" w:rsidRDefault="003960D7" w:rsidP="00762075">
      <w:pPr>
        <w:pStyle w:val="VerianBodyCopy"/>
      </w:pPr>
      <w:r w:rsidRPr="00582FE9">
        <w:rPr>
          <w:lang w:val="en-AU"/>
        </w:rPr>
        <w:t xml:space="preserve">We found preliminary evidence </w:t>
      </w:r>
      <w:r w:rsidR="003653D4" w:rsidRPr="00582FE9">
        <w:rPr>
          <w:lang w:val="en-AU"/>
        </w:rPr>
        <w:t>the</w:t>
      </w:r>
      <w:r w:rsidRPr="00582FE9">
        <w:rPr>
          <w:lang w:val="en-AU"/>
        </w:rPr>
        <w:t xml:space="preserve"> program meets the needs of CALD communities and reduces </w:t>
      </w:r>
      <w:r w:rsidR="00CC5885">
        <w:rPr>
          <w:lang w:val="en-AU"/>
        </w:rPr>
        <w:t xml:space="preserve">their </w:t>
      </w:r>
      <w:r w:rsidRPr="00582FE9">
        <w:rPr>
          <w:lang w:val="en-AU"/>
        </w:rPr>
        <w:t>status quo bias</w:t>
      </w:r>
      <w:r w:rsidR="004F47F3">
        <w:rPr>
          <w:lang w:val="en-AU"/>
        </w:rPr>
        <w:t xml:space="preserve"> – the</w:t>
      </w:r>
      <w:r w:rsidR="007117EF">
        <w:rPr>
          <w:lang w:val="en-AU"/>
        </w:rPr>
        <w:t>se are the</w:t>
      </w:r>
      <w:r w:rsidR="004F47F3">
        <w:rPr>
          <w:lang w:val="en-AU"/>
        </w:rPr>
        <w:t xml:space="preserve"> theorised mechanisms of change</w:t>
      </w:r>
      <w:r w:rsidRPr="00582FE9">
        <w:rPr>
          <w:lang w:val="en-AU"/>
        </w:rPr>
        <w:t xml:space="preserve">. </w:t>
      </w:r>
      <w:r w:rsidR="005629CC" w:rsidRPr="00582FE9">
        <w:rPr>
          <w:lang w:val="en-AU"/>
        </w:rPr>
        <w:t xml:space="preserve">All three CCEP organisation interviewees reported that </w:t>
      </w:r>
      <w:r w:rsidR="00461C8D">
        <w:rPr>
          <w:lang w:val="en-AU"/>
        </w:rPr>
        <w:t>community members</w:t>
      </w:r>
      <w:r w:rsidR="005629CC" w:rsidRPr="00582FE9">
        <w:rPr>
          <w:lang w:val="en-AU"/>
        </w:rPr>
        <w:t xml:space="preserve"> </w:t>
      </w:r>
      <w:r w:rsidR="00461C8D">
        <w:rPr>
          <w:lang w:val="en-AU"/>
        </w:rPr>
        <w:t xml:space="preserve">who co-designed mental health resources </w:t>
      </w:r>
      <w:r w:rsidR="005629CC" w:rsidRPr="00582FE9">
        <w:rPr>
          <w:lang w:val="en-AU"/>
        </w:rPr>
        <w:t xml:space="preserve">valued the experience and their involvement had encouraged them to think differently about mental health. </w:t>
      </w:r>
      <w:r w:rsidR="00316325">
        <w:rPr>
          <w:lang w:val="en-AU"/>
        </w:rPr>
        <w:t xml:space="preserve">Experiencing the </w:t>
      </w:r>
      <w:r w:rsidR="00EF7C21" w:rsidRPr="00582FE9">
        <w:rPr>
          <w:lang w:val="en-AU"/>
        </w:rPr>
        <w:t xml:space="preserve">mechanisms of change </w:t>
      </w:r>
      <w:r w:rsidR="00EF7C21">
        <w:rPr>
          <w:lang w:val="en-AU"/>
        </w:rPr>
        <w:t>may be</w:t>
      </w:r>
      <w:r w:rsidR="00EF7C21" w:rsidRPr="00582FE9">
        <w:rPr>
          <w:lang w:val="en-AU"/>
        </w:rPr>
        <w:t xml:space="preserve"> a function of </w:t>
      </w:r>
      <w:r w:rsidR="00EF7C21">
        <w:rPr>
          <w:lang w:val="en-AU"/>
        </w:rPr>
        <w:t xml:space="preserve">the </w:t>
      </w:r>
      <w:r w:rsidR="00EF7C21" w:rsidRPr="00582FE9">
        <w:rPr>
          <w:lang w:val="en-AU"/>
        </w:rPr>
        <w:t>co-design</w:t>
      </w:r>
      <w:r w:rsidR="00EF7C21">
        <w:rPr>
          <w:lang w:val="en-AU"/>
        </w:rPr>
        <w:t xml:space="preserve"> process </w:t>
      </w:r>
      <w:r w:rsidR="00316325">
        <w:rPr>
          <w:lang w:val="en-AU"/>
        </w:rPr>
        <w:t>and data are not available to determine whether passively receiv</w:t>
      </w:r>
      <w:r w:rsidR="00DD1DFC">
        <w:rPr>
          <w:lang w:val="en-AU"/>
        </w:rPr>
        <w:t>ing</w:t>
      </w:r>
      <w:r w:rsidR="00316325">
        <w:rPr>
          <w:lang w:val="en-AU"/>
        </w:rPr>
        <w:t xml:space="preserve"> the resources will have the </w:t>
      </w:r>
      <w:r w:rsidR="00DD1DFC">
        <w:rPr>
          <w:lang w:val="en-AU"/>
        </w:rPr>
        <w:t>same effect</w:t>
      </w:r>
      <w:r w:rsidR="00EF7C21">
        <w:rPr>
          <w:lang w:val="en-AU"/>
        </w:rPr>
        <w:t xml:space="preserve">. </w:t>
      </w:r>
      <w:r w:rsidR="00D14CE1" w:rsidRPr="00776C95">
        <w:t xml:space="preserve">This </w:t>
      </w:r>
      <w:r w:rsidR="002B29FA" w:rsidRPr="00776C95">
        <w:t xml:space="preserve">finding is </w:t>
      </w:r>
      <w:r w:rsidR="00B07857" w:rsidRPr="00776C95">
        <w:t xml:space="preserve">consistent with Verian’s evaluation of Embrace’s suicide prevention </w:t>
      </w:r>
      <w:r w:rsidR="00D14CE1" w:rsidRPr="00776C95">
        <w:t>pilot</w:t>
      </w:r>
      <w:r w:rsidR="00B07857" w:rsidRPr="00776C95">
        <w:t xml:space="preserve">, which found the co-design process increased participants’ awareness and understanding of mental health and suicide risk in their </w:t>
      </w:r>
      <w:r w:rsidR="00337A5F" w:rsidRPr="00776C95">
        <w:t>community and</w:t>
      </w:r>
      <w:r w:rsidR="00B07857" w:rsidRPr="00776C95">
        <w:t xml:space="preserve"> increased their confidence engaging in help-giving behaviours.</w:t>
      </w:r>
      <w:r w:rsidR="00640288" w:rsidRPr="00776C95">
        <w:t xml:space="preserve"> </w:t>
      </w:r>
    </w:p>
    <w:p w14:paraId="6D04E36D" w14:textId="4ED904A5" w:rsidR="00762075" w:rsidRPr="00582FE9" w:rsidRDefault="00762075" w:rsidP="00762075">
      <w:pPr>
        <w:pStyle w:val="VerianBodyCopy"/>
        <w:rPr>
          <w:lang w:val="en-AU"/>
        </w:rPr>
      </w:pPr>
      <w:r w:rsidRPr="00582FE9">
        <w:rPr>
          <w:lang w:val="en-AU"/>
        </w:rPr>
        <w:t xml:space="preserve">A key question for a future evaluation of the CCEP is whether CALD community members who use the resources </w:t>
      </w:r>
      <w:r w:rsidR="003B3A4C">
        <w:rPr>
          <w:lang w:val="en-AU"/>
        </w:rPr>
        <w:t xml:space="preserve">experience the mechanisms of change and </w:t>
      </w:r>
      <w:r w:rsidRPr="00582FE9">
        <w:rPr>
          <w:lang w:val="en-AU"/>
        </w:rPr>
        <w:t>achieve the same level of outcomes as those that co-designed them.</w:t>
      </w:r>
    </w:p>
    <w:p w14:paraId="515011E3" w14:textId="11F602FC" w:rsidR="00762075" w:rsidRPr="00582FE9" w:rsidRDefault="2764476E" w:rsidP="00762075">
      <w:pPr>
        <w:pStyle w:val="VerianBodyCopy"/>
        <w:rPr>
          <w:lang w:val="en-AU"/>
        </w:rPr>
      </w:pPr>
      <w:r w:rsidRPr="00DD1D69">
        <w:rPr>
          <w:rStyle w:val="StyleBold"/>
        </w:rPr>
        <w:t>See recommendation 1.</w:t>
      </w:r>
      <w:r w:rsidR="116B464D" w:rsidRPr="00DD1D69">
        <w:rPr>
          <w:rStyle w:val="StyleBold"/>
        </w:rPr>
        <w:t>4</w:t>
      </w:r>
      <w:r w:rsidRPr="00DD1D69">
        <w:rPr>
          <w:rStyle w:val="StyleBold"/>
        </w:rPr>
        <w:t xml:space="preserve">: </w:t>
      </w:r>
      <w:r w:rsidRPr="00776C95">
        <w:t xml:space="preserve">Embed ongoing monitoring and evaluation into the </w:t>
      </w:r>
      <w:r w:rsidR="75BF1D8F" w:rsidRPr="00776C95">
        <w:t xml:space="preserve">Embrace </w:t>
      </w:r>
      <w:r w:rsidRPr="00776C95">
        <w:t>Project design. This evaluation was not able to comprehensively evaluate medium-term or long-term CCEP outcomes, or mechanism-outcome links. Establishing the required data collection and analysis systems now (with data collected directly from CALD community members) will ensure an evaluation is feasible after all delivery has been completed and sufficient time has passed for the outcomes to be observed.</w:t>
      </w:r>
    </w:p>
    <w:p w14:paraId="4557E895" w14:textId="77777777" w:rsidR="00917349" w:rsidRPr="00776C95" w:rsidRDefault="00917349" w:rsidP="00776C95">
      <w:pPr>
        <w:rPr>
          <w:rStyle w:val="StyleBold"/>
        </w:rPr>
      </w:pPr>
      <w:r w:rsidRPr="00776C95">
        <w:rPr>
          <w:rStyle w:val="StyleBold"/>
        </w:rPr>
        <w:t>KEQ 6: Did the Embrace Project improve the workforce’s motivation, agency, capacity, and diversity to deliver culturally competent mental health services?</w:t>
      </w:r>
    </w:p>
    <w:p w14:paraId="6ED86FCD" w14:textId="4D184E42" w:rsidR="00151E98" w:rsidRPr="00776C95" w:rsidRDefault="00415B97" w:rsidP="00776C95">
      <w:pPr>
        <w:pStyle w:val="VerianBodyCopy"/>
      </w:pPr>
      <w:r w:rsidRPr="00776C95">
        <w:t>PHN/SP survey</w:t>
      </w:r>
      <w:r w:rsidR="00D960AF" w:rsidRPr="00776C95">
        <w:t xml:space="preserve"> respondents </w:t>
      </w:r>
      <w:r w:rsidRPr="00776C95">
        <w:t xml:space="preserve">had high levels of motivation and cultural </w:t>
      </w:r>
      <w:r w:rsidR="00D960AF" w:rsidRPr="00776C95">
        <w:t xml:space="preserve">competency, </w:t>
      </w:r>
      <w:r w:rsidR="00700B82" w:rsidRPr="00776C95">
        <w:t xml:space="preserve">and </w:t>
      </w:r>
      <w:r w:rsidR="00D960AF" w:rsidRPr="00776C95">
        <w:t>lower l</w:t>
      </w:r>
      <w:r w:rsidRPr="00776C95">
        <w:t>evels of culturally responsive service delivery</w:t>
      </w:r>
      <w:r w:rsidR="00D960AF" w:rsidRPr="00776C95">
        <w:t xml:space="preserve">. </w:t>
      </w:r>
      <w:r w:rsidR="004637DA" w:rsidRPr="00776C95">
        <w:t xml:space="preserve">For example, 89% (n=171) said working hard to be more culturally responsive feels good but only </w:t>
      </w:r>
      <w:r w:rsidR="00700B82" w:rsidRPr="00776C95">
        <w:t>47% (n=79) said they/their organisation reduced mental health stigma for CALD communities in their service area</w:t>
      </w:r>
      <w:r w:rsidR="00CA70A1" w:rsidRPr="00776C95">
        <w:t xml:space="preserve"> in the last two years</w:t>
      </w:r>
      <w:r w:rsidR="004637DA" w:rsidRPr="00582FE9">
        <w:rPr>
          <w:lang w:val="en-AU"/>
        </w:rPr>
        <w:t>.</w:t>
      </w:r>
    </w:p>
    <w:p w14:paraId="5C82E465" w14:textId="3AD400AC" w:rsidR="00415B97" w:rsidRPr="00776C95" w:rsidRDefault="003B5322" w:rsidP="00776C95">
      <w:pPr>
        <w:pStyle w:val="VerianBodyCopy"/>
      </w:pPr>
      <w:r w:rsidRPr="00776C95">
        <w:t xml:space="preserve">We did not find an </w:t>
      </w:r>
      <w:r w:rsidR="003C1E96" w:rsidRPr="00776C95">
        <w:t xml:space="preserve">association between survey respondents that had visited </w:t>
      </w:r>
      <w:r w:rsidR="00DC1718" w:rsidRPr="00776C95">
        <w:t xml:space="preserve">the Embrace website </w:t>
      </w:r>
      <w:r w:rsidR="00D960AF" w:rsidRPr="00776C95">
        <w:t>and i</w:t>
      </w:r>
      <w:r w:rsidR="00DC1718" w:rsidRPr="00776C95">
        <w:t>ncrease</w:t>
      </w:r>
      <w:r w:rsidR="00D960AF" w:rsidRPr="00776C95">
        <w:t xml:space="preserve">d </w:t>
      </w:r>
      <w:r w:rsidR="00DC1718" w:rsidRPr="00776C95">
        <w:t>motivation</w:t>
      </w:r>
      <w:r w:rsidR="006C5C98" w:rsidRPr="00776C95">
        <w:t xml:space="preserve"> to be culturally responsive </w:t>
      </w:r>
      <w:r w:rsidR="006C5C98" w:rsidRPr="00582FE9">
        <w:rPr>
          <w:lang w:val="en-AU"/>
        </w:rPr>
        <w:t>(coeff 0.036, p 0.745)</w:t>
      </w:r>
      <w:r w:rsidRPr="00776C95">
        <w:t xml:space="preserve">. </w:t>
      </w:r>
      <w:r w:rsidR="00151E98" w:rsidRPr="00776C95">
        <w:t xml:space="preserve">However, </w:t>
      </w:r>
      <w:r w:rsidR="00096E52" w:rsidRPr="00776C95">
        <w:t xml:space="preserve">PHN interviewees (n=4) said </w:t>
      </w:r>
      <w:r w:rsidR="007F09A9" w:rsidRPr="00776C95">
        <w:t>the Framework self-assessment tool had helped to make improving cultural competence a strategic priority</w:t>
      </w:r>
      <w:r w:rsidR="0085431B" w:rsidRPr="00582FE9">
        <w:rPr>
          <w:lang w:val="en-AU"/>
        </w:rPr>
        <w:t>.</w:t>
      </w:r>
    </w:p>
    <w:p w14:paraId="59EB6C97" w14:textId="3B160D6C" w:rsidR="008C2C63" w:rsidRPr="00582FE9" w:rsidRDefault="00633A17" w:rsidP="00D2466F">
      <w:pPr>
        <w:pStyle w:val="VerianBodyCopy"/>
        <w:rPr>
          <w:lang w:val="en-AU"/>
        </w:rPr>
      </w:pPr>
      <w:r w:rsidRPr="00582FE9">
        <w:rPr>
          <w:lang w:val="en-AU"/>
        </w:rPr>
        <w:t xml:space="preserve">We also did not find an association between registering for the Framework and cultural competence (coeff -1.100, p 0.207). </w:t>
      </w:r>
      <w:r w:rsidR="00160FFA">
        <w:rPr>
          <w:lang w:val="en-AU"/>
        </w:rPr>
        <w:t>To</w:t>
      </w:r>
      <w:r w:rsidR="009B1F1C">
        <w:rPr>
          <w:lang w:val="en-AU"/>
        </w:rPr>
        <w:t xml:space="preserve"> examine whether</w:t>
      </w:r>
      <w:r w:rsidR="00F907B7">
        <w:rPr>
          <w:lang w:val="en-AU"/>
        </w:rPr>
        <w:t xml:space="preserve"> alternative sources of professional learning </w:t>
      </w:r>
      <w:r w:rsidR="009B1F1C">
        <w:rPr>
          <w:lang w:val="en-AU"/>
        </w:rPr>
        <w:t>were effective</w:t>
      </w:r>
      <w:r w:rsidR="00160FFA">
        <w:rPr>
          <w:lang w:val="en-AU"/>
        </w:rPr>
        <w:t xml:space="preserve">, </w:t>
      </w:r>
      <w:r w:rsidR="004424AE">
        <w:rPr>
          <w:lang w:val="en-AU"/>
        </w:rPr>
        <w:t>we</w:t>
      </w:r>
      <w:r w:rsidR="002446F0">
        <w:rPr>
          <w:lang w:val="en-AU"/>
        </w:rPr>
        <w:t xml:space="preserve"> </w:t>
      </w:r>
      <w:r w:rsidR="00643EE6">
        <w:rPr>
          <w:lang w:val="en-AU"/>
        </w:rPr>
        <w:t xml:space="preserve">used a </w:t>
      </w:r>
      <w:r w:rsidR="00CA41EA">
        <w:rPr>
          <w:lang w:val="en-AU"/>
        </w:rPr>
        <w:t>multiple</w:t>
      </w:r>
      <w:r w:rsidR="00510AFE">
        <w:rPr>
          <w:lang w:val="en-AU"/>
        </w:rPr>
        <w:t>-</w:t>
      </w:r>
      <w:r w:rsidR="00CA41EA">
        <w:rPr>
          <w:lang w:val="en-AU"/>
        </w:rPr>
        <w:t xml:space="preserve">choice </w:t>
      </w:r>
      <w:r w:rsidR="00643EE6">
        <w:rPr>
          <w:lang w:val="en-AU"/>
        </w:rPr>
        <w:t xml:space="preserve">survey question that </w:t>
      </w:r>
      <w:r w:rsidR="009C220B">
        <w:rPr>
          <w:lang w:val="en-AU"/>
        </w:rPr>
        <w:t>asked</w:t>
      </w:r>
      <w:r w:rsidR="002446F0">
        <w:rPr>
          <w:lang w:val="en-AU"/>
        </w:rPr>
        <w:t xml:space="preserve"> respondents </w:t>
      </w:r>
      <w:r w:rsidR="00160FFA">
        <w:rPr>
          <w:lang w:val="en-AU"/>
        </w:rPr>
        <w:t xml:space="preserve">to select the </w:t>
      </w:r>
      <w:r w:rsidR="005146E6">
        <w:rPr>
          <w:lang w:val="en-AU"/>
        </w:rPr>
        <w:t>organisation that best meets their learning needs</w:t>
      </w:r>
      <w:r w:rsidR="00160FFA">
        <w:rPr>
          <w:lang w:val="en-AU"/>
        </w:rPr>
        <w:t>.</w:t>
      </w:r>
      <w:r w:rsidR="005146E6">
        <w:rPr>
          <w:lang w:val="en-AU"/>
        </w:rPr>
        <w:t xml:space="preserve"> </w:t>
      </w:r>
      <w:r w:rsidR="005F740E">
        <w:rPr>
          <w:lang w:val="en-AU"/>
        </w:rPr>
        <w:t>The group</w:t>
      </w:r>
      <w:r w:rsidR="00660B2E">
        <w:rPr>
          <w:lang w:val="en-AU"/>
        </w:rPr>
        <w:t xml:space="preserve"> that selected a </w:t>
      </w:r>
      <w:r w:rsidR="008C2C63" w:rsidRPr="00582FE9" w:rsidDel="00073010">
        <w:rPr>
          <w:lang w:val="en-AU"/>
        </w:rPr>
        <w:t xml:space="preserve">community-led multicultural </w:t>
      </w:r>
      <w:r w:rsidR="008C2C63" w:rsidRPr="00582FE9">
        <w:rPr>
          <w:lang w:val="en-AU"/>
        </w:rPr>
        <w:t>service</w:t>
      </w:r>
      <w:r w:rsidR="00EE56B2">
        <w:rPr>
          <w:lang w:val="en-AU"/>
        </w:rPr>
        <w:t xml:space="preserve"> </w:t>
      </w:r>
      <w:r w:rsidR="005F740E">
        <w:rPr>
          <w:lang w:val="en-AU"/>
        </w:rPr>
        <w:t>had higher cultural competence than the group</w:t>
      </w:r>
      <w:r w:rsidR="009363A4">
        <w:rPr>
          <w:lang w:val="en-AU"/>
        </w:rPr>
        <w:t xml:space="preserve"> that selected </w:t>
      </w:r>
      <w:r w:rsidR="00EE56B2">
        <w:rPr>
          <w:lang w:val="en-AU"/>
        </w:rPr>
        <w:t>a</w:t>
      </w:r>
      <w:r w:rsidR="00925B4A">
        <w:rPr>
          <w:lang w:val="en-AU"/>
        </w:rPr>
        <w:t>ny of the</w:t>
      </w:r>
      <w:r w:rsidR="009363A4">
        <w:rPr>
          <w:lang w:val="en-AU"/>
        </w:rPr>
        <w:t xml:space="preserve"> other choices</w:t>
      </w:r>
      <w:r w:rsidR="008B0A4C">
        <w:rPr>
          <w:lang w:val="en-AU"/>
        </w:rPr>
        <w:t xml:space="preserve"> </w:t>
      </w:r>
      <w:r w:rsidR="00292104" w:rsidRPr="00582FE9" w:rsidDel="00073010">
        <w:rPr>
          <w:lang w:val="en-AU"/>
        </w:rPr>
        <w:t>(including Embrace</w:t>
      </w:r>
      <w:r w:rsidR="00292104" w:rsidRPr="00582FE9">
        <w:rPr>
          <w:lang w:val="en-AU"/>
        </w:rPr>
        <w:t>)</w:t>
      </w:r>
      <w:r w:rsidR="00EB466C">
        <w:rPr>
          <w:lang w:val="en-AU"/>
        </w:rPr>
        <w:t>,</w:t>
      </w:r>
      <w:r w:rsidR="00292104" w:rsidRPr="00582FE9" w:rsidDel="00073010">
        <w:rPr>
          <w:lang w:val="en-AU"/>
        </w:rPr>
        <w:t xml:space="preserve"> </w:t>
      </w:r>
      <w:r w:rsidR="00C20E00" w:rsidRPr="00582FE9" w:rsidDel="00073010">
        <w:rPr>
          <w:lang w:val="en-AU"/>
        </w:rPr>
        <w:t>and this difference was statistically significant</w:t>
      </w:r>
      <w:r w:rsidR="00CC454A" w:rsidRPr="00582FE9" w:rsidDel="00073010">
        <w:rPr>
          <w:lang w:val="en-AU"/>
        </w:rPr>
        <w:t xml:space="preserve"> (coeff 0.616, p 0.024)</w:t>
      </w:r>
      <w:r w:rsidR="008C2C63" w:rsidRPr="00582FE9" w:rsidDel="00073010">
        <w:rPr>
          <w:lang w:val="en-AU"/>
        </w:rPr>
        <w:t xml:space="preserve">. </w:t>
      </w:r>
    </w:p>
    <w:p w14:paraId="73BDF5C8" w14:textId="7F33608C" w:rsidR="00F6119C" w:rsidRPr="00582FE9" w:rsidRDefault="00C83558" w:rsidP="00776C95">
      <w:pPr>
        <w:pStyle w:val="VerianBodyCopy"/>
      </w:pPr>
      <w:r w:rsidRPr="00776C95">
        <w:t>A high proportion of s</w:t>
      </w:r>
      <w:r w:rsidR="00415B97" w:rsidRPr="00776C95">
        <w:t xml:space="preserve">urvey respondents </w:t>
      </w:r>
      <w:r w:rsidRPr="00776C95">
        <w:t>(82%</w:t>
      </w:r>
      <w:r w:rsidR="001875F6" w:rsidRPr="00776C95">
        <w:t>, n=</w:t>
      </w:r>
      <w:r w:rsidR="007E5DAB" w:rsidRPr="00776C95">
        <w:t>157</w:t>
      </w:r>
      <w:r w:rsidRPr="00776C95">
        <w:t xml:space="preserve">) said </w:t>
      </w:r>
      <w:r w:rsidR="009C5D22" w:rsidRPr="00776C95">
        <w:t xml:space="preserve">their </w:t>
      </w:r>
      <w:r w:rsidR="000C30C4" w:rsidRPr="00776C95">
        <w:t>workforce practices ha</w:t>
      </w:r>
      <w:r w:rsidR="009C5D22" w:rsidRPr="00776C95">
        <w:t>d</w:t>
      </w:r>
      <w:r w:rsidR="000C30C4" w:rsidRPr="00776C95">
        <w:t xml:space="preserve"> become more culturally responsive in </w:t>
      </w:r>
      <w:r w:rsidR="00415B97" w:rsidRPr="00776C95">
        <w:t xml:space="preserve">the last two </w:t>
      </w:r>
      <w:r w:rsidR="00723FD5" w:rsidRPr="00776C95">
        <w:t>years but</w:t>
      </w:r>
      <w:r w:rsidRPr="00776C95">
        <w:t xml:space="preserve"> </w:t>
      </w:r>
      <w:r w:rsidR="003C2AB1" w:rsidRPr="00776C95">
        <w:t xml:space="preserve">tended to cite </w:t>
      </w:r>
      <w:r w:rsidR="00415B97" w:rsidRPr="00776C95">
        <w:t xml:space="preserve">individual reasons (motivation and agency) than organisational factors (capacity and diversity). </w:t>
      </w:r>
      <w:r w:rsidR="008961F6" w:rsidRPr="00582FE9">
        <w:t xml:space="preserve">For example, 73% </w:t>
      </w:r>
      <w:r w:rsidR="00F23FEE">
        <w:t>(n=</w:t>
      </w:r>
      <w:r w:rsidR="007E5DAB">
        <w:t>114</w:t>
      </w:r>
      <w:r w:rsidR="00F23FEE">
        <w:t>)</w:t>
      </w:r>
      <w:r w:rsidR="008961F6" w:rsidRPr="00582FE9">
        <w:t xml:space="preserve"> said the change was attributed to them treating cultural responsiveness as an ongoing priority but only 22% </w:t>
      </w:r>
      <w:r w:rsidR="00F23FEE">
        <w:t>(n=</w:t>
      </w:r>
      <w:r w:rsidR="00250C60">
        <w:t>34</w:t>
      </w:r>
      <w:r w:rsidR="00F23FEE">
        <w:t xml:space="preserve">) </w:t>
      </w:r>
      <w:r w:rsidR="008961F6" w:rsidRPr="00582FE9">
        <w:t xml:space="preserve">said the change was attributed to their organisation prioritising cultural diversity in its staff </w:t>
      </w:r>
      <w:r w:rsidR="008961F6" w:rsidRPr="00582FE9">
        <w:lastRenderedPageBreak/>
        <w:t>retention practices.</w:t>
      </w:r>
      <w:r w:rsidR="002858C0" w:rsidRPr="00582FE9">
        <w:t xml:space="preserve"> This is consistent with </w:t>
      </w:r>
      <w:r w:rsidR="00F6119C" w:rsidRPr="00582FE9">
        <w:t>most</w:t>
      </w:r>
      <w:r w:rsidR="007D536E" w:rsidRPr="00582FE9">
        <w:t xml:space="preserve"> survey respondents </w:t>
      </w:r>
      <w:r w:rsidR="002858C0" w:rsidRPr="00582FE9">
        <w:t>demonstrating they</w:t>
      </w:r>
      <w:r w:rsidR="00990B57" w:rsidRPr="00582FE9">
        <w:t xml:space="preserve"> have</w:t>
      </w:r>
      <w:r w:rsidR="007D536E" w:rsidRPr="00582FE9">
        <w:t xml:space="preserve"> the </w:t>
      </w:r>
      <w:r w:rsidR="009D534D" w:rsidRPr="00582FE9">
        <w:t xml:space="preserve">right mindset to be culturally responsive. For example, 82% (n=158) said they actively self-evaluate their cultural humility. </w:t>
      </w:r>
    </w:p>
    <w:p w14:paraId="7CF8A3E2" w14:textId="2F65F527" w:rsidR="00F103C8" w:rsidRPr="00776C95" w:rsidRDefault="002858C0" w:rsidP="00776C95">
      <w:pPr>
        <w:pStyle w:val="VerianBodyCopy"/>
      </w:pPr>
      <w:r w:rsidRPr="00582FE9">
        <w:t>Although</w:t>
      </w:r>
      <w:r w:rsidR="009D534D" w:rsidRPr="00582FE9">
        <w:t xml:space="preserve"> </w:t>
      </w:r>
      <w:r w:rsidR="004414CF" w:rsidRPr="00582FE9">
        <w:t xml:space="preserve">the </w:t>
      </w:r>
      <w:r w:rsidR="00415B97" w:rsidRPr="00582FE9">
        <w:t xml:space="preserve">Embrace </w:t>
      </w:r>
      <w:r w:rsidR="004414CF" w:rsidRPr="00582FE9">
        <w:t xml:space="preserve">Project </w:t>
      </w:r>
      <w:r w:rsidR="00415B97" w:rsidRPr="00582FE9">
        <w:t xml:space="preserve">may not have </w:t>
      </w:r>
      <w:r w:rsidR="004D6D6E">
        <w:t xml:space="preserve">had </w:t>
      </w:r>
      <w:r w:rsidR="00415B97" w:rsidRPr="00582FE9">
        <w:t>a unique impact in driving workforce outcomes</w:t>
      </w:r>
      <w:r w:rsidR="004414CF" w:rsidRPr="00582FE9">
        <w:t xml:space="preserve"> compared to other sources of professional learning</w:t>
      </w:r>
      <w:r w:rsidR="00F70C1C" w:rsidRPr="00582FE9">
        <w:t xml:space="preserve">, </w:t>
      </w:r>
      <w:r w:rsidR="00415B97" w:rsidRPr="00582FE9">
        <w:t xml:space="preserve">the theory of </w:t>
      </w:r>
      <w:r w:rsidR="00415B97" w:rsidRPr="00160668">
        <w:t>how</w:t>
      </w:r>
      <w:r w:rsidR="00415B97" w:rsidRPr="00776C95">
        <w:t xml:space="preserve"> change occurs appears correct.</w:t>
      </w:r>
      <w:r w:rsidR="004414CF" w:rsidRPr="00776C95">
        <w:t xml:space="preserve"> </w:t>
      </w:r>
      <w:r w:rsidR="004C73BB" w:rsidRPr="00776C95">
        <w:t>We found PHN</w:t>
      </w:r>
      <w:r w:rsidR="00B37FA9" w:rsidRPr="00776C95">
        <w:t>/</w:t>
      </w:r>
      <w:r w:rsidR="004C73BB" w:rsidRPr="00776C95">
        <w:t xml:space="preserve">SP </w:t>
      </w:r>
      <w:r w:rsidR="00B37FA9" w:rsidRPr="00776C95">
        <w:t xml:space="preserve">survey </w:t>
      </w:r>
      <w:r w:rsidR="004C73BB" w:rsidRPr="00776C95">
        <w:t>respondents who estimated their cultural competence more accurately felt more agency over their cultural responsiveness (coe</w:t>
      </w:r>
      <w:r w:rsidR="000A08A8" w:rsidRPr="00776C95">
        <w:t>f</w:t>
      </w:r>
      <w:r w:rsidR="004C73BB" w:rsidRPr="00776C95">
        <w:t xml:space="preserve">f 0.072, p 0.005), and those who were more culturally competent </w:t>
      </w:r>
      <w:r w:rsidR="001B5BAE" w:rsidRPr="00776C95">
        <w:t>more strongly agreed that they</w:t>
      </w:r>
      <w:r w:rsidR="004C73BB" w:rsidRPr="00776C95">
        <w:t xml:space="preserve"> update their beliefs when interacting with people from different cultural backgrounds (coe</w:t>
      </w:r>
      <w:r w:rsidR="000A08A8" w:rsidRPr="00776C95">
        <w:t>f</w:t>
      </w:r>
      <w:r w:rsidR="004C73BB" w:rsidRPr="00776C95">
        <w:t>f 0.214, p &lt;0.001).</w:t>
      </w:r>
    </w:p>
    <w:p w14:paraId="32FB2483" w14:textId="72C27716" w:rsidR="00415B97" w:rsidRPr="00776C95" w:rsidRDefault="68EE62C3" w:rsidP="00415B97">
      <w:pPr>
        <w:pStyle w:val="VerianBodyCopy"/>
      </w:pPr>
      <w:r w:rsidRPr="00DD1D69">
        <w:rPr>
          <w:rStyle w:val="StyleBold"/>
        </w:rPr>
        <w:t xml:space="preserve">Recommendation 6.1: </w:t>
      </w:r>
      <w:r w:rsidR="27FA6028" w:rsidRPr="00DD1D69">
        <w:rPr>
          <w:rStyle w:val="StyleBold"/>
        </w:rPr>
        <w:t xml:space="preserve">Introduce more ways for the </w:t>
      </w:r>
      <w:r w:rsidR="2EBA0D8A" w:rsidRPr="00DD1D69">
        <w:rPr>
          <w:rStyle w:val="StyleBold"/>
        </w:rPr>
        <w:t xml:space="preserve">Embrace </w:t>
      </w:r>
      <w:r w:rsidR="27FA6028" w:rsidRPr="00DD1D69">
        <w:rPr>
          <w:rStyle w:val="StyleBold"/>
        </w:rPr>
        <w:t>Project to increase the workforces’ self-awareness of their own cultural competence.</w:t>
      </w:r>
      <w:r w:rsidR="27FA6028" w:rsidRPr="00776C95">
        <w:t xml:space="preserve"> </w:t>
      </w:r>
      <w:r w:rsidRPr="00776C95">
        <w:t xml:space="preserve">Given the evidence that improved self-awareness of cultural competence </w:t>
      </w:r>
      <w:r w:rsidR="003A649C" w:rsidRPr="00776C95">
        <w:t xml:space="preserve">is associated with </w:t>
      </w:r>
      <w:r w:rsidR="008E1C7F" w:rsidRPr="00776C95">
        <w:t xml:space="preserve">greater sense of </w:t>
      </w:r>
      <w:r w:rsidRPr="00776C95">
        <w:t>agency</w:t>
      </w:r>
      <w:r w:rsidR="001C40EE" w:rsidRPr="00776C95">
        <w:t xml:space="preserve"> in delivering culturally responsive services</w:t>
      </w:r>
      <w:r w:rsidRPr="00776C95">
        <w:t xml:space="preserve">, the Embrace Project should help </w:t>
      </w:r>
      <w:r w:rsidR="00DF3702" w:rsidRPr="00776C95">
        <w:t xml:space="preserve">individuals </w:t>
      </w:r>
      <w:r w:rsidRPr="00776C95">
        <w:t xml:space="preserve">more accurately estimate their cultural competence. </w:t>
      </w:r>
      <w:r w:rsidR="730184D6" w:rsidRPr="00776C95">
        <w:t xml:space="preserve">One of the best strategies to </w:t>
      </w:r>
      <w:r w:rsidR="00AF56E1" w:rsidRPr="00776C95">
        <w:t>do this i</w:t>
      </w:r>
      <w:r w:rsidR="00BE1F8B" w:rsidRPr="00776C95">
        <w:t xml:space="preserve">s </w:t>
      </w:r>
      <w:r w:rsidR="730184D6" w:rsidRPr="00776C95">
        <w:t xml:space="preserve">simply </w:t>
      </w:r>
      <w:r w:rsidR="00BE1F8B" w:rsidRPr="00776C95">
        <w:t xml:space="preserve">to </w:t>
      </w:r>
      <w:r w:rsidR="730184D6" w:rsidRPr="00776C95">
        <w:t>raise awareness</w:t>
      </w:r>
      <w:r w:rsidR="00B71675" w:rsidRPr="00776C95">
        <w:t xml:space="preserve"> of the </w:t>
      </w:r>
      <w:r w:rsidR="00B84398" w:rsidRPr="00776C95">
        <w:t>cognitive bias</w:t>
      </w:r>
      <w:r w:rsidR="730184D6" w:rsidRPr="00776C95">
        <w:t xml:space="preserve"> </w:t>
      </w:r>
      <w:r w:rsidR="00BE1F8B" w:rsidRPr="00776C95">
        <w:t>that people with low competence in a particular domain</w:t>
      </w:r>
      <w:r w:rsidR="001D2B17" w:rsidRPr="00776C95">
        <w:t xml:space="preserve"> tend to overestimate their ability.</w:t>
      </w:r>
      <w:r w:rsidRPr="00776C95">
        <w:t xml:space="preserve"> </w:t>
      </w:r>
    </w:p>
    <w:p w14:paraId="67B4950C" w14:textId="7C156896" w:rsidR="00415B97" w:rsidRPr="00776C95" w:rsidRDefault="68EE62C3" w:rsidP="78E4E580">
      <w:pPr>
        <w:pStyle w:val="VerianBodyCopy"/>
      </w:pPr>
      <w:r w:rsidRPr="00DD1D69">
        <w:rPr>
          <w:rStyle w:val="StyleBold"/>
        </w:rPr>
        <w:t xml:space="preserve">Recommendation 6.2: </w:t>
      </w:r>
      <w:r w:rsidR="63A54018" w:rsidRPr="00DD1D69">
        <w:rPr>
          <w:rStyle w:val="StyleBold"/>
        </w:rPr>
        <w:t>Explore delivering the Embrace Project through partnerships with community-led multicultural services.</w:t>
      </w:r>
      <w:r w:rsidR="63A54018" w:rsidRPr="00776C95">
        <w:t xml:space="preserve"> </w:t>
      </w:r>
      <w:r w:rsidR="7FA53A8B" w:rsidRPr="00776C95">
        <w:t xml:space="preserve">Given the importance of community-led multicultural services for professional learning, Embrace should explore partnership opportunities to promote the </w:t>
      </w:r>
      <w:r w:rsidR="3790BC92" w:rsidRPr="00776C95">
        <w:t xml:space="preserve">Embrace </w:t>
      </w:r>
      <w:r w:rsidR="7FA53A8B" w:rsidRPr="00776C95">
        <w:t>Project</w:t>
      </w:r>
      <w:r w:rsidRPr="00776C95">
        <w:t>.</w:t>
      </w:r>
      <w:r w:rsidR="0D4159D8" w:rsidRPr="00582FE9">
        <w:rPr>
          <w:lang w:val="en-AU"/>
        </w:rPr>
        <w:t xml:space="preserve"> </w:t>
      </w:r>
      <w:r w:rsidR="0D4159D8" w:rsidRPr="00776C95">
        <w:t>In addition, by collaborating with other organisations that offer pro</w:t>
      </w:r>
      <w:r w:rsidR="00597134" w:rsidRPr="00776C95">
        <w:t>f</w:t>
      </w:r>
      <w:r w:rsidR="0D4159D8" w:rsidRPr="00776C95">
        <w:t xml:space="preserve">essional learning about culturally responsive service delivery, Embrace could identify needs in the market that aren’t </w:t>
      </w:r>
      <w:r w:rsidR="232AD510" w:rsidRPr="00776C95">
        <w:t xml:space="preserve">currently </w:t>
      </w:r>
      <w:r w:rsidR="0D4159D8" w:rsidRPr="00776C95">
        <w:t>being met and develop new offerings to fill these gaps</w:t>
      </w:r>
      <w:r w:rsidR="5A863F84" w:rsidRPr="00776C95">
        <w:t>.</w:t>
      </w:r>
    </w:p>
    <w:p w14:paraId="15C6D6F0" w14:textId="77777777" w:rsidR="00415B97" w:rsidRPr="00DD1D69" w:rsidRDefault="00415B97" w:rsidP="006E5C13">
      <w:pPr>
        <w:pStyle w:val="VerianBodyCopy"/>
        <w:rPr>
          <w:rStyle w:val="StyleBold"/>
        </w:rPr>
      </w:pPr>
      <w:r w:rsidRPr="00DD1D69">
        <w:rPr>
          <w:rStyle w:val="StyleBold"/>
        </w:rPr>
        <w:t>KEQ 7: Did the Embrace Project improve CALD community access to mental health care?</w:t>
      </w:r>
    </w:p>
    <w:p w14:paraId="0399537C" w14:textId="3EA0A2B4" w:rsidR="004308A3" w:rsidRPr="00582FE9" w:rsidRDefault="18E07F14" w:rsidP="007868BC">
      <w:pPr>
        <w:pStyle w:val="VerianBodyCopy"/>
        <w:rPr>
          <w:lang w:val="en-AU"/>
        </w:rPr>
      </w:pPr>
      <w:r w:rsidRPr="00776C95">
        <w:t>61%</w:t>
      </w:r>
      <w:r w:rsidR="2C6967B8" w:rsidRPr="00776C95">
        <w:t xml:space="preserve"> </w:t>
      </w:r>
      <w:r w:rsidRPr="00776C95">
        <w:t>(</w:t>
      </w:r>
      <w:r w:rsidR="088F1DA5" w:rsidRPr="00776C95">
        <w:t>n=88) of</w:t>
      </w:r>
      <w:r w:rsidR="2C6967B8" w:rsidRPr="00776C95">
        <w:t xml:space="preserve"> respondents to the </w:t>
      </w:r>
      <w:r w:rsidR="351F524F" w:rsidRPr="00776C95">
        <w:t>PHN/SP survey</w:t>
      </w:r>
      <w:r w:rsidR="2C6967B8" w:rsidRPr="00776C95">
        <w:t xml:space="preserve"> </w:t>
      </w:r>
      <w:r w:rsidR="1A8DF377" w:rsidRPr="00776C95">
        <w:t>said CALD community access to mental health services in their area had increased in the last two years</w:t>
      </w:r>
      <w:r w:rsidRPr="00776C95">
        <w:t xml:space="preserve"> while 12% (n=17) said it had decreased</w:t>
      </w:r>
      <w:r w:rsidR="2C6967B8" w:rsidRPr="00776C95">
        <w:t xml:space="preserve">. </w:t>
      </w:r>
      <w:r w:rsidR="6387B9F6" w:rsidRPr="00776C95">
        <w:t>We</w:t>
      </w:r>
      <w:r w:rsidR="1C6DF676" w:rsidRPr="00776C95">
        <w:t xml:space="preserve"> found a negative relationship between </w:t>
      </w:r>
      <w:r w:rsidR="6387B9F6" w:rsidRPr="00776C95">
        <w:t xml:space="preserve">respondents </w:t>
      </w:r>
      <w:r w:rsidR="1C6DF676" w:rsidRPr="00776C95">
        <w:t>using the Embrace website and increased CALD community access to mental health services (coe</w:t>
      </w:r>
      <w:r w:rsidR="543E015A" w:rsidRPr="00776C95">
        <w:t>f</w:t>
      </w:r>
      <w:r w:rsidR="1C6DF676" w:rsidRPr="00776C95">
        <w:t xml:space="preserve">f -0.188, p 0.04). However, this can be interpreted as people going to the website when they identify a </w:t>
      </w:r>
      <w:r w:rsidR="00E55539" w:rsidRPr="00776C95">
        <w:t xml:space="preserve">specific need </w:t>
      </w:r>
      <w:r w:rsidR="1C6DF676" w:rsidRPr="00776C95">
        <w:t>with CALD community access rather than the website reducing CALD community access</w:t>
      </w:r>
      <w:r w:rsidR="40078F64" w:rsidRPr="00582FE9">
        <w:rPr>
          <w:lang w:val="en-AU"/>
        </w:rPr>
        <w:t>.</w:t>
      </w:r>
      <w:r w:rsidR="01C53767" w:rsidRPr="00582FE9">
        <w:rPr>
          <w:lang w:val="en-AU"/>
        </w:rPr>
        <w:t xml:space="preserve"> </w:t>
      </w:r>
    </w:p>
    <w:p w14:paraId="2096A09C" w14:textId="0C8F67B6" w:rsidR="000160F2" w:rsidRPr="00582FE9" w:rsidRDefault="00D56942" w:rsidP="007868BC">
      <w:pPr>
        <w:pStyle w:val="VerianBodyCopy"/>
        <w:rPr>
          <w:lang w:val="en-AU"/>
        </w:rPr>
      </w:pPr>
      <w:r w:rsidRPr="00582FE9">
        <w:rPr>
          <w:lang w:val="en-AU"/>
        </w:rPr>
        <w:t>We did not find a relationship between</w:t>
      </w:r>
      <w:r w:rsidR="0038722F">
        <w:rPr>
          <w:lang w:val="en-AU"/>
        </w:rPr>
        <w:t xml:space="preserve"> </w:t>
      </w:r>
      <w:r w:rsidR="0026617C">
        <w:rPr>
          <w:lang w:val="en-AU"/>
        </w:rPr>
        <w:t xml:space="preserve">respondents saying </w:t>
      </w:r>
      <w:r w:rsidR="0038722F" w:rsidRPr="00582FE9">
        <w:rPr>
          <w:lang w:val="en-AU"/>
        </w:rPr>
        <w:t>CALD community access to services</w:t>
      </w:r>
      <w:r w:rsidR="0038722F">
        <w:rPr>
          <w:lang w:val="en-AU"/>
        </w:rPr>
        <w:t xml:space="preserve"> </w:t>
      </w:r>
      <w:r w:rsidR="00027E97">
        <w:rPr>
          <w:lang w:val="en-AU"/>
        </w:rPr>
        <w:t xml:space="preserve">in their area </w:t>
      </w:r>
      <w:r w:rsidR="0026617C">
        <w:rPr>
          <w:lang w:val="en-AU"/>
        </w:rPr>
        <w:t xml:space="preserve">had increased </w:t>
      </w:r>
      <w:r w:rsidR="0038722F">
        <w:rPr>
          <w:lang w:val="en-AU"/>
        </w:rPr>
        <w:t>and</w:t>
      </w:r>
      <w:r w:rsidRPr="00582FE9">
        <w:rPr>
          <w:lang w:val="en-AU"/>
        </w:rPr>
        <w:t xml:space="preserve"> registering for the Framework</w:t>
      </w:r>
      <w:r w:rsidR="004308A3" w:rsidRPr="00582FE9">
        <w:rPr>
          <w:lang w:val="en-AU"/>
        </w:rPr>
        <w:t xml:space="preserve"> (coeff 0.181, p 0.417) </w:t>
      </w:r>
      <w:r w:rsidRPr="00582FE9">
        <w:rPr>
          <w:lang w:val="en-AU"/>
        </w:rPr>
        <w:t xml:space="preserve">or completing more </w:t>
      </w:r>
      <w:r w:rsidR="00EB3F72" w:rsidRPr="00582FE9">
        <w:rPr>
          <w:lang w:val="en-AU"/>
        </w:rPr>
        <w:t>Framework modules</w:t>
      </w:r>
      <w:r w:rsidR="004308A3" w:rsidRPr="00582FE9">
        <w:rPr>
          <w:lang w:val="en-AU"/>
        </w:rPr>
        <w:t xml:space="preserve"> (coeff -0.0016, p 0.95).</w:t>
      </w:r>
      <w:r w:rsidR="007461EE" w:rsidRPr="00582FE9">
        <w:rPr>
          <w:lang w:val="en-AU"/>
        </w:rPr>
        <w:t xml:space="preserve"> However, </w:t>
      </w:r>
      <w:r w:rsidR="00A4374F">
        <w:rPr>
          <w:lang w:val="en-AU"/>
        </w:rPr>
        <w:t>the odds of</w:t>
      </w:r>
      <w:r w:rsidR="0026617C">
        <w:rPr>
          <w:lang w:val="en-AU"/>
        </w:rPr>
        <w:t xml:space="preserve"> respondents saying access had</w:t>
      </w:r>
      <w:r w:rsidR="0094093F">
        <w:rPr>
          <w:lang w:val="en-AU"/>
        </w:rPr>
        <w:t xml:space="preserve"> increased </w:t>
      </w:r>
      <w:r w:rsidR="00A81A25">
        <w:rPr>
          <w:lang w:val="en-AU"/>
        </w:rPr>
        <w:t xml:space="preserve">was </w:t>
      </w:r>
      <w:r w:rsidR="004966F2">
        <w:rPr>
          <w:lang w:val="en-AU"/>
        </w:rPr>
        <w:t xml:space="preserve">almost </w:t>
      </w:r>
      <w:r w:rsidR="00A81A25">
        <w:rPr>
          <w:lang w:val="en-AU"/>
        </w:rPr>
        <w:t>five times higher</w:t>
      </w:r>
      <w:r w:rsidR="00B76F7E">
        <w:rPr>
          <w:lang w:val="en-AU"/>
        </w:rPr>
        <w:t xml:space="preserve"> among </w:t>
      </w:r>
      <w:r w:rsidR="0026617C">
        <w:rPr>
          <w:lang w:val="en-AU"/>
        </w:rPr>
        <w:t>those</w:t>
      </w:r>
      <w:r w:rsidR="0026617C" w:rsidRPr="00F853BE">
        <w:rPr>
          <w:lang w:val="en-AU"/>
        </w:rPr>
        <w:t xml:space="preserve"> </w:t>
      </w:r>
      <w:r w:rsidR="00BB656F">
        <w:rPr>
          <w:lang w:val="en-AU"/>
        </w:rPr>
        <w:t>that</w:t>
      </w:r>
      <w:r w:rsidR="00BB656F" w:rsidRPr="00F853BE">
        <w:rPr>
          <w:lang w:val="en-AU"/>
        </w:rPr>
        <w:t xml:space="preserve"> </w:t>
      </w:r>
      <w:r w:rsidR="007461EE" w:rsidRPr="00F853BE">
        <w:rPr>
          <w:lang w:val="en-AU"/>
        </w:rPr>
        <w:t xml:space="preserve">had improved leadership support to be culturally responsive </w:t>
      </w:r>
      <w:r w:rsidR="00B76F7E" w:rsidRPr="00F853BE">
        <w:rPr>
          <w:lang w:val="en-AU"/>
        </w:rPr>
        <w:t>compared to those that didn’t</w:t>
      </w:r>
      <w:r w:rsidR="007461EE" w:rsidRPr="00F853BE">
        <w:rPr>
          <w:lang w:val="en-AU"/>
        </w:rPr>
        <w:t>, but this was only statistically significant at the 10% level (OR 4.709, p 0.099).</w:t>
      </w:r>
      <w:r w:rsidR="00E80767">
        <w:rPr>
          <w:lang w:val="en-AU"/>
        </w:rPr>
        <w:t xml:space="preserve"> </w:t>
      </w:r>
      <w:r w:rsidR="00D7139E">
        <w:rPr>
          <w:lang w:val="en-AU"/>
        </w:rPr>
        <w:t xml:space="preserve">Leadership </w:t>
      </w:r>
      <w:r w:rsidR="00E80767">
        <w:rPr>
          <w:lang w:val="en-AU"/>
        </w:rPr>
        <w:t xml:space="preserve">support to implement the Embrace Project is an assumption in the Theory of Change because it is recognised as </w:t>
      </w:r>
      <w:r w:rsidR="0028171D">
        <w:rPr>
          <w:lang w:val="en-AU"/>
        </w:rPr>
        <w:t xml:space="preserve">important for </w:t>
      </w:r>
      <w:r w:rsidR="00DD5393">
        <w:rPr>
          <w:lang w:val="en-AU"/>
        </w:rPr>
        <w:t xml:space="preserve">outcomes to </w:t>
      </w:r>
      <w:r w:rsidR="000441EF">
        <w:rPr>
          <w:lang w:val="en-AU"/>
        </w:rPr>
        <w:t>occur,</w:t>
      </w:r>
      <w:r w:rsidR="00DD5393">
        <w:rPr>
          <w:lang w:val="en-AU"/>
        </w:rPr>
        <w:t xml:space="preserve"> </w:t>
      </w:r>
      <w:r w:rsidR="00E80767">
        <w:rPr>
          <w:lang w:val="en-AU"/>
        </w:rPr>
        <w:t xml:space="preserve">but </w:t>
      </w:r>
      <w:r w:rsidR="00C31C64">
        <w:rPr>
          <w:lang w:val="en-AU"/>
        </w:rPr>
        <w:t xml:space="preserve">it is </w:t>
      </w:r>
      <w:r w:rsidR="00E80767">
        <w:rPr>
          <w:lang w:val="en-AU"/>
        </w:rPr>
        <w:t xml:space="preserve">not </w:t>
      </w:r>
      <w:r w:rsidR="00A07260">
        <w:rPr>
          <w:lang w:val="en-AU"/>
        </w:rPr>
        <w:t xml:space="preserve">directly </w:t>
      </w:r>
      <w:r w:rsidR="00E80767">
        <w:rPr>
          <w:lang w:val="en-AU"/>
        </w:rPr>
        <w:t>influenced by the Project.</w:t>
      </w:r>
    </w:p>
    <w:p w14:paraId="010D3678" w14:textId="240A4CC7" w:rsidR="0007779D" w:rsidRPr="00582FE9" w:rsidRDefault="15EB5AD9" w:rsidP="0007779D">
      <w:pPr>
        <w:pStyle w:val="VerianBodyCopy"/>
        <w:rPr>
          <w:lang w:val="en-AU"/>
        </w:rPr>
      </w:pPr>
      <w:r w:rsidRPr="00582FE9">
        <w:rPr>
          <w:lang w:val="en-AU"/>
        </w:rPr>
        <w:t>It is too early to assess the impact of the CCEP on mental health access and outcomes for CALD communities. It is also unclear whether CCEP organisations have monitoring and evaluation systems in place. Nevertheless</w:t>
      </w:r>
      <w:r w:rsidR="458503E8" w:rsidRPr="00582FE9">
        <w:rPr>
          <w:lang w:val="en-AU"/>
        </w:rPr>
        <w:t>,</w:t>
      </w:r>
      <w:r w:rsidRPr="00582FE9">
        <w:rPr>
          <w:lang w:val="en-AU"/>
        </w:rPr>
        <w:t xml:space="preserve"> interviewees from the CCEP organisations (n=3) predict the program will increase community motivation and agency to access care and improve their ability to access it by knowing how to get a referral and where support services are located, and by reducing stigma. These outcomes </w:t>
      </w:r>
      <w:r w:rsidR="00E5697E">
        <w:rPr>
          <w:lang w:val="en-AU"/>
        </w:rPr>
        <w:t>need to</w:t>
      </w:r>
      <w:r w:rsidR="00E5697E" w:rsidRPr="00582FE9">
        <w:rPr>
          <w:lang w:val="en-AU"/>
        </w:rPr>
        <w:t xml:space="preserve"> </w:t>
      </w:r>
      <w:r w:rsidRPr="00582FE9">
        <w:rPr>
          <w:lang w:val="en-AU"/>
        </w:rPr>
        <w:t xml:space="preserve">be evaluated in the future with data collected directly from CALD community members. </w:t>
      </w:r>
    </w:p>
    <w:p w14:paraId="360A39BD" w14:textId="3A30254B" w:rsidR="00447DA1" w:rsidRPr="00582FE9" w:rsidRDefault="0007779D" w:rsidP="00776C95">
      <w:pPr>
        <w:pStyle w:val="VerianBodyCopy"/>
      </w:pPr>
      <w:r w:rsidRPr="00582FE9">
        <w:t xml:space="preserve">Based on a </w:t>
      </w:r>
      <w:r w:rsidR="00780C90" w:rsidRPr="00582FE9">
        <w:t>multiple-choice</w:t>
      </w:r>
      <w:r w:rsidRPr="00582FE9">
        <w:t xml:space="preserve"> question</w:t>
      </w:r>
      <w:r w:rsidR="00DD422D" w:rsidRPr="00582FE9">
        <w:t xml:space="preserve"> in the PHN/SP survey</w:t>
      </w:r>
      <w:r w:rsidRPr="00582FE9">
        <w:t xml:space="preserve">, the most common actions taken </w:t>
      </w:r>
      <w:r w:rsidR="00DD422D" w:rsidRPr="00582FE9">
        <w:t>by the workforce</w:t>
      </w:r>
      <w:r w:rsidRPr="00582FE9">
        <w:t xml:space="preserve"> to improve mental health outcomes for CALD communities in the past two years were </w:t>
      </w:r>
      <w:r w:rsidRPr="00582FE9">
        <w:lastRenderedPageBreak/>
        <w:t xml:space="preserve">developing policies (59%, n=99) and improving resources (60%, n=102), and the least </w:t>
      </w:r>
      <w:r w:rsidR="004E5EFE">
        <w:t>common</w:t>
      </w:r>
      <w:r w:rsidR="004E5EFE" w:rsidRPr="00582FE9">
        <w:t xml:space="preserve"> </w:t>
      </w:r>
      <w:r w:rsidRPr="00582FE9">
        <w:t>action was reducing the time or financial costs of accessing services (27%, n=46).</w:t>
      </w:r>
      <w:r w:rsidR="009142B6" w:rsidRPr="00582FE9">
        <w:t xml:space="preserve"> </w:t>
      </w:r>
    </w:p>
    <w:p w14:paraId="04AEAF69" w14:textId="0233F956" w:rsidR="006F2FD7" w:rsidRPr="00582FE9" w:rsidRDefault="00447E0D" w:rsidP="00776C95">
      <w:pPr>
        <w:pStyle w:val="VerianBodyCopy"/>
      </w:pPr>
      <w:r w:rsidRPr="00582FE9">
        <w:t>The survey data supported the</w:t>
      </w:r>
      <w:r w:rsidR="00D91BF4" w:rsidRPr="00582FE9">
        <w:t xml:space="preserve"> </w:t>
      </w:r>
      <w:r w:rsidR="003E4422" w:rsidRPr="00582FE9">
        <w:t>hypothesis</w:t>
      </w:r>
      <w:r w:rsidR="00D91BF4" w:rsidRPr="00582FE9">
        <w:t xml:space="preserve"> that improved CALD community access to mental health services is associated with increasing community information</w:t>
      </w:r>
      <w:r w:rsidR="003754FE" w:rsidRPr="00582FE9">
        <w:t>, e.g., translation</w:t>
      </w:r>
      <w:r w:rsidR="00D91BF4" w:rsidRPr="00582FE9">
        <w:t xml:space="preserve"> </w:t>
      </w:r>
      <w:r w:rsidR="00A34F5D" w:rsidRPr="00582FE9">
        <w:t xml:space="preserve">services </w:t>
      </w:r>
      <w:r w:rsidR="00D91BF4" w:rsidRPr="00582FE9">
        <w:t>(coe</w:t>
      </w:r>
      <w:r w:rsidR="000A08A8" w:rsidRPr="00582FE9">
        <w:t>f</w:t>
      </w:r>
      <w:r w:rsidR="00D91BF4" w:rsidRPr="00582FE9">
        <w:t>f 0.231, p</w:t>
      </w:r>
      <w:r w:rsidR="004C6E95">
        <w:t xml:space="preserve"> </w:t>
      </w:r>
      <w:r w:rsidR="00D91BF4" w:rsidRPr="00582FE9">
        <w:t>0.008), reducing the time/costs of accessing services</w:t>
      </w:r>
      <w:r w:rsidR="003754FE" w:rsidRPr="00582FE9">
        <w:t>, e.g., taxi vouchers</w:t>
      </w:r>
      <w:r w:rsidR="00D91BF4" w:rsidRPr="00582FE9">
        <w:t xml:space="preserve"> (coe</w:t>
      </w:r>
      <w:r w:rsidR="000A08A8" w:rsidRPr="00582FE9">
        <w:t>f</w:t>
      </w:r>
      <w:r w:rsidR="00D91BF4" w:rsidRPr="00582FE9">
        <w:t>f 0.206, p 0.023), and reducing mental health stigma</w:t>
      </w:r>
      <w:r w:rsidR="003754FE" w:rsidRPr="00582FE9">
        <w:t xml:space="preserve">, e.g., </w:t>
      </w:r>
      <w:r w:rsidR="00A34F5D" w:rsidRPr="00582FE9">
        <w:t>lived experience events</w:t>
      </w:r>
      <w:r w:rsidR="00D91BF4" w:rsidRPr="00582FE9">
        <w:t xml:space="preserve"> (coe</w:t>
      </w:r>
      <w:r w:rsidR="000A08A8" w:rsidRPr="00582FE9">
        <w:t>f</w:t>
      </w:r>
      <w:r w:rsidR="00D91BF4" w:rsidRPr="00582FE9">
        <w:t>f 0.212, p 0.012).</w:t>
      </w:r>
      <w:r w:rsidR="009142B6" w:rsidRPr="00582FE9">
        <w:t xml:space="preserve"> </w:t>
      </w:r>
      <w:r w:rsidR="003E4422" w:rsidRPr="00582FE9">
        <w:t>However, these practices were not associated with registering for the Framework</w:t>
      </w:r>
      <w:r w:rsidR="00943162" w:rsidRPr="00582FE9">
        <w:t xml:space="preserve">. </w:t>
      </w:r>
    </w:p>
    <w:p w14:paraId="3C38B593" w14:textId="1D343D87" w:rsidR="00415B97" w:rsidRPr="00776C95" w:rsidRDefault="00415B97" w:rsidP="78E4E580">
      <w:pPr>
        <w:pStyle w:val="VerianBodyCopy"/>
      </w:pPr>
      <w:r w:rsidRPr="00DD1D69">
        <w:rPr>
          <w:rStyle w:val="StyleBold"/>
        </w:rPr>
        <w:t xml:space="preserve">Recommendation 7.1: </w:t>
      </w:r>
      <w:r w:rsidR="00731FF9" w:rsidRPr="00DD1D69">
        <w:rPr>
          <w:rStyle w:val="StyleBold"/>
        </w:rPr>
        <w:t>Develop and deliver a specialised leadership program</w:t>
      </w:r>
      <w:r w:rsidR="00731FF9" w:rsidRPr="00776C95">
        <w:t>.</w:t>
      </w:r>
      <w:r w:rsidRPr="00776C95">
        <w:t xml:space="preserve"> Given leadership support to be culturally responsive appears to have a large impact on improving CALD community access to services, we recommend Embrace introduce a specialised leadership program for the mental health workforce. </w:t>
      </w:r>
    </w:p>
    <w:p w14:paraId="669A8CA9" w14:textId="77777777" w:rsidR="00415B97" w:rsidRPr="00DD1D69" w:rsidRDefault="00415B97" w:rsidP="006E5C13">
      <w:pPr>
        <w:pStyle w:val="VerianBodyCopy"/>
        <w:rPr>
          <w:rStyle w:val="StyleBold"/>
        </w:rPr>
      </w:pPr>
      <w:r w:rsidRPr="00DD1D69">
        <w:rPr>
          <w:rStyle w:val="StyleBold"/>
        </w:rPr>
        <w:t>KEQ 8: Did the Embrace Project build new knowledge about CALD mental health service design? How and how much? What was the contribution of the research reports and CALD community participation in service design, delivery, and evaluation?</w:t>
      </w:r>
    </w:p>
    <w:p w14:paraId="52131B71" w14:textId="537C7C3B" w:rsidR="00415B97" w:rsidRPr="00776C95" w:rsidRDefault="00811A7B" w:rsidP="00415B97">
      <w:pPr>
        <w:pStyle w:val="VerianBodyCopy"/>
      </w:pPr>
      <w:r w:rsidRPr="00776C95">
        <w:t>T</w:t>
      </w:r>
      <w:r w:rsidR="00415B97" w:rsidRPr="00776C95">
        <w:t>he Embrace Project commissioned four research reports</w:t>
      </w:r>
      <w:r w:rsidRPr="00776C95">
        <w:t xml:space="preserve"> in 2022/23</w:t>
      </w:r>
      <w:r w:rsidR="00415B97" w:rsidRPr="00776C95">
        <w:t xml:space="preserve">. </w:t>
      </w:r>
      <w:r w:rsidR="009706E2" w:rsidRPr="00776C95">
        <w:t>We reviewed these reports and found</w:t>
      </w:r>
      <w:r w:rsidR="00415B97" w:rsidRPr="00776C95">
        <w:t xml:space="preserve"> each one </w:t>
      </w:r>
      <w:r w:rsidR="00793C74" w:rsidRPr="00776C95">
        <w:t xml:space="preserve">provided clear </w:t>
      </w:r>
      <w:r w:rsidR="00415B97" w:rsidRPr="00776C95">
        <w:t xml:space="preserve">findings, recommendations, and next steps. </w:t>
      </w:r>
      <w:r w:rsidR="009706E2" w:rsidRPr="00776C95">
        <w:t xml:space="preserve">The reports also </w:t>
      </w:r>
      <w:r w:rsidR="00793C74" w:rsidRPr="00776C95">
        <w:t xml:space="preserve">helped to fill </w:t>
      </w:r>
      <w:r w:rsidR="009706E2" w:rsidRPr="00776C95">
        <w:t xml:space="preserve">a known </w:t>
      </w:r>
      <w:r w:rsidR="00793C74" w:rsidRPr="00776C95">
        <w:t>gap in the literature about ho</w:t>
      </w:r>
      <w:r w:rsidR="00415B97" w:rsidRPr="00776C95">
        <w:t>w specific CALD community groups view mental health</w:t>
      </w:r>
      <w:r w:rsidR="00793C74" w:rsidRPr="00776C95">
        <w:t>.</w:t>
      </w:r>
      <w:r w:rsidR="009E7174" w:rsidRPr="00776C95">
        <w:t xml:space="preserve"> </w:t>
      </w:r>
      <w:r w:rsidR="009E7174" w:rsidRPr="00582FE9">
        <w:rPr>
          <w:lang w:val="en-AU"/>
        </w:rPr>
        <w:t>For example, one of the research projects was a literature review</w:t>
      </w:r>
      <w:r w:rsidR="00F84D5F" w:rsidRPr="00582FE9">
        <w:rPr>
          <w:lang w:val="en-AU"/>
        </w:rPr>
        <w:t>. T</w:t>
      </w:r>
      <w:r w:rsidR="009E7174" w:rsidRPr="00582FE9">
        <w:rPr>
          <w:lang w:val="en-AU"/>
        </w:rPr>
        <w:t xml:space="preserve">he report provided insights into the different perspectives </w:t>
      </w:r>
      <w:r w:rsidR="00B94F87" w:rsidRPr="00582FE9">
        <w:rPr>
          <w:lang w:val="en-AU"/>
        </w:rPr>
        <w:t>Arabic, African and Chinese communities</w:t>
      </w:r>
      <w:r w:rsidR="00B94F87" w:rsidRPr="00582FE9" w:rsidDel="00B94F87">
        <w:rPr>
          <w:lang w:val="en-AU"/>
        </w:rPr>
        <w:t xml:space="preserve"> </w:t>
      </w:r>
      <w:r w:rsidR="009E7174" w:rsidRPr="00582FE9">
        <w:rPr>
          <w:lang w:val="en-AU"/>
        </w:rPr>
        <w:t>ha</w:t>
      </w:r>
      <w:r w:rsidR="00B94F87" w:rsidRPr="00582FE9">
        <w:rPr>
          <w:lang w:val="en-AU"/>
        </w:rPr>
        <w:t>ve</w:t>
      </w:r>
      <w:r w:rsidR="009E7174" w:rsidRPr="00582FE9">
        <w:rPr>
          <w:lang w:val="en-AU"/>
        </w:rPr>
        <w:t xml:space="preserve"> </w:t>
      </w:r>
      <w:r w:rsidR="0064349D" w:rsidRPr="00582FE9">
        <w:rPr>
          <w:lang w:val="en-AU"/>
        </w:rPr>
        <w:t xml:space="preserve">about </w:t>
      </w:r>
      <w:proofErr w:type="gramStart"/>
      <w:r w:rsidR="00886833" w:rsidRPr="00582FE9">
        <w:rPr>
          <w:lang w:val="en-AU"/>
        </w:rPr>
        <w:t>causes</w:t>
      </w:r>
      <w:proofErr w:type="gramEnd"/>
      <w:r w:rsidR="0064349D" w:rsidRPr="00582FE9">
        <w:rPr>
          <w:lang w:val="en-AU"/>
        </w:rPr>
        <w:t xml:space="preserve"> and presentations of </w:t>
      </w:r>
      <w:r w:rsidR="00886833" w:rsidRPr="00582FE9">
        <w:rPr>
          <w:lang w:val="en-AU"/>
        </w:rPr>
        <w:t xml:space="preserve">mental ill-health, </w:t>
      </w:r>
      <w:r w:rsidR="00B862F7" w:rsidRPr="00582FE9">
        <w:rPr>
          <w:lang w:val="en-AU"/>
        </w:rPr>
        <w:t xml:space="preserve">mental health </w:t>
      </w:r>
      <w:r w:rsidR="0064349D" w:rsidRPr="00582FE9">
        <w:rPr>
          <w:lang w:val="en-AU"/>
        </w:rPr>
        <w:t xml:space="preserve">stigma, and preferences for help-seeking. </w:t>
      </w:r>
      <w:r w:rsidR="00415B97" w:rsidRPr="00776C95">
        <w:t xml:space="preserve"> </w:t>
      </w:r>
    </w:p>
    <w:p w14:paraId="6531143F" w14:textId="5D24EC3E" w:rsidR="00A277A4" w:rsidRPr="00582FE9" w:rsidRDefault="00AE7105" w:rsidP="00A277A4">
      <w:pPr>
        <w:pStyle w:val="VerianBodyCopy"/>
        <w:rPr>
          <w:lang w:val="en-AU"/>
        </w:rPr>
      </w:pPr>
      <w:r w:rsidRPr="00582FE9">
        <w:rPr>
          <w:lang w:val="en-AU"/>
        </w:rPr>
        <w:t xml:space="preserve">We asked </w:t>
      </w:r>
      <w:r w:rsidR="00A277A4" w:rsidRPr="00582FE9">
        <w:rPr>
          <w:lang w:val="en-AU"/>
        </w:rPr>
        <w:t xml:space="preserve">governance group </w:t>
      </w:r>
      <w:r w:rsidRPr="00582FE9">
        <w:rPr>
          <w:lang w:val="en-AU"/>
        </w:rPr>
        <w:t xml:space="preserve">members about their views on the research projects. Some </w:t>
      </w:r>
      <w:r w:rsidR="00A277A4" w:rsidRPr="00582FE9">
        <w:rPr>
          <w:lang w:val="en-AU"/>
        </w:rPr>
        <w:t xml:space="preserve">interviewees </w:t>
      </w:r>
      <w:r w:rsidR="00441049" w:rsidRPr="00582FE9">
        <w:rPr>
          <w:lang w:val="en-AU"/>
        </w:rPr>
        <w:t xml:space="preserve">(n=3) </w:t>
      </w:r>
      <w:r w:rsidR="00A277A4" w:rsidRPr="00582FE9">
        <w:rPr>
          <w:lang w:val="en-AU"/>
        </w:rPr>
        <w:t xml:space="preserve">described being consulted on </w:t>
      </w:r>
      <w:r w:rsidR="00441049" w:rsidRPr="00582FE9">
        <w:rPr>
          <w:lang w:val="en-AU"/>
        </w:rPr>
        <w:t xml:space="preserve">research </w:t>
      </w:r>
      <w:r w:rsidR="00A277A4" w:rsidRPr="00582FE9">
        <w:rPr>
          <w:lang w:val="en-AU"/>
        </w:rPr>
        <w:t>topics</w:t>
      </w:r>
      <w:r w:rsidR="00441049" w:rsidRPr="00582FE9">
        <w:rPr>
          <w:lang w:val="en-AU"/>
        </w:rPr>
        <w:t xml:space="preserve"> and said </w:t>
      </w:r>
      <w:r w:rsidR="00A277A4" w:rsidRPr="00582FE9">
        <w:rPr>
          <w:lang w:val="en-AU"/>
        </w:rPr>
        <w:t>the</w:t>
      </w:r>
      <w:r w:rsidR="007057AF" w:rsidRPr="00582FE9">
        <w:rPr>
          <w:lang w:val="en-AU"/>
        </w:rPr>
        <w:t xml:space="preserve"> Embrace team had </w:t>
      </w:r>
      <w:r w:rsidR="00912CC9" w:rsidRPr="00582FE9">
        <w:rPr>
          <w:lang w:val="en-AU"/>
        </w:rPr>
        <w:t xml:space="preserve">selected </w:t>
      </w:r>
      <w:r w:rsidR="00A277A4" w:rsidRPr="00582FE9">
        <w:rPr>
          <w:lang w:val="en-AU"/>
        </w:rPr>
        <w:t xml:space="preserve">topics </w:t>
      </w:r>
      <w:r w:rsidR="00912CC9" w:rsidRPr="00582FE9">
        <w:rPr>
          <w:lang w:val="en-AU"/>
        </w:rPr>
        <w:t>t</w:t>
      </w:r>
      <w:r w:rsidR="00A277A4" w:rsidRPr="00582FE9">
        <w:rPr>
          <w:lang w:val="en-AU"/>
        </w:rPr>
        <w:t xml:space="preserve">o ensure representation of under-researched communities. </w:t>
      </w:r>
      <w:r w:rsidRPr="00582FE9">
        <w:rPr>
          <w:lang w:val="en-AU"/>
        </w:rPr>
        <w:t xml:space="preserve">While these three interviewees could also recall </w:t>
      </w:r>
      <w:r w:rsidR="00161CF4" w:rsidRPr="00582FE9">
        <w:rPr>
          <w:lang w:val="en-AU"/>
        </w:rPr>
        <w:t>there had been two webinars to discuss the findings of the research, mo</w:t>
      </w:r>
      <w:r w:rsidR="00A277A4" w:rsidRPr="00582FE9">
        <w:rPr>
          <w:lang w:val="en-AU"/>
        </w:rPr>
        <w:t xml:space="preserve">st governance group interviewees (n=6) were </w:t>
      </w:r>
      <w:r w:rsidR="00441049" w:rsidRPr="00582FE9">
        <w:rPr>
          <w:lang w:val="en-AU"/>
        </w:rPr>
        <w:t xml:space="preserve">unaware of </w:t>
      </w:r>
      <w:r w:rsidR="00793C74" w:rsidRPr="00582FE9">
        <w:rPr>
          <w:lang w:val="en-AU"/>
        </w:rPr>
        <w:t xml:space="preserve">how </w:t>
      </w:r>
      <w:r w:rsidR="005B192C">
        <w:rPr>
          <w:lang w:val="en-AU"/>
        </w:rPr>
        <w:t xml:space="preserve">the </w:t>
      </w:r>
      <w:r w:rsidR="00793C74" w:rsidRPr="00582FE9">
        <w:rPr>
          <w:lang w:val="en-AU"/>
        </w:rPr>
        <w:t>reports were being used</w:t>
      </w:r>
      <w:r w:rsidR="00912CC9" w:rsidRPr="00582FE9">
        <w:rPr>
          <w:lang w:val="en-AU"/>
        </w:rPr>
        <w:t xml:space="preserve">. </w:t>
      </w:r>
    </w:p>
    <w:p w14:paraId="0C265E6C" w14:textId="7A841D3A" w:rsidR="00161CF4" w:rsidRPr="00582FE9" w:rsidRDefault="00415B97" w:rsidP="00161CF4">
      <w:pPr>
        <w:pStyle w:val="VerianBodyCopy"/>
        <w:rPr>
          <w:lang w:val="en-AU"/>
        </w:rPr>
      </w:pPr>
      <w:r w:rsidRPr="00776C95">
        <w:t>The CCEP projects also generated new knowledge about how specific CALD communities view mental health and produced resources that reflect these learnings and can be used by other similar communities. CCEP organisation</w:t>
      </w:r>
      <w:r w:rsidR="00E84BBA" w:rsidRPr="00776C95">
        <w:t xml:space="preserve"> interviewees (n=3) </w:t>
      </w:r>
      <w:r w:rsidRPr="00776C95">
        <w:t>believed co-design participants had increased personal competence</w:t>
      </w:r>
      <w:r w:rsidR="00161CF4" w:rsidRPr="00776C95">
        <w:t xml:space="preserve"> and interest in future </w:t>
      </w:r>
      <w:r w:rsidRPr="00776C95">
        <w:t>participat</w:t>
      </w:r>
      <w:r w:rsidR="00161CF4" w:rsidRPr="00776C95">
        <w:t>ion i</w:t>
      </w:r>
      <w:r w:rsidRPr="00776C95">
        <w:t>n service design and delivery</w:t>
      </w:r>
      <w:r w:rsidR="00161CF4" w:rsidRPr="00776C95">
        <w:t xml:space="preserve">. They also perceived that co-design participants would share their positive </w:t>
      </w:r>
      <w:r w:rsidRPr="00776C95">
        <w:t>experience</w:t>
      </w:r>
      <w:r w:rsidR="00161CF4" w:rsidRPr="00776C95">
        <w:t xml:space="preserve"> with the wider community, which </w:t>
      </w:r>
      <w:r w:rsidRPr="00776C95">
        <w:t xml:space="preserve">would likely lead to </w:t>
      </w:r>
      <w:r w:rsidR="00161CF4" w:rsidRPr="00582FE9">
        <w:rPr>
          <w:lang w:val="en-AU"/>
        </w:rPr>
        <w:t xml:space="preserve">increased interest and willingness to participate in future service design by others from the community. </w:t>
      </w:r>
    </w:p>
    <w:p w14:paraId="7DBB0804" w14:textId="6A7F6D51" w:rsidR="00CD7264" w:rsidRPr="00582FE9" w:rsidRDefault="00CD7264" w:rsidP="00CD7264">
      <w:pPr>
        <w:pStyle w:val="VerianBodyCopy"/>
        <w:rPr>
          <w:lang w:val="en-AU"/>
        </w:rPr>
      </w:pPr>
      <w:r w:rsidRPr="00776C95">
        <w:rPr>
          <w:rStyle w:val="StyleBold"/>
        </w:rPr>
        <w:t xml:space="preserve">Recommendation 8.1: Develop a </w:t>
      </w:r>
      <w:r w:rsidR="00CD2B87" w:rsidRPr="00776C95">
        <w:rPr>
          <w:rStyle w:val="StyleBold"/>
        </w:rPr>
        <w:t>comprehensive database of the new knowledge generated by all Embrace Project activities and ensure this knowledge has a tangible influence on future service design, delivery, and evaluation.</w:t>
      </w:r>
      <w:r w:rsidR="00CD2B87" w:rsidRPr="00582FE9">
        <w:rPr>
          <w:lang w:val="en-AU"/>
        </w:rPr>
        <w:t xml:space="preserve"> </w:t>
      </w:r>
      <w:r w:rsidR="00CD2B87" w:rsidRPr="00F51394">
        <w:t>Currently Embrace does not record the knowledge outcomes that are generated by Embrace activities</w:t>
      </w:r>
      <w:r w:rsidR="00C864C8" w:rsidRPr="00582FE9">
        <w:rPr>
          <w:lang w:val="en-AU"/>
        </w:rPr>
        <w:t xml:space="preserve">. </w:t>
      </w:r>
    </w:p>
    <w:p w14:paraId="6DFAA24A" w14:textId="574E8D71" w:rsidR="00AC20C7" w:rsidRPr="00582FE9" w:rsidRDefault="00CD7264" w:rsidP="00CD7264">
      <w:pPr>
        <w:pStyle w:val="VerianBodyCopy"/>
        <w:rPr>
          <w:lang w:val="en-AU"/>
        </w:rPr>
      </w:pPr>
      <w:r w:rsidRPr="00776C95">
        <w:rPr>
          <w:rStyle w:val="StyleBold"/>
        </w:rPr>
        <w:t>Recommendation 8.2:</w:t>
      </w:r>
      <w:r w:rsidR="00D56E1F" w:rsidRPr="00776C95">
        <w:rPr>
          <w:rStyle w:val="StyleBold"/>
        </w:rPr>
        <w:t xml:space="preserve"> </w:t>
      </w:r>
      <w:r w:rsidR="00EB46E2" w:rsidRPr="00776C95">
        <w:rPr>
          <w:rStyle w:val="StyleBold"/>
        </w:rPr>
        <w:t>Promote the use of co-design across the sector by publishing case studies of the CCEP and its outcomes.</w:t>
      </w:r>
      <w:r w:rsidR="00EB46E2" w:rsidRPr="00582FE9">
        <w:rPr>
          <w:lang w:val="en-AU"/>
        </w:rPr>
        <w:t xml:space="preserve"> </w:t>
      </w:r>
      <w:r w:rsidR="005C4511" w:rsidRPr="00582FE9">
        <w:rPr>
          <w:lang w:val="en-AU"/>
        </w:rPr>
        <w:t>These case studies could highlight the benefits to all involved and the new knowledge outcomes that were generated.</w:t>
      </w:r>
      <w:r w:rsidR="00D56E1F" w:rsidRPr="00582FE9">
        <w:rPr>
          <w:lang w:val="en-AU"/>
        </w:rPr>
        <w:t xml:space="preserve">  </w:t>
      </w:r>
    </w:p>
    <w:p w14:paraId="7AC26B58" w14:textId="69AEB24A" w:rsidR="00415B97" w:rsidRPr="00DD1D69" w:rsidRDefault="00415B97" w:rsidP="00DD1D69">
      <w:pPr>
        <w:pStyle w:val="VerianBodyCopy"/>
        <w:rPr>
          <w:rStyle w:val="StyleBold"/>
        </w:rPr>
      </w:pPr>
      <w:r w:rsidRPr="00DD1D69">
        <w:rPr>
          <w:rStyle w:val="StyleBold"/>
        </w:rPr>
        <w:t>KEQ 9: How cost effective is the Embrace Project’s impact on improving workforce cultural competence?</w:t>
      </w:r>
    </w:p>
    <w:p w14:paraId="0F9D13D2" w14:textId="77777777" w:rsidR="00415B97" w:rsidRPr="00582FE9" w:rsidRDefault="00415B97" w:rsidP="00776C95">
      <w:pPr>
        <w:pStyle w:val="VerianBodyCopy"/>
      </w:pPr>
      <w:r w:rsidRPr="00582FE9">
        <w:rPr>
          <w:lang w:eastAsia="zh-CN"/>
        </w:rPr>
        <w:t>This KEQ could not be answered as the cost-effectiveness analysis was intended to measure the cost of improving workforce cultural competency, but our analysis found a null result</w:t>
      </w:r>
      <w:r w:rsidRPr="00582FE9">
        <w:t>.</w:t>
      </w:r>
    </w:p>
    <w:p w14:paraId="6F119250" w14:textId="3ED17CEE" w:rsidR="00B07857" w:rsidRPr="00DD1D69" w:rsidRDefault="004677B0" w:rsidP="006E5C13">
      <w:pPr>
        <w:pStyle w:val="VerianBodyCopy"/>
        <w:rPr>
          <w:rStyle w:val="StyleBold"/>
        </w:rPr>
      </w:pPr>
      <w:r w:rsidRPr="00DD1D69">
        <w:rPr>
          <w:rStyle w:val="StyleBold"/>
        </w:rPr>
        <w:lastRenderedPageBreak/>
        <w:t>Conclusion</w:t>
      </w:r>
    </w:p>
    <w:p w14:paraId="5625C3F1" w14:textId="1F8A1792" w:rsidR="00B70014" w:rsidRPr="00582FE9" w:rsidRDefault="00B70014" w:rsidP="00B70014">
      <w:pPr>
        <w:pStyle w:val="VerianBodyCopy"/>
        <w:rPr>
          <w:lang w:val="en-AU"/>
        </w:rPr>
      </w:pPr>
      <w:r w:rsidRPr="00582FE9">
        <w:rPr>
          <w:lang w:val="en-AU"/>
        </w:rPr>
        <w:t xml:space="preserve">This evaluation focused on the design, implementation and impact of the CCEP and Embrace Framework, with a smaller focus on other activities and resources delivered </w:t>
      </w:r>
      <w:r w:rsidR="00987227">
        <w:rPr>
          <w:lang w:val="en-AU"/>
        </w:rPr>
        <w:t>by</w:t>
      </w:r>
      <w:r w:rsidR="00987227" w:rsidRPr="00582FE9">
        <w:rPr>
          <w:lang w:val="en-AU"/>
        </w:rPr>
        <w:t xml:space="preserve"> </w:t>
      </w:r>
      <w:r w:rsidRPr="00582FE9">
        <w:rPr>
          <w:lang w:val="en-AU"/>
        </w:rPr>
        <w:t xml:space="preserve">the Embrace Project. </w:t>
      </w:r>
    </w:p>
    <w:p w14:paraId="01DAD6A3" w14:textId="1C5A0310" w:rsidR="00B70014" w:rsidRPr="00582FE9" w:rsidRDefault="52941A46" w:rsidP="00B70014">
      <w:pPr>
        <w:pStyle w:val="VerianBodyCopy"/>
        <w:rPr>
          <w:lang w:val="en-AU"/>
        </w:rPr>
      </w:pPr>
      <w:r w:rsidRPr="00582FE9">
        <w:rPr>
          <w:lang w:val="en-AU"/>
        </w:rPr>
        <w:t xml:space="preserve">The </w:t>
      </w:r>
      <w:r w:rsidR="052C24BA" w:rsidRPr="00582FE9">
        <w:rPr>
          <w:lang w:val="en-AU"/>
        </w:rPr>
        <w:t xml:space="preserve">Embrace </w:t>
      </w:r>
      <w:r w:rsidRPr="00582FE9">
        <w:rPr>
          <w:lang w:val="en-AU"/>
        </w:rPr>
        <w:t xml:space="preserve">Project design was appropriate based on existing evidence of best practice, but the current international evidence base of what works to improve mental health service access and outcomes for CALD communities is limited due to a lack of rigorous evaluations. </w:t>
      </w:r>
    </w:p>
    <w:p w14:paraId="3E1BD8EB" w14:textId="77777777" w:rsidR="00B70014" w:rsidRPr="00582FE9" w:rsidRDefault="00B70014" w:rsidP="00B70014">
      <w:pPr>
        <w:pStyle w:val="VerianBodyCopy"/>
        <w:rPr>
          <w:lang w:val="en-AU"/>
        </w:rPr>
      </w:pPr>
      <w:r w:rsidRPr="00582FE9">
        <w:rPr>
          <w:lang w:val="en-AU"/>
        </w:rPr>
        <w:t>The Embrace team and governance groups responsible for delivering the Embrace Project were knowledgeable and committed. They implemented activities effectively and efficiently with their limited resource.</w:t>
      </w:r>
    </w:p>
    <w:p w14:paraId="47568092" w14:textId="1BFD18C6" w:rsidR="00AE2526" w:rsidRPr="00582FE9" w:rsidRDefault="00AE2526" w:rsidP="00AE2526">
      <w:pPr>
        <w:pStyle w:val="VerianBodyCopy"/>
        <w:rPr>
          <w:lang w:val="en-AU"/>
        </w:rPr>
      </w:pPr>
      <w:r w:rsidRPr="00582FE9">
        <w:rPr>
          <w:lang w:val="en-AU"/>
        </w:rPr>
        <w:t xml:space="preserve">The CCEP is in its early stages of implementation so we could not rigorously evaluate its impact on CALD community </w:t>
      </w:r>
      <w:r w:rsidR="004D34D3" w:rsidRPr="00582FE9">
        <w:rPr>
          <w:lang w:val="en-AU"/>
        </w:rPr>
        <w:t>outcomes</w:t>
      </w:r>
      <w:r w:rsidRPr="00582FE9">
        <w:rPr>
          <w:lang w:val="en-AU"/>
        </w:rPr>
        <w:t>. Interviews with CCEP organisations suggested co-design</w:t>
      </w:r>
      <w:r w:rsidR="00F307FC">
        <w:rPr>
          <w:lang w:val="en-AU"/>
        </w:rPr>
        <w:t>ing</w:t>
      </w:r>
      <w:r w:rsidRPr="00582FE9">
        <w:rPr>
          <w:lang w:val="en-AU"/>
        </w:rPr>
        <w:t xml:space="preserve"> resources with CALD community members is working well and those that participate in co-design are likely to experience improved mental health outcomes. These organisations also expect mental health outcomes to improve across the wider CALD community where the </w:t>
      </w:r>
      <w:r w:rsidR="00F307FC">
        <w:rPr>
          <w:lang w:val="en-AU"/>
        </w:rPr>
        <w:t>resources are</w:t>
      </w:r>
      <w:r w:rsidRPr="00582FE9">
        <w:rPr>
          <w:lang w:val="en-AU"/>
        </w:rPr>
        <w:t xml:space="preserve"> being delivered. A rigorous </w:t>
      </w:r>
      <w:r w:rsidR="00500CB1" w:rsidRPr="00582FE9">
        <w:rPr>
          <w:lang w:val="en-AU"/>
        </w:rPr>
        <w:t>monitoring and evaluation</w:t>
      </w:r>
      <w:r w:rsidRPr="00582FE9">
        <w:rPr>
          <w:lang w:val="en-AU"/>
        </w:rPr>
        <w:t xml:space="preserve"> system needs to be put in place now to be able to assess this in the future.  </w:t>
      </w:r>
    </w:p>
    <w:p w14:paraId="5C8F4897" w14:textId="61292AB8" w:rsidR="00AE2526" w:rsidRPr="00582FE9" w:rsidRDefault="00AE2526" w:rsidP="00AE2526">
      <w:pPr>
        <w:pStyle w:val="VerianBodyCopy"/>
        <w:rPr>
          <w:lang w:val="en-AU"/>
        </w:rPr>
      </w:pPr>
      <w:r w:rsidRPr="00582FE9">
        <w:rPr>
          <w:lang w:val="en-AU"/>
        </w:rPr>
        <w:t xml:space="preserve">We did not detect </w:t>
      </w:r>
      <w:r w:rsidR="00936B43" w:rsidRPr="00582FE9">
        <w:rPr>
          <w:lang w:val="en-AU"/>
        </w:rPr>
        <w:t xml:space="preserve">many </w:t>
      </w:r>
      <w:r w:rsidRPr="00582FE9">
        <w:rPr>
          <w:lang w:val="en-AU"/>
        </w:rPr>
        <w:t xml:space="preserve">statistically significant impacts of the Framework on workforce practices or CALD community outcomes. This may be because the workforce </w:t>
      </w:r>
      <w:r w:rsidR="00936B43" w:rsidRPr="00582FE9">
        <w:rPr>
          <w:lang w:val="en-AU"/>
        </w:rPr>
        <w:t xml:space="preserve">is </w:t>
      </w:r>
      <w:r w:rsidRPr="00582FE9">
        <w:rPr>
          <w:lang w:val="en-AU"/>
        </w:rPr>
        <w:t xml:space="preserve">using other </w:t>
      </w:r>
      <w:r w:rsidR="00936B43" w:rsidRPr="00582FE9">
        <w:rPr>
          <w:lang w:val="en-AU"/>
        </w:rPr>
        <w:t xml:space="preserve">sources of </w:t>
      </w:r>
      <w:r w:rsidRPr="00582FE9">
        <w:rPr>
          <w:lang w:val="en-AU"/>
        </w:rPr>
        <w:t xml:space="preserve">professional learning which </w:t>
      </w:r>
      <w:r w:rsidR="00936B43" w:rsidRPr="00582FE9">
        <w:rPr>
          <w:lang w:val="en-AU"/>
        </w:rPr>
        <w:t>are</w:t>
      </w:r>
      <w:r w:rsidRPr="00582FE9">
        <w:rPr>
          <w:lang w:val="en-AU"/>
        </w:rPr>
        <w:t xml:space="preserve"> equally effective as </w:t>
      </w:r>
      <w:r w:rsidR="00936B43" w:rsidRPr="00582FE9">
        <w:rPr>
          <w:lang w:val="en-AU"/>
        </w:rPr>
        <w:t xml:space="preserve">the </w:t>
      </w:r>
      <w:r w:rsidRPr="00582FE9">
        <w:rPr>
          <w:lang w:val="en-AU"/>
        </w:rPr>
        <w:t>Embrace</w:t>
      </w:r>
      <w:r w:rsidR="00936B43" w:rsidRPr="00582FE9">
        <w:rPr>
          <w:lang w:val="en-AU"/>
        </w:rPr>
        <w:t xml:space="preserve"> Project</w:t>
      </w:r>
      <w:r w:rsidRPr="00582FE9">
        <w:rPr>
          <w:lang w:val="en-AU"/>
        </w:rPr>
        <w:t xml:space="preserve">, or </w:t>
      </w:r>
      <w:r w:rsidR="00936B43" w:rsidRPr="00582FE9">
        <w:rPr>
          <w:lang w:val="en-AU"/>
        </w:rPr>
        <w:t>it</w:t>
      </w:r>
      <w:r w:rsidRPr="00582FE9">
        <w:rPr>
          <w:lang w:val="en-AU"/>
        </w:rPr>
        <w:t xml:space="preserve"> could be because changing systems and processes takes </w:t>
      </w:r>
      <w:r w:rsidR="004C26E6" w:rsidRPr="00582FE9">
        <w:rPr>
          <w:lang w:val="en-AU"/>
        </w:rPr>
        <w:t>time,</w:t>
      </w:r>
      <w:r w:rsidRPr="00582FE9">
        <w:rPr>
          <w:lang w:val="en-AU"/>
        </w:rPr>
        <w:t xml:space="preserve"> </w:t>
      </w:r>
      <w:r w:rsidR="004C26E6" w:rsidRPr="00582FE9">
        <w:rPr>
          <w:lang w:val="en-AU"/>
        </w:rPr>
        <w:t xml:space="preserve">and </w:t>
      </w:r>
      <w:r w:rsidRPr="00582FE9">
        <w:rPr>
          <w:lang w:val="en-AU"/>
        </w:rPr>
        <w:t xml:space="preserve">the effects of professional learning may take many years </w:t>
      </w:r>
      <w:r w:rsidR="00500CB1" w:rsidRPr="00582FE9">
        <w:rPr>
          <w:lang w:val="en-AU"/>
        </w:rPr>
        <w:t xml:space="preserve">or a larger sample size </w:t>
      </w:r>
      <w:r w:rsidRPr="00582FE9">
        <w:rPr>
          <w:lang w:val="en-AU"/>
        </w:rPr>
        <w:t xml:space="preserve">to be </w:t>
      </w:r>
      <w:r w:rsidR="0032167B" w:rsidRPr="00582FE9">
        <w:rPr>
          <w:lang w:val="en-AU"/>
        </w:rPr>
        <w:t>detected</w:t>
      </w:r>
      <w:r w:rsidRPr="00582FE9">
        <w:rPr>
          <w:lang w:val="en-AU"/>
        </w:rPr>
        <w:t xml:space="preserve">.  </w:t>
      </w:r>
    </w:p>
    <w:p w14:paraId="7FE0A3BD" w14:textId="48B04F48" w:rsidR="00AE2526" w:rsidRPr="00582FE9" w:rsidRDefault="00AE2526" w:rsidP="00AE2526">
      <w:pPr>
        <w:pStyle w:val="VerianBodyCopy"/>
        <w:rPr>
          <w:lang w:val="en-AU"/>
        </w:rPr>
      </w:pPr>
      <w:r w:rsidRPr="00582FE9">
        <w:rPr>
          <w:lang w:val="en-AU"/>
        </w:rPr>
        <w:t xml:space="preserve">A significant finding of the evaluation was </w:t>
      </w:r>
      <w:r w:rsidR="00107A18">
        <w:rPr>
          <w:lang w:val="en-AU"/>
        </w:rPr>
        <w:t xml:space="preserve">that </w:t>
      </w:r>
      <w:r w:rsidRPr="00582FE9">
        <w:rPr>
          <w:lang w:val="en-AU"/>
        </w:rPr>
        <w:t xml:space="preserve">the Framework helped the workforce </w:t>
      </w:r>
      <w:r w:rsidR="004C26E6" w:rsidRPr="00582FE9">
        <w:rPr>
          <w:lang w:val="en-AU"/>
        </w:rPr>
        <w:t xml:space="preserve">accurately estimate their </w:t>
      </w:r>
      <w:r w:rsidRPr="00582FE9">
        <w:rPr>
          <w:lang w:val="en-AU"/>
        </w:rPr>
        <w:t xml:space="preserve">cultural competence. Being </w:t>
      </w:r>
      <w:r w:rsidR="00084CDB" w:rsidRPr="00582FE9">
        <w:rPr>
          <w:lang w:val="en-AU"/>
        </w:rPr>
        <w:t>self-aware</w:t>
      </w:r>
      <w:r w:rsidRPr="00582FE9">
        <w:rPr>
          <w:lang w:val="en-AU"/>
        </w:rPr>
        <w:t xml:space="preserve"> </w:t>
      </w:r>
      <w:r w:rsidR="00B254C3">
        <w:rPr>
          <w:lang w:val="en-AU"/>
        </w:rPr>
        <w:t>may</w:t>
      </w:r>
      <w:r w:rsidR="00B254C3" w:rsidRPr="00582FE9">
        <w:rPr>
          <w:lang w:val="en-AU"/>
        </w:rPr>
        <w:t xml:space="preserve"> </w:t>
      </w:r>
      <w:r w:rsidR="00A704F0" w:rsidRPr="00582FE9">
        <w:rPr>
          <w:lang w:val="en-AU"/>
        </w:rPr>
        <w:t>positively</w:t>
      </w:r>
      <w:r w:rsidRPr="00582FE9">
        <w:rPr>
          <w:lang w:val="en-AU"/>
        </w:rPr>
        <w:t xml:space="preserve"> influence</w:t>
      </w:r>
      <w:r w:rsidR="00647CF1">
        <w:rPr>
          <w:lang w:val="en-AU"/>
        </w:rPr>
        <w:t xml:space="preserve"> many </w:t>
      </w:r>
      <w:r w:rsidRPr="00582FE9">
        <w:rPr>
          <w:lang w:val="en-AU"/>
        </w:rPr>
        <w:t>small decisions in everyday practice with CALD communities</w:t>
      </w:r>
      <w:r w:rsidR="004C26E6" w:rsidRPr="00582FE9">
        <w:rPr>
          <w:lang w:val="en-AU"/>
        </w:rPr>
        <w:t>. W</w:t>
      </w:r>
      <w:r w:rsidRPr="00582FE9">
        <w:rPr>
          <w:lang w:val="en-AU"/>
        </w:rPr>
        <w:t xml:space="preserve">hen this </w:t>
      </w:r>
      <w:r w:rsidR="004816DA" w:rsidRPr="00582FE9">
        <w:rPr>
          <w:lang w:val="en-AU"/>
        </w:rPr>
        <w:t xml:space="preserve">effect </w:t>
      </w:r>
      <w:r w:rsidRPr="00582FE9">
        <w:rPr>
          <w:lang w:val="en-AU"/>
        </w:rPr>
        <w:t xml:space="preserve">is aggregated across the workforce it </w:t>
      </w:r>
      <w:r w:rsidR="002A6EA1">
        <w:rPr>
          <w:lang w:val="en-AU"/>
        </w:rPr>
        <w:t>could</w:t>
      </w:r>
      <w:r w:rsidR="002A6EA1" w:rsidRPr="00582FE9">
        <w:rPr>
          <w:lang w:val="en-AU"/>
        </w:rPr>
        <w:t xml:space="preserve"> </w:t>
      </w:r>
      <w:r w:rsidRPr="00582FE9">
        <w:rPr>
          <w:lang w:val="en-AU"/>
        </w:rPr>
        <w:t xml:space="preserve">lead to positive system change </w:t>
      </w:r>
      <w:r w:rsidR="0032167B" w:rsidRPr="00582FE9">
        <w:rPr>
          <w:lang w:val="en-AU"/>
        </w:rPr>
        <w:t xml:space="preserve">which is the ultimate </w:t>
      </w:r>
      <w:r w:rsidR="004816DA" w:rsidRPr="00582FE9">
        <w:rPr>
          <w:lang w:val="en-AU"/>
        </w:rPr>
        <w:t>g</w:t>
      </w:r>
      <w:r w:rsidR="0032167B" w:rsidRPr="00582FE9">
        <w:rPr>
          <w:lang w:val="en-AU"/>
        </w:rPr>
        <w:t>oal of the</w:t>
      </w:r>
      <w:r w:rsidRPr="00582FE9">
        <w:rPr>
          <w:lang w:val="en-AU"/>
        </w:rPr>
        <w:t xml:space="preserve"> Embrace Project. </w:t>
      </w:r>
    </w:p>
    <w:p w14:paraId="67F69686" w14:textId="58204026" w:rsidR="00AE2526" w:rsidRPr="00582FE9" w:rsidRDefault="00AE2526" w:rsidP="00AE2526">
      <w:pPr>
        <w:pStyle w:val="VerianBodyCopy"/>
        <w:rPr>
          <w:lang w:val="en-AU"/>
        </w:rPr>
      </w:pPr>
      <w:r w:rsidRPr="00582FE9">
        <w:rPr>
          <w:lang w:val="en-AU"/>
        </w:rPr>
        <w:t xml:space="preserve">We found </w:t>
      </w:r>
      <w:r w:rsidR="00F85646" w:rsidRPr="00582FE9">
        <w:rPr>
          <w:lang w:val="en-AU"/>
        </w:rPr>
        <w:t>that o</w:t>
      </w:r>
      <w:r w:rsidR="00DC50FA" w:rsidRPr="00582FE9">
        <w:rPr>
          <w:lang w:val="en-AU"/>
        </w:rPr>
        <w:t>ne of the most important drivers of improved CALD community access to services appears to be workforce leadership support to deliver culturally responsive services</w:t>
      </w:r>
      <w:r w:rsidR="00F85646" w:rsidRPr="00582FE9">
        <w:rPr>
          <w:lang w:val="en-AU"/>
        </w:rPr>
        <w:t>. Therefore,</w:t>
      </w:r>
      <w:r w:rsidRPr="00582FE9">
        <w:rPr>
          <w:lang w:val="en-AU"/>
        </w:rPr>
        <w:t xml:space="preserve"> </w:t>
      </w:r>
      <w:r w:rsidR="00A704F0" w:rsidRPr="00582FE9">
        <w:rPr>
          <w:lang w:val="en-AU"/>
        </w:rPr>
        <w:t>c</w:t>
      </w:r>
      <w:r w:rsidRPr="00582FE9">
        <w:rPr>
          <w:lang w:val="en-AU"/>
        </w:rPr>
        <w:t>reating a leadership program will be a valuable investment for the Embrace Project</w:t>
      </w:r>
      <w:r w:rsidR="00A704F0" w:rsidRPr="00582FE9">
        <w:rPr>
          <w:lang w:val="en-AU"/>
        </w:rPr>
        <w:t xml:space="preserve"> in the future</w:t>
      </w:r>
      <w:r w:rsidR="00117BEA" w:rsidRPr="00582FE9">
        <w:rPr>
          <w:lang w:val="en-AU"/>
        </w:rPr>
        <w:t>.</w:t>
      </w:r>
    </w:p>
    <w:p w14:paraId="79F97F19" w14:textId="1CEBF182" w:rsidR="00AE2526" w:rsidRDefault="00AE2526" w:rsidP="00AE2526">
      <w:pPr>
        <w:pStyle w:val="VerianBodyCopy"/>
        <w:rPr>
          <w:lang w:val="en-AU"/>
        </w:rPr>
      </w:pPr>
      <w:r w:rsidRPr="00582FE9">
        <w:rPr>
          <w:lang w:val="en-AU"/>
        </w:rPr>
        <w:t xml:space="preserve">PHNs highly valued the Framework implementation support </w:t>
      </w:r>
      <w:r w:rsidR="00A54EE3">
        <w:rPr>
          <w:lang w:val="en-AU"/>
        </w:rPr>
        <w:t xml:space="preserve">provided by the Embrace team </w:t>
      </w:r>
      <w:r w:rsidRPr="00582FE9">
        <w:rPr>
          <w:lang w:val="en-AU"/>
        </w:rPr>
        <w:t xml:space="preserve">and </w:t>
      </w:r>
      <w:r w:rsidR="00117BEA" w:rsidRPr="00582FE9">
        <w:rPr>
          <w:lang w:val="en-AU"/>
        </w:rPr>
        <w:t xml:space="preserve">said </w:t>
      </w:r>
      <w:r w:rsidRPr="00582FE9">
        <w:rPr>
          <w:lang w:val="en-AU"/>
        </w:rPr>
        <w:t>it helped their organisation put in place systems and processes to deliver culturally responsive services. However, providing this support to thousands of mental health service providers is not feasible</w:t>
      </w:r>
      <w:r w:rsidR="00CA67AA" w:rsidRPr="00582FE9">
        <w:rPr>
          <w:lang w:val="en-AU"/>
        </w:rPr>
        <w:t xml:space="preserve"> so to </w:t>
      </w:r>
      <w:r w:rsidR="003D3D0D" w:rsidRPr="00582FE9">
        <w:rPr>
          <w:lang w:val="en-AU"/>
        </w:rPr>
        <w:t xml:space="preserve">better support self-servicing, </w:t>
      </w:r>
      <w:r w:rsidR="00CA67AA" w:rsidRPr="00582FE9">
        <w:rPr>
          <w:lang w:val="en-AU"/>
        </w:rPr>
        <w:t xml:space="preserve">it will be important for the Embrace team to improve the usability of the website and </w:t>
      </w:r>
      <w:r w:rsidRPr="00582FE9">
        <w:rPr>
          <w:lang w:val="en-AU"/>
        </w:rPr>
        <w:t>reduc</w:t>
      </w:r>
      <w:r w:rsidR="00CA67AA" w:rsidRPr="00582FE9">
        <w:rPr>
          <w:lang w:val="en-AU"/>
        </w:rPr>
        <w:t>e</w:t>
      </w:r>
      <w:r w:rsidRPr="00582FE9">
        <w:rPr>
          <w:lang w:val="en-AU"/>
        </w:rPr>
        <w:t xml:space="preserve"> the hassle of registering for the Framework</w:t>
      </w:r>
      <w:r w:rsidR="00933CE2" w:rsidRPr="00582FE9">
        <w:rPr>
          <w:lang w:val="en-AU"/>
        </w:rPr>
        <w:t xml:space="preserve">. The effectiveness of the Framework could also be increased by </w:t>
      </w:r>
      <w:r w:rsidR="007E5115" w:rsidRPr="00582FE9">
        <w:rPr>
          <w:lang w:val="en-AU"/>
        </w:rPr>
        <w:t>including</w:t>
      </w:r>
      <w:r w:rsidRPr="00582FE9">
        <w:rPr>
          <w:lang w:val="en-AU"/>
        </w:rPr>
        <w:t xml:space="preserve"> more evidence-based strategies for professional learning. </w:t>
      </w:r>
      <w:r w:rsidR="00BF1E4D" w:rsidRPr="00BF1E4D">
        <w:rPr>
          <w:lang w:val="en-AU"/>
        </w:rPr>
        <w:t>In addition, some of the Framework implementation tools that the Embrace team provide to PHNs in the targeted support program, such as checklists, could be included in the Framework</w:t>
      </w:r>
      <w:r w:rsidR="00BF1E4D">
        <w:rPr>
          <w:lang w:val="en-AU"/>
        </w:rPr>
        <w:t>.</w:t>
      </w:r>
    </w:p>
    <w:p w14:paraId="7F5BCB1E" w14:textId="035BE434" w:rsidR="00F01016" w:rsidRDefault="001729B9" w:rsidP="00AE2526">
      <w:pPr>
        <w:pStyle w:val="VerianBodyCopy"/>
        <w:rPr>
          <w:lang w:val="en-AU"/>
        </w:rPr>
      </w:pPr>
      <w:r w:rsidRPr="00582FE9">
        <w:rPr>
          <w:lang w:val="en-AU"/>
        </w:rPr>
        <w:t xml:space="preserve">We conclude that the current theory of how to improve CALD community access to services is supported by the data. However, </w:t>
      </w:r>
      <w:r w:rsidR="00533802" w:rsidRPr="00582FE9">
        <w:rPr>
          <w:lang w:val="en-AU"/>
        </w:rPr>
        <w:t>the</w:t>
      </w:r>
      <w:r w:rsidRPr="00582FE9">
        <w:rPr>
          <w:lang w:val="en-AU"/>
        </w:rPr>
        <w:t xml:space="preserve"> effect sizes are relatively small. Therefore, there is a need to maximise </w:t>
      </w:r>
      <w:r w:rsidR="00A54EE3">
        <w:rPr>
          <w:lang w:val="en-AU"/>
        </w:rPr>
        <w:t>outcomes through</w:t>
      </w:r>
      <w:r w:rsidRPr="00582FE9">
        <w:rPr>
          <w:lang w:val="en-AU"/>
        </w:rPr>
        <w:t xml:space="preserve"> more strategic use of behavioural science. </w:t>
      </w:r>
    </w:p>
    <w:p w14:paraId="593DD316" w14:textId="77777777" w:rsidR="00F7722F" w:rsidRDefault="00F01016" w:rsidP="000D7249">
      <w:pPr>
        <w:pStyle w:val="VerianBodyCopy"/>
        <w:rPr>
          <w:lang w:val="en-AU"/>
        </w:rPr>
      </w:pPr>
      <w:r w:rsidRPr="00F01016">
        <w:rPr>
          <w:lang w:val="en-AU"/>
        </w:rPr>
        <w:t>Ultimately the Embrace Project is a behaviour change program – seeking to increase culturally responsive workforce practices and increase CALD community take-up of services. Greater focus on how behaviour change occurs, instead of only providing information</w:t>
      </w:r>
      <w:r w:rsidR="00425ADF">
        <w:rPr>
          <w:lang w:val="en-AU"/>
        </w:rPr>
        <w:t xml:space="preserve"> to target audiences</w:t>
      </w:r>
      <w:r w:rsidRPr="00F01016">
        <w:rPr>
          <w:lang w:val="en-AU"/>
        </w:rPr>
        <w:t>, should be the strategic focus of the Embrace Project in the future and doesn’t necessarily require large financial investment.</w:t>
      </w:r>
      <w:r w:rsidR="0088538D">
        <w:rPr>
          <w:lang w:val="en-AU"/>
        </w:rPr>
        <w:t xml:space="preserve"> </w:t>
      </w:r>
    </w:p>
    <w:p w14:paraId="14E220A5" w14:textId="6AC9F497" w:rsidR="00F7722F" w:rsidRDefault="005B7D2F" w:rsidP="0062640A">
      <w:pPr>
        <w:pStyle w:val="VerianBodyCopy"/>
        <w:rPr>
          <w:lang w:val="en-AU"/>
        </w:rPr>
      </w:pPr>
      <w:r>
        <w:rPr>
          <w:lang w:val="en-AU"/>
        </w:rPr>
        <w:lastRenderedPageBreak/>
        <w:t>Two mechanisms of change in the</w:t>
      </w:r>
      <w:r w:rsidR="008D1505">
        <w:rPr>
          <w:lang w:val="en-AU"/>
        </w:rPr>
        <w:t xml:space="preserve"> Embrace Project</w:t>
      </w:r>
      <w:r>
        <w:rPr>
          <w:lang w:val="en-AU"/>
        </w:rPr>
        <w:t xml:space="preserve"> ToC </w:t>
      </w:r>
      <w:r w:rsidR="0007288B">
        <w:rPr>
          <w:lang w:val="en-AU"/>
        </w:rPr>
        <w:t xml:space="preserve">are a good place to start because they </w:t>
      </w:r>
      <w:r w:rsidR="00A42561">
        <w:rPr>
          <w:lang w:val="en-AU"/>
        </w:rPr>
        <w:t xml:space="preserve">were </w:t>
      </w:r>
      <w:r>
        <w:rPr>
          <w:lang w:val="en-AU"/>
        </w:rPr>
        <w:t>associated with greater outcomes</w:t>
      </w:r>
      <w:r w:rsidR="0007288B">
        <w:rPr>
          <w:lang w:val="en-AU"/>
        </w:rPr>
        <w:t xml:space="preserve">: </w:t>
      </w:r>
      <w:r w:rsidR="00685BB7">
        <w:rPr>
          <w:lang w:val="en-AU"/>
        </w:rPr>
        <w:t>openness to change and self-awareness of one’s own competence. Small changes to the Project design</w:t>
      </w:r>
      <w:r w:rsidR="00D84E37">
        <w:rPr>
          <w:lang w:val="en-AU"/>
        </w:rPr>
        <w:t xml:space="preserve"> </w:t>
      </w:r>
      <w:r w:rsidR="006C435E">
        <w:rPr>
          <w:lang w:val="en-AU"/>
        </w:rPr>
        <w:t xml:space="preserve">to integrate evidence-based strategies for </w:t>
      </w:r>
      <w:r w:rsidR="00685BB7">
        <w:rPr>
          <w:lang w:val="en-AU"/>
        </w:rPr>
        <w:t>trigger</w:t>
      </w:r>
      <w:r w:rsidR="006C435E">
        <w:rPr>
          <w:lang w:val="en-AU"/>
        </w:rPr>
        <w:t xml:space="preserve">ing </w:t>
      </w:r>
      <w:r w:rsidR="00685BB7">
        <w:rPr>
          <w:lang w:val="en-AU"/>
        </w:rPr>
        <w:t>these mechanisms of change</w:t>
      </w:r>
      <w:r w:rsidR="006C435E">
        <w:rPr>
          <w:lang w:val="en-AU"/>
        </w:rPr>
        <w:t xml:space="preserve"> – both among both the workforce and CALD community members – could </w:t>
      </w:r>
      <w:r w:rsidR="00685BB7">
        <w:rPr>
          <w:lang w:val="en-AU"/>
        </w:rPr>
        <w:t>drive greater outcomes.</w:t>
      </w:r>
    </w:p>
    <w:p w14:paraId="243A8756" w14:textId="712C2C07" w:rsidR="00AE2526" w:rsidRDefault="375D0C64" w:rsidP="00AE2526">
      <w:pPr>
        <w:pStyle w:val="VerianBodyCopy"/>
        <w:rPr>
          <w:lang w:val="en-AU"/>
        </w:rPr>
      </w:pPr>
      <w:r w:rsidRPr="00582FE9">
        <w:rPr>
          <w:lang w:val="en-AU"/>
        </w:rPr>
        <w:t xml:space="preserve">Finally, a consistent finding across this evaluation is that better </w:t>
      </w:r>
      <w:r w:rsidR="22D638B0" w:rsidRPr="00582FE9">
        <w:rPr>
          <w:lang w:val="en-AU"/>
        </w:rPr>
        <w:t>m</w:t>
      </w:r>
      <w:r w:rsidRPr="00582FE9">
        <w:rPr>
          <w:lang w:val="en-AU"/>
        </w:rPr>
        <w:t xml:space="preserve">onitoring and </w:t>
      </w:r>
      <w:r w:rsidR="22D638B0" w:rsidRPr="00582FE9">
        <w:rPr>
          <w:lang w:val="en-AU"/>
        </w:rPr>
        <w:t>e</w:t>
      </w:r>
      <w:r w:rsidRPr="00582FE9">
        <w:rPr>
          <w:lang w:val="en-AU"/>
        </w:rPr>
        <w:t xml:space="preserve">valuation needs to be embedded in </w:t>
      </w:r>
      <w:r w:rsidR="6C7C915F" w:rsidRPr="00582FE9">
        <w:rPr>
          <w:lang w:val="en-AU"/>
        </w:rPr>
        <w:t xml:space="preserve">the </w:t>
      </w:r>
      <w:r w:rsidR="4B498486" w:rsidRPr="00582FE9">
        <w:rPr>
          <w:lang w:val="en-AU"/>
        </w:rPr>
        <w:t xml:space="preserve">Embrace </w:t>
      </w:r>
      <w:r w:rsidR="22D638B0" w:rsidRPr="00582FE9">
        <w:rPr>
          <w:lang w:val="en-AU"/>
        </w:rPr>
        <w:t xml:space="preserve">Project </w:t>
      </w:r>
      <w:r w:rsidR="6C7C915F" w:rsidRPr="00582FE9">
        <w:rPr>
          <w:lang w:val="en-AU"/>
        </w:rPr>
        <w:t xml:space="preserve">design </w:t>
      </w:r>
      <w:r w:rsidRPr="00582FE9">
        <w:rPr>
          <w:lang w:val="en-AU"/>
        </w:rPr>
        <w:t xml:space="preserve">to enable continual optimisation and adaptation to the changing needs of </w:t>
      </w:r>
      <w:r w:rsidR="7D42A076" w:rsidRPr="00582FE9">
        <w:rPr>
          <w:lang w:val="en-AU"/>
        </w:rPr>
        <w:t xml:space="preserve">Embrace’s </w:t>
      </w:r>
      <w:r w:rsidRPr="00582FE9">
        <w:rPr>
          <w:lang w:val="en-AU"/>
        </w:rPr>
        <w:t>audience</w:t>
      </w:r>
      <w:r w:rsidR="7D42A076" w:rsidRPr="00582FE9">
        <w:rPr>
          <w:lang w:val="en-AU"/>
        </w:rPr>
        <w:t>s</w:t>
      </w:r>
      <w:r w:rsidR="22D638B0" w:rsidRPr="00582FE9">
        <w:rPr>
          <w:lang w:val="en-AU"/>
        </w:rPr>
        <w:t>. T</w:t>
      </w:r>
      <w:r w:rsidRPr="00582FE9">
        <w:rPr>
          <w:lang w:val="en-AU"/>
        </w:rPr>
        <w:t xml:space="preserve">his is something that Verian will assist with in the next phase of work. </w:t>
      </w:r>
    </w:p>
    <w:p w14:paraId="079C405F" w14:textId="105E21AE" w:rsidR="00481846" w:rsidRPr="00F51394" w:rsidRDefault="00481846" w:rsidP="00F51394">
      <w:r>
        <w:br w:type="page"/>
      </w:r>
    </w:p>
    <w:sdt>
      <w:sdtPr>
        <w:rPr>
          <w:lang w:val="en-AU"/>
        </w:rPr>
        <w:id w:val="1352534098"/>
        <w:docPartObj>
          <w:docPartGallery w:val="Watermarks"/>
        </w:docPartObj>
      </w:sdtPr>
      <w:sdtEndPr/>
      <w:sdtContent>
        <w:p w14:paraId="063EC749" w14:textId="75C52CA9" w:rsidR="00481846" w:rsidRPr="00582FE9" w:rsidRDefault="005405A7" w:rsidP="00AE2526">
          <w:pPr>
            <w:pStyle w:val="VerianBodyCopy"/>
            <w:rPr>
              <w:lang w:val="en-AU"/>
            </w:rPr>
          </w:pPr>
          <w:r w:rsidRPr="005405A7">
            <w:rPr>
              <w:noProof/>
              <w:lang w:val="en-AU"/>
            </w:rPr>
            <w:drawing>
              <wp:anchor distT="0" distB="0" distL="114300" distR="114300" simplePos="0" relativeHeight="251658254" behindDoc="1" locked="0" layoutInCell="0" allowOverlap="1" wp14:anchorId="035A583A" wp14:editId="6FDBDC66">
                <wp:simplePos x="0" y="0"/>
                <wp:positionH relativeFrom="page">
                  <wp:align>left</wp:align>
                </wp:positionH>
                <wp:positionV relativeFrom="margin">
                  <wp:posOffset>-1454114</wp:posOffset>
                </wp:positionV>
                <wp:extent cx="8300562" cy="11360989"/>
                <wp:effectExtent l="0" t="0" r="5715" b="0"/>
                <wp:wrapNone/>
                <wp:docPr id="709143303"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43303" name="Picture 4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03153" cy="11364536"/>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32533C61" w14:textId="77777777" w:rsidR="009A65B6" w:rsidRPr="008B36D7" w:rsidRDefault="009A65B6" w:rsidP="008B36D7">
      <w:bookmarkStart w:id="8" w:name="_Toc145325130"/>
      <w:r>
        <w:br w:type="page"/>
      </w:r>
    </w:p>
    <w:p w14:paraId="1C6251BA" w14:textId="1F484386" w:rsidR="00E97610" w:rsidRPr="00DD1D69" w:rsidRDefault="00E97610" w:rsidP="00DD1D69">
      <w:pPr>
        <w:pStyle w:val="Heading1"/>
      </w:pPr>
      <w:bookmarkStart w:id="9" w:name="_Toc178763958"/>
      <w:r w:rsidRPr="00DD1D69">
        <w:lastRenderedPageBreak/>
        <w:t>Embrace Multicultural Mental Health Project</w:t>
      </w:r>
      <w:bookmarkEnd w:id="9"/>
      <w:r w:rsidR="00B97DFD" w:rsidRPr="00DD1D69">
        <w:t xml:space="preserve"> </w:t>
      </w:r>
    </w:p>
    <w:p w14:paraId="4CB87628" w14:textId="7C6684F6" w:rsidR="00B669D4" w:rsidRPr="00B669D4" w:rsidRDefault="00B669D4" w:rsidP="008224B2">
      <w:pPr>
        <w:pStyle w:val="VerianBodyCopy"/>
      </w:pPr>
      <w:r w:rsidRPr="00B669D4">
        <w:t>Australia is a multicultural country</w:t>
      </w:r>
      <w:r w:rsidR="00FF13DA">
        <w:t>. The</w:t>
      </w:r>
      <w:r w:rsidRPr="00B669D4">
        <w:t xml:space="preserve"> 202</w:t>
      </w:r>
      <w:r w:rsidR="00FF13DA">
        <w:t xml:space="preserve">1 </w:t>
      </w:r>
      <w:r w:rsidRPr="00B669D4">
        <w:t xml:space="preserve">Census </w:t>
      </w:r>
      <w:r w:rsidR="00FF13DA">
        <w:t>finds</w:t>
      </w:r>
      <w:r w:rsidRPr="00B669D4">
        <w:t xml:space="preserve"> that almost thirty percent of the population were born overseas</w:t>
      </w:r>
      <w:r w:rsidR="008E1530">
        <w:t xml:space="preserve"> and</w:t>
      </w:r>
      <w:r w:rsidRPr="00B669D4">
        <w:t xml:space="preserve"> almost a quarter </w:t>
      </w:r>
      <w:r w:rsidR="008E1530">
        <w:t>use</w:t>
      </w:r>
      <w:r w:rsidRPr="00B669D4">
        <w:t xml:space="preserve"> a language other than English at home</w:t>
      </w:r>
      <w:r w:rsidR="00C73EA0">
        <w:t>.</w:t>
      </w:r>
      <w:r w:rsidR="00C73EA0" w:rsidRPr="00902AB6">
        <w:rPr>
          <w:rStyle w:val="FootnoteTextChar"/>
        </w:rPr>
        <w:t>1</w:t>
      </w:r>
    </w:p>
    <w:p w14:paraId="3C7665EC" w14:textId="77777777" w:rsidR="000B3BB6" w:rsidRDefault="00313F43" w:rsidP="008224B2">
      <w:pPr>
        <w:pStyle w:val="VerianBodyCopy"/>
        <w:rPr>
          <w:lang w:val="en-AU"/>
        </w:rPr>
      </w:pPr>
      <w:r w:rsidRPr="35962443">
        <w:rPr>
          <w:lang w:val="en-AU"/>
        </w:rPr>
        <w:t>People from culturally and linguistically diverse (CALD) backgrounds often have different needs and experiences when it comes to mental illness compared to other Australians. These include</w:t>
      </w:r>
      <w:r w:rsidR="000B3BB6">
        <w:rPr>
          <w:lang w:val="en-AU"/>
        </w:rPr>
        <w:t xml:space="preserve">: </w:t>
      </w:r>
    </w:p>
    <w:p w14:paraId="2C729019" w14:textId="64317236" w:rsidR="000B3BB6" w:rsidRPr="000B3BB6" w:rsidRDefault="002A779E" w:rsidP="00533084">
      <w:pPr>
        <w:pStyle w:val="ListBullet"/>
      </w:pPr>
      <w:r w:rsidRPr="35962443">
        <w:t>c</w:t>
      </w:r>
      <w:r w:rsidR="00313F43" w:rsidRPr="35962443">
        <w:t>ultural beliefs about what constitutes mental illness and how to respond to it</w:t>
      </w:r>
      <w:r w:rsidR="00C30C06">
        <w:t>.</w:t>
      </w:r>
      <w:r w:rsidR="00EF614A" w:rsidRPr="00902AB6">
        <w:rPr>
          <w:rStyle w:val="FootnoteTextChar"/>
        </w:rPr>
        <w:footnoteReference w:id="2"/>
      </w:r>
    </w:p>
    <w:p w14:paraId="14814D69" w14:textId="3652D771" w:rsidR="000B3BB6" w:rsidRPr="000B3BB6" w:rsidRDefault="002A779E" w:rsidP="00533084">
      <w:pPr>
        <w:pStyle w:val="ListBullet"/>
      </w:pPr>
      <w:r w:rsidRPr="35962443">
        <w:t>g</w:t>
      </w:r>
      <w:r w:rsidR="00313F43" w:rsidRPr="35962443">
        <w:t xml:space="preserve">reater risk of mental illness due to the stresses of migration and adjustment to a new country, especially among refugees and asylum seekers with experiences of </w:t>
      </w:r>
      <w:r w:rsidR="001B6ED7" w:rsidRPr="35962443">
        <w:t>trauma</w:t>
      </w:r>
      <w:r w:rsidR="00C30C06">
        <w:t>.</w:t>
      </w:r>
      <w:r w:rsidR="001B6ED7" w:rsidRPr="00902AB6">
        <w:rPr>
          <w:rStyle w:val="FootnoteTextChar"/>
        </w:rPr>
        <w:footnoteReference w:id="3"/>
      </w:r>
    </w:p>
    <w:p w14:paraId="26516816" w14:textId="1AD4FACA" w:rsidR="000B3BB6" w:rsidRPr="000B3BB6" w:rsidRDefault="002A779E" w:rsidP="00533084">
      <w:pPr>
        <w:pStyle w:val="ListBullet"/>
      </w:pPr>
      <w:r w:rsidRPr="35962443">
        <w:t>l</w:t>
      </w:r>
      <w:r w:rsidR="00313F43" w:rsidRPr="35962443">
        <w:t>ess access to mental health services due to stigma, language barriers, and limited knowledge of available services</w:t>
      </w:r>
      <w:r w:rsidR="00C30C06">
        <w:t>.</w:t>
      </w:r>
      <w:r w:rsidR="001B6ED7" w:rsidRPr="00902AB6">
        <w:rPr>
          <w:rStyle w:val="FootnoteTextChar"/>
        </w:rPr>
        <w:footnoteReference w:id="4"/>
      </w:r>
      <w:r w:rsidRPr="35962443">
        <w:t xml:space="preserve"> </w:t>
      </w:r>
    </w:p>
    <w:p w14:paraId="0630BF70" w14:textId="15B77920" w:rsidR="00313F43" w:rsidRDefault="002A779E" w:rsidP="00533084">
      <w:pPr>
        <w:pStyle w:val="ListBullet"/>
      </w:pPr>
      <w:r w:rsidRPr="35962443">
        <w:t>p</w:t>
      </w:r>
      <w:r w:rsidR="00313F43" w:rsidRPr="35962443">
        <w:t>oor outcomes from mental health services due to racism and discrimination, and lack of culturally appropriate services</w:t>
      </w:r>
      <w:r w:rsidR="00C30C06">
        <w:t>.</w:t>
      </w:r>
      <w:r w:rsidR="00DA65E8" w:rsidRPr="00902AB6">
        <w:rPr>
          <w:rStyle w:val="FootnoteTextChar"/>
        </w:rPr>
        <w:footnoteReference w:id="5"/>
      </w:r>
    </w:p>
    <w:p w14:paraId="52306076" w14:textId="4518E8CC" w:rsidR="00E55CAD" w:rsidRPr="00B669D4" w:rsidRDefault="00B669D4" w:rsidP="008224B2">
      <w:pPr>
        <w:pStyle w:val="VerianBodyCopy"/>
      </w:pPr>
      <w:r w:rsidRPr="35962443">
        <w:rPr>
          <w:lang w:val="en-AU"/>
        </w:rPr>
        <w:t>There is a clear need to collaborate with CALD representatives to adapt mainstream mental health services</w:t>
      </w:r>
      <w:r w:rsidR="008B42FE" w:rsidRPr="35962443">
        <w:rPr>
          <w:lang w:val="en-AU"/>
        </w:rPr>
        <w:t xml:space="preserve">, </w:t>
      </w:r>
      <w:r w:rsidR="00243349" w:rsidRPr="35962443">
        <w:rPr>
          <w:lang w:val="en-AU"/>
        </w:rPr>
        <w:t xml:space="preserve">build </w:t>
      </w:r>
      <w:r w:rsidR="001B48D6" w:rsidRPr="35962443">
        <w:rPr>
          <w:lang w:val="en-AU"/>
        </w:rPr>
        <w:t xml:space="preserve">the </w:t>
      </w:r>
      <w:r w:rsidR="00243349" w:rsidRPr="35962443">
        <w:rPr>
          <w:lang w:val="en-AU"/>
        </w:rPr>
        <w:t>workforce</w:t>
      </w:r>
      <w:r w:rsidR="001B48D6" w:rsidRPr="35962443">
        <w:rPr>
          <w:lang w:val="en-AU"/>
        </w:rPr>
        <w:t>’s</w:t>
      </w:r>
      <w:r w:rsidR="00243349" w:rsidRPr="35962443">
        <w:rPr>
          <w:lang w:val="en-AU"/>
        </w:rPr>
        <w:t xml:space="preserve"> cultural competence</w:t>
      </w:r>
      <w:r w:rsidR="008B42FE" w:rsidRPr="35962443">
        <w:rPr>
          <w:lang w:val="en-AU"/>
        </w:rPr>
        <w:t xml:space="preserve">, and </w:t>
      </w:r>
      <w:r w:rsidRPr="35962443">
        <w:rPr>
          <w:lang w:val="en-AU"/>
        </w:rPr>
        <w:t>develop CALD-specific interventions</w:t>
      </w:r>
      <w:r w:rsidR="008B42FE" w:rsidRPr="35962443">
        <w:rPr>
          <w:lang w:val="en-AU"/>
        </w:rPr>
        <w:t xml:space="preserve"> to support the mental health of CALD communities in Australia</w:t>
      </w:r>
      <w:r w:rsidR="00452BD7" w:rsidRPr="35962443">
        <w:rPr>
          <w:lang w:val="en-AU"/>
        </w:rPr>
        <w:t>.</w:t>
      </w:r>
      <w:r w:rsidR="00907B20" w:rsidRPr="00902AB6">
        <w:rPr>
          <w:rStyle w:val="FootnoteTextChar"/>
        </w:rPr>
        <w:footnoteReference w:id="6"/>
      </w:r>
      <w:r w:rsidRPr="35962443">
        <w:rPr>
          <w:lang w:val="en-AU"/>
        </w:rPr>
        <w:t xml:space="preserve"> </w:t>
      </w:r>
    </w:p>
    <w:p w14:paraId="7B25E062" w14:textId="1B1E495D" w:rsidR="00D04F1A" w:rsidRPr="00582FE9" w:rsidRDefault="00D04F1A" w:rsidP="007820C2">
      <w:pPr>
        <w:pStyle w:val="Heading2"/>
        <w:rPr>
          <w:lang w:val="en-AU"/>
        </w:rPr>
      </w:pPr>
      <w:bookmarkStart w:id="10" w:name="_Toc178763959"/>
      <w:r w:rsidRPr="00582FE9">
        <w:rPr>
          <w:lang w:val="en-AU"/>
        </w:rPr>
        <w:t>Embrace Multicultural Mental Health</w:t>
      </w:r>
      <w:r w:rsidR="007820C2" w:rsidRPr="00582FE9">
        <w:rPr>
          <w:lang w:val="en-AU"/>
        </w:rPr>
        <w:t xml:space="preserve"> Project</w:t>
      </w:r>
      <w:bookmarkEnd w:id="10"/>
    </w:p>
    <w:p w14:paraId="0CD322D1" w14:textId="31468956" w:rsidR="00CB1800" w:rsidRPr="00582FE9" w:rsidRDefault="00CB1800" w:rsidP="00CB1800">
      <w:pPr>
        <w:pStyle w:val="VerianBodyCopy"/>
        <w:rPr>
          <w:lang w:val="en-AU"/>
        </w:rPr>
      </w:pPr>
      <w:r w:rsidRPr="00582FE9">
        <w:rPr>
          <w:lang w:val="en-AU"/>
        </w:rPr>
        <w:t xml:space="preserve">Embrace Multicultural Mental Health (the Embrace Project) is </w:t>
      </w:r>
      <w:r w:rsidR="00A242DA" w:rsidRPr="00582FE9">
        <w:rPr>
          <w:lang w:val="en-AU"/>
        </w:rPr>
        <w:t xml:space="preserve">delivered </w:t>
      </w:r>
      <w:r w:rsidRPr="00582FE9">
        <w:rPr>
          <w:lang w:val="en-AU"/>
        </w:rPr>
        <w:t>by Mental Health Australia (MHA) and funded</w:t>
      </w:r>
      <w:r w:rsidR="00A242DA" w:rsidRPr="00582FE9">
        <w:rPr>
          <w:lang w:val="en-AU"/>
        </w:rPr>
        <w:t xml:space="preserve"> for the period 2018 – 2025</w:t>
      </w:r>
      <w:r w:rsidRPr="00582FE9">
        <w:rPr>
          <w:lang w:val="en-AU"/>
        </w:rPr>
        <w:t xml:space="preserve"> by the Department of Health and Aged Care (DoHAC). The Embrace project aims to improve the quality and accessibility of mental health services for people from CALD backgrounds. </w:t>
      </w:r>
      <w:r w:rsidR="007B1C99" w:rsidRPr="00582FE9">
        <w:rPr>
          <w:lang w:val="en-AU"/>
        </w:rPr>
        <w:t>It provides a national platform for Australian mental health services and multicultural communities to access resources</w:t>
      </w:r>
      <w:r w:rsidR="008D4043" w:rsidRPr="00582FE9">
        <w:rPr>
          <w:lang w:val="en-AU"/>
        </w:rPr>
        <w:t xml:space="preserve"> and information in a culturally accessible format</w:t>
      </w:r>
      <w:r w:rsidR="007B1C99" w:rsidRPr="00582FE9">
        <w:rPr>
          <w:lang w:val="en-AU"/>
        </w:rPr>
        <w:t>,</w:t>
      </w:r>
      <w:r w:rsidR="00D2040F" w:rsidRPr="00582FE9">
        <w:rPr>
          <w:lang w:val="en-AU"/>
        </w:rPr>
        <w:t xml:space="preserve"> </w:t>
      </w:r>
      <w:r w:rsidR="00D2040F" w:rsidRPr="00582FE9" w:rsidDel="008D4043">
        <w:rPr>
          <w:lang w:val="en-AU"/>
        </w:rPr>
        <w:t>and</w:t>
      </w:r>
      <w:r w:rsidR="007B1C99" w:rsidRPr="00582FE9" w:rsidDel="008D4043">
        <w:rPr>
          <w:lang w:val="en-AU"/>
        </w:rPr>
        <w:t xml:space="preserve"> </w:t>
      </w:r>
      <w:r w:rsidR="007B1C99" w:rsidRPr="00582FE9">
        <w:rPr>
          <w:lang w:val="en-AU"/>
        </w:rPr>
        <w:t>link to services.</w:t>
      </w:r>
    </w:p>
    <w:p w14:paraId="5EC094CD" w14:textId="77777777" w:rsidR="005A2AA9" w:rsidRPr="00582FE9" w:rsidRDefault="005A2AA9" w:rsidP="005A2AA9">
      <w:pPr>
        <w:pStyle w:val="VerianBodyCopy"/>
        <w:rPr>
          <w:lang w:val="en-AU"/>
        </w:rPr>
      </w:pPr>
      <w:r w:rsidRPr="00582FE9">
        <w:rPr>
          <w:lang w:val="en-AU"/>
        </w:rPr>
        <w:t>The key objectives of the project are to:</w:t>
      </w:r>
    </w:p>
    <w:p w14:paraId="700E2CDC" w14:textId="77777777" w:rsidR="005A2AA9" w:rsidRPr="00582FE9" w:rsidRDefault="005A2AA9">
      <w:pPr>
        <w:pStyle w:val="VerianBodyCopy"/>
        <w:numPr>
          <w:ilvl w:val="0"/>
          <w:numId w:val="9"/>
        </w:numPr>
        <w:rPr>
          <w:lang w:val="en-AU"/>
        </w:rPr>
      </w:pPr>
      <w:r w:rsidRPr="00582FE9">
        <w:rPr>
          <w:lang w:val="en-AU"/>
        </w:rPr>
        <w:t>Increase participation of consumers and carers from CALD backgrounds in mental health services,</w:t>
      </w:r>
    </w:p>
    <w:p w14:paraId="6ADBF7CB" w14:textId="21D65083" w:rsidR="005A2AA9" w:rsidRPr="00582FE9" w:rsidRDefault="005A2AA9">
      <w:pPr>
        <w:pStyle w:val="VerianBodyCopy"/>
        <w:numPr>
          <w:ilvl w:val="0"/>
          <w:numId w:val="9"/>
        </w:numPr>
        <w:rPr>
          <w:lang w:val="en-AU"/>
        </w:rPr>
      </w:pPr>
      <w:r w:rsidRPr="00582FE9">
        <w:rPr>
          <w:lang w:val="en-AU"/>
        </w:rPr>
        <w:t xml:space="preserve">Improve outcomes for CALD mental health consumers, </w:t>
      </w:r>
      <w:r w:rsidR="00611DD8" w:rsidRPr="00582FE9">
        <w:rPr>
          <w:lang w:val="en-AU"/>
        </w:rPr>
        <w:t>carers,</w:t>
      </w:r>
      <w:r w:rsidRPr="00582FE9">
        <w:rPr>
          <w:lang w:val="en-AU"/>
        </w:rPr>
        <w:t xml:space="preserve"> and their families,</w:t>
      </w:r>
    </w:p>
    <w:p w14:paraId="13BE1AF7" w14:textId="3C60A016" w:rsidR="005A2AA9" w:rsidRPr="00582FE9" w:rsidRDefault="005A2AA9">
      <w:pPr>
        <w:pStyle w:val="VerianBodyCopy"/>
        <w:numPr>
          <w:ilvl w:val="0"/>
          <w:numId w:val="9"/>
        </w:numPr>
        <w:rPr>
          <w:lang w:val="en-AU"/>
        </w:rPr>
      </w:pPr>
      <w:r w:rsidRPr="00582FE9">
        <w:rPr>
          <w:lang w:val="en-AU"/>
        </w:rPr>
        <w:t>Increase mental health awareness, knowledge, and capacity in CALD communities, and</w:t>
      </w:r>
    </w:p>
    <w:p w14:paraId="7946724F" w14:textId="6AAF8C0E" w:rsidR="005A2AA9" w:rsidRDefault="005A2AA9">
      <w:pPr>
        <w:pStyle w:val="VerianBodyCopy"/>
        <w:numPr>
          <w:ilvl w:val="0"/>
          <w:numId w:val="9"/>
        </w:numPr>
        <w:rPr>
          <w:lang w:val="en-AU"/>
        </w:rPr>
      </w:pPr>
      <w:r w:rsidRPr="00582FE9">
        <w:rPr>
          <w:lang w:val="en-AU"/>
        </w:rPr>
        <w:t xml:space="preserve">Improve </w:t>
      </w:r>
      <w:r w:rsidR="00530EFF" w:rsidRPr="00582FE9">
        <w:rPr>
          <w:lang w:val="en-AU"/>
        </w:rPr>
        <w:t xml:space="preserve">the </w:t>
      </w:r>
      <w:r w:rsidRPr="00582FE9">
        <w:rPr>
          <w:lang w:val="en-AU"/>
        </w:rPr>
        <w:t>cultural responsiveness and diversity of the mental health workforce.</w:t>
      </w:r>
    </w:p>
    <w:bookmarkEnd w:id="8"/>
    <w:p w14:paraId="23A7BD95" w14:textId="60610188" w:rsidR="002D6E2B" w:rsidRPr="00582FE9" w:rsidRDefault="00B81A0D" w:rsidP="00347FCC">
      <w:pPr>
        <w:pStyle w:val="Heading3"/>
      </w:pPr>
      <w:r w:rsidRPr="00582FE9">
        <w:lastRenderedPageBreak/>
        <w:t xml:space="preserve">Governance groups </w:t>
      </w:r>
    </w:p>
    <w:p w14:paraId="7520B758" w14:textId="1AAEA2EA" w:rsidR="002D6E2B" w:rsidRPr="00582FE9" w:rsidRDefault="002D6E2B" w:rsidP="002D6E2B">
      <w:pPr>
        <w:pStyle w:val="VerianBodyCopy"/>
        <w:rPr>
          <w:lang w:val="en-AU"/>
        </w:rPr>
      </w:pPr>
      <w:r w:rsidRPr="00582FE9">
        <w:rPr>
          <w:lang w:val="en-AU"/>
        </w:rPr>
        <w:t xml:space="preserve">The Embrace Project is overseen by three governance groups: </w:t>
      </w:r>
    </w:p>
    <w:p w14:paraId="0326B058" w14:textId="700291B9" w:rsidR="002D6E2B" w:rsidRPr="00582FE9" w:rsidRDefault="002D6E2B">
      <w:pPr>
        <w:pStyle w:val="VerianBodyCopy"/>
        <w:numPr>
          <w:ilvl w:val="0"/>
          <w:numId w:val="8"/>
        </w:numPr>
        <w:rPr>
          <w:lang w:val="en-AU"/>
        </w:rPr>
      </w:pPr>
      <w:r w:rsidRPr="00582FE9">
        <w:rPr>
          <w:lang w:val="en-AU"/>
        </w:rPr>
        <w:t xml:space="preserve">Alliance Group – </w:t>
      </w:r>
      <w:r w:rsidR="00611DD8" w:rsidRPr="00582FE9">
        <w:rPr>
          <w:lang w:val="en-AU"/>
        </w:rPr>
        <w:t xml:space="preserve">includes </w:t>
      </w:r>
      <w:r w:rsidR="00D27ECA" w:rsidRPr="00582FE9">
        <w:rPr>
          <w:lang w:val="en-AU"/>
        </w:rPr>
        <w:t>representatives</w:t>
      </w:r>
      <w:r w:rsidR="00611DD8" w:rsidRPr="00582FE9">
        <w:rPr>
          <w:lang w:val="en-AU"/>
        </w:rPr>
        <w:t xml:space="preserve"> from MHA, </w:t>
      </w:r>
      <w:r w:rsidR="00D27ECA" w:rsidRPr="00582FE9">
        <w:rPr>
          <w:lang w:val="en-AU"/>
        </w:rPr>
        <w:t xml:space="preserve">the Federation of Ethnic Communities’ Council of Australia (FECCA), the National Ethnic Disability Alliance (NEDA), </w:t>
      </w:r>
      <w:r w:rsidR="009D45A6" w:rsidRPr="00582FE9">
        <w:rPr>
          <w:lang w:val="en-AU"/>
        </w:rPr>
        <w:t xml:space="preserve">and </w:t>
      </w:r>
      <w:r w:rsidR="00D27ECA" w:rsidRPr="00582FE9">
        <w:rPr>
          <w:lang w:val="en-AU"/>
        </w:rPr>
        <w:t xml:space="preserve">CALD mental health consumers and carers. </w:t>
      </w:r>
    </w:p>
    <w:p w14:paraId="7E47DFBB" w14:textId="372A9D64" w:rsidR="002D6E2B" w:rsidRPr="00582FE9" w:rsidRDefault="002D6E2B">
      <w:pPr>
        <w:pStyle w:val="VerianBodyCopy"/>
        <w:numPr>
          <w:ilvl w:val="0"/>
          <w:numId w:val="8"/>
        </w:numPr>
        <w:rPr>
          <w:lang w:val="en-AU"/>
        </w:rPr>
      </w:pPr>
      <w:r w:rsidRPr="00582FE9">
        <w:rPr>
          <w:lang w:val="en-AU"/>
        </w:rPr>
        <w:t>Stakeholder Group</w:t>
      </w:r>
      <w:r w:rsidR="00D041DB" w:rsidRPr="00582FE9">
        <w:rPr>
          <w:lang w:val="en-AU"/>
        </w:rPr>
        <w:t xml:space="preserve"> – include</w:t>
      </w:r>
      <w:r w:rsidR="00C03C8D" w:rsidRPr="00582FE9">
        <w:rPr>
          <w:lang w:val="en-AU"/>
        </w:rPr>
        <w:t>s</w:t>
      </w:r>
      <w:r w:rsidR="00D041DB" w:rsidRPr="00582FE9">
        <w:rPr>
          <w:lang w:val="en-AU"/>
        </w:rPr>
        <w:t xml:space="preserve"> representatives with multicultural mental health expertise and links to CALD communities</w:t>
      </w:r>
      <w:r w:rsidR="00C03C8D" w:rsidRPr="00582FE9">
        <w:rPr>
          <w:lang w:val="en-AU"/>
        </w:rPr>
        <w:t xml:space="preserve">, such as </w:t>
      </w:r>
      <w:r w:rsidR="00D970FE" w:rsidRPr="00582FE9">
        <w:rPr>
          <w:lang w:val="en-AU"/>
        </w:rPr>
        <w:t xml:space="preserve">Suicide Prevention Australia, </w:t>
      </w:r>
      <w:r w:rsidR="00B669F5" w:rsidRPr="00582FE9">
        <w:rPr>
          <w:lang w:val="en-AU"/>
        </w:rPr>
        <w:t>Migration Council Australia</w:t>
      </w:r>
      <w:r w:rsidR="00F84C51" w:rsidRPr="00582FE9">
        <w:rPr>
          <w:lang w:val="en-AU"/>
        </w:rPr>
        <w:t>, and Harmony Alliance</w:t>
      </w:r>
      <w:r w:rsidR="004C682E" w:rsidRPr="00582FE9">
        <w:rPr>
          <w:lang w:val="en-AU"/>
        </w:rPr>
        <w:t xml:space="preserve">. </w:t>
      </w:r>
    </w:p>
    <w:p w14:paraId="265EF8E1" w14:textId="47277F15" w:rsidR="002D6E2B" w:rsidRPr="00582FE9" w:rsidRDefault="00D27ECA">
      <w:pPr>
        <w:pStyle w:val="VerianBodyCopy"/>
        <w:numPr>
          <w:ilvl w:val="0"/>
          <w:numId w:val="8"/>
        </w:numPr>
        <w:rPr>
          <w:lang w:val="en-AU"/>
        </w:rPr>
      </w:pPr>
      <w:r w:rsidRPr="00582FE9">
        <w:rPr>
          <w:lang w:val="en-AU"/>
        </w:rPr>
        <w:t xml:space="preserve">CALD Mental Health Consumer and Carer </w:t>
      </w:r>
      <w:r w:rsidR="002D6E2B" w:rsidRPr="00582FE9">
        <w:rPr>
          <w:lang w:val="en-AU"/>
        </w:rPr>
        <w:t xml:space="preserve">Lived Experience Group </w:t>
      </w:r>
      <w:r w:rsidRPr="00582FE9">
        <w:rPr>
          <w:lang w:val="en-AU"/>
        </w:rPr>
        <w:t>–</w:t>
      </w:r>
      <w:r w:rsidR="00C03C8D" w:rsidRPr="00582FE9">
        <w:rPr>
          <w:lang w:val="en-AU"/>
        </w:rPr>
        <w:t xml:space="preserve"> </w:t>
      </w:r>
      <w:r w:rsidRPr="00582FE9">
        <w:rPr>
          <w:lang w:val="en-AU"/>
        </w:rPr>
        <w:t xml:space="preserve">includes representatives from each state and territory. </w:t>
      </w:r>
    </w:p>
    <w:p w14:paraId="19B8CED4" w14:textId="2F46573C" w:rsidR="00FD4E78" w:rsidRPr="00582FE9" w:rsidRDefault="00FD4E78" w:rsidP="00347FCC">
      <w:pPr>
        <w:pStyle w:val="Heading3"/>
      </w:pPr>
      <w:r w:rsidRPr="00582FE9">
        <w:t>Program design</w:t>
      </w:r>
    </w:p>
    <w:p w14:paraId="63A5FB71" w14:textId="77777777" w:rsidR="00FB265D" w:rsidRPr="00582FE9" w:rsidRDefault="00FB265D" w:rsidP="00D20943">
      <w:pPr>
        <w:pStyle w:val="VerianBodyCopy"/>
        <w:rPr>
          <w:lang w:val="en-AU"/>
        </w:rPr>
      </w:pPr>
      <w:r w:rsidRPr="00582FE9">
        <w:rPr>
          <w:lang w:val="en-AU"/>
        </w:rPr>
        <w:t xml:space="preserve">The Embrace project takes a multipronged approach to improving mental health outcomes for multicultural communities. The three key areas of focus are: </w:t>
      </w:r>
    </w:p>
    <w:p w14:paraId="7A54A113" w14:textId="1489A8FF" w:rsidR="00FB265D" w:rsidRPr="00582FE9" w:rsidRDefault="00EE02D2" w:rsidP="007C11F5">
      <w:pPr>
        <w:pStyle w:val="ListNumber"/>
      </w:pPr>
      <w:r w:rsidRPr="00582FE9">
        <w:t>B</w:t>
      </w:r>
      <w:r w:rsidR="00FB265D" w:rsidRPr="00582FE9">
        <w:t xml:space="preserve">uilding the capability of the mental health workforce to be more culturally responsive through the website resources, the </w:t>
      </w:r>
      <w:r w:rsidR="0042512C" w:rsidRPr="00582FE9">
        <w:t>Framework</w:t>
      </w:r>
      <w:r w:rsidR="00FB265D" w:rsidRPr="00582FE9">
        <w:t xml:space="preserve"> for Mental Health in Multicultural Australia</w:t>
      </w:r>
      <w:r w:rsidRPr="00582FE9">
        <w:t xml:space="preserve"> (the Framework)</w:t>
      </w:r>
      <w:r w:rsidR="00FB265D" w:rsidRPr="00582FE9">
        <w:t xml:space="preserve">, and </w:t>
      </w:r>
      <w:r w:rsidR="005C1252" w:rsidRPr="00582FE9">
        <w:t xml:space="preserve">by </w:t>
      </w:r>
      <w:r w:rsidR="00FB265D" w:rsidRPr="00582FE9">
        <w:t xml:space="preserve">providing support to </w:t>
      </w:r>
      <w:r w:rsidR="005C1252" w:rsidRPr="00582FE9">
        <w:t>Primary Health Networks (</w:t>
      </w:r>
      <w:r w:rsidR="00FB265D" w:rsidRPr="00582FE9">
        <w:t>PHNs</w:t>
      </w:r>
      <w:r w:rsidR="005C1252" w:rsidRPr="00582FE9">
        <w:t>)</w:t>
      </w:r>
      <w:r w:rsidR="00FB265D" w:rsidRPr="00582FE9">
        <w:t xml:space="preserve"> and mental health service providers to implement the </w:t>
      </w:r>
      <w:r w:rsidR="0042512C" w:rsidRPr="00582FE9">
        <w:t>Framework</w:t>
      </w:r>
      <w:r w:rsidRPr="00582FE9">
        <w:t>;</w:t>
      </w:r>
      <w:r w:rsidR="00FB265D" w:rsidRPr="00582FE9">
        <w:t xml:space="preserve"> </w:t>
      </w:r>
    </w:p>
    <w:p w14:paraId="5A39B066" w14:textId="78469517" w:rsidR="00FB265D" w:rsidRPr="00582FE9" w:rsidRDefault="25A63DEC" w:rsidP="007C11F5">
      <w:pPr>
        <w:pStyle w:val="ListNumber"/>
      </w:pPr>
      <w:r w:rsidRPr="00582FE9">
        <w:t xml:space="preserve">Reducing mental health stigma and improving access to services through the CALD Community Engagement Project </w:t>
      </w:r>
      <w:r w:rsidR="293884B1" w:rsidRPr="00582FE9">
        <w:t xml:space="preserve">(CCEP) </w:t>
      </w:r>
      <w:r w:rsidRPr="00582FE9">
        <w:t xml:space="preserve">and website resources; and </w:t>
      </w:r>
    </w:p>
    <w:p w14:paraId="680ECB27" w14:textId="00B6C989" w:rsidR="00FB265D" w:rsidRPr="00582FE9" w:rsidRDefault="00FB265D" w:rsidP="007C11F5">
      <w:pPr>
        <w:pStyle w:val="ListNumber"/>
      </w:pPr>
      <w:r w:rsidRPr="00582FE9">
        <w:t>Building the knowledge base of the mental health sector about what works to support multicultural communities by commissioning research and engaging with the three governance groups.</w:t>
      </w:r>
    </w:p>
    <w:p w14:paraId="19435AE5" w14:textId="2A740C2D" w:rsidR="00A93EE3" w:rsidRPr="00582FE9" w:rsidRDefault="00A93EE3" w:rsidP="00347FCC">
      <w:pPr>
        <w:pStyle w:val="Heading3"/>
      </w:pPr>
      <w:bookmarkStart w:id="11" w:name="_Project_activities"/>
      <w:bookmarkEnd w:id="11"/>
      <w:r w:rsidRPr="00582FE9">
        <w:t>Project activitie</w:t>
      </w:r>
      <w:r w:rsidR="00486E1A" w:rsidRPr="00582FE9">
        <w:t>s</w:t>
      </w:r>
    </w:p>
    <w:p w14:paraId="08C309B6" w14:textId="01CAF440" w:rsidR="00FB265D" w:rsidRPr="00582FE9" w:rsidRDefault="00FB265D" w:rsidP="00347FCC">
      <w:pPr>
        <w:pStyle w:val="Heading4"/>
      </w:pPr>
      <w:r w:rsidRPr="00582FE9">
        <w:t xml:space="preserve">The </w:t>
      </w:r>
      <w:hyperlink r:id="rId24" w:history="1">
        <w:r w:rsidR="0042512C" w:rsidRPr="00582FE9">
          <w:t>Framework</w:t>
        </w:r>
        <w:r w:rsidRPr="00582FE9">
          <w:t xml:space="preserve"> for Mental Health in Multicultural Australia</w:t>
        </w:r>
      </w:hyperlink>
    </w:p>
    <w:p w14:paraId="787A4F09" w14:textId="5C02D4EB" w:rsidR="00EB306A" w:rsidRPr="00582FE9" w:rsidRDefault="00EB306A" w:rsidP="000721F5">
      <w:pPr>
        <w:pStyle w:val="VerianBodyCopy"/>
        <w:rPr>
          <w:lang w:val="en-AU"/>
        </w:rPr>
      </w:pPr>
      <w:r w:rsidRPr="00436184">
        <w:t xml:space="preserve">The </w:t>
      </w:r>
      <w:hyperlink r:id="rId25" w:history="1">
        <w:r w:rsidR="0042512C" w:rsidRPr="0085154C">
          <w:rPr>
            <w:rStyle w:val="StyleBold"/>
          </w:rPr>
          <w:t>Framework</w:t>
        </w:r>
        <w:r w:rsidRPr="0085154C">
          <w:rPr>
            <w:rStyle w:val="StyleBold"/>
          </w:rPr>
          <w:t xml:space="preserve"> for Mental Health in Multicultural Australia</w:t>
        </w:r>
      </w:hyperlink>
      <w:r w:rsidRPr="0085154C">
        <w:rPr>
          <w:rStyle w:val="StyleBold"/>
        </w:rPr>
        <w:t> </w:t>
      </w:r>
      <w:r w:rsidRPr="00582FE9">
        <w:rPr>
          <w:lang w:val="en-AU"/>
        </w:rPr>
        <w:t xml:space="preserve">(the </w:t>
      </w:r>
      <w:r w:rsidR="0042512C" w:rsidRPr="00582FE9">
        <w:rPr>
          <w:lang w:val="en-AU"/>
        </w:rPr>
        <w:t>Framework</w:t>
      </w:r>
      <w:r w:rsidRPr="00582FE9">
        <w:rPr>
          <w:lang w:val="en-AU"/>
        </w:rPr>
        <w:t>)</w:t>
      </w:r>
      <w:r w:rsidR="00875605" w:rsidRPr="00582FE9">
        <w:rPr>
          <w:lang w:val="en-AU"/>
        </w:rPr>
        <w:t xml:space="preserve"> is a free</w:t>
      </w:r>
      <w:r w:rsidR="0080195D" w:rsidRPr="00582FE9">
        <w:rPr>
          <w:lang w:val="en-AU"/>
        </w:rPr>
        <w:t xml:space="preserve"> resource available via the Embrace website</w:t>
      </w:r>
      <w:r w:rsidR="00B523C6" w:rsidRPr="00582FE9">
        <w:rPr>
          <w:lang w:val="en-AU"/>
        </w:rPr>
        <w:t>. It was</w:t>
      </w:r>
      <w:r w:rsidR="0080195D" w:rsidRPr="00582FE9">
        <w:rPr>
          <w:lang w:val="en-AU"/>
        </w:rPr>
        <w:t xml:space="preserve"> </w:t>
      </w:r>
      <w:r w:rsidR="00A97703" w:rsidRPr="00582FE9">
        <w:rPr>
          <w:lang w:val="en-AU"/>
        </w:rPr>
        <w:t xml:space="preserve">developed to support </w:t>
      </w:r>
      <w:r w:rsidR="00B523C6" w:rsidRPr="00582FE9">
        <w:rPr>
          <w:lang w:val="en-AU"/>
        </w:rPr>
        <w:t xml:space="preserve">mainstream </w:t>
      </w:r>
      <w:r w:rsidR="00A97703" w:rsidRPr="00582FE9">
        <w:rPr>
          <w:lang w:val="en-AU"/>
        </w:rPr>
        <w:t>mental health services</w:t>
      </w:r>
      <w:r w:rsidR="00B523C6" w:rsidRPr="00582FE9">
        <w:rPr>
          <w:lang w:val="en-AU"/>
        </w:rPr>
        <w:t xml:space="preserve"> and</w:t>
      </w:r>
      <w:r w:rsidR="00A97703" w:rsidRPr="00582FE9">
        <w:rPr>
          <w:lang w:val="en-AU"/>
        </w:rPr>
        <w:t xml:space="preserve"> practitioners</w:t>
      </w:r>
      <w:r w:rsidR="00B523C6" w:rsidRPr="00582FE9">
        <w:rPr>
          <w:lang w:val="en-AU"/>
        </w:rPr>
        <w:t>,</w:t>
      </w:r>
      <w:r w:rsidR="00A97703" w:rsidRPr="00582FE9">
        <w:rPr>
          <w:lang w:val="en-AU"/>
        </w:rPr>
        <w:t xml:space="preserve"> and PHNs </w:t>
      </w:r>
      <w:r w:rsidR="00B523C6" w:rsidRPr="00582FE9">
        <w:rPr>
          <w:lang w:val="en-AU"/>
        </w:rPr>
        <w:t xml:space="preserve">who commission services, </w:t>
      </w:r>
      <w:r w:rsidR="00A97703" w:rsidRPr="00582FE9">
        <w:rPr>
          <w:lang w:val="en-AU"/>
        </w:rPr>
        <w:t xml:space="preserve">to </w:t>
      </w:r>
      <w:r w:rsidRPr="00582FE9">
        <w:rPr>
          <w:lang w:val="en-AU"/>
        </w:rPr>
        <w:t xml:space="preserve">evaluate their cultural responsiveness and enhance delivery of services for CALD communities. </w:t>
      </w:r>
      <w:r w:rsidR="00D6485C" w:rsidRPr="00582FE9">
        <w:rPr>
          <w:lang w:val="en-AU"/>
        </w:rPr>
        <w:t xml:space="preserve">The </w:t>
      </w:r>
      <w:r w:rsidR="0042512C" w:rsidRPr="00582FE9">
        <w:rPr>
          <w:lang w:val="en-AU"/>
        </w:rPr>
        <w:t>Framework</w:t>
      </w:r>
      <w:r w:rsidR="00D6485C" w:rsidRPr="00582FE9">
        <w:rPr>
          <w:lang w:val="en-AU"/>
        </w:rPr>
        <w:t xml:space="preserve"> has been mapped against the National Standards for Mental Health Services (2010) and the National Safety and Quality Health Service Standards (2017)</w:t>
      </w:r>
      <w:r w:rsidR="00521699" w:rsidRPr="00582FE9">
        <w:rPr>
          <w:lang w:val="en-AU"/>
        </w:rPr>
        <w:t xml:space="preserve"> to help practitioners meet and report against their existing requirements. </w:t>
      </w:r>
    </w:p>
    <w:p w14:paraId="04158F5D" w14:textId="576DCBD1" w:rsidR="000721F5" w:rsidRPr="00582FE9" w:rsidRDefault="000721F5" w:rsidP="000721F5">
      <w:pPr>
        <w:pStyle w:val="VerianBodyCopy"/>
        <w:rPr>
          <w:lang w:val="en-AU"/>
        </w:rPr>
      </w:pPr>
      <w:r w:rsidRPr="00582FE9">
        <w:rPr>
          <w:lang w:val="en-AU"/>
        </w:rPr>
        <w:t xml:space="preserve">The </w:t>
      </w:r>
      <w:r w:rsidR="0042512C" w:rsidRPr="00582FE9">
        <w:rPr>
          <w:lang w:val="en-AU"/>
        </w:rPr>
        <w:t>Framework</w:t>
      </w:r>
      <w:r w:rsidRPr="00582FE9">
        <w:rPr>
          <w:lang w:val="en-AU"/>
        </w:rPr>
        <w:t xml:space="preserve"> is designed to </w:t>
      </w:r>
      <w:r w:rsidR="00B523C6" w:rsidRPr="00582FE9">
        <w:rPr>
          <w:lang w:val="en-AU"/>
        </w:rPr>
        <w:t xml:space="preserve">support </w:t>
      </w:r>
      <w:r w:rsidRPr="00582FE9">
        <w:rPr>
          <w:lang w:val="en-AU"/>
        </w:rPr>
        <w:t>mental health services</w:t>
      </w:r>
      <w:r w:rsidR="00B523C6" w:rsidRPr="00582FE9">
        <w:rPr>
          <w:lang w:val="en-AU"/>
        </w:rPr>
        <w:t xml:space="preserve"> and PHNs</w:t>
      </w:r>
      <w:r w:rsidRPr="00582FE9">
        <w:rPr>
          <w:lang w:val="en-AU"/>
        </w:rPr>
        <w:t xml:space="preserve"> in two distinct ways:</w:t>
      </w:r>
    </w:p>
    <w:p w14:paraId="792DAC02" w14:textId="4F4502E5" w:rsidR="000721F5" w:rsidRPr="00582FE9" w:rsidRDefault="00B523C6">
      <w:pPr>
        <w:pStyle w:val="VerianBodyCopy"/>
        <w:numPr>
          <w:ilvl w:val="0"/>
          <w:numId w:val="10"/>
        </w:numPr>
        <w:rPr>
          <w:lang w:val="en-AU"/>
        </w:rPr>
      </w:pPr>
      <w:r w:rsidRPr="00582FE9">
        <w:rPr>
          <w:lang w:val="en-AU"/>
        </w:rPr>
        <w:t>At</w:t>
      </w:r>
      <w:r w:rsidR="000721F5" w:rsidRPr="00582FE9">
        <w:rPr>
          <w:lang w:val="en-AU"/>
        </w:rPr>
        <w:t xml:space="preserve"> an organisational level, in relation to </w:t>
      </w:r>
      <w:r w:rsidRPr="00582FE9">
        <w:rPr>
          <w:lang w:val="en-AU"/>
        </w:rPr>
        <w:t xml:space="preserve">service design, </w:t>
      </w:r>
      <w:r w:rsidR="000721F5" w:rsidRPr="00582FE9">
        <w:rPr>
          <w:lang w:val="en-AU"/>
        </w:rPr>
        <w:t>delivery</w:t>
      </w:r>
      <w:r w:rsidRPr="00582FE9">
        <w:rPr>
          <w:lang w:val="en-AU"/>
        </w:rPr>
        <w:t>, and evaluation</w:t>
      </w:r>
      <w:r w:rsidR="000721F5" w:rsidRPr="00582FE9">
        <w:rPr>
          <w:lang w:val="en-AU"/>
        </w:rPr>
        <w:t xml:space="preserve"> of culturally responsive care and practice</w:t>
      </w:r>
      <w:r w:rsidRPr="00582FE9">
        <w:rPr>
          <w:lang w:val="en-AU"/>
        </w:rPr>
        <w:t>s</w:t>
      </w:r>
      <w:r w:rsidR="001727C6" w:rsidRPr="00582FE9">
        <w:rPr>
          <w:lang w:val="en-AU"/>
        </w:rPr>
        <w:t>.</w:t>
      </w:r>
    </w:p>
    <w:p w14:paraId="3B46AEB7" w14:textId="7986687B" w:rsidR="000721F5" w:rsidRPr="00582FE9" w:rsidRDefault="00B523C6">
      <w:pPr>
        <w:pStyle w:val="VerianBodyCopy"/>
        <w:numPr>
          <w:ilvl w:val="0"/>
          <w:numId w:val="10"/>
        </w:numPr>
        <w:rPr>
          <w:lang w:val="en-AU"/>
        </w:rPr>
      </w:pPr>
      <w:r w:rsidRPr="00582FE9">
        <w:rPr>
          <w:lang w:val="en-AU"/>
        </w:rPr>
        <w:t>A</w:t>
      </w:r>
      <w:r w:rsidR="000721F5" w:rsidRPr="00582FE9">
        <w:rPr>
          <w:lang w:val="en-AU"/>
        </w:rPr>
        <w:t>t an individual worker level, to enable individual reflection and delivery of culturally responsive care and practice</w:t>
      </w:r>
      <w:r w:rsidRPr="00582FE9">
        <w:rPr>
          <w:lang w:val="en-AU"/>
        </w:rPr>
        <w:t>s</w:t>
      </w:r>
      <w:r w:rsidR="001727C6" w:rsidRPr="00582FE9">
        <w:rPr>
          <w:lang w:val="en-AU"/>
        </w:rPr>
        <w:t xml:space="preserve"> (e.g., </w:t>
      </w:r>
      <w:r w:rsidR="00CC33B3" w:rsidRPr="00582FE9">
        <w:rPr>
          <w:lang w:val="en-AU"/>
        </w:rPr>
        <w:t>General Practitioners, mental health nurses, psychiatrists, psychologists, social workers, occupational therapists, and community workers).</w:t>
      </w:r>
      <w:r w:rsidR="000721F5" w:rsidRPr="00582FE9">
        <w:rPr>
          <w:lang w:val="en-AU"/>
        </w:rPr>
        <w:t xml:space="preserve"> </w:t>
      </w:r>
    </w:p>
    <w:p w14:paraId="3DF69259" w14:textId="140D0465" w:rsidR="000721F5" w:rsidRPr="00582FE9" w:rsidRDefault="00F67150" w:rsidP="000721F5">
      <w:pPr>
        <w:pStyle w:val="VerianBodyCopy"/>
        <w:rPr>
          <w:lang w:val="en-AU"/>
        </w:rPr>
      </w:pPr>
      <w:r w:rsidRPr="00582FE9">
        <w:rPr>
          <w:lang w:val="en-AU"/>
        </w:rPr>
        <w:t xml:space="preserve">The </w:t>
      </w:r>
      <w:r w:rsidR="0042512C" w:rsidRPr="00582FE9">
        <w:rPr>
          <w:lang w:val="en-AU"/>
        </w:rPr>
        <w:t>Framework</w:t>
      </w:r>
      <w:r w:rsidRPr="00582FE9">
        <w:rPr>
          <w:lang w:val="en-AU"/>
        </w:rPr>
        <w:t xml:space="preserve"> consists of a set of modules and self-reflection tools tailored to the user-type (</w:t>
      </w:r>
      <w:r w:rsidR="006E3DF8" w:rsidRPr="00582FE9">
        <w:rPr>
          <w:lang w:val="en-AU"/>
        </w:rPr>
        <w:t>organisation or individual)</w:t>
      </w:r>
      <w:r w:rsidRPr="00582FE9">
        <w:rPr>
          <w:lang w:val="en-AU"/>
        </w:rPr>
        <w:t xml:space="preserve">. </w:t>
      </w:r>
      <w:r w:rsidR="00C17713" w:rsidRPr="00582FE9">
        <w:rPr>
          <w:lang w:val="en-AU"/>
        </w:rPr>
        <w:t>It is designed so that users can build on their strengths and address areas for improvement in a self-paced way</w:t>
      </w:r>
      <w:r w:rsidR="00777831" w:rsidRPr="00582FE9">
        <w:rPr>
          <w:lang w:val="en-AU"/>
        </w:rPr>
        <w:t xml:space="preserve">, accessing the modules and resources that are of relevance to them and the stage in their cultural competence journey. </w:t>
      </w:r>
    </w:p>
    <w:p w14:paraId="13E3A296" w14:textId="23DDDB41" w:rsidR="00DC0793" w:rsidRPr="00582FE9" w:rsidRDefault="00DC0793">
      <w:pPr>
        <w:pStyle w:val="VerianBodyCopy"/>
        <w:numPr>
          <w:ilvl w:val="0"/>
          <w:numId w:val="11"/>
        </w:numPr>
        <w:rPr>
          <w:lang w:val="en-AU"/>
        </w:rPr>
      </w:pPr>
      <w:r w:rsidRPr="0026125C">
        <w:t>Introduction to Cultural Competence</w:t>
      </w:r>
      <w:r w:rsidR="009C623D" w:rsidRPr="0026125C">
        <w:t>.</w:t>
      </w:r>
      <w:r w:rsidRPr="00582FE9">
        <w:rPr>
          <w:lang w:val="en-AU"/>
        </w:rPr>
        <w:t xml:space="preserve"> </w:t>
      </w:r>
      <w:r w:rsidR="009C623D" w:rsidRPr="00582FE9">
        <w:rPr>
          <w:lang w:val="en-AU"/>
        </w:rPr>
        <w:t xml:space="preserve">This </w:t>
      </w:r>
      <w:r w:rsidRPr="00582FE9">
        <w:rPr>
          <w:lang w:val="en-AU"/>
        </w:rPr>
        <w:t xml:space="preserve">module is available to all users and </w:t>
      </w:r>
      <w:r w:rsidR="00313935" w:rsidRPr="00582FE9">
        <w:rPr>
          <w:lang w:val="en-AU"/>
        </w:rPr>
        <w:t xml:space="preserve">is recommended to be completed by people who </w:t>
      </w:r>
      <w:r w:rsidR="00FF57C8" w:rsidRPr="00582FE9">
        <w:rPr>
          <w:lang w:val="en-AU"/>
        </w:rPr>
        <w:t xml:space="preserve">have not had </w:t>
      </w:r>
      <w:r w:rsidR="005F4958" w:rsidRPr="00582FE9">
        <w:rPr>
          <w:lang w:val="en-AU"/>
        </w:rPr>
        <w:t xml:space="preserve">any </w:t>
      </w:r>
      <w:r w:rsidR="00FF57C8" w:rsidRPr="00582FE9">
        <w:rPr>
          <w:lang w:val="en-AU"/>
        </w:rPr>
        <w:t xml:space="preserve">experience in cultural </w:t>
      </w:r>
      <w:r w:rsidR="00FF57C8" w:rsidRPr="00582FE9">
        <w:rPr>
          <w:lang w:val="en-AU"/>
        </w:rPr>
        <w:lastRenderedPageBreak/>
        <w:t xml:space="preserve">awareness or cultural competence training. Those with experience or previous training may choose to </w:t>
      </w:r>
      <w:r w:rsidR="002236EA" w:rsidRPr="00582FE9">
        <w:rPr>
          <w:lang w:val="en-AU"/>
        </w:rPr>
        <w:t xml:space="preserve">go straight to the service modules. </w:t>
      </w:r>
      <w:r w:rsidR="00B72F07" w:rsidRPr="00582FE9">
        <w:rPr>
          <w:lang w:val="en-AU"/>
        </w:rPr>
        <w:t>The module is delivered by a third-party provider that the Embrace</w:t>
      </w:r>
      <w:r w:rsidR="00D64727" w:rsidRPr="00582FE9">
        <w:rPr>
          <w:lang w:val="en-AU"/>
        </w:rPr>
        <w:t xml:space="preserve"> P</w:t>
      </w:r>
      <w:r w:rsidR="00B72F07" w:rsidRPr="00582FE9">
        <w:rPr>
          <w:lang w:val="en-AU"/>
        </w:rPr>
        <w:t xml:space="preserve">roject pays for </w:t>
      </w:r>
      <w:r w:rsidR="0042512C" w:rsidRPr="00582FE9">
        <w:rPr>
          <w:lang w:val="en-AU"/>
        </w:rPr>
        <w:t>Framework</w:t>
      </w:r>
      <w:r w:rsidR="00B72F07" w:rsidRPr="00582FE9">
        <w:rPr>
          <w:lang w:val="en-AU"/>
        </w:rPr>
        <w:t xml:space="preserve"> users to access. </w:t>
      </w:r>
    </w:p>
    <w:p w14:paraId="0A0B2B59" w14:textId="77777777" w:rsidR="00AD3B6D" w:rsidRPr="00C405A4" w:rsidRDefault="00A551F0" w:rsidP="00533084">
      <w:pPr>
        <w:pStyle w:val="ListBullet"/>
        <w:rPr>
          <w:rStyle w:val="Emphasis"/>
        </w:rPr>
      </w:pPr>
      <w:r w:rsidRPr="00582FE9">
        <w:t xml:space="preserve">Self-reflection tool </w:t>
      </w:r>
    </w:p>
    <w:p w14:paraId="2AE9C0E8" w14:textId="3A1FCE2D" w:rsidR="002236EA" w:rsidRPr="0026125C" w:rsidRDefault="007D3898" w:rsidP="00533084">
      <w:pPr>
        <w:pStyle w:val="ListBullet3"/>
      </w:pPr>
      <w:r w:rsidRPr="00582FE9">
        <w:t xml:space="preserve">PHNs and </w:t>
      </w:r>
      <w:r w:rsidR="00A551F0" w:rsidRPr="00582FE9">
        <w:t xml:space="preserve">services commissioned by a PHN are encouraged to begin with the </w:t>
      </w:r>
      <w:r w:rsidR="00A551F0" w:rsidRPr="0026125C">
        <w:t>PHN Self-Reflection Tool.</w:t>
      </w:r>
      <w:r w:rsidRPr="0026125C">
        <w:t xml:space="preserve"> </w:t>
      </w:r>
      <w:r w:rsidRPr="00582FE9">
        <w:t xml:space="preserve">This enables </w:t>
      </w:r>
      <w:r w:rsidR="006A17BB" w:rsidRPr="00582FE9">
        <w:t xml:space="preserve">users to focus on specific service modules based on priorities identified through the self-reflection tool. </w:t>
      </w:r>
    </w:p>
    <w:p w14:paraId="05901998" w14:textId="32E327FC" w:rsidR="00AD3B6D" w:rsidRPr="0026125C" w:rsidRDefault="00AD3B6D" w:rsidP="00533084">
      <w:pPr>
        <w:pStyle w:val="ListBullet3"/>
      </w:pPr>
      <w:r w:rsidRPr="00582FE9">
        <w:t xml:space="preserve">Individual practitioners are encouraged to use the </w:t>
      </w:r>
      <w:r w:rsidRPr="0026125C">
        <w:t xml:space="preserve">Individual Practitioner Self-Reflection Tool, </w:t>
      </w:r>
      <w:r w:rsidRPr="00582FE9">
        <w:t xml:space="preserve">which is designed as a quick and accessible way to identify </w:t>
      </w:r>
      <w:r w:rsidR="001727C6" w:rsidRPr="00582FE9">
        <w:t xml:space="preserve">which </w:t>
      </w:r>
      <w:r w:rsidRPr="00582FE9">
        <w:t xml:space="preserve">areas are strengths, and which areas might be </w:t>
      </w:r>
      <w:r w:rsidR="008F59D0" w:rsidRPr="00582FE9">
        <w:t>a focus f</w:t>
      </w:r>
      <w:r w:rsidRPr="00582FE9">
        <w:t>or further development.</w:t>
      </w:r>
    </w:p>
    <w:p w14:paraId="7E496725" w14:textId="76EE8BFD" w:rsidR="006E3DF8" w:rsidRPr="00C405A4" w:rsidRDefault="0004552E" w:rsidP="00533084">
      <w:pPr>
        <w:pStyle w:val="ListBullet"/>
        <w:rPr>
          <w:rStyle w:val="Emphasis"/>
        </w:rPr>
      </w:pPr>
      <w:r w:rsidRPr="00582FE9">
        <w:t xml:space="preserve">Four core service modules </w:t>
      </w:r>
      <w:r w:rsidR="00E849A5" w:rsidRPr="00582FE9">
        <w:t>which together provide a comprehensive review of the cultural responsiveness of a mental health service.</w:t>
      </w:r>
    </w:p>
    <w:p w14:paraId="2E42BE5B" w14:textId="5371FD4C" w:rsidR="00F44C84" w:rsidRPr="00582FE9" w:rsidRDefault="00F44C84" w:rsidP="00533084">
      <w:pPr>
        <w:pStyle w:val="ListBullet3"/>
      </w:pPr>
      <w:r w:rsidRPr="00582FE9">
        <w:t>Service Module 1:</w:t>
      </w:r>
      <w:r w:rsidRPr="00776C95">
        <w:rPr>
          <w:rStyle w:val="StyleBold"/>
        </w:rPr>
        <w:t xml:space="preserve"> </w:t>
      </w:r>
      <w:r w:rsidRPr="00582FE9">
        <w:t>Planning Strategically to Meet Multicultural Community Needs</w:t>
      </w:r>
    </w:p>
    <w:p w14:paraId="17C89EE9" w14:textId="06850433" w:rsidR="00AE734B" w:rsidRPr="00582FE9" w:rsidRDefault="00AE734B" w:rsidP="00533084">
      <w:pPr>
        <w:pStyle w:val="ListBullet3"/>
      </w:pPr>
      <w:r w:rsidRPr="00582FE9">
        <w:t>Service Module 2: Developing Safe, Quality &amp; Culturally Responsive Services</w:t>
      </w:r>
    </w:p>
    <w:p w14:paraId="3D16255D" w14:textId="77777777" w:rsidR="002E628E" w:rsidRPr="00582FE9" w:rsidRDefault="002E628E" w:rsidP="00533084">
      <w:pPr>
        <w:pStyle w:val="ListBullet3"/>
      </w:pPr>
      <w:r w:rsidRPr="00582FE9">
        <w:t>Service Module 3: Working Together to Promote Mental Health in Multicultural Communities</w:t>
      </w:r>
    </w:p>
    <w:p w14:paraId="60AD06A8" w14:textId="613395A6" w:rsidR="006E3DF8" w:rsidRPr="00582FE9" w:rsidRDefault="00C74D6C" w:rsidP="00533084">
      <w:pPr>
        <w:pStyle w:val="ListBullet3"/>
      </w:pPr>
      <w:r w:rsidRPr="00582FE9">
        <w:t>Service Module 4: Building a Culturally Responsive Mental Health Workforce</w:t>
      </w:r>
    </w:p>
    <w:p w14:paraId="0FA6FCA0" w14:textId="7CEA575F" w:rsidR="002048C1" w:rsidRPr="00582FE9" w:rsidRDefault="002048C1" w:rsidP="000721F5">
      <w:pPr>
        <w:pStyle w:val="VerianBodyCopy"/>
        <w:rPr>
          <w:lang w:val="en-AU"/>
        </w:rPr>
      </w:pPr>
      <w:r w:rsidRPr="00582FE9">
        <w:rPr>
          <w:lang w:val="en-AU"/>
        </w:rPr>
        <w:t xml:space="preserve">The Embrace team also provide </w:t>
      </w:r>
      <w:r w:rsidRPr="00776C95">
        <w:rPr>
          <w:rStyle w:val="StyleBold"/>
        </w:rPr>
        <w:t>targeted support to PHNs</w:t>
      </w:r>
      <w:r w:rsidRPr="00582FE9">
        <w:rPr>
          <w:lang w:val="en-AU"/>
        </w:rPr>
        <w:t xml:space="preserve"> to implement the </w:t>
      </w:r>
      <w:r w:rsidR="0042512C" w:rsidRPr="00582FE9">
        <w:rPr>
          <w:lang w:val="en-AU"/>
        </w:rPr>
        <w:t>Framework</w:t>
      </w:r>
      <w:r w:rsidRPr="00582FE9">
        <w:rPr>
          <w:lang w:val="en-AU"/>
        </w:rPr>
        <w:t xml:space="preserve"> via monthly online meetings</w:t>
      </w:r>
      <w:r w:rsidR="00427337" w:rsidRPr="00582FE9">
        <w:rPr>
          <w:lang w:val="en-AU"/>
        </w:rPr>
        <w:t>, case studies, and Community of Practice meetings</w:t>
      </w:r>
      <w:r w:rsidRPr="00582FE9">
        <w:rPr>
          <w:lang w:val="en-AU"/>
        </w:rPr>
        <w:t xml:space="preserve">. </w:t>
      </w:r>
      <w:r w:rsidR="00A14991">
        <w:rPr>
          <w:lang w:val="en-AU"/>
        </w:rPr>
        <w:t xml:space="preserve">From April 2022 to April 2023, </w:t>
      </w:r>
      <w:r w:rsidR="00E846F5">
        <w:rPr>
          <w:lang w:val="en-AU"/>
        </w:rPr>
        <w:t>1</w:t>
      </w:r>
      <w:r w:rsidR="00AF31A8" w:rsidRPr="00582FE9">
        <w:rPr>
          <w:lang w:val="en-AU"/>
        </w:rPr>
        <w:t xml:space="preserve">3 PHNs received this targeted support. </w:t>
      </w:r>
    </w:p>
    <w:p w14:paraId="5FB9F6EA" w14:textId="08772B63" w:rsidR="002048C1" w:rsidRPr="00582FE9" w:rsidRDefault="002048C1" w:rsidP="000721F5">
      <w:pPr>
        <w:pStyle w:val="VerianBodyCopy"/>
        <w:rPr>
          <w:lang w:val="en-AU"/>
        </w:rPr>
      </w:pPr>
      <w:r w:rsidRPr="00582FE9">
        <w:rPr>
          <w:lang w:val="en-AU"/>
        </w:rPr>
        <w:t xml:space="preserve">Where a mental health service provider </w:t>
      </w:r>
      <w:r w:rsidR="00AF31A8" w:rsidRPr="00582FE9">
        <w:rPr>
          <w:lang w:val="en-AU"/>
        </w:rPr>
        <w:t xml:space="preserve">is interested, the Embrace team </w:t>
      </w:r>
      <w:r w:rsidR="00AF31A8" w:rsidRPr="00776C95">
        <w:rPr>
          <w:rStyle w:val="StyleBold"/>
        </w:rPr>
        <w:t xml:space="preserve">provides </w:t>
      </w:r>
      <w:r w:rsidR="0A1AEDF7" w:rsidRPr="00776C95">
        <w:rPr>
          <w:rStyle w:val="StyleBold"/>
        </w:rPr>
        <w:t xml:space="preserve">an </w:t>
      </w:r>
      <w:r w:rsidR="00AF31A8" w:rsidRPr="00776C95">
        <w:rPr>
          <w:rStyle w:val="StyleBold"/>
        </w:rPr>
        <w:t xml:space="preserve">orientation to the </w:t>
      </w:r>
      <w:r w:rsidR="0042512C" w:rsidRPr="00776C95">
        <w:rPr>
          <w:rStyle w:val="StyleBold"/>
        </w:rPr>
        <w:t>Framework</w:t>
      </w:r>
      <w:r w:rsidR="00AF31A8" w:rsidRPr="00582FE9">
        <w:rPr>
          <w:lang w:val="en-AU"/>
        </w:rPr>
        <w:t xml:space="preserve"> and offers a webinar or other training to </w:t>
      </w:r>
      <w:r w:rsidR="00B23C9C" w:rsidRPr="00582FE9">
        <w:rPr>
          <w:lang w:val="en-AU"/>
        </w:rPr>
        <w:t xml:space="preserve">a </w:t>
      </w:r>
      <w:r w:rsidR="00AF31A8" w:rsidRPr="00582FE9">
        <w:rPr>
          <w:lang w:val="en-AU"/>
        </w:rPr>
        <w:t xml:space="preserve">larger group of staff from the service provider. </w:t>
      </w:r>
    </w:p>
    <w:p w14:paraId="3D80314B" w14:textId="14364092" w:rsidR="006E3DF8" w:rsidRPr="00582FE9" w:rsidRDefault="00C74D6C" w:rsidP="00347FCC">
      <w:pPr>
        <w:pStyle w:val="Heading4"/>
      </w:pPr>
      <w:r w:rsidRPr="00582FE9">
        <w:t>The CALD Community Engagement Project (CCEP)</w:t>
      </w:r>
    </w:p>
    <w:p w14:paraId="20B35FE2" w14:textId="6D4F2C75" w:rsidR="0031058F" w:rsidRPr="00582FE9" w:rsidRDefault="00974B92" w:rsidP="0031058F">
      <w:pPr>
        <w:pStyle w:val="VerianBodyCopy"/>
        <w:rPr>
          <w:lang w:val="en-AU"/>
        </w:rPr>
      </w:pPr>
      <w:r w:rsidRPr="00582FE9">
        <w:rPr>
          <w:lang w:val="en-AU"/>
        </w:rPr>
        <w:t>The CCEP strives to</w:t>
      </w:r>
      <w:r w:rsidR="00542C71" w:rsidRPr="00582FE9">
        <w:rPr>
          <w:lang w:val="en-AU"/>
        </w:rPr>
        <w:t xml:space="preserve"> improve</w:t>
      </w:r>
      <w:r w:rsidR="00D117D1" w:rsidRPr="00582FE9">
        <w:rPr>
          <w:lang w:val="en-AU"/>
        </w:rPr>
        <w:t xml:space="preserve"> mental health services</w:t>
      </w:r>
      <w:r w:rsidR="00133009" w:rsidRPr="00582FE9">
        <w:rPr>
          <w:lang w:val="en-AU"/>
        </w:rPr>
        <w:t xml:space="preserve"> access and outcomes </w:t>
      </w:r>
      <w:r w:rsidR="00514D22" w:rsidRPr="00582FE9">
        <w:rPr>
          <w:lang w:val="en-AU"/>
        </w:rPr>
        <w:t>for CALD communities</w:t>
      </w:r>
      <w:r w:rsidR="00461C73" w:rsidRPr="00582FE9">
        <w:rPr>
          <w:lang w:val="en-AU"/>
        </w:rPr>
        <w:t>. It involves</w:t>
      </w:r>
      <w:r w:rsidR="00D117D1" w:rsidRPr="00582FE9">
        <w:rPr>
          <w:lang w:val="en-AU"/>
        </w:rPr>
        <w:t xml:space="preserve"> </w:t>
      </w:r>
      <w:r w:rsidR="00461C73" w:rsidRPr="00582FE9">
        <w:rPr>
          <w:lang w:val="en-AU"/>
        </w:rPr>
        <w:t>commissioning</w:t>
      </w:r>
      <w:r w:rsidRPr="00582FE9">
        <w:rPr>
          <w:lang w:val="en-AU"/>
        </w:rPr>
        <w:t xml:space="preserve"> CALD communit</w:t>
      </w:r>
      <w:r w:rsidR="0031058F" w:rsidRPr="00582FE9">
        <w:rPr>
          <w:lang w:val="en-AU"/>
        </w:rPr>
        <w:t xml:space="preserve">y organisations </w:t>
      </w:r>
      <w:r w:rsidRPr="00582FE9">
        <w:rPr>
          <w:lang w:val="en-AU"/>
        </w:rPr>
        <w:t xml:space="preserve">to </w:t>
      </w:r>
      <w:r w:rsidR="00461C73" w:rsidRPr="00582FE9">
        <w:rPr>
          <w:lang w:val="en-AU"/>
        </w:rPr>
        <w:t xml:space="preserve">collaborate with CALD community members to </w:t>
      </w:r>
      <w:r w:rsidRPr="00582FE9">
        <w:rPr>
          <w:lang w:val="en-AU"/>
        </w:rPr>
        <w:t>identify mental health issues and needs and co-design culturally responsive solutions and resources.</w:t>
      </w:r>
      <w:r w:rsidR="0031058F" w:rsidRPr="00582FE9">
        <w:rPr>
          <w:lang w:val="en-AU"/>
        </w:rPr>
        <w:t xml:space="preserve"> Resources designed by and for these communities</w:t>
      </w:r>
      <w:r w:rsidR="00B664F5" w:rsidRPr="00582FE9">
        <w:rPr>
          <w:lang w:val="en-AU"/>
        </w:rPr>
        <w:t xml:space="preserve">, such as videos, </w:t>
      </w:r>
      <w:r w:rsidR="00FD1D77" w:rsidRPr="00582FE9">
        <w:rPr>
          <w:lang w:val="en-AU"/>
        </w:rPr>
        <w:t>podcasts,</w:t>
      </w:r>
      <w:r w:rsidR="00B664F5" w:rsidRPr="00582FE9">
        <w:rPr>
          <w:lang w:val="en-AU"/>
        </w:rPr>
        <w:t xml:space="preserve"> and fact sheets,</w:t>
      </w:r>
      <w:r w:rsidR="0031058F" w:rsidRPr="00582FE9">
        <w:rPr>
          <w:lang w:val="en-AU"/>
        </w:rPr>
        <w:t xml:space="preserve"> are made available via the Embrace website so they can be used by other communities. </w:t>
      </w:r>
    </w:p>
    <w:p w14:paraId="333AA9DD" w14:textId="3792BF1B" w:rsidR="0031058F" w:rsidRPr="00582FE9" w:rsidRDefault="00974B92" w:rsidP="0031058F">
      <w:pPr>
        <w:pStyle w:val="VerianBodyCopy"/>
        <w:rPr>
          <w:lang w:val="en-AU"/>
        </w:rPr>
      </w:pPr>
      <w:r w:rsidRPr="00582FE9">
        <w:rPr>
          <w:lang w:val="en-AU"/>
        </w:rPr>
        <w:t xml:space="preserve">The CCEP was launched in 2021 </w:t>
      </w:r>
      <w:r w:rsidR="006D7471" w:rsidRPr="00582FE9">
        <w:rPr>
          <w:lang w:val="en-AU"/>
        </w:rPr>
        <w:t xml:space="preserve">with the </w:t>
      </w:r>
      <w:r w:rsidRPr="00582FE9">
        <w:rPr>
          <w:lang w:val="en-AU"/>
        </w:rPr>
        <w:t>aim</w:t>
      </w:r>
      <w:r w:rsidR="006D7471" w:rsidRPr="00582FE9">
        <w:rPr>
          <w:lang w:val="en-AU"/>
        </w:rPr>
        <w:t xml:space="preserve"> of engaging </w:t>
      </w:r>
      <w:r w:rsidR="002048C1" w:rsidRPr="00582FE9">
        <w:rPr>
          <w:lang w:val="en-AU"/>
        </w:rPr>
        <w:t xml:space="preserve">twelve communities over four years. </w:t>
      </w:r>
      <w:r w:rsidR="0031058F" w:rsidRPr="00582FE9">
        <w:rPr>
          <w:lang w:val="en-AU"/>
        </w:rPr>
        <w:t xml:space="preserve">In </w:t>
      </w:r>
      <w:r w:rsidR="00B664F5" w:rsidRPr="00582FE9">
        <w:rPr>
          <w:lang w:val="en-AU"/>
        </w:rPr>
        <w:t>round 1</w:t>
      </w:r>
      <w:r w:rsidR="0031058F" w:rsidRPr="00582FE9">
        <w:rPr>
          <w:lang w:val="en-AU"/>
        </w:rPr>
        <w:t xml:space="preserve">, the CCEP was delivered to the Rohingya community in Melbourne, the Chinese/Mandarin community in Sydney, and CALD youth </w:t>
      </w:r>
      <w:r w:rsidR="00E90F21" w:rsidRPr="00582FE9">
        <w:rPr>
          <w:lang w:val="en-AU"/>
        </w:rPr>
        <w:t>from different cultural groups</w:t>
      </w:r>
      <w:r w:rsidR="0031058F" w:rsidRPr="00582FE9">
        <w:rPr>
          <w:lang w:val="en-AU"/>
        </w:rPr>
        <w:t xml:space="preserve"> in Darwin.  </w:t>
      </w:r>
    </w:p>
    <w:p w14:paraId="1082D581" w14:textId="725118D0" w:rsidR="00841F20" w:rsidRPr="00582FE9" w:rsidRDefault="0031058F" w:rsidP="0031058F">
      <w:pPr>
        <w:pStyle w:val="VerianBodyCopy"/>
        <w:rPr>
          <w:lang w:val="en-AU"/>
        </w:rPr>
      </w:pPr>
      <w:r w:rsidRPr="00582FE9">
        <w:rPr>
          <w:lang w:val="en-AU"/>
        </w:rPr>
        <w:t xml:space="preserve">In round 2, the CCEP </w:t>
      </w:r>
      <w:r w:rsidR="00AA67D9" w:rsidRPr="00582FE9">
        <w:rPr>
          <w:lang w:val="en-AU"/>
        </w:rPr>
        <w:t>is working w</w:t>
      </w:r>
      <w:r w:rsidRPr="00582FE9">
        <w:rPr>
          <w:lang w:val="en-AU"/>
        </w:rPr>
        <w:t xml:space="preserve">ith the Pasifika and Māori community in QLD, the Afghan community in Adelaide, and African women in Western Australia. </w:t>
      </w:r>
    </w:p>
    <w:p w14:paraId="019E01E8" w14:textId="7AC31A57" w:rsidR="00841F20" w:rsidRPr="00582FE9" w:rsidRDefault="00B664F5" w:rsidP="001D7B53">
      <w:pPr>
        <w:pStyle w:val="VerianBodyCopy"/>
        <w:rPr>
          <w:lang w:val="en-AU"/>
        </w:rPr>
      </w:pPr>
      <w:r w:rsidRPr="00582FE9">
        <w:rPr>
          <w:lang w:val="en-AU"/>
        </w:rPr>
        <w:t>In</w:t>
      </w:r>
      <w:r w:rsidR="00AF7FBA" w:rsidRPr="00582FE9">
        <w:rPr>
          <w:lang w:val="en-AU"/>
        </w:rPr>
        <w:t xml:space="preserve"> round 3</w:t>
      </w:r>
      <w:r w:rsidR="00AA67D9" w:rsidRPr="00582FE9">
        <w:rPr>
          <w:lang w:val="en-AU"/>
        </w:rPr>
        <w:t xml:space="preserve">, </w:t>
      </w:r>
      <w:r w:rsidRPr="00582FE9">
        <w:rPr>
          <w:lang w:val="en-AU"/>
        </w:rPr>
        <w:t xml:space="preserve">the CCEP </w:t>
      </w:r>
      <w:r w:rsidR="00AA67D9" w:rsidRPr="00582FE9">
        <w:rPr>
          <w:lang w:val="en-AU"/>
        </w:rPr>
        <w:t xml:space="preserve">is working with </w:t>
      </w:r>
      <w:r w:rsidR="001D7B53" w:rsidRPr="00582FE9">
        <w:rPr>
          <w:lang w:val="en-AU"/>
        </w:rPr>
        <w:t xml:space="preserve">the Tamil community in Sydney, the Ezidi community in Armidale, and CALD communities in ACT. </w:t>
      </w:r>
      <w:r w:rsidRPr="00582FE9">
        <w:rPr>
          <w:lang w:val="en-AU"/>
        </w:rPr>
        <w:t xml:space="preserve"> </w:t>
      </w:r>
    </w:p>
    <w:p w14:paraId="48A9DCD4" w14:textId="53277CF4" w:rsidR="0031058F" w:rsidRPr="00582FE9" w:rsidRDefault="00B664F5" w:rsidP="0031058F">
      <w:pPr>
        <w:pStyle w:val="VerianBodyCopy"/>
        <w:rPr>
          <w:lang w:val="en-AU"/>
        </w:rPr>
      </w:pPr>
      <w:r w:rsidRPr="00582FE9">
        <w:rPr>
          <w:lang w:val="en-AU"/>
        </w:rPr>
        <w:t xml:space="preserve">The </w:t>
      </w:r>
      <w:r w:rsidR="0031058F" w:rsidRPr="00582FE9">
        <w:rPr>
          <w:lang w:val="en-AU"/>
        </w:rPr>
        <w:t xml:space="preserve">final three </w:t>
      </w:r>
      <w:r w:rsidR="00AF7FBA" w:rsidRPr="00582FE9">
        <w:rPr>
          <w:lang w:val="en-AU"/>
        </w:rPr>
        <w:t xml:space="preserve">organisations that will deliver round 4 </w:t>
      </w:r>
      <w:r w:rsidR="0031058F" w:rsidRPr="00582FE9">
        <w:rPr>
          <w:lang w:val="en-AU"/>
        </w:rPr>
        <w:t xml:space="preserve">will be confirmed in </w:t>
      </w:r>
      <w:r w:rsidR="008405FF" w:rsidRPr="00582FE9">
        <w:rPr>
          <w:lang w:val="en-AU"/>
        </w:rPr>
        <w:t>mid-</w:t>
      </w:r>
      <w:r w:rsidR="0031058F" w:rsidRPr="00582FE9">
        <w:rPr>
          <w:lang w:val="en-AU"/>
        </w:rPr>
        <w:t>2024.</w:t>
      </w:r>
    </w:p>
    <w:p w14:paraId="7CDFCA4E" w14:textId="4F4A8D19" w:rsidR="00974B92" w:rsidRPr="00582FE9" w:rsidRDefault="00AF31A8" w:rsidP="00347FCC">
      <w:pPr>
        <w:pStyle w:val="Heading4"/>
      </w:pPr>
      <w:r w:rsidRPr="00582FE9">
        <w:t>The Embrace website</w:t>
      </w:r>
    </w:p>
    <w:p w14:paraId="4D509C5F" w14:textId="015A11E2" w:rsidR="0033528F" w:rsidRPr="00582FE9" w:rsidRDefault="00B7502A" w:rsidP="00B7502A">
      <w:pPr>
        <w:pStyle w:val="VerianBodyCopy"/>
        <w:rPr>
          <w:lang w:val="en-AU"/>
        </w:rPr>
      </w:pPr>
      <w:r w:rsidRPr="00582FE9">
        <w:rPr>
          <w:lang w:val="en-AU"/>
        </w:rPr>
        <w:t xml:space="preserve">The Embrace website provides resources for CALD mental health consumers and carers, CALD communities, and the mental health sector. </w:t>
      </w:r>
      <w:r w:rsidR="008405FF" w:rsidRPr="00582FE9">
        <w:rPr>
          <w:lang w:val="en-AU"/>
        </w:rPr>
        <w:t>Most</w:t>
      </w:r>
      <w:r w:rsidR="00A311EE" w:rsidRPr="00582FE9">
        <w:rPr>
          <w:lang w:val="en-AU"/>
        </w:rPr>
        <w:t xml:space="preserve"> resources have been translated </w:t>
      </w:r>
      <w:r w:rsidR="0033528F" w:rsidRPr="00582FE9">
        <w:rPr>
          <w:lang w:val="en-AU"/>
        </w:rPr>
        <w:t xml:space="preserve">into </w:t>
      </w:r>
      <w:r w:rsidR="006B0832" w:rsidRPr="00582FE9">
        <w:rPr>
          <w:lang w:val="en-AU"/>
        </w:rPr>
        <w:t>31</w:t>
      </w:r>
      <w:r w:rsidR="0033528F" w:rsidRPr="00582FE9">
        <w:rPr>
          <w:lang w:val="en-AU"/>
        </w:rPr>
        <w:t xml:space="preserve"> languages </w:t>
      </w:r>
      <w:r w:rsidR="00A311EE" w:rsidRPr="00582FE9">
        <w:rPr>
          <w:lang w:val="en-AU"/>
        </w:rPr>
        <w:t xml:space="preserve">and users can access </w:t>
      </w:r>
      <w:r w:rsidR="0033528F" w:rsidRPr="00582FE9">
        <w:rPr>
          <w:lang w:val="en-AU"/>
        </w:rPr>
        <w:t>m</w:t>
      </w:r>
      <w:r w:rsidRPr="00582FE9">
        <w:rPr>
          <w:lang w:val="en-AU"/>
        </w:rPr>
        <w:t xml:space="preserve">ultilingual information </w:t>
      </w:r>
      <w:r w:rsidR="0033528F" w:rsidRPr="00582FE9">
        <w:rPr>
          <w:lang w:val="en-AU"/>
        </w:rPr>
        <w:t>by selecting their chosen language when they first enter the website</w:t>
      </w:r>
      <w:r w:rsidRPr="00582FE9">
        <w:rPr>
          <w:lang w:val="en-AU"/>
        </w:rPr>
        <w:t xml:space="preserve">. </w:t>
      </w:r>
    </w:p>
    <w:p w14:paraId="665A918A" w14:textId="4FD584B3" w:rsidR="00AF31A8" w:rsidRPr="00582FE9" w:rsidRDefault="00B7502A" w:rsidP="00B7502A">
      <w:pPr>
        <w:pStyle w:val="VerianBodyCopy"/>
        <w:rPr>
          <w:lang w:val="en-AU"/>
        </w:rPr>
      </w:pPr>
      <w:r w:rsidRPr="00582FE9">
        <w:rPr>
          <w:lang w:val="en-AU"/>
        </w:rPr>
        <w:lastRenderedPageBreak/>
        <w:t xml:space="preserve">The website is intended to be a definitive online resource for those needing information and resources about multicultural mental health, and so </w:t>
      </w:r>
      <w:r w:rsidR="006D6CE0" w:rsidRPr="00582FE9">
        <w:rPr>
          <w:lang w:val="en-AU"/>
        </w:rPr>
        <w:t xml:space="preserve">requires regular updating to ensure all resources are current. </w:t>
      </w:r>
    </w:p>
    <w:p w14:paraId="6E48772E" w14:textId="3F99424A" w:rsidR="0041173A" w:rsidRPr="00582FE9" w:rsidRDefault="00AF549C" w:rsidP="00B7502A">
      <w:pPr>
        <w:pStyle w:val="VerianBodyCopy"/>
        <w:rPr>
          <w:lang w:val="en-AU"/>
        </w:rPr>
      </w:pPr>
      <w:r w:rsidRPr="00582FE9">
        <w:rPr>
          <w:lang w:val="en-AU"/>
        </w:rPr>
        <w:t xml:space="preserve">Some examples of resources on the Embrace </w:t>
      </w:r>
      <w:r w:rsidR="0032736E" w:rsidRPr="00582FE9">
        <w:rPr>
          <w:lang w:val="en-AU"/>
        </w:rPr>
        <w:t>website</w:t>
      </w:r>
      <w:r w:rsidRPr="00582FE9">
        <w:rPr>
          <w:lang w:val="en-AU"/>
        </w:rPr>
        <w:t xml:space="preserve"> include </w:t>
      </w:r>
      <w:r w:rsidR="003A3195" w:rsidRPr="00582FE9">
        <w:rPr>
          <w:lang w:val="en-AU"/>
        </w:rPr>
        <w:t xml:space="preserve">the </w:t>
      </w:r>
      <w:r w:rsidR="00D83ED8" w:rsidRPr="00582FE9">
        <w:rPr>
          <w:lang w:val="en-AU"/>
        </w:rPr>
        <w:t xml:space="preserve">personal </w:t>
      </w:r>
      <w:r w:rsidR="00AA4DAB" w:rsidRPr="00582FE9">
        <w:rPr>
          <w:lang w:val="en-AU"/>
        </w:rPr>
        <w:t>stories of CALD community members</w:t>
      </w:r>
      <w:r w:rsidR="001E0B25" w:rsidRPr="00582FE9">
        <w:rPr>
          <w:lang w:val="en-AU"/>
        </w:rPr>
        <w:t xml:space="preserve"> who have accessed mental health services</w:t>
      </w:r>
      <w:r w:rsidR="00AA4DAB" w:rsidRPr="00582FE9">
        <w:rPr>
          <w:lang w:val="en-AU"/>
        </w:rPr>
        <w:t>,</w:t>
      </w:r>
      <w:r w:rsidR="00345648" w:rsidRPr="00582FE9">
        <w:rPr>
          <w:lang w:val="en-AU"/>
        </w:rPr>
        <w:t xml:space="preserve"> best practice examples of </w:t>
      </w:r>
      <w:r w:rsidR="00253FCA" w:rsidRPr="00582FE9">
        <w:rPr>
          <w:lang w:val="en-AU"/>
        </w:rPr>
        <w:t xml:space="preserve">providers </w:t>
      </w:r>
      <w:r w:rsidR="00316EE5" w:rsidRPr="00582FE9">
        <w:rPr>
          <w:lang w:val="en-AU"/>
        </w:rPr>
        <w:t xml:space="preserve">who are </w:t>
      </w:r>
      <w:r w:rsidR="00253FCA" w:rsidRPr="00582FE9">
        <w:rPr>
          <w:lang w:val="en-AU"/>
        </w:rPr>
        <w:t xml:space="preserve">culturally responsive, </w:t>
      </w:r>
      <w:r w:rsidR="00B93C66" w:rsidRPr="00582FE9">
        <w:rPr>
          <w:lang w:val="en-AU"/>
        </w:rPr>
        <w:t xml:space="preserve">resources for </w:t>
      </w:r>
      <w:r w:rsidR="00253FCA" w:rsidRPr="00582FE9">
        <w:rPr>
          <w:lang w:val="en-AU"/>
        </w:rPr>
        <w:t xml:space="preserve">CALD community leaders, and a search function to find mental health services and multicultural and community groups. </w:t>
      </w:r>
    </w:p>
    <w:p w14:paraId="4651EFD1" w14:textId="08F7EE60" w:rsidR="002048C1" w:rsidRPr="00582FE9" w:rsidRDefault="006D6CE0" w:rsidP="00347FCC">
      <w:pPr>
        <w:pStyle w:val="Heading4"/>
      </w:pPr>
      <w:r w:rsidRPr="00582FE9">
        <w:t>Commission</w:t>
      </w:r>
      <w:r w:rsidR="00C45929" w:rsidRPr="00582FE9">
        <w:t>ed</w:t>
      </w:r>
      <w:r w:rsidRPr="00582FE9">
        <w:t xml:space="preserve"> research projects</w:t>
      </w:r>
    </w:p>
    <w:p w14:paraId="5B07E633" w14:textId="1A90D6CD" w:rsidR="00EB306A" w:rsidRPr="00582FE9" w:rsidRDefault="78936638" w:rsidP="006D6CE0">
      <w:pPr>
        <w:pStyle w:val="VerianBodyCopy"/>
        <w:rPr>
          <w:lang w:val="en-AU"/>
        </w:rPr>
      </w:pPr>
      <w:r w:rsidRPr="00582FE9">
        <w:rPr>
          <w:lang w:val="en-AU"/>
        </w:rPr>
        <w:t xml:space="preserve">The Embrace </w:t>
      </w:r>
      <w:r w:rsidR="1370C738" w:rsidRPr="00582FE9">
        <w:rPr>
          <w:lang w:val="en-AU"/>
        </w:rPr>
        <w:t>P</w:t>
      </w:r>
      <w:r w:rsidRPr="00582FE9">
        <w:rPr>
          <w:lang w:val="en-AU"/>
        </w:rPr>
        <w:t xml:space="preserve">roject </w:t>
      </w:r>
      <w:r w:rsidR="41DA95D1" w:rsidRPr="00582FE9">
        <w:rPr>
          <w:lang w:val="en-AU"/>
        </w:rPr>
        <w:t xml:space="preserve">commissions </w:t>
      </w:r>
      <w:r w:rsidR="10FD1DA0" w:rsidRPr="00582FE9">
        <w:rPr>
          <w:lang w:val="en-AU"/>
        </w:rPr>
        <w:t xml:space="preserve">research projects to build the evidence base on </w:t>
      </w:r>
      <w:r w:rsidR="55E9B172" w:rsidRPr="00582FE9">
        <w:rPr>
          <w:lang w:val="en-AU"/>
        </w:rPr>
        <w:t xml:space="preserve">improving </w:t>
      </w:r>
      <w:r w:rsidR="10FD1DA0" w:rsidRPr="00582FE9">
        <w:rPr>
          <w:lang w:val="en-AU"/>
        </w:rPr>
        <w:t>CALD mental health in Australia.</w:t>
      </w:r>
      <w:r w:rsidR="6BB68DF9" w:rsidRPr="00582FE9">
        <w:rPr>
          <w:lang w:val="en-AU"/>
        </w:rPr>
        <w:t xml:space="preserve"> To date, four research projects have been commissioned</w:t>
      </w:r>
      <w:r w:rsidR="5F2DAB1F" w:rsidRPr="00582FE9">
        <w:rPr>
          <w:lang w:val="en-AU"/>
        </w:rPr>
        <w:t xml:space="preserve"> </w:t>
      </w:r>
      <w:r w:rsidR="6BB68DF9" w:rsidRPr="00582FE9">
        <w:rPr>
          <w:lang w:val="en-AU"/>
        </w:rPr>
        <w:t>and published</w:t>
      </w:r>
      <w:r w:rsidR="00A867B9">
        <w:rPr>
          <w:lang w:val="en-AU"/>
        </w:rPr>
        <w:t xml:space="preserve"> on the Embrace Project website</w:t>
      </w:r>
      <w:r w:rsidR="6BB68DF9" w:rsidRPr="00582FE9">
        <w:rPr>
          <w:lang w:val="en-AU"/>
        </w:rPr>
        <w:t xml:space="preserve">. </w:t>
      </w:r>
      <w:r w:rsidR="00A867B9">
        <w:rPr>
          <w:lang w:val="en-AU"/>
        </w:rPr>
        <w:t xml:space="preserve">The first article was also published in the BMC Public Health journal. </w:t>
      </w:r>
    </w:p>
    <w:p w14:paraId="276CAE2D" w14:textId="3AB43E18" w:rsidR="00F82FEC" w:rsidRPr="00F51394" w:rsidRDefault="00F82FEC" w:rsidP="00F51394">
      <w:pPr>
        <w:pStyle w:val="ListBullet2"/>
      </w:pPr>
      <w:bookmarkStart w:id="12" w:name="_Toc144729722"/>
      <w:bookmarkStart w:id="13" w:name="_Toc145325132"/>
      <w:bookmarkEnd w:id="12"/>
      <w:r w:rsidRPr="00F51394">
        <w:t>Conceptualisations of mental illness and stigma in Congolese, Arabic speaking, and Mandarin speaking communities: a qualitative study</w:t>
      </w:r>
      <w:r w:rsidR="00305E6C" w:rsidRPr="00F51394">
        <w:t xml:space="preserve">. (2022) </w:t>
      </w:r>
    </w:p>
    <w:p w14:paraId="1D5EDE69" w14:textId="1609A147" w:rsidR="00261966" w:rsidRPr="00F51394" w:rsidRDefault="00261966" w:rsidP="00F51394">
      <w:pPr>
        <w:pStyle w:val="ListBullet2"/>
      </w:pPr>
      <w:r w:rsidRPr="00F51394">
        <w:t>A Literature Review on Mental Health and Stigma in Three Specific Culturally and Linguistically Diverse Communities: Arabic, African and Chinese</w:t>
      </w:r>
      <w:r w:rsidR="00A47DFD" w:rsidRPr="00F51394">
        <w:t xml:space="preserve"> (2022</w:t>
      </w:r>
      <w:r w:rsidR="00C260E1" w:rsidRPr="00F51394">
        <w:t>).</w:t>
      </w:r>
      <w:r w:rsidR="00267B94" w:rsidRPr="00F51394">
        <w:t xml:space="preserve"> </w:t>
      </w:r>
    </w:p>
    <w:p w14:paraId="1D819640" w14:textId="77777777" w:rsidR="00A867B9" w:rsidRPr="00F51394" w:rsidRDefault="00526A65" w:rsidP="00F51394">
      <w:pPr>
        <w:pStyle w:val="ListBullet2"/>
      </w:pPr>
      <w:r w:rsidRPr="00F51394">
        <w:t>Understanding Mental Health and Stigma in Congolese, Arabic-speaking and Mandarin speaking Communities (2022)</w:t>
      </w:r>
      <w:r w:rsidR="00C007D9" w:rsidRPr="00F51394">
        <w:t>.</w:t>
      </w:r>
      <w:r w:rsidR="00C21190" w:rsidRPr="00F51394">
        <w:t xml:space="preserve"> </w:t>
      </w:r>
    </w:p>
    <w:p w14:paraId="5F171746" w14:textId="358BD121" w:rsidR="00307473" w:rsidRPr="00F51394" w:rsidRDefault="001E1D64" w:rsidP="00F51394">
      <w:pPr>
        <w:pStyle w:val="ListBullet2"/>
      </w:pPr>
      <w:r w:rsidRPr="00F51394">
        <w:t>Mental Health during the COVID-19 Pandemic in Italian, Turkish and Vietnamese Communities (2022).</w:t>
      </w:r>
      <w:r w:rsidR="00A867B9" w:rsidRPr="00F51394">
        <w:t xml:space="preserve"> </w:t>
      </w:r>
    </w:p>
    <w:p w14:paraId="2677A16F" w14:textId="77777777" w:rsidR="00481846" w:rsidRDefault="00481846">
      <w:r>
        <w:br w:type="page"/>
      </w:r>
    </w:p>
    <w:p w14:paraId="101066C1" w14:textId="31905F89" w:rsidR="00BB2B7A" w:rsidRDefault="003D1D2C" w:rsidP="00BB2B7A">
      <w:pPr>
        <w:pStyle w:val="NormalWeb"/>
      </w:pPr>
      <w:r>
        <w:rPr>
          <w:noProof/>
        </w:rPr>
        <w:lastRenderedPageBreak/>
        <w:drawing>
          <wp:anchor distT="0" distB="0" distL="114300" distR="114300" simplePos="0" relativeHeight="251658252" behindDoc="1" locked="0" layoutInCell="0" allowOverlap="1" wp14:anchorId="44CC5C53" wp14:editId="60A31FFA">
            <wp:simplePos x="0" y="0"/>
            <wp:positionH relativeFrom="page">
              <wp:align>left</wp:align>
            </wp:positionH>
            <wp:positionV relativeFrom="margin">
              <wp:posOffset>-1670685</wp:posOffset>
            </wp:positionV>
            <wp:extent cx="8786813" cy="11715750"/>
            <wp:effectExtent l="0" t="0" r="0" b="0"/>
            <wp:wrapNone/>
            <wp:docPr id="18537349" name="WordPictureWatermark169491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349" name="WordPictureWatermark169491411">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86813" cy="1171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CAD">
        <w:br w:type="page"/>
      </w:r>
      <w:sdt>
        <w:sdtPr>
          <w:id w:val="1284772270"/>
          <w:docPartObj>
            <w:docPartGallery w:val="Watermarks"/>
          </w:docPartObj>
        </w:sdtPr>
        <w:sdtEndPr/>
        <w:sdtContent/>
      </w:sdt>
    </w:p>
    <w:p w14:paraId="77528694" w14:textId="768189F3" w:rsidR="00EB306A" w:rsidRPr="00DD1D69" w:rsidRDefault="00EB306A" w:rsidP="00DD1D69">
      <w:pPr>
        <w:pStyle w:val="Heading1"/>
      </w:pPr>
      <w:bookmarkStart w:id="14" w:name="_Toc178763960"/>
      <w:r w:rsidRPr="00DD1D69">
        <w:lastRenderedPageBreak/>
        <w:t xml:space="preserve">Evaluation </w:t>
      </w:r>
      <w:r w:rsidR="00307473" w:rsidRPr="00DD1D69">
        <w:t xml:space="preserve">of the Embrace </w:t>
      </w:r>
      <w:r w:rsidR="00D64727" w:rsidRPr="00DD1D69">
        <w:t>P</w:t>
      </w:r>
      <w:r w:rsidR="00307473" w:rsidRPr="00DD1D69">
        <w:t>roject</w:t>
      </w:r>
      <w:bookmarkEnd w:id="14"/>
      <w:r w:rsidR="00307473" w:rsidRPr="00DD1D69">
        <w:t xml:space="preserve"> </w:t>
      </w:r>
      <w:r w:rsidR="00FD4E78" w:rsidRPr="00DD1D69">
        <w:t xml:space="preserve"> </w:t>
      </w:r>
      <w:bookmarkEnd w:id="13"/>
      <w:r w:rsidRPr="00DD1D69">
        <w:t xml:space="preserve"> </w:t>
      </w:r>
    </w:p>
    <w:p w14:paraId="3401C770" w14:textId="0A7A1F98" w:rsidR="00EB306A" w:rsidRPr="00582FE9" w:rsidRDefault="00E32520" w:rsidP="00C34139">
      <w:pPr>
        <w:pStyle w:val="VerianBodyCopy"/>
        <w:rPr>
          <w:lang w:val="en-AU"/>
        </w:rPr>
      </w:pPr>
      <w:r w:rsidRPr="00582FE9">
        <w:rPr>
          <w:lang w:val="en-AU"/>
        </w:rPr>
        <w:t xml:space="preserve">In July 2023, </w:t>
      </w:r>
      <w:r w:rsidR="00EB306A" w:rsidRPr="00582FE9">
        <w:rPr>
          <w:lang w:val="en-AU"/>
        </w:rPr>
        <w:t xml:space="preserve">DoHAC commissioned </w:t>
      </w:r>
      <w:r w:rsidR="002C66B9" w:rsidRPr="00582FE9">
        <w:rPr>
          <w:lang w:val="en-AU"/>
        </w:rPr>
        <w:t xml:space="preserve">Verian </w:t>
      </w:r>
      <w:r w:rsidR="00EB306A" w:rsidRPr="00582FE9">
        <w:rPr>
          <w:lang w:val="en-AU"/>
        </w:rPr>
        <w:t>to conduct an evaluation of the Embrace Project</w:t>
      </w:r>
      <w:r w:rsidR="00EF00B8" w:rsidRPr="00582FE9">
        <w:rPr>
          <w:lang w:val="en-AU"/>
        </w:rPr>
        <w:t>. The purpose of the evaluation was to i</w:t>
      </w:r>
      <w:r w:rsidR="00EB306A" w:rsidRPr="00582FE9">
        <w:rPr>
          <w:lang w:val="en-AU"/>
        </w:rPr>
        <w:t>nform future decisions around policy and funding</w:t>
      </w:r>
      <w:r w:rsidR="00EF00B8" w:rsidRPr="00582FE9">
        <w:rPr>
          <w:lang w:val="en-AU"/>
        </w:rPr>
        <w:t>, and to meet the req</w:t>
      </w:r>
      <w:r w:rsidR="00EB306A" w:rsidRPr="00582FE9">
        <w:rPr>
          <w:lang w:val="en-AU"/>
        </w:rPr>
        <w:t xml:space="preserve">uirement for all governments to measure and report on funded activities to improve transparency and accountability, under the National Mental Health and Suicide Prevention Agreement. </w:t>
      </w:r>
    </w:p>
    <w:p w14:paraId="75946733" w14:textId="205743C9" w:rsidR="00B65432" w:rsidRPr="00582FE9" w:rsidRDefault="00B65432" w:rsidP="00D67693">
      <w:pPr>
        <w:pStyle w:val="Heading2"/>
        <w:rPr>
          <w:lang w:val="en-AU"/>
        </w:rPr>
      </w:pPr>
      <w:bookmarkStart w:id="15" w:name="_Toc178763961"/>
      <w:r w:rsidRPr="00582FE9">
        <w:rPr>
          <w:lang w:val="en-AU"/>
        </w:rPr>
        <w:t>Key Evaluation Questions</w:t>
      </w:r>
      <w:bookmarkEnd w:id="15"/>
    </w:p>
    <w:p w14:paraId="434CEE47" w14:textId="04C4D840" w:rsidR="00EB306A" w:rsidRPr="00582FE9" w:rsidRDefault="00EB306A" w:rsidP="00C34139">
      <w:pPr>
        <w:pStyle w:val="VerianBodyCopy"/>
        <w:rPr>
          <w:lang w:val="en-AU"/>
        </w:rPr>
      </w:pPr>
      <w:r w:rsidRPr="00582FE9">
        <w:rPr>
          <w:lang w:val="en-AU"/>
        </w:rPr>
        <w:t xml:space="preserve">The evaluation </w:t>
      </w:r>
      <w:r w:rsidR="00E601CF" w:rsidRPr="00582FE9">
        <w:rPr>
          <w:lang w:val="en-AU"/>
        </w:rPr>
        <w:t xml:space="preserve">sought to </w:t>
      </w:r>
      <w:r w:rsidRPr="00582FE9">
        <w:rPr>
          <w:lang w:val="en-AU"/>
        </w:rPr>
        <w:t xml:space="preserve">answer </w:t>
      </w:r>
      <w:r w:rsidR="00BD766F" w:rsidRPr="00582FE9">
        <w:rPr>
          <w:lang w:val="en-AU"/>
        </w:rPr>
        <w:t xml:space="preserve">nine </w:t>
      </w:r>
      <w:r w:rsidR="00E601CF" w:rsidRPr="00582FE9">
        <w:rPr>
          <w:lang w:val="en-AU"/>
        </w:rPr>
        <w:t xml:space="preserve">Key Evaluation Questions (KEQs) </w:t>
      </w:r>
      <w:r w:rsidR="00EF00B8" w:rsidRPr="00582FE9">
        <w:rPr>
          <w:lang w:val="en-AU"/>
        </w:rPr>
        <w:t xml:space="preserve">covering: </w:t>
      </w:r>
      <w:r w:rsidRPr="00582FE9">
        <w:rPr>
          <w:lang w:val="en-AU"/>
        </w:rPr>
        <w:t xml:space="preserve">appropriateness of the </w:t>
      </w:r>
      <w:r w:rsidR="00D75F88" w:rsidRPr="00582FE9">
        <w:rPr>
          <w:lang w:val="en-AU"/>
        </w:rPr>
        <w:t>P</w:t>
      </w:r>
      <w:r w:rsidRPr="00582FE9">
        <w:rPr>
          <w:lang w:val="en-AU"/>
        </w:rPr>
        <w:t xml:space="preserve">roject design; efficiency of implementation processes; outcomes achieved; and cost-effectiveness of the </w:t>
      </w:r>
      <w:r w:rsidR="00D75F88" w:rsidRPr="00582FE9">
        <w:rPr>
          <w:lang w:val="en-AU"/>
        </w:rPr>
        <w:t>P</w:t>
      </w:r>
      <w:r w:rsidRPr="00582FE9">
        <w:rPr>
          <w:lang w:val="en-AU"/>
        </w:rPr>
        <w:t>roject</w:t>
      </w:r>
      <w:r w:rsidR="00E601CF" w:rsidRPr="00582FE9">
        <w:rPr>
          <w:lang w:val="en-AU"/>
        </w:rPr>
        <w:t xml:space="preserve"> (see Table </w:t>
      </w:r>
      <w:r w:rsidR="0079701C" w:rsidRPr="00582FE9">
        <w:rPr>
          <w:lang w:val="en-AU"/>
        </w:rPr>
        <w:t>1</w:t>
      </w:r>
      <w:r w:rsidR="00E601CF" w:rsidRPr="00582FE9">
        <w:rPr>
          <w:lang w:val="en-AU"/>
        </w:rPr>
        <w:t xml:space="preserve">). </w:t>
      </w:r>
    </w:p>
    <w:p w14:paraId="7850577F" w14:textId="078A6FD4" w:rsidR="00B65223" w:rsidRPr="00AA684F" w:rsidRDefault="00B65223" w:rsidP="00B65223">
      <w:pPr>
        <w:pStyle w:val="Caption"/>
      </w:pPr>
      <w:r w:rsidRPr="00AA684F">
        <w:t xml:space="preserve">Table </w:t>
      </w:r>
      <w:r w:rsidRPr="00582FE9">
        <w:rPr>
          <w:rFonts w:asciiTheme="majorHAnsi" w:hAnsiTheme="majorHAnsi"/>
          <w:i/>
          <w:iCs w:val="0"/>
        </w:rPr>
        <w:fldChar w:fldCharType="begin"/>
      </w:r>
      <w:r w:rsidRPr="00582FE9">
        <w:rPr>
          <w:rFonts w:asciiTheme="majorHAnsi" w:hAnsiTheme="majorHAnsi"/>
          <w:iCs w:val="0"/>
        </w:rPr>
        <w:instrText xml:space="preserve"> SEQ Table \* ARABIC </w:instrText>
      </w:r>
      <w:r w:rsidRPr="00582FE9">
        <w:rPr>
          <w:rFonts w:asciiTheme="majorHAnsi" w:hAnsiTheme="majorHAnsi"/>
          <w:i/>
          <w:iCs w:val="0"/>
        </w:rPr>
        <w:fldChar w:fldCharType="separate"/>
      </w:r>
      <w:r w:rsidR="00CB3AD7">
        <w:rPr>
          <w:rFonts w:asciiTheme="majorHAnsi" w:hAnsiTheme="majorHAnsi"/>
          <w:iCs w:val="0"/>
          <w:noProof/>
        </w:rPr>
        <w:t>1</w:t>
      </w:r>
      <w:r w:rsidRPr="00582FE9">
        <w:rPr>
          <w:rFonts w:asciiTheme="majorHAnsi" w:hAnsiTheme="majorHAnsi"/>
          <w:i/>
          <w:iCs w:val="0"/>
        </w:rPr>
        <w:fldChar w:fldCharType="end"/>
      </w:r>
      <w:r w:rsidR="00C64127" w:rsidRPr="00AA684F">
        <w:t>.</w:t>
      </w:r>
      <w:r w:rsidRPr="00AA684F">
        <w:t xml:space="preserve"> Key Evaluation Questions</w:t>
      </w:r>
    </w:p>
    <w:tbl>
      <w:tblPr>
        <w:tblStyle w:val="TableGrid"/>
        <w:tblW w:w="10060" w:type="dxa"/>
        <w:tblLook w:val="04A0" w:firstRow="1" w:lastRow="0" w:firstColumn="1" w:lastColumn="0" w:noHBand="0" w:noVBand="1"/>
        <w:tblCaption w:val="Table 1 Key Evaluation Questions"/>
        <w:tblDescription w:val="Table 1 presents the key evaluation questions as described above. "/>
      </w:tblPr>
      <w:tblGrid>
        <w:gridCol w:w="1807"/>
        <w:gridCol w:w="8253"/>
      </w:tblGrid>
      <w:tr w:rsidR="009A2EA7" w:rsidRPr="00C64127" w14:paraId="094498FB" w14:textId="77777777" w:rsidTr="00414D73">
        <w:trPr>
          <w:cnfStyle w:val="100000000000" w:firstRow="1" w:lastRow="0" w:firstColumn="0" w:lastColumn="0" w:oddVBand="0" w:evenVBand="0" w:oddHBand="0" w:evenHBand="0" w:firstRowFirstColumn="0" w:firstRowLastColumn="0" w:lastRowFirstColumn="0" w:lastRowLastColumn="0"/>
          <w:tblHeader/>
        </w:trPr>
        <w:tc>
          <w:tcPr>
            <w:tcW w:w="1555" w:type="dxa"/>
            <w:shd w:val="clear" w:color="auto" w:fill="F9EEE3" w:themeFill="background2"/>
          </w:tcPr>
          <w:p w14:paraId="40710A47" w14:textId="77777777" w:rsidR="009A2EA7" w:rsidRPr="00F51394" w:rsidRDefault="009A2EA7" w:rsidP="00F51394">
            <w:r w:rsidRPr="00F51394">
              <w:t>KEQ category</w:t>
            </w:r>
          </w:p>
        </w:tc>
        <w:tc>
          <w:tcPr>
            <w:tcW w:w="8505" w:type="dxa"/>
            <w:shd w:val="clear" w:color="auto" w:fill="F9EEE3" w:themeFill="background2"/>
          </w:tcPr>
          <w:p w14:paraId="4BA4252D" w14:textId="77777777" w:rsidR="009A2EA7" w:rsidRPr="00F51394" w:rsidRDefault="009A2EA7" w:rsidP="00F51394">
            <w:r w:rsidRPr="00F51394">
              <w:t>KEQs</w:t>
            </w:r>
          </w:p>
        </w:tc>
      </w:tr>
      <w:tr w:rsidR="009A2EA7" w:rsidRPr="00C64127" w14:paraId="013F02AE" w14:textId="77777777" w:rsidTr="00C64127">
        <w:trPr>
          <w:trHeight w:val="1795"/>
        </w:trPr>
        <w:tc>
          <w:tcPr>
            <w:tcW w:w="1555" w:type="dxa"/>
          </w:tcPr>
          <w:p w14:paraId="27AD98D8" w14:textId="77777777" w:rsidR="009A2EA7" w:rsidRPr="00F51394" w:rsidRDefault="009A2EA7" w:rsidP="00797071">
            <w:pPr>
              <w:pStyle w:val="VerianTableBodyCopy"/>
            </w:pPr>
            <w:r w:rsidRPr="00F51394">
              <w:t xml:space="preserve">Appropriateness </w:t>
            </w:r>
          </w:p>
        </w:tc>
        <w:tc>
          <w:tcPr>
            <w:tcW w:w="8505" w:type="dxa"/>
          </w:tcPr>
          <w:p w14:paraId="49CD7122" w14:textId="77777777" w:rsidR="009A2EA7" w:rsidRPr="00F51394" w:rsidRDefault="009A2EA7" w:rsidP="00797071">
            <w:pPr>
              <w:pStyle w:val="VerianTableBodyCopy"/>
            </w:pPr>
            <w:r w:rsidRPr="00F51394">
              <w:t xml:space="preserve">Was the Embrace Project design effective and efficient to achieve the intended reach and outcomes? </w:t>
            </w:r>
          </w:p>
          <w:p w14:paraId="6979F6F2" w14:textId="77777777" w:rsidR="009A2EA7" w:rsidRPr="00F51394" w:rsidRDefault="009A2EA7" w:rsidP="00797071">
            <w:pPr>
              <w:pStyle w:val="VerianTableBodyCopy"/>
            </w:pPr>
            <w:r w:rsidRPr="00F51394">
              <w:t>What else could be done to:</w:t>
            </w:r>
          </w:p>
          <w:p w14:paraId="07039AB4" w14:textId="77777777" w:rsidR="009A2EA7" w:rsidRPr="00C64127" w:rsidRDefault="009A2EA7" w:rsidP="00797071">
            <w:pPr>
              <w:pStyle w:val="VerianTableBodyCopy"/>
              <w:rPr>
                <w:lang w:eastAsia="zh-CN"/>
              </w:rPr>
            </w:pPr>
            <w:r w:rsidRPr="00C64127">
              <w:rPr>
                <w:lang w:eastAsia="zh-CN"/>
              </w:rPr>
              <w:t xml:space="preserve">support the mental health workforce to deliver culturally competent services? </w:t>
            </w:r>
          </w:p>
          <w:p w14:paraId="30529760" w14:textId="77777777" w:rsidR="009A2EA7" w:rsidRPr="00C64127" w:rsidRDefault="009A2EA7" w:rsidP="00797071">
            <w:pPr>
              <w:pStyle w:val="VerianTableBodyCopy"/>
              <w:rPr>
                <w:lang w:eastAsia="zh-CN"/>
              </w:rPr>
            </w:pPr>
            <w:r w:rsidRPr="00C64127">
              <w:rPr>
                <w:lang w:eastAsia="zh-CN"/>
              </w:rPr>
              <w:t>increase CALD community access to mental health care?</w:t>
            </w:r>
          </w:p>
          <w:p w14:paraId="6B860940" w14:textId="662C150E" w:rsidR="0028327A" w:rsidRPr="00160668" w:rsidRDefault="009A2EA7" w:rsidP="00797071">
            <w:pPr>
              <w:pStyle w:val="VerianTableBodyCopy"/>
              <w:rPr>
                <w:lang w:eastAsia="zh-CN"/>
              </w:rPr>
            </w:pPr>
            <w:r w:rsidRPr="00C64127">
              <w:t xml:space="preserve">improve mental health outcomes </w:t>
            </w:r>
            <w:r w:rsidRPr="00C64127">
              <w:rPr>
                <w:lang w:eastAsia="zh-CN"/>
              </w:rPr>
              <w:t>for CALD communities?</w:t>
            </w:r>
          </w:p>
        </w:tc>
      </w:tr>
      <w:tr w:rsidR="009A2EA7" w:rsidRPr="00C64127" w14:paraId="369609A1" w14:textId="77777777" w:rsidTr="00C64127">
        <w:trPr>
          <w:trHeight w:val="1779"/>
        </w:trPr>
        <w:tc>
          <w:tcPr>
            <w:tcW w:w="1555" w:type="dxa"/>
          </w:tcPr>
          <w:p w14:paraId="69567D2A" w14:textId="77777777" w:rsidR="009A2EA7" w:rsidRPr="00F51394" w:rsidRDefault="009A2EA7" w:rsidP="00797071">
            <w:pPr>
              <w:pStyle w:val="VerianTableBodyCopy"/>
            </w:pPr>
            <w:r w:rsidRPr="00F51394">
              <w:t xml:space="preserve">Process </w:t>
            </w:r>
          </w:p>
        </w:tc>
        <w:tc>
          <w:tcPr>
            <w:tcW w:w="8505" w:type="dxa"/>
          </w:tcPr>
          <w:p w14:paraId="3BC097EC" w14:textId="0425A514" w:rsidR="0028327A" w:rsidRPr="005E346C" w:rsidRDefault="009A2EA7" w:rsidP="00797071">
            <w:pPr>
              <w:pStyle w:val="VerianTableBodyCopy"/>
            </w:pPr>
            <w:r w:rsidRPr="005E346C">
              <w:t xml:space="preserve">How efficiently were the </w:t>
            </w:r>
            <w:r w:rsidRPr="00F51394">
              <w:t xml:space="preserve">Embrace Project’s </w:t>
            </w:r>
            <w:r w:rsidRPr="005E346C">
              <w:t>activities implemented and what were the barriers and enablers to</w:t>
            </w:r>
            <w:r w:rsidRPr="00F51394">
              <w:t xml:space="preserve"> implementation</w:t>
            </w:r>
            <w:r w:rsidRPr="005E346C">
              <w:t xml:space="preserve">, including stakeholder collaboration, skills, and resources? </w:t>
            </w:r>
          </w:p>
          <w:p w14:paraId="1C2421AB" w14:textId="0A0886BD" w:rsidR="0028327A" w:rsidRPr="00160668" w:rsidRDefault="009A2EA7" w:rsidP="00797071">
            <w:pPr>
              <w:pStyle w:val="VerianTableBodyCopy"/>
              <w:rPr>
                <w:rFonts w:asciiTheme="minorHAnsi" w:hAnsiTheme="minorHAnsi"/>
              </w:rPr>
            </w:pPr>
            <w:r w:rsidRPr="005E346C">
              <w:t>Did the Alliance members (Federation of Ethnic Communities Councils of Australia and National Ethnic Disability Alliance), Lived Experience and Stakeholder Groups achieve influence and benefits? How and how much? Or why not?</w:t>
            </w:r>
          </w:p>
        </w:tc>
      </w:tr>
      <w:tr w:rsidR="009A2EA7" w:rsidRPr="00C64127" w14:paraId="605F05E0" w14:textId="77777777" w:rsidTr="00C64127">
        <w:trPr>
          <w:trHeight w:val="886"/>
        </w:trPr>
        <w:tc>
          <w:tcPr>
            <w:tcW w:w="1555" w:type="dxa"/>
          </w:tcPr>
          <w:p w14:paraId="34FC4925" w14:textId="77777777" w:rsidR="009A2EA7" w:rsidRPr="00F51394" w:rsidRDefault="009A2EA7" w:rsidP="00797071">
            <w:pPr>
              <w:pStyle w:val="VerianTableBodyCopy"/>
            </w:pPr>
            <w:r w:rsidRPr="00F51394">
              <w:t xml:space="preserve">Short term outcomes </w:t>
            </w:r>
          </w:p>
        </w:tc>
        <w:tc>
          <w:tcPr>
            <w:tcW w:w="8505" w:type="dxa"/>
            <w:tcBorders>
              <w:bottom w:val="single" w:sz="4" w:space="0" w:color="auto"/>
            </w:tcBorders>
          </w:tcPr>
          <w:p w14:paraId="7C577980" w14:textId="0C509248" w:rsidR="009A2EA7" w:rsidRPr="00F51394" w:rsidRDefault="009A2EA7" w:rsidP="00797071">
            <w:pPr>
              <w:pStyle w:val="VerianTableBodyCopy"/>
            </w:pPr>
            <w:r w:rsidRPr="00F51394">
              <w:t xml:space="preserve">What was the level of </w:t>
            </w:r>
            <w:r w:rsidRPr="008B36D7">
              <w:rPr>
                <w:rStyle w:val="StyleBold"/>
              </w:rPr>
              <w:t>uptake</w:t>
            </w:r>
            <w:r w:rsidRPr="00F51394">
              <w:t xml:space="preserve"> of the </w:t>
            </w:r>
            <w:r w:rsidR="0042512C" w:rsidRPr="00F51394">
              <w:t>Framework</w:t>
            </w:r>
            <w:r w:rsidRPr="00F51394">
              <w:t xml:space="preserve"> and the CALD Community Engagement Project (CCEP) by target audiences? </w:t>
            </w:r>
          </w:p>
          <w:p w14:paraId="42DD22CE" w14:textId="78BA5B27" w:rsidR="009A2EA7" w:rsidRPr="00C64127" w:rsidRDefault="009A2EA7" w:rsidP="00797071">
            <w:pPr>
              <w:pStyle w:val="VerianTableBodyCopy"/>
              <w:rPr>
                <w:rFonts w:asciiTheme="minorHAnsi" w:eastAsia="DengXian" w:hAnsiTheme="minorHAnsi" w:cs="Arial"/>
                <w:lang w:eastAsia="zh-CN"/>
              </w:rPr>
            </w:pPr>
            <w:r w:rsidRPr="00F51394">
              <w:t>What were the barriers and enablers to uptake, including perceived accessibility/ usability/ relevance/ quality of the project outputs (website, communications, resources, and Community of Practice/training)?</w:t>
            </w:r>
          </w:p>
        </w:tc>
      </w:tr>
      <w:tr w:rsidR="009A2EA7" w:rsidRPr="00C64127" w14:paraId="5F382B42" w14:textId="77777777" w:rsidTr="00C64127">
        <w:trPr>
          <w:trHeight w:val="58"/>
        </w:trPr>
        <w:tc>
          <w:tcPr>
            <w:tcW w:w="1555" w:type="dxa"/>
          </w:tcPr>
          <w:p w14:paraId="38714C40" w14:textId="77777777" w:rsidR="009A2EA7" w:rsidRPr="00F51394" w:rsidRDefault="009A2EA7" w:rsidP="00797071">
            <w:pPr>
              <w:pStyle w:val="VerianTableBodyCopy"/>
            </w:pPr>
            <w:r w:rsidRPr="00F51394">
              <w:t>Medium term outcomes for workforce</w:t>
            </w:r>
          </w:p>
        </w:tc>
        <w:tc>
          <w:tcPr>
            <w:tcW w:w="8505" w:type="dxa"/>
            <w:tcBorders>
              <w:bottom w:val="single" w:sz="4" w:space="0" w:color="auto"/>
            </w:tcBorders>
          </w:tcPr>
          <w:p w14:paraId="6D86FFF9" w14:textId="2630466D" w:rsidR="009A2EA7" w:rsidRPr="005E346C" w:rsidRDefault="009A2EA7" w:rsidP="00797071">
            <w:pPr>
              <w:pStyle w:val="VerianTableBodyCopy"/>
            </w:pPr>
            <w:r w:rsidRPr="005E346C">
              <w:t xml:space="preserve">Did the </w:t>
            </w:r>
            <w:r w:rsidR="0042512C" w:rsidRPr="005E346C">
              <w:t>Framework</w:t>
            </w:r>
            <w:r w:rsidRPr="005E346C">
              <w:t xml:space="preserve"> </w:t>
            </w:r>
            <w:r w:rsidRPr="005E346C">
              <w:rPr>
                <w:rStyle w:val="StyleBold"/>
              </w:rPr>
              <w:t>change</w:t>
            </w:r>
            <w:r w:rsidRPr="005E346C">
              <w:t xml:space="preserve"> the workforce’s:</w:t>
            </w:r>
          </w:p>
          <w:p w14:paraId="6F16F3A8" w14:textId="77777777" w:rsidR="009A2EA7" w:rsidRPr="00C64127" w:rsidRDefault="009A2EA7" w:rsidP="00797071">
            <w:pPr>
              <w:pStyle w:val="VerianTableBodyCopy"/>
            </w:pPr>
            <w:r w:rsidRPr="00C64127">
              <w:t>cultural knowledge and skills, and estimation of their own competence, to confront and change their construct systems to align with the needs of the client?</w:t>
            </w:r>
          </w:p>
          <w:p w14:paraId="5E8E6C24" w14:textId="77777777" w:rsidR="009A2EA7" w:rsidRPr="00C64127" w:rsidRDefault="009A2EA7" w:rsidP="00797071">
            <w:pPr>
              <w:pStyle w:val="VerianTableBodyCopy"/>
            </w:pPr>
            <w:r w:rsidRPr="00C64127">
              <w:t>awareness of existing CALD mental health support channels?</w:t>
            </w:r>
          </w:p>
          <w:p w14:paraId="5AC31A8E" w14:textId="1EEDAFAF" w:rsidR="0028327A" w:rsidRPr="00160668" w:rsidRDefault="009A2EA7" w:rsidP="00797071">
            <w:pPr>
              <w:pStyle w:val="VerianTableBodyCopy"/>
            </w:pPr>
            <w:r w:rsidRPr="00C64127">
              <w:t>collaboration?</w:t>
            </w:r>
          </w:p>
          <w:p w14:paraId="351749D0" w14:textId="697D877C" w:rsidR="0028327A" w:rsidRPr="005E346C" w:rsidRDefault="009A2EA7" w:rsidP="00797071">
            <w:pPr>
              <w:pStyle w:val="VerianTableBodyCopy"/>
            </w:pPr>
            <w:r w:rsidRPr="00F51394">
              <w:t>D</w:t>
            </w:r>
            <w:r w:rsidRPr="005E346C">
              <w:t>oes this vary by geographic area?</w:t>
            </w:r>
          </w:p>
          <w:p w14:paraId="214CF4C4" w14:textId="0FC39D41" w:rsidR="0028327A" w:rsidRPr="00160668" w:rsidRDefault="009A2EA7" w:rsidP="00797071">
            <w:pPr>
              <w:pStyle w:val="VerianTableBodyCopy"/>
              <w:rPr>
                <w:rFonts w:asciiTheme="minorHAnsi" w:hAnsiTheme="minorHAnsi"/>
              </w:rPr>
            </w:pPr>
            <w:r w:rsidRPr="005E346C">
              <w:t>What is the wider context for creating change, e.g., other programs, international practice shifts, competing priorities?</w:t>
            </w:r>
          </w:p>
        </w:tc>
      </w:tr>
      <w:tr w:rsidR="009A2EA7" w:rsidRPr="00C64127" w14:paraId="567C7D3C" w14:textId="77777777" w:rsidTr="00C64127">
        <w:trPr>
          <w:trHeight w:val="699"/>
        </w:trPr>
        <w:tc>
          <w:tcPr>
            <w:tcW w:w="1555" w:type="dxa"/>
          </w:tcPr>
          <w:p w14:paraId="08E05EEB" w14:textId="77777777" w:rsidR="009A2EA7" w:rsidRPr="00F51394" w:rsidRDefault="009A2EA7" w:rsidP="00797071">
            <w:pPr>
              <w:pStyle w:val="VerianTableBodyCopy"/>
            </w:pPr>
            <w:r w:rsidRPr="00F51394">
              <w:lastRenderedPageBreak/>
              <w:t xml:space="preserve">Medium term outcomes for community </w:t>
            </w:r>
          </w:p>
        </w:tc>
        <w:tc>
          <w:tcPr>
            <w:tcW w:w="8505" w:type="dxa"/>
            <w:tcBorders>
              <w:top w:val="single" w:sz="4" w:space="0" w:color="auto"/>
            </w:tcBorders>
          </w:tcPr>
          <w:p w14:paraId="22A60BFB" w14:textId="77777777" w:rsidR="009A2EA7" w:rsidRPr="00F51394" w:rsidRDefault="009A2EA7" w:rsidP="00797071">
            <w:pPr>
              <w:pStyle w:val="VerianTableBodyCopy"/>
            </w:pPr>
            <w:r w:rsidRPr="00F51394">
              <w:t xml:space="preserve">Did the CCEP </w:t>
            </w:r>
            <w:r w:rsidRPr="008B36D7">
              <w:rPr>
                <w:rStyle w:val="StyleBold"/>
              </w:rPr>
              <w:t>change</w:t>
            </w:r>
            <w:r w:rsidRPr="00F51394">
              <w:t xml:space="preserve"> the community’s:</w:t>
            </w:r>
          </w:p>
          <w:p w14:paraId="57264EE9" w14:textId="413F4597" w:rsidR="009A2EA7" w:rsidRPr="00C64127" w:rsidRDefault="009A2EA7" w:rsidP="00797071">
            <w:pPr>
              <w:pStyle w:val="VerianTableBodyCopy"/>
            </w:pPr>
            <w:r w:rsidRPr="00C64127">
              <w:t xml:space="preserve">mental health literacy, </w:t>
            </w:r>
            <w:r w:rsidR="0028327A" w:rsidRPr="00C64127">
              <w:t>skills</w:t>
            </w:r>
            <w:r w:rsidR="0028327A" w:rsidRPr="006718AD">
              <w:t>,</w:t>
            </w:r>
            <w:r w:rsidRPr="00C64127">
              <w:t xml:space="preserve"> and stigma to access mental health support?</w:t>
            </w:r>
          </w:p>
          <w:p w14:paraId="3A3514FF" w14:textId="42F26E48" w:rsidR="0028327A" w:rsidRPr="001D0AC5" w:rsidRDefault="009A2EA7" w:rsidP="00797071">
            <w:pPr>
              <w:pStyle w:val="VerianTableBodyCopy"/>
            </w:pPr>
            <w:r w:rsidRPr="00C64127">
              <w:t>awareness of existing CALD mental health support channels?</w:t>
            </w:r>
            <w:r w:rsidRPr="001D0AC5">
              <w:t xml:space="preserve"> </w:t>
            </w:r>
          </w:p>
          <w:p w14:paraId="5E09FA2F" w14:textId="20548484" w:rsidR="0028327A" w:rsidRPr="005E346C" w:rsidRDefault="009A2EA7" w:rsidP="00797071">
            <w:pPr>
              <w:pStyle w:val="VerianTableBodyCopy"/>
            </w:pPr>
            <w:r w:rsidRPr="00F51394">
              <w:t>D</w:t>
            </w:r>
            <w:r w:rsidRPr="005E346C">
              <w:t>oes this vary by cultural group?</w:t>
            </w:r>
          </w:p>
          <w:p w14:paraId="6B78AFF2" w14:textId="38F4BF1D" w:rsidR="0028327A" w:rsidRPr="00160668" w:rsidRDefault="009A2EA7" w:rsidP="00797071">
            <w:pPr>
              <w:pStyle w:val="VerianTableBodyCopy"/>
            </w:pPr>
            <w:r w:rsidRPr="00F51394">
              <w:t>What is the wider context for creating change, e.g., community and system barriers, shifting norms in home countries?</w:t>
            </w:r>
          </w:p>
        </w:tc>
      </w:tr>
      <w:tr w:rsidR="009A2EA7" w:rsidRPr="00C64127" w14:paraId="73BE2AEB" w14:textId="77777777" w:rsidTr="00C64127">
        <w:trPr>
          <w:trHeight w:val="1148"/>
        </w:trPr>
        <w:tc>
          <w:tcPr>
            <w:tcW w:w="1555" w:type="dxa"/>
          </w:tcPr>
          <w:p w14:paraId="00DD382C" w14:textId="77777777" w:rsidR="009A2EA7" w:rsidRPr="00F51394" w:rsidRDefault="009A2EA7" w:rsidP="00797071">
            <w:pPr>
              <w:pStyle w:val="VerianTableBodyCopy"/>
            </w:pPr>
            <w:r w:rsidRPr="00F51394">
              <w:t xml:space="preserve">Long term outcomes </w:t>
            </w:r>
          </w:p>
        </w:tc>
        <w:tc>
          <w:tcPr>
            <w:tcW w:w="8505" w:type="dxa"/>
          </w:tcPr>
          <w:p w14:paraId="4501C859" w14:textId="1560ADB5" w:rsidR="0028327A" w:rsidRPr="00F51394" w:rsidRDefault="009A2EA7" w:rsidP="00797071">
            <w:pPr>
              <w:pStyle w:val="VerianTableBodyCopy"/>
            </w:pPr>
            <w:r w:rsidRPr="00F51394">
              <w:t xml:space="preserve">Did the Embrace Project </w:t>
            </w:r>
            <w:r w:rsidRPr="008B36D7">
              <w:rPr>
                <w:rStyle w:val="StyleBold"/>
              </w:rPr>
              <w:t>improve</w:t>
            </w:r>
            <w:r w:rsidRPr="00F51394">
              <w:t xml:space="preserve"> the workforce’s motivation, agency, capacity, and diversity to deliver culturally competent mental health services?</w:t>
            </w:r>
          </w:p>
          <w:p w14:paraId="17CCE637" w14:textId="02CD803B" w:rsidR="0028327A" w:rsidRPr="00C64127" w:rsidRDefault="009A2EA7" w:rsidP="00797071">
            <w:pPr>
              <w:pStyle w:val="VerianTableBodyCopy"/>
              <w:rPr>
                <w:rFonts w:asciiTheme="minorHAnsi" w:eastAsia="DengXian" w:hAnsiTheme="minorHAnsi" w:cs="Arial"/>
              </w:rPr>
            </w:pPr>
            <w:r w:rsidRPr="00F51394">
              <w:t xml:space="preserve">Did the Embrace Project </w:t>
            </w:r>
            <w:r w:rsidRPr="008B36D7">
              <w:rPr>
                <w:rStyle w:val="StyleBold"/>
              </w:rPr>
              <w:t>improve</w:t>
            </w:r>
            <w:r w:rsidRPr="00F51394">
              <w:t xml:space="preserve"> CALD community access to mental health care?</w:t>
            </w:r>
          </w:p>
        </w:tc>
      </w:tr>
      <w:tr w:rsidR="009A2EA7" w:rsidRPr="00C64127" w14:paraId="3579A8CB" w14:textId="77777777" w:rsidTr="00C64127">
        <w:trPr>
          <w:trHeight w:val="886"/>
        </w:trPr>
        <w:tc>
          <w:tcPr>
            <w:tcW w:w="1555" w:type="dxa"/>
          </w:tcPr>
          <w:p w14:paraId="61818077" w14:textId="77777777" w:rsidR="009A2EA7" w:rsidRPr="00F51394" w:rsidRDefault="009A2EA7" w:rsidP="00797071">
            <w:pPr>
              <w:pStyle w:val="VerianTableBodyCopy"/>
            </w:pPr>
            <w:r w:rsidRPr="00F51394">
              <w:t>Long term outcomes</w:t>
            </w:r>
          </w:p>
        </w:tc>
        <w:tc>
          <w:tcPr>
            <w:tcW w:w="8505" w:type="dxa"/>
          </w:tcPr>
          <w:p w14:paraId="79E25839" w14:textId="62814C80" w:rsidR="0028327A" w:rsidRPr="00F51394" w:rsidRDefault="009A2EA7" w:rsidP="00797071">
            <w:pPr>
              <w:pStyle w:val="VerianTableBodyCopy"/>
            </w:pPr>
            <w:r w:rsidRPr="00F51394">
              <w:t xml:space="preserve">Did the Embrace Project </w:t>
            </w:r>
            <w:r w:rsidRPr="008B36D7">
              <w:rPr>
                <w:rStyle w:val="StyleBold"/>
              </w:rPr>
              <w:t>build</w:t>
            </w:r>
            <w:r w:rsidRPr="00F51394">
              <w:t xml:space="preserve"> new knowledge about CALD mental health service design? </w:t>
            </w:r>
          </w:p>
          <w:p w14:paraId="29C12593" w14:textId="1F4CDB2F" w:rsidR="0028327A" w:rsidRPr="00F51394" w:rsidRDefault="009A2EA7" w:rsidP="00797071">
            <w:pPr>
              <w:pStyle w:val="VerianTableBodyCopy"/>
            </w:pPr>
            <w:r w:rsidRPr="00F51394">
              <w:t xml:space="preserve">How and how much? </w:t>
            </w:r>
          </w:p>
          <w:p w14:paraId="402A4240" w14:textId="4170CBF2" w:rsidR="0028327A" w:rsidRPr="00160668" w:rsidRDefault="009A2EA7" w:rsidP="00797071">
            <w:pPr>
              <w:pStyle w:val="VerianTableBodyCopy"/>
            </w:pPr>
            <w:r w:rsidRPr="00F51394">
              <w:t xml:space="preserve">What was the contribution of the research reports and CALD community participation in service design, </w:t>
            </w:r>
            <w:r w:rsidR="0028327A" w:rsidRPr="00F51394">
              <w:t>delivery</w:t>
            </w:r>
            <w:r w:rsidR="0028327A" w:rsidRPr="008B36D7">
              <w:t>,</w:t>
            </w:r>
            <w:r w:rsidRPr="00F51394">
              <w:t xml:space="preserve"> and evaluation?</w:t>
            </w:r>
          </w:p>
        </w:tc>
      </w:tr>
      <w:tr w:rsidR="009A2EA7" w:rsidRPr="00C64127" w14:paraId="050DF3B4" w14:textId="77777777" w:rsidTr="00C64127">
        <w:tc>
          <w:tcPr>
            <w:tcW w:w="1555" w:type="dxa"/>
          </w:tcPr>
          <w:p w14:paraId="174D486B" w14:textId="77777777" w:rsidR="009A2EA7" w:rsidRPr="00F51394" w:rsidRDefault="009A2EA7" w:rsidP="00797071">
            <w:pPr>
              <w:pStyle w:val="VerianTableBodyCopy"/>
            </w:pPr>
            <w:r w:rsidRPr="00F51394">
              <w:t>Cost effectiveness</w:t>
            </w:r>
          </w:p>
        </w:tc>
        <w:tc>
          <w:tcPr>
            <w:tcW w:w="8505" w:type="dxa"/>
          </w:tcPr>
          <w:p w14:paraId="0ADFEE17" w14:textId="26CDD4FE" w:rsidR="0028327A" w:rsidRPr="00160668" w:rsidRDefault="009A2EA7" w:rsidP="00797071">
            <w:pPr>
              <w:pStyle w:val="VerianTableBodyCopy"/>
            </w:pPr>
            <w:r w:rsidRPr="00F51394">
              <w:t xml:space="preserve">How </w:t>
            </w:r>
            <w:r w:rsidRPr="008B36D7">
              <w:rPr>
                <w:rStyle w:val="StyleBold"/>
              </w:rPr>
              <w:t>cost effective</w:t>
            </w:r>
            <w:r w:rsidRPr="00F51394">
              <w:t xml:space="preserve"> is the Embrace Project’s impact on improving workforce cultural competence?</w:t>
            </w:r>
          </w:p>
        </w:tc>
      </w:tr>
    </w:tbl>
    <w:p w14:paraId="766B1604" w14:textId="4479E587" w:rsidR="00C278BA" w:rsidRPr="00582FE9" w:rsidRDefault="003E709D" w:rsidP="00D67693">
      <w:pPr>
        <w:pStyle w:val="Heading2"/>
        <w:rPr>
          <w:lang w:val="en-AU"/>
        </w:rPr>
      </w:pPr>
      <w:bookmarkStart w:id="16" w:name="_Toc178763962"/>
      <w:r w:rsidRPr="00582FE9">
        <w:rPr>
          <w:lang w:val="en-AU"/>
        </w:rPr>
        <w:t>Theory-</w:t>
      </w:r>
      <w:r w:rsidR="0054243B" w:rsidRPr="00582FE9">
        <w:rPr>
          <w:lang w:val="en-AU"/>
        </w:rPr>
        <w:t>B</w:t>
      </w:r>
      <w:r w:rsidRPr="00582FE9">
        <w:rPr>
          <w:lang w:val="en-AU"/>
        </w:rPr>
        <w:t xml:space="preserve">ased </w:t>
      </w:r>
      <w:r w:rsidR="0054243B" w:rsidRPr="00582FE9">
        <w:rPr>
          <w:lang w:val="en-AU"/>
        </w:rPr>
        <w:t>E</w:t>
      </w:r>
      <w:r w:rsidR="00C278BA" w:rsidRPr="00582FE9">
        <w:rPr>
          <w:lang w:val="en-AU"/>
        </w:rPr>
        <w:t>valuation approach</w:t>
      </w:r>
      <w:bookmarkEnd w:id="16"/>
    </w:p>
    <w:p w14:paraId="6863FFDA" w14:textId="25A14299" w:rsidR="00C172DE" w:rsidRPr="00582FE9" w:rsidRDefault="00A61E77" w:rsidP="00253FCA">
      <w:pPr>
        <w:pStyle w:val="VerianBodyCopy"/>
        <w:rPr>
          <w:lang w:val="en-AU"/>
        </w:rPr>
      </w:pPr>
      <w:r w:rsidRPr="00582FE9">
        <w:rPr>
          <w:lang w:val="en-AU"/>
        </w:rPr>
        <w:t xml:space="preserve">We used a mixed-methods </w:t>
      </w:r>
      <w:r w:rsidR="0054243B" w:rsidRPr="00582FE9">
        <w:rPr>
          <w:lang w:val="en-AU"/>
        </w:rPr>
        <w:t>T</w:t>
      </w:r>
      <w:r w:rsidRPr="00582FE9">
        <w:rPr>
          <w:lang w:val="en-AU"/>
        </w:rPr>
        <w:t>heory-</w:t>
      </w:r>
      <w:r w:rsidR="0054243B" w:rsidRPr="00582FE9">
        <w:rPr>
          <w:lang w:val="en-AU"/>
        </w:rPr>
        <w:t>B</w:t>
      </w:r>
      <w:r w:rsidRPr="00582FE9">
        <w:rPr>
          <w:lang w:val="en-AU"/>
        </w:rPr>
        <w:t xml:space="preserve">ased </w:t>
      </w:r>
      <w:r w:rsidR="0054243B" w:rsidRPr="00582FE9">
        <w:rPr>
          <w:lang w:val="en-AU"/>
        </w:rPr>
        <w:t>E</w:t>
      </w:r>
      <w:r w:rsidRPr="00582FE9">
        <w:rPr>
          <w:lang w:val="en-AU"/>
        </w:rPr>
        <w:t xml:space="preserve">valuation </w:t>
      </w:r>
      <w:r w:rsidR="005E626E" w:rsidRPr="00582FE9">
        <w:rPr>
          <w:lang w:val="en-AU"/>
        </w:rPr>
        <w:t xml:space="preserve">approach </w:t>
      </w:r>
      <w:r w:rsidRPr="00582FE9">
        <w:rPr>
          <w:lang w:val="en-AU"/>
        </w:rPr>
        <w:t xml:space="preserve">to answer the KEQs. </w:t>
      </w:r>
    </w:p>
    <w:p w14:paraId="417E2C05" w14:textId="01081CCA" w:rsidR="00217591" w:rsidRPr="00582FE9" w:rsidRDefault="00217591" w:rsidP="00347FCC">
      <w:pPr>
        <w:pStyle w:val="Heading3"/>
      </w:pPr>
      <w:r w:rsidRPr="00582FE9">
        <w:t xml:space="preserve">What is </w:t>
      </w:r>
      <w:r w:rsidR="0054243B" w:rsidRPr="00582FE9">
        <w:t>T</w:t>
      </w:r>
      <w:r w:rsidRPr="00582FE9">
        <w:t>heory-</w:t>
      </w:r>
      <w:r w:rsidR="0054243B" w:rsidRPr="00582FE9">
        <w:t>B</w:t>
      </w:r>
      <w:r w:rsidRPr="00582FE9">
        <w:t xml:space="preserve">ased </w:t>
      </w:r>
      <w:r w:rsidR="0054243B" w:rsidRPr="00582FE9">
        <w:t>E</w:t>
      </w:r>
      <w:r w:rsidRPr="00582FE9">
        <w:t>valuation?</w:t>
      </w:r>
    </w:p>
    <w:p w14:paraId="3EF7A61F" w14:textId="6BFDCC42" w:rsidR="004A33F3" w:rsidRPr="00582FE9" w:rsidRDefault="004A33F3" w:rsidP="004A33F3">
      <w:pPr>
        <w:pStyle w:val="VerianBodyCopy"/>
        <w:rPr>
          <w:lang w:val="en-AU"/>
        </w:rPr>
      </w:pPr>
      <w:r w:rsidRPr="00582FE9">
        <w:rPr>
          <w:lang w:val="en-AU"/>
        </w:rPr>
        <w:t xml:space="preserve">Different evaluation designs support different claims about program performance. </w:t>
      </w:r>
      <w:r w:rsidR="0032736E" w:rsidRPr="00582FE9">
        <w:rPr>
          <w:lang w:val="en-AU"/>
        </w:rPr>
        <w:t>Experimental</w:t>
      </w:r>
      <w:r w:rsidR="00F3481F" w:rsidRPr="00582FE9">
        <w:rPr>
          <w:lang w:val="en-AU"/>
        </w:rPr>
        <w:t xml:space="preserve"> </w:t>
      </w:r>
      <w:r w:rsidRPr="00582FE9">
        <w:rPr>
          <w:lang w:val="en-AU"/>
        </w:rPr>
        <w:t xml:space="preserve">evaluations can make causal claims, but they are also the most challenging to deliver because they require a comparison group and large sample size. </w:t>
      </w:r>
    </w:p>
    <w:p w14:paraId="266DF0D7" w14:textId="77777777" w:rsidR="004A33F3" w:rsidRPr="00582FE9" w:rsidRDefault="004A33F3" w:rsidP="004A33F3">
      <w:pPr>
        <w:pStyle w:val="VerianBodyCopy"/>
        <w:rPr>
          <w:lang w:val="en-AU"/>
        </w:rPr>
      </w:pPr>
      <w:r w:rsidRPr="00582FE9">
        <w:rPr>
          <w:lang w:val="en-AU"/>
        </w:rPr>
        <w:t>Observational evaluation designs are the least rigorous and the easiest to deliver. These evaluations observe outcomes that occurred at the same time as the program but cannot account for other factors that may have caused the outcomes.</w:t>
      </w:r>
    </w:p>
    <w:p w14:paraId="1606CFF6" w14:textId="7398BB14" w:rsidR="00D0268E" w:rsidRPr="00582FE9" w:rsidRDefault="00D0268E" w:rsidP="004A33F3">
      <w:pPr>
        <w:pStyle w:val="VerianBodyCopy"/>
        <w:rPr>
          <w:lang w:val="en-AU"/>
        </w:rPr>
      </w:pPr>
      <w:r w:rsidRPr="00582FE9">
        <w:rPr>
          <w:lang w:val="en-AU"/>
        </w:rPr>
        <w:t xml:space="preserve">Theory-Based Evaluation </w:t>
      </w:r>
      <w:r w:rsidR="00375D2E">
        <w:rPr>
          <w:lang w:val="en-AU"/>
        </w:rPr>
        <w:t xml:space="preserve">can make observational data more </w:t>
      </w:r>
      <w:r w:rsidR="00440745">
        <w:rPr>
          <w:lang w:val="en-AU"/>
        </w:rPr>
        <w:t>rigorous and allows</w:t>
      </w:r>
      <w:r w:rsidR="00E959F2">
        <w:rPr>
          <w:lang w:val="en-AU"/>
        </w:rPr>
        <w:t xml:space="preserve"> claims th</w:t>
      </w:r>
      <w:r w:rsidR="00375D2E">
        <w:rPr>
          <w:lang w:val="en-AU"/>
        </w:rPr>
        <w:t xml:space="preserve">at </w:t>
      </w:r>
      <w:r w:rsidR="00BC048D">
        <w:rPr>
          <w:lang w:val="en-AU"/>
        </w:rPr>
        <w:t>the</w:t>
      </w:r>
      <w:r w:rsidR="00E959F2">
        <w:rPr>
          <w:lang w:val="en-AU"/>
        </w:rPr>
        <w:t xml:space="preserve"> program </w:t>
      </w:r>
      <w:r w:rsidR="00375D2E">
        <w:rPr>
          <w:lang w:val="en-AU"/>
        </w:rPr>
        <w:t>contributed</w:t>
      </w:r>
      <w:r w:rsidR="00E959F2">
        <w:rPr>
          <w:lang w:val="en-AU"/>
        </w:rPr>
        <w:t xml:space="preserve"> to observed outcomes. It also has the benefit of explaining how and why outcomes occurred which makes it more informative than </w:t>
      </w:r>
      <w:r w:rsidR="00BC048D">
        <w:rPr>
          <w:lang w:val="en-AU"/>
        </w:rPr>
        <w:t>experimental</w:t>
      </w:r>
      <w:r w:rsidR="00E959F2">
        <w:rPr>
          <w:lang w:val="en-AU"/>
        </w:rPr>
        <w:t xml:space="preserve"> </w:t>
      </w:r>
      <w:r w:rsidR="00BC048D">
        <w:rPr>
          <w:lang w:val="en-AU"/>
        </w:rPr>
        <w:t>evaluation</w:t>
      </w:r>
      <w:r w:rsidRPr="00582FE9">
        <w:rPr>
          <w:lang w:val="en-AU"/>
        </w:rPr>
        <w: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09"/>
        <w:gridCol w:w="3209"/>
        <w:gridCol w:w="3210"/>
      </w:tblGrid>
      <w:tr w:rsidR="004A33F3" w:rsidRPr="00582FE9" w14:paraId="62AAD617" w14:textId="77777777" w:rsidTr="00414D73">
        <w:trPr>
          <w:cnfStyle w:val="100000000000" w:firstRow="1" w:lastRow="0" w:firstColumn="0" w:lastColumn="0" w:oddVBand="0" w:evenVBand="0" w:oddHBand="0" w:evenHBand="0" w:firstRowFirstColumn="0" w:firstRowLastColumn="0" w:lastRowFirstColumn="0" w:lastRowLastColumn="0"/>
          <w:trHeight w:val="2266"/>
          <w:tblHeader/>
        </w:trPr>
        <w:tc>
          <w:tcPr>
            <w:tcW w:w="3209" w:type="dxa"/>
            <w:tcBorders>
              <w:right w:val="single" w:sz="24" w:space="0" w:color="282626" w:themeColor="text2"/>
            </w:tcBorders>
            <w:vAlign w:val="center"/>
          </w:tcPr>
          <w:p w14:paraId="0CCC49D0" w14:textId="77777777" w:rsidR="004A33F3" w:rsidRPr="00160668" w:rsidRDefault="004A33F3" w:rsidP="00601112">
            <w:pPr>
              <w:pStyle w:val="VerianTableBodyCopy"/>
            </w:pPr>
            <w:r w:rsidRPr="00160668">
              <w:t>EXPERIMENTAL EVALUATION:</w:t>
            </w:r>
          </w:p>
          <w:p w14:paraId="14385E92" w14:textId="77777777" w:rsidR="004A33F3" w:rsidRPr="00160668" w:rsidRDefault="004A33F3" w:rsidP="00601112">
            <w:pPr>
              <w:pStyle w:val="VerianTableBodyCopy"/>
            </w:pPr>
            <w:r w:rsidRPr="00160668">
              <w:t>Can demonstrate the program caused the observed outcomes</w:t>
            </w:r>
          </w:p>
        </w:tc>
        <w:tc>
          <w:tcPr>
            <w:tcW w:w="3209" w:type="dxa"/>
            <w:tcBorders>
              <w:top w:val="single" w:sz="24" w:space="0" w:color="282626" w:themeColor="text2"/>
              <w:left w:val="single" w:sz="24" w:space="0" w:color="282626" w:themeColor="text2"/>
              <w:bottom w:val="single" w:sz="24" w:space="0" w:color="282626" w:themeColor="text2"/>
              <w:right w:val="single" w:sz="24" w:space="0" w:color="282626" w:themeColor="text2"/>
            </w:tcBorders>
            <w:vAlign w:val="center"/>
          </w:tcPr>
          <w:p w14:paraId="5190CEBF" w14:textId="77777777" w:rsidR="004A33F3" w:rsidRPr="00160668" w:rsidRDefault="004A33F3" w:rsidP="00601112">
            <w:pPr>
              <w:pStyle w:val="VerianTableBodyCopy"/>
            </w:pPr>
            <w:r w:rsidRPr="00160668">
              <w:t>THEORY-BASED EVALUATION:</w:t>
            </w:r>
          </w:p>
          <w:p w14:paraId="3B5848B5" w14:textId="77777777" w:rsidR="004A33F3" w:rsidRPr="00160668" w:rsidRDefault="004A33F3" w:rsidP="00601112">
            <w:pPr>
              <w:pStyle w:val="VerianTableBodyCopy"/>
            </w:pPr>
            <w:r w:rsidRPr="00160668">
              <w:t>Can demonstrate the program contributed to observed outcomes (and explain how and why)</w:t>
            </w:r>
          </w:p>
        </w:tc>
        <w:tc>
          <w:tcPr>
            <w:tcW w:w="3210" w:type="dxa"/>
            <w:tcBorders>
              <w:left w:val="single" w:sz="24" w:space="0" w:color="282626" w:themeColor="text2"/>
            </w:tcBorders>
            <w:vAlign w:val="center"/>
          </w:tcPr>
          <w:p w14:paraId="44EA20FE" w14:textId="77777777" w:rsidR="004A33F3" w:rsidRPr="00160668" w:rsidRDefault="004A33F3" w:rsidP="00601112">
            <w:pPr>
              <w:pStyle w:val="VerianTableBodyCopy"/>
            </w:pPr>
            <w:r w:rsidRPr="00160668">
              <w:t>OBSERVATIONAL EVALUATION:</w:t>
            </w:r>
          </w:p>
          <w:p w14:paraId="650096EC" w14:textId="77777777" w:rsidR="004A33F3" w:rsidRPr="00160668" w:rsidRDefault="004A33F3" w:rsidP="00601112">
            <w:pPr>
              <w:pStyle w:val="VerianTableBodyCopy"/>
            </w:pPr>
            <w:r w:rsidRPr="00160668">
              <w:t>Can demonstrate an association between the program and observed outcomes</w:t>
            </w:r>
          </w:p>
        </w:tc>
      </w:tr>
    </w:tbl>
    <w:p w14:paraId="2BAE78C5" w14:textId="3A4825A3" w:rsidR="009A18D2" w:rsidRPr="00F51394" w:rsidRDefault="00D0268E" w:rsidP="009A18D2">
      <w:pPr>
        <w:pStyle w:val="VerianBodyCopy"/>
      </w:pPr>
      <w:r w:rsidRPr="00776C95">
        <w:rPr>
          <w:rStyle w:val="StyleBold"/>
        </w:rPr>
        <w:t xml:space="preserve">A theory-based </w:t>
      </w:r>
      <w:r w:rsidR="000F1B7E" w:rsidRPr="00776C95">
        <w:rPr>
          <w:rStyle w:val="StyleBold"/>
        </w:rPr>
        <w:t xml:space="preserve">evaluation </w:t>
      </w:r>
      <w:r w:rsidRPr="00776C95">
        <w:rPr>
          <w:rStyle w:val="StyleBold"/>
        </w:rPr>
        <w:t>approach i</w:t>
      </w:r>
      <w:r w:rsidR="004A33F3" w:rsidRPr="00776C95">
        <w:rPr>
          <w:rStyle w:val="StyleBold"/>
        </w:rPr>
        <w:t>nvolves collecting data to evidence causal pathways laid out in a Theory of Change</w:t>
      </w:r>
      <w:r w:rsidR="009A18D2" w:rsidRPr="00776C95">
        <w:rPr>
          <w:rStyle w:val="StyleBold"/>
        </w:rPr>
        <w:t xml:space="preserve"> (ToC)</w:t>
      </w:r>
      <w:r w:rsidR="004A33F3" w:rsidRPr="00776C95">
        <w:rPr>
          <w:rStyle w:val="StyleBold"/>
        </w:rPr>
        <w:t xml:space="preserve"> model. </w:t>
      </w:r>
      <w:r w:rsidR="009A18D2" w:rsidRPr="00F51394">
        <w:t xml:space="preserve">A ToC is a visual model that details the logical steps over time </w:t>
      </w:r>
      <w:r w:rsidR="009A18D2" w:rsidRPr="00F51394">
        <w:lastRenderedPageBreak/>
        <w:t xml:space="preserve">that link a program’s inputs and activities to the program’s ultimate goal. This includes the outputs, short-, medium-, and long-term outcomes, and any assumptions (factors that influence the outcomes but are beyond the program’s control). Importantly, because people, not programs, cause change, a ToC should include the ‘mechanisms of change’. These are the cognitive and emotional reactions </w:t>
      </w:r>
      <w:r w:rsidR="00F90B1B" w:rsidRPr="00F51394">
        <w:t xml:space="preserve">people </w:t>
      </w:r>
      <w:r w:rsidR="009A18D2" w:rsidRPr="00F51394">
        <w:t xml:space="preserve">have to the program which generate </w:t>
      </w:r>
      <w:r w:rsidR="00293AEF" w:rsidRPr="00F51394">
        <w:t xml:space="preserve">the </w:t>
      </w:r>
      <w:r w:rsidR="009A18D2" w:rsidRPr="00F51394">
        <w:t xml:space="preserve">outcomes. The mechanisms of change often sit in between the outputs and outcomes but can occur anywhere along the pathways of change. </w:t>
      </w:r>
    </w:p>
    <w:p w14:paraId="0955CD39" w14:textId="7968E094" w:rsidR="000F2C2F" w:rsidRPr="00582FE9" w:rsidRDefault="000F2C2F" w:rsidP="007B6E3F">
      <w:pPr>
        <w:pStyle w:val="VerianBodyCopy"/>
        <w:rPr>
          <w:lang w:val="en-AU"/>
        </w:rPr>
      </w:pPr>
      <w:r w:rsidRPr="00776C95">
        <w:rPr>
          <w:rStyle w:val="StyleBold"/>
        </w:rPr>
        <w:t xml:space="preserve">Evidencing </w:t>
      </w:r>
      <w:r w:rsidR="00293AEF" w:rsidRPr="00776C95">
        <w:rPr>
          <w:rStyle w:val="StyleBold"/>
        </w:rPr>
        <w:t>the causal pathways in a ToC</w:t>
      </w:r>
      <w:r w:rsidRPr="00776C95">
        <w:rPr>
          <w:rStyle w:val="StyleBold"/>
        </w:rPr>
        <w:t xml:space="preserve"> </w:t>
      </w:r>
      <w:r w:rsidR="004A33F3" w:rsidRPr="00776C95">
        <w:rPr>
          <w:rStyle w:val="StyleBold"/>
        </w:rPr>
        <w:t>reduces uncertainty about the contribution a program is making to the observed results.</w:t>
      </w:r>
      <w:r w:rsidR="004A33F3" w:rsidRPr="00582FE9">
        <w:rPr>
          <w:lang w:val="en-AU"/>
        </w:rPr>
        <w:t xml:space="preserve"> </w:t>
      </w:r>
      <w:r w:rsidR="0003097A" w:rsidRPr="00582FE9">
        <w:rPr>
          <w:lang w:val="en-AU"/>
        </w:rPr>
        <w:t xml:space="preserve">With Theory-Based Evaluation, </w:t>
      </w:r>
      <w:r w:rsidRPr="00582FE9">
        <w:rPr>
          <w:lang w:val="en-AU"/>
        </w:rPr>
        <w:t>we are not just observing a</w:t>
      </w:r>
      <w:r w:rsidR="00D9470C" w:rsidRPr="00582FE9">
        <w:rPr>
          <w:lang w:val="en-AU"/>
        </w:rPr>
        <w:t xml:space="preserve"> correlation </w:t>
      </w:r>
      <w:r w:rsidR="00A4110C" w:rsidRPr="00582FE9">
        <w:rPr>
          <w:lang w:val="en-AU"/>
        </w:rPr>
        <w:t xml:space="preserve">between a program and outcomes </w:t>
      </w:r>
      <w:r w:rsidR="00D9470C" w:rsidRPr="00582FE9">
        <w:rPr>
          <w:lang w:val="en-AU"/>
        </w:rPr>
        <w:t xml:space="preserve">which could be spurious. </w:t>
      </w:r>
      <w:r w:rsidR="00A4110C" w:rsidRPr="00582FE9">
        <w:rPr>
          <w:lang w:val="en-AU"/>
        </w:rPr>
        <w:t>Instead,</w:t>
      </w:r>
      <w:r w:rsidR="00D9470C" w:rsidRPr="00582FE9">
        <w:rPr>
          <w:lang w:val="en-AU"/>
        </w:rPr>
        <w:t xml:space="preserve"> we are</w:t>
      </w:r>
      <w:r w:rsidR="007D11C1" w:rsidRPr="00582FE9">
        <w:rPr>
          <w:lang w:val="en-AU"/>
        </w:rPr>
        <w:t xml:space="preserve"> observing the theory about how and why the program leads to outcomes</w:t>
      </w:r>
      <w:r w:rsidR="00F3481F" w:rsidRPr="00582FE9">
        <w:rPr>
          <w:lang w:val="en-AU"/>
        </w:rPr>
        <w:t xml:space="preserve"> which is a higher standard of evidence.</w:t>
      </w:r>
    </w:p>
    <w:p w14:paraId="1631FDD5" w14:textId="180B6CB3" w:rsidR="00EB594D" w:rsidRPr="00582FE9" w:rsidRDefault="004A33F3" w:rsidP="007B6E3F">
      <w:pPr>
        <w:pStyle w:val="VerianBodyCopy"/>
        <w:rPr>
          <w:lang w:val="en-AU"/>
        </w:rPr>
      </w:pPr>
      <w:r w:rsidRPr="00776C95">
        <w:rPr>
          <w:rStyle w:val="StyleBold"/>
        </w:rPr>
        <w:t>Theory-</w:t>
      </w:r>
      <w:r w:rsidR="0054243B" w:rsidRPr="00776C95">
        <w:rPr>
          <w:rStyle w:val="StyleBold"/>
        </w:rPr>
        <w:t>B</w:t>
      </w:r>
      <w:r w:rsidRPr="00776C95">
        <w:rPr>
          <w:rStyle w:val="StyleBold"/>
        </w:rPr>
        <w:t xml:space="preserve">ased </w:t>
      </w:r>
      <w:r w:rsidR="0054243B" w:rsidRPr="00776C95">
        <w:rPr>
          <w:rStyle w:val="StyleBold"/>
        </w:rPr>
        <w:t>E</w:t>
      </w:r>
      <w:r w:rsidRPr="00776C95">
        <w:rPr>
          <w:rStyle w:val="StyleBold"/>
        </w:rPr>
        <w:t>valuation can be used with all types of data collection and analysis</w:t>
      </w:r>
      <w:r w:rsidRPr="00582FE9">
        <w:rPr>
          <w:lang w:val="en-AU"/>
        </w:rPr>
        <w:t>, including surveys, interviews, focus groups, administrative data, ethnographic observations, case studies, and document reviews.</w:t>
      </w:r>
      <w:r w:rsidR="00A623C7" w:rsidRPr="00582FE9">
        <w:rPr>
          <w:lang w:val="en-AU"/>
        </w:rPr>
        <w:t xml:space="preserve"> Data </w:t>
      </w:r>
      <w:r w:rsidR="00632561" w:rsidRPr="00582FE9">
        <w:rPr>
          <w:lang w:val="en-AU"/>
        </w:rPr>
        <w:t xml:space="preserve">can be </w:t>
      </w:r>
      <w:r w:rsidR="007B6E3F" w:rsidRPr="00582FE9">
        <w:rPr>
          <w:lang w:val="en-AU"/>
        </w:rPr>
        <w:t>analysed in many ways</w:t>
      </w:r>
      <w:r w:rsidR="00EB594D" w:rsidRPr="00582FE9">
        <w:rPr>
          <w:lang w:val="en-AU"/>
        </w:rPr>
        <w:t xml:space="preserve">, including: </w:t>
      </w:r>
    </w:p>
    <w:p w14:paraId="38B65DFF" w14:textId="3F65722A" w:rsidR="00EB594D" w:rsidRPr="00582FE9" w:rsidRDefault="0042512C">
      <w:pPr>
        <w:pStyle w:val="VerianBodyCopy"/>
        <w:numPr>
          <w:ilvl w:val="0"/>
          <w:numId w:val="13"/>
        </w:numPr>
        <w:rPr>
          <w:lang w:val="en-AU"/>
        </w:rPr>
      </w:pPr>
      <w:r w:rsidRPr="00776C95">
        <w:rPr>
          <w:rStyle w:val="StyleBold"/>
        </w:rPr>
        <w:t>Framework</w:t>
      </w:r>
      <w:r w:rsidR="00EB594D" w:rsidRPr="00776C95">
        <w:rPr>
          <w:rStyle w:val="StyleBold"/>
        </w:rPr>
        <w:t xml:space="preserve"> </w:t>
      </w:r>
      <w:r w:rsidR="00853752" w:rsidRPr="00776C95">
        <w:rPr>
          <w:rStyle w:val="StyleBold"/>
        </w:rPr>
        <w:t>A</w:t>
      </w:r>
      <w:r w:rsidR="00EB594D" w:rsidRPr="00776C95">
        <w:rPr>
          <w:rStyle w:val="StyleBold"/>
        </w:rPr>
        <w:t xml:space="preserve">nalysis: </w:t>
      </w:r>
      <w:r w:rsidR="00EB594D" w:rsidRPr="00582FE9">
        <w:rPr>
          <w:lang w:val="en-AU"/>
        </w:rPr>
        <w:t>Looks for indicators of the T</w:t>
      </w:r>
      <w:r w:rsidR="0032736E" w:rsidRPr="00582FE9">
        <w:rPr>
          <w:lang w:val="en-AU"/>
        </w:rPr>
        <w:t>oC</w:t>
      </w:r>
      <w:r w:rsidR="00EB594D" w:rsidRPr="00582FE9">
        <w:rPr>
          <w:lang w:val="en-AU"/>
        </w:rPr>
        <w:t xml:space="preserve"> Change components in qualitative data (pre-specified themes) rather than letting themes emerge from the data, to systematically reduce the data for analysis. This helps to validate the theory.</w:t>
      </w:r>
    </w:p>
    <w:p w14:paraId="4740CEC3" w14:textId="463E7827" w:rsidR="00EB594D" w:rsidRPr="00582FE9" w:rsidRDefault="00EB594D">
      <w:pPr>
        <w:pStyle w:val="VerianBodyCopy"/>
        <w:numPr>
          <w:ilvl w:val="0"/>
          <w:numId w:val="13"/>
        </w:numPr>
        <w:rPr>
          <w:lang w:val="en-AU"/>
        </w:rPr>
      </w:pPr>
      <w:r w:rsidRPr="00776C95">
        <w:rPr>
          <w:rStyle w:val="StyleBold"/>
        </w:rPr>
        <w:t>Descriptive statistics:</w:t>
      </w:r>
      <w:r w:rsidRPr="00582FE9">
        <w:rPr>
          <w:lang w:val="en-AU"/>
        </w:rPr>
        <w:t xml:space="preserve"> Summarises the percentage of the sample that achieved the T</w:t>
      </w:r>
      <w:r w:rsidR="0032736E" w:rsidRPr="00582FE9">
        <w:rPr>
          <w:lang w:val="en-AU"/>
        </w:rPr>
        <w:t>oC</w:t>
      </w:r>
      <w:r w:rsidRPr="00582FE9">
        <w:rPr>
          <w:lang w:val="en-AU"/>
        </w:rPr>
        <w:t xml:space="preserve"> components in quantitative data. This helps to validate the theory.</w:t>
      </w:r>
    </w:p>
    <w:p w14:paraId="333738A0" w14:textId="00A6A835" w:rsidR="00F07912" w:rsidRPr="00582FE9" w:rsidRDefault="00F07912">
      <w:pPr>
        <w:pStyle w:val="VerianBodyCopy"/>
        <w:numPr>
          <w:ilvl w:val="0"/>
          <w:numId w:val="13"/>
        </w:numPr>
        <w:rPr>
          <w:lang w:val="en-AU"/>
        </w:rPr>
      </w:pPr>
      <w:r w:rsidRPr="00776C95">
        <w:rPr>
          <w:rStyle w:val="StyleBold"/>
        </w:rPr>
        <w:t xml:space="preserve">Contribution </w:t>
      </w:r>
      <w:r w:rsidR="00102A42" w:rsidRPr="00776C95">
        <w:rPr>
          <w:rStyle w:val="StyleBold"/>
        </w:rPr>
        <w:t>A</w:t>
      </w:r>
      <w:r w:rsidRPr="00776C95">
        <w:rPr>
          <w:rStyle w:val="StyleBold"/>
        </w:rPr>
        <w:t>nalysis</w:t>
      </w:r>
      <w:r w:rsidRPr="00582FE9">
        <w:rPr>
          <w:lang w:val="en-AU"/>
        </w:rPr>
        <w:t>: Looks for qualitative or quantitative evidence to support pathways of change in the T</w:t>
      </w:r>
      <w:r w:rsidR="0032736E" w:rsidRPr="00582FE9">
        <w:rPr>
          <w:lang w:val="en-AU"/>
        </w:rPr>
        <w:t>oC</w:t>
      </w:r>
      <w:r w:rsidRPr="00582FE9">
        <w:rPr>
          <w:lang w:val="en-AU"/>
        </w:rPr>
        <w:t xml:space="preserve"> model and considers the influence of other factors</w:t>
      </w:r>
      <w:r w:rsidR="007A7322" w:rsidRPr="00582FE9">
        <w:rPr>
          <w:lang w:val="en-AU"/>
        </w:rPr>
        <w:t xml:space="preserve"> on the outcomes</w:t>
      </w:r>
      <w:r w:rsidRPr="00582FE9">
        <w:rPr>
          <w:lang w:val="en-AU"/>
        </w:rPr>
        <w:t>. This allows claims that the program contributed to the observed outcomes.</w:t>
      </w:r>
    </w:p>
    <w:p w14:paraId="1C48E17D" w14:textId="05C84A24" w:rsidR="00EB594D" w:rsidRPr="00582FE9" w:rsidRDefault="00EB594D">
      <w:pPr>
        <w:pStyle w:val="VerianBodyCopy"/>
        <w:numPr>
          <w:ilvl w:val="0"/>
          <w:numId w:val="13"/>
        </w:numPr>
        <w:rPr>
          <w:lang w:val="en-AU"/>
        </w:rPr>
      </w:pPr>
      <w:r w:rsidRPr="00776C95">
        <w:rPr>
          <w:rStyle w:val="StyleBold"/>
        </w:rPr>
        <w:t>Quasi-experimental study:</w:t>
      </w:r>
      <w:r w:rsidRPr="00582FE9">
        <w:rPr>
          <w:lang w:val="en-AU"/>
        </w:rPr>
        <w:t xml:space="preserve"> Tests cause-and-effect hypotheses in the T</w:t>
      </w:r>
      <w:r w:rsidR="0032736E" w:rsidRPr="00582FE9">
        <w:rPr>
          <w:lang w:val="en-AU"/>
        </w:rPr>
        <w:t>oC</w:t>
      </w:r>
      <w:r w:rsidRPr="00582FE9">
        <w:rPr>
          <w:lang w:val="en-AU"/>
        </w:rPr>
        <w:t xml:space="preserve"> by comparing outcomes between an intervention group and a comparison group that weren’t randomised. This</w:t>
      </w:r>
      <w:r w:rsidR="00F3481F" w:rsidRPr="00582FE9">
        <w:rPr>
          <w:lang w:val="en-AU"/>
        </w:rPr>
        <w:t xml:space="preserve"> further</w:t>
      </w:r>
      <w:r w:rsidRPr="00582FE9">
        <w:rPr>
          <w:lang w:val="en-AU"/>
        </w:rPr>
        <w:t xml:space="preserve"> raises the standard of causal evidence within a theory-based approach.</w:t>
      </w:r>
    </w:p>
    <w:p w14:paraId="32FF394D" w14:textId="3BCEB6C6" w:rsidR="00EB594D" w:rsidRPr="00582FE9" w:rsidRDefault="00EB594D">
      <w:pPr>
        <w:pStyle w:val="VerianBodyCopy"/>
        <w:numPr>
          <w:ilvl w:val="0"/>
          <w:numId w:val="13"/>
        </w:numPr>
        <w:rPr>
          <w:lang w:val="en-AU"/>
        </w:rPr>
      </w:pPr>
      <w:r w:rsidRPr="00776C95">
        <w:rPr>
          <w:rStyle w:val="StyleBold"/>
        </w:rPr>
        <w:t xml:space="preserve">Process </w:t>
      </w:r>
      <w:r w:rsidR="00BF6090" w:rsidRPr="00776C95">
        <w:rPr>
          <w:rStyle w:val="StyleBold"/>
        </w:rPr>
        <w:t>T</w:t>
      </w:r>
      <w:r w:rsidRPr="00776C95">
        <w:rPr>
          <w:rStyle w:val="StyleBold"/>
        </w:rPr>
        <w:t xml:space="preserve">racing: </w:t>
      </w:r>
      <w:r w:rsidRPr="00582FE9">
        <w:rPr>
          <w:lang w:val="en-AU"/>
        </w:rPr>
        <w:t>Tests counterfactual or alternative pathways of change in a T</w:t>
      </w:r>
      <w:r w:rsidR="0032736E" w:rsidRPr="00582FE9">
        <w:rPr>
          <w:lang w:val="en-AU"/>
        </w:rPr>
        <w:t>oC</w:t>
      </w:r>
      <w:r w:rsidR="00F3481F" w:rsidRPr="00582FE9">
        <w:rPr>
          <w:lang w:val="en-AU"/>
        </w:rPr>
        <w:t xml:space="preserve"> using </w:t>
      </w:r>
      <w:r w:rsidR="006D5299" w:rsidRPr="00582FE9">
        <w:rPr>
          <w:lang w:val="en-AU"/>
        </w:rPr>
        <w:t>contribution analysis or a quasi-experimental study</w:t>
      </w:r>
      <w:r w:rsidRPr="00582FE9">
        <w:rPr>
          <w:lang w:val="en-AU"/>
        </w:rPr>
        <w:t xml:space="preserve">. This reduces evaluator confirmation bias (i.e., only looking for confirmatory evidence) which is a risk associated with </w:t>
      </w:r>
      <w:r w:rsidR="006D5299" w:rsidRPr="00582FE9">
        <w:rPr>
          <w:lang w:val="en-AU"/>
        </w:rPr>
        <w:t>observational data</w:t>
      </w:r>
      <w:r w:rsidRPr="00582FE9">
        <w:rPr>
          <w:lang w:val="en-AU"/>
        </w:rPr>
        <w:t>.</w:t>
      </w:r>
    </w:p>
    <w:p w14:paraId="4204D80A" w14:textId="67C0A51B" w:rsidR="00722294" w:rsidRPr="00582FE9" w:rsidRDefault="005F38D8" w:rsidP="00722294">
      <w:pPr>
        <w:pStyle w:val="VerianBodyCopy"/>
        <w:rPr>
          <w:lang w:val="en-AU" w:eastAsia="en-AU"/>
        </w:rPr>
      </w:pPr>
      <w:r w:rsidRPr="00776C95">
        <w:rPr>
          <w:rStyle w:val="StyleBold"/>
        </w:rPr>
        <w:t>T</w:t>
      </w:r>
      <w:r w:rsidR="00722294" w:rsidRPr="00776C95">
        <w:rPr>
          <w:rStyle w:val="StyleBold"/>
        </w:rPr>
        <w:t>heory-Based Evaluation provides explanatory evidence about how and why outcomes occurred.</w:t>
      </w:r>
      <w:r w:rsidR="00722294" w:rsidRPr="00582FE9">
        <w:rPr>
          <w:lang w:val="en-AU"/>
        </w:rPr>
        <w:t xml:space="preserve"> </w:t>
      </w:r>
      <w:r w:rsidR="002D6B3D" w:rsidRPr="00582FE9">
        <w:rPr>
          <w:lang w:val="en-AU"/>
        </w:rPr>
        <w:t>T</w:t>
      </w:r>
      <w:r w:rsidR="00722294" w:rsidRPr="00582FE9">
        <w:rPr>
          <w:lang w:val="en-AU"/>
        </w:rPr>
        <w:t>he approach emphasises that people produce outcomes, not programs. Therefore, for a program to lead to outcomes, it must trigger cognitive or emotional reactions in people. These reactions are the mechanisms of change. By understanding mechanism-outcome links, evaluators can develop practical</w:t>
      </w:r>
      <w:r w:rsidR="00722294" w:rsidRPr="00582FE9">
        <w:rPr>
          <w:lang w:val="en-AU" w:eastAsia="en-AU"/>
        </w:rPr>
        <w:t xml:space="preserve"> recommendations to improve program performance and cost-effectiveness. Realist evaluation goes one step further and argues that mechanisms will only be triggered in certain contexts so context-mechanism-outcome links must be studied, especially to inform recommendations about scaling programs in new contexts.</w:t>
      </w:r>
    </w:p>
    <w:p w14:paraId="275B9D63" w14:textId="2A14197F" w:rsidR="008C0D84" w:rsidRPr="00582FE9" w:rsidRDefault="008C0D84" w:rsidP="00722294">
      <w:pPr>
        <w:pStyle w:val="VerianBodyCopy"/>
        <w:rPr>
          <w:lang w:val="en-AU" w:eastAsia="en-AU"/>
        </w:rPr>
      </w:pPr>
      <w:r w:rsidRPr="00582FE9">
        <w:rPr>
          <w:lang w:val="en-AU"/>
        </w:rPr>
        <w:t>Data is typically analysed in the following ways:</w:t>
      </w:r>
    </w:p>
    <w:p w14:paraId="22FEB30D" w14:textId="77777777" w:rsidR="00722294" w:rsidRPr="00582FE9" w:rsidRDefault="00722294">
      <w:pPr>
        <w:pStyle w:val="VerianBodyCopy"/>
        <w:numPr>
          <w:ilvl w:val="0"/>
          <w:numId w:val="12"/>
        </w:numPr>
        <w:rPr>
          <w:lang w:val="en-AU"/>
        </w:rPr>
      </w:pPr>
      <w:r w:rsidRPr="00776C95">
        <w:rPr>
          <w:rStyle w:val="StyleBold"/>
        </w:rPr>
        <w:t>Mechanism-outcome links:</w:t>
      </w:r>
      <w:r w:rsidRPr="00582FE9">
        <w:rPr>
          <w:lang w:val="en-AU"/>
        </w:rPr>
        <w:t xml:space="preserve"> Examines relationships between mechanisms of change and outcomes to provide explanatory evidence about the drivers of outcomes that the program must generate to be successful. Relationships can be identified quantitatively (e.g., correlations) and qualitatively.</w:t>
      </w:r>
    </w:p>
    <w:p w14:paraId="313FC041" w14:textId="575A4E6F" w:rsidR="00722294" w:rsidRPr="00582FE9" w:rsidRDefault="00722294">
      <w:pPr>
        <w:pStyle w:val="VerianBodyCopy"/>
        <w:numPr>
          <w:ilvl w:val="0"/>
          <w:numId w:val="12"/>
        </w:numPr>
        <w:rPr>
          <w:lang w:val="en-AU"/>
        </w:rPr>
      </w:pPr>
      <w:r w:rsidRPr="00776C95">
        <w:rPr>
          <w:rStyle w:val="StyleBold"/>
        </w:rPr>
        <w:t xml:space="preserve">Emergent </w:t>
      </w:r>
      <w:r w:rsidR="00521E1A" w:rsidRPr="00776C95">
        <w:rPr>
          <w:rStyle w:val="StyleBold"/>
        </w:rPr>
        <w:t>T</w:t>
      </w:r>
      <w:r w:rsidRPr="00776C95">
        <w:rPr>
          <w:rStyle w:val="StyleBold"/>
        </w:rPr>
        <w:t xml:space="preserve">hematic </w:t>
      </w:r>
      <w:r w:rsidR="00521E1A" w:rsidRPr="00776C95">
        <w:rPr>
          <w:rStyle w:val="StyleBold"/>
        </w:rPr>
        <w:t>A</w:t>
      </w:r>
      <w:r w:rsidRPr="00776C95">
        <w:rPr>
          <w:rStyle w:val="StyleBold"/>
        </w:rPr>
        <w:t>nalysis:</w:t>
      </w:r>
      <w:r w:rsidRPr="00582FE9">
        <w:rPr>
          <w:lang w:val="en-AU"/>
        </w:rPr>
        <w:t xml:space="preserve"> Identifies and codes themes in qualitative data as they emerge, and then creates higher order categories for analysis. These categories typically represent </w:t>
      </w:r>
      <w:r w:rsidRPr="00582FE9">
        <w:rPr>
          <w:lang w:val="en-AU"/>
        </w:rPr>
        <w:lastRenderedPageBreak/>
        <w:t xml:space="preserve">barriers and enablers to outcomes or new mechanisms of change that weren’t originally theorised. </w:t>
      </w:r>
    </w:p>
    <w:p w14:paraId="229A49A8" w14:textId="77777777" w:rsidR="004C6E95" w:rsidRPr="005E346C" w:rsidRDefault="004C6E95" w:rsidP="005E346C">
      <w:r w:rsidRPr="005E346C">
        <w:br w:type="page"/>
      </w:r>
    </w:p>
    <w:p w14:paraId="3E7FDB9B" w14:textId="1EF11AB5" w:rsidR="00A6771D" w:rsidRPr="00F51394" w:rsidRDefault="00A6771D" w:rsidP="00F51394">
      <w:r w:rsidRPr="00F51394">
        <w:lastRenderedPageBreak/>
        <w:t xml:space="preserve">The aims and benefits of a Theory-Based Evaluation are to: </w:t>
      </w:r>
    </w:p>
    <w:p w14:paraId="4A1896A2" w14:textId="77777777" w:rsidR="00A6771D" w:rsidRPr="006E5C13" w:rsidRDefault="00A6771D" w:rsidP="006E5C13">
      <w:pPr>
        <w:pStyle w:val="ListNumber"/>
      </w:pPr>
      <w:r w:rsidRPr="006E5C13">
        <w:t>Reduce uncertainty about the contribution a program is making to the observed results, i.e., raise the standard of evidence that can be achieved with observational data.</w:t>
      </w:r>
    </w:p>
    <w:p w14:paraId="2C57B013" w14:textId="77777777" w:rsidR="00A6771D" w:rsidRPr="006E5C13" w:rsidRDefault="00A6771D" w:rsidP="006E5C13">
      <w:pPr>
        <w:pStyle w:val="ListNumber"/>
      </w:pPr>
      <w:r w:rsidRPr="006E5C13">
        <w:t xml:space="preserve">Open the black box about how and why the program works, i.e., provide explanatory evidence which is lacking in experimental evaluation.  </w:t>
      </w:r>
    </w:p>
    <w:p w14:paraId="3B0A9FF8" w14:textId="77777777" w:rsidR="00A6771D" w:rsidRPr="006E5C13" w:rsidRDefault="00A6771D" w:rsidP="006E5C13">
      <w:pPr>
        <w:pStyle w:val="ListNumber"/>
      </w:pPr>
      <w:r w:rsidRPr="006E5C13">
        <w:t>Provide a Framework for understanding what works, what needs improvement and how to realise these areas for improvement.</w:t>
      </w:r>
    </w:p>
    <w:p w14:paraId="4615360B" w14:textId="7982B5F0" w:rsidR="00D826EF" w:rsidRDefault="00353F0B" w:rsidP="00347FCC">
      <w:pPr>
        <w:pStyle w:val="Heading3"/>
      </w:pPr>
      <w:r w:rsidRPr="00582FE9">
        <w:t>Conducting a Theory-</w:t>
      </w:r>
      <w:r w:rsidR="005F38D8" w:rsidRPr="00582FE9">
        <w:t>B</w:t>
      </w:r>
      <w:r w:rsidRPr="00582FE9">
        <w:t xml:space="preserve">ased </w:t>
      </w:r>
      <w:r w:rsidR="005F38D8" w:rsidRPr="00582FE9">
        <w:t>E</w:t>
      </w:r>
      <w:r w:rsidRPr="00582FE9">
        <w:t>valuation</w:t>
      </w:r>
      <w:r w:rsidR="00682532" w:rsidRPr="00582FE9">
        <w:t xml:space="preserve"> for the Embrace Project</w:t>
      </w:r>
      <w:r w:rsidR="0032736E" w:rsidRPr="00582FE9">
        <w:t xml:space="preserve"> </w:t>
      </w:r>
    </w:p>
    <w:p w14:paraId="5FB36A8F" w14:textId="2E65CE98" w:rsidR="00D826EF" w:rsidRDefault="00D826EF" w:rsidP="00347FCC">
      <w:pPr>
        <w:pStyle w:val="Heading4"/>
      </w:pPr>
      <w:r>
        <w:t>Theory of Change</w:t>
      </w:r>
    </w:p>
    <w:p w14:paraId="78A9B18F" w14:textId="77777777" w:rsidR="00F8114B" w:rsidRDefault="00F8114B" w:rsidP="00353F0B">
      <w:pPr>
        <w:pStyle w:val="VerianBodyCopy"/>
        <w:rPr>
          <w:lang w:val="en-AU"/>
        </w:rPr>
      </w:pPr>
      <w:r w:rsidRPr="00582FE9">
        <w:rPr>
          <w:lang w:val="en-AU"/>
        </w:rPr>
        <w:t xml:space="preserve">We started the Embrace evaluation by </w:t>
      </w:r>
      <w:r>
        <w:rPr>
          <w:lang w:val="en-AU"/>
        </w:rPr>
        <w:t>co-designing</w:t>
      </w:r>
      <w:r w:rsidRPr="00582FE9">
        <w:rPr>
          <w:lang w:val="en-AU"/>
        </w:rPr>
        <w:t xml:space="preserve"> a ToC model that articulates how and why outcomes are expected to occur as a result of the Embrace Project activities</w:t>
      </w:r>
      <w:r>
        <w:rPr>
          <w:lang w:val="en-AU"/>
        </w:rPr>
        <w:t xml:space="preserve">. </w:t>
      </w:r>
    </w:p>
    <w:p w14:paraId="6D0E035E" w14:textId="075C702B" w:rsidR="0007132D" w:rsidRDefault="0007132D" w:rsidP="00353F0B">
      <w:pPr>
        <w:pStyle w:val="VerianBodyCopy"/>
        <w:rPr>
          <w:lang w:val="en-AU"/>
        </w:rPr>
      </w:pPr>
      <w:r w:rsidRPr="00582FE9">
        <w:rPr>
          <w:lang w:val="en-AU"/>
        </w:rPr>
        <w:t xml:space="preserve">In August 2023, Verian conducted a 3-hour online workshop with DoHAC, MHA and others involved with the Embrace Project, including members of the Lived Experience, Alliance groups, Stakeholder group, CCEP organisations that delivered the projects, and PHN representatives. During this workshop, the Embrace Project </w:t>
      </w:r>
      <w:r w:rsidR="00F8114B">
        <w:rPr>
          <w:lang w:val="en-AU"/>
        </w:rPr>
        <w:t>activities,</w:t>
      </w:r>
      <w:r w:rsidRPr="00582FE9">
        <w:rPr>
          <w:lang w:val="en-AU"/>
        </w:rPr>
        <w:t xml:space="preserve"> intended outcomes</w:t>
      </w:r>
      <w:r w:rsidR="00225D07">
        <w:rPr>
          <w:lang w:val="en-AU"/>
        </w:rPr>
        <w:t>,</w:t>
      </w:r>
      <w:r w:rsidR="00F8114B">
        <w:rPr>
          <w:lang w:val="en-AU"/>
        </w:rPr>
        <w:t xml:space="preserve"> and mechanisms of change</w:t>
      </w:r>
      <w:r w:rsidRPr="00582FE9">
        <w:rPr>
          <w:lang w:val="en-AU"/>
        </w:rPr>
        <w:t xml:space="preserve"> were </w:t>
      </w:r>
      <w:r w:rsidR="00F57736" w:rsidRPr="00582FE9">
        <w:rPr>
          <w:lang w:val="en-AU"/>
        </w:rPr>
        <w:t>discussed,</w:t>
      </w:r>
      <w:r w:rsidRPr="00582FE9">
        <w:rPr>
          <w:lang w:val="en-AU"/>
        </w:rPr>
        <w:t xml:space="preserve"> and a detailed ToC was developed. Further iterations were made through follow-up conversations with MHA and DoHAC before finalising the ToC model (see Figure </w:t>
      </w:r>
      <w:r w:rsidR="004D233D">
        <w:rPr>
          <w:lang w:val="en-AU"/>
        </w:rPr>
        <w:t>1</w:t>
      </w:r>
      <w:r>
        <w:rPr>
          <w:lang w:val="en-AU"/>
        </w:rPr>
        <w:t>).</w:t>
      </w:r>
    </w:p>
    <w:p w14:paraId="11CC50E4" w14:textId="0043E976" w:rsidR="00F8114B" w:rsidRDefault="00A96A65" w:rsidP="00353F0B">
      <w:pPr>
        <w:pStyle w:val="VerianBodyCopy"/>
        <w:rPr>
          <w:lang w:val="en-AU"/>
        </w:rPr>
      </w:pPr>
      <w:r>
        <w:rPr>
          <w:lang w:val="en-AU"/>
        </w:rPr>
        <w:t xml:space="preserve">The </w:t>
      </w:r>
      <w:r w:rsidR="00225D07">
        <w:rPr>
          <w:lang w:val="en-AU"/>
        </w:rPr>
        <w:t xml:space="preserve">ToC </w:t>
      </w:r>
      <w:r w:rsidR="003A25EB">
        <w:rPr>
          <w:lang w:val="en-AU"/>
        </w:rPr>
        <w:t>diagram</w:t>
      </w:r>
      <w:r>
        <w:rPr>
          <w:lang w:val="en-AU"/>
        </w:rPr>
        <w:t xml:space="preserve"> presented in Figure </w:t>
      </w:r>
      <w:r w:rsidR="00D9108F">
        <w:rPr>
          <w:lang w:val="en-AU"/>
        </w:rPr>
        <w:t>1</w:t>
      </w:r>
      <w:r>
        <w:rPr>
          <w:lang w:val="en-AU"/>
        </w:rPr>
        <w:t xml:space="preserve"> shows how activities at the bottom of the model</w:t>
      </w:r>
      <w:r w:rsidR="003A25EB">
        <w:rPr>
          <w:lang w:val="en-AU"/>
        </w:rPr>
        <w:t xml:space="preserve"> lead to the ultimate goals of the Embrace Project at the top of the model. </w:t>
      </w:r>
      <w:r w:rsidR="001D3385">
        <w:rPr>
          <w:lang w:val="en-AU"/>
        </w:rPr>
        <w:t xml:space="preserve">The key pathways of change for achieving workforce cultural responsiveness are </w:t>
      </w:r>
      <w:r w:rsidR="00E85116">
        <w:rPr>
          <w:lang w:val="en-AU"/>
        </w:rPr>
        <w:t xml:space="preserve">depicted </w:t>
      </w:r>
      <w:r w:rsidR="001D3385">
        <w:rPr>
          <w:lang w:val="en-AU"/>
        </w:rPr>
        <w:t xml:space="preserve">on the right side of the model and key pathways of change for </w:t>
      </w:r>
      <w:r w:rsidR="00E85116">
        <w:rPr>
          <w:lang w:val="en-AU"/>
        </w:rPr>
        <w:t>achieving CALD community take-up of mental health services are depicted on the left side of the model</w:t>
      </w:r>
      <w:r w:rsidR="00C8686B">
        <w:rPr>
          <w:lang w:val="en-AU"/>
        </w:rPr>
        <w:t>. The</w:t>
      </w:r>
      <w:r w:rsidR="00225D07">
        <w:rPr>
          <w:lang w:val="en-AU"/>
        </w:rPr>
        <w:t>se</w:t>
      </w:r>
      <w:r w:rsidR="00C8686B">
        <w:rPr>
          <w:lang w:val="en-AU"/>
        </w:rPr>
        <w:t xml:space="preserve"> workforce and </w:t>
      </w:r>
      <w:r w:rsidR="00426C1A">
        <w:rPr>
          <w:lang w:val="en-AU"/>
        </w:rPr>
        <w:t xml:space="preserve">CALD </w:t>
      </w:r>
      <w:r w:rsidR="00C8686B">
        <w:rPr>
          <w:lang w:val="en-AU"/>
        </w:rPr>
        <w:t xml:space="preserve">community pathways </w:t>
      </w:r>
      <w:r w:rsidR="00426C1A">
        <w:rPr>
          <w:lang w:val="en-AU"/>
        </w:rPr>
        <w:t xml:space="preserve">of change </w:t>
      </w:r>
      <w:r w:rsidR="00C8686B">
        <w:rPr>
          <w:lang w:val="en-AU"/>
        </w:rPr>
        <w:t>meet at top</w:t>
      </w:r>
      <w:r w:rsidR="00426C1A">
        <w:rPr>
          <w:lang w:val="en-AU"/>
        </w:rPr>
        <w:t xml:space="preserve"> of the model to create </w:t>
      </w:r>
      <w:r w:rsidR="004A6576">
        <w:rPr>
          <w:lang w:val="en-AU"/>
        </w:rPr>
        <w:t>sustainable</w:t>
      </w:r>
      <w:r w:rsidR="00426C1A">
        <w:rPr>
          <w:lang w:val="en-AU"/>
        </w:rPr>
        <w:t xml:space="preserve"> behaviour change. This </w:t>
      </w:r>
      <w:r w:rsidR="004A6576">
        <w:rPr>
          <w:lang w:val="en-AU"/>
        </w:rPr>
        <w:t>long-term</w:t>
      </w:r>
      <w:r w:rsidR="00426C1A">
        <w:rPr>
          <w:lang w:val="en-AU"/>
        </w:rPr>
        <w:t xml:space="preserve"> outcome</w:t>
      </w:r>
      <w:r w:rsidR="00ED3B7B">
        <w:rPr>
          <w:lang w:val="en-AU"/>
        </w:rPr>
        <w:t xml:space="preserve"> is theorised to lead to the ultimate goals of improved mental health outcomes and </w:t>
      </w:r>
      <w:r w:rsidR="004A6576">
        <w:rPr>
          <w:lang w:val="en-AU"/>
        </w:rPr>
        <w:t xml:space="preserve">reduced costs burden on the </w:t>
      </w:r>
      <w:r w:rsidR="00ED3B7B">
        <w:rPr>
          <w:lang w:val="en-AU"/>
        </w:rPr>
        <w:t xml:space="preserve">mental health system which are above the line of accountability for the </w:t>
      </w:r>
      <w:r w:rsidR="004A6576">
        <w:rPr>
          <w:lang w:val="en-AU"/>
        </w:rPr>
        <w:t>Embrace</w:t>
      </w:r>
      <w:r w:rsidR="00ED3B7B">
        <w:rPr>
          <w:lang w:val="en-AU"/>
        </w:rPr>
        <w:t xml:space="preserve"> Project</w:t>
      </w:r>
      <w:r w:rsidR="00C42026">
        <w:rPr>
          <w:lang w:val="en-AU"/>
        </w:rPr>
        <w:t>.</w:t>
      </w:r>
    </w:p>
    <w:p w14:paraId="623E88E1" w14:textId="1F3D5FE2" w:rsidR="00C278BA" w:rsidRDefault="00B930DD" w:rsidP="00347FCC">
      <w:pPr>
        <w:pStyle w:val="Heading3"/>
      </w:pPr>
      <w:r>
        <w:t>Integrating behavioural science in</w:t>
      </w:r>
      <w:r w:rsidR="004356C8">
        <w:t>to</w:t>
      </w:r>
      <w:r>
        <w:t xml:space="preserve"> the Theory of Change</w:t>
      </w:r>
    </w:p>
    <w:p w14:paraId="6AFB0A3B" w14:textId="5A979064" w:rsidR="004356C8" w:rsidRPr="0038722F" w:rsidRDefault="008976F2" w:rsidP="0067330A">
      <w:pPr>
        <w:pStyle w:val="VerianBodyCopy"/>
      </w:pPr>
      <w:r w:rsidRPr="0067330A">
        <w:rPr>
          <w:lang w:val="en-AU"/>
        </w:rPr>
        <w:t xml:space="preserve">Behavioural science can improve a </w:t>
      </w:r>
      <w:r w:rsidR="004356C8" w:rsidRPr="0067330A">
        <w:rPr>
          <w:lang w:val="en-AU"/>
        </w:rPr>
        <w:t>Th</w:t>
      </w:r>
      <w:r w:rsidRPr="0067330A">
        <w:rPr>
          <w:lang w:val="en-AU"/>
        </w:rPr>
        <w:t xml:space="preserve">eory of </w:t>
      </w:r>
      <w:r w:rsidR="004356C8" w:rsidRPr="0067330A">
        <w:rPr>
          <w:lang w:val="en-AU"/>
        </w:rPr>
        <w:t>C</w:t>
      </w:r>
      <w:r w:rsidRPr="0067330A">
        <w:rPr>
          <w:lang w:val="en-AU"/>
        </w:rPr>
        <w:t xml:space="preserve">hange by identifying relevant </w:t>
      </w:r>
      <w:r w:rsidR="004356C8" w:rsidRPr="0067330A">
        <w:rPr>
          <w:lang w:val="en-AU"/>
        </w:rPr>
        <w:t xml:space="preserve">and evidence-based </w:t>
      </w:r>
      <w:r w:rsidRPr="0067330A">
        <w:rPr>
          <w:lang w:val="en-AU"/>
        </w:rPr>
        <w:t xml:space="preserve">mechanisms of change. </w:t>
      </w:r>
      <w:r w:rsidR="004356C8" w:rsidRPr="0067330A">
        <w:rPr>
          <w:lang w:val="en-AU"/>
        </w:rPr>
        <w:t xml:space="preserve">This has two key benefits for </w:t>
      </w:r>
      <w:r w:rsidR="0053265E">
        <w:rPr>
          <w:lang w:val="en-AU"/>
        </w:rPr>
        <w:t xml:space="preserve">theory-based </w:t>
      </w:r>
      <w:r w:rsidR="004356C8" w:rsidRPr="0067330A">
        <w:rPr>
          <w:lang w:val="en-AU"/>
        </w:rPr>
        <w:t>evaluation:</w:t>
      </w:r>
    </w:p>
    <w:p w14:paraId="0AD08319" w14:textId="407D7F3C" w:rsidR="004356C8" w:rsidRPr="0038722F" w:rsidRDefault="00285F25">
      <w:pPr>
        <w:pStyle w:val="ListNumber"/>
        <w:numPr>
          <w:ilvl w:val="0"/>
          <w:numId w:val="28"/>
        </w:numPr>
      </w:pPr>
      <w:r w:rsidRPr="00776C95">
        <w:rPr>
          <w:rStyle w:val="StyleBold"/>
        </w:rPr>
        <w:t xml:space="preserve">The utility of </w:t>
      </w:r>
      <w:r w:rsidR="005C6A79" w:rsidRPr="00776C95">
        <w:rPr>
          <w:rStyle w:val="StyleBold"/>
        </w:rPr>
        <w:t>evidence</w:t>
      </w:r>
      <w:r w:rsidR="00352C91" w:rsidRPr="00776C95">
        <w:rPr>
          <w:rStyle w:val="StyleBold"/>
        </w:rPr>
        <w:t>:</w:t>
      </w:r>
      <w:r w:rsidR="00352C91" w:rsidRPr="0067330A">
        <w:t xml:space="preserve"> </w:t>
      </w:r>
      <w:r w:rsidR="004356C8" w:rsidRPr="0067330A">
        <w:t xml:space="preserve">If relevant mechanisms of change aren’t included in the </w:t>
      </w:r>
      <w:r w:rsidR="0053265E">
        <w:t>ToC</w:t>
      </w:r>
      <w:r w:rsidR="004356C8" w:rsidRPr="0067330A">
        <w:t xml:space="preserve">, </w:t>
      </w:r>
      <w:r w:rsidR="003774F2" w:rsidRPr="0067330A">
        <w:t xml:space="preserve">the evaluation won’t </w:t>
      </w:r>
      <w:r w:rsidR="00210BF2" w:rsidRPr="0067330A">
        <w:t>be able to</w:t>
      </w:r>
      <w:r w:rsidR="00E10917">
        <w:t xml:space="preserve"> fully</w:t>
      </w:r>
      <w:r w:rsidR="00210BF2" w:rsidRPr="0067330A">
        <w:t xml:space="preserve"> </w:t>
      </w:r>
      <w:r w:rsidR="003774F2" w:rsidRPr="0067330A">
        <w:t xml:space="preserve">explain </w:t>
      </w:r>
      <w:r w:rsidR="00210BF2" w:rsidRPr="0067330A">
        <w:t>why</w:t>
      </w:r>
      <w:r w:rsidR="003774F2" w:rsidRPr="0067330A">
        <w:t xml:space="preserve"> outcomes wer</w:t>
      </w:r>
      <w:r w:rsidR="005A48D2" w:rsidRPr="0067330A">
        <w:t>e</w:t>
      </w:r>
      <w:r w:rsidR="003774F2" w:rsidRPr="0067330A">
        <w:t xml:space="preserve"> or weren’t achieved</w:t>
      </w:r>
      <w:r w:rsidR="008B787D" w:rsidRPr="0067330A">
        <w:t xml:space="preserve">. </w:t>
      </w:r>
      <w:r w:rsidR="004356C8" w:rsidRPr="0067330A">
        <w:t xml:space="preserve"> </w:t>
      </w:r>
    </w:p>
    <w:p w14:paraId="09B3EC6A" w14:textId="6F6D4478" w:rsidR="005A48D2" w:rsidRPr="0038722F" w:rsidRDefault="00285F25" w:rsidP="007C11F5">
      <w:pPr>
        <w:pStyle w:val="ListNumber"/>
      </w:pPr>
      <w:r w:rsidRPr="00776C95">
        <w:rPr>
          <w:rStyle w:val="StyleBold"/>
        </w:rPr>
        <w:t>The rigour of the evidence</w:t>
      </w:r>
      <w:r w:rsidR="00352C91" w:rsidRPr="00776C95">
        <w:rPr>
          <w:rStyle w:val="StyleBold"/>
        </w:rPr>
        <w:t>:</w:t>
      </w:r>
      <w:r w:rsidR="00352C91" w:rsidRPr="0067330A">
        <w:t xml:space="preserve"> </w:t>
      </w:r>
      <w:r w:rsidR="008B787D" w:rsidRPr="0067330A">
        <w:t xml:space="preserve">If </w:t>
      </w:r>
      <w:r w:rsidR="0042734D" w:rsidRPr="0067330A">
        <w:t>mechanisms</w:t>
      </w:r>
      <w:r w:rsidR="008B787D" w:rsidRPr="0067330A">
        <w:t xml:space="preserve"> of change </w:t>
      </w:r>
      <w:r w:rsidR="0042734D" w:rsidRPr="0067330A">
        <w:t xml:space="preserve">are not grounded in the science of how people make decisions, </w:t>
      </w:r>
      <w:r w:rsidR="0077565E" w:rsidRPr="0067330A">
        <w:t xml:space="preserve">causal inferences from </w:t>
      </w:r>
      <w:r w:rsidR="002151C6" w:rsidRPr="0067330A">
        <w:t xml:space="preserve">mechanism-outcome </w:t>
      </w:r>
      <w:r w:rsidR="0077565E" w:rsidRPr="0067330A">
        <w:t xml:space="preserve">correlations </w:t>
      </w:r>
      <w:r w:rsidR="00FC4993" w:rsidRPr="0067330A">
        <w:t xml:space="preserve">won’t </w:t>
      </w:r>
      <w:r w:rsidR="000B4F59" w:rsidRPr="0067330A">
        <w:t xml:space="preserve">be valid </w:t>
      </w:r>
      <w:r w:rsidR="0077565E" w:rsidRPr="0067330A">
        <w:t xml:space="preserve">and therefore </w:t>
      </w:r>
      <w:r w:rsidR="005A48D2" w:rsidRPr="0067330A">
        <w:t xml:space="preserve">recommendations for program </w:t>
      </w:r>
      <w:r w:rsidR="00FC4993" w:rsidRPr="0067330A">
        <w:t>improvement</w:t>
      </w:r>
      <w:r w:rsidR="0077565E" w:rsidRPr="0067330A">
        <w:t xml:space="preserve"> </w:t>
      </w:r>
      <w:r w:rsidR="008B72AB" w:rsidRPr="0067330A">
        <w:t>based on th</w:t>
      </w:r>
      <w:r w:rsidR="001A63A4" w:rsidRPr="0067330A">
        <w:t>os</w:t>
      </w:r>
      <w:r w:rsidR="008B72AB" w:rsidRPr="0067330A">
        <w:t xml:space="preserve">e findings </w:t>
      </w:r>
      <w:r w:rsidR="0077565E" w:rsidRPr="0067330A">
        <w:t>won’t be effective</w:t>
      </w:r>
      <w:r w:rsidR="005A48D2" w:rsidRPr="0067330A">
        <w:t>.</w:t>
      </w:r>
    </w:p>
    <w:p w14:paraId="69BCBEEB" w14:textId="5936BA9A" w:rsidR="00B930DD" w:rsidRPr="0038722F" w:rsidRDefault="00D51B92" w:rsidP="0067330A">
      <w:pPr>
        <w:pStyle w:val="VerianBodyCopy"/>
      </w:pPr>
      <w:r w:rsidRPr="0067330A">
        <w:rPr>
          <w:lang w:val="en-AU"/>
        </w:rPr>
        <w:t>For the Embrace Project</w:t>
      </w:r>
      <w:r w:rsidR="00A811FD">
        <w:rPr>
          <w:lang w:val="en-AU"/>
        </w:rPr>
        <w:t xml:space="preserve">’s </w:t>
      </w:r>
      <w:r w:rsidR="001C7A83">
        <w:rPr>
          <w:lang w:val="en-AU"/>
        </w:rPr>
        <w:t>T</w:t>
      </w:r>
      <w:r w:rsidR="00A811FD">
        <w:rPr>
          <w:lang w:val="en-AU"/>
        </w:rPr>
        <w:t xml:space="preserve">heory of </w:t>
      </w:r>
      <w:r w:rsidR="001C7A83">
        <w:rPr>
          <w:lang w:val="en-AU"/>
        </w:rPr>
        <w:t>C</w:t>
      </w:r>
      <w:r w:rsidR="00A811FD">
        <w:rPr>
          <w:lang w:val="en-AU"/>
        </w:rPr>
        <w:t>hange</w:t>
      </w:r>
      <w:r w:rsidRPr="0067330A">
        <w:rPr>
          <w:lang w:val="en-AU"/>
        </w:rPr>
        <w:t xml:space="preserve">, we </w:t>
      </w:r>
      <w:r w:rsidR="00D16FA3">
        <w:rPr>
          <w:lang w:val="en-AU"/>
        </w:rPr>
        <w:t>included</w:t>
      </w:r>
      <w:r w:rsidRPr="0067330A">
        <w:rPr>
          <w:lang w:val="en-AU"/>
        </w:rPr>
        <w:t xml:space="preserve"> two key concepts from behavioural science</w:t>
      </w:r>
      <w:r w:rsidR="00511CE4">
        <w:rPr>
          <w:lang w:val="en-AU"/>
        </w:rPr>
        <w:t xml:space="preserve"> as mechanisms of change</w:t>
      </w:r>
      <w:r w:rsidRPr="0067330A">
        <w:rPr>
          <w:lang w:val="en-AU"/>
        </w:rPr>
        <w:t>:</w:t>
      </w:r>
    </w:p>
    <w:p w14:paraId="2794D863" w14:textId="737EC425" w:rsidR="00D51B92" w:rsidRPr="006E5C13" w:rsidRDefault="008E4A85">
      <w:pPr>
        <w:pStyle w:val="ListNumber"/>
        <w:numPr>
          <w:ilvl w:val="0"/>
          <w:numId w:val="16"/>
        </w:numPr>
      </w:pPr>
      <w:r w:rsidRPr="006E5C13">
        <w:t>Reduced s</w:t>
      </w:r>
      <w:r w:rsidR="00D51B92" w:rsidRPr="006E5C13">
        <w:t>tatus quo bias</w:t>
      </w:r>
    </w:p>
    <w:p w14:paraId="7815FBD8" w14:textId="60AFD639" w:rsidR="00D51B92" w:rsidRPr="006E5C13" w:rsidRDefault="008E4A85" w:rsidP="006E5C13">
      <w:pPr>
        <w:pStyle w:val="ListNumber"/>
      </w:pPr>
      <w:r w:rsidRPr="006E5C13">
        <w:t>Reduced overestimation of one’s competence (</w:t>
      </w:r>
      <w:r w:rsidR="00E10917" w:rsidRPr="006E5C13">
        <w:t xml:space="preserve">i.e., </w:t>
      </w:r>
      <w:r w:rsidRPr="006E5C13">
        <w:t>reduced D</w:t>
      </w:r>
      <w:r w:rsidR="00D51B92" w:rsidRPr="006E5C13">
        <w:t>unning</w:t>
      </w:r>
      <w:r w:rsidRPr="006E5C13">
        <w:t>-Kruger effect)</w:t>
      </w:r>
      <w:r w:rsidR="004356C8" w:rsidRPr="006E5C13">
        <w:t xml:space="preserve"> </w:t>
      </w:r>
    </w:p>
    <w:p w14:paraId="20342934" w14:textId="5EB9E677" w:rsidR="00511CE4" w:rsidRPr="008F688C" w:rsidRDefault="00EC62BF" w:rsidP="00347FCC">
      <w:pPr>
        <w:pStyle w:val="Heading4"/>
      </w:pPr>
      <w:r>
        <w:lastRenderedPageBreak/>
        <w:t xml:space="preserve">Reduced </w:t>
      </w:r>
      <w:r w:rsidR="001B1B59">
        <w:t>s</w:t>
      </w:r>
      <w:r w:rsidR="00511CE4" w:rsidRPr="008F688C">
        <w:t>tatus quo bias</w:t>
      </w:r>
    </w:p>
    <w:p w14:paraId="6CBE7D24" w14:textId="3073B568" w:rsidR="00D575EB" w:rsidRDefault="000D57AB" w:rsidP="0067330A">
      <w:pPr>
        <w:pStyle w:val="VerianBodyCopy"/>
        <w:rPr>
          <w:lang w:val="en-AU"/>
        </w:rPr>
      </w:pPr>
      <w:r w:rsidRPr="000D57AB">
        <w:rPr>
          <w:lang w:val="en-AU"/>
        </w:rPr>
        <w:t xml:space="preserve">Status quo bias is the </w:t>
      </w:r>
      <w:r w:rsidR="00440B4F">
        <w:rPr>
          <w:lang w:val="en-AU"/>
        </w:rPr>
        <w:t xml:space="preserve">tendency for people to prefer </w:t>
      </w:r>
      <w:r w:rsidRPr="000D57AB">
        <w:rPr>
          <w:lang w:val="en-AU"/>
        </w:rPr>
        <w:t xml:space="preserve">maintaining </w:t>
      </w:r>
      <w:r w:rsidR="00440B4F">
        <w:rPr>
          <w:lang w:val="en-AU"/>
        </w:rPr>
        <w:t xml:space="preserve">the </w:t>
      </w:r>
      <w:r w:rsidRPr="000D57AB">
        <w:rPr>
          <w:lang w:val="en-AU"/>
        </w:rPr>
        <w:t xml:space="preserve">current situation and </w:t>
      </w:r>
      <w:r w:rsidR="00156EA4">
        <w:rPr>
          <w:lang w:val="en-AU"/>
        </w:rPr>
        <w:t xml:space="preserve">oppose </w:t>
      </w:r>
      <w:r w:rsidRPr="000D57AB">
        <w:rPr>
          <w:lang w:val="en-AU"/>
        </w:rPr>
        <w:t xml:space="preserve">actions that </w:t>
      </w:r>
      <w:r w:rsidR="00156EA4">
        <w:rPr>
          <w:lang w:val="en-AU"/>
        </w:rPr>
        <w:t>lead to change.</w:t>
      </w:r>
      <w:r w:rsidR="003F762F" w:rsidRPr="00902AB6">
        <w:rPr>
          <w:rStyle w:val="FootnoteTextChar"/>
        </w:rPr>
        <w:footnoteReference w:id="7"/>
      </w:r>
      <w:r w:rsidR="00156EA4">
        <w:rPr>
          <w:lang w:val="en-AU"/>
        </w:rPr>
        <w:t xml:space="preserve"> </w:t>
      </w:r>
      <w:r w:rsidR="00156EA4" w:rsidRPr="00156EA4">
        <w:rPr>
          <w:lang w:val="en-AU"/>
        </w:rPr>
        <w:t xml:space="preserve">Status quo bias is </w:t>
      </w:r>
      <w:r w:rsidR="00156EA4">
        <w:rPr>
          <w:lang w:val="en-AU"/>
        </w:rPr>
        <w:t xml:space="preserve">associated with </w:t>
      </w:r>
      <w:r w:rsidR="00B37970">
        <w:rPr>
          <w:lang w:val="en-AU"/>
        </w:rPr>
        <w:t>loss aversion</w:t>
      </w:r>
      <w:r w:rsidR="00156EA4">
        <w:rPr>
          <w:lang w:val="en-AU"/>
        </w:rPr>
        <w:t xml:space="preserve"> </w:t>
      </w:r>
      <w:r w:rsidR="00A76D1E">
        <w:rPr>
          <w:lang w:val="en-AU"/>
        </w:rPr>
        <w:t>but</w:t>
      </w:r>
      <w:r w:rsidR="00A82E56">
        <w:rPr>
          <w:lang w:val="en-AU"/>
        </w:rPr>
        <w:t xml:space="preserve"> ironically </w:t>
      </w:r>
      <w:r w:rsidR="00A76D1E">
        <w:rPr>
          <w:lang w:val="en-AU"/>
        </w:rPr>
        <w:t>the preference for stability can lead people to miss out on valuable opportunities</w:t>
      </w:r>
      <w:r w:rsidR="00D16FA3">
        <w:rPr>
          <w:lang w:val="en-AU"/>
        </w:rPr>
        <w:t>.</w:t>
      </w:r>
      <w:r w:rsidR="00B902CC" w:rsidRPr="00902AB6">
        <w:rPr>
          <w:rStyle w:val="FootnoteTextChar"/>
        </w:rPr>
        <w:footnoteReference w:id="8"/>
      </w:r>
    </w:p>
    <w:p w14:paraId="3BC457A2" w14:textId="5901AEFB" w:rsidR="008F688C" w:rsidRDefault="00D575EB" w:rsidP="0067330A">
      <w:pPr>
        <w:pStyle w:val="VerianBodyCopy"/>
        <w:rPr>
          <w:lang w:val="en-AU"/>
        </w:rPr>
      </w:pPr>
      <w:r>
        <w:rPr>
          <w:lang w:val="en-AU"/>
        </w:rPr>
        <w:t xml:space="preserve">In the context of </w:t>
      </w:r>
      <w:r w:rsidR="00F30573">
        <w:rPr>
          <w:lang w:val="en-AU"/>
        </w:rPr>
        <w:t>mental health services</w:t>
      </w:r>
      <w:r w:rsidR="003C49EF">
        <w:rPr>
          <w:lang w:val="en-AU"/>
        </w:rPr>
        <w:t>,</w:t>
      </w:r>
      <w:r w:rsidR="00F30573">
        <w:rPr>
          <w:lang w:val="en-AU"/>
        </w:rPr>
        <w:t xml:space="preserve"> status quo bias may lead</w:t>
      </w:r>
      <w:r w:rsidR="00D16FA3">
        <w:rPr>
          <w:lang w:val="en-AU"/>
        </w:rPr>
        <w:t xml:space="preserve"> </w:t>
      </w:r>
      <w:r w:rsidR="00F30573">
        <w:rPr>
          <w:lang w:val="en-AU"/>
        </w:rPr>
        <w:t xml:space="preserve">workers to </w:t>
      </w:r>
      <w:r w:rsidR="00D16FA3">
        <w:rPr>
          <w:lang w:val="en-AU"/>
        </w:rPr>
        <w:t xml:space="preserve">reject </w:t>
      </w:r>
      <w:r w:rsidR="00F30573">
        <w:rPr>
          <w:lang w:val="en-AU"/>
        </w:rPr>
        <w:t xml:space="preserve">learning how to be culturally responsive </w:t>
      </w:r>
      <w:r w:rsidR="00F260D1">
        <w:rPr>
          <w:lang w:val="en-AU"/>
        </w:rPr>
        <w:t xml:space="preserve">and reduce their </w:t>
      </w:r>
      <w:r w:rsidR="005A0DAC" w:rsidRPr="005A0DAC">
        <w:rPr>
          <w:lang w:val="en-AU"/>
        </w:rPr>
        <w:t>ability to adapt to new processes and procedures.</w:t>
      </w:r>
      <w:r w:rsidR="0007533C">
        <w:rPr>
          <w:lang w:val="en-AU"/>
        </w:rPr>
        <w:t xml:space="preserve"> </w:t>
      </w:r>
      <w:r w:rsidR="003C49EF">
        <w:rPr>
          <w:lang w:val="en-AU"/>
        </w:rPr>
        <w:t xml:space="preserve">In the context of the CALD Community Engagement Project, status quo bias </w:t>
      </w:r>
      <w:r w:rsidR="00B902CC">
        <w:rPr>
          <w:lang w:val="en-AU"/>
        </w:rPr>
        <w:t xml:space="preserve">may lead CALD community members to </w:t>
      </w:r>
      <w:r w:rsidR="00644496">
        <w:rPr>
          <w:lang w:val="en-AU"/>
        </w:rPr>
        <w:t xml:space="preserve">reject learning about mental health and reduce their </w:t>
      </w:r>
      <w:r w:rsidR="00E948A7">
        <w:rPr>
          <w:lang w:val="en-AU"/>
        </w:rPr>
        <w:t>take-up of services. T</w:t>
      </w:r>
      <w:r w:rsidR="0007533C">
        <w:rPr>
          <w:lang w:val="en-AU"/>
        </w:rPr>
        <w:t xml:space="preserve">herefore, </w:t>
      </w:r>
      <w:r w:rsidR="00F260D1">
        <w:rPr>
          <w:lang w:val="en-AU"/>
        </w:rPr>
        <w:t xml:space="preserve">the </w:t>
      </w:r>
      <w:r w:rsidR="00E948A7">
        <w:rPr>
          <w:lang w:val="en-AU"/>
        </w:rPr>
        <w:t xml:space="preserve">Embrace Project </w:t>
      </w:r>
      <w:r w:rsidR="0095601A">
        <w:rPr>
          <w:lang w:val="en-AU"/>
        </w:rPr>
        <w:t>ToC shows</w:t>
      </w:r>
      <w:r w:rsidR="00E948A7">
        <w:rPr>
          <w:lang w:val="en-AU"/>
        </w:rPr>
        <w:t xml:space="preserve"> that reduced status quo bias is a mechanism of change for </w:t>
      </w:r>
      <w:r w:rsidR="0014269B">
        <w:rPr>
          <w:lang w:val="en-AU"/>
        </w:rPr>
        <w:t xml:space="preserve">increasing the cultural skills of the workforce and the mental health skills of the CALD community. </w:t>
      </w:r>
      <w:r w:rsidR="0095601A">
        <w:rPr>
          <w:lang w:val="en-AU"/>
        </w:rPr>
        <w:t xml:space="preserve">This mechanism is theorised to </w:t>
      </w:r>
      <w:r w:rsidR="00EB7FD3">
        <w:rPr>
          <w:lang w:val="en-AU"/>
        </w:rPr>
        <w:t xml:space="preserve">be triggered by </w:t>
      </w:r>
      <w:r w:rsidR="005C029E">
        <w:rPr>
          <w:lang w:val="en-AU"/>
        </w:rPr>
        <w:t>the workforce and CALD community valuing the Embrace Project</w:t>
      </w:r>
      <w:r w:rsidR="00EB7FD3">
        <w:rPr>
          <w:lang w:val="en-AU"/>
        </w:rPr>
        <w:t>.</w:t>
      </w:r>
    </w:p>
    <w:p w14:paraId="055D061E" w14:textId="77777777" w:rsidR="00EC62BF" w:rsidRDefault="00EC62BF" w:rsidP="00347FCC">
      <w:pPr>
        <w:pStyle w:val="Heading4"/>
      </w:pPr>
      <w:r w:rsidRPr="00EC62BF">
        <w:t xml:space="preserve">Reduced overestimation of one’s competence </w:t>
      </w:r>
    </w:p>
    <w:p w14:paraId="55FBF52B" w14:textId="638BCDA4" w:rsidR="00982C3B" w:rsidRDefault="00BA787A" w:rsidP="0067330A">
      <w:pPr>
        <w:pStyle w:val="VerianBodyCopy"/>
        <w:rPr>
          <w:lang w:val="en-AU"/>
        </w:rPr>
      </w:pPr>
      <w:r>
        <w:rPr>
          <w:lang w:val="en-AU"/>
        </w:rPr>
        <w:t>The Dunning-Kruger effect is a cognitive bias whereby people with low competence in a particular domain tend to overestimate their ability</w:t>
      </w:r>
      <w:r w:rsidR="00982C3B">
        <w:rPr>
          <w:lang w:val="en-AU"/>
        </w:rPr>
        <w:t xml:space="preserve">. </w:t>
      </w:r>
      <w:r w:rsidR="00982C3B" w:rsidRPr="00582FE9">
        <w:rPr>
          <w:lang w:val="en-AU"/>
        </w:rPr>
        <w:t>For example, among over 1</w:t>
      </w:r>
      <w:r w:rsidR="00982C3B">
        <w:rPr>
          <w:lang w:val="en-AU"/>
        </w:rPr>
        <w:t>,</w:t>
      </w:r>
      <w:r w:rsidR="00982C3B" w:rsidRPr="00582FE9">
        <w:rPr>
          <w:lang w:val="en-AU"/>
        </w:rPr>
        <w:t>100 medical students in an obstetrics/</w:t>
      </w:r>
      <w:r w:rsidR="00982C3B">
        <w:rPr>
          <w:lang w:val="en-AU"/>
        </w:rPr>
        <w:t xml:space="preserve"> </w:t>
      </w:r>
      <w:r w:rsidR="00982C3B" w:rsidRPr="00582FE9">
        <w:rPr>
          <w:lang w:val="en-AU"/>
        </w:rPr>
        <w:t>gynaecology rotation, those receiving a grade of D+ or lower on their final exam thought on average they would get a much-higher B-. Those getting an A only slightly underestimated their grade as a B+.</w:t>
      </w:r>
      <w:r w:rsidR="008F688C" w:rsidRPr="00902AB6">
        <w:rPr>
          <w:rStyle w:val="FootnoteTextChar"/>
        </w:rPr>
        <w:footnoteReference w:id="9"/>
      </w:r>
    </w:p>
    <w:p w14:paraId="7BC1739D" w14:textId="76348A85" w:rsidR="00511CE4" w:rsidRDefault="00982C3B" w:rsidP="0067330A">
      <w:pPr>
        <w:pStyle w:val="VerianBodyCopy"/>
        <w:rPr>
          <w:lang w:val="en-AU"/>
        </w:rPr>
      </w:pPr>
      <w:r>
        <w:rPr>
          <w:lang w:val="en-AU"/>
        </w:rPr>
        <w:t xml:space="preserve">People who </w:t>
      </w:r>
      <w:r w:rsidR="00186F1E">
        <w:rPr>
          <w:lang w:val="en-AU"/>
        </w:rPr>
        <w:t>overestimate</w:t>
      </w:r>
      <w:r>
        <w:rPr>
          <w:lang w:val="en-AU"/>
        </w:rPr>
        <w:t xml:space="preserve"> their own </w:t>
      </w:r>
      <w:r w:rsidR="00186F1E">
        <w:rPr>
          <w:lang w:val="en-AU"/>
        </w:rPr>
        <w:t xml:space="preserve">competence may fail </w:t>
      </w:r>
      <w:r w:rsidR="00511CE4">
        <w:rPr>
          <w:lang w:val="en-AU"/>
        </w:rPr>
        <w:t xml:space="preserve">to recognise their own mistakes and </w:t>
      </w:r>
      <w:r w:rsidR="00D315CD">
        <w:rPr>
          <w:lang w:val="en-AU"/>
        </w:rPr>
        <w:t xml:space="preserve">fail </w:t>
      </w:r>
      <w:r w:rsidR="00511CE4">
        <w:rPr>
          <w:lang w:val="en-AU"/>
        </w:rPr>
        <w:t xml:space="preserve">to recognise the genuine skill of other people. </w:t>
      </w:r>
      <w:r w:rsidR="00165A68">
        <w:rPr>
          <w:lang w:val="en-AU"/>
        </w:rPr>
        <w:t>While the</w:t>
      </w:r>
      <w:r w:rsidR="009B7E8A" w:rsidRPr="00582FE9">
        <w:rPr>
          <w:lang w:val="en-AU"/>
        </w:rPr>
        <w:t xml:space="preserve"> real-world impact</w:t>
      </w:r>
      <w:r w:rsidR="00E942DA">
        <w:rPr>
          <w:lang w:val="en-AU"/>
        </w:rPr>
        <w:t>s</w:t>
      </w:r>
      <w:r w:rsidR="009B7E8A" w:rsidRPr="00582FE9">
        <w:rPr>
          <w:lang w:val="en-AU"/>
        </w:rPr>
        <w:t xml:space="preserve"> of the Dunning-Kruger effect </w:t>
      </w:r>
      <w:r w:rsidR="00E942DA">
        <w:rPr>
          <w:lang w:val="en-AU"/>
        </w:rPr>
        <w:t>are</w:t>
      </w:r>
      <w:r w:rsidR="009B7E8A" w:rsidRPr="00582FE9">
        <w:rPr>
          <w:lang w:val="en-AU"/>
        </w:rPr>
        <w:t xml:space="preserve"> understudied</w:t>
      </w:r>
      <w:r w:rsidR="00165A68">
        <w:rPr>
          <w:lang w:val="en-AU"/>
        </w:rPr>
        <w:t xml:space="preserve">, </w:t>
      </w:r>
      <w:r w:rsidR="009B7E8A">
        <w:rPr>
          <w:lang w:val="en-AU"/>
        </w:rPr>
        <w:t>there are examples of it being associated with</w:t>
      </w:r>
      <w:r w:rsidR="00511CE4">
        <w:rPr>
          <w:lang w:val="en-AU"/>
        </w:rPr>
        <w:t xml:space="preserve"> negative behaviours. For example, </w:t>
      </w:r>
      <w:r w:rsidR="00511CE4" w:rsidRPr="00C316A5">
        <w:rPr>
          <w:lang w:val="en-AU"/>
        </w:rPr>
        <w:t>people who refuse vaccinations</w:t>
      </w:r>
      <w:r w:rsidR="00C7626B">
        <w:rPr>
          <w:lang w:val="en-AU"/>
        </w:rPr>
        <w:t xml:space="preserve"> tend to</w:t>
      </w:r>
      <w:r w:rsidR="00511CE4" w:rsidRPr="00C316A5">
        <w:rPr>
          <w:lang w:val="en-AU"/>
        </w:rPr>
        <w:t xml:space="preserve"> overestimate their knowledge about vaccine safety.</w:t>
      </w:r>
      <w:r w:rsidR="005D2095" w:rsidRPr="00902AB6">
        <w:rPr>
          <w:rStyle w:val="FootnoteTextChar"/>
        </w:rPr>
        <w:footnoteReference w:id="10"/>
      </w:r>
    </w:p>
    <w:p w14:paraId="2BB6BCC6" w14:textId="5279B01E" w:rsidR="00511CE4" w:rsidRDefault="00511CE4" w:rsidP="0067330A">
      <w:pPr>
        <w:pStyle w:val="VerianBodyCopy"/>
        <w:rPr>
          <w:lang w:val="en-AU"/>
        </w:rPr>
      </w:pPr>
      <w:r>
        <w:rPr>
          <w:lang w:val="en-AU"/>
        </w:rPr>
        <w:t>The Dunning-Kruger effect can</w:t>
      </w:r>
      <w:r w:rsidRPr="009F4CC7">
        <w:rPr>
          <w:lang w:val="en-AU"/>
        </w:rPr>
        <w:t xml:space="preserve"> also</w:t>
      </w:r>
      <w:r w:rsidR="00186F1E">
        <w:rPr>
          <w:lang w:val="en-AU"/>
        </w:rPr>
        <w:t xml:space="preserve"> work in the opposite direction and</w:t>
      </w:r>
      <w:r w:rsidRPr="009F4CC7">
        <w:rPr>
          <w:lang w:val="en-AU"/>
        </w:rPr>
        <w:t xml:space="preserve"> discourage individuals with genuine abilities from </w:t>
      </w:r>
      <w:r>
        <w:rPr>
          <w:lang w:val="en-AU"/>
        </w:rPr>
        <w:t xml:space="preserve">applying their skills </w:t>
      </w:r>
      <w:r w:rsidRPr="009F4CC7">
        <w:rPr>
          <w:lang w:val="en-AU"/>
        </w:rPr>
        <w:t xml:space="preserve">due to their underestimation of their own </w:t>
      </w:r>
      <w:r>
        <w:rPr>
          <w:lang w:val="en-AU"/>
        </w:rPr>
        <w:t>competence (</w:t>
      </w:r>
      <w:r w:rsidR="00A0160A">
        <w:rPr>
          <w:lang w:val="en-AU"/>
        </w:rPr>
        <w:t xml:space="preserve">i.e., </w:t>
      </w:r>
      <w:r>
        <w:rPr>
          <w:lang w:val="en-AU"/>
        </w:rPr>
        <w:t>imposter syndrome). One study</w:t>
      </w:r>
      <w:r w:rsidRPr="00652B18">
        <w:rPr>
          <w:lang w:val="en-AU"/>
        </w:rPr>
        <w:t xml:space="preserve"> found that women performed equally to men on a science quiz, </w:t>
      </w:r>
      <w:r w:rsidR="00833CAB">
        <w:rPr>
          <w:lang w:val="en-AU"/>
        </w:rPr>
        <w:t xml:space="preserve">but women </w:t>
      </w:r>
      <w:r w:rsidRPr="00652B18">
        <w:rPr>
          <w:lang w:val="en-AU"/>
        </w:rPr>
        <w:t xml:space="preserve">underestimated their performance </w:t>
      </w:r>
      <w:r w:rsidR="00833CAB">
        <w:rPr>
          <w:lang w:val="en-AU"/>
        </w:rPr>
        <w:t xml:space="preserve">and as a result were less likely to </w:t>
      </w:r>
      <w:r w:rsidRPr="00652B18">
        <w:rPr>
          <w:lang w:val="en-AU"/>
        </w:rPr>
        <w:t>enter a science competition</w:t>
      </w:r>
      <w:r>
        <w:rPr>
          <w:lang w:val="en-AU"/>
        </w:rPr>
        <w:t>.</w:t>
      </w:r>
      <w:r w:rsidR="00CE499A" w:rsidRPr="00902AB6">
        <w:rPr>
          <w:rStyle w:val="FootnoteTextChar"/>
        </w:rPr>
        <w:footnoteReference w:id="11"/>
      </w:r>
    </w:p>
    <w:p w14:paraId="48F9603B" w14:textId="297D6386" w:rsidR="00511CE4" w:rsidRDefault="00511CE4" w:rsidP="0067330A">
      <w:pPr>
        <w:pStyle w:val="VerianBodyCopy"/>
        <w:rPr>
          <w:lang w:val="en-AU"/>
        </w:rPr>
      </w:pPr>
      <w:r>
        <w:rPr>
          <w:lang w:val="en-AU"/>
        </w:rPr>
        <w:t xml:space="preserve">As the Dunning-Kruger effect has been observed in many domains, including logical reasoning and emotional intelligence, we can infer that in the context of mental health services, </w:t>
      </w:r>
      <w:r w:rsidRPr="00C53367">
        <w:rPr>
          <w:lang w:val="en-AU"/>
        </w:rPr>
        <w:t xml:space="preserve">if </w:t>
      </w:r>
      <w:r>
        <w:rPr>
          <w:lang w:val="en-AU"/>
        </w:rPr>
        <w:t xml:space="preserve">a worker </w:t>
      </w:r>
      <w:r w:rsidRPr="00C53367">
        <w:rPr>
          <w:lang w:val="en-AU"/>
        </w:rPr>
        <w:t xml:space="preserve">estimates their cultural competence to be higher than it is, they </w:t>
      </w:r>
      <w:r w:rsidR="00D82577">
        <w:rPr>
          <w:lang w:val="en-AU"/>
        </w:rPr>
        <w:t>may be</w:t>
      </w:r>
      <w:r w:rsidRPr="00C53367">
        <w:rPr>
          <w:lang w:val="en-AU"/>
        </w:rPr>
        <w:t xml:space="preserve"> less likely to see the need to learn from the CALD community or to change their practices to be more culturally responsive</w:t>
      </w:r>
      <w:r>
        <w:rPr>
          <w:lang w:val="en-AU"/>
        </w:rPr>
        <w:t xml:space="preserve">. </w:t>
      </w:r>
      <w:r w:rsidR="00F04617">
        <w:rPr>
          <w:lang w:val="en-AU"/>
        </w:rPr>
        <w:t>Equally</w:t>
      </w:r>
      <w:r>
        <w:rPr>
          <w:lang w:val="en-AU"/>
        </w:rPr>
        <w:t xml:space="preserve">, if a worker underestimates their cultural competence, they may hold back from </w:t>
      </w:r>
      <w:r w:rsidR="00AA66FA">
        <w:rPr>
          <w:lang w:val="en-AU"/>
        </w:rPr>
        <w:t xml:space="preserve">actively </w:t>
      </w:r>
      <w:r>
        <w:rPr>
          <w:lang w:val="en-AU"/>
        </w:rPr>
        <w:t xml:space="preserve">engaging with </w:t>
      </w:r>
      <w:r w:rsidR="00833CAB">
        <w:rPr>
          <w:lang w:val="en-AU"/>
        </w:rPr>
        <w:t xml:space="preserve">the </w:t>
      </w:r>
      <w:r>
        <w:rPr>
          <w:lang w:val="en-AU"/>
        </w:rPr>
        <w:t xml:space="preserve">CALD </w:t>
      </w:r>
      <w:r w:rsidR="00833CAB">
        <w:rPr>
          <w:lang w:val="en-AU"/>
        </w:rPr>
        <w:t>community</w:t>
      </w:r>
      <w:r>
        <w:rPr>
          <w:lang w:val="en-AU"/>
        </w:rPr>
        <w:t xml:space="preserve"> and promoting culturally responsive practices in their organisation. </w:t>
      </w:r>
    </w:p>
    <w:p w14:paraId="6AC8FC2F" w14:textId="7AC012CA" w:rsidR="00352C91" w:rsidRPr="00582FE9" w:rsidRDefault="00511CE4" w:rsidP="00E62297">
      <w:pPr>
        <w:pStyle w:val="VerianBodyCopy"/>
        <w:rPr>
          <w:lang w:val="en-AU"/>
        </w:rPr>
        <w:sectPr w:rsidR="00352C91" w:rsidRPr="00582FE9" w:rsidSect="00EC2484">
          <w:pgSz w:w="11900" w:h="16840"/>
          <w:pgMar w:top="1191" w:right="1134" w:bottom="1191" w:left="907" w:header="709" w:footer="709" w:gutter="0"/>
          <w:cols w:space="708"/>
          <w:docGrid w:linePitch="360"/>
        </w:sectPr>
      </w:pPr>
      <w:r>
        <w:rPr>
          <w:lang w:val="en-AU"/>
        </w:rPr>
        <w:lastRenderedPageBreak/>
        <w:t>Therefore,</w:t>
      </w:r>
      <w:r w:rsidR="00F04617">
        <w:rPr>
          <w:lang w:val="en-AU"/>
        </w:rPr>
        <w:t xml:space="preserve"> </w:t>
      </w:r>
      <w:r w:rsidR="00AA66FA">
        <w:rPr>
          <w:lang w:val="en-AU"/>
        </w:rPr>
        <w:t xml:space="preserve">the </w:t>
      </w:r>
      <w:r w:rsidR="00833CAB">
        <w:rPr>
          <w:lang w:val="en-AU"/>
        </w:rPr>
        <w:t>Embrace Project ToC</w:t>
      </w:r>
      <w:r w:rsidR="00AA66FA">
        <w:rPr>
          <w:lang w:val="en-AU"/>
        </w:rPr>
        <w:t xml:space="preserve"> shows that </w:t>
      </w:r>
      <w:r w:rsidR="00F04617" w:rsidRPr="00582FE9">
        <w:rPr>
          <w:lang w:val="en-AU"/>
        </w:rPr>
        <w:t>the mental health workforce must accurately estimate their own cultural competence to deliver culturally responsive mental health services</w:t>
      </w:r>
      <w:r w:rsidR="00504E34">
        <w:rPr>
          <w:lang w:val="en-AU"/>
        </w:rPr>
        <w:t xml:space="preserve">, and </w:t>
      </w:r>
      <w:r w:rsidR="008F688C">
        <w:rPr>
          <w:lang w:val="en-AU"/>
        </w:rPr>
        <w:t>the</w:t>
      </w:r>
      <w:r w:rsidR="00504E34">
        <w:rPr>
          <w:lang w:val="en-AU"/>
        </w:rPr>
        <w:t xml:space="preserve"> </w:t>
      </w:r>
      <w:r w:rsidR="0094634D">
        <w:rPr>
          <w:lang w:val="en-AU"/>
        </w:rPr>
        <w:t>Framework</w:t>
      </w:r>
      <w:r w:rsidR="008F688C">
        <w:rPr>
          <w:lang w:val="en-AU"/>
        </w:rPr>
        <w:t xml:space="preserve"> </w:t>
      </w:r>
      <w:r w:rsidR="00AA66FA">
        <w:rPr>
          <w:lang w:val="en-AU"/>
        </w:rPr>
        <w:t>is</w:t>
      </w:r>
      <w:r w:rsidR="008F688C">
        <w:rPr>
          <w:lang w:val="en-AU"/>
        </w:rPr>
        <w:t xml:space="preserve"> theorised to trigger this mechanism of change</w:t>
      </w:r>
      <w:r w:rsidR="009B6D67">
        <w:rPr>
          <w:lang w:val="en-AU"/>
        </w:rPr>
        <w:t xml:space="preserve"> by increasing </w:t>
      </w:r>
      <w:r w:rsidR="002A1192">
        <w:rPr>
          <w:lang w:val="en-AU"/>
        </w:rPr>
        <w:t xml:space="preserve">cultural </w:t>
      </w:r>
      <w:r w:rsidR="009B6D67">
        <w:rPr>
          <w:lang w:val="en-AU"/>
        </w:rPr>
        <w:t>knowledge</w:t>
      </w:r>
      <w:r w:rsidR="008F688C">
        <w:rPr>
          <w:lang w:val="en-AU"/>
        </w:rPr>
        <w:t>.</w:t>
      </w:r>
    </w:p>
    <w:p w14:paraId="67589EDC" w14:textId="405990C5" w:rsidR="004A47A9" w:rsidRPr="006A2C18" w:rsidRDefault="004A47A9" w:rsidP="004A47A9">
      <w:pPr>
        <w:pStyle w:val="Caption"/>
      </w:pPr>
      <w:r w:rsidRPr="006A2C18">
        <w:lastRenderedPageBreak/>
        <w:t xml:space="preserve">Figure </w:t>
      </w:r>
      <w:r w:rsidRPr="004A47A9">
        <w:rPr>
          <w:i/>
          <w:iCs w:val="0"/>
        </w:rPr>
        <w:fldChar w:fldCharType="begin"/>
      </w:r>
      <w:r w:rsidRPr="004A47A9">
        <w:rPr>
          <w:iCs w:val="0"/>
        </w:rPr>
        <w:instrText xml:space="preserve"> SEQ Figure \* ARABIC </w:instrText>
      </w:r>
      <w:r w:rsidRPr="004A47A9">
        <w:rPr>
          <w:i/>
          <w:iCs w:val="0"/>
        </w:rPr>
        <w:fldChar w:fldCharType="separate"/>
      </w:r>
      <w:r w:rsidR="00CB3AD7">
        <w:rPr>
          <w:iCs w:val="0"/>
          <w:noProof/>
        </w:rPr>
        <w:t>1</w:t>
      </w:r>
      <w:r w:rsidRPr="004A47A9">
        <w:rPr>
          <w:i/>
          <w:iCs w:val="0"/>
        </w:rPr>
        <w:fldChar w:fldCharType="end"/>
      </w:r>
      <w:r w:rsidRPr="006A2C18">
        <w:t>. Embrace Project Theory of Change model.</w:t>
      </w:r>
    </w:p>
    <w:p w14:paraId="560DA26D" w14:textId="59D98C1F" w:rsidR="00E3539E" w:rsidRPr="00F51394" w:rsidRDefault="00910AFF">
      <w:r w:rsidRPr="00582FE9">
        <w:rPr>
          <w:noProof/>
        </w:rPr>
        <w:drawing>
          <wp:inline distT="0" distB="0" distL="0" distR="0" wp14:anchorId="5144A7A5" wp14:editId="58858240">
            <wp:extent cx="9522691" cy="5167003"/>
            <wp:effectExtent l="0" t="0" r="0" b="0"/>
            <wp:docPr id="42" name="Picture 42" descr="Figure 1 is a flowchart showing the Embrace Project Theory of Change. It shows how inputs such as governance group input leads to delivery of activities such as updating and enhancing the Embrace website, then short-term outcomes such as mental health service providers using the Framework, and how this leads to longer term outcomes like increased mental health service provider agency and skills to be culturally compe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1 is a flowchart showing the Embrace Project Theory of Change. It shows how inputs such as governance group input leads to delivery of activities such as updating and enhancing the Embrace website, then short-term outcomes such as mental health service providers using the Framework, and how this leads to longer term outcomes like increased mental health service provider agency and skills to be culturally competen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2691" cy="5167003"/>
                    </a:xfrm>
                    <a:prstGeom prst="rect">
                      <a:avLst/>
                    </a:prstGeom>
                    <a:noFill/>
                  </pic:spPr>
                </pic:pic>
              </a:graphicData>
            </a:graphic>
          </wp:inline>
        </w:drawing>
      </w:r>
    </w:p>
    <w:p w14:paraId="07CDE606" w14:textId="77777777" w:rsidR="00E3539E" w:rsidRPr="00582FE9" w:rsidRDefault="00E3539E">
      <w:pPr>
        <w:sectPr w:rsidR="00E3539E" w:rsidRPr="00582FE9" w:rsidSect="00EC2484">
          <w:pgSz w:w="16840" w:h="11900" w:orient="landscape"/>
          <w:pgMar w:top="907" w:right="1191" w:bottom="1134" w:left="1191" w:header="709" w:footer="709" w:gutter="0"/>
          <w:cols w:space="708"/>
          <w:docGrid w:linePitch="360"/>
        </w:sectPr>
      </w:pPr>
      <w:r w:rsidRPr="00582FE9">
        <w:br w:type="page"/>
      </w:r>
    </w:p>
    <w:p w14:paraId="34329019" w14:textId="77777777" w:rsidR="00062925" w:rsidRDefault="00062925" w:rsidP="00347FCC">
      <w:pPr>
        <w:pStyle w:val="Heading4"/>
      </w:pPr>
      <w:r>
        <w:lastRenderedPageBreak/>
        <w:t>Data Matrix</w:t>
      </w:r>
    </w:p>
    <w:p w14:paraId="71B83382" w14:textId="6841BC44" w:rsidR="007810D3" w:rsidRDefault="00062925" w:rsidP="00062925">
      <w:pPr>
        <w:pStyle w:val="VerianBodyCopy"/>
        <w:rPr>
          <w:lang w:val="en-AU"/>
        </w:rPr>
      </w:pPr>
      <w:r w:rsidRPr="00582FE9">
        <w:rPr>
          <w:lang w:val="en-AU"/>
        </w:rPr>
        <w:t xml:space="preserve">We created a data matrix to organise how we would collect </w:t>
      </w:r>
      <w:r w:rsidR="00771BF7">
        <w:rPr>
          <w:lang w:val="en-AU"/>
        </w:rPr>
        <w:t xml:space="preserve">and analyse </w:t>
      </w:r>
      <w:r w:rsidR="003C5C32">
        <w:rPr>
          <w:lang w:val="en-AU"/>
        </w:rPr>
        <w:t>data</w:t>
      </w:r>
      <w:r w:rsidRPr="00582FE9">
        <w:rPr>
          <w:lang w:val="en-AU"/>
        </w:rPr>
        <w:t xml:space="preserve"> against each component in the ToC and </w:t>
      </w:r>
      <w:r w:rsidR="00082D03">
        <w:rPr>
          <w:lang w:val="en-AU"/>
        </w:rPr>
        <w:t>answer the KEQs</w:t>
      </w:r>
      <w:r w:rsidRPr="00582FE9">
        <w:rPr>
          <w:lang w:val="en-AU"/>
        </w:rPr>
        <w:t xml:space="preserve"> (See Appendix A). </w:t>
      </w:r>
    </w:p>
    <w:p w14:paraId="41132A64" w14:textId="4AD7DFF0" w:rsidR="0065050B" w:rsidRDefault="00FB1002" w:rsidP="00062925">
      <w:pPr>
        <w:pStyle w:val="VerianBodyCopy"/>
        <w:rPr>
          <w:lang w:val="en-AU"/>
        </w:rPr>
      </w:pPr>
      <w:r>
        <w:rPr>
          <w:lang w:val="en-AU"/>
        </w:rPr>
        <w:t>We worked with the Embrace team to</w:t>
      </w:r>
      <w:r w:rsidR="00082D03">
        <w:rPr>
          <w:lang w:val="en-AU"/>
        </w:rPr>
        <w:t xml:space="preserve"> </w:t>
      </w:r>
      <w:r w:rsidR="00F1743B">
        <w:rPr>
          <w:lang w:val="en-AU"/>
        </w:rPr>
        <w:t>define</w:t>
      </w:r>
      <w:r w:rsidR="00B638DF">
        <w:rPr>
          <w:lang w:val="en-AU"/>
        </w:rPr>
        <w:t xml:space="preserve"> </w:t>
      </w:r>
      <w:r w:rsidR="00DB5FEF">
        <w:rPr>
          <w:lang w:val="en-AU"/>
        </w:rPr>
        <w:t>success</w:t>
      </w:r>
      <w:r w:rsidR="00792B8F">
        <w:rPr>
          <w:lang w:val="en-AU"/>
        </w:rPr>
        <w:t xml:space="preserve"> for each ToC component</w:t>
      </w:r>
      <w:r w:rsidR="00DB5FEF">
        <w:rPr>
          <w:lang w:val="en-AU"/>
        </w:rPr>
        <w:t xml:space="preserve">. We also drew on our rapid evidence review, </w:t>
      </w:r>
      <w:r w:rsidR="00062925" w:rsidRPr="00582FE9">
        <w:rPr>
          <w:lang w:val="en-AU"/>
        </w:rPr>
        <w:t>the Embrace Framework’s intended outcomes</w:t>
      </w:r>
      <w:r w:rsidR="00DB5FEF">
        <w:rPr>
          <w:lang w:val="en-AU"/>
        </w:rPr>
        <w:t xml:space="preserve">, </w:t>
      </w:r>
      <w:r w:rsidR="00062925" w:rsidRPr="00582FE9">
        <w:rPr>
          <w:lang w:val="en-AU"/>
        </w:rPr>
        <w:t>and a conceptual model of cultural competence described in the literature.</w:t>
      </w:r>
      <w:r w:rsidR="00062925" w:rsidRPr="00902AB6">
        <w:rPr>
          <w:rStyle w:val="FootnoteTextChar"/>
        </w:rPr>
        <w:footnoteReference w:id="12"/>
      </w:r>
    </w:p>
    <w:p w14:paraId="264BFD19" w14:textId="0E3A2F43" w:rsidR="00062925" w:rsidRPr="004A47A9" w:rsidRDefault="00062925" w:rsidP="004A47A9">
      <w:pPr>
        <w:pStyle w:val="VerianBodyCopy"/>
        <w:rPr>
          <w:lang w:val="en-AU"/>
        </w:rPr>
      </w:pPr>
      <w:r w:rsidRPr="00582FE9">
        <w:rPr>
          <w:lang w:val="en-AU"/>
        </w:rPr>
        <w:t xml:space="preserve">Figure </w:t>
      </w:r>
      <w:r w:rsidR="004D233D">
        <w:rPr>
          <w:lang w:val="en-AU"/>
        </w:rPr>
        <w:t>2</w:t>
      </w:r>
      <w:r w:rsidRPr="00582FE9">
        <w:rPr>
          <w:lang w:val="en-AU"/>
        </w:rPr>
        <w:t xml:space="preserve"> shows how the evidence </w:t>
      </w:r>
      <w:r w:rsidR="00182027">
        <w:rPr>
          <w:lang w:val="en-AU"/>
        </w:rPr>
        <w:t xml:space="preserve">described in the data matrix </w:t>
      </w:r>
      <w:r w:rsidRPr="00582FE9">
        <w:rPr>
          <w:lang w:val="en-AU"/>
        </w:rPr>
        <w:t xml:space="preserve">is laddered up to answer the Key Evaluation Questions. </w:t>
      </w:r>
      <w:r w:rsidR="005B023F">
        <w:rPr>
          <w:lang w:val="en-AU"/>
        </w:rPr>
        <w:t xml:space="preserve">We developed </w:t>
      </w:r>
      <w:r w:rsidR="00EA17E2">
        <w:rPr>
          <w:lang w:val="en-AU"/>
        </w:rPr>
        <w:t>one o</w:t>
      </w:r>
      <w:r w:rsidR="00D9108F">
        <w:rPr>
          <w:lang w:val="en-AU"/>
        </w:rPr>
        <w:t>r</w:t>
      </w:r>
      <w:r w:rsidR="00EA17E2">
        <w:rPr>
          <w:lang w:val="en-AU"/>
        </w:rPr>
        <w:t xml:space="preserve"> more success </w:t>
      </w:r>
      <w:r w:rsidR="00F1743B">
        <w:rPr>
          <w:lang w:val="en-AU"/>
        </w:rPr>
        <w:t>indicators</w:t>
      </w:r>
      <w:r w:rsidR="00EA17E2">
        <w:rPr>
          <w:lang w:val="en-AU"/>
        </w:rPr>
        <w:t xml:space="preserve"> for each ToC component. </w:t>
      </w:r>
      <w:r w:rsidR="00AF4316">
        <w:rPr>
          <w:lang w:val="en-AU"/>
        </w:rPr>
        <w:t>We pre-</w:t>
      </w:r>
      <w:r w:rsidR="002C3F7F">
        <w:rPr>
          <w:lang w:val="en-AU"/>
        </w:rPr>
        <w:t>specified</w:t>
      </w:r>
      <w:r w:rsidR="00AF4316">
        <w:rPr>
          <w:lang w:val="en-AU"/>
        </w:rPr>
        <w:t xml:space="preserve"> how we would judge whether </w:t>
      </w:r>
      <w:r w:rsidR="005B023F">
        <w:rPr>
          <w:lang w:val="en-AU"/>
        </w:rPr>
        <w:t>each</w:t>
      </w:r>
      <w:r w:rsidR="00AF4316">
        <w:rPr>
          <w:lang w:val="en-AU"/>
        </w:rPr>
        <w:t xml:space="preserve"> ToC component was observed, partly observed or not observed in the data. We also </w:t>
      </w:r>
      <w:r w:rsidR="002C3F7F">
        <w:rPr>
          <w:lang w:val="en-AU"/>
        </w:rPr>
        <w:t>pre-</w:t>
      </w:r>
      <w:r w:rsidR="00AF4316">
        <w:rPr>
          <w:lang w:val="en-AU"/>
        </w:rPr>
        <w:t xml:space="preserve">specified the analyses we would conduct to test the </w:t>
      </w:r>
      <w:r w:rsidR="002C3F7F">
        <w:rPr>
          <w:lang w:val="en-AU"/>
        </w:rPr>
        <w:t>core and counterfactual hypotheses</w:t>
      </w:r>
      <w:r w:rsidR="00393C42">
        <w:rPr>
          <w:lang w:val="en-AU"/>
        </w:rPr>
        <w:t xml:space="preserve">, validate theorised </w:t>
      </w:r>
      <w:r w:rsidR="002C3F7F">
        <w:rPr>
          <w:lang w:val="en-AU"/>
        </w:rPr>
        <w:t xml:space="preserve">mechanism-outcome links, and identify </w:t>
      </w:r>
      <w:r w:rsidR="00A60537">
        <w:rPr>
          <w:lang w:val="en-AU"/>
        </w:rPr>
        <w:t xml:space="preserve">unexpected </w:t>
      </w:r>
      <w:r w:rsidR="002C3F7F">
        <w:rPr>
          <w:lang w:val="en-AU"/>
        </w:rPr>
        <w:t>barriers and enablers to achieving outcomes.</w:t>
      </w:r>
      <w:r w:rsidR="00F1743B">
        <w:rPr>
          <w:lang w:val="en-AU"/>
        </w:rPr>
        <w:t xml:space="preserve"> </w:t>
      </w:r>
      <w:r w:rsidR="00A60537">
        <w:rPr>
          <w:lang w:val="en-AU"/>
        </w:rPr>
        <w:t>The</w:t>
      </w:r>
      <w:r w:rsidR="007931F6">
        <w:rPr>
          <w:lang w:val="en-AU"/>
        </w:rPr>
        <w:t xml:space="preserve"> sum of this evidence was triangulated to comprehensively answer the KEQs.</w:t>
      </w:r>
    </w:p>
    <w:p w14:paraId="1D004ED3" w14:textId="5C471405" w:rsidR="004A47A9" w:rsidRPr="006A2C18" w:rsidRDefault="004A47A9" w:rsidP="004A47A9">
      <w:pPr>
        <w:pStyle w:val="Caption"/>
      </w:pPr>
      <w:r w:rsidRPr="006A2C18">
        <w:t xml:space="preserve">Figure </w:t>
      </w:r>
      <w:r w:rsidRPr="004A47A9">
        <w:rPr>
          <w:i/>
          <w:iCs w:val="0"/>
        </w:rPr>
        <w:fldChar w:fldCharType="begin"/>
      </w:r>
      <w:r w:rsidRPr="004A47A9">
        <w:rPr>
          <w:iCs w:val="0"/>
        </w:rPr>
        <w:instrText xml:space="preserve"> SEQ Figure \* ARABIC </w:instrText>
      </w:r>
      <w:r w:rsidRPr="004A47A9">
        <w:rPr>
          <w:i/>
          <w:iCs w:val="0"/>
        </w:rPr>
        <w:fldChar w:fldCharType="separate"/>
      </w:r>
      <w:r w:rsidR="00CB3AD7">
        <w:rPr>
          <w:iCs w:val="0"/>
          <w:noProof/>
        </w:rPr>
        <w:t>2</w:t>
      </w:r>
      <w:r w:rsidRPr="004A47A9">
        <w:rPr>
          <w:i/>
          <w:iCs w:val="0"/>
        </w:rPr>
        <w:fldChar w:fldCharType="end"/>
      </w:r>
      <w:r w:rsidRPr="006A2C18">
        <w:t>. Scaffolding approach to answering KEQs</w:t>
      </w:r>
    </w:p>
    <w:p w14:paraId="364BC94C" w14:textId="1379923C" w:rsidR="004E6E68" w:rsidRPr="00582FE9" w:rsidRDefault="00062925" w:rsidP="00347FCC">
      <w:pPr>
        <w:pStyle w:val="Heading3"/>
      </w:pPr>
      <w:r w:rsidRPr="008B36D7">
        <w:rPr>
          <w:noProof/>
        </w:rPr>
        <w:drawing>
          <wp:inline distT="0" distB="0" distL="0" distR="0" wp14:anchorId="0A528080" wp14:editId="6DD0E540">
            <wp:extent cx="4442637" cy="2580147"/>
            <wp:effectExtent l="0" t="0" r="0" b="0"/>
            <wp:docPr id="1880494683" name="Picture 1880494683" descr="Figure 2 is a flowchart showing on the lowest level that we measure success indicators, then observe the presence or absence of the related Theory of Change components, conduct analysis using contribution analysis, process tracing, mechanism-outcome links, quasi-experimental study and emergent thematic analysis, and then answer the Key Evaluat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94683" name="Picture 1880494683" descr="Figure 2 is a flowchart showing on the lowest level that we measure success indicators, then observe the presence or absence of the related Theory of Change components, conduct analysis using contribution analysis, process tracing, mechanism-outcome links, quasi-experimental study and emergent thematic analysis, and then answer the Key Evaluation Questi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0867" cy="2590735"/>
                    </a:xfrm>
                    <a:prstGeom prst="rect">
                      <a:avLst/>
                    </a:prstGeom>
                    <a:noFill/>
                  </pic:spPr>
                </pic:pic>
              </a:graphicData>
            </a:graphic>
          </wp:inline>
        </w:drawing>
      </w:r>
      <w:r w:rsidRPr="00582FE9">
        <w:br/>
      </w:r>
      <w:r w:rsidR="00E461ED" w:rsidRPr="00582FE9">
        <w:t>Data collection methods</w:t>
      </w:r>
    </w:p>
    <w:p w14:paraId="3AC20232" w14:textId="77777777" w:rsidR="00CC6F52" w:rsidRPr="00436184" w:rsidRDefault="00CC6F52" w:rsidP="00347FCC">
      <w:pPr>
        <w:pStyle w:val="Heading4"/>
      </w:pPr>
      <w:r w:rsidRPr="00436184">
        <w:t>Rapid evidence review</w:t>
      </w:r>
    </w:p>
    <w:p w14:paraId="3FDB003F" w14:textId="648AF238" w:rsidR="00CC6F52" w:rsidRPr="00582FE9" w:rsidRDefault="00CC6F52" w:rsidP="00CC6F52">
      <w:pPr>
        <w:pStyle w:val="VerianBodyCopy"/>
        <w:rPr>
          <w:lang w:val="en-AU"/>
        </w:rPr>
      </w:pPr>
      <w:r w:rsidRPr="00582FE9">
        <w:rPr>
          <w:lang w:val="en-AU"/>
        </w:rPr>
        <w:t xml:space="preserve">We conducted a rapid evidence review (RER) of international best practice </w:t>
      </w:r>
      <w:r w:rsidR="00D266FE">
        <w:rPr>
          <w:lang w:val="en-AU"/>
        </w:rPr>
        <w:t>in</w:t>
      </w:r>
      <w:r w:rsidR="000C2E23" w:rsidRPr="00582FE9">
        <w:rPr>
          <w:lang w:val="en-AU"/>
        </w:rPr>
        <w:t xml:space="preserve"> </w:t>
      </w:r>
      <w:r w:rsidRPr="00582FE9">
        <w:rPr>
          <w:lang w:val="en-AU"/>
        </w:rPr>
        <w:t xml:space="preserve">building the cultural competency of the mental health workforce and improving access and interventions for mental health supports for CALD communities. The findings were used to assess the appropriateness of the Embrace Project design. The full methodology and findings of the review are documented in </w:t>
      </w:r>
      <w:r w:rsidRPr="00C405A4">
        <w:rPr>
          <w:rStyle w:val="Emphasis"/>
        </w:rPr>
        <w:t xml:space="preserve">Multicultural Mental Health: Rapid Evidence Review </w:t>
      </w:r>
      <w:r w:rsidRPr="00582FE9">
        <w:rPr>
          <w:lang w:val="en-AU"/>
        </w:rPr>
        <w:t>(provided to DoHAC on 30 November 2023).</w:t>
      </w:r>
    </w:p>
    <w:p w14:paraId="4FA540AF" w14:textId="7486F3D7" w:rsidR="00CC6F52" w:rsidRPr="00436184" w:rsidRDefault="00CC6F52" w:rsidP="00347FCC">
      <w:pPr>
        <w:pStyle w:val="Heading4"/>
      </w:pPr>
      <w:r w:rsidRPr="00436184">
        <w:rPr>
          <w:rFonts w:hint="eastAsia"/>
        </w:rPr>
        <w:t>Survey of PHNs and mental health service providers</w:t>
      </w:r>
    </w:p>
    <w:p w14:paraId="10B21D91" w14:textId="50F51AB3" w:rsidR="00CC6F52" w:rsidRPr="00F51394" w:rsidRDefault="00CC6F52" w:rsidP="00970EBE">
      <w:r w:rsidRPr="00F51394">
        <w:t>We designed a 10-minute anonymous survey for the mental health workforce. The survey was open to anyone working in the mental health sector, not just those that had interacted with the Embrace Project. It asked questions about the individual respondent (e.g., cultural knowledge, skills), their organisation (e.g., policies, practices)</w:t>
      </w:r>
      <w:r w:rsidR="00766F17" w:rsidRPr="00F51394">
        <w:t>,</w:t>
      </w:r>
      <w:r w:rsidRPr="00F51394">
        <w:t xml:space="preserve"> and CALD mental health service access and outcomes in their service area. </w:t>
      </w:r>
    </w:p>
    <w:p w14:paraId="65F7587D" w14:textId="154D48F8" w:rsidR="00C7664F" w:rsidRPr="00F51394" w:rsidRDefault="00C7664F" w:rsidP="00970EBE">
      <w:r w:rsidRPr="00F51394">
        <w:lastRenderedPageBreak/>
        <w:t xml:space="preserve">The survey was programmed in Qualtrics and distributed to approximately </w:t>
      </w:r>
      <w:r w:rsidR="00CB510A" w:rsidRPr="00F51394">
        <w:t>9</w:t>
      </w:r>
      <w:r w:rsidR="00210D27" w:rsidRPr="00F51394">
        <w:t>,</w:t>
      </w:r>
      <w:r w:rsidR="000900E3" w:rsidRPr="00F51394">
        <w:t>2</w:t>
      </w:r>
      <w:r w:rsidR="00CB510A" w:rsidRPr="00F51394">
        <w:t>00 unique</w:t>
      </w:r>
      <w:r w:rsidRPr="00F51394">
        <w:t xml:space="preserve"> individuals who work for a PHN or mental health service provider via a number of avenues, including:</w:t>
      </w:r>
    </w:p>
    <w:p w14:paraId="5D0AA945" w14:textId="6964C398" w:rsidR="00C7664F" w:rsidRPr="00582FE9" w:rsidRDefault="00C7664F" w:rsidP="001D0AC5">
      <w:pPr>
        <w:pStyle w:val="ListBullet"/>
        <w:rPr>
          <w:rStyle w:val="CommentReference"/>
          <w:sz w:val="20"/>
          <w:szCs w:val="20"/>
        </w:rPr>
      </w:pPr>
      <w:r w:rsidRPr="00582FE9">
        <w:t>Direct emails from DoHAC to PHN CEOs (n=</w:t>
      </w:r>
      <w:r w:rsidR="006634D7">
        <w:t xml:space="preserve">1 email to n= </w:t>
      </w:r>
      <w:r w:rsidRPr="00582FE9">
        <w:t>31</w:t>
      </w:r>
      <w:r w:rsidR="006634D7">
        <w:t xml:space="preserve"> CEOs</w:t>
      </w:r>
      <w:r w:rsidRPr="00582FE9">
        <w:t xml:space="preserve">) and </w:t>
      </w:r>
      <w:r w:rsidR="005B14FF" w:rsidRPr="00582FE9">
        <w:t xml:space="preserve">from MHA </w:t>
      </w:r>
      <w:r w:rsidR="00695BC0" w:rsidRPr="00582FE9">
        <w:t xml:space="preserve">to the Stakeholder Group </w:t>
      </w:r>
      <w:r w:rsidR="004633D2" w:rsidRPr="00582FE9">
        <w:t>(n=2</w:t>
      </w:r>
      <w:r w:rsidR="006634D7">
        <w:t xml:space="preserve"> emails to the Stakeholder Group</w:t>
      </w:r>
      <w:r w:rsidR="004633D2" w:rsidRPr="00582FE9">
        <w:t xml:space="preserve">) </w:t>
      </w:r>
      <w:r w:rsidR="00695BC0" w:rsidRPr="00582FE9">
        <w:t>encouraging them to distribute the survey</w:t>
      </w:r>
      <w:r w:rsidRPr="00582FE9">
        <w:t xml:space="preserve"> </w:t>
      </w:r>
    </w:p>
    <w:p w14:paraId="7D0CB18D" w14:textId="2A1108A5" w:rsidR="00C7664F" w:rsidRPr="00582FE9" w:rsidRDefault="00C7664F" w:rsidP="001D0AC5">
      <w:pPr>
        <w:pStyle w:val="ListBullet"/>
      </w:pPr>
      <w:r w:rsidRPr="00582FE9">
        <w:t>MHA’s weekly CEO email update (n=</w:t>
      </w:r>
      <w:r w:rsidR="004266BE" w:rsidRPr="00582FE9">
        <w:t>7</w:t>
      </w:r>
      <w:r w:rsidR="007760C2" w:rsidRPr="00582FE9">
        <w:t>,</w:t>
      </w:r>
      <w:r w:rsidR="002E57A9" w:rsidRPr="00582FE9">
        <w:t>547</w:t>
      </w:r>
      <w:r w:rsidRPr="00582FE9">
        <w:t xml:space="preserve"> subscribers</w:t>
      </w:r>
      <w:r w:rsidR="003D0D60" w:rsidRPr="00582FE9">
        <w:t xml:space="preserve"> as of 2/11/23</w:t>
      </w:r>
      <w:r w:rsidRPr="00582FE9">
        <w:t>) for four weeks</w:t>
      </w:r>
    </w:p>
    <w:p w14:paraId="6EABA038" w14:textId="029E10C0" w:rsidR="00336C6D" w:rsidRPr="00582FE9" w:rsidRDefault="00336C6D" w:rsidP="00497641">
      <w:r w:rsidRPr="00582FE9">
        <w:t>An</w:t>
      </w:r>
      <w:r w:rsidR="00E238FE" w:rsidRPr="00582FE9">
        <w:t xml:space="preserve"> e-blast</w:t>
      </w:r>
      <w:r w:rsidRPr="00582FE9">
        <w:t xml:space="preserve"> email to the Embrace Newslet</w:t>
      </w:r>
      <w:r w:rsidR="00605FB0" w:rsidRPr="00582FE9">
        <w:t>ter distribution list</w:t>
      </w:r>
      <w:r w:rsidR="00480F25" w:rsidRPr="00582FE9">
        <w:t xml:space="preserve"> (n=4</w:t>
      </w:r>
      <w:r w:rsidR="007760C2" w:rsidRPr="00582FE9">
        <w:t>,</w:t>
      </w:r>
      <w:r w:rsidR="00480F25" w:rsidRPr="00582FE9">
        <w:t>0</w:t>
      </w:r>
      <w:r w:rsidR="002E57A9" w:rsidRPr="00582FE9">
        <w:t>23</w:t>
      </w:r>
      <w:r w:rsidR="00480F25" w:rsidRPr="00582FE9">
        <w:t xml:space="preserve"> subscribers</w:t>
      </w:r>
      <w:r w:rsidR="003D0D60" w:rsidRPr="00582FE9">
        <w:t xml:space="preserve"> </w:t>
      </w:r>
      <w:r w:rsidR="00BA4E2D" w:rsidRPr="00582FE9">
        <w:t xml:space="preserve">as of </w:t>
      </w:r>
      <w:r w:rsidR="003D0D60" w:rsidRPr="00582FE9">
        <w:t>2/11/23</w:t>
      </w:r>
      <w:r w:rsidR="00480F25" w:rsidRPr="00582FE9">
        <w:t>)</w:t>
      </w:r>
      <w:r w:rsidR="0077508C" w:rsidRPr="00582FE9">
        <w:t xml:space="preserve">. The </w:t>
      </w:r>
      <w:r w:rsidR="00605FB0" w:rsidRPr="00582FE9">
        <w:t xml:space="preserve">survey was </w:t>
      </w:r>
      <w:r w:rsidR="0077508C" w:rsidRPr="00582FE9">
        <w:t xml:space="preserve">also </w:t>
      </w:r>
      <w:r w:rsidR="00605FB0" w:rsidRPr="00582FE9">
        <w:t xml:space="preserve">posted in the </w:t>
      </w:r>
      <w:r w:rsidR="00DE10DB" w:rsidRPr="00582FE9">
        <w:t xml:space="preserve">December </w:t>
      </w:r>
      <w:r w:rsidR="00DE10DB" w:rsidRPr="00497641">
        <w:t>quarterly</w:t>
      </w:r>
      <w:r w:rsidR="00DE10DB" w:rsidRPr="00582FE9">
        <w:t xml:space="preserve"> Embrace Newsletter</w:t>
      </w:r>
    </w:p>
    <w:p w14:paraId="2F31BD46" w14:textId="51911167" w:rsidR="00332ABD" w:rsidRPr="00582FE9" w:rsidRDefault="00332ABD" w:rsidP="001D0AC5">
      <w:pPr>
        <w:pStyle w:val="ListBullet"/>
      </w:pPr>
      <w:r w:rsidRPr="00582FE9">
        <w:t xml:space="preserve">Embrace’s </w:t>
      </w:r>
      <w:r w:rsidR="005E3708" w:rsidRPr="00582FE9">
        <w:t>Facebook, Instagram, and</w:t>
      </w:r>
      <w:r w:rsidR="004C1683" w:rsidRPr="00582FE9">
        <w:t xml:space="preserve"> </w:t>
      </w:r>
      <w:r w:rsidR="007760C2" w:rsidRPr="00582FE9">
        <w:t>T</w:t>
      </w:r>
      <w:r w:rsidR="004C1683" w:rsidRPr="00582FE9">
        <w:t>witter</w:t>
      </w:r>
      <w:r w:rsidR="007760C2" w:rsidRPr="00582FE9">
        <w:t xml:space="preserve"> accounts</w:t>
      </w:r>
      <w:r w:rsidR="00486BDB" w:rsidRPr="00582FE9">
        <w:t xml:space="preserve"> </w:t>
      </w:r>
      <w:r w:rsidR="00A86B8D" w:rsidRPr="00582FE9">
        <w:t>on two occasions</w:t>
      </w:r>
      <w:r w:rsidR="004C1683" w:rsidRPr="00582FE9">
        <w:t xml:space="preserve"> (</w:t>
      </w:r>
      <w:r w:rsidR="0031473D" w:rsidRPr="00582FE9">
        <w:t>17/11/23 &amp;</w:t>
      </w:r>
      <w:r w:rsidR="004C1683" w:rsidRPr="00582FE9">
        <w:t xml:space="preserve"> </w:t>
      </w:r>
      <w:r w:rsidR="00F02998" w:rsidRPr="00582FE9">
        <w:t>20</w:t>
      </w:r>
      <w:r w:rsidR="0031473D" w:rsidRPr="00582FE9">
        <w:t>/12/23)</w:t>
      </w:r>
    </w:p>
    <w:p w14:paraId="4BC3E3E6" w14:textId="5FC7F6A0" w:rsidR="00C7664F" w:rsidRPr="00F51394" w:rsidRDefault="00C7664F" w:rsidP="00970EBE">
      <w:pPr>
        <w:pStyle w:val="ListBullet"/>
      </w:pPr>
      <w:r w:rsidRPr="00582FE9">
        <w:t xml:space="preserve">Embrace </w:t>
      </w:r>
      <w:r w:rsidR="001B209F" w:rsidRPr="00582FE9">
        <w:t>News and Events website page</w:t>
      </w:r>
      <w:r w:rsidR="00E07149" w:rsidRPr="00582FE9">
        <w:t>,</w:t>
      </w:r>
      <w:r w:rsidR="001B209F" w:rsidRPr="00582FE9">
        <w:t xml:space="preserve"> </w:t>
      </w:r>
      <w:r w:rsidR="00E07149" w:rsidRPr="00582FE9">
        <w:t xml:space="preserve">posted </w:t>
      </w:r>
      <w:r w:rsidR="001B209F" w:rsidRPr="00582FE9">
        <w:t xml:space="preserve">on </w:t>
      </w:r>
      <w:r w:rsidR="00D06A15" w:rsidRPr="00582FE9">
        <w:t>8/01/24</w:t>
      </w:r>
      <w:r w:rsidR="00263CC4" w:rsidRPr="00582FE9">
        <w:t xml:space="preserve"> as an article.</w:t>
      </w:r>
    </w:p>
    <w:p w14:paraId="78C2475A" w14:textId="44DE4A83" w:rsidR="00C7664F" w:rsidRPr="00F51394" w:rsidRDefault="00C7664F" w:rsidP="00970EBE">
      <w:r w:rsidRPr="00F51394">
        <w:t xml:space="preserve">To increase the sample size, snowball recruitment was used whereby recipients of the survey link were encouraged to forward it to colleagues and others in the mental health sector. </w:t>
      </w:r>
    </w:p>
    <w:p w14:paraId="6C7F8374" w14:textId="1EF8ABAA" w:rsidR="004376B4" w:rsidRPr="00F51394" w:rsidRDefault="00C7664F" w:rsidP="00970EBE">
      <w:r w:rsidRPr="00F51394">
        <w:t xml:space="preserve">The survey was open from 3 November 2023 to 19 January 2024 (the survey was initially closed on 1 December 2023 but was relaunched on 11 December 2023 to increase the response rate). </w:t>
      </w:r>
    </w:p>
    <w:p w14:paraId="7574FFEA" w14:textId="247B0843" w:rsidR="00D31182" w:rsidRPr="00F51394" w:rsidRDefault="00C7664F" w:rsidP="00970EBE">
      <w:r w:rsidRPr="00F51394">
        <w:t>A total of 276 responses were received. After the data were cleaned and incomplete and ineligible respondents were removed, 210 complete responses were analysed.</w:t>
      </w:r>
    </w:p>
    <w:p w14:paraId="6BC845C3" w14:textId="5132C9F8" w:rsidR="00D31182" w:rsidRPr="00F51394" w:rsidRDefault="00D31182" w:rsidP="00970EBE">
      <w:r w:rsidRPr="00F51394">
        <w:t xml:space="preserve">Appendix </w:t>
      </w:r>
      <w:r w:rsidR="008343F6" w:rsidRPr="00F51394">
        <w:t>D</w:t>
      </w:r>
      <w:r w:rsidRPr="00F51394">
        <w:t xml:space="preserve"> provides the full survey script.</w:t>
      </w:r>
    </w:p>
    <w:p w14:paraId="1CA339CB" w14:textId="411DB0D3" w:rsidR="00CC6F52" w:rsidRPr="00436184" w:rsidRDefault="00CC6F52" w:rsidP="00436184">
      <w:r w:rsidRPr="00436184">
        <w:t xml:space="preserve">In-depth interviews with </w:t>
      </w:r>
      <w:r w:rsidR="00687E71" w:rsidRPr="00436184">
        <w:t xml:space="preserve">those involved with the Embrace Project </w:t>
      </w:r>
      <w:r w:rsidRPr="00436184">
        <w:t xml:space="preserve"> </w:t>
      </w:r>
    </w:p>
    <w:p w14:paraId="3CECE84E" w14:textId="41A1E33D" w:rsidR="00CC6F52" w:rsidRPr="00582FE9" w:rsidRDefault="005D6B1F" w:rsidP="00CC6F52">
      <w:pPr>
        <w:pStyle w:val="VerianBodyCopy"/>
        <w:rPr>
          <w:lang w:val="en-AU"/>
        </w:rPr>
      </w:pPr>
      <w:r w:rsidRPr="00582FE9">
        <w:rPr>
          <w:lang w:val="en-AU"/>
        </w:rPr>
        <w:t>We conducted i</w:t>
      </w:r>
      <w:r w:rsidR="00CC6F52" w:rsidRPr="00582FE9">
        <w:rPr>
          <w:lang w:val="en-AU"/>
        </w:rPr>
        <w:t xml:space="preserve">nterviews with a range of </w:t>
      </w:r>
      <w:r w:rsidR="00687E71" w:rsidRPr="00582FE9">
        <w:rPr>
          <w:lang w:val="en-AU"/>
        </w:rPr>
        <w:t xml:space="preserve">people involved with the </w:t>
      </w:r>
      <w:r w:rsidR="00CC6F52" w:rsidRPr="00582FE9">
        <w:rPr>
          <w:lang w:val="en-AU"/>
        </w:rPr>
        <w:t>Embrace Project</w:t>
      </w:r>
      <w:r w:rsidR="00687E71" w:rsidRPr="00582FE9">
        <w:rPr>
          <w:lang w:val="en-AU"/>
        </w:rPr>
        <w:t xml:space="preserve"> </w:t>
      </w:r>
      <w:r w:rsidR="003510B7" w:rsidRPr="00582FE9">
        <w:rPr>
          <w:lang w:val="en-AU"/>
        </w:rPr>
        <w:t>to understand their experience of the Embrace Project, perceived outcomes,</w:t>
      </w:r>
      <w:r w:rsidR="00CC6F52" w:rsidRPr="00582FE9">
        <w:rPr>
          <w:lang w:val="en-AU"/>
        </w:rPr>
        <w:t xml:space="preserve"> and suggestions for improvement. </w:t>
      </w:r>
    </w:p>
    <w:p w14:paraId="6798BDB8" w14:textId="351A6776" w:rsidR="00CC6F52" w:rsidRPr="003B785B" w:rsidRDefault="00CC6F52" w:rsidP="00CC6F52">
      <w:pPr>
        <w:pStyle w:val="VerianBodyCopy"/>
        <w:rPr>
          <w:lang w:val="en-AU"/>
        </w:rPr>
      </w:pPr>
      <w:r w:rsidRPr="00582FE9">
        <w:rPr>
          <w:lang w:val="en-AU"/>
        </w:rPr>
        <w:t xml:space="preserve">DoHAC and MHA assisted in identifying </w:t>
      </w:r>
      <w:r w:rsidR="003510B7" w:rsidRPr="00582FE9">
        <w:rPr>
          <w:lang w:val="en-AU"/>
        </w:rPr>
        <w:t xml:space="preserve">interviewees </w:t>
      </w:r>
      <w:r w:rsidR="007059C0" w:rsidRPr="00582FE9">
        <w:rPr>
          <w:lang w:val="en-AU"/>
        </w:rPr>
        <w:t>and invited them to participate via</w:t>
      </w:r>
      <w:r w:rsidRPr="00582FE9">
        <w:rPr>
          <w:lang w:val="en-AU"/>
        </w:rPr>
        <w:t xml:space="preserve"> email. </w:t>
      </w:r>
      <w:r w:rsidR="007059C0" w:rsidRPr="00582FE9">
        <w:rPr>
          <w:lang w:val="en-AU"/>
        </w:rPr>
        <w:t xml:space="preserve">To </w:t>
      </w:r>
      <w:r w:rsidR="00CF6D07">
        <w:rPr>
          <w:lang w:val="en-AU"/>
        </w:rPr>
        <w:t xml:space="preserve">maintain their confidentiality, </w:t>
      </w:r>
      <w:r w:rsidR="005A3D0A" w:rsidRPr="00582FE9">
        <w:rPr>
          <w:lang w:val="en-AU"/>
        </w:rPr>
        <w:t>participants</w:t>
      </w:r>
      <w:r w:rsidR="007059C0" w:rsidRPr="00582FE9">
        <w:rPr>
          <w:lang w:val="en-AU"/>
        </w:rPr>
        <w:t xml:space="preserve"> contacted </w:t>
      </w:r>
      <w:r w:rsidRPr="00582FE9">
        <w:rPr>
          <w:lang w:val="en-AU"/>
        </w:rPr>
        <w:t>Verian</w:t>
      </w:r>
      <w:r w:rsidR="007059C0" w:rsidRPr="00582FE9">
        <w:rPr>
          <w:lang w:val="en-AU"/>
        </w:rPr>
        <w:t xml:space="preserve"> directly to </w:t>
      </w:r>
      <w:r w:rsidR="00CF6D07">
        <w:rPr>
          <w:lang w:val="en-AU"/>
        </w:rPr>
        <w:t>opt-in</w:t>
      </w:r>
      <w:r w:rsidRPr="00582FE9">
        <w:rPr>
          <w:lang w:val="en-AU"/>
        </w:rPr>
        <w:t xml:space="preserve">. The target and final </w:t>
      </w:r>
      <w:r w:rsidRPr="003B785B">
        <w:rPr>
          <w:lang w:val="en-AU"/>
        </w:rPr>
        <w:t xml:space="preserve">sample sizes </w:t>
      </w:r>
      <w:r w:rsidR="007059C0" w:rsidRPr="003B785B">
        <w:rPr>
          <w:lang w:val="en-AU"/>
        </w:rPr>
        <w:t>for each</w:t>
      </w:r>
      <w:r w:rsidR="00687E71" w:rsidRPr="003B785B">
        <w:rPr>
          <w:lang w:val="en-AU"/>
        </w:rPr>
        <w:t xml:space="preserve"> </w:t>
      </w:r>
      <w:r w:rsidR="007059C0" w:rsidRPr="003B785B">
        <w:rPr>
          <w:lang w:val="en-AU"/>
        </w:rPr>
        <w:t>group</w:t>
      </w:r>
      <w:r w:rsidRPr="003B785B">
        <w:rPr>
          <w:lang w:val="en-AU"/>
        </w:rPr>
        <w:t xml:space="preserve"> are provided below. </w:t>
      </w:r>
    </w:p>
    <w:p w14:paraId="69B31D53" w14:textId="479CBC7D" w:rsidR="00CC6F52" w:rsidRPr="00AA684F" w:rsidRDefault="00CC6F52" w:rsidP="00CC6F52">
      <w:pPr>
        <w:pStyle w:val="Caption"/>
      </w:pPr>
      <w:r w:rsidRPr="00AA684F">
        <w:t xml:space="preserve">Table </w:t>
      </w:r>
      <w:r w:rsidRPr="003B785B">
        <w:rPr>
          <w:rFonts w:ascii="Century Gothic" w:hAnsi="Century Gothic"/>
          <w:i/>
          <w:iCs w:val="0"/>
        </w:rPr>
        <w:fldChar w:fldCharType="begin"/>
      </w:r>
      <w:r w:rsidRPr="003B785B">
        <w:rPr>
          <w:rFonts w:ascii="Century Gothic" w:hAnsi="Century Gothic"/>
          <w:iCs w:val="0"/>
        </w:rPr>
        <w:instrText xml:space="preserve"> SEQ Table \* ARABIC </w:instrText>
      </w:r>
      <w:r w:rsidRPr="003B785B">
        <w:rPr>
          <w:rFonts w:ascii="Century Gothic" w:hAnsi="Century Gothic"/>
          <w:i/>
          <w:iCs w:val="0"/>
        </w:rPr>
        <w:fldChar w:fldCharType="separate"/>
      </w:r>
      <w:r w:rsidR="00CB3AD7" w:rsidRPr="003B785B">
        <w:rPr>
          <w:rFonts w:ascii="Century Gothic" w:hAnsi="Century Gothic"/>
          <w:iCs w:val="0"/>
          <w:noProof/>
        </w:rPr>
        <w:t>2</w:t>
      </w:r>
      <w:r w:rsidRPr="003B785B">
        <w:rPr>
          <w:rFonts w:ascii="Century Gothic" w:hAnsi="Century Gothic"/>
          <w:i/>
          <w:iCs w:val="0"/>
        </w:rPr>
        <w:fldChar w:fldCharType="end"/>
      </w:r>
      <w:r w:rsidRPr="00AA684F">
        <w:t>. Interview</w:t>
      </w:r>
      <w:r w:rsidR="007059C0" w:rsidRPr="00AA684F">
        <w:t xml:space="preserve"> sample</w:t>
      </w:r>
    </w:p>
    <w:tbl>
      <w:tblPr>
        <w:tblStyle w:val="TableGrid"/>
        <w:tblW w:w="9493" w:type="dxa"/>
        <w:tblLook w:val="04E0" w:firstRow="1" w:lastRow="1" w:firstColumn="1" w:lastColumn="0" w:noHBand="0" w:noVBand="1"/>
        <w:tblCaption w:val="Table 2. Interview Sample "/>
        <w:tblDescription w:val="This table lists out the sample sizes of each interviewee group. "/>
      </w:tblPr>
      <w:tblGrid>
        <w:gridCol w:w="5240"/>
        <w:gridCol w:w="2126"/>
        <w:gridCol w:w="2127"/>
      </w:tblGrid>
      <w:tr w:rsidR="00CC6F52" w:rsidRPr="00C64127" w14:paraId="12B83B36" w14:textId="77777777" w:rsidTr="00414D73">
        <w:trPr>
          <w:cnfStyle w:val="100000000000" w:firstRow="1" w:lastRow="0" w:firstColumn="0" w:lastColumn="0" w:oddVBand="0" w:evenVBand="0" w:oddHBand="0" w:evenHBand="0" w:firstRowFirstColumn="0" w:firstRowLastColumn="0" w:lastRowFirstColumn="0" w:lastRowLastColumn="0"/>
          <w:trHeight w:val="397"/>
          <w:tblHeader/>
        </w:trPr>
        <w:tc>
          <w:tcPr>
            <w:tcW w:w="5240" w:type="dxa"/>
            <w:tcBorders>
              <w:top w:val="single" w:sz="4" w:space="0" w:color="282626"/>
              <w:left w:val="single" w:sz="4" w:space="0" w:color="282626"/>
              <w:bottom w:val="single" w:sz="4" w:space="0" w:color="000000" w:themeColor="text1"/>
              <w:right w:val="single" w:sz="4" w:space="0" w:color="282626"/>
            </w:tcBorders>
            <w:shd w:val="clear" w:color="auto" w:fill="F9EEE3" w:themeFill="background2"/>
            <w:vAlign w:val="center"/>
          </w:tcPr>
          <w:p w14:paraId="1778DF0F" w14:textId="3EF6FDCB" w:rsidR="00CC6F52" w:rsidRPr="00F51394" w:rsidRDefault="00687E71" w:rsidP="00F51394">
            <w:pPr>
              <w:pStyle w:val="VerianTableBodyCopy"/>
            </w:pPr>
            <w:r w:rsidRPr="00F51394">
              <w:t>Interviewee</w:t>
            </w:r>
            <w:r w:rsidR="00CC6F52" w:rsidRPr="00F51394">
              <w:t xml:space="preserve"> group</w:t>
            </w:r>
          </w:p>
        </w:tc>
        <w:tc>
          <w:tcPr>
            <w:tcW w:w="2126" w:type="dxa"/>
            <w:tcBorders>
              <w:top w:val="single" w:sz="4" w:space="0" w:color="282626"/>
              <w:left w:val="single" w:sz="4" w:space="0" w:color="282626"/>
              <w:bottom w:val="single" w:sz="4" w:space="0" w:color="282626"/>
              <w:right w:val="single" w:sz="4" w:space="0" w:color="282626"/>
            </w:tcBorders>
            <w:shd w:val="clear" w:color="auto" w:fill="F9EEE3" w:themeFill="background2"/>
            <w:vAlign w:val="center"/>
          </w:tcPr>
          <w:p w14:paraId="1311F720" w14:textId="431F0249" w:rsidR="00CC6F52" w:rsidRPr="00F51394" w:rsidRDefault="00CC6F52" w:rsidP="00F51394">
            <w:pPr>
              <w:pStyle w:val="VerianTableBodyCopy"/>
            </w:pPr>
            <w:r w:rsidRPr="00F51394">
              <w:t xml:space="preserve">Target </w:t>
            </w:r>
            <w:r w:rsidR="009609C9" w:rsidRPr="00F51394">
              <w:t>sample</w:t>
            </w:r>
          </w:p>
        </w:tc>
        <w:tc>
          <w:tcPr>
            <w:tcW w:w="2127" w:type="dxa"/>
            <w:tcBorders>
              <w:top w:val="single" w:sz="4" w:space="0" w:color="282626"/>
              <w:left w:val="single" w:sz="4" w:space="0" w:color="282626"/>
              <w:bottom w:val="single" w:sz="4" w:space="0" w:color="282626"/>
              <w:right w:val="single" w:sz="4" w:space="0" w:color="282626"/>
            </w:tcBorders>
            <w:shd w:val="clear" w:color="auto" w:fill="F9EEE3" w:themeFill="background2"/>
            <w:vAlign w:val="center"/>
          </w:tcPr>
          <w:p w14:paraId="334254B4" w14:textId="7AD60909" w:rsidR="00CC6F52" w:rsidRPr="00F51394" w:rsidRDefault="007059C0" w:rsidP="00F51394">
            <w:pPr>
              <w:pStyle w:val="VerianTableBodyCopy"/>
            </w:pPr>
            <w:r w:rsidRPr="00F51394">
              <w:t>Completed interviews</w:t>
            </w:r>
          </w:p>
        </w:tc>
      </w:tr>
      <w:tr w:rsidR="00CC6F52" w:rsidRPr="00C64127" w14:paraId="71D19EDC" w14:textId="77777777" w:rsidTr="00F51394">
        <w:trPr>
          <w:trHeight w:val="397"/>
        </w:trPr>
        <w:tc>
          <w:tcPr>
            <w:tcW w:w="5240" w:type="dxa"/>
            <w:tcBorders>
              <w:top w:val="single" w:sz="4" w:space="0" w:color="000000" w:themeColor="text1"/>
              <w:left w:val="single" w:sz="4" w:space="0" w:color="282626"/>
              <w:bottom w:val="single" w:sz="4" w:space="0" w:color="000000" w:themeColor="text1"/>
              <w:right w:val="single" w:sz="4" w:space="0" w:color="282626"/>
            </w:tcBorders>
            <w:vAlign w:val="center"/>
          </w:tcPr>
          <w:p w14:paraId="40C43479" w14:textId="102A8D76" w:rsidR="00CC6F52" w:rsidRPr="00C64127" w:rsidRDefault="00947509">
            <w:pPr>
              <w:pStyle w:val="VerianTableBodyCopy"/>
            </w:pPr>
            <w:r w:rsidRPr="00C64127">
              <w:t xml:space="preserve">Embrace </w:t>
            </w:r>
            <w:r w:rsidR="00CC6F52" w:rsidRPr="00C64127">
              <w:t xml:space="preserve">Project </w:t>
            </w:r>
            <w:r w:rsidR="001245EF" w:rsidRPr="00C64127">
              <w:t xml:space="preserve">administrator </w:t>
            </w:r>
            <w:r w:rsidR="00CC6F52" w:rsidRPr="00C64127">
              <w:t>(DoHAC)</w:t>
            </w:r>
          </w:p>
        </w:tc>
        <w:tc>
          <w:tcPr>
            <w:tcW w:w="2126" w:type="dxa"/>
            <w:tcBorders>
              <w:top w:val="single" w:sz="4" w:space="0" w:color="282626"/>
              <w:left w:val="single" w:sz="4" w:space="0" w:color="282626"/>
              <w:bottom w:val="single" w:sz="4" w:space="0" w:color="000000" w:themeColor="text1"/>
              <w:right w:val="single" w:sz="4" w:space="0" w:color="282626"/>
            </w:tcBorders>
            <w:vAlign w:val="center"/>
          </w:tcPr>
          <w:p w14:paraId="421DE617" w14:textId="08DE04C2" w:rsidR="00CC6F52" w:rsidRPr="00F51394" w:rsidRDefault="00AC149E" w:rsidP="00F51394">
            <w:pPr>
              <w:pStyle w:val="VerianTableBodyCopy"/>
            </w:pPr>
            <w:r w:rsidRPr="00F51394">
              <w:t>1</w:t>
            </w:r>
          </w:p>
        </w:tc>
        <w:tc>
          <w:tcPr>
            <w:tcW w:w="2127" w:type="dxa"/>
            <w:tcBorders>
              <w:top w:val="single" w:sz="4" w:space="0" w:color="282626"/>
              <w:left w:val="single" w:sz="4" w:space="0" w:color="282626"/>
              <w:bottom w:val="single" w:sz="4" w:space="0" w:color="000000" w:themeColor="text1"/>
              <w:right w:val="single" w:sz="4" w:space="0" w:color="282626"/>
            </w:tcBorders>
            <w:vAlign w:val="center"/>
          </w:tcPr>
          <w:p w14:paraId="1010DBEC" w14:textId="486939E1" w:rsidR="00CC6F52" w:rsidRPr="00F51394" w:rsidRDefault="00AC149E" w:rsidP="00F51394">
            <w:pPr>
              <w:pStyle w:val="VerianTableBodyCopy"/>
            </w:pPr>
            <w:r w:rsidRPr="00F51394">
              <w:t>3</w:t>
            </w:r>
          </w:p>
        </w:tc>
      </w:tr>
      <w:tr w:rsidR="006B70D4" w:rsidRPr="00C64127" w14:paraId="7729E76C" w14:textId="77777777" w:rsidTr="00F51394">
        <w:trPr>
          <w:trHeight w:val="397"/>
        </w:trPr>
        <w:tc>
          <w:tcPr>
            <w:tcW w:w="5240" w:type="dxa"/>
            <w:tcBorders>
              <w:top w:val="single" w:sz="4" w:space="0" w:color="000000" w:themeColor="text1"/>
              <w:left w:val="single" w:sz="4" w:space="0" w:color="282626"/>
              <w:bottom w:val="single" w:sz="4" w:space="0" w:color="000000" w:themeColor="text1"/>
              <w:right w:val="single" w:sz="4" w:space="0" w:color="282626"/>
            </w:tcBorders>
            <w:vAlign w:val="center"/>
          </w:tcPr>
          <w:p w14:paraId="5741F488" w14:textId="6153831D" w:rsidR="006B70D4" w:rsidRPr="00C64127" w:rsidRDefault="00947509">
            <w:pPr>
              <w:pStyle w:val="VerianTableBodyCopy"/>
            </w:pPr>
            <w:r w:rsidRPr="00C64127">
              <w:t xml:space="preserve">Embrace </w:t>
            </w:r>
            <w:r w:rsidR="006B70D4" w:rsidRPr="00C64127">
              <w:t>Project administrator (MHA)</w:t>
            </w:r>
          </w:p>
        </w:tc>
        <w:tc>
          <w:tcPr>
            <w:tcW w:w="2126" w:type="dxa"/>
            <w:tcBorders>
              <w:top w:val="single" w:sz="4" w:space="0" w:color="282626"/>
              <w:left w:val="single" w:sz="4" w:space="0" w:color="282626"/>
              <w:bottom w:val="single" w:sz="4" w:space="0" w:color="000000" w:themeColor="text1"/>
              <w:right w:val="single" w:sz="4" w:space="0" w:color="282626"/>
            </w:tcBorders>
            <w:vAlign w:val="center"/>
          </w:tcPr>
          <w:p w14:paraId="184EEC36" w14:textId="5AD36781" w:rsidR="006B70D4" w:rsidRPr="00F51394" w:rsidRDefault="00AC149E" w:rsidP="00F51394">
            <w:pPr>
              <w:pStyle w:val="VerianTableBodyCopy"/>
            </w:pPr>
            <w:r w:rsidRPr="00F51394">
              <w:t>1</w:t>
            </w:r>
          </w:p>
        </w:tc>
        <w:tc>
          <w:tcPr>
            <w:tcW w:w="2127" w:type="dxa"/>
            <w:tcBorders>
              <w:top w:val="single" w:sz="4" w:space="0" w:color="282626"/>
              <w:left w:val="single" w:sz="4" w:space="0" w:color="282626"/>
              <w:bottom w:val="single" w:sz="4" w:space="0" w:color="000000" w:themeColor="text1"/>
              <w:right w:val="single" w:sz="4" w:space="0" w:color="282626"/>
            </w:tcBorders>
            <w:vAlign w:val="center"/>
          </w:tcPr>
          <w:p w14:paraId="26C88F30" w14:textId="5F499025" w:rsidR="006B70D4" w:rsidRPr="00F51394" w:rsidRDefault="00AC149E" w:rsidP="00F51394">
            <w:pPr>
              <w:pStyle w:val="VerianTableBodyCopy"/>
            </w:pPr>
            <w:r w:rsidRPr="00F51394">
              <w:t>3</w:t>
            </w:r>
          </w:p>
        </w:tc>
      </w:tr>
      <w:tr w:rsidR="00CC6F52" w:rsidRPr="00C64127" w14:paraId="1E5EB025" w14:textId="77777777" w:rsidTr="00F51394">
        <w:trPr>
          <w:trHeight w:val="397"/>
        </w:trPr>
        <w:tc>
          <w:tcPr>
            <w:tcW w:w="5240" w:type="dxa"/>
            <w:tcBorders>
              <w:top w:val="single" w:sz="4" w:space="0" w:color="000000" w:themeColor="text1"/>
              <w:left w:val="single" w:sz="4" w:space="0" w:color="282626"/>
              <w:bottom w:val="single" w:sz="4" w:space="0" w:color="000000" w:themeColor="text1"/>
              <w:right w:val="single" w:sz="4" w:space="0" w:color="282626"/>
            </w:tcBorders>
            <w:vAlign w:val="center"/>
          </w:tcPr>
          <w:p w14:paraId="11C84B9F" w14:textId="752D541E" w:rsidR="00CC6F52" w:rsidRPr="00C64127" w:rsidRDefault="00CC6F52">
            <w:pPr>
              <w:pStyle w:val="VerianTableBodyCopy"/>
            </w:pPr>
            <w:r w:rsidRPr="00C64127">
              <w:t xml:space="preserve">Lived Experience </w:t>
            </w:r>
            <w:r w:rsidR="00662AB9" w:rsidRPr="00C64127">
              <w:t xml:space="preserve">Governance </w:t>
            </w:r>
            <w:r w:rsidRPr="00C64127">
              <w:t>Group</w:t>
            </w:r>
          </w:p>
        </w:tc>
        <w:tc>
          <w:tcPr>
            <w:tcW w:w="2126" w:type="dxa"/>
            <w:tcBorders>
              <w:top w:val="single" w:sz="4" w:space="0" w:color="000000" w:themeColor="text1"/>
              <w:left w:val="single" w:sz="4" w:space="0" w:color="282626"/>
              <w:bottom w:val="single" w:sz="4" w:space="0" w:color="000000" w:themeColor="text1"/>
              <w:right w:val="single" w:sz="4" w:space="0" w:color="282626"/>
            </w:tcBorders>
            <w:vAlign w:val="center"/>
          </w:tcPr>
          <w:p w14:paraId="4C09C33D" w14:textId="77777777" w:rsidR="00CC6F52" w:rsidRPr="00F51394" w:rsidRDefault="00CC6F52" w:rsidP="00F51394">
            <w:pPr>
              <w:pStyle w:val="VerianTableBodyCopy"/>
            </w:pPr>
            <w:r w:rsidRPr="00F51394">
              <w:t>3</w:t>
            </w:r>
          </w:p>
        </w:tc>
        <w:tc>
          <w:tcPr>
            <w:tcW w:w="2127" w:type="dxa"/>
            <w:tcBorders>
              <w:top w:val="single" w:sz="4" w:space="0" w:color="000000" w:themeColor="text1"/>
              <w:left w:val="single" w:sz="4" w:space="0" w:color="282626"/>
              <w:bottom w:val="single" w:sz="4" w:space="0" w:color="000000" w:themeColor="text1"/>
              <w:right w:val="single" w:sz="4" w:space="0" w:color="282626"/>
            </w:tcBorders>
            <w:vAlign w:val="center"/>
          </w:tcPr>
          <w:p w14:paraId="2D93E902" w14:textId="77777777" w:rsidR="00CC6F52" w:rsidRPr="00F51394" w:rsidRDefault="00CC6F52" w:rsidP="00F51394">
            <w:pPr>
              <w:pStyle w:val="VerianTableBodyCopy"/>
            </w:pPr>
            <w:r w:rsidRPr="00F51394">
              <w:t>3</w:t>
            </w:r>
          </w:p>
        </w:tc>
      </w:tr>
      <w:tr w:rsidR="00CC6F52" w:rsidRPr="00C64127" w14:paraId="684BEE06" w14:textId="77777777" w:rsidTr="00F51394">
        <w:trPr>
          <w:trHeight w:val="397"/>
        </w:trPr>
        <w:tc>
          <w:tcPr>
            <w:tcW w:w="5240" w:type="dxa"/>
            <w:tcBorders>
              <w:top w:val="single" w:sz="4" w:space="0" w:color="000000" w:themeColor="text1"/>
              <w:left w:val="single" w:sz="4" w:space="0" w:color="282626"/>
              <w:bottom w:val="single" w:sz="4" w:space="0" w:color="000000" w:themeColor="text1"/>
              <w:right w:val="single" w:sz="4" w:space="0" w:color="282626"/>
            </w:tcBorders>
            <w:vAlign w:val="center"/>
          </w:tcPr>
          <w:p w14:paraId="31983AAF" w14:textId="24E2C700" w:rsidR="00CC6F52" w:rsidRPr="00C64127" w:rsidRDefault="00CC6F52">
            <w:pPr>
              <w:pStyle w:val="VerianTableBodyCopy"/>
            </w:pPr>
            <w:r w:rsidRPr="00C64127">
              <w:t xml:space="preserve">Alliance </w:t>
            </w:r>
            <w:r w:rsidR="00662AB9" w:rsidRPr="00C64127">
              <w:t xml:space="preserve">Governance </w:t>
            </w:r>
            <w:r w:rsidRPr="00C64127">
              <w:t>Group</w:t>
            </w:r>
          </w:p>
        </w:tc>
        <w:tc>
          <w:tcPr>
            <w:tcW w:w="2126" w:type="dxa"/>
            <w:tcBorders>
              <w:top w:val="single" w:sz="4" w:space="0" w:color="000000" w:themeColor="text1"/>
              <w:left w:val="single" w:sz="4" w:space="0" w:color="282626"/>
              <w:bottom w:val="single" w:sz="4" w:space="0" w:color="000000" w:themeColor="text1"/>
              <w:right w:val="single" w:sz="4" w:space="0" w:color="282626"/>
            </w:tcBorders>
            <w:vAlign w:val="center"/>
          </w:tcPr>
          <w:p w14:paraId="38100ABD" w14:textId="77777777" w:rsidR="00CC6F52" w:rsidRPr="00F51394" w:rsidRDefault="00CC6F52" w:rsidP="00F51394">
            <w:pPr>
              <w:pStyle w:val="VerianTableBodyCopy"/>
            </w:pPr>
            <w:r w:rsidRPr="00F51394">
              <w:t>6</w:t>
            </w:r>
          </w:p>
        </w:tc>
        <w:tc>
          <w:tcPr>
            <w:tcW w:w="2127" w:type="dxa"/>
            <w:tcBorders>
              <w:top w:val="single" w:sz="4" w:space="0" w:color="000000" w:themeColor="text1"/>
              <w:left w:val="single" w:sz="4" w:space="0" w:color="282626"/>
              <w:bottom w:val="single" w:sz="4" w:space="0" w:color="000000" w:themeColor="text1"/>
              <w:right w:val="single" w:sz="4" w:space="0" w:color="282626"/>
            </w:tcBorders>
            <w:vAlign w:val="center"/>
          </w:tcPr>
          <w:p w14:paraId="5A78D338" w14:textId="77777777" w:rsidR="00CC6F52" w:rsidRPr="00F51394" w:rsidRDefault="00CC6F52" w:rsidP="00F51394">
            <w:pPr>
              <w:pStyle w:val="VerianTableBodyCopy"/>
            </w:pPr>
            <w:r w:rsidRPr="00F51394">
              <w:t>2</w:t>
            </w:r>
          </w:p>
        </w:tc>
      </w:tr>
      <w:tr w:rsidR="00CC6F52" w:rsidRPr="00C64127" w14:paraId="030398C4" w14:textId="77777777" w:rsidTr="00F51394">
        <w:trPr>
          <w:trHeight w:val="397"/>
        </w:trPr>
        <w:tc>
          <w:tcPr>
            <w:tcW w:w="5240" w:type="dxa"/>
            <w:tcBorders>
              <w:top w:val="single" w:sz="4" w:space="0" w:color="000000" w:themeColor="text1"/>
              <w:left w:val="single" w:sz="4" w:space="0" w:color="282626"/>
              <w:bottom w:val="single" w:sz="4" w:space="0" w:color="000000" w:themeColor="text1"/>
              <w:right w:val="single" w:sz="4" w:space="0" w:color="282626"/>
            </w:tcBorders>
            <w:vAlign w:val="center"/>
          </w:tcPr>
          <w:p w14:paraId="43F73E7C" w14:textId="2BE4DEBC" w:rsidR="00CC6F52" w:rsidRPr="00C64127" w:rsidRDefault="00CC6F52">
            <w:pPr>
              <w:pStyle w:val="VerianTableBodyCopy"/>
            </w:pPr>
            <w:r w:rsidRPr="00C64127">
              <w:t xml:space="preserve">Stakeholder </w:t>
            </w:r>
            <w:r w:rsidR="00662AB9" w:rsidRPr="00C64127">
              <w:t xml:space="preserve">Governance </w:t>
            </w:r>
            <w:r w:rsidRPr="00C64127">
              <w:t>Group</w:t>
            </w:r>
          </w:p>
        </w:tc>
        <w:tc>
          <w:tcPr>
            <w:tcW w:w="2126" w:type="dxa"/>
            <w:tcBorders>
              <w:top w:val="single" w:sz="4" w:space="0" w:color="000000" w:themeColor="text1"/>
              <w:left w:val="single" w:sz="4" w:space="0" w:color="282626"/>
              <w:bottom w:val="single" w:sz="4" w:space="0" w:color="000000" w:themeColor="text1"/>
              <w:right w:val="single" w:sz="4" w:space="0" w:color="282626"/>
            </w:tcBorders>
            <w:vAlign w:val="center"/>
          </w:tcPr>
          <w:p w14:paraId="7F2500DF" w14:textId="77777777" w:rsidR="00CC6F52" w:rsidRPr="00F51394" w:rsidRDefault="00CC6F52" w:rsidP="00F51394">
            <w:pPr>
              <w:pStyle w:val="VerianTableBodyCopy"/>
            </w:pPr>
            <w:r w:rsidRPr="00F51394">
              <w:t>6</w:t>
            </w:r>
          </w:p>
        </w:tc>
        <w:tc>
          <w:tcPr>
            <w:tcW w:w="2127" w:type="dxa"/>
            <w:tcBorders>
              <w:top w:val="single" w:sz="4" w:space="0" w:color="000000" w:themeColor="text1"/>
              <w:left w:val="single" w:sz="4" w:space="0" w:color="282626"/>
              <w:bottom w:val="single" w:sz="4" w:space="0" w:color="000000" w:themeColor="text1"/>
              <w:right w:val="single" w:sz="4" w:space="0" w:color="282626"/>
            </w:tcBorders>
            <w:vAlign w:val="center"/>
          </w:tcPr>
          <w:p w14:paraId="499F6572" w14:textId="77777777" w:rsidR="00CC6F52" w:rsidRPr="00F51394" w:rsidRDefault="00CC6F52" w:rsidP="00F51394">
            <w:pPr>
              <w:pStyle w:val="VerianTableBodyCopy"/>
            </w:pPr>
            <w:r w:rsidRPr="00F51394">
              <w:t>4</w:t>
            </w:r>
          </w:p>
        </w:tc>
      </w:tr>
      <w:tr w:rsidR="00CC6F52" w:rsidRPr="00C64127" w14:paraId="3902A22A" w14:textId="77777777" w:rsidTr="00F51394">
        <w:trPr>
          <w:trHeight w:val="397"/>
        </w:trPr>
        <w:tc>
          <w:tcPr>
            <w:tcW w:w="5240" w:type="dxa"/>
            <w:tcBorders>
              <w:top w:val="single" w:sz="4" w:space="0" w:color="000000" w:themeColor="text1"/>
              <w:left w:val="single" w:sz="4" w:space="0" w:color="282626"/>
              <w:bottom w:val="single" w:sz="4" w:space="0" w:color="000000" w:themeColor="text1"/>
              <w:right w:val="single" w:sz="4" w:space="0" w:color="282626"/>
            </w:tcBorders>
            <w:vAlign w:val="center"/>
          </w:tcPr>
          <w:p w14:paraId="3C083C38" w14:textId="07DE3772" w:rsidR="00CC6F52" w:rsidRPr="00C64127" w:rsidRDefault="00DD06BF">
            <w:pPr>
              <w:pStyle w:val="VerianTableBodyCopy"/>
            </w:pPr>
            <w:r w:rsidRPr="00C64127">
              <w:t xml:space="preserve">PHNs that received targeted support to implement the Framework (1 representative per PHN) </w:t>
            </w:r>
          </w:p>
        </w:tc>
        <w:tc>
          <w:tcPr>
            <w:tcW w:w="2126" w:type="dxa"/>
            <w:tcBorders>
              <w:top w:val="single" w:sz="4" w:space="0" w:color="000000" w:themeColor="text1"/>
              <w:left w:val="single" w:sz="4" w:space="0" w:color="282626"/>
              <w:bottom w:val="single" w:sz="4" w:space="0" w:color="000000" w:themeColor="text1"/>
              <w:right w:val="single" w:sz="4" w:space="0" w:color="282626"/>
            </w:tcBorders>
            <w:vAlign w:val="center"/>
          </w:tcPr>
          <w:p w14:paraId="22FAFFD9" w14:textId="77777777" w:rsidR="00CC6F52" w:rsidRPr="00F51394" w:rsidRDefault="00CC6F52" w:rsidP="00F51394">
            <w:pPr>
              <w:pStyle w:val="VerianTableBodyCopy"/>
            </w:pPr>
            <w:r w:rsidRPr="00F51394">
              <w:t>9</w:t>
            </w:r>
          </w:p>
        </w:tc>
        <w:tc>
          <w:tcPr>
            <w:tcW w:w="2127" w:type="dxa"/>
            <w:tcBorders>
              <w:top w:val="single" w:sz="4" w:space="0" w:color="000000" w:themeColor="text1"/>
              <w:left w:val="single" w:sz="4" w:space="0" w:color="282626"/>
              <w:bottom w:val="single" w:sz="4" w:space="0" w:color="000000" w:themeColor="text1"/>
              <w:right w:val="single" w:sz="4" w:space="0" w:color="282626"/>
            </w:tcBorders>
            <w:vAlign w:val="center"/>
          </w:tcPr>
          <w:p w14:paraId="1235E799" w14:textId="77777777" w:rsidR="00CC6F52" w:rsidRPr="00F51394" w:rsidRDefault="00CC6F52" w:rsidP="00F51394">
            <w:pPr>
              <w:pStyle w:val="VerianTableBodyCopy"/>
            </w:pPr>
            <w:r w:rsidRPr="00F51394">
              <w:t>6</w:t>
            </w:r>
          </w:p>
        </w:tc>
      </w:tr>
      <w:tr w:rsidR="00CC6F52" w:rsidRPr="00C64127" w14:paraId="467ADDCC" w14:textId="77777777" w:rsidTr="00F51394">
        <w:trPr>
          <w:trHeight w:val="397"/>
        </w:trPr>
        <w:tc>
          <w:tcPr>
            <w:tcW w:w="5240" w:type="dxa"/>
            <w:tcBorders>
              <w:top w:val="single" w:sz="4" w:space="0" w:color="000000" w:themeColor="text1"/>
              <w:left w:val="single" w:sz="4" w:space="0" w:color="282626"/>
              <w:bottom w:val="single" w:sz="4" w:space="0" w:color="000000" w:themeColor="text1"/>
              <w:right w:val="single" w:sz="4" w:space="0" w:color="282626"/>
            </w:tcBorders>
            <w:vAlign w:val="center"/>
          </w:tcPr>
          <w:p w14:paraId="3513E6F9" w14:textId="1A901311" w:rsidR="00CC6F52" w:rsidRPr="00C64127" w:rsidRDefault="00CC6F52">
            <w:pPr>
              <w:pStyle w:val="VerianTableBodyCopy"/>
            </w:pPr>
            <w:r w:rsidRPr="00C64127">
              <w:t xml:space="preserve">Mental health service provider </w:t>
            </w:r>
            <w:r w:rsidR="00DD06BF" w:rsidRPr="00C64127">
              <w:t>(</w:t>
            </w:r>
            <w:r w:rsidR="00947509" w:rsidRPr="00C64127">
              <w:t>2 representatives</w:t>
            </w:r>
            <w:r w:rsidR="00694D62" w:rsidRPr="00C64127">
              <w:t xml:space="preserve"> per organisation</w:t>
            </w:r>
            <w:r w:rsidR="00DD06BF" w:rsidRPr="00C64127">
              <w:t>)</w:t>
            </w:r>
            <w:r w:rsidR="005364AF" w:rsidRPr="00C64127">
              <w:t xml:space="preserve"> </w:t>
            </w:r>
          </w:p>
        </w:tc>
        <w:tc>
          <w:tcPr>
            <w:tcW w:w="2126" w:type="dxa"/>
            <w:tcBorders>
              <w:top w:val="single" w:sz="4" w:space="0" w:color="000000" w:themeColor="text1"/>
              <w:left w:val="single" w:sz="4" w:space="0" w:color="282626"/>
              <w:bottom w:val="single" w:sz="4" w:space="0" w:color="000000" w:themeColor="text1"/>
              <w:right w:val="single" w:sz="4" w:space="0" w:color="282626"/>
            </w:tcBorders>
            <w:vAlign w:val="center"/>
          </w:tcPr>
          <w:p w14:paraId="57909D65" w14:textId="77777777" w:rsidR="00CC6F52" w:rsidRPr="00F51394" w:rsidRDefault="00CC6F52" w:rsidP="00F51394">
            <w:pPr>
              <w:pStyle w:val="VerianTableBodyCopy"/>
            </w:pPr>
            <w:r w:rsidRPr="00F51394">
              <w:t>2</w:t>
            </w:r>
          </w:p>
        </w:tc>
        <w:tc>
          <w:tcPr>
            <w:tcW w:w="2127" w:type="dxa"/>
            <w:tcBorders>
              <w:top w:val="single" w:sz="4" w:space="0" w:color="000000" w:themeColor="text1"/>
              <w:left w:val="single" w:sz="4" w:space="0" w:color="282626"/>
              <w:bottom w:val="single" w:sz="4" w:space="0" w:color="000000" w:themeColor="text1"/>
              <w:right w:val="single" w:sz="4" w:space="0" w:color="282626"/>
            </w:tcBorders>
            <w:vAlign w:val="center"/>
          </w:tcPr>
          <w:p w14:paraId="61F31BB5" w14:textId="77777777" w:rsidR="00CC6F52" w:rsidRPr="00F51394" w:rsidRDefault="00CC6F52" w:rsidP="00F51394">
            <w:pPr>
              <w:pStyle w:val="VerianTableBodyCopy"/>
            </w:pPr>
            <w:r w:rsidRPr="00F51394">
              <w:t>2</w:t>
            </w:r>
          </w:p>
        </w:tc>
      </w:tr>
      <w:tr w:rsidR="00CC6F52" w:rsidRPr="00C64127" w14:paraId="04155039" w14:textId="77777777" w:rsidTr="00F51394">
        <w:trPr>
          <w:trHeight w:val="397"/>
        </w:trPr>
        <w:tc>
          <w:tcPr>
            <w:tcW w:w="5240" w:type="dxa"/>
            <w:tcBorders>
              <w:top w:val="single" w:sz="4" w:space="0" w:color="000000" w:themeColor="text1"/>
              <w:left w:val="single" w:sz="4" w:space="0" w:color="282626"/>
              <w:bottom w:val="single" w:sz="4" w:space="0" w:color="000000" w:themeColor="text1"/>
              <w:right w:val="single" w:sz="4" w:space="0" w:color="282626"/>
            </w:tcBorders>
            <w:vAlign w:val="center"/>
          </w:tcPr>
          <w:p w14:paraId="729BBC4A" w14:textId="570095CF" w:rsidR="00CC6F52" w:rsidRPr="00C64127" w:rsidRDefault="006B70D4">
            <w:pPr>
              <w:pStyle w:val="VerianTableBodyCopy"/>
            </w:pPr>
            <w:r w:rsidRPr="00C64127">
              <w:t xml:space="preserve">Organisations </w:t>
            </w:r>
            <w:r w:rsidR="003D0D60" w:rsidRPr="00C64127">
              <w:t xml:space="preserve">contracted </w:t>
            </w:r>
            <w:r w:rsidRPr="00C64127">
              <w:t xml:space="preserve">to deliver the CCEP </w:t>
            </w:r>
            <w:r w:rsidR="00955AA0" w:rsidRPr="00C64127">
              <w:t>(</w:t>
            </w:r>
            <w:r w:rsidR="00947509" w:rsidRPr="00C64127">
              <w:t>1</w:t>
            </w:r>
            <w:r w:rsidR="00E16305" w:rsidRPr="00C64127">
              <w:t xml:space="preserve"> </w:t>
            </w:r>
            <w:r w:rsidR="00947509" w:rsidRPr="00C64127">
              <w:t xml:space="preserve">representative </w:t>
            </w:r>
            <w:r w:rsidR="00400120" w:rsidRPr="00C64127">
              <w:t>per organisation</w:t>
            </w:r>
            <w:r w:rsidR="00955AA0" w:rsidRPr="00C64127">
              <w:t>)</w:t>
            </w:r>
          </w:p>
        </w:tc>
        <w:tc>
          <w:tcPr>
            <w:tcW w:w="2126" w:type="dxa"/>
            <w:tcBorders>
              <w:top w:val="single" w:sz="4" w:space="0" w:color="000000" w:themeColor="text1"/>
              <w:left w:val="single" w:sz="4" w:space="0" w:color="282626"/>
              <w:bottom w:val="single" w:sz="4" w:space="0" w:color="000000" w:themeColor="text1"/>
              <w:right w:val="single" w:sz="4" w:space="0" w:color="282626"/>
            </w:tcBorders>
            <w:vAlign w:val="center"/>
          </w:tcPr>
          <w:p w14:paraId="5B935346" w14:textId="77777777" w:rsidR="00CC6F52" w:rsidRPr="00F51394" w:rsidRDefault="00CC6F52" w:rsidP="00F51394">
            <w:pPr>
              <w:pStyle w:val="VerianTableBodyCopy"/>
            </w:pPr>
            <w:r w:rsidRPr="00F51394">
              <w:t>6</w:t>
            </w:r>
          </w:p>
        </w:tc>
        <w:tc>
          <w:tcPr>
            <w:tcW w:w="2127" w:type="dxa"/>
            <w:tcBorders>
              <w:top w:val="single" w:sz="4" w:space="0" w:color="000000" w:themeColor="text1"/>
              <w:left w:val="single" w:sz="4" w:space="0" w:color="282626"/>
              <w:bottom w:val="single" w:sz="4" w:space="0" w:color="000000" w:themeColor="text1"/>
              <w:right w:val="single" w:sz="4" w:space="0" w:color="282626"/>
            </w:tcBorders>
            <w:vAlign w:val="center"/>
          </w:tcPr>
          <w:p w14:paraId="3DEE8FF4" w14:textId="77777777" w:rsidR="00CC6F52" w:rsidRPr="00F51394" w:rsidRDefault="00CC6F52" w:rsidP="00F51394">
            <w:pPr>
              <w:pStyle w:val="VerianTableBodyCopy"/>
            </w:pPr>
            <w:r w:rsidRPr="00F51394">
              <w:t>3</w:t>
            </w:r>
          </w:p>
        </w:tc>
      </w:tr>
      <w:tr w:rsidR="00CC6F52" w:rsidRPr="00C64127" w14:paraId="6E0D34CD" w14:textId="77777777" w:rsidTr="00F51394">
        <w:trPr>
          <w:cnfStyle w:val="010000000000" w:firstRow="0" w:lastRow="1" w:firstColumn="0" w:lastColumn="0" w:oddVBand="0" w:evenVBand="0" w:oddHBand="0" w:evenHBand="0" w:firstRowFirstColumn="0" w:firstRowLastColumn="0" w:lastRowFirstColumn="0" w:lastRowLastColumn="0"/>
          <w:trHeight w:val="397"/>
        </w:trPr>
        <w:tc>
          <w:tcPr>
            <w:tcW w:w="5240" w:type="dxa"/>
            <w:tcBorders>
              <w:top w:val="single" w:sz="4" w:space="0" w:color="000000" w:themeColor="text1"/>
              <w:left w:val="single" w:sz="4" w:space="0" w:color="282626"/>
              <w:bottom w:val="single" w:sz="4" w:space="0" w:color="282626"/>
              <w:right w:val="single" w:sz="4" w:space="0" w:color="282626"/>
            </w:tcBorders>
            <w:vAlign w:val="center"/>
          </w:tcPr>
          <w:p w14:paraId="40B3403F" w14:textId="77777777" w:rsidR="00CC6F52" w:rsidRPr="00F51394" w:rsidRDefault="00CC6F52" w:rsidP="00F51394">
            <w:pPr>
              <w:pStyle w:val="VerianTableBodyCopy"/>
            </w:pPr>
            <w:r w:rsidRPr="00F51394">
              <w:t>TOTAL</w:t>
            </w:r>
          </w:p>
        </w:tc>
        <w:tc>
          <w:tcPr>
            <w:tcW w:w="2126" w:type="dxa"/>
            <w:tcBorders>
              <w:top w:val="single" w:sz="4" w:space="0" w:color="000000" w:themeColor="text1"/>
              <w:left w:val="single" w:sz="4" w:space="0" w:color="282626"/>
              <w:bottom w:val="single" w:sz="4" w:space="0" w:color="282626"/>
              <w:right w:val="single" w:sz="4" w:space="0" w:color="282626"/>
            </w:tcBorders>
            <w:vAlign w:val="center"/>
          </w:tcPr>
          <w:p w14:paraId="37B48ACD" w14:textId="77777777" w:rsidR="00CC6F52" w:rsidRPr="00F51394" w:rsidRDefault="00CC6F52" w:rsidP="00F51394">
            <w:pPr>
              <w:pStyle w:val="VerianTableBodyCopy"/>
            </w:pPr>
            <w:r w:rsidRPr="00F51394">
              <w:t>34</w:t>
            </w:r>
          </w:p>
        </w:tc>
        <w:tc>
          <w:tcPr>
            <w:tcW w:w="2127" w:type="dxa"/>
            <w:tcBorders>
              <w:top w:val="single" w:sz="4" w:space="0" w:color="000000" w:themeColor="text1"/>
              <w:left w:val="single" w:sz="4" w:space="0" w:color="282626"/>
              <w:bottom w:val="single" w:sz="4" w:space="0" w:color="282626"/>
              <w:right w:val="single" w:sz="4" w:space="0" w:color="282626"/>
            </w:tcBorders>
            <w:vAlign w:val="center"/>
          </w:tcPr>
          <w:p w14:paraId="243DB31D" w14:textId="77777777" w:rsidR="00CC6F52" w:rsidRPr="00F51394" w:rsidRDefault="00CC6F52" w:rsidP="00F51394">
            <w:pPr>
              <w:pStyle w:val="VerianTableBodyCopy"/>
            </w:pPr>
            <w:r w:rsidRPr="00F51394">
              <w:t>26</w:t>
            </w:r>
          </w:p>
        </w:tc>
      </w:tr>
    </w:tbl>
    <w:p w14:paraId="0BAF9170" w14:textId="498B0799" w:rsidR="00CC6F52" w:rsidRPr="00582FE9" w:rsidRDefault="00CC6F52" w:rsidP="00CC6F52">
      <w:pPr>
        <w:pStyle w:val="VerianBodyCopy"/>
        <w:rPr>
          <w:lang w:val="en-AU"/>
        </w:rPr>
      </w:pPr>
      <w:r w:rsidRPr="00582FE9">
        <w:rPr>
          <w:lang w:val="en-AU"/>
        </w:rPr>
        <w:lastRenderedPageBreak/>
        <w:t xml:space="preserve">Interviews were conducted via video call on Microsoft Teams and ran for 45 – 60 minutes. </w:t>
      </w:r>
    </w:p>
    <w:p w14:paraId="696B3DFE" w14:textId="74765BA0" w:rsidR="00CC6F52" w:rsidRPr="00582FE9" w:rsidRDefault="00CC6F52" w:rsidP="00CC6F52">
      <w:pPr>
        <w:pStyle w:val="VerianBodyCopy"/>
        <w:rPr>
          <w:lang w:val="en-AU"/>
        </w:rPr>
      </w:pPr>
      <w:r w:rsidRPr="00582FE9">
        <w:rPr>
          <w:lang w:val="en-AU"/>
        </w:rPr>
        <w:t>Interviewees from the Lived Experience Group</w:t>
      </w:r>
      <w:r w:rsidR="00104FB4" w:rsidRPr="00582FE9">
        <w:rPr>
          <w:lang w:val="en-AU"/>
        </w:rPr>
        <w:t xml:space="preserve">, </w:t>
      </w:r>
      <w:r w:rsidRPr="00582FE9">
        <w:rPr>
          <w:lang w:val="en-AU"/>
        </w:rPr>
        <w:t>C</w:t>
      </w:r>
      <w:r w:rsidR="00DF01F7">
        <w:rPr>
          <w:lang w:val="en-AU"/>
        </w:rPr>
        <w:t xml:space="preserve">CEP organisations, </w:t>
      </w:r>
      <w:r w:rsidRPr="00582FE9">
        <w:rPr>
          <w:lang w:val="en-AU"/>
        </w:rPr>
        <w:t xml:space="preserve">PHNs, and service providers were </w:t>
      </w:r>
      <w:r w:rsidR="00D535C0" w:rsidRPr="00582FE9">
        <w:rPr>
          <w:lang w:val="en-AU"/>
        </w:rPr>
        <w:t>compensated for</w:t>
      </w:r>
      <w:r w:rsidRPr="00582FE9">
        <w:rPr>
          <w:lang w:val="en-AU"/>
        </w:rPr>
        <w:t xml:space="preserve"> their time</w:t>
      </w:r>
      <w:r w:rsidR="00104FB4" w:rsidRPr="00582FE9">
        <w:rPr>
          <w:lang w:val="en-AU"/>
        </w:rPr>
        <w:t xml:space="preserve"> ($90)</w:t>
      </w:r>
      <w:r w:rsidRPr="00582FE9">
        <w:rPr>
          <w:lang w:val="en-AU"/>
        </w:rPr>
        <w:t>. Interviewees from the Stakeholder group, Alliance group, MHA and DoHAC staff did not receive any financial compensation as participation in the evaluation was considered part of their usual role in the Embrace Project.</w:t>
      </w:r>
    </w:p>
    <w:p w14:paraId="0128DE75" w14:textId="00D946E3" w:rsidR="00CC6F52" w:rsidRPr="00436184" w:rsidRDefault="00CC6F52" w:rsidP="00347FCC">
      <w:pPr>
        <w:pStyle w:val="Heading4"/>
      </w:pPr>
      <w:r w:rsidRPr="00436184">
        <w:t>Ethnography of Embrace website</w:t>
      </w:r>
      <w:r w:rsidR="00BA2E75" w:rsidRPr="00436184">
        <w:t xml:space="preserve">, </w:t>
      </w:r>
      <w:r w:rsidR="00FD1D77" w:rsidRPr="00436184">
        <w:t>Framework,</w:t>
      </w:r>
      <w:r w:rsidR="00C43C3F" w:rsidRPr="00436184">
        <w:t xml:space="preserve"> and communications</w:t>
      </w:r>
    </w:p>
    <w:p w14:paraId="17EAF1CB" w14:textId="1FA84665" w:rsidR="00CC6F52" w:rsidRPr="00582FE9" w:rsidRDefault="00CC6F52" w:rsidP="00CC6F52">
      <w:pPr>
        <w:pStyle w:val="VerianBodyCopy"/>
        <w:rPr>
          <w:lang w:val="en-AU"/>
        </w:rPr>
      </w:pPr>
      <w:r w:rsidRPr="00582FE9">
        <w:rPr>
          <w:lang w:val="en-AU"/>
        </w:rPr>
        <w:t>Ethnography</w:t>
      </w:r>
      <w:r w:rsidR="00BE7197" w:rsidRPr="00582FE9">
        <w:rPr>
          <w:lang w:val="en-AU"/>
        </w:rPr>
        <w:t xml:space="preserve"> </w:t>
      </w:r>
      <w:r w:rsidR="00B622CA" w:rsidRPr="00582FE9">
        <w:rPr>
          <w:lang w:val="en-AU"/>
        </w:rPr>
        <w:t xml:space="preserve">involves </w:t>
      </w:r>
      <w:r w:rsidR="00BE7197" w:rsidRPr="00582FE9">
        <w:rPr>
          <w:lang w:val="en-AU"/>
        </w:rPr>
        <w:t>researchers experiencing a program from the perspective of its intended users</w:t>
      </w:r>
      <w:r w:rsidR="008A71B2" w:rsidRPr="00582FE9">
        <w:rPr>
          <w:lang w:val="en-AU"/>
        </w:rPr>
        <w:t>. Three V</w:t>
      </w:r>
      <w:r w:rsidRPr="00582FE9">
        <w:rPr>
          <w:lang w:val="en-AU"/>
        </w:rPr>
        <w:t>erian</w:t>
      </w:r>
      <w:r w:rsidR="002F3030" w:rsidRPr="00582FE9">
        <w:rPr>
          <w:lang w:val="en-AU"/>
        </w:rPr>
        <w:t xml:space="preserve"> evaluators </w:t>
      </w:r>
      <w:r w:rsidR="008A71B2" w:rsidRPr="00582FE9">
        <w:rPr>
          <w:lang w:val="en-AU"/>
        </w:rPr>
        <w:t>conducted ethnography</w:t>
      </w:r>
      <w:r w:rsidRPr="00582FE9">
        <w:rPr>
          <w:lang w:val="en-AU"/>
        </w:rPr>
        <w:t xml:space="preserve"> on the Embrace website, Framework</w:t>
      </w:r>
      <w:r w:rsidR="00440FF1" w:rsidRPr="00582FE9">
        <w:rPr>
          <w:lang w:val="en-AU"/>
        </w:rPr>
        <w:t xml:space="preserve"> registration process, and an Embrace newsletter</w:t>
      </w:r>
      <w:r w:rsidRPr="00582FE9">
        <w:rPr>
          <w:lang w:val="en-AU"/>
        </w:rPr>
        <w:t xml:space="preserve">. </w:t>
      </w:r>
      <w:r w:rsidR="008A71B2" w:rsidRPr="00582FE9">
        <w:rPr>
          <w:lang w:val="en-AU"/>
        </w:rPr>
        <w:t xml:space="preserve">The </w:t>
      </w:r>
      <w:r w:rsidR="002F3030" w:rsidRPr="00582FE9">
        <w:rPr>
          <w:lang w:val="en-AU"/>
        </w:rPr>
        <w:t xml:space="preserve">evaluators </w:t>
      </w:r>
      <w:r w:rsidRPr="00582FE9">
        <w:rPr>
          <w:lang w:val="en-AU"/>
        </w:rPr>
        <w:t xml:space="preserve">followed an ethnography guide (Appendix </w:t>
      </w:r>
      <w:r w:rsidR="00C62C5F" w:rsidRPr="00582FE9">
        <w:rPr>
          <w:lang w:val="en-AU"/>
        </w:rPr>
        <w:t>J</w:t>
      </w:r>
      <w:r w:rsidRPr="00582FE9">
        <w:rPr>
          <w:lang w:val="en-AU"/>
        </w:rPr>
        <w:t>) to complete tasks</w:t>
      </w:r>
      <w:r w:rsidR="00464492" w:rsidRPr="00582FE9">
        <w:rPr>
          <w:lang w:val="en-AU"/>
        </w:rPr>
        <w:t xml:space="preserve">, </w:t>
      </w:r>
      <w:r w:rsidR="00353273" w:rsidRPr="00582FE9">
        <w:rPr>
          <w:lang w:val="en-AU"/>
        </w:rPr>
        <w:t xml:space="preserve">rated </w:t>
      </w:r>
      <w:r w:rsidR="00EC1C45" w:rsidRPr="00582FE9">
        <w:rPr>
          <w:lang w:val="en-AU"/>
        </w:rPr>
        <w:t xml:space="preserve">the </w:t>
      </w:r>
      <w:r w:rsidRPr="00582FE9">
        <w:rPr>
          <w:lang w:val="en-AU"/>
        </w:rPr>
        <w:t>accessibility and usability of</w:t>
      </w:r>
      <w:r w:rsidR="00353273" w:rsidRPr="00582FE9">
        <w:rPr>
          <w:lang w:val="en-AU"/>
        </w:rPr>
        <w:t xml:space="preserve"> the website, Framework, and communications</w:t>
      </w:r>
      <w:r w:rsidR="00030F5F" w:rsidRPr="00582FE9">
        <w:rPr>
          <w:lang w:val="en-AU"/>
        </w:rPr>
        <w:t>,</w:t>
      </w:r>
      <w:r w:rsidR="00353273" w:rsidRPr="00582FE9">
        <w:rPr>
          <w:lang w:val="en-AU"/>
        </w:rPr>
        <w:t xml:space="preserve"> and c</w:t>
      </w:r>
      <w:r w:rsidR="00EC1C45" w:rsidRPr="00582FE9">
        <w:rPr>
          <w:lang w:val="en-AU"/>
        </w:rPr>
        <w:t xml:space="preserve">ommented </w:t>
      </w:r>
      <w:r w:rsidRPr="00582FE9">
        <w:rPr>
          <w:lang w:val="en-AU"/>
        </w:rPr>
        <w:t xml:space="preserve">on </w:t>
      </w:r>
      <w:r w:rsidR="00353273" w:rsidRPr="00582FE9">
        <w:rPr>
          <w:lang w:val="en-AU"/>
        </w:rPr>
        <w:t>aspects</w:t>
      </w:r>
      <w:r w:rsidRPr="00582FE9">
        <w:rPr>
          <w:lang w:val="en-AU"/>
        </w:rPr>
        <w:t xml:space="preserve"> that work</w:t>
      </w:r>
      <w:r w:rsidR="00353273" w:rsidRPr="00582FE9">
        <w:rPr>
          <w:lang w:val="en-AU"/>
        </w:rPr>
        <w:t>ed</w:t>
      </w:r>
      <w:r w:rsidR="00EC1C45" w:rsidRPr="00582FE9">
        <w:rPr>
          <w:lang w:val="en-AU"/>
        </w:rPr>
        <w:t xml:space="preserve"> well or</w:t>
      </w:r>
      <w:r w:rsidRPr="00582FE9">
        <w:rPr>
          <w:lang w:val="en-AU"/>
        </w:rPr>
        <w:t xml:space="preserve"> need</w:t>
      </w:r>
      <w:r w:rsidR="00353273" w:rsidRPr="00582FE9">
        <w:rPr>
          <w:lang w:val="en-AU"/>
        </w:rPr>
        <w:t>ed</w:t>
      </w:r>
      <w:r w:rsidRPr="00582FE9">
        <w:rPr>
          <w:lang w:val="en-AU"/>
        </w:rPr>
        <w:t xml:space="preserve"> improvement. </w:t>
      </w:r>
    </w:p>
    <w:p w14:paraId="2B4AB092" w14:textId="3DC8F5A6" w:rsidR="00CC6F52" w:rsidRPr="00582FE9" w:rsidRDefault="00914D3C" w:rsidP="00CC6F52">
      <w:pPr>
        <w:pStyle w:val="VerianBodyCopy"/>
        <w:rPr>
          <w:lang w:val="en-AU"/>
        </w:rPr>
      </w:pPr>
      <w:r w:rsidRPr="00582FE9">
        <w:rPr>
          <w:lang w:val="en-AU"/>
        </w:rPr>
        <w:t xml:space="preserve">Each </w:t>
      </w:r>
      <w:r w:rsidR="00353273" w:rsidRPr="00582FE9">
        <w:rPr>
          <w:lang w:val="en-AU"/>
        </w:rPr>
        <w:t>task</w:t>
      </w:r>
      <w:r w:rsidRPr="00582FE9">
        <w:rPr>
          <w:lang w:val="en-AU"/>
        </w:rPr>
        <w:t xml:space="preserve"> was</w:t>
      </w:r>
      <w:r w:rsidR="00CC6F52" w:rsidRPr="00582FE9">
        <w:rPr>
          <w:lang w:val="en-AU"/>
        </w:rPr>
        <w:t xml:space="preserve"> </w:t>
      </w:r>
      <w:r w:rsidR="00353273" w:rsidRPr="00582FE9">
        <w:rPr>
          <w:lang w:val="en-AU"/>
        </w:rPr>
        <w:t xml:space="preserve">completed </w:t>
      </w:r>
      <w:r w:rsidR="00CC6F52" w:rsidRPr="00582FE9">
        <w:rPr>
          <w:lang w:val="en-AU"/>
        </w:rPr>
        <w:t xml:space="preserve">by at least two </w:t>
      </w:r>
      <w:r w:rsidR="002F3030" w:rsidRPr="00582FE9">
        <w:rPr>
          <w:lang w:val="en-AU"/>
        </w:rPr>
        <w:t xml:space="preserve">evaluators </w:t>
      </w:r>
      <w:r w:rsidR="00353273" w:rsidRPr="00582FE9">
        <w:rPr>
          <w:lang w:val="en-AU"/>
        </w:rPr>
        <w:t>and the results were triangulated for robustness</w:t>
      </w:r>
      <w:r w:rsidR="00CC6F52" w:rsidRPr="00582FE9">
        <w:rPr>
          <w:lang w:val="en-AU"/>
        </w:rPr>
        <w:t xml:space="preserve">.  </w:t>
      </w:r>
    </w:p>
    <w:p w14:paraId="37BD341A" w14:textId="77777777" w:rsidR="003008D1" w:rsidRPr="00436184" w:rsidRDefault="003008D1" w:rsidP="00347FCC">
      <w:pPr>
        <w:pStyle w:val="Heading4"/>
      </w:pPr>
      <w:r w:rsidRPr="00436184">
        <w:t xml:space="preserve">Website user experience survey </w:t>
      </w:r>
    </w:p>
    <w:p w14:paraId="291D545A" w14:textId="0EFE69F0" w:rsidR="003008D1" w:rsidRPr="00436184" w:rsidRDefault="003008D1" w:rsidP="00970EBE">
      <w:r w:rsidRPr="00F51394">
        <w:t xml:space="preserve">We placed a user experience survey on the </w:t>
      </w:r>
      <w:hyperlink r:id="rId29">
        <w:r w:rsidRPr="00D57146">
          <w:t>Community</w:t>
        </w:r>
      </w:hyperlink>
      <w:r w:rsidRPr="00D57146">
        <w:t xml:space="preserve"> and </w:t>
      </w:r>
      <w:hyperlink r:id="rId30">
        <w:r w:rsidRPr="00D57146">
          <w:t>Service Providers</w:t>
        </w:r>
      </w:hyperlink>
      <w:r w:rsidRPr="00F51394">
        <w:t xml:space="preserve"> section of the Embrace website. It asked six simple questions about the website such as whether the information is easy to understand. The survey was hosted on Hotjar.</w:t>
      </w:r>
      <w:r w:rsidR="000057D4" w:rsidRPr="00902AB6">
        <w:rPr>
          <w:rStyle w:val="FootnoteTextChar"/>
        </w:rPr>
        <w:footnoteReference w:id="13"/>
      </w:r>
      <w:r w:rsidRPr="00F51394">
        <w:t xml:space="preserve"> The full survey script can be found in Table 5 (under findings for KEQ 3).  </w:t>
      </w:r>
    </w:p>
    <w:p w14:paraId="73F48CDE" w14:textId="7513ADC6" w:rsidR="00DE68F5" w:rsidRPr="00436184" w:rsidRDefault="003008D1" w:rsidP="00970EBE">
      <w:pPr>
        <w:pStyle w:val="VerianBodyCopy"/>
      </w:pPr>
      <w:r w:rsidRPr="00436184">
        <w:t xml:space="preserve">The survey was live between 13 November 2023 and 29 January 2024 and received 11 completed responses. </w:t>
      </w:r>
    </w:p>
    <w:p w14:paraId="6B649C61" w14:textId="47431D83" w:rsidR="00CC6F52" w:rsidRPr="00436184" w:rsidRDefault="00CC6F52" w:rsidP="00347FCC">
      <w:pPr>
        <w:pStyle w:val="Heading4"/>
      </w:pPr>
      <w:r w:rsidRPr="00436184">
        <w:t>Usability testing of Embrace websit</w:t>
      </w:r>
      <w:r w:rsidR="0042503C" w:rsidRPr="00436184">
        <w:t>e,</w:t>
      </w:r>
      <w:r w:rsidR="002D6C3A" w:rsidRPr="00436184">
        <w:t xml:space="preserve"> </w:t>
      </w:r>
      <w:r w:rsidRPr="00436184">
        <w:t>Framework</w:t>
      </w:r>
      <w:r w:rsidR="0042503C" w:rsidRPr="00436184">
        <w:t>, and Communications</w:t>
      </w:r>
      <w:r w:rsidRPr="00436184">
        <w:t xml:space="preserve">  </w:t>
      </w:r>
    </w:p>
    <w:p w14:paraId="5E658217" w14:textId="2A256C69" w:rsidR="008114BD" w:rsidRPr="00582FE9" w:rsidRDefault="00FD6560" w:rsidP="005C7C3D">
      <w:pPr>
        <w:pStyle w:val="VerianBodyCopy"/>
        <w:rPr>
          <w:lang w:val="en-AU"/>
        </w:rPr>
      </w:pPr>
      <w:r w:rsidRPr="00582FE9">
        <w:rPr>
          <w:lang w:val="en-AU"/>
        </w:rPr>
        <w:t xml:space="preserve">Usability testing </w:t>
      </w:r>
      <w:r w:rsidR="008114BD" w:rsidRPr="00582FE9">
        <w:rPr>
          <w:lang w:val="en-AU"/>
        </w:rPr>
        <w:t xml:space="preserve">is different to user experience research. </w:t>
      </w:r>
      <w:r w:rsidR="006E38E1" w:rsidRPr="00582FE9">
        <w:rPr>
          <w:lang w:val="en-AU"/>
        </w:rPr>
        <w:t xml:space="preserve">User experience research gives you a deep understanding of users’ needs, behaviours, and </w:t>
      </w:r>
      <w:r w:rsidR="00AE41D9" w:rsidRPr="00582FE9">
        <w:rPr>
          <w:lang w:val="en-AU"/>
        </w:rPr>
        <w:t xml:space="preserve">their </w:t>
      </w:r>
      <w:r w:rsidR="006E38E1" w:rsidRPr="00582FE9">
        <w:rPr>
          <w:lang w:val="en-AU"/>
        </w:rPr>
        <w:t>meaningful and personally relevant experiences</w:t>
      </w:r>
      <w:r w:rsidR="00AE41D9" w:rsidRPr="00582FE9">
        <w:rPr>
          <w:lang w:val="en-AU"/>
        </w:rPr>
        <w:t xml:space="preserve"> using your product or service.</w:t>
      </w:r>
      <w:r w:rsidR="006E38E1" w:rsidRPr="00582FE9">
        <w:rPr>
          <w:lang w:val="en-AU"/>
        </w:rPr>
        <w:t xml:space="preserve"> Usability testing helps you find the usability issues in your design that you never expected</w:t>
      </w:r>
      <w:r w:rsidR="00AE41D9" w:rsidRPr="00582FE9">
        <w:rPr>
          <w:lang w:val="en-AU"/>
        </w:rPr>
        <w:t xml:space="preserve"> – it is focused on identifying and solving problems</w:t>
      </w:r>
      <w:r w:rsidR="003C00A1" w:rsidRPr="00582FE9">
        <w:rPr>
          <w:lang w:val="en-AU"/>
        </w:rPr>
        <w:t xml:space="preserve"> to ensure your product or service works correctly.</w:t>
      </w:r>
    </w:p>
    <w:p w14:paraId="5E685718" w14:textId="4BF18B07" w:rsidR="000C552D" w:rsidRPr="00160668" w:rsidRDefault="00CC6F52" w:rsidP="00160668">
      <w:pPr>
        <w:pStyle w:val="VerianBodyCopy"/>
      </w:pPr>
      <w:r w:rsidRPr="00582FE9">
        <w:rPr>
          <w:lang w:val="en-AU"/>
        </w:rPr>
        <w:t xml:space="preserve">Verian </w:t>
      </w:r>
      <w:r w:rsidRPr="00160668">
        <w:t>facilitated a</w:t>
      </w:r>
      <w:r w:rsidR="009949E0" w:rsidRPr="00160668">
        <w:t xml:space="preserve"> </w:t>
      </w:r>
      <w:r w:rsidR="003A6968" w:rsidRPr="00160668">
        <w:t>1.5-</w:t>
      </w:r>
      <w:r w:rsidR="009949E0" w:rsidRPr="00160668">
        <w:t>hour</w:t>
      </w:r>
      <w:r w:rsidR="00FD6560" w:rsidRPr="00160668">
        <w:t xml:space="preserve"> online </w:t>
      </w:r>
      <w:r w:rsidRPr="00160668">
        <w:t>usability testing session on 4 December 2023</w:t>
      </w:r>
      <w:r w:rsidR="002D6C3A" w:rsidRPr="00160668">
        <w:t xml:space="preserve"> via Microsoft Teams</w:t>
      </w:r>
      <w:r w:rsidR="002460B5" w:rsidRPr="00160668">
        <w:t xml:space="preserve"> focused on</w:t>
      </w:r>
      <w:r w:rsidR="00942D70" w:rsidRPr="00160668">
        <w:t xml:space="preserve"> the accessibility, </w:t>
      </w:r>
      <w:r w:rsidR="00FD1D77" w:rsidRPr="00160668">
        <w:t>usability,</w:t>
      </w:r>
      <w:r w:rsidR="00942D70" w:rsidRPr="00160668">
        <w:t xml:space="preserve"> and relevance of</w:t>
      </w:r>
      <w:r w:rsidR="002460B5" w:rsidRPr="00160668">
        <w:t xml:space="preserve"> using the Embrace website, registering for the Framework, and reading one of the Embrace newsletters hosted on the website</w:t>
      </w:r>
      <w:r w:rsidRPr="00160668">
        <w:t xml:space="preserve">. </w:t>
      </w:r>
      <w:r w:rsidR="00CE61CF" w:rsidRPr="00160668">
        <w:t xml:space="preserve">Refer to the </w:t>
      </w:r>
      <w:r w:rsidR="00C87FFA" w:rsidRPr="00160668">
        <w:t>u</w:t>
      </w:r>
      <w:r w:rsidR="00CE61CF" w:rsidRPr="00160668">
        <w:t xml:space="preserve">sability testing guide in </w:t>
      </w:r>
      <w:r w:rsidR="003D05F5" w:rsidRPr="00160668">
        <w:t>Appendix</w:t>
      </w:r>
      <w:r w:rsidR="00C62C5F" w:rsidRPr="00160668">
        <w:t xml:space="preserve"> I</w:t>
      </w:r>
      <w:r w:rsidR="003D05F5" w:rsidRPr="00160668">
        <w:t>.</w:t>
      </w:r>
    </w:p>
    <w:p w14:paraId="0DD01470" w14:textId="1C57C2CF" w:rsidR="00CC6F52" w:rsidRPr="00160668" w:rsidRDefault="0011485A" w:rsidP="00160668">
      <w:pPr>
        <w:pStyle w:val="VerianBodyCopy"/>
        <w:rPr>
          <w:highlight w:val="yellow"/>
        </w:rPr>
      </w:pPr>
      <w:r w:rsidRPr="00160668">
        <w:t xml:space="preserve">To recruit participants to the usability testing session we </w:t>
      </w:r>
      <w:r w:rsidR="004D3A29" w:rsidRPr="00160668">
        <w:t xml:space="preserve">embedded a </w:t>
      </w:r>
      <w:r w:rsidR="008C2804" w:rsidRPr="00160668">
        <w:t xml:space="preserve">pop-up survey on the Embrace website. </w:t>
      </w:r>
      <w:r w:rsidR="009B4EEB" w:rsidRPr="00160668">
        <w:t>The survey was hosted on Hot</w:t>
      </w:r>
      <w:r w:rsidR="0065779C" w:rsidRPr="00160668">
        <w:t>j</w:t>
      </w:r>
      <w:r w:rsidR="009B4EEB" w:rsidRPr="00160668">
        <w:t xml:space="preserve">ar and </w:t>
      </w:r>
      <w:r w:rsidR="008C2804" w:rsidRPr="00160668">
        <w:t xml:space="preserve">was </w:t>
      </w:r>
      <w:r w:rsidR="00CC6F52" w:rsidRPr="00160668">
        <w:t xml:space="preserve">open from 13 November 2023 to 4 December 2023. Participants were only eligible to take part if they worked for a mental health service provider or a PHN and had visited the Embrace website at least once before. Participants were offered a $150 e-gift card for their time. </w:t>
      </w:r>
    </w:p>
    <w:p w14:paraId="66D72161" w14:textId="440CDE47" w:rsidR="0005450A" w:rsidRPr="00582FE9" w:rsidRDefault="00CC6F52" w:rsidP="003D05F5">
      <w:pPr>
        <w:pStyle w:val="VerianBodyCopy"/>
        <w:rPr>
          <w:lang w:val="en-AU"/>
        </w:rPr>
      </w:pPr>
      <w:r w:rsidRPr="00582FE9">
        <w:rPr>
          <w:lang w:val="en-AU"/>
        </w:rPr>
        <w:t xml:space="preserve">Three participants initially opted in and confirmed by email that they would be attending. However, only one participant attended on the day. Recruitment was reopened from 7 December 2023 until 31 January 2024 to attempt to recruit additional participants for a second usability testing session, but there were no further registrations. </w:t>
      </w:r>
    </w:p>
    <w:p w14:paraId="1FB952A3" w14:textId="77777777" w:rsidR="00142D75" w:rsidRPr="00582FE9" w:rsidRDefault="00142D75" w:rsidP="00347FCC">
      <w:pPr>
        <w:pStyle w:val="Heading3"/>
      </w:pPr>
      <w:r w:rsidRPr="00582FE9">
        <w:lastRenderedPageBreak/>
        <w:t>Causal attribution</w:t>
      </w:r>
    </w:p>
    <w:p w14:paraId="55BAC46B" w14:textId="3FD1F794" w:rsidR="00DD0712" w:rsidRPr="00582FE9" w:rsidRDefault="00FD570F" w:rsidP="00970EBE">
      <w:r w:rsidRPr="00F51394">
        <w:t>To determine whether o</w:t>
      </w:r>
      <w:r w:rsidR="002C7A24" w:rsidRPr="00F51394">
        <w:t xml:space="preserve">bserved outcomes were caused by the Embrace Project, we conducted </w:t>
      </w:r>
      <w:r w:rsidR="00DD0712" w:rsidRPr="00F51394">
        <w:t>a quasi-experimental study</w:t>
      </w:r>
      <w:r w:rsidR="00FA3A88" w:rsidRPr="00F51394">
        <w:t xml:space="preserve">, </w:t>
      </w:r>
      <w:r w:rsidR="00DD0712" w:rsidRPr="00F51394">
        <w:t>Process Tracing</w:t>
      </w:r>
      <w:r w:rsidR="006F1804" w:rsidRPr="00F51394">
        <w:t xml:space="preserve"> and Contribution Analysis</w:t>
      </w:r>
      <w:r w:rsidR="00811AB6" w:rsidRPr="00F51394">
        <w:t>.</w:t>
      </w:r>
    </w:p>
    <w:p w14:paraId="3A97CB18" w14:textId="77777777" w:rsidR="00DD0712" w:rsidRPr="00940883" w:rsidRDefault="00DD0712" w:rsidP="00347FCC">
      <w:pPr>
        <w:pStyle w:val="Heading4"/>
        <w:rPr>
          <w:rStyle w:val="StyleBold"/>
          <w:rFonts w:asciiTheme="majorHAnsi" w:hAnsiTheme="majorHAnsi"/>
          <w:b/>
          <w:bCs/>
          <w:sz w:val="24"/>
        </w:rPr>
      </w:pPr>
      <w:r w:rsidRPr="00940883">
        <w:rPr>
          <w:rStyle w:val="StyleBold"/>
          <w:rFonts w:asciiTheme="majorHAnsi" w:hAnsiTheme="majorHAnsi"/>
          <w:b/>
          <w:bCs/>
          <w:sz w:val="24"/>
        </w:rPr>
        <w:t>Quasi experimental study</w:t>
      </w:r>
    </w:p>
    <w:p w14:paraId="6C572438" w14:textId="77777777" w:rsidR="00DD0712" w:rsidRPr="00F51394" w:rsidRDefault="00DD0712" w:rsidP="00F51394">
      <w:r w:rsidRPr="00F51394">
        <w:t xml:space="preserve">The survey of PHNs and mental health service providers facilitated a quasi-experimental study of the Embrace Project’s outcomes. By asking respondents whether they had engaged with the Embrace Project, and how much, it allowed us to compare outcomes between a “Treatment Group” and a “Comparison Group”, as well as conduct a dose-response analysis. </w:t>
      </w:r>
    </w:p>
    <w:p w14:paraId="5D9C689D" w14:textId="2566A9AC" w:rsidR="00DD0712" w:rsidRPr="00F51394" w:rsidRDefault="00DD0712" w:rsidP="00F51394">
      <w:r w:rsidRPr="00F51394">
        <w:t>Depending on the KEQ, the treatment and comparison groups were defined as follows</w:t>
      </w:r>
      <w:r w:rsidR="00C22270" w:rsidRPr="00F51394">
        <w:t>,</w:t>
      </w:r>
      <w:r w:rsidRPr="00F51394">
        <w:t xml:space="preserve"> and the analyses included </w:t>
      </w:r>
      <w:r w:rsidR="00C22270" w:rsidRPr="00F51394">
        <w:t xml:space="preserve">relevant </w:t>
      </w:r>
      <w:r w:rsidRPr="00F51394">
        <w:t>control variables:</w:t>
      </w:r>
    </w:p>
    <w:tbl>
      <w:tblPr>
        <w:tblStyle w:val="TableGrid"/>
        <w:tblW w:w="5000" w:type="pct"/>
        <w:tblLook w:val="04A0" w:firstRow="1" w:lastRow="0" w:firstColumn="1" w:lastColumn="0" w:noHBand="0" w:noVBand="1"/>
        <w:tblCaption w:val="Treatment and Comparison Groups "/>
        <w:tblDescription w:val="The table shows the treatment groups and comparison groups of the survey of PHNs and mental health service providers, and includes the control variables of the treatment and comparison group. "/>
      </w:tblPr>
      <w:tblGrid>
        <w:gridCol w:w="3092"/>
        <w:gridCol w:w="2443"/>
        <w:gridCol w:w="4314"/>
      </w:tblGrid>
      <w:tr w:rsidR="00EE500E" w:rsidRPr="00582FE9" w14:paraId="3DD0CF58" w14:textId="77777777" w:rsidTr="00414D73">
        <w:trPr>
          <w:cnfStyle w:val="100000000000" w:firstRow="1" w:lastRow="0" w:firstColumn="0" w:lastColumn="0" w:oddVBand="0" w:evenVBand="0" w:oddHBand="0" w:evenHBand="0" w:firstRowFirstColumn="0" w:firstRowLastColumn="0" w:lastRowFirstColumn="0" w:lastRowLastColumn="0"/>
          <w:tblHeader/>
        </w:trPr>
        <w:tc>
          <w:tcPr>
            <w:tcW w:w="1570" w:type="pct"/>
            <w:shd w:val="clear" w:color="auto" w:fill="F9EEE3" w:themeFill="background2"/>
          </w:tcPr>
          <w:p w14:paraId="5991550B" w14:textId="77777777" w:rsidR="00EE500E" w:rsidRPr="00160668" w:rsidRDefault="00EE500E" w:rsidP="0060636A">
            <w:pPr>
              <w:pStyle w:val="VerianTableBodyCopy"/>
            </w:pPr>
            <w:r w:rsidRPr="00160668">
              <w:t>Treatment Group</w:t>
            </w:r>
          </w:p>
        </w:tc>
        <w:tc>
          <w:tcPr>
            <w:tcW w:w="1240" w:type="pct"/>
            <w:shd w:val="clear" w:color="auto" w:fill="F9EEE3" w:themeFill="background2"/>
          </w:tcPr>
          <w:p w14:paraId="377873B8" w14:textId="77777777" w:rsidR="00EE500E" w:rsidRPr="00160668" w:rsidRDefault="00EE500E" w:rsidP="0060636A">
            <w:pPr>
              <w:pStyle w:val="VerianTableBodyCopy"/>
            </w:pPr>
            <w:r w:rsidRPr="00160668">
              <w:t>Comparison Group</w:t>
            </w:r>
          </w:p>
        </w:tc>
        <w:tc>
          <w:tcPr>
            <w:tcW w:w="2190" w:type="pct"/>
            <w:shd w:val="clear" w:color="auto" w:fill="F9EEE3" w:themeFill="background2"/>
          </w:tcPr>
          <w:p w14:paraId="22FC22D3" w14:textId="77777777" w:rsidR="00EE500E" w:rsidRPr="00160668" w:rsidRDefault="00EE500E" w:rsidP="0060636A">
            <w:pPr>
              <w:pStyle w:val="VerianTableBodyCopy"/>
            </w:pPr>
            <w:r w:rsidRPr="00160668">
              <w:t xml:space="preserve">Control variables </w:t>
            </w:r>
          </w:p>
        </w:tc>
      </w:tr>
      <w:tr w:rsidR="00EE500E" w:rsidRPr="00582FE9" w14:paraId="21262153" w14:textId="77777777" w:rsidTr="00A6277F">
        <w:tc>
          <w:tcPr>
            <w:tcW w:w="1570" w:type="pct"/>
          </w:tcPr>
          <w:p w14:paraId="74A57865" w14:textId="77777777" w:rsidR="00EE500E" w:rsidRPr="005E346C" w:rsidRDefault="00EE500E" w:rsidP="0060636A">
            <w:pPr>
              <w:pStyle w:val="VerianTableBodyCopy"/>
            </w:pPr>
            <w:r w:rsidRPr="005E346C">
              <w:t xml:space="preserve">Self-reported registered for the Embrace Framework </w:t>
            </w:r>
          </w:p>
        </w:tc>
        <w:tc>
          <w:tcPr>
            <w:tcW w:w="1240" w:type="pct"/>
          </w:tcPr>
          <w:p w14:paraId="0B089F8C" w14:textId="77777777" w:rsidR="00EE500E" w:rsidRPr="005E346C" w:rsidRDefault="00EE500E" w:rsidP="0060636A">
            <w:pPr>
              <w:pStyle w:val="VerianTableBodyCopy"/>
            </w:pPr>
            <w:r w:rsidRPr="005E346C">
              <w:t>Self-reported had not registered for the Embrace Framework</w:t>
            </w:r>
          </w:p>
        </w:tc>
        <w:tc>
          <w:tcPr>
            <w:tcW w:w="2190" w:type="pct"/>
          </w:tcPr>
          <w:p w14:paraId="64DD8437" w14:textId="5A0D9A8A" w:rsidR="00EE500E" w:rsidRPr="005E346C" w:rsidRDefault="00EE500E" w:rsidP="0060636A">
            <w:pPr>
              <w:pStyle w:val="VerianTableBodyCopy"/>
            </w:pPr>
            <w:r w:rsidRPr="005E346C">
              <w:t>Date the respondent said they last accessed the Framework</w:t>
            </w:r>
          </w:p>
        </w:tc>
      </w:tr>
      <w:tr w:rsidR="00EE500E" w:rsidRPr="00582FE9" w14:paraId="03A42E5C" w14:textId="77777777" w:rsidTr="00A6277F">
        <w:tc>
          <w:tcPr>
            <w:tcW w:w="1570" w:type="pct"/>
          </w:tcPr>
          <w:p w14:paraId="000C9562" w14:textId="77777777" w:rsidR="00EE500E" w:rsidRPr="005E346C" w:rsidRDefault="00EE500E" w:rsidP="0060636A">
            <w:pPr>
              <w:pStyle w:val="VerianTableBodyCopy"/>
            </w:pPr>
            <w:r w:rsidRPr="005E346C">
              <w:t>Self-reported visited the Embrace website</w:t>
            </w:r>
          </w:p>
        </w:tc>
        <w:tc>
          <w:tcPr>
            <w:tcW w:w="1240" w:type="pct"/>
          </w:tcPr>
          <w:p w14:paraId="7DCB70E4" w14:textId="77777777" w:rsidR="00EE500E" w:rsidRPr="005E346C" w:rsidRDefault="00EE500E" w:rsidP="0060636A">
            <w:pPr>
              <w:pStyle w:val="VerianTableBodyCopy"/>
            </w:pPr>
            <w:r w:rsidRPr="005E346C">
              <w:t>Self-reported had not visited the Embrace website</w:t>
            </w:r>
          </w:p>
        </w:tc>
        <w:tc>
          <w:tcPr>
            <w:tcW w:w="2190" w:type="pct"/>
          </w:tcPr>
          <w:p w14:paraId="74888003" w14:textId="3B54A415" w:rsidR="00EE500E" w:rsidRPr="005E346C" w:rsidRDefault="00EE500E" w:rsidP="0060636A">
            <w:pPr>
              <w:pStyle w:val="VerianTableBodyCopy"/>
            </w:pPr>
            <w:r w:rsidRPr="005E346C">
              <w:t>Respondent reported in the last two years, they/their organisation had:</w:t>
            </w:r>
          </w:p>
          <w:p w14:paraId="40605E9B" w14:textId="3193D59D" w:rsidR="00EE500E" w:rsidRPr="005E346C" w:rsidRDefault="00EE500E" w:rsidP="0060636A">
            <w:pPr>
              <w:pStyle w:val="VerianTableBodyCopy"/>
            </w:pPr>
            <w:r w:rsidRPr="005E346C">
              <w:t xml:space="preserve">(1) improved leadership support to be culturally responsive </w:t>
            </w:r>
          </w:p>
          <w:p w14:paraId="00B6E60D" w14:textId="2A7D1698" w:rsidR="00EE500E" w:rsidRPr="00582FE9" w:rsidRDefault="00EE500E" w:rsidP="0060636A">
            <w:pPr>
              <w:pStyle w:val="VerianTableBodyCopy"/>
            </w:pPr>
            <w:r w:rsidRPr="005E346C">
              <w:t>(2) improved resourcing to be culturally responsive.</w:t>
            </w:r>
            <w:r w:rsidRPr="00582FE9">
              <w:t xml:space="preserve"> </w:t>
            </w:r>
          </w:p>
        </w:tc>
      </w:tr>
    </w:tbl>
    <w:p w14:paraId="4C93244A" w14:textId="41C43696" w:rsidR="00DD0712" w:rsidRPr="00F51394" w:rsidRDefault="00E13087" w:rsidP="00D779CC">
      <w:pPr>
        <w:pStyle w:val="Footer"/>
      </w:pPr>
      <w:r>
        <w:t xml:space="preserve">Note: Bar graphs </w:t>
      </w:r>
      <w:r w:rsidR="008B2F36">
        <w:t>showing the mean difference between the</w:t>
      </w:r>
      <w:r w:rsidR="00991D7C">
        <w:t xml:space="preserve"> </w:t>
      </w:r>
      <w:r w:rsidR="008B2F36">
        <w:t xml:space="preserve">treatment group and control group </w:t>
      </w:r>
      <w:r>
        <w:t>throughout the report are based</w:t>
      </w:r>
      <w:r w:rsidRPr="00EB688A">
        <w:t xml:space="preserve"> on OLS regression</w:t>
      </w:r>
      <w:r>
        <w:t xml:space="preserve"> </w:t>
      </w:r>
      <w:r w:rsidR="00991D7C">
        <w:t xml:space="preserve">or </w:t>
      </w:r>
      <w:r w:rsidR="00991D7C" w:rsidRPr="00E41BB0">
        <w:t>logi</w:t>
      </w:r>
      <w:r w:rsidR="00991D7C">
        <w:t>t</w:t>
      </w:r>
      <w:r w:rsidR="00991D7C" w:rsidRPr="00E41BB0">
        <w:t xml:space="preserve"> regression </w:t>
      </w:r>
      <w:r>
        <w:t>with robust standard errors</w:t>
      </w:r>
      <w:r w:rsidRPr="00EB688A">
        <w:t>.</w:t>
      </w:r>
    </w:p>
    <w:p w14:paraId="3DDA445F" w14:textId="77777777" w:rsidR="007D2388" w:rsidRDefault="00DD0712" w:rsidP="009D00A3">
      <w:pPr>
        <w:pStyle w:val="VerianBodyCopy"/>
      </w:pPr>
      <w:r w:rsidRPr="00582FE9">
        <w:t>The dose response analysis was conducted as follows:</w:t>
      </w:r>
      <w:r w:rsidR="009D00A3">
        <w:t xml:space="preserve"> </w:t>
      </w:r>
    </w:p>
    <w:p w14:paraId="0D0945D7" w14:textId="5A02F0BC" w:rsidR="009A774B" w:rsidRPr="00582FE9" w:rsidRDefault="00DD0712" w:rsidP="009D00A3">
      <w:pPr>
        <w:pStyle w:val="VerianBodyCopy"/>
        <w:rPr>
          <w:lang w:val="en-AU" w:eastAsia="zh-CN"/>
        </w:rPr>
      </w:pPr>
      <w:r w:rsidRPr="3F0F6A1F">
        <w:rPr>
          <w:lang w:val="en-AU" w:eastAsia="zh-CN"/>
        </w:rPr>
        <w:t xml:space="preserve">We defined ‘dose’ as </w:t>
      </w:r>
      <w:r w:rsidR="00914416" w:rsidRPr="3F0F6A1F">
        <w:rPr>
          <w:lang w:val="en-AU" w:eastAsia="zh-CN"/>
        </w:rPr>
        <w:t xml:space="preserve">extent </w:t>
      </w:r>
      <w:r w:rsidRPr="3F0F6A1F">
        <w:rPr>
          <w:lang w:val="en-AU" w:eastAsia="zh-CN"/>
        </w:rPr>
        <w:t xml:space="preserve">of Framework use by assigning a score to </w:t>
      </w:r>
      <w:r w:rsidR="007C6C30" w:rsidRPr="3F0F6A1F">
        <w:rPr>
          <w:lang w:val="en-AU" w:eastAsia="zh-CN"/>
        </w:rPr>
        <w:t xml:space="preserve">respondents’ self-reported </w:t>
      </w:r>
      <w:r w:rsidRPr="3F0F6A1F">
        <w:rPr>
          <w:lang w:val="en-AU" w:eastAsia="zh-CN"/>
        </w:rPr>
        <w:t xml:space="preserve">stage of progress against each of the six components of the Framework. The minimum score is 6 and the maximum score is 22. For example, a respondent that had registered for the Framework but not yet started any of the components was assigned the minimum score of 6, and someone that had completed all modules and was implementing follow-up actions would receive the maximum score of 22.  The below table shows how the scoring was calculated. </w:t>
      </w:r>
    </w:p>
    <w:tbl>
      <w:tblPr>
        <w:tblStyle w:val="TableGrid"/>
        <w:tblW w:w="5107" w:type="pct"/>
        <w:tblLook w:val="04A0" w:firstRow="1" w:lastRow="0" w:firstColumn="1" w:lastColumn="0" w:noHBand="0" w:noVBand="1"/>
        <w:tblCaption w:val="Framework Components "/>
        <w:tblDescription w:val="The table shows how scoring was calculated for each element of the Embrace Framework "/>
      </w:tblPr>
      <w:tblGrid>
        <w:gridCol w:w="6374"/>
        <w:gridCol w:w="3686"/>
      </w:tblGrid>
      <w:tr w:rsidR="00DD0712" w:rsidRPr="009D0E8A" w14:paraId="76A77CDF" w14:textId="77777777" w:rsidTr="007D2388">
        <w:trPr>
          <w:cnfStyle w:val="100000000000" w:firstRow="1" w:lastRow="0" w:firstColumn="0" w:lastColumn="0" w:oddVBand="0" w:evenVBand="0" w:oddHBand="0" w:evenHBand="0" w:firstRowFirstColumn="0" w:firstRowLastColumn="0" w:lastRowFirstColumn="0" w:lastRowLastColumn="0"/>
          <w:trHeight w:val="464"/>
          <w:tblHeader/>
        </w:trPr>
        <w:tc>
          <w:tcPr>
            <w:tcW w:w="3168" w:type="pct"/>
            <w:shd w:val="clear" w:color="auto" w:fill="F9EEE3" w:themeFill="background2"/>
          </w:tcPr>
          <w:p w14:paraId="0580F3ED" w14:textId="77777777" w:rsidR="00DD0712" w:rsidRPr="009D0E8A" w:rsidRDefault="00DD0712" w:rsidP="002349D7">
            <w:pPr>
              <w:pStyle w:val="VerianTableBodyCopy"/>
            </w:pPr>
            <w:r w:rsidRPr="009D0E8A">
              <w:t>Framework component</w:t>
            </w:r>
          </w:p>
        </w:tc>
        <w:tc>
          <w:tcPr>
            <w:tcW w:w="1832" w:type="pct"/>
            <w:shd w:val="clear" w:color="auto" w:fill="F9EEE3" w:themeFill="background2"/>
          </w:tcPr>
          <w:p w14:paraId="3F1A7FD9" w14:textId="77777777" w:rsidR="00DD0712" w:rsidRPr="009D0E8A" w:rsidRDefault="00DD0712" w:rsidP="002349D7">
            <w:pPr>
              <w:pStyle w:val="VerianTableBodyCopy"/>
            </w:pPr>
            <w:r w:rsidRPr="009D0E8A">
              <w:t>Stage of progress</w:t>
            </w:r>
          </w:p>
        </w:tc>
      </w:tr>
      <w:tr w:rsidR="00DD0712" w:rsidRPr="00582FE9" w14:paraId="759937A1" w14:textId="77777777" w:rsidTr="00EE7AE1">
        <w:trPr>
          <w:trHeight w:val="912"/>
        </w:trPr>
        <w:tc>
          <w:tcPr>
            <w:tcW w:w="3168" w:type="pct"/>
          </w:tcPr>
          <w:p w14:paraId="126E7D70" w14:textId="77777777" w:rsidR="00DD0712" w:rsidRPr="00582FE9" w:rsidRDefault="00DD0712" w:rsidP="002349D7">
            <w:pPr>
              <w:pStyle w:val="VerianTableBodyCopy"/>
            </w:pPr>
            <w:r w:rsidRPr="00582FE9">
              <w:t>Self-reflection tool</w:t>
            </w:r>
          </w:p>
        </w:tc>
        <w:tc>
          <w:tcPr>
            <w:tcW w:w="1832" w:type="pct"/>
          </w:tcPr>
          <w:p w14:paraId="01DEDB04" w14:textId="77777777" w:rsidR="00DD0712" w:rsidRPr="00582FE9" w:rsidRDefault="00DD0712" w:rsidP="002349D7">
            <w:pPr>
              <w:pStyle w:val="VerianTableBodyCopy"/>
            </w:pPr>
            <w:r w:rsidRPr="00582FE9">
              <w:t>Haven’t started</w:t>
            </w:r>
          </w:p>
          <w:p w14:paraId="0E98CDAF" w14:textId="77777777" w:rsidR="00DD0712" w:rsidRPr="00EE7AE1" w:rsidRDefault="00DD0712" w:rsidP="002349D7">
            <w:pPr>
              <w:pStyle w:val="VerianTableBodyCopy"/>
            </w:pPr>
            <w:r w:rsidRPr="00582FE9">
              <w:t>In progress</w:t>
            </w:r>
          </w:p>
          <w:p w14:paraId="44185C49" w14:textId="12E8F8AD" w:rsidR="00DD0712" w:rsidRPr="00582FE9" w:rsidRDefault="00DD0712" w:rsidP="002349D7">
            <w:pPr>
              <w:pStyle w:val="VerianTableBodyCopy"/>
            </w:pPr>
            <w:r w:rsidRPr="00582FE9">
              <w:t>Completed</w:t>
            </w:r>
          </w:p>
        </w:tc>
      </w:tr>
      <w:tr w:rsidR="00DD0712" w:rsidRPr="00582FE9" w14:paraId="2A8B5EB7" w14:textId="77777777" w:rsidTr="00EE7AE1">
        <w:trPr>
          <w:trHeight w:val="464"/>
        </w:trPr>
        <w:tc>
          <w:tcPr>
            <w:tcW w:w="3168" w:type="pct"/>
          </w:tcPr>
          <w:p w14:paraId="11F816E6" w14:textId="77777777" w:rsidR="00DD0712" w:rsidRPr="00582FE9" w:rsidRDefault="00DD0712" w:rsidP="002349D7">
            <w:pPr>
              <w:pStyle w:val="VerianTableBodyCopy"/>
            </w:pPr>
            <w:r w:rsidRPr="00582FE9">
              <w:t xml:space="preserve">Introductory Module: Introduction to Cultural Competence </w:t>
            </w:r>
          </w:p>
        </w:tc>
        <w:tc>
          <w:tcPr>
            <w:tcW w:w="1832" w:type="pct"/>
          </w:tcPr>
          <w:p w14:paraId="26DAC72E" w14:textId="77777777" w:rsidR="00EE7AE1" w:rsidRPr="00582FE9" w:rsidRDefault="00EE7AE1" w:rsidP="002349D7">
            <w:pPr>
              <w:pStyle w:val="VerianTableBodyCopy"/>
            </w:pPr>
            <w:r w:rsidRPr="00582FE9">
              <w:t>Haven’t started</w:t>
            </w:r>
          </w:p>
          <w:p w14:paraId="17CF72DC" w14:textId="77777777" w:rsidR="00EE7AE1" w:rsidRPr="00EE7AE1" w:rsidRDefault="00EE7AE1" w:rsidP="002349D7">
            <w:pPr>
              <w:pStyle w:val="VerianTableBodyCopy"/>
            </w:pPr>
            <w:r w:rsidRPr="00582FE9">
              <w:t>In progress</w:t>
            </w:r>
          </w:p>
          <w:p w14:paraId="75932F52" w14:textId="4B4E5994" w:rsidR="00DD0712" w:rsidRPr="00582FE9" w:rsidRDefault="00EE7AE1" w:rsidP="002349D7">
            <w:pPr>
              <w:pStyle w:val="VerianTableBodyCopy"/>
            </w:pPr>
            <w:r w:rsidRPr="00582FE9">
              <w:t>Completed</w:t>
            </w:r>
          </w:p>
        </w:tc>
      </w:tr>
      <w:tr w:rsidR="00DD0712" w:rsidRPr="00582FE9" w14:paraId="3AA619A7" w14:textId="77777777" w:rsidTr="00EE7AE1">
        <w:trPr>
          <w:trHeight w:val="464"/>
        </w:trPr>
        <w:tc>
          <w:tcPr>
            <w:tcW w:w="3168" w:type="pct"/>
          </w:tcPr>
          <w:p w14:paraId="3FBD6B1F" w14:textId="77777777" w:rsidR="00DD0712" w:rsidRPr="00582FE9" w:rsidRDefault="00DD0712" w:rsidP="002349D7">
            <w:pPr>
              <w:pStyle w:val="VerianTableBodyCopy"/>
            </w:pPr>
            <w:r w:rsidRPr="00582FE9">
              <w:t>Service Module 1: Planning Strategically to Meet Multicultural Community Needs</w:t>
            </w:r>
          </w:p>
        </w:tc>
        <w:tc>
          <w:tcPr>
            <w:tcW w:w="1832" w:type="pct"/>
          </w:tcPr>
          <w:p w14:paraId="6DE943AA" w14:textId="77777777" w:rsidR="00DD0712" w:rsidRPr="00582FE9" w:rsidRDefault="00DD0712" w:rsidP="002349D7">
            <w:pPr>
              <w:pStyle w:val="VerianTableBodyCopy"/>
            </w:pPr>
            <w:r w:rsidRPr="00582FE9">
              <w:t>Haven’t started</w:t>
            </w:r>
          </w:p>
          <w:p w14:paraId="28D5D17D" w14:textId="77777777" w:rsidR="00DD0712" w:rsidRPr="00582FE9" w:rsidRDefault="00DD0712" w:rsidP="002349D7">
            <w:pPr>
              <w:pStyle w:val="VerianTableBodyCopy"/>
            </w:pPr>
            <w:r w:rsidRPr="00582FE9">
              <w:t>In progress</w:t>
            </w:r>
          </w:p>
          <w:p w14:paraId="2DD25E49" w14:textId="77777777" w:rsidR="00DD0712" w:rsidRPr="00582FE9" w:rsidRDefault="00DD0712" w:rsidP="002349D7">
            <w:pPr>
              <w:pStyle w:val="VerianTableBodyCopy"/>
            </w:pPr>
            <w:r w:rsidRPr="00582FE9">
              <w:t>Completed</w:t>
            </w:r>
          </w:p>
          <w:p w14:paraId="669D467D" w14:textId="1FDDB3FC" w:rsidR="00DD0712" w:rsidRPr="00582FE9" w:rsidRDefault="00DD0712" w:rsidP="002349D7">
            <w:pPr>
              <w:pStyle w:val="VerianTableBodyCopy"/>
            </w:pPr>
            <w:r w:rsidRPr="00582FE9">
              <w:lastRenderedPageBreak/>
              <w:t>Implemented follow up actions</w:t>
            </w:r>
          </w:p>
        </w:tc>
      </w:tr>
      <w:tr w:rsidR="00DD0712" w:rsidRPr="00582FE9" w14:paraId="35D6F87A" w14:textId="77777777" w:rsidTr="00EE7AE1">
        <w:trPr>
          <w:trHeight w:val="464"/>
        </w:trPr>
        <w:tc>
          <w:tcPr>
            <w:tcW w:w="3168" w:type="pct"/>
          </w:tcPr>
          <w:p w14:paraId="1132F942" w14:textId="77777777" w:rsidR="00DD0712" w:rsidRPr="00582FE9" w:rsidRDefault="00DD0712" w:rsidP="002349D7">
            <w:pPr>
              <w:pStyle w:val="VerianTableBodyCopy"/>
            </w:pPr>
            <w:r w:rsidRPr="00582FE9">
              <w:lastRenderedPageBreak/>
              <w:t>Service Module 2: Developing Safe, Quality and Culturally Responsive Services</w:t>
            </w:r>
          </w:p>
        </w:tc>
        <w:tc>
          <w:tcPr>
            <w:tcW w:w="1832" w:type="pct"/>
          </w:tcPr>
          <w:p w14:paraId="34746F51" w14:textId="77777777" w:rsidR="00EE7AE1" w:rsidRPr="00582FE9" w:rsidRDefault="00EE7AE1" w:rsidP="002349D7">
            <w:pPr>
              <w:pStyle w:val="VerianTableBodyCopy"/>
            </w:pPr>
            <w:r w:rsidRPr="00582FE9">
              <w:t>Haven’t started</w:t>
            </w:r>
          </w:p>
          <w:p w14:paraId="71DF537C" w14:textId="77777777" w:rsidR="00EE7AE1" w:rsidRPr="00582FE9" w:rsidRDefault="00EE7AE1" w:rsidP="002349D7">
            <w:pPr>
              <w:pStyle w:val="VerianTableBodyCopy"/>
            </w:pPr>
            <w:r w:rsidRPr="00582FE9">
              <w:t>In progress</w:t>
            </w:r>
          </w:p>
          <w:p w14:paraId="1F92ACD1" w14:textId="77777777" w:rsidR="00EE7AE1" w:rsidRPr="00582FE9" w:rsidRDefault="00EE7AE1" w:rsidP="002349D7">
            <w:pPr>
              <w:pStyle w:val="VerianTableBodyCopy"/>
            </w:pPr>
            <w:r w:rsidRPr="00582FE9">
              <w:t>Completed</w:t>
            </w:r>
          </w:p>
          <w:p w14:paraId="6B91076E" w14:textId="58FC8FA3" w:rsidR="00DD0712" w:rsidRPr="00582FE9" w:rsidRDefault="00EE7AE1" w:rsidP="002349D7">
            <w:pPr>
              <w:pStyle w:val="VerianTableBodyCopy"/>
            </w:pPr>
            <w:r w:rsidRPr="00582FE9">
              <w:t>I</w:t>
            </w:r>
            <w:r w:rsidRPr="00EE7AE1">
              <w:t>mplemented follow up actions</w:t>
            </w:r>
          </w:p>
        </w:tc>
      </w:tr>
      <w:tr w:rsidR="00DD0712" w:rsidRPr="00582FE9" w14:paraId="28703192" w14:textId="77777777" w:rsidTr="00EE7AE1">
        <w:trPr>
          <w:trHeight w:val="464"/>
        </w:trPr>
        <w:tc>
          <w:tcPr>
            <w:tcW w:w="3168" w:type="pct"/>
          </w:tcPr>
          <w:p w14:paraId="1307415B" w14:textId="77777777" w:rsidR="00DD0712" w:rsidRPr="00582FE9" w:rsidRDefault="00DD0712" w:rsidP="002349D7">
            <w:pPr>
              <w:pStyle w:val="VerianTableBodyCopy"/>
            </w:pPr>
            <w:r w:rsidRPr="00582FE9">
              <w:t>Service Module 3: Working Together to Promote Mental Health in Multicultural Communities</w:t>
            </w:r>
          </w:p>
        </w:tc>
        <w:tc>
          <w:tcPr>
            <w:tcW w:w="1832" w:type="pct"/>
          </w:tcPr>
          <w:p w14:paraId="759CFCEA" w14:textId="77777777" w:rsidR="00EE7AE1" w:rsidRPr="00582FE9" w:rsidRDefault="00EE7AE1" w:rsidP="002349D7">
            <w:pPr>
              <w:pStyle w:val="VerianTableBodyCopy"/>
            </w:pPr>
            <w:r w:rsidRPr="00582FE9">
              <w:t>Haven’t started</w:t>
            </w:r>
          </w:p>
          <w:p w14:paraId="229F963E" w14:textId="77777777" w:rsidR="00EE7AE1" w:rsidRPr="00582FE9" w:rsidRDefault="00EE7AE1" w:rsidP="002349D7">
            <w:pPr>
              <w:pStyle w:val="VerianTableBodyCopy"/>
            </w:pPr>
            <w:r w:rsidRPr="00582FE9">
              <w:t>In progress</w:t>
            </w:r>
          </w:p>
          <w:p w14:paraId="5F539E77" w14:textId="77777777" w:rsidR="00EE7AE1" w:rsidRPr="00582FE9" w:rsidRDefault="00EE7AE1" w:rsidP="002349D7">
            <w:pPr>
              <w:pStyle w:val="VerianTableBodyCopy"/>
            </w:pPr>
            <w:r w:rsidRPr="00582FE9">
              <w:t>Completed</w:t>
            </w:r>
          </w:p>
          <w:p w14:paraId="1862FC27" w14:textId="62ABFEC7" w:rsidR="00DD0712" w:rsidRPr="00582FE9" w:rsidRDefault="00EE7AE1" w:rsidP="002349D7">
            <w:pPr>
              <w:pStyle w:val="VerianTableBodyCopy"/>
            </w:pPr>
            <w:r w:rsidRPr="00582FE9">
              <w:t>Implemented follow up actions</w:t>
            </w:r>
          </w:p>
        </w:tc>
      </w:tr>
      <w:tr w:rsidR="00DD0712" w:rsidRPr="00582FE9" w14:paraId="60FA000E" w14:textId="77777777" w:rsidTr="00EE7AE1">
        <w:trPr>
          <w:trHeight w:val="464"/>
        </w:trPr>
        <w:tc>
          <w:tcPr>
            <w:tcW w:w="3168" w:type="pct"/>
          </w:tcPr>
          <w:p w14:paraId="732A79DD" w14:textId="77777777" w:rsidR="00DD0712" w:rsidRPr="00582FE9" w:rsidRDefault="00DD0712" w:rsidP="002349D7">
            <w:pPr>
              <w:pStyle w:val="VerianTableBodyCopy"/>
            </w:pPr>
            <w:r w:rsidRPr="00582FE9">
              <w:t>Service Module 4: Building a Culturally Responsive Workforce</w:t>
            </w:r>
          </w:p>
        </w:tc>
        <w:tc>
          <w:tcPr>
            <w:tcW w:w="1832" w:type="pct"/>
          </w:tcPr>
          <w:p w14:paraId="7B5A14BF" w14:textId="77777777" w:rsidR="00EE7AE1" w:rsidRPr="00582FE9" w:rsidRDefault="00EE7AE1" w:rsidP="002349D7">
            <w:pPr>
              <w:pStyle w:val="VerianTableBodyCopy"/>
            </w:pPr>
            <w:r w:rsidRPr="00582FE9">
              <w:t>Haven’t started</w:t>
            </w:r>
          </w:p>
          <w:p w14:paraId="49DAD846" w14:textId="77777777" w:rsidR="00EE7AE1" w:rsidRPr="00582FE9" w:rsidRDefault="00EE7AE1" w:rsidP="002349D7">
            <w:pPr>
              <w:pStyle w:val="VerianTableBodyCopy"/>
            </w:pPr>
            <w:r w:rsidRPr="00582FE9">
              <w:t>In progress</w:t>
            </w:r>
          </w:p>
          <w:p w14:paraId="6BA7DD0E" w14:textId="77777777" w:rsidR="00EE7AE1" w:rsidRPr="00582FE9" w:rsidRDefault="00EE7AE1" w:rsidP="002349D7">
            <w:pPr>
              <w:pStyle w:val="VerianTableBodyCopy"/>
            </w:pPr>
            <w:r w:rsidRPr="00582FE9">
              <w:t>Completed</w:t>
            </w:r>
          </w:p>
          <w:p w14:paraId="3F920C98" w14:textId="4C399B18" w:rsidR="00DD0712" w:rsidRPr="00582FE9" w:rsidRDefault="00EE7AE1" w:rsidP="002349D7">
            <w:pPr>
              <w:pStyle w:val="VerianTableBodyCopy"/>
            </w:pPr>
            <w:r w:rsidRPr="00582FE9">
              <w:t>Implemented follow up actions</w:t>
            </w:r>
          </w:p>
        </w:tc>
      </w:tr>
    </w:tbl>
    <w:p w14:paraId="1EABF571" w14:textId="769EC13F" w:rsidR="00891DD1" w:rsidRDefault="00DD0712" w:rsidP="009E7964">
      <w:pPr>
        <w:pStyle w:val="VerianBodyCopy"/>
        <w:rPr>
          <w:lang w:val="en-AU" w:eastAsia="zh-CN"/>
        </w:rPr>
      </w:pPr>
      <w:r w:rsidRPr="00582FE9">
        <w:rPr>
          <w:lang w:val="en-AU" w:eastAsia="zh-CN"/>
        </w:rPr>
        <w:t>The dose response analysis control</w:t>
      </w:r>
      <w:r w:rsidR="002D6C3A" w:rsidRPr="00582FE9">
        <w:rPr>
          <w:lang w:val="en-AU" w:eastAsia="zh-CN"/>
        </w:rPr>
        <w:t>led</w:t>
      </w:r>
      <w:r w:rsidRPr="00582FE9">
        <w:rPr>
          <w:lang w:val="en-AU" w:eastAsia="zh-CN"/>
        </w:rPr>
        <w:t xml:space="preserve"> for respondents saying that in the past two years their organisation had improved (a) resourcing to be culturally responsive; and (b) leadership support to be culturally responsive.</w:t>
      </w:r>
    </w:p>
    <w:p w14:paraId="588021C0" w14:textId="72DF32FB" w:rsidR="00DD0712" w:rsidRPr="00436184" w:rsidRDefault="00DD0712" w:rsidP="00347FCC">
      <w:pPr>
        <w:pStyle w:val="Heading4"/>
      </w:pPr>
      <w:r w:rsidRPr="00436184">
        <w:t>Process Tracing</w:t>
      </w:r>
    </w:p>
    <w:p w14:paraId="71BA7BED" w14:textId="3C95E8E1" w:rsidR="007D06B7" w:rsidRPr="00582FE9" w:rsidRDefault="00714F31" w:rsidP="005439A3">
      <w:pPr>
        <w:pStyle w:val="VerianBodyCopy"/>
        <w:rPr>
          <w:lang w:val="en-AU"/>
        </w:rPr>
      </w:pPr>
      <w:r>
        <w:rPr>
          <w:lang w:val="en-AU"/>
        </w:rPr>
        <w:t xml:space="preserve">Before commencing data collection, </w:t>
      </w:r>
      <w:r w:rsidR="00D255BD">
        <w:rPr>
          <w:lang w:val="en-AU"/>
        </w:rPr>
        <w:t xml:space="preserve">we </w:t>
      </w:r>
      <w:r w:rsidR="00844178">
        <w:rPr>
          <w:lang w:val="en-AU"/>
        </w:rPr>
        <w:t>developed</w:t>
      </w:r>
      <w:r w:rsidR="00D255BD">
        <w:rPr>
          <w:lang w:val="en-AU"/>
        </w:rPr>
        <w:t xml:space="preserve"> </w:t>
      </w:r>
      <w:r w:rsidR="00DD0712" w:rsidRPr="00582FE9">
        <w:rPr>
          <w:lang w:val="en-AU"/>
        </w:rPr>
        <w:t>core hypotheses</w:t>
      </w:r>
      <w:r w:rsidR="0033507C">
        <w:rPr>
          <w:lang w:val="en-AU"/>
        </w:rPr>
        <w:t xml:space="preserve"> </w:t>
      </w:r>
      <w:r w:rsidR="00643C3A">
        <w:rPr>
          <w:lang w:val="en-AU"/>
        </w:rPr>
        <w:t xml:space="preserve">about how the Embrace Project </w:t>
      </w:r>
      <w:r w:rsidR="00E83D2D">
        <w:rPr>
          <w:lang w:val="en-AU"/>
        </w:rPr>
        <w:t>causes</w:t>
      </w:r>
      <w:r w:rsidR="00643C3A">
        <w:rPr>
          <w:lang w:val="en-AU"/>
        </w:rPr>
        <w:t xml:space="preserve"> the program’s intended outcomes</w:t>
      </w:r>
      <w:r w:rsidR="002D589C">
        <w:rPr>
          <w:lang w:val="en-AU"/>
        </w:rPr>
        <w:t xml:space="preserve"> (based on the Theory of Change)</w:t>
      </w:r>
      <w:r w:rsidR="00643C3A">
        <w:rPr>
          <w:lang w:val="en-AU"/>
        </w:rPr>
        <w:t xml:space="preserve">, </w:t>
      </w:r>
      <w:r w:rsidR="00DD0712" w:rsidRPr="00582FE9">
        <w:rPr>
          <w:lang w:val="en-AU"/>
        </w:rPr>
        <w:t>and possible alternative</w:t>
      </w:r>
      <w:r w:rsidR="007E4D37" w:rsidRPr="00582FE9">
        <w:rPr>
          <w:lang w:val="en-AU"/>
        </w:rPr>
        <w:t xml:space="preserve"> (counterfactual) </w:t>
      </w:r>
      <w:r w:rsidR="00DD0712" w:rsidRPr="00582FE9">
        <w:rPr>
          <w:lang w:val="en-AU"/>
        </w:rPr>
        <w:t>hypotheses</w:t>
      </w:r>
      <w:r w:rsidR="0033507C">
        <w:rPr>
          <w:lang w:val="en-AU"/>
        </w:rPr>
        <w:t xml:space="preserve"> </w:t>
      </w:r>
      <w:r w:rsidR="005E176C">
        <w:rPr>
          <w:lang w:val="en-AU"/>
        </w:rPr>
        <w:t xml:space="preserve">about </w:t>
      </w:r>
      <w:r w:rsidR="00643C3A">
        <w:rPr>
          <w:lang w:val="en-AU"/>
        </w:rPr>
        <w:t>other factors</w:t>
      </w:r>
      <w:r w:rsidR="00E83D2D">
        <w:rPr>
          <w:lang w:val="en-AU"/>
        </w:rPr>
        <w:t xml:space="preserve"> that could cause the</w:t>
      </w:r>
      <w:r w:rsidR="00350488">
        <w:rPr>
          <w:lang w:val="en-AU"/>
        </w:rPr>
        <w:t>se</w:t>
      </w:r>
      <w:r w:rsidR="00E83D2D">
        <w:rPr>
          <w:lang w:val="en-AU"/>
        </w:rPr>
        <w:t xml:space="preserve"> outcomes</w:t>
      </w:r>
      <w:r w:rsidR="002D589C">
        <w:rPr>
          <w:lang w:val="en-AU"/>
        </w:rPr>
        <w:t xml:space="preserve"> (based on the literature)</w:t>
      </w:r>
      <w:r w:rsidR="00DD0712" w:rsidRPr="00582FE9">
        <w:rPr>
          <w:lang w:val="en-AU"/>
        </w:rPr>
        <w:t xml:space="preserve">. </w:t>
      </w:r>
      <w:r w:rsidR="00D255BD">
        <w:rPr>
          <w:lang w:val="en-AU"/>
        </w:rPr>
        <w:t xml:space="preserve">We then </w:t>
      </w:r>
      <w:r w:rsidR="00844178">
        <w:rPr>
          <w:lang w:val="en-AU"/>
        </w:rPr>
        <w:t xml:space="preserve">defined the </w:t>
      </w:r>
      <w:r>
        <w:rPr>
          <w:lang w:val="en-AU"/>
        </w:rPr>
        <w:t xml:space="preserve">data </w:t>
      </w:r>
      <w:r w:rsidR="00844178">
        <w:rPr>
          <w:lang w:val="en-AU"/>
        </w:rPr>
        <w:t xml:space="preserve">we would use </w:t>
      </w:r>
      <w:r>
        <w:rPr>
          <w:lang w:val="en-AU"/>
        </w:rPr>
        <w:t xml:space="preserve">to test </w:t>
      </w:r>
      <w:r w:rsidR="00DD0712" w:rsidRPr="00582FE9">
        <w:rPr>
          <w:lang w:val="en-AU"/>
        </w:rPr>
        <w:t xml:space="preserve">each of the core and alternative hypotheses. </w:t>
      </w:r>
      <w:r w:rsidR="00306481">
        <w:rPr>
          <w:lang w:val="en-AU"/>
        </w:rPr>
        <w:t xml:space="preserve">To </w:t>
      </w:r>
      <w:r w:rsidR="00306481" w:rsidRPr="00582FE9">
        <w:rPr>
          <w:lang w:val="en-AU"/>
        </w:rPr>
        <w:t>draw conclusions about the causal impact of the program on the observed outcomes</w:t>
      </w:r>
      <w:r w:rsidR="00306481">
        <w:rPr>
          <w:lang w:val="en-AU"/>
        </w:rPr>
        <w:t xml:space="preserve">, we </w:t>
      </w:r>
      <w:r w:rsidR="007D06B7">
        <w:rPr>
          <w:lang w:val="en-AU"/>
        </w:rPr>
        <w:t xml:space="preserve">weighed up the </w:t>
      </w:r>
      <w:r w:rsidR="00DD0712" w:rsidRPr="00582FE9">
        <w:rPr>
          <w:lang w:val="en-AU"/>
        </w:rPr>
        <w:t>amount of evidence supporting each hypothesis.</w:t>
      </w:r>
      <w:r w:rsidR="007D06B7">
        <w:rPr>
          <w:lang w:val="en-AU"/>
        </w:rPr>
        <w:t xml:space="preserve"> </w:t>
      </w:r>
    </w:p>
    <w:p w14:paraId="77CEF79C" w14:textId="79FB3912" w:rsidR="00F86D81" w:rsidRDefault="002D4B8F" w:rsidP="00142D75">
      <w:pPr>
        <w:pStyle w:val="VerianBodyCopy"/>
        <w:rPr>
          <w:lang w:val="en-AU"/>
        </w:rPr>
      </w:pPr>
      <w:r>
        <w:rPr>
          <w:lang w:val="en-AU"/>
        </w:rPr>
        <w:t>As the Theory of Change for the Embrace Project is complex</w:t>
      </w:r>
      <w:r w:rsidR="0088596C">
        <w:rPr>
          <w:lang w:val="en-AU"/>
        </w:rPr>
        <w:t xml:space="preserve"> and there are seven activities </w:t>
      </w:r>
      <w:r w:rsidR="00BA211D">
        <w:rPr>
          <w:lang w:val="en-AU"/>
        </w:rPr>
        <w:t xml:space="preserve">(pink boxes in the model) </w:t>
      </w:r>
      <w:r w:rsidR="0088596C">
        <w:rPr>
          <w:lang w:val="en-AU"/>
        </w:rPr>
        <w:t xml:space="preserve">that </w:t>
      </w:r>
      <w:r w:rsidR="00BA211D">
        <w:rPr>
          <w:lang w:val="en-AU"/>
        </w:rPr>
        <w:t>drive outcomes</w:t>
      </w:r>
      <w:r w:rsidR="00FC6631">
        <w:rPr>
          <w:lang w:val="en-AU"/>
        </w:rPr>
        <w:t>,</w:t>
      </w:r>
      <w:r>
        <w:rPr>
          <w:lang w:val="en-AU"/>
        </w:rPr>
        <w:t xml:space="preserve"> we did not test all pathways of change with Process Tracing.</w:t>
      </w:r>
      <w:r w:rsidR="00F86D81">
        <w:rPr>
          <w:lang w:val="en-AU"/>
        </w:rPr>
        <w:t xml:space="preserve"> We focused on testing hypotheses about </w:t>
      </w:r>
      <w:r w:rsidR="002611C9">
        <w:rPr>
          <w:lang w:val="en-AU"/>
        </w:rPr>
        <w:t xml:space="preserve">the impact of the Embrace Framework and CCEP </w:t>
      </w:r>
      <w:r w:rsidR="00A33F57">
        <w:rPr>
          <w:lang w:val="en-AU"/>
        </w:rPr>
        <w:t xml:space="preserve">as these are the two most significant activities </w:t>
      </w:r>
      <w:r w:rsidR="00CA69E9">
        <w:rPr>
          <w:lang w:val="en-AU"/>
        </w:rPr>
        <w:t>undertaken by the</w:t>
      </w:r>
      <w:r w:rsidR="00A33F57">
        <w:rPr>
          <w:lang w:val="en-AU"/>
        </w:rPr>
        <w:t xml:space="preserve"> Embrace Project</w:t>
      </w:r>
      <w:r w:rsidR="00F86D81">
        <w:rPr>
          <w:lang w:val="en-AU"/>
        </w:rPr>
        <w:t xml:space="preserve">. </w:t>
      </w:r>
    </w:p>
    <w:p w14:paraId="3AEBC021" w14:textId="0905C46A" w:rsidR="00A01528" w:rsidRPr="007B5C1B" w:rsidRDefault="00714F31" w:rsidP="00142D75">
      <w:pPr>
        <w:pStyle w:val="VerianBodyCopy"/>
      </w:pPr>
      <w:r>
        <w:rPr>
          <w:lang w:val="en-AU"/>
        </w:rPr>
        <w:t xml:space="preserve">The </w:t>
      </w:r>
      <w:r w:rsidR="007E4D37" w:rsidRPr="00582FE9">
        <w:rPr>
          <w:lang w:val="en-AU"/>
        </w:rPr>
        <w:t>hypotheses</w:t>
      </w:r>
      <w:r>
        <w:rPr>
          <w:lang w:val="en-AU"/>
        </w:rPr>
        <w:t xml:space="preserve"> we tested </w:t>
      </w:r>
      <w:r w:rsidR="006D6599">
        <w:rPr>
          <w:lang w:val="en-AU"/>
        </w:rPr>
        <w:t xml:space="preserve">with Process Tracing </w:t>
      </w:r>
      <w:r>
        <w:rPr>
          <w:lang w:val="en-AU"/>
        </w:rPr>
        <w:t>are as follows</w:t>
      </w:r>
      <w:r w:rsidR="00EC180D">
        <w:rPr>
          <w:lang w:val="en-AU"/>
        </w:rPr>
        <w:t>:</w:t>
      </w:r>
    </w:p>
    <w:tbl>
      <w:tblPr>
        <w:tblStyle w:val="TableGrid"/>
        <w:tblW w:w="5000" w:type="pct"/>
        <w:tblLook w:val="04A0" w:firstRow="1" w:lastRow="0" w:firstColumn="1" w:lastColumn="0" w:noHBand="0" w:noVBand="1"/>
        <w:tblCaption w:val="Process Tracing Hypotheses "/>
        <w:tblDescription w:val="A table showing the core and alternative hypotheses tested with process tracing. "/>
      </w:tblPr>
      <w:tblGrid>
        <w:gridCol w:w="1379"/>
        <w:gridCol w:w="4235"/>
        <w:gridCol w:w="4235"/>
      </w:tblGrid>
      <w:tr w:rsidR="007A7B09" w:rsidRPr="00582FE9" w14:paraId="06C07450" w14:textId="77777777" w:rsidTr="007D2388">
        <w:trPr>
          <w:cnfStyle w:val="100000000000" w:firstRow="1" w:lastRow="0" w:firstColumn="0" w:lastColumn="0" w:oddVBand="0" w:evenVBand="0" w:oddHBand="0" w:evenHBand="0" w:firstRowFirstColumn="0" w:firstRowLastColumn="0" w:lastRowFirstColumn="0" w:lastRowLastColumn="0"/>
          <w:tblHeader/>
        </w:trPr>
        <w:tc>
          <w:tcPr>
            <w:tcW w:w="700" w:type="pct"/>
            <w:shd w:val="clear" w:color="auto" w:fill="F9EEE3" w:themeFill="background2"/>
          </w:tcPr>
          <w:p w14:paraId="015F5319" w14:textId="77777777" w:rsidR="007A7B09" w:rsidRPr="00582FE9" w:rsidRDefault="007A7B09" w:rsidP="00D5719F">
            <w:pPr>
              <w:pStyle w:val="VerianTableBodyCopy"/>
            </w:pPr>
          </w:p>
        </w:tc>
        <w:tc>
          <w:tcPr>
            <w:tcW w:w="2150" w:type="pct"/>
            <w:shd w:val="clear" w:color="auto" w:fill="F9EEE3" w:themeFill="background2"/>
          </w:tcPr>
          <w:p w14:paraId="4103A71F" w14:textId="77777777" w:rsidR="007A7B09" w:rsidRPr="00776C95" w:rsidRDefault="007A7B09" w:rsidP="00D5719F">
            <w:pPr>
              <w:pStyle w:val="VerianTableBodyCopy"/>
            </w:pPr>
            <w:r w:rsidRPr="00776C95">
              <w:t xml:space="preserve">Core hypothesis </w:t>
            </w:r>
          </w:p>
        </w:tc>
        <w:tc>
          <w:tcPr>
            <w:tcW w:w="2150" w:type="pct"/>
            <w:shd w:val="clear" w:color="auto" w:fill="F9EEE3" w:themeFill="background2"/>
          </w:tcPr>
          <w:p w14:paraId="442F1D37" w14:textId="77777777" w:rsidR="007A7B09" w:rsidRPr="00776C95" w:rsidRDefault="007A7B09" w:rsidP="00D5719F">
            <w:pPr>
              <w:pStyle w:val="VerianTableBodyCopy"/>
            </w:pPr>
            <w:r w:rsidRPr="00776C95">
              <w:t>Alternative hypothesis</w:t>
            </w:r>
          </w:p>
        </w:tc>
      </w:tr>
      <w:tr w:rsidR="007A7B09" w:rsidRPr="00582FE9" w14:paraId="57AB5065" w14:textId="77777777" w:rsidTr="007A7B09">
        <w:tc>
          <w:tcPr>
            <w:tcW w:w="700" w:type="pct"/>
          </w:tcPr>
          <w:p w14:paraId="203AC481" w14:textId="77777777" w:rsidR="007A7B09" w:rsidRPr="00582FE9" w:rsidRDefault="007A7B09" w:rsidP="00D5719F">
            <w:pPr>
              <w:pStyle w:val="VerianTableBodyCopy"/>
            </w:pPr>
            <w:r w:rsidRPr="00582FE9">
              <w:t>KEQ5</w:t>
            </w:r>
          </w:p>
        </w:tc>
        <w:tc>
          <w:tcPr>
            <w:tcW w:w="2150" w:type="pct"/>
          </w:tcPr>
          <w:p w14:paraId="09915F7C" w14:textId="77777777" w:rsidR="007A7B09" w:rsidRPr="00582FE9" w:rsidRDefault="007A7B09" w:rsidP="00D5719F">
            <w:pPr>
              <w:pStyle w:val="VerianTableBodyCopy"/>
            </w:pPr>
            <w:r w:rsidRPr="00582FE9">
              <w:t xml:space="preserve">The CCEP reduced mental health stigma </w:t>
            </w:r>
          </w:p>
        </w:tc>
        <w:tc>
          <w:tcPr>
            <w:tcW w:w="2150" w:type="pct"/>
          </w:tcPr>
          <w:p w14:paraId="2908CAA0" w14:textId="77777777" w:rsidR="007A7B09" w:rsidRPr="00582FE9" w:rsidRDefault="007A7B09" w:rsidP="00D5719F">
            <w:pPr>
              <w:pStyle w:val="VerianTableBodyCopy"/>
            </w:pPr>
            <w:r w:rsidRPr="00582FE9">
              <w:t>Mental health stigma has reduced in CALD communities’ home countries.</w:t>
            </w:r>
          </w:p>
        </w:tc>
      </w:tr>
      <w:tr w:rsidR="007A7B09" w:rsidRPr="00582FE9" w14:paraId="22BB1E53" w14:textId="77777777" w:rsidTr="007A7B09">
        <w:tc>
          <w:tcPr>
            <w:tcW w:w="700" w:type="pct"/>
          </w:tcPr>
          <w:p w14:paraId="623822C8" w14:textId="1C9B2692" w:rsidR="007A7B09" w:rsidRPr="00582FE9" w:rsidRDefault="007A7B09" w:rsidP="00D5719F">
            <w:pPr>
              <w:pStyle w:val="VerianTableBodyCopy"/>
            </w:pPr>
            <w:r w:rsidRPr="00582FE9">
              <w:t>KEQ6</w:t>
            </w:r>
          </w:p>
        </w:tc>
        <w:tc>
          <w:tcPr>
            <w:tcW w:w="2150" w:type="pct"/>
          </w:tcPr>
          <w:p w14:paraId="1E9B48AC" w14:textId="77777777" w:rsidR="007A7B09" w:rsidRPr="00582FE9" w:rsidRDefault="007A7B09" w:rsidP="00D5719F">
            <w:pPr>
              <w:pStyle w:val="VerianTableBodyCopy"/>
            </w:pPr>
            <w:r w:rsidRPr="00776C95">
              <w:t xml:space="preserve">Cultural competence is higher among PHNs and service providers that have used the Embrace </w:t>
            </w:r>
            <w:r w:rsidRPr="0026125C">
              <w:rPr>
                <w:rStyle w:val="StyleBold"/>
              </w:rPr>
              <w:t>Framework</w:t>
            </w:r>
            <w:r w:rsidRPr="00776C95">
              <w:t xml:space="preserve"> vs those that haven’t </w:t>
            </w:r>
          </w:p>
        </w:tc>
        <w:tc>
          <w:tcPr>
            <w:tcW w:w="2150" w:type="pct"/>
          </w:tcPr>
          <w:p w14:paraId="463FA52F" w14:textId="77777777" w:rsidR="007A7B09" w:rsidRPr="00582FE9" w:rsidRDefault="007A7B09" w:rsidP="00D5719F">
            <w:pPr>
              <w:pStyle w:val="VerianTableBodyCopy"/>
            </w:pPr>
            <w:r w:rsidRPr="00776C95">
              <w:t xml:space="preserve">Cultural competence is higher among PHNs and service providers that used </w:t>
            </w:r>
            <w:r w:rsidRPr="0026125C">
              <w:rPr>
                <w:rStyle w:val="StyleBold"/>
              </w:rPr>
              <w:t>other forms of professional learning.</w:t>
            </w:r>
          </w:p>
        </w:tc>
      </w:tr>
      <w:tr w:rsidR="007A7B09" w:rsidRPr="00582FE9" w14:paraId="0DE5D12E" w14:textId="77777777" w:rsidTr="007A7B09">
        <w:tc>
          <w:tcPr>
            <w:tcW w:w="700" w:type="pct"/>
          </w:tcPr>
          <w:p w14:paraId="7F870E1F" w14:textId="07237121" w:rsidR="007A7B09" w:rsidRPr="00582FE9" w:rsidRDefault="00A6771D" w:rsidP="00D5719F">
            <w:pPr>
              <w:pStyle w:val="VerianTableBodyCopy"/>
            </w:pPr>
            <w:r w:rsidRPr="00582FE9">
              <w:lastRenderedPageBreak/>
              <w:t>KEQ6</w:t>
            </w:r>
          </w:p>
        </w:tc>
        <w:tc>
          <w:tcPr>
            <w:tcW w:w="2150" w:type="pct"/>
          </w:tcPr>
          <w:p w14:paraId="7B35AF66" w14:textId="77777777" w:rsidR="007A7B09" w:rsidRPr="00582FE9" w:rsidRDefault="007A7B09" w:rsidP="00D5719F">
            <w:pPr>
              <w:pStyle w:val="VerianTableBodyCopy"/>
            </w:pPr>
            <w:r w:rsidRPr="00582FE9">
              <w:t>At least 70% of PHNs and service providers who have registered for the Embrace Framework agree with these statements:</w:t>
            </w:r>
          </w:p>
          <w:p w14:paraId="5596CADF" w14:textId="77777777" w:rsidR="007A7B09" w:rsidRPr="00582FE9" w:rsidRDefault="007A7B09" w:rsidP="00D5719F">
            <w:pPr>
              <w:pStyle w:val="VerianTableBodyCopy"/>
            </w:pPr>
            <w:r w:rsidRPr="00582FE9">
              <w:t xml:space="preserve">The Embrace </w:t>
            </w:r>
            <w:r w:rsidRPr="00776C95">
              <w:rPr>
                <w:rStyle w:val="StyleBold"/>
              </w:rPr>
              <w:t>Framework</w:t>
            </w:r>
            <w:r w:rsidRPr="00776C95">
              <w:t xml:space="preserve"> has helped me </w:t>
            </w:r>
            <w:r w:rsidRPr="00776C95">
              <w:rPr>
                <w:rStyle w:val="StyleBold"/>
              </w:rPr>
              <w:t>evaluate</w:t>
            </w:r>
            <w:r w:rsidRPr="00582FE9">
              <w:t xml:space="preserve"> my cultural responsiveness.</w:t>
            </w:r>
          </w:p>
          <w:p w14:paraId="14F1BFBB" w14:textId="77777777" w:rsidR="007A7B09" w:rsidRPr="00582FE9" w:rsidRDefault="007A7B09" w:rsidP="00D5719F">
            <w:pPr>
              <w:pStyle w:val="VerianTableBodyCopy"/>
            </w:pPr>
            <w:r w:rsidRPr="00582FE9">
              <w:t xml:space="preserve">The Embrace </w:t>
            </w:r>
            <w:r w:rsidRPr="00776C95">
              <w:rPr>
                <w:rStyle w:val="StyleBold"/>
              </w:rPr>
              <w:t>Framework</w:t>
            </w:r>
            <w:r w:rsidRPr="00776C95">
              <w:t xml:space="preserve"> has helped me </w:t>
            </w:r>
            <w:r w:rsidRPr="00776C95">
              <w:rPr>
                <w:rStyle w:val="StyleBold"/>
              </w:rPr>
              <w:t>enhance</w:t>
            </w:r>
            <w:r w:rsidRPr="00776C95">
              <w:t xml:space="preserve"> my cultural responsiveness.</w:t>
            </w:r>
          </w:p>
        </w:tc>
        <w:tc>
          <w:tcPr>
            <w:tcW w:w="2150" w:type="pct"/>
          </w:tcPr>
          <w:p w14:paraId="19551FEF" w14:textId="77777777" w:rsidR="007A7B09" w:rsidRPr="00582FE9" w:rsidRDefault="007A7B09" w:rsidP="00D5719F">
            <w:pPr>
              <w:pStyle w:val="VerianTableBodyCopy"/>
            </w:pPr>
            <w:r w:rsidRPr="00776C95">
              <w:t xml:space="preserve">The workforce believes their </w:t>
            </w:r>
            <w:r w:rsidRPr="0026125C">
              <w:rPr>
                <w:rStyle w:val="StyleBold"/>
              </w:rPr>
              <w:t>practices</w:t>
            </w:r>
            <w:r w:rsidRPr="00776C95">
              <w:t xml:space="preserve"> became more culturally responsive because of something else.</w:t>
            </w:r>
          </w:p>
        </w:tc>
      </w:tr>
      <w:tr w:rsidR="007A7B09" w:rsidRPr="00582FE9" w14:paraId="7F10A867" w14:textId="77777777" w:rsidTr="007A7B09">
        <w:tc>
          <w:tcPr>
            <w:tcW w:w="700" w:type="pct"/>
          </w:tcPr>
          <w:p w14:paraId="44968B2E" w14:textId="75B7BA67" w:rsidR="007A7B09" w:rsidRPr="00582FE9" w:rsidRDefault="00A6771D" w:rsidP="00D5719F">
            <w:pPr>
              <w:pStyle w:val="VerianTableBodyCopy"/>
            </w:pPr>
            <w:r w:rsidRPr="00582FE9">
              <w:t>KEQ6</w:t>
            </w:r>
          </w:p>
        </w:tc>
        <w:tc>
          <w:tcPr>
            <w:tcW w:w="2150" w:type="pct"/>
          </w:tcPr>
          <w:p w14:paraId="5E6649C3" w14:textId="77777777" w:rsidR="007A7B09" w:rsidRPr="00582FE9" w:rsidRDefault="007A7B09" w:rsidP="00D5719F">
            <w:pPr>
              <w:pStyle w:val="VerianTableBodyCopy"/>
            </w:pPr>
            <w:r w:rsidRPr="00776C95">
              <w:t xml:space="preserve">The workforce believes their </w:t>
            </w:r>
            <w:r w:rsidRPr="0026125C">
              <w:rPr>
                <w:rStyle w:val="StyleBold"/>
              </w:rPr>
              <w:t>practices</w:t>
            </w:r>
            <w:r w:rsidRPr="00776C95">
              <w:t xml:space="preserve"> became more culturally responsive because of greater agency/ motivation/ capacity/ diversity.</w:t>
            </w:r>
          </w:p>
        </w:tc>
        <w:tc>
          <w:tcPr>
            <w:tcW w:w="2150" w:type="pct"/>
          </w:tcPr>
          <w:p w14:paraId="1528A6D1" w14:textId="3E5CE34E" w:rsidR="007A7B09" w:rsidRPr="00582FE9" w:rsidRDefault="00BC2D1D" w:rsidP="00D5719F">
            <w:pPr>
              <w:pStyle w:val="VerianTableBodyCopy"/>
            </w:pPr>
            <w:r w:rsidRPr="00776C95">
              <w:t xml:space="preserve">The workforce believes their </w:t>
            </w:r>
            <w:r w:rsidRPr="0026125C">
              <w:rPr>
                <w:rStyle w:val="StyleBold"/>
              </w:rPr>
              <w:t>practices</w:t>
            </w:r>
            <w:r w:rsidRPr="00776C95">
              <w:t xml:space="preserve"> became more culturally responsive because of something else.</w:t>
            </w:r>
          </w:p>
        </w:tc>
      </w:tr>
      <w:tr w:rsidR="007A7B09" w:rsidRPr="00582FE9" w14:paraId="130A638E" w14:textId="77777777" w:rsidTr="007A7B09">
        <w:tc>
          <w:tcPr>
            <w:tcW w:w="700" w:type="pct"/>
          </w:tcPr>
          <w:p w14:paraId="3D196AF5" w14:textId="77777777" w:rsidR="007A7B09" w:rsidRPr="00582FE9" w:rsidRDefault="007A7B09" w:rsidP="00D5719F">
            <w:pPr>
              <w:pStyle w:val="VerianTableBodyCopy"/>
            </w:pPr>
            <w:r w:rsidRPr="00582FE9">
              <w:t>KEQ7</w:t>
            </w:r>
          </w:p>
        </w:tc>
        <w:tc>
          <w:tcPr>
            <w:tcW w:w="2150" w:type="pct"/>
          </w:tcPr>
          <w:p w14:paraId="13291671" w14:textId="77777777" w:rsidR="007A7B09" w:rsidRPr="00582FE9" w:rsidRDefault="007A7B09" w:rsidP="00D5719F">
            <w:pPr>
              <w:pStyle w:val="VerianTableBodyCopy"/>
            </w:pPr>
            <w:r w:rsidRPr="00776C95">
              <w:t xml:space="preserve">Improvement in </w:t>
            </w:r>
            <w:r w:rsidRPr="0026125C">
              <w:rPr>
                <w:rStyle w:val="StyleBold"/>
              </w:rPr>
              <w:t xml:space="preserve">CALD community access </w:t>
            </w:r>
            <w:r w:rsidRPr="00776C95">
              <w:t>to mental health services is higher among PHNs and service providers that have engaged with the Embrace Project vs those that haven’t.</w:t>
            </w:r>
          </w:p>
        </w:tc>
        <w:tc>
          <w:tcPr>
            <w:tcW w:w="2150" w:type="pct"/>
          </w:tcPr>
          <w:p w14:paraId="2A4EB3EF" w14:textId="77777777" w:rsidR="007A7B09" w:rsidRPr="00582FE9" w:rsidRDefault="007A7B09" w:rsidP="00D5719F">
            <w:pPr>
              <w:pStyle w:val="VerianTableBodyCopy"/>
            </w:pPr>
            <w:r w:rsidRPr="00776C95">
              <w:t xml:space="preserve">Something else is driving improvement in </w:t>
            </w:r>
            <w:r w:rsidRPr="0026125C">
              <w:rPr>
                <w:rStyle w:val="StyleBold"/>
              </w:rPr>
              <w:t>CALD community access</w:t>
            </w:r>
            <w:r w:rsidRPr="00776C95">
              <w:t xml:space="preserve"> to mental health services.</w:t>
            </w:r>
          </w:p>
        </w:tc>
      </w:tr>
      <w:tr w:rsidR="007A7B09" w:rsidRPr="00582FE9" w14:paraId="694BD46F" w14:textId="77777777" w:rsidTr="007A7B09">
        <w:tc>
          <w:tcPr>
            <w:tcW w:w="700" w:type="pct"/>
          </w:tcPr>
          <w:p w14:paraId="1099FAC2" w14:textId="2FDEE56B" w:rsidR="007A7B09" w:rsidRPr="00582FE9" w:rsidRDefault="00A6771D" w:rsidP="00D5719F">
            <w:pPr>
              <w:pStyle w:val="VerianTableBodyCopy"/>
            </w:pPr>
            <w:r w:rsidRPr="00582FE9">
              <w:t>KEQ7</w:t>
            </w:r>
          </w:p>
        </w:tc>
        <w:tc>
          <w:tcPr>
            <w:tcW w:w="2150" w:type="pct"/>
          </w:tcPr>
          <w:p w14:paraId="7E35927B" w14:textId="77777777" w:rsidR="007A7B09" w:rsidRPr="00582FE9" w:rsidRDefault="007A7B09" w:rsidP="00D5719F">
            <w:pPr>
              <w:pStyle w:val="VerianTableBodyCopy"/>
            </w:pPr>
            <w:r w:rsidRPr="00776C95">
              <w:t xml:space="preserve">Improvement in CALD community access to mental health services is associated with </w:t>
            </w:r>
            <w:r w:rsidRPr="0026125C">
              <w:rPr>
                <w:rStyle w:val="StyleBold"/>
              </w:rPr>
              <w:t>increased availability of information and reduced costs and stigma.</w:t>
            </w:r>
          </w:p>
        </w:tc>
        <w:tc>
          <w:tcPr>
            <w:tcW w:w="2150" w:type="pct"/>
          </w:tcPr>
          <w:p w14:paraId="684166C0" w14:textId="76FA1512" w:rsidR="007A7B09" w:rsidRPr="00582FE9" w:rsidRDefault="00BC2D1D" w:rsidP="00D5719F">
            <w:pPr>
              <w:pStyle w:val="VerianTableBodyCopy"/>
              <w:rPr>
                <w:highlight w:val="yellow"/>
              </w:rPr>
            </w:pPr>
            <w:r w:rsidRPr="00776C95">
              <w:t xml:space="preserve">Something else is driving improvement in </w:t>
            </w:r>
            <w:r w:rsidRPr="0026125C">
              <w:rPr>
                <w:rStyle w:val="StyleBold"/>
              </w:rPr>
              <w:t>CALD community access</w:t>
            </w:r>
            <w:r w:rsidRPr="00776C95">
              <w:t xml:space="preserve"> to mental health services.</w:t>
            </w:r>
          </w:p>
        </w:tc>
      </w:tr>
    </w:tbl>
    <w:p w14:paraId="7A399091" w14:textId="7BA5DE53" w:rsidR="00DF7B99" w:rsidRPr="00436184" w:rsidRDefault="006F1804" w:rsidP="00347FCC">
      <w:pPr>
        <w:pStyle w:val="Heading4"/>
      </w:pPr>
      <w:r w:rsidRPr="00436184">
        <w:t>Contribution Analysis</w:t>
      </w:r>
    </w:p>
    <w:p w14:paraId="67F0B6CB" w14:textId="57C334C1" w:rsidR="00142D75" w:rsidRPr="00582FE9" w:rsidRDefault="00284697" w:rsidP="00A6277F">
      <w:pPr>
        <w:pStyle w:val="VerianBodyCopy"/>
        <w:rPr>
          <w:lang w:val="en-AU"/>
        </w:rPr>
      </w:pPr>
      <w:r w:rsidRPr="2522628E">
        <w:rPr>
          <w:lang w:val="en-AU"/>
        </w:rPr>
        <w:t xml:space="preserve">Claims about </w:t>
      </w:r>
      <w:r w:rsidR="00F86D81" w:rsidRPr="2522628E">
        <w:rPr>
          <w:lang w:val="en-AU"/>
        </w:rPr>
        <w:t>outcomes</w:t>
      </w:r>
      <w:r w:rsidRPr="2522628E">
        <w:rPr>
          <w:lang w:val="en-AU"/>
        </w:rPr>
        <w:t xml:space="preserve"> that weren’t tested with</w:t>
      </w:r>
      <w:r w:rsidR="00FA1ECB" w:rsidRPr="2522628E">
        <w:rPr>
          <w:lang w:val="en-AU"/>
        </w:rPr>
        <w:t xml:space="preserve"> Process Tracing </w:t>
      </w:r>
      <w:r w:rsidR="003430EA" w:rsidRPr="2522628E">
        <w:rPr>
          <w:lang w:val="en-AU"/>
        </w:rPr>
        <w:t xml:space="preserve">were tested with </w:t>
      </w:r>
      <w:r w:rsidRPr="2522628E">
        <w:rPr>
          <w:lang w:val="en-AU"/>
        </w:rPr>
        <w:t>Contribution Analysis.</w:t>
      </w:r>
      <w:r w:rsidR="0033507C" w:rsidRPr="2522628E">
        <w:rPr>
          <w:lang w:val="en-AU"/>
        </w:rPr>
        <w:t xml:space="preserve"> This involved </w:t>
      </w:r>
      <w:r w:rsidR="00663C86" w:rsidRPr="2522628E">
        <w:rPr>
          <w:lang w:val="en-AU"/>
        </w:rPr>
        <w:t>looking for evidence of the theorised pathways of change in the Theory of Change model</w:t>
      </w:r>
      <w:r w:rsidR="00FD1F09" w:rsidRPr="2522628E">
        <w:rPr>
          <w:lang w:val="en-AU"/>
        </w:rPr>
        <w:t xml:space="preserve"> with all available data</w:t>
      </w:r>
      <w:r w:rsidR="00BC0AD0" w:rsidRPr="2522628E">
        <w:rPr>
          <w:lang w:val="en-AU"/>
        </w:rPr>
        <w:t xml:space="preserve">. While </w:t>
      </w:r>
      <w:r w:rsidR="00B26AFB" w:rsidRPr="2522628E">
        <w:rPr>
          <w:lang w:val="en-AU"/>
        </w:rPr>
        <w:t xml:space="preserve">the </w:t>
      </w:r>
      <w:r w:rsidR="006D6599" w:rsidRPr="2522628E">
        <w:rPr>
          <w:lang w:val="en-AU"/>
        </w:rPr>
        <w:t>influence</w:t>
      </w:r>
      <w:r w:rsidR="00B26AFB" w:rsidRPr="2522628E">
        <w:rPr>
          <w:lang w:val="en-AU"/>
        </w:rPr>
        <w:t xml:space="preserve"> of other factors </w:t>
      </w:r>
      <w:r w:rsidR="006D6599" w:rsidRPr="2522628E">
        <w:rPr>
          <w:lang w:val="en-AU"/>
        </w:rPr>
        <w:t xml:space="preserve">on the outcomes was considered, we did not formally test alternative hypotheses. </w:t>
      </w:r>
      <w:r w:rsidR="00663C86" w:rsidRPr="2522628E">
        <w:rPr>
          <w:lang w:val="en-AU"/>
        </w:rPr>
        <w:t xml:space="preserve"> </w:t>
      </w:r>
    </w:p>
    <w:p w14:paraId="21157CB0" w14:textId="77777777" w:rsidR="004E6E68" w:rsidRPr="00582FE9" w:rsidRDefault="004E6E68" w:rsidP="004E6E68"/>
    <w:p w14:paraId="433B7EC6" w14:textId="670A96EE" w:rsidR="00CC6F52" w:rsidRPr="00582FE9" w:rsidRDefault="00CC6F52" w:rsidP="004E6E68">
      <w:pPr>
        <w:sectPr w:rsidR="00CC6F52" w:rsidRPr="00582FE9" w:rsidSect="00EC2484">
          <w:pgSz w:w="11900" w:h="16840"/>
          <w:pgMar w:top="1191" w:right="1134" w:bottom="1191" w:left="907" w:header="709" w:footer="709" w:gutter="0"/>
          <w:cols w:space="708"/>
          <w:docGrid w:linePitch="360"/>
        </w:sectPr>
      </w:pPr>
    </w:p>
    <w:p w14:paraId="61895CFF" w14:textId="77777777" w:rsidR="007020CB" w:rsidRPr="007020CB" w:rsidRDefault="007020CB" w:rsidP="007020CB">
      <w:pPr>
        <w:pStyle w:val="Caption"/>
      </w:pPr>
      <w:r w:rsidRPr="007020CB">
        <w:lastRenderedPageBreak/>
        <w:t>Figure</w:t>
      </w:r>
      <w:r w:rsidRPr="00582FE9">
        <w:t xml:space="preserve"> </w:t>
      </w:r>
      <w:r w:rsidRPr="00582FE9">
        <w:rPr>
          <w:i/>
        </w:rPr>
        <w:fldChar w:fldCharType="begin"/>
      </w:r>
      <w:r w:rsidRPr="00582FE9">
        <w:instrText xml:space="preserve"> SEQ Figure \* ARABIC </w:instrText>
      </w:r>
      <w:r w:rsidRPr="00582FE9">
        <w:rPr>
          <w:i/>
        </w:rPr>
        <w:fldChar w:fldCharType="separate"/>
      </w:r>
      <w:r>
        <w:rPr>
          <w:noProof/>
        </w:rPr>
        <w:t>3</w:t>
      </w:r>
      <w:r w:rsidRPr="00582FE9">
        <w:rPr>
          <w:i/>
        </w:rPr>
        <w:fldChar w:fldCharType="end"/>
      </w:r>
      <w:r w:rsidRPr="00582FE9">
        <w:t>. Approach to evaluating the Embrace Project</w:t>
      </w:r>
    </w:p>
    <w:p w14:paraId="579C641A" w14:textId="14259CF5" w:rsidR="004E6E68" w:rsidRPr="00582FE9" w:rsidRDefault="00133736" w:rsidP="004E6E68">
      <w:r>
        <w:rPr>
          <w:noProof/>
        </w:rPr>
        <w:drawing>
          <wp:inline distT="0" distB="0" distL="0" distR="0" wp14:anchorId="1C59DD8E" wp14:editId="2EBD8D5D">
            <wp:extent cx="9180830" cy="5735955"/>
            <wp:effectExtent l="0" t="0" r="1270" b="0"/>
            <wp:docPr id="20462103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10382"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9180830" cy="5735955"/>
                    </a:xfrm>
                    <a:prstGeom prst="rect">
                      <a:avLst/>
                    </a:prstGeom>
                  </pic:spPr>
                </pic:pic>
              </a:graphicData>
            </a:graphic>
          </wp:inline>
        </w:drawing>
      </w:r>
    </w:p>
    <w:p w14:paraId="648755BE" w14:textId="77777777" w:rsidR="009923DB" w:rsidRPr="00582FE9" w:rsidRDefault="009923DB" w:rsidP="00347FCC">
      <w:pPr>
        <w:pStyle w:val="Heading3"/>
      </w:pPr>
      <w:r w:rsidRPr="00582FE9">
        <w:lastRenderedPageBreak/>
        <w:t>Sample for primary data collection</w:t>
      </w:r>
    </w:p>
    <w:p w14:paraId="36F14ED6" w14:textId="4A2E0C82" w:rsidR="009923DB" w:rsidRPr="00582FE9" w:rsidRDefault="009923DB" w:rsidP="009923DB">
      <w:pPr>
        <w:pStyle w:val="VerianBodyCopy"/>
        <w:rPr>
          <w:lang w:val="en-AU"/>
        </w:rPr>
      </w:pPr>
      <w:r w:rsidRPr="00582FE9">
        <w:rPr>
          <w:lang w:val="en-AU"/>
        </w:rPr>
        <w:t>Participation in the evaluation was voluntary so the final sample size for primary data collection was determined by the opt-in rate. This is described in the CONSORT diagram</w:t>
      </w:r>
      <w:r w:rsidR="00942366" w:rsidRPr="00902AB6">
        <w:rPr>
          <w:rStyle w:val="FootnoteTextChar"/>
        </w:rPr>
        <w:footnoteReference w:id="14"/>
      </w:r>
      <w:r w:rsidRPr="00582FE9">
        <w:rPr>
          <w:lang w:val="en-AU"/>
        </w:rPr>
        <w:t xml:space="preserve"> presented in Figure 4. </w:t>
      </w:r>
    </w:p>
    <w:p w14:paraId="1A827D0A" w14:textId="77777777" w:rsidR="007020CB" w:rsidRPr="007020CB" w:rsidRDefault="007020CB" w:rsidP="007020CB">
      <w:pPr>
        <w:pStyle w:val="Caption"/>
      </w:pPr>
      <w:r w:rsidRPr="00582FE9">
        <w:t xml:space="preserve">Figure </w:t>
      </w:r>
      <w:r w:rsidRPr="00582FE9">
        <w:rPr>
          <w:i/>
        </w:rPr>
        <w:fldChar w:fldCharType="begin"/>
      </w:r>
      <w:r w:rsidRPr="00582FE9">
        <w:instrText xml:space="preserve"> SEQ Figure \* ARABIC </w:instrText>
      </w:r>
      <w:r w:rsidRPr="00582FE9">
        <w:rPr>
          <w:i/>
        </w:rPr>
        <w:fldChar w:fldCharType="separate"/>
      </w:r>
      <w:r>
        <w:rPr>
          <w:noProof/>
        </w:rPr>
        <w:t>4</w:t>
      </w:r>
      <w:r w:rsidRPr="00582FE9">
        <w:rPr>
          <w:i/>
        </w:rPr>
        <w:fldChar w:fldCharType="end"/>
      </w:r>
      <w:r w:rsidRPr="00582FE9">
        <w:t>. CONSORT diagram for each primary data collection method</w:t>
      </w:r>
    </w:p>
    <w:p w14:paraId="0E35FEDA" w14:textId="0E368350" w:rsidR="00513600" w:rsidRPr="003A095F" w:rsidRDefault="004F76C3" w:rsidP="005439A3">
      <w:pPr>
        <w:rPr>
          <w:rStyle w:val="StyleBold"/>
          <w:b w:val="0"/>
          <w:bCs w:val="0"/>
        </w:rPr>
        <w:sectPr w:rsidR="00513600" w:rsidRPr="003A095F" w:rsidSect="00EC2484">
          <w:pgSz w:w="16840" w:h="11900" w:orient="landscape"/>
          <w:pgMar w:top="1134" w:right="1191" w:bottom="907" w:left="1191" w:header="709" w:footer="709" w:gutter="0"/>
          <w:cols w:space="708"/>
          <w:docGrid w:linePitch="360"/>
        </w:sectPr>
      </w:pPr>
      <w:r w:rsidRPr="00582FE9">
        <w:rPr>
          <w:noProof/>
        </w:rPr>
        <mc:AlternateContent>
          <mc:Choice Requires="wps">
            <w:drawing>
              <wp:anchor distT="0" distB="0" distL="114300" distR="114300" simplePos="0" relativeHeight="251658242" behindDoc="0" locked="0" layoutInCell="1" allowOverlap="1" wp14:anchorId="56EBCEA3" wp14:editId="0B6927BC">
                <wp:simplePos x="0" y="0"/>
                <wp:positionH relativeFrom="column">
                  <wp:posOffset>1663065</wp:posOffset>
                </wp:positionH>
                <wp:positionV relativeFrom="paragraph">
                  <wp:posOffset>2688618</wp:posOffset>
                </wp:positionV>
                <wp:extent cx="1497610" cy="735226"/>
                <wp:effectExtent l="0" t="0" r="0" b="0"/>
                <wp:wrapNone/>
                <wp:docPr id="159519105" name="Text Box 159519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7610" cy="735226"/>
                        </a:xfrm>
                        <a:prstGeom prst="rect">
                          <a:avLst/>
                        </a:prstGeom>
                        <a:solidFill>
                          <a:srgbClr val="20BAAF">
                            <a:lumMod val="20000"/>
                            <a:lumOff val="80000"/>
                          </a:srgbClr>
                        </a:solidFill>
                      </wps:spPr>
                      <wps:txbx>
                        <w:txbxContent>
                          <w:p w14:paraId="3268E9E5" w14:textId="2A5394F9" w:rsidR="00B43796" w:rsidRPr="00582FE9" w:rsidRDefault="00B43796" w:rsidP="007020CB">
                            <w:pPr>
                              <w:jc w:val="center"/>
                              <w:textAlignment w:val="baseline"/>
                              <w:rPr>
                                <w:rFonts w:ascii="Century Gothic" w:eastAsia="Century Gothic" w:hAnsi="Century Gothic" w:cs="Arial"/>
                                <w:color w:val="000000"/>
                                <w:szCs w:val="20"/>
                              </w:rPr>
                            </w:pPr>
                            <w:r w:rsidRPr="00582FE9">
                              <w:rPr>
                                <w:rFonts w:ascii="Century Gothic" w:eastAsia="Century Gothic" w:hAnsi="Century Gothic" w:cs="Arial"/>
                                <w:color w:val="000000"/>
                                <w:szCs w:val="20"/>
                              </w:rPr>
                              <w:t xml:space="preserve"> Completed interview </w:t>
                            </w:r>
                            <w:r w:rsidRPr="00582FE9">
                              <w:rPr>
                                <w:rFonts w:ascii="Century Gothic" w:eastAsia="Century Gothic" w:hAnsi="Century Gothic" w:cs="Arial"/>
                                <w:color w:val="000000"/>
                                <w:szCs w:val="20"/>
                              </w:rPr>
                              <w:br/>
                              <w:t xml:space="preserve">n = </w:t>
                            </w:r>
                            <w:r w:rsidR="003D0D60" w:rsidRPr="00582FE9">
                              <w:rPr>
                                <w:rFonts w:ascii="Century Gothic" w:eastAsia="Century Gothic" w:hAnsi="Century Gothic" w:cs="Arial"/>
                                <w:color w:val="000000"/>
                                <w:szCs w:val="20"/>
                              </w:rPr>
                              <w:t>26</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6EBCEA3" id="_x0000_t202" coordsize="21600,21600" o:spt="202" path="m,l,21600r21600,l21600,xe">
                <v:stroke joinstyle="miter"/>
                <v:path gradientshapeok="t" o:connecttype="rect"/>
              </v:shapetype>
              <v:shape id="Text Box 159519105" o:spid="_x0000_s1026" type="#_x0000_t202" alt="&quot;&quot;" style="position:absolute;margin-left:130.95pt;margin-top:211.7pt;width:117.9pt;height:57.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" fillcolor="#cdf6f3" stroked="f">
                <v:textbox inset="0,0,0,0">
                  <w:txbxContent>
                    <w:p w14:paraId="3268E9E5" w14:textId="2A5394F9" w:rsidR="00B43796" w:rsidRPr="00582FE9" w:rsidRDefault="00B43796" w:rsidP="007020CB">
                      <w:pPr>
                        <w:jc w:val="center"/>
                        <w:textAlignment w:val="baseline"/>
                        <w:rPr>
                          <w:rFonts w:ascii="Century Gothic" w:eastAsia="Century Gothic" w:hAnsi="Century Gothic" w:cs="Arial"/>
                          <w:color w:val="000000"/>
                          <w:szCs w:val="20"/>
                        </w:rPr>
                      </w:pPr>
                      <w:r w:rsidRPr="00582FE9">
                        <w:rPr>
                          <w:rFonts w:ascii="Century Gothic" w:eastAsia="Century Gothic" w:hAnsi="Century Gothic" w:cs="Arial"/>
                          <w:color w:val="000000"/>
                          <w:szCs w:val="20"/>
                        </w:rPr>
                        <w:t xml:space="preserve"> Completed interview </w:t>
                      </w:r>
                      <w:r w:rsidRPr="00582FE9">
                        <w:rPr>
                          <w:rFonts w:ascii="Century Gothic" w:eastAsia="Century Gothic" w:hAnsi="Century Gothic" w:cs="Arial"/>
                          <w:color w:val="000000"/>
                          <w:szCs w:val="20"/>
                        </w:rPr>
                        <w:br/>
                        <w:t xml:space="preserve">n = </w:t>
                      </w:r>
                      <w:r w:rsidR="003D0D60" w:rsidRPr="00582FE9">
                        <w:rPr>
                          <w:rFonts w:ascii="Century Gothic" w:eastAsia="Century Gothic" w:hAnsi="Century Gothic" w:cs="Arial"/>
                          <w:color w:val="000000"/>
                          <w:szCs w:val="20"/>
                        </w:rPr>
                        <w:t>26</w:t>
                      </w:r>
                    </w:p>
                  </w:txbxContent>
                </v:textbox>
              </v:shape>
            </w:pict>
          </mc:Fallback>
        </mc:AlternateContent>
      </w:r>
      <w:r w:rsidR="00B43796" w:rsidRPr="00582FE9">
        <w:rPr>
          <w:noProof/>
        </w:rPr>
        <mc:AlternateContent>
          <mc:Choice Requires="wpg">
            <w:drawing>
              <wp:inline distT="0" distB="0" distL="0" distR="0" wp14:anchorId="25B6C837" wp14:editId="6A91026E">
                <wp:extent cx="8192135" cy="3412490"/>
                <wp:effectExtent l="0" t="0" r="0" b="0"/>
                <wp:docPr id="2037722527" name="Group 2037722527" descr="Figure 4 is a flowchart showing how evaluation stakeholders were recruited to participate, the target sample size for each data collection method, and the final sample size achieved. "/>
                <wp:cNvGraphicFramePr/>
                <a:graphic xmlns:a="http://schemas.openxmlformats.org/drawingml/2006/main">
                  <a:graphicData uri="http://schemas.microsoft.com/office/word/2010/wordprocessingGroup">
                    <wpg:wgp>
                      <wpg:cNvGrpSpPr/>
                      <wpg:grpSpPr>
                        <a:xfrm>
                          <a:off x="0" y="0"/>
                          <a:ext cx="8192324" cy="3413112"/>
                          <a:chOff x="0" y="0"/>
                          <a:chExt cx="8192324" cy="3413112"/>
                        </a:xfrm>
                      </wpg:grpSpPr>
                      <wps:wsp>
                        <wps:cNvPr id="43" name="Straight Connector 42">
                          <a:extLst>
                            <a:ext uri="{FF2B5EF4-FFF2-40B4-BE49-F238E27FC236}">
                              <a16:creationId xmlns:a16="http://schemas.microsoft.com/office/drawing/2014/main" id="{6D4EB13B-07FE-9EBF-79FF-2DA1E1E769D2}"/>
                            </a:ext>
                          </a:extLst>
                        </wps:cNvPr>
                        <wps:cNvCnPr/>
                        <wps:spPr>
                          <a:xfrm flipH="1">
                            <a:off x="4090307" y="672193"/>
                            <a:ext cx="9819" cy="1852224"/>
                          </a:xfrm>
                          <a:prstGeom prst="line">
                            <a:avLst/>
                          </a:prstGeom>
                          <a:noFill/>
                          <a:ln w="28575" cap="flat" cmpd="sng" algn="ctr">
                            <a:solidFill>
                              <a:srgbClr val="FF7D04"/>
                            </a:solidFill>
                            <a:prstDash val="solid"/>
                            <a:miter lim="800000"/>
                          </a:ln>
                          <a:effectLst/>
                        </wps:spPr>
                        <wps:bodyPr/>
                      </wps:wsp>
                      <wps:wsp>
                        <wps:cNvPr id="44" name="Straight Connector 43">
                          <a:extLst>
                            <a:ext uri="{FF2B5EF4-FFF2-40B4-BE49-F238E27FC236}">
                              <a16:creationId xmlns:a16="http://schemas.microsoft.com/office/drawing/2014/main" id="{E6712A3A-1604-DDCF-46C1-E72512E9E360}"/>
                            </a:ext>
                          </a:extLst>
                        </wps:cNvPr>
                        <wps:cNvCnPr/>
                        <wps:spPr>
                          <a:xfrm flipH="1">
                            <a:off x="2413907" y="672193"/>
                            <a:ext cx="13867" cy="2020207"/>
                          </a:xfrm>
                          <a:prstGeom prst="line">
                            <a:avLst/>
                          </a:prstGeom>
                          <a:noFill/>
                          <a:ln w="28575" cap="flat" cmpd="sng" algn="ctr">
                            <a:solidFill>
                              <a:srgbClr val="FF7D04"/>
                            </a:solidFill>
                            <a:prstDash val="solid"/>
                            <a:miter lim="800000"/>
                          </a:ln>
                          <a:effectLst/>
                        </wps:spPr>
                        <wps:bodyPr/>
                      </wps:wsp>
                      <wps:wsp>
                        <wps:cNvPr id="45" name="Straight Connector 44">
                          <a:extLst>
                            <a:ext uri="{FF2B5EF4-FFF2-40B4-BE49-F238E27FC236}">
                              <a16:creationId xmlns:a16="http://schemas.microsoft.com/office/drawing/2014/main" id="{D9A1DB2F-A70E-A12A-835F-05E87CF8FD5C}"/>
                            </a:ext>
                          </a:extLst>
                        </wps:cNvPr>
                        <wps:cNvCnPr>
                          <a:cxnSpLocks/>
                        </wps:cNvCnPr>
                        <wps:spPr>
                          <a:xfrm flipH="1">
                            <a:off x="759279" y="672193"/>
                            <a:ext cx="11579" cy="2026750"/>
                          </a:xfrm>
                          <a:prstGeom prst="line">
                            <a:avLst/>
                          </a:prstGeom>
                          <a:noFill/>
                          <a:ln w="28575" cap="flat" cmpd="sng" algn="ctr">
                            <a:solidFill>
                              <a:srgbClr val="FF7D04"/>
                            </a:solidFill>
                            <a:prstDash val="solid"/>
                            <a:miter lim="800000"/>
                          </a:ln>
                          <a:effectLst/>
                        </wps:spPr>
                        <wps:bodyPr/>
                      </wps:wsp>
                      <wps:wsp>
                        <wps:cNvPr id="46" name="Text Box 1">
                          <a:extLst>
                            <a:ext uri="{FF2B5EF4-FFF2-40B4-BE49-F238E27FC236}">
                              <a16:creationId xmlns:a16="http://schemas.microsoft.com/office/drawing/2014/main" id="{00D76C0E-B04C-D4E0-DC44-DF9172E7727E}"/>
                            </a:ext>
                          </a:extLst>
                        </wps:cNvPr>
                        <wps:cNvSpPr txBox="1"/>
                        <wps:spPr>
                          <a:xfrm>
                            <a:off x="21772" y="0"/>
                            <a:ext cx="1497609" cy="649245"/>
                          </a:xfrm>
                          <a:prstGeom prst="rect">
                            <a:avLst/>
                          </a:prstGeom>
                          <a:solidFill>
                            <a:srgbClr val="20BAAF">
                              <a:lumMod val="75000"/>
                            </a:srgbClr>
                          </a:solidFill>
                        </wps:spPr>
                        <wps:txbx>
                          <w:txbxContent>
                            <w:p w14:paraId="3B55F62F" w14:textId="3E7EA653" w:rsidR="00513600" w:rsidRPr="005C7131" w:rsidRDefault="00513600" w:rsidP="007020CB">
                              <w:pPr>
                                <w:jc w:val="center"/>
                                <w:textAlignment w:val="baseline"/>
                                <w:rPr>
                                  <w:rFonts w:ascii="Century Gothic" w:eastAsia="Century Gothic" w:hAnsi="Century Gothic" w:cs="Arial"/>
                                  <w:b/>
                                  <w:bCs/>
                                  <w:sz w:val="22"/>
                                  <w:szCs w:val="22"/>
                                </w:rPr>
                              </w:pPr>
                              <w:r w:rsidRPr="005C7131">
                                <w:rPr>
                                  <w:rFonts w:ascii="Century Gothic" w:eastAsia="Century Gothic" w:hAnsi="Century Gothic" w:cs="Arial"/>
                                  <w:b/>
                                  <w:bCs/>
                                  <w:sz w:val="22"/>
                                  <w:szCs w:val="22"/>
                                </w:rPr>
                                <w:t>PHN/ service provider survey</w:t>
                              </w:r>
                            </w:p>
                          </w:txbxContent>
                        </wps:txbx>
                        <wps:bodyPr rot="0" spcFirstLastPara="0" vert="horz" wrap="square" lIns="0" tIns="0" rIns="0" bIns="0" numCol="1" spcCol="0" rtlCol="0" fromWordArt="0" anchor="t" anchorCtr="0" forceAA="0" compatLnSpc="1">
                          <a:prstTxWarp prst="textNoShape">
                            <a:avLst/>
                          </a:prstTxWarp>
                          <a:normAutofit/>
                        </wps:bodyPr>
                      </wps:wsp>
                      <wps:wsp>
                        <wps:cNvPr id="671948871" name="Text Box 1"/>
                        <wps:cNvSpPr txBox="1"/>
                        <wps:spPr>
                          <a:xfrm>
                            <a:off x="1676400" y="0"/>
                            <a:ext cx="1497609" cy="649273"/>
                          </a:xfrm>
                          <a:prstGeom prst="rect">
                            <a:avLst/>
                          </a:prstGeom>
                          <a:solidFill>
                            <a:srgbClr val="20BAAF">
                              <a:lumMod val="75000"/>
                            </a:srgbClr>
                          </a:solidFill>
                        </wps:spPr>
                        <wps:txbx>
                          <w:txbxContent>
                            <w:p w14:paraId="7A4174FD" w14:textId="77777777" w:rsidR="00513600" w:rsidRPr="005C7131" w:rsidRDefault="00513600" w:rsidP="00513600">
                              <w:pPr>
                                <w:jc w:val="center"/>
                                <w:textAlignment w:val="baseline"/>
                                <w:rPr>
                                  <w:rFonts w:ascii="Century Gothic" w:eastAsia="Century Gothic" w:hAnsi="Century Gothic" w:cs="Arial"/>
                                  <w:b/>
                                  <w:bCs/>
                                  <w:sz w:val="22"/>
                                  <w:szCs w:val="22"/>
                                </w:rPr>
                              </w:pPr>
                              <w:r w:rsidRPr="005C7131">
                                <w:rPr>
                                  <w:rFonts w:ascii="Century Gothic" w:eastAsia="Century Gothic" w:hAnsi="Century Gothic" w:cs="Arial"/>
                                  <w:b/>
                                  <w:bCs/>
                                  <w:sz w:val="22"/>
                                  <w:szCs w:val="22"/>
                                </w:rPr>
                                <w:t>Interviews</w:t>
                              </w:r>
                            </w:p>
                          </w:txbxContent>
                        </wps:txbx>
                        <wps:bodyPr rot="0" spcFirstLastPara="0" vert="horz" wrap="square" lIns="0" tIns="0" rIns="0" bIns="0" numCol="1" spcCol="0" rtlCol="0" fromWordArt="0" anchor="t" anchorCtr="0" forceAA="0" compatLnSpc="1">
                          <a:prstTxWarp prst="textNoShape">
                            <a:avLst/>
                          </a:prstTxWarp>
                          <a:normAutofit/>
                        </wps:bodyPr>
                      </wps:wsp>
                      <wps:wsp>
                        <wps:cNvPr id="48" name="Text Box 1">
                          <a:extLst>
                            <a:ext uri="{FF2B5EF4-FFF2-40B4-BE49-F238E27FC236}">
                              <a16:creationId xmlns:a16="http://schemas.microsoft.com/office/drawing/2014/main" id="{A957C1BC-96CC-2D82-E966-1B8191778C40}"/>
                            </a:ext>
                          </a:extLst>
                        </wps:cNvPr>
                        <wps:cNvSpPr txBox="1"/>
                        <wps:spPr>
                          <a:xfrm>
                            <a:off x="3352800" y="0"/>
                            <a:ext cx="1497609" cy="649303"/>
                          </a:xfrm>
                          <a:prstGeom prst="rect">
                            <a:avLst/>
                          </a:prstGeom>
                          <a:solidFill>
                            <a:srgbClr val="20BAAF">
                              <a:lumMod val="75000"/>
                            </a:srgbClr>
                          </a:solidFill>
                        </wps:spPr>
                        <wps:txbx>
                          <w:txbxContent>
                            <w:p w14:paraId="686833DD" w14:textId="23A4A19A" w:rsidR="00513600" w:rsidRPr="005C7131" w:rsidRDefault="00CF09F3" w:rsidP="00513600">
                              <w:pPr>
                                <w:jc w:val="center"/>
                                <w:textAlignment w:val="baseline"/>
                                <w:rPr>
                                  <w:rFonts w:ascii="Century Gothic" w:eastAsia="Century Gothic" w:hAnsi="Century Gothic" w:cs="Arial"/>
                                  <w:b/>
                                  <w:bCs/>
                                  <w:sz w:val="22"/>
                                  <w:szCs w:val="22"/>
                                </w:rPr>
                              </w:pPr>
                              <w:r w:rsidRPr="005C7131">
                                <w:rPr>
                                  <w:rFonts w:ascii="Century Gothic" w:eastAsia="Century Gothic" w:hAnsi="Century Gothic" w:cs="Arial"/>
                                  <w:b/>
                                  <w:bCs/>
                                  <w:sz w:val="22"/>
                                  <w:szCs w:val="22"/>
                                </w:rPr>
                                <w:t>U</w:t>
                              </w:r>
                              <w:r w:rsidR="00513600" w:rsidRPr="005C7131">
                                <w:rPr>
                                  <w:rFonts w:ascii="Century Gothic" w:eastAsia="Century Gothic" w:hAnsi="Century Gothic" w:cs="Arial"/>
                                  <w:b/>
                                  <w:bCs/>
                                  <w:sz w:val="22"/>
                                  <w:szCs w:val="22"/>
                                </w:rPr>
                                <w:t>sability testing</w:t>
                              </w:r>
                            </w:p>
                          </w:txbxContent>
                        </wps:txbx>
                        <wps:bodyPr rot="0" spcFirstLastPara="0" vert="horz" wrap="square" lIns="0" tIns="0" rIns="0" bIns="0" numCol="1" spcCol="0" rtlCol="0" fromWordArt="0" anchor="t" anchorCtr="0" forceAA="0" compatLnSpc="1">
                          <a:prstTxWarp prst="textNoShape">
                            <a:avLst/>
                          </a:prstTxWarp>
                          <a:normAutofit/>
                        </wps:bodyPr>
                      </wps:wsp>
                      <wps:wsp>
                        <wps:cNvPr id="919197114" name="Text Box 1"/>
                        <wps:cNvSpPr txBox="1"/>
                        <wps:spPr>
                          <a:xfrm>
                            <a:off x="10886" y="816429"/>
                            <a:ext cx="1497610" cy="820061"/>
                          </a:xfrm>
                          <a:prstGeom prst="rect">
                            <a:avLst/>
                          </a:prstGeom>
                          <a:solidFill>
                            <a:srgbClr val="20BAAF">
                              <a:lumMod val="20000"/>
                              <a:lumOff val="80000"/>
                            </a:srgbClr>
                          </a:solidFill>
                        </wps:spPr>
                        <wps:txbx>
                          <w:txbxContent>
                            <w:p w14:paraId="46F9A786" w14:textId="77777777"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Approx. sample invited to survey</w:t>
                              </w:r>
                            </w:p>
                            <w:p w14:paraId="729C9300" w14:textId="6F01BB2B"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w:t>
                              </w:r>
                              <w:r w:rsidR="00FB7667" w:rsidRPr="005C7131">
                                <w:rPr>
                                  <w:rFonts w:ascii="Century Gothic" w:eastAsia="Century Gothic" w:hAnsi="Century Gothic" w:cs="Arial"/>
                                  <w:szCs w:val="20"/>
                                </w:rPr>
                                <w:t>9</w:t>
                              </w:r>
                              <w:r w:rsidRPr="005C7131">
                                <w:rPr>
                                  <w:rFonts w:ascii="Century Gothic" w:eastAsia="Century Gothic" w:hAnsi="Century Gothic" w:cs="Arial"/>
                                  <w:szCs w:val="20"/>
                                </w:rPr>
                                <w:t>,</w:t>
                              </w:r>
                              <w:r w:rsidR="000900E3" w:rsidRPr="005C7131">
                                <w:rPr>
                                  <w:rFonts w:ascii="Century Gothic" w:eastAsia="Century Gothic" w:hAnsi="Century Gothic" w:cs="Arial"/>
                                  <w:szCs w:val="20"/>
                                </w:rPr>
                                <w:t>2</w:t>
                              </w:r>
                              <w:r w:rsidRPr="005C7131">
                                <w:rPr>
                                  <w:rFonts w:ascii="Century Gothic" w:eastAsia="Century Gothic" w:hAnsi="Century Gothic" w:cs="Arial"/>
                                  <w:szCs w:val="20"/>
                                </w:rPr>
                                <w:t>00</w:t>
                              </w:r>
                            </w:p>
                          </w:txbxContent>
                        </wps:txbx>
                        <wps:bodyPr rot="0" spcFirstLastPara="0" vert="horz" wrap="square" lIns="0" tIns="0" rIns="0" bIns="0" numCol="1" spcCol="0" rtlCol="0" fromWordArt="0" anchor="t" anchorCtr="0" forceAA="0" compatLnSpc="1">
                          <a:prstTxWarp prst="textNoShape">
                            <a:avLst/>
                          </a:prstTxWarp>
                          <a:normAutofit/>
                        </wps:bodyPr>
                      </wps:wsp>
                      <wps:wsp>
                        <wps:cNvPr id="50" name="Text Box 1">
                          <a:extLst>
                            <a:ext uri="{FF2B5EF4-FFF2-40B4-BE49-F238E27FC236}">
                              <a16:creationId xmlns:a16="http://schemas.microsoft.com/office/drawing/2014/main" id="{F173B187-C12B-17A2-6E2F-1265FA0250A5}"/>
                            </a:ext>
                          </a:extLst>
                        </wps:cNvPr>
                        <wps:cNvSpPr txBox="1"/>
                        <wps:spPr>
                          <a:xfrm>
                            <a:off x="1665515" y="1817914"/>
                            <a:ext cx="1497609" cy="732470"/>
                          </a:xfrm>
                          <a:prstGeom prst="rect">
                            <a:avLst/>
                          </a:prstGeom>
                          <a:solidFill>
                            <a:srgbClr val="20BAAF">
                              <a:lumMod val="20000"/>
                              <a:lumOff val="80000"/>
                            </a:srgbClr>
                          </a:solidFill>
                        </wps:spPr>
                        <wps:txbx>
                          <w:txbxContent>
                            <w:p w14:paraId="1B251707" w14:textId="64B129C8" w:rsidR="00513600" w:rsidRPr="005C7131" w:rsidRDefault="00513600" w:rsidP="007020CB">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Invited to interview</w:t>
                              </w:r>
                            </w:p>
                            <w:p w14:paraId="5707C512" w14:textId="481E1EF4" w:rsidR="00513600" w:rsidRPr="007020CB" w:rsidRDefault="00513600" w:rsidP="007020CB">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 = 64</w:t>
                              </w:r>
                            </w:p>
                          </w:txbxContent>
                        </wps:txbx>
                        <wps:bodyPr rot="0" spcFirstLastPara="0" vert="horz" wrap="square" lIns="0" tIns="0" rIns="0" bIns="0" numCol="1" spcCol="0" rtlCol="0" fromWordArt="0" anchor="t" anchorCtr="0" forceAA="0" compatLnSpc="1">
                          <a:prstTxWarp prst="textNoShape">
                            <a:avLst/>
                          </a:prstTxWarp>
                          <a:normAutofit/>
                        </wps:bodyPr>
                      </wps:wsp>
                      <wps:wsp>
                        <wps:cNvPr id="51" name="Text Box 1">
                          <a:extLst>
                            <a:ext uri="{FF2B5EF4-FFF2-40B4-BE49-F238E27FC236}">
                              <a16:creationId xmlns:a16="http://schemas.microsoft.com/office/drawing/2014/main" id="{CFE68603-B2E3-DA88-87C3-C4D2A3006EEE}"/>
                            </a:ext>
                          </a:extLst>
                        </wps:cNvPr>
                        <wps:cNvSpPr txBox="1"/>
                        <wps:spPr>
                          <a:xfrm>
                            <a:off x="3352800" y="816429"/>
                            <a:ext cx="1497609" cy="792812"/>
                          </a:xfrm>
                          <a:prstGeom prst="rect">
                            <a:avLst/>
                          </a:prstGeom>
                          <a:solidFill>
                            <a:srgbClr val="20BAAF">
                              <a:lumMod val="20000"/>
                              <a:lumOff val="80000"/>
                            </a:srgbClr>
                          </a:solidFill>
                        </wps:spPr>
                        <wps:txbx>
                          <w:txbxContent>
                            <w:p w14:paraId="4C55D56D" w14:textId="57256CA4" w:rsidR="00513600" w:rsidRPr="005C7131" w:rsidRDefault="00513600" w:rsidP="007020CB">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 xml:space="preserve">Target sample size </w:t>
                              </w:r>
                            </w:p>
                            <w:p w14:paraId="13E98ECB" w14:textId="77777777"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 = 6 (recruitment via Embrace website)</w:t>
                              </w:r>
                            </w:p>
                          </w:txbxContent>
                        </wps:txbx>
                        <wps:bodyPr rot="0" spcFirstLastPara="0" vert="horz" wrap="square" lIns="0" tIns="0" rIns="0" bIns="0" numCol="1" spcCol="0" rtlCol="0" fromWordArt="0" anchor="t" anchorCtr="0" forceAA="0" compatLnSpc="1">
                          <a:prstTxWarp prst="textNoShape">
                            <a:avLst/>
                          </a:prstTxWarp>
                          <a:normAutofit/>
                        </wps:bodyPr>
                      </wps:wsp>
                      <wps:wsp>
                        <wps:cNvPr id="52" name="Text Box 1">
                          <a:extLst>
                            <a:ext uri="{FF2B5EF4-FFF2-40B4-BE49-F238E27FC236}">
                              <a16:creationId xmlns:a16="http://schemas.microsoft.com/office/drawing/2014/main" id="{9BB16077-0005-75CA-6F62-D901EA4957FB}"/>
                            </a:ext>
                          </a:extLst>
                        </wps:cNvPr>
                        <wps:cNvSpPr txBox="1"/>
                        <wps:spPr>
                          <a:xfrm>
                            <a:off x="21772" y="1828799"/>
                            <a:ext cx="1497608" cy="724293"/>
                          </a:xfrm>
                          <a:prstGeom prst="rect">
                            <a:avLst/>
                          </a:prstGeom>
                          <a:solidFill>
                            <a:srgbClr val="20BAAF">
                              <a:lumMod val="20000"/>
                              <a:lumOff val="80000"/>
                            </a:srgbClr>
                          </a:solidFill>
                        </wps:spPr>
                        <wps:txbx>
                          <w:txbxContent>
                            <w:p w14:paraId="3971A50C" w14:textId="57DDD9C5" w:rsidR="00513600" w:rsidRPr="007020CB" w:rsidRDefault="00513600" w:rsidP="007020CB">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Responses received n=276</w:t>
                              </w:r>
                            </w:p>
                            <w:p w14:paraId="57D59C38" w14:textId="77777777" w:rsidR="00513600" w:rsidRPr="005C7131" w:rsidRDefault="00513600" w:rsidP="00513600">
                              <w:pPr>
                                <w:jc w:val="center"/>
                                <w:textAlignment w:val="baseline"/>
                                <w:rPr>
                                  <w:rFonts w:ascii="Century Gothic" w:eastAsia="Century Gothic" w:hAnsi="Century Gothic" w:cs="Arial"/>
                                  <w:sz w:val="22"/>
                                  <w:szCs w:val="22"/>
                                </w:rPr>
                              </w:pPr>
                              <w:r w:rsidRPr="005C7131">
                                <w:rPr>
                                  <w:rFonts w:ascii="Century Gothic" w:eastAsia="Century Gothic" w:hAnsi="Century Gothic" w:cs="Arial"/>
                                  <w:sz w:val="22"/>
                                  <w:szCs w:val="22"/>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Text Box 1">
                          <a:extLst>
                            <a:ext uri="{FF2B5EF4-FFF2-40B4-BE49-F238E27FC236}">
                              <a16:creationId xmlns:a16="http://schemas.microsoft.com/office/drawing/2014/main" id="{F9D2FF29-FEA4-02FA-CDE6-8155857DA66B}"/>
                            </a:ext>
                          </a:extLst>
                        </wps:cNvPr>
                        <wps:cNvSpPr txBox="1"/>
                        <wps:spPr>
                          <a:xfrm>
                            <a:off x="0" y="2677886"/>
                            <a:ext cx="1497610" cy="735226"/>
                          </a:xfrm>
                          <a:prstGeom prst="rect">
                            <a:avLst/>
                          </a:prstGeom>
                          <a:solidFill>
                            <a:srgbClr val="20BAAF">
                              <a:lumMod val="20000"/>
                              <a:lumOff val="80000"/>
                            </a:srgbClr>
                          </a:solidFill>
                        </wps:spPr>
                        <wps:txbx>
                          <w:txbxContent>
                            <w:p w14:paraId="36457020" w14:textId="77777777" w:rsidR="007020CB"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Cleaned responses for analysis</w:t>
                              </w:r>
                            </w:p>
                            <w:p w14:paraId="27A3A198" w14:textId="71752626"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 = 210</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 name="Text Box 1">
                          <a:extLst>
                            <a:ext uri="{FF2B5EF4-FFF2-40B4-BE49-F238E27FC236}">
                              <a16:creationId xmlns:a16="http://schemas.microsoft.com/office/drawing/2014/main" id="{E775C02F-3AEC-F5F0-5589-59385015DDFD}"/>
                            </a:ext>
                          </a:extLst>
                        </wps:cNvPr>
                        <wps:cNvSpPr txBox="1"/>
                        <wps:spPr>
                          <a:xfrm>
                            <a:off x="1676400" y="816429"/>
                            <a:ext cx="1497609" cy="790802"/>
                          </a:xfrm>
                          <a:prstGeom prst="rect">
                            <a:avLst/>
                          </a:prstGeom>
                          <a:solidFill>
                            <a:srgbClr val="20BAAF">
                              <a:lumMod val="20000"/>
                              <a:lumOff val="80000"/>
                            </a:srgbClr>
                          </a:solidFill>
                        </wps:spPr>
                        <wps:txbx>
                          <w:txbxContent>
                            <w:p w14:paraId="4982A20F" w14:textId="77777777"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Target sample size</w:t>
                              </w:r>
                            </w:p>
                            <w:p w14:paraId="32758693" w14:textId="40C2CE8F" w:rsidR="00513600" w:rsidRPr="005C7131" w:rsidRDefault="00513600" w:rsidP="007020CB">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 = 34</w:t>
                              </w:r>
                            </w:p>
                          </w:txbxContent>
                        </wps:txbx>
                        <wps:bodyPr rot="0" spcFirstLastPara="0" vert="horz" wrap="square" lIns="0" tIns="0" rIns="0" bIns="0" numCol="1" spcCol="0" rtlCol="0" fromWordArt="0" anchor="t" anchorCtr="0" forceAA="0" compatLnSpc="1">
                          <a:prstTxWarp prst="textNoShape">
                            <a:avLst/>
                          </a:prstTxWarp>
                          <a:normAutofit/>
                        </wps:bodyPr>
                      </wps:wsp>
                      <wps:wsp>
                        <wps:cNvPr id="55" name="Text Box 1">
                          <a:extLst>
                            <a:ext uri="{FF2B5EF4-FFF2-40B4-BE49-F238E27FC236}">
                              <a16:creationId xmlns:a16="http://schemas.microsoft.com/office/drawing/2014/main" id="{25963126-437C-C3C6-F917-BDEB01412908}"/>
                            </a:ext>
                          </a:extLst>
                        </wps:cNvPr>
                        <wps:cNvSpPr txBox="1"/>
                        <wps:spPr>
                          <a:xfrm>
                            <a:off x="5007429" y="1817914"/>
                            <a:ext cx="1497609" cy="719711"/>
                          </a:xfrm>
                          <a:prstGeom prst="rect">
                            <a:avLst/>
                          </a:prstGeom>
                          <a:solidFill>
                            <a:srgbClr val="20BAAF">
                              <a:lumMod val="20000"/>
                              <a:lumOff val="80000"/>
                            </a:srgbClr>
                          </a:solidFill>
                        </wps:spPr>
                        <wps:txbx>
                          <w:txbxContent>
                            <w:p w14:paraId="00FD07F5" w14:textId="22FCC749" w:rsidR="00513600" w:rsidRPr="005C7131" w:rsidRDefault="00513600" w:rsidP="007020CB">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 xml:space="preserve">Completed </w:t>
                              </w:r>
                              <w:r w:rsidR="006D1512" w:rsidRPr="005C7131">
                                <w:rPr>
                                  <w:rFonts w:ascii="Century Gothic" w:eastAsia="Century Gothic" w:hAnsi="Century Gothic" w:cs="Arial"/>
                                  <w:szCs w:val="20"/>
                                </w:rPr>
                                <w:t>responses</w:t>
                              </w:r>
                              <w:r w:rsidRPr="005C7131">
                                <w:rPr>
                                  <w:rFonts w:ascii="Century Gothic" w:eastAsia="Century Gothic" w:hAnsi="Century Gothic" w:cs="Arial"/>
                                  <w:szCs w:val="20"/>
                                </w:rPr>
                                <w:t xml:space="preserve"> </w:t>
                              </w:r>
                            </w:p>
                            <w:p w14:paraId="0626F46F" w14:textId="77777777"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 = 11</w:t>
                              </w:r>
                            </w:p>
                          </w:txbxContent>
                        </wps:txbx>
                        <wps:bodyPr rot="0" spcFirstLastPara="0" vert="horz" wrap="square" lIns="0" tIns="0" rIns="0" bIns="0" numCol="1" spcCol="0" rtlCol="0" fromWordArt="0" anchor="t" anchorCtr="0" forceAA="0" compatLnSpc="1">
                          <a:prstTxWarp prst="textNoShape">
                            <a:avLst/>
                          </a:prstTxWarp>
                          <a:normAutofit/>
                        </wps:bodyPr>
                      </wps:wsp>
                      <wps:wsp>
                        <wps:cNvPr id="56" name="Text Box 1">
                          <a:extLst>
                            <a:ext uri="{FF2B5EF4-FFF2-40B4-BE49-F238E27FC236}">
                              <a16:creationId xmlns:a16="http://schemas.microsoft.com/office/drawing/2014/main" id="{FBCF8AB6-55A5-24D1-14C8-82A0FB60BBC2}"/>
                            </a:ext>
                          </a:extLst>
                        </wps:cNvPr>
                        <wps:cNvSpPr txBox="1"/>
                        <wps:spPr>
                          <a:xfrm>
                            <a:off x="3385458" y="1817916"/>
                            <a:ext cx="1497609" cy="723709"/>
                          </a:xfrm>
                          <a:prstGeom prst="rect">
                            <a:avLst/>
                          </a:prstGeom>
                          <a:solidFill>
                            <a:srgbClr val="20BAAF">
                              <a:lumMod val="20000"/>
                              <a:lumOff val="80000"/>
                            </a:srgbClr>
                          </a:solidFill>
                        </wps:spPr>
                        <wps:txbx>
                          <w:txbxContent>
                            <w:p w14:paraId="1F7C032B" w14:textId="6386D51E" w:rsidR="00513600" w:rsidRPr="005C7131" w:rsidRDefault="00513600" w:rsidP="00513600">
                              <w:pPr>
                                <w:jc w:val="center"/>
                                <w:textAlignment w:val="baseline"/>
                                <w:rPr>
                                  <w:rFonts w:ascii="Century Gothic" w:eastAsia="Century Gothic" w:hAnsi="Century Gothic" w:cs="Arial"/>
                                  <w:sz w:val="22"/>
                                  <w:szCs w:val="22"/>
                                  <w14:ligatures w14:val="none"/>
                                </w:rPr>
                              </w:pPr>
                              <w:r w:rsidRPr="005C7131">
                                <w:rPr>
                                  <w:rFonts w:ascii="Century Gothic" w:eastAsia="Century Gothic" w:hAnsi="Century Gothic" w:cs="Arial"/>
                                  <w:szCs w:val="20"/>
                                </w:rPr>
                                <w:t xml:space="preserve">Usability testing participants </w:t>
                              </w:r>
                            </w:p>
                            <w:p w14:paraId="73925A79" w14:textId="77777777"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 = 1</w:t>
                              </w:r>
                            </w:p>
                            <w:p w14:paraId="50A5CA4E" w14:textId="77777777" w:rsidR="00513600" w:rsidRPr="005C7131" w:rsidRDefault="00513600" w:rsidP="00513600">
                              <w:pPr>
                                <w:jc w:val="center"/>
                                <w:textAlignment w:val="baseline"/>
                                <w:rPr>
                                  <w:rFonts w:ascii="Century Gothic" w:eastAsia="Century Gothic" w:hAnsi="Century Gothic" w:cs="Arial"/>
                                  <w:sz w:val="22"/>
                                  <w:szCs w:val="22"/>
                                </w:rPr>
                              </w:pPr>
                              <w:r w:rsidRPr="005C7131">
                                <w:rPr>
                                  <w:rFonts w:ascii="Century Gothic" w:eastAsia="Century Gothic" w:hAnsi="Century Gothic" w:cs="Arial"/>
                                  <w:sz w:val="22"/>
                                  <w:szCs w:val="22"/>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 name="Text Box 1">
                          <a:extLst>
                            <a:ext uri="{FF2B5EF4-FFF2-40B4-BE49-F238E27FC236}">
                              <a16:creationId xmlns:a16="http://schemas.microsoft.com/office/drawing/2014/main" id="{23F37A97-D0A9-B5B2-6B1D-9407EDB17579}"/>
                            </a:ext>
                          </a:extLst>
                        </wps:cNvPr>
                        <wps:cNvSpPr txBox="1"/>
                        <wps:spPr>
                          <a:xfrm>
                            <a:off x="5018315" y="0"/>
                            <a:ext cx="1497609" cy="649272"/>
                          </a:xfrm>
                          <a:prstGeom prst="rect">
                            <a:avLst/>
                          </a:prstGeom>
                          <a:solidFill>
                            <a:srgbClr val="20BAAF">
                              <a:lumMod val="75000"/>
                            </a:srgbClr>
                          </a:solidFill>
                        </wps:spPr>
                        <wps:txbx>
                          <w:txbxContent>
                            <w:p w14:paraId="08177162" w14:textId="7936703E" w:rsidR="00513600" w:rsidRPr="005C7131" w:rsidRDefault="00513600" w:rsidP="007020CB">
                              <w:pPr>
                                <w:jc w:val="center"/>
                                <w:textAlignment w:val="baseline"/>
                                <w:rPr>
                                  <w:rFonts w:ascii="Century Gothic" w:eastAsia="Century Gothic" w:hAnsi="Century Gothic" w:cs="Arial"/>
                                  <w:b/>
                                  <w:bCs/>
                                  <w:sz w:val="22"/>
                                  <w:szCs w:val="22"/>
                                </w:rPr>
                              </w:pPr>
                              <w:r w:rsidRPr="005C7131">
                                <w:rPr>
                                  <w:rFonts w:ascii="Century Gothic" w:eastAsia="Century Gothic" w:hAnsi="Century Gothic" w:cs="Arial"/>
                                  <w:b/>
                                  <w:bCs/>
                                  <w:sz w:val="22"/>
                                  <w:szCs w:val="22"/>
                                </w:rPr>
                                <w:t xml:space="preserve"> Website user experience survey </w:t>
                              </w:r>
                            </w:p>
                          </w:txbxContent>
                        </wps:txbx>
                        <wps:bodyPr rot="0" spcFirstLastPara="0" vert="horz" wrap="square" lIns="0" tIns="0" rIns="0" bIns="0" numCol="1" spcCol="0" rtlCol="0" fromWordArt="0" anchor="t" anchorCtr="0" forceAA="0" compatLnSpc="1">
                          <a:prstTxWarp prst="textNoShape">
                            <a:avLst/>
                          </a:prstTxWarp>
                          <a:normAutofit/>
                        </wps:bodyPr>
                      </wps:wsp>
                      <wps:wsp>
                        <wps:cNvPr id="58" name="Straight Connector 57">
                          <a:extLst>
                            <a:ext uri="{FF2B5EF4-FFF2-40B4-BE49-F238E27FC236}">
                              <a16:creationId xmlns:a16="http://schemas.microsoft.com/office/drawing/2014/main" id="{8B79AFCB-DCA7-8ABE-1DFA-096FC3430D3E}"/>
                            </a:ext>
                          </a:extLst>
                        </wps:cNvPr>
                        <wps:cNvCnPr/>
                        <wps:spPr>
                          <a:xfrm flipH="1">
                            <a:off x="5755822" y="672193"/>
                            <a:ext cx="12663" cy="1118043"/>
                          </a:xfrm>
                          <a:prstGeom prst="line">
                            <a:avLst/>
                          </a:prstGeom>
                          <a:noFill/>
                          <a:ln w="28575" cap="flat" cmpd="sng" algn="ctr">
                            <a:solidFill>
                              <a:srgbClr val="FF7D04"/>
                            </a:solidFill>
                            <a:prstDash val="solid"/>
                            <a:miter lim="800000"/>
                          </a:ln>
                          <a:effectLst/>
                        </wps:spPr>
                        <wps:bodyPr/>
                      </wps:wsp>
                      <wps:wsp>
                        <wps:cNvPr id="59" name="Text Box 1">
                          <a:extLst>
                            <a:ext uri="{FF2B5EF4-FFF2-40B4-BE49-F238E27FC236}">
                              <a16:creationId xmlns:a16="http://schemas.microsoft.com/office/drawing/2014/main" id="{D45EEB62-62F5-BB64-D2DB-B963154F93D6}"/>
                            </a:ext>
                          </a:extLst>
                        </wps:cNvPr>
                        <wps:cNvSpPr txBox="1"/>
                        <wps:spPr>
                          <a:xfrm>
                            <a:off x="5018315" y="805543"/>
                            <a:ext cx="1497609" cy="793600"/>
                          </a:xfrm>
                          <a:prstGeom prst="rect">
                            <a:avLst/>
                          </a:prstGeom>
                          <a:solidFill>
                            <a:srgbClr val="20BAAF">
                              <a:lumMod val="20000"/>
                              <a:lumOff val="80000"/>
                            </a:srgbClr>
                          </a:solidFill>
                        </wps:spPr>
                        <wps:txbx>
                          <w:txbxContent>
                            <w:p w14:paraId="7BBAA13D" w14:textId="51C5A9A4"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Pop up survey on Embrace website</w:t>
                              </w:r>
                              <w:r w:rsidR="005439A3" w:rsidRPr="005C7131">
                                <w:rPr>
                                  <w:rFonts w:ascii="Century Gothic" w:eastAsia="Century Gothic" w:hAnsi="Century Gothic" w:cs="Arial"/>
                                  <w:szCs w:val="20"/>
                                </w:rPr>
                                <w:t xml:space="preserve"> 14/11/23 to 19/1/24</w:t>
                              </w:r>
                            </w:p>
                          </w:txbxContent>
                        </wps:txbx>
                        <wps:bodyPr rot="0" spcFirstLastPara="0" vert="horz" wrap="square" lIns="0" tIns="0" rIns="0" bIns="0" numCol="1" spcCol="0" rtlCol="0" fromWordArt="0" anchor="t" anchorCtr="0" forceAA="0" compatLnSpc="1">
                          <a:prstTxWarp prst="textNoShape">
                            <a:avLst/>
                          </a:prstTxWarp>
                          <a:normAutofit/>
                        </wps:bodyPr>
                      </wps:wsp>
                      <wps:wsp>
                        <wps:cNvPr id="61" name="Text Box 1">
                          <a:extLst>
                            <a:ext uri="{FF2B5EF4-FFF2-40B4-BE49-F238E27FC236}">
                              <a16:creationId xmlns:a16="http://schemas.microsoft.com/office/drawing/2014/main" id="{65C3718F-6EE5-BC34-F36B-738AC24AC53A}"/>
                            </a:ext>
                          </a:extLst>
                        </wps:cNvPr>
                        <wps:cNvSpPr txBox="1"/>
                        <wps:spPr>
                          <a:xfrm>
                            <a:off x="6694715" y="0"/>
                            <a:ext cx="1497609" cy="649272"/>
                          </a:xfrm>
                          <a:prstGeom prst="rect">
                            <a:avLst/>
                          </a:prstGeom>
                          <a:solidFill>
                            <a:srgbClr val="20BAAF">
                              <a:lumMod val="75000"/>
                            </a:srgbClr>
                          </a:solidFill>
                        </wps:spPr>
                        <wps:txbx>
                          <w:txbxContent>
                            <w:p w14:paraId="41C8A4C3" w14:textId="77777777" w:rsidR="00513600" w:rsidRPr="005C7131" w:rsidRDefault="00513600" w:rsidP="00513600">
                              <w:pPr>
                                <w:jc w:val="center"/>
                                <w:textAlignment w:val="baseline"/>
                                <w:rPr>
                                  <w:rFonts w:ascii="Century Gothic" w:eastAsia="Century Gothic" w:hAnsi="Century Gothic" w:cs="Arial"/>
                                  <w:b/>
                                  <w:bCs/>
                                  <w:sz w:val="22"/>
                                  <w:szCs w:val="22"/>
                                  <w14:ligatures w14:val="none"/>
                                </w:rPr>
                              </w:pPr>
                              <w:r w:rsidRPr="005C7131">
                                <w:rPr>
                                  <w:rFonts w:ascii="Century Gothic" w:eastAsia="Century Gothic" w:hAnsi="Century Gothic" w:cs="Arial"/>
                                  <w:b/>
                                  <w:bCs/>
                                  <w:sz w:val="22"/>
                                  <w:szCs w:val="22"/>
                                </w:rPr>
                                <w:t> </w:t>
                              </w:r>
                            </w:p>
                            <w:p w14:paraId="4965ACAC" w14:textId="77777777" w:rsidR="00513600" w:rsidRPr="005C7131" w:rsidRDefault="00513600" w:rsidP="00513600">
                              <w:pPr>
                                <w:jc w:val="center"/>
                                <w:textAlignment w:val="baseline"/>
                                <w:rPr>
                                  <w:rFonts w:ascii="Century Gothic" w:eastAsia="Century Gothic" w:hAnsi="Century Gothic" w:cs="Arial"/>
                                  <w:b/>
                                  <w:bCs/>
                                  <w:sz w:val="22"/>
                                  <w:szCs w:val="22"/>
                                </w:rPr>
                              </w:pPr>
                              <w:r w:rsidRPr="005C7131">
                                <w:rPr>
                                  <w:rFonts w:ascii="Century Gothic" w:eastAsia="Century Gothic" w:hAnsi="Century Gothic" w:cs="Arial"/>
                                  <w:b/>
                                  <w:bCs/>
                                  <w:sz w:val="22"/>
                                  <w:szCs w:val="22"/>
                                </w:rPr>
                                <w:t>Ethnography</w:t>
                              </w:r>
                            </w:p>
                          </w:txbxContent>
                        </wps:txbx>
                        <wps:bodyPr rot="0" spcFirstLastPara="0" vert="horz" wrap="square" lIns="0" tIns="0" rIns="0" bIns="0" numCol="1" spcCol="0" rtlCol="0" fromWordArt="0" anchor="t" anchorCtr="0" forceAA="0" compatLnSpc="1">
                          <a:prstTxWarp prst="textNoShape">
                            <a:avLst/>
                          </a:prstTxWarp>
                          <a:normAutofit/>
                        </wps:bodyPr>
                      </wps:wsp>
                      <wps:wsp>
                        <wps:cNvPr id="62" name="Straight Connector 61">
                          <a:extLst>
                            <a:ext uri="{FF2B5EF4-FFF2-40B4-BE49-F238E27FC236}">
                              <a16:creationId xmlns:a16="http://schemas.microsoft.com/office/drawing/2014/main" id="{CCE9AE68-48DA-D055-6810-A27E8F3B7777}"/>
                            </a:ext>
                          </a:extLst>
                        </wps:cNvPr>
                        <wps:cNvCnPr>
                          <a:cxnSpLocks/>
                        </wps:cNvCnPr>
                        <wps:spPr>
                          <a:xfrm>
                            <a:off x="7443107" y="653143"/>
                            <a:ext cx="0" cy="380063"/>
                          </a:xfrm>
                          <a:prstGeom prst="line">
                            <a:avLst/>
                          </a:prstGeom>
                          <a:noFill/>
                          <a:ln w="28575" cap="flat" cmpd="sng" algn="ctr">
                            <a:solidFill>
                              <a:srgbClr val="FF7D04"/>
                            </a:solidFill>
                            <a:prstDash val="solid"/>
                            <a:miter lim="800000"/>
                          </a:ln>
                          <a:effectLst/>
                        </wps:spPr>
                        <wps:bodyPr/>
                      </wps:wsp>
                      <wps:wsp>
                        <wps:cNvPr id="63" name="Text Box 1">
                          <a:extLst>
                            <a:ext uri="{FF2B5EF4-FFF2-40B4-BE49-F238E27FC236}">
                              <a16:creationId xmlns:a16="http://schemas.microsoft.com/office/drawing/2014/main" id="{9D6C52B1-DB0E-2674-25E3-70C577D9EFE4}"/>
                            </a:ext>
                          </a:extLst>
                        </wps:cNvPr>
                        <wps:cNvSpPr txBox="1"/>
                        <wps:spPr>
                          <a:xfrm>
                            <a:off x="6694715" y="805543"/>
                            <a:ext cx="1497609" cy="793600"/>
                          </a:xfrm>
                          <a:prstGeom prst="rect">
                            <a:avLst/>
                          </a:prstGeom>
                          <a:solidFill>
                            <a:srgbClr val="20BAAF">
                              <a:lumMod val="20000"/>
                              <a:lumOff val="80000"/>
                            </a:srgbClr>
                          </a:solidFill>
                        </wps:spPr>
                        <wps:txbx>
                          <w:txbxContent>
                            <w:p w14:paraId="5C9E2889" w14:textId="5658623B" w:rsidR="00513600" w:rsidRPr="005C7131" w:rsidRDefault="00513600" w:rsidP="00513600">
                              <w:pPr>
                                <w:jc w:val="center"/>
                                <w:textAlignment w:val="baseline"/>
                                <w:rPr>
                                  <w:rFonts w:ascii="Century Gothic" w:eastAsia="Century Gothic" w:hAnsi="Century Gothic" w:cs="Arial"/>
                                  <w:szCs w:val="20"/>
                                  <w14:ligatures w14:val="none"/>
                                </w:rPr>
                              </w:pPr>
                              <w:r w:rsidRPr="005C7131">
                                <w:rPr>
                                  <w:rFonts w:ascii="Century Gothic" w:eastAsia="Century Gothic" w:hAnsi="Century Gothic" w:cs="Arial"/>
                                  <w:szCs w:val="20"/>
                                </w:rPr>
                                <w:br/>
                                <w:t xml:space="preserve">Verian </w:t>
                              </w:r>
                              <w:r w:rsidR="002F3030" w:rsidRPr="005C7131">
                                <w:rPr>
                                  <w:rFonts w:ascii="Century Gothic" w:eastAsia="Century Gothic" w:hAnsi="Century Gothic" w:cs="Arial"/>
                                  <w:szCs w:val="20"/>
                                </w:rPr>
                                <w:t xml:space="preserve">evaluators </w:t>
                              </w:r>
                              <w:r w:rsidRPr="005C7131">
                                <w:rPr>
                                  <w:rFonts w:ascii="Century Gothic" w:eastAsia="Century Gothic" w:hAnsi="Century Gothic" w:cs="Arial"/>
                                  <w:szCs w:val="20"/>
                                </w:rPr>
                                <w:t xml:space="preserve"> </w:t>
                              </w:r>
                            </w:p>
                            <w:p w14:paraId="3A85F8BF" w14:textId="77777777" w:rsidR="00513600" w:rsidRPr="005C7131" w:rsidRDefault="00513600" w:rsidP="00513600">
                              <w:pPr>
                                <w:jc w:val="center"/>
                                <w:rPr>
                                  <w:rFonts w:ascii="Century Gothic" w:eastAsia="Century Gothic" w:hAnsi="Century Gothic" w:cs="Arial"/>
                                  <w:szCs w:val="20"/>
                                </w:rPr>
                              </w:pPr>
                              <w:r w:rsidRPr="005C7131">
                                <w:rPr>
                                  <w:rFonts w:ascii="Century Gothic" w:eastAsia="Century Gothic" w:hAnsi="Century Gothic" w:cs="Arial"/>
                                  <w:szCs w:val="20"/>
                                </w:rPr>
                                <w:t>(n=3)</w:t>
                              </w:r>
                            </w:p>
                          </w:txbxContent>
                        </wps:txbx>
                        <wps:bodyPr rot="0" spcFirstLastPara="0" vert="horz" wrap="square" lIns="0" tIns="0" rIns="0" bIns="0" numCol="1" spcCol="0" rtlCol="0" fromWordArt="0" anchor="t" anchorCtr="0" forceAA="0" compatLnSpc="1">
                          <a:prstTxWarp prst="textNoShape">
                            <a:avLst/>
                          </a:prstTxWarp>
                          <a:normAutofit/>
                        </wps:bodyPr>
                      </wps:wsp>
                    </wpg:wgp>
                  </a:graphicData>
                </a:graphic>
              </wp:inline>
            </w:drawing>
          </mc:Choice>
          <mc:Fallback>
            <w:pict>
              <v:group w14:anchorId="25B6C837" id="Group 2037722527" o:spid="_x0000_s1027" alt="Figure 4 is a flowchart showing how evaluation stakeholders were recruited to participate, the target sample size for each data collection method, and the final sample size achieved. " style="width:645.05pt;height:268.7pt;mso-position-horizontal-relative:char;mso-position-vertical-relative:line" coordsize="81923,3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">
                <v:line id="Straight Connector 42" o:spid="_x0000_s1028" style="position:absolute;flip:x;visibility:visible;mso-wrap-style:square" from="40903,6721" to="41001,2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" strokecolor="#ff7d04" strokeweight="2.25pt">
                  <v:stroke joinstyle="miter"/>
                </v:line>
                <v:line id="Straight Connector 43" o:spid="_x0000_s1029" style="position:absolute;flip:x;visibility:visible;mso-wrap-style:square" from="24139,6721" to="24277,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" strokecolor="#ff7d04" strokeweight="2.25pt">
                  <v:stroke joinstyle="miter"/>
                </v:line>
                <v:line id="Straight Connector 44" o:spid="_x0000_s1030" style="position:absolute;flip:x;visibility:visible;mso-wrap-style:square" from="7592,6721" to="7708,2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" strokecolor="#ff7d04" strokeweight="2.25pt">
                  <v:stroke joinstyle="miter"/>
                  <o:lock v:ext="edit" shapetype="f"/>
                </v:line>
                <v:shape id="Text Box 1" o:spid="_x0000_s1031" type="#_x0000_t202" style="position:absolute;left:217;width:14976;height:6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" fillcolor="#188b83" stroked="f">
                  <v:textbox inset="0,0,0,0">
                    <w:txbxContent>
                      <w:p w14:paraId="3B55F62F" w14:textId="3E7EA653" w:rsidR="00513600" w:rsidRPr="005C7131" w:rsidRDefault="00513600" w:rsidP="007020CB">
                        <w:pPr>
                          <w:jc w:val="center"/>
                          <w:textAlignment w:val="baseline"/>
                          <w:rPr>
                            <w:rFonts w:ascii="Century Gothic" w:eastAsia="Century Gothic" w:hAnsi="Century Gothic" w:cs="Arial"/>
                            <w:b/>
                            <w:bCs/>
                            <w:sz w:val="22"/>
                            <w:szCs w:val="22"/>
                          </w:rPr>
                        </w:pPr>
                        <w:r w:rsidRPr="005C7131">
                          <w:rPr>
                            <w:rFonts w:ascii="Century Gothic" w:eastAsia="Century Gothic" w:hAnsi="Century Gothic" w:cs="Arial"/>
                            <w:b/>
                            <w:bCs/>
                            <w:sz w:val="22"/>
                            <w:szCs w:val="22"/>
                          </w:rPr>
                          <w:t>PHN/ service provider survey</w:t>
                        </w:r>
                      </w:p>
                    </w:txbxContent>
                  </v:textbox>
                </v:shape>
                <v:shape id="Text Box 1" o:spid="_x0000_s1032" type="#_x0000_t202" style="position:absolute;left:16764;width:14976;height:6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" fillcolor="#188b83" stroked="f">
                  <v:textbox inset="0,0,0,0">
                    <w:txbxContent>
                      <w:p w14:paraId="7A4174FD" w14:textId="77777777" w:rsidR="00513600" w:rsidRPr="005C7131" w:rsidRDefault="00513600" w:rsidP="00513600">
                        <w:pPr>
                          <w:jc w:val="center"/>
                          <w:textAlignment w:val="baseline"/>
                          <w:rPr>
                            <w:rFonts w:ascii="Century Gothic" w:eastAsia="Century Gothic" w:hAnsi="Century Gothic" w:cs="Arial"/>
                            <w:b/>
                            <w:bCs/>
                            <w:sz w:val="22"/>
                            <w:szCs w:val="22"/>
                          </w:rPr>
                        </w:pPr>
                        <w:r w:rsidRPr="005C7131">
                          <w:rPr>
                            <w:rFonts w:ascii="Century Gothic" w:eastAsia="Century Gothic" w:hAnsi="Century Gothic" w:cs="Arial"/>
                            <w:b/>
                            <w:bCs/>
                            <w:sz w:val="22"/>
                            <w:szCs w:val="22"/>
                          </w:rPr>
                          <w:t>Interviews</w:t>
                        </w:r>
                      </w:p>
                    </w:txbxContent>
                  </v:textbox>
                </v:shape>
                <v:shape id="Text Box 1" o:spid="_x0000_s1033" type="#_x0000_t202" style="position:absolute;left:33528;width:14976;height:6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" fillcolor="#188b83" stroked="f">
                  <v:textbox inset="0,0,0,0">
                    <w:txbxContent>
                      <w:p w14:paraId="686833DD" w14:textId="23A4A19A" w:rsidR="00513600" w:rsidRPr="005C7131" w:rsidRDefault="00CF09F3" w:rsidP="00513600">
                        <w:pPr>
                          <w:jc w:val="center"/>
                          <w:textAlignment w:val="baseline"/>
                          <w:rPr>
                            <w:rFonts w:ascii="Century Gothic" w:eastAsia="Century Gothic" w:hAnsi="Century Gothic" w:cs="Arial"/>
                            <w:b/>
                            <w:bCs/>
                            <w:sz w:val="22"/>
                            <w:szCs w:val="22"/>
                          </w:rPr>
                        </w:pPr>
                        <w:r w:rsidRPr="005C7131">
                          <w:rPr>
                            <w:rFonts w:ascii="Century Gothic" w:eastAsia="Century Gothic" w:hAnsi="Century Gothic" w:cs="Arial"/>
                            <w:b/>
                            <w:bCs/>
                            <w:sz w:val="22"/>
                            <w:szCs w:val="22"/>
                          </w:rPr>
                          <w:t>U</w:t>
                        </w:r>
                        <w:r w:rsidR="00513600" w:rsidRPr="005C7131">
                          <w:rPr>
                            <w:rFonts w:ascii="Century Gothic" w:eastAsia="Century Gothic" w:hAnsi="Century Gothic" w:cs="Arial"/>
                            <w:b/>
                            <w:bCs/>
                            <w:sz w:val="22"/>
                            <w:szCs w:val="22"/>
                          </w:rPr>
                          <w:t>sability testing</w:t>
                        </w:r>
                      </w:p>
                    </w:txbxContent>
                  </v:textbox>
                </v:shape>
                <v:shape id="Text Box 1" o:spid="_x0000_s1034" type="#_x0000_t202" style="position:absolute;left:108;top:8164;width:14976;height: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" fillcolor="#cdf6f3" stroked="f">
                  <v:textbox inset="0,0,0,0">
                    <w:txbxContent>
                      <w:p w14:paraId="46F9A786" w14:textId="77777777"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Approx. sample invited to survey</w:t>
                        </w:r>
                      </w:p>
                      <w:p w14:paraId="729C9300" w14:textId="6F01BB2B"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w:t>
                        </w:r>
                        <w:r w:rsidR="00FB7667" w:rsidRPr="005C7131">
                          <w:rPr>
                            <w:rFonts w:ascii="Century Gothic" w:eastAsia="Century Gothic" w:hAnsi="Century Gothic" w:cs="Arial"/>
                            <w:szCs w:val="20"/>
                          </w:rPr>
                          <w:t>9</w:t>
                        </w:r>
                        <w:r w:rsidRPr="005C7131">
                          <w:rPr>
                            <w:rFonts w:ascii="Century Gothic" w:eastAsia="Century Gothic" w:hAnsi="Century Gothic" w:cs="Arial"/>
                            <w:szCs w:val="20"/>
                          </w:rPr>
                          <w:t>,</w:t>
                        </w:r>
                        <w:r w:rsidR="000900E3" w:rsidRPr="005C7131">
                          <w:rPr>
                            <w:rFonts w:ascii="Century Gothic" w:eastAsia="Century Gothic" w:hAnsi="Century Gothic" w:cs="Arial"/>
                            <w:szCs w:val="20"/>
                          </w:rPr>
                          <w:t>2</w:t>
                        </w:r>
                        <w:r w:rsidRPr="005C7131">
                          <w:rPr>
                            <w:rFonts w:ascii="Century Gothic" w:eastAsia="Century Gothic" w:hAnsi="Century Gothic" w:cs="Arial"/>
                            <w:szCs w:val="20"/>
                          </w:rPr>
                          <w:t>00</w:t>
                        </w:r>
                      </w:p>
                    </w:txbxContent>
                  </v:textbox>
                </v:shape>
                <v:shape id="Text Box 1" o:spid="_x0000_s1035" type="#_x0000_t202" style="position:absolute;left:16655;top:18179;width:14976;height:7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" fillcolor="#cdf6f3" stroked="f">
                  <v:textbox inset="0,0,0,0">
                    <w:txbxContent>
                      <w:p w14:paraId="1B251707" w14:textId="64B129C8" w:rsidR="00513600" w:rsidRPr="005C7131" w:rsidRDefault="00513600" w:rsidP="007020CB">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Invited to interview</w:t>
                        </w:r>
                      </w:p>
                      <w:p w14:paraId="5707C512" w14:textId="481E1EF4" w:rsidR="00513600" w:rsidRPr="007020CB" w:rsidRDefault="00513600" w:rsidP="007020CB">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 = 64</w:t>
                        </w:r>
                      </w:p>
                    </w:txbxContent>
                  </v:textbox>
                </v:shape>
                <v:shape id="Text Box 1" o:spid="_x0000_s1036" type="#_x0000_t202" style="position:absolute;left:33528;top:8164;width:14976;height: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" fillcolor="#cdf6f3" stroked="f">
                  <v:textbox inset="0,0,0,0">
                    <w:txbxContent>
                      <w:p w14:paraId="4C55D56D" w14:textId="57256CA4" w:rsidR="00513600" w:rsidRPr="005C7131" w:rsidRDefault="00513600" w:rsidP="007020CB">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 xml:space="preserve">Target sample size </w:t>
                        </w:r>
                      </w:p>
                      <w:p w14:paraId="13E98ECB" w14:textId="77777777"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 = 6 (recruitment via Embrace website)</w:t>
                        </w:r>
                      </w:p>
                    </w:txbxContent>
                  </v:textbox>
                </v:shape>
                <v:shape id="Text Box 1" o:spid="_x0000_s1037" type="#_x0000_t202" style="position:absolute;left:217;top:18287;width:1497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" fillcolor="#cdf6f3" stroked="f">
                  <v:textbox inset="0,0,0,0">
                    <w:txbxContent>
                      <w:p w14:paraId="3971A50C" w14:textId="57DDD9C5" w:rsidR="00513600" w:rsidRPr="007020CB" w:rsidRDefault="00513600" w:rsidP="007020CB">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Responses received n=276</w:t>
                        </w:r>
                      </w:p>
                      <w:p w14:paraId="57D59C38" w14:textId="77777777" w:rsidR="00513600" w:rsidRPr="005C7131" w:rsidRDefault="00513600" w:rsidP="00513600">
                        <w:pPr>
                          <w:jc w:val="center"/>
                          <w:textAlignment w:val="baseline"/>
                          <w:rPr>
                            <w:rFonts w:ascii="Century Gothic" w:eastAsia="Century Gothic" w:hAnsi="Century Gothic" w:cs="Arial"/>
                            <w:sz w:val="22"/>
                            <w:szCs w:val="22"/>
                          </w:rPr>
                        </w:pPr>
                        <w:r w:rsidRPr="005C7131">
                          <w:rPr>
                            <w:rFonts w:ascii="Century Gothic" w:eastAsia="Century Gothic" w:hAnsi="Century Gothic" w:cs="Arial"/>
                            <w:sz w:val="22"/>
                            <w:szCs w:val="22"/>
                          </w:rPr>
                          <w:t xml:space="preserve"> </w:t>
                        </w:r>
                      </w:p>
                    </w:txbxContent>
                  </v:textbox>
                </v:shape>
                <v:shape id="Text Box 1" o:spid="_x0000_s1038" type="#_x0000_t202" style="position:absolute;top:26778;width:1497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" fillcolor="#cdf6f3" stroked="f">
                  <v:textbox inset="0,0,0,0">
                    <w:txbxContent>
                      <w:p w14:paraId="36457020" w14:textId="77777777" w:rsidR="007020CB"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Cleaned responses for analysis</w:t>
                        </w:r>
                      </w:p>
                      <w:p w14:paraId="27A3A198" w14:textId="71752626"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 = 210</w:t>
                        </w:r>
                      </w:p>
                    </w:txbxContent>
                  </v:textbox>
                </v:shape>
                <v:shape id="Text Box 1" o:spid="_x0000_s1039" type="#_x0000_t202" style="position:absolute;left:16764;top:8164;width:14976;height:7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" fillcolor="#cdf6f3" stroked="f">
                  <v:textbox inset="0,0,0,0">
                    <w:txbxContent>
                      <w:p w14:paraId="4982A20F" w14:textId="77777777"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Target sample size</w:t>
                        </w:r>
                      </w:p>
                      <w:p w14:paraId="32758693" w14:textId="40C2CE8F" w:rsidR="00513600" w:rsidRPr="005C7131" w:rsidRDefault="00513600" w:rsidP="007020CB">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 = 34</w:t>
                        </w:r>
                      </w:p>
                    </w:txbxContent>
                  </v:textbox>
                </v:shape>
                <v:shape id="Text Box 1" o:spid="_x0000_s1040" type="#_x0000_t202" style="position:absolute;left:50074;top:18179;width:14976;height:7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" fillcolor="#cdf6f3" stroked="f">
                  <v:textbox inset="0,0,0,0">
                    <w:txbxContent>
                      <w:p w14:paraId="00FD07F5" w14:textId="22FCC749" w:rsidR="00513600" w:rsidRPr="005C7131" w:rsidRDefault="00513600" w:rsidP="007020CB">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 xml:space="preserve">Completed </w:t>
                        </w:r>
                        <w:r w:rsidR="006D1512" w:rsidRPr="005C7131">
                          <w:rPr>
                            <w:rFonts w:ascii="Century Gothic" w:eastAsia="Century Gothic" w:hAnsi="Century Gothic" w:cs="Arial"/>
                            <w:szCs w:val="20"/>
                          </w:rPr>
                          <w:t>responses</w:t>
                        </w:r>
                        <w:r w:rsidRPr="005C7131">
                          <w:rPr>
                            <w:rFonts w:ascii="Century Gothic" w:eastAsia="Century Gothic" w:hAnsi="Century Gothic" w:cs="Arial"/>
                            <w:szCs w:val="20"/>
                          </w:rPr>
                          <w:t xml:space="preserve"> </w:t>
                        </w:r>
                      </w:p>
                      <w:p w14:paraId="0626F46F" w14:textId="77777777"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 = 11</w:t>
                        </w:r>
                      </w:p>
                    </w:txbxContent>
                  </v:textbox>
                </v:shape>
                <v:shape id="Text Box 1" o:spid="_x0000_s1041" type="#_x0000_t202" style="position:absolute;left:33854;top:18179;width:14976;height:7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" fillcolor="#cdf6f3" stroked="f">
                  <v:textbox inset="0,0,0,0">
                    <w:txbxContent>
                      <w:p w14:paraId="1F7C032B" w14:textId="6386D51E" w:rsidR="00513600" w:rsidRPr="005C7131" w:rsidRDefault="00513600" w:rsidP="00513600">
                        <w:pPr>
                          <w:jc w:val="center"/>
                          <w:textAlignment w:val="baseline"/>
                          <w:rPr>
                            <w:rFonts w:ascii="Century Gothic" w:eastAsia="Century Gothic" w:hAnsi="Century Gothic" w:cs="Arial"/>
                            <w:sz w:val="22"/>
                            <w:szCs w:val="22"/>
                            <w14:ligatures w14:val="none"/>
                          </w:rPr>
                        </w:pPr>
                        <w:r w:rsidRPr="005C7131">
                          <w:rPr>
                            <w:rFonts w:ascii="Century Gothic" w:eastAsia="Century Gothic" w:hAnsi="Century Gothic" w:cs="Arial"/>
                            <w:szCs w:val="20"/>
                          </w:rPr>
                          <w:t xml:space="preserve">Usability testing participants </w:t>
                        </w:r>
                      </w:p>
                      <w:p w14:paraId="73925A79" w14:textId="77777777"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n = 1</w:t>
                        </w:r>
                      </w:p>
                      <w:p w14:paraId="50A5CA4E" w14:textId="77777777" w:rsidR="00513600" w:rsidRPr="005C7131" w:rsidRDefault="00513600" w:rsidP="00513600">
                        <w:pPr>
                          <w:jc w:val="center"/>
                          <w:textAlignment w:val="baseline"/>
                          <w:rPr>
                            <w:rFonts w:ascii="Century Gothic" w:eastAsia="Century Gothic" w:hAnsi="Century Gothic" w:cs="Arial"/>
                            <w:sz w:val="22"/>
                            <w:szCs w:val="22"/>
                          </w:rPr>
                        </w:pPr>
                        <w:r w:rsidRPr="005C7131">
                          <w:rPr>
                            <w:rFonts w:ascii="Century Gothic" w:eastAsia="Century Gothic" w:hAnsi="Century Gothic" w:cs="Arial"/>
                            <w:sz w:val="22"/>
                            <w:szCs w:val="22"/>
                          </w:rPr>
                          <w:t> </w:t>
                        </w:r>
                      </w:p>
                    </w:txbxContent>
                  </v:textbox>
                </v:shape>
                <v:shape id="Text Box 1" o:spid="_x0000_s1042" type="#_x0000_t202" style="position:absolute;left:50183;width:14976;height:6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" fillcolor="#188b83" stroked="f">
                  <v:textbox inset="0,0,0,0">
                    <w:txbxContent>
                      <w:p w14:paraId="08177162" w14:textId="7936703E" w:rsidR="00513600" w:rsidRPr="005C7131" w:rsidRDefault="00513600" w:rsidP="007020CB">
                        <w:pPr>
                          <w:jc w:val="center"/>
                          <w:textAlignment w:val="baseline"/>
                          <w:rPr>
                            <w:rFonts w:ascii="Century Gothic" w:eastAsia="Century Gothic" w:hAnsi="Century Gothic" w:cs="Arial"/>
                            <w:b/>
                            <w:bCs/>
                            <w:sz w:val="22"/>
                            <w:szCs w:val="22"/>
                          </w:rPr>
                        </w:pPr>
                        <w:r w:rsidRPr="005C7131">
                          <w:rPr>
                            <w:rFonts w:ascii="Century Gothic" w:eastAsia="Century Gothic" w:hAnsi="Century Gothic" w:cs="Arial"/>
                            <w:b/>
                            <w:bCs/>
                            <w:sz w:val="22"/>
                            <w:szCs w:val="22"/>
                          </w:rPr>
                          <w:t xml:space="preserve"> Website user experience survey </w:t>
                        </w:r>
                      </w:p>
                    </w:txbxContent>
                  </v:textbox>
                </v:shape>
                <v:line id="Straight Connector 57" o:spid="_x0000_s1043" style="position:absolute;flip:x;visibility:visible;mso-wrap-style:square" from="57558,6721" to="57684,1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" strokecolor="#ff7d04" strokeweight="2.25pt">
                  <v:stroke joinstyle="miter"/>
                </v:line>
                <v:shape id="Text Box 1" o:spid="_x0000_s1044" type="#_x0000_t202" style="position:absolute;left:50183;top:8055;width:14976;height:7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" fillcolor="#cdf6f3" stroked="f">
                  <v:textbox inset="0,0,0,0">
                    <w:txbxContent>
                      <w:p w14:paraId="7BBAA13D" w14:textId="51C5A9A4" w:rsidR="00513600" w:rsidRPr="005C7131" w:rsidRDefault="00513600" w:rsidP="00513600">
                        <w:pPr>
                          <w:jc w:val="center"/>
                          <w:textAlignment w:val="baseline"/>
                          <w:rPr>
                            <w:rFonts w:ascii="Century Gothic" w:eastAsia="Century Gothic" w:hAnsi="Century Gothic" w:cs="Arial"/>
                            <w:szCs w:val="20"/>
                          </w:rPr>
                        </w:pPr>
                        <w:r w:rsidRPr="005C7131">
                          <w:rPr>
                            <w:rFonts w:ascii="Century Gothic" w:eastAsia="Century Gothic" w:hAnsi="Century Gothic" w:cs="Arial"/>
                            <w:szCs w:val="20"/>
                          </w:rPr>
                          <w:t>Pop up survey on Embrace website</w:t>
                        </w:r>
                        <w:r w:rsidR="005439A3" w:rsidRPr="005C7131">
                          <w:rPr>
                            <w:rFonts w:ascii="Century Gothic" w:eastAsia="Century Gothic" w:hAnsi="Century Gothic" w:cs="Arial"/>
                            <w:szCs w:val="20"/>
                          </w:rPr>
                          <w:t xml:space="preserve"> 14/11/23 to 19/1/24</w:t>
                        </w:r>
                      </w:p>
                    </w:txbxContent>
                  </v:textbox>
                </v:shape>
                <v:shape id="Text Box 1" o:spid="_x0000_s1045" type="#_x0000_t202" style="position:absolute;left:66947;width:14976;height:6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" fillcolor="#188b83" stroked="f">
                  <v:textbox inset="0,0,0,0">
                    <w:txbxContent>
                      <w:p w14:paraId="41C8A4C3" w14:textId="77777777" w:rsidR="00513600" w:rsidRPr="005C7131" w:rsidRDefault="00513600" w:rsidP="00513600">
                        <w:pPr>
                          <w:jc w:val="center"/>
                          <w:textAlignment w:val="baseline"/>
                          <w:rPr>
                            <w:rFonts w:ascii="Century Gothic" w:eastAsia="Century Gothic" w:hAnsi="Century Gothic" w:cs="Arial"/>
                            <w:b/>
                            <w:bCs/>
                            <w:sz w:val="22"/>
                            <w:szCs w:val="22"/>
                            <w14:ligatures w14:val="none"/>
                          </w:rPr>
                        </w:pPr>
                        <w:r w:rsidRPr="005C7131">
                          <w:rPr>
                            <w:rFonts w:ascii="Century Gothic" w:eastAsia="Century Gothic" w:hAnsi="Century Gothic" w:cs="Arial"/>
                            <w:b/>
                            <w:bCs/>
                            <w:sz w:val="22"/>
                            <w:szCs w:val="22"/>
                          </w:rPr>
                          <w:t> </w:t>
                        </w:r>
                      </w:p>
                      <w:p w14:paraId="4965ACAC" w14:textId="77777777" w:rsidR="00513600" w:rsidRPr="005C7131" w:rsidRDefault="00513600" w:rsidP="00513600">
                        <w:pPr>
                          <w:jc w:val="center"/>
                          <w:textAlignment w:val="baseline"/>
                          <w:rPr>
                            <w:rFonts w:ascii="Century Gothic" w:eastAsia="Century Gothic" w:hAnsi="Century Gothic" w:cs="Arial"/>
                            <w:b/>
                            <w:bCs/>
                            <w:sz w:val="22"/>
                            <w:szCs w:val="22"/>
                          </w:rPr>
                        </w:pPr>
                        <w:r w:rsidRPr="005C7131">
                          <w:rPr>
                            <w:rFonts w:ascii="Century Gothic" w:eastAsia="Century Gothic" w:hAnsi="Century Gothic" w:cs="Arial"/>
                            <w:b/>
                            <w:bCs/>
                            <w:sz w:val="22"/>
                            <w:szCs w:val="22"/>
                          </w:rPr>
                          <w:t>Ethnography</w:t>
                        </w:r>
                      </w:p>
                    </w:txbxContent>
                  </v:textbox>
                </v:shape>
                <v:line id="Straight Connector 61" o:spid="_x0000_s1046" style="position:absolute;visibility:visible;mso-wrap-style:square" from="74431,6531" to="74431,1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" strokecolor="#ff7d04" strokeweight="2.25pt">
                  <v:stroke joinstyle="miter"/>
                  <o:lock v:ext="edit" shapetype="f"/>
                </v:line>
                <v:shape id="Text Box 1" o:spid="_x0000_s1047" type="#_x0000_t202" style="position:absolute;left:66947;top:8055;width:14976;height:7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" fillcolor="#cdf6f3" stroked="f">
                  <v:textbox inset="0,0,0,0">
                    <w:txbxContent>
                      <w:p w14:paraId="5C9E2889" w14:textId="5658623B" w:rsidR="00513600" w:rsidRPr="005C7131" w:rsidRDefault="00513600" w:rsidP="00513600">
                        <w:pPr>
                          <w:jc w:val="center"/>
                          <w:textAlignment w:val="baseline"/>
                          <w:rPr>
                            <w:rFonts w:ascii="Century Gothic" w:eastAsia="Century Gothic" w:hAnsi="Century Gothic" w:cs="Arial"/>
                            <w:szCs w:val="20"/>
                            <w14:ligatures w14:val="none"/>
                          </w:rPr>
                        </w:pPr>
                        <w:r w:rsidRPr="005C7131">
                          <w:rPr>
                            <w:rFonts w:ascii="Century Gothic" w:eastAsia="Century Gothic" w:hAnsi="Century Gothic" w:cs="Arial"/>
                            <w:szCs w:val="20"/>
                          </w:rPr>
                          <w:br/>
                          <w:t xml:space="preserve">Verian </w:t>
                        </w:r>
                        <w:r w:rsidR="002F3030" w:rsidRPr="005C7131">
                          <w:rPr>
                            <w:rFonts w:ascii="Century Gothic" w:eastAsia="Century Gothic" w:hAnsi="Century Gothic" w:cs="Arial"/>
                            <w:szCs w:val="20"/>
                          </w:rPr>
                          <w:t xml:space="preserve">evaluators </w:t>
                        </w:r>
                        <w:r w:rsidRPr="005C7131">
                          <w:rPr>
                            <w:rFonts w:ascii="Century Gothic" w:eastAsia="Century Gothic" w:hAnsi="Century Gothic" w:cs="Arial"/>
                            <w:szCs w:val="20"/>
                          </w:rPr>
                          <w:t xml:space="preserve"> </w:t>
                        </w:r>
                      </w:p>
                      <w:p w14:paraId="3A85F8BF" w14:textId="77777777" w:rsidR="00513600" w:rsidRPr="005C7131" w:rsidRDefault="00513600" w:rsidP="00513600">
                        <w:pPr>
                          <w:jc w:val="center"/>
                          <w:rPr>
                            <w:rFonts w:ascii="Century Gothic" w:eastAsia="Century Gothic" w:hAnsi="Century Gothic" w:cs="Arial"/>
                            <w:szCs w:val="20"/>
                          </w:rPr>
                        </w:pPr>
                        <w:r w:rsidRPr="005C7131">
                          <w:rPr>
                            <w:rFonts w:ascii="Century Gothic" w:eastAsia="Century Gothic" w:hAnsi="Century Gothic" w:cs="Arial"/>
                            <w:szCs w:val="20"/>
                          </w:rPr>
                          <w:t>(n=3)</w:t>
                        </w:r>
                      </w:p>
                    </w:txbxContent>
                  </v:textbox>
                </v:shape>
                <w10:anchorlock/>
              </v:group>
            </w:pict>
          </mc:Fallback>
        </mc:AlternateContent>
      </w:r>
    </w:p>
    <w:p w14:paraId="75F1C1D9" w14:textId="767058C0" w:rsidR="00AC0CE4" w:rsidRPr="00F51394" w:rsidRDefault="0087676D" w:rsidP="007020CB">
      <w:r w:rsidRPr="00F51394">
        <w:lastRenderedPageBreak/>
        <w:t xml:space="preserve">The </w:t>
      </w:r>
      <w:r w:rsidR="001C3F07" w:rsidRPr="00F51394">
        <w:t xml:space="preserve">final </w:t>
      </w:r>
      <w:r w:rsidRPr="00F51394">
        <w:t>sample size</w:t>
      </w:r>
      <w:r w:rsidR="008142D2" w:rsidRPr="00F51394">
        <w:t>s</w:t>
      </w:r>
      <w:r w:rsidRPr="00F51394">
        <w:t xml:space="preserve"> for the PHN/service provider survey</w:t>
      </w:r>
      <w:r w:rsidR="00495287" w:rsidRPr="00F51394">
        <w:t>,</w:t>
      </w:r>
      <w:r w:rsidRPr="00F51394">
        <w:t xml:space="preserve"> usability testing</w:t>
      </w:r>
      <w:r w:rsidR="00812BAB" w:rsidRPr="00F51394">
        <w:t>,</w:t>
      </w:r>
      <w:r w:rsidR="008142D2" w:rsidRPr="00F51394">
        <w:t xml:space="preserve"> </w:t>
      </w:r>
      <w:r w:rsidR="00495287" w:rsidRPr="00F51394">
        <w:t xml:space="preserve">and website user experience survey </w:t>
      </w:r>
      <w:r w:rsidR="001C3F07" w:rsidRPr="00F51394">
        <w:t>are</w:t>
      </w:r>
      <w:r w:rsidR="008142D2" w:rsidRPr="00F51394">
        <w:t xml:space="preserve"> extremely small</w:t>
      </w:r>
      <w:r w:rsidR="00495287" w:rsidRPr="00F51394">
        <w:t xml:space="preserve">. </w:t>
      </w:r>
      <w:r w:rsidR="00AC0CE4" w:rsidRPr="00F51394">
        <w:t xml:space="preserve">Efforts to boost the response rate </w:t>
      </w:r>
      <w:r w:rsidR="00093EF5" w:rsidRPr="00F51394">
        <w:t xml:space="preserve">are described in </w:t>
      </w:r>
      <w:r w:rsidR="00291D03" w:rsidRPr="00F51394">
        <w:t xml:space="preserve">Appendix </w:t>
      </w:r>
      <w:r w:rsidR="00C62C5F" w:rsidRPr="00F51394">
        <w:t>E</w:t>
      </w:r>
      <w:r w:rsidR="00291D03" w:rsidRPr="00F51394">
        <w:t>.</w:t>
      </w:r>
    </w:p>
    <w:p w14:paraId="65DF684F" w14:textId="786C867D" w:rsidR="00EF081C" w:rsidRPr="00F51394" w:rsidRDefault="00495287" w:rsidP="007020CB">
      <w:r w:rsidRPr="00F51394">
        <w:t xml:space="preserve">The </w:t>
      </w:r>
      <w:r w:rsidR="008142D2" w:rsidRPr="00F51394">
        <w:t>PHN/service provider survey response rate of</w:t>
      </w:r>
      <w:r w:rsidR="00A80347" w:rsidRPr="00F51394">
        <w:t xml:space="preserve"> 2</w:t>
      </w:r>
      <w:r w:rsidR="00240B5F" w:rsidRPr="00F51394">
        <w:t>.3</w:t>
      </w:r>
      <w:r w:rsidR="00A80347" w:rsidRPr="00F51394">
        <w:t>%</w:t>
      </w:r>
      <w:r w:rsidR="008142D2" w:rsidRPr="00F51394">
        <w:t xml:space="preserve"> </w:t>
      </w:r>
      <w:r w:rsidR="001C3F07" w:rsidRPr="00F51394">
        <w:t xml:space="preserve">suggests the findings are not representative and therefore </w:t>
      </w:r>
      <w:r w:rsidRPr="00F51394">
        <w:t>cannot be</w:t>
      </w:r>
      <w:r w:rsidR="001C3F07" w:rsidRPr="00F51394">
        <w:t xml:space="preserve"> generalise</w:t>
      </w:r>
      <w:r w:rsidRPr="00F51394">
        <w:t>d</w:t>
      </w:r>
      <w:r w:rsidR="00DC276B" w:rsidRPr="00F51394">
        <w:t xml:space="preserve"> to the mental health workforce overall</w:t>
      </w:r>
      <w:r w:rsidR="001C3F07" w:rsidRPr="00F51394">
        <w:t>.</w:t>
      </w:r>
      <w:r w:rsidRPr="00F51394">
        <w:t xml:space="preserve"> </w:t>
      </w:r>
      <w:r w:rsidR="00DE05D7" w:rsidRPr="00F51394">
        <w:t>The</w:t>
      </w:r>
      <w:r w:rsidRPr="00F51394">
        <w:t xml:space="preserve"> Embrace website receives </w:t>
      </w:r>
      <w:r w:rsidR="00691AC0" w:rsidRPr="00F51394">
        <w:t xml:space="preserve">approximately </w:t>
      </w:r>
      <w:r w:rsidR="00547159" w:rsidRPr="00F51394">
        <w:t>6</w:t>
      </w:r>
      <w:r w:rsidR="004B1B84" w:rsidRPr="00F51394">
        <w:t>,</w:t>
      </w:r>
      <w:r w:rsidR="007F41FD" w:rsidRPr="00F51394">
        <w:t>8</w:t>
      </w:r>
      <w:r w:rsidR="00547159" w:rsidRPr="00F51394">
        <w:t>00</w:t>
      </w:r>
      <w:r w:rsidRPr="00F51394">
        <w:t xml:space="preserve"> </w:t>
      </w:r>
      <w:r w:rsidR="00415A87" w:rsidRPr="00F51394">
        <w:t>visits per month</w:t>
      </w:r>
      <w:r w:rsidR="00DC10A2" w:rsidRPr="00F51394">
        <w:t>.</w:t>
      </w:r>
      <w:r w:rsidR="007F41FD" w:rsidRPr="00F51394">
        <w:t xml:space="preserve"> </w:t>
      </w:r>
      <w:r w:rsidR="00DC10A2" w:rsidRPr="00F51394">
        <w:t>O</w:t>
      </w:r>
      <w:r w:rsidR="007F41FD" w:rsidRPr="00F51394">
        <w:t>nly 11 people</w:t>
      </w:r>
      <w:r w:rsidR="00415A87" w:rsidRPr="00F51394">
        <w:t xml:space="preserve"> opted</w:t>
      </w:r>
      <w:r w:rsidR="00E44283" w:rsidRPr="00F51394">
        <w:t>-</w:t>
      </w:r>
      <w:r w:rsidR="00415A87" w:rsidRPr="00F51394">
        <w:t>in</w:t>
      </w:r>
      <w:r w:rsidR="00E44283" w:rsidRPr="00F51394">
        <w:t xml:space="preserve"> to</w:t>
      </w:r>
      <w:r w:rsidR="00415A87" w:rsidRPr="00F51394">
        <w:t xml:space="preserve"> the </w:t>
      </w:r>
      <w:r w:rsidR="003005C4" w:rsidRPr="00F51394">
        <w:t>user experience survey</w:t>
      </w:r>
      <w:r w:rsidR="00DE05D7" w:rsidRPr="00F51394">
        <w:t xml:space="preserve"> </w:t>
      </w:r>
      <w:r w:rsidR="00DC10A2" w:rsidRPr="00F51394">
        <w:t>suggesting</w:t>
      </w:r>
      <w:r w:rsidR="00DE05D7" w:rsidRPr="00F51394">
        <w:t xml:space="preserve"> </w:t>
      </w:r>
      <w:r w:rsidR="007F41FD" w:rsidRPr="00F51394">
        <w:t xml:space="preserve">this </w:t>
      </w:r>
      <w:r w:rsidR="00DE05D7" w:rsidRPr="00F51394">
        <w:t>is not representative</w:t>
      </w:r>
      <w:r w:rsidR="003005C4" w:rsidRPr="00F51394">
        <w:t xml:space="preserve">. </w:t>
      </w:r>
      <w:r w:rsidR="004B7B39" w:rsidRPr="00F51394">
        <w:t xml:space="preserve">We cannot estimate the </w:t>
      </w:r>
      <w:r w:rsidR="00A63426" w:rsidRPr="00F51394">
        <w:t>opt-in rate for</w:t>
      </w:r>
      <w:r w:rsidR="00D67E4A" w:rsidRPr="00F51394">
        <w:t xml:space="preserve"> usability testing </w:t>
      </w:r>
      <w:r w:rsidR="00A63426" w:rsidRPr="00F51394">
        <w:t xml:space="preserve">because </w:t>
      </w:r>
      <w:r w:rsidR="006C5D87" w:rsidRPr="00F51394">
        <w:t>participants</w:t>
      </w:r>
      <w:r w:rsidR="003005C4" w:rsidRPr="00F51394">
        <w:t xml:space="preserve"> </w:t>
      </w:r>
      <w:r w:rsidR="00822053" w:rsidRPr="00F51394">
        <w:t>had to meet the</w:t>
      </w:r>
      <w:r w:rsidR="003005C4" w:rsidRPr="00F51394">
        <w:t xml:space="preserve"> </w:t>
      </w:r>
      <w:r w:rsidR="00D67E4A" w:rsidRPr="00F51394">
        <w:t xml:space="preserve">following </w:t>
      </w:r>
      <w:r w:rsidR="003005C4" w:rsidRPr="00F51394">
        <w:t>criteria</w:t>
      </w:r>
      <w:r w:rsidR="00D67E4A" w:rsidRPr="00F51394">
        <w:t xml:space="preserve">: </w:t>
      </w:r>
      <w:r w:rsidR="006C5D87" w:rsidRPr="00F51394">
        <w:t xml:space="preserve">(a) work for a mental health service provider or a PHN; and (b) visited the Embrace website at least once before. </w:t>
      </w:r>
      <w:r w:rsidR="00E44283" w:rsidRPr="00F51394">
        <w:t>Regardless</w:t>
      </w:r>
      <w:r w:rsidR="00A63426" w:rsidRPr="00F51394">
        <w:t>, g</w:t>
      </w:r>
      <w:r w:rsidR="003D7CCD" w:rsidRPr="00F51394">
        <w:t xml:space="preserve">eneralisations cannot be made from one participant. </w:t>
      </w:r>
      <w:r w:rsidR="006062AA" w:rsidRPr="00F51394">
        <w:t xml:space="preserve"> </w:t>
      </w:r>
    </w:p>
    <w:p w14:paraId="3B93746F" w14:textId="3024738A" w:rsidR="00EF6F46" w:rsidRPr="00582FE9" w:rsidRDefault="00EF6F46" w:rsidP="00347FCC">
      <w:pPr>
        <w:pStyle w:val="Heading3"/>
      </w:pPr>
      <w:r w:rsidRPr="00582FE9">
        <w:t>Limitations</w:t>
      </w:r>
    </w:p>
    <w:p w14:paraId="682DDF0D" w14:textId="1AFE40F4" w:rsidR="004E332E" w:rsidRPr="00582FE9" w:rsidRDefault="00B90A50" w:rsidP="00A740A7">
      <w:pPr>
        <w:pStyle w:val="VerianBodyCopy"/>
        <w:rPr>
          <w:lang w:val="en-AU"/>
        </w:rPr>
      </w:pPr>
      <w:r w:rsidRPr="00582FE9">
        <w:rPr>
          <w:lang w:val="en-AU"/>
        </w:rPr>
        <w:t xml:space="preserve">In addition to small sample sizes for some primary data </w:t>
      </w:r>
      <w:r w:rsidR="00947CF8">
        <w:rPr>
          <w:lang w:val="en-AU"/>
        </w:rPr>
        <w:t xml:space="preserve">collection </w:t>
      </w:r>
      <w:r w:rsidR="00107D0F" w:rsidRPr="00582FE9">
        <w:rPr>
          <w:lang w:val="en-AU"/>
        </w:rPr>
        <w:t xml:space="preserve">methods </w:t>
      </w:r>
      <w:r w:rsidRPr="00582FE9">
        <w:rPr>
          <w:lang w:val="en-AU"/>
        </w:rPr>
        <w:t xml:space="preserve">described above, the </w:t>
      </w:r>
      <w:r w:rsidR="00833B8D" w:rsidRPr="00582FE9">
        <w:rPr>
          <w:lang w:val="en-AU"/>
        </w:rPr>
        <w:t xml:space="preserve">following limitations </w:t>
      </w:r>
      <w:r w:rsidRPr="00582FE9">
        <w:rPr>
          <w:lang w:val="en-AU"/>
        </w:rPr>
        <w:t>suggest the</w:t>
      </w:r>
      <w:r w:rsidR="005C11EA" w:rsidRPr="00582FE9">
        <w:rPr>
          <w:lang w:val="en-AU"/>
        </w:rPr>
        <w:t xml:space="preserve"> findings</w:t>
      </w:r>
      <w:r w:rsidRPr="00582FE9">
        <w:rPr>
          <w:lang w:val="en-AU"/>
        </w:rPr>
        <w:t xml:space="preserve"> of this evaluation should be interpreted with caution</w:t>
      </w:r>
      <w:r w:rsidR="005C11EA" w:rsidRPr="00582FE9">
        <w:rPr>
          <w:lang w:val="en-AU"/>
        </w:rPr>
        <w:t xml:space="preserve">. </w:t>
      </w:r>
      <w:r w:rsidR="004E332E" w:rsidRPr="00582FE9">
        <w:rPr>
          <w:lang w:val="en-AU"/>
        </w:rPr>
        <w:t xml:space="preserve"> </w:t>
      </w:r>
    </w:p>
    <w:p w14:paraId="7DB92611" w14:textId="53B51EFB" w:rsidR="006E2C4A" w:rsidRPr="00582FE9" w:rsidRDefault="006E2C4A" w:rsidP="007020CB">
      <w:pPr>
        <w:pStyle w:val="ListBullet"/>
      </w:pPr>
      <w:r w:rsidRPr="00582FE9">
        <w:t>Response bias: Self-reported data can be prone to different types of response bias such as social desirability bias (answering according to society’s expectations), recall bias (inaccurate or incomplete recollection of past events), acquiescence bias (the tendency to agree, regardless of the question content), and satisficing (giving the same answer to a battery of similar questions). </w:t>
      </w:r>
    </w:p>
    <w:p w14:paraId="2BAE4348" w14:textId="5D309F42" w:rsidR="006E2C4A" w:rsidRPr="00582FE9" w:rsidRDefault="006E2C4A" w:rsidP="00E03EF7">
      <w:pPr>
        <w:pStyle w:val="ListBullet"/>
      </w:pPr>
      <w:r w:rsidRPr="00582FE9">
        <w:t xml:space="preserve">Sample bias: Sample bias occurs when survey and interview respondents are systematically different to those who do not respond. For example, </w:t>
      </w:r>
      <w:r w:rsidR="00687E71" w:rsidRPr="00582FE9">
        <w:t>those that h</w:t>
      </w:r>
      <w:r w:rsidRPr="00582FE9">
        <w:t>ad an extremely positive experience or an extremely negative experience may be more motivated to opt-in to the evaluation than those who had an average experience.</w:t>
      </w:r>
    </w:p>
    <w:p w14:paraId="200D796C" w14:textId="36AF0BD5" w:rsidR="00C43BB8" w:rsidRPr="00582FE9" w:rsidRDefault="0004726F" w:rsidP="00E03EF7">
      <w:pPr>
        <w:pStyle w:val="ListBullet"/>
      </w:pPr>
      <w:r>
        <w:t xml:space="preserve">Lack </w:t>
      </w:r>
      <w:r w:rsidR="00806380" w:rsidRPr="00582FE9">
        <w:t>of data</w:t>
      </w:r>
      <w:r w:rsidR="001E5FEF" w:rsidRPr="00582FE9">
        <w:t xml:space="preserve">: </w:t>
      </w:r>
      <w:r w:rsidR="00AE23E2" w:rsidRPr="00582FE9">
        <w:t>W</w:t>
      </w:r>
      <w:r w:rsidR="00C43BB8" w:rsidRPr="00582FE9">
        <w:t xml:space="preserve">e were not able to collect </w:t>
      </w:r>
      <w:r w:rsidR="00DE18C6" w:rsidRPr="00582FE9">
        <w:t xml:space="preserve">outcome </w:t>
      </w:r>
      <w:r w:rsidR="00C43BB8" w:rsidRPr="00582FE9">
        <w:t>data from community members involved in the CCEP</w:t>
      </w:r>
      <w:r w:rsidR="00AE23E2" w:rsidRPr="00582FE9">
        <w:t xml:space="preserve"> </w:t>
      </w:r>
      <w:r w:rsidR="00806380" w:rsidRPr="00582FE9">
        <w:t>because the projects had not be</w:t>
      </w:r>
      <w:r w:rsidR="00282095" w:rsidRPr="00582FE9">
        <w:t>en</w:t>
      </w:r>
      <w:r w:rsidR="00806380" w:rsidRPr="00582FE9">
        <w:t xml:space="preserve"> </w:t>
      </w:r>
      <w:r w:rsidR="00282095" w:rsidRPr="00582FE9">
        <w:t>completed o</w:t>
      </w:r>
      <w:r w:rsidR="00DE18C6" w:rsidRPr="00582FE9">
        <w:t xml:space="preserve">r were only recently completed </w:t>
      </w:r>
      <w:r w:rsidR="00806380" w:rsidRPr="00582FE9">
        <w:t>at the time of data collection. Therefore</w:t>
      </w:r>
      <w:r w:rsidR="00C43BB8" w:rsidRPr="00582FE9">
        <w:t>, our conclusions about the CCEP are based on the perceptions of the organisations that delivered the projects</w:t>
      </w:r>
      <w:r w:rsidR="00806380" w:rsidRPr="00582FE9">
        <w:t xml:space="preserve"> and their predictions about future outcomes</w:t>
      </w:r>
      <w:r w:rsidR="00073E75">
        <w:t xml:space="preserve">. </w:t>
      </w:r>
    </w:p>
    <w:p w14:paraId="3C18437F" w14:textId="357B9F51" w:rsidR="006F7017" w:rsidRPr="00582FE9" w:rsidRDefault="00107D0F" w:rsidP="00E03EF7">
      <w:pPr>
        <w:pStyle w:val="ListBullet"/>
      </w:pPr>
      <w:r w:rsidRPr="00582FE9">
        <w:t>A</w:t>
      </w:r>
      <w:r w:rsidR="00F023DC" w:rsidRPr="00582FE9">
        <w:t xml:space="preserve"> planned </w:t>
      </w:r>
      <w:r w:rsidR="00543A42" w:rsidRPr="00582FE9">
        <w:t xml:space="preserve">cost-benefit analysis </w:t>
      </w:r>
      <w:r w:rsidR="00F023DC" w:rsidRPr="00582FE9">
        <w:t>could not be undertaken</w:t>
      </w:r>
      <w:r w:rsidR="00EC0A38" w:rsidRPr="00582FE9">
        <w:t xml:space="preserve">. </w:t>
      </w:r>
      <w:r w:rsidRPr="00582FE9">
        <w:t>We had planned to</w:t>
      </w:r>
      <w:r w:rsidR="00EC0A38" w:rsidRPr="00582FE9">
        <w:t xml:space="preserve"> assess </w:t>
      </w:r>
      <w:r w:rsidR="00681276" w:rsidRPr="00582FE9">
        <w:t xml:space="preserve">the cost of the Embrace Project against </w:t>
      </w:r>
      <w:r w:rsidR="004516D6" w:rsidRPr="00582FE9">
        <w:t>the cultural competency outcomes</w:t>
      </w:r>
      <w:r w:rsidR="00681276" w:rsidRPr="00582FE9">
        <w:t xml:space="preserve"> achieved</w:t>
      </w:r>
      <w:r w:rsidR="00F023DC" w:rsidRPr="00582FE9">
        <w:t>, and whether this ratio is comparable to other programs that improve cultural competency</w:t>
      </w:r>
      <w:r w:rsidR="00EC0A38" w:rsidRPr="00582FE9">
        <w:t xml:space="preserve">. </w:t>
      </w:r>
      <w:r w:rsidR="00F023DC" w:rsidRPr="00582FE9">
        <w:t xml:space="preserve">However, we did not find evidence that the Embrace Project improved cultural competency so the analysis could not be </w:t>
      </w:r>
      <w:r w:rsidR="00AE23E2" w:rsidRPr="00582FE9">
        <w:t>conducted</w:t>
      </w:r>
      <w:r w:rsidR="00543A42" w:rsidRPr="00582FE9">
        <w:t xml:space="preserve">. </w:t>
      </w:r>
    </w:p>
    <w:p w14:paraId="67061881" w14:textId="77777777" w:rsidR="00F73805" w:rsidRPr="00582FE9" w:rsidRDefault="00F73805" w:rsidP="00347FCC">
      <w:pPr>
        <w:pStyle w:val="Heading3"/>
      </w:pPr>
      <w:r w:rsidRPr="00582FE9">
        <w:t>Ethics and privacy considerations</w:t>
      </w:r>
    </w:p>
    <w:p w14:paraId="6FE7074B" w14:textId="77777777" w:rsidR="00F73805" w:rsidRPr="00582FE9" w:rsidRDefault="00F73805" w:rsidP="00F73805">
      <w:pPr>
        <w:pStyle w:val="VerianBodyCopy"/>
        <w:rPr>
          <w:lang w:val="en-AU"/>
        </w:rPr>
      </w:pPr>
      <w:r w:rsidRPr="00582FE9">
        <w:rPr>
          <w:lang w:val="en-AU"/>
        </w:rPr>
        <w:t xml:space="preserve">An ethics protocol was prepared and submitted to the Bellberry Human Research Ethics Committee in September 2023 and was approved in October 2023.  </w:t>
      </w:r>
    </w:p>
    <w:p w14:paraId="0D0FC0CF" w14:textId="32F90748" w:rsidR="00F73805" w:rsidRPr="00582FE9" w:rsidRDefault="00F73805" w:rsidP="00F73805">
      <w:pPr>
        <w:pStyle w:val="VerianBodyCopy"/>
        <w:rPr>
          <w:lang w:val="en-AU"/>
        </w:rPr>
      </w:pPr>
      <w:r w:rsidRPr="00582FE9">
        <w:rPr>
          <w:lang w:val="en-AU"/>
        </w:rPr>
        <w:t>Informed consent was collected for all participants. A Participant Distress Protocol was developed to ensure interviewers were observant and responsive to any signs of interviewee distress and able to manage this appropriately. However, no incidents occurred during the evaluation.</w:t>
      </w:r>
    </w:p>
    <w:p w14:paraId="306482B7" w14:textId="77777777" w:rsidR="00F73805" w:rsidRPr="00582FE9" w:rsidRDefault="00F73805" w:rsidP="00F73805">
      <w:pPr>
        <w:pStyle w:val="VerianBodyCopy"/>
        <w:rPr>
          <w:lang w:val="en-AU"/>
        </w:rPr>
      </w:pPr>
      <w:r w:rsidRPr="00582FE9">
        <w:rPr>
          <w:lang w:val="en-AU"/>
        </w:rPr>
        <w:t xml:space="preserve">To comply with data protection and privacy standards, DoHAC signed a privacy protection protocol to confirm their authority to provide email addresses to Verian for participant recruitment. Verian also committed to delete all personal information associated with the evaluation 12 months after the project completion date. </w:t>
      </w:r>
    </w:p>
    <w:p w14:paraId="472F7053" w14:textId="1ADBD064" w:rsidR="00172715" w:rsidRPr="00582FE9" w:rsidRDefault="00E5203C" w:rsidP="00347FCC">
      <w:pPr>
        <w:pStyle w:val="Heading3"/>
      </w:pPr>
      <w:r w:rsidRPr="00582FE9">
        <w:t>Reporting of findings</w:t>
      </w:r>
    </w:p>
    <w:p w14:paraId="2BCE91FA" w14:textId="1DCDE631" w:rsidR="00172715" w:rsidRPr="00582FE9" w:rsidRDefault="003D7837" w:rsidP="00BB49A2">
      <w:pPr>
        <w:pStyle w:val="VerianBodyCopy"/>
        <w:rPr>
          <w:lang w:val="en-AU"/>
        </w:rPr>
      </w:pPr>
      <w:r w:rsidRPr="00582FE9">
        <w:rPr>
          <w:lang w:val="en-AU"/>
        </w:rPr>
        <w:t xml:space="preserve">The answer to each </w:t>
      </w:r>
      <w:r w:rsidR="000D6E08" w:rsidRPr="00582FE9">
        <w:rPr>
          <w:lang w:val="en-AU"/>
        </w:rPr>
        <w:t xml:space="preserve">KEQ is reported </w:t>
      </w:r>
      <w:r w:rsidR="00D242E9" w:rsidRPr="00582FE9">
        <w:rPr>
          <w:lang w:val="en-AU"/>
        </w:rPr>
        <w:t>in its own chapter and follow</w:t>
      </w:r>
      <w:r w:rsidR="00DF7C97" w:rsidRPr="00582FE9">
        <w:rPr>
          <w:lang w:val="en-AU"/>
        </w:rPr>
        <w:t xml:space="preserve">s </w:t>
      </w:r>
      <w:r w:rsidRPr="00582FE9">
        <w:rPr>
          <w:lang w:val="en-AU"/>
        </w:rPr>
        <w:t>a similar</w:t>
      </w:r>
      <w:r w:rsidR="00D242E9" w:rsidRPr="00582FE9">
        <w:rPr>
          <w:lang w:val="en-AU"/>
        </w:rPr>
        <w:t xml:space="preserve"> structure:</w:t>
      </w:r>
    </w:p>
    <w:p w14:paraId="3C5C61A2" w14:textId="57152581" w:rsidR="00D242E9" w:rsidRPr="00582FE9" w:rsidRDefault="00D242E9" w:rsidP="00AA684F">
      <w:pPr>
        <w:pStyle w:val="ListBullet"/>
      </w:pPr>
      <w:r w:rsidRPr="00582FE9">
        <w:t xml:space="preserve">Overview </w:t>
      </w:r>
      <w:r w:rsidR="003D7837" w:rsidRPr="00582FE9">
        <w:t>of findings</w:t>
      </w:r>
    </w:p>
    <w:p w14:paraId="5F4971F7" w14:textId="6226A5E7" w:rsidR="00D242E9" w:rsidRPr="00582FE9" w:rsidRDefault="00D242E9" w:rsidP="00AA684F">
      <w:pPr>
        <w:pStyle w:val="ListBullet"/>
      </w:pPr>
      <w:r w:rsidRPr="00582FE9">
        <w:t xml:space="preserve">How we answered the question </w:t>
      </w:r>
    </w:p>
    <w:p w14:paraId="0B119BEB" w14:textId="593018B1" w:rsidR="00D242E9" w:rsidRPr="00582FE9" w:rsidRDefault="00F535F7" w:rsidP="00AA684F">
      <w:pPr>
        <w:pStyle w:val="ListBullet3"/>
      </w:pPr>
      <w:r w:rsidRPr="00582FE9">
        <w:t xml:space="preserve">Operationalise </w:t>
      </w:r>
      <w:r w:rsidR="003D7837" w:rsidRPr="00582FE9">
        <w:t>key concepts in the KEQ</w:t>
      </w:r>
      <w:r w:rsidR="0071567F" w:rsidRPr="00582FE9">
        <w:t>.</w:t>
      </w:r>
    </w:p>
    <w:p w14:paraId="3AFB437C" w14:textId="7BC8A6CF" w:rsidR="00D242E9" w:rsidRPr="00582FE9" w:rsidRDefault="00D242E9" w:rsidP="00AA684F">
      <w:pPr>
        <w:pStyle w:val="ListBullet3"/>
      </w:pPr>
      <w:r w:rsidRPr="00582FE9">
        <w:t xml:space="preserve">ToC components related to </w:t>
      </w:r>
      <w:r w:rsidR="00CA158F" w:rsidRPr="00582FE9">
        <w:t>th</w:t>
      </w:r>
      <w:r w:rsidR="003D7837" w:rsidRPr="00582FE9">
        <w:t>e</w:t>
      </w:r>
      <w:r w:rsidR="00CA158F" w:rsidRPr="00582FE9">
        <w:t xml:space="preserve"> KEQ</w:t>
      </w:r>
      <w:r w:rsidR="0071567F" w:rsidRPr="00582FE9">
        <w:t>.</w:t>
      </w:r>
    </w:p>
    <w:p w14:paraId="19464990" w14:textId="2D2FC456" w:rsidR="00CC111E" w:rsidRPr="00582FE9" w:rsidRDefault="00CC111E" w:rsidP="00AA684F">
      <w:pPr>
        <w:pStyle w:val="ListBullet"/>
      </w:pPr>
      <w:r w:rsidRPr="00582FE9">
        <w:lastRenderedPageBreak/>
        <w:t>Detailed findings</w:t>
      </w:r>
    </w:p>
    <w:p w14:paraId="3B1EF3AA" w14:textId="087BDDE4" w:rsidR="00ED0AEB" w:rsidRPr="00582FE9" w:rsidRDefault="000438B2" w:rsidP="00AA684F">
      <w:pPr>
        <w:pStyle w:val="ListBullet3"/>
      </w:pPr>
      <w:r w:rsidRPr="00582FE9">
        <w:t>Observed frequency of</w:t>
      </w:r>
      <w:r w:rsidR="003D7837" w:rsidRPr="00582FE9">
        <w:t xml:space="preserve"> ToC components</w:t>
      </w:r>
      <w:r w:rsidR="00792EFC" w:rsidRPr="00582FE9">
        <w:t xml:space="preserve">. </w:t>
      </w:r>
    </w:p>
    <w:p w14:paraId="5CBED4A7" w14:textId="0CA11632" w:rsidR="00FE1F8F" w:rsidRPr="00582FE9" w:rsidRDefault="00AD1AA9" w:rsidP="00AA684F">
      <w:pPr>
        <w:pStyle w:val="ListBullet3"/>
      </w:pPr>
      <w:r w:rsidRPr="00582FE9">
        <w:t>C</w:t>
      </w:r>
      <w:r w:rsidR="003E4EA1" w:rsidRPr="00582FE9">
        <w:t>ausal relationship between the observed outcomes and the Embrace Project</w:t>
      </w:r>
      <w:r w:rsidR="00524A4D" w:rsidRPr="00582FE9">
        <w:t>.</w:t>
      </w:r>
    </w:p>
    <w:p w14:paraId="785E9B18" w14:textId="0CE427F8" w:rsidR="006F5198" w:rsidRPr="00582FE9" w:rsidRDefault="00D66A0A" w:rsidP="00AA684F">
      <w:pPr>
        <w:pStyle w:val="ListBullet3"/>
      </w:pPr>
      <w:r w:rsidRPr="00582FE9">
        <w:t xml:space="preserve">Evaluation interviewee and survey respondents’ </w:t>
      </w:r>
      <w:r w:rsidR="006F5198" w:rsidRPr="00582FE9">
        <w:t xml:space="preserve">perceptions </w:t>
      </w:r>
      <w:r w:rsidR="00AD1AA9" w:rsidRPr="00582FE9">
        <w:t>of</w:t>
      </w:r>
      <w:r w:rsidR="006F5198" w:rsidRPr="00582FE9">
        <w:t xml:space="preserve"> the value of the Embrace Project.</w:t>
      </w:r>
    </w:p>
    <w:p w14:paraId="132B738D" w14:textId="36F80049" w:rsidR="009A1007" w:rsidRPr="00582FE9" w:rsidRDefault="003E4EA1" w:rsidP="00AA684F">
      <w:pPr>
        <w:pStyle w:val="ListBullet3"/>
      </w:pPr>
      <w:r w:rsidRPr="00582FE9">
        <w:t xml:space="preserve">Explanatory evidence about how and why </w:t>
      </w:r>
      <w:r w:rsidR="000D01D8" w:rsidRPr="00582FE9">
        <w:t xml:space="preserve">intended </w:t>
      </w:r>
      <w:r w:rsidRPr="00582FE9">
        <w:t>outcomes were/weren’t achieved</w:t>
      </w:r>
      <w:r w:rsidR="009A1007" w:rsidRPr="00582FE9">
        <w:t xml:space="preserve">. </w:t>
      </w:r>
    </w:p>
    <w:p w14:paraId="7D64C290" w14:textId="4DDE2A5D" w:rsidR="002F50B9" w:rsidRPr="00582FE9" w:rsidRDefault="00FE1F8F" w:rsidP="00AA684F">
      <w:pPr>
        <w:pStyle w:val="ListBullet"/>
      </w:pPr>
      <w:r w:rsidRPr="00582FE9">
        <w:t>Recommendations</w:t>
      </w:r>
      <w:r w:rsidR="009A1007" w:rsidRPr="00582FE9">
        <w:t xml:space="preserve"> to </w:t>
      </w:r>
      <w:r w:rsidR="003E4EA1" w:rsidRPr="00582FE9">
        <w:t>improve the Embrace Project’s performance in the future</w:t>
      </w:r>
      <w:r w:rsidR="00BB49A2" w:rsidRPr="00582FE9">
        <w:t xml:space="preserve">. </w:t>
      </w:r>
    </w:p>
    <w:p w14:paraId="578DFC0E" w14:textId="77777777" w:rsidR="00366A87" w:rsidRPr="008B36D7" w:rsidRDefault="00366A87" w:rsidP="008B36D7">
      <w:r w:rsidRPr="00582FE9">
        <w:br w:type="page"/>
      </w:r>
    </w:p>
    <w:p w14:paraId="4E6894A9" w14:textId="7D419214" w:rsidR="003A02B3" w:rsidRPr="00DD1D69" w:rsidRDefault="00255274" w:rsidP="00DD1D69">
      <w:pPr>
        <w:pStyle w:val="Heading1"/>
      </w:pPr>
      <w:bookmarkStart w:id="17" w:name="_Toc178763963"/>
      <w:r w:rsidRPr="00DD1D69">
        <w:lastRenderedPageBreak/>
        <w:t xml:space="preserve">KEQ 1: </w:t>
      </w:r>
      <w:r w:rsidR="006138BA" w:rsidRPr="00DD1D69">
        <w:t xml:space="preserve">Appropriateness </w:t>
      </w:r>
      <w:r w:rsidR="00095FF4" w:rsidRPr="00DD1D69">
        <w:t>of p</w:t>
      </w:r>
      <w:r w:rsidR="003A02B3" w:rsidRPr="00DD1D69">
        <w:t xml:space="preserve">roject </w:t>
      </w:r>
      <w:r w:rsidR="00095FF4" w:rsidRPr="00DD1D69">
        <w:t>design</w:t>
      </w:r>
      <w:bookmarkEnd w:id="17"/>
    </w:p>
    <w:p w14:paraId="14D9258A" w14:textId="58AAC053" w:rsidR="000625AC" w:rsidRPr="00776C95" w:rsidRDefault="000625AC" w:rsidP="00776C95">
      <w:pPr>
        <w:rPr>
          <w:rStyle w:val="StyleBold"/>
        </w:rPr>
      </w:pPr>
      <w:r w:rsidRPr="00776C95">
        <w:rPr>
          <w:rStyle w:val="StyleBold"/>
        </w:rPr>
        <w:t>Was the Embrace Project design effective and efficient to achieve the intended reach and outcomes? What else could be done to</w:t>
      </w:r>
      <w:r w:rsidR="00961524" w:rsidRPr="00776C95">
        <w:rPr>
          <w:rStyle w:val="StyleBold"/>
        </w:rPr>
        <w:t xml:space="preserve"> (</w:t>
      </w:r>
      <w:r w:rsidRPr="00776C95">
        <w:rPr>
          <w:rStyle w:val="StyleBold"/>
        </w:rPr>
        <w:t>a) support the mental health workforce to deliver culturally competent services? (b) increase CALD community access to mental health care?</w:t>
      </w:r>
      <w:r w:rsidR="00961524" w:rsidRPr="00776C95">
        <w:rPr>
          <w:rStyle w:val="StyleBold"/>
        </w:rPr>
        <w:t xml:space="preserve"> </w:t>
      </w:r>
      <w:r w:rsidRPr="00776C95">
        <w:rPr>
          <w:rStyle w:val="StyleBold"/>
        </w:rPr>
        <w:t>(c) improve mental health outcomes for CALD communities?</w:t>
      </w:r>
    </w:p>
    <w:p w14:paraId="69206E58" w14:textId="42E8DA89" w:rsidR="00F80059" w:rsidRPr="00582FE9" w:rsidRDefault="00F80059" w:rsidP="00961524">
      <w:pPr>
        <w:pStyle w:val="Heading2"/>
        <w:rPr>
          <w:lang w:val="en-AU"/>
        </w:rPr>
      </w:pPr>
      <w:bookmarkStart w:id="18" w:name="_Toc178763964"/>
      <w:r w:rsidRPr="00582FE9">
        <w:rPr>
          <w:lang w:val="en-AU"/>
        </w:rPr>
        <w:t>Overview</w:t>
      </w:r>
      <w:r w:rsidR="00DF7C97" w:rsidRPr="00582FE9">
        <w:rPr>
          <w:lang w:val="en-AU"/>
        </w:rPr>
        <w:t xml:space="preserve"> </w:t>
      </w:r>
      <w:r w:rsidR="00475F40" w:rsidRPr="00582FE9">
        <w:rPr>
          <w:lang w:val="en-AU"/>
        </w:rPr>
        <w:t>of findings</w:t>
      </w:r>
      <w:bookmarkEnd w:id="18"/>
    </w:p>
    <w:p w14:paraId="78C401BB" w14:textId="4612A33A" w:rsidR="002823C8" w:rsidRPr="00582FE9" w:rsidRDefault="002823C8" w:rsidP="00E03EF7">
      <w:pPr>
        <w:pStyle w:val="ListBullet"/>
      </w:pPr>
      <w:r w:rsidRPr="00582FE9">
        <w:t xml:space="preserve">There is evidence to indicate that the current project design has been informed by recommendations from the previous review of the </w:t>
      </w:r>
      <w:r w:rsidR="2057BF7E" w:rsidRPr="00582FE9">
        <w:t xml:space="preserve">Embrace </w:t>
      </w:r>
      <w:r w:rsidR="006D6B09" w:rsidRPr="00582FE9">
        <w:t>P</w:t>
      </w:r>
      <w:r w:rsidRPr="00582FE9">
        <w:t xml:space="preserve">roject. </w:t>
      </w:r>
    </w:p>
    <w:p w14:paraId="12836A68" w14:textId="77777777" w:rsidR="002823C8" w:rsidRPr="00582FE9" w:rsidRDefault="002823C8" w:rsidP="00E03EF7">
      <w:pPr>
        <w:pStyle w:val="ListBullet"/>
      </w:pPr>
      <w:r w:rsidRPr="00582FE9">
        <w:t xml:space="preserve">The project design is aligned with best practice described in the literature. </w:t>
      </w:r>
    </w:p>
    <w:p w14:paraId="5695DAD7" w14:textId="77777777" w:rsidR="002823C8" w:rsidRPr="00582FE9" w:rsidRDefault="002823C8" w:rsidP="00E03EF7">
      <w:pPr>
        <w:pStyle w:val="ListBullet"/>
      </w:pPr>
      <w:r w:rsidRPr="00582FE9">
        <w:t xml:space="preserve">Interviewees believe the design is appropriate for achieving intended reach and outcomes. </w:t>
      </w:r>
    </w:p>
    <w:p w14:paraId="4DF959C0" w14:textId="29D6C3D6" w:rsidR="002823C8" w:rsidRPr="00582FE9" w:rsidRDefault="002823C8" w:rsidP="00E03EF7">
      <w:pPr>
        <w:pStyle w:val="ListBullet"/>
      </w:pPr>
      <w:bookmarkStart w:id="19" w:name="_Hlk170387779"/>
      <w:r w:rsidRPr="00582FE9">
        <w:t xml:space="preserve">Monitoring and evaluation needs to be embedded into the project design </w:t>
      </w:r>
      <w:r w:rsidR="0031439B">
        <w:t xml:space="preserve">for Embrace </w:t>
      </w:r>
      <w:r w:rsidR="00B960A7" w:rsidRPr="00B960A7">
        <w:t>administrators and governance groups to be able to assess reach and outcomes</w:t>
      </w:r>
      <w:bookmarkEnd w:id="19"/>
      <w:r w:rsidRPr="00582FE9">
        <w:t>.</w:t>
      </w:r>
    </w:p>
    <w:p w14:paraId="51B98D73" w14:textId="68F4DC7A" w:rsidR="00F80059" w:rsidRPr="00582FE9" w:rsidRDefault="00F80059" w:rsidP="00961524">
      <w:pPr>
        <w:pStyle w:val="Heading2"/>
        <w:rPr>
          <w:lang w:val="en-AU"/>
        </w:rPr>
      </w:pPr>
      <w:bookmarkStart w:id="20" w:name="_Toc178763965"/>
      <w:r w:rsidRPr="00582FE9">
        <w:rPr>
          <w:lang w:val="en-AU"/>
        </w:rPr>
        <w:t>H</w:t>
      </w:r>
      <w:r w:rsidR="00F50A6A" w:rsidRPr="00582FE9">
        <w:rPr>
          <w:lang w:val="en-AU"/>
        </w:rPr>
        <w:t>ow</w:t>
      </w:r>
      <w:r w:rsidRPr="00582FE9">
        <w:rPr>
          <w:lang w:val="en-AU"/>
        </w:rPr>
        <w:t xml:space="preserve"> we answered KEQ 1</w:t>
      </w:r>
      <w:bookmarkEnd w:id="20"/>
    </w:p>
    <w:p w14:paraId="3EA718B9" w14:textId="7BF2427D" w:rsidR="00371921" w:rsidRPr="00582FE9" w:rsidRDefault="00AE496E" w:rsidP="00BA6679">
      <w:pPr>
        <w:pStyle w:val="VerianBodyCopy"/>
        <w:rPr>
          <w:lang w:val="en-AU"/>
        </w:rPr>
      </w:pPr>
      <w:r w:rsidRPr="00582FE9">
        <w:rPr>
          <w:lang w:val="en-AU"/>
        </w:rPr>
        <w:t xml:space="preserve">KEQ 1 is about </w:t>
      </w:r>
      <w:r w:rsidR="002454A6" w:rsidRPr="00582FE9">
        <w:rPr>
          <w:lang w:val="en-AU"/>
        </w:rPr>
        <w:t xml:space="preserve">whether the </w:t>
      </w:r>
      <w:r w:rsidR="001C2366" w:rsidRPr="00582FE9">
        <w:rPr>
          <w:lang w:val="en-AU"/>
        </w:rPr>
        <w:t>activities delivered by the Embrace team</w:t>
      </w:r>
      <w:r w:rsidR="002454A6" w:rsidRPr="00582FE9">
        <w:rPr>
          <w:lang w:val="en-AU"/>
        </w:rPr>
        <w:t xml:space="preserve"> </w:t>
      </w:r>
      <w:r w:rsidR="00153F2D">
        <w:rPr>
          <w:lang w:val="en-AU"/>
        </w:rPr>
        <w:t>were appropriately designed to</w:t>
      </w:r>
      <w:r w:rsidR="00A552B9" w:rsidRPr="00582FE9">
        <w:rPr>
          <w:lang w:val="en-AU"/>
        </w:rPr>
        <w:t xml:space="preserve"> achieve </w:t>
      </w:r>
      <w:r w:rsidR="00F23062" w:rsidRPr="00582FE9">
        <w:rPr>
          <w:lang w:val="en-AU"/>
        </w:rPr>
        <w:t xml:space="preserve">their </w:t>
      </w:r>
      <w:r w:rsidR="00A552B9" w:rsidRPr="00582FE9">
        <w:rPr>
          <w:lang w:val="en-AU"/>
        </w:rPr>
        <w:t xml:space="preserve">intended </w:t>
      </w:r>
      <w:r w:rsidR="0020694A" w:rsidRPr="00582FE9">
        <w:rPr>
          <w:lang w:val="en-AU"/>
        </w:rPr>
        <w:t xml:space="preserve">reach and </w:t>
      </w:r>
      <w:r w:rsidR="000E2757" w:rsidRPr="00582FE9">
        <w:rPr>
          <w:lang w:val="en-AU"/>
        </w:rPr>
        <w:t xml:space="preserve">outcomes. </w:t>
      </w:r>
    </w:p>
    <w:p w14:paraId="66B83A4D" w14:textId="177658E9" w:rsidR="00344330" w:rsidRPr="00582FE9" w:rsidRDefault="00344330" w:rsidP="00344330">
      <w:pPr>
        <w:pStyle w:val="VerianBodyCopy"/>
        <w:rPr>
          <w:lang w:val="en-AU"/>
        </w:rPr>
      </w:pPr>
      <w:r w:rsidRPr="00582FE9">
        <w:rPr>
          <w:lang w:val="en-AU"/>
        </w:rPr>
        <w:t xml:space="preserve">We defined </w:t>
      </w:r>
      <w:r w:rsidR="00925E0F">
        <w:rPr>
          <w:lang w:val="en-AU"/>
        </w:rPr>
        <w:t>i</w:t>
      </w:r>
      <w:r w:rsidRPr="00582FE9">
        <w:rPr>
          <w:lang w:val="en-AU"/>
        </w:rPr>
        <w:t>ntended reach as meeting the</w:t>
      </w:r>
      <w:r w:rsidR="00820977" w:rsidRPr="00582FE9">
        <w:rPr>
          <w:lang w:val="en-AU"/>
        </w:rPr>
        <w:t xml:space="preserve"> audience engagement</w:t>
      </w:r>
      <w:r w:rsidRPr="00582FE9">
        <w:rPr>
          <w:lang w:val="en-AU"/>
        </w:rPr>
        <w:t xml:space="preserve"> targets outlined in the project Activity Work Plans</w:t>
      </w:r>
      <w:r w:rsidR="00F23062" w:rsidRPr="00582FE9">
        <w:rPr>
          <w:lang w:val="en-AU"/>
        </w:rPr>
        <w:t xml:space="preserve">. We defined </w:t>
      </w:r>
      <w:r w:rsidRPr="00582FE9">
        <w:rPr>
          <w:lang w:val="en-AU"/>
        </w:rPr>
        <w:t xml:space="preserve">intended outcomes as the short-, medium- and long-term outcomes described in the ToC model. </w:t>
      </w:r>
    </w:p>
    <w:p w14:paraId="1DF2BE2E" w14:textId="77777777" w:rsidR="00374505" w:rsidRPr="00436184" w:rsidRDefault="00374505" w:rsidP="00347FCC">
      <w:pPr>
        <w:pStyle w:val="Heading3"/>
      </w:pPr>
      <w:r w:rsidRPr="00436184">
        <w:t>Related ToC components</w:t>
      </w:r>
    </w:p>
    <w:p w14:paraId="2791C301" w14:textId="78F5ABCB" w:rsidR="00374505" w:rsidRPr="00582FE9" w:rsidRDefault="0024141A" w:rsidP="00BA6679">
      <w:pPr>
        <w:pStyle w:val="VerianBodyCopy"/>
        <w:rPr>
          <w:lang w:val="en-AU"/>
        </w:rPr>
      </w:pPr>
      <w:r w:rsidRPr="00582FE9">
        <w:rPr>
          <w:lang w:val="en-AU"/>
        </w:rPr>
        <w:t xml:space="preserve">The Embrace team delivers the following activities as part of the Embrace </w:t>
      </w:r>
      <w:r w:rsidR="00D64727" w:rsidRPr="00582FE9">
        <w:rPr>
          <w:lang w:val="en-AU"/>
        </w:rPr>
        <w:t>P</w:t>
      </w:r>
      <w:r w:rsidRPr="00582FE9">
        <w:rPr>
          <w:lang w:val="en-AU"/>
        </w:rPr>
        <w:t>roject:</w:t>
      </w:r>
    </w:p>
    <w:p w14:paraId="63F5A392" w14:textId="0716C6D2" w:rsidR="001C2366" w:rsidRPr="00582FE9" w:rsidRDefault="000513D9" w:rsidP="00E03EF7">
      <w:pPr>
        <w:pStyle w:val="ListBullet"/>
      </w:pPr>
      <w:r w:rsidRPr="00582FE9">
        <w:t>Engage with Alliance Group, Stakeholder Group and Lived Experience Group</w:t>
      </w:r>
      <w:r w:rsidR="0024141A" w:rsidRPr="00582FE9">
        <w:t xml:space="preserve"> </w:t>
      </w:r>
      <w:r w:rsidR="00F07173" w:rsidRPr="00582FE9">
        <w:t>–</w:t>
      </w:r>
      <w:r w:rsidR="0024141A" w:rsidRPr="00582FE9">
        <w:t xml:space="preserve"> </w:t>
      </w:r>
      <w:r w:rsidR="00F07173" w:rsidRPr="00582FE9">
        <w:t xml:space="preserve">the </w:t>
      </w:r>
      <w:r w:rsidR="00AF2E00" w:rsidRPr="00582FE9">
        <w:t>Embrace team engages with each of the</w:t>
      </w:r>
      <w:r w:rsidR="00144165" w:rsidRPr="00582FE9">
        <w:t xml:space="preserve">se </w:t>
      </w:r>
      <w:r w:rsidR="00AF2E00" w:rsidRPr="00582FE9">
        <w:t xml:space="preserve">groups separately, through in person and/or online meetings, as well as out of session communications via email and phone calls. </w:t>
      </w:r>
    </w:p>
    <w:p w14:paraId="2E06F2ED" w14:textId="24ECFAD6" w:rsidR="00343343" w:rsidRPr="00582FE9" w:rsidRDefault="00343343" w:rsidP="00E03EF7">
      <w:pPr>
        <w:pStyle w:val="ListBullet"/>
      </w:pPr>
      <w:r w:rsidRPr="00582FE9">
        <w:t xml:space="preserve">Deliver targeted support to interested PHNs on implementing the </w:t>
      </w:r>
      <w:r w:rsidR="0042512C" w:rsidRPr="00582FE9">
        <w:t>Framework</w:t>
      </w:r>
      <w:r w:rsidRPr="00582FE9">
        <w:t xml:space="preserve"> </w:t>
      </w:r>
      <w:r w:rsidR="00AD3876" w:rsidRPr="00582FE9">
        <w:t>–</w:t>
      </w:r>
      <w:r w:rsidR="00F165BC" w:rsidRPr="00582FE9">
        <w:t xml:space="preserve"> in </w:t>
      </w:r>
      <w:r w:rsidR="00C44287" w:rsidRPr="00582FE9">
        <w:t xml:space="preserve">2022-23, 13 PHNs were provided with targeted </w:t>
      </w:r>
      <w:r w:rsidR="0018773F" w:rsidRPr="00582FE9">
        <w:t>support</w:t>
      </w:r>
      <w:r w:rsidR="00C44287" w:rsidRPr="00582FE9">
        <w:t xml:space="preserve">, involving </w:t>
      </w:r>
      <w:r w:rsidR="002E4A47" w:rsidRPr="00582FE9">
        <w:t>monthly online meetings with each PHN</w:t>
      </w:r>
      <w:r w:rsidR="00174D96" w:rsidRPr="00582FE9">
        <w:t xml:space="preserve">, individual </w:t>
      </w:r>
      <w:r w:rsidR="0042512C" w:rsidRPr="00582FE9">
        <w:t>Framework</w:t>
      </w:r>
      <w:r w:rsidR="00174D96" w:rsidRPr="00582FE9">
        <w:t xml:space="preserve"> workshops and training, two online Community of Practice meetings, and development of guided resources specific to PHNs. </w:t>
      </w:r>
    </w:p>
    <w:p w14:paraId="190FC1CE" w14:textId="019BA373" w:rsidR="00343343" w:rsidRPr="00582FE9" w:rsidRDefault="00343343" w:rsidP="00E03EF7">
      <w:pPr>
        <w:pStyle w:val="ListBullet"/>
      </w:pPr>
      <w:r w:rsidRPr="00582FE9">
        <w:t xml:space="preserve">Orient interested </w:t>
      </w:r>
      <w:r w:rsidR="25FD42B1" w:rsidRPr="00582FE9">
        <w:t>mental health</w:t>
      </w:r>
      <w:r w:rsidRPr="00582FE9">
        <w:t xml:space="preserve"> service providers to implement the </w:t>
      </w:r>
      <w:r w:rsidR="0042512C" w:rsidRPr="00582FE9">
        <w:t>Framework</w:t>
      </w:r>
      <w:r w:rsidR="00A552B9" w:rsidRPr="00582FE9">
        <w:t xml:space="preserve"> – while the Embrace team focuses </w:t>
      </w:r>
      <w:r w:rsidR="007A70A9" w:rsidRPr="00582FE9">
        <w:t>their targeted support on</w:t>
      </w:r>
      <w:r w:rsidR="00A552B9" w:rsidRPr="00582FE9">
        <w:t xml:space="preserve"> PHNs</w:t>
      </w:r>
      <w:r w:rsidR="00480F2F" w:rsidRPr="00582FE9">
        <w:t xml:space="preserve"> because </w:t>
      </w:r>
      <w:r w:rsidR="007A70A9" w:rsidRPr="00582FE9">
        <w:t>it is cost-efficient to reach multiple mental health services through one PHN</w:t>
      </w:r>
      <w:r w:rsidR="00A552B9" w:rsidRPr="00582FE9">
        <w:t>,</w:t>
      </w:r>
      <w:r w:rsidR="00F467A6" w:rsidRPr="00582FE9">
        <w:t xml:space="preserve"> they provide</w:t>
      </w:r>
      <w:r w:rsidR="00A552B9" w:rsidRPr="00582FE9">
        <w:t xml:space="preserve"> </w:t>
      </w:r>
      <w:r w:rsidR="00F72308" w:rsidRPr="00582FE9">
        <w:t xml:space="preserve">some direct </w:t>
      </w:r>
      <w:r w:rsidR="00F467A6" w:rsidRPr="00582FE9">
        <w:t xml:space="preserve">support to service providers that contact them with questions about the </w:t>
      </w:r>
      <w:r w:rsidR="0042512C" w:rsidRPr="00582FE9">
        <w:t>Framework</w:t>
      </w:r>
      <w:r w:rsidR="00F467A6" w:rsidRPr="00582FE9">
        <w:t xml:space="preserve">. Where service providers are interested, the Embrace team </w:t>
      </w:r>
      <w:r w:rsidR="00EE2F7B" w:rsidRPr="00582FE9">
        <w:t>provide guidance on the</w:t>
      </w:r>
      <w:r w:rsidR="00F467A6" w:rsidRPr="00582FE9">
        <w:t xml:space="preserve"> </w:t>
      </w:r>
      <w:r w:rsidR="0042512C" w:rsidRPr="00582FE9">
        <w:t>Framework</w:t>
      </w:r>
      <w:r w:rsidR="00F467A6" w:rsidRPr="00582FE9">
        <w:t xml:space="preserve"> and offer webinar</w:t>
      </w:r>
      <w:r w:rsidR="00F72308" w:rsidRPr="00582FE9">
        <w:t>s</w:t>
      </w:r>
      <w:r w:rsidR="00801805" w:rsidRPr="00582FE9">
        <w:t xml:space="preserve">. </w:t>
      </w:r>
    </w:p>
    <w:p w14:paraId="384C0752" w14:textId="2928B6A9" w:rsidR="00157047" w:rsidRPr="00582FE9" w:rsidRDefault="00157047" w:rsidP="00E03EF7">
      <w:pPr>
        <w:pStyle w:val="ListBullet"/>
      </w:pPr>
      <w:r w:rsidRPr="00582FE9">
        <w:t xml:space="preserve">Commission </w:t>
      </w:r>
      <w:r w:rsidR="00801805" w:rsidRPr="00582FE9">
        <w:t xml:space="preserve">organisations </w:t>
      </w:r>
      <w:r w:rsidRPr="00582FE9">
        <w:t>to co-design community action plans with CALD communities</w:t>
      </w:r>
      <w:r w:rsidR="00B70797" w:rsidRPr="00582FE9">
        <w:t xml:space="preserve"> </w:t>
      </w:r>
      <w:r w:rsidR="00DF4903" w:rsidRPr="00582FE9">
        <w:t>–</w:t>
      </w:r>
      <w:r w:rsidR="00B70797" w:rsidRPr="00582FE9">
        <w:t xml:space="preserve"> </w:t>
      </w:r>
      <w:r w:rsidR="00DF4903" w:rsidRPr="00582FE9">
        <w:t xml:space="preserve">the </w:t>
      </w:r>
      <w:r w:rsidR="00343343" w:rsidRPr="00582FE9">
        <w:t xml:space="preserve">Embrace team </w:t>
      </w:r>
      <w:r w:rsidR="004C22F5">
        <w:t>funds</w:t>
      </w:r>
      <w:r w:rsidR="004C22F5" w:rsidRPr="00582FE9">
        <w:t xml:space="preserve"> </w:t>
      </w:r>
      <w:r w:rsidR="00343343" w:rsidRPr="00582FE9">
        <w:t xml:space="preserve">community organisations that are suitable to deliver the </w:t>
      </w:r>
      <w:r w:rsidR="004C22F5">
        <w:t>CALD Community Engagement P</w:t>
      </w:r>
      <w:r w:rsidR="00343343" w:rsidRPr="00582FE9">
        <w:t xml:space="preserve">roject, and each of these organisations collaborate with a specific CALD community to identify mental health issues and needs, and co-design culturally responsive solutions and resources. </w:t>
      </w:r>
    </w:p>
    <w:p w14:paraId="53AA84A1" w14:textId="0C5AFB71" w:rsidR="00801805" w:rsidRPr="00582FE9" w:rsidRDefault="00801805" w:rsidP="00E03EF7">
      <w:pPr>
        <w:pStyle w:val="ListBullet"/>
      </w:pPr>
      <w:r w:rsidRPr="00582FE9">
        <w:t>Commission research projects and input into external research –</w:t>
      </w:r>
      <w:r w:rsidR="00C44287" w:rsidRPr="00582FE9">
        <w:t xml:space="preserve"> </w:t>
      </w:r>
      <w:r w:rsidRPr="00582FE9">
        <w:t xml:space="preserve">research is conducted by external researchers </w:t>
      </w:r>
      <w:r w:rsidR="00DA126B">
        <w:t>and</w:t>
      </w:r>
      <w:r w:rsidR="00DA126B" w:rsidRPr="00582FE9">
        <w:t xml:space="preserve"> </w:t>
      </w:r>
      <w:r w:rsidRPr="00582FE9">
        <w:t xml:space="preserve">guided by the Embrace team and governance groups. </w:t>
      </w:r>
    </w:p>
    <w:p w14:paraId="0D894132" w14:textId="015B1AF0" w:rsidR="00157047" w:rsidRPr="00582FE9" w:rsidRDefault="00157047" w:rsidP="00E03EF7">
      <w:pPr>
        <w:pStyle w:val="ListBullet"/>
      </w:pPr>
      <w:r w:rsidRPr="00582FE9">
        <w:t xml:space="preserve">Update and enhance the website to be a central </w:t>
      </w:r>
      <w:r w:rsidR="00DA126B">
        <w:t>h</w:t>
      </w:r>
      <w:r w:rsidRPr="00582FE9">
        <w:t>ub of information/support</w:t>
      </w:r>
      <w:r w:rsidR="00343343" w:rsidRPr="00582FE9">
        <w:t xml:space="preserve"> </w:t>
      </w:r>
      <w:r w:rsidR="00792DAC" w:rsidRPr="00582FE9">
        <w:t>–</w:t>
      </w:r>
      <w:r w:rsidR="00C44287" w:rsidRPr="00582FE9">
        <w:t xml:space="preserve"> </w:t>
      </w:r>
      <w:r w:rsidR="00826C45" w:rsidRPr="00582FE9">
        <w:t>t</w:t>
      </w:r>
      <w:r w:rsidR="00792DAC" w:rsidRPr="00582FE9">
        <w:t>o remain current and useful, the</w:t>
      </w:r>
      <w:r w:rsidR="00853DC7" w:rsidRPr="00582FE9">
        <w:t xml:space="preserve"> </w:t>
      </w:r>
      <w:r w:rsidR="00826C45" w:rsidRPr="00582FE9">
        <w:t xml:space="preserve">Embrace </w:t>
      </w:r>
      <w:r w:rsidR="00853DC7" w:rsidRPr="00582FE9">
        <w:t>website needs to be regularly reviewed, any technical</w:t>
      </w:r>
      <w:r w:rsidR="00C40958" w:rsidRPr="00582FE9">
        <w:t xml:space="preserve"> or usability</w:t>
      </w:r>
      <w:r w:rsidR="00853DC7" w:rsidRPr="00582FE9">
        <w:t xml:space="preserve"> issues fixed, and </w:t>
      </w:r>
      <w:r w:rsidR="00425FB1" w:rsidRPr="00582FE9">
        <w:t xml:space="preserve">the </w:t>
      </w:r>
      <w:r w:rsidR="00853DC7" w:rsidRPr="00582FE9">
        <w:t xml:space="preserve">resources updated </w:t>
      </w:r>
      <w:r w:rsidR="00425FB1" w:rsidRPr="00582FE9">
        <w:t>with the latest evidence</w:t>
      </w:r>
      <w:r w:rsidR="00853DC7" w:rsidRPr="00582FE9">
        <w:t xml:space="preserve">. </w:t>
      </w:r>
    </w:p>
    <w:p w14:paraId="55A2816C" w14:textId="77777777" w:rsidR="008B65F6" w:rsidRDefault="00157047" w:rsidP="00E03EF7">
      <w:pPr>
        <w:pStyle w:val="ListBullet"/>
      </w:pPr>
      <w:r w:rsidRPr="00582FE9">
        <w:t>General promotion of the program to the sector</w:t>
      </w:r>
      <w:r w:rsidR="00853DC7" w:rsidRPr="00582FE9">
        <w:t xml:space="preserve"> </w:t>
      </w:r>
      <w:r w:rsidR="007806B9" w:rsidRPr="00582FE9">
        <w:t>–</w:t>
      </w:r>
      <w:r w:rsidR="00853DC7" w:rsidRPr="00582FE9">
        <w:t xml:space="preserve"> </w:t>
      </w:r>
      <w:r w:rsidR="000A7286" w:rsidRPr="00582FE9">
        <w:t xml:space="preserve">the Embrace team </w:t>
      </w:r>
      <w:r w:rsidR="00C40958" w:rsidRPr="00582FE9">
        <w:t xml:space="preserve">promotes the Project </w:t>
      </w:r>
      <w:r w:rsidR="00C80C35" w:rsidRPr="00582FE9">
        <w:t xml:space="preserve">via </w:t>
      </w:r>
      <w:r w:rsidR="00DA5C78" w:rsidRPr="00582FE9">
        <w:t>social media, webinars, external</w:t>
      </w:r>
      <w:r w:rsidR="0036613C" w:rsidRPr="00582FE9">
        <w:t xml:space="preserve"> and MHA </w:t>
      </w:r>
      <w:r w:rsidR="00DA5C78" w:rsidRPr="00582FE9">
        <w:t xml:space="preserve">newsletters, </w:t>
      </w:r>
      <w:r w:rsidR="00C80C35" w:rsidRPr="00582FE9">
        <w:t xml:space="preserve">and attendance and </w:t>
      </w:r>
      <w:r w:rsidR="00645288" w:rsidRPr="00582FE9">
        <w:t xml:space="preserve">presentations at </w:t>
      </w:r>
      <w:r w:rsidR="00DA5C78" w:rsidRPr="00582FE9">
        <w:t>conferences</w:t>
      </w:r>
      <w:r w:rsidR="00C80C35" w:rsidRPr="00582FE9">
        <w:t xml:space="preserve">. </w:t>
      </w:r>
    </w:p>
    <w:p w14:paraId="5F4059AE" w14:textId="2C084DEF" w:rsidR="0020694A" w:rsidRPr="00436184" w:rsidRDefault="008B65F6" w:rsidP="00436184">
      <w:r w:rsidRPr="00436184">
        <w:rPr>
          <w:noProof/>
        </w:rPr>
        <w:lastRenderedPageBreak/>
        <w:drawing>
          <wp:inline distT="0" distB="0" distL="0" distR="0" wp14:anchorId="7385329B" wp14:editId="57F34E1B">
            <wp:extent cx="6259830" cy="1709420"/>
            <wp:effectExtent l="0" t="0" r="7620" b="5080"/>
            <wp:docPr id="1151694061" name="Picture 1151694061" descr="A section of the Embrace Project theory of change showing the components relevant to this evaluation question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94061" name="Picture 1151694061" descr="A section of the Embrace Project theory of change showing the components relevant to this evaluation question (as described above). "/>
                    <pic:cNvPicPr/>
                  </pic:nvPicPr>
                  <pic:blipFill rotWithShape="1">
                    <a:blip r:embed="rId32">
                      <a:extLst>
                        <a:ext uri="{28A0092B-C50C-407E-A947-70E740481C1C}">
                          <a14:useLocalDpi xmlns:a14="http://schemas.microsoft.com/office/drawing/2010/main" val="0"/>
                        </a:ext>
                      </a:extLst>
                    </a:blip>
                    <a:srcRect t="6419" b="12393"/>
                    <a:stretch/>
                  </pic:blipFill>
                  <pic:spPr bwMode="auto">
                    <a:xfrm>
                      <a:off x="0" y="0"/>
                      <a:ext cx="6259830" cy="1709420"/>
                    </a:xfrm>
                    <a:prstGeom prst="rect">
                      <a:avLst/>
                    </a:prstGeom>
                    <a:ln>
                      <a:noFill/>
                    </a:ln>
                    <a:extLst>
                      <a:ext uri="{53640926-AAD7-44D8-BBD7-CCE9431645EC}">
                        <a14:shadowObscured xmlns:a14="http://schemas.microsoft.com/office/drawing/2010/main"/>
                      </a:ext>
                    </a:extLst>
                  </pic:spPr>
                </pic:pic>
              </a:graphicData>
            </a:graphic>
          </wp:inline>
        </w:drawing>
      </w:r>
    </w:p>
    <w:p w14:paraId="05D70EA2" w14:textId="0AF37A3A" w:rsidR="00CA1719" w:rsidRPr="00436184" w:rsidRDefault="005303DF" w:rsidP="00347FCC">
      <w:pPr>
        <w:pStyle w:val="Heading3"/>
      </w:pPr>
      <w:r w:rsidRPr="00436184">
        <w:t>Data sources</w:t>
      </w:r>
    </w:p>
    <w:p w14:paraId="130ED839" w14:textId="0D51F4AA" w:rsidR="00547E54" w:rsidRPr="00582FE9" w:rsidRDefault="00547E54" w:rsidP="00436184">
      <w:pPr>
        <w:pStyle w:val="VerianBodyCopy"/>
        <w:rPr>
          <w:lang w:val="en-AU"/>
        </w:rPr>
      </w:pPr>
      <w:r w:rsidRPr="00582FE9">
        <w:rPr>
          <w:lang w:val="en-AU"/>
        </w:rPr>
        <w:t xml:space="preserve">We </w:t>
      </w:r>
      <w:r w:rsidR="00C22DCA" w:rsidRPr="00582FE9">
        <w:rPr>
          <w:lang w:val="en-AU"/>
        </w:rPr>
        <w:t xml:space="preserve">used the following data sources to assess </w:t>
      </w:r>
      <w:r w:rsidR="008F5C3B" w:rsidRPr="00582FE9">
        <w:rPr>
          <w:lang w:val="en-AU"/>
        </w:rPr>
        <w:t>the design of the Embrace project activities</w:t>
      </w:r>
      <w:r w:rsidR="007833CE" w:rsidRPr="00582FE9">
        <w:rPr>
          <w:lang w:val="en-AU"/>
        </w:rPr>
        <w:t>:</w:t>
      </w:r>
    </w:p>
    <w:p w14:paraId="18FD3884" w14:textId="516FFDEF" w:rsidR="00BA2DB5" w:rsidRPr="00582FE9" w:rsidRDefault="007C2334" w:rsidP="00E03EF7">
      <w:pPr>
        <w:pStyle w:val="ListBullet"/>
      </w:pPr>
      <w:r w:rsidRPr="0026125C">
        <w:t xml:space="preserve">Review of the </w:t>
      </w:r>
      <w:r w:rsidR="0042512C" w:rsidRPr="0026125C">
        <w:t>Framework</w:t>
      </w:r>
      <w:r w:rsidRPr="0026125C">
        <w:t xml:space="preserve"> for Mental Health in Multicultural Australia: Final Report</w:t>
      </w:r>
      <w:r w:rsidR="00E97F6E" w:rsidRPr="00D779CC">
        <w:rPr>
          <w:rStyle w:val="EndnoteReference"/>
        </w:rPr>
        <w:footnoteReference w:id="15"/>
      </w:r>
      <w:r w:rsidR="00EE36FF" w:rsidRPr="0026125C">
        <w:t xml:space="preserve"> </w:t>
      </w:r>
      <w:r w:rsidR="00EE36FF" w:rsidRPr="00582FE9">
        <w:t>(the 2016 review)</w:t>
      </w:r>
      <w:r w:rsidR="00E97F6E" w:rsidRPr="0026125C">
        <w:t xml:space="preserve">. </w:t>
      </w:r>
      <w:r w:rsidR="00EE36FF" w:rsidRPr="00582FE9">
        <w:t>Th</w:t>
      </w:r>
      <w:r w:rsidR="000545B3" w:rsidRPr="00582FE9">
        <w:t xml:space="preserve">is </w:t>
      </w:r>
      <w:r w:rsidR="00EE36FF" w:rsidRPr="00582FE9">
        <w:t>re</w:t>
      </w:r>
      <w:r w:rsidR="002C6EC4" w:rsidRPr="00582FE9">
        <w:t>view was of the Mental Health in Multicultural Australia (MHiMA) Project</w:t>
      </w:r>
      <w:r w:rsidR="00292438" w:rsidRPr="00582FE9">
        <w:t xml:space="preserve"> – a</w:t>
      </w:r>
      <w:r w:rsidR="002C6EC4" w:rsidRPr="00582FE9">
        <w:t xml:space="preserve"> previous iteration of the Embrace </w:t>
      </w:r>
      <w:r w:rsidR="00D64727" w:rsidRPr="00582FE9">
        <w:t>P</w:t>
      </w:r>
      <w:r w:rsidR="002C6EC4" w:rsidRPr="00582FE9">
        <w:t xml:space="preserve">roject. The review </w:t>
      </w:r>
      <w:r w:rsidR="00626E6F" w:rsidRPr="00582FE9">
        <w:t xml:space="preserve">was commissioned by MHA </w:t>
      </w:r>
      <w:r w:rsidR="00954DFF" w:rsidRPr="00582FE9">
        <w:t xml:space="preserve">as part of its planning after taking over the MHiMA project in 2015. The focus of the review was the </w:t>
      </w:r>
      <w:r w:rsidR="004A4794" w:rsidRPr="00582FE9">
        <w:t>Framework,</w:t>
      </w:r>
      <w:r w:rsidR="00A41596" w:rsidRPr="00582FE9">
        <w:t xml:space="preserve"> </w:t>
      </w:r>
      <w:r w:rsidR="00954DFF" w:rsidRPr="00582FE9">
        <w:t>but it also reported findings related to</w:t>
      </w:r>
      <w:r w:rsidR="00A41596" w:rsidRPr="00582FE9">
        <w:t xml:space="preserve"> the MHiMA website, </w:t>
      </w:r>
      <w:r w:rsidR="00EC695B" w:rsidRPr="00582FE9">
        <w:t xml:space="preserve">and </w:t>
      </w:r>
      <w:r w:rsidR="00A41596" w:rsidRPr="00582FE9">
        <w:t>project</w:t>
      </w:r>
      <w:r w:rsidR="00954DFF" w:rsidRPr="00582FE9">
        <w:t xml:space="preserve"> </w:t>
      </w:r>
      <w:r w:rsidR="007D72F2" w:rsidRPr="00582FE9">
        <w:t>governance and management</w:t>
      </w:r>
      <w:r w:rsidR="00A41596" w:rsidRPr="00582FE9">
        <w:t>, a</w:t>
      </w:r>
      <w:r w:rsidR="00EC695B" w:rsidRPr="00582FE9">
        <w:t xml:space="preserve">s well as provided recommendations about </w:t>
      </w:r>
      <w:r w:rsidR="00011C12">
        <w:t>the</w:t>
      </w:r>
      <w:r w:rsidR="00EC695B" w:rsidRPr="00582FE9">
        <w:t xml:space="preserve"> </w:t>
      </w:r>
      <w:r w:rsidR="00A41596" w:rsidRPr="00582FE9">
        <w:t>overall project design</w:t>
      </w:r>
      <w:r w:rsidR="007D72F2" w:rsidRPr="00582FE9">
        <w:t xml:space="preserve">.  </w:t>
      </w:r>
    </w:p>
    <w:p w14:paraId="734AEA50" w14:textId="43914905" w:rsidR="000509C9" w:rsidRPr="00582FE9" w:rsidRDefault="000545B3" w:rsidP="00E03EF7">
      <w:pPr>
        <w:pStyle w:val="ListBullet"/>
      </w:pPr>
      <w:r w:rsidRPr="00582FE9">
        <w:t xml:space="preserve">Embrace </w:t>
      </w:r>
      <w:r w:rsidR="00D64727" w:rsidRPr="00582FE9">
        <w:t>P</w:t>
      </w:r>
      <w:r w:rsidRPr="00582FE9">
        <w:t>roject Activity Work Plans for the evaluation period</w:t>
      </w:r>
      <w:r w:rsidR="00011C12">
        <w:t xml:space="preserve"> (FY 2022-23)</w:t>
      </w:r>
      <w:r w:rsidR="00292438" w:rsidRPr="00582FE9">
        <w:t>. These</w:t>
      </w:r>
      <w:r w:rsidRPr="00582FE9" w:rsidDel="00292438">
        <w:t xml:space="preserve"> </w:t>
      </w:r>
      <w:r w:rsidRPr="00582FE9">
        <w:t xml:space="preserve">outlined </w:t>
      </w:r>
      <w:r w:rsidR="006D6A4C" w:rsidRPr="00582FE9">
        <w:t xml:space="preserve">each </w:t>
      </w:r>
      <w:r w:rsidR="0079098D" w:rsidRPr="00582FE9">
        <w:t xml:space="preserve">project </w:t>
      </w:r>
      <w:r w:rsidR="006D6A4C" w:rsidRPr="00582FE9">
        <w:t>activity</w:t>
      </w:r>
      <w:r w:rsidR="00602FC3" w:rsidRPr="00582FE9">
        <w:t>,</w:t>
      </w:r>
      <w:r w:rsidR="00E1037F" w:rsidRPr="00582FE9">
        <w:t xml:space="preserve"> quality expectations and</w:t>
      </w:r>
      <w:r w:rsidR="00602FC3" w:rsidRPr="00582FE9">
        <w:t>/or</w:t>
      </w:r>
      <w:r w:rsidR="00E1037F" w:rsidRPr="00582FE9">
        <w:t xml:space="preserve"> quantifiable targets</w:t>
      </w:r>
      <w:r w:rsidR="00FD5814" w:rsidRPr="00582FE9">
        <w:t xml:space="preserve"> </w:t>
      </w:r>
      <w:r w:rsidR="00602FC3" w:rsidRPr="00582FE9">
        <w:t xml:space="preserve">for each (including, in some cases, target reach), </w:t>
      </w:r>
      <w:r w:rsidR="00E1037F" w:rsidRPr="00582FE9">
        <w:t>and expected timelines</w:t>
      </w:r>
      <w:r w:rsidR="00602FC3" w:rsidRPr="00582FE9">
        <w:t xml:space="preserve">. </w:t>
      </w:r>
    </w:p>
    <w:p w14:paraId="26909736" w14:textId="7710EA83" w:rsidR="008C4772" w:rsidRPr="00582FE9" w:rsidRDefault="00497AE7" w:rsidP="00E03EF7">
      <w:pPr>
        <w:pStyle w:val="ListBullet"/>
      </w:pPr>
      <w:bookmarkStart w:id="21" w:name="_Hlk168391159"/>
      <w:r w:rsidRPr="00582FE9">
        <w:t xml:space="preserve">Verian’s rapid evidence review </w:t>
      </w:r>
      <w:r w:rsidR="00414003" w:rsidRPr="00582FE9">
        <w:t>of international best practice in (1)</w:t>
      </w:r>
      <w:r w:rsidR="00AE0242" w:rsidRPr="00582FE9">
        <w:t xml:space="preserve"> </w:t>
      </w:r>
      <w:r w:rsidR="008C4772" w:rsidRPr="00582FE9">
        <w:t xml:space="preserve">building the cultural competency of the mental health workforce and </w:t>
      </w:r>
      <w:r w:rsidR="00414003" w:rsidRPr="00582FE9">
        <w:t xml:space="preserve">(2) </w:t>
      </w:r>
      <w:r w:rsidR="008C4772" w:rsidRPr="00582FE9">
        <w:t xml:space="preserve">improving </w:t>
      </w:r>
      <w:r w:rsidR="009C4226" w:rsidRPr="00582FE9">
        <w:t xml:space="preserve">CALD community </w:t>
      </w:r>
      <w:r w:rsidR="008C4772" w:rsidRPr="00582FE9">
        <w:t>access and interventions for mental health supports</w:t>
      </w:r>
      <w:bookmarkEnd w:id="21"/>
      <w:r w:rsidR="008C4772" w:rsidRPr="00582FE9">
        <w:t>.</w:t>
      </w:r>
    </w:p>
    <w:p w14:paraId="42F89A90" w14:textId="0D3DE53C" w:rsidR="00C44287" w:rsidRPr="00436184" w:rsidRDefault="00497AE7" w:rsidP="00E03EF7">
      <w:pPr>
        <w:pStyle w:val="ListBullet"/>
      </w:pPr>
      <w:r w:rsidRPr="00582FE9">
        <w:t>I</w:t>
      </w:r>
      <w:r w:rsidR="008C4772" w:rsidRPr="00582FE9">
        <w:t xml:space="preserve">nterviews with </w:t>
      </w:r>
      <w:r w:rsidR="00701133" w:rsidRPr="00582FE9">
        <w:t xml:space="preserve">Embrace </w:t>
      </w:r>
      <w:r w:rsidR="001243AE" w:rsidRPr="00582FE9">
        <w:t>program administrators</w:t>
      </w:r>
      <w:r w:rsidR="00A26D7D" w:rsidRPr="00582FE9">
        <w:t xml:space="preserve"> (n=</w:t>
      </w:r>
      <w:r w:rsidR="00E948A6" w:rsidRPr="00582FE9">
        <w:t>6</w:t>
      </w:r>
      <w:r w:rsidR="00A26D7D" w:rsidRPr="00582FE9">
        <w:t>)</w:t>
      </w:r>
      <w:r w:rsidR="001243AE" w:rsidRPr="00582FE9">
        <w:t>, governance group members</w:t>
      </w:r>
      <w:r w:rsidR="00A26D7D" w:rsidRPr="00582FE9">
        <w:t xml:space="preserve"> (n=</w:t>
      </w:r>
      <w:r w:rsidR="004F599A" w:rsidRPr="00582FE9">
        <w:t>9</w:t>
      </w:r>
      <w:r w:rsidR="00A26D7D" w:rsidRPr="00582FE9">
        <w:t>)</w:t>
      </w:r>
      <w:r w:rsidR="001243AE" w:rsidRPr="00582FE9">
        <w:t xml:space="preserve">, and </w:t>
      </w:r>
      <w:r w:rsidR="00A26D7D" w:rsidRPr="00582FE9">
        <w:t xml:space="preserve">representatives from </w:t>
      </w:r>
      <w:r w:rsidR="001243AE" w:rsidRPr="00582FE9">
        <w:t>CCEP organisations</w:t>
      </w:r>
      <w:r w:rsidR="00BA2DB5" w:rsidRPr="00582FE9">
        <w:t xml:space="preserve"> </w:t>
      </w:r>
      <w:r w:rsidR="00A26D7D" w:rsidRPr="00582FE9">
        <w:t>(n=</w:t>
      </w:r>
      <w:r w:rsidR="004F599A" w:rsidRPr="00582FE9">
        <w:t>3</w:t>
      </w:r>
      <w:r w:rsidR="007A2572" w:rsidRPr="00582FE9">
        <w:t xml:space="preserve">, </w:t>
      </w:r>
      <w:r w:rsidR="00E34C10" w:rsidRPr="00582FE9">
        <w:t>1 per organisation</w:t>
      </w:r>
      <w:r w:rsidR="00A26D7D" w:rsidRPr="00582FE9">
        <w:t xml:space="preserve">) </w:t>
      </w:r>
      <w:r w:rsidR="00BA2DB5" w:rsidRPr="00582FE9">
        <w:t>about w</w:t>
      </w:r>
      <w:r w:rsidR="001243AE" w:rsidRPr="00582FE9">
        <w:t xml:space="preserve">hether the design of the project is suitable for achieving intended outcomes and reach.  </w:t>
      </w:r>
    </w:p>
    <w:p w14:paraId="3A908F94" w14:textId="02B6FAA1" w:rsidR="009206A3" w:rsidRPr="00582FE9" w:rsidRDefault="009206A3" w:rsidP="00961524">
      <w:pPr>
        <w:pStyle w:val="Heading2"/>
        <w:rPr>
          <w:lang w:val="en-AU"/>
        </w:rPr>
      </w:pPr>
      <w:bookmarkStart w:id="22" w:name="_Toc178763966"/>
      <w:r w:rsidRPr="00582FE9">
        <w:rPr>
          <w:lang w:val="en-AU"/>
        </w:rPr>
        <w:t xml:space="preserve">Findings for KEQ </w:t>
      </w:r>
      <w:r w:rsidR="00374505" w:rsidRPr="00582FE9">
        <w:rPr>
          <w:lang w:val="en-AU"/>
        </w:rPr>
        <w:t>1</w:t>
      </w:r>
      <w:bookmarkEnd w:id="22"/>
    </w:p>
    <w:p w14:paraId="47DB70F6" w14:textId="094EF956" w:rsidR="00EF216D" w:rsidRPr="00582FE9" w:rsidRDefault="00341DC7" w:rsidP="00347FCC">
      <w:pPr>
        <w:pStyle w:val="Heading3"/>
      </w:pPr>
      <w:r w:rsidRPr="00582FE9">
        <w:t>There is evidence to indicate that the current project design has been informed by recommendations from</w:t>
      </w:r>
      <w:r w:rsidR="003C2805" w:rsidRPr="00582FE9">
        <w:t xml:space="preserve"> the </w:t>
      </w:r>
      <w:r w:rsidRPr="00582FE9">
        <w:t xml:space="preserve">previous review of the </w:t>
      </w:r>
      <w:r w:rsidR="00A74581" w:rsidRPr="00582FE9">
        <w:t>P</w:t>
      </w:r>
      <w:r w:rsidRPr="00582FE9">
        <w:t xml:space="preserve">roject. </w:t>
      </w:r>
    </w:p>
    <w:p w14:paraId="402F703B" w14:textId="3698FE20" w:rsidR="00445CB8" w:rsidRPr="00582FE9" w:rsidRDefault="00427DFE" w:rsidP="0079578A">
      <w:pPr>
        <w:pStyle w:val="VerianBodyCopy"/>
        <w:rPr>
          <w:lang w:val="en-AU"/>
        </w:rPr>
      </w:pPr>
      <w:r w:rsidRPr="00582FE9">
        <w:rPr>
          <w:lang w:val="en-AU"/>
        </w:rPr>
        <w:t xml:space="preserve">The </w:t>
      </w:r>
      <w:r w:rsidR="004B75E4" w:rsidRPr="0026125C">
        <w:t xml:space="preserve">Review of the </w:t>
      </w:r>
      <w:r w:rsidR="0042512C" w:rsidRPr="0026125C">
        <w:t>Framework</w:t>
      </w:r>
      <w:r w:rsidR="004B75E4" w:rsidRPr="0026125C">
        <w:t xml:space="preserve"> for Mental Health in Multicultural Australia</w:t>
      </w:r>
      <w:r w:rsidR="008B13BA" w:rsidRPr="0026125C">
        <w:t>: Final report</w:t>
      </w:r>
      <w:r w:rsidR="004B75E4" w:rsidRPr="00582FE9">
        <w:rPr>
          <w:lang w:val="en-AU"/>
        </w:rPr>
        <w:t xml:space="preserve"> (2016)</w:t>
      </w:r>
      <w:r w:rsidR="008B13BA" w:rsidRPr="00582FE9">
        <w:rPr>
          <w:lang w:val="en-AU"/>
        </w:rPr>
        <w:t xml:space="preserve"> </w:t>
      </w:r>
      <w:r w:rsidR="002F1965" w:rsidRPr="00582FE9">
        <w:rPr>
          <w:lang w:val="en-AU"/>
        </w:rPr>
        <w:t>made several recommendations for improving the</w:t>
      </w:r>
      <w:r w:rsidR="0079578A" w:rsidRPr="00582FE9">
        <w:rPr>
          <w:lang w:val="en-AU"/>
        </w:rPr>
        <w:t xml:space="preserve"> </w:t>
      </w:r>
      <w:r w:rsidR="0042512C" w:rsidRPr="00582FE9">
        <w:rPr>
          <w:lang w:val="en-AU"/>
        </w:rPr>
        <w:t>Framework</w:t>
      </w:r>
      <w:r w:rsidR="00935DFE" w:rsidRPr="00582FE9">
        <w:rPr>
          <w:lang w:val="en-AU"/>
        </w:rPr>
        <w:t xml:space="preserve"> and the </w:t>
      </w:r>
      <w:r w:rsidR="00D239DA" w:rsidRPr="00582FE9">
        <w:rPr>
          <w:lang w:val="en-AU"/>
        </w:rPr>
        <w:t>previous iteration of the w</w:t>
      </w:r>
      <w:r w:rsidR="0079578A" w:rsidRPr="00582FE9">
        <w:rPr>
          <w:lang w:val="en-AU"/>
        </w:rPr>
        <w:t xml:space="preserve">ebsite, </w:t>
      </w:r>
      <w:r w:rsidR="00D239DA" w:rsidRPr="00582FE9">
        <w:rPr>
          <w:lang w:val="en-AU"/>
        </w:rPr>
        <w:t>a</w:t>
      </w:r>
      <w:r w:rsidR="00935DFE" w:rsidRPr="00582FE9">
        <w:rPr>
          <w:lang w:val="en-AU"/>
        </w:rPr>
        <w:t xml:space="preserve">s well as </w:t>
      </w:r>
      <w:r w:rsidR="0079578A" w:rsidRPr="00582FE9">
        <w:rPr>
          <w:lang w:val="en-AU"/>
        </w:rPr>
        <w:t xml:space="preserve">project </w:t>
      </w:r>
      <w:r w:rsidR="00445CB8" w:rsidRPr="00582FE9">
        <w:rPr>
          <w:lang w:val="en-AU"/>
        </w:rPr>
        <w:t xml:space="preserve">design, </w:t>
      </w:r>
      <w:r w:rsidR="0079578A" w:rsidRPr="00582FE9">
        <w:rPr>
          <w:lang w:val="en-AU"/>
        </w:rPr>
        <w:t>governance</w:t>
      </w:r>
      <w:r w:rsidR="00445CB8" w:rsidRPr="00582FE9">
        <w:rPr>
          <w:lang w:val="en-AU"/>
        </w:rPr>
        <w:t>,</w:t>
      </w:r>
      <w:r w:rsidR="0079578A" w:rsidRPr="00582FE9">
        <w:rPr>
          <w:lang w:val="en-AU"/>
        </w:rPr>
        <w:t xml:space="preserve"> and management</w:t>
      </w:r>
      <w:r w:rsidR="00445CB8" w:rsidRPr="00582FE9">
        <w:rPr>
          <w:lang w:val="en-AU"/>
        </w:rPr>
        <w:t xml:space="preserve">. </w:t>
      </w:r>
    </w:p>
    <w:p w14:paraId="5FF75E9E" w14:textId="4F88BA64" w:rsidR="004B75E4" w:rsidRPr="00582FE9" w:rsidRDefault="003B33CF" w:rsidP="004B75E4">
      <w:pPr>
        <w:pStyle w:val="VerianBodyCopy"/>
        <w:rPr>
          <w:lang w:val="en-AU"/>
        </w:rPr>
      </w:pPr>
      <w:r w:rsidRPr="00582FE9">
        <w:rPr>
          <w:lang w:val="en-AU"/>
        </w:rPr>
        <w:t>While not all the recommendations were actioned, t</w:t>
      </w:r>
      <w:r w:rsidR="00D06C61" w:rsidRPr="00582FE9">
        <w:rPr>
          <w:lang w:val="en-AU"/>
        </w:rPr>
        <w:t>he</w:t>
      </w:r>
      <w:r w:rsidR="00445CB8" w:rsidRPr="00582FE9">
        <w:rPr>
          <w:lang w:val="en-AU"/>
        </w:rPr>
        <w:t xml:space="preserve"> current design of the Embrace </w:t>
      </w:r>
      <w:r w:rsidR="00D64727" w:rsidRPr="00582FE9">
        <w:rPr>
          <w:lang w:val="en-AU"/>
        </w:rPr>
        <w:t>P</w:t>
      </w:r>
      <w:r w:rsidR="00445CB8" w:rsidRPr="00582FE9">
        <w:rPr>
          <w:lang w:val="en-AU"/>
        </w:rPr>
        <w:t>roject reflects</w:t>
      </w:r>
      <w:r w:rsidR="00D06C61" w:rsidRPr="00582FE9">
        <w:rPr>
          <w:lang w:val="en-AU"/>
        </w:rPr>
        <w:t xml:space="preserve"> several of the</w:t>
      </w:r>
      <w:r w:rsidRPr="00582FE9">
        <w:rPr>
          <w:lang w:val="en-AU"/>
        </w:rPr>
        <w:t xml:space="preserve"> review</w:t>
      </w:r>
      <w:r w:rsidR="00D06C61" w:rsidRPr="00582FE9">
        <w:rPr>
          <w:lang w:val="en-AU"/>
        </w:rPr>
        <w:t xml:space="preserve"> </w:t>
      </w:r>
      <w:r w:rsidR="00445CB8" w:rsidRPr="00582FE9">
        <w:rPr>
          <w:lang w:val="en-AU"/>
        </w:rPr>
        <w:t xml:space="preserve">recommendations. </w:t>
      </w:r>
      <w:r w:rsidR="004B75E4" w:rsidRPr="00582FE9">
        <w:rPr>
          <w:lang w:val="en-AU"/>
        </w:rPr>
        <w:t xml:space="preserve">For example: </w:t>
      </w:r>
    </w:p>
    <w:p w14:paraId="554B835D" w14:textId="7450556E" w:rsidR="00FC7D7D" w:rsidRPr="00582FE9" w:rsidRDefault="00FC7D7D" w:rsidP="00E03EF7">
      <w:pPr>
        <w:pStyle w:val="ListBullet"/>
      </w:pPr>
      <w:r w:rsidRPr="00776C95">
        <w:rPr>
          <w:rStyle w:val="StyleBold"/>
        </w:rPr>
        <w:t>Achieving transformational improvements in multicultural mental health requires a multipronged strategy</w:t>
      </w:r>
      <w:r w:rsidR="00C30DB1" w:rsidRPr="00776C95">
        <w:rPr>
          <w:rStyle w:val="StyleBold"/>
        </w:rPr>
        <w:t>:</w:t>
      </w:r>
      <w:r w:rsidR="00C30DB1" w:rsidRPr="00582FE9">
        <w:t xml:space="preserve"> </w:t>
      </w:r>
      <w:r w:rsidR="00BF7320" w:rsidRPr="00582FE9">
        <w:t>T</w:t>
      </w:r>
      <w:r w:rsidR="00C30DB1" w:rsidRPr="00582FE9">
        <w:t xml:space="preserve">he </w:t>
      </w:r>
      <w:r w:rsidR="00737E65" w:rsidRPr="00582FE9">
        <w:t xml:space="preserve">Embrace </w:t>
      </w:r>
      <w:r w:rsidR="00D64727" w:rsidRPr="00582FE9">
        <w:t>P</w:t>
      </w:r>
      <w:r w:rsidR="00C30DB1" w:rsidRPr="00582FE9">
        <w:t xml:space="preserve">roject </w:t>
      </w:r>
      <w:r w:rsidR="00737E65" w:rsidRPr="00582FE9">
        <w:t xml:space="preserve">uses </w:t>
      </w:r>
      <w:r w:rsidR="00DA120D" w:rsidRPr="00582FE9">
        <w:t>several activities</w:t>
      </w:r>
      <w:r w:rsidR="00737E65" w:rsidRPr="00582FE9">
        <w:t xml:space="preserve"> to achieve its objectives, each designed for and d</w:t>
      </w:r>
      <w:r w:rsidR="00DA120D" w:rsidRPr="00582FE9">
        <w:t xml:space="preserve">elivered to </w:t>
      </w:r>
      <w:r w:rsidR="00737E65" w:rsidRPr="00582FE9">
        <w:t xml:space="preserve">a different target audience </w:t>
      </w:r>
      <w:r w:rsidR="00DA120D" w:rsidRPr="00582FE9">
        <w:t xml:space="preserve">(e.g., targeted support to PHNs, commissioning CCEP organisations, </w:t>
      </w:r>
      <w:r w:rsidR="00B72BFA" w:rsidRPr="00582FE9">
        <w:t xml:space="preserve">promoting the project to the sector). </w:t>
      </w:r>
    </w:p>
    <w:p w14:paraId="2FF5B4BB" w14:textId="4D79C713" w:rsidR="004B75E4" w:rsidRPr="00582FE9" w:rsidRDefault="004B75E4" w:rsidP="00E03EF7">
      <w:pPr>
        <w:pStyle w:val="ListBullet"/>
        <w:rPr>
          <w:lang w:val="en-AU"/>
        </w:rPr>
      </w:pPr>
      <w:r w:rsidRPr="00776C95">
        <w:rPr>
          <w:rStyle w:val="StyleBold"/>
        </w:rPr>
        <w:t>Focusing investments on improving community awareness and stigma reduction, culturally sensitive and appropriate mental health services, and competent mental health diagnosis and treatment services for CALD consumers</w:t>
      </w:r>
      <w:r w:rsidR="00C2001B" w:rsidRPr="00776C95">
        <w:rPr>
          <w:rStyle w:val="StyleBold"/>
        </w:rPr>
        <w:t>:</w:t>
      </w:r>
      <w:r w:rsidR="000D5A82" w:rsidRPr="00582FE9">
        <w:rPr>
          <w:lang w:val="en-AU"/>
        </w:rPr>
        <w:t xml:space="preserve"> </w:t>
      </w:r>
      <w:r w:rsidR="00BF7320" w:rsidRPr="00582FE9">
        <w:rPr>
          <w:lang w:val="en-AU"/>
        </w:rPr>
        <w:t>T</w:t>
      </w:r>
      <w:r w:rsidR="006562C6" w:rsidRPr="00582FE9">
        <w:rPr>
          <w:lang w:val="en-AU"/>
        </w:rPr>
        <w:t>hese objectives are directly addressed by project activities</w:t>
      </w:r>
      <w:r w:rsidR="0062465E" w:rsidRPr="00582FE9">
        <w:rPr>
          <w:lang w:val="en-AU"/>
        </w:rPr>
        <w:t xml:space="preserve">. For example, </w:t>
      </w:r>
      <w:r w:rsidR="005D5505" w:rsidRPr="00582FE9">
        <w:rPr>
          <w:lang w:val="en-AU"/>
        </w:rPr>
        <w:t xml:space="preserve">the CCEP project </w:t>
      </w:r>
      <w:r w:rsidR="00F83E96" w:rsidRPr="00582FE9">
        <w:rPr>
          <w:lang w:val="en-AU"/>
        </w:rPr>
        <w:t xml:space="preserve">and </w:t>
      </w:r>
      <w:r w:rsidR="00292CA0" w:rsidRPr="00582FE9">
        <w:rPr>
          <w:lang w:val="en-AU"/>
        </w:rPr>
        <w:t xml:space="preserve">“Community” section of the </w:t>
      </w:r>
      <w:r w:rsidR="00F83E96" w:rsidRPr="00582FE9">
        <w:rPr>
          <w:lang w:val="en-AU"/>
        </w:rPr>
        <w:t xml:space="preserve">website </w:t>
      </w:r>
      <w:r w:rsidR="005D5505" w:rsidRPr="00582FE9">
        <w:rPr>
          <w:lang w:val="en-AU"/>
        </w:rPr>
        <w:t xml:space="preserve">focus on </w:t>
      </w:r>
      <w:r w:rsidR="005D5505" w:rsidRPr="00582FE9">
        <w:rPr>
          <w:lang w:val="en-AU"/>
        </w:rPr>
        <w:lastRenderedPageBreak/>
        <w:t>community awareness and stigma reduction</w:t>
      </w:r>
      <w:r w:rsidR="0062465E" w:rsidRPr="00582FE9">
        <w:rPr>
          <w:lang w:val="en-AU"/>
        </w:rPr>
        <w:t xml:space="preserve">. </w:t>
      </w:r>
      <w:r w:rsidR="00BF7320" w:rsidRPr="00582FE9">
        <w:rPr>
          <w:lang w:val="en-AU"/>
        </w:rPr>
        <w:t>T</w:t>
      </w:r>
      <w:r w:rsidR="00C57DBA" w:rsidRPr="00582FE9">
        <w:rPr>
          <w:lang w:val="en-AU"/>
        </w:rPr>
        <w:t xml:space="preserve">he </w:t>
      </w:r>
      <w:r w:rsidR="0042512C" w:rsidRPr="00582FE9">
        <w:rPr>
          <w:lang w:val="en-AU"/>
        </w:rPr>
        <w:t>Framework</w:t>
      </w:r>
      <w:r w:rsidR="00292CA0" w:rsidRPr="00582FE9">
        <w:rPr>
          <w:lang w:val="en-AU"/>
        </w:rPr>
        <w:t xml:space="preserve">, targeted support for PHNs, </w:t>
      </w:r>
      <w:r w:rsidR="009408F2" w:rsidRPr="00582FE9">
        <w:rPr>
          <w:lang w:val="en-AU"/>
        </w:rPr>
        <w:t>orienting</w:t>
      </w:r>
      <w:r w:rsidR="00292CA0" w:rsidRPr="00582FE9">
        <w:rPr>
          <w:lang w:val="en-AU"/>
        </w:rPr>
        <w:t xml:space="preserve"> service providers, and the “</w:t>
      </w:r>
      <w:r w:rsidR="0062465E" w:rsidRPr="00582FE9">
        <w:rPr>
          <w:lang w:val="en-AU"/>
        </w:rPr>
        <w:t>S</w:t>
      </w:r>
      <w:r w:rsidR="00292CA0" w:rsidRPr="00582FE9">
        <w:rPr>
          <w:lang w:val="en-AU"/>
        </w:rPr>
        <w:t xml:space="preserve">ervice providers and PHNs” </w:t>
      </w:r>
      <w:r w:rsidR="00BF7320" w:rsidRPr="00582FE9">
        <w:rPr>
          <w:lang w:val="en-AU"/>
        </w:rPr>
        <w:t xml:space="preserve">section </w:t>
      </w:r>
      <w:r w:rsidR="0062465E" w:rsidRPr="00582FE9">
        <w:rPr>
          <w:lang w:val="en-AU"/>
        </w:rPr>
        <w:t xml:space="preserve">of the website all contribute to improving the workforce’s ability to deliver </w:t>
      </w:r>
      <w:r w:rsidR="0044153E" w:rsidRPr="00582FE9">
        <w:rPr>
          <w:lang w:val="en-AU"/>
        </w:rPr>
        <w:t xml:space="preserve">culturally sensitive, appropriate, and competent mental health diagnosis and treatment services for CALD consumers. </w:t>
      </w:r>
    </w:p>
    <w:p w14:paraId="431E314F" w14:textId="282FA852" w:rsidR="00034154" w:rsidRPr="00582FE9" w:rsidRDefault="00034154" w:rsidP="00E03EF7">
      <w:pPr>
        <w:pStyle w:val="ListBullet"/>
      </w:pPr>
      <w:r w:rsidRPr="00776C95">
        <w:rPr>
          <w:rStyle w:val="StyleBold"/>
        </w:rPr>
        <w:t xml:space="preserve">A single organisation should be engaged to maintain and further develop the MHiMA </w:t>
      </w:r>
      <w:r w:rsidR="0042512C" w:rsidRPr="00776C95">
        <w:rPr>
          <w:rStyle w:val="StyleBold"/>
        </w:rPr>
        <w:t>Framework</w:t>
      </w:r>
      <w:r w:rsidR="00A57BF3" w:rsidRPr="00582FE9">
        <w:t>:</w:t>
      </w:r>
      <w:r w:rsidR="0044153E" w:rsidRPr="00582FE9" w:rsidDel="00A57BF3">
        <w:t xml:space="preserve"> </w:t>
      </w:r>
      <w:r w:rsidR="0044153E" w:rsidRPr="00582FE9">
        <w:t xml:space="preserve">Mental Health Australia was selected in 2015 to be the single organisation to maintain and develop the </w:t>
      </w:r>
      <w:r w:rsidR="0042512C" w:rsidRPr="00582FE9">
        <w:t>Framework</w:t>
      </w:r>
      <w:r w:rsidR="0044153E" w:rsidRPr="00582FE9">
        <w:t xml:space="preserve">. </w:t>
      </w:r>
    </w:p>
    <w:p w14:paraId="41A883D2" w14:textId="63F5D919" w:rsidR="004E54E9" w:rsidRPr="00582FE9" w:rsidRDefault="00EA72F9" w:rsidP="00E03EF7">
      <w:pPr>
        <w:pStyle w:val="ListBullet"/>
        <w:rPr>
          <w:lang w:val="en-AU"/>
        </w:rPr>
      </w:pPr>
      <w:r w:rsidRPr="00776C95">
        <w:rPr>
          <w:rStyle w:val="StyleBold"/>
        </w:rPr>
        <w:t xml:space="preserve">Maintain the MHiMA </w:t>
      </w:r>
      <w:r w:rsidR="0042512C" w:rsidRPr="00776C95">
        <w:rPr>
          <w:rStyle w:val="StyleBold"/>
        </w:rPr>
        <w:t>Framework</w:t>
      </w:r>
      <w:r w:rsidRPr="00776C95">
        <w:rPr>
          <w:rStyle w:val="StyleBold"/>
        </w:rPr>
        <w:t xml:space="preserve"> as an online resource but restructure it into a series of modules, each of which can be accessed and completed on a standalone basis</w:t>
      </w:r>
      <w:r w:rsidR="00A57BF3" w:rsidRPr="00776C95">
        <w:rPr>
          <w:rStyle w:val="StyleBold"/>
        </w:rPr>
        <w:t>:</w:t>
      </w:r>
      <w:r w:rsidR="004E54E9" w:rsidRPr="00776C95" w:rsidDel="00A57BF3">
        <w:rPr>
          <w:rStyle w:val="StyleBold"/>
        </w:rPr>
        <w:t xml:space="preserve"> </w:t>
      </w:r>
      <w:r w:rsidR="00A57BF3" w:rsidRPr="00582FE9">
        <w:rPr>
          <w:lang w:val="en-AU"/>
        </w:rPr>
        <w:t>T</w:t>
      </w:r>
      <w:r w:rsidR="003B33CF" w:rsidRPr="00582FE9">
        <w:rPr>
          <w:lang w:val="en-AU"/>
        </w:rPr>
        <w:t xml:space="preserve">he </w:t>
      </w:r>
      <w:r w:rsidR="0042512C" w:rsidRPr="00582FE9">
        <w:rPr>
          <w:lang w:val="en-AU"/>
        </w:rPr>
        <w:t>Framework</w:t>
      </w:r>
      <w:r w:rsidR="003B33CF" w:rsidRPr="00582FE9">
        <w:rPr>
          <w:lang w:val="en-AU"/>
        </w:rPr>
        <w:t xml:space="preserve"> is now available as an online resource and users are encouraged to engage with the modules that are relevant to their needs and interests. </w:t>
      </w:r>
    </w:p>
    <w:p w14:paraId="4883E240" w14:textId="70365B7E" w:rsidR="00424E0A" w:rsidRPr="00776C95" w:rsidRDefault="004E54E9" w:rsidP="00533084">
      <w:pPr>
        <w:pStyle w:val="ListBullet"/>
        <w:rPr>
          <w:rStyle w:val="StyleBold"/>
        </w:rPr>
      </w:pPr>
      <w:r w:rsidRPr="00776C95">
        <w:rPr>
          <w:rStyle w:val="StyleBold"/>
        </w:rPr>
        <w:t xml:space="preserve">Develop the </w:t>
      </w:r>
      <w:r w:rsidR="006E5F7D" w:rsidRPr="00776C95">
        <w:rPr>
          <w:rStyle w:val="StyleBold"/>
        </w:rPr>
        <w:t>website into a clearinghouse and knowledge exchange</w:t>
      </w:r>
      <w:r w:rsidRPr="00776C95">
        <w:rPr>
          <w:rStyle w:val="StyleBold"/>
        </w:rPr>
        <w:t xml:space="preserve"> with the </w:t>
      </w:r>
      <w:r w:rsidR="006E5F7D" w:rsidRPr="00776C95">
        <w:rPr>
          <w:rStyle w:val="StyleBold"/>
        </w:rPr>
        <w:t xml:space="preserve">aim </w:t>
      </w:r>
      <w:r w:rsidRPr="00776C95">
        <w:rPr>
          <w:rStyle w:val="StyleBold"/>
        </w:rPr>
        <w:t>of it being the</w:t>
      </w:r>
      <w:r w:rsidR="006E5F7D" w:rsidRPr="00776C95">
        <w:rPr>
          <w:rStyle w:val="StyleBold"/>
        </w:rPr>
        <w:t xml:space="preserve"> definitive online resource for those needing information and resources about multicultural mental health.</w:t>
      </w:r>
      <w:r w:rsidR="009E1012" w:rsidRPr="00776C95">
        <w:rPr>
          <w:rStyle w:val="StyleBold"/>
        </w:rPr>
        <w:t xml:space="preserve"> Have s</w:t>
      </w:r>
      <w:r w:rsidR="004B75E4" w:rsidRPr="00776C95">
        <w:rPr>
          <w:rStyle w:val="StyleBold"/>
        </w:rPr>
        <w:t>ections specific to health professionals and CALD community members</w:t>
      </w:r>
      <w:r w:rsidR="00483E49" w:rsidRPr="00776C95">
        <w:rPr>
          <w:rStyle w:val="StyleBold"/>
        </w:rPr>
        <w:t xml:space="preserve">: </w:t>
      </w:r>
      <w:r w:rsidR="00483E49" w:rsidRPr="00582FE9">
        <w:rPr>
          <w:lang w:val="en-AU"/>
        </w:rPr>
        <w:t xml:space="preserve">Our survey of PHNs and service providers suggests </w:t>
      </w:r>
      <w:r w:rsidR="00E55CBA" w:rsidRPr="00582FE9">
        <w:rPr>
          <w:lang w:val="en-AU"/>
        </w:rPr>
        <w:t xml:space="preserve">the </w:t>
      </w:r>
      <w:r w:rsidR="008E24B5" w:rsidRPr="00582FE9">
        <w:rPr>
          <w:lang w:val="en-AU"/>
        </w:rPr>
        <w:t xml:space="preserve">Embrace </w:t>
      </w:r>
      <w:r w:rsidR="00D64727" w:rsidRPr="00582FE9">
        <w:rPr>
          <w:lang w:val="en-AU"/>
        </w:rPr>
        <w:t>P</w:t>
      </w:r>
      <w:r w:rsidR="008E24B5" w:rsidRPr="00582FE9">
        <w:rPr>
          <w:lang w:val="en-AU"/>
        </w:rPr>
        <w:t>roject website</w:t>
      </w:r>
      <w:r w:rsidR="00E55CBA" w:rsidRPr="00582FE9">
        <w:rPr>
          <w:lang w:val="en-AU"/>
        </w:rPr>
        <w:t xml:space="preserve"> </w:t>
      </w:r>
      <w:r w:rsidR="00483E49" w:rsidRPr="00582FE9">
        <w:rPr>
          <w:lang w:val="en-AU"/>
        </w:rPr>
        <w:t xml:space="preserve">is </w:t>
      </w:r>
      <w:r w:rsidR="00E55CBA" w:rsidRPr="00582FE9">
        <w:rPr>
          <w:lang w:val="en-AU"/>
        </w:rPr>
        <w:t>not</w:t>
      </w:r>
      <w:r w:rsidR="00E55CBA" w:rsidRPr="00582FE9" w:rsidDel="00483E49">
        <w:rPr>
          <w:lang w:val="en-AU"/>
        </w:rPr>
        <w:t xml:space="preserve"> </w:t>
      </w:r>
      <w:r w:rsidR="00E55CBA" w:rsidRPr="00582FE9">
        <w:rPr>
          <w:lang w:val="en-AU"/>
        </w:rPr>
        <w:t xml:space="preserve">“the definitive online resource for those needing information and resources about multicultural mental health” </w:t>
      </w:r>
      <w:r w:rsidR="00483E49" w:rsidRPr="00582FE9">
        <w:rPr>
          <w:lang w:val="en-AU"/>
        </w:rPr>
        <w:t xml:space="preserve">because it ranked second below </w:t>
      </w:r>
      <w:r w:rsidR="00D270E7" w:rsidRPr="00582FE9">
        <w:rPr>
          <w:lang w:val="en-AU"/>
        </w:rPr>
        <w:t xml:space="preserve">community-led multicultural services </w:t>
      </w:r>
      <w:r w:rsidR="00BE21A5" w:rsidRPr="00582FE9">
        <w:rPr>
          <w:lang w:val="en-AU"/>
        </w:rPr>
        <w:t>when respondents were asked</w:t>
      </w:r>
      <w:r w:rsidR="00483E49" w:rsidRPr="00582FE9">
        <w:rPr>
          <w:lang w:val="en-AU"/>
        </w:rPr>
        <w:t xml:space="preserve"> </w:t>
      </w:r>
      <w:r w:rsidR="00BB360F" w:rsidRPr="00582FE9">
        <w:rPr>
          <w:lang w:val="en-AU"/>
        </w:rPr>
        <w:t>“Which organisation best supports your learning needs about</w:t>
      </w:r>
      <w:r w:rsidR="00974DEE" w:rsidRPr="00582FE9">
        <w:rPr>
          <w:lang w:val="en-AU"/>
        </w:rPr>
        <w:t xml:space="preserve"> culturally inclusive mental health service de</w:t>
      </w:r>
      <w:r w:rsidR="00613FA5" w:rsidRPr="00582FE9">
        <w:rPr>
          <w:lang w:val="en-AU"/>
        </w:rPr>
        <w:t>livery (</w:t>
      </w:r>
      <w:r w:rsidR="00483E49" w:rsidRPr="00582FE9">
        <w:rPr>
          <w:lang w:val="en-AU"/>
        </w:rPr>
        <w:t>discussed</w:t>
      </w:r>
      <w:r w:rsidR="00BA12EE" w:rsidRPr="00582FE9">
        <w:rPr>
          <w:lang w:val="en-AU"/>
        </w:rPr>
        <w:t xml:space="preserve"> under</w:t>
      </w:r>
      <w:r w:rsidR="00023D30" w:rsidRPr="00582FE9">
        <w:rPr>
          <w:lang w:val="en-AU"/>
        </w:rPr>
        <w:t xml:space="preserve"> the findings for KEQ6). </w:t>
      </w:r>
      <w:r w:rsidR="00483E49" w:rsidRPr="00582FE9">
        <w:rPr>
          <w:lang w:val="en-AU"/>
        </w:rPr>
        <w:t xml:space="preserve">In addition, our usability testing and ethnography suggest </w:t>
      </w:r>
      <w:r w:rsidR="00E55CBA" w:rsidRPr="00582FE9">
        <w:rPr>
          <w:lang w:val="en-AU"/>
        </w:rPr>
        <w:t xml:space="preserve">some improvements are needed to increase accessibility and useability (further explored </w:t>
      </w:r>
      <w:r w:rsidR="00CC74BB" w:rsidRPr="00582FE9">
        <w:rPr>
          <w:lang w:val="en-AU"/>
        </w:rPr>
        <w:t xml:space="preserve">under findings for KEQ 3). </w:t>
      </w:r>
      <w:r w:rsidR="00483E49" w:rsidRPr="00582FE9">
        <w:rPr>
          <w:lang w:val="en-AU"/>
        </w:rPr>
        <w:t>Nevertheless</w:t>
      </w:r>
      <w:r w:rsidR="00E55CBA" w:rsidRPr="00582FE9">
        <w:rPr>
          <w:lang w:val="en-AU"/>
        </w:rPr>
        <w:t>, the design of the website does reflect th</w:t>
      </w:r>
      <w:r w:rsidR="00900162" w:rsidRPr="00582FE9">
        <w:rPr>
          <w:lang w:val="en-AU"/>
        </w:rPr>
        <w:t xml:space="preserve">e recommendations of the review, with </w:t>
      </w:r>
      <w:r w:rsidR="00622F73" w:rsidRPr="00582FE9">
        <w:rPr>
          <w:lang w:val="en-AU"/>
        </w:rPr>
        <w:t>section</w:t>
      </w:r>
      <w:r w:rsidR="00900162" w:rsidRPr="00582FE9">
        <w:rPr>
          <w:lang w:val="en-AU"/>
        </w:rPr>
        <w:t>s</w:t>
      </w:r>
      <w:r w:rsidR="00622F73" w:rsidRPr="00582FE9">
        <w:rPr>
          <w:lang w:val="en-AU"/>
        </w:rPr>
        <w:t xml:space="preserve"> titled “Community” and </w:t>
      </w:r>
      <w:r w:rsidR="00900162" w:rsidRPr="00582FE9">
        <w:rPr>
          <w:lang w:val="en-AU"/>
        </w:rPr>
        <w:t>“</w:t>
      </w:r>
      <w:r w:rsidR="00622F73" w:rsidRPr="00582FE9">
        <w:rPr>
          <w:lang w:val="en-AU"/>
        </w:rPr>
        <w:t>Service providers and PHNs”</w:t>
      </w:r>
      <w:r w:rsidR="00900162" w:rsidRPr="00582FE9">
        <w:rPr>
          <w:lang w:val="en-AU"/>
        </w:rPr>
        <w:t xml:space="preserve">, and </w:t>
      </w:r>
      <w:r w:rsidR="00424E0A" w:rsidRPr="00582FE9">
        <w:rPr>
          <w:lang w:val="en-AU"/>
        </w:rPr>
        <w:t xml:space="preserve">provision of a lot </w:t>
      </w:r>
      <w:r w:rsidR="009D0AD2" w:rsidRPr="00582FE9">
        <w:rPr>
          <w:lang w:val="en-AU"/>
        </w:rPr>
        <w:t xml:space="preserve">of </w:t>
      </w:r>
      <w:r w:rsidR="002D7418" w:rsidRPr="00582FE9">
        <w:rPr>
          <w:lang w:val="en-AU"/>
        </w:rPr>
        <w:t>information and resources about multicultural mental health</w:t>
      </w:r>
      <w:r w:rsidR="00197BAE" w:rsidRPr="00582FE9">
        <w:rPr>
          <w:lang w:val="en-AU"/>
        </w:rPr>
        <w:t xml:space="preserve"> in </w:t>
      </w:r>
      <w:r w:rsidR="0096797C" w:rsidRPr="00582FE9">
        <w:rPr>
          <w:lang w:val="en-AU"/>
        </w:rPr>
        <w:t>31</w:t>
      </w:r>
      <w:r w:rsidR="00197BAE" w:rsidRPr="00582FE9">
        <w:rPr>
          <w:lang w:val="en-AU"/>
        </w:rPr>
        <w:t xml:space="preserve"> languages</w:t>
      </w:r>
      <w:r w:rsidR="00424E0A" w:rsidRPr="00582FE9">
        <w:rPr>
          <w:lang w:val="en-AU"/>
        </w:rPr>
        <w:t xml:space="preserve">. </w:t>
      </w:r>
    </w:p>
    <w:p w14:paraId="5CE40FEC" w14:textId="085BF21A" w:rsidR="00EF216D" w:rsidRPr="00582FE9" w:rsidRDefault="4F85FADD" w:rsidP="00347FCC">
      <w:pPr>
        <w:pStyle w:val="Heading3"/>
      </w:pPr>
      <w:r w:rsidRPr="00582FE9">
        <w:t xml:space="preserve">The </w:t>
      </w:r>
      <w:r w:rsidR="44B4D2BB" w:rsidRPr="00582FE9">
        <w:t xml:space="preserve">Embrace </w:t>
      </w:r>
      <w:r w:rsidR="4A1AC4CD" w:rsidRPr="00582FE9">
        <w:t>P</w:t>
      </w:r>
      <w:r w:rsidRPr="00582FE9">
        <w:t xml:space="preserve">roject design is aligned with best practice described in the literature. </w:t>
      </w:r>
    </w:p>
    <w:p w14:paraId="330FF27A" w14:textId="59879B2C" w:rsidR="00965A5A" w:rsidRPr="00582FE9" w:rsidRDefault="231344DE" w:rsidP="0077558F">
      <w:pPr>
        <w:pStyle w:val="VerianBodyCopy"/>
        <w:rPr>
          <w:lang w:val="en-AU"/>
        </w:rPr>
      </w:pPr>
      <w:r w:rsidRPr="00582FE9">
        <w:rPr>
          <w:lang w:val="en-AU"/>
        </w:rPr>
        <w:t xml:space="preserve">We found that </w:t>
      </w:r>
      <w:r w:rsidR="14457B66" w:rsidRPr="00582FE9">
        <w:rPr>
          <w:lang w:val="en-AU"/>
        </w:rPr>
        <w:t xml:space="preserve">Embrace </w:t>
      </w:r>
      <w:r w:rsidR="2A3A3B60" w:rsidRPr="00582FE9">
        <w:rPr>
          <w:lang w:val="en-AU"/>
        </w:rPr>
        <w:t>P</w:t>
      </w:r>
      <w:r w:rsidR="14457B66" w:rsidRPr="00582FE9">
        <w:rPr>
          <w:lang w:val="en-AU"/>
        </w:rPr>
        <w:t xml:space="preserve">roject </w:t>
      </w:r>
      <w:r w:rsidR="4910C8B9" w:rsidRPr="00582FE9">
        <w:rPr>
          <w:lang w:val="en-AU"/>
        </w:rPr>
        <w:t xml:space="preserve">activities </w:t>
      </w:r>
      <w:r w:rsidR="14457B66" w:rsidRPr="00582FE9">
        <w:rPr>
          <w:lang w:val="en-AU"/>
        </w:rPr>
        <w:t xml:space="preserve">are </w:t>
      </w:r>
      <w:r w:rsidR="57DB6DE5" w:rsidRPr="00582FE9">
        <w:rPr>
          <w:lang w:val="en-AU"/>
        </w:rPr>
        <w:t xml:space="preserve">well supported by the literature. For example, </w:t>
      </w:r>
      <w:r w:rsidR="44DA2617" w:rsidRPr="00582FE9">
        <w:rPr>
          <w:lang w:val="en-AU"/>
        </w:rPr>
        <w:t xml:space="preserve">the design of the CCEP is </w:t>
      </w:r>
      <w:r w:rsidR="47E64F0D" w:rsidRPr="00582FE9">
        <w:rPr>
          <w:lang w:val="en-AU"/>
        </w:rPr>
        <w:t xml:space="preserve">supported by several </w:t>
      </w:r>
      <w:r w:rsidR="4CD17D04" w:rsidRPr="00582FE9">
        <w:rPr>
          <w:lang w:val="en-AU"/>
        </w:rPr>
        <w:t>academic</w:t>
      </w:r>
      <w:r w:rsidR="47E64F0D" w:rsidRPr="00582FE9">
        <w:rPr>
          <w:lang w:val="en-AU"/>
        </w:rPr>
        <w:t xml:space="preserve"> articles that found c</w:t>
      </w:r>
      <w:r w:rsidR="44DA2617" w:rsidRPr="00582FE9">
        <w:rPr>
          <w:lang w:val="en-AU"/>
        </w:rPr>
        <w:t>o-design of mental health services improve</w:t>
      </w:r>
      <w:r w:rsidR="47E64F0D" w:rsidRPr="00582FE9">
        <w:rPr>
          <w:lang w:val="en-AU"/>
        </w:rPr>
        <w:t>s</w:t>
      </w:r>
      <w:r w:rsidR="44DA2617" w:rsidRPr="00582FE9">
        <w:rPr>
          <w:lang w:val="en-AU"/>
        </w:rPr>
        <w:t xml:space="preserve"> access to services by ensuring </w:t>
      </w:r>
      <w:r w:rsidR="39AC14E1" w:rsidRPr="00582FE9">
        <w:rPr>
          <w:lang w:val="en-AU"/>
        </w:rPr>
        <w:t xml:space="preserve">services </w:t>
      </w:r>
      <w:r w:rsidR="44DA2617" w:rsidRPr="00582FE9">
        <w:rPr>
          <w:lang w:val="en-AU"/>
        </w:rPr>
        <w:t>are relevant and relatable to the community.</w:t>
      </w:r>
      <w:r w:rsidR="00EA0E16" w:rsidRPr="00902AB6">
        <w:rPr>
          <w:rStyle w:val="FootnoteTextChar"/>
        </w:rPr>
        <w:footnoteReference w:id="16"/>
      </w:r>
      <w:r w:rsidR="44DA2617" w:rsidRPr="00582FE9">
        <w:rPr>
          <w:lang w:val="en-AU"/>
        </w:rPr>
        <w:t xml:space="preserve"> </w:t>
      </w:r>
      <w:r w:rsidR="4757D9EC" w:rsidRPr="00582FE9">
        <w:rPr>
          <w:lang w:val="en-AU"/>
        </w:rPr>
        <w:t>E</w:t>
      </w:r>
      <w:r w:rsidR="44DA2617" w:rsidRPr="00582FE9">
        <w:rPr>
          <w:lang w:val="en-AU"/>
        </w:rPr>
        <w:t>vidence</w:t>
      </w:r>
      <w:r w:rsidR="4757D9EC" w:rsidRPr="00582FE9">
        <w:rPr>
          <w:lang w:val="en-AU"/>
        </w:rPr>
        <w:t xml:space="preserve"> also</w:t>
      </w:r>
      <w:r w:rsidR="44DA2617" w:rsidRPr="00582FE9">
        <w:rPr>
          <w:lang w:val="en-AU"/>
        </w:rPr>
        <w:t xml:space="preserve"> shows CALD community access to mental health services can be increased by providing localised services</w:t>
      </w:r>
      <w:r w:rsidR="5BF13672" w:rsidRPr="00582FE9">
        <w:rPr>
          <w:lang w:val="en-AU"/>
        </w:rPr>
        <w:t xml:space="preserve">, which the CCEP does by </w:t>
      </w:r>
      <w:r w:rsidR="3BC285BF" w:rsidRPr="00582FE9">
        <w:rPr>
          <w:lang w:val="en-AU"/>
        </w:rPr>
        <w:t>working with community organisations that are located near to the specific community</w:t>
      </w:r>
      <w:r w:rsidR="1534E769" w:rsidRPr="00582FE9">
        <w:rPr>
          <w:lang w:val="en-AU"/>
        </w:rPr>
        <w:t xml:space="preserve"> being engaged</w:t>
      </w:r>
      <w:r w:rsidR="012F4A13" w:rsidRPr="00582FE9">
        <w:rPr>
          <w:lang w:val="en-AU"/>
        </w:rPr>
        <w:t>.</w:t>
      </w:r>
      <w:r w:rsidR="00EA0E16" w:rsidRPr="00902AB6">
        <w:rPr>
          <w:rStyle w:val="FootnoteTextChar"/>
        </w:rPr>
        <w:footnoteReference w:id="17"/>
      </w:r>
      <w:r w:rsidR="012F4A13" w:rsidRPr="00582FE9">
        <w:rPr>
          <w:lang w:val="en-AU"/>
        </w:rPr>
        <w:t xml:space="preserve"> </w:t>
      </w:r>
      <w:r w:rsidR="3BC285BF" w:rsidRPr="00582FE9">
        <w:rPr>
          <w:lang w:val="en-AU"/>
        </w:rPr>
        <w:t xml:space="preserve">  </w:t>
      </w:r>
    </w:p>
    <w:p w14:paraId="0993B4C0" w14:textId="00DB25F8" w:rsidR="0070304A" w:rsidRPr="00582FE9" w:rsidRDefault="7934EA0C" w:rsidP="0077558F">
      <w:pPr>
        <w:pStyle w:val="VerianBodyCopy"/>
        <w:rPr>
          <w:lang w:val="en-AU"/>
        </w:rPr>
      </w:pPr>
      <w:r w:rsidRPr="00582FE9">
        <w:rPr>
          <w:lang w:val="en-AU"/>
        </w:rPr>
        <w:t>Similarly, the commissioning of external research into multicultural mental health meets a need that is well-documented in the literature for a body of evidence specific to the needs of CALD communities to support health care providers to deliver culturally competent services.</w:t>
      </w:r>
      <w:r w:rsidR="00D558FE" w:rsidRPr="00902AB6">
        <w:rPr>
          <w:rStyle w:val="FootnoteTextChar"/>
        </w:rPr>
        <w:footnoteReference w:id="18"/>
      </w:r>
      <w:r w:rsidRPr="00582FE9">
        <w:rPr>
          <w:lang w:val="en-AU"/>
        </w:rPr>
        <w:t xml:space="preserve"> The research commissioned by the Embrace </w:t>
      </w:r>
      <w:r w:rsidR="1370C738" w:rsidRPr="00582FE9">
        <w:rPr>
          <w:lang w:val="en-AU"/>
        </w:rPr>
        <w:t>P</w:t>
      </w:r>
      <w:r w:rsidRPr="00582FE9">
        <w:rPr>
          <w:lang w:val="en-AU"/>
        </w:rPr>
        <w:t xml:space="preserve">roject fills this gap by </w:t>
      </w:r>
      <w:r w:rsidR="6119EAE3" w:rsidRPr="00582FE9">
        <w:rPr>
          <w:lang w:val="en-AU"/>
        </w:rPr>
        <w:t xml:space="preserve">providing insights into the values and needs of specific multicultural communities (e.g., </w:t>
      </w:r>
      <w:r w:rsidR="6119EAE3" w:rsidRPr="00C405A4">
        <w:rPr>
          <w:rStyle w:val="Emphasis"/>
        </w:rPr>
        <w:t>Conceptualisations of mental illness and stigma in Congolese, Arabic-speaking, and Mandarin-speaking communities: a qualitative study</w:t>
      </w:r>
      <w:r w:rsidR="6119EAE3" w:rsidRPr="00582FE9">
        <w:rPr>
          <w:lang w:val="en-AU"/>
        </w:rPr>
        <w:t xml:space="preserve">). </w:t>
      </w:r>
    </w:p>
    <w:p w14:paraId="7FC57228" w14:textId="00FE5373" w:rsidR="0092410B" w:rsidRPr="00582FE9" w:rsidRDefault="4A1AC4CD" w:rsidP="0077558F">
      <w:pPr>
        <w:pStyle w:val="VerianBodyCopy"/>
        <w:rPr>
          <w:lang w:val="en-AU"/>
        </w:rPr>
      </w:pPr>
      <w:r w:rsidRPr="00582FE9">
        <w:rPr>
          <w:lang w:val="en-AU"/>
        </w:rPr>
        <w:t xml:space="preserve">One element of the </w:t>
      </w:r>
      <w:r w:rsidR="510C5F76" w:rsidRPr="00582FE9">
        <w:rPr>
          <w:lang w:val="en-AU"/>
        </w:rPr>
        <w:t xml:space="preserve">Embrace </w:t>
      </w:r>
      <w:r w:rsidRPr="00582FE9">
        <w:rPr>
          <w:lang w:val="en-AU"/>
        </w:rPr>
        <w:t xml:space="preserve">Project design that could be better aligned with best practice is the </w:t>
      </w:r>
      <w:r w:rsidR="22A5864E" w:rsidRPr="00582FE9">
        <w:rPr>
          <w:lang w:val="en-AU"/>
        </w:rPr>
        <w:t xml:space="preserve">way the </w:t>
      </w:r>
      <w:r w:rsidRPr="00582FE9">
        <w:rPr>
          <w:lang w:val="en-AU"/>
        </w:rPr>
        <w:t>Framework</w:t>
      </w:r>
      <w:r w:rsidR="22A5864E" w:rsidRPr="00582FE9">
        <w:rPr>
          <w:lang w:val="en-AU"/>
        </w:rPr>
        <w:t xml:space="preserve"> </w:t>
      </w:r>
      <w:r w:rsidR="56A6532E" w:rsidRPr="00582FE9">
        <w:rPr>
          <w:lang w:val="en-AU"/>
        </w:rPr>
        <w:t>facilitates learning</w:t>
      </w:r>
      <w:r w:rsidRPr="00582FE9">
        <w:rPr>
          <w:lang w:val="en-AU"/>
        </w:rPr>
        <w:t>.</w:t>
      </w:r>
      <w:r w:rsidR="135EF0EA" w:rsidRPr="00582FE9">
        <w:rPr>
          <w:lang w:val="en-AU"/>
        </w:rPr>
        <w:t xml:space="preserve"> </w:t>
      </w:r>
      <w:r w:rsidR="02ED2521" w:rsidRPr="00582FE9">
        <w:rPr>
          <w:lang w:val="en-AU"/>
        </w:rPr>
        <w:t>In 202</w:t>
      </w:r>
      <w:r w:rsidR="26D99A6D" w:rsidRPr="00582FE9">
        <w:rPr>
          <w:lang w:val="en-AU"/>
        </w:rPr>
        <w:t>1</w:t>
      </w:r>
      <w:r w:rsidR="02ED2521" w:rsidRPr="00582FE9">
        <w:rPr>
          <w:lang w:val="en-AU"/>
        </w:rPr>
        <w:t>, t</w:t>
      </w:r>
      <w:r w:rsidR="135EF0EA" w:rsidRPr="00582FE9">
        <w:rPr>
          <w:lang w:val="en-AU"/>
        </w:rPr>
        <w:t xml:space="preserve">he </w:t>
      </w:r>
      <w:r w:rsidR="422917FD" w:rsidRPr="00582FE9">
        <w:rPr>
          <w:lang w:val="en-AU"/>
        </w:rPr>
        <w:t xml:space="preserve">UK </w:t>
      </w:r>
      <w:r w:rsidR="135EF0EA" w:rsidRPr="00582FE9">
        <w:rPr>
          <w:lang w:val="en-AU"/>
        </w:rPr>
        <w:t xml:space="preserve">Education Endowment Fund </w:t>
      </w:r>
      <w:r w:rsidR="02ED2521" w:rsidRPr="00582FE9">
        <w:rPr>
          <w:lang w:val="en-AU"/>
        </w:rPr>
        <w:t>published</w:t>
      </w:r>
      <w:r w:rsidR="135EF0EA" w:rsidRPr="00582FE9">
        <w:rPr>
          <w:lang w:val="en-AU"/>
        </w:rPr>
        <w:t xml:space="preserve"> a meta-analysis of 104 studies </w:t>
      </w:r>
      <w:r w:rsidR="56A6532E" w:rsidRPr="00582FE9">
        <w:rPr>
          <w:lang w:val="en-AU"/>
        </w:rPr>
        <w:t>on</w:t>
      </w:r>
      <w:r w:rsidR="5B8688E7" w:rsidRPr="00582FE9">
        <w:rPr>
          <w:lang w:val="en-AU"/>
        </w:rPr>
        <w:t xml:space="preserve"> </w:t>
      </w:r>
      <w:r w:rsidR="135EF0EA" w:rsidRPr="00582FE9">
        <w:rPr>
          <w:lang w:val="en-AU"/>
        </w:rPr>
        <w:t>what makes professional learning effective.</w:t>
      </w:r>
      <w:r w:rsidR="00D24D8F" w:rsidRPr="00902AB6">
        <w:rPr>
          <w:rStyle w:val="FootnoteTextChar"/>
        </w:rPr>
        <w:footnoteReference w:id="19"/>
      </w:r>
      <w:r w:rsidR="135EF0EA" w:rsidRPr="00582FE9">
        <w:rPr>
          <w:lang w:val="en-AU"/>
        </w:rPr>
        <w:t xml:space="preserve"> </w:t>
      </w:r>
      <w:r w:rsidR="7C46F2E5" w:rsidRPr="00582FE9">
        <w:rPr>
          <w:lang w:val="en-AU"/>
        </w:rPr>
        <w:t>T</w:t>
      </w:r>
      <w:r w:rsidR="06E6DC83" w:rsidRPr="00582FE9">
        <w:rPr>
          <w:lang w:val="en-AU"/>
        </w:rPr>
        <w:t>he authors</w:t>
      </w:r>
      <w:r w:rsidR="135EF0EA" w:rsidRPr="00582FE9">
        <w:rPr>
          <w:lang w:val="en-AU"/>
        </w:rPr>
        <w:t xml:space="preserve"> </w:t>
      </w:r>
      <w:r w:rsidR="5E9ABCF6" w:rsidRPr="00582FE9">
        <w:rPr>
          <w:lang w:val="en-AU"/>
        </w:rPr>
        <w:t>found</w:t>
      </w:r>
      <w:r w:rsidR="135EF0EA" w:rsidRPr="00582FE9">
        <w:rPr>
          <w:lang w:val="en-AU"/>
        </w:rPr>
        <w:t xml:space="preserve"> there </w:t>
      </w:r>
      <w:r w:rsidR="135EF0EA" w:rsidRPr="00582FE9">
        <w:rPr>
          <w:lang w:val="en-AU"/>
        </w:rPr>
        <w:lastRenderedPageBreak/>
        <w:t xml:space="preserve">are </w:t>
      </w:r>
      <w:r w:rsidR="02D9E821" w:rsidRPr="00582FE9">
        <w:rPr>
          <w:lang w:val="en-AU"/>
        </w:rPr>
        <w:t xml:space="preserve">14 </w:t>
      </w:r>
      <w:r w:rsidR="4DF8F806" w:rsidRPr="00582FE9">
        <w:rPr>
          <w:lang w:val="en-AU"/>
        </w:rPr>
        <w:t xml:space="preserve">strategies </w:t>
      </w:r>
      <w:r w:rsidR="135EF0EA" w:rsidRPr="00582FE9">
        <w:rPr>
          <w:lang w:val="en-AU"/>
        </w:rPr>
        <w:t xml:space="preserve">that can be incorporated in </w:t>
      </w:r>
      <w:r w:rsidR="295E135C" w:rsidRPr="00582FE9">
        <w:rPr>
          <w:lang w:val="en-AU"/>
        </w:rPr>
        <w:t xml:space="preserve">any form of </w:t>
      </w:r>
      <w:r w:rsidR="135EF0EA" w:rsidRPr="00582FE9">
        <w:rPr>
          <w:lang w:val="en-AU"/>
        </w:rPr>
        <w:t xml:space="preserve">professional learning </w:t>
      </w:r>
      <w:r w:rsidR="76599869" w:rsidRPr="00582FE9">
        <w:rPr>
          <w:lang w:val="en-AU"/>
        </w:rPr>
        <w:t xml:space="preserve">to drive greater improvements in </w:t>
      </w:r>
      <w:r w:rsidR="7731636A" w:rsidRPr="00582FE9">
        <w:rPr>
          <w:lang w:val="en-AU"/>
        </w:rPr>
        <w:t>professional practice</w:t>
      </w:r>
      <w:r w:rsidR="56A6532E" w:rsidRPr="00582FE9">
        <w:rPr>
          <w:lang w:val="en-AU"/>
        </w:rPr>
        <w:t>, e.g., goal setting, feedback, and self-monitoring.</w:t>
      </w:r>
    </w:p>
    <w:p w14:paraId="5F0DA78A" w14:textId="2F74DF88" w:rsidR="0078037F" w:rsidRPr="00582FE9" w:rsidRDefault="00DF645B" w:rsidP="0077558F">
      <w:pPr>
        <w:pStyle w:val="VerianBodyCopy"/>
        <w:rPr>
          <w:lang w:val="en-AU"/>
        </w:rPr>
      </w:pPr>
      <w:r w:rsidRPr="00582FE9">
        <w:rPr>
          <w:lang w:val="en-AU"/>
        </w:rPr>
        <w:t>While the</w:t>
      </w:r>
      <w:r w:rsidR="00CF690B" w:rsidRPr="00582FE9">
        <w:rPr>
          <w:lang w:val="en-AU"/>
        </w:rPr>
        <w:t xml:space="preserve"> authors</w:t>
      </w:r>
      <w:r w:rsidRPr="00582FE9">
        <w:rPr>
          <w:lang w:val="en-AU"/>
        </w:rPr>
        <w:t xml:space="preserve"> were </w:t>
      </w:r>
      <w:r w:rsidR="00076839" w:rsidRPr="00582FE9">
        <w:rPr>
          <w:lang w:val="en-AU"/>
        </w:rPr>
        <w:t xml:space="preserve">interested </w:t>
      </w:r>
      <w:r w:rsidR="00CF690B" w:rsidRPr="00582FE9">
        <w:rPr>
          <w:lang w:val="en-AU"/>
        </w:rPr>
        <w:t xml:space="preserve">in </w:t>
      </w:r>
      <w:r w:rsidR="00765069" w:rsidRPr="00582FE9">
        <w:rPr>
          <w:lang w:val="en-AU"/>
        </w:rPr>
        <w:t xml:space="preserve">professional </w:t>
      </w:r>
      <w:r w:rsidR="00CA3551" w:rsidRPr="00582FE9">
        <w:rPr>
          <w:lang w:val="en-AU"/>
        </w:rPr>
        <w:t>learning</w:t>
      </w:r>
      <w:r w:rsidR="00765069" w:rsidRPr="00582FE9">
        <w:rPr>
          <w:lang w:val="en-AU"/>
        </w:rPr>
        <w:t xml:space="preserve"> </w:t>
      </w:r>
      <w:r w:rsidR="00CA3551" w:rsidRPr="00582FE9">
        <w:rPr>
          <w:lang w:val="en-AU"/>
        </w:rPr>
        <w:t>for</w:t>
      </w:r>
      <w:r w:rsidR="00765069" w:rsidRPr="00582FE9">
        <w:rPr>
          <w:lang w:val="en-AU"/>
        </w:rPr>
        <w:t xml:space="preserve"> </w:t>
      </w:r>
      <w:r w:rsidR="0092410B" w:rsidRPr="00582FE9">
        <w:rPr>
          <w:lang w:val="en-AU"/>
        </w:rPr>
        <w:t xml:space="preserve">school </w:t>
      </w:r>
      <w:r w:rsidR="00765069" w:rsidRPr="00582FE9">
        <w:rPr>
          <w:lang w:val="en-AU"/>
        </w:rPr>
        <w:t>teachers</w:t>
      </w:r>
      <w:r w:rsidR="0092410B" w:rsidRPr="00582FE9">
        <w:rPr>
          <w:lang w:val="en-AU"/>
        </w:rPr>
        <w:t xml:space="preserve"> (to improve student outcomes)</w:t>
      </w:r>
      <w:r w:rsidR="002C0637" w:rsidRPr="00582FE9">
        <w:rPr>
          <w:lang w:val="en-AU"/>
        </w:rPr>
        <w:t>,</w:t>
      </w:r>
      <w:r w:rsidR="00765069" w:rsidRPr="00582FE9">
        <w:rPr>
          <w:lang w:val="en-AU"/>
        </w:rPr>
        <w:t xml:space="preserve"> rather than </w:t>
      </w:r>
      <w:r w:rsidR="00D86779" w:rsidRPr="00582FE9">
        <w:rPr>
          <w:lang w:val="en-AU"/>
        </w:rPr>
        <w:t xml:space="preserve">for </w:t>
      </w:r>
      <w:r w:rsidR="00765069" w:rsidRPr="00582FE9">
        <w:rPr>
          <w:lang w:val="en-AU"/>
        </w:rPr>
        <w:t>the mental health workforce</w:t>
      </w:r>
      <w:r w:rsidR="0092410B" w:rsidRPr="00582FE9">
        <w:rPr>
          <w:lang w:val="en-AU"/>
        </w:rPr>
        <w:t xml:space="preserve"> (to improve consumer outcomes)</w:t>
      </w:r>
      <w:r w:rsidR="00765069" w:rsidRPr="00582FE9">
        <w:rPr>
          <w:lang w:val="en-AU"/>
        </w:rPr>
        <w:t xml:space="preserve">, </w:t>
      </w:r>
      <w:r w:rsidR="00CF690B" w:rsidRPr="00582FE9">
        <w:rPr>
          <w:lang w:val="en-AU"/>
        </w:rPr>
        <w:t>the</w:t>
      </w:r>
      <w:r w:rsidRPr="00582FE9">
        <w:rPr>
          <w:lang w:val="en-AU"/>
        </w:rPr>
        <w:t xml:space="preserve"> </w:t>
      </w:r>
      <w:r w:rsidR="00076839" w:rsidRPr="00582FE9">
        <w:rPr>
          <w:lang w:val="en-AU"/>
        </w:rPr>
        <w:t>strategies</w:t>
      </w:r>
      <w:r w:rsidRPr="00582FE9">
        <w:rPr>
          <w:lang w:val="en-AU"/>
        </w:rPr>
        <w:t xml:space="preserve"> are r</w:t>
      </w:r>
      <w:r w:rsidR="0004162B" w:rsidRPr="00582FE9">
        <w:rPr>
          <w:lang w:val="en-AU"/>
        </w:rPr>
        <w:t>elevant to any domain</w:t>
      </w:r>
      <w:r w:rsidR="00076839" w:rsidRPr="00582FE9">
        <w:rPr>
          <w:lang w:val="en-AU"/>
        </w:rPr>
        <w:t xml:space="preserve">. They </w:t>
      </w:r>
      <w:r w:rsidR="0004162B" w:rsidRPr="00582FE9">
        <w:rPr>
          <w:lang w:val="en-AU"/>
        </w:rPr>
        <w:t>could</w:t>
      </w:r>
      <w:r w:rsidR="00765069" w:rsidRPr="00582FE9">
        <w:rPr>
          <w:lang w:val="en-AU"/>
        </w:rPr>
        <w:t xml:space="preserve"> therefore</w:t>
      </w:r>
      <w:r w:rsidR="0004162B" w:rsidRPr="00582FE9">
        <w:rPr>
          <w:lang w:val="en-AU"/>
        </w:rPr>
        <w:t xml:space="preserve"> be used to enhance</w:t>
      </w:r>
      <w:r w:rsidRPr="00582FE9">
        <w:rPr>
          <w:lang w:val="en-AU"/>
        </w:rPr>
        <w:t xml:space="preserve"> the Framework and other cultural competency training Embrace provides</w:t>
      </w:r>
      <w:r w:rsidR="0004162B" w:rsidRPr="00582FE9">
        <w:rPr>
          <w:lang w:val="en-AU"/>
        </w:rPr>
        <w:t>.</w:t>
      </w:r>
      <w:r w:rsidR="00076839" w:rsidRPr="00582FE9">
        <w:rPr>
          <w:lang w:val="en-AU"/>
        </w:rPr>
        <w:t xml:space="preserve"> </w:t>
      </w:r>
      <w:r w:rsidR="002C0637" w:rsidRPr="00582FE9">
        <w:rPr>
          <w:lang w:val="en-AU"/>
        </w:rPr>
        <w:t>The Framework currently includes some of these strategies</w:t>
      </w:r>
      <w:r w:rsidR="00D86779" w:rsidRPr="00582FE9">
        <w:rPr>
          <w:lang w:val="en-AU"/>
        </w:rPr>
        <w:t>,</w:t>
      </w:r>
      <w:r w:rsidR="002C0637" w:rsidRPr="00582FE9">
        <w:rPr>
          <w:lang w:val="en-AU"/>
        </w:rPr>
        <w:t xml:space="preserve"> such as the self-reflection tool, but the meta-analysis found the more strategies incorporated in professional learning, the more effective it is.</w:t>
      </w:r>
    </w:p>
    <w:p w14:paraId="4680C2F8" w14:textId="390E2628" w:rsidR="0053411F" w:rsidRPr="00582FE9" w:rsidRDefault="00FF0D5A" w:rsidP="007C5111">
      <w:pPr>
        <w:pStyle w:val="VerianBodyCopy"/>
        <w:rPr>
          <w:lang w:val="en-AU"/>
        </w:rPr>
        <w:sectPr w:rsidR="0053411F" w:rsidRPr="00582FE9" w:rsidSect="00EC2484">
          <w:pgSz w:w="11900" w:h="16840"/>
          <w:pgMar w:top="1191" w:right="1134" w:bottom="1191" w:left="907" w:header="709" w:footer="709" w:gutter="0"/>
          <w:cols w:space="708"/>
          <w:docGrid w:linePitch="360"/>
        </w:sectPr>
      </w:pPr>
      <w:r w:rsidRPr="00582FE9">
        <w:rPr>
          <w:lang w:val="en-AU"/>
        </w:rPr>
        <w:t xml:space="preserve">Table </w:t>
      </w:r>
      <w:r w:rsidR="00CE03A9" w:rsidRPr="00582FE9">
        <w:rPr>
          <w:lang w:val="en-AU"/>
        </w:rPr>
        <w:t>3</w:t>
      </w:r>
      <w:r w:rsidRPr="00582FE9">
        <w:rPr>
          <w:lang w:val="en-AU"/>
        </w:rPr>
        <w:t xml:space="preserve"> provides further</w:t>
      </w:r>
      <w:r w:rsidR="00142C1B" w:rsidRPr="00582FE9">
        <w:rPr>
          <w:lang w:val="en-AU"/>
        </w:rPr>
        <w:t xml:space="preserve"> </w:t>
      </w:r>
      <w:r w:rsidR="00D558FE" w:rsidRPr="00582FE9">
        <w:rPr>
          <w:lang w:val="en-AU"/>
        </w:rPr>
        <w:t xml:space="preserve">evidence </w:t>
      </w:r>
      <w:r w:rsidR="00CA3551" w:rsidRPr="00582FE9">
        <w:rPr>
          <w:lang w:val="en-AU"/>
        </w:rPr>
        <w:t xml:space="preserve">that demonstrates </w:t>
      </w:r>
      <w:r w:rsidR="00D558FE" w:rsidRPr="00582FE9">
        <w:rPr>
          <w:lang w:val="en-AU"/>
        </w:rPr>
        <w:t xml:space="preserve">the effectiveness and efficiency of the design of </w:t>
      </w:r>
      <w:r w:rsidRPr="00582FE9">
        <w:rPr>
          <w:lang w:val="en-AU"/>
        </w:rPr>
        <w:t>each</w:t>
      </w:r>
      <w:r w:rsidR="00D558FE" w:rsidRPr="00582FE9">
        <w:rPr>
          <w:lang w:val="en-AU"/>
        </w:rPr>
        <w:t xml:space="preserve"> </w:t>
      </w:r>
      <w:r w:rsidRPr="00582FE9">
        <w:rPr>
          <w:lang w:val="en-AU"/>
        </w:rPr>
        <w:t xml:space="preserve">Embrace </w:t>
      </w:r>
      <w:r w:rsidR="00D64727" w:rsidRPr="00582FE9">
        <w:rPr>
          <w:lang w:val="en-AU"/>
        </w:rPr>
        <w:t>P</w:t>
      </w:r>
      <w:r w:rsidRPr="00582FE9">
        <w:rPr>
          <w:lang w:val="en-AU"/>
        </w:rPr>
        <w:t>roject activi</w:t>
      </w:r>
      <w:r w:rsidR="008E3B30" w:rsidRPr="00582FE9">
        <w:rPr>
          <w:lang w:val="en-AU"/>
        </w:rPr>
        <w:t>ty</w:t>
      </w:r>
      <w:r w:rsidRPr="00582FE9">
        <w:rPr>
          <w:lang w:val="en-AU"/>
        </w:rPr>
        <w:t xml:space="preserve">. </w:t>
      </w:r>
    </w:p>
    <w:p w14:paraId="3F75316D" w14:textId="7784CF44" w:rsidR="00CE03A9" w:rsidRPr="00AA684F" w:rsidRDefault="00CE03A9" w:rsidP="00CE03A9">
      <w:pPr>
        <w:pStyle w:val="Caption"/>
      </w:pPr>
      <w:r w:rsidRPr="00AA684F">
        <w:lastRenderedPageBreak/>
        <w:t xml:space="preserve">Table </w:t>
      </w:r>
      <w:r w:rsidRPr="00582FE9">
        <w:rPr>
          <w:rFonts w:ascii="Century Gothic" w:hAnsi="Century Gothic"/>
          <w:i/>
          <w:iCs w:val="0"/>
        </w:rPr>
        <w:fldChar w:fldCharType="begin"/>
      </w:r>
      <w:r w:rsidRPr="00582FE9">
        <w:rPr>
          <w:rFonts w:ascii="Century Gothic" w:hAnsi="Century Gothic"/>
          <w:iCs w:val="0"/>
        </w:rPr>
        <w:instrText xml:space="preserve"> SEQ Table \* ARABIC </w:instrText>
      </w:r>
      <w:r w:rsidRPr="00582FE9">
        <w:rPr>
          <w:rFonts w:ascii="Century Gothic" w:hAnsi="Century Gothic"/>
          <w:i/>
          <w:iCs w:val="0"/>
        </w:rPr>
        <w:fldChar w:fldCharType="separate"/>
      </w:r>
      <w:r w:rsidR="00CB3AD7">
        <w:rPr>
          <w:rFonts w:ascii="Century Gothic" w:hAnsi="Century Gothic"/>
          <w:iCs w:val="0"/>
          <w:noProof/>
        </w:rPr>
        <w:t>3</w:t>
      </w:r>
      <w:r w:rsidRPr="00582FE9">
        <w:rPr>
          <w:rFonts w:ascii="Century Gothic" w:hAnsi="Century Gothic"/>
          <w:i/>
          <w:iCs w:val="0"/>
        </w:rPr>
        <w:fldChar w:fldCharType="end"/>
      </w:r>
      <w:r w:rsidRPr="00AA684F">
        <w:t xml:space="preserve">. Effectiveness and efficiency of Embrace </w:t>
      </w:r>
      <w:r w:rsidR="00D64727" w:rsidRPr="00AA684F">
        <w:t>P</w:t>
      </w:r>
      <w:r w:rsidRPr="00AA684F">
        <w:t>roject design.</w:t>
      </w:r>
    </w:p>
    <w:tbl>
      <w:tblPr>
        <w:tblStyle w:val="TableGrid1"/>
        <w:tblW w:w="14459" w:type="dxa"/>
        <w:tblLook w:val="04A0" w:firstRow="1" w:lastRow="0" w:firstColumn="1" w:lastColumn="0" w:noHBand="0" w:noVBand="1"/>
        <w:tblCaption w:val="Table 3. Effectiveness and efficiency of Embrace Project Design "/>
        <w:tblDescription w:val="Table 3 presents information of the effectiveness and efficiency of the design of each activity delivered by the Embrace Project. "/>
      </w:tblPr>
      <w:tblGrid>
        <w:gridCol w:w="3119"/>
        <w:gridCol w:w="5670"/>
        <w:gridCol w:w="5670"/>
      </w:tblGrid>
      <w:tr w:rsidR="00C82E79" w:rsidRPr="00582FE9" w14:paraId="05B0808C" w14:textId="77777777" w:rsidTr="004A47A9">
        <w:trPr>
          <w:trHeight w:val="567"/>
          <w:tblHeader/>
        </w:trPr>
        <w:tc>
          <w:tcPr>
            <w:tcW w:w="3119" w:type="dxa"/>
            <w:shd w:val="clear" w:color="auto" w:fill="F9EEE3" w:themeFill="background2"/>
            <w:hideMark/>
          </w:tcPr>
          <w:p w14:paraId="43CEC793" w14:textId="77777777" w:rsidR="00C82E79" w:rsidRPr="007E147B" w:rsidRDefault="00C82E79" w:rsidP="009F5C74">
            <w:pPr>
              <w:pStyle w:val="VerianTableBodyCopy"/>
              <w:rPr>
                <w:rStyle w:val="StyleBold"/>
              </w:rPr>
            </w:pPr>
            <w:r w:rsidRPr="007E147B">
              <w:rPr>
                <w:rStyle w:val="StyleBold"/>
              </w:rPr>
              <w:t xml:space="preserve">Activity </w:t>
            </w:r>
          </w:p>
        </w:tc>
        <w:tc>
          <w:tcPr>
            <w:tcW w:w="5670" w:type="dxa"/>
            <w:shd w:val="clear" w:color="auto" w:fill="F9EEE3" w:themeFill="background2"/>
            <w:hideMark/>
          </w:tcPr>
          <w:p w14:paraId="6ECB1F47" w14:textId="1EFAB518" w:rsidR="00C82E79" w:rsidRPr="00582FE9" w:rsidRDefault="00C82E79" w:rsidP="009F5C74">
            <w:pPr>
              <w:pStyle w:val="VerianTableBodyCopy"/>
            </w:pPr>
            <w:r w:rsidRPr="007E147B">
              <w:rPr>
                <w:rStyle w:val="StyleBold"/>
              </w:rPr>
              <w:t xml:space="preserve">Design of activity effective </w:t>
            </w:r>
            <w:r w:rsidRPr="00F51394">
              <w:t xml:space="preserve">(for improving CALD access to </w:t>
            </w:r>
            <w:r w:rsidR="008552BF" w:rsidRPr="00F51394">
              <w:t>mental health</w:t>
            </w:r>
            <w:r w:rsidRPr="00F51394">
              <w:t xml:space="preserve"> services and/or improving workforce cultural competency)</w:t>
            </w:r>
          </w:p>
        </w:tc>
        <w:tc>
          <w:tcPr>
            <w:tcW w:w="5670" w:type="dxa"/>
            <w:shd w:val="clear" w:color="auto" w:fill="F9EEE3" w:themeFill="background2"/>
            <w:hideMark/>
          </w:tcPr>
          <w:p w14:paraId="017BCE93" w14:textId="77777777" w:rsidR="00C82E79" w:rsidRPr="00582FE9" w:rsidRDefault="00C82E79" w:rsidP="009F5C74">
            <w:pPr>
              <w:pStyle w:val="VerianTableBodyCopy"/>
            </w:pPr>
            <w:r w:rsidRPr="007E147B">
              <w:rPr>
                <w:rStyle w:val="StyleBold"/>
              </w:rPr>
              <w:t xml:space="preserve">Design of activity efficient </w:t>
            </w:r>
            <w:r w:rsidRPr="00F51394">
              <w:t>(for achieving intended reach)</w:t>
            </w:r>
          </w:p>
        </w:tc>
      </w:tr>
      <w:tr w:rsidR="00C82E79" w:rsidRPr="00582FE9" w14:paraId="67C2B481" w14:textId="77777777" w:rsidTr="000E7D26">
        <w:trPr>
          <w:trHeight w:val="952"/>
        </w:trPr>
        <w:tc>
          <w:tcPr>
            <w:tcW w:w="3119" w:type="dxa"/>
            <w:hideMark/>
          </w:tcPr>
          <w:p w14:paraId="5F40359A" w14:textId="77777777" w:rsidR="00C82E79" w:rsidRPr="00436184" w:rsidRDefault="00C82E79" w:rsidP="009F5C74">
            <w:pPr>
              <w:pStyle w:val="VerianTableBodyCopy"/>
            </w:pPr>
            <w:r w:rsidRPr="00436184">
              <w:t>Engage with Alliance group, Stakeholder group and Lived Experience groups</w:t>
            </w:r>
          </w:p>
        </w:tc>
        <w:tc>
          <w:tcPr>
            <w:tcW w:w="5670" w:type="dxa"/>
            <w:hideMark/>
          </w:tcPr>
          <w:p w14:paraId="3D5549DE" w14:textId="0E57F6CD" w:rsidR="00C82E79" w:rsidRPr="00582FE9" w:rsidRDefault="00C82E79" w:rsidP="009F5C74">
            <w:pPr>
              <w:pStyle w:val="VerianTableBodyCopy"/>
            </w:pPr>
            <w:r w:rsidRPr="007E147B">
              <w:rPr>
                <w:rStyle w:val="StyleBold"/>
              </w:rPr>
              <w:t>Yes</w:t>
            </w:r>
            <w:r w:rsidRPr="00F51394">
              <w:t>: engaging with the three governance groups enable</w:t>
            </w:r>
            <w:r w:rsidR="00B84EC6" w:rsidRPr="00F51394">
              <w:t>d</w:t>
            </w:r>
            <w:r w:rsidRPr="00F51394">
              <w:t xml:space="preserve"> the project to be informed by the unique perspectives and experiences of </w:t>
            </w:r>
            <w:r w:rsidR="00D66A0A" w:rsidRPr="00F51394">
              <w:t>different groups</w:t>
            </w:r>
            <w:r w:rsidR="00644CE8" w:rsidRPr="00F51394">
              <w:t xml:space="preserve">, </w:t>
            </w:r>
            <w:r w:rsidRPr="00F51394">
              <w:t xml:space="preserve">which is effective for improving CALD access to MH services.  </w:t>
            </w:r>
          </w:p>
        </w:tc>
        <w:tc>
          <w:tcPr>
            <w:tcW w:w="5670" w:type="dxa"/>
            <w:hideMark/>
          </w:tcPr>
          <w:p w14:paraId="0BFF99FA" w14:textId="13E8D266" w:rsidR="00C82E79" w:rsidRPr="00582FE9" w:rsidRDefault="00C82E79" w:rsidP="009F5C74">
            <w:pPr>
              <w:pStyle w:val="VerianTableBodyCopy"/>
            </w:pPr>
            <w:r w:rsidRPr="007E147B">
              <w:rPr>
                <w:rStyle w:val="StyleBold"/>
              </w:rPr>
              <w:t>Yes</w:t>
            </w:r>
            <w:r w:rsidRPr="00F51394">
              <w:t>: Governance groups members provide</w:t>
            </w:r>
            <w:r w:rsidR="00B8221F" w:rsidRPr="00F51394">
              <w:t>d</w:t>
            </w:r>
            <w:r w:rsidRPr="00F51394">
              <w:t xml:space="preserve"> information about emerging needs</w:t>
            </w:r>
            <w:r w:rsidR="00E31128" w:rsidRPr="00F51394">
              <w:t xml:space="preserve"> and</w:t>
            </w:r>
            <w:r w:rsidRPr="00F51394">
              <w:t xml:space="preserve"> current priority </w:t>
            </w:r>
            <w:r w:rsidR="00A26E47" w:rsidRPr="00F51394">
              <w:t>areas and</w:t>
            </w:r>
            <w:r w:rsidRPr="00F51394">
              <w:t xml:space="preserve"> share</w:t>
            </w:r>
            <w:r w:rsidR="00E31128" w:rsidRPr="00F51394">
              <w:t>d</w:t>
            </w:r>
            <w:r w:rsidRPr="00F51394">
              <w:t xml:space="preserve"> their own experiences and the perspectives of their communities. This information would take MHA a lot longer to find through their own research. </w:t>
            </w:r>
          </w:p>
        </w:tc>
      </w:tr>
      <w:tr w:rsidR="00C82E79" w:rsidRPr="00582FE9" w14:paraId="09453BD7" w14:textId="77777777" w:rsidTr="000E7D26">
        <w:trPr>
          <w:trHeight w:val="1529"/>
        </w:trPr>
        <w:tc>
          <w:tcPr>
            <w:tcW w:w="3119" w:type="dxa"/>
            <w:hideMark/>
          </w:tcPr>
          <w:p w14:paraId="3393AAE8" w14:textId="7D9A3E69" w:rsidR="00C82E79" w:rsidRPr="00436184" w:rsidRDefault="00C82E79" w:rsidP="009F5C74">
            <w:pPr>
              <w:pStyle w:val="VerianTableBodyCopy"/>
            </w:pPr>
            <w:r w:rsidRPr="00436184">
              <w:t>Commission research projects and input into external research</w:t>
            </w:r>
          </w:p>
        </w:tc>
        <w:tc>
          <w:tcPr>
            <w:tcW w:w="5670" w:type="dxa"/>
            <w:hideMark/>
          </w:tcPr>
          <w:p w14:paraId="43104B4A" w14:textId="16625750" w:rsidR="00C82E79" w:rsidRPr="00582FE9" w:rsidRDefault="00C82E79" w:rsidP="009F5C74">
            <w:pPr>
              <w:pStyle w:val="VerianTableBodyCopy"/>
            </w:pPr>
            <w:r w:rsidRPr="007E147B">
              <w:rPr>
                <w:rStyle w:val="StyleBold"/>
              </w:rPr>
              <w:t>Yes</w:t>
            </w:r>
            <w:r w:rsidRPr="00F51394">
              <w:t>: The research projects address</w:t>
            </w:r>
            <w:r w:rsidR="002B0439" w:rsidRPr="00F51394">
              <w:t>ed</w:t>
            </w:r>
            <w:r w:rsidRPr="00F51394">
              <w:t xml:space="preserve"> the need for a body of evidence specific to the needs of CALD communities to support health care providers to deliver culturally competent services. </w:t>
            </w:r>
            <w:r w:rsidR="00785297" w:rsidRPr="00F51394">
              <w:br/>
            </w:r>
            <w:r w:rsidR="00785297" w:rsidRPr="00F51394">
              <w:br/>
            </w:r>
            <w:r w:rsidR="005266CD" w:rsidRPr="00F51394">
              <w:t>By p</w:t>
            </w:r>
            <w:r w:rsidR="00133736" w:rsidRPr="00F51394">
              <w:t xml:space="preserve">roviding input into </w:t>
            </w:r>
            <w:r w:rsidR="005266CD" w:rsidRPr="00F51394">
              <w:t>external research and advising on the scope of research topics, this research is likely to produce findings about key issues in the sector.</w:t>
            </w:r>
          </w:p>
        </w:tc>
        <w:tc>
          <w:tcPr>
            <w:tcW w:w="5670" w:type="dxa"/>
            <w:hideMark/>
          </w:tcPr>
          <w:p w14:paraId="63253AE2" w14:textId="3400FAED" w:rsidR="00C82E79" w:rsidRPr="00F51394" w:rsidRDefault="00C82E79" w:rsidP="009F5C74">
            <w:pPr>
              <w:pStyle w:val="VerianTableBodyCopy"/>
            </w:pPr>
            <w:r w:rsidRPr="007E147B">
              <w:rPr>
                <w:rStyle w:val="StyleBold"/>
              </w:rPr>
              <w:t>Yes</w:t>
            </w:r>
            <w:r w:rsidRPr="00F51394">
              <w:t xml:space="preserve">: Published research is an efficient way to convey information to a large audience as the research can be promoted widely and made accessible via a range of avenues (e.g., Embrace website, other MH services websites, via community organisations that work with the specific communities involved with the research). </w:t>
            </w:r>
            <w:r w:rsidR="00785297" w:rsidRPr="00F51394">
              <w:br/>
            </w:r>
            <w:r w:rsidR="00785297" w:rsidRPr="00F51394">
              <w:br/>
            </w:r>
            <w:r w:rsidR="005266CD" w:rsidRPr="00F51394">
              <w:t xml:space="preserve">If the Embrace team advises on the scope of external research, </w:t>
            </w:r>
            <w:r w:rsidR="00785297" w:rsidRPr="00F51394">
              <w:t xml:space="preserve">it is less likely to duplicate what is already known and more likely to fill gaps in the knowledge base. </w:t>
            </w:r>
            <w:r w:rsidRPr="00F51394">
              <w:t xml:space="preserve"> </w:t>
            </w:r>
          </w:p>
          <w:p w14:paraId="2650EA9C" w14:textId="77777777" w:rsidR="00C82E79" w:rsidRPr="00436184" w:rsidRDefault="00C82E79" w:rsidP="009F5C74">
            <w:pPr>
              <w:pStyle w:val="VerianTableBodyCopy"/>
            </w:pPr>
            <w:r w:rsidRPr="00436184">
              <w:t> </w:t>
            </w:r>
          </w:p>
        </w:tc>
      </w:tr>
      <w:tr w:rsidR="00C82E79" w:rsidRPr="00582FE9" w14:paraId="6B6BD853" w14:textId="77777777" w:rsidTr="000E7D26">
        <w:trPr>
          <w:trHeight w:val="1144"/>
        </w:trPr>
        <w:tc>
          <w:tcPr>
            <w:tcW w:w="3119" w:type="dxa"/>
            <w:hideMark/>
          </w:tcPr>
          <w:p w14:paraId="4015606D" w14:textId="77777777" w:rsidR="00C82E79" w:rsidRPr="00436184" w:rsidRDefault="00C82E79" w:rsidP="009F5C74">
            <w:pPr>
              <w:pStyle w:val="VerianTableBodyCopy"/>
            </w:pPr>
            <w:r w:rsidRPr="00436184">
              <w:t>Commission organisations to co-design community action plans with CALD communities (CCEP)</w:t>
            </w:r>
          </w:p>
        </w:tc>
        <w:tc>
          <w:tcPr>
            <w:tcW w:w="5670" w:type="dxa"/>
            <w:hideMark/>
          </w:tcPr>
          <w:p w14:paraId="0F210DB7" w14:textId="237E12E2" w:rsidR="00C82E79" w:rsidRPr="00582FE9" w:rsidRDefault="00C82E79" w:rsidP="009F5C74">
            <w:pPr>
              <w:pStyle w:val="VerianTableBodyCopy"/>
            </w:pPr>
            <w:r w:rsidRPr="007E147B">
              <w:rPr>
                <w:rStyle w:val="StyleBold"/>
              </w:rPr>
              <w:t>Yes</w:t>
            </w:r>
            <w:r w:rsidRPr="00F51394">
              <w:t>: Co-design of mental health services has been found to improve access to services by ensuring they are relevant and relatable to the community. Additionally, evidence shows CALD community access to mental health services can be increased by providing localised services (e.g., care provided at community centres).</w:t>
            </w:r>
          </w:p>
        </w:tc>
        <w:tc>
          <w:tcPr>
            <w:tcW w:w="5670" w:type="dxa"/>
            <w:hideMark/>
          </w:tcPr>
          <w:p w14:paraId="0217F057" w14:textId="77777777" w:rsidR="00C82E79" w:rsidRPr="00582FE9" w:rsidRDefault="00C82E79" w:rsidP="009F5C74">
            <w:pPr>
              <w:pStyle w:val="VerianTableBodyCopy"/>
            </w:pPr>
            <w:r w:rsidRPr="007E147B">
              <w:rPr>
                <w:rStyle w:val="StyleBold"/>
              </w:rPr>
              <w:t>Yes</w:t>
            </w:r>
            <w:r w:rsidRPr="00F51394">
              <w:t xml:space="preserve">: The project commissioned community organisations already engaged with the target communities, which is an efficient way to reach these communities. </w:t>
            </w:r>
          </w:p>
        </w:tc>
      </w:tr>
      <w:tr w:rsidR="00C82E79" w:rsidRPr="00582FE9" w14:paraId="775C4310" w14:textId="77777777" w:rsidTr="000E7D26">
        <w:trPr>
          <w:trHeight w:val="1144"/>
        </w:trPr>
        <w:tc>
          <w:tcPr>
            <w:tcW w:w="3119" w:type="dxa"/>
            <w:hideMark/>
          </w:tcPr>
          <w:p w14:paraId="2356D421" w14:textId="77777777" w:rsidR="00C82E79" w:rsidRPr="00436184" w:rsidRDefault="00C82E79" w:rsidP="009F5C74">
            <w:pPr>
              <w:pStyle w:val="VerianTableBodyCopy"/>
            </w:pPr>
            <w:r w:rsidRPr="00436184">
              <w:lastRenderedPageBreak/>
              <w:t>Update and enhance the website to be a central Hub of information/ support</w:t>
            </w:r>
          </w:p>
        </w:tc>
        <w:tc>
          <w:tcPr>
            <w:tcW w:w="5670" w:type="dxa"/>
            <w:hideMark/>
          </w:tcPr>
          <w:p w14:paraId="5514B6A7" w14:textId="47F0AB7E" w:rsidR="00C82E79" w:rsidRPr="00582FE9" w:rsidRDefault="00C82E79" w:rsidP="009F5C74">
            <w:pPr>
              <w:pStyle w:val="VerianTableBodyCopy"/>
            </w:pPr>
            <w:r w:rsidRPr="007E147B">
              <w:rPr>
                <w:rStyle w:val="StyleBold"/>
              </w:rPr>
              <w:t>Yes</w:t>
            </w:r>
            <w:r w:rsidRPr="00F51394">
              <w:t xml:space="preserve">: The Embrace website provides resources in over 20 languages, which strengthens the effectiveness of mainstream health services for CALD communities. </w:t>
            </w:r>
            <w:r w:rsidR="00647350" w:rsidRPr="00F51394">
              <w:t>C</w:t>
            </w:r>
            <w:r w:rsidRPr="00F51394">
              <w:t>ontinually updat</w:t>
            </w:r>
            <w:r w:rsidR="00647350" w:rsidRPr="00F51394">
              <w:t xml:space="preserve">ing </w:t>
            </w:r>
            <w:r w:rsidRPr="00F51394">
              <w:t xml:space="preserve">the website is an effective way to meet existing and emerging needs of users and reflect the latest evidence. </w:t>
            </w:r>
          </w:p>
        </w:tc>
        <w:tc>
          <w:tcPr>
            <w:tcW w:w="5670" w:type="dxa"/>
            <w:hideMark/>
          </w:tcPr>
          <w:p w14:paraId="16AFF525" w14:textId="0FE28B24" w:rsidR="00C82E79" w:rsidRPr="00582FE9" w:rsidRDefault="00C82E79" w:rsidP="009F5C74">
            <w:pPr>
              <w:pStyle w:val="VerianTableBodyCopy"/>
            </w:pPr>
            <w:r w:rsidRPr="007E147B">
              <w:rPr>
                <w:rStyle w:val="StyleBold"/>
              </w:rPr>
              <w:t>Yes</w:t>
            </w:r>
            <w:r w:rsidRPr="00F51394">
              <w:t xml:space="preserve">: Use of a website as a central repository of information </w:t>
            </w:r>
            <w:r w:rsidR="00E12FE4" w:rsidRPr="00F51394">
              <w:t>that</w:t>
            </w:r>
            <w:r w:rsidRPr="00F51394">
              <w:t xml:space="preserve"> different types of users </w:t>
            </w:r>
            <w:r w:rsidR="00E12FE4" w:rsidRPr="00F51394">
              <w:t xml:space="preserve">can </w:t>
            </w:r>
            <w:r w:rsidRPr="00F51394">
              <w:t xml:space="preserve">access has the potential to achieve the desired reach to the Embrace </w:t>
            </w:r>
            <w:r w:rsidR="00D64727" w:rsidRPr="00F51394">
              <w:t>P</w:t>
            </w:r>
            <w:r w:rsidRPr="00F51394">
              <w:t xml:space="preserve">roject’s intended audiences. </w:t>
            </w:r>
            <w:r w:rsidR="00C07A7E" w:rsidRPr="00F51394">
              <w:t>Single Windows and one-stop portals a</w:t>
            </w:r>
            <w:r w:rsidR="00244176" w:rsidRPr="00F51394">
              <w:t xml:space="preserve">re widely used </w:t>
            </w:r>
            <w:r w:rsidR="00D728B5" w:rsidRPr="00F51394">
              <w:t>by</w:t>
            </w:r>
            <w:r w:rsidR="00244176" w:rsidRPr="00F51394">
              <w:t xml:space="preserve"> government</w:t>
            </w:r>
            <w:r w:rsidR="00CB7BAB" w:rsidRPr="00F51394">
              <w:t xml:space="preserve">s </w:t>
            </w:r>
            <w:r w:rsidR="00244176" w:rsidRPr="00F51394">
              <w:t xml:space="preserve">and </w:t>
            </w:r>
            <w:r w:rsidR="00D728B5" w:rsidRPr="00F51394">
              <w:t xml:space="preserve">businesses to </w:t>
            </w:r>
            <w:r w:rsidR="00CB7BAB" w:rsidRPr="00F51394">
              <w:t>make it easy for customers to access information</w:t>
            </w:r>
            <w:r w:rsidR="00D728B5" w:rsidRPr="00F51394">
              <w:t xml:space="preserve">. </w:t>
            </w:r>
          </w:p>
        </w:tc>
      </w:tr>
      <w:tr w:rsidR="00C82E79" w:rsidRPr="00582FE9" w14:paraId="419F600D" w14:textId="77777777" w:rsidTr="000E7D26">
        <w:trPr>
          <w:trHeight w:val="946"/>
        </w:trPr>
        <w:tc>
          <w:tcPr>
            <w:tcW w:w="3119" w:type="dxa"/>
            <w:hideMark/>
          </w:tcPr>
          <w:p w14:paraId="2985A69D" w14:textId="77777777" w:rsidR="00C82E79" w:rsidRPr="00436184" w:rsidRDefault="00C82E79" w:rsidP="009F5C74">
            <w:pPr>
              <w:pStyle w:val="VerianTableBodyCopy"/>
            </w:pPr>
            <w:r w:rsidRPr="00436184">
              <w:t>General promotion of the program to the sector</w:t>
            </w:r>
          </w:p>
        </w:tc>
        <w:tc>
          <w:tcPr>
            <w:tcW w:w="5670" w:type="dxa"/>
            <w:hideMark/>
          </w:tcPr>
          <w:p w14:paraId="07559ACC" w14:textId="73803D14" w:rsidR="00C82E79" w:rsidRPr="00582FE9" w:rsidRDefault="00C82E79" w:rsidP="009F5C74">
            <w:pPr>
              <w:pStyle w:val="VerianTableBodyCopy"/>
            </w:pPr>
            <w:r w:rsidRPr="007E147B">
              <w:rPr>
                <w:rStyle w:val="StyleBold"/>
              </w:rPr>
              <w:t>Yes</w:t>
            </w:r>
            <w:r w:rsidRPr="00F51394">
              <w:t xml:space="preserve">: Several different methods are being used to promote the Embrace </w:t>
            </w:r>
            <w:r w:rsidR="00D64727" w:rsidRPr="00F51394">
              <w:t>P</w:t>
            </w:r>
            <w:r w:rsidRPr="00F51394">
              <w:t>roject</w:t>
            </w:r>
            <w:r w:rsidR="00FE4424" w:rsidRPr="00F51394">
              <w:t xml:space="preserve"> such as </w:t>
            </w:r>
            <w:r w:rsidR="00897759" w:rsidRPr="00F51394">
              <w:t>social media, research and training webinars, email newsletters and magazines (MHA and external), MHA member events, conferences, and websites (MHA and external)</w:t>
            </w:r>
            <w:r w:rsidR="00B03EC2" w:rsidRPr="00F51394">
              <w:t>. This increases</w:t>
            </w:r>
            <w:r w:rsidRPr="00F51394">
              <w:t xml:space="preserve"> the likelihood </w:t>
            </w:r>
            <w:r w:rsidR="00601BA9" w:rsidRPr="00F51394">
              <w:t>intended audiences find</w:t>
            </w:r>
            <w:r w:rsidRPr="00F51394">
              <w:t xml:space="preserve"> at least one method </w:t>
            </w:r>
            <w:r w:rsidR="00601BA9" w:rsidRPr="00F51394">
              <w:t>engaging</w:t>
            </w:r>
            <w:r w:rsidRPr="00F51394">
              <w:t xml:space="preserve">. </w:t>
            </w:r>
            <w:r w:rsidR="002A21DC" w:rsidRPr="00F51394">
              <w:t xml:space="preserve">However, </w:t>
            </w:r>
            <w:r w:rsidR="00D270E9" w:rsidRPr="00F51394">
              <w:t>use of behavioural science techniques could maximise the effectiveness of</w:t>
            </w:r>
            <w:r w:rsidR="00217D74" w:rsidRPr="00F51394">
              <w:t xml:space="preserve"> </w:t>
            </w:r>
            <w:r w:rsidR="00BC19CD" w:rsidRPr="00F51394">
              <w:t>promotional</w:t>
            </w:r>
            <w:r w:rsidR="00D270E9" w:rsidRPr="00F51394">
              <w:t xml:space="preserve"> activities</w:t>
            </w:r>
            <w:r w:rsidR="00217D74" w:rsidRPr="00F51394">
              <w:t>.</w:t>
            </w:r>
            <w:r w:rsidR="00217D74" w:rsidRPr="00902AB6">
              <w:rPr>
                <w:rStyle w:val="FootnoteTextChar"/>
              </w:rPr>
              <w:footnoteReference w:id="20"/>
            </w:r>
          </w:p>
        </w:tc>
        <w:tc>
          <w:tcPr>
            <w:tcW w:w="5670" w:type="dxa"/>
            <w:hideMark/>
          </w:tcPr>
          <w:p w14:paraId="7A203BB4" w14:textId="1C2DB404" w:rsidR="00C82E79" w:rsidRPr="00582FE9" w:rsidRDefault="00C82E79" w:rsidP="009F5C74">
            <w:pPr>
              <w:pStyle w:val="VerianTableBodyCopy"/>
            </w:pPr>
            <w:r w:rsidRPr="007E147B">
              <w:rPr>
                <w:rStyle w:val="StyleBold"/>
              </w:rPr>
              <w:t>Yes</w:t>
            </w:r>
            <w:r w:rsidRPr="00F51394">
              <w:t xml:space="preserve">: </w:t>
            </w:r>
            <w:r w:rsidR="00B03EC2" w:rsidRPr="00F51394">
              <w:t>The methods of p</w:t>
            </w:r>
            <w:r w:rsidRPr="00F51394">
              <w:t xml:space="preserve">romotion </w:t>
            </w:r>
            <w:proofErr w:type="gramStart"/>
            <w:r w:rsidRPr="00F51394" w:rsidDel="00B03EC2">
              <w:t xml:space="preserve">are </w:t>
            </w:r>
            <w:r w:rsidR="00B03EC2" w:rsidRPr="00F51394">
              <w:t>capable</w:t>
            </w:r>
            <w:r w:rsidRPr="00F51394" w:rsidDel="00B03EC2">
              <w:t xml:space="preserve"> of</w:t>
            </w:r>
            <w:r w:rsidRPr="00F51394">
              <w:t xml:space="preserve"> reaching</w:t>
            </w:r>
            <w:proofErr w:type="gramEnd"/>
            <w:r w:rsidRPr="00F51394">
              <w:t xml:space="preserve"> large numbers of people in short periods of time and at relatively low cost, compared with other methods of promotion such as paid advertising. </w:t>
            </w:r>
          </w:p>
        </w:tc>
      </w:tr>
      <w:tr w:rsidR="00C82E79" w:rsidRPr="00582FE9" w14:paraId="272955B5" w14:textId="77777777" w:rsidTr="000E7D26">
        <w:trPr>
          <w:trHeight w:val="1074"/>
        </w:trPr>
        <w:tc>
          <w:tcPr>
            <w:tcW w:w="3119" w:type="dxa"/>
            <w:hideMark/>
          </w:tcPr>
          <w:p w14:paraId="1A34AFB6" w14:textId="4BC89E45" w:rsidR="00C82E79" w:rsidRPr="00436184" w:rsidRDefault="00C82E79" w:rsidP="009F5C74">
            <w:pPr>
              <w:pStyle w:val="VerianTableBodyCopy"/>
            </w:pPr>
            <w:r w:rsidRPr="00436184">
              <w:t xml:space="preserve">Orient interested MH service providers to implement the </w:t>
            </w:r>
            <w:r w:rsidR="0042512C" w:rsidRPr="00436184">
              <w:t>Framework</w:t>
            </w:r>
          </w:p>
        </w:tc>
        <w:tc>
          <w:tcPr>
            <w:tcW w:w="5670" w:type="dxa"/>
            <w:hideMark/>
          </w:tcPr>
          <w:p w14:paraId="72459C8D" w14:textId="3446554A" w:rsidR="00C82E79" w:rsidRPr="00582FE9" w:rsidRDefault="00C82E79" w:rsidP="009F5C74">
            <w:pPr>
              <w:pStyle w:val="VerianTableBodyCopy"/>
            </w:pPr>
            <w:r w:rsidRPr="007E147B">
              <w:rPr>
                <w:rStyle w:val="StyleBold"/>
              </w:rPr>
              <w:t>Yes</w:t>
            </w:r>
            <w:r w:rsidRPr="00F51394">
              <w:t>: Training and implementation support have been shown to increase uptake of learning and the translation of learning to implementation</w:t>
            </w:r>
            <w:r w:rsidR="007C5111" w:rsidRPr="00F51394">
              <w:t>.</w:t>
            </w:r>
            <w:r w:rsidR="00B05E48" w:rsidRPr="00902AB6">
              <w:rPr>
                <w:rStyle w:val="FootnoteTextChar"/>
              </w:rPr>
              <w:footnoteReference w:id="21"/>
            </w:r>
          </w:p>
        </w:tc>
        <w:tc>
          <w:tcPr>
            <w:tcW w:w="5670" w:type="dxa"/>
            <w:hideMark/>
          </w:tcPr>
          <w:p w14:paraId="053A4302" w14:textId="53A07F23" w:rsidR="00C82E79" w:rsidRPr="00582FE9" w:rsidRDefault="00C82E79" w:rsidP="009F5C74">
            <w:pPr>
              <w:pStyle w:val="VerianTableBodyCopy"/>
            </w:pPr>
            <w:r w:rsidRPr="007E147B">
              <w:rPr>
                <w:rStyle w:val="StyleBold"/>
              </w:rPr>
              <w:t>Yes</w:t>
            </w:r>
            <w:r w:rsidRPr="00F51394">
              <w:t xml:space="preserve">: Given resources are not available to offer targeted support to all MH service providers, providing support to providers who have shown interest in the </w:t>
            </w:r>
            <w:r w:rsidR="0042512C" w:rsidRPr="00F51394">
              <w:t>Framework</w:t>
            </w:r>
            <w:r w:rsidRPr="00F51394">
              <w:t xml:space="preserve"> is an efficient way </w:t>
            </w:r>
            <w:r w:rsidR="00E711CF" w:rsidRPr="00F51394">
              <w:t xml:space="preserve">to </w:t>
            </w:r>
            <w:r w:rsidRPr="00F51394">
              <w:t>encourag</w:t>
            </w:r>
            <w:r w:rsidR="00E711CF" w:rsidRPr="00F51394">
              <w:t xml:space="preserve">e </w:t>
            </w:r>
            <w:r w:rsidR="0042512C" w:rsidRPr="00F51394">
              <w:t>Framework</w:t>
            </w:r>
            <w:r w:rsidRPr="00F51394">
              <w:t xml:space="preserve"> uptake. </w:t>
            </w:r>
          </w:p>
        </w:tc>
      </w:tr>
      <w:tr w:rsidR="00C82E79" w:rsidRPr="00582FE9" w14:paraId="171C78A5" w14:textId="77777777" w:rsidTr="000E7D26">
        <w:trPr>
          <w:trHeight w:val="907"/>
        </w:trPr>
        <w:tc>
          <w:tcPr>
            <w:tcW w:w="3119" w:type="dxa"/>
            <w:hideMark/>
          </w:tcPr>
          <w:p w14:paraId="77C9BA25" w14:textId="347EFEA1" w:rsidR="00C82E79" w:rsidRPr="00436184" w:rsidRDefault="00C82E79" w:rsidP="009F5C74">
            <w:pPr>
              <w:pStyle w:val="VerianTableBodyCopy"/>
            </w:pPr>
            <w:r w:rsidRPr="00436184">
              <w:t xml:space="preserve">Deliver targeted support to interested PHNs on implementing the </w:t>
            </w:r>
            <w:r w:rsidR="0042512C" w:rsidRPr="00436184">
              <w:t>Framework</w:t>
            </w:r>
          </w:p>
        </w:tc>
        <w:tc>
          <w:tcPr>
            <w:tcW w:w="5670" w:type="dxa"/>
            <w:hideMark/>
          </w:tcPr>
          <w:p w14:paraId="10F722E4" w14:textId="531E4B8F" w:rsidR="00C82E79" w:rsidRPr="00582FE9" w:rsidRDefault="00C82E79" w:rsidP="009F5C74">
            <w:pPr>
              <w:pStyle w:val="VerianTableBodyCopy"/>
            </w:pPr>
            <w:r w:rsidRPr="007E147B">
              <w:rPr>
                <w:rStyle w:val="StyleBold"/>
              </w:rPr>
              <w:t>Yes</w:t>
            </w:r>
            <w:r w:rsidRPr="00F51394">
              <w:t>: Training and implementation support have been shown to increase uptake of learning and the translation of learning to implementation</w:t>
            </w:r>
            <w:r w:rsidR="00B05E48" w:rsidRPr="00F51394">
              <w:t>.</w:t>
            </w:r>
            <w:r w:rsidR="007F23A7" w:rsidRPr="00902AB6">
              <w:rPr>
                <w:rStyle w:val="FootnoteTextChar"/>
              </w:rPr>
              <w:t>10</w:t>
            </w:r>
            <w:r w:rsidRPr="00F51394">
              <w:t xml:space="preserve"> </w:t>
            </w:r>
          </w:p>
        </w:tc>
        <w:tc>
          <w:tcPr>
            <w:tcW w:w="5670" w:type="dxa"/>
            <w:hideMark/>
          </w:tcPr>
          <w:p w14:paraId="74024BA2" w14:textId="333F7D2E" w:rsidR="00C82E79" w:rsidRPr="00582FE9" w:rsidRDefault="00C82E79" w:rsidP="009F5C74">
            <w:pPr>
              <w:pStyle w:val="VerianTableBodyCopy"/>
            </w:pPr>
            <w:r w:rsidRPr="007E147B">
              <w:rPr>
                <w:rStyle w:val="StyleBold"/>
              </w:rPr>
              <w:t>Yes</w:t>
            </w:r>
            <w:r w:rsidRPr="00F51394">
              <w:t>:</w:t>
            </w:r>
            <w:r w:rsidRPr="00F51394" w:rsidDel="00B05E48">
              <w:t xml:space="preserve"> </w:t>
            </w:r>
            <w:r w:rsidRPr="00F51394">
              <w:t>PHNs</w:t>
            </w:r>
            <w:r w:rsidR="00B05E48" w:rsidRPr="00F51394">
              <w:t xml:space="preserve"> can </w:t>
            </w:r>
            <w:r w:rsidR="00176352" w:rsidRPr="00F51394">
              <w:t>influence</w:t>
            </w:r>
            <w:r w:rsidR="00B05E48" w:rsidRPr="00F51394">
              <w:t xml:space="preserve"> multiple downstream mental health service providers which means it’s highly efficient </w:t>
            </w:r>
            <w:r w:rsidR="00B05E48" w:rsidRPr="00F51394">
              <w:lastRenderedPageBreak/>
              <w:t>to support them</w:t>
            </w:r>
            <w:r w:rsidR="00176352" w:rsidRPr="00F51394">
              <w:t xml:space="preserve"> to </w:t>
            </w:r>
            <w:r w:rsidR="00B7559B" w:rsidRPr="00F51394">
              <w:t xml:space="preserve">implement the Framework, </w:t>
            </w:r>
            <w:r w:rsidR="00176352" w:rsidRPr="00F51394">
              <w:t>akin to a ‘train-the-trainer’ model</w:t>
            </w:r>
            <w:r w:rsidRPr="00F51394">
              <w:t xml:space="preserve">. </w:t>
            </w:r>
          </w:p>
        </w:tc>
      </w:tr>
    </w:tbl>
    <w:p w14:paraId="74E9B31B" w14:textId="77777777" w:rsidR="007C5111" w:rsidRPr="00436184" w:rsidRDefault="007C5111" w:rsidP="00436184">
      <w:pPr>
        <w:sectPr w:rsidR="007C5111" w:rsidRPr="00436184" w:rsidSect="00EC2484">
          <w:pgSz w:w="16840" w:h="11900" w:orient="landscape"/>
          <w:pgMar w:top="1134" w:right="1191" w:bottom="907" w:left="1191" w:header="709" w:footer="709" w:gutter="0"/>
          <w:cols w:space="708"/>
          <w:docGrid w:linePitch="360"/>
        </w:sectPr>
      </w:pPr>
    </w:p>
    <w:p w14:paraId="378F9957" w14:textId="3303B241" w:rsidR="00965A5A" w:rsidRPr="00582FE9" w:rsidRDefault="00965A5A" w:rsidP="00347FCC">
      <w:pPr>
        <w:pStyle w:val="Heading3"/>
      </w:pPr>
      <w:r w:rsidRPr="00582FE9">
        <w:lastRenderedPageBreak/>
        <w:t>Interviewees believe the design is appropriate for achieving intended reach and outcomes</w:t>
      </w:r>
      <w:r w:rsidR="003A4FB8" w:rsidRPr="00582FE9">
        <w:t xml:space="preserve">. </w:t>
      </w:r>
    </w:p>
    <w:p w14:paraId="1AFA7214" w14:textId="687387B6" w:rsidR="00965A5A" w:rsidRPr="00582FE9" w:rsidRDefault="00965A5A" w:rsidP="00965A5A">
      <w:pPr>
        <w:pStyle w:val="VerianBodyCopy"/>
        <w:rPr>
          <w:lang w:val="en-AU"/>
        </w:rPr>
      </w:pPr>
      <w:r w:rsidRPr="00582FE9">
        <w:rPr>
          <w:lang w:val="en-AU"/>
        </w:rPr>
        <w:t>Interviewees</w:t>
      </w:r>
      <w:r w:rsidR="00784709" w:rsidRPr="00582FE9">
        <w:rPr>
          <w:lang w:val="en-AU"/>
        </w:rPr>
        <w:t xml:space="preserve"> (n=9)</w:t>
      </w:r>
      <w:r w:rsidRPr="00582FE9">
        <w:rPr>
          <w:lang w:val="en-AU"/>
        </w:rPr>
        <w:t xml:space="preserve"> from </w:t>
      </w:r>
      <w:r w:rsidR="00784709" w:rsidRPr="00582FE9">
        <w:rPr>
          <w:lang w:val="en-AU"/>
        </w:rPr>
        <w:t xml:space="preserve">the Embrace </w:t>
      </w:r>
      <w:r w:rsidRPr="00582FE9">
        <w:rPr>
          <w:lang w:val="en-AU"/>
        </w:rPr>
        <w:t>governance groups, CCEP organisations, DoHAC and MHA</w:t>
      </w:r>
      <w:r w:rsidRPr="00582FE9" w:rsidDel="00784709">
        <w:rPr>
          <w:lang w:val="en-AU"/>
        </w:rPr>
        <w:t xml:space="preserve"> </w:t>
      </w:r>
      <w:r w:rsidRPr="00582FE9">
        <w:rPr>
          <w:lang w:val="en-AU"/>
        </w:rPr>
        <w:t xml:space="preserve">provided positive feedback about the project design. Two interviewees commented on the benefits of having a project tailored to multicultural mental health that is being delivered on a national level, rather than by individual states and territories. Another interviewee said the Embrace </w:t>
      </w:r>
      <w:r w:rsidR="00D64727" w:rsidRPr="00582FE9">
        <w:rPr>
          <w:lang w:val="en-AU"/>
        </w:rPr>
        <w:t>P</w:t>
      </w:r>
      <w:r w:rsidRPr="00582FE9">
        <w:rPr>
          <w:lang w:val="en-AU"/>
        </w:rPr>
        <w:t>roject provides unique value as it is the</w:t>
      </w:r>
      <w:r w:rsidR="009D7799">
        <w:rPr>
          <w:lang w:val="en-AU"/>
        </w:rPr>
        <w:t xml:space="preserve"> only</w:t>
      </w:r>
      <w:r w:rsidRPr="00582FE9">
        <w:rPr>
          <w:lang w:val="en-AU"/>
        </w:rPr>
        <w:t xml:space="preserve"> </w:t>
      </w:r>
      <w:r w:rsidR="00696FAD">
        <w:rPr>
          <w:lang w:val="en-AU"/>
        </w:rPr>
        <w:t xml:space="preserve">project </w:t>
      </w:r>
      <w:r w:rsidR="009D7799">
        <w:rPr>
          <w:lang w:val="en-AU"/>
        </w:rPr>
        <w:t xml:space="preserve">that is both </w:t>
      </w:r>
      <w:r w:rsidR="00696FAD">
        <w:rPr>
          <w:lang w:val="en-AU"/>
        </w:rPr>
        <w:t xml:space="preserve">focussed on a specific health area </w:t>
      </w:r>
      <w:r w:rsidR="009D7799">
        <w:rPr>
          <w:lang w:val="en-AU"/>
        </w:rPr>
        <w:t xml:space="preserve">and </w:t>
      </w:r>
      <w:r w:rsidRPr="00582FE9">
        <w:rPr>
          <w:lang w:val="en-AU"/>
        </w:rPr>
        <w:t xml:space="preserve">tailored </w:t>
      </w:r>
      <w:r w:rsidR="00E04884" w:rsidRPr="00582FE9">
        <w:rPr>
          <w:lang w:val="en-AU"/>
        </w:rPr>
        <w:t xml:space="preserve">to </w:t>
      </w:r>
      <w:r w:rsidRPr="00582FE9">
        <w:rPr>
          <w:lang w:val="en-AU"/>
        </w:rPr>
        <w:t xml:space="preserve">CALD communities. </w:t>
      </w:r>
    </w:p>
    <w:p w14:paraId="721E1445" w14:textId="719A2012" w:rsidR="00666E1F" w:rsidRPr="00C405A4" w:rsidRDefault="0019589A" w:rsidP="00414D73">
      <w:pPr>
        <w:pStyle w:val="Quote"/>
      </w:pPr>
      <w:r w:rsidRPr="00C405A4">
        <w:t xml:space="preserve">It's </w:t>
      </w:r>
      <w:proofErr w:type="gramStart"/>
      <w:r w:rsidRPr="00C405A4">
        <w:t>very unique</w:t>
      </w:r>
      <w:proofErr w:type="gramEnd"/>
      <w:r w:rsidRPr="00C405A4">
        <w:t xml:space="preserve"> project and </w:t>
      </w:r>
      <w:r w:rsidR="004E0E66" w:rsidRPr="00C405A4">
        <w:t>it’s one</w:t>
      </w:r>
      <w:r w:rsidRPr="00C405A4">
        <w:t xml:space="preserve"> of a kind in Australia and I think </w:t>
      </w:r>
      <w:r w:rsidR="00EE0194" w:rsidRPr="00C405A4">
        <w:t>there’s</w:t>
      </w:r>
      <w:r w:rsidRPr="00C405A4">
        <w:t xml:space="preserve"> nothing really that is similar and there's no multicultural national project that that focuses on one particular health issue.</w:t>
      </w:r>
      <w:r w:rsidR="00414D73">
        <w:t xml:space="preserve"> </w:t>
      </w:r>
      <w:r w:rsidR="00BF5666" w:rsidRPr="00C405A4">
        <w:t xml:space="preserve">– </w:t>
      </w:r>
      <w:r w:rsidRPr="00C405A4">
        <w:t xml:space="preserve"> Project administrator</w:t>
      </w:r>
    </w:p>
    <w:p w14:paraId="3AAAD5F9" w14:textId="40CD5404" w:rsidR="00083FA2" w:rsidRPr="00C405A4" w:rsidRDefault="00083FA2" w:rsidP="00414D73">
      <w:pPr>
        <w:pStyle w:val="Quote"/>
      </w:pPr>
      <w:r w:rsidRPr="00C405A4">
        <w:t xml:space="preserve">I can see the importance of having the Embrace </w:t>
      </w:r>
      <w:r w:rsidR="00D64727" w:rsidRPr="00C405A4">
        <w:t>P</w:t>
      </w:r>
      <w:r w:rsidRPr="00C405A4">
        <w:t xml:space="preserve">roject and I'm very grateful the </w:t>
      </w:r>
      <w:r w:rsidR="00C259CA" w:rsidRPr="00C405A4">
        <w:t>health</w:t>
      </w:r>
      <w:r w:rsidRPr="00C405A4">
        <w:t xml:space="preserve"> department </w:t>
      </w:r>
      <w:r w:rsidR="00E04884" w:rsidRPr="00C405A4">
        <w:t xml:space="preserve">is </w:t>
      </w:r>
      <w:proofErr w:type="gramStart"/>
      <w:r w:rsidRPr="00C405A4">
        <w:t xml:space="preserve">actually </w:t>
      </w:r>
      <w:r w:rsidR="00C259CA" w:rsidRPr="00C405A4">
        <w:t>using</w:t>
      </w:r>
      <w:proofErr w:type="gramEnd"/>
      <w:r w:rsidR="00C259CA" w:rsidRPr="00C405A4">
        <w:t xml:space="preserve"> E</w:t>
      </w:r>
      <w:r w:rsidRPr="00C405A4">
        <w:t xml:space="preserve">mbrace as an initiative to actually try to improve </w:t>
      </w:r>
      <w:r w:rsidR="00DA1930" w:rsidRPr="00C405A4">
        <w:t>the</w:t>
      </w:r>
      <w:r w:rsidR="00C259CA" w:rsidRPr="00C405A4">
        <w:t xml:space="preserve"> mental health</w:t>
      </w:r>
      <w:r w:rsidR="00DA1930" w:rsidRPr="00C405A4">
        <w:t xml:space="preserve"> </w:t>
      </w:r>
      <w:r w:rsidR="0054266A" w:rsidRPr="00C405A4">
        <w:t>of CALD</w:t>
      </w:r>
      <w:r w:rsidRPr="00C405A4">
        <w:t xml:space="preserve"> group communit</w:t>
      </w:r>
      <w:r w:rsidR="00DA1930" w:rsidRPr="00C405A4">
        <w:t xml:space="preserve">ies. </w:t>
      </w:r>
      <w:r w:rsidR="00C259CA" w:rsidRPr="00C405A4">
        <w:t>– Governance group interviewee</w:t>
      </w:r>
    </w:p>
    <w:p w14:paraId="248AB961" w14:textId="1CED93EA" w:rsidR="00BA2BB6" w:rsidRPr="00C405A4" w:rsidRDefault="00BA2BB6" w:rsidP="00414D73">
      <w:pPr>
        <w:pStyle w:val="Quote"/>
      </w:pPr>
      <w:r w:rsidRPr="00C405A4">
        <w:t>Something positive is that we have had conversations about common structural barriers that we see in each of the states</w:t>
      </w:r>
      <w:r w:rsidR="00BD484D" w:rsidRPr="00C405A4">
        <w:t xml:space="preserve">. </w:t>
      </w:r>
      <w:r w:rsidRPr="00C405A4">
        <w:t>To give you an example</w:t>
      </w:r>
      <w:r w:rsidR="00BD484D" w:rsidRPr="00C405A4">
        <w:t xml:space="preserve">, </w:t>
      </w:r>
      <w:r w:rsidRPr="00C405A4">
        <w:t>there is still lack of knowledge or confidence when working with mental health interpreters...</w:t>
      </w:r>
      <w:r w:rsidR="0021485C" w:rsidRPr="00C405A4">
        <w:t>we discussed</w:t>
      </w:r>
      <w:r w:rsidR="00BD484D" w:rsidRPr="00C405A4">
        <w:t xml:space="preserve"> ways of preparing services in each state to </w:t>
      </w:r>
      <w:r w:rsidRPr="00C405A4">
        <w:t>work with mental health interpreters</w:t>
      </w:r>
      <w:r w:rsidR="00BD484D" w:rsidRPr="00C405A4">
        <w:t xml:space="preserve"> and how this </w:t>
      </w:r>
      <w:r w:rsidRPr="00C405A4">
        <w:t xml:space="preserve">would be improving outcomes for </w:t>
      </w:r>
      <w:r w:rsidR="00BD484D" w:rsidRPr="00C405A4">
        <w:t xml:space="preserve">CALD </w:t>
      </w:r>
      <w:r w:rsidRPr="00C405A4">
        <w:t>mental health consumers, carers</w:t>
      </w:r>
      <w:r w:rsidR="00BD484D" w:rsidRPr="00C405A4">
        <w:t>,</w:t>
      </w:r>
      <w:r w:rsidRPr="00C405A4">
        <w:t xml:space="preserve"> and their </w:t>
      </w:r>
      <w:proofErr w:type="gramStart"/>
      <w:r w:rsidRPr="00C405A4">
        <w:t>families.</w:t>
      </w:r>
      <w:r w:rsidR="00BD484D" w:rsidRPr="00C405A4">
        <w:t>–</w:t>
      </w:r>
      <w:proofErr w:type="gramEnd"/>
      <w:r w:rsidR="00BD484D" w:rsidRPr="00C405A4">
        <w:t xml:space="preserve"> Governance group interviewee</w:t>
      </w:r>
    </w:p>
    <w:p w14:paraId="30FB739F" w14:textId="0BEB221B" w:rsidR="00932839" w:rsidRPr="00C405A4" w:rsidRDefault="00932839" w:rsidP="00414D73">
      <w:pPr>
        <w:pStyle w:val="Quote"/>
      </w:pPr>
      <w:r w:rsidRPr="00C405A4">
        <w:t>Embrace has given us a portal into what the sector is thinking, what the landscape is out in the community, what the current issues are, what some of the common challenges are, and the things that we need to focus on besides doing our desktop research and engaging with the stakeholders that are in our remit.  – Project administrator</w:t>
      </w:r>
    </w:p>
    <w:p w14:paraId="311EFF68" w14:textId="75ABD525" w:rsidR="00965A5A" w:rsidRPr="00582FE9" w:rsidRDefault="00965A5A" w:rsidP="00965A5A">
      <w:pPr>
        <w:pStyle w:val="VerianBodyCopy"/>
        <w:rPr>
          <w:lang w:val="en-AU"/>
        </w:rPr>
      </w:pPr>
      <w:r w:rsidRPr="00582FE9">
        <w:rPr>
          <w:lang w:val="en-AU"/>
        </w:rPr>
        <w:t xml:space="preserve">Some interviewees (n=3) commented on the multipronged approach of the project increasing its ability to meet a diverse range of needs in the mental health workforce and CALD communities. Interviewees said the project has interventions and resources for different </w:t>
      </w:r>
      <w:r w:rsidR="00644CE8" w:rsidRPr="00582FE9">
        <w:rPr>
          <w:lang w:val="en-AU"/>
        </w:rPr>
        <w:t xml:space="preserve">audiences </w:t>
      </w:r>
      <w:r w:rsidRPr="00582FE9">
        <w:rPr>
          <w:lang w:val="en-AU"/>
        </w:rPr>
        <w:t xml:space="preserve">(e.g., CALD community leaders, CALD community members, service providers, PHNs) and to meet different needs (e.g., education and training materials for service providers, multilingual resources to support </w:t>
      </w:r>
      <w:r w:rsidR="00354235" w:rsidRPr="00582FE9">
        <w:rPr>
          <w:lang w:val="en-AU"/>
        </w:rPr>
        <w:t xml:space="preserve">mental health </w:t>
      </w:r>
      <w:r w:rsidRPr="00582FE9">
        <w:rPr>
          <w:lang w:val="en-AU"/>
        </w:rPr>
        <w:t>literacy in CALD communities).</w:t>
      </w:r>
    </w:p>
    <w:p w14:paraId="0D38F780" w14:textId="53980CF4" w:rsidR="00965A5A" w:rsidRPr="007B5C1B" w:rsidRDefault="00965A5A" w:rsidP="00414D73">
      <w:pPr>
        <w:pStyle w:val="Quote"/>
      </w:pPr>
      <w:r w:rsidRPr="007B5C1B">
        <w:t xml:space="preserve">That is </w:t>
      </w:r>
      <w:proofErr w:type="gramStart"/>
      <w:r w:rsidRPr="007B5C1B">
        <w:t>actually one</w:t>
      </w:r>
      <w:proofErr w:type="gramEnd"/>
      <w:r w:rsidRPr="007B5C1B">
        <w:t xml:space="preserve"> of the key strengths of the Embrace </w:t>
      </w:r>
      <w:r w:rsidR="00D64727" w:rsidRPr="007B5C1B">
        <w:t>P</w:t>
      </w:r>
      <w:r w:rsidRPr="007B5C1B">
        <w:t>roject, there are multiple different aspects. There</w:t>
      </w:r>
      <w:r w:rsidR="003A4FB8" w:rsidRPr="007B5C1B">
        <w:t>’s</w:t>
      </w:r>
      <w:r w:rsidRPr="007B5C1B">
        <w:t xml:space="preserve"> the service provider working with them, and there's also the communities. You can get all of those different aspects of where people are looking for mental health support. Also, there was flexibility to develop the project to address emerging needs, not just things that were identified at the very beginning. That flexibility is another key strength.</w:t>
      </w:r>
      <w:r w:rsidR="00414D73">
        <w:t xml:space="preserve"> </w:t>
      </w:r>
      <w:r w:rsidR="00BF5666" w:rsidRPr="007B5C1B">
        <w:t>–</w:t>
      </w:r>
      <w:r w:rsidRPr="007B5C1B">
        <w:t xml:space="preserve"> Governance group interviewee</w:t>
      </w:r>
    </w:p>
    <w:p w14:paraId="3A8D3A33" w14:textId="1155F8F0" w:rsidR="0029657B" w:rsidRPr="000469A3" w:rsidRDefault="00B9786B" w:rsidP="00414D73">
      <w:pPr>
        <w:pStyle w:val="Quote"/>
      </w:pPr>
      <w:r w:rsidRPr="007B5C1B">
        <w:t>P</w:t>
      </w:r>
      <w:r w:rsidR="00965A5A" w:rsidRPr="007B5C1B">
        <w:t xml:space="preserve">ractitioners particularly benefit from this sort of sharing of information and coming together and collaborating and so they have used the </w:t>
      </w:r>
      <w:r w:rsidR="0042512C" w:rsidRPr="007B5C1B">
        <w:t>Framework</w:t>
      </w:r>
      <w:r w:rsidR="00965A5A" w:rsidRPr="007B5C1B">
        <w:t xml:space="preserve">, talked about the </w:t>
      </w:r>
      <w:r w:rsidR="0042512C" w:rsidRPr="007B5C1B">
        <w:t>Framework</w:t>
      </w:r>
      <w:r w:rsidR="00965A5A" w:rsidRPr="007B5C1B">
        <w:t>, looked at the website in their meetings and gotten useful information and shared that information</w:t>
      </w:r>
      <w:r w:rsidR="00414D73">
        <w:t xml:space="preserve"> </w:t>
      </w:r>
      <w:r w:rsidR="00BF5666" w:rsidRPr="007B5C1B">
        <w:t>–</w:t>
      </w:r>
      <w:r w:rsidR="00965A5A" w:rsidRPr="007B5C1B">
        <w:t xml:space="preserve"> PHN/MH service provider interviewee</w:t>
      </w:r>
    </w:p>
    <w:p w14:paraId="7AC828A8" w14:textId="12F7ACD4" w:rsidR="0029657B" w:rsidRPr="00582FE9" w:rsidRDefault="0031439B" w:rsidP="00347FCC">
      <w:pPr>
        <w:pStyle w:val="Heading3"/>
      </w:pPr>
      <w:r w:rsidRPr="0031439B">
        <w:t xml:space="preserve">Monitoring and evaluation </w:t>
      </w:r>
      <w:proofErr w:type="gramStart"/>
      <w:r w:rsidRPr="0031439B">
        <w:t>needs</w:t>
      </w:r>
      <w:proofErr w:type="gramEnd"/>
      <w:r w:rsidRPr="0031439B">
        <w:t xml:space="preserve"> to be embedded into the project design for Embrace </w:t>
      </w:r>
      <w:r w:rsidR="00B960A7">
        <w:t>administrators and governance groups</w:t>
      </w:r>
      <w:r w:rsidRPr="0031439B">
        <w:t xml:space="preserve"> to be able to assess reach and outcomes</w:t>
      </w:r>
      <w:r w:rsidR="0278CC31" w:rsidRPr="00582FE9">
        <w:t xml:space="preserve">. </w:t>
      </w:r>
    </w:p>
    <w:p w14:paraId="3C12DCD4" w14:textId="4C82E500" w:rsidR="0029657B" w:rsidRPr="00582FE9" w:rsidRDefault="0278CC31" w:rsidP="0029657B">
      <w:pPr>
        <w:pStyle w:val="VerianBodyCopy"/>
        <w:rPr>
          <w:lang w:val="en-AU"/>
        </w:rPr>
      </w:pPr>
      <w:r w:rsidRPr="00582FE9">
        <w:rPr>
          <w:lang w:val="en-AU"/>
        </w:rPr>
        <w:t xml:space="preserve">When </w:t>
      </w:r>
      <w:r w:rsidR="6C833947" w:rsidRPr="00582FE9">
        <w:rPr>
          <w:lang w:val="en-AU"/>
        </w:rPr>
        <w:t xml:space="preserve">interviewees were </w:t>
      </w:r>
      <w:r w:rsidRPr="00582FE9">
        <w:rPr>
          <w:lang w:val="en-AU"/>
        </w:rPr>
        <w:t xml:space="preserve">asked </w:t>
      </w:r>
      <w:r w:rsidR="6C833947" w:rsidRPr="00582FE9">
        <w:rPr>
          <w:lang w:val="en-AU"/>
        </w:rPr>
        <w:t>whether the</w:t>
      </w:r>
      <w:r w:rsidRPr="00582FE9">
        <w:rPr>
          <w:lang w:val="en-AU"/>
        </w:rPr>
        <w:t xml:space="preserve"> </w:t>
      </w:r>
      <w:r w:rsidR="3107F3AF" w:rsidRPr="00582FE9">
        <w:rPr>
          <w:lang w:val="en-AU"/>
        </w:rPr>
        <w:t xml:space="preserve">Embrace </w:t>
      </w:r>
      <w:r w:rsidR="730405F0" w:rsidRPr="00582FE9">
        <w:rPr>
          <w:lang w:val="en-AU"/>
        </w:rPr>
        <w:t>P</w:t>
      </w:r>
      <w:r w:rsidRPr="00582FE9">
        <w:rPr>
          <w:lang w:val="en-AU"/>
        </w:rPr>
        <w:t xml:space="preserve">roject design is appropriate for </w:t>
      </w:r>
      <w:r w:rsidR="6C833947" w:rsidRPr="00582FE9">
        <w:rPr>
          <w:lang w:val="en-AU"/>
        </w:rPr>
        <w:t xml:space="preserve">achieving its </w:t>
      </w:r>
      <w:r w:rsidRPr="00582FE9">
        <w:rPr>
          <w:lang w:val="en-AU"/>
        </w:rPr>
        <w:t xml:space="preserve">intended reach and outcomes, </w:t>
      </w:r>
      <w:r w:rsidR="6A38322B" w:rsidRPr="00582FE9">
        <w:rPr>
          <w:lang w:val="en-AU"/>
        </w:rPr>
        <w:t>many</w:t>
      </w:r>
      <w:r w:rsidR="68831652" w:rsidRPr="00582FE9">
        <w:rPr>
          <w:lang w:val="en-AU"/>
        </w:rPr>
        <w:t xml:space="preserve"> </w:t>
      </w:r>
      <w:r w:rsidR="26F2B3E9" w:rsidRPr="00582FE9">
        <w:rPr>
          <w:lang w:val="en-AU"/>
        </w:rPr>
        <w:t>(n=</w:t>
      </w:r>
      <w:r w:rsidR="6A38322B" w:rsidRPr="00582FE9">
        <w:rPr>
          <w:lang w:val="en-AU"/>
        </w:rPr>
        <w:t>18</w:t>
      </w:r>
      <w:r w:rsidR="26F2B3E9" w:rsidRPr="00582FE9">
        <w:rPr>
          <w:lang w:val="en-AU"/>
        </w:rPr>
        <w:t xml:space="preserve">) </w:t>
      </w:r>
      <w:r w:rsidRPr="00582FE9">
        <w:rPr>
          <w:lang w:val="en-AU"/>
        </w:rPr>
        <w:t xml:space="preserve">said there is not sufficient data </w:t>
      </w:r>
      <w:r w:rsidR="6C833947" w:rsidRPr="00582FE9">
        <w:rPr>
          <w:lang w:val="en-AU"/>
        </w:rPr>
        <w:t xml:space="preserve">to </w:t>
      </w:r>
      <w:r w:rsidR="2403C619" w:rsidRPr="00582FE9">
        <w:rPr>
          <w:lang w:val="en-AU"/>
        </w:rPr>
        <w:t xml:space="preserve">make a judgement. </w:t>
      </w:r>
      <w:r w:rsidR="00E54817" w:rsidRPr="00582FE9">
        <w:rPr>
          <w:lang w:val="en-AU"/>
        </w:rPr>
        <w:t xml:space="preserve">Verian can confirm this based on the limited amount of administrative data available to conduct this </w:t>
      </w:r>
      <w:r w:rsidR="00E54817" w:rsidRPr="00582FE9">
        <w:rPr>
          <w:lang w:val="en-AU"/>
        </w:rPr>
        <w:lastRenderedPageBreak/>
        <w:t xml:space="preserve">evaluation. </w:t>
      </w:r>
      <w:r w:rsidRPr="00582FE9">
        <w:rPr>
          <w:lang w:val="en-AU"/>
        </w:rPr>
        <w:t>Interviewees</w:t>
      </w:r>
      <w:r w:rsidR="2388CBA6" w:rsidRPr="00582FE9">
        <w:rPr>
          <w:lang w:val="en-AU"/>
        </w:rPr>
        <w:t xml:space="preserve"> from DoHAC, MHA, governance groups, PHNs and </w:t>
      </w:r>
      <w:r w:rsidR="761A1C8E" w:rsidRPr="00582FE9">
        <w:rPr>
          <w:lang w:val="en-AU"/>
        </w:rPr>
        <w:t xml:space="preserve">CCEP organisations (n=18) said </w:t>
      </w:r>
      <w:r w:rsidRPr="00582FE9">
        <w:rPr>
          <w:lang w:val="en-AU"/>
        </w:rPr>
        <w:t>monitoring and evaluation needs to be built into the project design</w:t>
      </w:r>
      <w:r w:rsidR="72F4ECC6" w:rsidRPr="00582FE9">
        <w:rPr>
          <w:lang w:val="en-AU"/>
        </w:rPr>
        <w:t>.</w:t>
      </w:r>
    </w:p>
    <w:p w14:paraId="5F33CB91" w14:textId="25A914D0" w:rsidR="00666E1F" w:rsidRPr="00C405A4" w:rsidRDefault="00437F3E" w:rsidP="00414D73">
      <w:pPr>
        <w:pStyle w:val="Quote"/>
      </w:pPr>
      <w:r w:rsidRPr="00C405A4">
        <w:t>A limitation [of the project design] in my mind is data and data collection which I feel that could potentially really strengthen any future projects the Department undertakes. Having those kinds of mechanisms in place so that you're not trying to collect data retrospectively or ad hoc</w:t>
      </w:r>
      <w:r w:rsidR="006F05C1" w:rsidRPr="00C405A4">
        <w:t>, t</w:t>
      </w:r>
      <w:r w:rsidRPr="00C405A4">
        <w:t xml:space="preserve">hings around the </w:t>
      </w:r>
      <w:r w:rsidR="0042512C" w:rsidRPr="00C405A4">
        <w:t>Framework</w:t>
      </w:r>
      <w:r w:rsidRPr="00C405A4">
        <w:t xml:space="preserve"> itself and the kind of reach and how people are using it.</w:t>
      </w:r>
      <w:r w:rsidR="00414D73">
        <w:t xml:space="preserve"> </w:t>
      </w:r>
      <w:r w:rsidR="00BF5666" w:rsidRPr="00C405A4">
        <w:t>–</w:t>
      </w:r>
      <w:r w:rsidR="00666E1F" w:rsidRPr="00C405A4">
        <w:t xml:space="preserve"> Governance group interviewee</w:t>
      </w:r>
    </w:p>
    <w:p w14:paraId="23D1997A" w14:textId="5265BCB9" w:rsidR="00051E58" w:rsidRPr="00582FE9" w:rsidRDefault="00051E58" w:rsidP="00954747">
      <w:pPr>
        <w:pStyle w:val="Quote"/>
      </w:pPr>
      <w:r w:rsidRPr="00C405A4">
        <w:t xml:space="preserve">I do think the project design is </w:t>
      </w:r>
      <w:proofErr w:type="gramStart"/>
      <w:r w:rsidRPr="00C405A4">
        <w:t>fairly well</w:t>
      </w:r>
      <w:proofErr w:type="gramEnd"/>
      <w:r w:rsidRPr="00C405A4">
        <w:t xml:space="preserve"> suited [to Embrace's </w:t>
      </w:r>
      <w:r w:rsidR="0054266A" w:rsidRPr="00C405A4">
        <w:t>objectives] …</w:t>
      </w:r>
      <w:r w:rsidRPr="00C405A4">
        <w:t xml:space="preserve">at a high level it's aligned...it's why I've been so excited about this evaluation – I think that that's one of the biggest things that's lacking from the design is an actual monitoring and evaluation </w:t>
      </w:r>
      <w:r w:rsidR="0042512C" w:rsidRPr="00C405A4">
        <w:t>Framework</w:t>
      </w:r>
      <w:r w:rsidRPr="00C405A4">
        <w:t>.</w:t>
      </w:r>
      <w:r w:rsidR="00414D73">
        <w:t xml:space="preserve"> </w:t>
      </w:r>
      <w:r w:rsidR="00BF5666" w:rsidRPr="00582FE9">
        <w:t>–</w:t>
      </w:r>
      <w:r w:rsidRPr="00582FE9">
        <w:t xml:space="preserve"> Project administrator</w:t>
      </w:r>
    </w:p>
    <w:p w14:paraId="1FECB0F0" w14:textId="0F114F22" w:rsidR="004D7EC9" w:rsidRPr="00436184" w:rsidRDefault="001D30A1" w:rsidP="00414D73">
      <w:pPr>
        <w:pStyle w:val="Quote"/>
      </w:pPr>
      <w:r w:rsidRPr="00C405A4">
        <w:t xml:space="preserve">The feedback that we are having from the community, they are </w:t>
      </w:r>
      <w:proofErr w:type="gramStart"/>
      <w:r w:rsidRPr="00C405A4">
        <w:t xml:space="preserve">really </w:t>
      </w:r>
      <w:r w:rsidR="0054266A" w:rsidRPr="00C405A4">
        <w:t>keen</w:t>
      </w:r>
      <w:proofErr w:type="gramEnd"/>
      <w:r w:rsidR="0054266A" w:rsidRPr="00C405A4">
        <w:t>,</w:t>
      </w:r>
      <w:r w:rsidRPr="00C405A4">
        <w:t xml:space="preserve"> and they appreciate the fact that there's actually something like this that is specifically focusing on the mental health of their specific community. But we don’t have any way to know if it has increased literacy or reduced stigma.</w:t>
      </w:r>
      <w:r w:rsidR="00414D73">
        <w:t xml:space="preserve"> </w:t>
      </w:r>
      <w:r w:rsidR="00BF5666" w:rsidRPr="00582FE9">
        <w:t>–</w:t>
      </w:r>
      <w:r w:rsidR="00BF5666">
        <w:t xml:space="preserve"> </w:t>
      </w:r>
      <w:r w:rsidRPr="00F51394">
        <w:t>CCEP organisation interviewee</w:t>
      </w:r>
    </w:p>
    <w:p w14:paraId="4EFD6832" w14:textId="1FF1D0BC" w:rsidR="004C4073" w:rsidRPr="00582FE9" w:rsidRDefault="00AB6832" w:rsidP="00414D73">
      <w:pPr>
        <w:pStyle w:val="Quote"/>
      </w:pPr>
      <w:r w:rsidRPr="00C405A4">
        <w:t xml:space="preserve">We would </w:t>
      </w:r>
      <w:r w:rsidR="004C4073" w:rsidRPr="00C405A4">
        <w:t>mak</w:t>
      </w:r>
      <w:r w:rsidR="001D30A1" w:rsidRPr="00C405A4">
        <w:t xml:space="preserve">e </w:t>
      </w:r>
      <w:r w:rsidR="004C4073" w:rsidRPr="00C405A4">
        <w:t>sure we have an evaluation set up from the beginning rather than coming in now</w:t>
      </w:r>
      <w:r w:rsidRPr="00C405A4">
        <w:t xml:space="preserve">, </w:t>
      </w:r>
      <w:r w:rsidR="004C4073" w:rsidRPr="00C405A4">
        <w:t xml:space="preserve">just so we could </w:t>
      </w:r>
      <w:r w:rsidR="001D30A1" w:rsidRPr="00C405A4">
        <w:t xml:space="preserve">make changes as </w:t>
      </w:r>
      <w:r w:rsidR="004C4073" w:rsidRPr="00C405A4">
        <w:t xml:space="preserve">things </w:t>
      </w:r>
      <w:r w:rsidRPr="00C405A4">
        <w:t>ar</w:t>
      </w:r>
      <w:r w:rsidR="004C4073" w:rsidRPr="00C405A4">
        <w:t>ose.</w:t>
      </w:r>
      <w:r w:rsidRPr="00C405A4">
        <w:t xml:space="preserve"> </w:t>
      </w:r>
      <w:r w:rsidR="00ED05C6" w:rsidRPr="00C405A4">
        <w:t xml:space="preserve">Having that clear program </w:t>
      </w:r>
      <w:r w:rsidR="0054243B" w:rsidRPr="00C405A4">
        <w:t>T</w:t>
      </w:r>
      <w:r w:rsidR="00ED05C6" w:rsidRPr="00C405A4">
        <w:t xml:space="preserve">heory of </w:t>
      </w:r>
      <w:r w:rsidR="0054243B" w:rsidRPr="00C405A4">
        <w:t>C</w:t>
      </w:r>
      <w:r w:rsidR="00ED05C6" w:rsidRPr="00C405A4">
        <w:t xml:space="preserve">hange from the beginning so that you can and see what outcomes you're trying to </w:t>
      </w:r>
      <w:r w:rsidR="0054266A" w:rsidRPr="00C405A4">
        <w:t>achieve,</w:t>
      </w:r>
      <w:r w:rsidR="00ED05C6" w:rsidRPr="00C405A4">
        <w:t xml:space="preserve"> and you can see what activities are mapping towards those outcomes.</w:t>
      </w:r>
      <w:r w:rsidR="00414D73">
        <w:t xml:space="preserve"> </w:t>
      </w:r>
      <w:r w:rsidR="00BF5666" w:rsidRPr="00582FE9">
        <w:t>–</w:t>
      </w:r>
      <w:r w:rsidRPr="00582FE9">
        <w:t xml:space="preserve"> Project administrator</w:t>
      </w:r>
    </w:p>
    <w:p w14:paraId="7BDA4C51" w14:textId="21BD1A9F" w:rsidR="004D7EC9" w:rsidRPr="00C405A4" w:rsidRDefault="004D7EC9" w:rsidP="00414D73">
      <w:pPr>
        <w:pStyle w:val="Quote"/>
      </w:pPr>
      <w:r w:rsidRPr="00C405A4">
        <w:t xml:space="preserve">The input that I share is </w:t>
      </w:r>
      <w:proofErr w:type="gramStart"/>
      <w:r w:rsidRPr="00C405A4">
        <w:t>definitely valuable</w:t>
      </w:r>
      <w:proofErr w:type="gramEnd"/>
      <w:r w:rsidRPr="00C405A4">
        <w:t xml:space="preserve"> to Embrace, I’m </w:t>
      </w:r>
      <w:r w:rsidR="0054266A" w:rsidRPr="00C405A4">
        <w:t>keen to</w:t>
      </w:r>
      <w:r w:rsidRPr="00C405A4">
        <w:t xml:space="preserve"> see when they take my input on board, how they're gonna use it, and what is the result will look like...I think from the project perspective, you need to have a mechanism to measure the success.</w:t>
      </w:r>
      <w:r w:rsidR="00414D73">
        <w:t xml:space="preserve"> </w:t>
      </w:r>
      <w:r w:rsidR="00BF5666" w:rsidRPr="00C405A4">
        <w:t>–</w:t>
      </w:r>
      <w:r w:rsidRPr="00C405A4">
        <w:t xml:space="preserve"> Governance group interviewee</w:t>
      </w:r>
    </w:p>
    <w:p w14:paraId="76548AF2" w14:textId="6AE51348" w:rsidR="00AB45F2" w:rsidRPr="00582FE9" w:rsidRDefault="72F4ECC6" w:rsidP="0029657B">
      <w:pPr>
        <w:pStyle w:val="VerianBodyCopy"/>
        <w:rPr>
          <w:lang w:val="en-AU"/>
        </w:rPr>
      </w:pPr>
      <w:r w:rsidRPr="00582FE9">
        <w:rPr>
          <w:lang w:val="en-AU"/>
        </w:rPr>
        <w:t>A</w:t>
      </w:r>
      <w:r w:rsidR="7D726900" w:rsidRPr="00582FE9">
        <w:rPr>
          <w:lang w:val="en-AU"/>
        </w:rPr>
        <w:t xml:space="preserve"> key </w:t>
      </w:r>
      <w:r w:rsidRPr="00582FE9">
        <w:rPr>
          <w:lang w:val="en-AU"/>
        </w:rPr>
        <w:t xml:space="preserve">reason for embedding monitoring and evaluation into the </w:t>
      </w:r>
      <w:r w:rsidR="73576CCE" w:rsidRPr="00582FE9">
        <w:rPr>
          <w:lang w:val="en-AU"/>
        </w:rPr>
        <w:t xml:space="preserve">Embrace </w:t>
      </w:r>
      <w:r w:rsidR="47A0BE52" w:rsidRPr="00582FE9">
        <w:rPr>
          <w:lang w:val="en-AU"/>
        </w:rPr>
        <w:t>Project</w:t>
      </w:r>
      <w:r w:rsidRPr="00582FE9">
        <w:rPr>
          <w:lang w:val="en-AU"/>
        </w:rPr>
        <w:t xml:space="preserve"> design is that it will facilitate </w:t>
      </w:r>
      <w:r w:rsidR="70CB3FE9" w:rsidRPr="00582FE9">
        <w:rPr>
          <w:lang w:val="en-AU"/>
        </w:rPr>
        <w:t>continuous improvement. T</w:t>
      </w:r>
      <w:r w:rsidR="69201C50" w:rsidRPr="00582FE9">
        <w:rPr>
          <w:lang w:val="en-AU"/>
        </w:rPr>
        <w:t xml:space="preserve">he Embrace Project needs to be continually updated based on monitoring data </w:t>
      </w:r>
      <w:r w:rsidR="074D8674" w:rsidRPr="00582FE9">
        <w:rPr>
          <w:lang w:val="en-AU"/>
        </w:rPr>
        <w:t xml:space="preserve">because </w:t>
      </w:r>
      <w:r w:rsidR="69201C50" w:rsidRPr="00582FE9">
        <w:rPr>
          <w:lang w:val="en-AU"/>
        </w:rPr>
        <w:t xml:space="preserve">the context will keep evolving, both in terms of CALD experiences and needs, and in terms of other professional learning </w:t>
      </w:r>
      <w:r w:rsidR="1BF7D50E" w:rsidRPr="00582FE9">
        <w:rPr>
          <w:lang w:val="en-AU"/>
        </w:rPr>
        <w:t xml:space="preserve">offered </w:t>
      </w:r>
      <w:r w:rsidR="69201C50" w:rsidRPr="00582FE9">
        <w:rPr>
          <w:lang w:val="en-AU"/>
        </w:rPr>
        <w:t>in the market</w:t>
      </w:r>
      <w:r w:rsidR="1BF7D50E" w:rsidRPr="00582FE9">
        <w:rPr>
          <w:lang w:val="en-AU"/>
        </w:rPr>
        <w:t xml:space="preserve">. </w:t>
      </w:r>
    </w:p>
    <w:p w14:paraId="7408AD4E" w14:textId="62714E35" w:rsidR="00F417EC" w:rsidRPr="00582FE9" w:rsidRDefault="009F5FAF" w:rsidP="0029657B">
      <w:pPr>
        <w:pStyle w:val="VerianBodyCopy"/>
        <w:rPr>
          <w:lang w:val="en-AU"/>
        </w:rPr>
      </w:pPr>
      <w:r w:rsidRPr="00582FE9">
        <w:rPr>
          <w:lang w:val="en-AU"/>
        </w:rPr>
        <w:t xml:space="preserve">Verian will </w:t>
      </w:r>
      <w:r w:rsidR="002E010A" w:rsidRPr="00582FE9">
        <w:rPr>
          <w:lang w:val="en-AU"/>
        </w:rPr>
        <w:t xml:space="preserve">work </w:t>
      </w:r>
      <w:r w:rsidR="00D96E11" w:rsidRPr="00582FE9">
        <w:rPr>
          <w:lang w:val="en-AU"/>
        </w:rPr>
        <w:t xml:space="preserve">with DoHAC and the Embrace team to </w:t>
      </w:r>
      <w:r w:rsidR="004966B4" w:rsidRPr="00582FE9">
        <w:rPr>
          <w:lang w:val="en-AU"/>
        </w:rPr>
        <w:t>identify</w:t>
      </w:r>
      <w:r w:rsidR="002E010A" w:rsidRPr="00582FE9">
        <w:rPr>
          <w:lang w:val="en-AU"/>
        </w:rPr>
        <w:t xml:space="preserve"> options for</w:t>
      </w:r>
      <w:r w:rsidR="00FD1435" w:rsidRPr="00582FE9">
        <w:rPr>
          <w:lang w:val="en-AU"/>
        </w:rPr>
        <w:t xml:space="preserve"> ongoing and automated </w:t>
      </w:r>
      <w:r w:rsidR="00724DE9" w:rsidRPr="00582FE9">
        <w:rPr>
          <w:lang w:val="en-AU"/>
        </w:rPr>
        <w:t>performance monitoring</w:t>
      </w:r>
      <w:r w:rsidR="00FD1435" w:rsidRPr="00582FE9">
        <w:rPr>
          <w:lang w:val="en-AU"/>
        </w:rPr>
        <w:t xml:space="preserve">. For example, </w:t>
      </w:r>
      <w:r w:rsidR="00BE2BF1" w:rsidRPr="00582FE9">
        <w:rPr>
          <w:lang w:val="en-AU"/>
        </w:rPr>
        <w:t>the user experience survey we temporarily placed on the Community and Service Providers section of the Embrace website</w:t>
      </w:r>
      <w:r w:rsidR="00B916B6" w:rsidRPr="00582FE9">
        <w:rPr>
          <w:lang w:val="en-AU"/>
        </w:rPr>
        <w:t xml:space="preserve"> </w:t>
      </w:r>
      <w:r w:rsidR="00BE2BF1" w:rsidRPr="00582FE9">
        <w:rPr>
          <w:lang w:val="en-AU"/>
        </w:rPr>
        <w:t>could be retained</w:t>
      </w:r>
      <w:r w:rsidR="00B916B6" w:rsidRPr="00582FE9">
        <w:rPr>
          <w:lang w:val="en-AU"/>
        </w:rPr>
        <w:t>. In addition, we will explore technolog</w:t>
      </w:r>
      <w:r w:rsidR="4BA5011F" w:rsidRPr="00582FE9">
        <w:rPr>
          <w:lang w:val="en-AU"/>
        </w:rPr>
        <w:t>ical</w:t>
      </w:r>
      <w:r w:rsidR="00B916B6" w:rsidRPr="00582FE9">
        <w:rPr>
          <w:lang w:val="en-AU"/>
        </w:rPr>
        <w:t xml:space="preserve"> solutions to </w:t>
      </w:r>
      <w:r w:rsidR="00AA339D">
        <w:rPr>
          <w:lang w:val="en-AU"/>
        </w:rPr>
        <w:t xml:space="preserve">embed data collection in </w:t>
      </w:r>
      <w:r w:rsidR="00A05D85">
        <w:rPr>
          <w:lang w:val="en-AU"/>
        </w:rPr>
        <w:t>each</w:t>
      </w:r>
      <w:r w:rsidR="00AA339D">
        <w:rPr>
          <w:lang w:val="en-AU"/>
        </w:rPr>
        <w:t xml:space="preserve"> Framework component </w:t>
      </w:r>
      <w:r w:rsidR="00702865">
        <w:rPr>
          <w:lang w:val="en-AU"/>
        </w:rPr>
        <w:t xml:space="preserve">and </w:t>
      </w:r>
      <w:r w:rsidR="00B916B6" w:rsidRPr="00582FE9">
        <w:rPr>
          <w:lang w:val="en-AU"/>
        </w:rPr>
        <w:t xml:space="preserve">trigger a short survey to Framework registrants </w:t>
      </w:r>
      <w:r w:rsidR="00416DB3">
        <w:rPr>
          <w:lang w:val="en-AU"/>
        </w:rPr>
        <w:t>6-12</w:t>
      </w:r>
      <w:r w:rsidR="00702865" w:rsidRPr="00582FE9">
        <w:rPr>
          <w:lang w:val="en-AU"/>
        </w:rPr>
        <w:t xml:space="preserve"> </w:t>
      </w:r>
      <w:r w:rsidR="00B916B6" w:rsidRPr="00582FE9">
        <w:rPr>
          <w:lang w:val="en-AU"/>
        </w:rPr>
        <w:t>months after they regist</w:t>
      </w:r>
      <w:r w:rsidR="00BE2BF1" w:rsidRPr="00582FE9">
        <w:rPr>
          <w:lang w:val="en-AU"/>
        </w:rPr>
        <w:t xml:space="preserve">er to measure </w:t>
      </w:r>
      <w:r w:rsidR="00B916B6" w:rsidRPr="00582FE9">
        <w:rPr>
          <w:lang w:val="en-AU"/>
        </w:rPr>
        <w:t>changes they made in their organisation.</w:t>
      </w:r>
    </w:p>
    <w:p w14:paraId="1B7375AF" w14:textId="11354694" w:rsidR="0081364B" w:rsidRPr="00776C95" w:rsidRDefault="0081364B" w:rsidP="00776C95">
      <w:pPr>
        <w:rPr>
          <w:rStyle w:val="StyleBold"/>
        </w:rPr>
      </w:pPr>
      <w:bookmarkStart w:id="23" w:name="_What_else_could"/>
      <w:bookmarkEnd w:id="23"/>
      <w:r w:rsidRPr="00776C95">
        <w:rPr>
          <w:rStyle w:val="StyleBold"/>
        </w:rPr>
        <w:t>What else could be done?</w:t>
      </w:r>
    </w:p>
    <w:p w14:paraId="3A1724B7" w14:textId="48CDF05E" w:rsidR="005C0B7E" w:rsidRPr="00582FE9" w:rsidRDefault="009D1EE9" w:rsidP="00156C62">
      <w:pPr>
        <w:pStyle w:val="VerianBodyCopy"/>
        <w:rPr>
          <w:lang w:val="en-AU"/>
        </w:rPr>
      </w:pPr>
      <w:r w:rsidRPr="00582FE9">
        <w:rPr>
          <w:lang w:val="en-AU"/>
        </w:rPr>
        <w:t xml:space="preserve">To answer the question about what else could be done to support the mental health workforce and improve access to mental health services and outcomes for CALD communities, we </w:t>
      </w:r>
      <w:r w:rsidR="00612982" w:rsidRPr="00582FE9">
        <w:rPr>
          <w:lang w:val="en-AU"/>
        </w:rPr>
        <w:t xml:space="preserve">reviewed the literature and analysed </w:t>
      </w:r>
      <w:r w:rsidR="000A5864" w:rsidRPr="00582FE9">
        <w:rPr>
          <w:lang w:val="en-AU"/>
        </w:rPr>
        <w:t>d</w:t>
      </w:r>
      <w:r w:rsidR="00612982" w:rsidRPr="00582FE9">
        <w:rPr>
          <w:lang w:val="en-AU"/>
        </w:rPr>
        <w:t>ata</w:t>
      </w:r>
      <w:r w:rsidR="000A5864" w:rsidRPr="00582FE9">
        <w:rPr>
          <w:lang w:val="en-AU"/>
        </w:rPr>
        <w:t xml:space="preserve"> from n=</w:t>
      </w:r>
      <w:r w:rsidR="00EA3FE1" w:rsidRPr="00582FE9">
        <w:rPr>
          <w:lang w:val="en-AU"/>
        </w:rPr>
        <w:t xml:space="preserve">18 </w:t>
      </w:r>
      <w:r w:rsidR="00644CE8" w:rsidRPr="00582FE9">
        <w:rPr>
          <w:lang w:val="en-AU"/>
        </w:rPr>
        <w:t xml:space="preserve">evaluation </w:t>
      </w:r>
      <w:r w:rsidR="00EA3FE1" w:rsidRPr="00582FE9">
        <w:rPr>
          <w:lang w:val="en-AU"/>
        </w:rPr>
        <w:t>interviews</w:t>
      </w:r>
      <w:r w:rsidR="009E4193" w:rsidRPr="00582FE9">
        <w:rPr>
          <w:lang w:val="en-AU"/>
        </w:rPr>
        <w:t>, as well as n=</w:t>
      </w:r>
      <w:r w:rsidR="0036450A" w:rsidRPr="00582FE9">
        <w:rPr>
          <w:lang w:val="en-AU"/>
        </w:rPr>
        <w:t>97 open-ended survey responses</w:t>
      </w:r>
      <w:r w:rsidR="00C139C2" w:rsidRPr="00582FE9">
        <w:rPr>
          <w:lang w:val="en-AU"/>
        </w:rPr>
        <w:t>.</w:t>
      </w:r>
      <w:r w:rsidR="0036450A" w:rsidRPr="00582FE9">
        <w:rPr>
          <w:lang w:val="en-AU"/>
        </w:rPr>
        <w:t xml:space="preserve"> </w:t>
      </w:r>
    </w:p>
    <w:p w14:paraId="086C1394" w14:textId="66CEA019" w:rsidR="00E61A15" w:rsidRPr="00582FE9" w:rsidRDefault="00A678C0" w:rsidP="00E61A15">
      <w:pPr>
        <w:pStyle w:val="VerianBodyCopy"/>
        <w:rPr>
          <w:lang w:val="en-AU"/>
        </w:rPr>
      </w:pPr>
      <w:r w:rsidRPr="00582FE9">
        <w:rPr>
          <w:lang w:val="en-AU"/>
        </w:rPr>
        <w:t xml:space="preserve">We </w:t>
      </w:r>
      <w:r w:rsidR="00BE464A" w:rsidRPr="00582FE9">
        <w:rPr>
          <w:lang w:val="en-AU"/>
        </w:rPr>
        <w:t xml:space="preserve">limited our analysis to interventions that are practical for DoHAC to implement. </w:t>
      </w:r>
      <w:r w:rsidR="00E61A15" w:rsidRPr="00582FE9">
        <w:rPr>
          <w:lang w:val="en-AU"/>
        </w:rPr>
        <w:t xml:space="preserve">Castillo (2019) provides a Framework to categorise interventions into different spheres of influence (Figure 5). DoHAC has influence over the organisational/institutional, community, and policy levels, whereas individual and interpersonal/family levels are the domain of states and territories through service delivery. </w:t>
      </w:r>
    </w:p>
    <w:p w14:paraId="3537D38E" w14:textId="72C62052" w:rsidR="00E61A15" w:rsidRPr="006A2C18" w:rsidRDefault="00E61A15" w:rsidP="00E61A15">
      <w:pPr>
        <w:pStyle w:val="Caption"/>
      </w:pPr>
      <w:r w:rsidRPr="006A2C18">
        <w:lastRenderedPageBreak/>
        <w:t xml:space="preserve">Figure </w:t>
      </w:r>
      <w:r w:rsidRPr="00582FE9">
        <w:rPr>
          <w:i/>
          <w:iCs w:val="0"/>
        </w:rPr>
        <w:fldChar w:fldCharType="begin"/>
      </w:r>
      <w:r w:rsidRPr="00582FE9">
        <w:rPr>
          <w:iCs w:val="0"/>
        </w:rPr>
        <w:instrText xml:space="preserve"> SEQ Figure \* ARABIC </w:instrText>
      </w:r>
      <w:r w:rsidRPr="00582FE9">
        <w:rPr>
          <w:i/>
          <w:iCs w:val="0"/>
        </w:rPr>
        <w:fldChar w:fldCharType="separate"/>
      </w:r>
      <w:r w:rsidR="00CB3AD7">
        <w:rPr>
          <w:iCs w:val="0"/>
          <w:noProof/>
        </w:rPr>
        <w:t>5</w:t>
      </w:r>
      <w:r w:rsidRPr="00582FE9">
        <w:rPr>
          <w:i/>
          <w:iCs w:val="0"/>
        </w:rPr>
        <w:fldChar w:fldCharType="end"/>
      </w:r>
      <w:r w:rsidRPr="006A2C18">
        <w:t>. Spheres of Influence to improve mental health service access and outcomes</w:t>
      </w:r>
    </w:p>
    <w:p w14:paraId="39BBD0AB" w14:textId="77777777" w:rsidR="00E61A15" w:rsidRPr="00C405A4" w:rsidRDefault="00E61A15" w:rsidP="00C405A4">
      <w:pPr>
        <w:pStyle w:val="VerianBodyCopy"/>
      </w:pPr>
      <w:r w:rsidRPr="00C405A4">
        <w:rPr>
          <w:noProof/>
        </w:rPr>
        <w:drawing>
          <wp:inline distT="0" distB="0" distL="0" distR="0" wp14:anchorId="640EC41B" wp14:editId="7092854A">
            <wp:extent cx="5366468" cy="5727898"/>
            <wp:effectExtent l="0" t="0" r="5715" b="6350"/>
            <wp:docPr id="1084280211" name="Picture 1084280211" descr="Figure 5 is a diagram demonstrating five different spheres of influence - policy level, community level, organisational or institutional level, interpersonal or family level, and individual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80211" name="Picture 1084280211" descr="Figure 5 is a diagram demonstrating five different spheres of influence - policy level, community level, organisational or institutional level, interpersonal or family level, and individual level. "/>
                    <pic:cNvPicPr/>
                  </pic:nvPicPr>
                  <pic:blipFill>
                    <a:blip r:embed="rId33"/>
                    <a:stretch>
                      <a:fillRect/>
                    </a:stretch>
                  </pic:blipFill>
                  <pic:spPr>
                    <a:xfrm>
                      <a:off x="0" y="0"/>
                      <a:ext cx="5399516" cy="5763172"/>
                    </a:xfrm>
                    <a:prstGeom prst="rect">
                      <a:avLst/>
                    </a:prstGeom>
                  </pic:spPr>
                </pic:pic>
              </a:graphicData>
            </a:graphic>
          </wp:inline>
        </w:drawing>
      </w:r>
    </w:p>
    <w:p w14:paraId="7541010A" w14:textId="77777777" w:rsidR="00E61A15" w:rsidRPr="005E346C" w:rsidRDefault="00E61A15" w:rsidP="006C0831">
      <w:pPr>
        <w:pStyle w:val="Footer"/>
        <w:rPr>
          <w:rStyle w:val="Emphasis"/>
        </w:rPr>
      </w:pPr>
      <w:r w:rsidRPr="005E346C">
        <w:rPr>
          <w:rStyle w:val="Emphasis"/>
        </w:rPr>
        <w:t>Source: Castillo, EG et al. (2019). Community Interventions to Promote Mental Health and Social Equity. Curr Psychiatry Rep. 2019 Mar 29;21(5):35.</w:t>
      </w:r>
    </w:p>
    <w:p w14:paraId="193E5B77" w14:textId="780EB920" w:rsidR="001D10DA" w:rsidRPr="00582FE9" w:rsidRDefault="000162A6" w:rsidP="00C8575C">
      <w:pPr>
        <w:pStyle w:val="VerianBodyCopy"/>
        <w:rPr>
          <w:lang w:val="en-AU"/>
        </w:rPr>
      </w:pPr>
      <w:r w:rsidRPr="00582FE9">
        <w:rPr>
          <w:lang w:val="en-AU"/>
        </w:rPr>
        <w:t xml:space="preserve">Most of the interventions </w:t>
      </w:r>
      <w:r w:rsidR="000D53B6" w:rsidRPr="00582FE9">
        <w:rPr>
          <w:lang w:val="en-AU"/>
        </w:rPr>
        <w:t xml:space="preserve">suggested in the literature to promote CALD mental health </w:t>
      </w:r>
      <w:r w:rsidR="00E61A15" w:rsidRPr="00582FE9">
        <w:rPr>
          <w:lang w:val="en-AU"/>
        </w:rPr>
        <w:t>at the organisational/</w:t>
      </w:r>
      <w:r w:rsidR="008123F4" w:rsidRPr="00582FE9">
        <w:rPr>
          <w:lang w:val="en-AU"/>
        </w:rPr>
        <w:t xml:space="preserve"> </w:t>
      </w:r>
      <w:r w:rsidR="00E61A15" w:rsidRPr="00582FE9">
        <w:rPr>
          <w:lang w:val="en-AU"/>
        </w:rPr>
        <w:t>institutional, community, and policy levels</w:t>
      </w:r>
      <w:r w:rsidR="00E61A15" w:rsidRPr="00582FE9" w:rsidDel="00172F87">
        <w:rPr>
          <w:lang w:val="en-AU"/>
        </w:rPr>
        <w:t xml:space="preserve"> </w:t>
      </w:r>
      <w:r w:rsidR="00F53B2D" w:rsidRPr="00582FE9">
        <w:rPr>
          <w:lang w:val="en-AU"/>
        </w:rPr>
        <w:t xml:space="preserve">are </w:t>
      </w:r>
      <w:r w:rsidR="00E61A15" w:rsidRPr="00582FE9">
        <w:rPr>
          <w:lang w:val="en-AU"/>
        </w:rPr>
        <w:t xml:space="preserve">already being implemented by </w:t>
      </w:r>
      <w:r w:rsidR="00BE464A" w:rsidRPr="00582FE9">
        <w:rPr>
          <w:lang w:val="en-AU"/>
        </w:rPr>
        <w:t xml:space="preserve">DoHAC via </w:t>
      </w:r>
      <w:r w:rsidR="00E61A15" w:rsidRPr="00582FE9">
        <w:rPr>
          <w:lang w:val="en-AU"/>
        </w:rPr>
        <w:t xml:space="preserve">the Embrace Project or other programs of work. </w:t>
      </w:r>
      <w:r w:rsidR="00F05440" w:rsidRPr="00582FE9">
        <w:rPr>
          <w:lang w:val="en-AU"/>
        </w:rPr>
        <w:t>One</w:t>
      </w:r>
      <w:r w:rsidR="000D53B6" w:rsidRPr="00582FE9">
        <w:rPr>
          <w:lang w:val="en-AU"/>
        </w:rPr>
        <w:t xml:space="preserve"> </w:t>
      </w:r>
      <w:r w:rsidR="00334786" w:rsidRPr="00582FE9">
        <w:rPr>
          <w:lang w:val="en-AU"/>
        </w:rPr>
        <w:t xml:space="preserve">new </w:t>
      </w:r>
      <w:r w:rsidR="00C8575C" w:rsidRPr="00582FE9">
        <w:rPr>
          <w:lang w:val="en-AU"/>
        </w:rPr>
        <w:t>idea</w:t>
      </w:r>
      <w:r w:rsidR="001D298C" w:rsidRPr="00582FE9">
        <w:rPr>
          <w:lang w:val="en-AU"/>
        </w:rPr>
        <w:t xml:space="preserve"> </w:t>
      </w:r>
      <w:r w:rsidR="000D53B6" w:rsidRPr="00582FE9">
        <w:rPr>
          <w:lang w:val="en-AU"/>
        </w:rPr>
        <w:t>we found in the</w:t>
      </w:r>
      <w:r w:rsidR="0096249D" w:rsidRPr="00582FE9">
        <w:rPr>
          <w:lang w:val="en-AU"/>
        </w:rPr>
        <w:t xml:space="preserve"> literature</w:t>
      </w:r>
      <w:r w:rsidR="001D298C" w:rsidRPr="00582FE9">
        <w:rPr>
          <w:lang w:val="en-AU"/>
        </w:rPr>
        <w:t xml:space="preserve"> </w:t>
      </w:r>
      <w:r w:rsidR="00C05A7F" w:rsidRPr="00582FE9">
        <w:rPr>
          <w:lang w:val="en-AU"/>
        </w:rPr>
        <w:t xml:space="preserve">at the community level </w:t>
      </w:r>
      <w:r w:rsidR="00F05440" w:rsidRPr="00582FE9">
        <w:rPr>
          <w:lang w:val="en-AU"/>
        </w:rPr>
        <w:t>is</w:t>
      </w:r>
      <w:r w:rsidR="001D298C" w:rsidRPr="00582FE9">
        <w:rPr>
          <w:lang w:val="en-AU"/>
        </w:rPr>
        <w:t xml:space="preserve"> </w:t>
      </w:r>
      <w:r w:rsidR="00334454" w:rsidRPr="00582FE9">
        <w:rPr>
          <w:lang w:val="en-AU"/>
        </w:rPr>
        <w:t xml:space="preserve">developing a CALD peer workforce </w:t>
      </w:r>
      <w:r w:rsidR="00C8575C" w:rsidRPr="00582FE9">
        <w:rPr>
          <w:lang w:val="en-AU"/>
        </w:rPr>
        <w:t>to</w:t>
      </w:r>
      <w:r w:rsidR="0051028D" w:rsidRPr="00582FE9">
        <w:rPr>
          <w:lang w:val="en-AU"/>
        </w:rPr>
        <w:t xml:space="preserve"> provide in-home services in CALD communities. </w:t>
      </w:r>
      <w:r w:rsidR="00573181" w:rsidRPr="00582FE9">
        <w:rPr>
          <w:lang w:val="en-AU"/>
        </w:rPr>
        <w:t>The literature suggests</w:t>
      </w:r>
      <w:r w:rsidR="006A7016" w:rsidRPr="00582FE9">
        <w:rPr>
          <w:lang w:val="en-AU"/>
        </w:rPr>
        <w:t xml:space="preserve"> this</w:t>
      </w:r>
      <w:r w:rsidR="0051028D" w:rsidRPr="00582FE9">
        <w:rPr>
          <w:lang w:val="en-AU"/>
        </w:rPr>
        <w:t xml:space="preserve"> could</w:t>
      </w:r>
      <w:r w:rsidR="00C8575C" w:rsidRPr="00582FE9">
        <w:rPr>
          <w:lang w:val="en-AU"/>
        </w:rPr>
        <w:t xml:space="preserve"> </w:t>
      </w:r>
      <w:r w:rsidR="00334454" w:rsidRPr="00582FE9">
        <w:rPr>
          <w:lang w:val="en-AU"/>
        </w:rPr>
        <w:t xml:space="preserve">increase </w:t>
      </w:r>
      <w:r w:rsidR="00C8575C" w:rsidRPr="00582FE9">
        <w:rPr>
          <w:lang w:val="en-AU"/>
        </w:rPr>
        <w:t xml:space="preserve">service </w:t>
      </w:r>
      <w:r w:rsidR="00334454" w:rsidRPr="00582FE9">
        <w:rPr>
          <w:lang w:val="en-AU"/>
        </w:rPr>
        <w:t>access by removing barriers related to transport, communication, and stigma</w:t>
      </w:r>
      <w:r w:rsidR="006D6CA6" w:rsidRPr="00582FE9">
        <w:rPr>
          <w:lang w:val="en-AU"/>
        </w:rPr>
        <w:t>.</w:t>
      </w:r>
      <w:r w:rsidR="006D6CA6" w:rsidRPr="00902AB6">
        <w:rPr>
          <w:rStyle w:val="FootnoteTextChar"/>
        </w:rPr>
        <w:footnoteReference w:id="22"/>
      </w:r>
      <w:r w:rsidR="00334454" w:rsidRPr="00582FE9">
        <w:rPr>
          <w:lang w:val="en-AU"/>
        </w:rPr>
        <w:t xml:space="preserve"> </w:t>
      </w:r>
      <w:r w:rsidR="00DA7F3B" w:rsidRPr="00582FE9">
        <w:rPr>
          <w:lang w:val="en-AU"/>
        </w:rPr>
        <w:t>The intervention could</w:t>
      </w:r>
      <w:r w:rsidR="006A7016" w:rsidRPr="00582FE9">
        <w:rPr>
          <w:lang w:val="en-AU"/>
        </w:rPr>
        <w:t xml:space="preserve"> potentially </w:t>
      </w:r>
      <w:r w:rsidR="000D53B6" w:rsidRPr="00582FE9">
        <w:rPr>
          <w:lang w:val="en-AU"/>
        </w:rPr>
        <w:t xml:space="preserve">be developed through the Embrace </w:t>
      </w:r>
      <w:r w:rsidR="002D6C1A" w:rsidRPr="00582FE9">
        <w:rPr>
          <w:lang w:val="en-AU"/>
        </w:rPr>
        <w:t>CALD Community Engagement Project.</w:t>
      </w:r>
      <w:r w:rsidR="001D298C" w:rsidRPr="00582FE9">
        <w:rPr>
          <w:lang w:val="en-AU"/>
        </w:rPr>
        <w:t xml:space="preserve"> </w:t>
      </w:r>
      <w:r w:rsidR="008421C5">
        <w:rPr>
          <w:lang w:val="en-AU"/>
        </w:rPr>
        <w:t xml:space="preserve">However, </w:t>
      </w:r>
      <w:r w:rsidR="00B52B75">
        <w:rPr>
          <w:lang w:val="en-AU"/>
        </w:rPr>
        <w:t>this requires further scoping for feasibility.</w:t>
      </w:r>
      <w:r w:rsidR="001D298C" w:rsidRPr="00582FE9">
        <w:rPr>
          <w:lang w:val="en-AU"/>
        </w:rPr>
        <w:t xml:space="preserve"> </w:t>
      </w:r>
    </w:p>
    <w:p w14:paraId="57210B4A" w14:textId="12AFF904" w:rsidR="00C8575C" w:rsidRPr="00582FE9" w:rsidRDefault="00C8575C" w:rsidP="00C8575C">
      <w:pPr>
        <w:pStyle w:val="VerianBodyCopy"/>
        <w:rPr>
          <w:lang w:val="en-AU"/>
        </w:rPr>
      </w:pPr>
      <w:r w:rsidRPr="00582FE9">
        <w:rPr>
          <w:lang w:val="en-AU"/>
        </w:rPr>
        <w:t>Survey respondents were asked “If money and resources were no obstacle, how would you improve the CALD community's mental health outcomes in your service area?”</w:t>
      </w:r>
      <w:r w:rsidR="00384553">
        <w:rPr>
          <w:lang w:val="en-AU"/>
        </w:rPr>
        <w:t xml:space="preserve"> and n=97 respondents provided an answer to this question</w:t>
      </w:r>
      <w:r w:rsidRPr="00582FE9">
        <w:rPr>
          <w:lang w:val="en-AU"/>
        </w:rPr>
        <w:t xml:space="preserve">. The most common response was hiring more staff with CALD </w:t>
      </w:r>
      <w:r w:rsidRPr="00582FE9">
        <w:rPr>
          <w:lang w:val="en-AU"/>
        </w:rPr>
        <w:lastRenderedPageBreak/>
        <w:t>backgrounds (29% of respondents</w:t>
      </w:r>
      <w:r w:rsidR="001061BF">
        <w:rPr>
          <w:lang w:val="en-AU"/>
        </w:rPr>
        <w:t>, n=</w:t>
      </w:r>
      <w:r w:rsidR="00402270">
        <w:rPr>
          <w:lang w:val="en-AU"/>
        </w:rPr>
        <w:t>28</w:t>
      </w:r>
      <w:r w:rsidRPr="00582FE9">
        <w:rPr>
          <w:lang w:val="en-AU"/>
        </w:rPr>
        <w:t>)</w:t>
      </w:r>
      <w:r w:rsidR="006633E2" w:rsidRPr="00582FE9">
        <w:rPr>
          <w:lang w:val="en-AU"/>
        </w:rPr>
        <w:t xml:space="preserve"> to be involved in mental health service planning and delivery</w:t>
      </w:r>
      <w:r w:rsidRPr="00582FE9">
        <w:rPr>
          <w:lang w:val="en-AU"/>
        </w:rPr>
        <w:t>, followed by increase or improve language and interpretation services (20% of respondents</w:t>
      </w:r>
      <w:r w:rsidR="00402270">
        <w:rPr>
          <w:lang w:val="en-AU"/>
        </w:rPr>
        <w:t>, n=19</w:t>
      </w:r>
      <w:r w:rsidRPr="00582FE9">
        <w:rPr>
          <w:lang w:val="en-AU"/>
        </w:rPr>
        <w:t>), and increase or improve staff training (18% of respondents</w:t>
      </w:r>
      <w:r w:rsidR="00402270">
        <w:rPr>
          <w:lang w:val="en-AU"/>
        </w:rPr>
        <w:t>, n=</w:t>
      </w:r>
      <w:r w:rsidR="00261662">
        <w:rPr>
          <w:lang w:val="en-AU"/>
        </w:rPr>
        <w:t>17</w:t>
      </w:r>
      <w:r w:rsidRPr="00582FE9">
        <w:rPr>
          <w:lang w:val="en-AU"/>
        </w:rPr>
        <w:t xml:space="preserve">). </w:t>
      </w:r>
    </w:p>
    <w:p w14:paraId="29BAEE86" w14:textId="7060F43C" w:rsidR="00C8575C" w:rsidRPr="00582FE9" w:rsidRDefault="00C8575C" w:rsidP="00C8575C">
      <w:pPr>
        <w:pStyle w:val="VerianBodyCopy"/>
        <w:rPr>
          <w:lang w:val="en-AU"/>
        </w:rPr>
      </w:pPr>
      <w:r w:rsidRPr="00582FE9">
        <w:rPr>
          <w:lang w:val="en-AU"/>
        </w:rPr>
        <w:t>All interviewees were asked about ways they would improve the Embrace Project design to increase its effectiveness in achieving intended outcomes. Interviewees suggested</w:t>
      </w:r>
      <w:r w:rsidR="00EB1E62" w:rsidRPr="00582FE9">
        <w:rPr>
          <w:lang w:val="en-AU"/>
        </w:rPr>
        <w:t xml:space="preserve"> mandating PHN-funded mental health service providers </w:t>
      </w:r>
      <w:r w:rsidR="000E1D07" w:rsidRPr="00582FE9">
        <w:rPr>
          <w:lang w:val="en-AU"/>
        </w:rPr>
        <w:t xml:space="preserve">to </w:t>
      </w:r>
      <w:r w:rsidR="00EB1E62" w:rsidRPr="00582FE9">
        <w:rPr>
          <w:lang w:val="en-AU"/>
        </w:rPr>
        <w:t>show how they are being culturally responsive</w:t>
      </w:r>
      <w:r w:rsidRPr="00582FE9">
        <w:rPr>
          <w:lang w:val="en-AU"/>
        </w:rPr>
        <w:t xml:space="preserve"> (7 interviewees), developing a national multicultural mental health strategy (5 interviewees), and setting up a national multicultural helpline (2 interviewees). </w:t>
      </w:r>
    </w:p>
    <w:p w14:paraId="1BC250B4" w14:textId="33A35C84" w:rsidR="00172F87" w:rsidRPr="00582FE9" w:rsidRDefault="0096249D" w:rsidP="000559DC">
      <w:pPr>
        <w:pStyle w:val="VerianBodyCopy"/>
        <w:rPr>
          <w:lang w:val="en-AU"/>
        </w:rPr>
      </w:pPr>
      <w:r w:rsidRPr="00582FE9">
        <w:rPr>
          <w:lang w:val="en-AU"/>
        </w:rPr>
        <w:t xml:space="preserve">Some of these suggestions have been included in our recommendations based on the strength of evidence for </w:t>
      </w:r>
      <w:r w:rsidR="003A5CFD" w:rsidRPr="00582FE9">
        <w:rPr>
          <w:lang w:val="en-AU"/>
        </w:rPr>
        <w:t xml:space="preserve">likely impact </w:t>
      </w:r>
      <w:r w:rsidRPr="00582FE9">
        <w:rPr>
          <w:lang w:val="en-AU"/>
        </w:rPr>
        <w:t xml:space="preserve">and </w:t>
      </w:r>
      <w:r w:rsidR="00823EB8" w:rsidRPr="00582FE9">
        <w:rPr>
          <w:lang w:val="en-AU"/>
        </w:rPr>
        <w:t xml:space="preserve">the </w:t>
      </w:r>
      <w:r w:rsidRPr="00582FE9">
        <w:rPr>
          <w:lang w:val="en-AU"/>
        </w:rPr>
        <w:t xml:space="preserve">feasibility </w:t>
      </w:r>
      <w:r w:rsidR="00AB6E85" w:rsidRPr="00582FE9">
        <w:rPr>
          <w:lang w:val="en-AU"/>
        </w:rPr>
        <w:t xml:space="preserve">of implementation </w:t>
      </w:r>
      <w:r w:rsidRPr="00582FE9">
        <w:rPr>
          <w:lang w:val="en-AU"/>
        </w:rPr>
        <w:t>based on DoHAC’s sphere of influence</w:t>
      </w:r>
      <w:r w:rsidR="00403A17" w:rsidRPr="00582FE9">
        <w:rPr>
          <w:lang w:val="en-AU"/>
        </w:rPr>
        <w:t xml:space="preserve">. </w:t>
      </w:r>
    </w:p>
    <w:p w14:paraId="756A5376" w14:textId="06C64BE0" w:rsidR="00BC61C9" w:rsidRPr="00582FE9" w:rsidRDefault="0001273D" w:rsidP="00961524">
      <w:pPr>
        <w:pStyle w:val="Heading2"/>
        <w:rPr>
          <w:lang w:val="en-AU"/>
        </w:rPr>
      </w:pPr>
      <w:bookmarkStart w:id="24" w:name="_Toc178763967"/>
      <w:r w:rsidRPr="00582FE9">
        <w:rPr>
          <w:lang w:val="en-AU"/>
        </w:rPr>
        <w:t>Recommendations related to KEQ 1</w:t>
      </w:r>
      <w:bookmarkEnd w:id="24"/>
    </w:p>
    <w:p w14:paraId="399ACB67" w14:textId="77777777" w:rsidR="000559DC" w:rsidRPr="00582FE9" w:rsidRDefault="004E0E66" w:rsidP="004E0E66">
      <w:pPr>
        <w:pStyle w:val="VerianBodyCopy"/>
        <w:rPr>
          <w:lang w:val="en-AU"/>
        </w:rPr>
      </w:pPr>
      <w:r w:rsidRPr="00582FE9">
        <w:rPr>
          <w:lang w:val="en-AU"/>
        </w:rPr>
        <w:t>While the project design is appropriate, s</w:t>
      </w:r>
      <w:r w:rsidR="00DD3029" w:rsidRPr="00582FE9">
        <w:rPr>
          <w:lang w:val="en-AU"/>
        </w:rPr>
        <w:t>mall adaptations to the E</w:t>
      </w:r>
      <w:r w:rsidR="002D1972" w:rsidRPr="00582FE9">
        <w:rPr>
          <w:lang w:val="en-AU"/>
        </w:rPr>
        <w:t xml:space="preserve">mbrace </w:t>
      </w:r>
      <w:r w:rsidR="00D64727" w:rsidRPr="00582FE9">
        <w:rPr>
          <w:lang w:val="en-AU"/>
        </w:rPr>
        <w:t>P</w:t>
      </w:r>
      <w:r w:rsidR="002D1972" w:rsidRPr="00582FE9">
        <w:rPr>
          <w:lang w:val="en-AU"/>
        </w:rPr>
        <w:t>roject</w:t>
      </w:r>
      <w:r w:rsidR="00DD3029" w:rsidRPr="00582FE9">
        <w:rPr>
          <w:lang w:val="en-AU"/>
        </w:rPr>
        <w:t xml:space="preserve"> will likely increase its effectiveness and efficiency. </w:t>
      </w:r>
    </w:p>
    <w:p w14:paraId="31F23F3F" w14:textId="2EFCF6F4" w:rsidR="00DD3029" w:rsidRPr="00776C95" w:rsidRDefault="00BB42F8" w:rsidP="00776C95">
      <w:pPr>
        <w:rPr>
          <w:rStyle w:val="StyleBold"/>
        </w:rPr>
      </w:pPr>
      <w:r w:rsidRPr="00582FE9">
        <w:t>W</w:t>
      </w:r>
      <w:r w:rsidR="00254A43" w:rsidRPr="00582FE9">
        <w:t>e recommend</w:t>
      </w:r>
      <w:r w:rsidR="001D2A51" w:rsidRPr="00582FE9">
        <w:t xml:space="preserve"> DoHAC</w:t>
      </w:r>
      <w:r w:rsidR="00254A43" w:rsidRPr="00582FE9">
        <w:t>:</w:t>
      </w:r>
    </w:p>
    <w:p w14:paraId="6A083986" w14:textId="0A7E9231" w:rsidR="00A76B2B" w:rsidRPr="00582FE9" w:rsidRDefault="00A76B2B" w:rsidP="00776C95">
      <w:r w:rsidRPr="00776C95">
        <w:rPr>
          <w:rStyle w:val="StyleBold"/>
        </w:rPr>
        <w:t xml:space="preserve">Include a clause in all </w:t>
      </w:r>
      <w:r w:rsidR="002D7095" w:rsidRPr="00776C95">
        <w:rPr>
          <w:rStyle w:val="StyleBold"/>
        </w:rPr>
        <w:t xml:space="preserve">PHN contracts with </w:t>
      </w:r>
      <w:r w:rsidRPr="00776C95">
        <w:rPr>
          <w:rStyle w:val="StyleBold"/>
        </w:rPr>
        <w:t>mental health service provider</w:t>
      </w:r>
      <w:r w:rsidR="002D7095" w:rsidRPr="00776C95">
        <w:rPr>
          <w:rStyle w:val="StyleBold"/>
        </w:rPr>
        <w:t>s</w:t>
      </w:r>
      <w:r w:rsidRPr="00776C95">
        <w:rPr>
          <w:rStyle w:val="StyleBold"/>
        </w:rPr>
        <w:t xml:space="preserve"> </w:t>
      </w:r>
      <w:r w:rsidRPr="00582FE9">
        <w:t xml:space="preserve">that the service must demonstrate how </w:t>
      </w:r>
      <w:r w:rsidR="00031615" w:rsidRPr="00582FE9">
        <w:t>it is</w:t>
      </w:r>
      <w:r w:rsidRPr="00582FE9">
        <w:t xml:space="preserve"> culturally </w:t>
      </w:r>
      <w:r w:rsidR="0095790C" w:rsidRPr="00582FE9">
        <w:t>responsive</w:t>
      </w:r>
      <w:r w:rsidRPr="00582FE9">
        <w:t>.</w:t>
      </w:r>
      <w:r w:rsidR="00582175" w:rsidRPr="00582FE9">
        <w:t xml:space="preserve"> </w:t>
      </w:r>
      <w:r w:rsidR="00446D23" w:rsidRPr="00582FE9">
        <w:t xml:space="preserve">DoHAC could support services to achieve this by identifying </w:t>
      </w:r>
      <w:r w:rsidR="00E81195" w:rsidRPr="00582FE9">
        <w:t xml:space="preserve">auxiliary </w:t>
      </w:r>
      <w:r w:rsidR="00031615" w:rsidRPr="00582FE9">
        <w:t>supports</w:t>
      </w:r>
      <w:r w:rsidR="00446D23" w:rsidRPr="00582FE9">
        <w:t xml:space="preserve"> that could be tied into current mental health services</w:t>
      </w:r>
      <w:r w:rsidR="002B3314" w:rsidRPr="00582FE9">
        <w:t>, such as</w:t>
      </w:r>
      <w:r w:rsidR="00953BFE" w:rsidRPr="00582FE9">
        <w:t xml:space="preserve"> transport or interpreters</w:t>
      </w:r>
      <w:r w:rsidR="00446D23" w:rsidRPr="00582FE9">
        <w:t>.</w:t>
      </w:r>
    </w:p>
    <w:p w14:paraId="471135B5" w14:textId="5C5FAADD" w:rsidR="003251B8" w:rsidRPr="001D0AC5" w:rsidRDefault="003251B8" w:rsidP="001D0AC5">
      <w:pPr>
        <w:pStyle w:val="ListBullet"/>
      </w:pPr>
      <w:r w:rsidRPr="001D0AC5">
        <w:t>Develop and</w:t>
      </w:r>
      <w:r w:rsidRPr="00582FE9">
        <w:t xml:space="preserve"> </w:t>
      </w:r>
      <w:r w:rsidRPr="001D0AC5">
        <w:t xml:space="preserve">publish a national multicultural mental health strategy </w:t>
      </w:r>
      <w:r w:rsidRPr="00582FE9">
        <w:t xml:space="preserve">to </w:t>
      </w:r>
      <w:r w:rsidR="00645FA4" w:rsidRPr="00582FE9">
        <w:t>facilitate a nationally consistent</w:t>
      </w:r>
      <w:r w:rsidR="005404A6" w:rsidRPr="00582FE9">
        <w:t xml:space="preserve"> </w:t>
      </w:r>
      <w:r w:rsidR="0060548E" w:rsidRPr="00582FE9">
        <w:t xml:space="preserve">approach </w:t>
      </w:r>
      <w:r w:rsidR="005404A6" w:rsidRPr="00582FE9">
        <w:t xml:space="preserve">and set of performance indicators </w:t>
      </w:r>
      <w:r w:rsidRPr="00582FE9">
        <w:t>to aim for when developing, implementing, and evaluating cultural</w:t>
      </w:r>
      <w:r w:rsidR="0095790C" w:rsidRPr="00582FE9">
        <w:t>ly responsive service strategies</w:t>
      </w:r>
      <w:r w:rsidRPr="00582FE9">
        <w:t>.</w:t>
      </w:r>
      <w:r w:rsidR="00A76B2B" w:rsidRPr="00582FE9">
        <w:t xml:space="preserve"> This would also</w:t>
      </w:r>
      <w:r w:rsidR="00645FA4" w:rsidRPr="00582FE9">
        <w:t xml:space="preserve"> provide a standard to</w:t>
      </w:r>
      <w:r w:rsidR="00B368E1" w:rsidRPr="00582FE9">
        <w:t xml:space="preserve"> </w:t>
      </w:r>
      <w:r w:rsidR="001244F5" w:rsidRPr="00582FE9">
        <w:t>operationalise</w:t>
      </w:r>
      <w:r w:rsidR="00B368E1" w:rsidRPr="00582FE9">
        <w:t xml:space="preserve"> </w:t>
      </w:r>
      <w:r w:rsidR="0075036B" w:rsidRPr="00582FE9">
        <w:t xml:space="preserve">recommendation </w:t>
      </w:r>
      <w:r w:rsidR="00A76B2B" w:rsidRPr="00582FE9">
        <w:t>1.1.</w:t>
      </w:r>
    </w:p>
    <w:p w14:paraId="11B37744" w14:textId="150F6717" w:rsidR="00560BF8" w:rsidRPr="00582FE9" w:rsidRDefault="00560BF8">
      <w:pPr>
        <w:pStyle w:val="VerianBodyCopy"/>
        <w:numPr>
          <w:ilvl w:val="1"/>
          <w:numId w:val="14"/>
        </w:numPr>
        <w:rPr>
          <w:lang w:val="en-AU"/>
        </w:rPr>
      </w:pPr>
      <w:r w:rsidRPr="00776C95">
        <w:rPr>
          <w:rStyle w:val="StyleBold"/>
        </w:rPr>
        <w:t>Require rigorous monitoring and evaluation systems across all Commonwealth CALD mental health funding to build the evidence base on what works.</w:t>
      </w:r>
      <w:r w:rsidRPr="00582FE9">
        <w:rPr>
          <w:lang w:val="en-AU"/>
        </w:rPr>
        <w:t xml:space="preserve"> There is still a large gap in the literature on how to improve </w:t>
      </w:r>
      <w:r w:rsidR="0095790C" w:rsidRPr="00582FE9">
        <w:rPr>
          <w:lang w:val="en-AU"/>
        </w:rPr>
        <w:t xml:space="preserve">service </w:t>
      </w:r>
      <w:r w:rsidRPr="00582FE9">
        <w:rPr>
          <w:lang w:val="en-AU"/>
        </w:rPr>
        <w:t>access and outcomes for CALD communities. DoHAC could ask for support from the new Australian Centre for Evaluation in The Treasury given their mission is aligned</w:t>
      </w:r>
      <w:r w:rsidR="000559DC" w:rsidRPr="00582FE9">
        <w:rPr>
          <w:lang w:val="en-AU"/>
        </w:rPr>
        <w:t>.</w:t>
      </w:r>
      <w:r w:rsidR="003A5CFD" w:rsidRPr="00902AB6">
        <w:rPr>
          <w:rStyle w:val="FootnoteTextChar"/>
        </w:rPr>
        <w:footnoteReference w:id="23"/>
      </w:r>
      <w:r w:rsidRPr="00582FE9">
        <w:rPr>
          <w:lang w:val="en-AU"/>
        </w:rPr>
        <w:t xml:space="preserve"> </w:t>
      </w:r>
    </w:p>
    <w:p w14:paraId="28C13AF4" w14:textId="5D621E18" w:rsidR="00FB4BF6" w:rsidRPr="005E346C" w:rsidRDefault="00FB4BF6" w:rsidP="005E346C">
      <w:pPr>
        <w:pStyle w:val="VerianBodyCopy"/>
      </w:pPr>
      <w:r w:rsidRPr="005E346C">
        <w:t>We recommend the Embrace team:</w:t>
      </w:r>
    </w:p>
    <w:p w14:paraId="0A3EE69E" w14:textId="2FB78056" w:rsidR="009B733E" w:rsidRPr="00582FE9" w:rsidRDefault="34325A7B">
      <w:pPr>
        <w:pStyle w:val="VerianBodyCopy"/>
        <w:numPr>
          <w:ilvl w:val="1"/>
          <w:numId w:val="14"/>
        </w:numPr>
        <w:rPr>
          <w:lang w:val="en-AU"/>
        </w:rPr>
      </w:pPr>
      <w:r w:rsidRPr="00776C95">
        <w:rPr>
          <w:rStyle w:val="StyleBold"/>
        </w:rPr>
        <w:t>E</w:t>
      </w:r>
      <w:r w:rsidR="15E496DF" w:rsidRPr="00776C95">
        <w:rPr>
          <w:rStyle w:val="StyleBold"/>
        </w:rPr>
        <w:t xml:space="preserve">mbed </w:t>
      </w:r>
      <w:r w:rsidR="4255E810" w:rsidRPr="00776C95">
        <w:rPr>
          <w:rStyle w:val="StyleBold"/>
        </w:rPr>
        <w:t xml:space="preserve">ongoing </w:t>
      </w:r>
      <w:r w:rsidRPr="00776C95">
        <w:rPr>
          <w:rStyle w:val="StyleBold"/>
        </w:rPr>
        <w:t xml:space="preserve">monitoring and evaluation into </w:t>
      </w:r>
      <w:r w:rsidR="6EF11E96" w:rsidRPr="00776C95">
        <w:rPr>
          <w:rStyle w:val="StyleBold"/>
        </w:rPr>
        <w:t xml:space="preserve">the </w:t>
      </w:r>
      <w:r w:rsidR="3B81873C" w:rsidRPr="00776C95">
        <w:rPr>
          <w:rStyle w:val="StyleBold"/>
        </w:rPr>
        <w:t xml:space="preserve">Embrace </w:t>
      </w:r>
      <w:r w:rsidR="6EF11E96" w:rsidRPr="00776C95">
        <w:rPr>
          <w:rStyle w:val="StyleBold"/>
        </w:rPr>
        <w:t>P</w:t>
      </w:r>
      <w:r w:rsidRPr="00776C95">
        <w:rPr>
          <w:rStyle w:val="StyleBold"/>
        </w:rPr>
        <w:t xml:space="preserve">roject </w:t>
      </w:r>
      <w:r w:rsidR="6EF11E96" w:rsidRPr="00776C95">
        <w:rPr>
          <w:rStyle w:val="StyleBold"/>
        </w:rPr>
        <w:t>design</w:t>
      </w:r>
      <w:r w:rsidRPr="00776C95">
        <w:rPr>
          <w:rStyle w:val="StyleBold"/>
        </w:rPr>
        <w:t>.</w:t>
      </w:r>
      <w:r w:rsidR="00526384" w:rsidRPr="00776C95">
        <w:rPr>
          <w:rStyle w:val="StyleBold"/>
        </w:rPr>
        <w:t xml:space="preserve"> </w:t>
      </w:r>
      <w:r w:rsidR="00526384" w:rsidRPr="0067330A">
        <w:rPr>
          <w:lang w:val="en-AU"/>
        </w:rPr>
        <w:t>This will enable more accurate and rapid assessments of the extent to which the Embrace Project is achieving its intended reach and outcomes to support continuous improvement. Verian will assist</w:t>
      </w:r>
      <w:r w:rsidR="69FF8F88" w:rsidRPr="00526384">
        <w:rPr>
          <w:lang w:val="en-AU"/>
        </w:rPr>
        <w:t>.</w:t>
      </w:r>
    </w:p>
    <w:p w14:paraId="2D9A405A" w14:textId="6B9E9B7D" w:rsidR="00074BB0" w:rsidRPr="00582FE9" w:rsidRDefault="00625797">
      <w:pPr>
        <w:pStyle w:val="VerianBodyCopy"/>
        <w:numPr>
          <w:ilvl w:val="1"/>
          <w:numId w:val="14"/>
        </w:numPr>
        <w:rPr>
          <w:lang w:val="en-AU"/>
        </w:rPr>
      </w:pPr>
      <w:r w:rsidRPr="00776C95">
        <w:rPr>
          <w:rStyle w:val="StyleBold"/>
        </w:rPr>
        <w:t xml:space="preserve">Incorporate </w:t>
      </w:r>
      <w:r w:rsidR="00205DBB" w:rsidRPr="00776C95">
        <w:rPr>
          <w:rStyle w:val="StyleBold"/>
        </w:rPr>
        <w:t xml:space="preserve">evidence-based strategies for effective professional learning into the </w:t>
      </w:r>
      <w:r w:rsidR="005F1B3C" w:rsidRPr="00776C95">
        <w:rPr>
          <w:rStyle w:val="StyleBold"/>
        </w:rPr>
        <w:t xml:space="preserve">Framework </w:t>
      </w:r>
      <w:r w:rsidR="00205DBB" w:rsidRPr="00776C95">
        <w:rPr>
          <w:rStyle w:val="StyleBold"/>
        </w:rPr>
        <w:t xml:space="preserve">and other cultural competency training Embrace provides. </w:t>
      </w:r>
      <w:r w:rsidR="00280BAF" w:rsidRPr="00582FE9">
        <w:rPr>
          <w:lang w:val="en-AU"/>
        </w:rPr>
        <w:t xml:space="preserve">The purpose of this is to maximise professional practice outcomes from </w:t>
      </w:r>
      <w:r w:rsidR="00544131" w:rsidRPr="00582FE9">
        <w:rPr>
          <w:lang w:val="en-AU"/>
        </w:rPr>
        <w:t>learning</w:t>
      </w:r>
      <w:r w:rsidR="00280BAF" w:rsidRPr="00582FE9">
        <w:rPr>
          <w:lang w:val="en-AU"/>
        </w:rPr>
        <w:t xml:space="preserve"> resources</w:t>
      </w:r>
      <w:r w:rsidR="00B43150" w:rsidRPr="00582FE9">
        <w:rPr>
          <w:lang w:val="en-AU"/>
        </w:rPr>
        <w:t>. The</w:t>
      </w:r>
      <w:r w:rsidR="00205DBB" w:rsidRPr="00582FE9">
        <w:rPr>
          <w:lang w:val="en-AU"/>
        </w:rPr>
        <w:t xml:space="preserve"> </w:t>
      </w:r>
      <w:r w:rsidR="00232DE9" w:rsidRPr="00582FE9">
        <w:rPr>
          <w:lang w:val="en-AU"/>
        </w:rPr>
        <w:t xml:space="preserve">learning </w:t>
      </w:r>
      <w:r w:rsidR="004337E6" w:rsidRPr="00582FE9">
        <w:rPr>
          <w:lang w:val="en-AU"/>
        </w:rPr>
        <w:t>strategies</w:t>
      </w:r>
      <w:r w:rsidR="00205DBB" w:rsidRPr="00582FE9">
        <w:rPr>
          <w:lang w:val="en-AU"/>
        </w:rPr>
        <w:t xml:space="preserve"> identified by the UK Education Endowment Fund</w:t>
      </w:r>
      <w:r w:rsidR="004337E6" w:rsidRPr="00582FE9">
        <w:rPr>
          <w:lang w:val="en-AU"/>
        </w:rPr>
        <w:t xml:space="preserve"> (mentioned above)</w:t>
      </w:r>
      <w:r w:rsidR="00DC511C" w:rsidRPr="00582FE9">
        <w:rPr>
          <w:lang w:val="en-AU"/>
        </w:rPr>
        <w:t xml:space="preserve"> would be a good place to start</w:t>
      </w:r>
      <w:r w:rsidR="00205DBB" w:rsidRPr="00582FE9">
        <w:rPr>
          <w:lang w:val="en-AU"/>
        </w:rPr>
        <w:t xml:space="preserve">. </w:t>
      </w:r>
      <w:r w:rsidR="00B43150" w:rsidRPr="00582FE9">
        <w:rPr>
          <w:lang w:val="en-AU"/>
        </w:rPr>
        <w:t xml:space="preserve">Other </w:t>
      </w:r>
      <w:r w:rsidR="00205DBB" w:rsidRPr="00582FE9">
        <w:rPr>
          <w:lang w:val="en-AU"/>
        </w:rPr>
        <w:t>stra</w:t>
      </w:r>
      <w:r w:rsidR="008F4C0C" w:rsidRPr="00582FE9">
        <w:rPr>
          <w:lang w:val="en-AU"/>
        </w:rPr>
        <w:t xml:space="preserve">tegies </w:t>
      </w:r>
      <w:r w:rsidR="00B43150" w:rsidRPr="00582FE9">
        <w:rPr>
          <w:lang w:val="en-AU"/>
        </w:rPr>
        <w:t xml:space="preserve">were </w:t>
      </w:r>
      <w:r w:rsidR="008F4C0C" w:rsidRPr="00582FE9">
        <w:rPr>
          <w:lang w:val="en-AU"/>
        </w:rPr>
        <w:t xml:space="preserve">identified in Verian’s rapid evidence review </w:t>
      </w:r>
      <w:r w:rsidR="0092410B" w:rsidRPr="00582FE9">
        <w:rPr>
          <w:lang w:val="en-AU"/>
        </w:rPr>
        <w:t xml:space="preserve">(which </w:t>
      </w:r>
      <w:r w:rsidR="004B2B4C" w:rsidRPr="00582FE9">
        <w:rPr>
          <w:lang w:val="en-AU"/>
        </w:rPr>
        <w:t xml:space="preserve">were </w:t>
      </w:r>
      <w:r w:rsidR="0092410B" w:rsidRPr="00582FE9">
        <w:rPr>
          <w:lang w:val="en-AU"/>
        </w:rPr>
        <w:t xml:space="preserve">less rigorously evaluated) </w:t>
      </w:r>
      <w:r w:rsidR="008F4C0C" w:rsidRPr="00582FE9">
        <w:rPr>
          <w:lang w:val="en-AU"/>
        </w:rPr>
        <w:t xml:space="preserve">such as </w:t>
      </w:r>
      <w:r w:rsidR="005F1B3C" w:rsidRPr="00582FE9">
        <w:rPr>
          <w:lang w:val="en-AU"/>
        </w:rPr>
        <w:t>short videos explaining key concepts, optional readings, quizzes to consolidate learnings, facilitation of interdisciplinary groups to discuss implementation in their setting.</w:t>
      </w:r>
    </w:p>
    <w:p w14:paraId="0B554D6D" w14:textId="0943F131" w:rsidR="003A02B3" w:rsidRPr="00DD1D69" w:rsidRDefault="00255274" w:rsidP="00DD1D69">
      <w:pPr>
        <w:pStyle w:val="Heading1"/>
      </w:pPr>
      <w:bookmarkStart w:id="25" w:name="_Toc178763968"/>
      <w:r w:rsidRPr="00DD1D69">
        <w:lastRenderedPageBreak/>
        <w:t>KEQ</w:t>
      </w:r>
      <w:r w:rsidR="00D04545">
        <w:t xml:space="preserve"> </w:t>
      </w:r>
      <w:r w:rsidRPr="00DD1D69">
        <w:t>2:</w:t>
      </w:r>
      <w:r w:rsidR="00280F93" w:rsidRPr="00DD1D69">
        <w:t xml:space="preserve"> Implementation efficiency and governance</w:t>
      </w:r>
      <w:bookmarkEnd w:id="25"/>
      <w:r w:rsidR="00280F93" w:rsidRPr="00DD1D69">
        <w:t xml:space="preserve"> </w:t>
      </w:r>
      <w:r w:rsidR="0005570F" w:rsidRPr="00DD1D69">
        <w:t xml:space="preserve"> </w:t>
      </w:r>
    </w:p>
    <w:p w14:paraId="1A302FDB" w14:textId="3125A367" w:rsidR="0056244D" w:rsidRPr="00776C95" w:rsidRDefault="00EA6CFE" w:rsidP="00776C95">
      <w:pPr>
        <w:rPr>
          <w:rStyle w:val="StyleBold"/>
        </w:rPr>
      </w:pPr>
      <w:r w:rsidRPr="00776C95">
        <w:rPr>
          <w:rStyle w:val="StyleBold"/>
        </w:rPr>
        <w:t>KEQ 2</w:t>
      </w:r>
      <w:r w:rsidR="003A02B3" w:rsidRPr="00776C95">
        <w:rPr>
          <w:rStyle w:val="StyleBold"/>
        </w:rPr>
        <w:t>a</w:t>
      </w:r>
      <w:r w:rsidRPr="00776C95">
        <w:rPr>
          <w:rStyle w:val="StyleBold"/>
        </w:rPr>
        <w:t>: How efficiently were the Embrace Project’s activities implemented and what were the barriers and enablers to implementation, including stakeholder collaboration, skills, and resources?</w:t>
      </w:r>
    </w:p>
    <w:p w14:paraId="63A6B4BB" w14:textId="127129DB" w:rsidR="00AB4AAB" w:rsidRPr="00776C95" w:rsidRDefault="005842AD" w:rsidP="00776C95">
      <w:pPr>
        <w:rPr>
          <w:rStyle w:val="StyleBold"/>
        </w:rPr>
      </w:pPr>
      <w:r w:rsidRPr="00776C95">
        <w:rPr>
          <w:rStyle w:val="StyleBold"/>
        </w:rPr>
        <w:t>KEQ 2b. Did the Alliance members (Federation of Ethnic Communities Councils of Australia and National Ethnic Disability Alliance), Lived Experience and Stakeholder Groups achieve influence and benefits? How and how much? Or why not?</w:t>
      </w:r>
    </w:p>
    <w:p w14:paraId="57E311AE" w14:textId="58F382F7" w:rsidR="002B3DBF" w:rsidRPr="00582FE9" w:rsidRDefault="002B3DBF" w:rsidP="00961524">
      <w:pPr>
        <w:pStyle w:val="Heading2"/>
        <w:rPr>
          <w:lang w:val="en-AU"/>
        </w:rPr>
      </w:pPr>
      <w:bookmarkStart w:id="26" w:name="_Toc178763969"/>
      <w:r w:rsidRPr="00582FE9">
        <w:rPr>
          <w:lang w:val="en-AU"/>
        </w:rPr>
        <w:t>Overview</w:t>
      </w:r>
      <w:r w:rsidR="0087106A" w:rsidRPr="00582FE9">
        <w:rPr>
          <w:lang w:val="en-AU"/>
        </w:rPr>
        <w:t xml:space="preserve"> of findings</w:t>
      </w:r>
      <w:bookmarkEnd w:id="26"/>
    </w:p>
    <w:p w14:paraId="3EA45EBE" w14:textId="77777777" w:rsidR="00E20937" w:rsidRPr="00582FE9" w:rsidRDefault="00E20937" w:rsidP="00E03EF7">
      <w:pPr>
        <w:pStyle w:val="ListBullet"/>
      </w:pPr>
      <w:r w:rsidRPr="00582FE9">
        <w:t xml:space="preserve">Almost all Embrace Project activities were delivered both within intended timelines and intended budget. </w:t>
      </w:r>
    </w:p>
    <w:p w14:paraId="42D36A2D" w14:textId="3E280BD5" w:rsidR="00E20937" w:rsidRPr="00582FE9" w:rsidRDefault="5C092ADF" w:rsidP="00E03EF7">
      <w:pPr>
        <w:pStyle w:val="ListBullet"/>
      </w:pPr>
      <w:r w:rsidRPr="00582FE9">
        <w:t xml:space="preserve">Governance group members perceive the </w:t>
      </w:r>
      <w:r w:rsidR="5D9C8B58" w:rsidRPr="00582FE9">
        <w:t xml:space="preserve">Embrace </w:t>
      </w:r>
      <w:r w:rsidR="5511F1D4" w:rsidRPr="00582FE9">
        <w:t>P</w:t>
      </w:r>
      <w:r w:rsidRPr="00582FE9">
        <w:t>roject has been delivered efficiently.</w:t>
      </w:r>
    </w:p>
    <w:p w14:paraId="439D214E" w14:textId="77777777" w:rsidR="00E20937" w:rsidRPr="00582FE9" w:rsidRDefault="00E20937" w:rsidP="00E03EF7">
      <w:pPr>
        <w:pStyle w:val="ListBullet"/>
      </w:pPr>
      <w:r w:rsidRPr="00582FE9">
        <w:t xml:space="preserve">The knowledge and dedication of the Embrace team and governance groups was a key enabler to efficient implementation. </w:t>
      </w:r>
    </w:p>
    <w:p w14:paraId="7E1388D2" w14:textId="58A9A243" w:rsidR="00E20937" w:rsidRPr="00582FE9" w:rsidRDefault="00E20937" w:rsidP="00E03EF7">
      <w:pPr>
        <w:pStyle w:val="ListBullet"/>
      </w:pPr>
      <w:r w:rsidRPr="00582FE9">
        <w:t xml:space="preserve">Each governance group provided unique and valuable input that influenced </w:t>
      </w:r>
      <w:r w:rsidR="006D6A3F" w:rsidRPr="00582FE9">
        <w:t xml:space="preserve">the </w:t>
      </w:r>
      <w:r w:rsidR="00BD2E18" w:rsidRPr="00582FE9">
        <w:t>P</w:t>
      </w:r>
      <w:r w:rsidRPr="00582FE9">
        <w:t>roject design and/or implementation.</w:t>
      </w:r>
    </w:p>
    <w:p w14:paraId="4E74D82C" w14:textId="49763BCC" w:rsidR="00E20937" w:rsidRPr="00582FE9" w:rsidRDefault="00E20937" w:rsidP="00E03EF7">
      <w:pPr>
        <w:pStyle w:val="ListBullet"/>
      </w:pPr>
      <w:r w:rsidRPr="00582FE9">
        <w:t>Some governance group members expressed a desire for increased involvement</w:t>
      </w:r>
      <w:r w:rsidR="00880D4A" w:rsidRPr="00582FE9">
        <w:t xml:space="preserve"> in promoting the Project</w:t>
      </w:r>
      <w:r w:rsidRPr="00582FE9">
        <w:t xml:space="preserve">, but this was outside the scope of their role. </w:t>
      </w:r>
    </w:p>
    <w:p w14:paraId="739601CC" w14:textId="3B3D6A5E" w:rsidR="00E20937" w:rsidRPr="00582FE9" w:rsidRDefault="00E20937" w:rsidP="00E03EF7">
      <w:pPr>
        <w:pStyle w:val="ListBullet"/>
      </w:pPr>
      <w:r w:rsidRPr="00582FE9">
        <w:t xml:space="preserve">Governance group members reported several personal benefits </w:t>
      </w:r>
      <w:r w:rsidR="009153ED" w:rsidRPr="00582FE9">
        <w:t>from</w:t>
      </w:r>
      <w:r w:rsidRPr="00582FE9">
        <w:t xml:space="preserve"> their participation in the </w:t>
      </w:r>
      <w:r w:rsidR="009153ED" w:rsidRPr="00582FE9">
        <w:t>P</w:t>
      </w:r>
      <w:r w:rsidRPr="00582FE9">
        <w:t>roject.</w:t>
      </w:r>
    </w:p>
    <w:p w14:paraId="695492FE" w14:textId="1F41E239" w:rsidR="002B3DBF" w:rsidRPr="00582FE9" w:rsidRDefault="00005899" w:rsidP="00AC187D">
      <w:pPr>
        <w:pStyle w:val="Heading2"/>
        <w:rPr>
          <w:lang w:val="en-AU"/>
        </w:rPr>
      </w:pPr>
      <w:bookmarkStart w:id="27" w:name="_Toc178763970"/>
      <w:r w:rsidRPr="00582FE9">
        <w:rPr>
          <w:lang w:val="en-AU"/>
        </w:rPr>
        <w:t>How we answered KEQ 2</w:t>
      </w:r>
      <w:bookmarkEnd w:id="27"/>
    </w:p>
    <w:p w14:paraId="44A5CDF4" w14:textId="41125360" w:rsidR="005842AD" w:rsidRPr="00582FE9" w:rsidRDefault="00C22B30" w:rsidP="005842AD">
      <w:pPr>
        <w:pStyle w:val="VerianBodyCopy"/>
        <w:rPr>
          <w:lang w:val="en-AU"/>
        </w:rPr>
      </w:pPr>
      <w:r w:rsidRPr="00582FE9">
        <w:rPr>
          <w:lang w:val="en-AU"/>
        </w:rPr>
        <w:t xml:space="preserve">Similar to KEQ1, </w:t>
      </w:r>
      <w:r w:rsidR="0024173D" w:rsidRPr="00582FE9">
        <w:rPr>
          <w:lang w:val="en-AU"/>
        </w:rPr>
        <w:t xml:space="preserve">KEQ 2a </w:t>
      </w:r>
      <w:r w:rsidRPr="00582FE9">
        <w:rPr>
          <w:lang w:val="en-AU"/>
        </w:rPr>
        <w:t xml:space="preserve">also </w:t>
      </w:r>
      <w:r w:rsidR="00CD1B5F" w:rsidRPr="00582FE9">
        <w:rPr>
          <w:lang w:val="en-AU"/>
        </w:rPr>
        <w:t>assesse</w:t>
      </w:r>
      <w:r w:rsidR="00FD2397" w:rsidRPr="00582FE9">
        <w:rPr>
          <w:lang w:val="en-AU"/>
        </w:rPr>
        <w:t>d</w:t>
      </w:r>
      <w:r w:rsidR="00CD1B5F" w:rsidRPr="00582FE9">
        <w:rPr>
          <w:lang w:val="en-AU"/>
        </w:rPr>
        <w:t xml:space="preserve"> the various activities delivered by the Embrace team (</w:t>
      </w:r>
      <w:r w:rsidR="0024173D" w:rsidRPr="00582FE9">
        <w:rPr>
          <w:lang w:val="en-AU"/>
        </w:rPr>
        <w:t>pink</w:t>
      </w:r>
      <w:r w:rsidR="00CD1B5F" w:rsidRPr="00582FE9">
        <w:rPr>
          <w:lang w:val="en-AU"/>
        </w:rPr>
        <w:t xml:space="preserve"> boxes</w:t>
      </w:r>
      <w:r w:rsidR="00297E05">
        <w:rPr>
          <w:lang w:val="en-AU"/>
        </w:rPr>
        <w:t xml:space="preserve"> in the ToC</w:t>
      </w:r>
      <w:r w:rsidR="00CD1B5F" w:rsidRPr="00582FE9">
        <w:rPr>
          <w:lang w:val="en-AU"/>
        </w:rPr>
        <w:t>) but focusse</w:t>
      </w:r>
      <w:r w:rsidR="00FD2397" w:rsidRPr="00582FE9">
        <w:rPr>
          <w:lang w:val="en-AU"/>
        </w:rPr>
        <w:t>d</w:t>
      </w:r>
      <w:r w:rsidR="00CD1B5F" w:rsidRPr="00582FE9">
        <w:rPr>
          <w:lang w:val="en-AU"/>
        </w:rPr>
        <w:t xml:space="preserve"> on how </w:t>
      </w:r>
      <w:r w:rsidR="0024173D" w:rsidRPr="00582FE9">
        <w:rPr>
          <w:lang w:val="en-AU"/>
        </w:rPr>
        <w:t>efficiently these activities were implemented</w:t>
      </w:r>
      <w:r w:rsidRPr="00582FE9">
        <w:rPr>
          <w:lang w:val="en-AU"/>
        </w:rPr>
        <w:t xml:space="preserve"> (as opposed to the</w:t>
      </w:r>
      <w:r w:rsidR="00F27566" w:rsidRPr="00582FE9">
        <w:rPr>
          <w:lang w:val="en-AU"/>
        </w:rPr>
        <w:t>ir</w:t>
      </w:r>
      <w:r w:rsidRPr="00582FE9">
        <w:rPr>
          <w:lang w:val="en-AU"/>
        </w:rPr>
        <w:t xml:space="preserve"> design)</w:t>
      </w:r>
      <w:r w:rsidR="0024173D" w:rsidRPr="00582FE9">
        <w:rPr>
          <w:lang w:val="en-AU"/>
        </w:rPr>
        <w:t xml:space="preserve">. </w:t>
      </w:r>
      <w:r w:rsidR="005842AD" w:rsidRPr="00582FE9">
        <w:rPr>
          <w:lang w:val="en-AU"/>
        </w:rPr>
        <w:t>KEQ 2b look</w:t>
      </w:r>
      <w:r w:rsidR="00FD2397" w:rsidRPr="00582FE9">
        <w:rPr>
          <w:lang w:val="en-AU"/>
        </w:rPr>
        <w:t xml:space="preserve">ed </w:t>
      </w:r>
      <w:r w:rsidR="005842AD" w:rsidRPr="00582FE9">
        <w:rPr>
          <w:lang w:val="en-AU"/>
        </w:rPr>
        <w:t>at the involvement of the governance groups in informing and influencing project activities.</w:t>
      </w:r>
    </w:p>
    <w:p w14:paraId="3596C6CB" w14:textId="77777777" w:rsidR="004646A9" w:rsidRPr="00436184" w:rsidRDefault="004646A9" w:rsidP="00347FCC">
      <w:pPr>
        <w:pStyle w:val="Heading3"/>
      </w:pPr>
      <w:r w:rsidRPr="00436184">
        <w:t xml:space="preserve">Related </w:t>
      </w:r>
      <w:proofErr w:type="spellStart"/>
      <w:r w:rsidRPr="00436184">
        <w:t>ToC</w:t>
      </w:r>
      <w:proofErr w:type="spellEnd"/>
      <w:r w:rsidRPr="00436184">
        <w:t xml:space="preserve"> components</w:t>
      </w:r>
    </w:p>
    <w:p w14:paraId="57C4A3ED" w14:textId="45BA6515" w:rsidR="00AB4AAB" w:rsidRPr="00582FE9" w:rsidRDefault="004646A9" w:rsidP="005842AD">
      <w:pPr>
        <w:pStyle w:val="VerianBodyCopy"/>
        <w:rPr>
          <w:lang w:val="en-AU"/>
        </w:rPr>
      </w:pPr>
      <w:r w:rsidRPr="00582FE9">
        <w:rPr>
          <w:lang w:val="en-AU"/>
        </w:rPr>
        <w:t xml:space="preserve">This KEQ </w:t>
      </w:r>
      <w:r w:rsidR="00657701" w:rsidRPr="00582FE9">
        <w:rPr>
          <w:lang w:val="en-AU"/>
        </w:rPr>
        <w:t>relates to</w:t>
      </w:r>
      <w:r w:rsidRPr="00582FE9">
        <w:rPr>
          <w:lang w:val="en-AU"/>
        </w:rPr>
        <w:t xml:space="preserve"> </w:t>
      </w:r>
      <w:r w:rsidR="000F7792" w:rsidRPr="00582FE9">
        <w:rPr>
          <w:lang w:val="en-AU"/>
        </w:rPr>
        <w:t>seven activities and two outputs</w:t>
      </w:r>
      <w:r w:rsidR="00657701" w:rsidRPr="00582FE9">
        <w:rPr>
          <w:lang w:val="en-AU"/>
        </w:rPr>
        <w:t xml:space="preserve"> in the ToC</w:t>
      </w:r>
      <w:r w:rsidR="000F7792" w:rsidRPr="00582FE9">
        <w:rPr>
          <w:lang w:val="en-AU"/>
        </w:rPr>
        <w:t xml:space="preserve">. The activities are listed below and fully described </w:t>
      </w:r>
      <w:r w:rsidR="000F7792" w:rsidRPr="00582FE9" w:rsidDel="001E713F">
        <w:rPr>
          <w:lang w:val="en-AU"/>
        </w:rPr>
        <w:t xml:space="preserve">in </w:t>
      </w:r>
      <w:r w:rsidR="001E713F" w:rsidRPr="00582FE9">
        <w:rPr>
          <w:lang w:val="en-AU"/>
        </w:rPr>
        <w:t>the previous chapter on KEQ1</w:t>
      </w:r>
      <w:r w:rsidR="00FD2397" w:rsidRPr="00582FE9">
        <w:rPr>
          <w:lang w:val="en-AU"/>
        </w:rPr>
        <w:t xml:space="preserve"> (</w:t>
      </w:r>
      <w:hyperlink w:anchor="_Project_activities" w:history="1">
        <w:r w:rsidR="00790E55" w:rsidRPr="00582FE9">
          <w:rPr>
            <w:rStyle w:val="Hyperlink"/>
            <w:lang w:val="en-AU"/>
          </w:rPr>
          <w:t>Project Activities</w:t>
        </w:r>
        <w:r w:rsidR="00FD2397" w:rsidRPr="00582FE9">
          <w:rPr>
            <w:rStyle w:val="Hyperlink"/>
            <w:lang w:val="en-AU"/>
          </w:rPr>
          <w:t>)</w:t>
        </w:r>
        <w:r w:rsidR="00790E55" w:rsidRPr="00582FE9">
          <w:rPr>
            <w:rStyle w:val="Hyperlink"/>
            <w:lang w:val="en-AU"/>
          </w:rPr>
          <w:t xml:space="preserve">. </w:t>
        </w:r>
      </w:hyperlink>
      <w:r w:rsidR="000F7792" w:rsidRPr="00582FE9">
        <w:rPr>
          <w:lang w:val="en-AU"/>
        </w:rPr>
        <w:t xml:space="preserve"> </w:t>
      </w:r>
    </w:p>
    <w:p w14:paraId="03B5117C" w14:textId="5B3C502E" w:rsidR="000F7792" w:rsidRPr="00582FE9" w:rsidRDefault="000F7792" w:rsidP="00E03EF7">
      <w:pPr>
        <w:pStyle w:val="ListBullet"/>
      </w:pPr>
      <w:r w:rsidRPr="00582FE9">
        <w:t>Engage with Alliance Group, Stakeholder Group and Lived Experience Group.</w:t>
      </w:r>
    </w:p>
    <w:p w14:paraId="546C7C31" w14:textId="709C88C4" w:rsidR="000F7792" w:rsidRPr="00582FE9" w:rsidRDefault="000F7792" w:rsidP="00E03EF7">
      <w:pPr>
        <w:pStyle w:val="ListBullet"/>
      </w:pPr>
      <w:r w:rsidRPr="00582FE9">
        <w:t xml:space="preserve">Deliver targeted support to interested PHNs on implementing the </w:t>
      </w:r>
      <w:r w:rsidR="0042512C" w:rsidRPr="00582FE9">
        <w:t>Framework</w:t>
      </w:r>
      <w:r w:rsidRPr="00582FE9">
        <w:t>.</w:t>
      </w:r>
    </w:p>
    <w:p w14:paraId="60E53BD7" w14:textId="02482225" w:rsidR="000F7792" w:rsidRPr="00582FE9" w:rsidRDefault="000F7792" w:rsidP="00E03EF7">
      <w:pPr>
        <w:pStyle w:val="ListBullet"/>
      </w:pPr>
      <w:r w:rsidRPr="00582FE9">
        <w:t xml:space="preserve">Orient interested </w:t>
      </w:r>
      <w:r w:rsidR="4587577F" w:rsidRPr="00582FE9">
        <w:t>Mental Health</w:t>
      </w:r>
      <w:r w:rsidRPr="00582FE9">
        <w:t xml:space="preserve"> service providers to implement the </w:t>
      </w:r>
      <w:r w:rsidR="0042512C" w:rsidRPr="00582FE9">
        <w:t>Framework</w:t>
      </w:r>
      <w:r w:rsidRPr="00582FE9">
        <w:t>.</w:t>
      </w:r>
    </w:p>
    <w:p w14:paraId="5535915A" w14:textId="552BC347" w:rsidR="000F7792" w:rsidRPr="00582FE9" w:rsidRDefault="000F7792" w:rsidP="00E03EF7">
      <w:pPr>
        <w:pStyle w:val="ListBullet"/>
      </w:pPr>
      <w:r w:rsidRPr="00582FE9">
        <w:t>Commission organisations to co-design community action plans with CALD communities.</w:t>
      </w:r>
    </w:p>
    <w:p w14:paraId="03161945" w14:textId="271825B3" w:rsidR="000F7792" w:rsidRPr="00582FE9" w:rsidRDefault="000F7792" w:rsidP="00E03EF7">
      <w:pPr>
        <w:pStyle w:val="ListBullet"/>
      </w:pPr>
      <w:r w:rsidRPr="00582FE9">
        <w:t>Commission research projects and input into external research.</w:t>
      </w:r>
    </w:p>
    <w:p w14:paraId="01D40AF1" w14:textId="26793A2B" w:rsidR="000F7792" w:rsidRPr="00582FE9" w:rsidRDefault="15D1FC64" w:rsidP="00E03EF7">
      <w:pPr>
        <w:pStyle w:val="ListBullet"/>
      </w:pPr>
      <w:r w:rsidRPr="00582FE9">
        <w:t xml:space="preserve">Update and enhance the </w:t>
      </w:r>
      <w:r w:rsidR="783F60B7" w:rsidRPr="00582FE9">
        <w:t xml:space="preserve">Embrace </w:t>
      </w:r>
      <w:r w:rsidRPr="00582FE9">
        <w:t>website to be a central Hub of information/support.</w:t>
      </w:r>
    </w:p>
    <w:p w14:paraId="3EB46CBC" w14:textId="3F6D95A2" w:rsidR="000F7792" w:rsidRPr="00582FE9" w:rsidRDefault="000F7792" w:rsidP="00E03EF7">
      <w:pPr>
        <w:pStyle w:val="ListBullet"/>
      </w:pPr>
      <w:r w:rsidRPr="00582FE9">
        <w:t xml:space="preserve">General promotion of the program to the </w:t>
      </w:r>
      <w:r w:rsidR="00FD2397" w:rsidRPr="00582FE9">
        <w:t>sector.</w:t>
      </w:r>
      <w:r w:rsidRPr="00582FE9">
        <w:t xml:space="preserve"> </w:t>
      </w:r>
    </w:p>
    <w:p w14:paraId="1310A2DD" w14:textId="39D1B335" w:rsidR="000F7792" w:rsidRPr="00582FE9" w:rsidRDefault="000F7792" w:rsidP="005842AD">
      <w:pPr>
        <w:pStyle w:val="VerianBodyCopy"/>
        <w:rPr>
          <w:lang w:val="en-AU"/>
        </w:rPr>
      </w:pPr>
      <w:r w:rsidRPr="00582FE9">
        <w:rPr>
          <w:lang w:val="en-AU"/>
        </w:rPr>
        <w:t>The two outputs related to this KEQ are:</w:t>
      </w:r>
    </w:p>
    <w:p w14:paraId="4A19E513" w14:textId="08D01A30" w:rsidR="000F7792" w:rsidRPr="00582FE9" w:rsidRDefault="2EC5DE32" w:rsidP="00E03EF7">
      <w:pPr>
        <w:pStyle w:val="ListBullet"/>
      </w:pPr>
      <w:r w:rsidRPr="00776C95">
        <w:rPr>
          <w:rStyle w:val="StyleBold"/>
        </w:rPr>
        <w:t xml:space="preserve">Governance Groups provide </w:t>
      </w:r>
      <w:r w:rsidR="4A0DAFB2" w:rsidRPr="00776C95">
        <w:rPr>
          <w:rStyle w:val="StyleBold"/>
        </w:rPr>
        <w:t xml:space="preserve">the Embrace </w:t>
      </w:r>
      <w:r w:rsidR="21164E3F" w:rsidRPr="00776C95">
        <w:rPr>
          <w:rStyle w:val="StyleBold"/>
        </w:rPr>
        <w:t>P</w:t>
      </w:r>
      <w:r w:rsidRPr="00776C95">
        <w:rPr>
          <w:rStyle w:val="StyleBold"/>
        </w:rPr>
        <w:t>roject oversight and address relevant issues in the community and sector</w:t>
      </w:r>
      <w:r w:rsidR="007C06EB" w:rsidRPr="00776C95">
        <w:rPr>
          <w:rStyle w:val="StyleBold"/>
        </w:rPr>
        <w:t xml:space="preserve">: </w:t>
      </w:r>
      <w:r w:rsidR="007C06EB" w:rsidRPr="00FE4142">
        <w:t>B</w:t>
      </w:r>
      <w:r w:rsidR="4096AE7E" w:rsidRPr="00582FE9">
        <w:t xml:space="preserve">y seeking input from the governance groups, the </w:t>
      </w:r>
      <w:r w:rsidR="53068402" w:rsidRPr="00582FE9">
        <w:t xml:space="preserve">Embrace </w:t>
      </w:r>
      <w:r w:rsidR="7782BEC0" w:rsidRPr="00582FE9">
        <w:t>P</w:t>
      </w:r>
      <w:r w:rsidR="4096AE7E" w:rsidRPr="00582FE9">
        <w:t xml:space="preserve">roject </w:t>
      </w:r>
      <w:r w:rsidR="5EF8451D" w:rsidRPr="00582FE9">
        <w:t>is</w:t>
      </w:r>
      <w:r w:rsidR="4096AE7E" w:rsidRPr="00582FE9">
        <w:t xml:space="preserve"> informed by the knowledge and experience of </w:t>
      </w:r>
      <w:r w:rsidR="470FBF41" w:rsidRPr="00582FE9">
        <w:t xml:space="preserve">a diverse </w:t>
      </w:r>
      <w:r w:rsidR="55DC76D0" w:rsidRPr="00582FE9">
        <w:t xml:space="preserve">group of people, </w:t>
      </w:r>
      <w:r w:rsidR="4096AE7E" w:rsidRPr="00582FE9">
        <w:t xml:space="preserve">enabling the </w:t>
      </w:r>
      <w:r w:rsidR="118B548A" w:rsidRPr="00582FE9">
        <w:t xml:space="preserve">Embrace </w:t>
      </w:r>
      <w:r w:rsidR="2359DF02" w:rsidRPr="00582FE9">
        <w:t>P</w:t>
      </w:r>
      <w:r w:rsidR="4096AE7E" w:rsidRPr="00582FE9">
        <w:t xml:space="preserve">roject to be relevant and useful to its intended audiences. </w:t>
      </w:r>
    </w:p>
    <w:p w14:paraId="17A8D2BA" w14:textId="379BC805" w:rsidR="00594E1E" w:rsidRPr="00582FE9" w:rsidRDefault="2EC5DE32" w:rsidP="00E03EF7">
      <w:pPr>
        <w:pStyle w:val="ListBullet"/>
      </w:pPr>
      <w:r w:rsidRPr="00776C95">
        <w:rPr>
          <w:rStyle w:val="StyleBold"/>
        </w:rPr>
        <w:t xml:space="preserve">Governance Groups improve their understanding and promotion of </w:t>
      </w:r>
      <w:r w:rsidR="237B0F84" w:rsidRPr="00776C95">
        <w:rPr>
          <w:rStyle w:val="StyleBold"/>
        </w:rPr>
        <w:t>the Embrace Project</w:t>
      </w:r>
      <w:r w:rsidR="007C06EB" w:rsidRPr="00776C95">
        <w:rPr>
          <w:rStyle w:val="StyleBold"/>
        </w:rPr>
        <w:t>:</w:t>
      </w:r>
      <w:r w:rsidR="4096AE7E" w:rsidRPr="00582FE9">
        <w:t xml:space="preserve"> </w:t>
      </w:r>
      <w:r w:rsidR="007C06EB">
        <w:t>I</w:t>
      </w:r>
      <w:r w:rsidR="4096AE7E" w:rsidRPr="00582FE9">
        <w:t xml:space="preserve">t is expected that governance group members will benefit from their involvement in the </w:t>
      </w:r>
      <w:r w:rsidR="1556DB44" w:rsidRPr="00582FE9">
        <w:t xml:space="preserve">Embrace </w:t>
      </w:r>
      <w:r w:rsidR="59AE696F" w:rsidRPr="00582FE9">
        <w:t>P</w:t>
      </w:r>
      <w:r w:rsidR="4096AE7E" w:rsidRPr="00582FE9">
        <w:t>roject</w:t>
      </w:r>
      <w:r w:rsidR="125B19C9" w:rsidRPr="00582FE9">
        <w:t xml:space="preserve"> by </w:t>
      </w:r>
      <w:r w:rsidR="4096AE7E" w:rsidRPr="00582FE9">
        <w:t>increasing their knowledge about mental health service design</w:t>
      </w:r>
      <w:r w:rsidR="125B19C9" w:rsidRPr="00582FE9">
        <w:t xml:space="preserve"> and</w:t>
      </w:r>
      <w:r w:rsidR="72A0569E" w:rsidRPr="00582FE9">
        <w:t xml:space="preserve"> current trends in </w:t>
      </w:r>
      <w:r w:rsidR="308C34D5" w:rsidRPr="00582FE9">
        <w:lastRenderedPageBreak/>
        <w:t>the sector</w:t>
      </w:r>
      <w:r w:rsidR="4096AE7E" w:rsidRPr="00582FE9">
        <w:t xml:space="preserve">, and that </w:t>
      </w:r>
      <w:r w:rsidR="5DCCE0F5" w:rsidRPr="00582FE9">
        <w:t xml:space="preserve">through their networks they will </w:t>
      </w:r>
      <w:r w:rsidR="4096AE7E" w:rsidRPr="00582FE9">
        <w:t xml:space="preserve">promote the </w:t>
      </w:r>
      <w:r w:rsidR="009D2AEA" w:rsidRPr="00582FE9">
        <w:t>Embrace</w:t>
      </w:r>
      <w:r w:rsidR="5092A248" w:rsidRPr="00582FE9">
        <w:t xml:space="preserve"> </w:t>
      </w:r>
      <w:r w:rsidR="5DCCE0F5" w:rsidRPr="00582FE9">
        <w:t>P</w:t>
      </w:r>
      <w:r w:rsidR="4096AE7E" w:rsidRPr="00582FE9">
        <w:t xml:space="preserve">roject to relevant audiences. </w:t>
      </w:r>
    </w:p>
    <w:p w14:paraId="08EBAE97" w14:textId="42EEC355" w:rsidR="00776E9B" w:rsidRPr="00582FE9" w:rsidRDefault="0021074B" w:rsidP="0024173D">
      <w:pPr>
        <w:pStyle w:val="VerianBodyCopy"/>
        <w:rPr>
          <w:lang w:val="en-AU"/>
        </w:rPr>
      </w:pPr>
      <w:r w:rsidRPr="00582FE9">
        <w:rPr>
          <w:noProof/>
          <w:lang w:val="en-AU"/>
        </w:rPr>
        <w:drawing>
          <wp:inline distT="0" distB="0" distL="0" distR="0" wp14:anchorId="36B432AB" wp14:editId="1A749717">
            <wp:extent cx="6359905" cy="1695362"/>
            <wp:effectExtent l="0" t="0" r="3175" b="635"/>
            <wp:docPr id="1888299315" name="Picture 1888299315" descr="A section of the Embrace Project theory of change showing the components relevant to this evaluation question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99315" name="Picture 1888299315" descr="A section of the Embrace Project theory of change showing the components relevant to this evaluation question (as described above).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4185" cy="1707166"/>
                    </a:xfrm>
                    <a:prstGeom prst="rect">
                      <a:avLst/>
                    </a:prstGeom>
                    <a:noFill/>
                  </pic:spPr>
                </pic:pic>
              </a:graphicData>
            </a:graphic>
          </wp:inline>
        </w:drawing>
      </w:r>
    </w:p>
    <w:p w14:paraId="5AB5A81B" w14:textId="0C2CD298" w:rsidR="004D25DA" w:rsidRPr="00436184" w:rsidRDefault="00C544A0" w:rsidP="00347FCC">
      <w:pPr>
        <w:pStyle w:val="Heading3"/>
      </w:pPr>
      <w:r w:rsidRPr="00436184">
        <w:t xml:space="preserve">Efficient implementation </w:t>
      </w:r>
    </w:p>
    <w:p w14:paraId="158F254F" w14:textId="548638CA" w:rsidR="001A59B4" w:rsidRPr="00582FE9" w:rsidRDefault="073CEDB4" w:rsidP="008773A9">
      <w:pPr>
        <w:pStyle w:val="VerianBodyCopy"/>
        <w:rPr>
          <w:lang w:val="en-AU"/>
        </w:rPr>
      </w:pPr>
      <w:r w:rsidRPr="00582FE9">
        <w:rPr>
          <w:lang w:val="en-AU"/>
        </w:rPr>
        <w:t xml:space="preserve">We defined efficient implementation as </w:t>
      </w:r>
      <w:r w:rsidR="00EE0610">
        <w:rPr>
          <w:lang w:val="en-AU"/>
        </w:rPr>
        <w:t xml:space="preserve">delivery of </w:t>
      </w:r>
      <w:r w:rsidR="17F94D80" w:rsidRPr="00582FE9">
        <w:rPr>
          <w:lang w:val="en-AU"/>
        </w:rPr>
        <w:t>Embrace P</w:t>
      </w:r>
      <w:r w:rsidRPr="00582FE9">
        <w:rPr>
          <w:lang w:val="en-AU"/>
        </w:rPr>
        <w:t xml:space="preserve">roject activities within the intended timeline and within the intended budget. </w:t>
      </w:r>
      <w:r w:rsidR="7A1439EE" w:rsidRPr="00582FE9">
        <w:rPr>
          <w:lang w:val="en-AU"/>
        </w:rPr>
        <w:t xml:space="preserve">We compared project Activity Work Plans targets with Performance Reports to understand the extent </w:t>
      </w:r>
      <w:r w:rsidR="00A216FC">
        <w:rPr>
          <w:lang w:val="en-AU"/>
        </w:rPr>
        <w:t xml:space="preserve">to which </w:t>
      </w:r>
      <w:r w:rsidR="7A1439EE" w:rsidRPr="00582FE9">
        <w:rPr>
          <w:lang w:val="en-AU"/>
        </w:rPr>
        <w:t xml:space="preserve">activities were delivered as intended and any reasons for delays. We also reviewed the Embrace </w:t>
      </w:r>
      <w:r w:rsidR="1370C738" w:rsidRPr="00582FE9">
        <w:rPr>
          <w:lang w:val="en-AU"/>
        </w:rPr>
        <w:t>P</w:t>
      </w:r>
      <w:r w:rsidR="7A1439EE" w:rsidRPr="00582FE9">
        <w:rPr>
          <w:lang w:val="en-AU"/>
        </w:rPr>
        <w:t>roject budget and expenditure to assess if activities were delivered within the intended budget and any reasons for overruns. Finally, we interviewed governance group members and Embrace team members to elicit their views on barriers and enablers to efficient implementation.</w:t>
      </w:r>
    </w:p>
    <w:p w14:paraId="0E2997E1" w14:textId="624E159A" w:rsidR="00C544A0" w:rsidRPr="00436184" w:rsidRDefault="00C544A0" w:rsidP="00347FCC">
      <w:pPr>
        <w:pStyle w:val="Heading3"/>
      </w:pPr>
      <w:r w:rsidRPr="00436184">
        <w:t>Influence and benefits achieved by governance groups</w:t>
      </w:r>
    </w:p>
    <w:p w14:paraId="30C7C522" w14:textId="36D14A47" w:rsidR="00AF6740" w:rsidRPr="00582FE9" w:rsidRDefault="0066038A" w:rsidP="00AF6740">
      <w:pPr>
        <w:pStyle w:val="VerianBodyCopy"/>
        <w:rPr>
          <w:lang w:val="en-AU"/>
        </w:rPr>
      </w:pPr>
      <w:r w:rsidRPr="00582FE9">
        <w:rPr>
          <w:lang w:val="en-AU"/>
        </w:rPr>
        <w:t xml:space="preserve">We </w:t>
      </w:r>
      <w:r w:rsidR="00AF6740" w:rsidRPr="00582FE9">
        <w:rPr>
          <w:lang w:val="en-AU"/>
        </w:rPr>
        <w:t xml:space="preserve">reviewed the </w:t>
      </w:r>
      <w:r w:rsidRPr="00582FE9">
        <w:rPr>
          <w:lang w:val="en-AU"/>
        </w:rPr>
        <w:t xml:space="preserve">Terms of Reference for </w:t>
      </w:r>
      <w:r w:rsidR="00AF6740" w:rsidRPr="00582FE9">
        <w:rPr>
          <w:lang w:val="en-AU"/>
        </w:rPr>
        <w:t xml:space="preserve">the </w:t>
      </w:r>
      <w:r w:rsidRPr="00582FE9">
        <w:rPr>
          <w:lang w:val="en-AU"/>
        </w:rPr>
        <w:t>Stakeholder group and Lived Experience group</w:t>
      </w:r>
      <w:r w:rsidR="00AF6740" w:rsidRPr="00582FE9">
        <w:rPr>
          <w:lang w:val="en-AU"/>
        </w:rPr>
        <w:t xml:space="preserve"> to understand e</w:t>
      </w:r>
      <w:r w:rsidRPr="00582FE9">
        <w:rPr>
          <w:lang w:val="en-AU"/>
        </w:rPr>
        <w:t xml:space="preserve">xpectations for how governance groups would be engaged and what their role would be. </w:t>
      </w:r>
      <w:r w:rsidR="00AF6740" w:rsidRPr="00582FE9">
        <w:rPr>
          <w:lang w:val="en-AU"/>
        </w:rPr>
        <w:t xml:space="preserve">We compared this with interview data from governance group members and the Embrace team, as well as project </w:t>
      </w:r>
      <w:r w:rsidR="00FC4083" w:rsidRPr="00582FE9">
        <w:rPr>
          <w:lang w:val="en-AU"/>
        </w:rPr>
        <w:t>documents</w:t>
      </w:r>
      <w:r w:rsidR="00AF6740" w:rsidRPr="00582FE9">
        <w:rPr>
          <w:lang w:val="en-AU"/>
        </w:rPr>
        <w:t xml:space="preserve"> to understand the types of input and influence governance groups had, any challenges identified, and any</w:t>
      </w:r>
      <w:r w:rsidR="00605297" w:rsidRPr="00582FE9">
        <w:rPr>
          <w:lang w:val="en-AU"/>
        </w:rPr>
        <w:t xml:space="preserve"> personal</w:t>
      </w:r>
      <w:r w:rsidR="00AF6740" w:rsidRPr="00582FE9">
        <w:rPr>
          <w:lang w:val="en-AU"/>
        </w:rPr>
        <w:t xml:space="preserve"> benefits to members of their involvement.</w:t>
      </w:r>
    </w:p>
    <w:p w14:paraId="273A8BCD" w14:textId="77777777" w:rsidR="00E1693E" w:rsidRPr="005E346C" w:rsidRDefault="00E1693E" w:rsidP="005E346C">
      <w:r w:rsidRPr="00582FE9">
        <w:br w:type="page"/>
      </w:r>
    </w:p>
    <w:p w14:paraId="2C193239" w14:textId="403E0B0B" w:rsidR="00C37BC6" w:rsidRPr="00582FE9" w:rsidRDefault="00AF6740" w:rsidP="0050026B">
      <w:pPr>
        <w:pStyle w:val="Heading2"/>
        <w:rPr>
          <w:lang w:val="en-AU"/>
        </w:rPr>
      </w:pPr>
      <w:bookmarkStart w:id="28" w:name="_Toc178763971"/>
      <w:r w:rsidRPr="00582FE9">
        <w:rPr>
          <w:lang w:val="en-AU"/>
        </w:rPr>
        <w:lastRenderedPageBreak/>
        <w:t xml:space="preserve">Findings </w:t>
      </w:r>
      <w:r w:rsidR="0050026B" w:rsidRPr="00582FE9">
        <w:rPr>
          <w:lang w:val="en-AU"/>
        </w:rPr>
        <w:t>for KEQ 2</w:t>
      </w:r>
      <w:bookmarkEnd w:id="28"/>
      <w:r w:rsidR="0050026B" w:rsidRPr="00582FE9">
        <w:rPr>
          <w:lang w:val="en-AU"/>
        </w:rPr>
        <w:t xml:space="preserve"> </w:t>
      </w:r>
    </w:p>
    <w:p w14:paraId="7FC6963E" w14:textId="298775BE" w:rsidR="004211EB" w:rsidRPr="00582FE9" w:rsidRDefault="007D3D45" w:rsidP="00347FCC">
      <w:pPr>
        <w:pStyle w:val="Heading3"/>
      </w:pPr>
      <w:r w:rsidRPr="00582FE9">
        <w:t xml:space="preserve">Almost all </w:t>
      </w:r>
      <w:r w:rsidR="00BF6FBA" w:rsidRPr="00582FE9">
        <w:t xml:space="preserve">Embrace Project </w:t>
      </w:r>
      <w:r w:rsidRPr="00582FE9">
        <w:t>activities were delivered both within intended timelines and intended budget.</w:t>
      </w:r>
    </w:p>
    <w:p w14:paraId="7A5A6B90" w14:textId="07132F1C" w:rsidR="003C5C2D" w:rsidRPr="00582FE9" w:rsidRDefault="00211077" w:rsidP="003E314A">
      <w:pPr>
        <w:pStyle w:val="VerianBodyCopy"/>
        <w:rPr>
          <w:lang w:val="en-AU"/>
        </w:rPr>
      </w:pPr>
      <w:r w:rsidRPr="00582FE9">
        <w:rPr>
          <w:lang w:val="en-AU"/>
        </w:rPr>
        <w:t>Our assessment of</w:t>
      </w:r>
      <w:r w:rsidR="000F4BB0" w:rsidRPr="00582FE9">
        <w:rPr>
          <w:lang w:val="en-AU"/>
        </w:rPr>
        <w:t xml:space="preserve"> </w:t>
      </w:r>
      <w:r w:rsidRPr="00582FE9">
        <w:rPr>
          <w:lang w:val="en-AU"/>
        </w:rPr>
        <w:t>project implementation found almost all project activities were delivered within intended timelines</w:t>
      </w:r>
      <w:r w:rsidR="00CB13F9" w:rsidRPr="00582FE9">
        <w:rPr>
          <w:lang w:val="en-AU"/>
        </w:rPr>
        <w:t xml:space="preserve">. The </w:t>
      </w:r>
      <w:r w:rsidRPr="00582FE9">
        <w:rPr>
          <w:lang w:val="en-AU"/>
        </w:rPr>
        <w:t xml:space="preserve">exception </w:t>
      </w:r>
      <w:r w:rsidR="00CB13F9" w:rsidRPr="00582FE9">
        <w:rPr>
          <w:lang w:val="en-AU"/>
        </w:rPr>
        <w:t>was t</w:t>
      </w:r>
      <w:r w:rsidRPr="00582FE9">
        <w:rPr>
          <w:lang w:val="en-AU"/>
        </w:rPr>
        <w:t>he CCEP, which had some grant initiation and contract delays</w:t>
      </w:r>
      <w:r w:rsidR="00DB16DB" w:rsidRPr="00582FE9">
        <w:rPr>
          <w:lang w:val="en-AU"/>
        </w:rPr>
        <w:t xml:space="preserve"> within the evaluation </w:t>
      </w:r>
      <w:r w:rsidR="0054266A" w:rsidRPr="00582FE9">
        <w:rPr>
          <w:lang w:val="en-AU"/>
        </w:rPr>
        <w:t>period,</w:t>
      </w:r>
      <w:r w:rsidR="00DB16DB" w:rsidRPr="00582FE9">
        <w:rPr>
          <w:lang w:val="en-AU"/>
        </w:rPr>
        <w:t xml:space="preserve"> but </w:t>
      </w:r>
      <w:r w:rsidR="000F4BB0" w:rsidRPr="00582FE9">
        <w:rPr>
          <w:lang w:val="en-AU"/>
        </w:rPr>
        <w:t>the Embrace team was</w:t>
      </w:r>
      <w:r w:rsidR="00CB13F9" w:rsidRPr="00582FE9">
        <w:rPr>
          <w:lang w:val="en-AU"/>
        </w:rPr>
        <w:t xml:space="preserve"> soon </w:t>
      </w:r>
      <w:r w:rsidR="000F4BB0" w:rsidRPr="00582FE9">
        <w:rPr>
          <w:lang w:val="en-AU"/>
        </w:rPr>
        <w:t xml:space="preserve">able to bring it </w:t>
      </w:r>
      <w:r w:rsidR="00DB16DB" w:rsidRPr="00582FE9">
        <w:rPr>
          <w:lang w:val="en-AU"/>
        </w:rPr>
        <w:t xml:space="preserve">back on track. </w:t>
      </w:r>
    </w:p>
    <w:p w14:paraId="5165408C" w14:textId="51FB5293" w:rsidR="00480EC6" w:rsidRPr="00582FE9" w:rsidRDefault="12E3B36C" w:rsidP="00480EC6">
      <w:pPr>
        <w:pStyle w:val="VerianBodyCopy"/>
        <w:rPr>
          <w:lang w:val="en-AU"/>
        </w:rPr>
      </w:pPr>
      <w:r w:rsidRPr="00582FE9">
        <w:rPr>
          <w:lang w:val="en-AU"/>
        </w:rPr>
        <w:t xml:space="preserve">Similarly, </w:t>
      </w:r>
      <w:r w:rsidR="084E9A7F" w:rsidRPr="00582FE9">
        <w:rPr>
          <w:lang w:val="en-AU"/>
        </w:rPr>
        <w:t xml:space="preserve">the </w:t>
      </w:r>
      <w:r w:rsidR="009F6E48" w:rsidRPr="00582FE9">
        <w:rPr>
          <w:lang w:val="en-AU"/>
        </w:rPr>
        <w:t>Embrace</w:t>
      </w:r>
      <w:r w:rsidR="084E9A7F" w:rsidRPr="00582FE9">
        <w:rPr>
          <w:lang w:val="en-AU"/>
        </w:rPr>
        <w:t xml:space="preserve"> </w:t>
      </w:r>
      <w:r w:rsidR="7AB98940" w:rsidRPr="00582FE9">
        <w:rPr>
          <w:lang w:val="en-AU"/>
        </w:rPr>
        <w:t>P</w:t>
      </w:r>
      <w:r w:rsidRPr="00582FE9">
        <w:rPr>
          <w:lang w:val="en-AU"/>
        </w:rPr>
        <w:t xml:space="preserve">roject activities were delivered within budget, but due to external factors such as delays in </w:t>
      </w:r>
      <w:r w:rsidR="33780B4F" w:rsidRPr="00582FE9">
        <w:rPr>
          <w:lang w:val="en-AU"/>
        </w:rPr>
        <w:t xml:space="preserve">MHA </w:t>
      </w:r>
      <w:r w:rsidR="3F680092" w:rsidRPr="00582FE9">
        <w:rPr>
          <w:lang w:val="en-AU"/>
        </w:rPr>
        <w:t>receiving</w:t>
      </w:r>
      <w:r w:rsidRPr="00582FE9">
        <w:rPr>
          <w:lang w:val="en-AU"/>
        </w:rPr>
        <w:t xml:space="preserve"> the grant agreement</w:t>
      </w:r>
      <w:r w:rsidR="33780B4F" w:rsidRPr="00582FE9">
        <w:rPr>
          <w:lang w:val="en-AU"/>
        </w:rPr>
        <w:t xml:space="preserve"> from DoHAC</w:t>
      </w:r>
      <w:r w:rsidRPr="00582FE9">
        <w:rPr>
          <w:lang w:val="en-AU"/>
        </w:rPr>
        <w:t xml:space="preserve">, some of the budget allocated to the 2022/23 year was </w:t>
      </w:r>
      <w:r w:rsidR="54F87ACC" w:rsidRPr="00582FE9">
        <w:rPr>
          <w:lang w:val="en-AU"/>
        </w:rPr>
        <w:t xml:space="preserve">disbursed in the 2023/24 year. The </w:t>
      </w:r>
      <w:r w:rsidR="3F680092" w:rsidRPr="00582FE9">
        <w:rPr>
          <w:lang w:val="en-AU"/>
        </w:rPr>
        <w:t>only</w:t>
      </w:r>
      <w:r w:rsidR="54F87ACC" w:rsidRPr="00582FE9">
        <w:rPr>
          <w:lang w:val="en-AU"/>
        </w:rPr>
        <w:t xml:space="preserve"> activity that ran over budget was engagement with the governance groups</w:t>
      </w:r>
      <w:r w:rsidR="192A78F9" w:rsidRPr="00582FE9">
        <w:rPr>
          <w:lang w:val="en-AU"/>
        </w:rPr>
        <w:t xml:space="preserve">, which </w:t>
      </w:r>
      <w:r w:rsidR="5F113357" w:rsidRPr="00582FE9">
        <w:rPr>
          <w:lang w:val="en-AU"/>
        </w:rPr>
        <w:t xml:space="preserve">is </w:t>
      </w:r>
      <w:r w:rsidR="192A78F9" w:rsidRPr="00582FE9">
        <w:rPr>
          <w:lang w:val="en-AU"/>
        </w:rPr>
        <w:t>attribut</w:t>
      </w:r>
      <w:r w:rsidR="5F113357" w:rsidRPr="00582FE9">
        <w:rPr>
          <w:lang w:val="en-AU"/>
        </w:rPr>
        <w:t>ed</w:t>
      </w:r>
      <w:r w:rsidR="192A78F9" w:rsidRPr="00582FE9">
        <w:rPr>
          <w:lang w:val="en-AU"/>
        </w:rPr>
        <w:t xml:space="preserve"> to the </w:t>
      </w:r>
      <w:r w:rsidR="00763571">
        <w:rPr>
          <w:lang w:val="en-AU"/>
        </w:rPr>
        <w:t>period post-</w:t>
      </w:r>
      <w:r w:rsidR="192A78F9" w:rsidRPr="00582FE9">
        <w:rPr>
          <w:lang w:val="en-AU"/>
        </w:rPr>
        <w:t>C</w:t>
      </w:r>
      <w:r w:rsidR="00D517FF">
        <w:rPr>
          <w:lang w:val="en-AU"/>
        </w:rPr>
        <w:t>OVID</w:t>
      </w:r>
      <w:r w:rsidR="192A78F9" w:rsidRPr="00582FE9">
        <w:rPr>
          <w:lang w:val="en-AU"/>
        </w:rPr>
        <w:t xml:space="preserve"> </w:t>
      </w:r>
      <w:r w:rsidR="00763571">
        <w:rPr>
          <w:lang w:val="en-AU"/>
        </w:rPr>
        <w:t xml:space="preserve">when restrictions </w:t>
      </w:r>
      <w:r w:rsidR="00DE75F1">
        <w:rPr>
          <w:lang w:val="en-AU"/>
        </w:rPr>
        <w:t xml:space="preserve">on movement </w:t>
      </w:r>
      <w:r w:rsidR="00763571">
        <w:rPr>
          <w:lang w:val="en-AU"/>
        </w:rPr>
        <w:t xml:space="preserve">were lifted and </w:t>
      </w:r>
      <w:r w:rsidR="192A78F9" w:rsidRPr="00582FE9">
        <w:rPr>
          <w:lang w:val="en-AU"/>
        </w:rPr>
        <w:t>MHA focussed on restoring face-to- face meetings combined with significant increases in travel and accommodation</w:t>
      </w:r>
      <w:r w:rsidR="007813BF">
        <w:rPr>
          <w:lang w:val="en-AU"/>
        </w:rPr>
        <w:t xml:space="preserve"> costs</w:t>
      </w:r>
      <w:r w:rsidR="192A78F9" w:rsidRPr="00582FE9">
        <w:rPr>
          <w:lang w:val="en-AU"/>
        </w:rPr>
        <w:t xml:space="preserve">. </w:t>
      </w:r>
      <w:r w:rsidR="29DB51B9" w:rsidRPr="00582FE9">
        <w:rPr>
          <w:lang w:val="en-AU"/>
        </w:rPr>
        <w:t xml:space="preserve">Table </w:t>
      </w:r>
      <w:r w:rsidR="0F080CDE" w:rsidRPr="00582FE9">
        <w:rPr>
          <w:lang w:val="en-AU"/>
        </w:rPr>
        <w:t>4</w:t>
      </w:r>
      <w:r w:rsidR="29DB51B9" w:rsidRPr="00582FE9">
        <w:rPr>
          <w:lang w:val="en-AU"/>
        </w:rPr>
        <w:t xml:space="preserve"> provides more detail </w:t>
      </w:r>
      <w:r w:rsidR="548D7184" w:rsidRPr="00582FE9">
        <w:rPr>
          <w:lang w:val="en-AU"/>
        </w:rPr>
        <w:t xml:space="preserve">about </w:t>
      </w:r>
      <w:r w:rsidR="5F113357" w:rsidRPr="00582FE9">
        <w:rPr>
          <w:lang w:val="en-AU"/>
        </w:rPr>
        <w:t xml:space="preserve">the efficiency of implementation for </w:t>
      </w:r>
      <w:r w:rsidR="548D7184" w:rsidRPr="00582FE9">
        <w:rPr>
          <w:lang w:val="en-AU"/>
        </w:rPr>
        <w:t xml:space="preserve">all </w:t>
      </w:r>
      <w:r w:rsidR="490986CF" w:rsidRPr="00582FE9">
        <w:rPr>
          <w:lang w:val="en-AU"/>
        </w:rPr>
        <w:t xml:space="preserve">Embrace </w:t>
      </w:r>
      <w:r w:rsidR="38D265A7" w:rsidRPr="00582FE9">
        <w:rPr>
          <w:lang w:val="en-AU"/>
        </w:rPr>
        <w:t>P</w:t>
      </w:r>
      <w:r w:rsidR="548D7184" w:rsidRPr="00582FE9">
        <w:rPr>
          <w:lang w:val="en-AU"/>
        </w:rPr>
        <w:t xml:space="preserve">roject activities. </w:t>
      </w:r>
    </w:p>
    <w:p w14:paraId="389273E5" w14:textId="01F8C2EC" w:rsidR="00480EC6" w:rsidRPr="00AA684F" w:rsidRDefault="00480EC6" w:rsidP="00480EC6">
      <w:pPr>
        <w:pStyle w:val="Caption"/>
      </w:pPr>
      <w:r w:rsidRPr="00AA684F">
        <w:t xml:space="preserve">Table </w:t>
      </w:r>
      <w:r w:rsidRPr="003B785B">
        <w:rPr>
          <w:rFonts w:ascii="Century Gothic" w:hAnsi="Century Gothic"/>
          <w:i/>
          <w:iCs w:val="0"/>
        </w:rPr>
        <w:fldChar w:fldCharType="begin"/>
      </w:r>
      <w:r w:rsidRPr="003B785B">
        <w:rPr>
          <w:rFonts w:ascii="Century Gothic" w:hAnsi="Century Gothic"/>
          <w:iCs w:val="0"/>
        </w:rPr>
        <w:instrText xml:space="preserve"> SEQ Table \* ARABIC </w:instrText>
      </w:r>
      <w:r w:rsidRPr="003B785B">
        <w:rPr>
          <w:rFonts w:ascii="Century Gothic" w:hAnsi="Century Gothic"/>
          <w:i/>
          <w:iCs w:val="0"/>
        </w:rPr>
        <w:fldChar w:fldCharType="separate"/>
      </w:r>
      <w:r w:rsidR="00CB3AD7" w:rsidRPr="003B785B">
        <w:rPr>
          <w:rFonts w:ascii="Century Gothic" w:hAnsi="Century Gothic"/>
          <w:iCs w:val="0"/>
          <w:noProof/>
        </w:rPr>
        <w:t>4</w:t>
      </w:r>
      <w:r w:rsidRPr="003B785B">
        <w:rPr>
          <w:rFonts w:ascii="Century Gothic" w:hAnsi="Century Gothic"/>
          <w:i/>
          <w:iCs w:val="0"/>
        </w:rPr>
        <w:fldChar w:fldCharType="end"/>
      </w:r>
      <w:r w:rsidRPr="00AA684F">
        <w:t xml:space="preserve">. </w:t>
      </w:r>
      <w:r w:rsidR="00C63635" w:rsidRPr="00AA684F">
        <w:t xml:space="preserve">Efficiency of implementing </w:t>
      </w:r>
      <w:r w:rsidRPr="00AA684F">
        <w:t xml:space="preserve">Embrace </w:t>
      </w:r>
      <w:r w:rsidR="00D64727" w:rsidRPr="00AA684F">
        <w:t>P</w:t>
      </w:r>
      <w:r w:rsidRPr="00AA684F">
        <w:t>roject activities</w:t>
      </w:r>
      <w:r w:rsidR="002F18D8" w:rsidRPr="00AA684F">
        <w:t xml:space="preserve"> in 2022-2023</w:t>
      </w:r>
      <w:r w:rsidRPr="00AA684F">
        <w:t>.</w:t>
      </w:r>
    </w:p>
    <w:tbl>
      <w:tblPr>
        <w:tblStyle w:val="TableGrid1"/>
        <w:tblW w:w="9913" w:type="dxa"/>
        <w:tblLook w:val="04A0" w:firstRow="1" w:lastRow="0" w:firstColumn="1" w:lastColumn="0" w:noHBand="0" w:noVBand="1"/>
        <w:tblCaption w:val="Efficiency of implementing Embrace Project activities in 2022 and 2023"/>
        <w:tblDescription w:val="A table presenting further detail about the efficiency of implementation of all Embrace Project activities. "/>
      </w:tblPr>
      <w:tblGrid>
        <w:gridCol w:w="2398"/>
        <w:gridCol w:w="4680"/>
        <w:gridCol w:w="2835"/>
      </w:tblGrid>
      <w:tr w:rsidR="007D3D45" w:rsidRPr="00582FE9" w14:paraId="5D4C6A00" w14:textId="77777777" w:rsidTr="004A47A9">
        <w:trPr>
          <w:trHeight w:val="566"/>
          <w:tblHeader/>
        </w:trPr>
        <w:tc>
          <w:tcPr>
            <w:tcW w:w="2398" w:type="dxa"/>
            <w:shd w:val="clear" w:color="auto" w:fill="F9EEE3" w:themeFill="background2"/>
            <w:hideMark/>
          </w:tcPr>
          <w:p w14:paraId="1F27F6BB" w14:textId="77777777" w:rsidR="007D3D45" w:rsidRPr="007E147B" w:rsidRDefault="007D3D45" w:rsidP="003B5155">
            <w:pPr>
              <w:pStyle w:val="VerianTableBodyCopy"/>
              <w:rPr>
                <w:rStyle w:val="StyleBold"/>
              </w:rPr>
            </w:pPr>
            <w:r w:rsidRPr="007E147B">
              <w:rPr>
                <w:rStyle w:val="StyleBold"/>
              </w:rPr>
              <w:t xml:space="preserve">Activity </w:t>
            </w:r>
          </w:p>
        </w:tc>
        <w:tc>
          <w:tcPr>
            <w:tcW w:w="4680" w:type="dxa"/>
            <w:shd w:val="clear" w:color="auto" w:fill="F9EEE3" w:themeFill="background2"/>
            <w:hideMark/>
          </w:tcPr>
          <w:p w14:paraId="5B31184F" w14:textId="77777777" w:rsidR="007D3D45" w:rsidRPr="007E147B" w:rsidRDefault="007D3D45" w:rsidP="003B5155">
            <w:pPr>
              <w:pStyle w:val="VerianTableBodyCopy"/>
              <w:rPr>
                <w:rStyle w:val="StyleBold"/>
              </w:rPr>
            </w:pPr>
            <w:r w:rsidRPr="007E147B">
              <w:rPr>
                <w:rStyle w:val="StyleBold"/>
              </w:rPr>
              <w:t xml:space="preserve">Efficient: met intended timeline </w:t>
            </w:r>
          </w:p>
        </w:tc>
        <w:tc>
          <w:tcPr>
            <w:tcW w:w="2835" w:type="dxa"/>
            <w:shd w:val="clear" w:color="auto" w:fill="F9EEE3" w:themeFill="background2"/>
          </w:tcPr>
          <w:p w14:paraId="057E6745" w14:textId="711B930E" w:rsidR="007D3D45" w:rsidRPr="007E147B" w:rsidRDefault="007D3D45" w:rsidP="003B5155">
            <w:pPr>
              <w:pStyle w:val="VerianTableBodyCopy"/>
              <w:rPr>
                <w:rStyle w:val="StyleBold"/>
              </w:rPr>
            </w:pPr>
            <w:r w:rsidRPr="007E147B">
              <w:rPr>
                <w:rStyle w:val="StyleBold"/>
              </w:rPr>
              <w:t>Efficient: met intended budget</w:t>
            </w:r>
          </w:p>
        </w:tc>
      </w:tr>
      <w:tr w:rsidR="007D3D45" w:rsidRPr="00582FE9" w14:paraId="1129A35B" w14:textId="77777777" w:rsidTr="000E7D26">
        <w:trPr>
          <w:trHeight w:val="841"/>
        </w:trPr>
        <w:tc>
          <w:tcPr>
            <w:tcW w:w="2398" w:type="dxa"/>
            <w:hideMark/>
          </w:tcPr>
          <w:p w14:paraId="578B7B15" w14:textId="77777777" w:rsidR="007D3D45" w:rsidRPr="006E5C13" w:rsidRDefault="007D3D45" w:rsidP="003B5155">
            <w:pPr>
              <w:pStyle w:val="VerianTableBodyCopy"/>
            </w:pPr>
            <w:r w:rsidRPr="006E5C13">
              <w:t xml:space="preserve">Commission research projects and input into external research </w:t>
            </w:r>
          </w:p>
        </w:tc>
        <w:tc>
          <w:tcPr>
            <w:tcW w:w="4680" w:type="dxa"/>
            <w:hideMark/>
          </w:tcPr>
          <w:p w14:paraId="1CFDC2DA" w14:textId="5D9110BB" w:rsidR="007D3D45" w:rsidRPr="00582FE9" w:rsidRDefault="007D3D45" w:rsidP="003B5155">
            <w:pPr>
              <w:pStyle w:val="VerianTableBodyCopy"/>
            </w:pPr>
            <w:r w:rsidRPr="007E147B">
              <w:rPr>
                <w:rStyle w:val="StyleBold"/>
              </w:rPr>
              <w:t xml:space="preserve">Yes. </w:t>
            </w:r>
            <w:r w:rsidRPr="00F51394">
              <w:t>Two</w:t>
            </w:r>
            <w:r w:rsidR="0044564B" w:rsidRPr="00F51394">
              <w:t xml:space="preserve"> out of the four </w:t>
            </w:r>
            <w:r w:rsidRPr="00F51394">
              <w:t>research papers</w:t>
            </w:r>
            <w:r w:rsidR="0044564B" w:rsidRPr="00F51394">
              <w:t xml:space="preserve"> commissioned by the Embrace Project </w:t>
            </w:r>
            <w:r w:rsidRPr="00F51394">
              <w:t>were commissioned, published, and disseminated within the 12-month evaluation period.</w:t>
            </w:r>
          </w:p>
        </w:tc>
        <w:tc>
          <w:tcPr>
            <w:tcW w:w="2835" w:type="dxa"/>
          </w:tcPr>
          <w:p w14:paraId="4E28E017" w14:textId="77777777" w:rsidR="007D3D45" w:rsidRPr="00582FE9" w:rsidRDefault="007D3D45" w:rsidP="003B5155">
            <w:pPr>
              <w:pStyle w:val="VerianTableBodyCopy"/>
            </w:pPr>
            <w:r w:rsidRPr="00582FE9">
              <w:t xml:space="preserve">Not available </w:t>
            </w:r>
          </w:p>
        </w:tc>
      </w:tr>
      <w:tr w:rsidR="007D3D45" w:rsidRPr="00582FE9" w14:paraId="28BEBBFA" w14:textId="77777777" w:rsidTr="000E7D26">
        <w:trPr>
          <w:trHeight w:val="658"/>
        </w:trPr>
        <w:tc>
          <w:tcPr>
            <w:tcW w:w="2398" w:type="dxa"/>
            <w:hideMark/>
          </w:tcPr>
          <w:p w14:paraId="056C9B1A" w14:textId="77777777" w:rsidR="007D3D45" w:rsidRPr="006E5C13" w:rsidRDefault="007D3D45" w:rsidP="003B5155">
            <w:pPr>
              <w:pStyle w:val="VerianTableBodyCopy"/>
            </w:pPr>
            <w:r w:rsidRPr="006E5C13">
              <w:t>Commission orgs to co-design community action plans with CALD communities</w:t>
            </w:r>
          </w:p>
        </w:tc>
        <w:tc>
          <w:tcPr>
            <w:tcW w:w="4680" w:type="dxa"/>
            <w:hideMark/>
          </w:tcPr>
          <w:p w14:paraId="3286DB09" w14:textId="77777777" w:rsidR="007D3D45" w:rsidRPr="00582FE9" w:rsidRDefault="007D3D45" w:rsidP="003B5155">
            <w:pPr>
              <w:pStyle w:val="VerianTableBodyCopy"/>
            </w:pPr>
            <w:r w:rsidRPr="007E147B">
              <w:rPr>
                <w:rStyle w:val="StyleBold"/>
              </w:rPr>
              <w:t xml:space="preserve">No. </w:t>
            </w:r>
            <w:r w:rsidRPr="00F51394">
              <w:t>CCEP activities were not fully delivered within the evaluation period due to grant initiation and contract delays. Since the evaluation period, Embrace has caught up with this delay and the CCEP is on track.</w:t>
            </w:r>
          </w:p>
        </w:tc>
        <w:tc>
          <w:tcPr>
            <w:tcW w:w="2835" w:type="dxa"/>
          </w:tcPr>
          <w:p w14:paraId="7A8DB0A6" w14:textId="77777777" w:rsidR="007D3D45" w:rsidRPr="00582FE9" w:rsidRDefault="007D3D45" w:rsidP="003B5155">
            <w:pPr>
              <w:pStyle w:val="VerianTableBodyCopy"/>
            </w:pPr>
            <w:r w:rsidRPr="00582FE9">
              <w:t xml:space="preserve">Budget shifted into next FY due to contract delays so cannot assess whether budget has been met. </w:t>
            </w:r>
          </w:p>
        </w:tc>
      </w:tr>
      <w:tr w:rsidR="007D3D45" w:rsidRPr="00582FE9" w14:paraId="1666A3EE" w14:textId="77777777" w:rsidTr="000E7D26">
        <w:trPr>
          <w:trHeight w:val="1000"/>
        </w:trPr>
        <w:tc>
          <w:tcPr>
            <w:tcW w:w="2398" w:type="dxa"/>
            <w:hideMark/>
          </w:tcPr>
          <w:p w14:paraId="383E4069" w14:textId="77777777" w:rsidR="007D3D45" w:rsidRPr="006E5C13" w:rsidRDefault="007D3D45" w:rsidP="003B5155">
            <w:pPr>
              <w:pStyle w:val="VerianTableBodyCopy"/>
            </w:pPr>
            <w:r w:rsidRPr="006E5C13">
              <w:t>Update and enhance the website to be a central Hub of information/ support</w:t>
            </w:r>
          </w:p>
        </w:tc>
        <w:tc>
          <w:tcPr>
            <w:tcW w:w="4680" w:type="dxa"/>
            <w:hideMark/>
          </w:tcPr>
          <w:p w14:paraId="4739C6C6" w14:textId="6F1D967E" w:rsidR="007D3D45" w:rsidRPr="00582FE9" w:rsidRDefault="00304035" w:rsidP="003B5155">
            <w:pPr>
              <w:pStyle w:val="VerianTableBodyCopy"/>
            </w:pPr>
            <w:r w:rsidRPr="007E147B">
              <w:rPr>
                <w:rStyle w:val="StyleBold"/>
              </w:rPr>
              <w:t xml:space="preserve">Partially. </w:t>
            </w:r>
            <w:r w:rsidRPr="00F51394">
              <w:t xml:space="preserve">While the </w:t>
            </w:r>
            <w:r w:rsidR="007D3D45" w:rsidRPr="00F51394">
              <w:t>website has been updated</w:t>
            </w:r>
            <w:r w:rsidR="009760D1" w:rsidRPr="00F51394">
              <w:t xml:space="preserve">, </w:t>
            </w:r>
            <w:r w:rsidRPr="00F51394">
              <w:t xml:space="preserve">we found some </w:t>
            </w:r>
            <w:r w:rsidR="009760D1" w:rsidRPr="00F51394">
              <w:t xml:space="preserve">links took us to a page where a document was no longer available, and some </w:t>
            </w:r>
            <w:r w:rsidRPr="00F51394">
              <w:t xml:space="preserve">documents </w:t>
            </w:r>
            <w:r w:rsidR="00757CB4" w:rsidRPr="00F51394">
              <w:t xml:space="preserve">have been </w:t>
            </w:r>
            <w:r w:rsidR="007E6DF8" w:rsidRPr="00F51394">
              <w:t>superseded</w:t>
            </w:r>
            <w:r w:rsidR="00757CB4" w:rsidRPr="00F51394">
              <w:t xml:space="preserve"> by more recent versions</w:t>
            </w:r>
            <w:r w:rsidR="007E6DF8" w:rsidRPr="00F51394">
              <w:t xml:space="preserve">. </w:t>
            </w:r>
            <w:r w:rsidR="007D3D45" w:rsidRPr="00F51394">
              <w:t>A</w:t>
            </w:r>
            <w:r w:rsidR="00851E4C" w:rsidRPr="00F51394">
              <w:t xml:space="preserve">lso, </w:t>
            </w:r>
            <w:r w:rsidR="00005400" w:rsidRPr="00F51394">
              <w:t xml:space="preserve">while MHA has identified issues with the website, </w:t>
            </w:r>
            <w:r w:rsidR="00227ADD" w:rsidRPr="00F51394">
              <w:t xml:space="preserve">the process of </w:t>
            </w:r>
            <w:r w:rsidR="00500669" w:rsidRPr="00F51394">
              <w:t>deciding whether a new</w:t>
            </w:r>
            <w:r w:rsidR="00227ADD" w:rsidRPr="00F51394">
              <w:t xml:space="preserve"> IT developer</w:t>
            </w:r>
            <w:r w:rsidR="00500669" w:rsidRPr="00F51394">
              <w:t xml:space="preserve"> is required</w:t>
            </w:r>
            <w:r w:rsidR="00227ADD" w:rsidRPr="00F51394">
              <w:t xml:space="preserve"> and </w:t>
            </w:r>
            <w:r w:rsidR="00500669" w:rsidRPr="00F51394">
              <w:t xml:space="preserve">evaluating potential new </w:t>
            </w:r>
            <w:r w:rsidR="00227ADD" w:rsidRPr="00F51394">
              <w:t>website platform</w:t>
            </w:r>
            <w:r w:rsidR="00500669" w:rsidRPr="00F51394">
              <w:t>s</w:t>
            </w:r>
            <w:r w:rsidR="00227ADD" w:rsidRPr="00F51394">
              <w:t xml:space="preserve"> has delayed substantial improvements to site functionality. </w:t>
            </w:r>
          </w:p>
        </w:tc>
        <w:tc>
          <w:tcPr>
            <w:tcW w:w="2835" w:type="dxa"/>
          </w:tcPr>
          <w:p w14:paraId="0E8B707A" w14:textId="20C7035F" w:rsidR="007D3D45" w:rsidRPr="00582FE9" w:rsidRDefault="007D3D45" w:rsidP="003B5155">
            <w:pPr>
              <w:pStyle w:val="VerianTableBodyCopy"/>
            </w:pPr>
            <w:r w:rsidRPr="008B36D7">
              <w:rPr>
                <w:rStyle w:val="StyleBold"/>
              </w:rPr>
              <w:t xml:space="preserve">Yes. </w:t>
            </w:r>
            <w:r w:rsidR="0044564B" w:rsidRPr="008B36D7">
              <w:t>Due to delays in DoHAC administering the grant to MHA, o</w:t>
            </w:r>
            <w:r w:rsidR="002A3AD4" w:rsidRPr="008B36D7">
              <w:t>nly</w:t>
            </w:r>
            <w:r w:rsidR="002A3AD4" w:rsidRPr="008B36D7">
              <w:rPr>
                <w:rStyle w:val="StyleBold"/>
              </w:rPr>
              <w:t xml:space="preserve"> </w:t>
            </w:r>
            <w:r w:rsidR="003756BC" w:rsidRPr="00582FE9">
              <w:t>20%</w:t>
            </w:r>
            <w:r w:rsidR="00733772" w:rsidRPr="00582FE9">
              <w:t xml:space="preserve"> (</w:t>
            </w:r>
            <w:r w:rsidRPr="00582FE9">
              <w:t>$15,103/ $75,000</w:t>
            </w:r>
            <w:r w:rsidR="008F2CFB" w:rsidRPr="00582FE9">
              <w:t>)</w:t>
            </w:r>
            <w:r w:rsidR="00733772" w:rsidRPr="00582FE9">
              <w:t xml:space="preserve"> of</w:t>
            </w:r>
            <w:r w:rsidR="0044564B">
              <w:t xml:space="preserve"> the</w:t>
            </w:r>
            <w:r w:rsidR="00733772" w:rsidRPr="00582FE9">
              <w:t xml:space="preserve"> budget</w:t>
            </w:r>
            <w:r w:rsidR="0044564B">
              <w:t xml:space="preserve"> for this activity was</w:t>
            </w:r>
            <w:r w:rsidR="00733772" w:rsidRPr="00582FE9">
              <w:t xml:space="preserve"> spent in the 22/23 FY</w:t>
            </w:r>
            <w:r w:rsidR="0044564B">
              <w:t xml:space="preserve">. The rest of the allocated budget was spent in the 23/24 FY. </w:t>
            </w:r>
          </w:p>
        </w:tc>
      </w:tr>
      <w:tr w:rsidR="00A70FFF" w:rsidRPr="00582FE9" w14:paraId="00CD4E81" w14:textId="77777777" w:rsidTr="000E7D26">
        <w:trPr>
          <w:trHeight w:val="786"/>
        </w:trPr>
        <w:tc>
          <w:tcPr>
            <w:tcW w:w="2398" w:type="dxa"/>
            <w:hideMark/>
          </w:tcPr>
          <w:p w14:paraId="36773C61" w14:textId="77777777" w:rsidR="00A70FFF" w:rsidRPr="006E5C13" w:rsidRDefault="00A70FFF" w:rsidP="003B5155">
            <w:pPr>
              <w:pStyle w:val="VerianTableBodyCopy"/>
            </w:pPr>
            <w:r w:rsidRPr="006E5C13">
              <w:t>Deliver targeted support to interested PHNs on implementing the Framework</w:t>
            </w:r>
            <w:r w:rsidR="0011684B" w:rsidRPr="006E5C13">
              <w:t xml:space="preserve"> AND</w:t>
            </w:r>
          </w:p>
          <w:p w14:paraId="7AABB05B" w14:textId="4E0BB9AA" w:rsidR="0011684B" w:rsidRPr="006E5C13" w:rsidRDefault="0011684B" w:rsidP="003B5155">
            <w:pPr>
              <w:pStyle w:val="VerianTableBodyCopy"/>
            </w:pPr>
            <w:r w:rsidRPr="006E5C13">
              <w:t>Orient interested MH service providers to implement the Framework</w:t>
            </w:r>
          </w:p>
        </w:tc>
        <w:tc>
          <w:tcPr>
            <w:tcW w:w="4680" w:type="dxa"/>
            <w:hideMark/>
          </w:tcPr>
          <w:p w14:paraId="622591BE" w14:textId="77777777" w:rsidR="00A70FFF" w:rsidRPr="00F51394" w:rsidRDefault="00A70FFF" w:rsidP="003B5155">
            <w:pPr>
              <w:pStyle w:val="VerianTableBodyCopy"/>
            </w:pPr>
            <w:r w:rsidRPr="007E147B">
              <w:rPr>
                <w:rStyle w:val="StyleBold"/>
              </w:rPr>
              <w:t xml:space="preserve">Yes. </w:t>
            </w:r>
            <w:r w:rsidRPr="00F51394">
              <w:t xml:space="preserve">Embrace had a target to work with 10 PHNs and ended up engaging 13. Over the 12-month period, almost 100 online monthly meetings were held.  </w:t>
            </w:r>
          </w:p>
          <w:p w14:paraId="27999D87" w14:textId="510B1762" w:rsidR="0011684B" w:rsidRPr="00582FE9" w:rsidRDefault="0011684B" w:rsidP="003B5155">
            <w:pPr>
              <w:pStyle w:val="VerianTableBodyCopy"/>
            </w:pPr>
            <w:r w:rsidRPr="007E147B">
              <w:rPr>
                <w:rStyle w:val="StyleBold"/>
              </w:rPr>
              <w:t xml:space="preserve">Yes. </w:t>
            </w:r>
            <w:r w:rsidRPr="00F51394">
              <w:t xml:space="preserve">Interview data indicates that when service providers contacted Embrace about the Framework, they were offered support to </w:t>
            </w:r>
            <w:r w:rsidRPr="006E5C13">
              <w:t>implement</w:t>
            </w:r>
            <w:r w:rsidRPr="00F51394">
              <w:t xml:space="preserve"> the Framework. Training was </w:t>
            </w:r>
            <w:r w:rsidRPr="00F51394">
              <w:lastRenderedPageBreak/>
              <w:t xml:space="preserve">provided to at least 4 interested MH service providers. </w:t>
            </w:r>
          </w:p>
        </w:tc>
        <w:tc>
          <w:tcPr>
            <w:tcW w:w="2835" w:type="dxa"/>
          </w:tcPr>
          <w:p w14:paraId="4B3D114B" w14:textId="34A1B511" w:rsidR="00A70FFF" w:rsidRPr="006E5C13" w:rsidRDefault="00A70FFF" w:rsidP="003B5155">
            <w:pPr>
              <w:pStyle w:val="VerianTableBodyCopy"/>
              <w:rPr>
                <w:rFonts w:ascii="Calibri" w:hAnsi="Calibri"/>
                <w:sz w:val="22"/>
                <w:szCs w:val="22"/>
              </w:rPr>
            </w:pPr>
            <w:r w:rsidRPr="008B36D7">
              <w:rPr>
                <w:rStyle w:val="StyleBold"/>
              </w:rPr>
              <w:lastRenderedPageBreak/>
              <w:t>Yes</w:t>
            </w:r>
            <w:r w:rsidRPr="00582FE9">
              <w:t>. Only 48% ($4,776/ $10,000) of budget spent in the 22/23 FY due to DoHAC grant delays</w:t>
            </w:r>
            <w:r>
              <w:t xml:space="preserve"> (as above)</w:t>
            </w:r>
          </w:p>
        </w:tc>
      </w:tr>
      <w:tr w:rsidR="007D3D45" w:rsidRPr="00582FE9" w14:paraId="75CCC8B6" w14:textId="77777777" w:rsidTr="000E7D26">
        <w:trPr>
          <w:trHeight w:val="1342"/>
        </w:trPr>
        <w:tc>
          <w:tcPr>
            <w:tcW w:w="2398" w:type="dxa"/>
            <w:hideMark/>
          </w:tcPr>
          <w:p w14:paraId="6DF3C2A3" w14:textId="77777777" w:rsidR="007D3D45" w:rsidRPr="006E5C13" w:rsidRDefault="007D3D45" w:rsidP="003B5155">
            <w:pPr>
              <w:pStyle w:val="VerianTableBodyCopy"/>
            </w:pPr>
            <w:r w:rsidRPr="006E5C13">
              <w:t>General promotion of the program to the sector</w:t>
            </w:r>
          </w:p>
        </w:tc>
        <w:tc>
          <w:tcPr>
            <w:tcW w:w="4680" w:type="dxa"/>
            <w:hideMark/>
          </w:tcPr>
          <w:p w14:paraId="3B7ED2E3" w14:textId="3F8E0A62" w:rsidR="007D3D45" w:rsidRPr="00582FE9" w:rsidRDefault="007D3D45" w:rsidP="003B5155">
            <w:pPr>
              <w:pStyle w:val="VerianTableBodyCopy"/>
            </w:pPr>
            <w:r w:rsidRPr="007E147B">
              <w:rPr>
                <w:rStyle w:val="StyleBold"/>
              </w:rPr>
              <w:t>Yes</w:t>
            </w:r>
            <w:r w:rsidRPr="00F51394">
              <w:t xml:space="preserve">. Embrace promoted the program via social media, webinars, external newsletters (e.g., FECCA’s Mosaic Magazine) and MHA newsletters, conferences (e.g., The Mental Health Services conference), advisory groups, </w:t>
            </w:r>
            <w:r w:rsidR="00851E4C" w:rsidRPr="00F51394">
              <w:t xml:space="preserve">and </w:t>
            </w:r>
            <w:r w:rsidRPr="00F51394">
              <w:t>online training</w:t>
            </w:r>
            <w:r w:rsidR="00851E4C" w:rsidRPr="00F51394">
              <w:t xml:space="preserve">. </w:t>
            </w:r>
          </w:p>
        </w:tc>
        <w:tc>
          <w:tcPr>
            <w:tcW w:w="2835" w:type="dxa"/>
          </w:tcPr>
          <w:p w14:paraId="0B6D290F" w14:textId="5475CFF8" w:rsidR="007D3D45" w:rsidRPr="00582FE9" w:rsidRDefault="007D3D45" w:rsidP="003B5155">
            <w:pPr>
              <w:pStyle w:val="VerianTableBodyCopy"/>
            </w:pPr>
            <w:r w:rsidRPr="008B36D7">
              <w:rPr>
                <w:rStyle w:val="StyleBold"/>
              </w:rPr>
              <w:t>Yes</w:t>
            </w:r>
            <w:r w:rsidRPr="008B36D7">
              <w:t xml:space="preserve">. </w:t>
            </w:r>
            <w:r w:rsidR="00717695" w:rsidRPr="008B36D7">
              <w:t xml:space="preserve">Only </w:t>
            </w:r>
            <w:r w:rsidR="009B68D1" w:rsidRPr="008B36D7">
              <w:t xml:space="preserve">45% </w:t>
            </w:r>
            <w:r w:rsidR="00717695" w:rsidRPr="008B36D7">
              <w:t>($6,697/ $</w:t>
            </w:r>
            <w:r w:rsidR="00717695" w:rsidRPr="006E5C13">
              <w:t>15</w:t>
            </w:r>
            <w:r w:rsidR="00717695" w:rsidRPr="00582FE9">
              <w:t xml:space="preserve">,000) </w:t>
            </w:r>
            <w:r w:rsidR="009B68D1" w:rsidRPr="00582FE9">
              <w:t xml:space="preserve">of budget spent in the 22/23 FY </w:t>
            </w:r>
            <w:r w:rsidR="00733772" w:rsidRPr="00582FE9">
              <w:t>due to DoHAC grant delays</w:t>
            </w:r>
            <w:r w:rsidR="004315A0">
              <w:t xml:space="preserve"> (as above)</w:t>
            </w:r>
            <w:r w:rsidRPr="00582FE9">
              <w:br/>
            </w:r>
          </w:p>
        </w:tc>
      </w:tr>
      <w:tr w:rsidR="007D3D45" w:rsidRPr="00582FE9" w14:paraId="104C942D" w14:textId="77777777" w:rsidTr="000E7D26">
        <w:trPr>
          <w:trHeight w:val="674"/>
        </w:trPr>
        <w:tc>
          <w:tcPr>
            <w:tcW w:w="2398" w:type="dxa"/>
            <w:hideMark/>
          </w:tcPr>
          <w:p w14:paraId="4C3CEB06" w14:textId="77777777" w:rsidR="007D3D45" w:rsidRPr="006E5C13" w:rsidRDefault="007D3D45" w:rsidP="003B5155">
            <w:pPr>
              <w:pStyle w:val="VerianTableBodyCopy"/>
            </w:pPr>
            <w:r w:rsidRPr="006E5C13">
              <w:t>Engage with Alliance Group, Stakeholder Group and Lived Experience Group</w:t>
            </w:r>
          </w:p>
        </w:tc>
        <w:tc>
          <w:tcPr>
            <w:tcW w:w="4680" w:type="dxa"/>
            <w:hideMark/>
          </w:tcPr>
          <w:p w14:paraId="5811173A" w14:textId="77777777" w:rsidR="007D3D45" w:rsidRPr="00582FE9" w:rsidRDefault="007D3D45" w:rsidP="003B5155">
            <w:pPr>
              <w:pStyle w:val="VerianTableBodyCopy"/>
            </w:pPr>
            <w:r w:rsidRPr="007E147B">
              <w:rPr>
                <w:rStyle w:val="StyleBold"/>
              </w:rPr>
              <w:t>Yes</w:t>
            </w:r>
            <w:r w:rsidRPr="00F51394">
              <w:t xml:space="preserve">. Embrace engaged with all three groups on a regular basis. This included 2 meetings a year with each group and regular phone calls and emails to discuss state-specific issues. </w:t>
            </w:r>
          </w:p>
        </w:tc>
        <w:tc>
          <w:tcPr>
            <w:tcW w:w="2835" w:type="dxa"/>
          </w:tcPr>
          <w:p w14:paraId="22B4E1F1" w14:textId="46B84C83" w:rsidR="007D3D45" w:rsidRPr="00582FE9" w:rsidRDefault="007D3D45" w:rsidP="003B5155">
            <w:pPr>
              <w:pStyle w:val="VerianTableBodyCopy"/>
            </w:pPr>
            <w:r w:rsidRPr="008B36D7">
              <w:rPr>
                <w:rStyle w:val="StyleBold"/>
              </w:rPr>
              <w:t>No</w:t>
            </w:r>
            <w:r w:rsidRPr="006E5C13">
              <w:t>. Over budget by 77%</w:t>
            </w:r>
            <w:r w:rsidR="00717695" w:rsidRPr="006E5C13">
              <w:t xml:space="preserve"> (</w:t>
            </w:r>
            <w:r w:rsidRPr="006E5C13">
              <w:t>$185,929/ $104,500</w:t>
            </w:r>
            <w:r w:rsidR="00717695" w:rsidRPr="006E5C13">
              <w:t>)</w:t>
            </w:r>
            <w:r w:rsidR="004315A0">
              <w:t xml:space="preserve"> </w:t>
            </w:r>
          </w:p>
        </w:tc>
      </w:tr>
    </w:tbl>
    <w:p w14:paraId="580A79DB" w14:textId="63B71F27" w:rsidR="00942B23" w:rsidRPr="00582FE9" w:rsidRDefault="610B95BA" w:rsidP="00347FCC">
      <w:pPr>
        <w:pStyle w:val="Heading3"/>
      </w:pPr>
      <w:r w:rsidRPr="00582FE9">
        <w:t xml:space="preserve">Governance group members perceive the </w:t>
      </w:r>
      <w:r w:rsidR="51FE1A4B" w:rsidRPr="00582FE9">
        <w:t xml:space="preserve">Embrace </w:t>
      </w:r>
      <w:r w:rsidR="5511F1D4" w:rsidRPr="00582FE9">
        <w:t>P</w:t>
      </w:r>
      <w:r w:rsidRPr="00582FE9">
        <w:t>roject has been delivered efficiently.</w:t>
      </w:r>
    </w:p>
    <w:p w14:paraId="0829EF72" w14:textId="20C30834" w:rsidR="00942B23" w:rsidRPr="00582FE9" w:rsidRDefault="00942B23" w:rsidP="00942B23">
      <w:pPr>
        <w:pStyle w:val="VerianBodyCopy"/>
        <w:rPr>
          <w:lang w:val="en-AU"/>
        </w:rPr>
      </w:pPr>
      <w:r w:rsidRPr="00582FE9">
        <w:rPr>
          <w:lang w:val="en-AU"/>
        </w:rPr>
        <w:t xml:space="preserve">All governance group interviewees </w:t>
      </w:r>
      <w:r w:rsidR="001D141E" w:rsidRPr="00582FE9">
        <w:rPr>
          <w:lang w:val="en-AU"/>
        </w:rPr>
        <w:t xml:space="preserve">(n=9) </w:t>
      </w:r>
      <w:r w:rsidRPr="00582FE9">
        <w:rPr>
          <w:lang w:val="en-AU"/>
        </w:rPr>
        <w:t>said the project had</w:t>
      </w:r>
      <w:r w:rsidR="0048087B" w:rsidRPr="00582FE9">
        <w:rPr>
          <w:lang w:val="en-AU"/>
        </w:rPr>
        <w:t xml:space="preserve"> mostly </w:t>
      </w:r>
      <w:r w:rsidRPr="00582FE9">
        <w:rPr>
          <w:lang w:val="en-AU"/>
        </w:rPr>
        <w:t>been delivered efficiently. Some governance group interviewees (n=3) noted areas that were not as efficient as they could be.</w:t>
      </w:r>
      <w:r w:rsidR="00E1693E" w:rsidRPr="00582FE9">
        <w:rPr>
          <w:lang w:val="en-AU"/>
        </w:rPr>
        <w:t xml:space="preserve"> Some of these views were contradictory to each other and </w:t>
      </w:r>
      <w:r w:rsidR="004F13DB" w:rsidRPr="00582FE9">
        <w:rPr>
          <w:lang w:val="en-AU"/>
        </w:rPr>
        <w:t xml:space="preserve">highlight the importance of </w:t>
      </w:r>
      <w:r w:rsidR="00A63A2F" w:rsidRPr="00582FE9">
        <w:rPr>
          <w:lang w:val="en-AU"/>
        </w:rPr>
        <w:t xml:space="preserve">seeking feedback from the whole group </w:t>
      </w:r>
      <w:r w:rsidR="0048087B" w:rsidRPr="00582FE9">
        <w:rPr>
          <w:lang w:val="en-AU"/>
        </w:rPr>
        <w:t>before implementing efficiency solutions</w:t>
      </w:r>
      <w:r w:rsidR="00A63A2F" w:rsidRPr="00582FE9">
        <w:rPr>
          <w:lang w:val="en-AU"/>
        </w:rPr>
        <w:t xml:space="preserve">. </w:t>
      </w:r>
      <w:r w:rsidRPr="00582FE9">
        <w:rPr>
          <w:lang w:val="en-AU"/>
        </w:rPr>
        <w:t xml:space="preserve"> </w:t>
      </w:r>
    </w:p>
    <w:p w14:paraId="4BD38ACE" w14:textId="6D7E3FFC" w:rsidR="00942B23" w:rsidRPr="00582FE9" w:rsidRDefault="00942B23" w:rsidP="00942B23">
      <w:pPr>
        <w:pStyle w:val="VerianBodyCopy"/>
        <w:rPr>
          <w:lang w:val="en-AU"/>
        </w:rPr>
      </w:pPr>
      <w:r w:rsidRPr="00582FE9">
        <w:rPr>
          <w:lang w:val="en-AU"/>
        </w:rPr>
        <w:t xml:space="preserve">For example, </w:t>
      </w:r>
      <w:r w:rsidR="00415B51" w:rsidRPr="00582FE9">
        <w:rPr>
          <w:lang w:val="en-AU"/>
        </w:rPr>
        <w:t xml:space="preserve">two </w:t>
      </w:r>
      <w:r w:rsidRPr="00582FE9">
        <w:rPr>
          <w:lang w:val="en-AU"/>
        </w:rPr>
        <w:t xml:space="preserve">interviewees </w:t>
      </w:r>
      <w:r w:rsidR="00415B51" w:rsidRPr="00582FE9">
        <w:rPr>
          <w:lang w:val="en-AU"/>
        </w:rPr>
        <w:t>said</w:t>
      </w:r>
      <w:r w:rsidRPr="00582FE9">
        <w:rPr>
          <w:lang w:val="en-AU"/>
        </w:rPr>
        <w:t xml:space="preserve"> meeting in person is a more efficient way to provide their input and for MHA to facilitate group discussions. However, another interviewee said they prefer the option of online meetings as they </w:t>
      </w:r>
      <w:r w:rsidR="00442F58" w:rsidRPr="00582FE9">
        <w:rPr>
          <w:lang w:val="en-AU"/>
        </w:rPr>
        <w:t>make</w:t>
      </w:r>
      <w:r w:rsidRPr="00582FE9">
        <w:rPr>
          <w:lang w:val="en-AU"/>
        </w:rPr>
        <w:t xml:space="preserve"> </w:t>
      </w:r>
      <w:r w:rsidR="00442F58" w:rsidRPr="00582FE9">
        <w:rPr>
          <w:lang w:val="en-AU"/>
        </w:rPr>
        <w:t>better</w:t>
      </w:r>
      <w:r w:rsidRPr="00582FE9">
        <w:rPr>
          <w:lang w:val="en-AU"/>
        </w:rPr>
        <w:t xml:space="preserve"> use of their time, rather than </w:t>
      </w:r>
      <w:r w:rsidR="003C7985" w:rsidRPr="00582FE9">
        <w:rPr>
          <w:lang w:val="en-AU"/>
        </w:rPr>
        <w:t xml:space="preserve">spending </w:t>
      </w:r>
      <w:r w:rsidRPr="00582FE9">
        <w:rPr>
          <w:lang w:val="en-AU"/>
        </w:rPr>
        <w:t>time</w:t>
      </w:r>
      <w:r w:rsidRPr="00582FE9" w:rsidDel="003C7985">
        <w:rPr>
          <w:lang w:val="en-AU"/>
        </w:rPr>
        <w:t xml:space="preserve"> </w:t>
      </w:r>
      <w:r w:rsidRPr="00582FE9">
        <w:rPr>
          <w:lang w:val="en-AU"/>
        </w:rPr>
        <w:t>travel</w:t>
      </w:r>
      <w:r w:rsidR="003C7985" w:rsidRPr="00582FE9">
        <w:rPr>
          <w:lang w:val="en-AU"/>
        </w:rPr>
        <w:t>ling</w:t>
      </w:r>
      <w:r w:rsidR="00442F58" w:rsidRPr="00582FE9">
        <w:rPr>
          <w:lang w:val="en-AU"/>
        </w:rPr>
        <w:t xml:space="preserve">. </w:t>
      </w:r>
      <w:r w:rsidRPr="00582FE9">
        <w:rPr>
          <w:lang w:val="en-AU"/>
        </w:rPr>
        <w:t xml:space="preserve"> </w:t>
      </w:r>
    </w:p>
    <w:p w14:paraId="3ACA0558" w14:textId="3FBC856C" w:rsidR="005A4939" w:rsidRPr="00436184" w:rsidRDefault="005A4939" w:rsidP="003B5155">
      <w:pPr>
        <w:pStyle w:val="Quote"/>
      </w:pPr>
      <w:r w:rsidRPr="00436184">
        <w:t>We had our 4-hour session just the other day…instead of face-to-face…and I brought up a couple of things that I was not happy with, and it was very well received, they were grateful to get the feedback…now the budget has been completely redone and now suddenly they don’t have any money for us to get together physically…I think that in itself is a priority feature of this team...they’ve taken that away from us…there’s no rapport building, you can’t give each other a hug.</w:t>
      </w:r>
      <w:r w:rsidR="00BF5666" w:rsidRPr="00436184">
        <w:t>–</w:t>
      </w:r>
      <w:r w:rsidRPr="00436184">
        <w:t xml:space="preserve"> Governance group interviewee</w:t>
      </w:r>
    </w:p>
    <w:p w14:paraId="6CCC6D57" w14:textId="26DC60B5" w:rsidR="00935C97" w:rsidRPr="00436184" w:rsidRDefault="00935C97" w:rsidP="00882886">
      <w:pPr>
        <w:pStyle w:val="Quote"/>
      </w:pPr>
      <w:r w:rsidRPr="00436184">
        <w:t>You know, most of us do our work online. We all have full time roles. It's very hard for us to take out like 3-4 days to do these in person meetings.  A lot of the older members are pushing for like, only in-person meetings rather than online meetings but that doesn't really make it very accessible for many of us.</w:t>
      </w:r>
      <w:r w:rsidR="00436184" w:rsidRPr="00436184">
        <w:t xml:space="preserve"> </w:t>
      </w:r>
      <w:r w:rsidR="00BF5666" w:rsidRPr="00436184">
        <w:t>–</w:t>
      </w:r>
      <w:r w:rsidRPr="00436184">
        <w:t xml:space="preserve"> Governance group interviewee</w:t>
      </w:r>
    </w:p>
    <w:p w14:paraId="0D80E8FD" w14:textId="7EE84C56" w:rsidR="00942B23" w:rsidRPr="00582FE9" w:rsidRDefault="00942B23" w:rsidP="00942B23">
      <w:pPr>
        <w:pStyle w:val="VerianBodyCopy"/>
        <w:rPr>
          <w:lang w:val="en-AU"/>
        </w:rPr>
      </w:pPr>
      <w:r w:rsidRPr="00582FE9">
        <w:rPr>
          <w:lang w:val="en-AU"/>
        </w:rPr>
        <w:t xml:space="preserve">One interviewee said they appreciate the intentions of the Embrace team to allow all members to share their experiences in a safe environment, but that sometimes they allowed meetings to go on a tangent. This interviewee felt this was an inefficient use of time and funding allocated to receiving advice and input from the whole group. </w:t>
      </w:r>
    </w:p>
    <w:p w14:paraId="272FE7C9" w14:textId="12E4F70B" w:rsidR="007D3D45" w:rsidRPr="00436184" w:rsidRDefault="00942B23" w:rsidP="00882886">
      <w:pPr>
        <w:pStyle w:val="Quote"/>
      </w:pPr>
      <w:r w:rsidRPr="00436184">
        <w:t xml:space="preserve">If they're not experienced with how to share purposefully, how to use their story to </w:t>
      </w:r>
      <w:proofErr w:type="gramStart"/>
      <w:r w:rsidRPr="00436184">
        <w:t>actually create</w:t>
      </w:r>
      <w:proofErr w:type="gramEnd"/>
      <w:r w:rsidRPr="00436184">
        <w:t xml:space="preserve"> effective change and make advisory change, you risk it just becoming essentially like a peer group of support for each </w:t>
      </w:r>
      <w:r w:rsidR="00882886" w:rsidRPr="00436184">
        <w:t>other. –</w:t>
      </w:r>
      <w:r w:rsidRPr="00436184">
        <w:t xml:space="preserve"> Governance group interviewee</w:t>
      </w:r>
    </w:p>
    <w:p w14:paraId="15538968" w14:textId="5E87B122" w:rsidR="007D3D45" w:rsidRPr="00582FE9" w:rsidRDefault="00103C6F" w:rsidP="00347FCC">
      <w:pPr>
        <w:pStyle w:val="Heading3"/>
      </w:pPr>
      <w:r w:rsidRPr="00582FE9">
        <w:lastRenderedPageBreak/>
        <w:t xml:space="preserve">The knowledge and dedication of the </w:t>
      </w:r>
      <w:r w:rsidR="00B85B40" w:rsidRPr="00582FE9">
        <w:t>Embrace team and governance group</w:t>
      </w:r>
      <w:r w:rsidRPr="00582FE9">
        <w:t>s</w:t>
      </w:r>
      <w:r w:rsidR="00B85B40" w:rsidRPr="00582FE9">
        <w:t xml:space="preserve"> was a key enabler </w:t>
      </w:r>
      <w:r w:rsidR="00B91484" w:rsidRPr="00582FE9">
        <w:t xml:space="preserve">to efficient implementation. </w:t>
      </w:r>
    </w:p>
    <w:p w14:paraId="7CA78F90" w14:textId="73BA2A5B" w:rsidR="00D11D70" w:rsidRPr="00582FE9" w:rsidRDefault="00D11D70" w:rsidP="00866E96">
      <w:pPr>
        <w:pStyle w:val="VerianBodyCopy"/>
        <w:rPr>
          <w:lang w:val="en-AU"/>
        </w:rPr>
      </w:pPr>
      <w:r w:rsidRPr="00582FE9">
        <w:rPr>
          <w:lang w:val="en-AU"/>
        </w:rPr>
        <w:t>Based on interview data</w:t>
      </w:r>
      <w:r w:rsidR="000E1D07" w:rsidRPr="00582FE9">
        <w:rPr>
          <w:lang w:val="en-AU"/>
        </w:rPr>
        <w:t xml:space="preserve"> with governance group members (n=9), </w:t>
      </w:r>
      <w:r w:rsidR="0048332C" w:rsidRPr="00582FE9">
        <w:rPr>
          <w:lang w:val="en-AU"/>
        </w:rPr>
        <w:t xml:space="preserve">and </w:t>
      </w:r>
      <w:r w:rsidR="000E1D07" w:rsidRPr="00582FE9">
        <w:rPr>
          <w:lang w:val="en-AU"/>
        </w:rPr>
        <w:t>DoHAC and MHA staff (n=</w:t>
      </w:r>
      <w:r w:rsidR="00030A43" w:rsidRPr="00582FE9">
        <w:rPr>
          <w:lang w:val="en-AU"/>
        </w:rPr>
        <w:t>6)</w:t>
      </w:r>
      <w:r w:rsidRPr="00582FE9">
        <w:rPr>
          <w:lang w:val="en-AU"/>
        </w:rPr>
        <w:t xml:space="preserve">, we identified </w:t>
      </w:r>
      <w:r w:rsidR="00103C6F" w:rsidRPr="00582FE9">
        <w:rPr>
          <w:lang w:val="en-AU"/>
        </w:rPr>
        <w:t xml:space="preserve">barriers and </w:t>
      </w:r>
      <w:r w:rsidRPr="00582FE9">
        <w:rPr>
          <w:lang w:val="en-AU"/>
        </w:rPr>
        <w:t>enablers to efficient implementation.</w:t>
      </w:r>
    </w:p>
    <w:p w14:paraId="4B32A069" w14:textId="77777777" w:rsidR="00C84066" w:rsidRPr="00582FE9" w:rsidRDefault="00C84066" w:rsidP="00866E96">
      <w:pPr>
        <w:pStyle w:val="VerianBodyCopy"/>
        <w:rPr>
          <w:lang w:val="en-AU"/>
        </w:rPr>
      </w:pPr>
      <w:r w:rsidRPr="00582FE9">
        <w:rPr>
          <w:lang w:val="en-AU"/>
        </w:rPr>
        <w:t>Interviews with DoHAC and MHA staff (n=6) showed the Embrace team was understaffed for most of 2022-23, with only 2-3 FTE instead of the budgeted 4 FTE. Nevertheless, the Embrace team found efficient ways to stay on track through their skills and dedication, and the collaborative relationship between MHA and the governance groups.</w:t>
      </w:r>
    </w:p>
    <w:p w14:paraId="0E303F56" w14:textId="7040B77B" w:rsidR="00C84066" w:rsidRPr="00582FE9" w:rsidRDefault="00C84066" w:rsidP="00866E96">
      <w:pPr>
        <w:pStyle w:val="VerianBodyCopy"/>
        <w:rPr>
          <w:lang w:val="en-AU"/>
        </w:rPr>
      </w:pPr>
      <w:r w:rsidRPr="00582FE9">
        <w:rPr>
          <w:lang w:val="en-AU"/>
        </w:rPr>
        <w:t>The main barrier to efficiency was the time and cost of making changes to the Embrace website as this had to be done through an IT developer. The Embrace team are assessing self-service options for the future.</w:t>
      </w:r>
    </w:p>
    <w:p w14:paraId="300781DF" w14:textId="18462975" w:rsidR="00DE1345" w:rsidRPr="00582FE9" w:rsidRDefault="00CE08FB" w:rsidP="00347FCC">
      <w:pPr>
        <w:pStyle w:val="Heading3"/>
      </w:pPr>
      <w:r w:rsidRPr="00582FE9">
        <w:t xml:space="preserve">Each governance group provided unique and valuable input that influenced </w:t>
      </w:r>
      <w:r w:rsidR="006D6A3F" w:rsidRPr="00582FE9">
        <w:t xml:space="preserve">the </w:t>
      </w:r>
      <w:r w:rsidR="0083169A" w:rsidRPr="00582FE9">
        <w:t>P</w:t>
      </w:r>
      <w:r w:rsidRPr="00582FE9">
        <w:t>roject design and/or implementation.</w:t>
      </w:r>
    </w:p>
    <w:p w14:paraId="27B99363" w14:textId="6DF8500D" w:rsidR="00CE08FB" w:rsidRPr="00582FE9" w:rsidRDefault="00CE08FB" w:rsidP="00CE08FB">
      <w:pPr>
        <w:pStyle w:val="VerianBodyCopy"/>
        <w:rPr>
          <w:lang w:val="en-AU"/>
        </w:rPr>
      </w:pPr>
      <w:r w:rsidRPr="00582FE9">
        <w:rPr>
          <w:lang w:val="en-AU"/>
        </w:rPr>
        <w:t xml:space="preserve">A review of the </w:t>
      </w:r>
      <w:r w:rsidR="008E084C" w:rsidRPr="00582FE9">
        <w:rPr>
          <w:lang w:val="en-AU"/>
        </w:rPr>
        <w:t xml:space="preserve">Terms of Reference </w:t>
      </w:r>
      <w:r w:rsidR="008B79EB" w:rsidRPr="00582FE9">
        <w:rPr>
          <w:lang w:val="en-AU"/>
        </w:rPr>
        <w:t xml:space="preserve">(ToR) </w:t>
      </w:r>
      <w:r w:rsidRPr="00582FE9">
        <w:rPr>
          <w:lang w:val="en-AU"/>
        </w:rPr>
        <w:t xml:space="preserve">for the different </w:t>
      </w:r>
      <w:r w:rsidR="008E084C" w:rsidRPr="00582FE9">
        <w:rPr>
          <w:lang w:val="en-AU"/>
        </w:rPr>
        <w:t xml:space="preserve">governance </w:t>
      </w:r>
      <w:r w:rsidRPr="00582FE9">
        <w:rPr>
          <w:lang w:val="en-AU"/>
        </w:rPr>
        <w:t xml:space="preserve">groups showed that each group had a specific role and areas of input. Interview data indicates that each governance group achieved influence </w:t>
      </w:r>
      <w:r w:rsidR="00994570" w:rsidRPr="00582FE9">
        <w:rPr>
          <w:lang w:val="en-AU"/>
        </w:rPr>
        <w:t xml:space="preserve">in a way unique to their experience and expertise. </w:t>
      </w:r>
    </w:p>
    <w:p w14:paraId="40A87CAA" w14:textId="35FAA4FF" w:rsidR="00AD3A50" w:rsidRPr="00582FE9" w:rsidRDefault="00A24D22" w:rsidP="002A4DAB">
      <w:pPr>
        <w:pStyle w:val="VerianBodyCopy"/>
        <w:rPr>
          <w:lang w:val="en-AU"/>
        </w:rPr>
      </w:pPr>
      <w:r w:rsidRPr="00582FE9">
        <w:rPr>
          <w:lang w:val="en-AU"/>
        </w:rPr>
        <w:t xml:space="preserve">According to the </w:t>
      </w:r>
      <w:r w:rsidR="008B79EB" w:rsidRPr="00582FE9">
        <w:rPr>
          <w:lang w:val="en-AU"/>
        </w:rPr>
        <w:t>ToR</w:t>
      </w:r>
      <w:r w:rsidRPr="00582FE9">
        <w:rPr>
          <w:lang w:val="en-AU"/>
        </w:rPr>
        <w:t xml:space="preserve"> for </w:t>
      </w:r>
      <w:r w:rsidR="00AD3A50" w:rsidRPr="00582FE9">
        <w:rPr>
          <w:lang w:val="en-AU"/>
        </w:rPr>
        <w:t>the</w:t>
      </w:r>
      <w:r w:rsidR="002A4DAB" w:rsidRPr="00582FE9">
        <w:rPr>
          <w:lang w:val="en-AU"/>
        </w:rPr>
        <w:t xml:space="preserve"> Alliance group</w:t>
      </w:r>
      <w:r w:rsidR="00AD3A50" w:rsidRPr="00582FE9">
        <w:rPr>
          <w:lang w:val="en-AU"/>
        </w:rPr>
        <w:t>, it</w:t>
      </w:r>
      <w:r w:rsidR="00BA4734" w:rsidRPr="00582FE9">
        <w:rPr>
          <w:lang w:val="en-AU"/>
        </w:rPr>
        <w:t xml:space="preserve"> </w:t>
      </w:r>
      <w:r w:rsidR="00F152F7" w:rsidRPr="00582FE9">
        <w:rPr>
          <w:lang w:val="en-AU"/>
        </w:rPr>
        <w:t>was</w:t>
      </w:r>
      <w:r w:rsidR="00BA4734" w:rsidRPr="00582FE9">
        <w:rPr>
          <w:lang w:val="en-AU"/>
        </w:rPr>
        <w:t xml:space="preserve"> intended to </w:t>
      </w:r>
      <w:r w:rsidR="00F152F7" w:rsidRPr="00582FE9">
        <w:rPr>
          <w:lang w:val="en-AU"/>
        </w:rPr>
        <w:t>advise on project design and implementation</w:t>
      </w:r>
      <w:r w:rsidR="00BA4734" w:rsidRPr="00582FE9">
        <w:rPr>
          <w:lang w:val="en-AU"/>
        </w:rPr>
        <w:t>, and partner with MHA in project delivery. FECCA and NEDA</w:t>
      </w:r>
      <w:r w:rsidR="002505CF" w:rsidRPr="00582FE9">
        <w:rPr>
          <w:lang w:val="en-AU"/>
        </w:rPr>
        <w:t xml:space="preserve"> are</w:t>
      </w:r>
      <w:r w:rsidR="00AD3A50" w:rsidRPr="00582FE9">
        <w:rPr>
          <w:lang w:val="en-AU"/>
        </w:rPr>
        <w:t xml:space="preserve"> member organisations of the Alliance group that</w:t>
      </w:r>
      <w:r w:rsidR="002505CF" w:rsidRPr="00582FE9">
        <w:rPr>
          <w:lang w:val="en-AU"/>
        </w:rPr>
        <w:t xml:space="preserve"> </w:t>
      </w:r>
      <w:r w:rsidR="00BA4734" w:rsidRPr="00582FE9">
        <w:rPr>
          <w:lang w:val="en-AU"/>
        </w:rPr>
        <w:t>work directly with multicultural communities</w:t>
      </w:r>
      <w:r w:rsidR="002505CF" w:rsidRPr="00582FE9">
        <w:rPr>
          <w:lang w:val="en-AU"/>
        </w:rPr>
        <w:t>. They</w:t>
      </w:r>
      <w:r w:rsidR="00BA4734" w:rsidRPr="00582FE9">
        <w:rPr>
          <w:lang w:val="en-AU"/>
        </w:rPr>
        <w:t xml:space="preserve"> were expected to </w:t>
      </w:r>
      <w:r w:rsidR="00B83005" w:rsidRPr="00582FE9">
        <w:rPr>
          <w:lang w:val="en-AU"/>
        </w:rPr>
        <w:t xml:space="preserve">support a connection between </w:t>
      </w:r>
      <w:r w:rsidR="00BA4734" w:rsidRPr="00582FE9">
        <w:rPr>
          <w:lang w:val="en-AU"/>
        </w:rPr>
        <w:t>MHA</w:t>
      </w:r>
      <w:r w:rsidR="00B83005" w:rsidRPr="00582FE9">
        <w:rPr>
          <w:lang w:val="en-AU"/>
        </w:rPr>
        <w:t xml:space="preserve"> </w:t>
      </w:r>
      <w:r w:rsidR="00BA4734" w:rsidRPr="00582FE9">
        <w:rPr>
          <w:lang w:val="en-AU"/>
        </w:rPr>
        <w:t>and multicultural communities</w:t>
      </w:r>
      <w:r w:rsidR="00B83005" w:rsidRPr="00582FE9">
        <w:rPr>
          <w:lang w:val="en-AU"/>
        </w:rPr>
        <w:t xml:space="preserve">. </w:t>
      </w:r>
    </w:p>
    <w:p w14:paraId="5C9B5505" w14:textId="0118CD11" w:rsidR="007A1693" w:rsidRPr="00582FE9" w:rsidRDefault="00AD3A50" w:rsidP="002A4DAB">
      <w:pPr>
        <w:pStyle w:val="VerianBodyCopy"/>
        <w:rPr>
          <w:lang w:val="en-AU"/>
        </w:rPr>
      </w:pPr>
      <w:r w:rsidRPr="00582FE9">
        <w:rPr>
          <w:lang w:val="en-AU"/>
        </w:rPr>
        <w:t xml:space="preserve">From our interviews with </w:t>
      </w:r>
      <w:r w:rsidR="0034201D" w:rsidRPr="00582FE9">
        <w:rPr>
          <w:lang w:val="en-AU"/>
        </w:rPr>
        <w:t xml:space="preserve">MHA </w:t>
      </w:r>
      <w:r w:rsidR="00594C81" w:rsidRPr="00582FE9">
        <w:rPr>
          <w:lang w:val="en-AU"/>
        </w:rPr>
        <w:t xml:space="preserve">and Alliance group members </w:t>
      </w:r>
      <w:r w:rsidR="001E5B32" w:rsidRPr="00582FE9">
        <w:rPr>
          <w:lang w:val="en-AU"/>
        </w:rPr>
        <w:t>(n=</w:t>
      </w:r>
      <w:r w:rsidR="0034201D" w:rsidRPr="00582FE9">
        <w:rPr>
          <w:lang w:val="en-AU"/>
        </w:rPr>
        <w:t>5</w:t>
      </w:r>
      <w:r w:rsidR="001E5B32" w:rsidRPr="00582FE9">
        <w:rPr>
          <w:lang w:val="en-AU"/>
        </w:rPr>
        <w:t>)</w:t>
      </w:r>
      <w:r w:rsidR="0034201D" w:rsidRPr="00582FE9">
        <w:rPr>
          <w:lang w:val="en-AU"/>
        </w:rPr>
        <w:t>, as well as project Performance Reports,</w:t>
      </w:r>
      <w:r w:rsidRPr="00582FE9">
        <w:rPr>
          <w:lang w:val="en-AU"/>
        </w:rPr>
        <w:t xml:space="preserve"> w</w:t>
      </w:r>
      <w:r w:rsidR="00920624" w:rsidRPr="00582FE9">
        <w:rPr>
          <w:lang w:val="en-AU"/>
        </w:rPr>
        <w:t xml:space="preserve">e found that the Alliance group had </w:t>
      </w:r>
      <w:r w:rsidR="00B83005" w:rsidRPr="00582FE9">
        <w:rPr>
          <w:lang w:val="en-AU"/>
        </w:rPr>
        <w:t xml:space="preserve">provided advice on </w:t>
      </w:r>
      <w:r w:rsidR="009E181A" w:rsidRPr="00582FE9">
        <w:rPr>
          <w:lang w:val="en-AU"/>
        </w:rPr>
        <w:t>the design and implementation of most</w:t>
      </w:r>
      <w:r w:rsidR="00B83005" w:rsidRPr="00582FE9">
        <w:rPr>
          <w:lang w:val="en-AU"/>
        </w:rPr>
        <w:t xml:space="preserve"> </w:t>
      </w:r>
      <w:r w:rsidRPr="00582FE9">
        <w:rPr>
          <w:lang w:val="en-AU"/>
        </w:rPr>
        <w:t>P</w:t>
      </w:r>
      <w:r w:rsidR="00B83005" w:rsidRPr="00582FE9">
        <w:rPr>
          <w:lang w:val="en-AU"/>
        </w:rPr>
        <w:t xml:space="preserve">roject activities, and particularly assisted in </w:t>
      </w:r>
      <w:r w:rsidR="002A4DAB" w:rsidRPr="00582FE9">
        <w:rPr>
          <w:lang w:val="en-AU"/>
        </w:rPr>
        <w:t>identify</w:t>
      </w:r>
      <w:r w:rsidR="00B83005" w:rsidRPr="00582FE9">
        <w:rPr>
          <w:lang w:val="en-AU"/>
        </w:rPr>
        <w:t>ing suitable</w:t>
      </w:r>
      <w:r w:rsidR="002A4DAB" w:rsidRPr="00582FE9">
        <w:rPr>
          <w:lang w:val="en-AU"/>
        </w:rPr>
        <w:t xml:space="preserve"> organisations to deliver the </w:t>
      </w:r>
      <w:r w:rsidR="00B83005" w:rsidRPr="00582FE9">
        <w:rPr>
          <w:lang w:val="en-AU"/>
        </w:rPr>
        <w:t>CCEP</w:t>
      </w:r>
      <w:r w:rsidR="0034201D" w:rsidRPr="00582FE9">
        <w:rPr>
          <w:lang w:val="en-AU"/>
        </w:rPr>
        <w:t>.</w:t>
      </w:r>
      <w:r w:rsidR="00920624" w:rsidRPr="00582FE9">
        <w:rPr>
          <w:lang w:val="en-AU"/>
        </w:rPr>
        <w:t xml:space="preserve"> However, </w:t>
      </w:r>
      <w:r w:rsidR="00E335DE" w:rsidRPr="00582FE9">
        <w:rPr>
          <w:lang w:val="en-AU"/>
        </w:rPr>
        <w:t>interviewees from</w:t>
      </w:r>
      <w:r w:rsidR="008E084C" w:rsidRPr="00582FE9">
        <w:rPr>
          <w:lang w:val="en-AU"/>
        </w:rPr>
        <w:t xml:space="preserve"> the </w:t>
      </w:r>
      <w:r w:rsidR="00DF314A" w:rsidRPr="00582FE9">
        <w:rPr>
          <w:lang w:val="en-AU"/>
        </w:rPr>
        <w:t xml:space="preserve">Embrace team </w:t>
      </w:r>
      <w:r w:rsidR="001E5B32" w:rsidRPr="00582FE9">
        <w:rPr>
          <w:lang w:val="en-AU"/>
        </w:rPr>
        <w:t>(n=</w:t>
      </w:r>
      <w:r w:rsidR="0034201D" w:rsidRPr="00582FE9">
        <w:rPr>
          <w:lang w:val="en-AU"/>
        </w:rPr>
        <w:t>2</w:t>
      </w:r>
      <w:r w:rsidR="001E5B32" w:rsidRPr="00582FE9">
        <w:rPr>
          <w:lang w:val="en-AU"/>
        </w:rPr>
        <w:t xml:space="preserve">) </w:t>
      </w:r>
      <w:r w:rsidR="00E335DE" w:rsidRPr="00582FE9">
        <w:rPr>
          <w:lang w:val="en-AU"/>
        </w:rPr>
        <w:t>said they</w:t>
      </w:r>
      <w:r w:rsidR="00DF314A" w:rsidRPr="00582FE9">
        <w:rPr>
          <w:lang w:val="en-AU"/>
        </w:rPr>
        <w:t xml:space="preserve"> expected </w:t>
      </w:r>
      <w:r w:rsidR="00920624" w:rsidRPr="00582FE9">
        <w:rPr>
          <w:lang w:val="en-AU"/>
        </w:rPr>
        <w:t xml:space="preserve">FECCA </w:t>
      </w:r>
      <w:r w:rsidR="00DF314A" w:rsidRPr="00582FE9">
        <w:rPr>
          <w:lang w:val="en-AU"/>
        </w:rPr>
        <w:t xml:space="preserve">would have more involvement in delivering the Embrace </w:t>
      </w:r>
      <w:r w:rsidR="00D64727" w:rsidRPr="00582FE9">
        <w:rPr>
          <w:lang w:val="en-AU"/>
        </w:rPr>
        <w:t>P</w:t>
      </w:r>
      <w:r w:rsidR="00DF314A" w:rsidRPr="00582FE9">
        <w:rPr>
          <w:lang w:val="en-AU"/>
        </w:rPr>
        <w:t>roject</w:t>
      </w:r>
      <w:r w:rsidR="00E335DE" w:rsidRPr="00582FE9">
        <w:rPr>
          <w:lang w:val="en-AU"/>
        </w:rPr>
        <w:t>. A</w:t>
      </w:r>
      <w:r w:rsidR="009605D1" w:rsidRPr="00582FE9">
        <w:rPr>
          <w:lang w:val="en-AU"/>
        </w:rPr>
        <w:t>t the ti</w:t>
      </w:r>
      <w:r w:rsidR="008B79EB" w:rsidRPr="00582FE9">
        <w:rPr>
          <w:lang w:val="en-AU"/>
        </w:rPr>
        <w:t xml:space="preserve">me the </w:t>
      </w:r>
      <w:r w:rsidR="009605D1" w:rsidRPr="00582FE9">
        <w:rPr>
          <w:lang w:val="en-AU"/>
        </w:rPr>
        <w:t>interviews</w:t>
      </w:r>
      <w:r w:rsidR="008B79EB" w:rsidRPr="00582FE9">
        <w:rPr>
          <w:lang w:val="en-AU"/>
        </w:rPr>
        <w:t xml:space="preserve"> were conducted</w:t>
      </w:r>
      <w:r w:rsidR="009605D1" w:rsidRPr="00582FE9">
        <w:rPr>
          <w:lang w:val="en-AU"/>
        </w:rPr>
        <w:t xml:space="preserve">, MHA were considering ways to increase FECCA’s </w:t>
      </w:r>
      <w:r w:rsidR="00920624" w:rsidRPr="00582FE9">
        <w:rPr>
          <w:lang w:val="en-AU"/>
        </w:rPr>
        <w:t>involvement</w:t>
      </w:r>
      <w:r w:rsidR="009605D1" w:rsidRPr="00582FE9">
        <w:rPr>
          <w:lang w:val="en-AU"/>
        </w:rPr>
        <w:t xml:space="preserve"> going forward. </w:t>
      </w:r>
    </w:p>
    <w:p w14:paraId="3389C888" w14:textId="4CBCC3AD" w:rsidR="006D4C4E" w:rsidRPr="00C405A4" w:rsidRDefault="007A1693" w:rsidP="00414D73">
      <w:pPr>
        <w:pStyle w:val="Quote"/>
      </w:pPr>
      <w:r w:rsidRPr="00C405A4">
        <w:t xml:space="preserve">The Alliance certainly gives [the project] a broader perspective of the multicultural sector in terms of what the issues were, emerging issues and also enabled us to work in partnership with FECCA and NEDA...that's a really solid alliance partnership and certainly that's been really beneficial to the projects in terms of our reach </w:t>
      </w:r>
      <w:r w:rsidR="00D16EC8" w:rsidRPr="00C405A4">
        <w:t>and their</w:t>
      </w:r>
      <w:r w:rsidRPr="00C405A4">
        <w:t xml:space="preserve"> guidance as well has been really good in terms of just having their backing with the project as well. I think it's been a struggle to know what, apart from their advisory role in terms of what their contributions can be to the </w:t>
      </w:r>
      <w:proofErr w:type="gramStart"/>
      <w:r w:rsidRPr="00C405A4">
        <w:t>project.</w:t>
      </w:r>
      <w:r w:rsidR="006D4C4E" w:rsidRPr="00C405A4">
        <w:t>–</w:t>
      </w:r>
      <w:proofErr w:type="gramEnd"/>
      <w:r w:rsidR="006D4C4E" w:rsidRPr="00C405A4">
        <w:t xml:space="preserve"> Project administrator</w:t>
      </w:r>
    </w:p>
    <w:p w14:paraId="01F28B81" w14:textId="24AF3E46" w:rsidR="008B79EB" w:rsidRPr="00582FE9" w:rsidRDefault="00920624" w:rsidP="006D4C4E">
      <w:pPr>
        <w:pStyle w:val="VerianBodyCopy"/>
        <w:rPr>
          <w:lang w:val="en-AU"/>
        </w:rPr>
      </w:pPr>
      <w:r w:rsidRPr="00582FE9">
        <w:rPr>
          <w:lang w:val="en-AU"/>
        </w:rPr>
        <w:t>The ToR for the S</w:t>
      </w:r>
      <w:r w:rsidR="002A4DAB" w:rsidRPr="00582FE9">
        <w:rPr>
          <w:lang w:val="en-AU"/>
        </w:rPr>
        <w:t>takeholder group</w:t>
      </w:r>
      <w:r w:rsidRPr="00582FE9">
        <w:rPr>
          <w:lang w:val="en-AU"/>
        </w:rPr>
        <w:t xml:space="preserve"> outlined their </w:t>
      </w:r>
      <w:r w:rsidR="007F5A7A" w:rsidRPr="00582FE9">
        <w:rPr>
          <w:lang w:val="en-AU"/>
        </w:rPr>
        <w:t>purpose was to</w:t>
      </w:r>
      <w:r w:rsidR="00301D16" w:rsidRPr="00582FE9">
        <w:rPr>
          <w:lang w:val="en-AU"/>
        </w:rPr>
        <w:t xml:space="preserve">: </w:t>
      </w:r>
      <w:r w:rsidR="008B79EB" w:rsidRPr="00582FE9">
        <w:rPr>
          <w:lang w:val="en-AU"/>
        </w:rPr>
        <w:t>“</w:t>
      </w:r>
      <w:r w:rsidR="00301D16" w:rsidRPr="00582FE9">
        <w:rPr>
          <w:lang w:val="en-AU"/>
        </w:rPr>
        <w:t>be a key source of advice</w:t>
      </w:r>
      <w:r w:rsidR="004C74FC" w:rsidRPr="00582FE9">
        <w:rPr>
          <w:lang w:val="en-AU"/>
        </w:rPr>
        <w:t>:</w:t>
      </w:r>
      <w:r w:rsidR="00301D16" w:rsidRPr="00582FE9">
        <w:rPr>
          <w:lang w:val="en-AU"/>
        </w:rPr>
        <w:t xml:space="preserve"> </w:t>
      </w:r>
      <w:r w:rsidR="007F5A7A" w:rsidRPr="00582FE9">
        <w:rPr>
          <w:lang w:val="en-AU"/>
        </w:rPr>
        <w:t>in relation to multicultural mental health expertise</w:t>
      </w:r>
      <w:r w:rsidR="00301D16" w:rsidRPr="00582FE9">
        <w:rPr>
          <w:lang w:val="en-AU"/>
        </w:rPr>
        <w:t xml:space="preserve">; </w:t>
      </w:r>
      <w:r w:rsidR="004C74FC" w:rsidRPr="00582FE9">
        <w:rPr>
          <w:lang w:val="en-AU"/>
        </w:rPr>
        <w:t xml:space="preserve">to </w:t>
      </w:r>
      <w:r w:rsidR="007F5A7A" w:rsidRPr="00582FE9">
        <w:rPr>
          <w:lang w:val="en-AU"/>
        </w:rPr>
        <w:t>assist in project implementation and in ensuring meaningful project outcomes</w:t>
      </w:r>
      <w:r w:rsidR="00301D16" w:rsidRPr="00582FE9">
        <w:rPr>
          <w:lang w:val="en-AU"/>
        </w:rPr>
        <w:t>;</w:t>
      </w:r>
      <w:r w:rsidR="004C74FC" w:rsidRPr="00582FE9">
        <w:rPr>
          <w:lang w:val="en-AU"/>
        </w:rPr>
        <w:t xml:space="preserve"> to</w:t>
      </w:r>
      <w:r w:rsidR="00301D16" w:rsidRPr="00582FE9">
        <w:rPr>
          <w:lang w:val="en-AU"/>
        </w:rPr>
        <w:t xml:space="preserve"> </w:t>
      </w:r>
      <w:r w:rsidR="007F5A7A" w:rsidRPr="00582FE9">
        <w:rPr>
          <w:lang w:val="en-AU"/>
        </w:rPr>
        <w:t>support dissemination of national approaches</w:t>
      </w:r>
      <w:r w:rsidR="00301D16" w:rsidRPr="00582FE9">
        <w:rPr>
          <w:lang w:val="en-AU"/>
        </w:rPr>
        <w:t xml:space="preserve">; and </w:t>
      </w:r>
      <w:r w:rsidR="004C74FC" w:rsidRPr="00582FE9">
        <w:rPr>
          <w:lang w:val="en-AU"/>
        </w:rPr>
        <w:t xml:space="preserve">to </w:t>
      </w:r>
      <w:r w:rsidR="007F5A7A" w:rsidRPr="00582FE9">
        <w:rPr>
          <w:lang w:val="en-AU"/>
        </w:rPr>
        <w:t>provide links to local ethnic communities</w:t>
      </w:r>
      <w:r w:rsidR="008B79EB" w:rsidRPr="00582FE9">
        <w:rPr>
          <w:lang w:val="en-AU"/>
        </w:rPr>
        <w:t>”</w:t>
      </w:r>
      <w:r w:rsidR="0022459F" w:rsidRPr="00582FE9">
        <w:rPr>
          <w:lang w:val="en-AU"/>
        </w:rPr>
        <w:t xml:space="preserve">. </w:t>
      </w:r>
    </w:p>
    <w:p w14:paraId="5C8DD491" w14:textId="6ABEA2D3" w:rsidR="00DB184D" w:rsidRPr="00582FE9" w:rsidRDefault="008B79EB" w:rsidP="006D4C4E">
      <w:pPr>
        <w:pStyle w:val="VerianBodyCopy"/>
        <w:rPr>
          <w:lang w:val="en-AU"/>
        </w:rPr>
      </w:pPr>
      <w:r w:rsidRPr="00582FE9">
        <w:rPr>
          <w:lang w:val="en-AU"/>
        </w:rPr>
        <w:t xml:space="preserve">From our interviews with </w:t>
      </w:r>
      <w:r w:rsidR="0034201D" w:rsidRPr="00582FE9">
        <w:rPr>
          <w:lang w:val="en-AU"/>
        </w:rPr>
        <w:t>MHA and Stakeholder group members,</w:t>
      </w:r>
      <w:r w:rsidR="001E5B32" w:rsidRPr="00582FE9">
        <w:rPr>
          <w:lang w:val="en-AU"/>
        </w:rPr>
        <w:t xml:space="preserve"> (n=</w:t>
      </w:r>
      <w:r w:rsidR="006D09D6" w:rsidRPr="00582FE9">
        <w:rPr>
          <w:lang w:val="en-AU"/>
        </w:rPr>
        <w:t>6</w:t>
      </w:r>
      <w:r w:rsidR="001E5B32" w:rsidRPr="00582FE9">
        <w:rPr>
          <w:lang w:val="en-AU"/>
        </w:rPr>
        <w:t>)</w:t>
      </w:r>
      <w:r w:rsidRPr="00582FE9">
        <w:rPr>
          <w:lang w:val="en-AU"/>
        </w:rPr>
        <w:t>,</w:t>
      </w:r>
      <w:r w:rsidR="006D09D6" w:rsidRPr="00582FE9">
        <w:rPr>
          <w:lang w:val="en-AU"/>
        </w:rPr>
        <w:t xml:space="preserve"> as well as project Performance Reports,</w:t>
      </w:r>
      <w:r w:rsidRPr="00582FE9">
        <w:rPr>
          <w:lang w:val="en-AU"/>
        </w:rPr>
        <w:t xml:space="preserve"> w</w:t>
      </w:r>
      <w:r w:rsidR="00920624" w:rsidRPr="00582FE9">
        <w:rPr>
          <w:lang w:val="en-AU"/>
        </w:rPr>
        <w:t xml:space="preserve">e found that the Stakeholder group </w:t>
      </w:r>
      <w:r w:rsidR="00301D16" w:rsidRPr="00582FE9">
        <w:rPr>
          <w:lang w:val="en-AU"/>
        </w:rPr>
        <w:t>fulfilled this purpose</w:t>
      </w:r>
      <w:r w:rsidR="009F2FAA" w:rsidRPr="00582FE9">
        <w:rPr>
          <w:lang w:val="en-AU"/>
        </w:rPr>
        <w:t>, and we noted specific input in</w:t>
      </w:r>
      <w:r w:rsidR="007827B1" w:rsidRPr="00582FE9">
        <w:rPr>
          <w:lang w:val="en-AU"/>
        </w:rPr>
        <w:t xml:space="preserve"> </w:t>
      </w:r>
      <w:r w:rsidR="00032A3C" w:rsidRPr="00582FE9">
        <w:rPr>
          <w:lang w:val="en-AU"/>
        </w:rPr>
        <w:t xml:space="preserve">updating the </w:t>
      </w:r>
      <w:r w:rsidR="0042512C" w:rsidRPr="00582FE9">
        <w:rPr>
          <w:lang w:val="en-AU"/>
        </w:rPr>
        <w:t>Framework</w:t>
      </w:r>
      <w:r w:rsidR="00032A3C" w:rsidRPr="00582FE9">
        <w:rPr>
          <w:lang w:val="en-AU"/>
        </w:rPr>
        <w:t xml:space="preserve">, </w:t>
      </w:r>
      <w:r w:rsidR="009F2FAA" w:rsidRPr="00582FE9">
        <w:rPr>
          <w:lang w:val="en-AU"/>
        </w:rPr>
        <w:t xml:space="preserve">identifying </w:t>
      </w:r>
      <w:r w:rsidR="002A4DAB" w:rsidRPr="00582FE9">
        <w:rPr>
          <w:lang w:val="en-AU"/>
        </w:rPr>
        <w:t>current priority issues</w:t>
      </w:r>
      <w:r w:rsidR="009F2FAA" w:rsidRPr="00582FE9">
        <w:rPr>
          <w:lang w:val="en-AU"/>
        </w:rPr>
        <w:t xml:space="preserve"> for CALD mental health</w:t>
      </w:r>
      <w:r w:rsidR="00032A3C" w:rsidRPr="00582FE9">
        <w:rPr>
          <w:lang w:val="en-AU"/>
        </w:rPr>
        <w:t xml:space="preserve"> and </w:t>
      </w:r>
      <w:r w:rsidR="002A4DAB" w:rsidRPr="00582FE9">
        <w:rPr>
          <w:lang w:val="en-AU"/>
        </w:rPr>
        <w:t xml:space="preserve">strategies to address these, which informed </w:t>
      </w:r>
      <w:r w:rsidR="009F2FAA" w:rsidRPr="00582FE9">
        <w:rPr>
          <w:lang w:val="en-AU"/>
        </w:rPr>
        <w:t xml:space="preserve">several project activities, including </w:t>
      </w:r>
      <w:r w:rsidR="002A4DAB" w:rsidRPr="00582FE9">
        <w:rPr>
          <w:lang w:val="en-AU"/>
        </w:rPr>
        <w:t>topics for commissioned research.</w:t>
      </w:r>
    </w:p>
    <w:p w14:paraId="6253614A" w14:textId="1BD8DCC4" w:rsidR="007827B1" w:rsidRPr="00C405A4" w:rsidRDefault="007827B1" w:rsidP="00414D73">
      <w:pPr>
        <w:pStyle w:val="Quote"/>
      </w:pPr>
      <w:r w:rsidRPr="00C405A4">
        <w:t>The</w:t>
      </w:r>
      <w:r w:rsidR="00893184" w:rsidRPr="00C405A4">
        <w:t xml:space="preserve"> S</w:t>
      </w:r>
      <w:r w:rsidRPr="00C405A4">
        <w:t xml:space="preserve">takeholder group having that </w:t>
      </w:r>
      <w:r w:rsidR="00032A3C" w:rsidRPr="00C405A4">
        <w:t>direct</w:t>
      </w:r>
      <w:r w:rsidRPr="00C405A4">
        <w:t xml:space="preserve"> interaction </w:t>
      </w:r>
      <w:r w:rsidR="00032A3C" w:rsidRPr="00C405A4">
        <w:t>with mental</w:t>
      </w:r>
      <w:r w:rsidRPr="00C405A4">
        <w:t xml:space="preserve"> health services but also statewide services and their knowledge of state and territory mental health services and structures and systems that are operating</w:t>
      </w:r>
      <w:r w:rsidR="00032A3C" w:rsidRPr="00C405A4">
        <w:t xml:space="preserve"> and </w:t>
      </w:r>
      <w:r w:rsidRPr="00C405A4">
        <w:t xml:space="preserve">how we can tap into </w:t>
      </w:r>
      <w:r w:rsidRPr="00C405A4">
        <w:lastRenderedPageBreak/>
        <w:t>those</w:t>
      </w:r>
      <w:r w:rsidR="00032A3C" w:rsidRPr="00C405A4">
        <w:t>…T</w:t>
      </w:r>
      <w:r w:rsidRPr="00C405A4">
        <w:t>he</w:t>
      </w:r>
      <w:r w:rsidR="00893184" w:rsidRPr="00C405A4">
        <w:t xml:space="preserve"> S</w:t>
      </w:r>
      <w:r w:rsidRPr="00C405A4">
        <w:t>takeholder group was</w:t>
      </w:r>
      <w:r w:rsidR="00032A3C" w:rsidRPr="00C405A4">
        <w:t xml:space="preserve"> </w:t>
      </w:r>
      <w:r w:rsidR="007A1693" w:rsidRPr="00C405A4">
        <w:t>also</w:t>
      </w:r>
      <w:r w:rsidRPr="00C405A4">
        <w:t xml:space="preserve"> instrumental in redeveloping the </w:t>
      </w:r>
      <w:r w:rsidR="0042512C" w:rsidRPr="00C405A4">
        <w:t>Framework</w:t>
      </w:r>
      <w:r w:rsidRPr="00C405A4">
        <w:t xml:space="preserve"> and giving us advice on the best way to do that. </w:t>
      </w:r>
      <w:r w:rsidR="00032A3C" w:rsidRPr="00C405A4">
        <w:t xml:space="preserve">– Project administrator </w:t>
      </w:r>
    </w:p>
    <w:p w14:paraId="0092BF0E" w14:textId="5D2EEB4D" w:rsidR="006F14EE" w:rsidRPr="00582FE9" w:rsidRDefault="00FD1945" w:rsidP="002A4DAB">
      <w:pPr>
        <w:pStyle w:val="VerianBodyCopy"/>
        <w:rPr>
          <w:lang w:val="en-AU"/>
        </w:rPr>
      </w:pPr>
      <w:r w:rsidRPr="00582FE9">
        <w:rPr>
          <w:lang w:val="en-AU"/>
        </w:rPr>
        <w:t>The ToR for the Lived Experience Group outlined their role</w:t>
      </w:r>
      <w:r w:rsidR="006D2544" w:rsidRPr="00582FE9">
        <w:rPr>
          <w:lang w:val="en-AU"/>
        </w:rPr>
        <w:t xml:space="preserve"> was to: </w:t>
      </w:r>
      <w:r w:rsidR="001E5B32" w:rsidRPr="00582FE9">
        <w:rPr>
          <w:lang w:val="en-AU"/>
        </w:rPr>
        <w:t>“</w:t>
      </w:r>
      <w:r w:rsidR="006D2544" w:rsidRPr="00582FE9">
        <w:rPr>
          <w:lang w:val="en-AU"/>
        </w:rPr>
        <w:t>be a</w:t>
      </w:r>
      <w:r w:rsidRPr="00582FE9">
        <w:rPr>
          <w:lang w:val="en-AU"/>
        </w:rPr>
        <w:t xml:space="preserve"> key source of advice</w:t>
      </w:r>
      <w:r w:rsidR="006D2544" w:rsidRPr="00582FE9">
        <w:rPr>
          <w:lang w:val="en-AU"/>
        </w:rPr>
        <w:t xml:space="preserve"> for </w:t>
      </w:r>
      <w:r w:rsidRPr="00582FE9">
        <w:rPr>
          <w:lang w:val="en-AU"/>
        </w:rPr>
        <w:t>multicultural mental health expertise, particularly the views and interests of CALD mental health consumers and carers</w:t>
      </w:r>
      <w:r w:rsidR="006D2544" w:rsidRPr="00582FE9">
        <w:rPr>
          <w:lang w:val="en-AU"/>
        </w:rPr>
        <w:t xml:space="preserve">; </w:t>
      </w:r>
      <w:r w:rsidRPr="00582FE9">
        <w:rPr>
          <w:lang w:val="en-AU"/>
        </w:rPr>
        <w:t>assist in project implementation and in ensuring meaningful project outcomes</w:t>
      </w:r>
      <w:r w:rsidR="006D2544" w:rsidRPr="00582FE9">
        <w:rPr>
          <w:lang w:val="en-AU"/>
        </w:rPr>
        <w:t xml:space="preserve">; </w:t>
      </w:r>
      <w:r w:rsidRPr="00582FE9">
        <w:rPr>
          <w:lang w:val="en-AU"/>
        </w:rPr>
        <w:t>support distribution of national approaches</w:t>
      </w:r>
      <w:r w:rsidR="006D2544" w:rsidRPr="00582FE9">
        <w:rPr>
          <w:lang w:val="en-AU"/>
        </w:rPr>
        <w:t xml:space="preserve">; </w:t>
      </w:r>
      <w:r w:rsidRPr="00582FE9">
        <w:rPr>
          <w:lang w:val="en-AU"/>
        </w:rPr>
        <w:t>provide links to local multicultural communities</w:t>
      </w:r>
      <w:r w:rsidR="006D2544" w:rsidRPr="00582FE9">
        <w:rPr>
          <w:lang w:val="en-AU"/>
        </w:rPr>
        <w:t xml:space="preserve">; and </w:t>
      </w:r>
      <w:r w:rsidRPr="00582FE9">
        <w:rPr>
          <w:lang w:val="en-AU"/>
        </w:rPr>
        <w:t>review communication and documents as required</w:t>
      </w:r>
      <w:r w:rsidR="006F14EE" w:rsidRPr="00582FE9">
        <w:rPr>
          <w:lang w:val="en-AU"/>
        </w:rPr>
        <w:t>”</w:t>
      </w:r>
      <w:r w:rsidR="006D2544" w:rsidRPr="00582FE9">
        <w:rPr>
          <w:lang w:val="en-AU"/>
        </w:rPr>
        <w:t xml:space="preserve">. </w:t>
      </w:r>
    </w:p>
    <w:p w14:paraId="1B1036C8" w14:textId="754AF9B6" w:rsidR="002A4DAB" w:rsidRPr="00582FE9" w:rsidRDefault="006F14EE" w:rsidP="002A4DAB">
      <w:pPr>
        <w:pStyle w:val="VerianBodyCopy"/>
        <w:rPr>
          <w:lang w:val="en-AU"/>
        </w:rPr>
      </w:pPr>
      <w:r w:rsidRPr="00582FE9">
        <w:rPr>
          <w:lang w:val="en-AU"/>
        </w:rPr>
        <w:t xml:space="preserve">From our interviews with </w:t>
      </w:r>
      <w:r w:rsidR="005439A3" w:rsidRPr="00582FE9">
        <w:rPr>
          <w:lang w:val="en-AU"/>
        </w:rPr>
        <w:t xml:space="preserve">MHA and Lived Experience group members </w:t>
      </w:r>
      <w:r w:rsidRPr="00582FE9">
        <w:rPr>
          <w:lang w:val="en-AU"/>
        </w:rPr>
        <w:t>(n=</w:t>
      </w:r>
      <w:r w:rsidR="005439A3" w:rsidRPr="00582FE9">
        <w:rPr>
          <w:lang w:val="en-AU"/>
        </w:rPr>
        <w:t>4</w:t>
      </w:r>
      <w:r w:rsidRPr="00582FE9">
        <w:rPr>
          <w:lang w:val="en-AU"/>
        </w:rPr>
        <w:t xml:space="preserve">), </w:t>
      </w:r>
      <w:r w:rsidR="005439A3" w:rsidRPr="00582FE9">
        <w:rPr>
          <w:lang w:val="en-AU"/>
        </w:rPr>
        <w:t xml:space="preserve">as well as project Performance Reports, </w:t>
      </w:r>
      <w:r w:rsidRPr="00582FE9">
        <w:rPr>
          <w:lang w:val="en-AU"/>
        </w:rPr>
        <w:t>w</w:t>
      </w:r>
      <w:r w:rsidR="006D2544" w:rsidRPr="00582FE9">
        <w:rPr>
          <w:lang w:val="en-AU"/>
        </w:rPr>
        <w:t xml:space="preserve">e found the Lived Experience group fulfilled this role </w:t>
      </w:r>
      <w:r w:rsidR="005439A3" w:rsidRPr="00582FE9">
        <w:rPr>
          <w:lang w:val="en-AU"/>
        </w:rPr>
        <w:t xml:space="preserve">by telling their own stories of accessing mental health care in Australia, </w:t>
      </w:r>
      <w:r w:rsidR="002A4DAB" w:rsidRPr="00582FE9">
        <w:rPr>
          <w:lang w:val="en-AU"/>
        </w:rPr>
        <w:t>review</w:t>
      </w:r>
      <w:r w:rsidR="420977BF" w:rsidRPr="00582FE9">
        <w:rPr>
          <w:lang w:val="en-AU"/>
        </w:rPr>
        <w:t>ing</w:t>
      </w:r>
      <w:r w:rsidR="005439A3" w:rsidRPr="00582FE9">
        <w:rPr>
          <w:lang w:val="en-AU"/>
        </w:rPr>
        <w:t xml:space="preserve"> </w:t>
      </w:r>
      <w:r w:rsidR="002A4DAB" w:rsidRPr="00582FE9">
        <w:rPr>
          <w:lang w:val="en-AU"/>
        </w:rPr>
        <w:t>draft resources,</w:t>
      </w:r>
      <w:r w:rsidR="00DB184D" w:rsidRPr="00582FE9">
        <w:rPr>
          <w:lang w:val="en-AU"/>
        </w:rPr>
        <w:t xml:space="preserve"> and</w:t>
      </w:r>
      <w:r w:rsidR="002A4DAB" w:rsidRPr="00582FE9">
        <w:rPr>
          <w:lang w:val="en-AU"/>
        </w:rPr>
        <w:t xml:space="preserve"> advis</w:t>
      </w:r>
      <w:r w:rsidR="614343B0" w:rsidRPr="00582FE9">
        <w:rPr>
          <w:lang w:val="en-AU"/>
        </w:rPr>
        <w:t>ing</w:t>
      </w:r>
      <w:r w:rsidR="002A4DAB" w:rsidRPr="00582FE9">
        <w:rPr>
          <w:lang w:val="en-AU"/>
        </w:rPr>
        <w:t xml:space="preserve"> external organisations on policies and strategies.</w:t>
      </w:r>
      <w:r w:rsidRPr="00582FE9">
        <w:rPr>
          <w:lang w:val="en-AU"/>
        </w:rPr>
        <w:t xml:space="preserve"> </w:t>
      </w:r>
    </w:p>
    <w:p w14:paraId="564F8B4D" w14:textId="27F428E4" w:rsidR="003201ED" w:rsidRPr="00C405A4" w:rsidRDefault="005446D7" w:rsidP="00414D73">
      <w:pPr>
        <w:pStyle w:val="Quote"/>
      </w:pPr>
      <w:r w:rsidRPr="00C405A4">
        <w:t xml:space="preserve">The Lived Experience group similarly has been </w:t>
      </w:r>
      <w:proofErr w:type="gramStart"/>
      <w:r w:rsidRPr="00C405A4">
        <w:t>really useful</w:t>
      </w:r>
      <w:proofErr w:type="gramEnd"/>
      <w:r w:rsidRPr="00C405A4">
        <w:t xml:space="preserve"> in giving us advice and input on to what their experiences are but also </w:t>
      </w:r>
      <w:r w:rsidR="00C42709" w:rsidRPr="00C405A4">
        <w:t xml:space="preserve">provided </w:t>
      </w:r>
      <w:r w:rsidRPr="00C405A4">
        <w:t>guidance into project activities.</w:t>
      </w:r>
      <w:r w:rsidR="00414D73">
        <w:t xml:space="preserve"> </w:t>
      </w:r>
      <w:r w:rsidR="00C42709" w:rsidRPr="00C405A4">
        <w:t xml:space="preserve">– Project administrator </w:t>
      </w:r>
    </w:p>
    <w:p w14:paraId="4A511C3D" w14:textId="0A48C5C8" w:rsidR="00A13E1B" w:rsidRPr="00582FE9" w:rsidRDefault="00A13E1B" w:rsidP="00347FCC">
      <w:pPr>
        <w:pStyle w:val="Heading3"/>
      </w:pPr>
      <w:r w:rsidRPr="00582FE9">
        <w:t xml:space="preserve">Some governance group members </w:t>
      </w:r>
      <w:r w:rsidR="00B14E3C" w:rsidRPr="00582FE9">
        <w:t xml:space="preserve">expressed </w:t>
      </w:r>
      <w:r w:rsidR="00DA6CD7" w:rsidRPr="00582FE9">
        <w:t xml:space="preserve">a desire for increased </w:t>
      </w:r>
      <w:r w:rsidR="009605D1" w:rsidRPr="00582FE9">
        <w:t>involvement</w:t>
      </w:r>
      <w:r w:rsidR="00880D4A" w:rsidRPr="00582FE9">
        <w:t xml:space="preserve"> in promoting the Project</w:t>
      </w:r>
      <w:r w:rsidR="009605D1" w:rsidRPr="00582FE9">
        <w:t>,</w:t>
      </w:r>
      <w:r w:rsidR="00DA6CD7" w:rsidRPr="00582FE9">
        <w:t xml:space="preserve"> but </w:t>
      </w:r>
      <w:r w:rsidR="00D35531" w:rsidRPr="00582FE9">
        <w:t>this</w:t>
      </w:r>
      <w:r w:rsidR="009D1016" w:rsidRPr="00582FE9">
        <w:t xml:space="preserve"> was </w:t>
      </w:r>
      <w:r w:rsidR="00D35531" w:rsidRPr="00582FE9">
        <w:t xml:space="preserve">outside the scope of their role. </w:t>
      </w:r>
    </w:p>
    <w:p w14:paraId="67338AF3" w14:textId="2B05723D" w:rsidR="00851E4C" w:rsidRPr="00582FE9" w:rsidRDefault="00B61BD5" w:rsidP="00851E4C">
      <w:pPr>
        <w:pStyle w:val="VerianBodyCopy"/>
        <w:rPr>
          <w:lang w:val="en-AU"/>
        </w:rPr>
      </w:pPr>
      <w:r w:rsidRPr="00582FE9">
        <w:rPr>
          <w:lang w:val="en-AU"/>
        </w:rPr>
        <w:t>Some interviewees</w:t>
      </w:r>
      <w:r w:rsidR="009605D1" w:rsidRPr="00582FE9">
        <w:rPr>
          <w:lang w:val="en-AU"/>
        </w:rPr>
        <w:t xml:space="preserve"> </w:t>
      </w:r>
      <w:r w:rsidR="00BC11B0" w:rsidRPr="00582FE9">
        <w:rPr>
          <w:lang w:val="en-AU"/>
        </w:rPr>
        <w:t xml:space="preserve">(n=5) </w:t>
      </w:r>
      <w:r w:rsidR="009605D1" w:rsidRPr="00582FE9">
        <w:rPr>
          <w:lang w:val="en-AU"/>
        </w:rPr>
        <w:t>from the Lived Experience and Stakeholder groups</w:t>
      </w:r>
      <w:r w:rsidRPr="00582FE9">
        <w:rPr>
          <w:lang w:val="en-AU"/>
        </w:rPr>
        <w:t xml:space="preserve"> expressed interest in increasing their contributions to the project and frustration that MHA was not financially supporting them to do this. This was mostly around doing more promotion of the project </w:t>
      </w:r>
      <w:r w:rsidR="00873395">
        <w:rPr>
          <w:lang w:val="en-AU"/>
        </w:rPr>
        <w:t xml:space="preserve">in the media, </w:t>
      </w:r>
      <w:r w:rsidRPr="00582FE9">
        <w:rPr>
          <w:lang w:val="en-AU"/>
        </w:rPr>
        <w:t xml:space="preserve">at conferences and events and asking MHA to fund registration fees or travel costs. </w:t>
      </w:r>
    </w:p>
    <w:p w14:paraId="2E1BB9F1" w14:textId="53403721" w:rsidR="006C653F" w:rsidRPr="00C405A4" w:rsidRDefault="006C653F" w:rsidP="00414D73">
      <w:pPr>
        <w:pStyle w:val="Quote"/>
      </w:pPr>
      <w:r w:rsidRPr="00C405A4">
        <w:t>The other example is community radio stations. Let's maybe get us from the Embrace team out to our various community radio stations and do an interview and talk about why and how and all the rest of it. We're all on this team because we're not shy to share our journey. We realize that by sharing our journey, it's going to help our people.</w:t>
      </w:r>
      <w:r w:rsidR="00414D73">
        <w:t xml:space="preserve"> </w:t>
      </w:r>
      <w:r w:rsidRPr="00C405A4">
        <w:t>– Governance group interviewee</w:t>
      </w:r>
    </w:p>
    <w:p w14:paraId="73A8F4C5" w14:textId="72CE6625" w:rsidR="00B61BD5" w:rsidRPr="00C405A4" w:rsidRDefault="006C653F" w:rsidP="00414D73">
      <w:pPr>
        <w:pStyle w:val="Quote"/>
      </w:pPr>
      <w:r w:rsidRPr="00C405A4">
        <w:t>I do think that the videos that they put on social media and the website, where they ask us to talk about certain things</w:t>
      </w:r>
      <w:r w:rsidR="00874360" w:rsidRPr="00C405A4">
        <w:t>,</w:t>
      </w:r>
      <w:r w:rsidRPr="00C405A4">
        <w:t xml:space="preserve"> are </w:t>
      </w:r>
      <w:proofErr w:type="gramStart"/>
      <w:r w:rsidRPr="00C405A4">
        <w:t>really effective</w:t>
      </w:r>
      <w:proofErr w:type="gramEnd"/>
      <w:r w:rsidRPr="00C405A4">
        <w:t xml:space="preserve"> because everybody gets so happy to see a face that they're familiar with. What about putting it in an ad on mainstream TV, not just SBS.  Put it on mainstream TV in an ad.</w:t>
      </w:r>
      <w:r w:rsidR="00414D73">
        <w:t xml:space="preserve"> </w:t>
      </w:r>
      <w:r w:rsidRPr="00C405A4">
        <w:t xml:space="preserve">– Governance group interviewee </w:t>
      </w:r>
    </w:p>
    <w:p w14:paraId="04CEBC3F" w14:textId="3937FB57" w:rsidR="00A13E1B" w:rsidRPr="00582FE9" w:rsidRDefault="459C754C" w:rsidP="00B61BD5">
      <w:pPr>
        <w:pStyle w:val="VerianBodyCopy"/>
        <w:rPr>
          <w:lang w:val="en-AU"/>
        </w:rPr>
      </w:pPr>
      <w:r w:rsidRPr="00582FE9">
        <w:rPr>
          <w:lang w:val="en-AU"/>
        </w:rPr>
        <w:t xml:space="preserve">A review of the ToR for these groups showed that some of the additional work they were interested in doing </w:t>
      </w:r>
      <w:r w:rsidR="383E4255" w:rsidRPr="00582FE9">
        <w:rPr>
          <w:lang w:val="en-AU"/>
        </w:rPr>
        <w:t xml:space="preserve">to promote the </w:t>
      </w:r>
      <w:r w:rsidR="70E5A660" w:rsidRPr="00582FE9">
        <w:rPr>
          <w:lang w:val="en-AU"/>
        </w:rPr>
        <w:t xml:space="preserve">Embrace </w:t>
      </w:r>
      <w:r w:rsidR="383E4255" w:rsidRPr="00582FE9">
        <w:rPr>
          <w:lang w:val="en-AU"/>
        </w:rPr>
        <w:t xml:space="preserve">Project </w:t>
      </w:r>
      <w:r w:rsidRPr="00582FE9">
        <w:rPr>
          <w:lang w:val="en-AU"/>
        </w:rPr>
        <w:t xml:space="preserve">is not within the scope of their role. </w:t>
      </w:r>
      <w:r w:rsidR="2BD0FCD0" w:rsidRPr="00582FE9">
        <w:rPr>
          <w:lang w:val="en-AU"/>
        </w:rPr>
        <w:t xml:space="preserve">Interviews with MHA indicated a </w:t>
      </w:r>
      <w:r w:rsidR="3B2466A6" w:rsidRPr="00582FE9">
        <w:rPr>
          <w:lang w:val="en-AU"/>
        </w:rPr>
        <w:t xml:space="preserve">challenge of working with the governance groups was helping them to understand their specific role in the </w:t>
      </w:r>
      <w:r w:rsidR="5FF81658" w:rsidRPr="00582FE9">
        <w:rPr>
          <w:lang w:val="en-AU"/>
        </w:rPr>
        <w:t xml:space="preserve">Embrace </w:t>
      </w:r>
      <w:r w:rsidR="4B0DFC06" w:rsidRPr="00582FE9">
        <w:rPr>
          <w:lang w:val="en-AU"/>
        </w:rPr>
        <w:t>P</w:t>
      </w:r>
      <w:r w:rsidR="3B2466A6" w:rsidRPr="00582FE9">
        <w:rPr>
          <w:lang w:val="en-AU"/>
        </w:rPr>
        <w:t>roject</w:t>
      </w:r>
      <w:r w:rsidR="2BD0FCD0" w:rsidRPr="00582FE9">
        <w:rPr>
          <w:lang w:val="en-AU"/>
        </w:rPr>
        <w:t xml:space="preserve">. The Embrace team have been proactively addressing this challenge by </w:t>
      </w:r>
      <w:r w:rsidR="3B2466A6" w:rsidRPr="00582FE9">
        <w:rPr>
          <w:lang w:val="en-AU"/>
        </w:rPr>
        <w:t>emphasi</w:t>
      </w:r>
      <w:r w:rsidR="2BD0FCD0" w:rsidRPr="00582FE9">
        <w:rPr>
          <w:lang w:val="en-AU"/>
        </w:rPr>
        <w:t xml:space="preserve">sing </w:t>
      </w:r>
      <w:r w:rsidR="3B2466A6" w:rsidRPr="00582FE9">
        <w:rPr>
          <w:lang w:val="en-AU"/>
        </w:rPr>
        <w:t xml:space="preserve">the role of the governance groups at meetings </w:t>
      </w:r>
      <w:r w:rsidR="2BD0FCD0" w:rsidRPr="00582FE9">
        <w:rPr>
          <w:lang w:val="en-AU"/>
        </w:rPr>
        <w:t xml:space="preserve">and </w:t>
      </w:r>
      <w:r w:rsidR="3B2466A6" w:rsidRPr="00582FE9">
        <w:rPr>
          <w:lang w:val="en-AU"/>
        </w:rPr>
        <w:t>by going through the ToR and discussing the items</w:t>
      </w:r>
      <w:r w:rsidR="2BD0FCD0" w:rsidRPr="00582FE9">
        <w:rPr>
          <w:lang w:val="en-AU"/>
        </w:rPr>
        <w:t xml:space="preserve"> in detail</w:t>
      </w:r>
      <w:r w:rsidR="3B2466A6" w:rsidRPr="00582FE9">
        <w:rPr>
          <w:lang w:val="en-AU"/>
        </w:rPr>
        <w:t>.</w:t>
      </w:r>
    </w:p>
    <w:p w14:paraId="56D3E9C6" w14:textId="6C2921AF" w:rsidR="00DE1345" w:rsidRPr="00582FE9" w:rsidRDefault="7670D2FC" w:rsidP="00347FCC">
      <w:pPr>
        <w:pStyle w:val="Heading3"/>
      </w:pPr>
      <w:r w:rsidRPr="00582FE9">
        <w:t xml:space="preserve">Governance group members reported several personal benefits </w:t>
      </w:r>
      <w:r w:rsidR="31950139" w:rsidRPr="00582FE9">
        <w:t xml:space="preserve">from </w:t>
      </w:r>
      <w:r w:rsidRPr="00582FE9">
        <w:t xml:space="preserve">their participation in the </w:t>
      </w:r>
      <w:r w:rsidR="5F12C55C" w:rsidRPr="00582FE9">
        <w:t xml:space="preserve">Embrace </w:t>
      </w:r>
      <w:r w:rsidR="31950139" w:rsidRPr="00582FE9">
        <w:t>P</w:t>
      </w:r>
      <w:r w:rsidRPr="00582FE9">
        <w:t>roject.</w:t>
      </w:r>
    </w:p>
    <w:p w14:paraId="40E9ABEB" w14:textId="6C923CA1" w:rsidR="00DE1345" w:rsidRPr="00582FE9" w:rsidRDefault="7670D2FC" w:rsidP="008519F9">
      <w:pPr>
        <w:pStyle w:val="VerianBodyCopy"/>
        <w:rPr>
          <w:lang w:val="en-AU"/>
        </w:rPr>
      </w:pPr>
      <w:r w:rsidRPr="00582FE9">
        <w:rPr>
          <w:lang w:val="en-AU"/>
        </w:rPr>
        <w:t xml:space="preserve">The intention of the Embrace </w:t>
      </w:r>
      <w:r w:rsidR="1370C738" w:rsidRPr="00582FE9">
        <w:rPr>
          <w:lang w:val="en-AU"/>
        </w:rPr>
        <w:t>P</w:t>
      </w:r>
      <w:r w:rsidRPr="00582FE9">
        <w:rPr>
          <w:lang w:val="en-AU"/>
        </w:rPr>
        <w:t xml:space="preserve">roject was that governance group members would benefit from their involvement in the </w:t>
      </w:r>
      <w:r w:rsidR="4BEE03FF" w:rsidRPr="00582FE9">
        <w:rPr>
          <w:lang w:val="en-AU"/>
        </w:rPr>
        <w:t xml:space="preserve">Embrace </w:t>
      </w:r>
      <w:r w:rsidR="6B2116AE" w:rsidRPr="00582FE9">
        <w:rPr>
          <w:lang w:val="en-AU"/>
        </w:rPr>
        <w:t>P</w:t>
      </w:r>
      <w:r w:rsidRPr="00582FE9">
        <w:rPr>
          <w:lang w:val="en-AU"/>
        </w:rPr>
        <w:t xml:space="preserve">roject, </w:t>
      </w:r>
      <w:r w:rsidR="767DE8DB" w:rsidRPr="00582FE9">
        <w:rPr>
          <w:lang w:val="en-AU"/>
        </w:rPr>
        <w:t xml:space="preserve">including improving their understanding of the program and </w:t>
      </w:r>
      <w:r w:rsidR="34325A7B" w:rsidRPr="00582FE9">
        <w:rPr>
          <w:lang w:val="en-AU"/>
        </w:rPr>
        <w:t xml:space="preserve">learning about mental health service design for multicultural communities. </w:t>
      </w:r>
      <w:r w:rsidR="767DE8DB" w:rsidRPr="00582FE9">
        <w:rPr>
          <w:lang w:val="en-AU"/>
        </w:rPr>
        <w:t>Members of the governance groups</w:t>
      </w:r>
      <w:r w:rsidR="383E4255" w:rsidRPr="00582FE9">
        <w:rPr>
          <w:lang w:val="en-AU"/>
        </w:rPr>
        <w:t xml:space="preserve"> (n=</w:t>
      </w:r>
      <w:r w:rsidR="1DA7117C" w:rsidRPr="00582FE9">
        <w:rPr>
          <w:lang w:val="en-AU"/>
        </w:rPr>
        <w:t>9</w:t>
      </w:r>
      <w:r w:rsidR="383E4255" w:rsidRPr="00582FE9">
        <w:rPr>
          <w:lang w:val="en-AU"/>
        </w:rPr>
        <w:t>)</w:t>
      </w:r>
      <w:r w:rsidR="767DE8DB" w:rsidRPr="00582FE9">
        <w:rPr>
          <w:lang w:val="en-AU"/>
        </w:rPr>
        <w:t xml:space="preserve"> reported the following benefits they had achieved as a result of the </w:t>
      </w:r>
      <w:r w:rsidR="6C08F9EC" w:rsidRPr="00582FE9">
        <w:rPr>
          <w:lang w:val="en-AU"/>
        </w:rPr>
        <w:t xml:space="preserve">Embrace </w:t>
      </w:r>
      <w:r w:rsidR="5D30FFE2" w:rsidRPr="00582FE9">
        <w:rPr>
          <w:lang w:val="en-AU"/>
        </w:rPr>
        <w:t>P</w:t>
      </w:r>
      <w:r w:rsidR="767DE8DB" w:rsidRPr="00582FE9">
        <w:rPr>
          <w:lang w:val="en-AU"/>
        </w:rPr>
        <w:t>roject:</w:t>
      </w:r>
    </w:p>
    <w:p w14:paraId="12D2E2A8" w14:textId="63707440" w:rsidR="00350971" w:rsidRPr="00900276" w:rsidRDefault="00350971" w:rsidP="00900276">
      <w:pPr>
        <w:pStyle w:val="ListBullet"/>
      </w:pPr>
      <w:r w:rsidRPr="00900276">
        <w:t xml:space="preserve">growing their networks </w:t>
      </w:r>
      <w:r w:rsidR="00C46EC3" w:rsidRPr="00900276">
        <w:t>(n=6)</w:t>
      </w:r>
    </w:p>
    <w:p w14:paraId="08036EFB" w14:textId="0E1CE8C3" w:rsidR="00525C55" w:rsidRPr="00900276" w:rsidRDefault="00525C55" w:rsidP="00900276">
      <w:pPr>
        <w:pStyle w:val="ListBullet"/>
      </w:pPr>
      <w:r w:rsidRPr="00900276">
        <w:t xml:space="preserve">hearing a variety of perspectives on </w:t>
      </w:r>
      <w:r w:rsidR="004315A0" w:rsidRPr="00900276">
        <w:t xml:space="preserve">mental health </w:t>
      </w:r>
      <w:r w:rsidRPr="00900276">
        <w:t xml:space="preserve">issues </w:t>
      </w:r>
      <w:r w:rsidR="004315A0" w:rsidRPr="00900276">
        <w:t xml:space="preserve">and mental health service design </w:t>
      </w:r>
      <w:r w:rsidRPr="00900276">
        <w:t>(n=5)</w:t>
      </w:r>
    </w:p>
    <w:p w14:paraId="2E1A18B1" w14:textId="1C0D9369" w:rsidR="00350971" w:rsidRPr="00900276" w:rsidRDefault="00350971" w:rsidP="00900276">
      <w:pPr>
        <w:pStyle w:val="ListBullet"/>
      </w:pPr>
      <w:r w:rsidRPr="00900276">
        <w:t>learning more about what is happening in the mental health sector</w:t>
      </w:r>
      <w:r w:rsidR="00C46EC3" w:rsidRPr="00900276">
        <w:t xml:space="preserve"> (n=5)</w:t>
      </w:r>
    </w:p>
    <w:p w14:paraId="4810672B" w14:textId="77777777" w:rsidR="00525C55" w:rsidRPr="00900276" w:rsidRDefault="00525C55" w:rsidP="00900276">
      <w:pPr>
        <w:pStyle w:val="ListBullet"/>
      </w:pPr>
      <w:r w:rsidRPr="00900276">
        <w:lastRenderedPageBreak/>
        <w:t>learning about mental health service design (n=4)</w:t>
      </w:r>
    </w:p>
    <w:p w14:paraId="6A8E86D1" w14:textId="1DBC13B5" w:rsidR="00525C55" w:rsidRPr="00900276" w:rsidRDefault="00525C55" w:rsidP="00900276">
      <w:pPr>
        <w:pStyle w:val="ListBullet"/>
      </w:pPr>
      <w:r w:rsidRPr="00900276">
        <w:t>receiving training such as on safe storytelling or advocacy (n=3)</w:t>
      </w:r>
    </w:p>
    <w:p w14:paraId="4EE5B843" w14:textId="4A173CE4" w:rsidR="00525C55" w:rsidRPr="00900276" w:rsidRDefault="00525C55" w:rsidP="00900276">
      <w:pPr>
        <w:pStyle w:val="ListBullet"/>
      </w:pPr>
      <w:r w:rsidRPr="00900276">
        <w:t>having a safe space to share their experiences and views (n=3).</w:t>
      </w:r>
    </w:p>
    <w:p w14:paraId="73C51EF9" w14:textId="4FDA6CF3" w:rsidR="00F430D7" w:rsidRPr="006A2C18" w:rsidRDefault="0049643F" w:rsidP="00414D73">
      <w:pPr>
        <w:pStyle w:val="Quote"/>
      </w:pPr>
      <w:r w:rsidRPr="006A2C18">
        <w:t>I become more aware of what is happening in other states, which is something that I value, and I think that Embrace, it has been able to put together a platform for this type of exchange.</w:t>
      </w:r>
      <w:r w:rsidR="00414D73">
        <w:t xml:space="preserve"> </w:t>
      </w:r>
      <w:r w:rsidRPr="006A2C18">
        <w:t>– Governance group interviewee</w:t>
      </w:r>
    </w:p>
    <w:p w14:paraId="30C8375B" w14:textId="4AB2CA58" w:rsidR="0049643F" w:rsidRPr="006A2C18" w:rsidRDefault="00F430D7" w:rsidP="00414D73">
      <w:pPr>
        <w:pStyle w:val="Quote"/>
      </w:pPr>
      <w:r w:rsidRPr="006A2C18">
        <w:t>Absolutely I learned through the group how to speak and how to advocate.</w:t>
      </w:r>
      <w:r w:rsidR="00414D73">
        <w:t xml:space="preserve"> </w:t>
      </w:r>
      <w:r w:rsidRPr="006A2C18">
        <w:t>– Governance group interviewee</w:t>
      </w:r>
    </w:p>
    <w:p w14:paraId="6E307A41" w14:textId="0C00695D" w:rsidR="00AB4AAB" w:rsidRPr="00582FE9" w:rsidRDefault="007E31D3" w:rsidP="00961524">
      <w:pPr>
        <w:pStyle w:val="Heading2"/>
        <w:rPr>
          <w:lang w:val="en-AU"/>
        </w:rPr>
      </w:pPr>
      <w:bookmarkStart w:id="29" w:name="_Toc178763972"/>
      <w:r w:rsidRPr="00582FE9">
        <w:rPr>
          <w:lang w:val="en-AU"/>
        </w:rPr>
        <w:t xml:space="preserve">Recommendations </w:t>
      </w:r>
      <w:r w:rsidR="00AB4AAB" w:rsidRPr="00582FE9">
        <w:rPr>
          <w:lang w:val="en-AU"/>
        </w:rPr>
        <w:t>related to KEQ 2</w:t>
      </w:r>
      <w:bookmarkEnd w:id="29"/>
    </w:p>
    <w:p w14:paraId="5ED77D29" w14:textId="2EF8350A" w:rsidR="000F77B7" w:rsidRPr="00776C95" w:rsidRDefault="000F77B7" w:rsidP="00776C95">
      <w:pPr>
        <w:rPr>
          <w:rStyle w:val="StyleBold"/>
        </w:rPr>
      </w:pPr>
      <w:r w:rsidRPr="00776C95">
        <w:rPr>
          <w:rStyle w:val="StyleBold"/>
        </w:rPr>
        <w:t xml:space="preserve">Recommendation 2.1: The Embrace team should seek individual feedback from members on an annual basis about how they would like to influence the Embrace Project and how this would contribute to achieving the Embrace Project’s objectives. </w:t>
      </w:r>
    </w:p>
    <w:p w14:paraId="5350DA1A" w14:textId="5FFA7017" w:rsidR="00884953" w:rsidRPr="00582FE9" w:rsidRDefault="5511F1D4" w:rsidP="00884953">
      <w:pPr>
        <w:pStyle w:val="VerianBodyCopy"/>
        <w:rPr>
          <w:lang w:val="en-AU"/>
        </w:rPr>
      </w:pPr>
      <w:r w:rsidRPr="00582FE9">
        <w:rPr>
          <w:lang w:val="en-AU"/>
        </w:rPr>
        <w:t>G</w:t>
      </w:r>
      <w:r w:rsidR="799131BB" w:rsidRPr="00582FE9">
        <w:rPr>
          <w:lang w:val="en-AU"/>
        </w:rPr>
        <w:t xml:space="preserve">overnance groups have contributed to the efficient implementation of the program, </w:t>
      </w:r>
      <w:r w:rsidR="016EF493" w:rsidRPr="00582FE9">
        <w:rPr>
          <w:lang w:val="en-AU"/>
        </w:rPr>
        <w:t>and they h</w:t>
      </w:r>
      <w:r w:rsidR="799131BB" w:rsidRPr="00582FE9">
        <w:rPr>
          <w:lang w:val="en-AU"/>
        </w:rPr>
        <w:t xml:space="preserve">ave informed the </w:t>
      </w:r>
      <w:r w:rsidR="016EF493" w:rsidRPr="00582FE9">
        <w:rPr>
          <w:lang w:val="en-AU"/>
        </w:rPr>
        <w:t xml:space="preserve">design of </w:t>
      </w:r>
      <w:r w:rsidR="799131BB" w:rsidRPr="00582FE9">
        <w:rPr>
          <w:lang w:val="en-AU"/>
        </w:rPr>
        <w:t xml:space="preserve">project activities in useful ways. </w:t>
      </w:r>
      <w:r w:rsidR="3FC16669" w:rsidRPr="00582FE9">
        <w:rPr>
          <w:lang w:val="en-AU"/>
        </w:rPr>
        <w:t>To ensure that this high-quality input continues and that governance group members continue to feel heard and valued, the Embrace team should seek individual feedback from members</w:t>
      </w:r>
      <w:r w:rsidR="016EF493" w:rsidRPr="00582FE9">
        <w:rPr>
          <w:lang w:val="en-AU"/>
        </w:rPr>
        <w:t xml:space="preserve"> on </w:t>
      </w:r>
      <w:r w:rsidR="097DFFED" w:rsidRPr="00582FE9">
        <w:rPr>
          <w:lang w:val="en-AU"/>
        </w:rPr>
        <w:t xml:space="preserve">an annual </w:t>
      </w:r>
      <w:r w:rsidR="016EF493" w:rsidRPr="00582FE9">
        <w:rPr>
          <w:lang w:val="en-AU"/>
        </w:rPr>
        <w:t xml:space="preserve">basis about how they would like to influence the </w:t>
      </w:r>
      <w:r w:rsidR="407D9AF8" w:rsidRPr="00582FE9">
        <w:rPr>
          <w:lang w:val="en-AU"/>
        </w:rPr>
        <w:t xml:space="preserve">Embrace </w:t>
      </w:r>
      <w:r w:rsidR="60989C40" w:rsidRPr="00582FE9">
        <w:rPr>
          <w:lang w:val="en-AU"/>
        </w:rPr>
        <w:t>P</w:t>
      </w:r>
      <w:r w:rsidR="016EF493" w:rsidRPr="00582FE9">
        <w:rPr>
          <w:lang w:val="en-AU"/>
        </w:rPr>
        <w:t>roject</w:t>
      </w:r>
      <w:r w:rsidR="70479429" w:rsidRPr="00582FE9">
        <w:rPr>
          <w:lang w:val="en-AU"/>
        </w:rPr>
        <w:t xml:space="preserve"> and what they think the benefits will be</w:t>
      </w:r>
      <w:r w:rsidR="60989C40" w:rsidRPr="00582FE9">
        <w:rPr>
          <w:lang w:val="en-AU"/>
        </w:rPr>
        <w:t xml:space="preserve"> in terms of achieving the Embrace Project’s objectives</w:t>
      </w:r>
      <w:r w:rsidR="016EF493" w:rsidRPr="00582FE9">
        <w:rPr>
          <w:lang w:val="en-AU"/>
        </w:rPr>
        <w:t xml:space="preserve">. This could be done </w:t>
      </w:r>
      <w:r w:rsidR="01007BFA" w:rsidRPr="00582FE9">
        <w:rPr>
          <w:lang w:val="en-AU"/>
        </w:rPr>
        <w:t>via a</w:t>
      </w:r>
      <w:r w:rsidR="3FC16669" w:rsidRPr="00582FE9">
        <w:rPr>
          <w:lang w:val="en-AU"/>
        </w:rPr>
        <w:t xml:space="preserve">n </w:t>
      </w:r>
      <w:r w:rsidR="01007BFA" w:rsidRPr="00582FE9">
        <w:rPr>
          <w:lang w:val="en-AU"/>
        </w:rPr>
        <w:t>anonymous survey</w:t>
      </w:r>
      <w:r w:rsidR="3FC16669" w:rsidRPr="00582FE9">
        <w:rPr>
          <w:lang w:val="en-AU"/>
        </w:rPr>
        <w:t xml:space="preserve"> rather than during a governance group meeting</w:t>
      </w:r>
      <w:r w:rsidRPr="00582FE9">
        <w:rPr>
          <w:lang w:val="en-AU"/>
        </w:rPr>
        <w:t>, to encourage honesty and openness</w:t>
      </w:r>
      <w:r w:rsidR="01007BFA" w:rsidRPr="00582FE9">
        <w:rPr>
          <w:lang w:val="en-AU"/>
        </w:rPr>
        <w:t xml:space="preserve">. </w:t>
      </w:r>
    </w:p>
    <w:p w14:paraId="050324C0" w14:textId="3B4671A2" w:rsidR="00DE1345" w:rsidRPr="00582FE9" w:rsidRDefault="008575E2" w:rsidP="006D6A3F">
      <w:pPr>
        <w:pStyle w:val="VerianBodyCopy"/>
        <w:rPr>
          <w:lang w:val="en-AU"/>
        </w:rPr>
      </w:pPr>
      <w:r w:rsidRPr="00582FE9">
        <w:rPr>
          <w:lang w:val="en-AU"/>
        </w:rPr>
        <w:t>If th</w:t>
      </w:r>
      <w:r w:rsidR="00C708EB" w:rsidRPr="00582FE9">
        <w:rPr>
          <w:lang w:val="en-AU"/>
        </w:rPr>
        <w:t>e</w:t>
      </w:r>
      <w:r w:rsidR="006D6A3F" w:rsidRPr="00582FE9">
        <w:rPr>
          <w:lang w:val="en-AU"/>
        </w:rPr>
        <w:t xml:space="preserve"> suggested additional </w:t>
      </w:r>
      <w:r w:rsidR="00B71309" w:rsidRPr="00582FE9">
        <w:rPr>
          <w:lang w:val="en-AU"/>
        </w:rPr>
        <w:t xml:space="preserve">activities </w:t>
      </w:r>
      <w:r w:rsidR="00C708EB" w:rsidRPr="00582FE9">
        <w:rPr>
          <w:lang w:val="en-AU"/>
        </w:rPr>
        <w:t xml:space="preserve">are incorporated into future budgets, the </w:t>
      </w:r>
      <w:r w:rsidR="00B807B2" w:rsidRPr="00582FE9">
        <w:rPr>
          <w:lang w:val="en-AU"/>
        </w:rPr>
        <w:t>intended</w:t>
      </w:r>
      <w:r w:rsidR="00C708EB" w:rsidRPr="00582FE9">
        <w:rPr>
          <w:lang w:val="en-AU"/>
        </w:rPr>
        <w:t xml:space="preserve"> benefits </w:t>
      </w:r>
      <w:r w:rsidR="006D6A3F" w:rsidRPr="00582FE9">
        <w:rPr>
          <w:lang w:val="en-AU"/>
        </w:rPr>
        <w:t>should</w:t>
      </w:r>
      <w:r w:rsidR="00054EAF" w:rsidRPr="00582FE9">
        <w:rPr>
          <w:lang w:val="en-AU"/>
        </w:rPr>
        <w:t xml:space="preserve"> </w:t>
      </w:r>
      <w:r w:rsidR="00C708EB" w:rsidRPr="00582FE9">
        <w:rPr>
          <w:lang w:val="en-AU"/>
        </w:rPr>
        <w:t>be evaluated</w:t>
      </w:r>
      <w:r w:rsidR="006D6A3F" w:rsidRPr="00582FE9">
        <w:rPr>
          <w:lang w:val="en-AU"/>
        </w:rPr>
        <w:t xml:space="preserve"> and shared back with governance group members. This will</w:t>
      </w:r>
      <w:r w:rsidR="00C708EB" w:rsidRPr="00582FE9">
        <w:rPr>
          <w:lang w:val="en-AU"/>
        </w:rPr>
        <w:t xml:space="preserve"> help </w:t>
      </w:r>
      <w:r w:rsidR="006D6A3F" w:rsidRPr="00582FE9">
        <w:rPr>
          <w:lang w:val="en-AU"/>
        </w:rPr>
        <w:t xml:space="preserve">to </w:t>
      </w:r>
      <w:r w:rsidR="00C708EB" w:rsidRPr="00582FE9">
        <w:rPr>
          <w:lang w:val="en-AU"/>
        </w:rPr>
        <w:t xml:space="preserve">manage </w:t>
      </w:r>
      <w:r w:rsidR="00B807B2" w:rsidRPr="00582FE9">
        <w:rPr>
          <w:lang w:val="en-AU"/>
        </w:rPr>
        <w:t xml:space="preserve">governance group members’ </w:t>
      </w:r>
      <w:r w:rsidR="00054EAF" w:rsidRPr="00582FE9">
        <w:rPr>
          <w:lang w:val="en-AU"/>
        </w:rPr>
        <w:t xml:space="preserve">expectations about </w:t>
      </w:r>
      <w:r w:rsidR="006D6A3F" w:rsidRPr="00582FE9">
        <w:rPr>
          <w:lang w:val="en-AU"/>
        </w:rPr>
        <w:t>how</w:t>
      </w:r>
      <w:r w:rsidR="00190234" w:rsidRPr="00582FE9">
        <w:rPr>
          <w:lang w:val="en-AU"/>
        </w:rPr>
        <w:t xml:space="preserve"> </w:t>
      </w:r>
      <w:r w:rsidR="006D6A3F" w:rsidRPr="00582FE9">
        <w:rPr>
          <w:lang w:val="en-AU"/>
        </w:rPr>
        <w:t>their future suggestions</w:t>
      </w:r>
      <w:r w:rsidR="00190234" w:rsidRPr="00582FE9" w:rsidDel="00EA1D58">
        <w:rPr>
          <w:lang w:val="en-AU"/>
        </w:rPr>
        <w:t xml:space="preserve"> </w:t>
      </w:r>
      <w:r w:rsidR="006D6A3F" w:rsidRPr="00582FE9">
        <w:rPr>
          <w:lang w:val="en-AU"/>
        </w:rPr>
        <w:t>will be</w:t>
      </w:r>
      <w:r w:rsidR="00EA1D58" w:rsidRPr="00582FE9">
        <w:rPr>
          <w:lang w:val="en-AU"/>
        </w:rPr>
        <w:t xml:space="preserve"> prioritised</w:t>
      </w:r>
      <w:r w:rsidR="00190234" w:rsidRPr="00582FE9">
        <w:rPr>
          <w:lang w:val="en-AU"/>
        </w:rPr>
        <w:t xml:space="preserve">. </w:t>
      </w:r>
    </w:p>
    <w:p w14:paraId="2A694437" w14:textId="77777777" w:rsidR="00481846" w:rsidRDefault="00873071">
      <w:r w:rsidRPr="00582FE9">
        <w:br w:type="page"/>
      </w:r>
    </w:p>
    <w:p w14:paraId="0A6F7AA1" w14:textId="6742722B" w:rsidR="00481846" w:rsidRDefault="001D248D">
      <w:r>
        <w:rPr>
          <w:noProof/>
        </w:rPr>
        <w:lastRenderedPageBreak/>
        <w:drawing>
          <wp:anchor distT="0" distB="0" distL="114300" distR="114300" simplePos="0" relativeHeight="251658253" behindDoc="1" locked="0" layoutInCell="0" allowOverlap="1" wp14:anchorId="1A2E6ECD" wp14:editId="6D0E9B73">
            <wp:simplePos x="0" y="0"/>
            <wp:positionH relativeFrom="margin">
              <wp:posOffset>-1005840</wp:posOffset>
            </wp:positionH>
            <wp:positionV relativeFrom="page">
              <wp:align>bottom</wp:align>
            </wp:positionV>
            <wp:extent cx="8129588" cy="10839450"/>
            <wp:effectExtent l="0" t="0" r="5080" b="0"/>
            <wp:wrapNone/>
            <wp:docPr id="553408944" name="WordPictureWatermark169704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08944" name="WordPictureWatermark169704786">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29588" cy="1083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846">
        <w:br w:type="page"/>
      </w:r>
      <w:sdt>
        <w:sdtPr>
          <w:id w:val="618417040"/>
          <w:docPartObj>
            <w:docPartGallery w:val="Watermarks"/>
          </w:docPartObj>
        </w:sdtPr>
        <w:sdtEndPr/>
        <w:sdtContent/>
      </w:sdt>
    </w:p>
    <w:p w14:paraId="7175DF4C" w14:textId="084C1FBF" w:rsidR="003A02B3" w:rsidRPr="00DD1D69" w:rsidRDefault="00255274" w:rsidP="00DD1D69">
      <w:pPr>
        <w:pStyle w:val="Heading1"/>
      </w:pPr>
      <w:bookmarkStart w:id="30" w:name="_Toc178763973"/>
      <w:r w:rsidRPr="00DD1D69">
        <w:lastRenderedPageBreak/>
        <w:t>KEQ 3:</w:t>
      </w:r>
      <w:r w:rsidR="00C862B4" w:rsidRPr="00DD1D69">
        <w:t xml:space="preserve"> </w:t>
      </w:r>
      <w:r w:rsidR="003A02B3" w:rsidRPr="00DD1D69">
        <w:t xml:space="preserve">Uptake of the </w:t>
      </w:r>
      <w:r w:rsidR="0042512C" w:rsidRPr="00DD1D69">
        <w:t>Framework</w:t>
      </w:r>
      <w:r w:rsidR="003A02B3" w:rsidRPr="00DD1D69">
        <w:t xml:space="preserve"> and </w:t>
      </w:r>
      <w:r w:rsidR="00B0470A" w:rsidRPr="00DD1D69">
        <w:t>CALD Community Engagement Project</w:t>
      </w:r>
      <w:bookmarkEnd w:id="30"/>
    </w:p>
    <w:p w14:paraId="4A92598B" w14:textId="111A9775" w:rsidR="001C02E3" w:rsidRPr="00776C95" w:rsidRDefault="001C02E3" w:rsidP="00776C95">
      <w:pPr>
        <w:rPr>
          <w:rStyle w:val="StyleBold"/>
        </w:rPr>
      </w:pPr>
      <w:r w:rsidRPr="00776C95">
        <w:rPr>
          <w:rStyle w:val="StyleBold"/>
        </w:rPr>
        <w:t xml:space="preserve">What was the level of uptake of the </w:t>
      </w:r>
      <w:r w:rsidR="0042512C" w:rsidRPr="00776C95">
        <w:rPr>
          <w:rStyle w:val="StyleBold"/>
        </w:rPr>
        <w:t>Framework</w:t>
      </w:r>
      <w:r w:rsidRPr="00776C95">
        <w:rPr>
          <w:rStyle w:val="StyleBold"/>
        </w:rPr>
        <w:t xml:space="preserve"> and the CALD Community Engagement Project (CCEP) by target audiences? What were the barriers and enablers to uptake, including perceived accessibility/ usability/ relevance/ quality of the project outputs (website, communications, resources, CCEP, and Community of Practice/training)? </w:t>
      </w:r>
    </w:p>
    <w:p w14:paraId="749A98C4" w14:textId="02347001" w:rsidR="0050026B" w:rsidRPr="00582FE9" w:rsidRDefault="0050026B" w:rsidP="00586ECB">
      <w:pPr>
        <w:pStyle w:val="Heading2"/>
        <w:rPr>
          <w:lang w:val="en-AU"/>
        </w:rPr>
      </w:pPr>
      <w:bookmarkStart w:id="31" w:name="_Toc178763974"/>
      <w:r w:rsidRPr="00582FE9">
        <w:rPr>
          <w:lang w:val="en-AU"/>
        </w:rPr>
        <w:t xml:space="preserve">Overview </w:t>
      </w:r>
      <w:r w:rsidR="0087106A" w:rsidRPr="00582FE9">
        <w:rPr>
          <w:lang w:val="en-AU"/>
        </w:rPr>
        <w:t>of findings</w:t>
      </w:r>
      <w:bookmarkEnd w:id="31"/>
      <w:r w:rsidRPr="00582FE9">
        <w:rPr>
          <w:lang w:val="en-AU"/>
        </w:rPr>
        <w:t xml:space="preserve"> </w:t>
      </w:r>
    </w:p>
    <w:p w14:paraId="0E039911" w14:textId="1915474B" w:rsidR="00837382" w:rsidRPr="00582FE9" w:rsidRDefault="00837382" w:rsidP="00E03EF7">
      <w:pPr>
        <w:pStyle w:val="ListBullet"/>
      </w:pPr>
      <w:r w:rsidRPr="00582FE9">
        <w:t>The CCEP is meeting its target of working with three communities a year over four years.</w:t>
      </w:r>
    </w:p>
    <w:p w14:paraId="3B13D04E" w14:textId="2C8DC578" w:rsidR="00837382" w:rsidRPr="00582FE9" w:rsidRDefault="00837382" w:rsidP="00E03EF7">
      <w:pPr>
        <w:pStyle w:val="ListBullet"/>
      </w:pPr>
      <w:r w:rsidRPr="00582FE9">
        <w:t>CCEP organisations perceived that community members involved in co-design valued the pro</w:t>
      </w:r>
      <w:r w:rsidR="00CE4917" w:rsidRPr="00582FE9">
        <w:t>gram</w:t>
      </w:r>
      <w:r w:rsidRPr="00582FE9">
        <w:t xml:space="preserve">. </w:t>
      </w:r>
    </w:p>
    <w:p w14:paraId="022B23D8" w14:textId="0A51EFA0" w:rsidR="00837382" w:rsidRPr="00582FE9" w:rsidRDefault="00837382" w:rsidP="00E03EF7">
      <w:pPr>
        <w:pStyle w:val="ListBullet"/>
      </w:pPr>
      <w:r w:rsidRPr="00582FE9">
        <w:t xml:space="preserve">An enabler </w:t>
      </w:r>
      <w:r w:rsidR="00CE4917" w:rsidRPr="00582FE9">
        <w:t>of</w:t>
      </w:r>
      <w:r w:rsidRPr="00582FE9" w:rsidDel="00CE4917">
        <w:t xml:space="preserve"> </w:t>
      </w:r>
      <w:r w:rsidRPr="00582FE9">
        <w:t xml:space="preserve">commissioned organisations </w:t>
      </w:r>
      <w:r w:rsidR="00CE4917" w:rsidRPr="00582FE9">
        <w:t xml:space="preserve">wanting to deliver the CCEP </w:t>
      </w:r>
      <w:r w:rsidRPr="00582FE9">
        <w:t>was</w:t>
      </w:r>
      <w:r w:rsidR="00CE4917" w:rsidRPr="00582FE9">
        <w:t xml:space="preserve"> that</w:t>
      </w:r>
      <w:r w:rsidRPr="00582FE9">
        <w:t xml:space="preserve"> they were already engaged with the </w:t>
      </w:r>
      <w:r w:rsidR="00F0200A" w:rsidRPr="00582FE9">
        <w:t xml:space="preserve">targeted </w:t>
      </w:r>
      <w:r w:rsidRPr="00582FE9">
        <w:t>community group</w:t>
      </w:r>
      <w:r w:rsidR="00CE4917" w:rsidRPr="00582FE9">
        <w:t>s</w:t>
      </w:r>
      <w:r w:rsidRPr="00582FE9">
        <w:t xml:space="preserve">.  </w:t>
      </w:r>
    </w:p>
    <w:p w14:paraId="4C0AD156" w14:textId="3A7EE5DC" w:rsidR="00837382" w:rsidRPr="00582FE9" w:rsidRDefault="00837382" w:rsidP="00E03EF7">
      <w:pPr>
        <w:pStyle w:val="ListBullet"/>
      </w:pPr>
      <w:r w:rsidRPr="00582FE9">
        <w:t xml:space="preserve">Framework uptake </w:t>
      </w:r>
      <w:r w:rsidR="005B2A08" w:rsidRPr="00582FE9">
        <w:t xml:space="preserve">and promotion to others </w:t>
      </w:r>
      <w:r w:rsidRPr="00582FE9">
        <w:t>was low among survey respondents.</w:t>
      </w:r>
    </w:p>
    <w:p w14:paraId="560DAF1A" w14:textId="0248D854" w:rsidR="00837382" w:rsidRPr="00582FE9" w:rsidRDefault="00A16053" w:rsidP="00E03EF7">
      <w:pPr>
        <w:pStyle w:val="ListBullet"/>
      </w:pPr>
      <w:r w:rsidRPr="00582FE9">
        <w:t>Embrace Project website engagement was higher among PHNs and service providers that work with more diverse communities</w:t>
      </w:r>
      <w:r w:rsidR="00837382" w:rsidRPr="00582FE9">
        <w:t>.</w:t>
      </w:r>
    </w:p>
    <w:p w14:paraId="660367A3" w14:textId="322CCB12" w:rsidR="00837382" w:rsidRPr="00582FE9" w:rsidRDefault="00837382" w:rsidP="00E03EF7">
      <w:pPr>
        <w:pStyle w:val="ListBullet"/>
      </w:pPr>
      <w:r w:rsidRPr="00582FE9">
        <w:t>Almost half of all PHNs in Australia participated in the targeted support provided by the Embrace Project</w:t>
      </w:r>
      <w:r w:rsidR="00DF7C0E" w:rsidRPr="00582FE9">
        <w:t xml:space="preserve"> to facilitate </w:t>
      </w:r>
      <w:r w:rsidRPr="00582FE9">
        <w:t xml:space="preserve">Framework </w:t>
      </w:r>
      <w:r w:rsidR="00B175E5" w:rsidRPr="00582FE9">
        <w:t xml:space="preserve">uptake and </w:t>
      </w:r>
      <w:r w:rsidR="00554EC7" w:rsidRPr="00582FE9">
        <w:t>implementation</w:t>
      </w:r>
      <w:r w:rsidRPr="00582FE9">
        <w:t>.</w:t>
      </w:r>
    </w:p>
    <w:p w14:paraId="2BABC756" w14:textId="419566CF" w:rsidR="00837382" w:rsidRPr="00582FE9" w:rsidRDefault="3C46B5F4" w:rsidP="00E03EF7">
      <w:pPr>
        <w:pStyle w:val="ListBullet"/>
      </w:pPr>
      <w:r w:rsidRPr="00582FE9">
        <w:t>PHNs and service providers value the Framework, targeted support to implement it, and the Community of Practice</w:t>
      </w:r>
      <w:r w:rsidR="0169D253" w:rsidRPr="00582FE9">
        <w:t xml:space="preserve">. </w:t>
      </w:r>
    </w:p>
    <w:p w14:paraId="0EB3224E" w14:textId="00253A9B" w:rsidR="000251B2" w:rsidRPr="00582FE9" w:rsidRDefault="00020E62" w:rsidP="00E03EF7">
      <w:pPr>
        <w:pStyle w:val="ListBullet"/>
      </w:pPr>
      <w:r w:rsidRPr="00582FE9">
        <w:t xml:space="preserve">Valuing the Framework was not associated with greater completion of Framework </w:t>
      </w:r>
      <w:r w:rsidR="00873395">
        <w:t>components</w:t>
      </w:r>
      <w:r w:rsidR="000251B2" w:rsidRPr="00582FE9">
        <w:t>.</w:t>
      </w:r>
    </w:p>
    <w:p w14:paraId="780AF007" w14:textId="2A912BBC" w:rsidR="00837382" w:rsidRPr="00582FE9" w:rsidRDefault="0024422D" w:rsidP="00E03EF7">
      <w:pPr>
        <w:pStyle w:val="ListBullet"/>
      </w:pPr>
      <w:r w:rsidRPr="00582FE9">
        <w:t xml:space="preserve">Insufficient promotion of the Framework and poor usability of the Embrace website may have been barriers to higher Framework </w:t>
      </w:r>
      <w:r w:rsidR="00837382" w:rsidRPr="00582FE9">
        <w:t xml:space="preserve">uptake. </w:t>
      </w:r>
    </w:p>
    <w:p w14:paraId="1225C4F4" w14:textId="3C7957D0" w:rsidR="0050026B" w:rsidRPr="00582FE9" w:rsidRDefault="00820AB8" w:rsidP="00586ECB">
      <w:pPr>
        <w:pStyle w:val="Heading2"/>
        <w:rPr>
          <w:lang w:val="en-AU"/>
        </w:rPr>
      </w:pPr>
      <w:bookmarkStart w:id="32" w:name="_Toc178763975"/>
      <w:r w:rsidRPr="00582FE9">
        <w:rPr>
          <w:lang w:val="en-AU"/>
        </w:rPr>
        <w:t>H</w:t>
      </w:r>
      <w:r w:rsidR="0050026B" w:rsidRPr="00582FE9">
        <w:rPr>
          <w:lang w:val="en-AU"/>
        </w:rPr>
        <w:t xml:space="preserve">ow we answered </w:t>
      </w:r>
      <w:r w:rsidR="00A452C8" w:rsidRPr="00582FE9">
        <w:rPr>
          <w:lang w:val="en-AU"/>
        </w:rPr>
        <w:t>KEQ 3</w:t>
      </w:r>
      <w:bookmarkEnd w:id="32"/>
    </w:p>
    <w:p w14:paraId="75C13AAF" w14:textId="055C58C6" w:rsidR="006F3782" w:rsidRPr="00582FE9" w:rsidRDefault="00586ECB" w:rsidP="006F3782">
      <w:pPr>
        <w:pStyle w:val="VerianBodyCopy"/>
        <w:rPr>
          <w:lang w:val="en-AU" w:eastAsia="zh-CN"/>
        </w:rPr>
      </w:pPr>
      <w:r w:rsidRPr="00582FE9">
        <w:rPr>
          <w:lang w:val="en-AU" w:eastAsia="zh-CN"/>
        </w:rPr>
        <w:t xml:space="preserve">This KEQ looked at </w:t>
      </w:r>
      <w:r w:rsidR="00A47C74" w:rsidRPr="00582FE9">
        <w:rPr>
          <w:lang w:val="en-AU" w:eastAsia="zh-CN"/>
        </w:rPr>
        <w:t xml:space="preserve">uptake of </w:t>
      </w:r>
      <w:r w:rsidRPr="00582FE9">
        <w:rPr>
          <w:lang w:val="en-AU" w:eastAsia="zh-CN"/>
        </w:rPr>
        <w:t xml:space="preserve">two </w:t>
      </w:r>
      <w:r w:rsidR="00873395">
        <w:rPr>
          <w:lang w:val="en-AU" w:eastAsia="zh-CN"/>
        </w:rPr>
        <w:t>core Project</w:t>
      </w:r>
      <w:r w:rsidR="00873395" w:rsidRPr="00582FE9">
        <w:rPr>
          <w:lang w:val="en-AU" w:eastAsia="zh-CN"/>
        </w:rPr>
        <w:t xml:space="preserve"> </w:t>
      </w:r>
      <w:r w:rsidR="00660E36" w:rsidRPr="00582FE9">
        <w:rPr>
          <w:lang w:val="en-AU" w:eastAsia="zh-CN"/>
        </w:rPr>
        <w:t>activities</w:t>
      </w:r>
      <w:r w:rsidR="00873395">
        <w:rPr>
          <w:lang w:val="en-AU" w:eastAsia="zh-CN"/>
        </w:rPr>
        <w:t xml:space="preserve"> </w:t>
      </w:r>
      <w:r w:rsidRPr="00582FE9">
        <w:rPr>
          <w:lang w:val="en-AU" w:eastAsia="zh-CN"/>
        </w:rPr>
        <w:t xml:space="preserve">– the CCEP and the </w:t>
      </w:r>
      <w:r w:rsidR="0042512C" w:rsidRPr="00582FE9">
        <w:rPr>
          <w:lang w:val="en-AU" w:eastAsia="zh-CN"/>
        </w:rPr>
        <w:t>Framework</w:t>
      </w:r>
      <w:r w:rsidRPr="00582FE9">
        <w:rPr>
          <w:lang w:val="en-AU" w:eastAsia="zh-CN"/>
        </w:rPr>
        <w:t xml:space="preserve">. </w:t>
      </w:r>
    </w:p>
    <w:p w14:paraId="17DECCC3" w14:textId="1829C340" w:rsidR="006F3782" w:rsidRPr="00582FE9" w:rsidRDefault="006F3782" w:rsidP="006F3782">
      <w:pPr>
        <w:pStyle w:val="VerianBodyCopy"/>
        <w:rPr>
          <w:lang w:val="en-AU"/>
        </w:rPr>
      </w:pPr>
      <w:r w:rsidRPr="00582FE9">
        <w:rPr>
          <w:lang w:val="en-AU"/>
        </w:rPr>
        <w:t>We were not able to assess uptake of the CCEP resources among the wider CALD community (a short-term outcome in the ToC) as not all CCEP organisations commissioned to develop resources have completed delivery. In addition, where delivery has been completed, there isn’t systematic data collection to measure community level uptake. Therefore, we assessed uptake of the CCEP by the number of communities the CCEP has been delivered to (an output in the ToC).</w:t>
      </w:r>
    </w:p>
    <w:p w14:paraId="67649B55" w14:textId="580474BD" w:rsidR="00747F0F" w:rsidRPr="00582FE9" w:rsidRDefault="1800F033" w:rsidP="00747F0F">
      <w:pPr>
        <w:pStyle w:val="VerianBodyCopy"/>
        <w:rPr>
          <w:lang w:val="en-AU"/>
        </w:rPr>
      </w:pPr>
      <w:r w:rsidRPr="00582FE9">
        <w:rPr>
          <w:lang w:val="en-AU" w:eastAsia="zh-CN"/>
        </w:rPr>
        <w:t xml:space="preserve">We were not able to assess uptake of the Framework among the wider mental health workforce because </w:t>
      </w:r>
      <w:r w:rsidR="53E7A6A8" w:rsidRPr="00582FE9">
        <w:rPr>
          <w:lang w:val="en-AU" w:eastAsia="zh-CN"/>
        </w:rPr>
        <w:t xml:space="preserve">of data limitations. </w:t>
      </w:r>
      <w:r w:rsidR="53E7A6A8" w:rsidRPr="00582FE9">
        <w:rPr>
          <w:lang w:val="en-AU"/>
        </w:rPr>
        <w:t>According to Embrace’s administrative data, there have been 2,035 Framework registrations. However, these data could not distinguish what proportion of registrants are individual users versus organisations who represent multiple individual users</w:t>
      </w:r>
      <w:r w:rsidR="40B2312C" w:rsidRPr="00582FE9">
        <w:rPr>
          <w:lang w:val="en-AU"/>
        </w:rPr>
        <w:t xml:space="preserve">. Additionally, </w:t>
      </w:r>
      <w:r w:rsidR="42D7683D" w:rsidRPr="00582FE9">
        <w:rPr>
          <w:lang w:val="en-AU"/>
        </w:rPr>
        <w:t>t</w:t>
      </w:r>
      <w:r w:rsidR="53E7A6A8" w:rsidRPr="00582FE9">
        <w:rPr>
          <w:lang w:val="en-AU"/>
        </w:rPr>
        <w:t>he Embrace Project Activity Work Plans do not specify a target for Framework uptake and MHA do not have data on the number of mental health service providers in Australia to set a realistic target</w:t>
      </w:r>
      <w:r w:rsidR="6F3DA725" w:rsidRPr="00582FE9">
        <w:rPr>
          <w:lang w:val="en-AU"/>
        </w:rPr>
        <w:t>.</w:t>
      </w:r>
      <w:r w:rsidR="42D7683D" w:rsidRPr="00582FE9">
        <w:rPr>
          <w:lang w:val="en-AU"/>
        </w:rPr>
        <w:t xml:space="preserve"> </w:t>
      </w:r>
    </w:p>
    <w:p w14:paraId="4E931DA6" w14:textId="090924C0" w:rsidR="006F3782" w:rsidRPr="00582FE9" w:rsidRDefault="006C78A7" w:rsidP="006C78A7">
      <w:pPr>
        <w:pStyle w:val="VerianBodyCopy"/>
        <w:rPr>
          <w:lang w:val="en-AU" w:eastAsia="zh-CN"/>
        </w:rPr>
      </w:pPr>
      <w:r w:rsidRPr="00582FE9">
        <w:rPr>
          <w:lang w:val="en-AU"/>
        </w:rPr>
        <w:t>Therefore, we assessed Framework uptake based on responses to our survey of PHNs and mental health service providers. However, the survey data are unlikely to be representative of the entire workforce because participation in the survey was voluntary (which leads to sample bias) and the sample size is small (n=210). We assume the survey probably over-estimates uptake of the Framework given it was distributed to MHA subscriber lists. Individuals on these lists are likely to be more engaged in professional learning than non-subscribers.</w:t>
      </w:r>
    </w:p>
    <w:p w14:paraId="25402A7F" w14:textId="3A95FA2C" w:rsidR="0050026B" w:rsidRPr="00B757F5" w:rsidRDefault="0050026B" w:rsidP="00347FCC">
      <w:pPr>
        <w:pStyle w:val="Heading3"/>
        <w:rPr>
          <w:rStyle w:val="StyleBold"/>
          <w:rFonts w:asciiTheme="majorHAnsi" w:hAnsiTheme="majorHAnsi"/>
          <w:b/>
          <w:bCs/>
          <w:sz w:val="24"/>
        </w:rPr>
      </w:pPr>
      <w:r w:rsidRPr="00B757F5">
        <w:rPr>
          <w:rStyle w:val="StyleBold"/>
          <w:rFonts w:asciiTheme="majorHAnsi" w:hAnsiTheme="majorHAnsi"/>
          <w:b/>
          <w:bCs/>
          <w:sz w:val="24"/>
        </w:rPr>
        <w:t xml:space="preserve">Related </w:t>
      </w:r>
      <w:proofErr w:type="spellStart"/>
      <w:r w:rsidRPr="00B757F5">
        <w:rPr>
          <w:rStyle w:val="StyleBold"/>
          <w:rFonts w:asciiTheme="majorHAnsi" w:hAnsiTheme="majorHAnsi"/>
          <w:b/>
          <w:bCs/>
          <w:sz w:val="24"/>
        </w:rPr>
        <w:t>ToC</w:t>
      </w:r>
      <w:proofErr w:type="spellEnd"/>
      <w:r w:rsidRPr="00B757F5">
        <w:rPr>
          <w:rStyle w:val="StyleBold"/>
          <w:rFonts w:asciiTheme="majorHAnsi" w:hAnsiTheme="majorHAnsi"/>
          <w:b/>
          <w:bCs/>
          <w:sz w:val="24"/>
        </w:rPr>
        <w:t xml:space="preserve"> components</w:t>
      </w:r>
      <w:r w:rsidR="00F023C5" w:rsidRPr="00B757F5">
        <w:rPr>
          <w:rStyle w:val="StyleBold"/>
          <w:rFonts w:asciiTheme="majorHAnsi" w:hAnsiTheme="majorHAnsi"/>
          <w:b/>
          <w:bCs/>
          <w:sz w:val="24"/>
        </w:rPr>
        <w:t xml:space="preserve"> – CCEP </w:t>
      </w:r>
    </w:p>
    <w:p w14:paraId="1297C74E" w14:textId="0D40FD47" w:rsidR="00D72F41" w:rsidRDefault="00D72F41" w:rsidP="00014FA9">
      <w:pPr>
        <w:pStyle w:val="VerianBodyCopy"/>
        <w:rPr>
          <w:lang w:val="en-AU" w:eastAsia="zh-CN"/>
        </w:rPr>
      </w:pPr>
      <w:r>
        <w:rPr>
          <w:lang w:val="en-AU" w:eastAsia="zh-CN"/>
        </w:rPr>
        <w:t>Outputs</w:t>
      </w:r>
      <w:r w:rsidR="003C151A">
        <w:rPr>
          <w:lang w:val="en-AU" w:eastAsia="zh-CN"/>
        </w:rPr>
        <w:t>:</w:t>
      </w:r>
    </w:p>
    <w:p w14:paraId="7717B119" w14:textId="073EDB5D" w:rsidR="00293757" w:rsidRPr="00EC6E88" w:rsidRDefault="00D72F41" w:rsidP="006718AD">
      <w:pPr>
        <w:pStyle w:val="ListBullet"/>
      </w:pPr>
      <w:r w:rsidRPr="006718AD">
        <w:rPr>
          <w:rStyle w:val="StyleBold"/>
        </w:rPr>
        <w:lastRenderedPageBreak/>
        <w:t>Embrace website and resources are accessible/usable to intended audiences</w:t>
      </w:r>
      <w:r w:rsidR="00262A03" w:rsidRPr="006718AD">
        <w:rPr>
          <w:rStyle w:val="StyleBold"/>
        </w:rPr>
        <w:t xml:space="preserve">: </w:t>
      </w:r>
      <w:r w:rsidR="0008510B" w:rsidRPr="00EC6E88">
        <w:t>C</w:t>
      </w:r>
      <w:r w:rsidR="00C76C15" w:rsidRPr="00EC6E88">
        <w:t xml:space="preserve">ommunity resources on the website are </w:t>
      </w:r>
      <w:r w:rsidR="00293757" w:rsidRPr="00EC6E88">
        <w:t>easy to understand and capable of being used (user-friendly).</w:t>
      </w:r>
    </w:p>
    <w:p w14:paraId="2010460B" w14:textId="7E231587" w:rsidR="00D72F41" w:rsidRPr="00EC6E88" w:rsidRDefault="00262A03" w:rsidP="006718AD">
      <w:pPr>
        <w:pStyle w:val="ListBullet"/>
      </w:pPr>
      <w:r w:rsidRPr="006718AD">
        <w:rPr>
          <w:rStyle w:val="StyleBold"/>
        </w:rPr>
        <w:t xml:space="preserve">CALD communities participate in CCEP: </w:t>
      </w:r>
      <w:r w:rsidR="00840E3B">
        <w:t>For the evaluation, this</w:t>
      </w:r>
      <w:r w:rsidRPr="00EC6E88">
        <w:t xml:space="preserve"> refers to CALD community organisations </w:t>
      </w:r>
      <w:r w:rsidR="000456AD" w:rsidRPr="00EC6E88">
        <w:t xml:space="preserve">that deliver the CCEP </w:t>
      </w:r>
      <w:r w:rsidRPr="00EC6E88">
        <w:t>and members of the community that participate in co-design</w:t>
      </w:r>
      <w:r w:rsidR="000456AD" w:rsidRPr="00EC6E88">
        <w:t xml:space="preserve">ing resources. </w:t>
      </w:r>
      <w:r w:rsidR="00840E3B" w:rsidRPr="00EC6E88">
        <w:t>Data are not available to assess wider community participation.</w:t>
      </w:r>
    </w:p>
    <w:p w14:paraId="70B0CE13" w14:textId="00585351" w:rsidR="003C151A" w:rsidRPr="00EC6E88" w:rsidRDefault="00262A03" w:rsidP="006718AD">
      <w:pPr>
        <w:pStyle w:val="ListBullet"/>
      </w:pPr>
      <w:r w:rsidRPr="00533084">
        <w:rPr>
          <w:rStyle w:val="StyleBold"/>
        </w:rPr>
        <w:t>CALD communities access the website &amp; resources</w:t>
      </w:r>
      <w:r w:rsidR="000456AD" w:rsidRPr="00533084">
        <w:rPr>
          <w:rStyle w:val="StyleBold"/>
        </w:rPr>
        <w:t>:</w:t>
      </w:r>
      <w:r w:rsidR="000456AD" w:rsidRPr="00EC6E88">
        <w:t xml:space="preserve"> </w:t>
      </w:r>
      <w:r w:rsidR="0008510B" w:rsidRPr="00EC6E88">
        <w:t>High rates of usage.</w:t>
      </w:r>
    </w:p>
    <w:p w14:paraId="2CF08F1F" w14:textId="08A23A5C" w:rsidR="00A47C74" w:rsidRPr="00582FE9" w:rsidRDefault="000456AD" w:rsidP="00014FA9">
      <w:pPr>
        <w:pStyle w:val="VerianBodyCopy"/>
        <w:rPr>
          <w:lang w:val="en-AU" w:eastAsia="zh-CN"/>
        </w:rPr>
      </w:pPr>
      <w:r>
        <w:rPr>
          <w:lang w:val="en-AU" w:eastAsia="zh-CN"/>
        </w:rPr>
        <w:t>Mechanisms of change:</w:t>
      </w:r>
    </w:p>
    <w:p w14:paraId="13E47F70" w14:textId="52A597E3" w:rsidR="00A47C74" w:rsidRPr="006718AD" w:rsidRDefault="00A47C74" w:rsidP="006718AD">
      <w:pPr>
        <w:pStyle w:val="ListBullet"/>
      </w:pPr>
      <w:r w:rsidRPr="006718AD">
        <w:t>CALD communities value CCEP</w:t>
      </w:r>
      <w:r w:rsidR="000456AD" w:rsidRPr="006718AD">
        <w:t xml:space="preserve">: </w:t>
      </w:r>
      <w:r w:rsidR="0008510B" w:rsidRPr="006718AD">
        <w:t>Perceive it to be beneficial</w:t>
      </w:r>
      <w:r w:rsidR="003C151A" w:rsidRPr="006718AD">
        <w:t>.</w:t>
      </w:r>
    </w:p>
    <w:p w14:paraId="0945C07A" w14:textId="06641450" w:rsidR="005D61BE" w:rsidRPr="00C405A4" w:rsidRDefault="008F0BEC" w:rsidP="00C405A4">
      <w:pPr>
        <w:pStyle w:val="VerianBodyCopy"/>
      </w:pPr>
      <w:r w:rsidRPr="00C405A4">
        <w:rPr>
          <w:noProof/>
        </w:rPr>
        <w:drawing>
          <wp:inline distT="0" distB="0" distL="0" distR="0" wp14:anchorId="05BBE621" wp14:editId="5668CAEA">
            <wp:extent cx="4349988" cy="2531059"/>
            <wp:effectExtent l="0" t="0" r="0" b="3175"/>
            <wp:docPr id="2019939024" name="Picture 2019939024" descr="A section of the Embrace Project theory of change showing the components relevant to this evaluation question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39024" name="Picture 2019939024" descr="A section of the Embrace Project theory of change showing the components relevant to this evaluation question (as described abov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801" cy="2549569"/>
                    </a:xfrm>
                    <a:prstGeom prst="rect">
                      <a:avLst/>
                    </a:prstGeom>
                    <a:noFill/>
                  </pic:spPr>
                </pic:pic>
              </a:graphicData>
            </a:graphic>
          </wp:inline>
        </w:drawing>
      </w:r>
    </w:p>
    <w:p w14:paraId="65A4EF79" w14:textId="4BE640F8" w:rsidR="00F023C5" w:rsidRPr="00436184" w:rsidRDefault="00F023C5" w:rsidP="00347FCC">
      <w:pPr>
        <w:pStyle w:val="Heading3"/>
      </w:pPr>
      <w:r w:rsidRPr="00436184">
        <w:t xml:space="preserve">Related </w:t>
      </w:r>
      <w:proofErr w:type="spellStart"/>
      <w:r w:rsidRPr="00436184">
        <w:t>ToC</w:t>
      </w:r>
      <w:proofErr w:type="spellEnd"/>
      <w:r w:rsidRPr="00436184">
        <w:t xml:space="preserve"> components – Framework </w:t>
      </w:r>
    </w:p>
    <w:p w14:paraId="3A5629A7" w14:textId="6F2F416C" w:rsidR="00F023C5" w:rsidRDefault="00F023C5" w:rsidP="00F023C5">
      <w:pPr>
        <w:pStyle w:val="VerianBodyCopy"/>
        <w:rPr>
          <w:lang w:val="en-AU" w:eastAsia="zh-CN"/>
        </w:rPr>
      </w:pPr>
      <w:r>
        <w:rPr>
          <w:lang w:val="en-AU" w:eastAsia="zh-CN"/>
        </w:rPr>
        <w:t>Outputs</w:t>
      </w:r>
      <w:r w:rsidR="000439A1">
        <w:rPr>
          <w:lang w:val="en-AU" w:eastAsia="zh-CN"/>
        </w:rPr>
        <w:t>:</w:t>
      </w:r>
    </w:p>
    <w:p w14:paraId="1688CA9B" w14:textId="55BDA6C6" w:rsidR="00F023C5" w:rsidRPr="006718AD" w:rsidRDefault="00F023C5" w:rsidP="006718AD">
      <w:pPr>
        <w:pStyle w:val="ListBullet"/>
      </w:pPr>
      <w:r w:rsidRPr="00533084">
        <w:rPr>
          <w:rStyle w:val="StyleBold"/>
        </w:rPr>
        <w:t>Embrace website and resources are accessible/usable to intended audiences</w:t>
      </w:r>
      <w:r w:rsidRPr="006718AD">
        <w:t xml:space="preserve">: </w:t>
      </w:r>
      <w:r w:rsidR="0008510B" w:rsidRPr="006718AD">
        <w:t xml:space="preserve">Workforce resources on the website are easy to understand and </w:t>
      </w:r>
      <w:r w:rsidR="00293757" w:rsidRPr="006718AD">
        <w:t>capable of being used (user-friendly)</w:t>
      </w:r>
      <w:r w:rsidR="0008510B" w:rsidRPr="006718AD">
        <w:t>.</w:t>
      </w:r>
    </w:p>
    <w:p w14:paraId="18D1551B" w14:textId="410A0E0E" w:rsidR="00F023C5" w:rsidRPr="006718AD" w:rsidRDefault="00A14C88" w:rsidP="006718AD">
      <w:pPr>
        <w:pStyle w:val="ListBullet"/>
      </w:pPr>
      <w:r w:rsidRPr="00533084">
        <w:rPr>
          <w:rStyle w:val="StyleBold"/>
        </w:rPr>
        <w:t>Engagement comms are accessible/usable to intended audiences</w:t>
      </w:r>
      <w:r w:rsidR="00F023C5" w:rsidRPr="00533084">
        <w:rPr>
          <w:rStyle w:val="StyleBold"/>
        </w:rPr>
        <w:t>:</w:t>
      </w:r>
      <w:r w:rsidRPr="006718AD">
        <w:t xml:space="preserve"> </w:t>
      </w:r>
      <w:r w:rsidR="007B0A13" w:rsidRPr="006718AD">
        <w:t xml:space="preserve">The </w:t>
      </w:r>
      <w:r w:rsidR="00F3322E" w:rsidRPr="006718AD">
        <w:t xml:space="preserve">Embrace </w:t>
      </w:r>
      <w:r w:rsidR="007B0A13" w:rsidRPr="006718AD">
        <w:t xml:space="preserve">newsletter and other </w:t>
      </w:r>
      <w:r w:rsidR="00840E3B" w:rsidRPr="006718AD">
        <w:t>communications about</w:t>
      </w:r>
      <w:r w:rsidR="007B0A13" w:rsidRPr="006718AD">
        <w:t xml:space="preserve"> the Embrace Project </w:t>
      </w:r>
      <w:r w:rsidR="009B0E1E" w:rsidRPr="006718AD">
        <w:t xml:space="preserve">to the workforce </w:t>
      </w:r>
      <w:r w:rsidR="007B0A13" w:rsidRPr="006718AD">
        <w:t>are easy to understand and capable of being used (user-friendly</w:t>
      </w:r>
      <w:r w:rsidR="009B0E1E" w:rsidRPr="006718AD">
        <w:t>).</w:t>
      </w:r>
    </w:p>
    <w:p w14:paraId="31BABA83" w14:textId="57F91C31" w:rsidR="00F023C5" w:rsidRPr="006718AD" w:rsidRDefault="007B0A13" w:rsidP="006718AD">
      <w:pPr>
        <w:pStyle w:val="ListBullet"/>
      </w:pPr>
      <w:r w:rsidRPr="00533084">
        <w:rPr>
          <w:rStyle w:val="StyleBold"/>
        </w:rPr>
        <w:t>MH service providers/PHNs</w:t>
      </w:r>
      <w:r w:rsidR="00F023C5" w:rsidRPr="00533084">
        <w:rPr>
          <w:rStyle w:val="StyleBold"/>
        </w:rPr>
        <w:t xml:space="preserve"> access the website &amp; resources</w:t>
      </w:r>
      <w:r w:rsidR="009B0E1E" w:rsidRPr="00533084">
        <w:rPr>
          <w:rStyle w:val="StyleBold"/>
        </w:rPr>
        <w:t>:</w:t>
      </w:r>
      <w:r w:rsidR="009B0E1E" w:rsidRPr="006718AD">
        <w:t xml:space="preserve"> High rates of usage.</w:t>
      </w:r>
    </w:p>
    <w:p w14:paraId="303535BF" w14:textId="4DEF1D71" w:rsidR="00D27ADA" w:rsidRDefault="00F023C5" w:rsidP="00D27ADA">
      <w:pPr>
        <w:pStyle w:val="VerianBodyCopy"/>
        <w:rPr>
          <w:lang w:val="en-AU" w:eastAsia="zh-CN"/>
        </w:rPr>
      </w:pPr>
      <w:r>
        <w:rPr>
          <w:lang w:val="en-AU" w:eastAsia="zh-CN"/>
        </w:rPr>
        <w:t>Mechanisms of change:</w:t>
      </w:r>
    </w:p>
    <w:p w14:paraId="1B166F57" w14:textId="2C6E27CC" w:rsidR="00D27ADA" w:rsidRPr="006718AD" w:rsidRDefault="00D27ADA" w:rsidP="006718AD">
      <w:pPr>
        <w:pStyle w:val="ListBullet"/>
      </w:pPr>
      <w:r w:rsidRPr="00533084">
        <w:rPr>
          <w:rStyle w:val="StyleBold"/>
        </w:rPr>
        <w:t xml:space="preserve">MH service providers/PHNs </w:t>
      </w:r>
      <w:r w:rsidR="00F023C5" w:rsidRPr="00533084">
        <w:rPr>
          <w:rStyle w:val="StyleBold"/>
        </w:rPr>
        <w:t xml:space="preserve">value </w:t>
      </w:r>
      <w:r w:rsidRPr="00533084">
        <w:rPr>
          <w:rStyle w:val="StyleBold"/>
        </w:rPr>
        <w:t>the program</w:t>
      </w:r>
      <w:r w:rsidR="00F023C5" w:rsidRPr="00533084">
        <w:rPr>
          <w:rStyle w:val="StyleBold"/>
        </w:rPr>
        <w:t>:</w:t>
      </w:r>
      <w:r w:rsidR="0008510B" w:rsidRPr="006718AD">
        <w:t xml:space="preserve"> Perceive it to be beneficial</w:t>
      </w:r>
      <w:r w:rsidR="00EC6E88" w:rsidRPr="006718AD">
        <w:t>.</w:t>
      </w:r>
    </w:p>
    <w:p w14:paraId="5BEC0260" w14:textId="02C695B2" w:rsidR="00152CE7" w:rsidRPr="00582FE9" w:rsidRDefault="00152CE7" w:rsidP="00EC6E88">
      <w:pPr>
        <w:pStyle w:val="VerianBodyCopy"/>
        <w:rPr>
          <w:lang w:val="en-AU" w:eastAsia="zh-CN"/>
        </w:rPr>
      </w:pPr>
      <w:r>
        <w:rPr>
          <w:lang w:val="en-AU" w:eastAsia="zh-CN"/>
        </w:rPr>
        <w:t>Short-term outcomes:</w:t>
      </w:r>
    </w:p>
    <w:p w14:paraId="54C1311C" w14:textId="31B8679D" w:rsidR="00FD6C5C" w:rsidRPr="006718AD" w:rsidRDefault="00152CE7" w:rsidP="006718AD">
      <w:pPr>
        <w:pStyle w:val="ListBullet"/>
      </w:pPr>
      <w:r w:rsidRPr="00533084">
        <w:rPr>
          <w:rStyle w:val="StyleBold"/>
        </w:rPr>
        <w:t>MH service providers/PHNs take up Framework</w:t>
      </w:r>
      <w:r w:rsidR="00A14C88" w:rsidRPr="006718AD">
        <w:t>.</w:t>
      </w:r>
      <w:r w:rsidR="00664DA3" w:rsidRPr="006718AD">
        <w:t xml:space="preserve"> High rates of registration and completion.</w:t>
      </w:r>
    </w:p>
    <w:p w14:paraId="797DC629" w14:textId="5972CA45" w:rsidR="000D04EB" w:rsidRPr="00776C95" w:rsidRDefault="00152CE7" w:rsidP="00776C95">
      <w:pPr>
        <w:rPr>
          <w:rStyle w:val="StyleBold"/>
        </w:rPr>
      </w:pPr>
      <w:r w:rsidRPr="00776C95">
        <w:rPr>
          <w:rStyle w:val="StyleBold"/>
        </w:rPr>
        <w:t>MH service providers/PHNs promote Framework to other organisations</w:t>
      </w:r>
      <w:r w:rsidR="00A14C88" w:rsidRPr="00776C95">
        <w:rPr>
          <w:rStyle w:val="StyleBold"/>
        </w:rPr>
        <w:t>.</w:t>
      </w:r>
      <w:r w:rsidR="00664DA3" w:rsidRPr="00776C95">
        <w:rPr>
          <w:rStyle w:val="StyleBold"/>
        </w:rPr>
        <w:t xml:space="preserve"> </w:t>
      </w:r>
    </w:p>
    <w:p w14:paraId="534BA36A" w14:textId="26911344" w:rsidR="00C729CD" w:rsidRPr="00C405A4" w:rsidRDefault="00B32F9E" w:rsidP="00C405A4">
      <w:r w:rsidRPr="005E346C">
        <w:rPr>
          <w:noProof/>
        </w:rPr>
        <w:lastRenderedPageBreak/>
        <w:drawing>
          <wp:inline distT="0" distB="0" distL="0" distR="0" wp14:anchorId="4C97B8B2" wp14:editId="3AF314E0">
            <wp:extent cx="6307455" cy="2057400"/>
            <wp:effectExtent l="0" t="0" r="0" b="0"/>
            <wp:docPr id="765560739" name="Picture 765560739" descr="A section of the Embrace Project theory of change showing the components relevant to this evaluation question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60739" name="Picture 765560739" descr="A section of the Embrace Project theory of change showing the components relevant to this evaluation question (as described above).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07455" cy="2057400"/>
                    </a:xfrm>
                    <a:prstGeom prst="rect">
                      <a:avLst/>
                    </a:prstGeom>
                    <a:noFill/>
                  </pic:spPr>
                </pic:pic>
              </a:graphicData>
            </a:graphic>
          </wp:inline>
        </w:drawing>
      </w:r>
      <w:r w:rsidR="00B156C3" w:rsidRPr="00582FE9">
        <w:t xml:space="preserve"> </w:t>
      </w:r>
    </w:p>
    <w:p w14:paraId="7A732ACB" w14:textId="1CB34DC4" w:rsidR="00C37BC6" w:rsidRPr="00582FE9" w:rsidRDefault="00905B46" w:rsidP="00E74DCF">
      <w:pPr>
        <w:pStyle w:val="Heading2"/>
        <w:rPr>
          <w:lang w:val="en-AU"/>
        </w:rPr>
      </w:pPr>
      <w:bookmarkStart w:id="33" w:name="_Toc178763976"/>
      <w:r w:rsidRPr="00582FE9">
        <w:rPr>
          <w:lang w:val="en-AU"/>
        </w:rPr>
        <w:t>Findings for KEQ 3</w:t>
      </w:r>
      <w:bookmarkEnd w:id="33"/>
      <w:r w:rsidRPr="00582FE9">
        <w:rPr>
          <w:lang w:val="en-AU"/>
        </w:rPr>
        <w:t xml:space="preserve"> </w:t>
      </w:r>
    </w:p>
    <w:p w14:paraId="67813BBF" w14:textId="72E6D513" w:rsidR="00C729CD" w:rsidRPr="00582FE9" w:rsidRDefault="00D135CC" w:rsidP="00347FCC">
      <w:pPr>
        <w:pStyle w:val="Heading3"/>
      </w:pPr>
      <w:r w:rsidRPr="00582FE9">
        <w:t>The CCEP is meeting its target of working with three communities a year</w:t>
      </w:r>
      <w:r w:rsidR="000E2354" w:rsidRPr="00582FE9">
        <w:t xml:space="preserve"> over four years</w:t>
      </w:r>
      <w:r w:rsidRPr="00582FE9">
        <w:t>.</w:t>
      </w:r>
    </w:p>
    <w:p w14:paraId="52B41B06" w14:textId="76973C5D" w:rsidR="00D135CC" w:rsidRPr="00582FE9" w:rsidRDefault="00D135CC" w:rsidP="00D135CC">
      <w:pPr>
        <w:pStyle w:val="VerianBodyCopy"/>
        <w:rPr>
          <w:lang w:val="en-AU"/>
        </w:rPr>
      </w:pPr>
      <w:r w:rsidRPr="00582FE9">
        <w:rPr>
          <w:lang w:val="en-AU"/>
        </w:rPr>
        <w:t xml:space="preserve">In round 1, the CCEP was delivered to: </w:t>
      </w:r>
    </w:p>
    <w:p w14:paraId="627D9550" w14:textId="77777777" w:rsidR="00D135CC" w:rsidRPr="00582FE9" w:rsidRDefault="00D135CC" w:rsidP="00E03EF7">
      <w:pPr>
        <w:pStyle w:val="ListBullet"/>
      </w:pPr>
      <w:r w:rsidRPr="00582FE9">
        <w:t>Rohingya community in Melbourne, in partnership with Southern Migrant and Refugee Centre</w:t>
      </w:r>
    </w:p>
    <w:p w14:paraId="06D5F9A1" w14:textId="77777777" w:rsidR="00D135CC" w:rsidRPr="00582FE9" w:rsidRDefault="00D135CC" w:rsidP="00E03EF7">
      <w:pPr>
        <w:pStyle w:val="ListBullet"/>
      </w:pPr>
      <w:r w:rsidRPr="00582FE9">
        <w:t>Chinese/Mandarin community in Sydney, in partnership with Chinese Australian Services Society</w:t>
      </w:r>
    </w:p>
    <w:p w14:paraId="59D6479D" w14:textId="422C9CAE" w:rsidR="00D135CC" w:rsidRPr="00582FE9" w:rsidRDefault="00D135CC" w:rsidP="00E03EF7">
      <w:pPr>
        <w:pStyle w:val="ListBullet"/>
      </w:pPr>
      <w:r w:rsidRPr="00582FE9">
        <w:t>CALD youth</w:t>
      </w:r>
      <w:r w:rsidR="00E90F21" w:rsidRPr="00582FE9">
        <w:t xml:space="preserve"> from different cultural groups</w:t>
      </w:r>
      <w:r w:rsidRPr="00582FE9">
        <w:t xml:space="preserve"> in Darwin, in partnership with Melaleuca Australia</w:t>
      </w:r>
    </w:p>
    <w:p w14:paraId="1547BFC7" w14:textId="77777777" w:rsidR="00D135CC" w:rsidRPr="00582FE9" w:rsidRDefault="00D135CC" w:rsidP="00D135CC">
      <w:pPr>
        <w:pStyle w:val="VerianBodyCopy"/>
        <w:rPr>
          <w:lang w:val="en-AU"/>
        </w:rPr>
      </w:pPr>
      <w:r w:rsidRPr="00582FE9">
        <w:rPr>
          <w:lang w:val="en-AU"/>
        </w:rPr>
        <w:t xml:space="preserve">Resources developed by these communities are available on the Embrace website and include videos, a podcast series, and fact sheets. </w:t>
      </w:r>
    </w:p>
    <w:p w14:paraId="7AB21CB4" w14:textId="1AD85562" w:rsidR="00D135CC" w:rsidRPr="00582FE9" w:rsidRDefault="00D135CC" w:rsidP="00D135CC">
      <w:pPr>
        <w:pStyle w:val="VerianBodyCopy"/>
        <w:rPr>
          <w:lang w:val="en-AU"/>
        </w:rPr>
      </w:pPr>
      <w:r w:rsidRPr="00582FE9">
        <w:rPr>
          <w:lang w:val="en-AU"/>
        </w:rPr>
        <w:t xml:space="preserve">In round 2, the CCEP </w:t>
      </w:r>
      <w:r w:rsidR="00DC4AF0" w:rsidRPr="00582FE9">
        <w:rPr>
          <w:lang w:val="en-AU"/>
        </w:rPr>
        <w:t xml:space="preserve">is being </w:t>
      </w:r>
      <w:r w:rsidRPr="00582FE9">
        <w:rPr>
          <w:lang w:val="en-AU"/>
        </w:rPr>
        <w:t xml:space="preserve">delivered to: </w:t>
      </w:r>
    </w:p>
    <w:p w14:paraId="1E04316F" w14:textId="585AB015" w:rsidR="00D135CC" w:rsidRPr="00582FE9" w:rsidRDefault="00D135CC" w:rsidP="00E03EF7">
      <w:pPr>
        <w:pStyle w:val="ListBullet"/>
      </w:pPr>
      <w:r w:rsidRPr="00582FE9">
        <w:t xml:space="preserve">Pasifika and Māori community in </w:t>
      </w:r>
      <w:r w:rsidR="404CB3F6" w:rsidRPr="00582FE9">
        <w:t>Queensland</w:t>
      </w:r>
      <w:r w:rsidRPr="00582FE9">
        <w:t>, in partnership with Brisbane South PHN Ltd</w:t>
      </w:r>
    </w:p>
    <w:p w14:paraId="21E93589" w14:textId="77777777" w:rsidR="00D135CC" w:rsidRPr="00582FE9" w:rsidRDefault="00D135CC" w:rsidP="00E03EF7">
      <w:pPr>
        <w:pStyle w:val="ListBullet"/>
      </w:pPr>
      <w:r w:rsidRPr="00582FE9">
        <w:t xml:space="preserve">Afghan community in Adelaide, in partnership with Survivors of Torture and Trauma Assistance and Rehabilitation Service </w:t>
      </w:r>
    </w:p>
    <w:p w14:paraId="0AB783D1" w14:textId="77777777" w:rsidR="00D135CC" w:rsidRPr="00582FE9" w:rsidRDefault="00D135CC" w:rsidP="00E03EF7">
      <w:pPr>
        <w:pStyle w:val="ListBullet"/>
      </w:pPr>
      <w:r w:rsidRPr="00582FE9">
        <w:t xml:space="preserve">African women in Western Australia, in partnership with Ishar Multicultural Women’s Health Services </w:t>
      </w:r>
    </w:p>
    <w:p w14:paraId="68317245" w14:textId="0A0B0D7F" w:rsidR="00F85D07" w:rsidRPr="00582FE9" w:rsidRDefault="00D135CC" w:rsidP="00D135CC">
      <w:pPr>
        <w:pStyle w:val="VerianBodyCopy"/>
        <w:rPr>
          <w:lang w:val="en-AU"/>
        </w:rPr>
      </w:pPr>
      <w:r w:rsidRPr="00582FE9">
        <w:rPr>
          <w:lang w:val="en-AU"/>
        </w:rPr>
        <w:t xml:space="preserve">Resources </w:t>
      </w:r>
      <w:r w:rsidR="007B6AFD" w:rsidRPr="00582FE9">
        <w:rPr>
          <w:lang w:val="en-AU"/>
        </w:rPr>
        <w:t>developed by these communities</w:t>
      </w:r>
      <w:r w:rsidRPr="00582FE9">
        <w:rPr>
          <w:lang w:val="en-AU"/>
        </w:rPr>
        <w:t xml:space="preserve"> are expected to be available on the Embrace website by September 2024. </w:t>
      </w:r>
    </w:p>
    <w:p w14:paraId="0A989505" w14:textId="75BFA2B7" w:rsidR="00EA43CE" w:rsidRPr="00582FE9" w:rsidRDefault="00D135CC" w:rsidP="00D135CC">
      <w:pPr>
        <w:pStyle w:val="VerianBodyCopy"/>
        <w:rPr>
          <w:lang w:val="en-AU"/>
        </w:rPr>
      </w:pPr>
      <w:r w:rsidRPr="00582FE9">
        <w:rPr>
          <w:lang w:val="en-AU"/>
        </w:rPr>
        <w:t xml:space="preserve">Three more organisations </w:t>
      </w:r>
      <w:r w:rsidR="00E767EA" w:rsidRPr="00582FE9">
        <w:rPr>
          <w:lang w:val="en-AU"/>
        </w:rPr>
        <w:t xml:space="preserve">were </w:t>
      </w:r>
      <w:r w:rsidRPr="00582FE9">
        <w:rPr>
          <w:lang w:val="en-AU"/>
        </w:rPr>
        <w:t xml:space="preserve">commissioned to deliver the </w:t>
      </w:r>
      <w:r w:rsidR="007B6AFD" w:rsidRPr="00582FE9">
        <w:rPr>
          <w:lang w:val="en-AU"/>
        </w:rPr>
        <w:t xml:space="preserve">CCEP </w:t>
      </w:r>
      <w:r w:rsidRPr="00582FE9">
        <w:rPr>
          <w:lang w:val="en-AU"/>
        </w:rPr>
        <w:t xml:space="preserve">in 2023, and the final three will be confirmed </w:t>
      </w:r>
      <w:r w:rsidRPr="00582FE9" w:rsidDel="00E767EA">
        <w:rPr>
          <w:lang w:val="en-AU"/>
        </w:rPr>
        <w:t xml:space="preserve">in </w:t>
      </w:r>
      <w:r w:rsidRPr="00582FE9">
        <w:rPr>
          <w:lang w:val="en-AU"/>
        </w:rPr>
        <w:t>2024</w:t>
      </w:r>
      <w:r w:rsidR="00E767EA" w:rsidRPr="00582FE9">
        <w:rPr>
          <w:lang w:val="en-AU"/>
        </w:rPr>
        <w:t xml:space="preserve">. </w:t>
      </w:r>
      <w:r w:rsidR="007B6AFD" w:rsidRPr="00582FE9">
        <w:rPr>
          <w:lang w:val="en-AU"/>
        </w:rPr>
        <w:t xml:space="preserve">CCEP delivery will be completed </w:t>
      </w:r>
      <w:r w:rsidR="000E2354" w:rsidRPr="00582FE9">
        <w:rPr>
          <w:lang w:val="en-AU"/>
        </w:rPr>
        <w:t>in 2025</w:t>
      </w:r>
      <w:r w:rsidRPr="00582FE9">
        <w:rPr>
          <w:lang w:val="en-AU"/>
        </w:rPr>
        <w:t>.</w:t>
      </w:r>
    </w:p>
    <w:p w14:paraId="46C6E90F" w14:textId="74A63827" w:rsidR="00C813F8" w:rsidRPr="00582FE9" w:rsidRDefault="00074F2E" w:rsidP="00347FCC">
      <w:pPr>
        <w:pStyle w:val="Heading3"/>
      </w:pPr>
      <w:r w:rsidRPr="00582FE9">
        <w:t xml:space="preserve">CCEP organisations perceived community members involved in co-design valued the </w:t>
      </w:r>
      <w:r w:rsidR="00CE4917" w:rsidRPr="00582FE9">
        <w:t>program</w:t>
      </w:r>
      <w:r w:rsidRPr="00582FE9">
        <w:t xml:space="preserve">. </w:t>
      </w:r>
    </w:p>
    <w:p w14:paraId="1519B4DD" w14:textId="71EA39A2" w:rsidR="00902BBF" w:rsidRPr="00582FE9" w:rsidRDefault="00672E49" w:rsidP="004A34C0">
      <w:pPr>
        <w:pStyle w:val="VerianBodyCopy"/>
        <w:rPr>
          <w:lang w:val="en-AU"/>
        </w:rPr>
      </w:pPr>
      <w:r w:rsidRPr="00582FE9">
        <w:rPr>
          <w:lang w:val="en-AU"/>
        </w:rPr>
        <w:t xml:space="preserve">All three CCEP </w:t>
      </w:r>
      <w:r w:rsidR="004A34C0" w:rsidRPr="00582FE9">
        <w:rPr>
          <w:lang w:val="en-AU"/>
        </w:rPr>
        <w:t>organisation</w:t>
      </w:r>
      <w:r w:rsidRPr="00582FE9">
        <w:rPr>
          <w:lang w:val="en-AU"/>
        </w:rPr>
        <w:t xml:space="preserve"> </w:t>
      </w:r>
      <w:r w:rsidR="004A34C0" w:rsidRPr="00582FE9">
        <w:rPr>
          <w:lang w:val="en-AU"/>
        </w:rPr>
        <w:t>interviewees</w:t>
      </w:r>
      <w:r w:rsidRPr="00582FE9">
        <w:rPr>
          <w:lang w:val="en-AU"/>
        </w:rPr>
        <w:t xml:space="preserve"> said the community they worked with</w:t>
      </w:r>
      <w:r w:rsidR="00B175E5" w:rsidRPr="00582FE9">
        <w:rPr>
          <w:lang w:val="en-AU"/>
        </w:rPr>
        <w:t xml:space="preserve"> to co-design culturally appropriate resources </w:t>
      </w:r>
      <w:r w:rsidRPr="00582FE9">
        <w:rPr>
          <w:lang w:val="en-AU"/>
        </w:rPr>
        <w:t>valued the pro</w:t>
      </w:r>
      <w:r w:rsidR="00CE4917" w:rsidRPr="00582FE9">
        <w:rPr>
          <w:lang w:val="en-AU"/>
        </w:rPr>
        <w:t>gram</w:t>
      </w:r>
      <w:r w:rsidRPr="00582FE9">
        <w:rPr>
          <w:lang w:val="en-AU"/>
        </w:rPr>
        <w:t xml:space="preserve"> and remained engaged throughout. One interviewee said the co-design participants were </w:t>
      </w:r>
      <w:r w:rsidR="004A34C0" w:rsidRPr="00582FE9">
        <w:rPr>
          <w:lang w:val="en-AU"/>
        </w:rPr>
        <w:t>proud</w:t>
      </w:r>
      <w:r w:rsidRPr="00582FE9">
        <w:rPr>
          <w:lang w:val="en-AU"/>
        </w:rPr>
        <w:t xml:space="preserve"> of the resources </w:t>
      </w:r>
      <w:r w:rsidR="007B6AFD" w:rsidRPr="00582FE9">
        <w:rPr>
          <w:lang w:val="en-AU"/>
        </w:rPr>
        <w:t xml:space="preserve">they had </w:t>
      </w:r>
      <w:r w:rsidRPr="00582FE9">
        <w:rPr>
          <w:lang w:val="en-AU"/>
        </w:rPr>
        <w:t>develop</w:t>
      </w:r>
      <w:r w:rsidR="007B6AFD" w:rsidRPr="00582FE9">
        <w:rPr>
          <w:lang w:val="en-AU"/>
        </w:rPr>
        <w:t>ed</w:t>
      </w:r>
      <w:r w:rsidRPr="00582FE9">
        <w:rPr>
          <w:lang w:val="en-AU"/>
        </w:rPr>
        <w:t xml:space="preserve">. Another interviewee said that </w:t>
      </w:r>
      <w:r w:rsidR="004A34C0" w:rsidRPr="00582FE9">
        <w:rPr>
          <w:lang w:val="en-AU"/>
        </w:rPr>
        <w:t>co-design participant</w:t>
      </w:r>
      <w:r w:rsidR="007B6AFD" w:rsidRPr="00582FE9">
        <w:rPr>
          <w:lang w:val="en-AU"/>
        </w:rPr>
        <w:t>s</w:t>
      </w:r>
      <w:r w:rsidR="004A34C0" w:rsidRPr="00582FE9">
        <w:rPr>
          <w:lang w:val="en-AU"/>
        </w:rPr>
        <w:t xml:space="preserve"> appreciated that they could help their community through th</w:t>
      </w:r>
      <w:r w:rsidR="00B175E5" w:rsidRPr="00582FE9">
        <w:rPr>
          <w:lang w:val="en-AU"/>
        </w:rPr>
        <w:t>is</w:t>
      </w:r>
      <w:r w:rsidR="004A34C0" w:rsidRPr="00582FE9">
        <w:rPr>
          <w:lang w:val="en-AU"/>
        </w:rPr>
        <w:t xml:space="preserve"> </w:t>
      </w:r>
      <w:r w:rsidR="00CE4917" w:rsidRPr="00582FE9">
        <w:rPr>
          <w:lang w:val="en-AU"/>
        </w:rPr>
        <w:t>experience</w:t>
      </w:r>
      <w:r w:rsidR="004A34C0" w:rsidRPr="00582FE9">
        <w:rPr>
          <w:lang w:val="en-AU"/>
        </w:rPr>
        <w:t xml:space="preserve">. </w:t>
      </w:r>
    </w:p>
    <w:p w14:paraId="2FC8F59A" w14:textId="419AE2DC" w:rsidR="00F51C19" w:rsidRPr="00582FE9" w:rsidRDefault="00CE4917" w:rsidP="00347FCC">
      <w:pPr>
        <w:pStyle w:val="Heading3"/>
      </w:pPr>
      <w:r w:rsidRPr="00582FE9">
        <w:t>An enabler of commissioned organisations wanting to deliver the CCEP was that they were already engaged with the targeted community groups</w:t>
      </w:r>
      <w:r w:rsidR="00686425" w:rsidRPr="00582FE9">
        <w:t xml:space="preserve">. </w:t>
      </w:r>
      <w:r w:rsidR="00B647CE" w:rsidRPr="00582FE9">
        <w:t xml:space="preserve"> </w:t>
      </w:r>
    </w:p>
    <w:p w14:paraId="3020A408" w14:textId="3D731521" w:rsidR="00A6742B" w:rsidRPr="00582FE9" w:rsidRDefault="00CE4917" w:rsidP="00647BFC">
      <w:pPr>
        <w:pStyle w:val="VerianBodyCopy"/>
        <w:rPr>
          <w:lang w:val="en-AU"/>
        </w:rPr>
      </w:pPr>
      <w:r w:rsidRPr="00582FE9">
        <w:rPr>
          <w:lang w:val="en-AU"/>
        </w:rPr>
        <w:t xml:space="preserve">Embrace commissioned one organisation per CALD community group to deliver the CCEP. </w:t>
      </w:r>
      <w:r w:rsidR="0006077C" w:rsidRPr="00582FE9">
        <w:rPr>
          <w:lang w:val="en-AU"/>
        </w:rPr>
        <w:t xml:space="preserve">An enabler </w:t>
      </w:r>
      <w:r w:rsidRPr="00582FE9">
        <w:rPr>
          <w:lang w:val="en-AU"/>
        </w:rPr>
        <w:t xml:space="preserve">of commissioned organisations wanting to deliver the CCEP </w:t>
      </w:r>
      <w:r w:rsidR="0006077C" w:rsidRPr="00582FE9">
        <w:rPr>
          <w:lang w:val="en-AU"/>
        </w:rPr>
        <w:t xml:space="preserve">was </w:t>
      </w:r>
      <w:r w:rsidRPr="00582FE9">
        <w:rPr>
          <w:lang w:val="en-AU"/>
        </w:rPr>
        <w:t xml:space="preserve">their </w:t>
      </w:r>
      <w:r w:rsidR="0006077C" w:rsidRPr="00582FE9">
        <w:rPr>
          <w:lang w:val="en-AU"/>
        </w:rPr>
        <w:t xml:space="preserve">existing relationships </w:t>
      </w:r>
      <w:r w:rsidR="0006077C" w:rsidRPr="00582FE9">
        <w:rPr>
          <w:lang w:val="en-AU"/>
        </w:rPr>
        <w:lastRenderedPageBreak/>
        <w:t xml:space="preserve">with the </w:t>
      </w:r>
      <w:r w:rsidRPr="00582FE9">
        <w:rPr>
          <w:lang w:val="en-AU"/>
        </w:rPr>
        <w:t xml:space="preserve">targeted </w:t>
      </w:r>
      <w:r w:rsidR="0006077C" w:rsidRPr="00582FE9">
        <w:rPr>
          <w:lang w:val="en-AU"/>
        </w:rPr>
        <w:t xml:space="preserve">community </w:t>
      </w:r>
      <w:r w:rsidRPr="00582FE9">
        <w:rPr>
          <w:lang w:val="en-AU"/>
        </w:rPr>
        <w:t>groups</w:t>
      </w:r>
      <w:r w:rsidR="0006077C" w:rsidRPr="00582FE9">
        <w:rPr>
          <w:lang w:val="en-AU"/>
        </w:rPr>
        <w:t xml:space="preserve">. This meant that CCEP organisations approached to deliver </w:t>
      </w:r>
      <w:r w:rsidRPr="00582FE9">
        <w:rPr>
          <w:lang w:val="en-AU"/>
        </w:rPr>
        <w:t xml:space="preserve">the program </w:t>
      </w:r>
      <w:r w:rsidR="0006077C" w:rsidRPr="00582FE9">
        <w:rPr>
          <w:lang w:val="en-AU"/>
        </w:rPr>
        <w:t xml:space="preserve">were interested and motivated to work with these </w:t>
      </w:r>
      <w:r w:rsidR="00C20A08" w:rsidRPr="00582FE9">
        <w:rPr>
          <w:lang w:val="en-AU"/>
        </w:rPr>
        <w:t>communities</w:t>
      </w:r>
      <w:r w:rsidR="00686425" w:rsidRPr="00582FE9">
        <w:rPr>
          <w:lang w:val="en-AU"/>
        </w:rPr>
        <w:t xml:space="preserve">. </w:t>
      </w:r>
    </w:p>
    <w:p w14:paraId="3538E9D7" w14:textId="396718A9" w:rsidR="0006077C" w:rsidRPr="00C405A4" w:rsidRDefault="0006077C" w:rsidP="00414D73">
      <w:pPr>
        <w:pStyle w:val="Quote"/>
      </w:pPr>
      <w:r w:rsidRPr="00C405A4">
        <w:t>The [Embrace] Project has identified a local community organi</w:t>
      </w:r>
      <w:r w:rsidR="004315A0" w:rsidRPr="00C405A4">
        <w:t>s</w:t>
      </w:r>
      <w:r w:rsidRPr="00C405A4">
        <w:t>ation who knows this community, to deliver the project, which is very good</w:t>
      </w:r>
      <w:r w:rsidR="00BD7FD6" w:rsidRPr="00C405A4">
        <w:t xml:space="preserve">. </w:t>
      </w:r>
      <w:r w:rsidRPr="00C405A4">
        <w:t xml:space="preserve">I can't imagine delivering the project to another community that I'm not </w:t>
      </w:r>
      <w:r w:rsidRPr="00414D73">
        <w:t>familiar with</w:t>
      </w:r>
      <w:r w:rsidR="00A6742B" w:rsidRPr="00414D73">
        <w:t>.</w:t>
      </w:r>
      <w:r w:rsidR="00414D73" w:rsidRPr="00414D73">
        <w:t xml:space="preserve"> </w:t>
      </w:r>
      <w:r w:rsidRPr="00414D73">
        <w:t>–</w:t>
      </w:r>
      <w:r w:rsidRPr="00C405A4">
        <w:t xml:space="preserve"> CCEP organisation interviewee</w:t>
      </w:r>
    </w:p>
    <w:p w14:paraId="4A11AC0C" w14:textId="1F2BD097" w:rsidR="00647BFC" w:rsidRPr="00582FE9" w:rsidRDefault="00647BFC" w:rsidP="00647BFC">
      <w:pPr>
        <w:pStyle w:val="VerianBodyCopy"/>
        <w:rPr>
          <w:lang w:val="en-AU"/>
        </w:rPr>
      </w:pPr>
      <w:r w:rsidRPr="00582FE9">
        <w:rPr>
          <w:lang w:val="en-AU"/>
        </w:rPr>
        <w:t xml:space="preserve">Additionally, these organisations were </w:t>
      </w:r>
      <w:r w:rsidR="00F939DA" w:rsidRPr="00582FE9">
        <w:rPr>
          <w:lang w:val="en-AU"/>
        </w:rPr>
        <w:t xml:space="preserve">easily </w:t>
      </w:r>
      <w:r w:rsidRPr="00582FE9">
        <w:rPr>
          <w:lang w:val="en-AU"/>
        </w:rPr>
        <w:t>able to recruit community members to be involved in the co-design process due to the</w:t>
      </w:r>
      <w:r w:rsidR="00CE4917" w:rsidRPr="00582FE9">
        <w:rPr>
          <w:lang w:val="en-AU"/>
        </w:rPr>
        <w:t>ir</w:t>
      </w:r>
      <w:r w:rsidRPr="00582FE9">
        <w:rPr>
          <w:lang w:val="en-AU"/>
        </w:rPr>
        <w:t xml:space="preserve"> existing relationships. </w:t>
      </w:r>
    </w:p>
    <w:p w14:paraId="23022CFD" w14:textId="007DC58E" w:rsidR="00647BFC" w:rsidRPr="00C405A4" w:rsidRDefault="00647BFC" w:rsidP="00414D73">
      <w:pPr>
        <w:pStyle w:val="Quote"/>
      </w:pPr>
      <w:r w:rsidRPr="00C405A4">
        <w:t xml:space="preserve">We have a long history of engaging with this community outside of this project, so we already had quite good connections with community leaders and prior to this I attended community events. So, when this project started, we already had those connections into the community, so it was quite easy to </w:t>
      </w:r>
      <w:r w:rsidRPr="00414D73">
        <w:t>engage.</w:t>
      </w:r>
      <w:r w:rsidR="00414D73" w:rsidRPr="00414D73">
        <w:t xml:space="preserve"> </w:t>
      </w:r>
      <w:r w:rsidRPr="00414D73">
        <w:t>– CCEP organisation</w:t>
      </w:r>
      <w:r w:rsidRPr="00C405A4">
        <w:t xml:space="preserve"> interviewee</w:t>
      </w:r>
    </w:p>
    <w:p w14:paraId="452A4279" w14:textId="73E3DBAE" w:rsidR="00762C71" w:rsidRPr="00582FE9" w:rsidRDefault="0042512C" w:rsidP="00347FCC">
      <w:pPr>
        <w:pStyle w:val="Heading3"/>
      </w:pPr>
      <w:r w:rsidRPr="00582FE9">
        <w:t>Framework</w:t>
      </w:r>
      <w:r w:rsidR="003A00F5" w:rsidRPr="00582FE9">
        <w:t xml:space="preserve"> uptake </w:t>
      </w:r>
      <w:r w:rsidR="005B2A08" w:rsidRPr="00582FE9">
        <w:t xml:space="preserve">and promotion to others </w:t>
      </w:r>
      <w:r w:rsidR="00B647CE" w:rsidRPr="00582FE9">
        <w:t xml:space="preserve">was </w:t>
      </w:r>
      <w:r w:rsidR="00E37F94" w:rsidRPr="00582FE9" w:rsidDel="004E53CF">
        <w:t xml:space="preserve">low </w:t>
      </w:r>
      <w:r w:rsidR="00E37F94" w:rsidRPr="00582FE9">
        <w:t>among survey respondents</w:t>
      </w:r>
      <w:r w:rsidR="00F8100C" w:rsidRPr="00582FE9">
        <w:t>.</w:t>
      </w:r>
    </w:p>
    <w:p w14:paraId="4878E1B3" w14:textId="43237136" w:rsidR="006A0D85" w:rsidRPr="00582FE9" w:rsidRDefault="006C78A7" w:rsidP="00C50F36">
      <w:pPr>
        <w:pStyle w:val="VerianBodyCopy"/>
        <w:rPr>
          <w:lang w:val="en-AU"/>
        </w:rPr>
      </w:pPr>
      <w:r w:rsidRPr="00582FE9">
        <w:rPr>
          <w:lang w:val="en-AU"/>
        </w:rPr>
        <w:t xml:space="preserve">Among </w:t>
      </w:r>
      <w:r w:rsidR="00F8100C" w:rsidRPr="00582FE9">
        <w:rPr>
          <w:lang w:val="en-AU"/>
        </w:rPr>
        <w:t>respondents</w:t>
      </w:r>
      <w:r w:rsidR="000D17DB" w:rsidRPr="00582FE9">
        <w:rPr>
          <w:lang w:val="en-AU"/>
        </w:rPr>
        <w:t xml:space="preserve"> to our survey</w:t>
      </w:r>
      <w:r w:rsidR="00F8100C" w:rsidRPr="00582FE9">
        <w:rPr>
          <w:lang w:val="en-AU"/>
        </w:rPr>
        <w:t xml:space="preserve"> </w:t>
      </w:r>
      <w:r w:rsidRPr="00582FE9">
        <w:rPr>
          <w:lang w:val="en-AU"/>
        </w:rPr>
        <w:t xml:space="preserve">of PHNs and mental health service providers (n=210), uptake </w:t>
      </w:r>
      <w:r w:rsidR="00C556FC" w:rsidRPr="00582FE9">
        <w:rPr>
          <w:lang w:val="en-AU"/>
        </w:rPr>
        <w:t xml:space="preserve">and promotion </w:t>
      </w:r>
      <w:r w:rsidRPr="00582FE9">
        <w:rPr>
          <w:lang w:val="en-AU"/>
        </w:rPr>
        <w:t xml:space="preserve">of the Framework </w:t>
      </w:r>
      <w:r w:rsidR="00F8100C" w:rsidRPr="00582FE9">
        <w:rPr>
          <w:lang w:val="en-AU"/>
        </w:rPr>
        <w:t xml:space="preserve">was low. </w:t>
      </w:r>
      <w:r w:rsidRPr="00582FE9">
        <w:rPr>
          <w:lang w:val="en-AU"/>
        </w:rPr>
        <w:t>Only</w:t>
      </w:r>
      <w:r w:rsidR="00F8100C" w:rsidRPr="00582FE9" w:rsidDel="004E53CF">
        <w:rPr>
          <w:lang w:val="en-AU"/>
        </w:rPr>
        <w:t xml:space="preserve"> </w:t>
      </w:r>
      <w:r w:rsidR="002F7C08" w:rsidRPr="00582FE9">
        <w:rPr>
          <w:lang w:val="en-AU"/>
        </w:rPr>
        <w:t>16</w:t>
      </w:r>
      <w:r w:rsidR="002970C1" w:rsidRPr="00582FE9">
        <w:rPr>
          <w:lang w:val="en-AU"/>
        </w:rPr>
        <w:t xml:space="preserve">% </w:t>
      </w:r>
      <w:r w:rsidR="00A92E3F" w:rsidRPr="00582FE9">
        <w:rPr>
          <w:lang w:val="en-AU"/>
        </w:rPr>
        <w:t>(n=</w:t>
      </w:r>
      <w:r w:rsidR="00D40B25" w:rsidRPr="00582FE9">
        <w:rPr>
          <w:lang w:val="en-AU"/>
        </w:rPr>
        <w:t>34)</w:t>
      </w:r>
      <w:r w:rsidRPr="00582FE9">
        <w:rPr>
          <w:lang w:val="en-AU"/>
        </w:rPr>
        <w:t xml:space="preserve"> of </w:t>
      </w:r>
      <w:r w:rsidR="00384553">
        <w:rPr>
          <w:lang w:val="en-AU"/>
        </w:rPr>
        <w:t xml:space="preserve">all </w:t>
      </w:r>
      <w:r w:rsidRPr="00582FE9">
        <w:rPr>
          <w:lang w:val="en-AU"/>
        </w:rPr>
        <w:t xml:space="preserve">respondents </w:t>
      </w:r>
      <w:r w:rsidR="006978C8" w:rsidRPr="00582FE9">
        <w:rPr>
          <w:lang w:val="en-AU"/>
        </w:rPr>
        <w:t xml:space="preserve">said they </w:t>
      </w:r>
      <w:r w:rsidR="007D39A2" w:rsidRPr="00582FE9">
        <w:rPr>
          <w:lang w:val="en-AU"/>
        </w:rPr>
        <w:t>ha</w:t>
      </w:r>
      <w:r w:rsidR="00DE55E9" w:rsidRPr="00582FE9">
        <w:rPr>
          <w:lang w:val="en-AU"/>
        </w:rPr>
        <w:t xml:space="preserve">d registered for the </w:t>
      </w:r>
      <w:r w:rsidR="0042512C" w:rsidRPr="00582FE9">
        <w:rPr>
          <w:lang w:val="en-AU"/>
        </w:rPr>
        <w:t>Framework</w:t>
      </w:r>
      <w:r w:rsidR="00C556FC" w:rsidRPr="00582FE9">
        <w:rPr>
          <w:lang w:val="en-AU"/>
        </w:rPr>
        <w:t xml:space="preserve"> and only </w:t>
      </w:r>
      <w:r w:rsidR="006B183E" w:rsidRPr="00582FE9">
        <w:rPr>
          <w:lang w:val="en-AU"/>
        </w:rPr>
        <w:t>9</w:t>
      </w:r>
      <w:r w:rsidR="00C556FC" w:rsidRPr="00582FE9">
        <w:rPr>
          <w:lang w:val="en-AU"/>
        </w:rPr>
        <w:t>% (n=19) said they had promoted the Framework to others</w:t>
      </w:r>
      <w:r w:rsidR="002B1A2B" w:rsidRPr="00582FE9">
        <w:rPr>
          <w:lang w:val="en-AU"/>
        </w:rPr>
        <w:t xml:space="preserve"> (Figure 6)</w:t>
      </w:r>
      <w:r w:rsidR="00395603" w:rsidRPr="00582FE9">
        <w:rPr>
          <w:lang w:val="en-AU"/>
        </w:rPr>
        <w:t xml:space="preserve">. </w:t>
      </w:r>
    </w:p>
    <w:p w14:paraId="0EFA8010" w14:textId="6F6BED83" w:rsidR="00F204BA" w:rsidRPr="00582FE9" w:rsidRDefault="00274532" w:rsidP="00C50F36">
      <w:pPr>
        <w:pStyle w:val="VerianBodyCopy"/>
        <w:rPr>
          <w:lang w:val="en-AU"/>
        </w:rPr>
      </w:pPr>
      <w:r w:rsidRPr="00582FE9">
        <w:rPr>
          <w:lang w:val="en-AU"/>
        </w:rPr>
        <w:t>Of</w:t>
      </w:r>
      <w:r w:rsidR="00E90459" w:rsidRPr="00582FE9">
        <w:rPr>
          <w:lang w:val="en-AU"/>
        </w:rPr>
        <w:t xml:space="preserve"> th</w:t>
      </w:r>
      <w:r w:rsidR="004E53CF" w:rsidRPr="00582FE9">
        <w:rPr>
          <w:lang w:val="en-AU"/>
        </w:rPr>
        <w:t>e</w:t>
      </w:r>
      <w:r w:rsidR="00E90459" w:rsidRPr="00582FE9">
        <w:rPr>
          <w:lang w:val="en-AU"/>
        </w:rPr>
        <w:t xml:space="preserve"> 34 </w:t>
      </w:r>
      <w:r w:rsidR="006A0D85" w:rsidRPr="00582FE9">
        <w:rPr>
          <w:lang w:val="en-AU"/>
        </w:rPr>
        <w:t xml:space="preserve">survey respondents </w:t>
      </w:r>
      <w:r w:rsidR="00E90459" w:rsidRPr="00582FE9">
        <w:rPr>
          <w:lang w:val="en-AU"/>
        </w:rPr>
        <w:t>that had registered</w:t>
      </w:r>
      <w:r w:rsidR="006A0D85" w:rsidRPr="00582FE9">
        <w:rPr>
          <w:lang w:val="en-AU"/>
        </w:rPr>
        <w:t xml:space="preserve"> for the Framework</w:t>
      </w:r>
      <w:r w:rsidRPr="00582FE9">
        <w:rPr>
          <w:lang w:val="en-AU"/>
        </w:rPr>
        <w:t>, 59%</w:t>
      </w:r>
      <w:r w:rsidR="00C50F36" w:rsidRPr="00582FE9">
        <w:rPr>
          <w:lang w:val="en-AU"/>
        </w:rPr>
        <w:t xml:space="preserve"> (</w:t>
      </w:r>
      <w:r w:rsidR="005A1398" w:rsidRPr="00582FE9">
        <w:rPr>
          <w:lang w:val="en-AU"/>
        </w:rPr>
        <w:t>n=20)</w:t>
      </w:r>
      <w:r w:rsidRPr="00582FE9">
        <w:rPr>
          <w:lang w:val="en-AU"/>
        </w:rPr>
        <w:t xml:space="preserve"> </w:t>
      </w:r>
      <w:r w:rsidR="00843108" w:rsidRPr="00582FE9">
        <w:rPr>
          <w:lang w:val="en-AU"/>
        </w:rPr>
        <w:t xml:space="preserve">last </w:t>
      </w:r>
      <w:r w:rsidRPr="00582FE9">
        <w:rPr>
          <w:lang w:val="en-AU"/>
        </w:rPr>
        <w:t xml:space="preserve">accessed it in </w:t>
      </w:r>
      <w:r w:rsidR="00353632">
        <w:rPr>
          <w:lang w:val="en-AU"/>
        </w:rPr>
        <w:t>the past year a</w:t>
      </w:r>
      <w:r w:rsidR="00C50F36" w:rsidRPr="00582FE9">
        <w:rPr>
          <w:lang w:val="en-AU"/>
        </w:rPr>
        <w:t>nd</w:t>
      </w:r>
      <w:r w:rsidR="00B51FB6" w:rsidRPr="00582FE9">
        <w:rPr>
          <w:lang w:val="en-AU"/>
        </w:rPr>
        <w:t xml:space="preserve"> </w:t>
      </w:r>
      <w:r w:rsidR="00413247" w:rsidRPr="00582FE9">
        <w:rPr>
          <w:lang w:val="en-AU"/>
        </w:rPr>
        <w:t>4</w:t>
      </w:r>
      <w:r w:rsidR="00A224BC" w:rsidRPr="00582FE9">
        <w:rPr>
          <w:lang w:val="en-AU"/>
        </w:rPr>
        <w:t>2</w:t>
      </w:r>
      <w:r w:rsidR="00413247" w:rsidRPr="00582FE9">
        <w:rPr>
          <w:lang w:val="en-AU"/>
        </w:rPr>
        <w:t xml:space="preserve">% </w:t>
      </w:r>
      <w:r w:rsidR="00174977" w:rsidRPr="00582FE9">
        <w:rPr>
          <w:lang w:val="en-AU"/>
        </w:rPr>
        <w:t>(n=</w:t>
      </w:r>
      <w:r w:rsidR="00413247" w:rsidRPr="00582FE9">
        <w:rPr>
          <w:lang w:val="en-AU"/>
        </w:rPr>
        <w:t>14</w:t>
      </w:r>
      <w:r w:rsidR="00A224BC" w:rsidRPr="00582FE9">
        <w:rPr>
          <w:lang w:val="en-AU"/>
        </w:rPr>
        <w:t>)</w:t>
      </w:r>
      <w:r w:rsidR="00174977" w:rsidRPr="00582FE9">
        <w:rPr>
          <w:lang w:val="en-AU"/>
        </w:rPr>
        <w:t xml:space="preserve"> </w:t>
      </w:r>
      <w:r w:rsidR="00C50F36" w:rsidRPr="00582FE9">
        <w:rPr>
          <w:lang w:val="en-AU"/>
        </w:rPr>
        <w:t xml:space="preserve">said </w:t>
      </w:r>
      <w:r w:rsidR="00CA4B4A" w:rsidRPr="00582FE9">
        <w:rPr>
          <w:lang w:val="en-AU"/>
        </w:rPr>
        <w:t>they had completed the self-</w:t>
      </w:r>
      <w:r w:rsidR="00ED7B45" w:rsidRPr="00582FE9">
        <w:rPr>
          <w:lang w:val="en-AU"/>
        </w:rPr>
        <w:t>assessment</w:t>
      </w:r>
      <w:r w:rsidR="00CA4B4A" w:rsidRPr="00582FE9">
        <w:rPr>
          <w:lang w:val="en-AU"/>
        </w:rPr>
        <w:t xml:space="preserve"> tool</w:t>
      </w:r>
      <w:r w:rsidR="004E53CF" w:rsidRPr="00582FE9">
        <w:rPr>
          <w:lang w:val="en-AU"/>
        </w:rPr>
        <w:t xml:space="preserve">. </w:t>
      </w:r>
      <w:r w:rsidR="001212F7" w:rsidRPr="00582FE9">
        <w:rPr>
          <w:lang w:val="en-AU"/>
        </w:rPr>
        <w:t xml:space="preserve"> M</w:t>
      </w:r>
      <w:r w:rsidR="00ED7B45" w:rsidRPr="00582FE9">
        <w:rPr>
          <w:lang w:val="en-AU"/>
        </w:rPr>
        <w:t>odule</w:t>
      </w:r>
      <w:r w:rsidR="000E6E85" w:rsidRPr="00582FE9">
        <w:rPr>
          <w:lang w:val="en-AU"/>
        </w:rPr>
        <w:t>s</w:t>
      </w:r>
      <w:r w:rsidR="001212F7" w:rsidRPr="00582FE9">
        <w:rPr>
          <w:lang w:val="en-AU"/>
        </w:rPr>
        <w:t xml:space="preserve"> 1 and 2</w:t>
      </w:r>
      <w:r w:rsidR="00ED7B45" w:rsidRPr="00582FE9" w:rsidDel="001212F7">
        <w:rPr>
          <w:lang w:val="en-AU"/>
        </w:rPr>
        <w:t xml:space="preserve"> </w:t>
      </w:r>
      <w:r w:rsidR="001212F7" w:rsidRPr="00582FE9">
        <w:rPr>
          <w:lang w:val="en-AU"/>
        </w:rPr>
        <w:t xml:space="preserve">had </w:t>
      </w:r>
      <w:r w:rsidR="00ED7B45" w:rsidRPr="00582FE9">
        <w:rPr>
          <w:lang w:val="en-AU"/>
        </w:rPr>
        <w:t>the highest completion rate</w:t>
      </w:r>
      <w:r w:rsidR="001212F7" w:rsidRPr="00582FE9">
        <w:rPr>
          <w:lang w:val="en-AU"/>
        </w:rPr>
        <w:t>s, with 36% (</w:t>
      </w:r>
      <w:r w:rsidR="00AD578D" w:rsidRPr="00582FE9">
        <w:rPr>
          <w:lang w:val="en-AU"/>
        </w:rPr>
        <w:t>n=10</w:t>
      </w:r>
      <w:r w:rsidR="001212F7" w:rsidRPr="00582FE9">
        <w:rPr>
          <w:lang w:val="en-AU"/>
        </w:rPr>
        <w:t>)</w:t>
      </w:r>
      <w:r w:rsidR="00AD578D" w:rsidRPr="00582FE9" w:rsidDel="001212F7">
        <w:rPr>
          <w:lang w:val="en-AU"/>
        </w:rPr>
        <w:t xml:space="preserve"> </w:t>
      </w:r>
      <w:r w:rsidR="00EB69A2" w:rsidRPr="00582FE9">
        <w:rPr>
          <w:lang w:val="en-AU"/>
        </w:rPr>
        <w:t xml:space="preserve">of </w:t>
      </w:r>
      <w:r w:rsidR="00C50F36" w:rsidRPr="00582FE9">
        <w:rPr>
          <w:lang w:val="en-AU"/>
        </w:rPr>
        <w:t>Framework</w:t>
      </w:r>
      <w:r w:rsidR="00ED7B45" w:rsidRPr="00582FE9">
        <w:rPr>
          <w:lang w:val="en-AU"/>
        </w:rPr>
        <w:t xml:space="preserve"> </w:t>
      </w:r>
      <w:r w:rsidR="006C78A7" w:rsidRPr="00582FE9">
        <w:rPr>
          <w:lang w:val="en-AU"/>
        </w:rPr>
        <w:t xml:space="preserve">registrants </w:t>
      </w:r>
      <w:r w:rsidR="00ED7B45" w:rsidRPr="00582FE9">
        <w:rPr>
          <w:lang w:val="en-AU"/>
        </w:rPr>
        <w:t>saying they had completed</w:t>
      </w:r>
      <w:r w:rsidR="00EB69A2" w:rsidRPr="00582FE9">
        <w:rPr>
          <w:lang w:val="en-AU"/>
        </w:rPr>
        <w:t xml:space="preserve"> </w:t>
      </w:r>
      <w:r w:rsidR="00ED7B45" w:rsidRPr="00582FE9">
        <w:rPr>
          <w:lang w:val="en-AU"/>
        </w:rPr>
        <w:t>or implemented follow-up actions</w:t>
      </w:r>
      <w:r w:rsidR="00EB69A2" w:rsidRPr="00582FE9">
        <w:rPr>
          <w:lang w:val="en-AU"/>
        </w:rPr>
        <w:t xml:space="preserve"> for each</w:t>
      </w:r>
      <w:r w:rsidR="006C78A7" w:rsidRPr="00582FE9">
        <w:rPr>
          <w:lang w:val="en-AU"/>
        </w:rPr>
        <w:t xml:space="preserve"> of these</w:t>
      </w:r>
      <w:r w:rsidR="00EB69A2" w:rsidRPr="00582FE9">
        <w:rPr>
          <w:lang w:val="en-AU"/>
        </w:rPr>
        <w:t xml:space="preserve"> module</w:t>
      </w:r>
      <w:r w:rsidR="006C78A7" w:rsidRPr="00582FE9">
        <w:rPr>
          <w:lang w:val="en-AU"/>
        </w:rPr>
        <w:t>s</w:t>
      </w:r>
      <w:r w:rsidR="00E41EB2" w:rsidRPr="00582FE9">
        <w:rPr>
          <w:lang w:val="en-AU"/>
        </w:rPr>
        <w:t xml:space="preserve"> (see Figure </w:t>
      </w:r>
      <w:r w:rsidR="002F3E6A" w:rsidRPr="00582FE9">
        <w:rPr>
          <w:lang w:val="en-AU"/>
        </w:rPr>
        <w:t>7</w:t>
      </w:r>
      <w:r w:rsidR="00E41EB2" w:rsidRPr="00582FE9">
        <w:rPr>
          <w:lang w:val="en-AU"/>
        </w:rPr>
        <w:t xml:space="preserve">). </w:t>
      </w:r>
    </w:p>
    <w:p w14:paraId="42960BB4" w14:textId="6B47A9AF" w:rsidR="00070CFF" w:rsidRPr="006A2C18" w:rsidRDefault="00070CFF" w:rsidP="00070CFF">
      <w:pPr>
        <w:pStyle w:val="Caption"/>
      </w:pPr>
      <w:r w:rsidRPr="006A2C18">
        <w:t xml:space="preserve">Figure </w:t>
      </w:r>
      <w:r w:rsidRPr="00E338D4">
        <w:rPr>
          <w:i/>
        </w:rPr>
        <w:fldChar w:fldCharType="begin"/>
      </w:r>
      <w:r w:rsidRPr="00E338D4">
        <w:rPr>
          <w:rFonts w:ascii="Century Gothic" w:hAnsi="Century Gothic"/>
        </w:rPr>
        <w:instrText xml:space="preserve"> SEQ Figure \* ARABIC </w:instrText>
      </w:r>
      <w:r w:rsidRPr="00E338D4">
        <w:rPr>
          <w:i/>
        </w:rPr>
        <w:fldChar w:fldCharType="separate"/>
      </w:r>
      <w:r w:rsidR="00CB3AD7">
        <w:rPr>
          <w:rFonts w:ascii="Century Gothic" w:hAnsi="Century Gothic"/>
          <w:noProof/>
        </w:rPr>
        <w:t>6</w:t>
      </w:r>
      <w:r w:rsidRPr="00E338D4">
        <w:rPr>
          <w:i/>
        </w:rPr>
        <w:fldChar w:fldCharType="end"/>
      </w:r>
      <w:r w:rsidRPr="006A2C18">
        <w:t>. Embrace Framework Uptake</w:t>
      </w:r>
    </w:p>
    <w:p w14:paraId="3D0D0D0D" w14:textId="467C444E" w:rsidR="00222ADF" w:rsidRPr="00582FE9" w:rsidRDefault="00222ADF" w:rsidP="00AA684F">
      <w:pPr>
        <w:pStyle w:val="VerianBodyCopy"/>
        <w:rPr>
          <w:lang w:eastAsia="en-AU"/>
        </w:rPr>
      </w:pPr>
      <w:r w:rsidRPr="00582FE9">
        <w:rPr>
          <w:noProof/>
        </w:rPr>
        <w:drawing>
          <wp:inline distT="0" distB="0" distL="0" distR="0" wp14:anchorId="7BF9C5B3" wp14:editId="23C6957B">
            <wp:extent cx="4581525" cy="3048000"/>
            <wp:effectExtent l="0" t="0" r="9525" b="0"/>
            <wp:docPr id="1449113861" name="Chart 1">
              <a:extLst xmlns:a="http://schemas.openxmlformats.org/drawingml/2006/main">
                <a:ext uri="{FF2B5EF4-FFF2-40B4-BE49-F238E27FC236}">
                  <a16:creationId xmlns:a16="http://schemas.microsoft.com/office/drawing/2014/main" id="{C5AEED34-5061-2F7D-47A8-0A9EC26C6B8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D0CBF81" w14:textId="2767718F" w:rsidR="007141B5" w:rsidRPr="00AA684F" w:rsidRDefault="00AA684F" w:rsidP="00AA684F">
      <w:pPr>
        <w:pStyle w:val="Caption"/>
      </w:pPr>
      <w:r w:rsidRPr="00AA684F">
        <w:lastRenderedPageBreak/>
        <w:t xml:space="preserve">Figure </w:t>
      </w:r>
      <w:r w:rsidRPr="00582FE9">
        <w:rPr>
          <w:i/>
        </w:rPr>
        <w:fldChar w:fldCharType="begin"/>
      </w:r>
      <w:r w:rsidRPr="00582FE9">
        <w:instrText xml:space="preserve"> SEQ Figure \* ARABIC </w:instrText>
      </w:r>
      <w:r w:rsidRPr="00582FE9">
        <w:rPr>
          <w:i/>
        </w:rPr>
        <w:fldChar w:fldCharType="separate"/>
      </w:r>
      <w:r>
        <w:rPr>
          <w:noProof/>
        </w:rPr>
        <w:t>7</w:t>
      </w:r>
      <w:r w:rsidRPr="00582FE9">
        <w:rPr>
          <w:i/>
        </w:rPr>
        <w:fldChar w:fldCharType="end"/>
      </w:r>
      <w:r w:rsidRPr="00AA684F">
        <w:t>. Embrace Framework Module Completion</w:t>
      </w:r>
    </w:p>
    <w:p w14:paraId="2F28BA5F" w14:textId="49359379" w:rsidR="00AA684F" w:rsidRPr="00AA684F" w:rsidRDefault="007141B5" w:rsidP="00AA684F">
      <w:r w:rsidRPr="00AA684F">
        <w:rPr>
          <w:noProof/>
          <w:highlight w:val="cyan"/>
        </w:rPr>
        <w:drawing>
          <wp:inline distT="0" distB="0" distL="0" distR="0" wp14:anchorId="744BF5B1" wp14:editId="57B38E0F">
            <wp:extent cx="6341745" cy="3048000"/>
            <wp:effectExtent l="0" t="0" r="1905" b="0"/>
            <wp:docPr id="452631590" name="Chart 1">
              <a:extLst xmlns:a="http://schemas.openxmlformats.org/drawingml/2006/main">
                <a:ext uri="{FF2B5EF4-FFF2-40B4-BE49-F238E27FC236}">
                  <a16:creationId xmlns:a16="http://schemas.microsoft.com/office/drawing/2014/main" id="{6D6EB950-8E57-9F1D-ED83-81FC1DEA9C5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0659B76" w14:textId="50203C10" w:rsidR="007141B5" w:rsidRPr="007141B5" w:rsidRDefault="00442C41" w:rsidP="00AA684F">
      <w:pPr>
        <w:pStyle w:val="Caption"/>
      </w:pPr>
      <w:r w:rsidRPr="00AA684F">
        <w:t>*</w:t>
      </w:r>
      <w:r w:rsidR="007141B5" w:rsidRPr="00AA684F">
        <w:t xml:space="preserve"> </w:t>
      </w:r>
      <w:r w:rsidRPr="00AA684F">
        <w:t xml:space="preserve">Respondents who had </w:t>
      </w:r>
      <w:r w:rsidR="00665F35" w:rsidRPr="00AA684F">
        <w:t>registered for the Embrace Framework (n=33)</w:t>
      </w:r>
    </w:p>
    <w:p w14:paraId="51CB782C" w14:textId="16613908" w:rsidR="00592D12" w:rsidRPr="00582FE9" w:rsidRDefault="00982326" w:rsidP="00347FCC">
      <w:pPr>
        <w:pStyle w:val="Heading3"/>
      </w:pPr>
      <w:r w:rsidRPr="00582FE9">
        <w:t xml:space="preserve">Embrace Project website engagement was </w:t>
      </w:r>
      <w:r w:rsidR="00592D12" w:rsidRPr="00582FE9">
        <w:t>higher among PHNs and service providers that work with more diverse communities.</w:t>
      </w:r>
    </w:p>
    <w:p w14:paraId="5F45B2E6" w14:textId="04AC4EBC" w:rsidR="00F03763" w:rsidRPr="00582FE9" w:rsidRDefault="00873071" w:rsidP="00F03763">
      <w:pPr>
        <w:pStyle w:val="VerianBodyCopy"/>
        <w:rPr>
          <w:lang w:val="en-AU"/>
        </w:rPr>
      </w:pPr>
      <w:r w:rsidRPr="00582FE9">
        <w:rPr>
          <w:lang w:val="en-AU"/>
        </w:rPr>
        <w:t>Using Australian Bureau of Statistics (ABS)</w:t>
      </w:r>
      <w:r w:rsidR="001D14A7" w:rsidRPr="00582FE9">
        <w:rPr>
          <w:lang w:val="en-AU"/>
        </w:rPr>
        <w:t xml:space="preserve"> data on “The percentage of people born in predominantly non-English speaking countries”</w:t>
      </w:r>
      <w:r w:rsidR="009910D7" w:rsidRPr="00582FE9">
        <w:rPr>
          <w:lang w:val="en-AU"/>
        </w:rPr>
        <w:t xml:space="preserve"> from </w:t>
      </w:r>
      <w:r w:rsidR="00042E33" w:rsidRPr="00C405A4">
        <w:rPr>
          <w:rStyle w:val="Emphasis"/>
        </w:rPr>
        <w:t xml:space="preserve">The </w:t>
      </w:r>
      <w:r w:rsidR="001700AF" w:rsidRPr="00C405A4">
        <w:rPr>
          <w:rStyle w:val="Emphasis"/>
        </w:rPr>
        <w:t>Social Health Atlas of Australia</w:t>
      </w:r>
      <w:r w:rsidR="00D34B72" w:rsidRPr="00582FE9">
        <w:rPr>
          <w:lang w:val="en-AU"/>
        </w:rPr>
        <w:t xml:space="preserve"> </w:t>
      </w:r>
      <w:r w:rsidR="00D34B72" w:rsidRPr="00C405A4">
        <w:rPr>
          <w:rStyle w:val="Emphasis"/>
        </w:rPr>
        <w:t>(2021),</w:t>
      </w:r>
      <w:r w:rsidR="009910D7" w:rsidRPr="00582FE9">
        <w:rPr>
          <w:lang w:val="en-AU"/>
        </w:rPr>
        <w:t xml:space="preserve"> we were</w:t>
      </w:r>
      <w:r w:rsidRPr="00582FE9">
        <w:rPr>
          <w:lang w:val="en-AU"/>
        </w:rPr>
        <w:t xml:space="preserve"> able to </w:t>
      </w:r>
      <w:r w:rsidR="009910D7" w:rsidRPr="00582FE9">
        <w:rPr>
          <w:lang w:val="en-AU"/>
        </w:rPr>
        <w:t xml:space="preserve">determine the levels of cultural diversity </w:t>
      </w:r>
      <w:r w:rsidR="00B95E20" w:rsidRPr="00582FE9">
        <w:rPr>
          <w:lang w:val="en-AU"/>
        </w:rPr>
        <w:t xml:space="preserve">in </w:t>
      </w:r>
      <w:r w:rsidR="009910D7" w:rsidRPr="00582FE9">
        <w:rPr>
          <w:lang w:val="en-AU"/>
        </w:rPr>
        <w:t>each of the 31 PHN</w:t>
      </w:r>
      <w:r w:rsidR="00B95E20" w:rsidRPr="00582FE9">
        <w:rPr>
          <w:lang w:val="en-AU"/>
        </w:rPr>
        <w:t xml:space="preserve"> </w:t>
      </w:r>
      <w:r w:rsidR="00F27335" w:rsidRPr="00582FE9">
        <w:rPr>
          <w:lang w:val="en-AU"/>
        </w:rPr>
        <w:t xml:space="preserve">geographic </w:t>
      </w:r>
      <w:r w:rsidR="00B95E20" w:rsidRPr="00582FE9">
        <w:rPr>
          <w:lang w:val="en-AU"/>
        </w:rPr>
        <w:t>areas</w:t>
      </w:r>
      <w:r w:rsidR="009910D7" w:rsidRPr="00582FE9">
        <w:rPr>
          <w:lang w:val="en-AU"/>
        </w:rPr>
        <w:t xml:space="preserve"> in Australia. We compared th</w:t>
      </w:r>
      <w:r w:rsidR="00AE17B2" w:rsidRPr="00582FE9">
        <w:rPr>
          <w:lang w:val="en-AU"/>
        </w:rPr>
        <w:t>ese</w:t>
      </w:r>
      <w:r w:rsidR="001079D3" w:rsidRPr="00582FE9">
        <w:rPr>
          <w:lang w:val="en-AU"/>
        </w:rPr>
        <w:t xml:space="preserve"> </w:t>
      </w:r>
      <w:r w:rsidR="009910D7" w:rsidRPr="00582FE9">
        <w:rPr>
          <w:lang w:val="en-AU"/>
        </w:rPr>
        <w:t xml:space="preserve">data </w:t>
      </w:r>
      <w:r w:rsidR="00AE17B2" w:rsidRPr="00582FE9">
        <w:rPr>
          <w:lang w:val="en-AU"/>
        </w:rPr>
        <w:t>to the location of respondents to our survey of PHNs and mental health service providers</w:t>
      </w:r>
      <w:r w:rsidR="00B95E20" w:rsidRPr="00582FE9">
        <w:rPr>
          <w:lang w:val="en-AU"/>
        </w:rPr>
        <w:t xml:space="preserve">. We counted the number of respondents working in each PHN area that said they </w:t>
      </w:r>
      <w:r w:rsidR="00561973" w:rsidRPr="00582FE9">
        <w:rPr>
          <w:lang w:val="en-AU"/>
        </w:rPr>
        <w:t xml:space="preserve">had </w:t>
      </w:r>
      <w:r w:rsidR="00326069" w:rsidRPr="00582FE9">
        <w:rPr>
          <w:lang w:val="en-AU"/>
        </w:rPr>
        <w:t xml:space="preserve">used </w:t>
      </w:r>
      <w:r w:rsidR="00561973" w:rsidRPr="00582FE9">
        <w:rPr>
          <w:lang w:val="en-AU"/>
        </w:rPr>
        <w:t>the Embrace website</w:t>
      </w:r>
      <w:r w:rsidR="00742602" w:rsidRPr="00582FE9">
        <w:rPr>
          <w:lang w:val="en-AU"/>
        </w:rPr>
        <w:t xml:space="preserve"> (not all of these had accessed the Framework)</w:t>
      </w:r>
      <w:r w:rsidR="00561973" w:rsidRPr="00582FE9">
        <w:rPr>
          <w:lang w:val="en-AU"/>
        </w:rPr>
        <w:t xml:space="preserve">. </w:t>
      </w:r>
      <w:r w:rsidRPr="00582FE9">
        <w:rPr>
          <w:lang w:val="en-AU"/>
        </w:rPr>
        <w:t>If</w:t>
      </w:r>
      <w:r w:rsidR="00FF2DF1" w:rsidRPr="00582FE9">
        <w:rPr>
          <w:lang w:val="en-AU"/>
        </w:rPr>
        <w:t xml:space="preserve"> a</w:t>
      </w:r>
      <w:r w:rsidRPr="00582FE9">
        <w:rPr>
          <w:lang w:val="en-AU"/>
        </w:rPr>
        <w:t xml:space="preserve"> respondent </w:t>
      </w:r>
      <w:r w:rsidR="00B95E20" w:rsidRPr="00582FE9">
        <w:rPr>
          <w:lang w:val="en-AU"/>
        </w:rPr>
        <w:t xml:space="preserve">said they </w:t>
      </w:r>
      <w:r w:rsidRPr="00582FE9">
        <w:rPr>
          <w:lang w:val="en-AU"/>
        </w:rPr>
        <w:t>worked statewide</w:t>
      </w:r>
      <w:r w:rsidR="002C72D7" w:rsidRPr="00582FE9">
        <w:rPr>
          <w:lang w:val="en-AU"/>
        </w:rPr>
        <w:t xml:space="preserve"> </w:t>
      </w:r>
      <w:r w:rsidRPr="00582FE9">
        <w:rPr>
          <w:lang w:val="en-AU"/>
        </w:rPr>
        <w:t>or in multiple PHN</w:t>
      </w:r>
      <w:r w:rsidR="00B95E20" w:rsidRPr="00582FE9">
        <w:rPr>
          <w:lang w:val="en-AU"/>
        </w:rPr>
        <w:t xml:space="preserve"> areas</w:t>
      </w:r>
      <w:r w:rsidRPr="00582FE9">
        <w:rPr>
          <w:lang w:val="en-AU"/>
        </w:rPr>
        <w:t>,</w:t>
      </w:r>
      <w:r w:rsidRPr="00582FE9" w:rsidDel="00B95E20">
        <w:rPr>
          <w:lang w:val="en-AU"/>
        </w:rPr>
        <w:t xml:space="preserve"> they </w:t>
      </w:r>
      <w:r w:rsidR="00B95E20" w:rsidRPr="00582FE9">
        <w:rPr>
          <w:lang w:val="en-AU"/>
        </w:rPr>
        <w:t xml:space="preserve">were counted in each </w:t>
      </w:r>
      <w:r w:rsidR="004C695E" w:rsidRPr="00582FE9">
        <w:rPr>
          <w:lang w:val="en-AU"/>
        </w:rPr>
        <w:t>PHN area</w:t>
      </w:r>
      <w:r w:rsidRPr="00582FE9">
        <w:rPr>
          <w:lang w:val="en-AU"/>
        </w:rPr>
        <w:t>.</w:t>
      </w:r>
      <w:r w:rsidR="00484CF6" w:rsidRPr="00902AB6">
        <w:rPr>
          <w:rStyle w:val="FootnoteTextChar"/>
        </w:rPr>
        <w:footnoteReference w:id="24"/>
      </w:r>
      <w:r w:rsidRPr="00582FE9">
        <w:rPr>
          <w:lang w:val="en-AU"/>
        </w:rPr>
        <w:t xml:space="preserve"> </w:t>
      </w:r>
    </w:p>
    <w:p w14:paraId="222BF09F" w14:textId="0EEF12CB" w:rsidR="00FF2DF1" w:rsidRPr="00582FE9" w:rsidRDefault="00252197" w:rsidP="00873071">
      <w:pPr>
        <w:pStyle w:val="VerianBodyCopy"/>
        <w:rPr>
          <w:lang w:val="en-AU"/>
        </w:rPr>
      </w:pPr>
      <w:r w:rsidRPr="00582FE9">
        <w:rPr>
          <w:lang w:val="en-AU"/>
        </w:rPr>
        <w:t xml:space="preserve">We found a positive correlation between </w:t>
      </w:r>
      <w:r w:rsidR="00326069" w:rsidRPr="00582FE9">
        <w:rPr>
          <w:lang w:val="en-AU"/>
        </w:rPr>
        <w:t xml:space="preserve">using </w:t>
      </w:r>
      <w:r w:rsidR="00B95E20" w:rsidRPr="00582FE9">
        <w:rPr>
          <w:lang w:val="en-AU"/>
        </w:rPr>
        <w:t xml:space="preserve">the Embrace website and working in locations with a </w:t>
      </w:r>
      <w:r w:rsidR="00EB7691" w:rsidRPr="00582FE9">
        <w:rPr>
          <w:lang w:val="en-AU"/>
        </w:rPr>
        <w:t xml:space="preserve">higher </w:t>
      </w:r>
      <w:r w:rsidR="00102447" w:rsidRPr="00582FE9">
        <w:rPr>
          <w:lang w:val="en-AU"/>
        </w:rPr>
        <w:t>percentage of people born in predominantly non-English speaking countries</w:t>
      </w:r>
      <w:r w:rsidR="00561973" w:rsidRPr="00582FE9">
        <w:rPr>
          <w:lang w:val="en-AU"/>
        </w:rPr>
        <w:t xml:space="preserve">, </w:t>
      </w:r>
      <w:r w:rsidR="00102447" w:rsidRPr="00582FE9">
        <w:rPr>
          <w:lang w:val="en-AU"/>
        </w:rPr>
        <w:t xml:space="preserve">although this </w:t>
      </w:r>
      <w:r w:rsidR="00B95E20" w:rsidRPr="00582FE9">
        <w:rPr>
          <w:lang w:val="en-AU"/>
        </w:rPr>
        <w:t xml:space="preserve">result </w:t>
      </w:r>
      <w:r w:rsidR="00102447" w:rsidRPr="00582FE9">
        <w:rPr>
          <w:lang w:val="en-AU"/>
        </w:rPr>
        <w:t xml:space="preserve">was </w:t>
      </w:r>
      <w:r w:rsidR="00025A6F" w:rsidRPr="00582FE9">
        <w:rPr>
          <w:lang w:val="en-AU"/>
        </w:rPr>
        <w:t xml:space="preserve">just below the threshold for </w:t>
      </w:r>
      <w:r w:rsidR="00102447" w:rsidRPr="00582FE9">
        <w:rPr>
          <w:lang w:val="en-AU"/>
        </w:rPr>
        <w:t>statistical significan</w:t>
      </w:r>
      <w:r w:rsidR="00025A6F" w:rsidRPr="00582FE9">
        <w:rPr>
          <w:lang w:val="en-AU"/>
        </w:rPr>
        <w:t>ce</w:t>
      </w:r>
      <w:r w:rsidR="00102447" w:rsidRPr="00582FE9">
        <w:rPr>
          <w:lang w:val="en-AU"/>
        </w:rPr>
        <w:t xml:space="preserve"> (coeff 0.35, p 0.054). </w:t>
      </w:r>
      <w:r w:rsidR="00025A6F" w:rsidRPr="00582FE9">
        <w:rPr>
          <w:lang w:val="en-AU"/>
        </w:rPr>
        <w:t xml:space="preserve">This suggests Embrace is reaching </w:t>
      </w:r>
      <w:r w:rsidR="001139DD" w:rsidRPr="00582FE9">
        <w:rPr>
          <w:lang w:val="en-AU"/>
        </w:rPr>
        <w:t>locations with the</w:t>
      </w:r>
      <w:r w:rsidR="00025A6F" w:rsidRPr="00582FE9">
        <w:rPr>
          <w:lang w:val="en-AU"/>
        </w:rPr>
        <w:t xml:space="preserve"> highest need</w:t>
      </w:r>
      <w:r w:rsidR="00742602" w:rsidRPr="00582FE9">
        <w:rPr>
          <w:lang w:val="en-AU"/>
        </w:rPr>
        <w:t xml:space="preserve"> for </w:t>
      </w:r>
      <w:r w:rsidR="00367597" w:rsidRPr="00582FE9">
        <w:rPr>
          <w:lang w:val="en-AU"/>
        </w:rPr>
        <w:t>resources and training in working with multicultural communities</w:t>
      </w:r>
      <w:r w:rsidR="00025A6F" w:rsidRPr="00582FE9">
        <w:rPr>
          <w:lang w:val="en-AU"/>
        </w:rPr>
        <w:t>.</w:t>
      </w:r>
    </w:p>
    <w:p w14:paraId="6F25700A" w14:textId="3D4F807B" w:rsidR="00F81AB4" w:rsidRDefault="002B53B1" w:rsidP="00873071">
      <w:pPr>
        <w:pStyle w:val="VerianBodyCopy"/>
        <w:rPr>
          <w:lang w:val="en-AU"/>
        </w:rPr>
      </w:pPr>
      <w:r w:rsidRPr="00582FE9">
        <w:rPr>
          <w:lang w:val="en-AU"/>
        </w:rPr>
        <w:t>F</w:t>
      </w:r>
      <w:r w:rsidR="00600225" w:rsidRPr="00582FE9">
        <w:rPr>
          <w:lang w:val="en-AU"/>
        </w:rPr>
        <w:t>igure 8 shows</w:t>
      </w:r>
      <w:r w:rsidR="00B95E20" w:rsidRPr="00582FE9">
        <w:rPr>
          <w:lang w:val="en-AU"/>
        </w:rPr>
        <w:t xml:space="preserve"> the</w:t>
      </w:r>
      <w:r w:rsidR="00600225" w:rsidRPr="00582FE9">
        <w:rPr>
          <w:lang w:val="en-AU"/>
        </w:rPr>
        <w:t xml:space="preserve"> </w:t>
      </w:r>
      <w:r w:rsidR="00090ECA" w:rsidRPr="00582FE9">
        <w:rPr>
          <w:lang w:val="en-AU"/>
        </w:rPr>
        <w:t xml:space="preserve">percentage of </w:t>
      </w:r>
      <w:r w:rsidR="008B072F" w:rsidRPr="00582FE9">
        <w:rPr>
          <w:lang w:val="en-AU"/>
        </w:rPr>
        <w:t xml:space="preserve">survey </w:t>
      </w:r>
      <w:r w:rsidR="00874360" w:rsidRPr="00582FE9">
        <w:rPr>
          <w:lang w:val="en-AU"/>
        </w:rPr>
        <w:t>respondents</w:t>
      </w:r>
      <w:r w:rsidR="00600225" w:rsidRPr="00582FE9">
        <w:rPr>
          <w:lang w:val="en-AU"/>
        </w:rPr>
        <w:t xml:space="preserve"> </w:t>
      </w:r>
      <w:r w:rsidR="00090ECA" w:rsidRPr="00582FE9">
        <w:rPr>
          <w:lang w:val="en-AU"/>
        </w:rPr>
        <w:t xml:space="preserve">from each </w:t>
      </w:r>
      <w:r w:rsidR="00600225" w:rsidRPr="00582FE9">
        <w:rPr>
          <w:lang w:val="en-AU"/>
        </w:rPr>
        <w:t>NSW</w:t>
      </w:r>
      <w:r w:rsidR="008B072F" w:rsidRPr="00582FE9">
        <w:rPr>
          <w:lang w:val="en-AU"/>
        </w:rPr>
        <w:t xml:space="preserve"> PHN </w:t>
      </w:r>
      <w:r w:rsidR="008955AE">
        <w:rPr>
          <w:lang w:val="en-AU"/>
        </w:rPr>
        <w:t xml:space="preserve">geographic </w:t>
      </w:r>
      <w:r w:rsidR="00B95E20" w:rsidRPr="00582FE9">
        <w:rPr>
          <w:lang w:val="en-AU"/>
        </w:rPr>
        <w:t xml:space="preserve">area </w:t>
      </w:r>
      <w:r w:rsidR="00090ECA" w:rsidRPr="00582FE9">
        <w:rPr>
          <w:lang w:val="en-AU"/>
        </w:rPr>
        <w:t xml:space="preserve">that had </w:t>
      </w:r>
      <w:r w:rsidR="003C3B51">
        <w:rPr>
          <w:lang w:val="en-AU"/>
        </w:rPr>
        <w:t xml:space="preserve">visited </w:t>
      </w:r>
      <w:r w:rsidR="00090ECA" w:rsidRPr="00582FE9">
        <w:rPr>
          <w:lang w:val="en-AU"/>
        </w:rPr>
        <w:t xml:space="preserve">the </w:t>
      </w:r>
      <w:r w:rsidR="00226E9F" w:rsidRPr="00582FE9">
        <w:rPr>
          <w:lang w:val="en-AU"/>
        </w:rPr>
        <w:t xml:space="preserve">Embrace website, compared with the percentage of </w:t>
      </w:r>
      <w:r w:rsidRPr="00582FE9">
        <w:rPr>
          <w:lang w:val="en-AU"/>
        </w:rPr>
        <w:t>people born in</w:t>
      </w:r>
      <w:r w:rsidRPr="00582FE9" w:rsidDel="00B95E20">
        <w:rPr>
          <w:lang w:val="en-AU"/>
        </w:rPr>
        <w:t xml:space="preserve"> </w:t>
      </w:r>
      <w:r w:rsidRPr="00582FE9">
        <w:rPr>
          <w:lang w:val="en-AU"/>
        </w:rPr>
        <w:t>predominantly non-English speaking countr</w:t>
      </w:r>
      <w:r w:rsidR="00B95E20" w:rsidRPr="00582FE9">
        <w:rPr>
          <w:lang w:val="en-AU"/>
        </w:rPr>
        <w:t>ies</w:t>
      </w:r>
      <w:r w:rsidRPr="00582FE9">
        <w:rPr>
          <w:lang w:val="en-AU"/>
        </w:rPr>
        <w:t xml:space="preserve">. </w:t>
      </w:r>
      <w:r w:rsidR="00816576" w:rsidRPr="00582FE9">
        <w:rPr>
          <w:lang w:val="en-AU"/>
        </w:rPr>
        <w:t xml:space="preserve">The </w:t>
      </w:r>
      <w:r w:rsidR="003E29BA" w:rsidRPr="00582FE9">
        <w:rPr>
          <w:lang w:val="en-AU"/>
        </w:rPr>
        <w:t>darker the green area</w:t>
      </w:r>
      <w:r w:rsidR="00B95E20" w:rsidRPr="00582FE9">
        <w:rPr>
          <w:lang w:val="en-AU"/>
        </w:rPr>
        <w:t xml:space="preserve">, the </w:t>
      </w:r>
      <w:r w:rsidR="003E29BA" w:rsidRPr="00582FE9">
        <w:rPr>
          <w:lang w:val="en-AU"/>
        </w:rPr>
        <w:t>more cultural diversity</w:t>
      </w:r>
      <w:r w:rsidR="00025A6F" w:rsidRPr="00582FE9">
        <w:rPr>
          <w:lang w:val="en-AU"/>
        </w:rPr>
        <w:t xml:space="preserve"> in the population</w:t>
      </w:r>
      <w:r w:rsidR="00EA3245" w:rsidRPr="00582FE9">
        <w:rPr>
          <w:lang w:val="en-AU"/>
        </w:rPr>
        <w:t xml:space="preserve">. </w:t>
      </w:r>
      <w:r w:rsidRPr="00582FE9">
        <w:rPr>
          <w:lang w:val="en-AU"/>
        </w:rPr>
        <w:t>(</w:t>
      </w:r>
      <w:r w:rsidR="00B95E20" w:rsidRPr="00582FE9">
        <w:rPr>
          <w:lang w:val="en-AU"/>
        </w:rPr>
        <w:t>Maps for o</w:t>
      </w:r>
      <w:r w:rsidRPr="00582FE9">
        <w:rPr>
          <w:lang w:val="en-AU"/>
        </w:rPr>
        <w:t xml:space="preserve">ther states can be found in Appendix </w:t>
      </w:r>
      <w:r w:rsidR="00A3317D" w:rsidRPr="00582FE9">
        <w:rPr>
          <w:lang w:val="en-AU"/>
        </w:rPr>
        <w:t>F</w:t>
      </w:r>
      <w:r w:rsidRPr="00582FE9">
        <w:rPr>
          <w:lang w:val="en-AU"/>
        </w:rPr>
        <w:t>)</w:t>
      </w:r>
      <w:r w:rsidR="00EA3245" w:rsidRPr="00582FE9">
        <w:rPr>
          <w:lang w:val="en-AU"/>
        </w:rPr>
        <w:t>.</w:t>
      </w:r>
    </w:p>
    <w:p w14:paraId="1515F260" w14:textId="77777777" w:rsidR="00F81AB4" w:rsidRPr="00F51394" w:rsidRDefault="00F81AB4" w:rsidP="00F51394">
      <w:r>
        <w:br w:type="page"/>
      </w:r>
    </w:p>
    <w:p w14:paraId="05385BA0" w14:textId="77777777" w:rsidR="00F81AB4" w:rsidRDefault="00F81AB4" w:rsidP="00873071">
      <w:pPr>
        <w:pStyle w:val="VerianBodyCopy"/>
        <w:rPr>
          <w:lang w:val="en-AU"/>
        </w:rPr>
        <w:sectPr w:rsidR="00F81AB4" w:rsidSect="00EC2484">
          <w:pgSz w:w="11900" w:h="16840"/>
          <w:pgMar w:top="1191" w:right="907" w:bottom="1191" w:left="1134" w:header="709" w:footer="709" w:gutter="0"/>
          <w:cols w:space="708"/>
          <w:docGrid w:linePitch="360"/>
        </w:sectPr>
      </w:pPr>
    </w:p>
    <w:p w14:paraId="5E1FB375" w14:textId="67E15BF3" w:rsidR="00F81AB4" w:rsidRDefault="009F6E48">
      <w:pPr>
        <w:sectPr w:rsidR="00F81AB4" w:rsidSect="00F81AB4">
          <w:pgSz w:w="16840" w:h="11900" w:orient="landscape"/>
          <w:pgMar w:top="1134" w:right="1191" w:bottom="907" w:left="1191" w:header="709" w:footer="709" w:gutter="0"/>
          <w:cols w:space="708"/>
          <w:docGrid w:linePitch="360"/>
        </w:sectPr>
      </w:pPr>
      <w:r w:rsidRPr="00582FE9">
        <w:rPr>
          <w:noProof/>
        </w:rPr>
        <w:lastRenderedPageBreak/>
        <mc:AlternateContent>
          <mc:Choice Requires="wps">
            <w:drawing>
              <wp:inline distT="0" distB="0" distL="0" distR="0" wp14:anchorId="4F3570D0" wp14:editId="5035C3DD">
                <wp:extent cx="5851525" cy="295275"/>
                <wp:effectExtent l="0" t="0" r="0" b="9525"/>
                <wp:docPr id="1582457300" name="Text Box 1582457300"/>
                <wp:cNvGraphicFramePr/>
                <a:graphic xmlns:a="http://schemas.openxmlformats.org/drawingml/2006/main">
                  <a:graphicData uri="http://schemas.microsoft.com/office/word/2010/wordprocessingShape">
                    <wps:wsp>
                      <wps:cNvSpPr txBox="1"/>
                      <wps:spPr>
                        <a:xfrm>
                          <a:off x="0" y="0"/>
                          <a:ext cx="5851525" cy="295275"/>
                        </a:xfrm>
                        <a:prstGeom prst="rect">
                          <a:avLst/>
                        </a:prstGeom>
                        <a:solidFill>
                          <a:prstClr val="white"/>
                        </a:solidFill>
                        <a:ln>
                          <a:noFill/>
                        </a:ln>
                      </wps:spPr>
                      <wps:txbx>
                        <w:txbxContent>
                          <w:p w14:paraId="0EA1492B" w14:textId="4728875E" w:rsidR="009F6E48" w:rsidRPr="00582FE9" w:rsidRDefault="009F6E48" w:rsidP="009F6E48">
                            <w:pPr>
                              <w:pStyle w:val="Caption"/>
                              <w:rPr>
                                <w:rFonts w:ascii="Century Gothic" w:hAnsi="Century Gothic" w:cs="Segoe UI"/>
                                <w:b/>
                                <w:bCs/>
                                <w:i/>
                                <w:iCs w:val="0"/>
                                <w:color w:val="000000"/>
                                <w:shd w:val="clear" w:color="auto" w:fill="FFFFFF"/>
                                <w:lang w:eastAsia="en-US"/>
                              </w:rPr>
                            </w:pPr>
                            <w:r w:rsidRPr="00582FE9">
                              <w:rPr>
                                <w:rFonts w:ascii="Century Gothic" w:hAnsi="Century Gothic"/>
                                <w:iCs w:val="0"/>
                              </w:rPr>
                              <w:t xml:space="preserve">Figure </w:t>
                            </w:r>
                            <w:r w:rsidRPr="00582FE9">
                              <w:rPr>
                                <w:rFonts w:ascii="Century Gothic" w:hAnsi="Century Gothic"/>
                                <w:i/>
                                <w:iCs w:val="0"/>
                              </w:rPr>
                              <w:fldChar w:fldCharType="begin"/>
                            </w:r>
                            <w:r w:rsidRPr="00582FE9">
                              <w:rPr>
                                <w:rFonts w:ascii="Century Gothic" w:hAnsi="Century Gothic"/>
                                <w:iCs w:val="0"/>
                              </w:rPr>
                              <w:instrText xml:space="preserve"> SEQ Figure \* ARABIC </w:instrText>
                            </w:r>
                            <w:r w:rsidRPr="00582FE9">
                              <w:rPr>
                                <w:rFonts w:ascii="Century Gothic" w:hAnsi="Century Gothic"/>
                                <w:i/>
                                <w:iCs w:val="0"/>
                              </w:rPr>
                              <w:fldChar w:fldCharType="separate"/>
                            </w:r>
                            <w:r w:rsidR="00CB3AD7">
                              <w:rPr>
                                <w:rFonts w:ascii="Century Gothic" w:hAnsi="Century Gothic"/>
                                <w:iCs w:val="0"/>
                                <w:noProof/>
                              </w:rPr>
                              <w:t>8</w:t>
                            </w:r>
                            <w:r w:rsidRPr="00582FE9">
                              <w:rPr>
                                <w:rFonts w:ascii="Century Gothic" w:hAnsi="Century Gothic"/>
                                <w:i/>
                                <w:iCs w:val="0"/>
                              </w:rPr>
                              <w:fldChar w:fldCharType="end"/>
                            </w:r>
                            <w:r w:rsidRPr="00582FE9">
                              <w:rPr>
                                <w:rFonts w:ascii="Century Gothic" w:hAnsi="Century Gothic"/>
                                <w:iCs w:val="0"/>
                              </w:rPr>
                              <w:t>. Reach of the Embrace website vs cultural diversity (NSW)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F3570D0" id="Text Box 1582457300" o:spid="_x0000_s1048" type="#_x0000_t202" style="width:460.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" stroked="f">
                <v:textbox inset="0,0,0,0">
                  <w:txbxContent>
                    <w:p w14:paraId="0EA1492B" w14:textId="4728875E" w:rsidR="009F6E48" w:rsidRPr="00582FE9" w:rsidRDefault="009F6E48" w:rsidP="009F6E48">
                      <w:pPr>
                        <w:pStyle w:val="Caption"/>
                        <w:rPr>
                          <w:rFonts w:ascii="Century Gothic" w:hAnsi="Century Gothic" w:cs="Segoe UI"/>
                          <w:b/>
                          <w:bCs/>
                          <w:i/>
                          <w:iCs w:val="0"/>
                          <w:color w:val="000000"/>
                          <w:shd w:val="clear" w:color="auto" w:fill="FFFFFF"/>
                          <w:lang w:eastAsia="en-US"/>
                        </w:rPr>
                      </w:pPr>
                      <w:r w:rsidRPr="00582FE9">
                        <w:rPr>
                          <w:rFonts w:ascii="Century Gothic" w:hAnsi="Century Gothic"/>
                          <w:iCs w:val="0"/>
                        </w:rPr>
                        <w:t xml:space="preserve">Figure </w:t>
                      </w:r>
                      <w:r w:rsidRPr="00582FE9">
                        <w:rPr>
                          <w:rFonts w:ascii="Century Gothic" w:hAnsi="Century Gothic"/>
                          <w:i/>
                          <w:iCs w:val="0"/>
                        </w:rPr>
                        <w:fldChar w:fldCharType="begin"/>
                      </w:r>
                      <w:r w:rsidRPr="00582FE9">
                        <w:rPr>
                          <w:rFonts w:ascii="Century Gothic" w:hAnsi="Century Gothic"/>
                          <w:iCs w:val="0"/>
                        </w:rPr>
                        <w:instrText xml:space="preserve"> SEQ Figure \* ARABIC </w:instrText>
                      </w:r>
                      <w:r w:rsidRPr="00582FE9">
                        <w:rPr>
                          <w:rFonts w:ascii="Century Gothic" w:hAnsi="Century Gothic"/>
                          <w:i/>
                          <w:iCs w:val="0"/>
                        </w:rPr>
                        <w:fldChar w:fldCharType="separate"/>
                      </w:r>
                      <w:r w:rsidR="00CB3AD7">
                        <w:rPr>
                          <w:rFonts w:ascii="Century Gothic" w:hAnsi="Century Gothic"/>
                          <w:iCs w:val="0"/>
                          <w:noProof/>
                        </w:rPr>
                        <w:t>8</w:t>
                      </w:r>
                      <w:r w:rsidRPr="00582FE9">
                        <w:rPr>
                          <w:rFonts w:ascii="Century Gothic" w:hAnsi="Century Gothic"/>
                          <w:i/>
                          <w:iCs w:val="0"/>
                        </w:rPr>
                        <w:fldChar w:fldCharType="end"/>
                      </w:r>
                      <w:r w:rsidRPr="00582FE9">
                        <w:rPr>
                          <w:rFonts w:ascii="Century Gothic" w:hAnsi="Century Gothic"/>
                          <w:iCs w:val="0"/>
                        </w:rPr>
                        <w:t>. Reach of the Embrace website vs cultural diversity (NSW)</w:t>
                      </w:r>
                    </w:p>
                  </w:txbxContent>
                </v:textbox>
                <w10:anchorlock/>
              </v:shape>
            </w:pict>
          </mc:Fallback>
        </mc:AlternateContent>
      </w:r>
      <w:r w:rsidR="00592D12" w:rsidRPr="006E5C13">
        <w:rPr>
          <w:noProof/>
        </w:rPr>
        <w:drawing>
          <wp:inline distT="0" distB="0" distL="0" distR="0" wp14:anchorId="7BF10F60" wp14:editId="0C5F2DE0">
            <wp:extent cx="8993555" cy="4640733"/>
            <wp:effectExtent l="19050" t="19050" r="17145" b="26670"/>
            <wp:docPr id="1154105554" name="Picture 1154105554" descr="A shaded map of New South Wales showing areas of higher cultural diversity (e.g., North Coast, Sydney, South Eastern NSW) compared with areas of lower cultural diversity (e.g. Western NSW and the Murrumbidge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05554" name="Picture 1154105554" descr="A shaded map of New South Wales showing areas of higher cultural diversity (e.g., North Coast, Sydney, South Eastern NSW) compared with areas of lower cultural diversity (e.g. Western NSW and the Murrumbidgee). ">
                      <a:extLst>
                        <a:ext uri="{C183D7F6-B498-43B3-948B-1728B52AA6E4}">
                          <adec:decorative xmlns:adec="http://schemas.microsoft.com/office/drawing/2017/decorative" val="0"/>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17032" cy="4652847"/>
                    </a:xfrm>
                    <a:prstGeom prst="rect">
                      <a:avLst/>
                    </a:prstGeom>
                    <a:noFill/>
                    <a:ln w="6350">
                      <a:solidFill>
                        <a:schemeClr val="bg1">
                          <a:lumMod val="65000"/>
                        </a:schemeClr>
                      </a:solidFill>
                    </a:ln>
                  </pic:spPr>
                </pic:pic>
              </a:graphicData>
            </a:graphic>
          </wp:inline>
        </w:drawing>
      </w:r>
    </w:p>
    <w:p w14:paraId="14F38DD0" w14:textId="06000886" w:rsidR="00592D12" w:rsidRPr="00582FE9" w:rsidRDefault="00592D12" w:rsidP="00347FCC">
      <w:pPr>
        <w:pStyle w:val="Heading3"/>
      </w:pPr>
      <w:r w:rsidRPr="00582FE9">
        <w:lastRenderedPageBreak/>
        <w:t>Almost half of all PHNs in Australia participated in the targeted support provided by the Embrace Project</w:t>
      </w:r>
      <w:r w:rsidR="00DF7C0E" w:rsidRPr="00582FE9">
        <w:t xml:space="preserve"> to facilitate </w:t>
      </w:r>
      <w:r w:rsidR="00042AA3" w:rsidRPr="00582FE9">
        <w:t xml:space="preserve">Framework </w:t>
      </w:r>
      <w:r w:rsidR="00B957CF" w:rsidRPr="00582FE9">
        <w:t xml:space="preserve">uptake and </w:t>
      </w:r>
      <w:r w:rsidR="001328FF" w:rsidRPr="00582FE9">
        <w:t>implementation</w:t>
      </w:r>
      <w:r w:rsidRPr="00582FE9">
        <w:t>.</w:t>
      </w:r>
    </w:p>
    <w:p w14:paraId="5E940E25" w14:textId="2B1F39E2" w:rsidR="00592D12" w:rsidRPr="00582FE9" w:rsidRDefault="00592D12" w:rsidP="00592D12">
      <w:pPr>
        <w:pStyle w:val="VerianBodyCopy"/>
        <w:rPr>
          <w:lang w:val="en-AU"/>
        </w:rPr>
      </w:pPr>
      <w:r w:rsidRPr="00582FE9">
        <w:rPr>
          <w:lang w:val="en-AU"/>
        </w:rPr>
        <w:t>There are 31 PHNs across Australia and</w:t>
      </w:r>
      <w:r w:rsidR="00735A4B" w:rsidRPr="00582FE9">
        <w:rPr>
          <w:lang w:val="en-AU"/>
        </w:rPr>
        <w:t xml:space="preserve"> </w:t>
      </w:r>
      <w:r w:rsidR="00B175E5" w:rsidRPr="00582FE9">
        <w:rPr>
          <w:lang w:val="en-AU"/>
        </w:rPr>
        <w:t>in 2022-23</w:t>
      </w:r>
      <w:r w:rsidRPr="00582FE9">
        <w:rPr>
          <w:lang w:val="en-AU"/>
        </w:rPr>
        <w:t xml:space="preserve"> the Embrace Project delivered targeted support to thirteen (42%). This targeted support was initially planned to be provided to ten PHNs, but more EOIs were received than expected so the </w:t>
      </w:r>
      <w:r w:rsidR="001139DD" w:rsidRPr="00582FE9">
        <w:rPr>
          <w:lang w:val="en-AU"/>
        </w:rPr>
        <w:t xml:space="preserve">Embrace team </w:t>
      </w:r>
      <w:r w:rsidRPr="00582FE9">
        <w:rPr>
          <w:lang w:val="en-AU"/>
        </w:rPr>
        <w:t xml:space="preserve">supported three additional PHNs. </w:t>
      </w:r>
    </w:p>
    <w:p w14:paraId="70EF9A5F" w14:textId="431F2C81" w:rsidR="00592D12" w:rsidRPr="00582FE9" w:rsidRDefault="001139DD" w:rsidP="00592D12">
      <w:pPr>
        <w:pStyle w:val="VerianBodyCopy"/>
        <w:rPr>
          <w:lang w:val="en-AU"/>
        </w:rPr>
      </w:pPr>
      <w:r w:rsidRPr="00582FE9">
        <w:rPr>
          <w:lang w:val="en-AU"/>
        </w:rPr>
        <w:t xml:space="preserve">Our interviews with </w:t>
      </w:r>
      <w:r w:rsidR="00C46EC3" w:rsidRPr="00582FE9">
        <w:rPr>
          <w:lang w:val="en-AU"/>
        </w:rPr>
        <w:t xml:space="preserve">PHNs (n=6) </w:t>
      </w:r>
      <w:r w:rsidRPr="00582FE9">
        <w:rPr>
          <w:lang w:val="en-AU"/>
        </w:rPr>
        <w:t>found that without this targeted support, implementation of the Framework would have been slower and less comprehensive. Some of these interviewees (n=</w:t>
      </w:r>
      <w:r w:rsidR="00B764A0" w:rsidRPr="00582FE9">
        <w:rPr>
          <w:lang w:val="en-AU"/>
        </w:rPr>
        <w:t>4</w:t>
      </w:r>
      <w:r w:rsidRPr="00582FE9">
        <w:rPr>
          <w:lang w:val="en-AU"/>
        </w:rPr>
        <w:t>) also said that knowing support was available motivated them to take up the Framework to begin with.</w:t>
      </w:r>
    </w:p>
    <w:p w14:paraId="18DAFF12" w14:textId="492379F4" w:rsidR="00E63689" w:rsidRPr="00582FE9" w:rsidRDefault="000374AA" w:rsidP="00347FCC">
      <w:pPr>
        <w:pStyle w:val="Heading3"/>
      </w:pPr>
      <w:r w:rsidRPr="00582FE9">
        <w:t>PHNs and service providers value the</w:t>
      </w:r>
      <w:r w:rsidR="00F0200A" w:rsidRPr="00582FE9">
        <w:t xml:space="preserve"> Embrace</w:t>
      </w:r>
      <w:r w:rsidRPr="00582FE9">
        <w:t xml:space="preserve"> </w:t>
      </w:r>
      <w:r w:rsidR="0042512C" w:rsidRPr="00582FE9">
        <w:t>Framework</w:t>
      </w:r>
      <w:r w:rsidR="00E03493" w:rsidRPr="00582FE9">
        <w:t xml:space="preserve">, </w:t>
      </w:r>
      <w:r w:rsidR="004616F8" w:rsidRPr="00582FE9">
        <w:t xml:space="preserve">targeted support to implement it, </w:t>
      </w:r>
      <w:r w:rsidR="00E03493" w:rsidRPr="00582FE9">
        <w:t xml:space="preserve">and </w:t>
      </w:r>
      <w:r w:rsidR="004616F8" w:rsidRPr="00582FE9">
        <w:t xml:space="preserve">the </w:t>
      </w:r>
      <w:r w:rsidR="00E03493" w:rsidRPr="00582FE9">
        <w:t>C</w:t>
      </w:r>
      <w:r w:rsidR="00113925" w:rsidRPr="00582FE9">
        <w:t>ommunity of Practice</w:t>
      </w:r>
      <w:r w:rsidRPr="00582FE9">
        <w:t xml:space="preserve">. </w:t>
      </w:r>
    </w:p>
    <w:p w14:paraId="21C78961" w14:textId="0F80BD09" w:rsidR="001D14A7" w:rsidRPr="00582FE9" w:rsidRDefault="00157CB3" w:rsidP="001D14A7">
      <w:pPr>
        <w:pStyle w:val="VerianBodyCopy"/>
        <w:rPr>
          <w:lang w:val="en-AU"/>
        </w:rPr>
      </w:pPr>
      <w:r w:rsidRPr="00582FE9">
        <w:rPr>
          <w:lang w:val="en-AU"/>
        </w:rPr>
        <w:t>Of the survey respondents that had visited the Embrace website</w:t>
      </w:r>
      <w:r w:rsidR="00B764A0" w:rsidRPr="00582FE9">
        <w:rPr>
          <w:lang w:val="en-AU"/>
        </w:rPr>
        <w:t xml:space="preserve">, </w:t>
      </w:r>
      <w:r w:rsidRPr="00582FE9">
        <w:rPr>
          <w:lang w:val="en-AU"/>
        </w:rPr>
        <w:t>34% (n=21) said the Framework was the most valuable resource</w:t>
      </w:r>
      <w:r w:rsidR="00B175E5" w:rsidRPr="00582FE9">
        <w:rPr>
          <w:lang w:val="en-AU"/>
        </w:rPr>
        <w:t xml:space="preserve">, which meant the Framework </w:t>
      </w:r>
      <w:r w:rsidR="001E2035" w:rsidRPr="00582FE9">
        <w:rPr>
          <w:lang w:val="en-AU"/>
        </w:rPr>
        <w:t xml:space="preserve">was </w:t>
      </w:r>
      <w:r w:rsidR="00B175E5" w:rsidRPr="00582FE9">
        <w:rPr>
          <w:lang w:val="en-AU"/>
        </w:rPr>
        <w:t>rated higher than any other Embrace resource</w:t>
      </w:r>
      <w:r w:rsidRPr="00582FE9" w:rsidDel="00B175E5">
        <w:rPr>
          <w:lang w:val="en-AU"/>
        </w:rPr>
        <w:t xml:space="preserve"> </w:t>
      </w:r>
      <w:r w:rsidRPr="00582FE9">
        <w:rPr>
          <w:lang w:val="en-AU"/>
        </w:rPr>
        <w:t xml:space="preserve">(Figure </w:t>
      </w:r>
      <w:r w:rsidR="00B56E83" w:rsidRPr="00582FE9">
        <w:rPr>
          <w:lang w:val="en-AU"/>
        </w:rPr>
        <w:t>9</w:t>
      </w:r>
      <w:r w:rsidR="00423C78" w:rsidRPr="00582FE9" w:rsidDel="00B175E5">
        <w:rPr>
          <w:lang w:val="en-AU"/>
        </w:rPr>
        <w:t>).</w:t>
      </w:r>
      <w:r w:rsidR="001D14A7" w:rsidRPr="00582FE9" w:rsidDel="00437C21">
        <w:rPr>
          <w:lang w:val="en-AU"/>
        </w:rPr>
        <w:t xml:space="preserve"> </w:t>
      </w:r>
    </w:p>
    <w:p w14:paraId="7D7D9AF7" w14:textId="1EF37CAB" w:rsidR="00076D79" w:rsidRPr="00AA684F" w:rsidRDefault="00076D79" w:rsidP="00076D79">
      <w:pPr>
        <w:pStyle w:val="Caption"/>
      </w:pPr>
      <w:r w:rsidRPr="00AA684F">
        <w:t xml:space="preserve">Figure </w:t>
      </w:r>
      <w:r w:rsidR="003F6CCA" w:rsidRPr="00582FE9">
        <w:rPr>
          <w:rFonts w:ascii="Century Gothic" w:hAnsi="Century Gothic"/>
          <w:i/>
          <w:iCs w:val="0"/>
        </w:rPr>
        <w:fldChar w:fldCharType="begin"/>
      </w:r>
      <w:r w:rsidR="003F6CCA" w:rsidRPr="00582FE9">
        <w:rPr>
          <w:rFonts w:ascii="Century Gothic" w:hAnsi="Century Gothic"/>
          <w:iCs w:val="0"/>
        </w:rPr>
        <w:instrText xml:space="preserve"> SEQ Figure \* ARABIC </w:instrText>
      </w:r>
      <w:r w:rsidR="003F6CCA" w:rsidRPr="00582FE9">
        <w:rPr>
          <w:rFonts w:ascii="Century Gothic" w:hAnsi="Century Gothic"/>
          <w:i/>
          <w:iCs w:val="0"/>
        </w:rPr>
        <w:fldChar w:fldCharType="separate"/>
      </w:r>
      <w:r w:rsidR="00CB3AD7">
        <w:rPr>
          <w:rFonts w:ascii="Century Gothic" w:hAnsi="Century Gothic"/>
          <w:iCs w:val="0"/>
          <w:noProof/>
        </w:rPr>
        <w:t>9</w:t>
      </w:r>
      <w:r w:rsidR="003F6CCA" w:rsidRPr="00582FE9">
        <w:rPr>
          <w:rFonts w:ascii="Century Gothic" w:hAnsi="Century Gothic"/>
          <w:i/>
          <w:iCs w:val="0"/>
        </w:rPr>
        <w:fldChar w:fldCharType="end"/>
      </w:r>
      <w:r w:rsidRPr="00AA684F">
        <w:t>. Mental Health Resources</w:t>
      </w:r>
    </w:p>
    <w:p w14:paraId="15F758C8" w14:textId="178CE5F2" w:rsidR="00E37F7F" w:rsidRPr="004B3243" w:rsidRDefault="005C57DD" w:rsidP="004B3243">
      <w:pPr>
        <w:pStyle w:val="VerianBodyCopy"/>
        <w:rPr>
          <w:lang w:val="en-AU"/>
        </w:rPr>
      </w:pPr>
      <w:r w:rsidRPr="00582FE9">
        <w:rPr>
          <w:noProof/>
          <w:lang w:val="en-AU"/>
        </w:rPr>
        <w:drawing>
          <wp:inline distT="0" distB="0" distL="0" distR="0" wp14:anchorId="3C1E6B06" wp14:editId="58AAA62B">
            <wp:extent cx="6124575" cy="3359012"/>
            <wp:effectExtent l="0" t="0" r="9525" b="13335"/>
            <wp:docPr id="1636422860" name="Chart 1">
              <a:extLst xmlns:a="http://schemas.openxmlformats.org/drawingml/2006/main">
                <a:ext uri="{FF2B5EF4-FFF2-40B4-BE49-F238E27FC236}">
                  <a16:creationId xmlns:a16="http://schemas.microsoft.com/office/drawing/2014/main" id="{2E872CC1-D9BB-E50D-402A-EF1162F264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0374AA" w:rsidRPr="00582FE9">
        <w:rPr>
          <w:lang w:val="en-AU"/>
        </w:rPr>
        <w:br/>
      </w:r>
      <w:r w:rsidR="00CD6649" w:rsidRPr="005E346C">
        <w:rPr>
          <w:rStyle w:val="Emphasis"/>
        </w:rPr>
        <w:t>*Respondents who had visited the Embrace website (n=61).</w:t>
      </w:r>
    </w:p>
    <w:p w14:paraId="71B20781" w14:textId="41E3C4E9" w:rsidR="001D14A7" w:rsidRPr="00582FE9" w:rsidRDefault="000374AA" w:rsidP="000374AA">
      <w:pPr>
        <w:pStyle w:val="VerianBodyCopy"/>
        <w:rPr>
          <w:lang w:val="en-AU"/>
        </w:rPr>
      </w:pPr>
      <w:r w:rsidRPr="00582FE9">
        <w:rPr>
          <w:lang w:val="en-AU"/>
        </w:rPr>
        <w:t>A</w:t>
      </w:r>
      <w:r w:rsidR="00F324F7" w:rsidRPr="00582FE9">
        <w:rPr>
          <w:lang w:val="en-AU"/>
        </w:rPr>
        <w:t xml:space="preserve">ll </w:t>
      </w:r>
      <w:r w:rsidR="00CE75B9" w:rsidRPr="00582FE9">
        <w:rPr>
          <w:lang w:val="en-AU"/>
        </w:rPr>
        <w:t xml:space="preserve">PHNs we interviewed </w:t>
      </w:r>
      <w:r w:rsidR="00F97C2D" w:rsidRPr="00582FE9">
        <w:rPr>
          <w:lang w:val="en-AU"/>
        </w:rPr>
        <w:t xml:space="preserve">(n=6) </w:t>
      </w:r>
      <w:r w:rsidR="00CE75B9" w:rsidRPr="00582FE9">
        <w:rPr>
          <w:lang w:val="en-AU"/>
        </w:rPr>
        <w:t xml:space="preserve">had very positive feedback about the </w:t>
      </w:r>
      <w:r w:rsidR="0042512C" w:rsidRPr="00582FE9">
        <w:rPr>
          <w:lang w:val="en-AU"/>
        </w:rPr>
        <w:t>Framework</w:t>
      </w:r>
      <w:r w:rsidR="00CE75B9" w:rsidRPr="00582FE9">
        <w:rPr>
          <w:lang w:val="en-AU"/>
        </w:rPr>
        <w:t xml:space="preserve"> and the targeted support they received to implement it. </w:t>
      </w:r>
      <w:r w:rsidR="00344DFF" w:rsidRPr="00582FE9">
        <w:rPr>
          <w:lang w:val="en-AU"/>
        </w:rPr>
        <w:t xml:space="preserve">PHN interviewees said the </w:t>
      </w:r>
      <w:r w:rsidR="0042512C" w:rsidRPr="00582FE9">
        <w:rPr>
          <w:lang w:val="en-AU"/>
        </w:rPr>
        <w:t>Framework</w:t>
      </w:r>
      <w:r w:rsidR="00344DFF" w:rsidRPr="00582FE9">
        <w:rPr>
          <w:lang w:val="en-AU"/>
        </w:rPr>
        <w:t xml:space="preserve"> </w:t>
      </w:r>
      <w:r w:rsidR="00D83385" w:rsidRPr="00582FE9">
        <w:rPr>
          <w:lang w:val="en-AU"/>
        </w:rPr>
        <w:t xml:space="preserve">had given them an excellent starting point to understand their level of cultural competence and to have conversations with their Executive and across their organisation about cultural competence. </w:t>
      </w:r>
      <w:r w:rsidR="00344DFF" w:rsidRPr="00582FE9">
        <w:rPr>
          <w:lang w:val="en-AU"/>
        </w:rPr>
        <w:t xml:space="preserve"> </w:t>
      </w:r>
    </w:p>
    <w:p w14:paraId="0107D1F4" w14:textId="70BA90DA" w:rsidR="003C59D5" w:rsidRPr="00776C95" w:rsidRDefault="003C59D5" w:rsidP="00616B3B">
      <w:pPr>
        <w:pStyle w:val="Quote"/>
      </w:pPr>
      <w:r w:rsidRPr="00776C95">
        <w:t>It [the Framework] was a really good reality check for us. It was really great for us because we would never have had another conversation like this before across the organi</w:t>
      </w:r>
      <w:r w:rsidR="004315A0" w:rsidRPr="00776C95">
        <w:t>s</w:t>
      </w:r>
      <w:r w:rsidRPr="00776C95">
        <w:t>ation. So, kind of gave us a bit of a platform to focus on and really move together as an organi</w:t>
      </w:r>
      <w:r w:rsidR="004315A0" w:rsidRPr="00776C95">
        <w:t>s</w:t>
      </w:r>
      <w:r w:rsidRPr="00776C95">
        <w:t xml:space="preserve">ation. </w:t>
      </w:r>
      <w:r w:rsidR="004B3243" w:rsidRPr="00776C95">
        <w:t>–</w:t>
      </w:r>
      <w:r w:rsidRPr="00776C95">
        <w:t xml:space="preserve"> PHN interviewee</w:t>
      </w:r>
    </w:p>
    <w:p w14:paraId="64CC3C2E" w14:textId="55426F74" w:rsidR="00F324F7" w:rsidRPr="00776C95" w:rsidRDefault="00F324F7" w:rsidP="00616B3B">
      <w:pPr>
        <w:pStyle w:val="Quote"/>
      </w:pPr>
      <w:r w:rsidRPr="00776C95">
        <w:t>I think it</w:t>
      </w:r>
      <w:r w:rsidR="007E514C" w:rsidRPr="00776C95">
        <w:t>’</w:t>
      </w:r>
      <w:r w:rsidRPr="00776C95">
        <w:t>s been a really good tool and process that we</w:t>
      </w:r>
      <w:r w:rsidR="007E514C" w:rsidRPr="00776C95">
        <w:t>’</w:t>
      </w:r>
      <w:r w:rsidRPr="00776C95">
        <w:t>ve taken that we</w:t>
      </w:r>
      <w:r w:rsidR="007E514C" w:rsidRPr="00776C95">
        <w:t>’</w:t>
      </w:r>
      <w:r w:rsidRPr="00776C95">
        <w:t>ve got key people from across the organi</w:t>
      </w:r>
      <w:r w:rsidR="004315A0" w:rsidRPr="00776C95">
        <w:t>s</w:t>
      </w:r>
      <w:r w:rsidRPr="00776C95">
        <w:t>ation, making them accountable for their actions.</w:t>
      </w:r>
      <w:r w:rsidR="00776C95" w:rsidRPr="00776C95">
        <w:t xml:space="preserve"> </w:t>
      </w:r>
      <w:r w:rsidR="004B3243" w:rsidRPr="00776C95">
        <w:t>–</w:t>
      </w:r>
      <w:r w:rsidRPr="00776C95">
        <w:t xml:space="preserve"> PHN interviewee</w:t>
      </w:r>
    </w:p>
    <w:p w14:paraId="47595901" w14:textId="2B79822E" w:rsidR="00D83385" w:rsidRPr="00582FE9" w:rsidRDefault="00D83385" w:rsidP="00D83385">
      <w:pPr>
        <w:pStyle w:val="VerianBodyCopy"/>
        <w:rPr>
          <w:lang w:val="en-AU"/>
        </w:rPr>
      </w:pPr>
      <w:r w:rsidRPr="00582FE9">
        <w:rPr>
          <w:lang w:val="en-AU"/>
        </w:rPr>
        <w:lastRenderedPageBreak/>
        <w:t xml:space="preserve">Some PHN interviewees (n=3) had positive comments about the CoP and sharing of information. One interviewee said it is important to continue this in a more informal way. </w:t>
      </w:r>
    </w:p>
    <w:p w14:paraId="00C96A3D" w14:textId="2DDB0D95" w:rsidR="00D83385" w:rsidRPr="00776C95" w:rsidRDefault="00D83385" w:rsidP="00414D73">
      <w:pPr>
        <w:pStyle w:val="Quote"/>
      </w:pPr>
      <w:r w:rsidRPr="00776C95">
        <w:t>Practitioners particularly benefit from this sort of sharing of information [CoP] and coming together and collaborating and so they have used the Framework, talked about the Framework, looked at the website in their meetings and gotten useful information and shared that information with each other.</w:t>
      </w:r>
      <w:r w:rsidR="00414D73">
        <w:t xml:space="preserve"> </w:t>
      </w:r>
      <w:r w:rsidR="004B3243" w:rsidRPr="00776C95">
        <w:t>–</w:t>
      </w:r>
      <w:r w:rsidRPr="00776C95">
        <w:t xml:space="preserve"> PHN interviewee</w:t>
      </w:r>
    </w:p>
    <w:p w14:paraId="3A73D2BE" w14:textId="7689A5A9" w:rsidR="008B1D04" w:rsidRPr="00776C95" w:rsidRDefault="00340EA4" w:rsidP="00414D73">
      <w:pPr>
        <w:pStyle w:val="Quote"/>
      </w:pPr>
      <w:r w:rsidRPr="00776C95">
        <w:t>You know, communities of practice don't have to just revolve around formal events. Communities of practice can operate through sharing of resources or discussions out of session. Something like an online chat forum.</w:t>
      </w:r>
      <w:r w:rsidR="00414D73">
        <w:t xml:space="preserve"> </w:t>
      </w:r>
      <w:r w:rsidR="004B3243" w:rsidRPr="00776C95">
        <w:t>–</w:t>
      </w:r>
      <w:r w:rsidRPr="00776C95">
        <w:t xml:space="preserve"> PHN interviewee</w:t>
      </w:r>
    </w:p>
    <w:p w14:paraId="5CF74E3B" w14:textId="5A05E334" w:rsidR="00FE12A5" w:rsidRPr="00582FE9" w:rsidRDefault="002A72B6" w:rsidP="00347FCC">
      <w:pPr>
        <w:pStyle w:val="Heading3"/>
      </w:pPr>
      <w:r w:rsidRPr="00582FE9">
        <w:t>Valuing the</w:t>
      </w:r>
      <w:r w:rsidR="00867DD5" w:rsidRPr="00582FE9">
        <w:t xml:space="preserve"> </w:t>
      </w:r>
      <w:r w:rsidR="00982326" w:rsidRPr="00582FE9">
        <w:t xml:space="preserve">Framework </w:t>
      </w:r>
      <w:r w:rsidRPr="00582FE9">
        <w:t xml:space="preserve">was not associated with </w:t>
      </w:r>
      <w:r w:rsidR="00CC3A99" w:rsidRPr="00582FE9">
        <w:t>greater completion of</w:t>
      </w:r>
      <w:r w:rsidRPr="00582FE9">
        <w:t xml:space="preserve"> Framework </w:t>
      </w:r>
      <w:r w:rsidR="00873395">
        <w:t>components</w:t>
      </w:r>
      <w:r w:rsidR="00CC3A99" w:rsidRPr="00582FE9">
        <w:t>.</w:t>
      </w:r>
    </w:p>
    <w:p w14:paraId="6A9CD4B0" w14:textId="7581BBD3" w:rsidR="00CC74FB" w:rsidRPr="00582FE9" w:rsidRDefault="00526BC6" w:rsidP="00EA3245">
      <w:pPr>
        <w:pStyle w:val="VerianBodyCopy"/>
        <w:rPr>
          <w:lang w:val="en-AU"/>
        </w:rPr>
      </w:pPr>
      <w:r w:rsidRPr="00582FE9">
        <w:rPr>
          <w:lang w:val="en-AU"/>
        </w:rPr>
        <w:t>W</w:t>
      </w:r>
      <w:r w:rsidR="00B13103" w:rsidRPr="00582FE9">
        <w:rPr>
          <w:lang w:val="en-AU"/>
        </w:rPr>
        <w:t xml:space="preserve">illingness to pay </w:t>
      </w:r>
      <w:r w:rsidRPr="00582FE9">
        <w:rPr>
          <w:lang w:val="en-AU"/>
        </w:rPr>
        <w:t>questions are commonly used</w:t>
      </w:r>
      <w:r w:rsidR="00B13103" w:rsidRPr="00582FE9">
        <w:rPr>
          <w:lang w:val="en-AU"/>
        </w:rPr>
        <w:t xml:space="preserve"> </w:t>
      </w:r>
      <w:r w:rsidR="001F09E2" w:rsidRPr="00582FE9">
        <w:rPr>
          <w:lang w:val="en-AU"/>
        </w:rPr>
        <w:t xml:space="preserve">in the literature as </w:t>
      </w:r>
      <w:r w:rsidR="00B13103" w:rsidRPr="00582FE9">
        <w:rPr>
          <w:lang w:val="en-AU"/>
        </w:rPr>
        <w:t xml:space="preserve">a proxy for </w:t>
      </w:r>
      <w:r w:rsidR="001F09E2" w:rsidRPr="00582FE9">
        <w:rPr>
          <w:lang w:val="en-AU"/>
        </w:rPr>
        <w:t>how much people value</w:t>
      </w:r>
      <w:r w:rsidR="00CC74FB" w:rsidRPr="00582FE9">
        <w:rPr>
          <w:lang w:val="en-AU"/>
        </w:rPr>
        <w:t xml:space="preserve"> </w:t>
      </w:r>
      <w:r w:rsidR="00AF1E27" w:rsidRPr="00582FE9">
        <w:rPr>
          <w:lang w:val="en-AU"/>
        </w:rPr>
        <w:t xml:space="preserve">the benefits of </w:t>
      </w:r>
      <w:r w:rsidR="00DC0EAD" w:rsidRPr="00582FE9">
        <w:rPr>
          <w:lang w:val="en-AU"/>
        </w:rPr>
        <w:t xml:space="preserve">a product, </w:t>
      </w:r>
      <w:r w:rsidR="00FD1D77" w:rsidRPr="00582FE9">
        <w:rPr>
          <w:lang w:val="en-AU"/>
        </w:rPr>
        <w:t>service,</w:t>
      </w:r>
      <w:r w:rsidR="00DC0EAD" w:rsidRPr="00582FE9">
        <w:rPr>
          <w:lang w:val="en-AU"/>
        </w:rPr>
        <w:t xml:space="preserve"> or investment</w:t>
      </w:r>
      <w:r w:rsidR="00CC74FB" w:rsidRPr="00582FE9">
        <w:rPr>
          <w:lang w:val="en-AU"/>
        </w:rPr>
        <w:t>.</w:t>
      </w:r>
      <w:r w:rsidR="0043048B" w:rsidRPr="00902AB6">
        <w:rPr>
          <w:rStyle w:val="FootnoteTextChar"/>
        </w:rPr>
        <w:footnoteReference w:id="25"/>
      </w:r>
      <w:r w:rsidR="00023186" w:rsidRPr="00582FE9">
        <w:rPr>
          <w:lang w:val="en-AU"/>
        </w:rPr>
        <w:t xml:space="preserve"> In the survey of PHNs and service providers, we asked for a dollar figure in response to this question: “If the Embrace Framework wasn’t free, the maximum I would be willing to pay to access it is…”. </w:t>
      </w:r>
      <w:r w:rsidR="007B3E15" w:rsidRPr="00582FE9">
        <w:rPr>
          <w:lang w:val="en-AU"/>
        </w:rPr>
        <w:t>After excluding outliers, the median response was $22.50.</w:t>
      </w:r>
      <w:r w:rsidR="00A67558" w:rsidRPr="00582FE9">
        <w:rPr>
          <w:lang w:val="en-AU"/>
        </w:rPr>
        <w:t xml:space="preserve"> </w:t>
      </w:r>
      <w:r w:rsidR="008B19F1">
        <w:rPr>
          <w:lang w:val="en-AU"/>
        </w:rPr>
        <w:t>W</w:t>
      </w:r>
      <w:r w:rsidR="001756E6" w:rsidRPr="00582FE9">
        <w:rPr>
          <w:lang w:val="en-AU"/>
        </w:rPr>
        <w:t xml:space="preserve">hen we </w:t>
      </w:r>
      <w:r w:rsidR="006B18B8" w:rsidRPr="00582FE9">
        <w:rPr>
          <w:lang w:val="en-AU"/>
        </w:rPr>
        <w:t xml:space="preserve">conducted correlation tests, </w:t>
      </w:r>
      <w:r w:rsidR="00383F83" w:rsidRPr="00582FE9">
        <w:rPr>
          <w:lang w:val="en-AU"/>
        </w:rPr>
        <w:t xml:space="preserve">willingness to pay was </w:t>
      </w:r>
      <w:r w:rsidR="00906966" w:rsidRPr="00582FE9">
        <w:rPr>
          <w:lang w:val="en-AU"/>
        </w:rPr>
        <w:t>not associated with Framework dosag</w:t>
      </w:r>
      <w:r w:rsidR="005E544B" w:rsidRPr="00582FE9">
        <w:rPr>
          <w:lang w:val="en-AU"/>
        </w:rPr>
        <w:t>e</w:t>
      </w:r>
      <w:r w:rsidR="00185F16" w:rsidRPr="00582FE9">
        <w:rPr>
          <w:lang w:val="en-AU"/>
        </w:rPr>
        <w:t xml:space="preserve">, </w:t>
      </w:r>
      <w:r w:rsidR="00906966" w:rsidRPr="00582FE9">
        <w:rPr>
          <w:lang w:val="en-AU"/>
        </w:rPr>
        <w:t>i.e., level of module completion</w:t>
      </w:r>
      <w:r w:rsidR="005E544B" w:rsidRPr="00582FE9">
        <w:rPr>
          <w:lang w:val="en-AU"/>
        </w:rPr>
        <w:t xml:space="preserve"> (coeff 0.004, p</w:t>
      </w:r>
      <w:r w:rsidR="00E4557E" w:rsidRPr="00582FE9">
        <w:rPr>
          <w:lang w:val="en-AU"/>
        </w:rPr>
        <w:t xml:space="preserve"> 0.417</w:t>
      </w:r>
      <w:r w:rsidR="00906966" w:rsidRPr="00582FE9">
        <w:rPr>
          <w:lang w:val="en-AU"/>
        </w:rPr>
        <w:t>).</w:t>
      </w:r>
      <w:r w:rsidR="007C1EAB" w:rsidRPr="00902AB6">
        <w:rPr>
          <w:rStyle w:val="FootnoteTextChar"/>
        </w:rPr>
        <w:footnoteReference w:id="26"/>
      </w:r>
      <w:r w:rsidR="00906966" w:rsidRPr="00582FE9">
        <w:rPr>
          <w:lang w:val="en-AU"/>
        </w:rPr>
        <w:t xml:space="preserve"> </w:t>
      </w:r>
    </w:p>
    <w:p w14:paraId="6B08BF19" w14:textId="3CB1BAE9" w:rsidR="007E514C" w:rsidRPr="00582FE9" w:rsidRDefault="00D713A4" w:rsidP="007E514C">
      <w:pPr>
        <w:pStyle w:val="VerianBodyCopy"/>
        <w:rPr>
          <w:lang w:val="en-AU"/>
        </w:rPr>
      </w:pPr>
      <w:r>
        <w:rPr>
          <w:lang w:val="en-AU"/>
        </w:rPr>
        <w:t>M</w:t>
      </w:r>
      <w:r w:rsidR="00D27F14" w:rsidRPr="00582FE9">
        <w:rPr>
          <w:lang w:val="en-AU"/>
        </w:rPr>
        <w:t xml:space="preserve">ost </w:t>
      </w:r>
      <w:r w:rsidR="007E514C" w:rsidRPr="00582FE9">
        <w:rPr>
          <w:lang w:val="en-AU"/>
        </w:rPr>
        <w:t xml:space="preserve">PHN interviewees </w:t>
      </w:r>
      <w:r w:rsidR="00D27F14" w:rsidRPr="00582FE9">
        <w:rPr>
          <w:lang w:val="en-AU"/>
        </w:rPr>
        <w:t xml:space="preserve">(n=4) </w:t>
      </w:r>
      <w:r w:rsidR="007E514C" w:rsidRPr="00582FE9">
        <w:rPr>
          <w:lang w:val="en-AU"/>
        </w:rPr>
        <w:t xml:space="preserve">said they had promoted </w:t>
      </w:r>
      <w:r w:rsidR="00756470" w:rsidRPr="00582FE9">
        <w:rPr>
          <w:lang w:val="en-AU"/>
        </w:rPr>
        <w:t>the Framework</w:t>
      </w:r>
      <w:r w:rsidR="007E514C" w:rsidRPr="00582FE9">
        <w:rPr>
          <w:lang w:val="en-AU"/>
        </w:rPr>
        <w:t xml:space="preserve"> to a range of other individuals and organisations</w:t>
      </w:r>
      <w:r w:rsidR="00E4557E" w:rsidRPr="00582FE9">
        <w:rPr>
          <w:lang w:val="en-AU"/>
        </w:rPr>
        <w:t xml:space="preserve">, </w:t>
      </w:r>
      <w:r w:rsidR="00902A74" w:rsidRPr="00582FE9">
        <w:rPr>
          <w:lang w:val="en-AU"/>
        </w:rPr>
        <w:t xml:space="preserve">and one said it was because they </w:t>
      </w:r>
      <w:r w:rsidR="003506C9" w:rsidRPr="00582FE9">
        <w:rPr>
          <w:lang w:val="en-AU"/>
        </w:rPr>
        <w:t>“love</w:t>
      </w:r>
      <w:r w:rsidR="00756470" w:rsidRPr="00582FE9">
        <w:rPr>
          <w:lang w:val="en-AU"/>
        </w:rPr>
        <w:t xml:space="preserve"> it</w:t>
      </w:r>
      <w:r w:rsidR="003506C9" w:rsidRPr="00582FE9">
        <w:rPr>
          <w:lang w:val="en-AU"/>
        </w:rPr>
        <w:t>”</w:t>
      </w:r>
      <w:r w:rsidR="007E514C" w:rsidRPr="00582FE9">
        <w:rPr>
          <w:lang w:val="en-AU"/>
        </w:rPr>
        <w:t xml:space="preserve">.  </w:t>
      </w:r>
    </w:p>
    <w:p w14:paraId="4998164C" w14:textId="63C3F079" w:rsidR="007E514C" w:rsidRPr="00776C95" w:rsidRDefault="007E514C" w:rsidP="00414D73">
      <w:pPr>
        <w:pStyle w:val="Quote"/>
      </w:pPr>
      <w:r w:rsidRPr="00776C95">
        <w:t xml:space="preserve">We've certainly at every opportunity been trying to encourage services to </w:t>
      </w:r>
      <w:r w:rsidR="0054266A" w:rsidRPr="00776C95">
        <w:t>do [</w:t>
      </w:r>
      <w:r w:rsidRPr="00776C95">
        <w:t xml:space="preserve">the Framework]. Certainly, I'm trying to promote it also with state </w:t>
      </w:r>
      <w:r w:rsidR="00616B3B" w:rsidRPr="00776C95">
        <w:t>government. –</w:t>
      </w:r>
      <w:r w:rsidRPr="00776C95">
        <w:t xml:space="preserve"> PHN interviewee</w:t>
      </w:r>
    </w:p>
    <w:p w14:paraId="6A9C30F5" w14:textId="5AE2EBDB" w:rsidR="007E514C" w:rsidRPr="00776C95" w:rsidRDefault="007E514C" w:rsidP="00414D73">
      <w:pPr>
        <w:pStyle w:val="Quote"/>
      </w:pPr>
      <w:r w:rsidRPr="00776C95">
        <w:t xml:space="preserve">We do promote it across our teams and across our other portfolios as well. I think we promoted to everybody that we can because we love it for mental </w:t>
      </w:r>
      <w:r w:rsidR="00616B3B" w:rsidRPr="00776C95">
        <w:t>health. –</w:t>
      </w:r>
      <w:r w:rsidRPr="00776C95">
        <w:t xml:space="preserve"> PHN interviewee</w:t>
      </w:r>
    </w:p>
    <w:p w14:paraId="050F0E8F" w14:textId="4053E19F" w:rsidR="007E514C" w:rsidRPr="00776C95" w:rsidRDefault="007E514C" w:rsidP="00414D73">
      <w:pPr>
        <w:pStyle w:val="Quote"/>
      </w:pPr>
      <w:r w:rsidRPr="00776C95">
        <w:t xml:space="preserve">I've shared it with mental health providers, our commissioned mental health providers, and with our partners. </w:t>
      </w:r>
      <w:r w:rsidR="004B3243" w:rsidRPr="00776C95">
        <w:t>–</w:t>
      </w:r>
      <w:r w:rsidRPr="00776C95">
        <w:t xml:space="preserve"> PHN interviewee</w:t>
      </w:r>
    </w:p>
    <w:p w14:paraId="302DB49D" w14:textId="10D37AD8" w:rsidR="001D14A7" w:rsidRPr="00582FE9" w:rsidRDefault="00246A38" w:rsidP="00347FCC">
      <w:pPr>
        <w:pStyle w:val="Heading3"/>
      </w:pPr>
      <w:r w:rsidRPr="00582FE9">
        <w:t>I</w:t>
      </w:r>
      <w:r w:rsidR="000C3C18" w:rsidRPr="00582FE9">
        <w:t xml:space="preserve">nsufficient promotion </w:t>
      </w:r>
      <w:r w:rsidR="00555233" w:rsidRPr="00582FE9">
        <w:t xml:space="preserve">of the </w:t>
      </w:r>
      <w:r w:rsidR="0042512C" w:rsidRPr="00582FE9">
        <w:t>Framework</w:t>
      </w:r>
      <w:r w:rsidR="00555233" w:rsidRPr="00582FE9">
        <w:t xml:space="preserve"> </w:t>
      </w:r>
      <w:r w:rsidRPr="00582FE9">
        <w:t xml:space="preserve">and poor usability of the Embrace website </w:t>
      </w:r>
      <w:r w:rsidR="000C3C18" w:rsidRPr="00582FE9">
        <w:t xml:space="preserve">may </w:t>
      </w:r>
      <w:r w:rsidR="00555233" w:rsidRPr="00582FE9">
        <w:t xml:space="preserve">have been </w:t>
      </w:r>
      <w:r w:rsidR="000C3C18" w:rsidRPr="00582FE9">
        <w:t xml:space="preserve">barriers to </w:t>
      </w:r>
      <w:r w:rsidR="009B03D8" w:rsidRPr="00582FE9">
        <w:t xml:space="preserve">higher </w:t>
      </w:r>
      <w:r w:rsidR="0042512C" w:rsidRPr="00582FE9">
        <w:t>Framework</w:t>
      </w:r>
      <w:r w:rsidR="009B03D8" w:rsidRPr="00582FE9">
        <w:t xml:space="preserve"> uptake. </w:t>
      </w:r>
    </w:p>
    <w:p w14:paraId="62B49B55" w14:textId="34CDA971" w:rsidR="009E1400" w:rsidRPr="00582FE9" w:rsidRDefault="00555233" w:rsidP="00555233">
      <w:pPr>
        <w:pStyle w:val="VerianBodyCopy"/>
        <w:rPr>
          <w:lang w:val="en-AU"/>
        </w:rPr>
      </w:pPr>
      <w:r w:rsidRPr="00582FE9">
        <w:rPr>
          <w:lang w:val="en-AU"/>
        </w:rPr>
        <w:t xml:space="preserve">Through interviews with </w:t>
      </w:r>
      <w:r w:rsidR="00634939" w:rsidRPr="00582FE9">
        <w:rPr>
          <w:lang w:val="en-AU"/>
        </w:rPr>
        <w:t>governance group members, PHN staff</w:t>
      </w:r>
      <w:r w:rsidR="00611863" w:rsidRPr="00582FE9">
        <w:rPr>
          <w:lang w:val="en-AU"/>
        </w:rPr>
        <w:t>,</w:t>
      </w:r>
      <w:r w:rsidR="00634939" w:rsidRPr="00582FE9">
        <w:rPr>
          <w:lang w:val="en-AU"/>
        </w:rPr>
        <w:t xml:space="preserve"> and mental health provider staff</w:t>
      </w:r>
      <w:r w:rsidR="303B3131" w:rsidRPr="00582FE9">
        <w:rPr>
          <w:lang w:val="en-AU"/>
        </w:rPr>
        <w:t>,</w:t>
      </w:r>
      <w:r w:rsidRPr="00582FE9">
        <w:rPr>
          <w:lang w:val="en-AU"/>
        </w:rPr>
        <w:t xml:space="preserve"> </w:t>
      </w:r>
      <w:r w:rsidR="009E1400" w:rsidRPr="00582FE9">
        <w:rPr>
          <w:lang w:val="en-AU"/>
        </w:rPr>
        <w:t xml:space="preserve">our survey of PHNs and mental health service providers, </w:t>
      </w:r>
      <w:r w:rsidR="00E97D65" w:rsidRPr="00582FE9">
        <w:rPr>
          <w:lang w:val="en-AU"/>
        </w:rPr>
        <w:t>usability testing, ethnography</w:t>
      </w:r>
      <w:r w:rsidR="009E1400" w:rsidRPr="00582FE9">
        <w:rPr>
          <w:lang w:val="en-AU"/>
        </w:rPr>
        <w:t xml:space="preserve">, </w:t>
      </w:r>
      <w:r w:rsidR="00641C6A" w:rsidRPr="00582FE9">
        <w:rPr>
          <w:lang w:val="en-AU"/>
        </w:rPr>
        <w:t>and user experience survey</w:t>
      </w:r>
      <w:r w:rsidR="009E1400" w:rsidRPr="00582FE9">
        <w:rPr>
          <w:lang w:val="en-AU"/>
        </w:rPr>
        <w:t xml:space="preserve">, </w:t>
      </w:r>
      <w:r w:rsidRPr="00582FE9">
        <w:rPr>
          <w:lang w:val="en-AU"/>
        </w:rPr>
        <w:t xml:space="preserve">we identified </w:t>
      </w:r>
      <w:r w:rsidR="009E1400" w:rsidRPr="00582FE9">
        <w:rPr>
          <w:lang w:val="en-AU"/>
        </w:rPr>
        <w:t xml:space="preserve">two key </w:t>
      </w:r>
      <w:r w:rsidR="009615AE" w:rsidRPr="00582FE9">
        <w:rPr>
          <w:lang w:val="en-AU"/>
        </w:rPr>
        <w:t xml:space="preserve">factors that might have </w:t>
      </w:r>
      <w:r w:rsidR="009D0CBF" w:rsidRPr="00582FE9">
        <w:rPr>
          <w:lang w:val="en-AU"/>
        </w:rPr>
        <w:t xml:space="preserve">negatively </w:t>
      </w:r>
      <w:r w:rsidR="009615AE" w:rsidRPr="00582FE9">
        <w:rPr>
          <w:lang w:val="en-AU"/>
        </w:rPr>
        <w:t xml:space="preserve">impacted on </w:t>
      </w:r>
      <w:r w:rsidR="0042512C" w:rsidRPr="00582FE9">
        <w:rPr>
          <w:lang w:val="en-AU"/>
        </w:rPr>
        <w:t>Framework</w:t>
      </w:r>
      <w:r w:rsidR="009615AE" w:rsidRPr="00582FE9">
        <w:rPr>
          <w:lang w:val="en-AU"/>
        </w:rPr>
        <w:t xml:space="preserve"> uptake</w:t>
      </w:r>
      <w:r w:rsidR="005538BD">
        <w:rPr>
          <w:lang w:val="en-AU"/>
        </w:rPr>
        <w:t xml:space="preserve">: (1) </w:t>
      </w:r>
      <w:r w:rsidR="005538BD" w:rsidRPr="005538BD">
        <w:rPr>
          <w:lang w:val="en-AU"/>
        </w:rPr>
        <w:t>Insufficient promotion of the Framework</w:t>
      </w:r>
      <w:r w:rsidR="005538BD">
        <w:rPr>
          <w:lang w:val="en-AU"/>
        </w:rPr>
        <w:t xml:space="preserve">; (2) </w:t>
      </w:r>
      <w:r w:rsidR="00DA7BF1" w:rsidRPr="00DA7BF1">
        <w:rPr>
          <w:lang w:val="en-AU"/>
        </w:rPr>
        <w:t>Poor usability of the Embrace website</w:t>
      </w:r>
      <w:r w:rsidR="009615AE" w:rsidRPr="00582FE9">
        <w:rPr>
          <w:lang w:val="en-AU"/>
        </w:rPr>
        <w:t xml:space="preserve">. </w:t>
      </w:r>
    </w:p>
    <w:p w14:paraId="59AE5841" w14:textId="58F3CD02" w:rsidR="007E40D1" w:rsidRPr="00521F1D" w:rsidRDefault="007E40D1" w:rsidP="00521F1D">
      <w:pPr>
        <w:pStyle w:val="VerianBodyCopy"/>
        <w:rPr>
          <w:rStyle w:val="StyleBold"/>
        </w:rPr>
      </w:pPr>
      <w:r w:rsidRPr="00521F1D">
        <w:rPr>
          <w:rStyle w:val="StyleBold"/>
        </w:rPr>
        <w:t>Insufficient promotion of the Framework</w:t>
      </w:r>
    </w:p>
    <w:p w14:paraId="785D5D6C" w14:textId="74445F73" w:rsidR="00172B4A" w:rsidRPr="00582FE9" w:rsidRDefault="790D9955" w:rsidP="00555233">
      <w:pPr>
        <w:pStyle w:val="VerianBodyCopy"/>
        <w:rPr>
          <w:lang w:val="en-AU"/>
        </w:rPr>
      </w:pPr>
      <w:r w:rsidRPr="00582FE9">
        <w:rPr>
          <w:lang w:val="en-AU"/>
        </w:rPr>
        <w:t>The</w:t>
      </w:r>
      <w:r w:rsidR="47F64B23" w:rsidRPr="00582FE9">
        <w:rPr>
          <w:lang w:val="en-AU"/>
        </w:rPr>
        <w:t xml:space="preserve"> first</w:t>
      </w:r>
      <w:r w:rsidR="48A7330C" w:rsidRPr="00582FE9">
        <w:rPr>
          <w:lang w:val="en-AU"/>
        </w:rPr>
        <w:t xml:space="preserve"> barrier to Framework uptake</w:t>
      </w:r>
      <w:r w:rsidR="47F64B23" w:rsidRPr="00582FE9">
        <w:rPr>
          <w:lang w:val="en-AU"/>
        </w:rPr>
        <w:t xml:space="preserve"> </w:t>
      </w:r>
      <w:r w:rsidR="00DA7BF1">
        <w:rPr>
          <w:lang w:val="en-AU"/>
        </w:rPr>
        <w:t xml:space="preserve">according to </w:t>
      </w:r>
      <w:r w:rsidR="5FC9F1AF" w:rsidRPr="00582FE9">
        <w:rPr>
          <w:lang w:val="en-AU"/>
        </w:rPr>
        <w:t>D</w:t>
      </w:r>
      <w:r w:rsidR="4A3D16B9" w:rsidRPr="00582FE9">
        <w:rPr>
          <w:lang w:val="en-AU"/>
        </w:rPr>
        <w:t>o</w:t>
      </w:r>
      <w:r w:rsidR="5FC9F1AF" w:rsidRPr="00582FE9">
        <w:rPr>
          <w:lang w:val="en-AU"/>
        </w:rPr>
        <w:t xml:space="preserve">HAC, MHA and governance group </w:t>
      </w:r>
      <w:r w:rsidR="654302AA" w:rsidRPr="00582FE9">
        <w:rPr>
          <w:lang w:val="en-AU"/>
        </w:rPr>
        <w:t>interviewees</w:t>
      </w:r>
      <w:r w:rsidR="5FC9F1AF" w:rsidRPr="00582FE9">
        <w:rPr>
          <w:lang w:val="en-AU"/>
        </w:rPr>
        <w:t xml:space="preserve"> (n=</w:t>
      </w:r>
      <w:r w:rsidR="7D436D0E" w:rsidRPr="00582FE9">
        <w:rPr>
          <w:lang w:val="en-AU"/>
        </w:rPr>
        <w:t>5)</w:t>
      </w:r>
      <w:r w:rsidR="654302AA" w:rsidRPr="00582FE9">
        <w:rPr>
          <w:lang w:val="en-AU"/>
        </w:rPr>
        <w:t xml:space="preserve"> </w:t>
      </w:r>
      <w:r w:rsidR="00DA7BF1">
        <w:rPr>
          <w:lang w:val="en-AU"/>
        </w:rPr>
        <w:t>is</w:t>
      </w:r>
      <w:r w:rsidR="00DA7BF1" w:rsidRPr="00582FE9">
        <w:rPr>
          <w:lang w:val="en-AU"/>
        </w:rPr>
        <w:t xml:space="preserve"> </w:t>
      </w:r>
      <w:r w:rsidR="654302AA" w:rsidRPr="00582FE9">
        <w:rPr>
          <w:lang w:val="en-AU"/>
        </w:rPr>
        <w:t>that</w:t>
      </w:r>
      <w:r w:rsidRPr="00582FE9">
        <w:rPr>
          <w:lang w:val="en-AU"/>
        </w:rPr>
        <w:t xml:space="preserve"> the Embrace </w:t>
      </w:r>
      <w:r w:rsidR="1370C738" w:rsidRPr="00582FE9">
        <w:rPr>
          <w:lang w:val="en-AU"/>
        </w:rPr>
        <w:t>P</w:t>
      </w:r>
      <w:r w:rsidRPr="00582FE9">
        <w:rPr>
          <w:lang w:val="en-AU"/>
        </w:rPr>
        <w:t xml:space="preserve">roject and </w:t>
      </w:r>
      <w:r w:rsidR="2BB834E1" w:rsidRPr="00582FE9">
        <w:rPr>
          <w:lang w:val="en-AU"/>
        </w:rPr>
        <w:t>Framework</w:t>
      </w:r>
      <w:r w:rsidRPr="00582FE9">
        <w:rPr>
          <w:lang w:val="en-AU"/>
        </w:rPr>
        <w:t xml:space="preserve"> ha</w:t>
      </w:r>
      <w:r w:rsidR="78901BEC" w:rsidRPr="00582FE9">
        <w:rPr>
          <w:lang w:val="en-AU"/>
        </w:rPr>
        <w:t>ve</w:t>
      </w:r>
      <w:r w:rsidRPr="00582FE9">
        <w:rPr>
          <w:lang w:val="en-AU"/>
        </w:rPr>
        <w:t xml:space="preserve"> not been </w:t>
      </w:r>
      <w:r w:rsidR="78901BEC" w:rsidRPr="00582FE9">
        <w:rPr>
          <w:lang w:val="en-AU"/>
        </w:rPr>
        <w:t xml:space="preserve">sufficiently </w:t>
      </w:r>
      <w:r w:rsidRPr="00582FE9">
        <w:rPr>
          <w:lang w:val="en-AU"/>
        </w:rPr>
        <w:t>promoted</w:t>
      </w:r>
      <w:r w:rsidR="0C693B5F" w:rsidRPr="00582FE9">
        <w:rPr>
          <w:lang w:val="en-AU"/>
        </w:rPr>
        <w:t xml:space="preserve">. </w:t>
      </w:r>
    </w:p>
    <w:p w14:paraId="42A6638E" w14:textId="462FA573" w:rsidR="00052613" w:rsidRPr="00582FE9" w:rsidRDefault="3566A609" w:rsidP="00555233">
      <w:pPr>
        <w:pStyle w:val="VerianBodyCopy"/>
        <w:rPr>
          <w:lang w:val="en-AU"/>
        </w:rPr>
      </w:pPr>
      <w:r w:rsidRPr="00582FE9">
        <w:rPr>
          <w:lang w:val="en-AU"/>
        </w:rPr>
        <w:t>L</w:t>
      </w:r>
      <w:r w:rsidR="249CB285" w:rsidRPr="00582FE9">
        <w:rPr>
          <w:lang w:val="en-AU"/>
        </w:rPr>
        <w:t xml:space="preserve">ow awareness of the </w:t>
      </w:r>
      <w:r w:rsidR="3A121BC1" w:rsidRPr="00582FE9">
        <w:rPr>
          <w:lang w:val="en-AU"/>
        </w:rPr>
        <w:t xml:space="preserve">Embrace </w:t>
      </w:r>
      <w:r w:rsidR="249CB285" w:rsidRPr="00582FE9">
        <w:rPr>
          <w:lang w:val="en-AU"/>
        </w:rPr>
        <w:t xml:space="preserve">Project </w:t>
      </w:r>
      <w:r w:rsidRPr="00582FE9">
        <w:rPr>
          <w:lang w:val="en-AU"/>
        </w:rPr>
        <w:t xml:space="preserve">within the mental health sector </w:t>
      </w:r>
      <w:r w:rsidR="249CB285" w:rsidRPr="00582FE9">
        <w:rPr>
          <w:lang w:val="en-AU"/>
        </w:rPr>
        <w:t xml:space="preserve">supports this view. </w:t>
      </w:r>
      <w:r w:rsidR="2176688A" w:rsidRPr="00582FE9">
        <w:rPr>
          <w:lang w:val="en-AU"/>
        </w:rPr>
        <w:t>A</w:t>
      </w:r>
      <w:r w:rsidR="41EF1E55" w:rsidRPr="00582FE9">
        <w:rPr>
          <w:lang w:val="en-AU"/>
        </w:rPr>
        <w:t xml:space="preserve">s a byproduct </w:t>
      </w:r>
      <w:r w:rsidR="3AD1F6C0" w:rsidRPr="00582FE9">
        <w:rPr>
          <w:lang w:val="en-AU"/>
        </w:rPr>
        <w:t xml:space="preserve">of </w:t>
      </w:r>
      <w:r w:rsidR="41EF1E55" w:rsidRPr="00582FE9">
        <w:rPr>
          <w:lang w:val="en-AU"/>
        </w:rPr>
        <w:t>trying to increase the survey</w:t>
      </w:r>
      <w:r w:rsidR="16F8047A" w:rsidRPr="00582FE9">
        <w:rPr>
          <w:lang w:val="en-AU"/>
        </w:rPr>
        <w:t xml:space="preserve"> sample size</w:t>
      </w:r>
      <w:r w:rsidR="41EF1E55" w:rsidRPr="00582FE9">
        <w:rPr>
          <w:lang w:val="en-AU"/>
        </w:rPr>
        <w:t xml:space="preserve">, the Verian evaluation team phoned over </w:t>
      </w:r>
      <w:r w:rsidR="02753F78" w:rsidRPr="00582FE9">
        <w:rPr>
          <w:lang w:val="en-AU"/>
        </w:rPr>
        <w:t>50</w:t>
      </w:r>
      <w:r w:rsidR="41EF1E55" w:rsidRPr="00582FE9">
        <w:rPr>
          <w:lang w:val="en-AU"/>
        </w:rPr>
        <w:t xml:space="preserve"> </w:t>
      </w:r>
      <w:r w:rsidR="15B7C68E" w:rsidRPr="00582FE9">
        <w:rPr>
          <w:lang w:val="en-AU"/>
        </w:rPr>
        <w:lastRenderedPageBreak/>
        <w:t>national and</w:t>
      </w:r>
      <w:r w:rsidR="09F3E9E2" w:rsidRPr="00582FE9">
        <w:rPr>
          <w:lang w:val="en-AU"/>
        </w:rPr>
        <w:t xml:space="preserve"> state-based </w:t>
      </w:r>
      <w:r w:rsidR="41EF1E55" w:rsidRPr="00582FE9">
        <w:rPr>
          <w:lang w:val="en-AU"/>
        </w:rPr>
        <w:t xml:space="preserve">mental health </w:t>
      </w:r>
      <w:r w:rsidR="1A525733" w:rsidRPr="00582FE9">
        <w:rPr>
          <w:lang w:val="en-AU"/>
        </w:rPr>
        <w:t>service providers</w:t>
      </w:r>
      <w:r w:rsidR="47397447" w:rsidRPr="00582FE9">
        <w:rPr>
          <w:lang w:val="en-AU"/>
        </w:rPr>
        <w:t xml:space="preserve"> and organisations</w:t>
      </w:r>
      <w:r w:rsidR="1A525733" w:rsidRPr="00582FE9">
        <w:rPr>
          <w:lang w:val="en-AU"/>
        </w:rPr>
        <w:t xml:space="preserve"> </w:t>
      </w:r>
      <w:r w:rsidR="46506AC8" w:rsidRPr="00582FE9">
        <w:rPr>
          <w:lang w:val="en-AU"/>
        </w:rPr>
        <w:t>(see A</w:t>
      </w:r>
      <w:r w:rsidR="06429FE7" w:rsidRPr="00582FE9">
        <w:rPr>
          <w:lang w:val="en-AU"/>
        </w:rPr>
        <w:t>ppendix H</w:t>
      </w:r>
      <w:r w:rsidR="46506AC8" w:rsidRPr="00582FE9">
        <w:rPr>
          <w:lang w:val="en-AU"/>
        </w:rPr>
        <w:t xml:space="preserve">) </w:t>
      </w:r>
      <w:r w:rsidR="1A525733" w:rsidRPr="00582FE9">
        <w:rPr>
          <w:lang w:val="en-AU"/>
        </w:rPr>
        <w:t xml:space="preserve">to </w:t>
      </w:r>
      <w:r w:rsidR="16F8047A" w:rsidRPr="00582FE9">
        <w:rPr>
          <w:lang w:val="en-AU"/>
        </w:rPr>
        <w:t xml:space="preserve">ask them to complete the survey </w:t>
      </w:r>
      <w:r w:rsidR="0C693B5F" w:rsidRPr="00582FE9">
        <w:rPr>
          <w:lang w:val="en-AU"/>
        </w:rPr>
        <w:t xml:space="preserve">and found that </w:t>
      </w:r>
      <w:r w:rsidR="5E3BAC11" w:rsidRPr="00582FE9">
        <w:rPr>
          <w:lang w:val="en-AU"/>
        </w:rPr>
        <w:t xml:space="preserve">approximately half </w:t>
      </w:r>
      <w:r w:rsidR="4737B0EF" w:rsidRPr="00582FE9">
        <w:rPr>
          <w:lang w:val="en-AU"/>
        </w:rPr>
        <w:t xml:space="preserve">were not aware of </w:t>
      </w:r>
      <w:r w:rsidR="0C693B5F" w:rsidRPr="00582FE9">
        <w:rPr>
          <w:lang w:val="en-AU"/>
        </w:rPr>
        <w:t xml:space="preserve">the Embrace </w:t>
      </w:r>
      <w:r w:rsidR="1370C738" w:rsidRPr="00582FE9">
        <w:rPr>
          <w:lang w:val="en-AU"/>
        </w:rPr>
        <w:t>P</w:t>
      </w:r>
      <w:r w:rsidR="0C693B5F" w:rsidRPr="00582FE9">
        <w:rPr>
          <w:lang w:val="en-AU"/>
        </w:rPr>
        <w:t>roject</w:t>
      </w:r>
      <w:r w:rsidR="4737B0EF" w:rsidRPr="00582FE9">
        <w:rPr>
          <w:lang w:val="en-AU"/>
        </w:rPr>
        <w:t xml:space="preserve">. </w:t>
      </w:r>
    </w:p>
    <w:p w14:paraId="6C960686" w14:textId="0FCD69D5" w:rsidR="00002238" w:rsidRPr="00582FE9" w:rsidRDefault="00FD0BFA" w:rsidP="00002238">
      <w:pPr>
        <w:pStyle w:val="VerianBodyCopy"/>
        <w:rPr>
          <w:lang w:val="en-AU"/>
        </w:rPr>
      </w:pPr>
      <w:r w:rsidRPr="00582FE9">
        <w:rPr>
          <w:lang w:val="en-AU"/>
        </w:rPr>
        <w:t xml:space="preserve">We </w:t>
      </w:r>
      <w:r w:rsidR="00B10094" w:rsidRPr="00582FE9">
        <w:rPr>
          <w:lang w:val="en-AU"/>
        </w:rPr>
        <w:t xml:space="preserve">also found evidence of low </w:t>
      </w:r>
      <w:r w:rsidR="000F023F" w:rsidRPr="00582FE9">
        <w:rPr>
          <w:lang w:val="en-AU"/>
        </w:rPr>
        <w:t>engagement</w:t>
      </w:r>
      <w:r w:rsidR="00B10094" w:rsidRPr="00582FE9">
        <w:rPr>
          <w:lang w:val="en-AU"/>
        </w:rPr>
        <w:t xml:space="preserve"> with the website which is where the Framework is hosted</w:t>
      </w:r>
      <w:r w:rsidR="000F023F" w:rsidRPr="00582FE9">
        <w:rPr>
          <w:lang w:val="en-AU"/>
        </w:rPr>
        <w:t xml:space="preserve"> and promoted</w:t>
      </w:r>
      <w:r w:rsidR="00B10094" w:rsidRPr="00582FE9">
        <w:rPr>
          <w:lang w:val="en-AU"/>
        </w:rPr>
        <w:t>. O</w:t>
      </w:r>
      <w:r w:rsidR="000F023F" w:rsidRPr="00582FE9">
        <w:rPr>
          <w:lang w:val="en-AU"/>
        </w:rPr>
        <w:t>nly 19% (n=39) of respondents to o</w:t>
      </w:r>
      <w:r w:rsidR="00B10094" w:rsidRPr="00582FE9">
        <w:rPr>
          <w:lang w:val="en-AU"/>
        </w:rPr>
        <w:t>ur survey of PHNs and mental health</w:t>
      </w:r>
      <w:r w:rsidR="00485688" w:rsidRPr="00582FE9">
        <w:rPr>
          <w:lang w:val="en-AU"/>
        </w:rPr>
        <w:t xml:space="preserve"> service providers</w:t>
      </w:r>
      <w:r w:rsidR="00B10094" w:rsidRPr="00582FE9">
        <w:rPr>
          <w:lang w:val="en-AU"/>
        </w:rPr>
        <w:t xml:space="preserve"> had visited the Embrace website. </w:t>
      </w:r>
      <w:r w:rsidR="00002238" w:rsidRPr="00582FE9">
        <w:rPr>
          <w:lang w:val="en-AU"/>
        </w:rPr>
        <w:t xml:space="preserve">When we compared the number of website </w:t>
      </w:r>
      <w:r w:rsidR="00002238" w:rsidRPr="00582FE9" w:rsidDel="00002238">
        <w:rPr>
          <w:lang w:val="en-AU"/>
        </w:rPr>
        <w:t>views</w:t>
      </w:r>
      <w:r w:rsidR="00002238" w:rsidRPr="00582FE9">
        <w:rPr>
          <w:lang w:val="en-AU"/>
        </w:rPr>
        <w:t xml:space="preserve"> documented in the 2016 review </w:t>
      </w:r>
      <w:r w:rsidR="00143B4F" w:rsidRPr="00582FE9">
        <w:rPr>
          <w:lang w:val="en-AU"/>
        </w:rPr>
        <w:t xml:space="preserve">(n=88,974) </w:t>
      </w:r>
      <w:r w:rsidR="00002238" w:rsidRPr="00582FE9">
        <w:rPr>
          <w:lang w:val="en-AU"/>
        </w:rPr>
        <w:t>to</w:t>
      </w:r>
      <w:r w:rsidR="007C2955" w:rsidRPr="00582FE9">
        <w:rPr>
          <w:lang w:val="en-AU"/>
        </w:rPr>
        <w:t xml:space="preserve"> </w:t>
      </w:r>
      <w:r w:rsidR="00CB568B" w:rsidRPr="00582FE9">
        <w:rPr>
          <w:lang w:val="en-AU"/>
        </w:rPr>
        <w:t xml:space="preserve">the evaluation period of </w:t>
      </w:r>
      <w:r w:rsidR="00143B4F" w:rsidRPr="00582FE9">
        <w:rPr>
          <w:lang w:val="en-AU"/>
        </w:rPr>
        <w:t xml:space="preserve">2022-23 (n=82,153) we found a decline of almost 7,000 </w:t>
      </w:r>
      <w:r w:rsidR="006F3198" w:rsidRPr="00582FE9">
        <w:rPr>
          <w:lang w:val="en-AU"/>
        </w:rPr>
        <w:t xml:space="preserve">views </w:t>
      </w:r>
      <w:r w:rsidR="00143B4F" w:rsidRPr="00582FE9">
        <w:rPr>
          <w:lang w:val="en-AU"/>
        </w:rPr>
        <w:t>per year</w:t>
      </w:r>
      <w:r w:rsidR="006F6E4A" w:rsidRPr="00582FE9">
        <w:rPr>
          <w:lang w:val="en-AU"/>
        </w:rPr>
        <w:t xml:space="preserve">. </w:t>
      </w:r>
      <w:r w:rsidR="00C06483" w:rsidRPr="00582FE9">
        <w:rPr>
          <w:lang w:val="en-AU"/>
        </w:rPr>
        <w:t>We</w:t>
      </w:r>
      <w:r w:rsidR="00002238" w:rsidRPr="00582FE9">
        <w:rPr>
          <w:lang w:val="en-AU"/>
        </w:rPr>
        <w:t xml:space="preserve"> would </w:t>
      </w:r>
      <w:r w:rsidR="00C06483" w:rsidRPr="00582FE9">
        <w:rPr>
          <w:lang w:val="en-AU"/>
        </w:rPr>
        <w:t>have</w:t>
      </w:r>
      <w:r w:rsidR="00002238" w:rsidRPr="00582FE9">
        <w:rPr>
          <w:lang w:val="en-AU"/>
        </w:rPr>
        <w:t xml:space="preserve"> expected to </w:t>
      </w:r>
      <w:r w:rsidR="00C06483" w:rsidRPr="00582FE9">
        <w:rPr>
          <w:lang w:val="en-AU"/>
        </w:rPr>
        <w:t>see an</w:t>
      </w:r>
      <w:r w:rsidR="00002238" w:rsidRPr="00582FE9">
        <w:rPr>
          <w:lang w:val="en-AU"/>
        </w:rPr>
        <w:t xml:space="preserve"> increase </w:t>
      </w:r>
      <w:r w:rsidR="00C06483" w:rsidRPr="00582FE9">
        <w:rPr>
          <w:lang w:val="en-AU"/>
        </w:rPr>
        <w:t>because of factors such as</w:t>
      </w:r>
      <w:r w:rsidR="00002238" w:rsidRPr="00582FE9">
        <w:rPr>
          <w:lang w:val="en-AU"/>
        </w:rPr>
        <w:t>:</w:t>
      </w:r>
    </w:p>
    <w:p w14:paraId="528531B9" w14:textId="77777777" w:rsidR="00002238" w:rsidRPr="00582FE9" w:rsidRDefault="00002238" w:rsidP="00776C95">
      <w:pPr>
        <w:pStyle w:val="ListBullet2"/>
      </w:pPr>
      <w:r w:rsidRPr="00582FE9">
        <w:t xml:space="preserve">the mental health workforce has increased in number since 2016 </w:t>
      </w:r>
    </w:p>
    <w:p w14:paraId="5AD1678A" w14:textId="684C3C94" w:rsidR="00002238" w:rsidRPr="00582FE9" w:rsidRDefault="00002238" w:rsidP="00776C95">
      <w:pPr>
        <w:pStyle w:val="ListBullet2"/>
      </w:pPr>
      <w:r w:rsidRPr="00582FE9">
        <w:t xml:space="preserve">the </w:t>
      </w:r>
      <w:r w:rsidR="00DC00DE">
        <w:t xml:space="preserve">2016 </w:t>
      </w:r>
      <w:r w:rsidRPr="00582FE9">
        <w:t>review</w:t>
      </w:r>
      <w:r w:rsidR="00DC00DE">
        <w:t xml:space="preserve"> of the Project</w:t>
      </w:r>
      <w:r w:rsidRPr="00582FE9">
        <w:t xml:space="preserve"> made several recommendations to increase accessibility and usability of the website, and </w:t>
      </w:r>
    </w:p>
    <w:p w14:paraId="2E7DF11A" w14:textId="6CCE89E4" w:rsidR="00002238" w:rsidRPr="00582FE9" w:rsidRDefault="00002238" w:rsidP="00776C95">
      <w:pPr>
        <w:pStyle w:val="ListBullet2"/>
      </w:pPr>
      <w:r w:rsidRPr="00582FE9">
        <w:t xml:space="preserve">the Embrace Project has more methods of promotion and a larger subscriber base to the quarterly newsletter </w:t>
      </w:r>
      <w:r w:rsidR="00DE745E" w:rsidRPr="00582FE9">
        <w:t xml:space="preserve">in 2022-23 compared </w:t>
      </w:r>
      <w:r w:rsidR="003A5150" w:rsidRPr="00582FE9">
        <w:t xml:space="preserve">with </w:t>
      </w:r>
      <w:r w:rsidRPr="00582FE9">
        <w:t>2016.</w:t>
      </w:r>
    </w:p>
    <w:p w14:paraId="170FE8EB" w14:textId="5A3EC772" w:rsidR="00002238" w:rsidRPr="00582FE9" w:rsidRDefault="003A5150" w:rsidP="008762B2">
      <w:pPr>
        <w:pStyle w:val="VerianBodyCopy"/>
        <w:rPr>
          <w:lang w:val="en-AU"/>
        </w:rPr>
      </w:pPr>
      <w:r w:rsidRPr="00582FE9">
        <w:rPr>
          <w:lang w:val="en-AU"/>
        </w:rPr>
        <w:t xml:space="preserve">It </w:t>
      </w:r>
      <w:r w:rsidR="00805CC4" w:rsidRPr="00582FE9">
        <w:rPr>
          <w:lang w:val="en-AU"/>
        </w:rPr>
        <w:t>is plausible that</w:t>
      </w:r>
      <w:r w:rsidR="002D36CF" w:rsidRPr="00582FE9">
        <w:rPr>
          <w:lang w:val="en-AU"/>
        </w:rPr>
        <w:t xml:space="preserve"> a decline in website </w:t>
      </w:r>
      <w:r w:rsidR="00722522" w:rsidRPr="00582FE9">
        <w:rPr>
          <w:lang w:val="en-AU"/>
        </w:rPr>
        <w:t>views</w:t>
      </w:r>
      <w:r w:rsidR="002D36CF" w:rsidRPr="00582FE9">
        <w:rPr>
          <w:lang w:val="en-AU"/>
        </w:rPr>
        <w:t xml:space="preserve"> reflects an increase in </w:t>
      </w:r>
      <w:r w:rsidR="00457CA2" w:rsidRPr="00582FE9">
        <w:rPr>
          <w:lang w:val="en-AU"/>
        </w:rPr>
        <w:t xml:space="preserve">alternative </w:t>
      </w:r>
      <w:r w:rsidR="0012730E" w:rsidRPr="00582FE9">
        <w:rPr>
          <w:lang w:val="en-AU"/>
        </w:rPr>
        <w:t>sources of</w:t>
      </w:r>
      <w:r w:rsidR="00805CC4" w:rsidRPr="00582FE9">
        <w:rPr>
          <w:lang w:val="en-AU"/>
        </w:rPr>
        <w:t xml:space="preserve"> information about multicultural mental health </w:t>
      </w:r>
      <w:r w:rsidR="0012730E" w:rsidRPr="00582FE9">
        <w:rPr>
          <w:lang w:val="en-AU"/>
        </w:rPr>
        <w:t xml:space="preserve">in the market </w:t>
      </w:r>
      <w:r w:rsidR="00805CC4" w:rsidRPr="00582FE9">
        <w:rPr>
          <w:lang w:val="en-AU"/>
        </w:rPr>
        <w:t xml:space="preserve">which </w:t>
      </w:r>
      <w:r w:rsidR="0012730E" w:rsidRPr="00582FE9">
        <w:rPr>
          <w:lang w:val="en-AU"/>
        </w:rPr>
        <w:t>may have</w:t>
      </w:r>
      <w:r w:rsidR="00805CC4" w:rsidRPr="00582FE9">
        <w:rPr>
          <w:lang w:val="en-AU"/>
        </w:rPr>
        <w:t xml:space="preserve"> reduced </w:t>
      </w:r>
      <w:r w:rsidR="0012730E" w:rsidRPr="00582FE9">
        <w:rPr>
          <w:lang w:val="en-AU"/>
        </w:rPr>
        <w:t>Emb</w:t>
      </w:r>
      <w:r w:rsidR="00C46BA9" w:rsidRPr="00582FE9">
        <w:rPr>
          <w:lang w:val="en-AU"/>
        </w:rPr>
        <w:t>race’s market share</w:t>
      </w:r>
      <w:r w:rsidR="0012730E" w:rsidRPr="00582FE9">
        <w:rPr>
          <w:lang w:val="en-AU"/>
        </w:rPr>
        <w:t xml:space="preserve">. </w:t>
      </w:r>
      <w:r w:rsidR="00805CC4" w:rsidRPr="00582FE9">
        <w:rPr>
          <w:lang w:val="en-AU"/>
        </w:rPr>
        <w:t xml:space="preserve"> </w:t>
      </w:r>
    </w:p>
    <w:p w14:paraId="5DB79731" w14:textId="1881DA69" w:rsidR="00BB0353" w:rsidRPr="00582FE9" w:rsidRDefault="4E6AC26B" w:rsidP="00BB0353">
      <w:pPr>
        <w:pStyle w:val="VerianBodyCopy"/>
        <w:rPr>
          <w:lang w:val="en-AU"/>
        </w:rPr>
      </w:pPr>
      <w:r w:rsidRPr="00582FE9">
        <w:rPr>
          <w:lang w:val="en-AU"/>
        </w:rPr>
        <w:t>However, a</w:t>
      </w:r>
      <w:r w:rsidR="2916ADA7" w:rsidRPr="00582FE9">
        <w:rPr>
          <w:lang w:val="en-AU"/>
        </w:rPr>
        <w:t xml:space="preserve"> few </w:t>
      </w:r>
      <w:r w:rsidR="25076F34" w:rsidRPr="00582FE9">
        <w:rPr>
          <w:lang w:val="en-AU"/>
        </w:rPr>
        <w:t>D</w:t>
      </w:r>
      <w:r w:rsidR="6ADC4898" w:rsidRPr="00582FE9">
        <w:rPr>
          <w:lang w:val="en-AU"/>
        </w:rPr>
        <w:t>o</w:t>
      </w:r>
      <w:r w:rsidR="25076F34" w:rsidRPr="00582FE9">
        <w:rPr>
          <w:lang w:val="en-AU"/>
        </w:rPr>
        <w:t xml:space="preserve">HAC, MHA and governance group interviewees </w:t>
      </w:r>
      <w:r w:rsidR="2916ADA7" w:rsidRPr="00582FE9">
        <w:rPr>
          <w:lang w:val="en-AU"/>
        </w:rPr>
        <w:t>(n=5)</w:t>
      </w:r>
      <w:r w:rsidR="25076F34" w:rsidRPr="00582FE9">
        <w:rPr>
          <w:lang w:val="en-AU"/>
        </w:rPr>
        <w:t xml:space="preserve"> </w:t>
      </w:r>
      <w:r w:rsidR="303F2E91" w:rsidRPr="00582FE9">
        <w:rPr>
          <w:lang w:val="en-AU"/>
        </w:rPr>
        <w:t>said</w:t>
      </w:r>
      <w:r w:rsidR="65C28A61" w:rsidRPr="00582FE9">
        <w:rPr>
          <w:lang w:val="en-AU"/>
        </w:rPr>
        <w:t xml:space="preserve"> the </w:t>
      </w:r>
      <w:r w:rsidR="2916ADA7" w:rsidRPr="00582FE9">
        <w:rPr>
          <w:lang w:val="en-AU"/>
        </w:rPr>
        <w:t>Embrace Project and Framework had not been promoted as much as they should have</w:t>
      </w:r>
      <w:r w:rsidRPr="00582FE9">
        <w:rPr>
          <w:lang w:val="en-AU"/>
        </w:rPr>
        <w:t xml:space="preserve">, </w:t>
      </w:r>
      <w:r w:rsidR="2916ADA7" w:rsidRPr="00582FE9">
        <w:rPr>
          <w:lang w:val="en-AU"/>
        </w:rPr>
        <w:t>or as much as was intended by the Embrace team</w:t>
      </w:r>
      <w:r w:rsidRPr="00582FE9">
        <w:rPr>
          <w:lang w:val="en-AU"/>
        </w:rPr>
        <w:t>,</w:t>
      </w:r>
      <w:r w:rsidR="303F2E91" w:rsidRPr="00582FE9">
        <w:rPr>
          <w:lang w:val="en-AU"/>
        </w:rPr>
        <w:t xml:space="preserve"> for the following reasons</w:t>
      </w:r>
      <w:r w:rsidR="0149AB79" w:rsidRPr="00582FE9">
        <w:rPr>
          <w:lang w:val="en-AU"/>
        </w:rPr>
        <w:t xml:space="preserve">: </w:t>
      </w:r>
      <w:r w:rsidR="2916ADA7" w:rsidRPr="00582FE9">
        <w:rPr>
          <w:lang w:val="en-AU"/>
        </w:rPr>
        <w:t xml:space="preserve"> </w:t>
      </w:r>
    </w:p>
    <w:p w14:paraId="673018A0" w14:textId="2307FAAB" w:rsidR="00BB0353" w:rsidRPr="00582FE9" w:rsidRDefault="00BB0353">
      <w:pPr>
        <w:pStyle w:val="ListNumber"/>
        <w:numPr>
          <w:ilvl w:val="0"/>
          <w:numId w:val="27"/>
        </w:numPr>
      </w:pPr>
      <w:r w:rsidRPr="00582FE9">
        <w:t>Difficulty recruiting staff to the Embrace team - MHA had issues recruiting a Program Manager to the Embrace team and so for the duration of the evaluation period, the team was staffed by 2-3 FTE</w:t>
      </w:r>
      <w:r w:rsidR="005E21BD">
        <w:t xml:space="preserve"> instead of 4</w:t>
      </w:r>
      <w:r w:rsidRPr="00582FE9">
        <w:t>. Given the many activities undertaken by the Embrace team, insufficient staffing meant it was not possible to dedicate more time to promotion.</w:t>
      </w:r>
    </w:p>
    <w:p w14:paraId="3B2DAC8F" w14:textId="2A3135DC" w:rsidR="00BB0353" w:rsidRPr="00582FE9" w:rsidRDefault="00BB0353" w:rsidP="007C11F5">
      <w:pPr>
        <w:pStyle w:val="ListNumber"/>
      </w:pPr>
      <w:r w:rsidRPr="00582FE9">
        <w:t xml:space="preserve">Engagement with the sector </w:t>
      </w:r>
      <w:r w:rsidR="0062705C" w:rsidRPr="00582FE9">
        <w:t xml:space="preserve">is </w:t>
      </w:r>
      <w:r w:rsidRPr="00582FE9">
        <w:t>only online – pre-COVID the Embrace team ran a series of face-to-face workshops across Australia to promote the redeveloped Framework and found these very effective for engaging with the sector. After COVID</w:t>
      </w:r>
      <w:r w:rsidR="005E21BD">
        <w:t xml:space="preserve"> travel</w:t>
      </w:r>
      <w:r w:rsidRPr="00582FE9">
        <w:t xml:space="preserve"> restrictions were removed, MHA decided to continue running training via webinars as this is a more efficient use of funding and holding online training has become widely accepted across the sector. However, face-to-face training is known to be more effective for engagement and developing communities of practice</w:t>
      </w:r>
      <w:r w:rsidRPr="00902AB6">
        <w:rPr>
          <w:rStyle w:val="FootnoteTextChar"/>
        </w:rPr>
        <w:footnoteReference w:id="27"/>
      </w:r>
      <w:r w:rsidRPr="00582FE9">
        <w:t xml:space="preserve"> so </w:t>
      </w:r>
      <w:r w:rsidR="00AA219B" w:rsidRPr="00582FE9">
        <w:t xml:space="preserve">the </w:t>
      </w:r>
      <w:r w:rsidRPr="00582FE9">
        <w:t xml:space="preserve">effectiveness of Embrace promotional activities has likely been reduced. </w:t>
      </w:r>
    </w:p>
    <w:p w14:paraId="267B9439" w14:textId="77777777" w:rsidR="004B3243" w:rsidRPr="008B36D7" w:rsidRDefault="004B3243" w:rsidP="008B36D7">
      <w:r w:rsidRPr="008B36D7">
        <w:br w:type="page"/>
      </w:r>
    </w:p>
    <w:p w14:paraId="070C79A4" w14:textId="4F94C7A4" w:rsidR="007E40D1" w:rsidRPr="00AB1F9A" w:rsidRDefault="007E40D1" w:rsidP="00AB1F9A">
      <w:pPr>
        <w:pStyle w:val="VerianBodyCopy"/>
        <w:rPr>
          <w:rStyle w:val="StyleBold"/>
        </w:rPr>
      </w:pPr>
      <w:r w:rsidRPr="00AB1F9A">
        <w:rPr>
          <w:rStyle w:val="StyleBold"/>
        </w:rPr>
        <w:lastRenderedPageBreak/>
        <w:t xml:space="preserve">Poor usability of the Embrace website </w:t>
      </w:r>
    </w:p>
    <w:p w14:paraId="68416D2B" w14:textId="0BFB9DB5" w:rsidR="008B5A95" w:rsidRDefault="00A5243F" w:rsidP="00C77B0B">
      <w:pPr>
        <w:pStyle w:val="VerianBodyCopy"/>
        <w:rPr>
          <w:lang w:val="en-AU"/>
        </w:rPr>
      </w:pPr>
      <w:r w:rsidRPr="00582FE9">
        <w:rPr>
          <w:lang w:val="en-AU"/>
        </w:rPr>
        <w:t xml:space="preserve">The second barrier to Framework uptake is </w:t>
      </w:r>
      <w:r w:rsidR="007E40D1" w:rsidRPr="00582FE9">
        <w:rPr>
          <w:lang w:val="en-AU"/>
        </w:rPr>
        <w:t>poor</w:t>
      </w:r>
      <w:r w:rsidRPr="00582FE9">
        <w:rPr>
          <w:lang w:val="en-AU"/>
        </w:rPr>
        <w:t xml:space="preserve"> </w:t>
      </w:r>
      <w:r w:rsidR="001D5454" w:rsidRPr="00582FE9">
        <w:rPr>
          <w:lang w:val="en-AU"/>
        </w:rPr>
        <w:t>usability of the Embrace website</w:t>
      </w:r>
      <w:r w:rsidR="004B24C0" w:rsidRPr="00582FE9">
        <w:rPr>
          <w:lang w:val="en-AU"/>
        </w:rPr>
        <w:t xml:space="preserve">. </w:t>
      </w:r>
      <w:r w:rsidR="000C13EB">
        <w:rPr>
          <w:lang w:val="en-AU"/>
        </w:rPr>
        <w:t xml:space="preserve">Of the </w:t>
      </w:r>
      <w:r w:rsidR="00C15450">
        <w:rPr>
          <w:lang w:val="en-AU"/>
        </w:rPr>
        <w:t>survey respondents that had registered for the Framework</w:t>
      </w:r>
      <w:r w:rsidR="00C52FA6">
        <w:rPr>
          <w:lang w:val="en-AU"/>
        </w:rPr>
        <w:t xml:space="preserve"> </w:t>
      </w:r>
      <w:r w:rsidR="002D3DB0">
        <w:rPr>
          <w:lang w:val="en-AU"/>
        </w:rPr>
        <w:t xml:space="preserve">and answered questions about its usability and accessibility </w:t>
      </w:r>
      <w:r w:rsidR="00C52FA6">
        <w:rPr>
          <w:lang w:val="en-AU"/>
        </w:rPr>
        <w:t>(n=3</w:t>
      </w:r>
      <w:r w:rsidR="002D3DB0">
        <w:rPr>
          <w:lang w:val="en-AU"/>
        </w:rPr>
        <w:t>3</w:t>
      </w:r>
      <w:r w:rsidR="00C52FA6">
        <w:rPr>
          <w:lang w:val="en-AU"/>
        </w:rPr>
        <w:t xml:space="preserve">), </w:t>
      </w:r>
      <w:r w:rsidR="00C15450">
        <w:rPr>
          <w:lang w:val="en-AU"/>
        </w:rPr>
        <w:t>82% (n=</w:t>
      </w:r>
      <w:r w:rsidR="002D3DB0">
        <w:rPr>
          <w:lang w:val="en-AU"/>
        </w:rPr>
        <w:t xml:space="preserve">27) </w:t>
      </w:r>
      <w:r w:rsidR="00C77B0B" w:rsidRPr="00582FE9">
        <w:rPr>
          <w:lang w:val="en-AU"/>
        </w:rPr>
        <w:t xml:space="preserve">perceived </w:t>
      </w:r>
      <w:r w:rsidR="002D3DB0">
        <w:rPr>
          <w:lang w:val="en-AU"/>
        </w:rPr>
        <w:t xml:space="preserve">it </w:t>
      </w:r>
      <w:r w:rsidR="00C77B0B" w:rsidRPr="00582FE9">
        <w:rPr>
          <w:lang w:val="en-AU"/>
        </w:rPr>
        <w:t>to be easy to understand</w:t>
      </w:r>
      <w:r w:rsidR="002D3DB0">
        <w:rPr>
          <w:lang w:val="en-AU"/>
        </w:rPr>
        <w:t xml:space="preserve">, and 64% (n=21) said it was </w:t>
      </w:r>
      <w:r w:rsidR="00C77B0B" w:rsidRPr="00582FE9">
        <w:rPr>
          <w:lang w:val="en-AU"/>
        </w:rPr>
        <w:t xml:space="preserve">practical to use </w:t>
      </w:r>
      <w:r w:rsidR="00E55C89" w:rsidRPr="00582FE9">
        <w:rPr>
          <w:lang w:val="en-AU"/>
        </w:rPr>
        <w:t xml:space="preserve">(Figure </w:t>
      </w:r>
      <w:r w:rsidR="0092406B" w:rsidRPr="00582FE9">
        <w:rPr>
          <w:lang w:val="en-AU"/>
        </w:rPr>
        <w:t>10</w:t>
      </w:r>
      <w:r w:rsidR="00E55C89" w:rsidRPr="00582FE9">
        <w:rPr>
          <w:lang w:val="en-AU"/>
        </w:rPr>
        <w:t>)</w:t>
      </w:r>
      <w:r w:rsidR="002D3DB0">
        <w:rPr>
          <w:lang w:val="en-AU"/>
        </w:rPr>
        <w:t xml:space="preserve">. However, the Framework </w:t>
      </w:r>
      <w:r w:rsidR="004E0E9F" w:rsidRPr="00582FE9">
        <w:rPr>
          <w:lang w:val="en-AU"/>
        </w:rPr>
        <w:t xml:space="preserve">is hosted and </w:t>
      </w:r>
      <w:r w:rsidR="00C77653" w:rsidRPr="00582FE9">
        <w:rPr>
          <w:lang w:val="en-AU"/>
        </w:rPr>
        <w:t>promoted</w:t>
      </w:r>
      <w:r w:rsidR="004E0E9F" w:rsidRPr="00582FE9">
        <w:rPr>
          <w:lang w:val="en-AU"/>
        </w:rPr>
        <w:t xml:space="preserve"> on the </w:t>
      </w:r>
      <w:r w:rsidR="00C77653" w:rsidRPr="00582FE9">
        <w:rPr>
          <w:lang w:val="en-AU"/>
        </w:rPr>
        <w:t xml:space="preserve">Embrace </w:t>
      </w:r>
      <w:r w:rsidR="004E0E9F" w:rsidRPr="00582FE9">
        <w:rPr>
          <w:lang w:val="en-AU"/>
        </w:rPr>
        <w:t>website</w:t>
      </w:r>
      <w:r w:rsidR="00C77653" w:rsidRPr="00582FE9">
        <w:rPr>
          <w:lang w:val="en-AU"/>
        </w:rPr>
        <w:t xml:space="preserve"> so users must navigate the website to access it</w:t>
      </w:r>
      <w:r w:rsidR="004E0E9F" w:rsidRPr="00582FE9">
        <w:rPr>
          <w:lang w:val="en-AU"/>
        </w:rPr>
        <w:t xml:space="preserve">. </w:t>
      </w:r>
    </w:p>
    <w:p w14:paraId="244D26BD" w14:textId="57E951DF" w:rsidR="004842C9" w:rsidRPr="003C340B" w:rsidRDefault="00414D73" w:rsidP="003C340B">
      <w:pPr>
        <w:pStyle w:val="Caption"/>
      </w:pPr>
      <w:r w:rsidRPr="00582FE9">
        <w:t xml:space="preserve">Figure </w:t>
      </w:r>
      <w:r w:rsidRPr="00582FE9">
        <w:rPr>
          <w:i/>
        </w:rPr>
        <w:fldChar w:fldCharType="begin"/>
      </w:r>
      <w:r w:rsidRPr="00582FE9">
        <w:instrText xml:space="preserve"> SEQ Figure \* ARABIC </w:instrText>
      </w:r>
      <w:r w:rsidRPr="00582FE9">
        <w:rPr>
          <w:i/>
        </w:rPr>
        <w:fldChar w:fldCharType="separate"/>
      </w:r>
      <w:r>
        <w:rPr>
          <w:noProof/>
        </w:rPr>
        <w:t>10</w:t>
      </w:r>
      <w:r w:rsidRPr="00582FE9">
        <w:rPr>
          <w:i/>
        </w:rPr>
        <w:fldChar w:fldCharType="end"/>
      </w:r>
      <w:r>
        <w:t>.</w:t>
      </w:r>
      <w:r w:rsidRPr="00582FE9">
        <w:t xml:space="preserve"> Embrace Framework usability and accessibility</w:t>
      </w:r>
    </w:p>
    <w:p w14:paraId="07309201" w14:textId="1B33FF85" w:rsidR="00000EEB" w:rsidRPr="00582FE9" w:rsidRDefault="008B5A95" w:rsidP="00C77B0B">
      <w:pPr>
        <w:pStyle w:val="VerianBodyCopy"/>
        <w:rPr>
          <w:lang w:val="en-AU"/>
        </w:rPr>
      </w:pPr>
      <w:r w:rsidRPr="00582FE9">
        <w:rPr>
          <w:noProof/>
          <w:lang w:val="en-AU"/>
        </w:rPr>
        <w:drawing>
          <wp:inline distT="0" distB="0" distL="0" distR="0" wp14:anchorId="34DE5713" wp14:editId="38C2939D">
            <wp:extent cx="5542915" cy="1521460"/>
            <wp:effectExtent l="0" t="0" r="635" b="2540"/>
            <wp:docPr id="639149031" name="Chart 1">
              <a:extLst xmlns:a="http://schemas.openxmlformats.org/drawingml/2006/main">
                <a:ext uri="{FF2B5EF4-FFF2-40B4-BE49-F238E27FC236}">
                  <a16:creationId xmlns:a16="http://schemas.microsoft.com/office/drawing/2014/main" id="{45394C0A-454F-9A0C-2598-16BC67C811A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DAF3491" w14:textId="4372BD61" w:rsidR="00162524" w:rsidRPr="00C405A4" w:rsidRDefault="00052613" w:rsidP="00634939">
      <w:pPr>
        <w:pStyle w:val="VerianBodyCopy"/>
      </w:pPr>
      <w:r w:rsidRPr="00582FE9">
        <w:rPr>
          <w:lang w:val="en-AU"/>
        </w:rPr>
        <w:t xml:space="preserve">Some </w:t>
      </w:r>
      <w:r w:rsidR="00634939" w:rsidRPr="00582FE9">
        <w:rPr>
          <w:lang w:val="en-AU"/>
        </w:rPr>
        <w:t xml:space="preserve">governance group and PHN </w:t>
      </w:r>
      <w:r w:rsidR="009615AE" w:rsidRPr="00582FE9">
        <w:rPr>
          <w:lang w:val="en-AU"/>
        </w:rPr>
        <w:t>interviewees</w:t>
      </w:r>
      <w:r w:rsidR="00634939" w:rsidRPr="00582FE9">
        <w:rPr>
          <w:lang w:val="en-AU"/>
        </w:rPr>
        <w:t xml:space="preserve"> (n=6)</w:t>
      </w:r>
      <w:r w:rsidR="009615AE" w:rsidRPr="00582FE9">
        <w:rPr>
          <w:lang w:val="en-AU"/>
        </w:rPr>
        <w:t xml:space="preserve"> </w:t>
      </w:r>
      <w:r w:rsidRPr="00582FE9">
        <w:rPr>
          <w:lang w:val="en-AU"/>
        </w:rPr>
        <w:t xml:space="preserve">said the </w:t>
      </w:r>
      <w:r w:rsidR="00555233" w:rsidRPr="00582FE9">
        <w:rPr>
          <w:lang w:val="en-AU"/>
        </w:rPr>
        <w:t xml:space="preserve">Embrace website </w:t>
      </w:r>
      <w:r w:rsidRPr="00582FE9">
        <w:rPr>
          <w:lang w:val="en-AU"/>
        </w:rPr>
        <w:t xml:space="preserve">may be a barrier to users accessing the Framework </w:t>
      </w:r>
      <w:r w:rsidR="00634939" w:rsidRPr="00582FE9">
        <w:rPr>
          <w:lang w:val="en-AU"/>
        </w:rPr>
        <w:t>as it is not well structured or laid out</w:t>
      </w:r>
      <w:r w:rsidR="002D211C" w:rsidRPr="00582FE9">
        <w:rPr>
          <w:lang w:val="en-AU"/>
        </w:rPr>
        <w:t>. This</w:t>
      </w:r>
      <w:r w:rsidR="00634939" w:rsidRPr="00582FE9">
        <w:rPr>
          <w:lang w:val="en-AU"/>
        </w:rPr>
        <w:t xml:space="preserve"> makes it more difficult for users to find what they are looking for. </w:t>
      </w:r>
    </w:p>
    <w:p w14:paraId="3CD405AE" w14:textId="1BA5B90A" w:rsidR="009F6A61" w:rsidRPr="00C405A4" w:rsidRDefault="009F6A61" w:rsidP="003C340B">
      <w:pPr>
        <w:pStyle w:val="Quote"/>
      </w:pPr>
      <w:r w:rsidRPr="00C405A4">
        <w:t>They would go to the website on their own and try to make sense of all this information. And it can be overwhelming and hard to navigate.</w:t>
      </w:r>
      <w:r w:rsidR="004B3243" w:rsidRPr="00C405A4">
        <w:t xml:space="preserve"> – </w:t>
      </w:r>
      <w:r w:rsidRPr="00C405A4">
        <w:t>Governance group interviewee</w:t>
      </w:r>
    </w:p>
    <w:p w14:paraId="0F8F02DF" w14:textId="11E21A00" w:rsidR="00D67172" w:rsidRDefault="00D67172" w:rsidP="00D67172">
      <w:pPr>
        <w:pStyle w:val="VerianBodyCopy"/>
        <w:rPr>
          <w:lang w:val="en-AU"/>
        </w:rPr>
      </w:pPr>
      <w:r w:rsidRPr="00582FE9">
        <w:rPr>
          <w:lang w:val="en-AU"/>
        </w:rPr>
        <w:t xml:space="preserve">The user experience survey </w:t>
      </w:r>
      <w:r>
        <w:rPr>
          <w:lang w:val="en-AU"/>
        </w:rPr>
        <w:t>we placed</w:t>
      </w:r>
      <w:r w:rsidRPr="00582FE9">
        <w:rPr>
          <w:lang w:val="en-AU"/>
        </w:rPr>
        <w:t xml:space="preserve"> on the Embrace website received 11 completed responses. Most respondents (90%</w:t>
      </w:r>
      <w:r>
        <w:rPr>
          <w:lang w:val="en-AU"/>
        </w:rPr>
        <w:t>, n=10</w:t>
      </w:r>
      <w:r w:rsidRPr="00582FE9">
        <w:rPr>
          <w:lang w:val="en-AU"/>
        </w:rPr>
        <w:t>) thought the information on the website was easy to understand, and all respondents thought the website was relevant to their needs and would come back to the website to learn more.</w:t>
      </w:r>
    </w:p>
    <w:p w14:paraId="25839539" w14:textId="440080AD" w:rsidR="009F0689" w:rsidRDefault="009F0689" w:rsidP="00D67172">
      <w:pPr>
        <w:pStyle w:val="VerianBodyCopy"/>
        <w:rPr>
          <w:lang w:val="en-AU"/>
        </w:rPr>
      </w:pPr>
      <w:r w:rsidRPr="00582FE9">
        <w:rPr>
          <w:lang w:val="en-AU"/>
        </w:rPr>
        <w:t>While the results of the user experience survey were overwhelmingly positive, the sample size is extremely small and may not be representative of all website users.</w:t>
      </w:r>
      <w:r w:rsidRPr="00776C95">
        <w:t xml:space="preserve"> </w:t>
      </w:r>
      <w:r w:rsidRPr="00582FE9">
        <w:rPr>
          <w:lang w:val="en-AU"/>
        </w:rPr>
        <w:t xml:space="preserve">Respondents all spoke English very well and all considered themselves </w:t>
      </w:r>
      <w:r>
        <w:rPr>
          <w:lang w:val="en-AU"/>
        </w:rPr>
        <w:t>to have</w:t>
      </w:r>
      <w:r w:rsidRPr="00582FE9">
        <w:rPr>
          <w:lang w:val="en-AU"/>
        </w:rPr>
        <w:t xml:space="preserve"> a good understanding of mental health prior to visiting the Embrace website.</w:t>
      </w:r>
    </w:p>
    <w:tbl>
      <w:tblPr>
        <w:tblStyle w:val="TableGrid"/>
        <w:tblpPr w:leftFromText="180" w:rightFromText="180" w:vertAnchor="page" w:horzAnchor="margin" w:tblpY="11153"/>
        <w:tblW w:w="0" w:type="auto"/>
        <w:tblLook w:val="04A0" w:firstRow="1" w:lastRow="0" w:firstColumn="1" w:lastColumn="0" w:noHBand="0" w:noVBand="1"/>
        <w:tblCaption w:val="User experience survey script and results "/>
        <w:tblDescription w:val="The table shows the questions asked in the user experience survey and the results"/>
      </w:tblPr>
      <w:tblGrid>
        <w:gridCol w:w="1253"/>
        <w:gridCol w:w="5157"/>
        <w:gridCol w:w="2997"/>
      </w:tblGrid>
      <w:tr w:rsidR="00C64127" w:rsidRPr="00582FE9" w14:paraId="3BAD32C0" w14:textId="77777777" w:rsidTr="003C340B">
        <w:trPr>
          <w:cnfStyle w:val="100000000000" w:firstRow="1" w:lastRow="0" w:firstColumn="0" w:lastColumn="0" w:oddVBand="0" w:evenVBand="0" w:oddHBand="0" w:evenHBand="0" w:firstRowFirstColumn="0" w:firstRowLastColumn="0" w:lastRowFirstColumn="0" w:lastRowLastColumn="0"/>
          <w:tblHeader/>
        </w:trPr>
        <w:tc>
          <w:tcPr>
            <w:tcW w:w="1253" w:type="dxa"/>
            <w:shd w:val="clear" w:color="auto" w:fill="F9EEE3" w:themeFill="background2"/>
          </w:tcPr>
          <w:p w14:paraId="1162253E" w14:textId="77777777" w:rsidR="00C64127" w:rsidRPr="008B36D7" w:rsidRDefault="00C64127" w:rsidP="005533B4">
            <w:pPr>
              <w:pStyle w:val="VerianTableBodyCopy"/>
            </w:pPr>
            <w:r w:rsidRPr="008B36D7">
              <w:t>Question number</w:t>
            </w:r>
          </w:p>
        </w:tc>
        <w:tc>
          <w:tcPr>
            <w:tcW w:w="5157" w:type="dxa"/>
            <w:shd w:val="clear" w:color="auto" w:fill="F9EEE3" w:themeFill="background2"/>
          </w:tcPr>
          <w:p w14:paraId="7D3B7969" w14:textId="77777777" w:rsidR="00C64127" w:rsidRPr="008B36D7" w:rsidRDefault="00C64127" w:rsidP="005533B4">
            <w:pPr>
              <w:pStyle w:val="VerianTableBodyCopy"/>
            </w:pPr>
            <w:r w:rsidRPr="008B36D7">
              <w:t>Question wording</w:t>
            </w:r>
          </w:p>
        </w:tc>
        <w:tc>
          <w:tcPr>
            <w:tcW w:w="2997" w:type="dxa"/>
            <w:shd w:val="clear" w:color="auto" w:fill="F9EEE3" w:themeFill="background2"/>
          </w:tcPr>
          <w:p w14:paraId="6DADB2B1" w14:textId="77777777" w:rsidR="00C64127" w:rsidRPr="008B36D7" w:rsidRDefault="00C64127" w:rsidP="005533B4">
            <w:pPr>
              <w:pStyle w:val="VerianTableBodyCopy"/>
            </w:pPr>
            <w:r w:rsidRPr="008B36D7">
              <w:t xml:space="preserve">Result </w:t>
            </w:r>
          </w:p>
        </w:tc>
      </w:tr>
      <w:tr w:rsidR="00C64127" w:rsidRPr="00582FE9" w14:paraId="6AFF5C62" w14:textId="77777777" w:rsidTr="00C64127">
        <w:tc>
          <w:tcPr>
            <w:tcW w:w="1253" w:type="dxa"/>
          </w:tcPr>
          <w:p w14:paraId="7E80D2BA" w14:textId="77777777" w:rsidR="00C64127" w:rsidRPr="008B36D7" w:rsidRDefault="00C64127" w:rsidP="005533B4">
            <w:pPr>
              <w:pStyle w:val="VerianTableBodyCopy"/>
            </w:pPr>
            <w:r w:rsidRPr="008B36D7">
              <w:t>1</w:t>
            </w:r>
          </w:p>
        </w:tc>
        <w:tc>
          <w:tcPr>
            <w:tcW w:w="5157" w:type="dxa"/>
          </w:tcPr>
          <w:p w14:paraId="2F2127C0" w14:textId="77777777" w:rsidR="00C64127" w:rsidRPr="008B36D7" w:rsidRDefault="00C64127" w:rsidP="005533B4">
            <w:pPr>
              <w:pStyle w:val="VerianTableBodyCopy"/>
            </w:pPr>
            <w:r w:rsidRPr="008B36D7">
              <w:t>I came to this website to find information for (a) myself (b) a friend or family member (c) my community (d) my organisation</w:t>
            </w:r>
          </w:p>
        </w:tc>
        <w:tc>
          <w:tcPr>
            <w:tcW w:w="2997" w:type="dxa"/>
          </w:tcPr>
          <w:p w14:paraId="25FEC618" w14:textId="77777777" w:rsidR="00C64127" w:rsidRPr="008B36D7" w:rsidRDefault="00C64127" w:rsidP="005533B4">
            <w:pPr>
              <w:pStyle w:val="VerianTableBodyCopy"/>
            </w:pPr>
            <w:r w:rsidRPr="008B36D7">
              <w:t>45% My organisation</w:t>
            </w:r>
          </w:p>
          <w:p w14:paraId="3A025C4A" w14:textId="77777777" w:rsidR="00C64127" w:rsidRPr="008B36D7" w:rsidRDefault="00C64127" w:rsidP="005533B4">
            <w:pPr>
              <w:pStyle w:val="VerianTableBodyCopy"/>
            </w:pPr>
            <w:r w:rsidRPr="008B36D7">
              <w:t>10% My community</w:t>
            </w:r>
          </w:p>
          <w:p w14:paraId="079B46FF" w14:textId="77777777" w:rsidR="00C64127" w:rsidRPr="00582FE9" w:rsidRDefault="00C64127" w:rsidP="005533B4">
            <w:pPr>
              <w:pStyle w:val="VerianTableBodyCopy"/>
            </w:pPr>
            <w:r w:rsidRPr="008B36D7">
              <w:t>45% Myself</w:t>
            </w:r>
          </w:p>
        </w:tc>
      </w:tr>
      <w:tr w:rsidR="00C64127" w:rsidRPr="00582FE9" w14:paraId="6975474B" w14:textId="77777777" w:rsidTr="00C64127">
        <w:tc>
          <w:tcPr>
            <w:tcW w:w="1253" w:type="dxa"/>
          </w:tcPr>
          <w:p w14:paraId="6187FAD5" w14:textId="77777777" w:rsidR="00C64127" w:rsidRPr="008B36D7" w:rsidRDefault="00C64127" w:rsidP="005533B4">
            <w:pPr>
              <w:pStyle w:val="VerianTableBodyCopy"/>
            </w:pPr>
            <w:r w:rsidRPr="008B36D7">
              <w:t>2</w:t>
            </w:r>
          </w:p>
        </w:tc>
        <w:tc>
          <w:tcPr>
            <w:tcW w:w="5157" w:type="dxa"/>
          </w:tcPr>
          <w:p w14:paraId="38AEB87D" w14:textId="77777777" w:rsidR="00C64127" w:rsidRPr="008B36D7" w:rsidRDefault="00C64127" w:rsidP="005533B4">
            <w:pPr>
              <w:pStyle w:val="VerianTableBodyCopy"/>
            </w:pPr>
            <w:r w:rsidRPr="008B36D7">
              <w:t>I speak English (a) very well (b) ok (c) not very well</w:t>
            </w:r>
          </w:p>
        </w:tc>
        <w:tc>
          <w:tcPr>
            <w:tcW w:w="2997" w:type="dxa"/>
          </w:tcPr>
          <w:p w14:paraId="21E85799" w14:textId="77777777" w:rsidR="00C64127" w:rsidRPr="008B36D7" w:rsidRDefault="00C64127" w:rsidP="005533B4">
            <w:pPr>
              <w:pStyle w:val="VerianTableBodyCopy"/>
            </w:pPr>
            <w:r w:rsidRPr="008B36D7">
              <w:t>100% very well</w:t>
            </w:r>
          </w:p>
        </w:tc>
      </w:tr>
      <w:tr w:rsidR="00C64127" w:rsidRPr="00582FE9" w14:paraId="37D2914B" w14:textId="77777777" w:rsidTr="00C64127">
        <w:tc>
          <w:tcPr>
            <w:tcW w:w="1253" w:type="dxa"/>
          </w:tcPr>
          <w:p w14:paraId="533D09B9" w14:textId="77777777" w:rsidR="00C64127" w:rsidRPr="008B36D7" w:rsidRDefault="00C64127" w:rsidP="005533B4">
            <w:pPr>
              <w:pStyle w:val="VerianTableBodyCopy"/>
            </w:pPr>
            <w:r w:rsidRPr="008B36D7">
              <w:t>3</w:t>
            </w:r>
          </w:p>
        </w:tc>
        <w:tc>
          <w:tcPr>
            <w:tcW w:w="5157" w:type="dxa"/>
          </w:tcPr>
          <w:p w14:paraId="67AAD340" w14:textId="77777777" w:rsidR="00C64127" w:rsidRPr="008B36D7" w:rsidRDefault="00C64127" w:rsidP="005533B4">
            <w:pPr>
              <w:pStyle w:val="VerianTableBodyCopy"/>
            </w:pPr>
            <w:r w:rsidRPr="008B36D7">
              <w:t>Before I came to this website today, I had a good understanding of mental health (a) yes (b) no</w:t>
            </w:r>
          </w:p>
        </w:tc>
        <w:tc>
          <w:tcPr>
            <w:tcW w:w="2997" w:type="dxa"/>
          </w:tcPr>
          <w:p w14:paraId="1F771E4F" w14:textId="77777777" w:rsidR="00C64127" w:rsidRPr="008B36D7" w:rsidRDefault="00C64127" w:rsidP="005533B4">
            <w:pPr>
              <w:pStyle w:val="VerianTableBodyCopy"/>
            </w:pPr>
            <w:r w:rsidRPr="008B36D7">
              <w:t>100% yes</w:t>
            </w:r>
          </w:p>
        </w:tc>
      </w:tr>
      <w:tr w:rsidR="00C64127" w:rsidRPr="00582FE9" w14:paraId="2417D7AF" w14:textId="77777777" w:rsidTr="00C64127">
        <w:tc>
          <w:tcPr>
            <w:tcW w:w="1253" w:type="dxa"/>
          </w:tcPr>
          <w:p w14:paraId="241CC6DC" w14:textId="77777777" w:rsidR="00C64127" w:rsidRPr="008B36D7" w:rsidRDefault="00C64127" w:rsidP="005533B4">
            <w:pPr>
              <w:pStyle w:val="VerianTableBodyCopy"/>
            </w:pPr>
            <w:r w:rsidRPr="008B36D7">
              <w:t>4</w:t>
            </w:r>
          </w:p>
        </w:tc>
        <w:tc>
          <w:tcPr>
            <w:tcW w:w="5157" w:type="dxa"/>
          </w:tcPr>
          <w:p w14:paraId="7F05ACE0" w14:textId="77777777" w:rsidR="00C64127" w:rsidRPr="008B36D7" w:rsidRDefault="00C64127" w:rsidP="005533B4">
            <w:pPr>
              <w:pStyle w:val="VerianTableBodyCopy"/>
            </w:pPr>
            <w:r w:rsidRPr="008B36D7">
              <w:t>The information on this website is easy to understand (a) yes (b) no</w:t>
            </w:r>
          </w:p>
        </w:tc>
        <w:tc>
          <w:tcPr>
            <w:tcW w:w="2997" w:type="dxa"/>
          </w:tcPr>
          <w:p w14:paraId="17C60E1B" w14:textId="77777777" w:rsidR="00C64127" w:rsidRPr="008B36D7" w:rsidRDefault="00C64127" w:rsidP="005533B4">
            <w:pPr>
              <w:pStyle w:val="VerianTableBodyCopy"/>
            </w:pPr>
            <w:r w:rsidRPr="008B36D7">
              <w:t>90% yes</w:t>
            </w:r>
          </w:p>
        </w:tc>
      </w:tr>
      <w:tr w:rsidR="00C64127" w:rsidRPr="00582FE9" w14:paraId="2854BA1B" w14:textId="77777777" w:rsidTr="00C64127">
        <w:tc>
          <w:tcPr>
            <w:tcW w:w="1253" w:type="dxa"/>
          </w:tcPr>
          <w:p w14:paraId="41BA1F0E" w14:textId="77777777" w:rsidR="00C64127" w:rsidRPr="008B36D7" w:rsidRDefault="00C64127" w:rsidP="005533B4">
            <w:pPr>
              <w:pStyle w:val="VerianTableBodyCopy"/>
            </w:pPr>
            <w:r w:rsidRPr="008B36D7">
              <w:lastRenderedPageBreak/>
              <w:t>5</w:t>
            </w:r>
          </w:p>
        </w:tc>
        <w:tc>
          <w:tcPr>
            <w:tcW w:w="5157" w:type="dxa"/>
          </w:tcPr>
          <w:p w14:paraId="1C4624B2" w14:textId="77777777" w:rsidR="00C64127" w:rsidRPr="008B36D7" w:rsidRDefault="00C64127" w:rsidP="005533B4">
            <w:pPr>
              <w:pStyle w:val="VerianTableBodyCopy"/>
            </w:pPr>
            <w:r w:rsidRPr="008B36D7">
              <w:t>The information on this website is relevant to my needs (a) yes (b) no</w:t>
            </w:r>
          </w:p>
        </w:tc>
        <w:tc>
          <w:tcPr>
            <w:tcW w:w="2997" w:type="dxa"/>
          </w:tcPr>
          <w:p w14:paraId="49FA7484" w14:textId="77777777" w:rsidR="00C64127" w:rsidRPr="008B36D7" w:rsidRDefault="00C64127" w:rsidP="005533B4">
            <w:pPr>
              <w:pStyle w:val="VerianTableBodyCopy"/>
            </w:pPr>
            <w:r w:rsidRPr="008B36D7">
              <w:t>100% yes</w:t>
            </w:r>
          </w:p>
        </w:tc>
      </w:tr>
      <w:tr w:rsidR="00C64127" w:rsidRPr="00582FE9" w14:paraId="45FB38DD" w14:textId="77777777" w:rsidTr="00C64127">
        <w:tc>
          <w:tcPr>
            <w:tcW w:w="1253" w:type="dxa"/>
          </w:tcPr>
          <w:p w14:paraId="55746297" w14:textId="77777777" w:rsidR="00C64127" w:rsidRPr="008B36D7" w:rsidRDefault="00C64127" w:rsidP="005533B4">
            <w:pPr>
              <w:pStyle w:val="VerianTableBodyCopy"/>
            </w:pPr>
            <w:r w:rsidRPr="008B36D7">
              <w:t>6</w:t>
            </w:r>
          </w:p>
        </w:tc>
        <w:tc>
          <w:tcPr>
            <w:tcW w:w="5157" w:type="dxa"/>
          </w:tcPr>
          <w:p w14:paraId="6CF73151" w14:textId="77777777" w:rsidR="00C64127" w:rsidRPr="008B36D7" w:rsidRDefault="00C64127" w:rsidP="005533B4">
            <w:pPr>
              <w:pStyle w:val="VerianTableBodyCopy"/>
            </w:pPr>
            <w:r w:rsidRPr="008B36D7">
              <w:t>I will come back to this website to learn more (a) yes (b) no</w:t>
            </w:r>
          </w:p>
        </w:tc>
        <w:tc>
          <w:tcPr>
            <w:tcW w:w="2997" w:type="dxa"/>
          </w:tcPr>
          <w:p w14:paraId="622BD0EF" w14:textId="77777777" w:rsidR="00C64127" w:rsidRPr="008B36D7" w:rsidRDefault="00C64127" w:rsidP="005533B4">
            <w:pPr>
              <w:pStyle w:val="VerianTableBodyCopy"/>
            </w:pPr>
            <w:r w:rsidRPr="008B36D7">
              <w:t>100% yes</w:t>
            </w:r>
          </w:p>
        </w:tc>
      </w:tr>
    </w:tbl>
    <w:p w14:paraId="02FCDBC2" w14:textId="7AED9FB9" w:rsidR="00BD3B18" w:rsidRPr="00AA684F" w:rsidRDefault="002B2C4A" w:rsidP="006A2C18">
      <w:pPr>
        <w:pStyle w:val="Caption"/>
      </w:pPr>
      <w:r w:rsidRPr="00C64127">
        <w:t xml:space="preserve">Table </w:t>
      </w:r>
      <w:r w:rsidRPr="00C64127">
        <w:fldChar w:fldCharType="begin"/>
      </w:r>
      <w:r w:rsidRPr="00C64127">
        <w:instrText>SEQ Table \* ARABIC</w:instrText>
      </w:r>
      <w:r w:rsidRPr="00C64127">
        <w:fldChar w:fldCharType="separate"/>
      </w:r>
      <w:r w:rsidR="00CB3AD7">
        <w:rPr>
          <w:noProof/>
        </w:rPr>
        <w:t>5</w:t>
      </w:r>
      <w:r w:rsidRPr="00C64127">
        <w:fldChar w:fldCharType="end"/>
      </w:r>
      <w:r w:rsidR="004B3243" w:rsidRPr="00C64127">
        <w:t>.</w:t>
      </w:r>
      <w:r w:rsidRPr="00C64127">
        <w:t xml:space="preserve"> User experience survey script and results</w:t>
      </w:r>
    </w:p>
    <w:p w14:paraId="492024E8" w14:textId="48E13DF2" w:rsidR="00E8254B" w:rsidRPr="00582FE9" w:rsidRDefault="001032DF" w:rsidP="00E8254B">
      <w:pPr>
        <w:pStyle w:val="VerianBodyCopy"/>
        <w:rPr>
          <w:lang w:val="en-AU"/>
        </w:rPr>
      </w:pPr>
      <w:r w:rsidRPr="00582FE9">
        <w:rPr>
          <w:lang w:val="en-AU"/>
        </w:rPr>
        <w:t xml:space="preserve">The </w:t>
      </w:r>
      <w:r w:rsidR="004E4DE4" w:rsidRPr="00582FE9">
        <w:rPr>
          <w:lang w:val="en-AU"/>
        </w:rPr>
        <w:t>Hot</w:t>
      </w:r>
      <w:r w:rsidR="000C20E7" w:rsidRPr="00582FE9">
        <w:rPr>
          <w:lang w:val="en-AU"/>
        </w:rPr>
        <w:t xml:space="preserve">jar </w:t>
      </w:r>
      <w:r w:rsidRPr="00582FE9">
        <w:rPr>
          <w:lang w:val="en-AU"/>
        </w:rPr>
        <w:t xml:space="preserve">application </w:t>
      </w:r>
      <w:r w:rsidR="000168AA" w:rsidRPr="00582FE9">
        <w:rPr>
          <w:lang w:val="en-AU"/>
        </w:rPr>
        <w:t xml:space="preserve">used to host the user experience survey </w:t>
      </w:r>
      <w:r w:rsidRPr="00582FE9">
        <w:rPr>
          <w:lang w:val="en-AU"/>
        </w:rPr>
        <w:t xml:space="preserve">generates </w:t>
      </w:r>
      <w:r w:rsidR="00E8254B" w:rsidRPr="00582FE9">
        <w:rPr>
          <w:lang w:val="en-AU"/>
        </w:rPr>
        <w:t>‘</w:t>
      </w:r>
      <w:r w:rsidRPr="00582FE9">
        <w:rPr>
          <w:lang w:val="en-AU"/>
        </w:rPr>
        <w:t>h</w:t>
      </w:r>
      <w:r w:rsidR="00E8254B" w:rsidRPr="00582FE9">
        <w:rPr>
          <w:lang w:val="en-AU"/>
        </w:rPr>
        <w:t xml:space="preserve">eat </w:t>
      </w:r>
      <w:r w:rsidRPr="00582FE9">
        <w:rPr>
          <w:lang w:val="en-AU"/>
        </w:rPr>
        <w:t>m</w:t>
      </w:r>
      <w:r w:rsidR="00E8254B" w:rsidRPr="00582FE9">
        <w:rPr>
          <w:lang w:val="en-AU"/>
        </w:rPr>
        <w:t xml:space="preserve">aps’ which show where users are clicking </w:t>
      </w:r>
      <w:r w:rsidR="000168AA" w:rsidRPr="00582FE9">
        <w:rPr>
          <w:lang w:val="en-AU"/>
        </w:rPr>
        <w:t>within</w:t>
      </w:r>
      <w:r w:rsidR="00E8254B" w:rsidRPr="00582FE9">
        <w:rPr>
          <w:lang w:val="en-AU"/>
        </w:rPr>
        <w:t xml:space="preserve"> the Embrace homepage</w:t>
      </w:r>
      <w:r w:rsidR="00BD6941" w:rsidRPr="00582FE9">
        <w:rPr>
          <w:lang w:val="en-AU"/>
        </w:rPr>
        <w:t xml:space="preserve"> (see </w:t>
      </w:r>
      <w:r w:rsidR="005B14FF" w:rsidRPr="00582FE9">
        <w:rPr>
          <w:lang w:val="en-AU"/>
        </w:rPr>
        <w:t xml:space="preserve">Appendix </w:t>
      </w:r>
      <w:r w:rsidR="00A3317D" w:rsidRPr="00582FE9">
        <w:rPr>
          <w:lang w:val="en-AU"/>
        </w:rPr>
        <w:t>H</w:t>
      </w:r>
      <w:r w:rsidR="000168AA" w:rsidRPr="00582FE9">
        <w:rPr>
          <w:lang w:val="en-AU"/>
        </w:rPr>
        <w:t xml:space="preserve"> for a heat map</w:t>
      </w:r>
      <w:r w:rsidR="00BD6941" w:rsidRPr="00582FE9">
        <w:rPr>
          <w:lang w:val="en-AU"/>
        </w:rPr>
        <w:t>)</w:t>
      </w:r>
      <w:r w:rsidR="00E8254B" w:rsidRPr="00582FE9">
        <w:rPr>
          <w:lang w:val="en-AU"/>
        </w:rPr>
        <w:t xml:space="preserve">. Between 13/11/23 and 05/04/24, the top three clicked items </w:t>
      </w:r>
      <w:r w:rsidR="00E93BAE" w:rsidRPr="00582FE9">
        <w:rPr>
          <w:lang w:val="en-AU"/>
        </w:rPr>
        <w:t xml:space="preserve">on the Embrace homepage </w:t>
      </w:r>
      <w:r w:rsidR="00B352A4" w:rsidRPr="00582FE9">
        <w:rPr>
          <w:lang w:val="en-AU"/>
        </w:rPr>
        <w:t>(out of approximately 3</w:t>
      </w:r>
      <w:r w:rsidRPr="00582FE9">
        <w:rPr>
          <w:lang w:val="en-AU"/>
        </w:rPr>
        <w:t>,</w:t>
      </w:r>
      <w:r w:rsidR="00B352A4" w:rsidRPr="00582FE9">
        <w:rPr>
          <w:lang w:val="en-AU"/>
        </w:rPr>
        <w:t>900 website visits</w:t>
      </w:r>
      <w:r w:rsidR="007F54DE" w:rsidRPr="00582FE9">
        <w:rPr>
          <w:lang w:val="en-AU"/>
        </w:rPr>
        <w:t xml:space="preserve"> recorded by </w:t>
      </w:r>
      <w:r w:rsidR="004E4DE4" w:rsidRPr="00582FE9">
        <w:rPr>
          <w:lang w:val="en-AU"/>
        </w:rPr>
        <w:t>Hot</w:t>
      </w:r>
      <w:r w:rsidR="000C20E7" w:rsidRPr="00582FE9">
        <w:rPr>
          <w:lang w:val="en-AU"/>
        </w:rPr>
        <w:t>jar</w:t>
      </w:r>
      <w:r w:rsidR="00B352A4" w:rsidRPr="00582FE9">
        <w:rPr>
          <w:lang w:val="en-AU"/>
        </w:rPr>
        <w:t xml:space="preserve">) </w:t>
      </w:r>
      <w:r w:rsidR="00E8254B" w:rsidRPr="00582FE9">
        <w:rPr>
          <w:lang w:val="en-AU"/>
        </w:rPr>
        <w:t>were:</w:t>
      </w:r>
    </w:p>
    <w:p w14:paraId="7134C2C0" w14:textId="19E64960" w:rsidR="00E8254B" w:rsidRPr="001D0AC5" w:rsidRDefault="00E8254B">
      <w:pPr>
        <w:pStyle w:val="ListNumber"/>
        <w:numPr>
          <w:ilvl w:val="0"/>
          <w:numId w:val="29"/>
        </w:numPr>
      </w:pPr>
      <w:r w:rsidRPr="00582FE9">
        <w:t>About us: 14.</w:t>
      </w:r>
      <w:r w:rsidR="239B0337" w:rsidRPr="6DA6A081">
        <w:t>3</w:t>
      </w:r>
      <w:r w:rsidRPr="00582FE9">
        <w:t>% of all clicks (248 clicks)</w:t>
      </w:r>
    </w:p>
    <w:p w14:paraId="1020443A" w14:textId="11444C74" w:rsidR="00E8254B" w:rsidRPr="001D0AC5" w:rsidRDefault="00E8254B" w:rsidP="007C11F5">
      <w:pPr>
        <w:pStyle w:val="ListNumber"/>
      </w:pPr>
      <w:r w:rsidRPr="00582FE9">
        <w:t>Menu 8.</w:t>
      </w:r>
      <w:r w:rsidR="41E8A376" w:rsidRPr="48D780BE">
        <w:t>4</w:t>
      </w:r>
      <w:r w:rsidRPr="00582FE9">
        <w:t>% of all clicks (146 clicks)</w:t>
      </w:r>
    </w:p>
    <w:p w14:paraId="40E61DF1" w14:textId="0435A6D5" w:rsidR="00E8254B" w:rsidRPr="001D0AC5" w:rsidRDefault="00E8254B" w:rsidP="007C11F5">
      <w:pPr>
        <w:pStyle w:val="ListNumber"/>
      </w:pPr>
      <w:r w:rsidRPr="00582FE9">
        <w:t>The Embrace Framework 7.7% of all clicks (133 clicks)</w:t>
      </w:r>
    </w:p>
    <w:p w14:paraId="154388C8" w14:textId="2EA55ACC" w:rsidR="00E266E4" w:rsidRDefault="001501C4" w:rsidP="00E8254B">
      <w:pPr>
        <w:pStyle w:val="VerianBodyCopy"/>
        <w:rPr>
          <w:lang w:val="en-AU"/>
        </w:rPr>
      </w:pPr>
      <w:r>
        <w:rPr>
          <w:lang w:val="en-AU"/>
        </w:rPr>
        <w:t xml:space="preserve">These </w:t>
      </w:r>
      <w:r w:rsidR="00567961">
        <w:rPr>
          <w:lang w:val="en-AU"/>
        </w:rPr>
        <w:t>items are all at the top of the homepage</w:t>
      </w:r>
      <w:r w:rsidR="000D2581">
        <w:rPr>
          <w:lang w:val="en-AU"/>
        </w:rPr>
        <w:t xml:space="preserve">, </w:t>
      </w:r>
      <w:r w:rsidR="007035CF">
        <w:rPr>
          <w:lang w:val="en-AU"/>
        </w:rPr>
        <w:t>and</w:t>
      </w:r>
      <w:r w:rsidR="000D2581">
        <w:rPr>
          <w:lang w:val="en-AU"/>
        </w:rPr>
        <w:t xml:space="preserve"> </w:t>
      </w:r>
      <w:r w:rsidR="0020713A">
        <w:rPr>
          <w:lang w:val="en-AU"/>
        </w:rPr>
        <w:t>less than half of</w:t>
      </w:r>
      <w:r w:rsidR="000D2581">
        <w:rPr>
          <w:lang w:val="en-AU"/>
        </w:rPr>
        <w:t xml:space="preserve"> </w:t>
      </w:r>
      <w:r w:rsidR="0D9BEA4C" w:rsidRPr="64509FAD">
        <w:rPr>
          <w:lang w:val="en-AU"/>
        </w:rPr>
        <w:t xml:space="preserve">site visits scrolled </w:t>
      </w:r>
      <w:r w:rsidR="7F78491D" w:rsidRPr="64509FAD">
        <w:rPr>
          <w:lang w:val="en-AU"/>
        </w:rPr>
        <w:t>past</w:t>
      </w:r>
      <w:r w:rsidR="000E4FF8">
        <w:rPr>
          <w:lang w:val="en-AU"/>
        </w:rPr>
        <w:t xml:space="preserve"> the </w:t>
      </w:r>
      <w:r w:rsidR="7F78491D" w:rsidRPr="64509FAD">
        <w:rPr>
          <w:lang w:val="en-AU"/>
        </w:rPr>
        <w:t xml:space="preserve">‘Community Information’ and ‘Service Provider/Health Professional’ </w:t>
      </w:r>
      <w:r w:rsidR="1DDA28AE" w:rsidRPr="64509FAD">
        <w:rPr>
          <w:lang w:val="en-AU"/>
        </w:rPr>
        <w:t>hubs</w:t>
      </w:r>
      <w:r w:rsidR="00B71F47">
        <w:rPr>
          <w:lang w:val="en-AU"/>
        </w:rPr>
        <w:t>. In addition</w:t>
      </w:r>
      <w:r w:rsidR="000E4FF8">
        <w:rPr>
          <w:lang w:val="en-AU"/>
        </w:rPr>
        <w:t>,</w:t>
      </w:r>
      <w:r w:rsidR="00567961">
        <w:rPr>
          <w:lang w:val="en-AU"/>
        </w:rPr>
        <w:t xml:space="preserve"> </w:t>
      </w:r>
      <w:r w:rsidR="00FA434E">
        <w:rPr>
          <w:lang w:val="en-AU"/>
        </w:rPr>
        <w:t xml:space="preserve">there were significantly </w:t>
      </w:r>
      <w:r w:rsidR="00D056E0">
        <w:rPr>
          <w:lang w:val="en-AU"/>
        </w:rPr>
        <w:t xml:space="preserve">fewer </w:t>
      </w:r>
      <w:r w:rsidR="00FA434E">
        <w:rPr>
          <w:lang w:val="en-AU"/>
        </w:rPr>
        <w:t>clicks on</w:t>
      </w:r>
      <w:r w:rsidR="0020713A">
        <w:rPr>
          <w:lang w:val="en-AU"/>
        </w:rPr>
        <w:t xml:space="preserve"> </w:t>
      </w:r>
      <w:r w:rsidR="00D056E0">
        <w:rPr>
          <w:lang w:val="en-AU"/>
        </w:rPr>
        <w:t xml:space="preserve">Community </w:t>
      </w:r>
      <w:r w:rsidR="0020713A">
        <w:rPr>
          <w:lang w:val="en-AU"/>
        </w:rPr>
        <w:t xml:space="preserve">information compared to the Framework which suggests </w:t>
      </w:r>
      <w:r w:rsidR="009569B3">
        <w:rPr>
          <w:lang w:val="en-AU"/>
        </w:rPr>
        <w:t xml:space="preserve">the site might be accessed by the workforce more than </w:t>
      </w:r>
      <w:r w:rsidR="00F37CD1">
        <w:rPr>
          <w:lang w:val="en-AU"/>
        </w:rPr>
        <w:t xml:space="preserve">by </w:t>
      </w:r>
      <w:r w:rsidR="009569B3">
        <w:rPr>
          <w:lang w:val="en-AU"/>
        </w:rPr>
        <w:t>community members.</w:t>
      </w:r>
    </w:p>
    <w:p w14:paraId="0C20261A" w14:textId="77777777" w:rsidR="004E4856" w:rsidRDefault="004E4DE4" w:rsidP="00E8254B">
      <w:pPr>
        <w:pStyle w:val="VerianBodyCopy"/>
        <w:rPr>
          <w:lang w:val="en-AU"/>
        </w:rPr>
      </w:pPr>
      <w:r w:rsidRPr="00582FE9">
        <w:rPr>
          <w:lang w:val="en-AU"/>
        </w:rPr>
        <w:t>Hot</w:t>
      </w:r>
      <w:r w:rsidR="000C20E7" w:rsidRPr="00582FE9">
        <w:rPr>
          <w:lang w:val="en-AU"/>
        </w:rPr>
        <w:t>jar</w:t>
      </w:r>
      <w:r w:rsidR="00E8254B" w:rsidRPr="00582FE9">
        <w:rPr>
          <w:lang w:val="en-AU"/>
        </w:rPr>
        <w:t xml:space="preserve"> also tracks ‘rage clicks’ and ‘U-turns’. Rage clicks are when a user clicks on the same thing five times within </w:t>
      </w:r>
      <w:r w:rsidR="002E58E1" w:rsidRPr="00582FE9">
        <w:rPr>
          <w:lang w:val="en-AU"/>
        </w:rPr>
        <w:t>a short period of time</w:t>
      </w:r>
      <w:r w:rsidR="00E8254B" w:rsidRPr="00582FE9">
        <w:rPr>
          <w:lang w:val="en-AU"/>
        </w:rPr>
        <w:t xml:space="preserve">, indicating something </w:t>
      </w:r>
      <w:r w:rsidR="001032DF" w:rsidRPr="00582FE9">
        <w:rPr>
          <w:lang w:val="en-AU"/>
        </w:rPr>
        <w:t>is</w:t>
      </w:r>
      <w:r w:rsidR="00E8254B" w:rsidRPr="00582FE9">
        <w:rPr>
          <w:lang w:val="en-AU"/>
        </w:rPr>
        <w:t xml:space="preserve"> not working. U-turns show when a user returns directly to a previous page within seven seconds.</w:t>
      </w:r>
      <w:r w:rsidR="004066DD" w:rsidRPr="00582FE9">
        <w:rPr>
          <w:lang w:val="en-AU"/>
        </w:rPr>
        <w:t xml:space="preserve"> U-turns are an indicator of confusion.</w:t>
      </w:r>
      <w:r w:rsidR="00716E8B">
        <w:rPr>
          <w:lang w:val="en-AU"/>
        </w:rPr>
        <w:t xml:space="preserve"> </w:t>
      </w:r>
    </w:p>
    <w:p w14:paraId="21210686" w14:textId="6B3889D7" w:rsidR="000371B0" w:rsidRPr="00582FE9" w:rsidRDefault="574EB4C9" w:rsidP="00E8254B">
      <w:pPr>
        <w:pStyle w:val="VerianBodyCopy"/>
        <w:rPr>
          <w:lang w:val="en-AU"/>
        </w:rPr>
      </w:pPr>
      <w:r w:rsidRPr="00582FE9">
        <w:rPr>
          <w:lang w:val="en-AU"/>
        </w:rPr>
        <w:t>B</w:t>
      </w:r>
      <w:r w:rsidR="5CFB8319" w:rsidRPr="00582FE9">
        <w:rPr>
          <w:lang w:val="en-AU"/>
        </w:rPr>
        <w:t>etween 13/11/23 and 05/04/24 users of the Embrace website made 246 ‘U-turns’ and one ‘rage click’.</w:t>
      </w:r>
      <w:r w:rsidR="4B48C662" w:rsidRPr="00582FE9">
        <w:rPr>
          <w:lang w:val="en-AU"/>
        </w:rPr>
        <w:t xml:space="preserve"> </w:t>
      </w:r>
      <w:r w:rsidR="0029229D">
        <w:rPr>
          <w:lang w:val="en-AU"/>
        </w:rPr>
        <w:t>These relatively l</w:t>
      </w:r>
      <w:r w:rsidR="00DD3487">
        <w:rPr>
          <w:lang w:val="en-AU"/>
        </w:rPr>
        <w:t xml:space="preserve">ow </w:t>
      </w:r>
      <w:r w:rsidR="004E4856">
        <w:rPr>
          <w:lang w:val="en-AU"/>
        </w:rPr>
        <w:t>rates of</w:t>
      </w:r>
      <w:r w:rsidR="00DD3487">
        <w:rPr>
          <w:lang w:val="en-AU"/>
        </w:rPr>
        <w:t xml:space="preserve"> </w:t>
      </w:r>
      <w:r w:rsidR="006828EB">
        <w:rPr>
          <w:lang w:val="en-AU"/>
        </w:rPr>
        <w:t xml:space="preserve">rage clicks </w:t>
      </w:r>
      <w:r w:rsidR="002D1D5D">
        <w:rPr>
          <w:lang w:val="en-AU"/>
        </w:rPr>
        <w:t xml:space="preserve">and U-turns </w:t>
      </w:r>
      <w:r w:rsidR="00DD3487">
        <w:rPr>
          <w:lang w:val="en-AU"/>
        </w:rPr>
        <w:t>suggest</w:t>
      </w:r>
      <w:r w:rsidR="00876258">
        <w:rPr>
          <w:lang w:val="en-AU"/>
        </w:rPr>
        <w:t xml:space="preserve"> </w:t>
      </w:r>
      <w:r w:rsidR="00DD3487">
        <w:rPr>
          <w:lang w:val="en-AU"/>
        </w:rPr>
        <w:t xml:space="preserve">the website is working </w:t>
      </w:r>
      <w:r w:rsidR="002E597F">
        <w:rPr>
          <w:lang w:val="en-AU"/>
        </w:rPr>
        <w:t xml:space="preserve">and people </w:t>
      </w:r>
      <w:r w:rsidR="005E7E4D">
        <w:rPr>
          <w:lang w:val="en-AU"/>
        </w:rPr>
        <w:t xml:space="preserve">are </w:t>
      </w:r>
      <w:r w:rsidR="003706B2">
        <w:rPr>
          <w:lang w:val="en-AU"/>
        </w:rPr>
        <w:t xml:space="preserve">not </w:t>
      </w:r>
      <w:r w:rsidR="00F60985">
        <w:rPr>
          <w:lang w:val="en-AU"/>
        </w:rPr>
        <w:t>clicking</w:t>
      </w:r>
      <w:r w:rsidR="00B055FA">
        <w:rPr>
          <w:lang w:val="en-AU"/>
        </w:rPr>
        <w:t xml:space="preserve"> back and forth</w:t>
      </w:r>
      <w:r w:rsidR="0099520E">
        <w:rPr>
          <w:lang w:val="en-AU"/>
        </w:rPr>
        <w:t xml:space="preserve"> </w:t>
      </w:r>
      <w:r w:rsidR="00B055FA">
        <w:rPr>
          <w:lang w:val="en-AU"/>
        </w:rPr>
        <w:t>trying to find information. However,</w:t>
      </w:r>
      <w:r w:rsidR="005E7E4D">
        <w:rPr>
          <w:lang w:val="en-AU"/>
        </w:rPr>
        <w:t xml:space="preserve"> </w:t>
      </w:r>
      <w:r w:rsidR="000B66D4">
        <w:rPr>
          <w:lang w:val="en-AU"/>
        </w:rPr>
        <w:t>different data are needed</w:t>
      </w:r>
      <w:r w:rsidR="00883E92">
        <w:rPr>
          <w:lang w:val="en-AU"/>
        </w:rPr>
        <w:t xml:space="preserve"> to </w:t>
      </w:r>
      <w:r w:rsidR="003B3AE8">
        <w:rPr>
          <w:lang w:val="en-AU"/>
        </w:rPr>
        <w:t xml:space="preserve">assess </w:t>
      </w:r>
      <w:r w:rsidR="00AC3D13">
        <w:rPr>
          <w:lang w:val="en-AU"/>
        </w:rPr>
        <w:t>how easily</w:t>
      </w:r>
      <w:r w:rsidR="0089311A">
        <w:rPr>
          <w:lang w:val="en-AU"/>
        </w:rPr>
        <w:t xml:space="preserve"> people </w:t>
      </w:r>
      <w:r w:rsidR="001B6195">
        <w:rPr>
          <w:lang w:val="en-AU"/>
        </w:rPr>
        <w:t>can navigate</w:t>
      </w:r>
      <w:r w:rsidR="00AC3D13">
        <w:rPr>
          <w:lang w:val="en-AU"/>
        </w:rPr>
        <w:t xml:space="preserve"> </w:t>
      </w:r>
      <w:r w:rsidR="00E41856">
        <w:rPr>
          <w:lang w:val="en-AU"/>
        </w:rPr>
        <w:t xml:space="preserve">to the information </w:t>
      </w:r>
      <w:r w:rsidR="00F60985">
        <w:rPr>
          <w:lang w:val="en-AU"/>
        </w:rPr>
        <w:t xml:space="preserve">that is most relevant to them </w:t>
      </w:r>
      <w:r w:rsidR="00E41856">
        <w:rPr>
          <w:lang w:val="en-AU"/>
        </w:rPr>
        <w:t xml:space="preserve">as they may simply </w:t>
      </w:r>
      <w:r w:rsidR="004C4385">
        <w:rPr>
          <w:lang w:val="en-AU"/>
        </w:rPr>
        <w:t>exit</w:t>
      </w:r>
      <w:r w:rsidR="002479D6">
        <w:rPr>
          <w:lang w:val="en-AU"/>
        </w:rPr>
        <w:t xml:space="preserve"> the </w:t>
      </w:r>
      <w:r w:rsidR="00F60985">
        <w:rPr>
          <w:lang w:val="en-AU"/>
        </w:rPr>
        <w:t xml:space="preserve">website altogether </w:t>
      </w:r>
      <w:r w:rsidR="00E41856">
        <w:rPr>
          <w:lang w:val="en-AU"/>
        </w:rPr>
        <w:t xml:space="preserve">when the first click </w:t>
      </w:r>
      <w:r w:rsidR="00F60985">
        <w:rPr>
          <w:lang w:val="en-AU"/>
        </w:rPr>
        <w:t xml:space="preserve">doesn’t provide </w:t>
      </w:r>
      <w:r w:rsidR="004C4385">
        <w:rPr>
          <w:lang w:val="en-AU"/>
        </w:rPr>
        <w:t>information</w:t>
      </w:r>
      <w:r w:rsidR="00F95F5C">
        <w:rPr>
          <w:lang w:val="en-AU"/>
        </w:rPr>
        <w:t xml:space="preserve"> they need</w:t>
      </w:r>
      <w:r w:rsidR="00F60985">
        <w:rPr>
          <w:lang w:val="en-AU"/>
        </w:rPr>
        <w:t>.</w:t>
      </w:r>
    </w:p>
    <w:p w14:paraId="7FD438D9" w14:textId="6407F438" w:rsidR="004C159C" w:rsidRPr="00582FE9" w:rsidRDefault="007A5914" w:rsidP="00BC30DF">
      <w:pPr>
        <w:pStyle w:val="VerianBodyCopy"/>
        <w:rPr>
          <w:lang w:val="en-AU"/>
        </w:rPr>
      </w:pPr>
      <w:r w:rsidRPr="00582FE9">
        <w:rPr>
          <w:lang w:val="en-AU"/>
        </w:rPr>
        <w:t>To explore the accessibility</w:t>
      </w:r>
      <w:r w:rsidR="008E1355" w:rsidRPr="00582FE9">
        <w:rPr>
          <w:lang w:val="en-AU"/>
        </w:rPr>
        <w:t xml:space="preserve">, </w:t>
      </w:r>
      <w:r w:rsidRPr="00582FE9">
        <w:rPr>
          <w:lang w:val="en-AU"/>
        </w:rPr>
        <w:t>usability</w:t>
      </w:r>
      <w:r w:rsidR="008E1355" w:rsidRPr="00582FE9">
        <w:rPr>
          <w:lang w:val="en-AU"/>
        </w:rPr>
        <w:t>, and relevance</w:t>
      </w:r>
      <w:r w:rsidRPr="00582FE9">
        <w:rPr>
          <w:lang w:val="en-AU"/>
        </w:rPr>
        <w:t xml:space="preserve"> of the website</w:t>
      </w:r>
      <w:r w:rsidR="00D439F2" w:rsidRPr="00582FE9">
        <w:rPr>
          <w:lang w:val="en-AU"/>
        </w:rPr>
        <w:t xml:space="preserve"> and resources</w:t>
      </w:r>
      <w:r w:rsidRPr="00582FE9">
        <w:rPr>
          <w:lang w:val="en-AU"/>
        </w:rPr>
        <w:t xml:space="preserve"> further, w</w:t>
      </w:r>
      <w:r w:rsidR="0094160C" w:rsidRPr="00582FE9">
        <w:rPr>
          <w:lang w:val="en-AU"/>
        </w:rPr>
        <w:t xml:space="preserve">e </w:t>
      </w:r>
      <w:r w:rsidR="0081320F" w:rsidRPr="00582FE9">
        <w:rPr>
          <w:lang w:val="en-AU"/>
        </w:rPr>
        <w:t xml:space="preserve">(n=3 Verian evaluators) </w:t>
      </w:r>
      <w:r w:rsidR="0094160C" w:rsidRPr="00582FE9">
        <w:rPr>
          <w:lang w:val="en-AU"/>
        </w:rPr>
        <w:t>conducted an ethnographic review of the</w:t>
      </w:r>
      <w:r w:rsidR="002147AC" w:rsidRPr="00582FE9">
        <w:rPr>
          <w:lang w:val="en-AU"/>
        </w:rPr>
        <w:t xml:space="preserve"> Embrace website</w:t>
      </w:r>
      <w:r w:rsidR="008A63DE" w:rsidRPr="00582FE9">
        <w:rPr>
          <w:lang w:val="en-AU"/>
        </w:rPr>
        <w:t>, Framework registration process</w:t>
      </w:r>
      <w:r w:rsidR="00B6213A" w:rsidRPr="00582FE9">
        <w:rPr>
          <w:lang w:val="en-AU"/>
        </w:rPr>
        <w:t>,</w:t>
      </w:r>
      <w:r w:rsidR="008A63DE" w:rsidRPr="00582FE9">
        <w:rPr>
          <w:lang w:val="en-AU"/>
        </w:rPr>
        <w:t xml:space="preserve"> and </w:t>
      </w:r>
      <w:r w:rsidR="008E1355" w:rsidRPr="00582FE9">
        <w:rPr>
          <w:lang w:val="en-AU"/>
        </w:rPr>
        <w:t>an Embrace</w:t>
      </w:r>
      <w:r w:rsidR="0081320F" w:rsidRPr="00582FE9">
        <w:rPr>
          <w:lang w:val="en-AU"/>
        </w:rPr>
        <w:t xml:space="preserve"> </w:t>
      </w:r>
      <w:r w:rsidR="008A63DE" w:rsidRPr="00582FE9">
        <w:rPr>
          <w:lang w:val="en-AU"/>
        </w:rPr>
        <w:t>newsletter</w:t>
      </w:r>
      <w:r w:rsidR="0081320F" w:rsidRPr="00582FE9">
        <w:rPr>
          <w:lang w:val="en-AU"/>
        </w:rPr>
        <w:t>.</w:t>
      </w:r>
      <w:r w:rsidR="00A17200" w:rsidRPr="00582FE9">
        <w:rPr>
          <w:lang w:val="en-AU"/>
        </w:rPr>
        <w:t xml:space="preserve"> </w:t>
      </w:r>
    </w:p>
    <w:p w14:paraId="6BF438DD" w14:textId="212E5DAE" w:rsidR="00AF62F1" w:rsidRPr="00582FE9" w:rsidRDefault="0081320F" w:rsidP="00BC30DF">
      <w:pPr>
        <w:pStyle w:val="VerianBodyCopy"/>
        <w:rPr>
          <w:lang w:val="en-AU"/>
        </w:rPr>
      </w:pPr>
      <w:r w:rsidRPr="00582FE9">
        <w:rPr>
          <w:lang w:val="en-AU"/>
        </w:rPr>
        <w:t xml:space="preserve">We also conducted a </w:t>
      </w:r>
      <w:r w:rsidR="005542B3" w:rsidRPr="00582FE9">
        <w:rPr>
          <w:lang w:val="en-AU"/>
        </w:rPr>
        <w:t>1.5</w:t>
      </w:r>
      <w:r w:rsidRPr="00582FE9">
        <w:rPr>
          <w:lang w:val="en-AU"/>
        </w:rPr>
        <w:t>-hour online usability testing session with one mental health service provider</w:t>
      </w:r>
      <w:r w:rsidR="005E62F7" w:rsidRPr="00582FE9">
        <w:rPr>
          <w:lang w:val="en-AU"/>
        </w:rPr>
        <w:t xml:space="preserve">. The participant was asked to </w:t>
      </w:r>
      <w:r w:rsidR="009C5279" w:rsidRPr="00582FE9">
        <w:rPr>
          <w:lang w:val="en-AU"/>
        </w:rPr>
        <w:t xml:space="preserve">use the Embrace website, </w:t>
      </w:r>
      <w:r w:rsidR="001F185F" w:rsidRPr="00582FE9">
        <w:rPr>
          <w:lang w:val="en-AU"/>
        </w:rPr>
        <w:t xml:space="preserve">register for the </w:t>
      </w:r>
      <w:r w:rsidR="009C5279" w:rsidRPr="00582FE9">
        <w:rPr>
          <w:lang w:val="en-AU"/>
        </w:rPr>
        <w:t xml:space="preserve">Framework, and </w:t>
      </w:r>
      <w:r w:rsidR="001F185F" w:rsidRPr="00582FE9">
        <w:rPr>
          <w:lang w:val="en-AU"/>
        </w:rPr>
        <w:t>read one of the Embrace newsletters hosted on the website,</w:t>
      </w:r>
      <w:r w:rsidR="009C5279" w:rsidRPr="00582FE9" w:rsidDel="009C5279">
        <w:rPr>
          <w:lang w:val="en-AU"/>
        </w:rPr>
        <w:t xml:space="preserve"> </w:t>
      </w:r>
      <w:r w:rsidR="00465165" w:rsidRPr="00582FE9">
        <w:rPr>
          <w:lang w:val="en-AU"/>
        </w:rPr>
        <w:t xml:space="preserve">and tell </w:t>
      </w:r>
      <w:r w:rsidR="008E1355" w:rsidRPr="00582FE9">
        <w:rPr>
          <w:lang w:val="en-AU"/>
        </w:rPr>
        <w:t>us about</w:t>
      </w:r>
      <w:r w:rsidR="00465165" w:rsidRPr="00582FE9">
        <w:rPr>
          <w:lang w:val="en-AU"/>
        </w:rPr>
        <w:t xml:space="preserve"> </w:t>
      </w:r>
      <w:r w:rsidR="009C5279" w:rsidRPr="00582FE9">
        <w:rPr>
          <w:lang w:val="en-AU"/>
        </w:rPr>
        <w:t xml:space="preserve">the accessibility, </w:t>
      </w:r>
      <w:r w:rsidR="00FD1D77" w:rsidRPr="00582FE9">
        <w:rPr>
          <w:lang w:val="en-AU"/>
        </w:rPr>
        <w:t>usability,</w:t>
      </w:r>
      <w:r w:rsidR="009C5279" w:rsidRPr="00582FE9">
        <w:rPr>
          <w:lang w:val="en-AU"/>
        </w:rPr>
        <w:t xml:space="preserve"> and relevance</w:t>
      </w:r>
      <w:r w:rsidR="00AF62F1" w:rsidRPr="00582FE9">
        <w:rPr>
          <w:lang w:val="en-AU"/>
        </w:rPr>
        <w:t xml:space="preserve">. </w:t>
      </w:r>
    </w:p>
    <w:p w14:paraId="12C40645" w14:textId="730CDC7D" w:rsidR="00561EEA" w:rsidRPr="00582FE9" w:rsidRDefault="00AF62F1" w:rsidP="00AA684F">
      <w:pPr>
        <w:pStyle w:val="ListBullet"/>
      </w:pPr>
      <w:r w:rsidRPr="00776C95">
        <w:rPr>
          <w:rStyle w:val="StyleBold"/>
        </w:rPr>
        <w:t>Usability</w:t>
      </w:r>
      <w:r w:rsidRPr="00582FE9">
        <w:t xml:space="preserve"> was defined </w:t>
      </w:r>
      <w:r w:rsidR="00561EEA" w:rsidRPr="00582FE9">
        <w:t xml:space="preserve">being </w:t>
      </w:r>
      <w:r w:rsidRPr="00582FE9">
        <w:t>user friendly. This included how eas</w:t>
      </w:r>
      <w:r w:rsidR="00E173F2">
        <w:t>ily</w:t>
      </w:r>
      <w:r w:rsidRPr="00582FE9">
        <w:t xml:space="preserve"> the participant could navigate the website and Framework, complete simple tasks, and if they ran into any technical issues such as links not working on the site. </w:t>
      </w:r>
    </w:p>
    <w:p w14:paraId="5C47BCF0" w14:textId="1864E736" w:rsidR="00A83D90" w:rsidRPr="00582FE9" w:rsidRDefault="00AF62F1" w:rsidP="00AA684F">
      <w:pPr>
        <w:pStyle w:val="ListBullet"/>
        <w:rPr>
          <w:lang w:val="en-AU"/>
        </w:rPr>
      </w:pPr>
      <w:r w:rsidRPr="00776C95">
        <w:rPr>
          <w:rStyle w:val="StyleBold"/>
        </w:rPr>
        <w:t>Accessibility</w:t>
      </w:r>
      <w:r w:rsidRPr="00582FE9">
        <w:rPr>
          <w:lang w:val="en-AU"/>
        </w:rPr>
        <w:t xml:space="preserve"> was defined as easy to understand</w:t>
      </w:r>
      <w:r w:rsidR="00561EEA" w:rsidRPr="00582FE9">
        <w:rPr>
          <w:lang w:val="en-AU"/>
        </w:rPr>
        <w:t xml:space="preserve">. </w:t>
      </w:r>
      <w:r w:rsidR="00744A94" w:rsidRPr="00582FE9">
        <w:rPr>
          <w:lang w:val="en-AU"/>
        </w:rPr>
        <w:t>T</w:t>
      </w:r>
      <w:r w:rsidRPr="00582FE9">
        <w:rPr>
          <w:lang w:val="en-AU"/>
        </w:rPr>
        <w:t xml:space="preserve">his included if simple language was used. </w:t>
      </w:r>
    </w:p>
    <w:p w14:paraId="7A05C3FA" w14:textId="5413905E" w:rsidR="00BA5306" w:rsidRPr="00582FE9" w:rsidRDefault="00AF62F1" w:rsidP="00AA684F">
      <w:pPr>
        <w:pStyle w:val="ListBullet"/>
        <w:rPr>
          <w:lang w:val="en-AU"/>
        </w:rPr>
      </w:pPr>
      <w:r w:rsidRPr="00776C95">
        <w:rPr>
          <w:rStyle w:val="StyleBold"/>
        </w:rPr>
        <w:t>Relevance</w:t>
      </w:r>
      <w:r w:rsidRPr="00582FE9">
        <w:rPr>
          <w:lang w:val="en-AU"/>
        </w:rPr>
        <w:t xml:space="preserve"> was defined as appropriate and useful for their intended purpose</w:t>
      </w:r>
      <w:r w:rsidR="00A83D90" w:rsidRPr="00582FE9">
        <w:rPr>
          <w:lang w:val="en-AU"/>
        </w:rPr>
        <w:t>. This included i</w:t>
      </w:r>
      <w:r w:rsidR="004D27C5" w:rsidRPr="00582FE9">
        <w:rPr>
          <w:lang w:val="en-AU"/>
        </w:rPr>
        <w:t>f</w:t>
      </w:r>
      <w:r w:rsidR="00A83D90" w:rsidRPr="00582FE9">
        <w:rPr>
          <w:lang w:val="en-AU"/>
        </w:rPr>
        <w:t xml:space="preserve"> the </w:t>
      </w:r>
      <w:r w:rsidR="001E581F" w:rsidRPr="00582FE9">
        <w:rPr>
          <w:lang w:val="en-AU"/>
        </w:rPr>
        <w:t xml:space="preserve">resources </w:t>
      </w:r>
      <w:r w:rsidR="00861F98" w:rsidRPr="00582FE9">
        <w:rPr>
          <w:lang w:val="en-AU"/>
        </w:rPr>
        <w:t xml:space="preserve">would assist service providers </w:t>
      </w:r>
      <w:r w:rsidR="00375EE8" w:rsidRPr="00582FE9">
        <w:rPr>
          <w:lang w:val="en-AU"/>
        </w:rPr>
        <w:t>when</w:t>
      </w:r>
      <w:r w:rsidR="00B85D8F" w:rsidRPr="00582FE9">
        <w:rPr>
          <w:lang w:val="en-AU"/>
        </w:rPr>
        <w:t xml:space="preserve"> working with</w:t>
      </w:r>
      <w:r w:rsidR="00861F98" w:rsidRPr="00582FE9">
        <w:rPr>
          <w:lang w:val="en-AU"/>
        </w:rPr>
        <w:t xml:space="preserve"> </w:t>
      </w:r>
      <w:r w:rsidRPr="00582FE9">
        <w:rPr>
          <w:lang w:val="en-AU"/>
        </w:rPr>
        <w:t>CALD clients.</w:t>
      </w:r>
    </w:p>
    <w:p w14:paraId="2FDEFCF0" w14:textId="77777777" w:rsidR="00C64127" w:rsidRPr="008B36D7" w:rsidRDefault="00C64127" w:rsidP="008B36D7">
      <w:r w:rsidRPr="008B36D7">
        <w:br w:type="page"/>
      </w:r>
    </w:p>
    <w:p w14:paraId="67D06A0D" w14:textId="3C98F5A5" w:rsidR="009B3B2E" w:rsidRPr="006A2C18" w:rsidRDefault="009B3B2E" w:rsidP="00C7102B">
      <w:pPr>
        <w:pStyle w:val="Caption"/>
      </w:pPr>
      <w:r w:rsidRPr="00AA684F">
        <w:lastRenderedPageBreak/>
        <w:t xml:space="preserve">Table </w:t>
      </w:r>
      <w:r w:rsidRPr="00C64127">
        <w:rPr>
          <w:rFonts w:asciiTheme="majorHAnsi" w:hAnsiTheme="majorHAnsi"/>
          <w:i/>
        </w:rPr>
        <w:fldChar w:fldCharType="begin"/>
      </w:r>
      <w:r w:rsidRPr="00582FE9">
        <w:rPr>
          <w:rFonts w:asciiTheme="majorHAnsi" w:hAnsiTheme="majorHAnsi"/>
          <w:iCs w:val="0"/>
          <w:sz w:val="20"/>
          <w:szCs w:val="20"/>
        </w:rPr>
        <w:instrText xml:space="preserve"> SEQ Table \* ARABIC </w:instrText>
      </w:r>
      <w:r w:rsidRPr="00C64127">
        <w:rPr>
          <w:rFonts w:asciiTheme="majorHAnsi" w:hAnsiTheme="majorHAnsi"/>
          <w:i/>
        </w:rPr>
        <w:fldChar w:fldCharType="separate"/>
      </w:r>
      <w:r w:rsidR="00CB3AD7">
        <w:rPr>
          <w:rFonts w:asciiTheme="majorHAnsi" w:hAnsiTheme="majorHAnsi"/>
          <w:iCs w:val="0"/>
          <w:noProof/>
          <w:sz w:val="20"/>
          <w:szCs w:val="20"/>
        </w:rPr>
        <w:t>6</w:t>
      </w:r>
      <w:r w:rsidRPr="00C64127">
        <w:rPr>
          <w:rFonts w:asciiTheme="majorHAnsi" w:hAnsiTheme="majorHAnsi"/>
          <w:i/>
        </w:rPr>
        <w:fldChar w:fldCharType="end"/>
      </w:r>
      <w:r w:rsidR="00C64127" w:rsidRPr="00AA684F">
        <w:t>.</w:t>
      </w:r>
      <w:r w:rsidRPr="00AA684F">
        <w:t xml:space="preserve"> Summary of usability testing and ethnography findings</w:t>
      </w:r>
    </w:p>
    <w:tbl>
      <w:tblPr>
        <w:tblStyle w:val="TableGrid"/>
        <w:tblW w:w="0" w:type="auto"/>
        <w:tblLook w:val="04A0" w:firstRow="1" w:lastRow="0" w:firstColumn="1" w:lastColumn="0" w:noHBand="0" w:noVBand="1"/>
        <w:tblCaption w:val="Summary of usability testing and ethnography findings"/>
        <w:tblDescription w:val="The table provides a summary of the usability testing and ethnography findings of the webiste, framework registration and newsletter"/>
      </w:tblPr>
      <w:tblGrid>
        <w:gridCol w:w="1445"/>
        <w:gridCol w:w="2519"/>
        <w:gridCol w:w="3114"/>
        <w:gridCol w:w="2254"/>
      </w:tblGrid>
      <w:tr w:rsidR="00D56E4C" w:rsidRPr="00582FE9" w14:paraId="0D0FF0B1" w14:textId="77777777" w:rsidTr="003C340B">
        <w:trPr>
          <w:cnfStyle w:val="100000000000" w:firstRow="1" w:lastRow="0" w:firstColumn="0" w:lastColumn="0" w:oddVBand="0" w:evenVBand="0" w:oddHBand="0" w:evenHBand="0" w:firstRowFirstColumn="0" w:firstRowLastColumn="0" w:lastRowFirstColumn="0" w:lastRowLastColumn="0"/>
          <w:tblHeader/>
        </w:trPr>
        <w:tc>
          <w:tcPr>
            <w:tcW w:w="1445" w:type="dxa"/>
            <w:shd w:val="clear" w:color="auto" w:fill="F9EEE3" w:themeFill="background2"/>
          </w:tcPr>
          <w:p w14:paraId="2EBBE304" w14:textId="77777777" w:rsidR="00D56E4C" w:rsidRPr="00582FE9" w:rsidRDefault="00D56E4C" w:rsidP="0064509C">
            <w:pPr>
              <w:pStyle w:val="VerianTableBodyCopy"/>
            </w:pPr>
          </w:p>
        </w:tc>
        <w:tc>
          <w:tcPr>
            <w:tcW w:w="2519" w:type="dxa"/>
            <w:shd w:val="clear" w:color="auto" w:fill="F9EEE3" w:themeFill="background2"/>
          </w:tcPr>
          <w:p w14:paraId="7900CA5F" w14:textId="77777777" w:rsidR="00D56E4C" w:rsidRPr="008B36D7" w:rsidRDefault="00D56E4C" w:rsidP="0064509C">
            <w:pPr>
              <w:pStyle w:val="VerianTableBodyCopy"/>
            </w:pPr>
            <w:r w:rsidRPr="008B36D7">
              <w:t xml:space="preserve">Website </w:t>
            </w:r>
          </w:p>
        </w:tc>
        <w:tc>
          <w:tcPr>
            <w:tcW w:w="3114" w:type="dxa"/>
            <w:shd w:val="clear" w:color="auto" w:fill="F9EEE3" w:themeFill="background2"/>
          </w:tcPr>
          <w:p w14:paraId="2E608803" w14:textId="77777777" w:rsidR="00D56E4C" w:rsidRPr="008B36D7" w:rsidRDefault="00D56E4C" w:rsidP="0064509C">
            <w:pPr>
              <w:pStyle w:val="VerianTableBodyCopy"/>
            </w:pPr>
            <w:r w:rsidRPr="008B36D7">
              <w:t xml:space="preserve">Framework registration </w:t>
            </w:r>
          </w:p>
        </w:tc>
        <w:tc>
          <w:tcPr>
            <w:tcW w:w="2254" w:type="dxa"/>
            <w:shd w:val="clear" w:color="auto" w:fill="F9EEE3" w:themeFill="background2"/>
          </w:tcPr>
          <w:p w14:paraId="484EAB56" w14:textId="77777777" w:rsidR="00D56E4C" w:rsidRPr="008B36D7" w:rsidRDefault="00D56E4C" w:rsidP="0064509C">
            <w:pPr>
              <w:pStyle w:val="VerianTableBodyCopy"/>
            </w:pPr>
            <w:r w:rsidRPr="008B36D7">
              <w:t xml:space="preserve">Newsletter </w:t>
            </w:r>
          </w:p>
        </w:tc>
      </w:tr>
      <w:tr w:rsidR="00D56E4C" w:rsidRPr="00582FE9" w14:paraId="4BC9FFB8" w14:textId="77777777" w:rsidTr="00C64127">
        <w:trPr>
          <w:trHeight w:val="1272"/>
        </w:trPr>
        <w:tc>
          <w:tcPr>
            <w:tcW w:w="1445" w:type="dxa"/>
          </w:tcPr>
          <w:p w14:paraId="37915FBD" w14:textId="77777777" w:rsidR="00D56E4C" w:rsidRPr="00BC1C23" w:rsidRDefault="00D56E4C" w:rsidP="0064509C">
            <w:pPr>
              <w:pStyle w:val="VerianTableBodyCopy"/>
              <w:rPr>
                <w:rStyle w:val="StyleBold"/>
              </w:rPr>
            </w:pPr>
            <w:r w:rsidRPr="00BC1C23">
              <w:rPr>
                <w:rStyle w:val="StyleBold"/>
              </w:rPr>
              <w:t>Usability testing</w:t>
            </w:r>
          </w:p>
        </w:tc>
        <w:tc>
          <w:tcPr>
            <w:tcW w:w="2519" w:type="dxa"/>
          </w:tcPr>
          <w:p w14:paraId="38573F2C" w14:textId="7C9EB5FF" w:rsidR="00521BC3" w:rsidRPr="005E346C" w:rsidRDefault="00F21181" w:rsidP="0064509C">
            <w:pPr>
              <w:pStyle w:val="VerianTableBodyCopy"/>
            </w:pPr>
            <w:r w:rsidRPr="005E346C">
              <w:t xml:space="preserve">Quality </w:t>
            </w:r>
            <w:r w:rsidR="008873C3" w:rsidRPr="005E346C">
              <w:t>resources</w:t>
            </w:r>
          </w:p>
          <w:p w14:paraId="0A6A0CBB" w14:textId="34A1A582" w:rsidR="00D56E4C" w:rsidRPr="005E346C" w:rsidRDefault="00D56E4C" w:rsidP="0064509C">
            <w:pPr>
              <w:pStyle w:val="VerianTableBodyCopy"/>
            </w:pPr>
            <w:r w:rsidRPr="005E346C">
              <w:t>Confusing layout</w:t>
            </w:r>
          </w:p>
          <w:p w14:paraId="5F129A4B" w14:textId="61F1F40D" w:rsidR="005D2EA1" w:rsidRPr="00582FE9" w:rsidRDefault="007D0556" w:rsidP="0064509C">
            <w:pPr>
              <w:pStyle w:val="VerianTableBodyCopy"/>
            </w:pPr>
            <w:r w:rsidRPr="005E346C">
              <w:t xml:space="preserve">Unclear headings </w:t>
            </w:r>
          </w:p>
        </w:tc>
        <w:tc>
          <w:tcPr>
            <w:tcW w:w="3114" w:type="dxa"/>
          </w:tcPr>
          <w:p w14:paraId="7D75559A" w14:textId="35E2F52D" w:rsidR="00D56E4C" w:rsidRPr="005E346C" w:rsidRDefault="00521BC3" w:rsidP="0064509C">
            <w:pPr>
              <w:pStyle w:val="VerianTableBodyCopy"/>
            </w:pPr>
            <w:r w:rsidRPr="005E346C">
              <w:t>Good/useful resource</w:t>
            </w:r>
          </w:p>
          <w:p w14:paraId="67B617C5" w14:textId="7C5E68A4" w:rsidR="00D85FD0" w:rsidRPr="00582FE9" w:rsidRDefault="00D85FD0" w:rsidP="0064509C">
            <w:pPr>
              <w:pStyle w:val="VerianTableBodyCopy"/>
            </w:pPr>
            <w:r w:rsidRPr="005E346C">
              <w:t xml:space="preserve">Confusing </w:t>
            </w:r>
            <w:r w:rsidR="00521BC3" w:rsidRPr="005E346C">
              <w:t>multi-step registration process</w:t>
            </w:r>
          </w:p>
        </w:tc>
        <w:tc>
          <w:tcPr>
            <w:tcW w:w="2254" w:type="dxa"/>
          </w:tcPr>
          <w:p w14:paraId="4FBAC951" w14:textId="77777777" w:rsidR="00D56E4C" w:rsidRPr="005E346C" w:rsidRDefault="00D56E4C" w:rsidP="0064509C">
            <w:pPr>
              <w:pStyle w:val="VerianTableBodyCopy"/>
            </w:pPr>
            <w:r w:rsidRPr="005E346C">
              <w:t xml:space="preserve">Hard to read due to formatting </w:t>
            </w:r>
          </w:p>
        </w:tc>
      </w:tr>
      <w:tr w:rsidR="00D56E4C" w:rsidRPr="00582FE9" w14:paraId="11AD1B24" w14:textId="77777777" w:rsidTr="00C64127">
        <w:trPr>
          <w:trHeight w:val="989"/>
        </w:trPr>
        <w:tc>
          <w:tcPr>
            <w:tcW w:w="1445" w:type="dxa"/>
          </w:tcPr>
          <w:p w14:paraId="1F6400C6" w14:textId="77777777" w:rsidR="00D56E4C" w:rsidRPr="00BC1C23" w:rsidRDefault="00D56E4C" w:rsidP="0064509C">
            <w:pPr>
              <w:pStyle w:val="VerianTableBodyCopy"/>
              <w:rPr>
                <w:rStyle w:val="StyleBold"/>
              </w:rPr>
            </w:pPr>
            <w:r w:rsidRPr="00BC1C23">
              <w:rPr>
                <w:rStyle w:val="StyleBold"/>
              </w:rPr>
              <w:t xml:space="preserve">Ethnography </w:t>
            </w:r>
          </w:p>
        </w:tc>
        <w:tc>
          <w:tcPr>
            <w:tcW w:w="2519" w:type="dxa"/>
          </w:tcPr>
          <w:p w14:paraId="6578AA72" w14:textId="77777777" w:rsidR="00D56E4C" w:rsidRPr="005E346C" w:rsidRDefault="00D56E4C" w:rsidP="0064509C">
            <w:pPr>
              <w:pStyle w:val="VerianTableBodyCopy"/>
            </w:pPr>
            <w:r w:rsidRPr="005E346C">
              <w:t xml:space="preserve">Confusing layout </w:t>
            </w:r>
          </w:p>
          <w:p w14:paraId="2D676648" w14:textId="77777777" w:rsidR="004A66D1" w:rsidRPr="005E346C" w:rsidRDefault="004A66D1" w:rsidP="0064509C">
            <w:pPr>
              <w:pStyle w:val="VerianTableBodyCopy"/>
            </w:pPr>
            <w:r w:rsidRPr="005E346C">
              <w:t xml:space="preserve">Out of date information </w:t>
            </w:r>
          </w:p>
          <w:p w14:paraId="5A7E77FB" w14:textId="24C592EF" w:rsidR="0054387C" w:rsidRPr="00582FE9" w:rsidRDefault="00B416CB" w:rsidP="0064509C">
            <w:pPr>
              <w:pStyle w:val="VerianTableBodyCopy"/>
            </w:pPr>
            <w:r w:rsidRPr="005E346C">
              <w:t>Website may be hard to find using search terms</w:t>
            </w:r>
          </w:p>
        </w:tc>
        <w:tc>
          <w:tcPr>
            <w:tcW w:w="3114" w:type="dxa"/>
          </w:tcPr>
          <w:p w14:paraId="4B281944" w14:textId="5EE494FD" w:rsidR="00521BC3" w:rsidRPr="005E346C" w:rsidRDefault="005E1B89" w:rsidP="0064509C">
            <w:pPr>
              <w:pStyle w:val="VerianTableBodyCopy"/>
            </w:pPr>
            <w:r w:rsidRPr="005E346C">
              <w:t xml:space="preserve">An easy to understand well designed resource </w:t>
            </w:r>
          </w:p>
          <w:p w14:paraId="40CDC009" w14:textId="78EE0711" w:rsidR="005E1B89" w:rsidRPr="00582FE9" w:rsidRDefault="005E1B89" w:rsidP="0064509C">
            <w:pPr>
              <w:pStyle w:val="VerianTableBodyCopy"/>
            </w:pPr>
            <w:r w:rsidRPr="005E346C">
              <w:t xml:space="preserve">Confusing multi-step registration process. </w:t>
            </w:r>
          </w:p>
        </w:tc>
        <w:tc>
          <w:tcPr>
            <w:tcW w:w="2254" w:type="dxa"/>
          </w:tcPr>
          <w:p w14:paraId="284579CB" w14:textId="02349F5B" w:rsidR="00D56E4C" w:rsidRPr="005E346C" w:rsidRDefault="00D85FD0" w:rsidP="0064509C">
            <w:pPr>
              <w:pStyle w:val="VerianTableBodyCopy"/>
            </w:pPr>
            <w:r w:rsidRPr="005E346C">
              <w:t xml:space="preserve">Hard to read due to </w:t>
            </w:r>
            <w:r w:rsidR="0054387C" w:rsidRPr="005E346C">
              <w:t>formatting</w:t>
            </w:r>
          </w:p>
          <w:p w14:paraId="304CE9AB" w14:textId="2D1C3703" w:rsidR="00D85FD0" w:rsidRPr="00582FE9" w:rsidRDefault="00C975E7" w:rsidP="0064509C">
            <w:pPr>
              <w:pStyle w:val="VerianTableBodyCopy"/>
            </w:pPr>
            <w:r w:rsidRPr="005E346C">
              <w:t xml:space="preserve">Confusing sign up </w:t>
            </w:r>
          </w:p>
        </w:tc>
      </w:tr>
    </w:tbl>
    <w:p w14:paraId="40B72928" w14:textId="12302E30" w:rsidR="00BC30DF" w:rsidRPr="00582FE9" w:rsidRDefault="007A5914" w:rsidP="00914E25">
      <w:pPr>
        <w:pStyle w:val="VerianBodyCopy"/>
        <w:rPr>
          <w:lang w:val="en-AU"/>
        </w:rPr>
      </w:pPr>
      <w:r w:rsidRPr="00582FE9">
        <w:rPr>
          <w:lang w:val="en-AU"/>
        </w:rPr>
        <w:t xml:space="preserve">The </w:t>
      </w:r>
      <w:r w:rsidR="00BC30DF" w:rsidRPr="00582FE9">
        <w:rPr>
          <w:lang w:val="en-AU"/>
        </w:rPr>
        <w:t>ethnography</w:t>
      </w:r>
      <w:r w:rsidR="00AA2CA8" w:rsidRPr="00582FE9">
        <w:rPr>
          <w:lang w:val="en-AU"/>
        </w:rPr>
        <w:t xml:space="preserve"> and usability testing</w:t>
      </w:r>
      <w:r w:rsidR="00C32BF6" w:rsidRPr="00582FE9">
        <w:rPr>
          <w:lang w:val="en-AU"/>
        </w:rPr>
        <w:t xml:space="preserve"> </w:t>
      </w:r>
      <w:r w:rsidR="00BC30DF" w:rsidRPr="00582FE9">
        <w:rPr>
          <w:lang w:val="en-AU"/>
        </w:rPr>
        <w:t xml:space="preserve">found </w:t>
      </w:r>
      <w:r w:rsidR="00E33856" w:rsidRPr="00582FE9">
        <w:rPr>
          <w:lang w:val="en-AU"/>
        </w:rPr>
        <w:t>that the website is confusing, with</w:t>
      </w:r>
      <w:r w:rsidR="008C2B69" w:rsidRPr="00582FE9">
        <w:rPr>
          <w:lang w:val="en-AU"/>
        </w:rPr>
        <w:t xml:space="preserve"> generic</w:t>
      </w:r>
      <w:r w:rsidR="00E33856" w:rsidRPr="00582FE9">
        <w:rPr>
          <w:lang w:val="en-AU"/>
        </w:rPr>
        <w:t xml:space="preserve"> tab names along the top of the home page that</w:t>
      </w:r>
      <w:r w:rsidR="008C2B69" w:rsidRPr="00582FE9">
        <w:rPr>
          <w:lang w:val="en-AU"/>
        </w:rPr>
        <w:t xml:space="preserve"> do not make it clear where a specific type of user should go. </w:t>
      </w:r>
      <w:r w:rsidR="00914E25" w:rsidRPr="00582FE9">
        <w:rPr>
          <w:lang w:val="en-AU"/>
        </w:rPr>
        <w:t xml:space="preserve">The </w:t>
      </w:r>
      <w:r w:rsidR="0042512C" w:rsidRPr="00582FE9">
        <w:rPr>
          <w:lang w:val="en-AU"/>
        </w:rPr>
        <w:t>Framework</w:t>
      </w:r>
      <w:r w:rsidR="00914E25" w:rsidRPr="00582FE9">
        <w:rPr>
          <w:lang w:val="en-AU"/>
        </w:rPr>
        <w:t xml:space="preserve"> has its own tab but unless a user already knows what the </w:t>
      </w:r>
      <w:r w:rsidR="0042512C" w:rsidRPr="00582FE9">
        <w:rPr>
          <w:lang w:val="en-AU"/>
        </w:rPr>
        <w:t>Framework</w:t>
      </w:r>
      <w:r w:rsidR="00914E25" w:rsidRPr="00582FE9">
        <w:rPr>
          <w:lang w:val="en-AU"/>
        </w:rPr>
        <w:t xml:space="preserve"> is </w:t>
      </w:r>
      <w:r w:rsidR="009704DD" w:rsidRPr="00582FE9">
        <w:rPr>
          <w:lang w:val="en-AU"/>
        </w:rPr>
        <w:t>about</w:t>
      </w:r>
      <w:r w:rsidR="00914E25" w:rsidRPr="00582FE9">
        <w:rPr>
          <w:lang w:val="en-AU"/>
        </w:rPr>
        <w:t xml:space="preserve"> and </w:t>
      </w:r>
      <w:r w:rsidR="00C32BF6" w:rsidRPr="00582FE9">
        <w:rPr>
          <w:lang w:val="en-AU"/>
        </w:rPr>
        <w:t>is</w:t>
      </w:r>
      <w:r w:rsidR="00914E25" w:rsidRPr="00582FE9">
        <w:rPr>
          <w:lang w:val="en-AU"/>
        </w:rPr>
        <w:t xml:space="preserve"> looking for it, it is unlikely they would click into that tab.  </w:t>
      </w:r>
    </w:p>
    <w:p w14:paraId="7A0ED5D2" w14:textId="338E6E85" w:rsidR="00533DDC" w:rsidRPr="00C405A4" w:rsidRDefault="00045F6A" w:rsidP="0064509C">
      <w:pPr>
        <w:pStyle w:val="Quote"/>
      </w:pPr>
      <w:r w:rsidRPr="00C405A4">
        <w:t xml:space="preserve">I've </w:t>
      </w:r>
      <w:r w:rsidR="00533DDC" w:rsidRPr="00C405A4">
        <w:t>been</w:t>
      </w:r>
      <w:r w:rsidRPr="00C405A4">
        <w:t xml:space="preserve"> to the website </w:t>
      </w:r>
      <w:r w:rsidR="00533DDC" w:rsidRPr="00C405A4">
        <w:t xml:space="preserve">before </w:t>
      </w:r>
      <w:r w:rsidRPr="00C405A4">
        <w:t xml:space="preserve">and not realised that this is what this is… I've seen something about a Framework, but in terms of actually directing organisations </w:t>
      </w:r>
      <w:r w:rsidR="00213361" w:rsidRPr="00C405A4">
        <w:t>to it…</w:t>
      </w:r>
      <w:r w:rsidR="00533DDC" w:rsidRPr="00C405A4">
        <w:t xml:space="preserve">Now that I know it’s here, I'm going to send it to my helpline counsellors and </w:t>
      </w:r>
      <w:r w:rsidR="009B3ACF" w:rsidRPr="00C405A4">
        <w:t>say,</w:t>
      </w:r>
      <w:r w:rsidR="00533DDC" w:rsidRPr="00C405A4">
        <w:t xml:space="preserve"> “you need to do this!”.</w:t>
      </w:r>
      <w:r w:rsidR="00533DDC" w:rsidRPr="00C405A4">
        <w:br/>
        <w:t>- Website usability testing participant</w:t>
      </w:r>
    </w:p>
    <w:p w14:paraId="7C45B753" w14:textId="2D4F9D37" w:rsidR="007933BC" w:rsidRPr="00582FE9" w:rsidRDefault="00BC30DF" w:rsidP="00CD605E">
      <w:pPr>
        <w:pStyle w:val="VerianBodyCopy"/>
        <w:rPr>
          <w:lang w:val="en-AU"/>
        </w:rPr>
      </w:pPr>
      <w:r w:rsidRPr="00582FE9">
        <w:rPr>
          <w:lang w:val="en-AU"/>
        </w:rPr>
        <w:t xml:space="preserve">Registering for the </w:t>
      </w:r>
      <w:r w:rsidR="0042512C" w:rsidRPr="00582FE9">
        <w:rPr>
          <w:lang w:val="en-AU"/>
        </w:rPr>
        <w:t>Framework</w:t>
      </w:r>
      <w:r w:rsidRPr="00582FE9">
        <w:rPr>
          <w:lang w:val="en-AU"/>
        </w:rPr>
        <w:t xml:space="preserve"> </w:t>
      </w:r>
      <w:r w:rsidR="00F20783" w:rsidRPr="00582FE9">
        <w:rPr>
          <w:lang w:val="en-AU"/>
        </w:rPr>
        <w:t>is a</w:t>
      </w:r>
      <w:r w:rsidRPr="00582FE9">
        <w:rPr>
          <w:lang w:val="en-AU"/>
        </w:rPr>
        <w:t xml:space="preserve"> </w:t>
      </w:r>
      <w:r w:rsidR="00F20783" w:rsidRPr="00582FE9">
        <w:rPr>
          <w:lang w:val="en-AU"/>
        </w:rPr>
        <w:t xml:space="preserve">multi-step </w:t>
      </w:r>
      <w:r w:rsidRPr="00582FE9">
        <w:rPr>
          <w:lang w:val="en-AU"/>
        </w:rPr>
        <w:t xml:space="preserve">process, </w:t>
      </w:r>
      <w:r w:rsidR="00EF7B9B" w:rsidRPr="00582FE9">
        <w:rPr>
          <w:lang w:val="en-AU"/>
        </w:rPr>
        <w:t xml:space="preserve">with those that are accessing the </w:t>
      </w:r>
      <w:r w:rsidR="00C85DD5" w:rsidRPr="00582FE9">
        <w:rPr>
          <w:lang w:val="en-AU"/>
        </w:rPr>
        <w:t xml:space="preserve">third-party owned </w:t>
      </w:r>
      <w:r w:rsidR="00EF7B9B" w:rsidRPr="00582FE9">
        <w:rPr>
          <w:lang w:val="en-AU"/>
        </w:rPr>
        <w:t xml:space="preserve">introductory module having to </w:t>
      </w:r>
      <w:r w:rsidRPr="00582FE9">
        <w:rPr>
          <w:lang w:val="en-AU"/>
        </w:rPr>
        <w:t>creat</w:t>
      </w:r>
      <w:r w:rsidR="00EF7B9B" w:rsidRPr="00582FE9">
        <w:rPr>
          <w:lang w:val="en-AU"/>
        </w:rPr>
        <w:t xml:space="preserve">e </w:t>
      </w:r>
      <w:r w:rsidRPr="00582FE9">
        <w:rPr>
          <w:lang w:val="en-AU"/>
        </w:rPr>
        <w:t>two sets of login details</w:t>
      </w:r>
      <w:r w:rsidR="00F20783" w:rsidRPr="00582FE9">
        <w:rPr>
          <w:lang w:val="en-AU"/>
        </w:rPr>
        <w:t xml:space="preserve">. This </w:t>
      </w:r>
      <w:r w:rsidR="00AA78B8" w:rsidRPr="00582FE9">
        <w:rPr>
          <w:lang w:val="en-AU"/>
        </w:rPr>
        <w:t>extra hassle</w:t>
      </w:r>
      <w:r w:rsidR="00F20783" w:rsidRPr="00582FE9">
        <w:rPr>
          <w:lang w:val="en-AU"/>
        </w:rPr>
        <w:t xml:space="preserve"> </w:t>
      </w:r>
      <w:r w:rsidRPr="00582FE9">
        <w:rPr>
          <w:lang w:val="en-AU"/>
        </w:rPr>
        <w:t xml:space="preserve">may cause interested users </w:t>
      </w:r>
      <w:r w:rsidR="00F20783" w:rsidRPr="00582FE9">
        <w:rPr>
          <w:lang w:val="en-AU"/>
        </w:rPr>
        <w:t xml:space="preserve">to drop out during </w:t>
      </w:r>
      <w:r w:rsidRPr="00582FE9">
        <w:rPr>
          <w:lang w:val="en-AU"/>
        </w:rPr>
        <w:t xml:space="preserve">the process. </w:t>
      </w:r>
    </w:p>
    <w:p w14:paraId="39AEF21F" w14:textId="10FB6658" w:rsidR="008E0305" w:rsidRPr="00582FE9" w:rsidRDefault="00724BEC" w:rsidP="00CD605E">
      <w:pPr>
        <w:pStyle w:val="VerianBodyCopy"/>
        <w:rPr>
          <w:lang w:val="en-AU"/>
        </w:rPr>
      </w:pPr>
      <w:r w:rsidRPr="00582FE9">
        <w:rPr>
          <w:lang w:val="en-AU"/>
        </w:rPr>
        <w:t>Indeed, d</w:t>
      </w:r>
      <w:r w:rsidR="008E0305" w:rsidRPr="00582FE9">
        <w:rPr>
          <w:lang w:val="en-AU"/>
        </w:rPr>
        <w:t xml:space="preserve">uring </w:t>
      </w:r>
      <w:r w:rsidR="002E31B4" w:rsidRPr="00582FE9">
        <w:rPr>
          <w:lang w:val="en-AU"/>
        </w:rPr>
        <w:t xml:space="preserve">our </w:t>
      </w:r>
      <w:r w:rsidR="008E0305" w:rsidRPr="00582FE9">
        <w:rPr>
          <w:lang w:val="en-AU"/>
        </w:rPr>
        <w:t>usability testing</w:t>
      </w:r>
      <w:r w:rsidR="002E31B4" w:rsidRPr="00582FE9">
        <w:rPr>
          <w:lang w:val="en-AU"/>
        </w:rPr>
        <w:t xml:space="preserve"> session</w:t>
      </w:r>
      <w:r w:rsidR="008E0305" w:rsidRPr="00582FE9">
        <w:rPr>
          <w:lang w:val="en-AU"/>
        </w:rPr>
        <w:t xml:space="preserve">, the participant was unable to log </w:t>
      </w:r>
      <w:r w:rsidR="002E31B4" w:rsidRPr="00582FE9">
        <w:rPr>
          <w:lang w:val="en-AU"/>
        </w:rPr>
        <w:t>in to</w:t>
      </w:r>
      <w:r w:rsidR="00196DF8" w:rsidRPr="00582FE9">
        <w:rPr>
          <w:lang w:val="en-AU"/>
        </w:rPr>
        <w:t xml:space="preserve"> access</w:t>
      </w:r>
      <w:r w:rsidR="002E31B4" w:rsidRPr="00582FE9">
        <w:rPr>
          <w:lang w:val="en-AU"/>
        </w:rPr>
        <w:t xml:space="preserve"> the</w:t>
      </w:r>
      <w:r w:rsidR="00196DF8" w:rsidRPr="00582FE9">
        <w:rPr>
          <w:lang w:val="en-AU"/>
        </w:rPr>
        <w:t xml:space="preserve"> introductory module of the</w:t>
      </w:r>
      <w:r w:rsidR="002E31B4" w:rsidRPr="00582FE9">
        <w:rPr>
          <w:lang w:val="en-AU"/>
        </w:rPr>
        <w:t xml:space="preserve"> Framework immediately after </w:t>
      </w:r>
      <w:r w:rsidR="008E0305" w:rsidRPr="00582FE9">
        <w:rPr>
          <w:lang w:val="en-AU"/>
        </w:rPr>
        <w:t>creat</w:t>
      </w:r>
      <w:r w:rsidR="002E31B4" w:rsidRPr="00582FE9">
        <w:rPr>
          <w:lang w:val="en-AU"/>
        </w:rPr>
        <w:t>ing</w:t>
      </w:r>
      <w:r w:rsidR="008E0305" w:rsidRPr="00582FE9">
        <w:rPr>
          <w:lang w:val="en-AU"/>
        </w:rPr>
        <w:t xml:space="preserve"> an </w:t>
      </w:r>
      <w:r w:rsidR="00533DDC" w:rsidRPr="00582FE9">
        <w:rPr>
          <w:lang w:val="en-AU"/>
        </w:rPr>
        <w:t>account</w:t>
      </w:r>
      <w:r w:rsidR="008E0305" w:rsidRPr="00582FE9">
        <w:rPr>
          <w:lang w:val="en-AU"/>
        </w:rPr>
        <w:t xml:space="preserve"> </w:t>
      </w:r>
      <w:r w:rsidR="002E31B4" w:rsidRPr="00582FE9">
        <w:rPr>
          <w:lang w:val="en-AU"/>
        </w:rPr>
        <w:t>because</w:t>
      </w:r>
      <w:r w:rsidR="008E0305" w:rsidRPr="00582FE9">
        <w:rPr>
          <w:lang w:val="en-AU"/>
        </w:rPr>
        <w:t xml:space="preserve"> the verification email got caught in their </w:t>
      </w:r>
      <w:r w:rsidR="00533DDC" w:rsidRPr="00582FE9">
        <w:rPr>
          <w:lang w:val="en-AU"/>
        </w:rPr>
        <w:t>organisation’s</w:t>
      </w:r>
      <w:r w:rsidR="008E0305" w:rsidRPr="00582FE9">
        <w:rPr>
          <w:lang w:val="en-AU"/>
        </w:rPr>
        <w:t xml:space="preserve"> spam filter. </w:t>
      </w:r>
      <w:r w:rsidR="00533DDC" w:rsidRPr="00582FE9">
        <w:rPr>
          <w:lang w:val="en-AU"/>
        </w:rPr>
        <w:t>W</w:t>
      </w:r>
      <w:r w:rsidR="008E0305" w:rsidRPr="00582FE9">
        <w:rPr>
          <w:lang w:val="en-AU"/>
        </w:rPr>
        <w:t xml:space="preserve">hen asked how they would </w:t>
      </w:r>
      <w:r w:rsidR="00533DDC" w:rsidRPr="00582FE9">
        <w:rPr>
          <w:lang w:val="en-AU"/>
        </w:rPr>
        <w:t xml:space="preserve">deal with this </w:t>
      </w:r>
      <w:r w:rsidR="002E31B4" w:rsidRPr="00582FE9">
        <w:rPr>
          <w:lang w:val="en-AU"/>
        </w:rPr>
        <w:t>in the real world</w:t>
      </w:r>
      <w:r w:rsidR="003C198B" w:rsidRPr="00582FE9">
        <w:rPr>
          <w:lang w:val="en-AU"/>
        </w:rPr>
        <w:t xml:space="preserve"> (</w:t>
      </w:r>
      <w:r w:rsidR="002E31B4" w:rsidRPr="00582FE9">
        <w:rPr>
          <w:lang w:val="en-AU"/>
        </w:rPr>
        <w:t>outside of usability testing</w:t>
      </w:r>
      <w:r w:rsidR="003C198B" w:rsidRPr="00582FE9">
        <w:rPr>
          <w:lang w:val="en-AU"/>
        </w:rPr>
        <w:t>)</w:t>
      </w:r>
      <w:r w:rsidR="00533DDC" w:rsidRPr="00582FE9">
        <w:rPr>
          <w:lang w:val="en-AU"/>
        </w:rPr>
        <w:t xml:space="preserve">, </w:t>
      </w:r>
      <w:r w:rsidR="008E0305" w:rsidRPr="00582FE9">
        <w:rPr>
          <w:lang w:val="en-AU"/>
        </w:rPr>
        <w:t>the participant said</w:t>
      </w:r>
      <w:r w:rsidR="001E28BE" w:rsidRPr="00582FE9">
        <w:rPr>
          <w:lang w:val="en-AU"/>
        </w:rPr>
        <w:t xml:space="preserve"> they would have given up.</w:t>
      </w:r>
      <w:r w:rsidR="008E0305" w:rsidRPr="00582FE9">
        <w:rPr>
          <w:lang w:val="en-AU"/>
        </w:rPr>
        <w:t xml:space="preserve"> </w:t>
      </w:r>
    </w:p>
    <w:p w14:paraId="7E7A726C" w14:textId="763C4711" w:rsidR="00595918" w:rsidRPr="00C405A4" w:rsidRDefault="00595918" w:rsidP="003C340B">
      <w:pPr>
        <w:pStyle w:val="Quote"/>
      </w:pPr>
      <w:r w:rsidRPr="00C405A4">
        <w:t xml:space="preserve">I would have </w:t>
      </w:r>
      <w:r w:rsidR="009F66A4" w:rsidRPr="00C405A4">
        <w:t>contacted</w:t>
      </w:r>
      <w:r w:rsidRPr="00C405A4">
        <w:t xml:space="preserve"> my digital </w:t>
      </w:r>
      <w:r w:rsidR="009F66A4" w:rsidRPr="00C405A4">
        <w:t xml:space="preserve">manager </w:t>
      </w:r>
      <w:r w:rsidRPr="00C405A4">
        <w:t>and ask</w:t>
      </w:r>
      <w:r w:rsidR="009F66A4" w:rsidRPr="00C405A4">
        <w:t>ed</w:t>
      </w:r>
      <w:r w:rsidRPr="00C405A4">
        <w:t xml:space="preserve"> her to check our spam filter and release it if it was there, but at this time of night I'd have to wait till tomorrow</w:t>
      </w:r>
      <w:r w:rsidR="009F66A4" w:rsidRPr="00C405A4">
        <w:t xml:space="preserve">. I may have just given up. </w:t>
      </w:r>
      <w:r w:rsidR="00C64127" w:rsidRPr="00C405A4">
        <w:t>–</w:t>
      </w:r>
      <w:r w:rsidR="00533DDC" w:rsidRPr="00C405A4">
        <w:t xml:space="preserve"> Website usability testing participant</w:t>
      </w:r>
    </w:p>
    <w:p w14:paraId="49FDC5DF" w14:textId="26F4C2F5" w:rsidR="00922CEA" w:rsidRPr="00582FE9" w:rsidRDefault="00922CEA" w:rsidP="00922CEA">
      <w:pPr>
        <w:pStyle w:val="VerianBodyCopy"/>
        <w:rPr>
          <w:lang w:val="en-AU"/>
        </w:rPr>
      </w:pPr>
      <w:r w:rsidRPr="00582FE9">
        <w:rPr>
          <w:lang w:val="en-AU"/>
        </w:rPr>
        <w:t xml:space="preserve">In summary, according to the interviews, usability testing and ethnography we conducted, and responses to our user-experience survey, the following Theory of Change component was not </w:t>
      </w:r>
      <w:r w:rsidR="00034311" w:rsidRPr="00582FE9">
        <w:rPr>
          <w:lang w:val="en-AU"/>
        </w:rPr>
        <w:t xml:space="preserve">fully </w:t>
      </w:r>
      <w:r w:rsidRPr="00582FE9">
        <w:rPr>
          <w:lang w:val="en-AU"/>
        </w:rPr>
        <w:t>observed: “Embrace website and resources are accessible/usable”.</w:t>
      </w:r>
    </w:p>
    <w:p w14:paraId="562DC7B2" w14:textId="4B27A8A6" w:rsidR="00C729CD" w:rsidRPr="00582FE9" w:rsidRDefault="00C729CD" w:rsidP="00961524">
      <w:pPr>
        <w:pStyle w:val="Heading2"/>
        <w:rPr>
          <w:lang w:val="en-AU"/>
        </w:rPr>
      </w:pPr>
      <w:bookmarkStart w:id="34" w:name="_Toc178763977"/>
      <w:r w:rsidRPr="00582FE9">
        <w:rPr>
          <w:lang w:val="en-AU"/>
        </w:rPr>
        <w:t>Recommendations related to KEQ 3</w:t>
      </w:r>
      <w:bookmarkEnd w:id="34"/>
    </w:p>
    <w:p w14:paraId="05B2778E" w14:textId="3A2DD618" w:rsidR="00BA5306" w:rsidRPr="00582FE9" w:rsidRDefault="000D704E" w:rsidP="003C340B">
      <w:pPr>
        <w:pStyle w:val="VerianBodyCopy"/>
        <w:rPr>
          <w:lang w:val="en-AU"/>
        </w:rPr>
      </w:pPr>
      <w:r w:rsidRPr="00776C95">
        <w:rPr>
          <w:rStyle w:val="StyleBold"/>
        </w:rPr>
        <w:t>3.1</w:t>
      </w:r>
      <w:r w:rsidR="001A73D7" w:rsidRPr="00776C95">
        <w:rPr>
          <w:rStyle w:val="StyleBold"/>
        </w:rPr>
        <w:t xml:space="preserve"> </w:t>
      </w:r>
      <w:r w:rsidR="0049669B" w:rsidRPr="00776C95">
        <w:rPr>
          <w:rStyle w:val="StyleBold"/>
        </w:rPr>
        <w:t>Increase Framework uptake by developing and implementing a plan to promote the Framework to new audiences</w:t>
      </w:r>
      <w:r w:rsidR="00A51383" w:rsidRPr="00776C95">
        <w:rPr>
          <w:rStyle w:val="StyleBold"/>
        </w:rPr>
        <w:t xml:space="preserve"> using existing resources</w:t>
      </w:r>
      <w:r w:rsidR="00DC19A8" w:rsidRPr="00776C95">
        <w:rPr>
          <w:rStyle w:val="StyleBold"/>
        </w:rPr>
        <w:t>.</w:t>
      </w:r>
      <w:r w:rsidR="00DC19A8" w:rsidRPr="00582FE9">
        <w:rPr>
          <w:lang w:val="en-AU"/>
        </w:rPr>
        <w:t xml:space="preserve"> </w:t>
      </w:r>
      <w:r w:rsidR="00677751" w:rsidRPr="00582FE9">
        <w:rPr>
          <w:lang w:val="en-AU"/>
        </w:rPr>
        <w:t xml:space="preserve">Given the Embrace team already dedicate their </w:t>
      </w:r>
      <w:r w:rsidR="009C1395" w:rsidRPr="00582FE9">
        <w:rPr>
          <w:lang w:val="en-AU"/>
        </w:rPr>
        <w:t>limited</w:t>
      </w:r>
      <w:r w:rsidR="00677751" w:rsidRPr="00582FE9">
        <w:rPr>
          <w:lang w:val="en-AU"/>
        </w:rPr>
        <w:t xml:space="preserve"> </w:t>
      </w:r>
      <w:r w:rsidR="009C1395" w:rsidRPr="00582FE9">
        <w:rPr>
          <w:lang w:val="en-AU"/>
        </w:rPr>
        <w:t>resources</w:t>
      </w:r>
      <w:r w:rsidR="00677751" w:rsidRPr="00582FE9">
        <w:rPr>
          <w:lang w:val="en-AU"/>
        </w:rPr>
        <w:t xml:space="preserve"> </w:t>
      </w:r>
      <w:r w:rsidR="009C1395" w:rsidRPr="00582FE9">
        <w:rPr>
          <w:lang w:val="en-AU"/>
        </w:rPr>
        <w:t xml:space="preserve">as best they can </w:t>
      </w:r>
      <w:r w:rsidR="00677751" w:rsidRPr="00582FE9">
        <w:rPr>
          <w:lang w:val="en-AU"/>
        </w:rPr>
        <w:t xml:space="preserve">to promoting the Framework to </w:t>
      </w:r>
      <w:r w:rsidR="009C1395" w:rsidRPr="00582FE9">
        <w:rPr>
          <w:lang w:val="en-AU"/>
        </w:rPr>
        <w:t>PHNs and mental health service providers, a possible avenue for greater uptake</w:t>
      </w:r>
      <w:r w:rsidR="00CC3499" w:rsidRPr="00582FE9">
        <w:rPr>
          <w:lang w:val="en-AU"/>
        </w:rPr>
        <w:t xml:space="preserve"> without requiring additional resource</w:t>
      </w:r>
      <w:r w:rsidR="009C1395" w:rsidRPr="00582FE9">
        <w:rPr>
          <w:lang w:val="en-AU"/>
        </w:rPr>
        <w:t xml:space="preserve"> is to target new audiences with the same promotional materials. For example, </w:t>
      </w:r>
      <w:r w:rsidR="00003165" w:rsidRPr="00582FE9">
        <w:rPr>
          <w:lang w:val="en-AU"/>
        </w:rPr>
        <w:t xml:space="preserve">workplace Employee Assistance Programs </w:t>
      </w:r>
      <w:r w:rsidR="00CC3499" w:rsidRPr="00582FE9">
        <w:rPr>
          <w:lang w:val="en-AU"/>
        </w:rPr>
        <w:t xml:space="preserve">and school counsellors have not yet been targeted </w:t>
      </w:r>
      <w:r w:rsidR="00260742" w:rsidRPr="00582FE9">
        <w:rPr>
          <w:lang w:val="en-AU"/>
        </w:rPr>
        <w:t xml:space="preserve">and may have capacity and interest in implementing the Framework. </w:t>
      </w:r>
    </w:p>
    <w:p w14:paraId="5BFB1FC2" w14:textId="37FE5C9F" w:rsidR="002042FA" w:rsidRPr="00582FE9" w:rsidRDefault="00C214E3" w:rsidP="00AE2769">
      <w:pPr>
        <w:pStyle w:val="VerianBodyCopy"/>
        <w:rPr>
          <w:lang w:val="en-AU"/>
        </w:rPr>
      </w:pPr>
      <w:r w:rsidRPr="00776C95">
        <w:rPr>
          <w:rStyle w:val="StyleBold"/>
        </w:rPr>
        <w:t>3.</w:t>
      </w:r>
      <w:r w:rsidR="00557CF6" w:rsidRPr="00776C95">
        <w:rPr>
          <w:rStyle w:val="StyleBold"/>
        </w:rPr>
        <w:t>2</w:t>
      </w:r>
      <w:r w:rsidRPr="00776C95">
        <w:rPr>
          <w:rStyle w:val="StyleBold"/>
        </w:rPr>
        <w:t xml:space="preserve"> Conduct a “sludge audit” of the Embrace website</w:t>
      </w:r>
      <w:r w:rsidR="000F1B30" w:rsidRPr="00776C95">
        <w:rPr>
          <w:rStyle w:val="StyleBold"/>
        </w:rPr>
        <w:t xml:space="preserve"> </w:t>
      </w:r>
      <w:r w:rsidRPr="00776C95">
        <w:rPr>
          <w:rStyle w:val="StyleBold"/>
        </w:rPr>
        <w:t>to improve its accessibility and usability.</w:t>
      </w:r>
      <w:r w:rsidRPr="00582FE9">
        <w:rPr>
          <w:lang w:val="en-AU"/>
        </w:rPr>
        <w:t xml:space="preserve"> </w:t>
      </w:r>
      <w:r w:rsidR="002042FA" w:rsidRPr="00582FE9">
        <w:rPr>
          <w:lang w:val="en-AU"/>
        </w:rPr>
        <w:t xml:space="preserve">The behavioural science literature shows that “sludge” has a significant negative impact on </w:t>
      </w:r>
      <w:r w:rsidR="00003165" w:rsidRPr="00582FE9">
        <w:rPr>
          <w:lang w:val="en-AU"/>
        </w:rPr>
        <w:t xml:space="preserve">the </w:t>
      </w:r>
      <w:r w:rsidR="002042FA" w:rsidRPr="00582FE9">
        <w:rPr>
          <w:lang w:val="en-AU"/>
        </w:rPr>
        <w:t xml:space="preserve">uptake of </w:t>
      </w:r>
      <w:r w:rsidR="002042FA" w:rsidRPr="00582FE9">
        <w:rPr>
          <w:lang w:val="en-AU"/>
        </w:rPr>
        <w:lastRenderedPageBreak/>
        <w:t>services.</w:t>
      </w:r>
      <w:r w:rsidR="002042FA" w:rsidRPr="00902AB6">
        <w:rPr>
          <w:rStyle w:val="FootnoteTextChar"/>
        </w:rPr>
        <w:footnoteReference w:id="28"/>
      </w:r>
      <w:r w:rsidR="002042FA" w:rsidRPr="00582FE9">
        <w:rPr>
          <w:lang w:val="en-AU"/>
        </w:rPr>
        <w:t xml:space="preserve"> Sludge is defined as “the excessive or unjustified frictions that make it harder for people to achieve their goals. It impacts satisfaction, </w:t>
      </w:r>
      <w:r w:rsidR="00FD1D77" w:rsidRPr="00582FE9">
        <w:rPr>
          <w:lang w:val="en-AU"/>
        </w:rPr>
        <w:t>trust,</w:t>
      </w:r>
      <w:r w:rsidR="002042FA" w:rsidRPr="00582FE9">
        <w:rPr>
          <w:lang w:val="en-AU"/>
        </w:rPr>
        <w:t xml:space="preserve"> and access to services”.</w:t>
      </w:r>
      <w:r w:rsidR="002042FA" w:rsidRPr="00902AB6">
        <w:rPr>
          <w:rStyle w:val="FootnoteTextChar"/>
        </w:rPr>
        <w:footnoteReference w:id="29"/>
      </w:r>
      <w:r w:rsidR="002042FA" w:rsidRPr="00582FE9">
        <w:rPr>
          <w:lang w:val="en-AU"/>
        </w:rPr>
        <w:t xml:space="preserve"> Even removing very small amounts of seemingly inconsequential sludge can produce large positive behavioural impacts. For example, a study found that removing one click of a mouse to access an online tax form caused 20% more people to fill out the form.</w:t>
      </w:r>
      <w:r w:rsidR="002042FA" w:rsidRPr="00902AB6">
        <w:rPr>
          <w:rStyle w:val="FootnoteTextChar"/>
        </w:rPr>
        <w:footnoteReference w:id="30"/>
      </w:r>
    </w:p>
    <w:p w14:paraId="55EEC0E4" w14:textId="0B7B227A" w:rsidR="002042FA" w:rsidRPr="00582FE9" w:rsidRDefault="00614713" w:rsidP="00AE2769">
      <w:pPr>
        <w:pStyle w:val="VerianBodyCopy"/>
        <w:rPr>
          <w:lang w:val="en-AU"/>
        </w:rPr>
      </w:pPr>
      <w:r w:rsidRPr="00582FE9">
        <w:rPr>
          <w:lang w:val="en-AU"/>
        </w:rPr>
        <w:t>While our usability testing</w:t>
      </w:r>
      <w:r w:rsidR="007063DD" w:rsidRPr="00582FE9">
        <w:rPr>
          <w:lang w:val="en-AU"/>
        </w:rPr>
        <w:t>, ethnography</w:t>
      </w:r>
      <w:r w:rsidR="00131F24" w:rsidRPr="00582FE9">
        <w:rPr>
          <w:lang w:val="en-AU"/>
        </w:rPr>
        <w:t>,</w:t>
      </w:r>
      <w:r w:rsidR="007063DD" w:rsidRPr="00582FE9">
        <w:rPr>
          <w:lang w:val="en-AU"/>
        </w:rPr>
        <w:t xml:space="preserve"> and user-experience survey identified some of the </w:t>
      </w:r>
      <w:r w:rsidR="007A47B2" w:rsidRPr="00582FE9">
        <w:rPr>
          <w:lang w:val="en-AU"/>
        </w:rPr>
        <w:t xml:space="preserve">usability issues and </w:t>
      </w:r>
      <w:r w:rsidR="004633CC" w:rsidRPr="00582FE9">
        <w:rPr>
          <w:lang w:val="en-AU"/>
        </w:rPr>
        <w:t xml:space="preserve">sludge </w:t>
      </w:r>
      <w:r w:rsidR="007063DD" w:rsidRPr="00582FE9">
        <w:rPr>
          <w:lang w:val="en-AU"/>
        </w:rPr>
        <w:t xml:space="preserve">on the </w:t>
      </w:r>
      <w:r w:rsidR="000F1B30" w:rsidRPr="00582FE9">
        <w:rPr>
          <w:lang w:val="en-AU"/>
        </w:rPr>
        <w:t xml:space="preserve">Embrace </w:t>
      </w:r>
      <w:r w:rsidR="007063DD" w:rsidRPr="00582FE9">
        <w:rPr>
          <w:lang w:val="en-AU"/>
        </w:rPr>
        <w:t xml:space="preserve">website, we expect there would be a high return on </w:t>
      </w:r>
      <w:r w:rsidR="006644FD" w:rsidRPr="00582FE9">
        <w:rPr>
          <w:lang w:val="en-AU"/>
        </w:rPr>
        <w:t>investment</w:t>
      </w:r>
      <w:r w:rsidR="007063DD" w:rsidRPr="00582FE9">
        <w:rPr>
          <w:lang w:val="en-AU"/>
        </w:rPr>
        <w:t xml:space="preserve"> from </w:t>
      </w:r>
      <w:r w:rsidR="000F1B30" w:rsidRPr="00582FE9">
        <w:rPr>
          <w:lang w:val="en-AU"/>
        </w:rPr>
        <w:t>procuring</w:t>
      </w:r>
      <w:r w:rsidR="006644FD" w:rsidRPr="00582FE9">
        <w:rPr>
          <w:lang w:val="en-AU"/>
        </w:rPr>
        <w:t xml:space="preserve"> a UX expert to</w:t>
      </w:r>
      <w:r w:rsidRPr="00582FE9">
        <w:rPr>
          <w:lang w:val="en-AU"/>
        </w:rPr>
        <w:t xml:space="preserve"> </w:t>
      </w:r>
      <w:r w:rsidR="00524B45" w:rsidRPr="00582FE9">
        <w:rPr>
          <w:lang w:val="en-AU"/>
        </w:rPr>
        <w:t xml:space="preserve">audit the entire website as part of Embrace’s planned procurement of a new </w:t>
      </w:r>
      <w:r w:rsidR="003D122C" w:rsidRPr="00582FE9">
        <w:rPr>
          <w:lang w:val="en-AU"/>
        </w:rPr>
        <w:t>IT service provider.</w:t>
      </w:r>
      <w:r w:rsidR="00524B45" w:rsidRPr="00582FE9">
        <w:rPr>
          <w:lang w:val="en-AU"/>
        </w:rPr>
        <w:t xml:space="preserve"> </w:t>
      </w:r>
      <w:r w:rsidR="004952A6" w:rsidRPr="00582FE9">
        <w:rPr>
          <w:lang w:val="en-AU"/>
        </w:rPr>
        <w:t>The NSW Government’s Behavioural Insights Unit has a guide to conduct a website sludge audit</w:t>
      </w:r>
      <w:r w:rsidR="009C6A18">
        <w:rPr>
          <w:lang w:val="en-AU"/>
        </w:rPr>
        <w:t xml:space="preserve">, available at: </w:t>
      </w:r>
      <w:hyperlink r:id="rId43" w:history="1">
        <w:r w:rsidR="004952A6" w:rsidRPr="00582FE9">
          <w:rPr>
            <w:rStyle w:val="Hyperlink"/>
            <w:lang w:val="en-AU"/>
          </w:rPr>
          <w:t>https://www.nsw.gov.au/sites/default/files/2022-08/BIA_%20Reducing_Sludge_on_Websites.pdf</w:t>
        </w:r>
      </w:hyperlink>
      <w:r w:rsidR="004952A6" w:rsidRPr="00582FE9">
        <w:rPr>
          <w:lang w:val="en-AU"/>
        </w:rPr>
        <w:t xml:space="preserve"> </w:t>
      </w:r>
    </w:p>
    <w:p w14:paraId="1A5ECC3C" w14:textId="3DCD1839" w:rsidR="007B5C13" w:rsidRPr="0026125C" w:rsidRDefault="00763A13" w:rsidP="00AE2769">
      <w:pPr>
        <w:pStyle w:val="VerianBodyCopy"/>
      </w:pPr>
      <w:r w:rsidRPr="00776C95">
        <w:rPr>
          <w:rStyle w:val="StyleBold"/>
        </w:rPr>
        <w:t xml:space="preserve">3.3 Continue to collect user feedback on the website and ensure the Embrace team can </w:t>
      </w:r>
      <w:r w:rsidR="00B7486B" w:rsidRPr="00776C95">
        <w:rPr>
          <w:rStyle w:val="StyleBold"/>
        </w:rPr>
        <w:t xml:space="preserve">regularly </w:t>
      </w:r>
      <w:r w:rsidRPr="00776C95">
        <w:rPr>
          <w:rStyle w:val="StyleBold"/>
        </w:rPr>
        <w:t xml:space="preserve">make </w:t>
      </w:r>
      <w:r w:rsidR="00AC58B4" w:rsidRPr="00776C95">
        <w:rPr>
          <w:rStyle w:val="StyleBold"/>
        </w:rPr>
        <w:t xml:space="preserve">website </w:t>
      </w:r>
      <w:r w:rsidRPr="00776C95">
        <w:rPr>
          <w:rStyle w:val="StyleBold"/>
        </w:rPr>
        <w:t xml:space="preserve">improvements without needing the assistance of </w:t>
      </w:r>
      <w:r w:rsidR="00AC58B4" w:rsidRPr="00776C95">
        <w:rPr>
          <w:rStyle w:val="StyleBold"/>
        </w:rPr>
        <w:t>a</w:t>
      </w:r>
      <w:r w:rsidRPr="00776C95">
        <w:rPr>
          <w:rStyle w:val="StyleBold"/>
        </w:rPr>
        <w:t xml:space="preserve"> developer.</w:t>
      </w:r>
      <w:r w:rsidR="00364F9B" w:rsidRPr="00776C95">
        <w:rPr>
          <w:rStyle w:val="StyleBold"/>
        </w:rPr>
        <w:t xml:space="preserve"> </w:t>
      </w:r>
      <w:r w:rsidR="000F1B30" w:rsidRPr="00582FE9">
        <w:rPr>
          <w:lang w:val="en-AU"/>
        </w:rPr>
        <w:t xml:space="preserve">Embrace should implement continuous </w:t>
      </w:r>
      <w:r w:rsidR="00C56953" w:rsidRPr="00582FE9">
        <w:rPr>
          <w:lang w:val="en-AU"/>
        </w:rPr>
        <w:t>user experience</w:t>
      </w:r>
      <w:r w:rsidR="000F1B30" w:rsidRPr="00582FE9">
        <w:rPr>
          <w:lang w:val="en-AU"/>
        </w:rPr>
        <w:t xml:space="preserve"> improvements by </w:t>
      </w:r>
      <w:r w:rsidR="001A73D7" w:rsidRPr="00582FE9">
        <w:rPr>
          <w:lang w:val="en-AU"/>
        </w:rPr>
        <w:t>keeping</w:t>
      </w:r>
      <w:r w:rsidR="000F1B30" w:rsidRPr="00582FE9">
        <w:rPr>
          <w:lang w:val="en-AU"/>
        </w:rPr>
        <w:t xml:space="preserve"> the user experience survey on the website and ensuring the platform</w:t>
      </w:r>
      <w:r w:rsidR="002259E8" w:rsidRPr="00582FE9">
        <w:rPr>
          <w:lang w:val="en-AU"/>
        </w:rPr>
        <w:t xml:space="preserve"> that hosts the site</w:t>
      </w:r>
      <w:r w:rsidR="000F1B30" w:rsidRPr="00582FE9">
        <w:rPr>
          <w:lang w:val="en-AU"/>
        </w:rPr>
        <w:t xml:space="preserve"> allows Embrace staff without IT expertise to easily make adjustments </w:t>
      </w:r>
      <w:r w:rsidR="002259E8" w:rsidRPr="00582FE9">
        <w:rPr>
          <w:lang w:val="en-AU"/>
        </w:rPr>
        <w:t>based on the survey findings</w:t>
      </w:r>
      <w:r w:rsidR="004952A6" w:rsidRPr="00582FE9">
        <w:rPr>
          <w:lang w:val="en-AU"/>
        </w:rPr>
        <w:t>,</w:t>
      </w:r>
      <w:r w:rsidR="000F1B30" w:rsidRPr="00582FE9">
        <w:rPr>
          <w:lang w:val="en-AU"/>
        </w:rPr>
        <w:t xml:space="preserve"> without having to go through a </w:t>
      </w:r>
      <w:r w:rsidR="001A73D7" w:rsidRPr="00582FE9">
        <w:rPr>
          <w:lang w:val="en-AU"/>
        </w:rPr>
        <w:t xml:space="preserve">website </w:t>
      </w:r>
      <w:r w:rsidR="000F1B30" w:rsidRPr="00582FE9">
        <w:rPr>
          <w:lang w:val="en-AU"/>
        </w:rPr>
        <w:t>developer</w:t>
      </w:r>
      <w:r w:rsidR="002259E8" w:rsidRPr="00582FE9">
        <w:rPr>
          <w:lang w:val="en-AU"/>
        </w:rPr>
        <w:t xml:space="preserve">. </w:t>
      </w:r>
      <w:r w:rsidR="007B5C13" w:rsidRPr="00582FE9">
        <w:rPr>
          <w:lang w:val="en-AU"/>
        </w:rPr>
        <w:br w:type="page"/>
      </w:r>
    </w:p>
    <w:p w14:paraId="3FA7C22F" w14:textId="71ABE338" w:rsidR="003A02B3" w:rsidRPr="00DD1D69" w:rsidRDefault="00255274" w:rsidP="00DD1D69">
      <w:pPr>
        <w:pStyle w:val="Heading1"/>
      </w:pPr>
      <w:bookmarkStart w:id="35" w:name="_Toc178763978"/>
      <w:r w:rsidRPr="00DD1D69">
        <w:lastRenderedPageBreak/>
        <w:t xml:space="preserve">KEQ 4: </w:t>
      </w:r>
      <w:r w:rsidR="00D700FB" w:rsidRPr="00DD1D69">
        <w:t xml:space="preserve">Impact of the </w:t>
      </w:r>
      <w:r w:rsidR="0042512C" w:rsidRPr="00DD1D69">
        <w:t>Framework</w:t>
      </w:r>
      <w:r w:rsidR="00D700FB" w:rsidRPr="00DD1D69">
        <w:t xml:space="preserve"> on</w:t>
      </w:r>
      <w:r w:rsidR="00D309A4" w:rsidRPr="00DD1D69">
        <w:t xml:space="preserve"> </w:t>
      </w:r>
      <w:r w:rsidR="00D700FB" w:rsidRPr="00DD1D69">
        <w:t xml:space="preserve">workforce </w:t>
      </w:r>
      <w:r w:rsidR="00D309A4" w:rsidRPr="00DD1D69">
        <w:t xml:space="preserve">cultural </w:t>
      </w:r>
      <w:r w:rsidR="00D700FB" w:rsidRPr="00DD1D69">
        <w:t>knowledge, skills, confidence, awareness, and collaboration</w:t>
      </w:r>
      <w:bookmarkEnd w:id="35"/>
      <w:r w:rsidR="00D700FB" w:rsidRPr="00DD1D69">
        <w:t xml:space="preserve"> </w:t>
      </w:r>
      <w:r w:rsidR="0005570F" w:rsidRPr="00DD1D69">
        <w:t xml:space="preserve"> </w:t>
      </w:r>
    </w:p>
    <w:p w14:paraId="56B634E5" w14:textId="45A7FC2C" w:rsidR="002E1A59" w:rsidRPr="00776C95" w:rsidRDefault="002E1A59" w:rsidP="00776C95">
      <w:pPr>
        <w:rPr>
          <w:rStyle w:val="StyleBold"/>
        </w:rPr>
      </w:pPr>
      <w:r w:rsidRPr="00776C95">
        <w:rPr>
          <w:rStyle w:val="StyleBold"/>
        </w:rPr>
        <w:t xml:space="preserve">Did the </w:t>
      </w:r>
      <w:r w:rsidR="0042512C" w:rsidRPr="00776C95">
        <w:rPr>
          <w:rStyle w:val="StyleBold"/>
        </w:rPr>
        <w:t>Framework</w:t>
      </w:r>
      <w:r w:rsidRPr="00776C95">
        <w:rPr>
          <w:rStyle w:val="StyleBold"/>
        </w:rPr>
        <w:t xml:space="preserve"> change the workforce’s:</w:t>
      </w:r>
      <w:r w:rsidR="00961524" w:rsidRPr="00776C95">
        <w:rPr>
          <w:rStyle w:val="StyleBold"/>
        </w:rPr>
        <w:t xml:space="preserve"> </w:t>
      </w:r>
      <w:r w:rsidRPr="00776C95">
        <w:rPr>
          <w:rStyle w:val="StyleBold"/>
        </w:rPr>
        <w:t>a) cultural knowledge and skills, and estimation of their own competence, to confront and change their construct systems to align with the needs of the client?</w:t>
      </w:r>
      <w:r w:rsidR="0087106A" w:rsidRPr="00776C95">
        <w:rPr>
          <w:rStyle w:val="StyleBold"/>
        </w:rPr>
        <w:t xml:space="preserve"> </w:t>
      </w:r>
      <w:r w:rsidR="00C43222" w:rsidRPr="00776C95">
        <w:rPr>
          <w:rStyle w:val="StyleBold"/>
        </w:rPr>
        <w:t>B</w:t>
      </w:r>
      <w:r w:rsidRPr="00776C95">
        <w:rPr>
          <w:rStyle w:val="StyleBold"/>
        </w:rPr>
        <w:t>) awareness of existing CALD mental health support channels?</w:t>
      </w:r>
      <w:r w:rsidR="0087106A" w:rsidRPr="00776C95">
        <w:rPr>
          <w:rStyle w:val="StyleBold"/>
        </w:rPr>
        <w:t xml:space="preserve"> </w:t>
      </w:r>
      <w:r w:rsidR="00C43222" w:rsidRPr="00776C95">
        <w:rPr>
          <w:rStyle w:val="StyleBold"/>
        </w:rPr>
        <w:t>C</w:t>
      </w:r>
      <w:r w:rsidRPr="00776C95">
        <w:rPr>
          <w:rStyle w:val="StyleBold"/>
        </w:rPr>
        <w:t>) collaboration?</w:t>
      </w:r>
    </w:p>
    <w:p w14:paraId="54A3EA48" w14:textId="40870DA3" w:rsidR="008029BA" w:rsidRPr="00776C95" w:rsidRDefault="002E1A59" w:rsidP="00776C95">
      <w:pPr>
        <w:rPr>
          <w:rStyle w:val="StyleBold"/>
        </w:rPr>
      </w:pPr>
      <w:r w:rsidRPr="00776C95">
        <w:rPr>
          <w:rStyle w:val="StyleBold"/>
        </w:rPr>
        <w:t>Does this vary by geographic area?</w:t>
      </w:r>
      <w:r w:rsidR="00961524" w:rsidRPr="00776C95">
        <w:rPr>
          <w:rStyle w:val="StyleBold"/>
        </w:rPr>
        <w:t xml:space="preserve"> </w:t>
      </w:r>
      <w:r w:rsidRPr="00776C95">
        <w:rPr>
          <w:rStyle w:val="StyleBold"/>
        </w:rPr>
        <w:t>What is the wider context for creating change, e.g., other programs, international practice shifts, competing priorities?</w:t>
      </w:r>
    </w:p>
    <w:p w14:paraId="4343E375" w14:textId="1CE7525F" w:rsidR="00730526" w:rsidRPr="00582FE9" w:rsidRDefault="00730526" w:rsidP="00961524">
      <w:pPr>
        <w:pStyle w:val="Heading2"/>
        <w:rPr>
          <w:lang w:val="en-AU"/>
        </w:rPr>
      </w:pPr>
      <w:bookmarkStart w:id="36" w:name="_Toc178763979"/>
      <w:r w:rsidRPr="00582FE9">
        <w:rPr>
          <w:lang w:val="en-AU"/>
        </w:rPr>
        <w:t>Overview</w:t>
      </w:r>
      <w:r w:rsidR="00344330" w:rsidRPr="00582FE9">
        <w:rPr>
          <w:lang w:val="en-AU"/>
        </w:rPr>
        <w:t xml:space="preserve"> of findings</w:t>
      </w:r>
      <w:bookmarkEnd w:id="36"/>
    </w:p>
    <w:p w14:paraId="259AA861" w14:textId="07BEA58D" w:rsidR="00A434C2" w:rsidRPr="00582FE9" w:rsidRDefault="00A434C2" w:rsidP="00E03EF7">
      <w:pPr>
        <w:pStyle w:val="ListBullet"/>
      </w:pPr>
      <w:r w:rsidRPr="00582FE9">
        <w:t xml:space="preserve">The workforce has high levels of </w:t>
      </w:r>
      <w:r w:rsidR="00D309A4" w:rsidRPr="00582FE9">
        <w:t xml:space="preserve">cultural </w:t>
      </w:r>
      <w:r w:rsidRPr="00582FE9">
        <w:t>skills, knowledge, collaboration, and awareness of existing support channels, and is correctly estimating their own cultural competence</w:t>
      </w:r>
      <w:r w:rsidR="00C43222" w:rsidRPr="00582FE9">
        <w:t>.</w:t>
      </w:r>
      <w:r w:rsidRPr="00582FE9">
        <w:t xml:space="preserve"> </w:t>
      </w:r>
    </w:p>
    <w:p w14:paraId="0D595BE9" w14:textId="2AE60B75" w:rsidR="00A434C2" w:rsidRPr="00582FE9" w:rsidRDefault="00A434C2" w:rsidP="00E03EF7">
      <w:pPr>
        <w:pStyle w:val="ListBullet"/>
      </w:pPr>
      <w:r w:rsidRPr="00582FE9">
        <w:t>Most observed workforce outcomes do not appear to be caused by the Embrace Framework</w:t>
      </w:r>
      <w:r w:rsidR="001826E4" w:rsidRPr="00582FE9">
        <w:t>,</w:t>
      </w:r>
      <w:r w:rsidRPr="00582FE9">
        <w:t xml:space="preserve"> apart from improved self-awareness of one’s own cultural competence. </w:t>
      </w:r>
    </w:p>
    <w:p w14:paraId="681A6E0C" w14:textId="55AF2719" w:rsidR="00A434C2" w:rsidRPr="00582FE9" w:rsidRDefault="00A434C2" w:rsidP="00E03EF7">
      <w:pPr>
        <w:pStyle w:val="ListBullet"/>
      </w:pPr>
      <w:r w:rsidRPr="00582FE9">
        <w:t>Improved resourcing to be culturally responsive is associated with being aware of existing CALD mental health support channels</w:t>
      </w:r>
      <w:r w:rsidR="003C60E0" w:rsidRPr="00582FE9">
        <w:t xml:space="preserve"> and cultural skills</w:t>
      </w:r>
      <w:r w:rsidR="00C43222" w:rsidRPr="00582FE9">
        <w:t>.</w:t>
      </w:r>
    </w:p>
    <w:p w14:paraId="72DAEA54" w14:textId="74697D55" w:rsidR="00A434C2" w:rsidRPr="00582FE9" w:rsidRDefault="00A434C2" w:rsidP="00E03EF7">
      <w:pPr>
        <w:pStyle w:val="ListBullet"/>
      </w:pPr>
      <w:r w:rsidRPr="00582FE9">
        <w:t xml:space="preserve">Other training and resources are </w:t>
      </w:r>
      <w:r w:rsidR="00893990" w:rsidRPr="00582FE9">
        <w:t xml:space="preserve">often </w:t>
      </w:r>
      <w:r w:rsidRPr="00582FE9">
        <w:t>used by the mental health workforce</w:t>
      </w:r>
      <w:r w:rsidR="00C43222" w:rsidRPr="00582FE9">
        <w:t xml:space="preserve"> beside the Embrace Project</w:t>
      </w:r>
      <w:r w:rsidR="00893990" w:rsidRPr="00582FE9">
        <w:t>.</w:t>
      </w:r>
    </w:p>
    <w:p w14:paraId="1FF47845" w14:textId="0ED35FD0" w:rsidR="00A434C2" w:rsidRPr="00582FE9" w:rsidRDefault="00A434C2" w:rsidP="00E03EF7">
      <w:pPr>
        <w:pStyle w:val="ListBullet"/>
      </w:pPr>
      <w:r w:rsidRPr="00582FE9">
        <w:t xml:space="preserve">Users of the Framework value it for improving their skills and knowledge. </w:t>
      </w:r>
    </w:p>
    <w:p w14:paraId="6B2E4C44" w14:textId="041C825C" w:rsidR="00A434C2" w:rsidRPr="00582FE9" w:rsidRDefault="00A434C2" w:rsidP="00E03EF7">
      <w:pPr>
        <w:pStyle w:val="ListBullet"/>
      </w:pPr>
      <w:r w:rsidRPr="00582FE9">
        <w:t>The Framework meets the needs of the workforce, and they are open to changing their work practices</w:t>
      </w:r>
      <w:r w:rsidR="00893990" w:rsidRPr="00582FE9">
        <w:t>.</w:t>
      </w:r>
    </w:p>
    <w:p w14:paraId="59B38F88" w14:textId="7DDE038E" w:rsidR="00A434C2" w:rsidRPr="00582FE9" w:rsidRDefault="00A434C2" w:rsidP="00E03EF7">
      <w:pPr>
        <w:pStyle w:val="ListBullet"/>
      </w:pPr>
      <w:r w:rsidRPr="00582FE9">
        <w:t>The</w:t>
      </w:r>
      <w:r w:rsidR="0048796C" w:rsidRPr="00582FE9">
        <w:t>re is evidence for the</w:t>
      </w:r>
      <w:r w:rsidRPr="00582FE9">
        <w:t xml:space="preserve"> theorised link between being open to change and improved </w:t>
      </w:r>
      <w:r w:rsidR="00893990" w:rsidRPr="00582FE9">
        <w:t xml:space="preserve">cultural </w:t>
      </w:r>
      <w:r w:rsidRPr="00582FE9">
        <w:t>skills</w:t>
      </w:r>
      <w:r w:rsidR="00893990" w:rsidRPr="00582FE9">
        <w:t>.</w:t>
      </w:r>
    </w:p>
    <w:p w14:paraId="164E55DC" w14:textId="162AAD5E" w:rsidR="00AC25DE" w:rsidRPr="00582FE9" w:rsidRDefault="00AC25DE" w:rsidP="00AC25DE">
      <w:pPr>
        <w:pStyle w:val="Heading2"/>
        <w:rPr>
          <w:lang w:val="en-AU"/>
        </w:rPr>
      </w:pPr>
      <w:bookmarkStart w:id="37" w:name="_Toc178763980"/>
      <w:r w:rsidRPr="00582FE9">
        <w:rPr>
          <w:lang w:val="en-AU"/>
        </w:rPr>
        <w:t>How we answered KEQ</w:t>
      </w:r>
      <w:r w:rsidR="00A452C8" w:rsidRPr="00582FE9">
        <w:rPr>
          <w:lang w:val="en-AU"/>
        </w:rPr>
        <w:t xml:space="preserve"> </w:t>
      </w:r>
      <w:r w:rsidRPr="00582FE9">
        <w:rPr>
          <w:lang w:val="en-AU"/>
        </w:rPr>
        <w:t>4</w:t>
      </w:r>
      <w:bookmarkEnd w:id="37"/>
    </w:p>
    <w:p w14:paraId="56408C19" w14:textId="247C0ADC" w:rsidR="00AC25DE" w:rsidRPr="00582FE9" w:rsidRDefault="00AC25DE" w:rsidP="00AC25DE">
      <w:pPr>
        <w:pStyle w:val="VerianBodyCopy"/>
        <w:rPr>
          <w:lang w:val="en-AU"/>
        </w:rPr>
      </w:pPr>
      <w:r w:rsidRPr="00582FE9">
        <w:rPr>
          <w:lang w:val="en-AU"/>
        </w:rPr>
        <w:t xml:space="preserve">KEQ4 looks at whether the </w:t>
      </w:r>
      <w:r w:rsidR="0042512C" w:rsidRPr="00582FE9">
        <w:rPr>
          <w:lang w:val="en-AU"/>
        </w:rPr>
        <w:t>Framework</w:t>
      </w:r>
      <w:r w:rsidRPr="00582FE9">
        <w:rPr>
          <w:lang w:val="en-AU"/>
        </w:rPr>
        <w:t xml:space="preserve"> caused intended medium-term workforce outcomes; whether </w:t>
      </w:r>
      <w:r w:rsidR="003F0E26" w:rsidRPr="00582FE9">
        <w:rPr>
          <w:lang w:val="en-AU"/>
        </w:rPr>
        <w:t xml:space="preserve">these </w:t>
      </w:r>
      <w:r w:rsidRPr="00582FE9">
        <w:rPr>
          <w:lang w:val="en-AU"/>
        </w:rPr>
        <w:t xml:space="preserve">varied by geographic </w:t>
      </w:r>
      <w:r w:rsidR="003F0E26" w:rsidRPr="00582FE9">
        <w:rPr>
          <w:lang w:val="en-AU"/>
        </w:rPr>
        <w:t>area</w:t>
      </w:r>
      <w:r w:rsidRPr="00582FE9">
        <w:rPr>
          <w:lang w:val="en-AU"/>
        </w:rPr>
        <w:t>; and whether contextual factors influenced outcomes. We also examine</w:t>
      </w:r>
      <w:r w:rsidR="003F0E26" w:rsidRPr="00582FE9">
        <w:rPr>
          <w:lang w:val="en-AU"/>
        </w:rPr>
        <w:t>d</w:t>
      </w:r>
      <w:r w:rsidRPr="00582FE9">
        <w:rPr>
          <w:lang w:val="en-AU"/>
        </w:rPr>
        <w:t xml:space="preserve"> </w:t>
      </w:r>
      <w:r w:rsidR="005B0B72" w:rsidRPr="00582FE9">
        <w:rPr>
          <w:lang w:val="en-AU"/>
        </w:rPr>
        <w:t xml:space="preserve">the </w:t>
      </w:r>
      <w:r w:rsidR="003F0E26" w:rsidRPr="00582FE9">
        <w:rPr>
          <w:lang w:val="en-AU"/>
        </w:rPr>
        <w:t xml:space="preserve">views </w:t>
      </w:r>
      <w:r w:rsidRPr="00582FE9">
        <w:rPr>
          <w:lang w:val="en-AU"/>
        </w:rPr>
        <w:t>of</w:t>
      </w:r>
      <w:r w:rsidR="005B0B72" w:rsidRPr="00582FE9">
        <w:rPr>
          <w:lang w:val="en-AU"/>
        </w:rPr>
        <w:t xml:space="preserve"> those involved with the Embrace Project on </w:t>
      </w:r>
      <w:r w:rsidRPr="00582FE9">
        <w:rPr>
          <w:lang w:val="en-AU"/>
        </w:rPr>
        <w:t xml:space="preserve">the </w:t>
      </w:r>
      <w:r w:rsidR="0042512C" w:rsidRPr="00582FE9">
        <w:rPr>
          <w:lang w:val="en-AU"/>
        </w:rPr>
        <w:t>Framework</w:t>
      </w:r>
      <w:r w:rsidRPr="00582FE9">
        <w:rPr>
          <w:lang w:val="en-AU"/>
        </w:rPr>
        <w:t xml:space="preserve"> and the drivers of medium-term workforce outcomes.</w:t>
      </w:r>
    </w:p>
    <w:p w14:paraId="1446C779" w14:textId="77777777" w:rsidR="00730526" w:rsidRPr="00436184" w:rsidRDefault="00730526" w:rsidP="00347FCC">
      <w:pPr>
        <w:pStyle w:val="Heading3"/>
      </w:pPr>
      <w:r w:rsidRPr="00436184">
        <w:t>Related ToC components</w:t>
      </w:r>
    </w:p>
    <w:p w14:paraId="2D947DB2" w14:textId="6DFB477A" w:rsidR="00730526" w:rsidRPr="00F51394" w:rsidRDefault="00730526" w:rsidP="00E03EF7">
      <w:r w:rsidRPr="00F51394">
        <w:t xml:space="preserve">KEQ4 is related to three mechanisms of change and </w:t>
      </w:r>
      <w:r w:rsidR="000272AB" w:rsidRPr="00F51394">
        <w:t xml:space="preserve">four </w:t>
      </w:r>
      <w:r w:rsidRPr="00F51394">
        <w:t xml:space="preserve">medium term outcomes. We also examined one assumption in the </w:t>
      </w:r>
      <w:r w:rsidR="00406D85" w:rsidRPr="00F51394">
        <w:t>T</w:t>
      </w:r>
      <w:r w:rsidRPr="00F51394">
        <w:t xml:space="preserve">heory of </w:t>
      </w:r>
      <w:r w:rsidR="00406D85" w:rsidRPr="00F51394">
        <w:t>C</w:t>
      </w:r>
      <w:r w:rsidRPr="00F51394">
        <w:t>hange.</w:t>
      </w:r>
    </w:p>
    <w:p w14:paraId="0383F66F" w14:textId="4287C772" w:rsidR="00730526" w:rsidRPr="00F51394" w:rsidRDefault="00730526" w:rsidP="00E03EF7">
      <w:r w:rsidRPr="00F51394">
        <w:t xml:space="preserve">Mechanisms of change: </w:t>
      </w:r>
    </w:p>
    <w:p w14:paraId="1F7D810F" w14:textId="7D67E218" w:rsidR="004B2746" w:rsidRPr="00582FE9" w:rsidRDefault="00730526" w:rsidP="00E03EF7">
      <w:pPr>
        <w:pStyle w:val="ListBullet"/>
      </w:pPr>
      <w:r w:rsidRPr="001D0AC5">
        <w:rPr>
          <w:rStyle w:val="StyleBold"/>
        </w:rPr>
        <w:t>Reduced status quo bias:</w:t>
      </w:r>
      <w:r w:rsidRPr="00582FE9">
        <w:t xml:space="preserve"> Status quo bias is a preference for avoiding change. According to the T</w:t>
      </w:r>
      <w:r w:rsidR="003F0E26" w:rsidRPr="00582FE9">
        <w:t xml:space="preserve">oC, </w:t>
      </w:r>
      <w:r w:rsidRPr="00582FE9">
        <w:t>the workforce needs to be open to chang</w:t>
      </w:r>
      <w:r w:rsidR="00981D4D" w:rsidRPr="00582FE9">
        <w:t>ing</w:t>
      </w:r>
      <w:r w:rsidRPr="00582FE9">
        <w:t xml:space="preserve"> </w:t>
      </w:r>
      <w:r w:rsidR="00981D4D" w:rsidRPr="00582FE9">
        <w:t xml:space="preserve">their work practices </w:t>
      </w:r>
      <w:r w:rsidRPr="00582FE9">
        <w:t>to learn new skills. To be open to change, the Embrace Project must meet their needs.</w:t>
      </w:r>
    </w:p>
    <w:p w14:paraId="498DBA8B" w14:textId="0B5AAB39" w:rsidR="004B2746" w:rsidRPr="00F51394" w:rsidRDefault="00730526" w:rsidP="00E03EF7">
      <w:pPr>
        <w:pStyle w:val="ListBullet"/>
      </w:pPr>
      <w:r w:rsidRPr="001D0AC5">
        <w:rPr>
          <w:rStyle w:val="StyleBold"/>
        </w:rPr>
        <w:t>Program meets the needs of MH service providers/PHNs:</w:t>
      </w:r>
      <w:r w:rsidRPr="00582FE9">
        <w:t xml:space="preserve"> The Embrace Project is aimed at a wide range of users within the mental health workforce, including individual practitioners, service organisations, and PHNs that commission services. The </w:t>
      </w:r>
      <w:r w:rsidR="0042512C" w:rsidRPr="00582FE9">
        <w:t>Framework</w:t>
      </w:r>
      <w:r w:rsidRPr="00582FE9">
        <w:t>, website and resources are intended to be used flexibly by the workforce to suit their needs</w:t>
      </w:r>
      <w:r w:rsidR="003A4FB8" w:rsidRPr="00582FE9">
        <w:t xml:space="preserve">. </w:t>
      </w:r>
    </w:p>
    <w:p w14:paraId="080EB130" w14:textId="42708523" w:rsidR="00730526" w:rsidRPr="00F51394" w:rsidRDefault="00730526" w:rsidP="00E03EF7">
      <w:pPr>
        <w:pStyle w:val="ListBullet"/>
      </w:pPr>
      <w:r w:rsidRPr="001D0AC5">
        <w:rPr>
          <w:rStyle w:val="StyleBold"/>
        </w:rPr>
        <w:t>Improved self-awareness of low cultural competence:</w:t>
      </w:r>
      <w:r w:rsidRPr="00582FE9">
        <w:t xml:space="preserve"> People with low competence in any area of expertise not only make mistakes but also can't recognise their mistakes, so they overestimate their ability. This is known as the Dunning</w:t>
      </w:r>
      <w:r w:rsidR="005B5212">
        <w:t>-</w:t>
      </w:r>
      <w:r w:rsidRPr="00582FE9">
        <w:t>Kruger Effect. Improved self-awareness of low cultural competence means the workforce’s estimation of their own competence is accurate (i.e., their perceived and actual competence are aligned). According to the Theory of Change, this comes from developing cultural skills and knowledge.</w:t>
      </w:r>
    </w:p>
    <w:p w14:paraId="2282D825" w14:textId="6F7153F6" w:rsidR="00730526" w:rsidRPr="00F51394" w:rsidRDefault="00730526" w:rsidP="00E03EF7">
      <w:r w:rsidRPr="00F51394">
        <w:lastRenderedPageBreak/>
        <w:t>Medium term outcomes:</w:t>
      </w:r>
    </w:p>
    <w:p w14:paraId="7FA03C05" w14:textId="70ECB2BA" w:rsidR="004B2746" w:rsidRPr="00582FE9" w:rsidRDefault="00730526" w:rsidP="00E03EF7">
      <w:pPr>
        <w:pStyle w:val="ListBullet"/>
      </w:pPr>
      <w:r w:rsidRPr="001D0AC5">
        <w:rPr>
          <w:rStyle w:val="StyleBold"/>
        </w:rPr>
        <w:t xml:space="preserve">Awareness of existing support channels: </w:t>
      </w:r>
      <w:r w:rsidRPr="00582FE9">
        <w:t xml:space="preserve">Embrace encourages </w:t>
      </w:r>
      <w:r w:rsidR="00F2455D" w:rsidRPr="00582FE9">
        <w:t xml:space="preserve">the workforce </w:t>
      </w:r>
      <w:r w:rsidRPr="00582FE9">
        <w:t xml:space="preserve">to find out about existing CALD mental health support channels to improve </w:t>
      </w:r>
      <w:r w:rsidR="00F2455D" w:rsidRPr="00582FE9">
        <w:t xml:space="preserve">community </w:t>
      </w:r>
      <w:r w:rsidRPr="00582FE9">
        <w:t>access.</w:t>
      </w:r>
    </w:p>
    <w:p w14:paraId="4081B826" w14:textId="76B4A1BA" w:rsidR="004B2746" w:rsidRPr="00F51394" w:rsidRDefault="00730526" w:rsidP="00E03EF7">
      <w:pPr>
        <w:pStyle w:val="ListBullet"/>
      </w:pPr>
      <w:r w:rsidRPr="001D0AC5">
        <w:rPr>
          <w:rStyle w:val="StyleBold"/>
        </w:rPr>
        <w:t>Increased MH service providers/PHNs skills:</w:t>
      </w:r>
      <w:r w:rsidRPr="00582FE9">
        <w:t xml:space="preserve"> Providers with cultural skills collect relevant cultural information to assess a client's presenting problem and provide appropriate services.</w:t>
      </w:r>
    </w:p>
    <w:p w14:paraId="7D59EB16" w14:textId="23246E20" w:rsidR="004B2746" w:rsidRPr="00F51394" w:rsidRDefault="00730526" w:rsidP="00E03EF7">
      <w:pPr>
        <w:pStyle w:val="ListBullet"/>
      </w:pPr>
      <w:r w:rsidRPr="001D0AC5">
        <w:rPr>
          <w:rStyle w:val="StyleBold"/>
        </w:rPr>
        <w:t xml:space="preserve">Increased MH service providers/PHNs knowledge: </w:t>
      </w:r>
      <w:r w:rsidRPr="00582FE9">
        <w:t>Providers with cultural knowledge seek information about other cultures and different worldviews, how these views impact a client's health and wellbeing, and the service needs of the community.</w:t>
      </w:r>
    </w:p>
    <w:p w14:paraId="12E8BB36" w14:textId="0FB97BE0" w:rsidR="00730526" w:rsidRPr="00582FE9" w:rsidRDefault="00730526" w:rsidP="00E03EF7">
      <w:pPr>
        <w:pStyle w:val="ListBullet"/>
      </w:pPr>
      <w:r w:rsidRPr="001D0AC5">
        <w:rPr>
          <w:rStyle w:val="StyleBold"/>
        </w:rPr>
        <w:t xml:space="preserve">Increased MH service provider collaboration: </w:t>
      </w:r>
      <w:r w:rsidRPr="00582FE9">
        <w:t>Embrace encourages provider collaboration in planning or delivering services to CALD communities to improve access.</w:t>
      </w:r>
    </w:p>
    <w:p w14:paraId="0562B5E7" w14:textId="77777777" w:rsidR="00730526" w:rsidRPr="00F51394" w:rsidRDefault="00730526" w:rsidP="00F51394">
      <w:r w:rsidRPr="00F51394">
        <w:t>Assumption:</w:t>
      </w:r>
    </w:p>
    <w:p w14:paraId="243D37D8" w14:textId="2F78106A" w:rsidR="00730526" w:rsidRDefault="00730526" w:rsidP="00E03EF7">
      <w:pPr>
        <w:pStyle w:val="ListBullet"/>
      </w:pPr>
      <w:r w:rsidRPr="001D0AC5">
        <w:rPr>
          <w:rStyle w:val="StyleBold"/>
        </w:rPr>
        <w:t>MH service providers/PHNs have resources and leadership support to implement program:</w:t>
      </w:r>
      <w:r w:rsidRPr="00582FE9">
        <w:t xml:space="preserve"> The Embrace Project only provides tools and resources, so implementation depends on the capacity of organisations.</w:t>
      </w:r>
    </w:p>
    <w:p w14:paraId="5A9EC7A0" w14:textId="4351E089" w:rsidR="00730526" w:rsidRPr="00E03EF7" w:rsidRDefault="003F0E26" w:rsidP="00E03EF7">
      <w:r w:rsidRPr="00582FE9">
        <w:rPr>
          <w:noProof/>
        </w:rPr>
        <w:drawing>
          <wp:inline distT="0" distB="0" distL="0" distR="0" wp14:anchorId="5BAA2982" wp14:editId="12B240E5">
            <wp:extent cx="775411" cy="2003738"/>
            <wp:effectExtent l="0" t="0" r="5715" b="0"/>
            <wp:docPr id="2131954985" name="Picture 2131954985" descr="A section of the Embrace Project theory of change showing the components relevant to this evaluation question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54985" name="Picture 2131954985" descr="A section of the Embrace Project theory of change showing the components relevant to this evaluation question (as described above). "/>
                    <pic:cNvPicPr/>
                  </pic:nvPicPr>
                  <pic:blipFill rotWithShape="1">
                    <a:blip r:embed="rId44"/>
                    <a:srcRect t="7785" r="88569"/>
                    <a:stretch/>
                  </pic:blipFill>
                  <pic:spPr bwMode="auto">
                    <a:xfrm>
                      <a:off x="0" y="0"/>
                      <a:ext cx="785087" cy="2028743"/>
                    </a:xfrm>
                    <a:prstGeom prst="rect">
                      <a:avLst/>
                    </a:prstGeom>
                    <a:ln>
                      <a:noFill/>
                    </a:ln>
                    <a:extLst>
                      <a:ext uri="{53640926-AAD7-44D8-BBD7-CCE9431645EC}">
                        <a14:shadowObscured xmlns:a14="http://schemas.microsoft.com/office/drawing/2010/main"/>
                      </a:ext>
                    </a:extLst>
                  </pic:spPr>
                </pic:pic>
              </a:graphicData>
            </a:graphic>
          </wp:inline>
        </w:drawing>
      </w:r>
      <w:r w:rsidRPr="00582FE9">
        <w:rPr>
          <w:noProof/>
        </w:rPr>
        <w:drawing>
          <wp:inline distT="0" distB="0" distL="0" distR="0" wp14:anchorId="25F7DC94" wp14:editId="3D710873">
            <wp:extent cx="4485976" cy="1786382"/>
            <wp:effectExtent l="0" t="0" r="0" b="4445"/>
            <wp:docPr id="915137426" name="Picture 915137426" descr="A section of the Embrace Project theory of change showing the components relevant to this evaluation question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37426" name="Picture 915137426" descr="A section of the Embrace Project theory of change showing the components relevant to this evaluation question (as described above). "/>
                    <pic:cNvPicPr/>
                  </pic:nvPicPr>
                  <pic:blipFill>
                    <a:blip r:embed="rId45"/>
                    <a:stretch>
                      <a:fillRect/>
                    </a:stretch>
                  </pic:blipFill>
                  <pic:spPr>
                    <a:xfrm>
                      <a:off x="0" y="0"/>
                      <a:ext cx="4490436" cy="1788158"/>
                    </a:xfrm>
                    <a:prstGeom prst="rect">
                      <a:avLst/>
                    </a:prstGeom>
                  </pic:spPr>
                </pic:pic>
              </a:graphicData>
            </a:graphic>
          </wp:inline>
        </w:drawing>
      </w:r>
    </w:p>
    <w:p w14:paraId="642BC8D6" w14:textId="3C8BF7B0" w:rsidR="00730526" w:rsidRPr="00436184" w:rsidRDefault="00730526" w:rsidP="00347FCC">
      <w:pPr>
        <w:pStyle w:val="Heading3"/>
      </w:pPr>
      <w:r w:rsidRPr="00436184">
        <w:t xml:space="preserve">Causal effect of the </w:t>
      </w:r>
      <w:r w:rsidR="0042512C" w:rsidRPr="00436184">
        <w:t>Framework</w:t>
      </w:r>
      <w:r w:rsidRPr="00436184">
        <w:t xml:space="preserve"> on intended outcomes </w:t>
      </w:r>
    </w:p>
    <w:p w14:paraId="5BCAEE56" w14:textId="3A4E5238" w:rsidR="00730526" w:rsidRPr="00582FE9" w:rsidRDefault="00730526" w:rsidP="003F0E26">
      <w:pPr>
        <w:pStyle w:val="VerianBodyCopy"/>
        <w:rPr>
          <w:lang w:val="en-AU" w:eastAsia="zh-CN"/>
        </w:rPr>
      </w:pPr>
      <w:r w:rsidRPr="00582FE9">
        <w:rPr>
          <w:lang w:val="en-AU"/>
        </w:rPr>
        <w:t>Using quantitative data from the PHN/service provider survey</w:t>
      </w:r>
      <w:r w:rsidR="009A3FD6" w:rsidRPr="00582FE9">
        <w:rPr>
          <w:lang w:val="en-AU"/>
        </w:rPr>
        <w:t xml:space="preserve">, </w:t>
      </w:r>
      <w:r w:rsidRPr="00582FE9">
        <w:rPr>
          <w:lang w:val="en-AU"/>
        </w:rPr>
        <w:t xml:space="preserve">we compared outcomes between the treatment </w:t>
      </w:r>
      <w:r w:rsidR="003F0E26" w:rsidRPr="00582FE9">
        <w:rPr>
          <w:lang w:val="en-AU"/>
        </w:rPr>
        <w:t>group (</w:t>
      </w:r>
      <w:r w:rsidR="003F0E26" w:rsidRPr="00582FE9">
        <w:rPr>
          <w:lang w:val="en-AU" w:eastAsia="zh-CN"/>
        </w:rPr>
        <w:t xml:space="preserve">those that registered for the Framework, n=34) </w:t>
      </w:r>
      <w:r w:rsidRPr="00582FE9">
        <w:rPr>
          <w:lang w:val="en-AU"/>
        </w:rPr>
        <w:t>and comparison group</w:t>
      </w:r>
      <w:r w:rsidR="003F0E26" w:rsidRPr="00582FE9">
        <w:rPr>
          <w:lang w:val="en-AU"/>
        </w:rPr>
        <w:t xml:space="preserve"> (</w:t>
      </w:r>
      <w:r w:rsidR="003F0E26" w:rsidRPr="00582FE9">
        <w:rPr>
          <w:lang w:val="en-AU" w:eastAsia="zh-CN"/>
        </w:rPr>
        <w:t xml:space="preserve">those that had not registered for the Framework, n=18) </w:t>
      </w:r>
      <w:r w:rsidRPr="00582FE9">
        <w:rPr>
          <w:lang w:val="en-AU"/>
        </w:rPr>
        <w:t xml:space="preserve">to estimate the treatment effect. We </w:t>
      </w:r>
      <w:r w:rsidR="009A3FD6" w:rsidRPr="00582FE9">
        <w:rPr>
          <w:lang w:val="en-AU"/>
        </w:rPr>
        <w:t xml:space="preserve">also </w:t>
      </w:r>
      <w:r w:rsidRPr="00582FE9">
        <w:rPr>
          <w:lang w:val="en-AU"/>
        </w:rPr>
        <w:t xml:space="preserve">correlated </w:t>
      </w:r>
      <w:r w:rsidR="0089298B" w:rsidRPr="00582FE9">
        <w:rPr>
          <w:lang w:val="en-AU"/>
        </w:rPr>
        <w:t>the level</w:t>
      </w:r>
      <w:r w:rsidRPr="00582FE9">
        <w:rPr>
          <w:lang w:val="en-AU"/>
        </w:rPr>
        <w:t xml:space="preserve"> of </w:t>
      </w:r>
      <w:r w:rsidR="009A3FD6" w:rsidRPr="00582FE9">
        <w:rPr>
          <w:lang w:val="en-AU"/>
        </w:rPr>
        <w:t>Framework completion with</w:t>
      </w:r>
      <w:r w:rsidRPr="00582FE9">
        <w:rPr>
          <w:lang w:val="en-AU"/>
        </w:rPr>
        <w:t xml:space="preserve"> outcomes to estimate the dose response function. </w:t>
      </w:r>
    </w:p>
    <w:p w14:paraId="3E7DBCA0" w14:textId="2F53E816" w:rsidR="00C64127" w:rsidRPr="00E03EF7" w:rsidRDefault="00730526" w:rsidP="00E03EF7">
      <w:pPr>
        <w:pStyle w:val="VerianBodyCopy"/>
        <w:rPr>
          <w:lang w:val="en-AU"/>
        </w:rPr>
      </w:pPr>
      <w:r w:rsidRPr="00582FE9">
        <w:rPr>
          <w:lang w:val="en-AU"/>
        </w:rPr>
        <w:t>We could not compare outcomes by geographic area due to sample size limitations</w:t>
      </w:r>
      <w:r w:rsidR="00167EA9" w:rsidRPr="00582FE9">
        <w:rPr>
          <w:lang w:val="en-AU"/>
        </w:rPr>
        <w:t xml:space="preserve">. </w:t>
      </w:r>
      <w:r w:rsidR="008561CE" w:rsidRPr="00582FE9">
        <w:rPr>
          <w:lang w:val="en-AU"/>
        </w:rPr>
        <w:t>O</w:t>
      </w:r>
      <w:r w:rsidR="007004F8" w:rsidRPr="00582FE9">
        <w:rPr>
          <w:lang w:val="en-AU"/>
        </w:rPr>
        <w:t>nly 34 survey respondents had registered for the Framework</w:t>
      </w:r>
      <w:r w:rsidR="008561CE" w:rsidRPr="00582FE9">
        <w:rPr>
          <w:lang w:val="en-AU"/>
        </w:rPr>
        <w:t xml:space="preserve"> so </w:t>
      </w:r>
      <w:r w:rsidR="007004F8" w:rsidRPr="00582FE9">
        <w:rPr>
          <w:lang w:val="en-AU"/>
        </w:rPr>
        <w:t xml:space="preserve">any subgroup analyses by state/territory or PHN </w:t>
      </w:r>
      <w:r w:rsidR="001C05B4" w:rsidRPr="00582FE9">
        <w:rPr>
          <w:lang w:val="en-AU"/>
        </w:rPr>
        <w:t xml:space="preserve">area </w:t>
      </w:r>
      <w:r w:rsidR="003F0545" w:rsidRPr="00582FE9">
        <w:rPr>
          <w:lang w:val="en-AU"/>
        </w:rPr>
        <w:t xml:space="preserve">would have </w:t>
      </w:r>
      <w:r w:rsidR="00D3219A" w:rsidRPr="00582FE9">
        <w:rPr>
          <w:lang w:val="en-AU"/>
        </w:rPr>
        <w:t xml:space="preserve">fewer </w:t>
      </w:r>
      <w:r w:rsidR="007004F8" w:rsidRPr="00582FE9">
        <w:rPr>
          <w:lang w:val="en-AU"/>
        </w:rPr>
        <w:t xml:space="preserve">than </w:t>
      </w:r>
      <w:r w:rsidR="003F0545" w:rsidRPr="00582FE9">
        <w:rPr>
          <w:lang w:val="en-AU"/>
        </w:rPr>
        <w:t xml:space="preserve">10 respondents, which is too small to be able to draw </w:t>
      </w:r>
      <w:r w:rsidR="00941913" w:rsidRPr="00582FE9">
        <w:rPr>
          <w:lang w:val="en-AU"/>
        </w:rPr>
        <w:t xml:space="preserve">meaningful </w:t>
      </w:r>
      <w:r w:rsidR="003F0545" w:rsidRPr="00582FE9">
        <w:rPr>
          <w:lang w:val="en-AU"/>
        </w:rPr>
        <w:t xml:space="preserve">comparisons. </w:t>
      </w:r>
    </w:p>
    <w:p w14:paraId="2842E8CD" w14:textId="77777777" w:rsidR="004B2746" w:rsidRPr="00160668" w:rsidRDefault="004B2746" w:rsidP="00160668">
      <w:r w:rsidRPr="00160668">
        <w:br w:type="page"/>
      </w:r>
    </w:p>
    <w:p w14:paraId="44233A90" w14:textId="6BEEAD5D" w:rsidR="00730526" w:rsidRPr="00436184" w:rsidRDefault="00730526" w:rsidP="00347FCC">
      <w:pPr>
        <w:pStyle w:val="Heading3"/>
      </w:pPr>
      <w:r w:rsidRPr="00436184">
        <w:lastRenderedPageBreak/>
        <w:t xml:space="preserve">Contextual influences on outcomes </w:t>
      </w:r>
    </w:p>
    <w:p w14:paraId="7D9746E8" w14:textId="33F935B7" w:rsidR="007C0F2C" w:rsidRPr="00582FE9" w:rsidRDefault="00730526" w:rsidP="00730526">
      <w:pPr>
        <w:pStyle w:val="VerianBodyCopy"/>
        <w:rPr>
          <w:lang w:val="en-AU"/>
        </w:rPr>
      </w:pPr>
      <w:r w:rsidRPr="00582FE9">
        <w:rPr>
          <w:lang w:val="en-AU"/>
        </w:rPr>
        <w:t xml:space="preserve">To identify contextual influences on medium term workforce outcomes </w:t>
      </w:r>
      <w:r w:rsidRPr="00582FE9" w:rsidDel="005D4A58">
        <w:rPr>
          <w:lang w:val="en-AU"/>
        </w:rPr>
        <w:t xml:space="preserve">we </w:t>
      </w:r>
      <w:r w:rsidR="005D4A58" w:rsidRPr="00582FE9">
        <w:rPr>
          <w:lang w:val="en-AU"/>
        </w:rPr>
        <w:t>explored</w:t>
      </w:r>
      <w:r w:rsidR="007C0F2C" w:rsidRPr="00582FE9">
        <w:rPr>
          <w:lang w:val="en-AU"/>
        </w:rPr>
        <w:t>:</w:t>
      </w:r>
    </w:p>
    <w:p w14:paraId="4DADF74D" w14:textId="2BDF8F38" w:rsidR="00805AA0" w:rsidRPr="00582FE9" w:rsidRDefault="005D4A58">
      <w:pPr>
        <w:pStyle w:val="ListNumber"/>
        <w:numPr>
          <w:ilvl w:val="0"/>
          <w:numId w:val="26"/>
        </w:numPr>
      </w:pPr>
      <w:r w:rsidRPr="00776C95">
        <w:rPr>
          <w:rStyle w:val="StyleBold"/>
        </w:rPr>
        <w:t>O</w:t>
      </w:r>
      <w:r w:rsidR="00014AA1" w:rsidRPr="00776C95">
        <w:rPr>
          <w:rStyle w:val="StyleBold"/>
        </w:rPr>
        <w:t>rganisational capacity</w:t>
      </w:r>
      <w:r w:rsidRPr="00776C95">
        <w:rPr>
          <w:rStyle w:val="StyleBold"/>
        </w:rPr>
        <w:t>:</w:t>
      </w:r>
      <w:r w:rsidRPr="00582FE9">
        <w:t xml:space="preserve"> W</w:t>
      </w:r>
      <w:r w:rsidR="007C0F2C" w:rsidRPr="00582FE9">
        <w:t>e examined</w:t>
      </w:r>
      <w:r w:rsidR="00014AA1" w:rsidRPr="00582FE9" w:rsidDel="007C0F2C">
        <w:t xml:space="preserve"> </w:t>
      </w:r>
      <w:r w:rsidR="00730526" w:rsidRPr="00582FE9">
        <w:t>the effect size of the two control variables in our dose response analysis of the PHN/service provider survey data. These variables reflect the T</w:t>
      </w:r>
      <w:r w:rsidR="008561CE" w:rsidRPr="00582FE9">
        <w:t xml:space="preserve">oC </w:t>
      </w:r>
      <w:r w:rsidR="00730526" w:rsidRPr="00582FE9">
        <w:t xml:space="preserve">assumption that “MH service providers/PHNs have resources and leadership support to implement program”. </w:t>
      </w:r>
      <w:r w:rsidR="000B60E2" w:rsidRPr="00582FE9">
        <w:t xml:space="preserve">We also conducted </w:t>
      </w:r>
      <w:r w:rsidR="00521E1A" w:rsidRPr="00582FE9">
        <w:t>E</w:t>
      </w:r>
      <w:r w:rsidR="000B60E2" w:rsidRPr="00582FE9">
        <w:t xml:space="preserve">mergent </w:t>
      </w:r>
      <w:r w:rsidR="00521E1A" w:rsidRPr="00582FE9">
        <w:t>T</w:t>
      </w:r>
      <w:r w:rsidR="000B60E2" w:rsidRPr="00582FE9">
        <w:t xml:space="preserve">hematic </w:t>
      </w:r>
      <w:r w:rsidR="00521E1A" w:rsidRPr="00582FE9">
        <w:t>A</w:t>
      </w:r>
      <w:r w:rsidR="000B60E2" w:rsidRPr="00582FE9">
        <w:t>nalysis of n=6 interviews with PHN staff that had used the Embrace Framework about their organisational capacity</w:t>
      </w:r>
      <w:r w:rsidR="001C05B4" w:rsidRPr="00582FE9">
        <w:t xml:space="preserve"> to implement the Framework</w:t>
      </w:r>
      <w:r w:rsidR="000B60E2" w:rsidRPr="00582FE9">
        <w:t>.</w:t>
      </w:r>
    </w:p>
    <w:p w14:paraId="59777471" w14:textId="0D7AB991" w:rsidR="00730526" w:rsidRPr="00582FE9" w:rsidRDefault="005D4A58" w:rsidP="007C11F5">
      <w:pPr>
        <w:pStyle w:val="ListNumber"/>
      </w:pPr>
      <w:r w:rsidRPr="00776C95">
        <w:rPr>
          <w:rStyle w:val="StyleBold"/>
        </w:rPr>
        <w:t>The</w:t>
      </w:r>
      <w:r w:rsidR="007614F7" w:rsidRPr="00776C95">
        <w:rPr>
          <w:rStyle w:val="StyleBold"/>
        </w:rPr>
        <w:t xml:space="preserve"> market for information and resources</w:t>
      </w:r>
      <w:r w:rsidRPr="00776C95">
        <w:rPr>
          <w:rStyle w:val="StyleBold"/>
        </w:rPr>
        <w:t>:</w:t>
      </w:r>
      <w:r w:rsidRPr="00582FE9">
        <w:t xml:space="preserve"> W</w:t>
      </w:r>
      <w:r w:rsidR="007B5313" w:rsidRPr="00582FE9">
        <w:t>e</w:t>
      </w:r>
      <w:r w:rsidR="00EF5254" w:rsidRPr="00582FE9">
        <w:t xml:space="preserve"> asked </w:t>
      </w:r>
      <w:r w:rsidR="00A7224A" w:rsidRPr="00582FE9">
        <w:t>survey</w:t>
      </w:r>
      <w:r w:rsidR="00EF5254" w:rsidRPr="00582FE9">
        <w:t xml:space="preserve"> respondents to select </w:t>
      </w:r>
      <w:r w:rsidR="001C05B4" w:rsidRPr="00582FE9">
        <w:t xml:space="preserve">the </w:t>
      </w:r>
      <w:r w:rsidR="00A7224A" w:rsidRPr="00582FE9">
        <w:t>organisation</w:t>
      </w:r>
      <w:r w:rsidR="00EF5254" w:rsidRPr="00582FE9">
        <w:t xml:space="preserve"> that best meets their learning needs about </w:t>
      </w:r>
      <w:r w:rsidR="00A7224A" w:rsidRPr="00582FE9">
        <w:t>culturally inclusive mental health service deliver</w:t>
      </w:r>
      <w:r w:rsidR="00FC7C69" w:rsidRPr="00582FE9">
        <w:t>y</w:t>
      </w:r>
      <w:r w:rsidR="00D747D7" w:rsidRPr="00582FE9">
        <w:t xml:space="preserve"> to rank the </w:t>
      </w:r>
      <w:r w:rsidR="00446F2B" w:rsidRPr="00582FE9">
        <w:t xml:space="preserve">Embrace </w:t>
      </w:r>
      <w:r w:rsidR="00D747D7" w:rsidRPr="00582FE9">
        <w:t xml:space="preserve">Project </w:t>
      </w:r>
      <w:r w:rsidR="00CC5C72" w:rsidRPr="00582FE9">
        <w:t xml:space="preserve">against other </w:t>
      </w:r>
      <w:r w:rsidR="00727C9D" w:rsidRPr="00582FE9">
        <w:t>organisations</w:t>
      </w:r>
      <w:r w:rsidR="00446F2B" w:rsidRPr="00582FE9">
        <w:t xml:space="preserve">. </w:t>
      </w:r>
      <w:r w:rsidR="00730526" w:rsidRPr="00582FE9">
        <w:t xml:space="preserve">We also conducted </w:t>
      </w:r>
      <w:r w:rsidR="00521E1A" w:rsidRPr="00582FE9">
        <w:t>E</w:t>
      </w:r>
      <w:r w:rsidR="00730526" w:rsidRPr="00582FE9">
        <w:t xml:space="preserve">mergent </w:t>
      </w:r>
      <w:r w:rsidR="00521E1A" w:rsidRPr="00582FE9">
        <w:t>T</w:t>
      </w:r>
      <w:r w:rsidR="00730526" w:rsidRPr="00582FE9">
        <w:t xml:space="preserve">hematic </w:t>
      </w:r>
      <w:r w:rsidR="00521E1A" w:rsidRPr="00582FE9">
        <w:t>A</w:t>
      </w:r>
      <w:r w:rsidR="00730526" w:rsidRPr="00582FE9">
        <w:t>nalysis of n=</w:t>
      </w:r>
      <w:r w:rsidR="00B51668" w:rsidRPr="00582FE9">
        <w:t>117</w:t>
      </w:r>
      <w:r w:rsidR="00730526" w:rsidRPr="00582FE9">
        <w:t xml:space="preserve"> free text survey responses</w:t>
      </w:r>
      <w:r w:rsidR="00A35E1A" w:rsidRPr="00582FE9">
        <w:t xml:space="preserve"> about the resources or training respondents had used</w:t>
      </w:r>
      <w:r w:rsidR="00730526" w:rsidRPr="00582FE9">
        <w:t>. This involved grouping themes into higher order categories.</w:t>
      </w:r>
    </w:p>
    <w:p w14:paraId="56BB0B76" w14:textId="556E8809" w:rsidR="00730526" w:rsidRPr="00436184" w:rsidRDefault="00730526" w:rsidP="00347FCC">
      <w:pPr>
        <w:pStyle w:val="Heading3"/>
      </w:pPr>
      <w:r w:rsidRPr="00436184">
        <w:t xml:space="preserve">Perceived value of the </w:t>
      </w:r>
      <w:r w:rsidR="0042512C" w:rsidRPr="00436184">
        <w:t>Framework</w:t>
      </w:r>
    </w:p>
    <w:p w14:paraId="60B383BC" w14:textId="28E01B4C" w:rsidR="00730526" w:rsidRPr="00582FE9" w:rsidRDefault="00730526" w:rsidP="00730526">
      <w:pPr>
        <w:pStyle w:val="VerianBodyCopy"/>
        <w:rPr>
          <w:lang w:val="en-AU"/>
        </w:rPr>
      </w:pPr>
      <w:r w:rsidRPr="00582FE9">
        <w:rPr>
          <w:lang w:val="en-AU"/>
        </w:rPr>
        <w:t xml:space="preserve">Beyond estimating the impact of the Embrace </w:t>
      </w:r>
      <w:r w:rsidR="0042512C" w:rsidRPr="00582FE9">
        <w:rPr>
          <w:lang w:val="en-AU"/>
        </w:rPr>
        <w:t>Framework</w:t>
      </w:r>
      <w:r w:rsidRPr="00582FE9">
        <w:rPr>
          <w:lang w:val="en-AU"/>
        </w:rPr>
        <w:t xml:space="preserve">, we also wanted to understand its perceived value. We conducted </w:t>
      </w:r>
      <w:r w:rsidR="0042512C" w:rsidRPr="00582FE9">
        <w:rPr>
          <w:lang w:val="en-AU"/>
        </w:rPr>
        <w:t>Framework</w:t>
      </w:r>
      <w:r w:rsidRPr="00582FE9">
        <w:rPr>
          <w:lang w:val="en-AU"/>
        </w:rPr>
        <w:t xml:space="preserve"> </w:t>
      </w:r>
      <w:r w:rsidR="00853752" w:rsidRPr="00582FE9">
        <w:rPr>
          <w:lang w:val="en-AU"/>
        </w:rPr>
        <w:t>A</w:t>
      </w:r>
      <w:r w:rsidRPr="00582FE9">
        <w:rPr>
          <w:lang w:val="en-AU"/>
        </w:rPr>
        <w:t>nalysis of n=</w:t>
      </w:r>
      <w:r w:rsidR="002276D1" w:rsidRPr="00582FE9">
        <w:rPr>
          <w:lang w:val="en-AU"/>
        </w:rPr>
        <w:t>6</w:t>
      </w:r>
      <w:r w:rsidRPr="00582FE9">
        <w:rPr>
          <w:lang w:val="en-AU"/>
        </w:rPr>
        <w:t xml:space="preserve"> interviews with PHN staff that had used the Embrace </w:t>
      </w:r>
      <w:r w:rsidR="0042512C" w:rsidRPr="00582FE9">
        <w:rPr>
          <w:lang w:val="en-AU"/>
        </w:rPr>
        <w:t>Framework</w:t>
      </w:r>
      <w:r w:rsidRPr="00582FE9">
        <w:rPr>
          <w:lang w:val="en-AU"/>
        </w:rPr>
        <w:t>. This involved assessing whether the intended medium term workforce outcomes were observed for these users.</w:t>
      </w:r>
    </w:p>
    <w:p w14:paraId="61D1A347" w14:textId="77777777" w:rsidR="00730526" w:rsidRPr="00436184" w:rsidRDefault="00730526" w:rsidP="00347FCC">
      <w:pPr>
        <w:pStyle w:val="Heading3"/>
      </w:pPr>
      <w:r w:rsidRPr="00436184">
        <w:t xml:space="preserve">Drivers of outcomes </w:t>
      </w:r>
    </w:p>
    <w:p w14:paraId="7CCC5D53" w14:textId="222B9E8E" w:rsidR="00730526" w:rsidRPr="00582FE9" w:rsidRDefault="00730526" w:rsidP="00730526">
      <w:pPr>
        <w:pStyle w:val="VerianBodyCopy"/>
        <w:rPr>
          <w:lang w:val="en-AU"/>
        </w:rPr>
      </w:pPr>
      <w:r w:rsidRPr="00582FE9">
        <w:rPr>
          <w:lang w:val="en-AU"/>
        </w:rPr>
        <w:t>To provide explanatory evidence about why medium-term workforce outcomes were or weren’t achieved we tested the</w:t>
      </w:r>
      <w:r w:rsidR="003363D4" w:rsidRPr="00582FE9">
        <w:rPr>
          <w:lang w:val="en-AU"/>
        </w:rPr>
        <w:t xml:space="preserve"> </w:t>
      </w:r>
      <w:r w:rsidR="001557CC" w:rsidRPr="00582FE9">
        <w:rPr>
          <w:lang w:val="en-AU"/>
        </w:rPr>
        <w:t>mechanism-outcome</w:t>
      </w:r>
      <w:r w:rsidRPr="00582FE9">
        <w:rPr>
          <w:lang w:val="en-AU"/>
        </w:rPr>
        <w:t xml:space="preserve"> </w:t>
      </w:r>
      <w:r w:rsidR="00E363DF" w:rsidRPr="00582FE9">
        <w:rPr>
          <w:lang w:val="en-AU"/>
        </w:rPr>
        <w:t>link</w:t>
      </w:r>
      <w:r w:rsidR="00D747D7" w:rsidRPr="00582FE9">
        <w:rPr>
          <w:lang w:val="en-AU"/>
        </w:rPr>
        <w:t>s</w:t>
      </w:r>
      <w:r w:rsidR="00E363DF" w:rsidRPr="00582FE9">
        <w:rPr>
          <w:lang w:val="en-AU"/>
        </w:rPr>
        <w:t xml:space="preserve"> </w:t>
      </w:r>
      <w:r w:rsidRPr="00582FE9">
        <w:rPr>
          <w:lang w:val="en-AU"/>
        </w:rPr>
        <w:t>in the T</w:t>
      </w:r>
      <w:r w:rsidR="000627AB" w:rsidRPr="00582FE9">
        <w:rPr>
          <w:lang w:val="en-AU"/>
        </w:rPr>
        <w:t>oC</w:t>
      </w:r>
      <w:r w:rsidR="001557CC" w:rsidRPr="00582FE9">
        <w:rPr>
          <w:lang w:val="en-AU"/>
        </w:rPr>
        <w:t>.</w:t>
      </w:r>
      <w:r w:rsidR="00E363DF" w:rsidRPr="00582FE9">
        <w:rPr>
          <w:lang w:val="en-AU"/>
        </w:rPr>
        <w:t xml:space="preserve"> </w:t>
      </w:r>
      <w:r w:rsidR="001557CC" w:rsidRPr="00582FE9">
        <w:rPr>
          <w:lang w:val="en-AU"/>
        </w:rPr>
        <w:t>The theory predicts that r</w:t>
      </w:r>
      <w:r w:rsidRPr="00582FE9">
        <w:rPr>
          <w:lang w:val="en-AU" w:eastAsia="zh-CN"/>
        </w:rPr>
        <w:t xml:space="preserve">educed status quo bias </w:t>
      </w:r>
      <w:r w:rsidR="001557CC" w:rsidRPr="00582FE9">
        <w:rPr>
          <w:lang w:val="en-AU" w:eastAsia="zh-CN"/>
        </w:rPr>
        <w:t>leads to i</w:t>
      </w:r>
      <w:r w:rsidRPr="00582FE9">
        <w:rPr>
          <w:lang w:val="en-AU" w:eastAsia="zh-CN"/>
        </w:rPr>
        <w:t>ncreased MH/Service Provider skills</w:t>
      </w:r>
      <w:r w:rsidR="001557CC" w:rsidRPr="00582FE9">
        <w:rPr>
          <w:lang w:val="en-AU" w:eastAsia="zh-CN"/>
        </w:rPr>
        <w:t>.</w:t>
      </w:r>
      <w:r w:rsidR="00D747D7" w:rsidRPr="00582FE9">
        <w:rPr>
          <w:lang w:val="en-AU"/>
        </w:rPr>
        <w:t xml:space="preserve"> </w:t>
      </w:r>
      <w:r w:rsidRPr="00582FE9">
        <w:rPr>
          <w:lang w:val="en-AU"/>
        </w:rPr>
        <w:t>We used our PHN/service provider survey data (n=</w:t>
      </w:r>
      <w:r w:rsidR="002276D1" w:rsidRPr="00582FE9">
        <w:rPr>
          <w:lang w:val="en-AU"/>
        </w:rPr>
        <w:t>210</w:t>
      </w:r>
      <w:r w:rsidRPr="00582FE9">
        <w:rPr>
          <w:lang w:val="en-AU"/>
        </w:rPr>
        <w:t xml:space="preserve">) to correlate </w:t>
      </w:r>
      <w:r w:rsidR="006E5C29" w:rsidRPr="00582FE9">
        <w:rPr>
          <w:lang w:val="en-AU"/>
        </w:rPr>
        <w:t>these variables</w:t>
      </w:r>
      <w:r w:rsidRPr="00582FE9">
        <w:rPr>
          <w:lang w:val="en-AU"/>
        </w:rPr>
        <w:t xml:space="preserve">. </w:t>
      </w:r>
      <w:r w:rsidR="003363D4" w:rsidRPr="00582FE9">
        <w:rPr>
          <w:lang w:val="en-AU"/>
        </w:rPr>
        <w:t xml:space="preserve">We also </w:t>
      </w:r>
      <w:r w:rsidRPr="00582FE9">
        <w:rPr>
          <w:lang w:val="en-AU"/>
        </w:rPr>
        <w:t xml:space="preserve">conducted </w:t>
      </w:r>
      <w:r w:rsidR="0042512C" w:rsidRPr="00582FE9">
        <w:rPr>
          <w:lang w:val="en-AU"/>
        </w:rPr>
        <w:t>Framework</w:t>
      </w:r>
      <w:r w:rsidRPr="00582FE9">
        <w:rPr>
          <w:lang w:val="en-AU"/>
        </w:rPr>
        <w:t xml:space="preserve"> </w:t>
      </w:r>
      <w:r w:rsidR="00853752" w:rsidRPr="00582FE9">
        <w:rPr>
          <w:lang w:val="en-AU"/>
        </w:rPr>
        <w:t>A</w:t>
      </w:r>
      <w:r w:rsidRPr="00582FE9">
        <w:rPr>
          <w:lang w:val="en-AU"/>
        </w:rPr>
        <w:t>nalysis of n=</w:t>
      </w:r>
      <w:r w:rsidR="002276D1" w:rsidRPr="00582FE9">
        <w:rPr>
          <w:lang w:val="en-AU"/>
        </w:rPr>
        <w:t>6</w:t>
      </w:r>
      <w:r w:rsidRPr="00582FE9">
        <w:rPr>
          <w:lang w:val="en-AU"/>
        </w:rPr>
        <w:t xml:space="preserve"> interviews with PHN staff that had used the Embrace </w:t>
      </w:r>
      <w:r w:rsidR="0042512C" w:rsidRPr="00582FE9">
        <w:rPr>
          <w:lang w:val="en-AU"/>
        </w:rPr>
        <w:t>Framework</w:t>
      </w:r>
      <w:r w:rsidRPr="00582FE9">
        <w:rPr>
          <w:lang w:val="en-AU"/>
        </w:rPr>
        <w:t xml:space="preserve"> to compare their experience to </w:t>
      </w:r>
      <w:r w:rsidR="006E5C29" w:rsidRPr="00582FE9">
        <w:rPr>
          <w:lang w:val="en-AU"/>
        </w:rPr>
        <w:t>th</w:t>
      </w:r>
      <w:r w:rsidR="00D747D7" w:rsidRPr="00582FE9">
        <w:rPr>
          <w:lang w:val="en-AU"/>
        </w:rPr>
        <w:t>is</w:t>
      </w:r>
      <w:r w:rsidR="006E5C29" w:rsidRPr="00582FE9">
        <w:rPr>
          <w:lang w:val="en-AU"/>
        </w:rPr>
        <w:t xml:space="preserve"> </w:t>
      </w:r>
      <w:r w:rsidRPr="00582FE9">
        <w:rPr>
          <w:lang w:val="en-AU"/>
        </w:rPr>
        <w:t>theorised mechanism-outcome link.</w:t>
      </w:r>
    </w:p>
    <w:p w14:paraId="7B60BB01" w14:textId="5C2B978E" w:rsidR="00730526" w:rsidRPr="00582FE9" w:rsidRDefault="00730526" w:rsidP="00730526">
      <w:pPr>
        <w:pStyle w:val="Heading2"/>
        <w:rPr>
          <w:lang w:val="en-AU"/>
        </w:rPr>
      </w:pPr>
      <w:bookmarkStart w:id="38" w:name="_Toc178763981"/>
      <w:r w:rsidRPr="00582FE9">
        <w:rPr>
          <w:lang w:val="en-AU"/>
        </w:rPr>
        <w:t>Findings for KEQ 4</w:t>
      </w:r>
      <w:bookmarkEnd w:id="38"/>
    </w:p>
    <w:p w14:paraId="48F3157E" w14:textId="6C155B5D" w:rsidR="00730526" w:rsidRPr="00582FE9" w:rsidRDefault="00730526" w:rsidP="00347FCC">
      <w:pPr>
        <w:pStyle w:val="Heading3"/>
        <w:rPr>
          <w:lang w:eastAsia="zh-CN"/>
        </w:rPr>
      </w:pPr>
      <w:r w:rsidRPr="00582FE9">
        <w:rPr>
          <w:lang w:eastAsia="zh-CN"/>
        </w:rPr>
        <w:t xml:space="preserve">The workforce has high levels of </w:t>
      </w:r>
      <w:r w:rsidR="00D309A4" w:rsidRPr="00582FE9">
        <w:rPr>
          <w:lang w:eastAsia="zh-CN"/>
        </w:rPr>
        <w:t xml:space="preserve">cultural </w:t>
      </w:r>
      <w:r w:rsidRPr="00582FE9">
        <w:rPr>
          <w:lang w:eastAsia="zh-CN"/>
        </w:rPr>
        <w:t xml:space="preserve">skills, knowledge, collaboration, and awareness of existing support channels, and is correctly estimating their own cultural competence </w:t>
      </w:r>
    </w:p>
    <w:p w14:paraId="308C4DA1" w14:textId="14A3B3F0" w:rsidR="00730526" w:rsidRPr="00582FE9" w:rsidRDefault="00730526" w:rsidP="00730526">
      <w:pPr>
        <w:pStyle w:val="VerianBodyCopy"/>
        <w:rPr>
          <w:lang w:val="en-AU"/>
        </w:rPr>
      </w:pPr>
      <w:r w:rsidRPr="00582FE9">
        <w:rPr>
          <w:lang w:val="en-AU"/>
        </w:rPr>
        <w:t xml:space="preserve">From the PHN/service provider survey, </w:t>
      </w:r>
      <w:r w:rsidR="00E7691E" w:rsidRPr="00582FE9">
        <w:rPr>
          <w:lang w:val="en-AU"/>
        </w:rPr>
        <w:t xml:space="preserve">we </w:t>
      </w:r>
      <w:r w:rsidRPr="00582FE9">
        <w:rPr>
          <w:lang w:val="en-AU"/>
        </w:rPr>
        <w:t>found high levels of achievement of the intended medium-term workforce outcomes</w:t>
      </w:r>
      <w:r w:rsidR="00573C52">
        <w:rPr>
          <w:lang w:val="en-AU"/>
        </w:rPr>
        <w:t xml:space="preserve"> from all survey respondents </w:t>
      </w:r>
      <w:r w:rsidR="0069315E">
        <w:rPr>
          <w:lang w:val="en-AU"/>
        </w:rPr>
        <w:t>that answered these questions (n=199)</w:t>
      </w:r>
      <w:r w:rsidRPr="00582FE9">
        <w:rPr>
          <w:lang w:val="en-AU"/>
        </w:rPr>
        <w:t xml:space="preserve"> (Figure </w:t>
      </w:r>
      <w:r w:rsidR="00F6179B" w:rsidRPr="00582FE9">
        <w:rPr>
          <w:lang w:val="en-AU"/>
        </w:rPr>
        <w:t>1</w:t>
      </w:r>
      <w:r w:rsidR="005405A7">
        <w:rPr>
          <w:lang w:val="en-AU"/>
        </w:rPr>
        <w:t>1</w:t>
      </w:r>
      <w:r w:rsidRPr="00582FE9">
        <w:rPr>
          <w:lang w:val="en-AU"/>
        </w:rPr>
        <w:t>). For example,</w:t>
      </w:r>
    </w:p>
    <w:p w14:paraId="118ADE93" w14:textId="64DF6524" w:rsidR="00730526" w:rsidRPr="00582FE9" w:rsidRDefault="00730526" w:rsidP="00E03EF7">
      <w:pPr>
        <w:pStyle w:val="ListBullet"/>
      </w:pPr>
      <w:r w:rsidRPr="00776C95">
        <w:rPr>
          <w:rStyle w:val="StyleBold"/>
        </w:rPr>
        <w:t>Increased MH service providers/PHNs skills:</w:t>
      </w:r>
      <w:r w:rsidRPr="00582FE9">
        <w:t xml:space="preserve"> 69% (n=</w:t>
      </w:r>
      <w:r w:rsidR="00CD4E08" w:rsidRPr="00582FE9">
        <w:t>137</w:t>
      </w:r>
      <w:r w:rsidRPr="00582FE9">
        <w:t>) of respondents said they have the skills to provide culturally responsive mental health services</w:t>
      </w:r>
      <w:r w:rsidR="0010320A" w:rsidRPr="00582FE9">
        <w:t>.</w:t>
      </w:r>
    </w:p>
    <w:p w14:paraId="17897303" w14:textId="0CC66877" w:rsidR="00730526" w:rsidRPr="00582FE9" w:rsidRDefault="00730526" w:rsidP="00E03EF7">
      <w:pPr>
        <w:pStyle w:val="ListBullet"/>
      </w:pPr>
      <w:r w:rsidRPr="00776C95">
        <w:rPr>
          <w:rStyle w:val="StyleBold"/>
        </w:rPr>
        <w:t>Increased MH service providers/PHNs knowledge:</w:t>
      </w:r>
      <w:r w:rsidRPr="00582FE9">
        <w:t xml:space="preserve"> 71% (n=</w:t>
      </w:r>
      <w:r w:rsidR="00DC0526" w:rsidRPr="00582FE9">
        <w:t>150</w:t>
      </w:r>
      <w:r w:rsidRPr="00582FE9">
        <w:t>)</w:t>
      </w:r>
      <w:r w:rsidR="00DC0526" w:rsidRPr="00582FE9">
        <w:t xml:space="preserve"> </w:t>
      </w:r>
      <w:r w:rsidRPr="00582FE9">
        <w:t>of respondents said they use a variety of sources to learn about the cultural heritage of other people</w:t>
      </w:r>
      <w:r w:rsidR="0010320A" w:rsidRPr="00582FE9">
        <w:t>.</w:t>
      </w:r>
    </w:p>
    <w:p w14:paraId="592EA650" w14:textId="41BD454A" w:rsidR="001532F5" w:rsidRPr="00582FE9" w:rsidRDefault="00730526" w:rsidP="00E03EF7">
      <w:pPr>
        <w:pStyle w:val="ListBullet"/>
      </w:pPr>
      <w:r w:rsidRPr="00776C95">
        <w:rPr>
          <w:rStyle w:val="StyleBold"/>
        </w:rPr>
        <w:t xml:space="preserve">Increased MH service provider collaboration: </w:t>
      </w:r>
      <w:r w:rsidR="00794DEC" w:rsidRPr="00582FE9">
        <w:t>60% (n=120) of respondents said they work closely with stakeholders from the sector to improve CALD mental health outcomes in their service area.</w:t>
      </w:r>
      <w:r w:rsidR="001532F5" w:rsidRPr="00582FE9">
        <w:t xml:space="preserve"> </w:t>
      </w:r>
    </w:p>
    <w:p w14:paraId="5982E8D1" w14:textId="7EAAFCD3" w:rsidR="008741D2" w:rsidRPr="00776C95" w:rsidRDefault="00730526" w:rsidP="00776C95">
      <w:pPr>
        <w:rPr>
          <w:rStyle w:val="StyleBold"/>
        </w:rPr>
      </w:pPr>
      <w:r w:rsidRPr="00776C95">
        <w:rPr>
          <w:rStyle w:val="StyleBold"/>
        </w:rPr>
        <w:t>Awareness of existing support channels:</w:t>
      </w:r>
      <w:r w:rsidR="00DC0526" w:rsidRPr="00776C95">
        <w:rPr>
          <w:rStyle w:val="StyleBold"/>
        </w:rPr>
        <w:t xml:space="preserve"> </w:t>
      </w:r>
      <w:r w:rsidR="00DC0526" w:rsidRPr="00582FE9">
        <w:t>64% (n=</w:t>
      </w:r>
      <w:r w:rsidR="001532F5" w:rsidRPr="00582FE9">
        <w:t>128) said they are aware of existing CALD mental health support channels in their service are</w:t>
      </w:r>
      <w:r w:rsidR="0010320A" w:rsidRPr="00582FE9">
        <w:t>a</w:t>
      </w:r>
      <w:r w:rsidR="001532F5" w:rsidRPr="00776C95">
        <w:rPr>
          <w:rStyle w:val="StyleBold"/>
        </w:rPr>
        <w:t xml:space="preserve">. </w:t>
      </w:r>
    </w:p>
    <w:p w14:paraId="40F0B4BA" w14:textId="71DD7DC3" w:rsidR="005F5F83" w:rsidRPr="00776C95" w:rsidRDefault="005F5F83" w:rsidP="00776C95">
      <w:pPr>
        <w:rPr>
          <w:rStyle w:val="StyleBold"/>
        </w:rPr>
        <w:sectPr w:rsidR="005F5F83" w:rsidRPr="00776C95" w:rsidSect="00EC2484">
          <w:pgSz w:w="11900" w:h="16840"/>
          <w:pgMar w:top="1191" w:right="907" w:bottom="1191" w:left="1134" w:header="709" w:footer="709" w:gutter="0"/>
          <w:cols w:space="708"/>
          <w:docGrid w:linePitch="360"/>
        </w:sectPr>
      </w:pPr>
    </w:p>
    <w:p w14:paraId="58D443C4" w14:textId="17983CBB" w:rsidR="008741D2" w:rsidRPr="00582FE9" w:rsidRDefault="00952F99" w:rsidP="008741D2">
      <w:pPr>
        <w:keepNext/>
      </w:pPr>
      <w:r w:rsidRPr="00582FE9">
        <w:rPr>
          <w:noProof/>
        </w:rPr>
        <w:lastRenderedPageBreak/>
        <w:drawing>
          <wp:anchor distT="0" distB="0" distL="114300" distR="114300" simplePos="0" relativeHeight="251658259" behindDoc="1" locked="0" layoutInCell="1" allowOverlap="1" wp14:anchorId="1EA631DD" wp14:editId="159D43A8">
            <wp:simplePos x="0" y="0"/>
            <wp:positionH relativeFrom="margin">
              <wp:posOffset>-1270</wp:posOffset>
            </wp:positionH>
            <wp:positionV relativeFrom="paragraph">
              <wp:posOffset>252095</wp:posOffset>
            </wp:positionV>
            <wp:extent cx="9180830" cy="4859020"/>
            <wp:effectExtent l="0" t="0" r="1270" b="17780"/>
            <wp:wrapTight wrapText="bothSides">
              <wp:wrapPolygon edited="0">
                <wp:start x="0" y="0"/>
                <wp:lineTo x="0" y="21594"/>
                <wp:lineTo x="21558" y="21594"/>
                <wp:lineTo x="21558" y="0"/>
                <wp:lineTo x="0" y="0"/>
              </wp:wrapPolygon>
            </wp:wrapTight>
            <wp:docPr id="1591859150" name="Chart 1">
              <a:extLst xmlns:a="http://schemas.openxmlformats.org/drawingml/2006/main">
                <a:ext uri="{FF2B5EF4-FFF2-40B4-BE49-F238E27FC236}">
                  <a16:creationId xmlns:a16="http://schemas.microsoft.com/office/drawing/2014/main" id="{869D3902-8894-B919-D82F-F3F30839D0D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582FE9">
        <w:rPr>
          <w:noProof/>
        </w:rPr>
        <mc:AlternateContent>
          <mc:Choice Requires="wps">
            <w:drawing>
              <wp:inline distT="0" distB="0" distL="0" distR="0" wp14:anchorId="7E0E1E93" wp14:editId="6807DE58">
                <wp:extent cx="9180830" cy="238125"/>
                <wp:effectExtent l="0" t="0" r="1270" b="9525"/>
                <wp:docPr id="115540547" name="Text Box 115540547"/>
                <wp:cNvGraphicFramePr/>
                <a:graphic xmlns:a="http://schemas.openxmlformats.org/drawingml/2006/main">
                  <a:graphicData uri="http://schemas.microsoft.com/office/word/2010/wordprocessingShape">
                    <wps:wsp>
                      <wps:cNvSpPr txBox="1"/>
                      <wps:spPr>
                        <a:xfrm>
                          <a:off x="0" y="0"/>
                          <a:ext cx="9180830" cy="238125"/>
                        </a:xfrm>
                        <a:prstGeom prst="rect">
                          <a:avLst/>
                        </a:prstGeom>
                        <a:solidFill>
                          <a:prstClr val="white"/>
                        </a:solidFill>
                        <a:ln>
                          <a:noFill/>
                        </a:ln>
                      </wps:spPr>
                      <wps:txbx>
                        <w:txbxContent>
                          <w:p w14:paraId="709EA6A5" w14:textId="7E284FC1" w:rsidR="00952F99" w:rsidRPr="00582FE9" w:rsidRDefault="00952F99" w:rsidP="00952F99">
                            <w:pPr>
                              <w:pStyle w:val="Caption"/>
                              <w:rPr>
                                <w:rFonts w:ascii="Century Gothic" w:eastAsiaTheme="minorHAnsi" w:hAnsi="Century Gothic"/>
                                <w:i/>
                                <w:iCs w:val="0"/>
                                <w:lang w:eastAsia="en-US"/>
                              </w:rPr>
                            </w:pPr>
                            <w:r w:rsidRPr="00582FE9">
                              <w:rPr>
                                <w:rFonts w:ascii="Century Gothic" w:hAnsi="Century Gothic"/>
                              </w:rPr>
                              <w:t xml:space="preserve">Figure </w:t>
                            </w:r>
                            <w:r w:rsidR="003F6CCA" w:rsidRPr="00582FE9">
                              <w:rPr>
                                <w:rFonts w:ascii="Century Gothic" w:hAnsi="Century Gothic"/>
                                <w:i/>
                              </w:rPr>
                              <w:fldChar w:fldCharType="begin"/>
                            </w:r>
                            <w:r w:rsidR="003F6CCA" w:rsidRPr="00582FE9">
                              <w:rPr>
                                <w:rFonts w:ascii="Century Gothic" w:hAnsi="Century Gothic"/>
                              </w:rPr>
                              <w:instrText xml:space="preserve"> SEQ Figure \* ARABIC </w:instrText>
                            </w:r>
                            <w:r w:rsidR="003F6CCA" w:rsidRPr="00582FE9">
                              <w:rPr>
                                <w:rFonts w:ascii="Century Gothic" w:hAnsi="Century Gothic"/>
                                <w:i/>
                              </w:rPr>
                              <w:fldChar w:fldCharType="separate"/>
                            </w:r>
                            <w:r w:rsidR="00CB3AD7">
                              <w:rPr>
                                <w:rFonts w:ascii="Century Gothic" w:hAnsi="Century Gothic"/>
                                <w:noProof/>
                              </w:rPr>
                              <w:t>11</w:t>
                            </w:r>
                            <w:r w:rsidR="003F6CCA" w:rsidRPr="00582FE9">
                              <w:rPr>
                                <w:rFonts w:ascii="Century Gothic" w:hAnsi="Century Gothic"/>
                                <w:i/>
                              </w:rPr>
                              <w:fldChar w:fldCharType="end"/>
                            </w:r>
                            <w:r w:rsidRPr="00582FE9">
                              <w:rPr>
                                <w:rFonts w:ascii="Century Gothic" w:hAnsi="Century Gothic"/>
                              </w:rPr>
                              <w:t>. Medium-term workforce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E0E1E93" id="Text Box 115540547" o:spid="_x0000_s1049" type="#_x0000_t202" style="width:722.9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" stroked="f">
                <v:textbox inset="0,0,0,0">
                  <w:txbxContent>
                    <w:p w14:paraId="709EA6A5" w14:textId="7E284FC1" w:rsidR="00952F99" w:rsidRPr="00582FE9" w:rsidRDefault="00952F99" w:rsidP="00952F99">
                      <w:pPr>
                        <w:pStyle w:val="Caption"/>
                        <w:rPr>
                          <w:rFonts w:ascii="Century Gothic" w:eastAsiaTheme="minorHAnsi" w:hAnsi="Century Gothic"/>
                          <w:i/>
                          <w:iCs w:val="0"/>
                          <w:lang w:eastAsia="en-US"/>
                        </w:rPr>
                      </w:pPr>
                      <w:r w:rsidRPr="00582FE9">
                        <w:rPr>
                          <w:rFonts w:ascii="Century Gothic" w:hAnsi="Century Gothic"/>
                        </w:rPr>
                        <w:t xml:space="preserve">Figure </w:t>
                      </w:r>
                      <w:r w:rsidR="003F6CCA" w:rsidRPr="00582FE9">
                        <w:rPr>
                          <w:rFonts w:ascii="Century Gothic" w:hAnsi="Century Gothic"/>
                          <w:i/>
                        </w:rPr>
                        <w:fldChar w:fldCharType="begin"/>
                      </w:r>
                      <w:r w:rsidR="003F6CCA" w:rsidRPr="00582FE9">
                        <w:rPr>
                          <w:rFonts w:ascii="Century Gothic" w:hAnsi="Century Gothic"/>
                        </w:rPr>
                        <w:instrText xml:space="preserve"> SEQ Figure \* ARABIC </w:instrText>
                      </w:r>
                      <w:r w:rsidR="003F6CCA" w:rsidRPr="00582FE9">
                        <w:rPr>
                          <w:rFonts w:ascii="Century Gothic" w:hAnsi="Century Gothic"/>
                          <w:i/>
                        </w:rPr>
                        <w:fldChar w:fldCharType="separate"/>
                      </w:r>
                      <w:r w:rsidR="00CB3AD7">
                        <w:rPr>
                          <w:rFonts w:ascii="Century Gothic" w:hAnsi="Century Gothic"/>
                          <w:noProof/>
                        </w:rPr>
                        <w:t>11</w:t>
                      </w:r>
                      <w:r w:rsidR="003F6CCA" w:rsidRPr="00582FE9">
                        <w:rPr>
                          <w:rFonts w:ascii="Century Gothic" w:hAnsi="Century Gothic"/>
                          <w:i/>
                        </w:rPr>
                        <w:fldChar w:fldCharType="end"/>
                      </w:r>
                      <w:r w:rsidRPr="00582FE9">
                        <w:rPr>
                          <w:rFonts w:ascii="Century Gothic" w:hAnsi="Century Gothic"/>
                        </w:rPr>
                        <w:t>. Medium-term workforce outcomes</w:t>
                      </w:r>
                    </w:p>
                  </w:txbxContent>
                </v:textbox>
                <w10:anchorlock/>
              </v:shape>
            </w:pict>
          </mc:Fallback>
        </mc:AlternateContent>
      </w:r>
    </w:p>
    <w:p w14:paraId="307BF657" w14:textId="039FA102" w:rsidR="008741D2" w:rsidRPr="006A2C18" w:rsidRDefault="008741D2" w:rsidP="006A2C18">
      <w:r w:rsidRPr="006A2C18">
        <w:br w:type="page"/>
      </w:r>
    </w:p>
    <w:p w14:paraId="4CCB832A" w14:textId="77777777" w:rsidR="008741D2" w:rsidRPr="00776C95" w:rsidRDefault="008741D2" w:rsidP="00776C95">
      <w:pPr>
        <w:rPr>
          <w:rStyle w:val="StyleBold"/>
        </w:rPr>
        <w:sectPr w:rsidR="008741D2" w:rsidRPr="00776C95" w:rsidSect="00EC2484">
          <w:pgSz w:w="16840" w:h="11900" w:orient="landscape"/>
          <w:pgMar w:top="907" w:right="1191" w:bottom="1134" w:left="1191" w:header="709" w:footer="709" w:gutter="0"/>
          <w:cols w:space="708"/>
          <w:docGrid w:linePitch="360"/>
        </w:sectPr>
      </w:pPr>
    </w:p>
    <w:p w14:paraId="527DB3B3" w14:textId="77777777" w:rsidR="002C53DE" w:rsidRPr="00582FE9" w:rsidRDefault="002C53DE" w:rsidP="002C53DE">
      <w:pPr>
        <w:pStyle w:val="VerianBodyCopy"/>
        <w:rPr>
          <w:lang w:val="en-AU"/>
        </w:rPr>
      </w:pPr>
      <w:r w:rsidRPr="00582FE9">
        <w:rPr>
          <w:lang w:val="en-AU"/>
        </w:rPr>
        <w:lastRenderedPageBreak/>
        <w:t>We also found high levels of both perceived and actual cultural competence (Figure 1</w:t>
      </w:r>
      <w:r>
        <w:rPr>
          <w:lang w:val="en-AU"/>
        </w:rPr>
        <w:t>2</w:t>
      </w:r>
      <w:r w:rsidRPr="00582FE9">
        <w:rPr>
          <w:lang w:val="en-AU"/>
        </w:rPr>
        <w:t>), and these outcomes were positively correlated (see Appendix B), suggesting the workforce is correctly estimating their own competence. This is important because if the workforce thinks they are more culturally competent than they are, they may miss out on opportunities to learn from others who are truly more skilled or knowledgeable, especially CALD community members. Equally, if the workforce isn’t recognising their capability (imposter syndrome) they may hold back from engaging with CALD community members in ways that could make a positive difference.</w:t>
      </w:r>
    </w:p>
    <w:p w14:paraId="3B63AF39" w14:textId="31E09BBC" w:rsidR="002C53DE" w:rsidRPr="00776C95" w:rsidRDefault="002C53DE" w:rsidP="00533084">
      <w:pPr>
        <w:pStyle w:val="ListBullet"/>
        <w:rPr>
          <w:rStyle w:val="StyleBold"/>
        </w:rPr>
      </w:pPr>
      <w:r w:rsidRPr="00776C95">
        <w:rPr>
          <w:rStyle w:val="StyleBold"/>
        </w:rPr>
        <w:t xml:space="preserve">Perceived cultural competence: </w:t>
      </w:r>
      <w:r w:rsidRPr="00582FE9">
        <w:t>92% (n=176) of survey respondents said they have identified their own beliefs, values, and biases.</w:t>
      </w:r>
    </w:p>
    <w:p w14:paraId="7A45E556" w14:textId="1D43529F" w:rsidR="002C53DE" w:rsidRPr="006A2C18" w:rsidRDefault="002C53DE" w:rsidP="00E03EF7">
      <w:pPr>
        <w:pStyle w:val="ListBullet"/>
      </w:pPr>
      <w:r w:rsidRPr="00776C95">
        <w:rPr>
          <w:rStyle w:val="StyleBold"/>
        </w:rPr>
        <w:t xml:space="preserve">Actual cultural competence: </w:t>
      </w:r>
      <w:r w:rsidRPr="00582FE9">
        <w:t xml:space="preserve">85% (n=10) of survey respondents said they find ways to adapt their work practices to people’s cultural preferences. </w:t>
      </w:r>
    </w:p>
    <w:p w14:paraId="3E22A76C" w14:textId="148C51FF" w:rsidR="002C53DE" w:rsidRPr="00436184" w:rsidRDefault="004A0655" w:rsidP="00436184">
      <w:pPr>
        <w:pStyle w:val="VerianBodyCopy"/>
      </w:pPr>
      <w:r w:rsidRPr="00436184">
        <w:rPr>
          <w:noProof/>
        </w:rPr>
        <w:drawing>
          <wp:inline distT="0" distB="0" distL="0" distR="0" wp14:anchorId="107F066F" wp14:editId="0475A7AC">
            <wp:extent cx="5701030" cy="3140710"/>
            <wp:effectExtent l="0" t="0" r="13970" b="2540"/>
            <wp:docPr id="1584242632" name="Chart 1">
              <a:extLst xmlns:a="http://schemas.openxmlformats.org/drawingml/2006/main">
                <a:ext uri="{FF2B5EF4-FFF2-40B4-BE49-F238E27FC236}">
                  <a16:creationId xmlns:a16="http://schemas.microsoft.com/office/drawing/2014/main" id="{7AFCF2E8-F9ED-5D45-C7BC-51ADD55DC16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04BA339" w14:textId="77777777" w:rsidR="006A2C18" w:rsidRPr="006A2C18" w:rsidRDefault="006A2C18" w:rsidP="006A2C18">
      <w:pPr>
        <w:pStyle w:val="Caption"/>
      </w:pPr>
      <w:r w:rsidRPr="00582FE9">
        <w:t xml:space="preserve">Figure </w:t>
      </w:r>
      <w:r w:rsidRPr="00582FE9">
        <w:fldChar w:fldCharType="begin"/>
      </w:r>
      <w:r w:rsidRPr="00582FE9">
        <w:instrText xml:space="preserve"> SEQ Figure \* ARABIC </w:instrText>
      </w:r>
      <w:r w:rsidRPr="00582FE9">
        <w:fldChar w:fldCharType="separate"/>
      </w:r>
      <w:r>
        <w:rPr>
          <w:noProof/>
        </w:rPr>
        <w:t>12</w:t>
      </w:r>
      <w:r w:rsidRPr="00582FE9">
        <w:fldChar w:fldCharType="end"/>
      </w:r>
      <w:r w:rsidRPr="00582FE9">
        <w:t>. Actual and perceived cultural competence</w:t>
      </w:r>
    </w:p>
    <w:p w14:paraId="12AECDCC" w14:textId="59DAED66" w:rsidR="001F6345" w:rsidRPr="00582FE9" w:rsidRDefault="009F3D74" w:rsidP="00347FCC">
      <w:pPr>
        <w:pStyle w:val="Heading3"/>
      </w:pPr>
      <w:r w:rsidRPr="00582FE9">
        <w:t xml:space="preserve">Most </w:t>
      </w:r>
      <w:r w:rsidR="00FE2A7E" w:rsidRPr="00582FE9">
        <w:t xml:space="preserve">observed </w:t>
      </w:r>
      <w:r w:rsidRPr="00582FE9">
        <w:t>w</w:t>
      </w:r>
      <w:r w:rsidR="001F6345" w:rsidRPr="00582FE9">
        <w:t xml:space="preserve">orkforce outcomes do not appear to be caused by the Embrace </w:t>
      </w:r>
      <w:r w:rsidR="0042512C" w:rsidRPr="00582FE9">
        <w:t>Framework</w:t>
      </w:r>
      <w:r w:rsidR="00125066" w:rsidRPr="00582FE9">
        <w:t>,</w:t>
      </w:r>
      <w:r w:rsidR="00D6640A" w:rsidRPr="00582FE9">
        <w:t xml:space="preserve"> apart from improved self-awareness of one’s own cultural competence. </w:t>
      </w:r>
    </w:p>
    <w:p w14:paraId="177CC641" w14:textId="4F738A17" w:rsidR="0075758A" w:rsidRPr="00582FE9" w:rsidRDefault="001F6345" w:rsidP="00000222">
      <w:pPr>
        <w:pStyle w:val="VerianBodyCopy"/>
        <w:rPr>
          <w:lang w:val="en-AU"/>
        </w:rPr>
      </w:pPr>
      <w:r w:rsidRPr="00582FE9">
        <w:rPr>
          <w:lang w:val="en-AU"/>
        </w:rPr>
        <w:t xml:space="preserve">We did not find robust evidence </w:t>
      </w:r>
      <w:r w:rsidR="009F3D74" w:rsidRPr="00582FE9">
        <w:rPr>
          <w:lang w:val="en-AU"/>
        </w:rPr>
        <w:t>of</w:t>
      </w:r>
      <w:r w:rsidRPr="00582FE9">
        <w:rPr>
          <w:lang w:val="en-AU"/>
        </w:rPr>
        <w:t xml:space="preserve"> differences in medium-term workforce outcomes between the treatment group and comparison group</w:t>
      </w:r>
      <w:r w:rsidR="00D21940" w:rsidRPr="00582FE9">
        <w:rPr>
          <w:lang w:val="en-AU"/>
        </w:rPr>
        <w:t>,</w:t>
      </w:r>
      <w:r w:rsidR="00C41178" w:rsidRPr="00582FE9">
        <w:rPr>
          <w:lang w:val="en-AU"/>
        </w:rPr>
        <w:t xml:space="preserve"> apart from </w:t>
      </w:r>
      <w:r w:rsidR="00FE4019" w:rsidRPr="00582FE9">
        <w:rPr>
          <w:lang w:val="en-AU"/>
        </w:rPr>
        <w:t>accurately estimating their</w:t>
      </w:r>
      <w:r w:rsidR="00C41178" w:rsidRPr="00582FE9">
        <w:rPr>
          <w:lang w:val="en-AU"/>
        </w:rPr>
        <w:t xml:space="preserve"> own cultural </w:t>
      </w:r>
      <w:r w:rsidR="0054096C" w:rsidRPr="00582FE9">
        <w:rPr>
          <w:lang w:val="en-AU"/>
        </w:rPr>
        <w:t>competence</w:t>
      </w:r>
      <w:r w:rsidR="00125066" w:rsidRPr="00582FE9">
        <w:rPr>
          <w:lang w:val="en-AU"/>
        </w:rPr>
        <w:t xml:space="preserve"> (</w:t>
      </w:r>
      <w:r w:rsidR="005B14FF" w:rsidRPr="00582FE9">
        <w:rPr>
          <w:lang w:val="en-AU"/>
        </w:rPr>
        <w:t xml:space="preserve">Appendix </w:t>
      </w:r>
      <w:r w:rsidR="00915DEC">
        <w:rPr>
          <w:lang w:val="en-AU"/>
        </w:rPr>
        <w:t>B</w:t>
      </w:r>
      <w:r w:rsidR="00125066" w:rsidRPr="00582FE9">
        <w:rPr>
          <w:lang w:val="en-AU"/>
        </w:rPr>
        <w:t>)</w:t>
      </w:r>
      <w:r w:rsidRPr="00582FE9">
        <w:rPr>
          <w:lang w:val="en-AU"/>
        </w:rPr>
        <w:t>.</w:t>
      </w:r>
      <w:r w:rsidR="00716D21" w:rsidRPr="00582FE9">
        <w:rPr>
          <w:lang w:val="en-AU"/>
        </w:rPr>
        <w:t xml:space="preserve"> </w:t>
      </w:r>
    </w:p>
    <w:p w14:paraId="49EB2122" w14:textId="501129B1" w:rsidR="002148C3" w:rsidRPr="00582FE9" w:rsidRDefault="002A65F6" w:rsidP="00000222">
      <w:pPr>
        <w:pStyle w:val="VerianBodyCopy"/>
        <w:rPr>
          <w:lang w:val="en-AU"/>
        </w:rPr>
      </w:pPr>
      <w:r w:rsidRPr="00582FE9">
        <w:rPr>
          <w:lang w:val="en-AU"/>
        </w:rPr>
        <w:t xml:space="preserve">Figure </w:t>
      </w:r>
      <w:r w:rsidR="002148C3" w:rsidRPr="00582FE9">
        <w:rPr>
          <w:lang w:val="en-AU"/>
        </w:rPr>
        <w:t>13</w:t>
      </w:r>
      <w:r w:rsidRPr="00582FE9">
        <w:rPr>
          <w:lang w:val="en-AU"/>
        </w:rPr>
        <w:t xml:space="preserve"> shows the </w:t>
      </w:r>
      <w:r w:rsidR="00973375" w:rsidRPr="00582FE9" w:rsidDel="004D63CD">
        <w:rPr>
          <w:lang w:val="en-AU"/>
        </w:rPr>
        <w:t>difference</w:t>
      </w:r>
      <w:r w:rsidRPr="00582FE9" w:rsidDel="004D63CD">
        <w:rPr>
          <w:lang w:val="en-AU"/>
        </w:rPr>
        <w:t xml:space="preserve"> </w:t>
      </w:r>
      <w:r w:rsidR="004260FC" w:rsidRPr="00582FE9">
        <w:rPr>
          <w:lang w:val="en-AU"/>
        </w:rPr>
        <w:t xml:space="preserve">between </w:t>
      </w:r>
      <w:r w:rsidR="00973375" w:rsidRPr="00582FE9">
        <w:rPr>
          <w:lang w:val="en-AU"/>
        </w:rPr>
        <w:t>perceived cultural competence</w:t>
      </w:r>
      <w:r w:rsidR="00F31420" w:rsidRPr="00902AB6">
        <w:rPr>
          <w:rStyle w:val="FootnoteTextChar"/>
        </w:rPr>
        <w:footnoteReference w:id="31"/>
      </w:r>
      <w:r w:rsidR="004260FC" w:rsidRPr="00582FE9">
        <w:rPr>
          <w:lang w:val="en-AU"/>
        </w:rPr>
        <w:t xml:space="preserve"> </w:t>
      </w:r>
      <w:r w:rsidR="004A5DAF" w:rsidRPr="00582FE9">
        <w:rPr>
          <w:lang w:val="en-AU"/>
        </w:rPr>
        <w:t xml:space="preserve">and </w:t>
      </w:r>
      <w:r w:rsidR="00E563FE" w:rsidRPr="00582FE9">
        <w:rPr>
          <w:lang w:val="en-AU"/>
        </w:rPr>
        <w:t>actual cultural competence</w:t>
      </w:r>
      <w:r w:rsidR="00937BCD" w:rsidRPr="00582FE9">
        <w:rPr>
          <w:lang w:val="en-AU"/>
        </w:rPr>
        <w:t xml:space="preserve"> </w:t>
      </w:r>
      <w:r w:rsidR="009C6509" w:rsidRPr="00582FE9">
        <w:rPr>
          <w:lang w:val="en-AU"/>
        </w:rPr>
        <w:t xml:space="preserve">is </w:t>
      </w:r>
      <w:r w:rsidR="0079095A" w:rsidRPr="00582FE9">
        <w:rPr>
          <w:lang w:val="en-AU"/>
        </w:rPr>
        <w:t xml:space="preserve">smaller </w:t>
      </w:r>
      <w:r w:rsidRPr="00582FE9">
        <w:rPr>
          <w:lang w:val="en-AU"/>
        </w:rPr>
        <w:t xml:space="preserve">for </w:t>
      </w:r>
      <w:r w:rsidR="00466584" w:rsidRPr="00582FE9">
        <w:rPr>
          <w:lang w:val="en-AU"/>
        </w:rPr>
        <w:t xml:space="preserve">those that have registered for the </w:t>
      </w:r>
      <w:r w:rsidR="0042512C" w:rsidRPr="00582FE9">
        <w:rPr>
          <w:lang w:val="en-AU"/>
        </w:rPr>
        <w:t>Framework</w:t>
      </w:r>
      <w:r w:rsidR="00466584" w:rsidRPr="00582FE9">
        <w:rPr>
          <w:lang w:val="en-AU"/>
        </w:rPr>
        <w:t xml:space="preserve"> </w:t>
      </w:r>
      <w:r w:rsidR="009C6509" w:rsidRPr="00582FE9">
        <w:rPr>
          <w:lang w:val="en-AU"/>
        </w:rPr>
        <w:t>(</w:t>
      </w:r>
      <w:r w:rsidR="00E02C3A">
        <w:rPr>
          <w:lang w:val="en-AU"/>
        </w:rPr>
        <w:t>5.6</w:t>
      </w:r>
      <w:r w:rsidR="009C6509" w:rsidRPr="00582FE9">
        <w:rPr>
          <w:lang w:val="en-AU"/>
        </w:rPr>
        <w:t xml:space="preserve">) </w:t>
      </w:r>
      <w:r w:rsidRPr="00582FE9">
        <w:rPr>
          <w:lang w:val="en-AU"/>
        </w:rPr>
        <w:t xml:space="preserve">compared to </w:t>
      </w:r>
      <w:r w:rsidR="00466584" w:rsidRPr="00582FE9">
        <w:rPr>
          <w:lang w:val="en-AU"/>
        </w:rPr>
        <w:t>those that haven’t</w:t>
      </w:r>
      <w:r w:rsidR="009C6509" w:rsidRPr="00582FE9">
        <w:rPr>
          <w:lang w:val="en-AU"/>
        </w:rPr>
        <w:t xml:space="preserve"> (</w:t>
      </w:r>
      <w:r w:rsidR="00E02C3A">
        <w:rPr>
          <w:lang w:val="en-AU"/>
        </w:rPr>
        <w:t>7.2</w:t>
      </w:r>
      <w:r w:rsidR="00973375" w:rsidRPr="00582FE9">
        <w:rPr>
          <w:lang w:val="en-AU"/>
        </w:rPr>
        <w:t>)</w:t>
      </w:r>
      <w:r w:rsidR="00372E4E" w:rsidRPr="00582FE9">
        <w:rPr>
          <w:lang w:val="en-AU"/>
        </w:rPr>
        <w:t>, and this result is statistically significant</w:t>
      </w:r>
      <w:r w:rsidR="00205356" w:rsidRPr="00582FE9">
        <w:rPr>
          <w:lang w:val="en-AU"/>
        </w:rPr>
        <w:t xml:space="preserve"> (p 0.</w:t>
      </w:r>
      <w:r w:rsidR="00205356">
        <w:rPr>
          <w:lang w:val="en-AU"/>
        </w:rPr>
        <w:t>03</w:t>
      </w:r>
      <w:r w:rsidR="00205356" w:rsidRPr="00582FE9">
        <w:rPr>
          <w:lang w:val="en-AU"/>
        </w:rPr>
        <w:t>)</w:t>
      </w:r>
      <w:r w:rsidR="00973375" w:rsidRPr="00582FE9">
        <w:rPr>
          <w:lang w:val="en-AU"/>
        </w:rPr>
        <w:t>.</w:t>
      </w:r>
      <w:r w:rsidR="004D63CD" w:rsidRPr="00582FE9">
        <w:rPr>
          <w:lang w:val="en-AU"/>
        </w:rPr>
        <w:t xml:space="preserve"> </w:t>
      </w:r>
      <w:r w:rsidR="00205356" w:rsidRPr="00582FE9">
        <w:rPr>
          <w:lang w:val="en-AU"/>
        </w:rPr>
        <w:t xml:space="preserve">Our correlation test found </w:t>
      </w:r>
      <w:r w:rsidR="00C672A8" w:rsidRPr="00582FE9">
        <w:rPr>
          <w:lang w:val="en-AU"/>
        </w:rPr>
        <w:t xml:space="preserve">Framework </w:t>
      </w:r>
      <w:r w:rsidR="00532022">
        <w:rPr>
          <w:lang w:val="en-AU"/>
        </w:rPr>
        <w:t xml:space="preserve">registration </w:t>
      </w:r>
      <w:r w:rsidR="00067AC4" w:rsidRPr="00582FE9">
        <w:rPr>
          <w:lang w:val="en-AU"/>
        </w:rPr>
        <w:t>was associated with a 2</w:t>
      </w:r>
      <w:r w:rsidR="008F6FF8">
        <w:rPr>
          <w:lang w:val="en-AU"/>
        </w:rPr>
        <w:t>2</w:t>
      </w:r>
      <w:r w:rsidR="00067AC4" w:rsidRPr="00582FE9">
        <w:rPr>
          <w:lang w:val="en-AU"/>
        </w:rPr>
        <w:t xml:space="preserve">% reduction in </w:t>
      </w:r>
      <w:r w:rsidR="00C672A8" w:rsidRPr="00582FE9">
        <w:rPr>
          <w:lang w:val="en-AU"/>
        </w:rPr>
        <w:t>the difference between perceived and actual cultural competence (coe</w:t>
      </w:r>
      <w:r w:rsidR="000A08A8" w:rsidRPr="00582FE9">
        <w:rPr>
          <w:lang w:val="en-AU"/>
        </w:rPr>
        <w:t>f</w:t>
      </w:r>
      <w:r w:rsidR="00C672A8" w:rsidRPr="00582FE9">
        <w:rPr>
          <w:lang w:val="en-AU"/>
        </w:rPr>
        <w:t>f -1.</w:t>
      </w:r>
      <w:r w:rsidR="00C672A8" w:rsidRPr="00E02C3A">
        <w:rPr>
          <w:lang w:val="en-AU"/>
        </w:rPr>
        <w:t>633</w:t>
      </w:r>
      <w:r w:rsidR="00C672A8" w:rsidRPr="00582FE9">
        <w:rPr>
          <w:lang w:val="en-AU"/>
        </w:rPr>
        <w:t>, p</w:t>
      </w:r>
      <w:r w:rsidR="00C35D4D" w:rsidRPr="00582FE9">
        <w:rPr>
          <w:lang w:val="en-AU"/>
        </w:rPr>
        <w:t xml:space="preserve"> </w:t>
      </w:r>
      <w:r w:rsidR="00C672A8" w:rsidRPr="00582FE9">
        <w:rPr>
          <w:lang w:val="en-AU"/>
        </w:rPr>
        <w:t>0.</w:t>
      </w:r>
      <w:r w:rsidR="00C672A8" w:rsidRPr="00E02C3A">
        <w:rPr>
          <w:lang w:val="en-AU"/>
        </w:rPr>
        <w:t>035</w:t>
      </w:r>
      <w:r w:rsidR="00C672A8" w:rsidRPr="00582FE9">
        <w:rPr>
          <w:lang w:val="en-AU"/>
        </w:rPr>
        <w:t xml:space="preserve">). </w:t>
      </w:r>
      <w:r w:rsidR="00067AC4" w:rsidRPr="00582FE9">
        <w:rPr>
          <w:lang w:val="en-AU"/>
        </w:rPr>
        <w:t xml:space="preserve">Therefore, we conclude that the Framework had a positive impact on improving </w:t>
      </w:r>
      <w:r w:rsidR="00FE5EDF" w:rsidRPr="00582FE9">
        <w:rPr>
          <w:lang w:val="en-AU"/>
        </w:rPr>
        <w:t xml:space="preserve">the workforce’s </w:t>
      </w:r>
      <w:r w:rsidR="00067AC4" w:rsidRPr="00582FE9">
        <w:rPr>
          <w:lang w:val="en-AU"/>
        </w:rPr>
        <w:t xml:space="preserve">self-awareness of </w:t>
      </w:r>
      <w:r w:rsidR="00FE5EDF" w:rsidRPr="00582FE9">
        <w:rPr>
          <w:lang w:val="en-AU"/>
        </w:rPr>
        <w:t xml:space="preserve">their own </w:t>
      </w:r>
      <w:r w:rsidR="00067AC4" w:rsidRPr="00582FE9">
        <w:rPr>
          <w:lang w:val="en-AU"/>
        </w:rPr>
        <w:t>cultural competence.</w:t>
      </w:r>
    </w:p>
    <w:p w14:paraId="30197CF5" w14:textId="65EBF208" w:rsidR="002148C3" w:rsidRPr="00AA684F" w:rsidRDefault="002148C3" w:rsidP="00800F60">
      <w:pPr>
        <w:pStyle w:val="Caption"/>
      </w:pPr>
      <w:r w:rsidRPr="00AA684F">
        <w:lastRenderedPageBreak/>
        <w:t xml:space="preserve">Figure </w:t>
      </w:r>
      <w:r w:rsidRPr="00582FE9">
        <w:rPr>
          <w:rFonts w:asciiTheme="majorHAnsi" w:hAnsiTheme="majorHAnsi"/>
          <w:i/>
        </w:rPr>
        <w:fldChar w:fldCharType="begin"/>
      </w:r>
      <w:r w:rsidRPr="00582FE9">
        <w:rPr>
          <w:rFonts w:asciiTheme="majorHAnsi" w:hAnsiTheme="majorHAnsi"/>
        </w:rPr>
        <w:instrText xml:space="preserve"> SEQ Figure \* ARABIC </w:instrText>
      </w:r>
      <w:r w:rsidRPr="00582FE9">
        <w:rPr>
          <w:rFonts w:asciiTheme="majorHAnsi" w:hAnsiTheme="majorHAnsi"/>
          <w:i/>
        </w:rPr>
        <w:fldChar w:fldCharType="separate"/>
      </w:r>
      <w:r w:rsidR="00CB3AD7">
        <w:rPr>
          <w:rFonts w:asciiTheme="majorHAnsi" w:hAnsiTheme="majorHAnsi"/>
          <w:noProof/>
        </w:rPr>
        <w:t>13</w:t>
      </w:r>
      <w:r w:rsidRPr="00582FE9">
        <w:rPr>
          <w:rFonts w:asciiTheme="majorHAnsi" w:hAnsiTheme="majorHAnsi"/>
          <w:i/>
        </w:rPr>
        <w:fldChar w:fldCharType="end"/>
      </w:r>
      <w:r w:rsidR="004A0655" w:rsidRPr="00AA684F">
        <w:t>.</w:t>
      </w:r>
      <w:r w:rsidRPr="00AA684F">
        <w:t xml:space="preserve"> Embrace Framework’s positive impact on improving self-awareness of cultural competence</w:t>
      </w:r>
    </w:p>
    <w:p w14:paraId="63C3ACD8" w14:textId="2744BF98" w:rsidR="005F5F83" w:rsidRDefault="00E02C3A" w:rsidP="007423FF">
      <w:pPr>
        <w:pStyle w:val="VerianBodyCopy"/>
      </w:pPr>
      <w:r>
        <w:rPr>
          <w:noProof/>
        </w:rPr>
        <w:drawing>
          <wp:inline distT="0" distB="0" distL="0" distR="0" wp14:anchorId="48039406" wp14:editId="7E7A4DB6">
            <wp:extent cx="3580452" cy="2315183"/>
            <wp:effectExtent l="19050" t="19050" r="20320" b="28575"/>
            <wp:docPr id="10556587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58708" name="Picture 1">
                      <a:extLst>
                        <a:ext uri="{C183D7F6-B498-43B3-948B-1728B52AA6E4}">
                          <adec:decorative xmlns:adec="http://schemas.microsoft.com/office/drawing/2017/decorative" val="1"/>
                        </a:ext>
                      </a:extLst>
                    </pic:cNvPr>
                    <pic:cNvPicPr/>
                  </pic:nvPicPr>
                  <pic:blipFill>
                    <a:blip r:embed="rId48"/>
                    <a:stretch>
                      <a:fillRect/>
                    </a:stretch>
                  </pic:blipFill>
                  <pic:spPr>
                    <a:xfrm>
                      <a:off x="0" y="0"/>
                      <a:ext cx="3598492" cy="2326848"/>
                    </a:xfrm>
                    <a:prstGeom prst="rect">
                      <a:avLst/>
                    </a:prstGeom>
                    <a:ln>
                      <a:solidFill>
                        <a:schemeClr val="accent4">
                          <a:lumMod val="60000"/>
                          <a:lumOff val="40000"/>
                        </a:schemeClr>
                      </a:solidFill>
                    </a:ln>
                  </pic:spPr>
                </pic:pic>
              </a:graphicData>
            </a:graphic>
          </wp:inline>
        </w:drawing>
      </w:r>
    </w:p>
    <w:p w14:paraId="03F92A0A" w14:textId="1BD6F045" w:rsidR="00170C3B" w:rsidRPr="00582FE9" w:rsidRDefault="00741096" w:rsidP="00C45C3D">
      <w:pPr>
        <w:pStyle w:val="VerianBodyCopy"/>
        <w:rPr>
          <w:lang w:val="en-AU"/>
        </w:rPr>
      </w:pPr>
      <w:r w:rsidRPr="00582FE9">
        <w:rPr>
          <w:lang w:val="en-AU"/>
        </w:rPr>
        <w:t xml:space="preserve">Being self-aware of one’s own cultural competence is a mindset that </w:t>
      </w:r>
      <w:r w:rsidR="00672F54">
        <w:rPr>
          <w:lang w:val="en-AU"/>
        </w:rPr>
        <w:t>may</w:t>
      </w:r>
      <w:r w:rsidR="00672F54" w:rsidRPr="00582FE9">
        <w:rPr>
          <w:lang w:val="en-AU"/>
        </w:rPr>
        <w:t xml:space="preserve"> </w:t>
      </w:r>
      <w:r w:rsidRPr="00582FE9">
        <w:rPr>
          <w:lang w:val="en-AU"/>
        </w:rPr>
        <w:t>influence millions of small decisions in everyday practice with CALD communities</w:t>
      </w:r>
      <w:r w:rsidR="0002559F" w:rsidRPr="00582FE9">
        <w:rPr>
          <w:lang w:val="en-AU"/>
        </w:rPr>
        <w:t>. W</w:t>
      </w:r>
      <w:r w:rsidRPr="00582FE9">
        <w:rPr>
          <w:lang w:val="en-AU"/>
        </w:rPr>
        <w:t xml:space="preserve">hen this </w:t>
      </w:r>
      <w:r w:rsidR="0002559F" w:rsidRPr="00582FE9">
        <w:rPr>
          <w:lang w:val="en-AU"/>
        </w:rPr>
        <w:t xml:space="preserve">impact </w:t>
      </w:r>
      <w:r w:rsidR="00FE5EDF" w:rsidRPr="00582FE9">
        <w:rPr>
          <w:lang w:val="en-AU"/>
        </w:rPr>
        <w:t xml:space="preserve">is </w:t>
      </w:r>
      <w:r w:rsidRPr="00582FE9">
        <w:rPr>
          <w:lang w:val="en-AU"/>
        </w:rPr>
        <w:t xml:space="preserve">aggregated across the workforce it </w:t>
      </w:r>
      <w:r w:rsidR="00672F54">
        <w:rPr>
          <w:lang w:val="en-AU"/>
        </w:rPr>
        <w:t>could</w:t>
      </w:r>
      <w:r w:rsidR="00672F54" w:rsidRPr="00582FE9">
        <w:rPr>
          <w:lang w:val="en-AU"/>
        </w:rPr>
        <w:t xml:space="preserve"> </w:t>
      </w:r>
      <w:r w:rsidRPr="00582FE9">
        <w:rPr>
          <w:lang w:val="en-AU"/>
        </w:rPr>
        <w:t xml:space="preserve">lead to positive system change. Therefore, </w:t>
      </w:r>
      <w:r w:rsidR="007C518B" w:rsidRPr="00582FE9">
        <w:rPr>
          <w:lang w:val="en-AU"/>
        </w:rPr>
        <w:t xml:space="preserve">the Embrace Project’s </w:t>
      </w:r>
      <w:r w:rsidR="00B07D95" w:rsidRPr="00582FE9">
        <w:rPr>
          <w:lang w:val="en-AU"/>
        </w:rPr>
        <w:t xml:space="preserve">impact on </w:t>
      </w:r>
      <w:r w:rsidRPr="00582FE9">
        <w:rPr>
          <w:lang w:val="en-AU"/>
        </w:rPr>
        <w:t>i</w:t>
      </w:r>
      <w:r w:rsidR="00170C3B" w:rsidRPr="00582FE9">
        <w:rPr>
          <w:lang w:val="en-AU"/>
        </w:rPr>
        <w:t xml:space="preserve">mproving the workforce’s estimation of their own cultural competence is an important contributor to sustainably improving CALD outcomes. </w:t>
      </w:r>
    </w:p>
    <w:p w14:paraId="15B943BD" w14:textId="29576EC3" w:rsidR="001F6345" w:rsidRPr="00582FE9" w:rsidRDefault="00C45C3D" w:rsidP="001F6345">
      <w:pPr>
        <w:pStyle w:val="VerianBodyCopy"/>
        <w:rPr>
          <w:lang w:val="en-AU"/>
        </w:rPr>
      </w:pPr>
      <w:r w:rsidRPr="00582FE9">
        <w:rPr>
          <w:lang w:val="en-AU"/>
        </w:rPr>
        <w:t xml:space="preserve">Across all </w:t>
      </w:r>
      <w:r w:rsidR="0015151A" w:rsidRPr="00582FE9">
        <w:rPr>
          <w:lang w:val="en-AU"/>
        </w:rPr>
        <w:t xml:space="preserve">other </w:t>
      </w:r>
      <w:r w:rsidRPr="00582FE9">
        <w:rPr>
          <w:lang w:val="en-AU"/>
        </w:rPr>
        <w:t xml:space="preserve">medium-term workforce outcomes, we did not find a relationship with </w:t>
      </w:r>
      <w:r w:rsidR="00930627" w:rsidRPr="00582FE9">
        <w:rPr>
          <w:lang w:val="en-AU"/>
        </w:rPr>
        <w:t>either registering for the Framework or dose of the</w:t>
      </w:r>
      <w:r w:rsidRPr="00582FE9">
        <w:rPr>
          <w:lang w:val="en-AU"/>
        </w:rPr>
        <w:t xml:space="preserve"> Framework</w:t>
      </w:r>
      <w:r w:rsidR="00C8142D" w:rsidRPr="00582FE9">
        <w:rPr>
          <w:lang w:val="en-AU"/>
        </w:rPr>
        <w:t xml:space="preserve"> (see </w:t>
      </w:r>
      <w:r w:rsidR="003F6CCA" w:rsidRPr="00582FE9">
        <w:rPr>
          <w:lang w:val="en-AU"/>
        </w:rPr>
        <w:t>Appendix</w:t>
      </w:r>
      <w:r w:rsidR="00500F90" w:rsidRPr="00582FE9">
        <w:rPr>
          <w:lang w:val="en-AU"/>
        </w:rPr>
        <w:t xml:space="preserve"> </w:t>
      </w:r>
      <w:r w:rsidR="00A3317D" w:rsidRPr="00582FE9">
        <w:rPr>
          <w:lang w:val="en-AU"/>
        </w:rPr>
        <w:t>B</w:t>
      </w:r>
      <w:r w:rsidR="00C8142D" w:rsidRPr="00582FE9">
        <w:rPr>
          <w:lang w:val="en-AU"/>
        </w:rPr>
        <w:t xml:space="preserve"> for all results)</w:t>
      </w:r>
      <w:r w:rsidRPr="00582FE9">
        <w:rPr>
          <w:lang w:val="en-AU"/>
        </w:rPr>
        <w:t xml:space="preserve">. </w:t>
      </w:r>
      <w:r w:rsidR="00930627" w:rsidRPr="00582FE9">
        <w:rPr>
          <w:lang w:val="en-AU"/>
        </w:rPr>
        <w:t xml:space="preserve">For example, </w:t>
      </w:r>
      <w:r w:rsidR="001F6345" w:rsidRPr="00582FE9">
        <w:rPr>
          <w:lang w:val="en-AU"/>
        </w:rPr>
        <w:t xml:space="preserve">Figure </w:t>
      </w:r>
      <w:r w:rsidR="003F6CCA" w:rsidRPr="00582FE9">
        <w:rPr>
          <w:lang w:val="en-AU"/>
        </w:rPr>
        <w:t>1</w:t>
      </w:r>
      <w:r w:rsidR="002148C3" w:rsidRPr="00582FE9">
        <w:rPr>
          <w:lang w:val="en-AU"/>
        </w:rPr>
        <w:t>4</w:t>
      </w:r>
      <w:r w:rsidR="003F6CCA" w:rsidRPr="00582FE9">
        <w:rPr>
          <w:lang w:val="en-AU"/>
        </w:rPr>
        <w:t xml:space="preserve"> </w:t>
      </w:r>
      <w:r w:rsidR="001F6345" w:rsidRPr="00582FE9">
        <w:rPr>
          <w:lang w:val="en-AU"/>
        </w:rPr>
        <w:t xml:space="preserve">shows the treatment group and comparison group did not differ in having the skills to provide culturally responsive mental health services. </w:t>
      </w:r>
    </w:p>
    <w:p w14:paraId="68E93E41" w14:textId="65994893" w:rsidR="003F6CCA" w:rsidRPr="00AA684F" w:rsidRDefault="003F6CCA" w:rsidP="002148C3">
      <w:pPr>
        <w:pStyle w:val="Caption"/>
      </w:pPr>
      <w:r w:rsidRPr="00AA684F">
        <w:t xml:space="preserve">Figure </w:t>
      </w:r>
      <w:r w:rsidRPr="00582FE9">
        <w:rPr>
          <w:rFonts w:asciiTheme="majorHAnsi" w:hAnsiTheme="majorHAnsi"/>
          <w:i/>
        </w:rPr>
        <w:fldChar w:fldCharType="begin"/>
      </w:r>
      <w:r w:rsidRPr="00582FE9">
        <w:rPr>
          <w:rFonts w:asciiTheme="majorHAnsi" w:hAnsiTheme="majorHAnsi"/>
        </w:rPr>
        <w:instrText xml:space="preserve"> SEQ Figure \* ARABIC </w:instrText>
      </w:r>
      <w:r w:rsidRPr="00582FE9">
        <w:rPr>
          <w:rFonts w:asciiTheme="majorHAnsi" w:hAnsiTheme="majorHAnsi"/>
          <w:i/>
        </w:rPr>
        <w:fldChar w:fldCharType="separate"/>
      </w:r>
      <w:r w:rsidR="00CB3AD7">
        <w:rPr>
          <w:rFonts w:asciiTheme="majorHAnsi" w:hAnsiTheme="majorHAnsi"/>
          <w:noProof/>
        </w:rPr>
        <w:t>14</w:t>
      </w:r>
      <w:r w:rsidRPr="00582FE9">
        <w:rPr>
          <w:rFonts w:asciiTheme="majorHAnsi" w:hAnsiTheme="majorHAnsi"/>
          <w:i/>
        </w:rPr>
        <w:fldChar w:fldCharType="end"/>
      </w:r>
      <w:r w:rsidR="004A0655" w:rsidRPr="00AA684F">
        <w:t>.</w:t>
      </w:r>
      <w:r w:rsidRPr="00AA684F">
        <w:t xml:space="preserve"> N</w:t>
      </w:r>
      <w:r w:rsidR="00F200CC" w:rsidRPr="00AA684F">
        <w:t xml:space="preserve">o relationship observed </w:t>
      </w:r>
      <w:r w:rsidR="003C2AB1" w:rsidRPr="00AA684F">
        <w:t>between F</w:t>
      </w:r>
      <w:r w:rsidRPr="00AA684F">
        <w:t>ramework</w:t>
      </w:r>
      <w:r w:rsidR="003C2AB1" w:rsidRPr="00AA684F">
        <w:t xml:space="preserve"> uptake and increased </w:t>
      </w:r>
      <w:r w:rsidRPr="00AA684F">
        <w:t>cultural skills</w:t>
      </w:r>
    </w:p>
    <w:p w14:paraId="26F38BDE" w14:textId="7599AC6A" w:rsidR="006A767D" w:rsidRPr="00C405A4" w:rsidRDefault="00384094" w:rsidP="00C405A4">
      <w:pPr>
        <w:pStyle w:val="VerianBodyCopy"/>
      </w:pPr>
      <w:r w:rsidRPr="00C405A4">
        <w:rPr>
          <w:noProof/>
        </w:rPr>
        <w:drawing>
          <wp:inline distT="0" distB="0" distL="0" distR="0" wp14:anchorId="23785293" wp14:editId="4F7B276A">
            <wp:extent cx="4391673" cy="2597691"/>
            <wp:effectExtent l="19050" t="19050" r="8890" b="12700"/>
            <wp:docPr id="1347441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41188" name="Picture 1">
                      <a:extLst>
                        <a:ext uri="{C183D7F6-B498-43B3-948B-1728B52AA6E4}">
                          <adec:decorative xmlns:adec="http://schemas.microsoft.com/office/drawing/2017/decorative" val="1"/>
                        </a:ext>
                      </a:extLst>
                    </pic:cNvPr>
                    <pic:cNvPicPr/>
                  </pic:nvPicPr>
                  <pic:blipFill>
                    <a:blip r:embed="rId49"/>
                    <a:stretch>
                      <a:fillRect/>
                    </a:stretch>
                  </pic:blipFill>
                  <pic:spPr>
                    <a:xfrm>
                      <a:off x="0" y="0"/>
                      <a:ext cx="4448616" cy="2631373"/>
                    </a:xfrm>
                    <a:prstGeom prst="rect">
                      <a:avLst/>
                    </a:prstGeom>
                    <a:ln>
                      <a:solidFill>
                        <a:schemeClr val="accent4">
                          <a:lumMod val="60000"/>
                          <a:lumOff val="40000"/>
                        </a:schemeClr>
                      </a:solidFill>
                    </a:ln>
                  </pic:spPr>
                </pic:pic>
              </a:graphicData>
            </a:graphic>
          </wp:inline>
        </w:drawing>
      </w:r>
    </w:p>
    <w:p w14:paraId="159495C7" w14:textId="637EF733" w:rsidR="00686248" w:rsidRPr="00582FE9" w:rsidRDefault="00686248" w:rsidP="00686248">
      <w:pPr>
        <w:pStyle w:val="VerianBodyCopy"/>
        <w:rPr>
          <w:lang w:val="en-AU"/>
        </w:rPr>
      </w:pPr>
      <w:r w:rsidRPr="00582FE9">
        <w:rPr>
          <w:lang w:val="en-AU"/>
        </w:rPr>
        <w:t xml:space="preserve">Overall, we conclude that the </w:t>
      </w:r>
      <w:r w:rsidR="003C2F71" w:rsidRPr="00582FE9">
        <w:rPr>
          <w:lang w:val="en-AU"/>
        </w:rPr>
        <w:t>high rates of medium</w:t>
      </w:r>
      <w:r w:rsidR="00A6499C" w:rsidRPr="00582FE9">
        <w:rPr>
          <w:lang w:val="en-AU"/>
        </w:rPr>
        <w:t>-</w:t>
      </w:r>
      <w:r w:rsidR="003C2F71" w:rsidRPr="00582FE9">
        <w:rPr>
          <w:lang w:val="en-AU"/>
        </w:rPr>
        <w:t xml:space="preserve">term </w:t>
      </w:r>
      <w:r w:rsidR="00A6499C" w:rsidRPr="00582FE9">
        <w:rPr>
          <w:lang w:val="en-AU"/>
        </w:rPr>
        <w:t xml:space="preserve">workforce </w:t>
      </w:r>
      <w:r w:rsidR="003C2F71" w:rsidRPr="00582FE9">
        <w:rPr>
          <w:lang w:val="en-AU"/>
        </w:rPr>
        <w:t>outcomes observed in the survey d</w:t>
      </w:r>
      <w:r w:rsidRPr="00582FE9">
        <w:rPr>
          <w:lang w:val="en-AU"/>
        </w:rPr>
        <w:t>on’t appear to be caused by the Framework</w:t>
      </w:r>
      <w:r w:rsidR="00066032" w:rsidRPr="00582FE9">
        <w:rPr>
          <w:lang w:val="en-AU"/>
        </w:rPr>
        <w:t xml:space="preserve"> apart from</w:t>
      </w:r>
      <w:r w:rsidR="00A6499C" w:rsidRPr="00582FE9">
        <w:rPr>
          <w:lang w:val="en-AU"/>
        </w:rPr>
        <w:t xml:space="preserve"> improved self-awareness of one’s own cultural competence</w:t>
      </w:r>
      <w:r w:rsidRPr="00582FE9">
        <w:rPr>
          <w:lang w:val="en-AU"/>
        </w:rPr>
        <w:t xml:space="preserve">. However, it is possible the Framework is having a small effect on </w:t>
      </w:r>
      <w:r w:rsidR="00A6499C" w:rsidRPr="00582FE9">
        <w:rPr>
          <w:lang w:val="en-AU"/>
        </w:rPr>
        <w:t xml:space="preserve">some </w:t>
      </w:r>
      <w:r w:rsidR="0054266A" w:rsidRPr="00582FE9">
        <w:rPr>
          <w:lang w:val="en-AU"/>
        </w:rPr>
        <w:t>outcomes,</w:t>
      </w:r>
      <w:r w:rsidRPr="00582FE9">
        <w:rPr>
          <w:lang w:val="en-AU"/>
        </w:rPr>
        <w:t xml:space="preserve"> </w:t>
      </w:r>
      <w:r w:rsidR="00A6499C" w:rsidRPr="00582FE9">
        <w:rPr>
          <w:lang w:val="en-AU"/>
        </w:rPr>
        <w:t xml:space="preserve">but this </w:t>
      </w:r>
      <w:r w:rsidRPr="00582FE9">
        <w:rPr>
          <w:lang w:val="en-AU"/>
        </w:rPr>
        <w:t>cannot be detected because the sample size is too small. It is also possible that respondents that haven’t used the Framework learnt the same information somewhere else so the Framework may be impactful for those that don’t have other sources of information.</w:t>
      </w:r>
    </w:p>
    <w:p w14:paraId="5259415D" w14:textId="253EF7A7" w:rsidR="00BA6863" w:rsidRPr="00582FE9" w:rsidRDefault="00BA6863" w:rsidP="00347FCC">
      <w:pPr>
        <w:pStyle w:val="Heading3"/>
      </w:pPr>
      <w:r w:rsidRPr="00582FE9">
        <w:lastRenderedPageBreak/>
        <w:t>Improved resourcing to be culturally responsive is associated with being aware of existing CALD mental health support channels</w:t>
      </w:r>
      <w:r w:rsidR="00FC1821" w:rsidRPr="00F51394">
        <w:t xml:space="preserve"> </w:t>
      </w:r>
      <w:r w:rsidR="00FC1821" w:rsidRPr="00582FE9">
        <w:t>and cultural skills</w:t>
      </w:r>
      <w:r w:rsidR="000E46F8" w:rsidRPr="00582FE9">
        <w:t>.</w:t>
      </w:r>
    </w:p>
    <w:p w14:paraId="0824E950" w14:textId="136BC8B6" w:rsidR="001F6345" w:rsidRPr="00582FE9" w:rsidRDefault="001F6345" w:rsidP="001F6345">
      <w:pPr>
        <w:pStyle w:val="VerianBodyCopy"/>
        <w:rPr>
          <w:lang w:val="en-AU"/>
        </w:rPr>
      </w:pPr>
      <w:r w:rsidRPr="00582FE9">
        <w:rPr>
          <w:lang w:val="en-AU"/>
        </w:rPr>
        <w:t>Improving resourcing to be culturally responsive is an assumption in the T</w:t>
      </w:r>
      <w:r w:rsidR="00673DE4" w:rsidRPr="00582FE9">
        <w:rPr>
          <w:lang w:val="en-AU"/>
        </w:rPr>
        <w:t>oC as th</w:t>
      </w:r>
      <w:r w:rsidR="008521CE" w:rsidRPr="00582FE9">
        <w:rPr>
          <w:lang w:val="en-AU"/>
        </w:rPr>
        <w:t>is is</w:t>
      </w:r>
      <w:r w:rsidR="00673DE4" w:rsidRPr="00582FE9" w:rsidDel="008521CE">
        <w:rPr>
          <w:lang w:val="en-AU"/>
        </w:rPr>
        <w:t xml:space="preserve"> </w:t>
      </w:r>
      <w:r w:rsidRPr="00582FE9">
        <w:rPr>
          <w:lang w:val="en-AU"/>
        </w:rPr>
        <w:t xml:space="preserve">beyond the control of the Embrace Project. Our analysis of the PHN/service provider survey found </w:t>
      </w:r>
      <w:r w:rsidR="00281FF6" w:rsidRPr="00582FE9">
        <w:rPr>
          <w:lang w:val="en-AU"/>
        </w:rPr>
        <w:t xml:space="preserve">that </w:t>
      </w:r>
      <w:r w:rsidRPr="00582FE9">
        <w:rPr>
          <w:lang w:val="en-AU"/>
        </w:rPr>
        <w:t xml:space="preserve">respondents </w:t>
      </w:r>
      <w:r w:rsidR="00281FF6" w:rsidRPr="00582FE9">
        <w:rPr>
          <w:lang w:val="en-AU"/>
        </w:rPr>
        <w:t>who said</w:t>
      </w:r>
      <w:r w:rsidRPr="00582FE9">
        <w:rPr>
          <w:lang w:val="en-AU"/>
        </w:rPr>
        <w:t xml:space="preserve"> that in the past two years their organisation had improved resourcing</w:t>
      </w:r>
      <w:r w:rsidR="008866E3" w:rsidRPr="00582FE9">
        <w:rPr>
          <w:lang w:val="en-AU"/>
        </w:rPr>
        <w:t xml:space="preserve"> to be culturally responsive</w:t>
      </w:r>
      <w:r w:rsidR="00E066F3" w:rsidRPr="00582FE9">
        <w:rPr>
          <w:lang w:val="en-AU"/>
        </w:rPr>
        <w:t xml:space="preserve"> (</w:t>
      </w:r>
      <w:r w:rsidR="00167C08" w:rsidRPr="00582FE9">
        <w:rPr>
          <w:lang w:val="en-AU"/>
        </w:rPr>
        <w:t>e.g., interpreter service)</w:t>
      </w:r>
      <w:r w:rsidR="00281FF6" w:rsidRPr="00582FE9">
        <w:rPr>
          <w:lang w:val="en-AU"/>
        </w:rPr>
        <w:t xml:space="preserve">, </w:t>
      </w:r>
      <w:r w:rsidR="003C2AB1">
        <w:rPr>
          <w:lang w:val="en-AU"/>
        </w:rPr>
        <w:t xml:space="preserve">had higher levels of agreement that they were </w:t>
      </w:r>
      <w:r w:rsidR="00281FF6" w:rsidRPr="00582FE9">
        <w:rPr>
          <w:lang w:val="en-AU"/>
        </w:rPr>
        <w:t>aware of existing CALD mental health support channels in their service area</w:t>
      </w:r>
      <w:r w:rsidR="00DA5520" w:rsidRPr="00582FE9">
        <w:rPr>
          <w:lang w:val="en-AU"/>
        </w:rPr>
        <w:t xml:space="preserve"> </w:t>
      </w:r>
      <w:r w:rsidR="002C32CF" w:rsidRPr="00582FE9">
        <w:rPr>
          <w:lang w:val="en-AU"/>
        </w:rPr>
        <w:t>(coeff 0.355, p 0.024)</w:t>
      </w:r>
      <w:r w:rsidR="008521CE" w:rsidRPr="00582FE9">
        <w:rPr>
          <w:lang w:val="en-AU"/>
        </w:rPr>
        <w:t>.</w:t>
      </w:r>
      <w:r w:rsidR="003C60E0" w:rsidRPr="00582FE9">
        <w:rPr>
          <w:lang w:val="en-AU"/>
        </w:rPr>
        <w:t xml:space="preserve"> Improved resourcing also had a small positive impact on cultural skills (coe</w:t>
      </w:r>
      <w:r w:rsidR="004B45F5" w:rsidRPr="00582FE9">
        <w:rPr>
          <w:lang w:val="en-AU"/>
        </w:rPr>
        <w:t>f</w:t>
      </w:r>
      <w:r w:rsidR="003C60E0" w:rsidRPr="00582FE9">
        <w:rPr>
          <w:lang w:val="en-AU"/>
        </w:rPr>
        <w:t>f 0.021, p 0.06).</w:t>
      </w:r>
    </w:p>
    <w:p w14:paraId="4F72A8BE" w14:textId="794359F6" w:rsidR="00E51D3E" w:rsidRPr="00582FE9" w:rsidRDefault="001F6345" w:rsidP="00E51D3E">
      <w:pPr>
        <w:pStyle w:val="VerianBodyCopy"/>
        <w:rPr>
          <w:lang w:val="en-AU"/>
        </w:rPr>
      </w:pPr>
      <w:r w:rsidRPr="00582FE9">
        <w:rPr>
          <w:lang w:val="en-AU"/>
        </w:rPr>
        <w:t>Th</w:t>
      </w:r>
      <w:r w:rsidR="00A35156" w:rsidRPr="00582FE9">
        <w:rPr>
          <w:lang w:val="en-AU"/>
        </w:rPr>
        <w:t xml:space="preserve">is </w:t>
      </w:r>
      <w:r w:rsidRPr="00582FE9">
        <w:rPr>
          <w:lang w:val="en-AU"/>
        </w:rPr>
        <w:t>finding</w:t>
      </w:r>
      <w:r w:rsidR="00A35156" w:rsidRPr="00582FE9">
        <w:rPr>
          <w:lang w:val="en-AU"/>
        </w:rPr>
        <w:t xml:space="preserve"> is</w:t>
      </w:r>
      <w:r w:rsidRPr="00582FE9">
        <w:rPr>
          <w:lang w:val="en-AU"/>
        </w:rPr>
        <w:t xml:space="preserve"> consistent with</w:t>
      </w:r>
      <w:r w:rsidR="00E51D3E" w:rsidRPr="00582FE9">
        <w:rPr>
          <w:lang w:val="en-AU"/>
        </w:rPr>
        <w:t xml:space="preserve"> PHN</w:t>
      </w:r>
      <w:r w:rsidRPr="00582FE9">
        <w:rPr>
          <w:lang w:val="en-AU"/>
        </w:rPr>
        <w:t xml:space="preserve"> interview data about the wider context for creating change</w:t>
      </w:r>
      <w:r w:rsidR="00B433B1" w:rsidRPr="00582FE9">
        <w:rPr>
          <w:lang w:val="en-AU"/>
        </w:rPr>
        <w:t>,</w:t>
      </w:r>
      <w:r w:rsidR="00E51D3E" w:rsidRPr="00582FE9">
        <w:rPr>
          <w:lang w:val="en-AU"/>
        </w:rPr>
        <w:t xml:space="preserve"> where PHNs interviewees said: </w:t>
      </w:r>
    </w:p>
    <w:p w14:paraId="53D9AF42" w14:textId="27DF3259" w:rsidR="00E51D3E" w:rsidRPr="00582FE9" w:rsidRDefault="00A35156" w:rsidP="00E03EF7">
      <w:pPr>
        <w:pStyle w:val="ListBullet"/>
      </w:pPr>
      <w:r w:rsidRPr="00582FE9">
        <w:t>T</w:t>
      </w:r>
      <w:r w:rsidR="000F30D6" w:rsidRPr="00582FE9">
        <w:t xml:space="preserve">heir organisation had low capacity to engage with training and </w:t>
      </w:r>
      <w:r w:rsidR="00E51D3E" w:rsidRPr="00582FE9">
        <w:t>organisational</w:t>
      </w:r>
      <w:r w:rsidR="000F30D6" w:rsidRPr="00582FE9">
        <w:t xml:space="preserve"> improvement activities (n=3)</w:t>
      </w:r>
      <w:r w:rsidR="00E51D3E" w:rsidRPr="00582FE9">
        <w:t xml:space="preserve"> </w:t>
      </w:r>
    </w:p>
    <w:p w14:paraId="6FB12B71" w14:textId="389B3D1A" w:rsidR="00E51D3E" w:rsidRPr="00582FE9" w:rsidRDefault="00A35156" w:rsidP="00E03EF7">
      <w:pPr>
        <w:pStyle w:val="ListBullet"/>
      </w:pPr>
      <w:r w:rsidRPr="00582FE9">
        <w:t>Their PHN</w:t>
      </w:r>
      <w:r w:rsidR="00E51D3E" w:rsidRPr="00582FE9">
        <w:t xml:space="preserve"> </w:t>
      </w:r>
      <w:r w:rsidR="001F6345" w:rsidRPr="00582FE9">
        <w:t>did not have budget allocated to implement actions to improve their cultural responsiveness</w:t>
      </w:r>
      <w:r w:rsidR="00E51D3E" w:rsidRPr="00582FE9">
        <w:t xml:space="preserve"> (n=2); and </w:t>
      </w:r>
    </w:p>
    <w:p w14:paraId="0AF75C2B" w14:textId="482A3573" w:rsidR="00E51D3E" w:rsidRPr="00582FE9" w:rsidRDefault="00F6611F" w:rsidP="00E03EF7">
      <w:pPr>
        <w:pStyle w:val="ListBullet"/>
      </w:pPr>
      <w:r w:rsidRPr="00582FE9">
        <w:t>S</w:t>
      </w:r>
      <w:r w:rsidR="00E51D3E" w:rsidRPr="00582FE9">
        <w:t>upport from l</w:t>
      </w:r>
      <w:r w:rsidR="001F6345" w:rsidRPr="00582FE9">
        <w:t>eadership</w:t>
      </w:r>
      <w:r w:rsidR="00E51D3E" w:rsidRPr="00582FE9">
        <w:t xml:space="preserve"> </w:t>
      </w:r>
      <w:r w:rsidRPr="00582FE9">
        <w:t xml:space="preserve">was important </w:t>
      </w:r>
      <w:r w:rsidR="00E51D3E" w:rsidRPr="00582FE9">
        <w:t>to be able t</w:t>
      </w:r>
      <w:r w:rsidR="001F6345" w:rsidRPr="00582FE9">
        <w:t>o</w:t>
      </w:r>
      <w:r w:rsidR="00E51D3E" w:rsidRPr="00582FE9">
        <w:t xml:space="preserve"> engage with the Embrace Framework and </w:t>
      </w:r>
      <w:r w:rsidR="001F6345" w:rsidRPr="00582FE9">
        <w:t>identify the service needs of the CALD community</w:t>
      </w:r>
      <w:r w:rsidR="00E51D3E" w:rsidRPr="00582FE9">
        <w:t xml:space="preserve"> (n=1)</w:t>
      </w:r>
      <w:r w:rsidR="001F6345" w:rsidRPr="00582FE9">
        <w:t>.</w:t>
      </w:r>
      <w:r w:rsidR="00E51D3E" w:rsidRPr="00582FE9">
        <w:t xml:space="preserve"> </w:t>
      </w:r>
    </w:p>
    <w:p w14:paraId="5FBF70C4" w14:textId="1442B6E8" w:rsidR="00D64079" w:rsidRPr="00582FE9" w:rsidRDefault="00D64079" w:rsidP="00347FCC">
      <w:pPr>
        <w:pStyle w:val="Heading3"/>
      </w:pPr>
      <w:r w:rsidRPr="00582FE9">
        <w:t>Other training and resources are</w:t>
      </w:r>
      <w:r w:rsidR="000E46F8" w:rsidRPr="00582FE9">
        <w:t xml:space="preserve"> often</w:t>
      </w:r>
      <w:r w:rsidRPr="00582FE9">
        <w:t xml:space="preserve"> used by the mental health workforce</w:t>
      </w:r>
      <w:r w:rsidR="000E46F8" w:rsidRPr="00582FE9">
        <w:t xml:space="preserve"> besides the Embrace Project</w:t>
      </w:r>
      <w:r w:rsidRPr="00582FE9">
        <w:t>.</w:t>
      </w:r>
    </w:p>
    <w:p w14:paraId="0A2424EB" w14:textId="3AE8892E" w:rsidR="002E4C4B" w:rsidRPr="00582FE9" w:rsidRDefault="002E4C4B" w:rsidP="00E51D3E">
      <w:pPr>
        <w:pStyle w:val="VerianBodyCopy"/>
        <w:rPr>
          <w:lang w:val="en-AU"/>
        </w:rPr>
      </w:pPr>
      <w:r w:rsidRPr="00582FE9">
        <w:rPr>
          <w:lang w:val="en-AU"/>
        </w:rPr>
        <w:t>We</w:t>
      </w:r>
      <w:r w:rsidRPr="00582FE9" w:rsidDel="00D64079">
        <w:rPr>
          <w:lang w:val="en-AU"/>
        </w:rPr>
        <w:t xml:space="preserve"> </w:t>
      </w:r>
      <w:r w:rsidRPr="00582FE9">
        <w:rPr>
          <w:lang w:val="en-AU"/>
        </w:rPr>
        <w:t xml:space="preserve">looked at the extent to which training and resources </w:t>
      </w:r>
      <w:r w:rsidR="00073597" w:rsidRPr="00582FE9">
        <w:rPr>
          <w:lang w:val="en-AU"/>
        </w:rPr>
        <w:t xml:space="preserve">are being used by the mental health workforce to provide </w:t>
      </w:r>
      <w:r w:rsidR="00227DCC" w:rsidRPr="00582FE9">
        <w:rPr>
          <w:lang w:val="en-AU"/>
        </w:rPr>
        <w:t>culturally inclusive mental health service delivery.</w:t>
      </w:r>
      <w:r w:rsidR="00F12FC8" w:rsidRPr="00582FE9">
        <w:rPr>
          <w:lang w:val="en-AU"/>
        </w:rPr>
        <w:t xml:space="preserve"> </w:t>
      </w:r>
      <w:r w:rsidR="000F52F0" w:rsidRPr="00582FE9">
        <w:rPr>
          <w:lang w:val="en-AU"/>
        </w:rPr>
        <w:t xml:space="preserve">Over a third </w:t>
      </w:r>
      <w:r w:rsidR="00F12FC8" w:rsidRPr="00582FE9">
        <w:rPr>
          <w:lang w:val="en-AU"/>
        </w:rPr>
        <w:t xml:space="preserve">of survey respondents (40%, n=47) said they had not used any resources or training in the past two years to learn about culturally inclusive service delivery. </w:t>
      </w:r>
    </w:p>
    <w:p w14:paraId="40BD9797" w14:textId="2AE35D35" w:rsidR="00BA482C" w:rsidRPr="00582FE9" w:rsidRDefault="00F12FC8" w:rsidP="00073597">
      <w:pPr>
        <w:pStyle w:val="VerianBodyCopy"/>
        <w:rPr>
          <w:lang w:val="en-AU"/>
        </w:rPr>
      </w:pPr>
      <w:r w:rsidRPr="00582FE9">
        <w:rPr>
          <w:lang w:val="en-AU"/>
        </w:rPr>
        <w:t xml:space="preserve">Of the </w:t>
      </w:r>
      <w:r w:rsidR="000F0FC6" w:rsidRPr="00582FE9">
        <w:rPr>
          <w:lang w:val="en-AU"/>
        </w:rPr>
        <w:t>60% (n=70) that had used r</w:t>
      </w:r>
      <w:r w:rsidR="00C4085F" w:rsidRPr="00582FE9">
        <w:rPr>
          <w:lang w:val="en-AU"/>
        </w:rPr>
        <w:t xml:space="preserve">esources </w:t>
      </w:r>
      <w:r w:rsidR="000F0FC6" w:rsidRPr="00582FE9">
        <w:rPr>
          <w:lang w:val="en-AU"/>
        </w:rPr>
        <w:t xml:space="preserve">or </w:t>
      </w:r>
      <w:r w:rsidR="00C4085F" w:rsidRPr="00582FE9">
        <w:rPr>
          <w:lang w:val="en-AU"/>
        </w:rPr>
        <w:t>training</w:t>
      </w:r>
      <w:r w:rsidR="00BA482C" w:rsidRPr="00582FE9">
        <w:rPr>
          <w:lang w:val="en-AU"/>
        </w:rPr>
        <w:t>:</w:t>
      </w:r>
    </w:p>
    <w:p w14:paraId="03060EA1" w14:textId="77777777" w:rsidR="00B04E9C" w:rsidRPr="00582FE9" w:rsidRDefault="00B04E9C" w:rsidP="00E03EF7">
      <w:pPr>
        <w:pStyle w:val="ListBullet"/>
      </w:pPr>
      <w:r>
        <w:t>31</w:t>
      </w:r>
      <w:r w:rsidRPr="00582FE9">
        <w:t xml:space="preserve">% (n=22) had attended either general cultural awareness training or training specific to meeting the needs of Indigenous Australians. </w:t>
      </w:r>
    </w:p>
    <w:p w14:paraId="1734E88E" w14:textId="08AC4314" w:rsidR="00BA482C" w:rsidRPr="00582FE9" w:rsidRDefault="005E3C23" w:rsidP="00E03EF7">
      <w:pPr>
        <w:pStyle w:val="ListBullet"/>
      </w:pPr>
      <w:r>
        <w:t>29</w:t>
      </w:r>
      <w:r w:rsidR="000F0FC6" w:rsidRPr="00582FE9">
        <w:t xml:space="preserve">% (n=20) had </w:t>
      </w:r>
      <w:r w:rsidR="00F83E88" w:rsidRPr="00582FE9">
        <w:t>undertaken</w:t>
      </w:r>
      <w:r w:rsidR="000F0FC6" w:rsidRPr="00582FE9">
        <w:t xml:space="preserve"> online training</w:t>
      </w:r>
      <w:r w:rsidR="00F83E88" w:rsidRPr="00582FE9">
        <w:t xml:space="preserve"> (e.g., </w:t>
      </w:r>
      <w:r w:rsidR="001813F3" w:rsidRPr="00582FE9">
        <w:t>online courses, certificate IV in mental health,</w:t>
      </w:r>
      <w:r w:rsidR="000B128F" w:rsidRPr="00582FE9">
        <w:t xml:space="preserve"> training provided by Victorian Foundation for Survivors of Torture, etc.)</w:t>
      </w:r>
    </w:p>
    <w:p w14:paraId="144A442D" w14:textId="6A690F5F" w:rsidR="00BA482C" w:rsidRPr="00582FE9" w:rsidRDefault="00B04E9C" w:rsidP="00E03EF7">
      <w:pPr>
        <w:pStyle w:val="ListBullet"/>
      </w:pPr>
      <w:r>
        <w:t>26</w:t>
      </w:r>
      <w:r w:rsidR="000B128F" w:rsidRPr="00582FE9">
        <w:t xml:space="preserve">% (n=18) had </w:t>
      </w:r>
      <w:r w:rsidR="009C2B29" w:rsidRPr="00582FE9">
        <w:t xml:space="preserve">used CALD specific resources (e.g., </w:t>
      </w:r>
      <w:r w:rsidR="0054605F" w:rsidRPr="00582FE9">
        <w:t>Victorian Transcultural Mental Health, subscribing to mental health newsletters specific to CALD communities)</w:t>
      </w:r>
    </w:p>
    <w:p w14:paraId="1BA5D04B" w14:textId="13920875" w:rsidR="008741D2" w:rsidRPr="00582FE9" w:rsidRDefault="00925FC3" w:rsidP="00073597">
      <w:pPr>
        <w:pStyle w:val="VerianBodyCopy"/>
        <w:rPr>
          <w:lang w:val="en-AU"/>
        </w:rPr>
      </w:pPr>
      <w:r w:rsidRPr="00582FE9">
        <w:rPr>
          <w:lang w:val="en-AU"/>
        </w:rPr>
        <w:t>W</w:t>
      </w:r>
      <w:r w:rsidR="00073597" w:rsidRPr="00582FE9">
        <w:rPr>
          <w:lang w:val="en-AU"/>
        </w:rPr>
        <w:t>e also asked survey respondents</w:t>
      </w:r>
      <w:r w:rsidRPr="00582FE9">
        <w:rPr>
          <w:lang w:val="en-AU"/>
        </w:rPr>
        <w:t xml:space="preserve"> “which organi</w:t>
      </w:r>
      <w:r w:rsidR="000B3CCE" w:rsidRPr="00582FE9">
        <w:rPr>
          <w:lang w:val="en-AU"/>
        </w:rPr>
        <w:t>s</w:t>
      </w:r>
      <w:r w:rsidRPr="00582FE9">
        <w:rPr>
          <w:lang w:val="en-AU"/>
        </w:rPr>
        <w:t>ation best supports your learning needs</w:t>
      </w:r>
      <w:r w:rsidR="00B442F1" w:rsidRPr="00582FE9">
        <w:rPr>
          <w:lang w:val="en-AU"/>
        </w:rPr>
        <w:t>?</w:t>
      </w:r>
      <w:r w:rsidRPr="00582FE9">
        <w:rPr>
          <w:lang w:val="en-AU"/>
        </w:rPr>
        <w:t>”</w:t>
      </w:r>
      <w:r w:rsidR="00B375CB" w:rsidRPr="00582FE9">
        <w:rPr>
          <w:lang w:val="en-AU"/>
        </w:rPr>
        <w:t>. Just over half of all respondents (</w:t>
      </w:r>
      <w:r w:rsidR="00280DA0" w:rsidRPr="00582FE9">
        <w:rPr>
          <w:lang w:val="en-AU"/>
        </w:rPr>
        <w:t>54%</w:t>
      </w:r>
      <w:r w:rsidR="00B375CB" w:rsidRPr="00582FE9">
        <w:rPr>
          <w:lang w:val="en-AU"/>
        </w:rPr>
        <w:t xml:space="preserve">, </w:t>
      </w:r>
      <w:r w:rsidR="00B442F1" w:rsidRPr="00582FE9">
        <w:rPr>
          <w:lang w:val="en-AU"/>
        </w:rPr>
        <w:t xml:space="preserve">n=74) </w:t>
      </w:r>
      <w:r w:rsidR="00280DA0" w:rsidRPr="00582FE9">
        <w:rPr>
          <w:lang w:val="en-AU"/>
        </w:rPr>
        <w:t xml:space="preserve">said </w:t>
      </w:r>
      <w:r w:rsidR="00B442F1" w:rsidRPr="00582FE9">
        <w:rPr>
          <w:lang w:val="en-AU"/>
        </w:rPr>
        <w:t>a community-led multicultural service, followed by Embrace (16</w:t>
      </w:r>
      <w:r w:rsidR="00FF6E3A" w:rsidRPr="00582FE9">
        <w:rPr>
          <w:lang w:val="en-AU"/>
        </w:rPr>
        <w:t>%</w:t>
      </w:r>
      <w:r w:rsidR="00B442F1" w:rsidRPr="00582FE9">
        <w:rPr>
          <w:lang w:val="en-AU"/>
        </w:rPr>
        <w:t>, n=</w:t>
      </w:r>
      <w:r w:rsidR="009603DA" w:rsidRPr="00582FE9">
        <w:rPr>
          <w:lang w:val="en-AU"/>
        </w:rPr>
        <w:t xml:space="preserve">22) and </w:t>
      </w:r>
      <w:r w:rsidR="00073597" w:rsidRPr="00582FE9">
        <w:rPr>
          <w:lang w:val="en-AU"/>
        </w:rPr>
        <w:t xml:space="preserve">then </w:t>
      </w:r>
      <w:r w:rsidR="009603DA" w:rsidRPr="00582FE9">
        <w:rPr>
          <w:lang w:val="en-AU"/>
        </w:rPr>
        <w:t>a state government agency (</w:t>
      </w:r>
      <w:r w:rsidR="00B5392D" w:rsidRPr="00582FE9">
        <w:rPr>
          <w:lang w:val="en-AU"/>
        </w:rPr>
        <w:t xml:space="preserve">12%, n=16). </w:t>
      </w:r>
    </w:p>
    <w:p w14:paraId="3B610415" w14:textId="034593B4" w:rsidR="00073597" w:rsidRPr="00582FE9" w:rsidRDefault="00073597" w:rsidP="00073597">
      <w:pPr>
        <w:pStyle w:val="VerianBodyCopy"/>
        <w:rPr>
          <w:lang w:val="en-AU"/>
        </w:rPr>
      </w:pPr>
      <w:r w:rsidRPr="00582FE9">
        <w:rPr>
          <w:lang w:val="en-AU"/>
        </w:rPr>
        <w:t>These findings indicate</w:t>
      </w:r>
      <w:r w:rsidR="0059733C" w:rsidRPr="00582FE9">
        <w:rPr>
          <w:lang w:val="en-AU"/>
        </w:rPr>
        <w:t xml:space="preserve"> that</w:t>
      </w:r>
      <w:r w:rsidRPr="00582FE9">
        <w:rPr>
          <w:lang w:val="en-AU"/>
        </w:rPr>
        <w:t xml:space="preserve"> </w:t>
      </w:r>
      <w:r w:rsidR="00091514" w:rsidRPr="00582FE9">
        <w:rPr>
          <w:lang w:val="en-AU"/>
        </w:rPr>
        <w:t xml:space="preserve">Embrace </w:t>
      </w:r>
      <w:r w:rsidR="0059733C" w:rsidRPr="00582FE9">
        <w:rPr>
          <w:lang w:val="en-AU"/>
        </w:rPr>
        <w:t>is</w:t>
      </w:r>
      <w:r w:rsidR="00091514" w:rsidRPr="00582FE9">
        <w:rPr>
          <w:lang w:val="en-AU"/>
        </w:rPr>
        <w:t xml:space="preserve"> operating in a</w:t>
      </w:r>
      <w:r w:rsidR="00AC6F04" w:rsidRPr="00582FE9">
        <w:rPr>
          <w:lang w:val="en-AU"/>
        </w:rPr>
        <w:t xml:space="preserve"> </w:t>
      </w:r>
      <w:r w:rsidR="002B11B9" w:rsidRPr="00582FE9">
        <w:rPr>
          <w:lang w:val="en-AU"/>
        </w:rPr>
        <w:t>complex environment with many competing programs</w:t>
      </w:r>
      <w:r w:rsidR="0059733C" w:rsidRPr="00582FE9">
        <w:rPr>
          <w:lang w:val="en-AU"/>
        </w:rPr>
        <w:t xml:space="preserve"> on offer</w:t>
      </w:r>
      <w:r w:rsidR="002B11B9" w:rsidRPr="00582FE9">
        <w:rPr>
          <w:lang w:val="en-AU"/>
        </w:rPr>
        <w:t>.</w:t>
      </w:r>
      <w:r w:rsidR="002721E1" w:rsidRPr="00582FE9">
        <w:rPr>
          <w:lang w:val="en-AU"/>
        </w:rPr>
        <w:t xml:space="preserve"> I</w:t>
      </w:r>
      <w:r w:rsidR="00502678" w:rsidRPr="00582FE9">
        <w:rPr>
          <w:lang w:val="en-AU"/>
        </w:rPr>
        <w:t>t is possible that we didn’t see an impact of the Framework on most workforce outcomes because</w:t>
      </w:r>
      <w:r w:rsidR="0059733C" w:rsidRPr="00582FE9">
        <w:rPr>
          <w:lang w:val="en-AU"/>
        </w:rPr>
        <w:t xml:space="preserve"> our survey sample </w:t>
      </w:r>
      <w:r w:rsidR="00EC3C91" w:rsidRPr="00582FE9">
        <w:rPr>
          <w:lang w:val="en-AU"/>
        </w:rPr>
        <w:t xml:space="preserve">may </w:t>
      </w:r>
      <w:r w:rsidR="00163DF6" w:rsidRPr="00582FE9">
        <w:rPr>
          <w:lang w:val="en-AU"/>
        </w:rPr>
        <w:t xml:space="preserve">be overrepresented by individuals who are highly engaged in </w:t>
      </w:r>
      <w:r w:rsidR="000D4F38" w:rsidRPr="00582FE9">
        <w:rPr>
          <w:lang w:val="en-AU"/>
        </w:rPr>
        <w:t xml:space="preserve">training about </w:t>
      </w:r>
      <w:r w:rsidR="00163DF6" w:rsidRPr="00582FE9">
        <w:rPr>
          <w:lang w:val="en-AU"/>
        </w:rPr>
        <w:t xml:space="preserve">multicultural mental health </w:t>
      </w:r>
      <w:r w:rsidR="000D4F38" w:rsidRPr="00582FE9">
        <w:rPr>
          <w:lang w:val="en-AU"/>
        </w:rPr>
        <w:t>service delivery</w:t>
      </w:r>
      <w:r w:rsidR="00E84809" w:rsidRPr="00582FE9">
        <w:rPr>
          <w:lang w:val="en-AU"/>
        </w:rPr>
        <w:t xml:space="preserve">. </w:t>
      </w:r>
      <w:r w:rsidR="00502678" w:rsidRPr="00582FE9">
        <w:rPr>
          <w:lang w:val="en-AU"/>
        </w:rPr>
        <w:t>Therefore, Embrace may have a</w:t>
      </w:r>
      <w:r w:rsidR="00E84809" w:rsidRPr="00582FE9">
        <w:rPr>
          <w:lang w:val="en-AU"/>
        </w:rPr>
        <w:t xml:space="preserve"> larger impact</w:t>
      </w:r>
      <w:r w:rsidR="00502678" w:rsidRPr="00582FE9">
        <w:rPr>
          <w:lang w:val="en-AU"/>
        </w:rPr>
        <w:t xml:space="preserve"> on individuals </w:t>
      </w:r>
      <w:r w:rsidR="00EC3C91" w:rsidRPr="00582FE9">
        <w:rPr>
          <w:lang w:val="en-AU"/>
        </w:rPr>
        <w:t>and organisations that haven’t</w:t>
      </w:r>
      <w:r w:rsidR="00502678" w:rsidRPr="00582FE9">
        <w:rPr>
          <w:lang w:val="en-AU"/>
        </w:rPr>
        <w:t xml:space="preserve"> accessed other forms of training</w:t>
      </w:r>
      <w:r w:rsidR="00B42DD7" w:rsidRPr="00582FE9">
        <w:rPr>
          <w:lang w:val="en-AU"/>
        </w:rPr>
        <w:t xml:space="preserve"> and resources</w:t>
      </w:r>
      <w:r w:rsidR="00502678" w:rsidRPr="00582FE9">
        <w:rPr>
          <w:lang w:val="en-AU"/>
        </w:rPr>
        <w:t xml:space="preserve">. </w:t>
      </w:r>
    </w:p>
    <w:p w14:paraId="67FEBC2F" w14:textId="5FC46420" w:rsidR="001F6345" w:rsidRPr="00582FE9" w:rsidRDefault="00D20E9D" w:rsidP="00347FCC">
      <w:pPr>
        <w:pStyle w:val="Heading3"/>
      </w:pPr>
      <w:r w:rsidRPr="00582FE9">
        <w:t xml:space="preserve">Users of the </w:t>
      </w:r>
      <w:r w:rsidR="0042512C" w:rsidRPr="00582FE9">
        <w:t>Framework</w:t>
      </w:r>
      <w:r w:rsidR="001F6345" w:rsidRPr="00582FE9">
        <w:t xml:space="preserve"> </w:t>
      </w:r>
      <w:r w:rsidRPr="00582FE9">
        <w:t>value it f</w:t>
      </w:r>
      <w:r w:rsidR="001F6345" w:rsidRPr="00582FE9">
        <w:t xml:space="preserve">or improving </w:t>
      </w:r>
      <w:r w:rsidRPr="00582FE9">
        <w:t xml:space="preserve">their </w:t>
      </w:r>
      <w:r w:rsidR="001F6345" w:rsidRPr="00582FE9">
        <w:t>skills and knowledge</w:t>
      </w:r>
      <w:r w:rsidRPr="00582FE9">
        <w:t xml:space="preserve">. </w:t>
      </w:r>
    </w:p>
    <w:p w14:paraId="328648D1" w14:textId="43414598" w:rsidR="001F6345" w:rsidRPr="00582FE9" w:rsidRDefault="00A0446A" w:rsidP="001F6345">
      <w:pPr>
        <w:pStyle w:val="VerianBodyCopy"/>
        <w:rPr>
          <w:lang w:val="en-AU"/>
        </w:rPr>
      </w:pPr>
      <w:r w:rsidRPr="00582FE9">
        <w:rPr>
          <w:lang w:val="en-AU"/>
        </w:rPr>
        <w:t xml:space="preserve">Most PHN interviewees </w:t>
      </w:r>
      <w:r w:rsidR="001F6345" w:rsidRPr="00582FE9">
        <w:rPr>
          <w:lang w:val="en-AU"/>
        </w:rPr>
        <w:t>(n=</w:t>
      </w:r>
      <w:r w:rsidR="00817FDC" w:rsidRPr="00582FE9">
        <w:rPr>
          <w:lang w:val="en-AU"/>
        </w:rPr>
        <w:t>5</w:t>
      </w:r>
      <w:r w:rsidR="001F6345" w:rsidRPr="00582FE9">
        <w:rPr>
          <w:lang w:val="en-AU"/>
        </w:rPr>
        <w:t xml:space="preserve">) reported they had improved their skills and knowledge from using the </w:t>
      </w:r>
      <w:r w:rsidR="0042512C" w:rsidRPr="00582FE9">
        <w:rPr>
          <w:lang w:val="en-AU"/>
        </w:rPr>
        <w:t>Framework</w:t>
      </w:r>
      <w:r w:rsidR="00C67FE4" w:rsidRPr="00582FE9">
        <w:rPr>
          <w:lang w:val="en-AU"/>
        </w:rPr>
        <w:t xml:space="preserve">. Some of these stated specific ways they had used the Framework, including in the development of an organisational cultural competency Framework. </w:t>
      </w:r>
    </w:p>
    <w:p w14:paraId="203EE1B6" w14:textId="3DB10B3C" w:rsidR="00283EFE" w:rsidRPr="00C405A4" w:rsidRDefault="00DE5992" w:rsidP="009501D9">
      <w:pPr>
        <w:pStyle w:val="Quote"/>
      </w:pPr>
      <w:r w:rsidRPr="00C405A4">
        <w:lastRenderedPageBreak/>
        <w:t>We thought actually that while it's a mental health framework and a lot of what we do is in the mental health field, we decided it was really relevant to the whole organi</w:t>
      </w:r>
      <w:r w:rsidR="00235ED6" w:rsidRPr="00C405A4">
        <w:t>s</w:t>
      </w:r>
      <w:r w:rsidRPr="00C405A4">
        <w:t>ation, for our internal learnings</w:t>
      </w:r>
      <w:r w:rsidR="00B266B2" w:rsidRPr="00C405A4">
        <w:t xml:space="preserve">, </w:t>
      </w:r>
      <w:r w:rsidRPr="00C405A4">
        <w:t>for our organi</w:t>
      </w:r>
      <w:r w:rsidR="00B266B2" w:rsidRPr="00C405A4">
        <w:t>s</w:t>
      </w:r>
      <w:r w:rsidRPr="00C405A4">
        <w:t>ation to upskill ourselves internally and the importance of doing that</w:t>
      </w:r>
      <w:r w:rsidR="00B266B2" w:rsidRPr="00C405A4">
        <w:t>,</w:t>
      </w:r>
      <w:r w:rsidRPr="00C405A4">
        <w:t xml:space="preserve"> particularly in our position when we're commissioning </w:t>
      </w:r>
      <w:proofErr w:type="gramStart"/>
      <w:r w:rsidRPr="00C405A4">
        <w:t>services</w:t>
      </w:r>
      <w:r w:rsidR="00B266B2" w:rsidRPr="00C405A4">
        <w:t>.</w:t>
      </w:r>
      <w:r w:rsidR="004A0655" w:rsidRPr="00C405A4">
        <w:t>–</w:t>
      </w:r>
      <w:proofErr w:type="gramEnd"/>
      <w:r w:rsidR="00EB6A25" w:rsidRPr="00C405A4">
        <w:t xml:space="preserve"> PHN interviewee</w:t>
      </w:r>
    </w:p>
    <w:p w14:paraId="0FFC74CC" w14:textId="644F675E" w:rsidR="001F6345" w:rsidRPr="00C405A4" w:rsidRDefault="00283EFE" w:rsidP="009501D9">
      <w:pPr>
        <w:pStyle w:val="Quote"/>
      </w:pPr>
      <w:r w:rsidRPr="00C405A4">
        <w:t xml:space="preserve">I've been in the multicultural health space for 10 years, so I came in with a lot of knowledge already, but I still learnt new things [from the Framework]. And seeing the process and seeing the indicators under it was a </w:t>
      </w:r>
      <w:r w:rsidR="009501D9" w:rsidRPr="00C405A4">
        <w:t>learning. –</w:t>
      </w:r>
      <w:r w:rsidR="00EB6A25" w:rsidRPr="00C405A4">
        <w:t xml:space="preserve"> PHN interviewee</w:t>
      </w:r>
    </w:p>
    <w:p w14:paraId="1C64D0E2" w14:textId="2E27E630" w:rsidR="00B81423" w:rsidRPr="00C405A4" w:rsidRDefault="00B81423" w:rsidP="009501D9">
      <w:pPr>
        <w:pStyle w:val="Quote"/>
      </w:pPr>
      <w:r w:rsidRPr="00C405A4">
        <w:t xml:space="preserve">The information in the modules was </w:t>
      </w:r>
      <w:proofErr w:type="gramStart"/>
      <w:r w:rsidRPr="00C405A4">
        <w:t>really helpful</w:t>
      </w:r>
      <w:proofErr w:type="gramEnd"/>
      <w:r w:rsidRPr="00C405A4">
        <w:t xml:space="preserve"> in developing our cultural competency and capability frameworks, as well as a commissioning framework to sit alongside those. The indicators have proved very useful, we've adapted those for you know inclusion in that commissioning framework, several of those indicators for what we would expect commissioned services to do.</w:t>
      </w:r>
      <w:r w:rsidR="009501D9">
        <w:t xml:space="preserve"> </w:t>
      </w:r>
      <w:r w:rsidR="004A0655" w:rsidRPr="00C405A4">
        <w:t>–</w:t>
      </w:r>
      <w:r w:rsidRPr="00C405A4">
        <w:t xml:space="preserve"> PHN interviewee</w:t>
      </w:r>
    </w:p>
    <w:p w14:paraId="6319605E" w14:textId="4971A2AD" w:rsidR="001F6345" w:rsidRPr="00582FE9" w:rsidRDefault="001F6345" w:rsidP="00347FCC">
      <w:pPr>
        <w:pStyle w:val="Heading3"/>
        <w:rPr>
          <w:lang w:eastAsia="zh-CN"/>
        </w:rPr>
      </w:pPr>
      <w:r w:rsidRPr="00582FE9">
        <w:rPr>
          <w:lang w:eastAsia="zh-CN"/>
        </w:rPr>
        <w:t xml:space="preserve">The </w:t>
      </w:r>
      <w:r w:rsidR="0042512C" w:rsidRPr="00582FE9">
        <w:rPr>
          <w:lang w:eastAsia="zh-CN"/>
        </w:rPr>
        <w:t>Framework</w:t>
      </w:r>
      <w:r w:rsidRPr="00582FE9">
        <w:rPr>
          <w:lang w:eastAsia="zh-CN"/>
        </w:rPr>
        <w:t xml:space="preserve"> meets the needs of the </w:t>
      </w:r>
      <w:r w:rsidR="009B3ACF" w:rsidRPr="00582FE9">
        <w:rPr>
          <w:lang w:eastAsia="zh-CN"/>
        </w:rPr>
        <w:t>workforce,</w:t>
      </w:r>
      <w:r w:rsidRPr="00582FE9">
        <w:rPr>
          <w:lang w:eastAsia="zh-CN"/>
        </w:rPr>
        <w:t xml:space="preserve"> and they are open to chang</w:t>
      </w:r>
      <w:r w:rsidR="006B39C9" w:rsidRPr="00582FE9">
        <w:rPr>
          <w:lang w:eastAsia="zh-CN"/>
        </w:rPr>
        <w:t>ing their work practices</w:t>
      </w:r>
      <w:r w:rsidR="000E46F8" w:rsidRPr="00582FE9">
        <w:rPr>
          <w:lang w:eastAsia="zh-CN"/>
        </w:rPr>
        <w:t>.</w:t>
      </w:r>
    </w:p>
    <w:p w14:paraId="5CF4295E" w14:textId="27FC439B" w:rsidR="00FC478C" w:rsidRPr="00582FE9" w:rsidRDefault="00FC478C" w:rsidP="00FC478C">
      <w:pPr>
        <w:pStyle w:val="VerianBodyCopy"/>
        <w:rPr>
          <w:lang w:val="en-AU"/>
        </w:rPr>
      </w:pPr>
      <w:r w:rsidRPr="00582FE9">
        <w:rPr>
          <w:lang w:val="en-AU"/>
        </w:rPr>
        <w:t xml:space="preserve">From the PHN/service provider survey, we found high levels of achievement of the </w:t>
      </w:r>
      <w:r w:rsidR="00821C43" w:rsidRPr="00582FE9">
        <w:rPr>
          <w:lang w:val="en-AU"/>
        </w:rPr>
        <w:t>mechanisms of change</w:t>
      </w:r>
      <w:r w:rsidRPr="00582FE9">
        <w:rPr>
          <w:lang w:val="en-AU"/>
        </w:rPr>
        <w:t xml:space="preserve"> (Figure </w:t>
      </w:r>
      <w:r w:rsidR="007945C9" w:rsidRPr="00582FE9">
        <w:rPr>
          <w:lang w:val="en-AU"/>
        </w:rPr>
        <w:t>1</w:t>
      </w:r>
      <w:r w:rsidR="00A9511E" w:rsidRPr="00582FE9">
        <w:rPr>
          <w:lang w:val="en-AU"/>
        </w:rPr>
        <w:t>5</w:t>
      </w:r>
      <w:r w:rsidRPr="00582FE9">
        <w:rPr>
          <w:lang w:val="en-AU"/>
        </w:rPr>
        <w:t>). For example,</w:t>
      </w:r>
    </w:p>
    <w:p w14:paraId="4D00AAF2" w14:textId="0F9B52D1" w:rsidR="00FC478C" w:rsidRPr="00582FE9" w:rsidRDefault="003E4DF6" w:rsidP="00E03EF7">
      <w:pPr>
        <w:pStyle w:val="ListBullet"/>
      </w:pPr>
      <w:r w:rsidRPr="00776C95">
        <w:rPr>
          <w:rStyle w:val="StyleBold"/>
        </w:rPr>
        <w:t>Program meets the needs of MH service providers/PHNs</w:t>
      </w:r>
      <w:r w:rsidR="00FC478C" w:rsidRPr="00776C95">
        <w:rPr>
          <w:rStyle w:val="StyleBold"/>
        </w:rPr>
        <w:t>:</w:t>
      </w:r>
      <w:r w:rsidR="00FC478C" w:rsidRPr="00582FE9">
        <w:t xml:space="preserve"> </w:t>
      </w:r>
      <w:r w:rsidR="00C627BD" w:rsidRPr="00582FE9">
        <w:t>7</w:t>
      </w:r>
      <w:r w:rsidR="00C241CB" w:rsidRPr="00582FE9">
        <w:t>0</w:t>
      </w:r>
      <w:r w:rsidR="00C627BD" w:rsidRPr="00582FE9">
        <w:t>% (n=</w:t>
      </w:r>
      <w:r w:rsidR="00BF406C" w:rsidRPr="00582FE9">
        <w:t>23</w:t>
      </w:r>
      <w:r w:rsidR="00C627BD" w:rsidRPr="00582FE9">
        <w:t xml:space="preserve">) of </w:t>
      </w:r>
      <w:r w:rsidR="00D533F3">
        <w:t>Framework registrants</w:t>
      </w:r>
      <w:r w:rsidR="00D533F3" w:rsidRPr="00582FE9">
        <w:t xml:space="preserve"> </w:t>
      </w:r>
      <w:r w:rsidR="00C627BD" w:rsidRPr="00582FE9">
        <w:t xml:space="preserve">said the </w:t>
      </w:r>
      <w:r w:rsidR="0042512C" w:rsidRPr="00582FE9">
        <w:t>Framework</w:t>
      </w:r>
      <w:r w:rsidR="00C627BD" w:rsidRPr="00582FE9">
        <w:t xml:space="preserve"> is high quality</w:t>
      </w:r>
      <w:r w:rsidR="00447321" w:rsidRPr="00582FE9">
        <w:t>.</w:t>
      </w:r>
    </w:p>
    <w:p w14:paraId="4D3748E4" w14:textId="3EA0E5E5" w:rsidR="00FC478C" w:rsidRPr="00582FE9" w:rsidRDefault="00C627BD" w:rsidP="00E03EF7">
      <w:pPr>
        <w:pStyle w:val="ListBullet"/>
      </w:pPr>
      <w:r w:rsidRPr="00776C95">
        <w:rPr>
          <w:rStyle w:val="StyleBold"/>
        </w:rPr>
        <w:t>Reduced status quo bias:</w:t>
      </w:r>
      <w:r w:rsidR="00D97228" w:rsidRPr="00582FE9">
        <w:t xml:space="preserve"> 8% (n=</w:t>
      </w:r>
      <w:r w:rsidR="00BF406C" w:rsidRPr="00582FE9">
        <w:t>15</w:t>
      </w:r>
      <w:r w:rsidR="00D97228" w:rsidRPr="00582FE9">
        <w:t xml:space="preserve">) of </w:t>
      </w:r>
      <w:r w:rsidR="00D533F3">
        <w:t xml:space="preserve">total survey </w:t>
      </w:r>
      <w:r w:rsidR="00D97228" w:rsidRPr="00582FE9">
        <w:t>respondents said they prefer to keep things as they are a</w:t>
      </w:r>
      <w:r w:rsidR="007F3895">
        <w:t>t</w:t>
      </w:r>
      <w:r w:rsidR="00D97228" w:rsidRPr="00582FE9">
        <w:t xml:space="preserve"> work, equivalent to 92%</w:t>
      </w:r>
      <w:r w:rsidR="001834F7">
        <w:t xml:space="preserve"> (n=173)</w:t>
      </w:r>
      <w:r w:rsidR="00D97228" w:rsidRPr="00582FE9">
        <w:t xml:space="preserve"> being open to chang</w:t>
      </w:r>
      <w:r w:rsidR="00CF37C5" w:rsidRPr="00582FE9">
        <w:t>ing their work practices</w:t>
      </w:r>
      <w:r w:rsidR="00447321" w:rsidRPr="00582FE9">
        <w:t>.</w:t>
      </w:r>
      <w:r w:rsidR="00CF37C5" w:rsidRPr="00582FE9">
        <w:t xml:space="preserve"> </w:t>
      </w:r>
    </w:p>
    <w:p w14:paraId="081F0F89" w14:textId="33912EFD" w:rsidR="00B81423" w:rsidRDefault="00B81423" w:rsidP="00B81423">
      <w:pPr>
        <w:pStyle w:val="VerianBodyCopy"/>
        <w:rPr>
          <w:lang w:val="en-AU"/>
        </w:rPr>
      </w:pPr>
      <w:r w:rsidRPr="00582FE9">
        <w:rPr>
          <w:lang w:val="en-AU"/>
        </w:rPr>
        <w:t xml:space="preserve">These findings are consistent with PHN interview data, where n=6 PHN interviewees said they found the Framework high quality and useful. Only two PHN interviewees said the Framework was not completely relevant to their work as they felt it had been designed for service providers. </w:t>
      </w:r>
    </w:p>
    <w:p w14:paraId="731B1F72" w14:textId="77777777" w:rsidR="003C340B" w:rsidRPr="003C340B" w:rsidRDefault="003C340B" w:rsidP="003C340B">
      <w:pPr>
        <w:pStyle w:val="Caption"/>
      </w:pPr>
      <w:r w:rsidRPr="008B5A95">
        <w:t xml:space="preserve">Figure </w:t>
      </w:r>
      <w:r w:rsidRPr="008B5A95">
        <w:rPr>
          <w:i/>
        </w:rPr>
        <w:fldChar w:fldCharType="begin"/>
      </w:r>
      <w:r w:rsidRPr="008B5A95">
        <w:instrText xml:space="preserve"> SEQ Figure \* ARABIC </w:instrText>
      </w:r>
      <w:r w:rsidRPr="008B5A95">
        <w:rPr>
          <w:i/>
        </w:rPr>
        <w:fldChar w:fldCharType="separate"/>
      </w:r>
      <w:r>
        <w:rPr>
          <w:noProof/>
        </w:rPr>
        <w:t>15</w:t>
      </w:r>
      <w:r w:rsidRPr="008B5A95">
        <w:rPr>
          <w:i/>
        </w:rPr>
        <w:fldChar w:fldCharType="end"/>
      </w:r>
      <w:r w:rsidRPr="008B5A95">
        <w:t>. Mechanisms</w:t>
      </w:r>
      <w:r w:rsidRPr="00582FE9">
        <w:t xml:space="preserve"> of change</w:t>
      </w:r>
    </w:p>
    <w:p w14:paraId="3A36D414" w14:textId="2FC816E2" w:rsidR="00961524" w:rsidRPr="00582FE9" w:rsidRDefault="008B65F6" w:rsidP="003C340B">
      <w:pPr>
        <w:pStyle w:val="VerianBodyCopy"/>
        <w:rPr>
          <w:lang w:val="en-AU" w:eastAsia="zh-CN"/>
        </w:rPr>
      </w:pPr>
      <w:r w:rsidRPr="00582FE9">
        <w:rPr>
          <w:noProof/>
          <w:lang w:val="en-AU"/>
        </w:rPr>
        <w:drawing>
          <wp:inline distT="0" distB="0" distL="0" distR="0" wp14:anchorId="784E9856" wp14:editId="0C7774E3">
            <wp:extent cx="5829935" cy="2611120"/>
            <wp:effectExtent l="0" t="0" r="18415" b="17780"/>
            <wp:docPr id="219716849" name="Chart 1">
              <a:extLst xmlns:a="http://schemas.openxmlformats.org/drawingml/2006/main">
                <a:ext uri="{FF2B5EF4-FFF2-40B4-BE49-F238E27FC236}">
                  <a16:creationId xmlns:a16="http://schemas.microsoft.com/office/drawing/2014/main" id="{6ADCDA0A-0E69-0385-4CCB-148958F5CFB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63EB761" w14:textId="0640EC8C" w:rsidR="001F6345" w:rsidRPr="00582FE9" w:rsidRDefault="001F6345" w:rsidP="00347FCC">
      <w:pPr>
        <w:pStyle w:val="Heading3"/>
        <w:rPr>
          <w:lang w:eastAsia="zh-CN"/>
        </w:rPr>
      </w:pPr>
      <w:r w:rsidRPr="00582FE9">
        <w:rPr>
          <w:lang w:eastAsia="zh-CN"/>
        </w:rPr>
        <w:lastRenderedPageBreak/>
        <w:t>The</w:t>
      </w:r>
      <w:r w:rsidR="0048796C" w:rsidRPr="00582FE9">
        <w:rPr>
          <w:lang w:eastAsia="zh-CN"/>
        </w:rPr>
        <w:t>re is evidence for the</w:t>
      </w:r>
      <w:r w:rsidRPr="00582FE9">
        <w:rPr>
          <w:lang w:eastAsia="zh-CN"/>
        </w:rPr>
        <w:t xml:space="preserve"> theorised </w:t>
      </w:r>
      <w:r w:rsidR="0042587D" w:rsidRPr="00582FE9">
        <w:rPr>
          <w:lang w:eastAsia="zh-CN"/>
        </w:rPr>
        <w:t>link</w:t>
      </w:r>
      <w:r w:rsidR="0093798C" w:rsidRPr="00582FE9">
        <w:rPr>
          <w:lang w:eastAsia="zh-CN"/>
        </w:rPr>
        <w:t xml:space="preserve"> between b</w:t>
      </w:r>
      <w:r w:rsidR="0093798C" w:rsidRPr="00582FE9">
        <w:t xml:space="preserve">eing open to change and improved </w:t>
      </w:r>
      <w:r w:rsidR="000E46F8" w:rsidRPr="00582FE9">
        <w:t xml:space="preserve">cultural </w:t>
      </w:r>
      <w:r w:rsidR="0093798C" w:rsidRPr="00582FE9">
        <w:t>s</w:t>
      </w:r>
      <w:r w:rsidR="0093798C" w:rsidRPr="00582FE9">
        <w:rPr>
          <w:lang w:eastAsia="zh-CN"/>
        </w:rPr>
        <w:t>kills</w:t>
      </w:r>
      <w:r w:rsidR="000E46F8" w:rsidRPr="00582FE9">
        <w:rPr>
          <w:lang w:eastAsia="zh-CN"/>
        </w:rPr>
        <w:t>.</w:t>
      </w:r>
    </w:p>
    <w:p w14:paraId="5CA052A0" w14:textId="64FD15E6" w:rsidR="001F6345" w:rsidRDefault="00500655" w:rsidP="006514D3">
      <w:pPr>
        <w:pStyle w:val="VerianBodyCopy"/>
        <w:rPr>
          <w:lang w:val="en-AU"/>
        </w:rPr>
      </w:pPr>
      <w:r w:rsidRPr="00582FE9" w:rsidDel="00E24D68">
        <w:rPr>
          <w:lang w:val="en-AU"/>
        </w:rPr>
        <w:t xml:space="preserve">We </w:t>
      </w:r>
      <w:r w:rsidR="007B64BA" w:rsidRPr="00582FE9">
        <w:rPr>
          <w:lang w:val="en-AU"/>
        </w:rPr>
        <w:t xml:space="preserve">correlated </w:t>
      </w:r>
      <w:r w:rsidRPr="00582FE9" w:rsidDel="00E24D68">
        <w:rPr>
          <w:lang w:val="en-AU"/>
        </w:rPr>
        <w:t>r</w:t>
      </w:r>
      <w:r w:rsidR="001F6345" w:rsidRPr="00582FE9" w:rsidDel="00E24D68">
        <w:rPr>
          <w:lang w:val="en-AU"/>
        </w:rPr>
        <w:t>educed status quo bias</w:t>
      </w:r>
      <w:r w:rsidRPr="00582FE9" w:rsidDel="00E24D68">
        <w:rPr>
          <w:lang w:val="en-AU"/>
        </w:rPr>
        <w:t xml:space="preserve"> </w:t>
      </w:r>
      <w:r w:rsidRPr="00582FE9">
        <w:rPr>
          <w:lang w:val="en-AU"/>
        </w:rPr>
        <w:t>with i</w:t>
      </w:r>
      <w:r w:rsidR="001F6345" w:rsidRPr="00582FE9">
        <w:rPr>
          <w:lang w:val="en-AU"/>
        </w:rPr>
        <w:t>ncreased MH</w:t>
      </w:r>
      <w:r w:rsidRPr="00582FE9">
        <w:rPr>
          <w:lang w:val="en-AU"/>
        </w:rPr>
        <w:t xml:space="preserve"> s</w:t>
      </w:r>
      <w:r w:rsidR="001F6345" w:rsidRPr="00582FE9">
        <w:rPr>
          <w:lang w:val="en-AU"/>
        </w:rPr>
        <w:t xml:space="preserve">ervice </w:t>
      </w:r>
      <w:r w:rsidRPr="00582FE9">
        <w:rPr>
          <w:lang w:val="en-AU"/>
        </w:rPr>
        <w:t>p</w:t>
      </w:r>
      <w:r w:rsidR="001F6345" w:rsidRPr="00582FE9">
        <w:rPr>
          <w:lang w:val="en-AU"/>
        </w:rPr>
        <w:t>rovider</w:t>
      </w:r>
      <w:r w:rsidRPr="00582FE9">
        <w:rPr>
          <w:lang w:val="en-AU"/>
        </w:rPr>
        <w:t>s/PHNs</w:t>
      </w:r>
      <w:r w:rsidR="001F6345" w:rsidRPr="00582FE9">
        <w:rPr>
          <w:lang w:val="en-AU"/>
        </w:rPr>
        <w:t xml:space="preserve"> skills</w:t>
      </w:r>
      <w:r w:rsidRPr="00582FE9">
        <w:rPr>
          <w:lang w:val="en-AU"/>
        </w:rPr>
        <w:t xml:space="preserve"> </w:t>
      </w:r>
      <w:r w:rsidR="007B64BA" w:rsidRPr="00582FE9">
        <w:rPr>
          <w:lang w:val="en-AU"/>
        </w:rPr>
        <w:t xml:space="preserve">and found a statistically significant positive relationship </w:t>
      </w:r>
      <w:r w:rsidRPr="00582FE9">
        <w:rPr>
          <w:lang w:val="en-AU"/>
        </w:rPr>
        <w:t>(</w:t>
      </w:r>
      <w:r w:rsidR="006514D3" w:rsidRPr="00582FE9">
        <w:rPr>
          <w:lang w:val="en-AU"/>
        </w:rPr>
        <w:t>coeff</w:t>
      </w:r>
      <w:r w:rsidRPr="00582FE9">
        <w:rPr>
          <w:lang w:val="en-AU"/>
        </w:rPr>
        <w:t xml:space="preserve"> 0.157, p 0.046)</w:t>
      </w:r>
      <w:r w:rsidR="001F7018" w:rsidRPr="00582FE9">
        <w:rPr>
          <w:lang w:val="en-AU"/>
        </w:rPr>
        <w:t xml:space="preserve"> </w:t>
      </w:r>
      <w:r w:rsidR="00734547" w:rsidRPr="00582FE9">
        <w:rPr>
          <w:lang w:val="en-AU"/>
        </w:rPr>
        <w:t xml:space="preserve">(see Figure </w:t>
      </w:r>
      <w:r w:rsidR="003550D6" w:rsidRPr="00582FE9">
        <w:rPr>
          <w:lang w:val="en-AU"/>
        </w:rPr>
        <w:t>1</w:t>
      </w:r>
      <w:r w:rsidR="00A9511E" w:rsidRPr="00582FE9">
        <w:rPr>
          <w:lang w:val="en-AU"/>
        </w:rPr>
        <w:t>6</w:t>
      </w:r>
      <w:r w:rsidR="00734547" w:rsidRPr="00582FE9">
        <w:rPr>
          <w:lang w:val="en-AU"/>
        </w:rPr>
        <w:t>)</w:t>
      </w:r>
      <w:r w:rsidR="00152A27" w:rsidRPr="00902AB6">
        <w:rPr>
          <w:rStyle w:val="FootnoteTextChar"/>
        </w:rPr>
        <w:footnoteReference w:id="32"/>
      </w:r>
      <w:r w:rsidR="00734547" w:rsidRPr="00582FE9">
        <w:rPr>
          <w:lang w:val="en-AU"/>
        </w:rPr>
        <w:t xml:space="preserve"> </w:t>
      </w:r>
      <w:r w:rsidR="001F7018" w:rsidRPr="00582FE9">
        <w:rPr>
          <w:lang w:val="en-AU"/>
        </w:rPr>
        <w:t>which suggests this aspect of the theory is correct</w:t>
      </w:r>
      <w:r w:rsidRPr="00582FE9">
        <w:rPr>
          <w:lang w:val="en-AU"/>
        </w:rPr>
        <w:t xml:space="preserve">. </w:t>
      </w:r>
      <w:r w:rsidR="00E24D68" w:rsidRPr="00582FE9">
        <w:rPr>
          <w:lang w:val="en-AU"/>
        </w:rPr>
        <w:t xml:space="preserve">Being open to changing </w:t>
      </w:r>
      <w:r w:rsidR="00CB2FE1" w:rsidRPr="00582FE9">
        <w:rPr>
          <w:lang w:val="en-AU"/>
        </w:rPr>
        <w:t>one’s work practices helps people learn new skills.</w:t>
      </w:r>
    </w:p>
    <w:p w14:paraId="50BF5065" w14:textId="4AB4DE06" w:rsidR="003C340B" w:rsidRPr="003C340B" w:rsidRDefault="003C340B" w:rsidP="003C340B">
      <w:pPr>
        <w:pStyle w:val="Caption"/>
      </w:pPr>
      <w:r w:rsidRPr="00582FE9">
        <w:t xml:space="preserve">Figure </w:t>
      </w:r>
      <w:r w:rsidRPr="00582FE9">
        <w:rPr>
          <w:i/>
        </w:rPr>
        <w:fldChar w:fldCharType="begin"/>
      </w:r>
      <w:r w:rsidRPr="00582FE9">
        <w:instrText xml:space="preserve"> SEQ Figure \* ARABIC </w:instrText>
      </w:r>
      <w:r w:rsidRPr="00582FE9">
        <w:rPr>
          <w:i/>
        </w:rPr>
        <w:fldChar w:fldCharType="separate"/>
      </w:r>
      <w:r>
        <w:rPr>
          <w:noProof/>
        </w:rPr>
        <w:t>16</w:t>
      </w:r>
      <w:r w:rsidRPr="00582FE9">
        <w:rPr>
          <w:i/>
        </w:rPr>
        <w:fldChar w:fldCharType="end"/>
      </w:r>
      <w:r>
        <w:t>.</w:t>
      </w:r>
      <w:r w:rsidRPr="00582FE9">
        <w:t xml:space="preserve"> Positive correlation between reduced status quo bias and frequency of using cultural information to assess mental health needs.</w:t>
      </w:r>
    </w:p>
    <w:p w14:paraId="017DF23F" w14:textId="4E7929BC" w:rsidR="00F73B08" w:rsidRPr="00C405A4" w:rsidRDefault="000D550A" w:rsidP="00C405A4">
      <w:pPr>
        <w:pStyle w:val="VerianBodyCopy"/>
      </w:pPr>
      <w:r w:rsidRPr="00C405A4">
        <w:rPr>
          <w:noProof/>
        </w:rPr>
        <w:drawing>
          <wp:inline distT="0" distB="0" distL="0" distR="0" wp14:anchorId="3A9A6E10" wp14:editId="1942F5DA">
            <wp:extent cx="5002404" cy="2884538"/>
            <wp:effectExtent l="19050" t="19050" r="27305" b="11430"/>
            <wp:docPr id="250360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60812" name="Picture 1">
                      <a:extLst>
                        <a:ext uri="{C183D7F6-B498-43B3-948B-1728B52AA6E4}">
                          <adec:decorative xmlns:adec="http://schemas.microsoft.com/office/drawing/2017/decorative" val="1"/>
                        </a:ext>
                      </a:extLst>
                    </pic:cNvPr>
                    <pic:cNvPicPr/>
                  </pic:nvPicPr>
                  <pic:blipFill>
                    <a:blip r:embed="rId51"/>
                    <a:stretch>
                      <a:fillRect/>
                    </a:stretch>
                  </pic:blipFill>
                  <pic:spPr>
                    <a:xfrm>
                      <a:off x="0" y="0"/>
                      <a:ext cx="5011721" cy="2889911"/>
                    </a:xfrm>
                    <a:prstGeom prst="rect">
                      <a:avLst/>
                    </a:prstGeom>
                    <a:ln>
                      <a:solidFill>
                        <a:schemeClr val="accent4">
                          <a:lumMod val="60000"/>
                          <a:lumOff val="40000"/>
                        </a:schemeClr>
                      </a:solidFill>
                    </a:ln>
                  </pic:spPr>
                </pic:pic>
              </a:graphicData>
            </a:graphic>
          </wp:inline>
        </w:drawing>
      </w:r>
    </w:p>
    <w:p w14:paraId="2C339021" w14:textId="28033E2D" w:rsidR="007B5129" w:rsidRPr="00582FE9" w:rsidRDefault="007B5129" w:rsidP="006514D3">
      <w:pPr>
        <w:pStyle w:val="VerianBodyCopy"/>
        <w:rPr>
          <w:lang w:val="en-AU"/>
        </w:rPr>
      </w:pPr>
      <w:r w:rsidRPr="00582FE9">
        <w:rPr>
          <w:lang w:val="en-AU"/>
        </w:rPr>
        <w:t xml:space="preserve">This is consistent </w:t>
      </w:r>
      <w:r w:rsidR="00355590" w:rsidRPr="00582FE9">
        <w:rPr>
          <w:lang w:val="en-AU"/>
        </w:rPr>
        <w:t>with</w:t>
      </w:r>
      <w:r w:rsidR="00687988" w:rsidRPr="00582FE9">
        <w:rPr>
          <w:lang w:val="en-AU"/>
        </w:rPr>
        <w:t xml:space="preserve"> </w:t>
      </w:r>
      <w:r w:rsidR="001F7018" w:rsidRPr="00582FE9">
        <w:rPr>
          <w:lang w:val="en-AU"/>
        </w:rPr>
        <w:t xml:space="preserve">findings </w:t>
      </w:r>
      <w:r w:rsidR="00687988" w:rsidRPr="00582FE9">
        <w:rPr>
          <w:lang w:val="en-AU"/>
        </w:rPr>
        <w:t xml:space="preserve">from the interviews with </w:t>
      </w:r>
      <w:r w:rsidR="002260E5" w:rsidRPr="00582FE9">
        <w:rPr>
          <w:lang w:val="en-AU"/>
        </w:rPr>
        <w:t>PHN staff that had used the Embrace Framework</w:t>
      </w:r>
      <w:r w:rsidR="001F7018" w:rsidRPr="00582FE9">
        <w:rPr>
          <w:lang w:val="en-AU"/>
        </w:rPr>
        <w:t>. A</w:t>
      </w:r>
      <w:r w:rsidR="00687988" w:rsidRPr="00582FE9">
        <w:rPr>
          <w:lang w:val="en-AU"/>
        </w:rPr>
        <w:t xml:space="preserve">ll </w:t>
      </w:r>
      <w:r w:rsidR="0040057A" w:rsidRPr="00582FE9">
        <w:rPr>
          <w:lang w:val="en-AU"/>
        </w:rPr>
        <w:t xml:space="preserve">interviewees </w:t>
      </w:r>
      <w:r w:rsidR="00687988" w:rsidRPr="00582FE9">
        <w:rPr>
          <w:lang w:val="en-AU"/>
        </w:rPr>
        <w:t xml:space="preserve">(n=6) </w:t>
      </w:r>
      <w:r w:rsidR="002260E5" w:rsidRPr="00582FE9">
        <w:rPr>
          <w:lang w:val="en-AU"/>
        </w:rPr>
        <w:t xml:space="preserve">said the </w:t>
      </w:r>
      <w:r w:rsidR="00282012" w:rsidRPr="00582FE9">
        <w:rPr>
          <w:lang w:val="en-AU"/>
        </w:rPr>
        <w:t>Framework had made them realise where their</w:t>
      </w:r>
      <w:r w:rsidR="00E51B3E" w:rsidRPr="00582FE9">
        <w:rPr>
          <w:lang w:val="en-AU"/>
        </w:rPr>
        <w:t xml:space="preserve"> organisation was in their cultural competence journey and made them want to </w:t>
      </w:r>
      <w:r w:rsidR="00781444" w:rsidRPr="00582FE9">
        <w:rPr>
          <w:lang w:val="en-AU"/>
        </w:rPr>
        <w:t xml:space="preserve">implement actions to improve their organisation’s cultural competence. </w:t>
      </w:r>
    </w:p>
    <w:p w14:paraId="4EC3E59A" w14:textId="2378AE7B" w:rsidR="00A4142B" w:rsidRPr="00582FE9" w:rsidRDefault="00A4142B" w:rsidP="00A4142B">
      <w:pPr>
        <w:pStyle w:val="Heading2"/>
        <w:rPr>
          <w:lang w:val="en-AU"/>
        </w:rPr>
      </w:pPr>
      <w:bookmarkStart w:id="39" w:name="_Toc178763982"/>
      <w:r w:rsidRPr="00582FE9">
        <w:rPr>
          <w:lang w:val="en-AU"/>
        </w:rPr>
        <w:t>Recommendations</w:t>
      </w:r>
      <w:r w:rsidR="00961524" w:rsidRPr="00582FE9">
        <w:rPr>
          <w:lang w:val="en-AU"/>
        </w:rPr>
        <w:t xml:space="preserve"> related to KEQ 4</w:t>
      </w:r>
      <w:bookmarkEnd w:id="39"/>
    </w:p>
    <w:p w14:paraId="6923070D" w14:textId="5322DD75" w:rsidR="00E54591" w:rsidRPr="00582FE9" w:rsidRDefault="00E54591" w:rsidP="00E54591">
      <w:pPr>
        <w:pStyle w:val="VerianBodyCopy"/>
        <w:rPr>
          <w:lang w:val="en-AU"/>
        </w:rPr>
      </w:pPr>
      <w:r w:rsidRPr="00776C95">
        <w:rPr>
          <w:rStyle w:val="StyleBold"/>
        </w:rPr>
        <w:t>4.1 Measure the difference between actual and perceived cultural competence as part of the Framework.</w:t>
      </w:r>
      <w:r w:rsidRPr="00582FE9">
        <w:rPr>
          <w:lang w:val="en-AU"/>
        </w:rPr>
        <w:t xml:space="preserve"> </w:t>
      </w:r>
      <w:r w:rsidR="00EA3D1E" w:rsidRPr="00582FE9">
        <w:rPr>
          <w:lang w:val="en-AU"/>
        </w:rPr>
        <w:t>I</w:t>
      </w:r>
      <w:r w:rsidRPr="00582FE9">
        <w:rPr>
          <w:lang w:val="en-AU"/>
        </w:rPr>
        <w:t>t’s important for the workforce to accurately estimate their own cultural competence</w:t>
      </w:r>
      <w:r w:rsidR="00C959A9" w:rsidRPr="00582FE9">
        <w:rPr>
          <w:lang w:val="en-AU"/>
        </w:rPr>
        <w:t>. T</w:t>
      </w:r>
      <w:r w:rsidRPr="00582FE9">
        <w:rPr>
          <w:lang w:val="en-AU"/>
        </w:rPr>
        <w:t xml:space="preserve">he Framework seems to be having a positive impact in this </w:t>
      </w:r>
      <w:r w:rsidR="00EA3D1E" w:rsidRPr="00582FE9">
        <w:rPr>
          <w:lang w:val="en-AU"/>
        </w:rPr>
        <w:t>regard, but the sample size was limited. Therefore</w:t>
      </w:r>
      <w:r w:rsidRPr="00582FE9">
        <w:rPr>
          <w:lang w:val="en-AU"/>
        </w:rPr>
        <w:t xml:space="preserve">, </w:t>
      </w:r>
      <w:r w:rsidR="00C959A9" w:rsidRPr="00582FE9">
        <w:rPr>
          <w:lang w:val="en-AU"/>
        </w:rPr>
        <w:t xml:space="preserve">the </w:t>
      </w:r>
      <w:r w:rsidRPr="00582FE9">
        <w:rPr>
          <w:lang w:val="en-AU"/>
        </w:rPr>
        <w:t xml:space="preserve">Embrace </w:t>
      </w:r>
      <w:r w:rsidR="00C959A9" w:rsidRPr="00582FE9">
        <w:rPr>
          <w:lang w:val="en-AU"/>
        </w:rPr>
        <w:t xml:space="preserve">team </w:t>
      </w:r>
      <w:r w:rsidRPr="00582FE9">
        <w:rPr>
          <w:lang w:val="en-AU"/>
        </w:rPr>
        <w:t xml:space="preserve">should systematically evaluate this outcome as people progress through the Framework modules. Ideally actual cultural competence should be measured objectively </w:t>
      </w:r>
      <w:r w:rsidR="00A74BE9" w:rsidRPr="00582FE9">
        <w:rPr>
          <w:lang w:val="en-AU"/>
        </w:rPr>
        <w:t xml:space="preserve">by surveying </w:t>
      </w:r>
      <w:r w:rsidR="00E8482F" w:rsidRPr="00582FE9">
        <w:rPr>
          <w:lang w:val="en-AU"/>
        </w:rPr>
        <w:t>third parties</w:t>
      </w:r>
      <w:r w:rsidR="005B0B72" w:rsidRPr="00582FE9">
        <w:rPr>
          <w:lang w:val="en-AU"/>
        </w:rPr>
        <w:t xml:space="preserve"> </w:t>
      </w:r>
      <w:r w:rsidRPr="00582FE9">
        <w:rPr>
          <w:lang w:val="en-AU"/>
        </w:rPr>
        <w:t xml:space="preserve">(e.g., colleagues and clients) whereas perceived cultural competence should be self-reported using the </w:t>
      </w:r>
      <w:r w:rsidR="00A74BE9" w:rsidRPr="00582FE9">
        <w:rPr>
          <w:lang w:val="en-AU"/>
        </w:rPr>
        <w:t xml:space="preserve">survey </w:t>
      </w:r>
      <w:r w:rsidRPr="00582FE9">
        <w:rPr>
          <w:lang w:val="en-AU"/>
        </w:rPr>
        <w:t xml:space="preserve">measures </w:t>
      </w:r>
      <w:r w:rsidR="00A74BE9" w:rsidRPr="00582FE9">
        <w:rPr>
          <w:lang w:val="en-AU"/>
        </w:rPr>
        <w:t xml:space="preserve">in </w:t>
      </w:r>
      <w:r w:rsidRPr="00582FE9">
        <w:rPr>
          <w:lang w:val="en-AU"/>
        </w:rPr>
        <w:t>this evaluation.</w:t>
      </w:r>
      <w:r w:rsidR="00B92681" w:rsidRPr="00582FE9">
        <w:rPr>
          <w:lang w:val="en-AU"/>
        </w:rPr>
        <w:t xml:space="preserve"> </w:t>
      </w:r>
      <w:r w:rsidR="00A74BE9" w:rsidRPr="00582FE9">
        <w:rPr>
          <w:lang w:val="en-AU"/>
        </w:rPr>
        <w:t>Both surveys</w:t>
      </w:r>
      <w:r w:rsidR="00B92681" w:rsidRPr="00582FE9">
        <w:rPr>
          <w:lang w:val="en-AU"/>
        </w:rPr>
        <w:t xml:space="preserve"> could be implemented by </w:t>
      </w:r>
      <w:r w:rsidR="00A74BE9" w:rsidRPr="00582FE9">
        <w:rPr>
          <w:lang w:val="en-AU"/>
        </w:rPr>
        <w:t xml:space="preserve">Framework users by </w:t>
      </w:r>
      <w:r w:rsidR="00B92681" w:rsidRPr="00582FE9">
        <w:rPr>
          <w:lang w:val="en-AU"/>
        </w:rPr>
        <w:t>including survey te</w:t>
      </w:r>
      <w:r w:rsidR="00672DC1" w:rsidRPr="00582FE9">
        <w:rPr>
          <w:lang w:val="en-AU"/>
        </w:rPr>
        <w:t xml:space="preserve">mplates </w:t>
      </w:r>
      <w:r w:rsidR="00B92681" w:rsidRPr="00582FE9">
        <w:rPr>
          <w:lang w:val="en-AU"/>
        </w:rPr>
        <w:t>in the self-reflection tool</w:t>
      </w:r>
      <w:r w:rsidR="00672DC1" w:rsidRPr="00582FE9">
        <w:rPr>
          <w:lang w:val="en-AU"/>
        </w:rPr>
        <w:t>.</w:t>
      </w:r>
    </w:p>
    <w:p w14:paraId="760EA813" w14:textId="54BC683A" w:rsidR="00377E31" w:rsidRPr="00776C95" w:rsidRDefault="3F30FBA5" w:rsidP="00123186">
      <w:pPr>
        <w:pStyle w:val="VerianBodyCopy"/>
        <w:rPr>
          <w:rStyle w:val="StyleBold"/>
        </w:rPr>
        <w:sectPr w:rsidR="00377E31" w:rsidRPr="00776C95" w:rsidSect="00EC2484">
          <w:pgSz w:w="11900" w:h="16840"/>
          <w:pgMar w:top="1191" w:right="907" w:bottom="851" w:left="1134" w:header="709" w:footer="709" w:gutter="0"/>
          <w:cols w:space="708"/>
          <w:docGrid w:linePitch="360"/>
        </w:sectPr>
      </w:pPr>
      <w:r w:rsidRPr="00776C95">
        <w:rPr>
          <w:rStyle w:val="StyleBold"/>
        </w:rPr>
        <w:t xml:space="preserve">4.2 </w:t>
      </w:r>
      <w:r w:rsidR="66F7B121" w:rsidRPr="00776C95">
        <w:rPr>
          <w:rStyle w:val="StyleBold"/>
        </w:rPr>
        <w:t>Introduce activities into the Framework which encourage openness to working differently</w:t>
      </w:r>
      <w:r w:rsidR="66F7B121" w:rsidRPr="00582FE9">
        <w:t xml:space="preserve">. </w:t>
      </w:r>
      <w:r w:rsidR="53400B95" w:rsidRPr="00582FE9">
        <w:t>Being open to change</w:t>
      </w:r>
      <w:r w:rsidR="00405F53">
        <w:t xml:space="preserve"> (reduced status quo bias)</w:t>
      </w:r>
      <w:r w:rsidR="53400B95" w:rsidRPr="00582FE9">
        <w:t xml:space="preserve"> was associated with improved cultural skills so</w:t>
      </w:r>
      <w:r w:rsidR="1485EE68" w:rsidRPr="00582FE9">
        <w:t xml:space="preserve"> introducing </w:t>
      </w:r>
      <w:r w:rsidR="4B00B4ED" w:rsidRPr="00582FE9">
        <w:t>evidence-based</w:t>
      </w:r>
      <w:r w:rsidR="1485EE68" w:rsidRPr="00582FE9">
        <w:t xml:space="preserve"> activities that</w:t>
      </w:r>
      <w:r w:rsidR="53400B95" w:rsidRPr="00582FE9">
        <w:t xml:space="preserve"> increas</w:t>
      </w:r>
      <w:r w:rsidR="1485EE68" w:rsidRPr="00582FE9">
        <w:t>e</w:t>
      </w:r>
      <w:r w:rsidR="53400B95" w:rsidRPr="00582FE9">
        <w:t xml:space="preserve"> openness </w:t>
      </w:r>
      <w:r w:rsidR="1485EE68" w:rsidRPr="00582FE9">
        <w:t xml:space="preserve">can potentially </w:t>
      </w:r>
      <w:r w:rsidR="53400B95" w:rsidRPr="00582FE9">
        <w:t>i</w:t>
      </w:r>
      <w:r w:rsidR="1485EE68" w:rsidRPr="00582FE9">
        <w:t xml:space="preserve">ncrease the Framework’s impact. </w:t>
      </w:r>
      <w:r w:rsidR="66F7B121" w:rsidRPr="00582FE9">
        <w:t xml:space="preserve">For example, the first module could start with a 10 min values affirmation exercise where people write </w:t>
      </w:r>
      <w:r w:rsidR="00BA5306">
        <w:lastRenderedPageBreak/>
        <w:t>a</w:t>
      </w:r>
      <w:r w:rsidR="66F7B121" w:rsidRPr="00582FE9">
        <w:t>bout their core values.</w:t>
      </w:r>
      <w:r w:rsidR="00D816B5" w:rsidRPr="009501D9">
        <w:footnoteReference w:id="33"/>
      </w:r>
      <w:r w:rsidR="66F7B121" w:rsidRPr="00582FE9">
        <w:t xml:space="preserve"> </w:t>
      </w:r>
      <w:r w:rsidR="00E91646">
        <w:t xml:space="preserve"> </w:t>
      </w:r>
      <w:r w:rsidR="00E91646" w:rsidRPr="00582FE9">
        <w:t>This activity has been shown in many experiments to increase openness to new ideas and willingness to changing one’s mind</w:t>
      </w:r>
      <w:r w:rsidR="00E91646">
        <w:t>.</w:t>
      </w:r>
      <w:r w:rsidR="001600DD" w:rsidRPr="009501D9">
        <w:footnoteReference w:id="34"/>
      </w:r>
    </w:p>
    <w:p w14:paraId="25914BC8" w14:textId="51CB26E8" w:rsidR="00634BDE" w:rsidRPr="008B36D7" w:rsidRDefault="009140CF">
      <w:r>
        <w:rPr>
          <w:noProof/>
        </w:rPr>
        <w:lastRenderedPageBreak/>
        <w:drawing>
          <wp:anchor distT="0" distB="0" distL="114300" distR="114300" simplePos="0" relativeHeight="251658257" behindDoc="1" locked="0" layoutInCell="0" allowOverlap="1" wp14:anchorId="2E58EC45" wp14:editId="646E7E9D">
            <wp:simplePos x="0" y="0"/>
            <wp:positionH relativeFrom="margin">
              <wp:posOffset>-985849</wp:posOffset>
            </wp:positionH>
            <wp:positionV relativeFrom="margin">
              <wp:posOffset>-882409</wp:posOffset>
            </wp:positionV>
            <wp:extent cx="8064063" cy="10752083"/>
            <wp:effectExtent l="0" t="0" r="0" b="0"/>
            <wp:wrapNone/>
            <wp:docPr id="1992303075"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03075" name="Picture 52">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66765" cy="10755686"/>
                    </a:xfrm>
                    <a:prstGeom prst="rect">
                      <a:avLst/>
                    </a:prstGeom>
                    <a:noFill/>
                    <a:ln>
                      <a:noFill/>
                    </a:ln>
                  </pic:spPr>
                </pic:pic>
              </a:graphicData>
            </a:graphic>
            <wp14:sizeRelH relativeFrom="page">
              <wp14:pctWidth>0</wp14:pctWidth>
            </wp14:sizeRelH>
            <wp14:sizeRelV relativeFrom="page">
              <wp14:pctHeight>0</wp14:pctHeight>
            </wp14:sizeRelV>
          </wp:anchor>
        </w:drawing>
      </w:r>
      <w:r w:rsidR="00634BDE">
        <w:br w:type="page"/>
      </w:r>
      <w:sdt>
        <w:sdtPr>
          <w:id w:val="-1679029763"/>
          <w:docPartObj>
            <w:docPartGallery w:val="Watermarks"/>
          </w:docPartObj>
        </w:sdtPr>
        <w:sdtEndPr/>
        <w:sdtContent/>
      </w:sdt>
      <w:sdt>
        <w:sdtPr>
          <w:id w:val="1380062338"/>
          <w:docPartObj>
            <w:docPartGallery w:val="Watermarks"/>
          </w:docPartObj>
        </w:sdtPr>
        <w:sdtEndPr/>
        <w:sdtContent/>
      </w:sdt>
    </w:p>
    <w:p w14:paraId="47E13BC8" w14:textId="38F83836" w:rsidR="0005570F" w:rsidRPr="00DD1D69" w:rsidRDefault="00D700FB" w:rsidP="00DD1D69">
      <w:pPr>
        <w:pStyle w:val="Heading1"/>
      </w:pPr>
      <w:bookmarkStart w:id="40" w:name="_Toc178763983"/>
      <w:r w:rsidRPr="00DD1D69">
        <w:lastRenderedPageBreak/>
        <w:t xml:space="preserve">KEQ5: Impact of the CCEP on CALD </w:t>
      </w:r>
      <w:r w:rsidR="00A27AE0" w:rsidRPr="00DD1D69">
        <w:t>communities’</w:t>
      </w:r>
      <w:r w:rsidRPr="00DD1D69">
        <w:t xml:space="preserve"> </w:t>
      </w:r>
      <w:r w:rsidR="005673E0" w:rsidRPr="00DD1D69">
        <w:t>mental</w:t>
      </w:r>
      <w:r w:rsidRPr="00DD1D69">
        <w:t xml:space="preserve"> health literacy, </w:t>
      </w:r>
      <w:r w:rsidR="005673E0" w:rsidRPr="00DD1D69">
        <w:t>skills, stigma, and awareness of support channels</w:t>
      </w:r>
      <w:bookmarkEnd w:id="40"/>
    </w:p>
    <w:p w14:paraId="21A072D9" w14:textId="4F37B2D3" w:rsidR="00BD13CA" w:rsidRPr="00776C95" w:rsidRDefault="00BD13CA" w:rsidP="00776C95">
      <w:pPr>
        <w:rPr>
          <w:rStyle w:val="StyleBold"/>
        </w:rPr>
      </w:pPr>
      <w:r w:rsidRPr="00776C95">
        <w:rPr>
          <w:rStyle w:val="StyleBold"/>
        </w:rPr>
        <w:t>Did the CCEP change the community’s:</w:t>
      </w:r>
      <w:r w:rsidR="00961524" w:rsidRPr="00776C95">
        <w:rPr>
          <w:rStyle w:val="StyleBold"/>
        </w:rPr>
        <w:t xml:space="preserve"> </w:t>
      </w:r>
      <w:r w:rsidR="00787B82" w:rsidRPr="00776C95">
        <w:rPr>
          <w:rStyle w:val="StyleBold"/>
        </w:rPr>
        <w:t xml:space="preserve">a) </w:t>
      </w:r>
      <w:r w:rsidRPr="00776C95">
        <w:rPr>
          <w:rStyle w:val="StyleBold"/>
        </w:rPr>
        <w:t xml:space="preserve">mental health literacy, </w:t>
      </w:r>
      <w:r w:rsidR="003A4FB8" w:rsidRPr="00776C95">
        <w:rPr>
          <w:rStyle w:val="StyleBold"/>
        </w:rPr>
        <w:t>skills,</w:t>
      </w:r>
      <w:r w:rsidRPr="00776C95">
        <w:rPr>
          <w:rStyle w:val="StyleBold"/>
        </w:rPr>
        <w:t xml:space="preserve"> and stigma to access mental health support?</w:t>
      </w:r>
      <w:r w:rsidR="004C44E6" w:rsidRPr="00776C95">
        <w:rPr>
          <w:rStyle w:val="StyleBold"/>
        </w:rPr>
        <w:t xml:space="preserve"> </w:t>
      </w:r>
      <w:r w:rsidR="00787B82" w:rsidRPr="00776C95">
        <w:rPr>
          <w:rStyle w:val="StyleBold"/>
        </w:rPr>
        <w:t>b)</w:t>
      </w:r>
      <w:r w:rsidRPr="00776C95">
        <w:rPr>
          <w:rStyle w:val="StyleBold"/>
        </w:rPr>
        <w:t xml:space="preserve"> awareness of existing CALD mental health support channels? Does this vary by cultural group?</w:t>
      </w:r>
      <w:r w:rsidR="00961524" w:rsidRPr="00776C95">
        <w:rPr>
          <w:rStyle w:val="StyleBold"/>
        </w:rPr>
        <w:t xml:space="preserve"> </w:t>
      </w:r>
      <w:r w:rsidRPr="00776C95">
        <w:rPr>
          <w:rStyle w:val="StyleBold"/>
        </w:rPr>
        <w:t>What is the wider context for creating change, e.g., community and system barriers, shifting norms in home countries?</w:t>
      </w:r>
    </w:p>
    <w:p w14:paraId="7A9ACBDF" w14:textId="71246B75" w:rsidR="00344330" w:rsidRPr="00582FE9" w:rsidRDefault="005E1AC2" w:rsidP="00EC51EF">
      <w:pPr>
        <w:pStyle w:val="Heading2"/>
        <w:rPr>
          <w:lang w:val="en-AU"/>
        </w:rPr>
      </w:pPr>
      <w:bookmarkStart w:id="41" w:name="_Toc178763984"/>
      <w:r w:rsidRPr="00582FE9">
        <w:rPr>
          <w:lang w:val="en-AU"/>
        </w:rPr>
        <w:t xml:space="preserve">Overview </w:t>
      </w:r>
      <w:r w:rsidR="00344330" w:rsidRPr="00582FE9">
        <w:rPr>
          <w:lang w:val="en-AU"/>
        </w:rPr>
        <w:t>of findings</w:t>
      </w:r>
      <w:bookmarkEnd w:id="41"/>
      <w:r w:rsidR="00344330" w:rsidRPr="00582FE9">
        <w:rPr>
          <w:lang w:val="en-AU"/>
        </w:rPr>
        <w:t xml:space="preserve"> </w:t>
      </w:r>
    </w:p>
    <w:p w14:paraId="48FECB72" w14:textId="1D3B57D3" w:rsidR="007F0FB6" w:rsidRPr="00582FE9" w:rsidRDefault="00F34CAE" w:rsidP="00E03EF7">
      <w:pPr>
        <w:pStyle w:val="ListBullet"/>
      </w:pPr>
      <w:r w:rsidRPr="00582FE9">
        <w:t>The CCEP is being implemented with CALD communities that have high need for the program</w:t>
      </w:r>
      <w:r w:rsidR="007F0FB6" w:rsidRPr="00582FE9">
        <w:t xml:space="preserve">.  </w:t>
      </w:r>
    </w:p>
    <w:p w14:paraId="71CFC03C" w14:textId="3BC7CA0A" w:rsidR="007F0FB6" w:rsidRPr="00582FE9" w:rsidRDefault="00F34CAE" w:rsidP="00E03EF7">
      <w:pPr>
        <w:pStyle w:val="ListBullet"/>
      </w:pPr>
      <w:r w:rsidRPr="00582FE9">
        <w:t>The CCEP may be contributing to CALD communities’ mental health literacy, skills, and awareness of support channels, but it is too early to assess</w:t>
      </w:r>
      <w:r w:rsidR="00D61975" w:rsidRPr="00582FE9">
        <w:t>.</w:t>
      </w:r>
    </w:p>
    <w:p w14:paraId="4A0EA63F" w14:textId="23EAB65D" w:rsidR="007F0FB6" w:rsidRPr="00582FE9" w:rsidRDefault="00F34CAE" w:rsidP="00E03EF7">
      <w:pPr>
        <w:pStyle w:val="ListBullet"/>
      </w:pPr>
      <w:r w:rsidRPr="00582FE9">
        <w:t xml:space="preserve">It is unclear whether the CCEP is reducing mental health stigma, </w:t>
      </w:r>
      <w:r w:rsidR="00616F9F" w:rsidRPr="00582FE9">
        <w:t xml:space="preserve">but </w:t>
      </w:r>
      <w:r w:rsidRPr="00582FE9">
        <w:t>stigma does not appear to be reducing in CALD communities’ home countries</w:t>
      </w:r>
      <w:r w:rsidR="007F0FB6" w:rsidRPr="00582FE9">
        <w:t>.</w:t>
      </w:r>
    </w:p>
    <w:p w14:paraId="2CF5CDA7" w14:textId="65F80D71" w:rsidR="00CE5964" w:rsidRPr="00582FE9" w:rsidRDefault="00F34CAE" w:rsidP="00E03EF7">
      <w:pPr>
        <w:pStyle w:val="ListBullet"/>
      </w:pPr>
      <w:r w:rsidRPr="00582FE9">
        <w:t>The CCEP appears to meet CALD community needs and may reduce status quo bias</w:t>
      </w:r>
      <w:r w:rsidR="00353A3C" w:rsidRPr="00582FE9">
        <w:t>.</w:t>
      </w:r>
    </w:p>
    <w:p w14:paraId="59C11C72" w14:textId="5967905A" w:rsidR="00CE726B" w:rsidRPr="00582FE9" w:rsidRDefault="00F34CAE" w:rsidP="00E03EF7">
      <w:pPr>
        <w:pStyle w:val="ListBullet"/>
      </w:pPr>
      <w:r w:rsidRPr="00582FE9">
        <w:t xml:space="preserve">A key driver of </w:t>
      </w:r>
      <w:r w:rsidR="00AC7233" w:rsidRPr="00582FE9">
        <w:t xml:space="preserve">CCEP </w:t>
      </w:r>
      <w:r w:rsidRPr="00582FE9">
        <w:t>outcomes may be the co-design process itself</w:t>
      </w:r>
      <w:r w:rsidR="00D51316" w:rsidRPr="00582FE9">
        <w:t>.</w:t>
      </w:r>
    </w:p>
    <w:p w14:paraId="4516AEBD" w14:textId="0B8C91C4" w:rsidR="005E1AC2" w:rsidRPr="00582FE9" w:rsidRDefault="005E1AC2" w:rsidP="005E1AC2">
      <w:pPr>
        <w:pStyle w:val="Heading2"/>
        <w:rPr>
          <w:lang w:val="en-AU"/>
        </w:rPr>
      </w:pPr>
      <w:bookmarkStart w:id="42" w:name="_Toc178763985"/>
      <w:r w:rsidRPr="00582FE9">
        <w:rPr>
          <w:lang w:val="en-AU"/>
        </w:rPr>
        <w:t xml:space="preserve">How we answered </w:t>
      </w:r>
      <w:r w:rsidR="00A452C8" w:rsidRPr="00582FE9">
        <w:rPr>
          <w:lang w:val="en-AU"/>
        </w:rPr>
        <w:t>KEQ 5</w:t>
      </w:r>
      <w:bookmarkEnd w:id="42"/>
    </w:p>
    <w:p w14:paraId="64551FD7" w14:textId="5AE288EF" w:rsidR="005E1AC2" w:rsidRPr="00582FE9" w:rsidRDefault="006C6329" w:rsidP="005E1AC2">
      <w:pPr>
        <w:pStyle w:val="VerianBodyCopy"/>
        <w:rPr>
          <w:lang w:val="en-AU" w:eastAsia="zh-CN"/>
        </w:rPr>
      </w:pPr>
      <w:r w:rsidRPr="00582FE9">
        <w:rPr>
          <w:lang w:val="en-AU" w:eastAsia="zh-CN"/>
        </w:rPr>
        <w:t xml:space="preserve">KEQ5 looks at whether the </w:t>
      </w:r>
      <w:r w:rsidR="00192486" w:rsidRPr="00582FE9">
        <w:rPr>
          <w:lang w:val="en-AU" w:eastAsia="zh-CN"/>
        </w:rPr>
        <w:t>CCEP</w:t>
      </w:r>
      <w:r w:rsidRPr="00582FE9">
        <w:rPr>
          <w:lang w:val="en-AU" w:eastAsia="zh-CN"/>
        </w:rPr>
        <w:t xml:space="preserve"> caused intended medium-term </w:t>
      </w:r>
      <w:r w:rsidR="00192486" w:rsidRPr="00582FE9">
        <w:rPr>
          <w:lang w:val="en-AU" w:eastAsia="zh-CN"/>
        </w:rPr>
        <w:t>CALD community</w:t>
      </w:r>
      <w:r w:rsidRPr="00582FE9">
        <w:rPr>
          <w:lang w:val="en-AU" w:eastAsia="zh-CN"/>
        </w:rPr>
        <w:t xml:space="preserve"> outcomes; whether these varied by </w:t>
      </w:r>
      <w:r w:rsidR="00192486" w:rsidRPr="00582FE9">
        <w:rPr>
          <w:lang w:val="en-AU" w:eastAsia="zh-CN"/>
        </w:rPr>
        <w:t>cultural group</w:t>
      </w:r>
      <w:r w:rsidRPr="00582FE9">
        <w:rPr>
          <w:lang w:val="en-AU" w:eastAsia="zh-CN"/>
        </w:rPr>
        <w:t xml:space="preserve">; and whether contextual factors influenced outcomes. We also examined the drivers of medium-term </w:t>
      </w:r>
      <w:r w:rsidR="005A0E76" w:rsidRPr="00582FE9">
        <w:rPr>
          <w:lang w:val="en-AU" w:eastAsia="zh-CN"/>
        </w:rPr>
        <w:t>CALD community</w:t>
      </w:r>
      <w:r w:rsidRPr="00582FE9">
        <w:rPr>
          <w:lang w:val="en-AU" w:eastAsia="zh-CN"/>
        </w:rPr>
        <w:t xml:space="preserve"> outcomes</w:t>
      </w:r>
      <w:r w:rsidR="005A0E76" w:rsidRPr="00582FE9">
        <w:rPr>
          <w:lang w:val="en-AU" w:eastAsia="zh-CN"/>
        </w:rPr>
        <w:t xml:space="preserve">. </w:t>
      </w:r>
      <w:r w:rsidR="008655AE" w:rsidRPr="00582FE9">
        <w:rPr>
          <w:lang w:val="en-AU" w:eastAsia="zh-CN"/>
        </w:rPr>
        <w:t xml:space="preserve">To increase </w:t>
      </w:r>
      <w:r w:rsidR="00730A22" w:rsidRPr="00582FE9">
        <w:rPr>
          <w:lang w:val="en-AU" w:eastAsia="zh-CN"/>
        </w:rPr>
        <w:t xml:space="preserve">confidence in the findings, we tested the alternative process tracing hypothesis that </w:t>
      </w:r>
      <w:r w:rsidR="00D16C4B" w:rsidRPr="00582FE9">
        <w:rPr>
          <w:lang w:val="en-AU" w:eastAsia="zh-CN"/>
        </w:rPr>
        <w:t xml:space="preserve">mental health stigma has reduced in CALD communities’ home countries. </w:t>
      </w:r>
    </w:p>
    <w:p w14:paraId="029EA59B" w14:textId="42D2BA1A" w:rsidR="00EA04CC" w:rsidRPr="00436184" w:rsidRDefault="00EA04CC" w:rsidP="00347FCC">
      <w:pPr>
        <w:pStyle w:val="Heading3"/>
      </w:pPr>
      <w:r w:rsidRPr="00436184">
        <w:t>Related ToC components</w:t>
      </w:r>
    </w:p>
    <w:p w14:paraId="4C9CAC76" w14:textId="0E024489" w:rsidR="00344827" w:rsidRPr="00F51394" w:rsidRDefault="00344827" w:rsidP="00E03EF7">
      <w:r w:rsidRPr="00F51394">
        <w:t xml:space="preserve">KEQ5 is related to three mechanisms of change and three medium term outcomes. </w:t>
      </w:r>
    </w:p>
    <w:p w14:paraId="3190F80B" w14:textId="77777777" w:rsidR="00344827" w:rsidRPr="00F51394" w:rsidRDefault="00344827" w:rsidP="00F51394">
      <w:r w:rsidRPr="00F51394">
        <w:t xml:space="preserve">Mechanisms of change: </w:t>
      </w:r>
    </w:p>
    <w:p w14:paraId="5848B144" w14:textId="1CA2B03E" w:rsidR="004C72DE" w:rsidRPr="00582FE9" w:rsidRDefault="00C15036" w:rsidP="00E03EF7">
      <w:pPr>
        <w:pStyle w:val="ListBullet"/>
      </w:pPr>
      <w:r w:rsidRPr="001D0AC5">
        <w:rPr>
          <w:rStyle w:val="StyleBold"/>
        </w:rPr>
        <w:t>Program meets the needs of CALD communities</w:t>
      </w:r>
      <w:r w:rsidR="00A65789" w:rsidRPr="00582FE9">
        <w:t>.</w:t>
      </w:r>
      <w:r w:rsidR="007143BF" w:rsidRPr="00582FE9">
        <w:t xml:space="preserve"> </w:t>
      </w:r>
      <w:r w:rsidR="00EC25A8" w:rsidRPr="00582FE9">
        <w:t>Verian’s rapid evidence review found a</w:t>
      </w:r>
      <w:r w:rsidR="007143BF" w:rsidRPr="00582FE9">
        <w:t>ccess to mental health services improves when services are perceived to be relevant and relatable.</w:t>
      </w:r>
    </w:p>
    <w:p w14:paraId="1E2E0AD4" w14:textId="69D2D5C1" w:rsidR="004C72DE" w:rsidRPr="00F51394" w:rsidRDefault="00C15036" w:rsidP="00E03EF7">
      <w:pPr>
        <w:pStyle w:val="ListBullet"/>
      </w:pPr>
      <w:r w:rsidRPr="001D0AC5">
        <w:rPr>
          <w:rStyle w:val="StyleBold"/>
        </w:rPr>
        <w:t>Reduced status quo bias</w:t>
      </w:r>
      <w:r w:rsidR="008353C3" w:rsidRPr="001D0AC5">
        <w:rPr>
          <w:rStyle w:val="StyleBold"/>
        </w:rPr>
        <w:t>:</w:t>
      </w:r>
      <w:r w:rsidR="008353C3" w:rsidRPr="00582FE9">
        <w:t xml:space="preserve"> </w:t>
      </w:r>
      <w:r w:rsidR="008444DF" w:rsidRPr="00582FE9">
        <w:t>Status quo bias is a preference for avoiding change. According to the ToC, CALD community members need to be open to changing the</w:t>
      </w:r>
      <w:r w:rsidR="000A6BAF" w:rsidRPr="00582FE9">
        <w:t xml:space="preserve"> way they approach </w:t>
      </w:r>
      <w:r w:rsidR="00AD656B" w:rsidRPr="00582FE9">
        <w:t>the health system</w:t>
      </w:r>
      <w:r w:rsidR="008444DF" w:rsidRPr="00582FE9">
        <w:t xml:space="preserve"> to learn new skills. To be open to change, the Embrace Project must meet their needs</w:t>
      </w:r>
      <w:r w:rsidR="00A65789" w:rsidRPr="00582FE9">
        <w:t>.</w:t>
      </w:r>
    </w:p>
    <w:p w14:paraId="1C961163" w14:textId="32706959" w:rsidR="00344827" w:rsidRPr="00F51394" w:rsidRDefault="074DF401" w:rsidP="003C340B">
      <w:pPr>
        <w:pStyle w:val="ListBullet"/>
      </w:pPr>
      <w:r w:rsidRPr="001D0AC5">
        <w:rPr>
          <w:rStyle w:val="StyleBold"/>
        </w:rPr>
        <w:t>Reduced mental health stigma in CALD communities</w:t>
      </w:r>
      <w:r w:rsidR="372D6879" w:rsidRPr="001D0AC5">
        <w:rPr>
          <w:rStyle w:val="StyleBold"/>
        </w:rPr>
        <w:t xml:space="preserve">: </w:t>
      </w:r>
      <w:r w:rsidR="372D6879" w:rsidRPr="00582FE9">
        <w:t>Stigma i</w:t>
      </w:r>
      <w:r w:rsidR="089C6335" w:rsidRPr="00582FE9">
        <w:t>nvolves feelings of shame, fear</w:t>
      </w:r>
      <w:r w:rsidR="786DDFF4" w:rsidRPr="00582FE9">
        <w:t xml:space="preserve">, </w:t>
      </w:r>
      <w:r w:rsidR="089C6335" w:rsidRPr="00582FE9">
        <w:t>and failure</w:t>
      </w:r>
      <w:r w:rsidR="6E52A01E" w:rsidRPr="00582FE9">
        <w:t>.</w:t>
      </w:r>
      <w:r w:rsidR="12FBD798" w:rsidRPr="00582FE9">
        <w:t xml:space="preserve"> CALD community members </w:t>
      </w:r>
      <w:r w:rsidR="786DDFF4" w:rsidRPr="00582FE9">
        <w:t>m</w:t>
      </w:r>
      <w:r w:rsidR="12FBD798" w:rsidRPr="00582FE9">
        <w:t>ay worr</w:t>
      </w:r>
      <w:r w:rsidR="786DDFF4" w:rsidRPr="00582FE9">
        <w:t>y</w:t>
      </w:r>
      <w:r w:rsidR="12FBD798" w:rsidRPr="00582FE9">
        <w:t xml:space="preserve"> about being labelled ‘mad</w:t>
      </w:r>
      <w:r w:rsidR="1437B010" w:rsidRPr="00582FE9">
        <w:t>’</w:t>
      </w:r>
      <w:r w:rsidR="12FBD798" w:rsidRPr="00582FE9">
        <w:t xml:space="preserve"> or </w:t>
      </w:r>
      <w:r w:rsidR="0073313D" w:rsidRPr="00582FE9">
        <w:t>‘</w:t>
      </w:r>
      <w:r w:rsidR="12FBD798" w:rsidRPr="00582FE9">
        <w:t xml:space="preserve">crazy’. They may also fear ramifications </w:t>
      </w:r>
      <w:r w:rsidR="3F9AAA12" w:rsidRPr="00582FE9">
        <w:t>if they reveal</w:t>
      </w:r>
      <w:r w:rsidR="12FBD798" w:rsidRPr="00582FE9">
        <w:t xml:space="preserve"> their mental health issues, such as losing a job, losing status in their ethnic community and legal issues related to mental health, such as police and social justice department involvement. In addition, if community members suffering from stigma cloak the issues from family and other support networks, they may prolong their isolation </w:t>
      </w:r>
      <w:r w:rsidR="786DDFF4" w:rsidRPr="00582FE9">
        <w:t xml:space="preserve">which can </w:t>
      </w:r>
      <w:r w:rsidR="12FBD798" w:rsidRPr="00582FE9">
        <w:t>worsen their mental illness.</w:t>
      </w:r>
      <w:r w:rsidR="003F3E9E" w:rsidRPr="00902AB6">
        <w:rPr>
          <w:rStyle w:val="FootnoteTextChar"/>
        </w:rPr>
        <w:footnoteReference w:id="35"/>
      </w:r>
    </w:p>
    <w:p w14:paraId="7573231E" w14:textId="1D865014" w:rsidR="00344827" w:rsidRPr="00F51394" w:rsidRDefault="00344827" w:rsidP="003C340B">
      <w:pPr>
        <w:keepNext/>
      </w:pPr>
      <w:r w:rsidRPr="00F51394">
        <w:lastRenderedPageBreak/>
        <w:t>Medium term outcomes:</w:t>
      </w:r>
    </w:p>
    <w:p w14:paraId="6C9ED84C" w14:textId="7769EFAA" w:rsidR="004C72DE" w:rsidRPr="00582FE9" w:rsidRDefault="00C15036" w:rsidP="003C340B">
      <w:pPr>
        <w:pStyle w:val="ListBullet"/>
      </w:pPr>
      <w:r w:rsidRPr="001D0AC5">
        <w:rPr>
          <w:rStyle w:val="StyleBold"/>
        </w:rPr>
        <w:t>Increased mental health literacy in CALD communities</w:t>
      </w:r>
      <w:r w:rsidR="00344827" w:rsidRPr="001D0AC5">
        <w:rPr>
          <w:rStyle w:val="StyleBold"/>
        </w:rPr>
        <w:t xml:space="preserve">: </w:t>
      </w:r>
      <w:r w:rsidR="001331C0" w:rsidRPr="00582FE9">
        <w:t xml:space="preserve">Mental health literacy </w:t>
      </w:r>
      <w:r w:rsidR="00A65789" w:rsidRPr="00582FE9">
        <w:t xml:space="preserve">is </w:t>
      </w:r>
      <w:r w:rsidR="00611EB0" w:rsidRPr="00582FE9">
        <w:t>composed of several components, including (a) the ability to recognise specific disorders of types of psychological distress; (b) knowledge and beliefs about risk factors and causes; (c) knowledge and beliefs about self-help interventions; (d) knowledge and beliefs about professional help available; (e) attitudes which facilitate recognition and appropriate help-seeking; and (f) knowledge of how to seek mental health information.</w:t>
      </w:r>
      <w:r w:rsidR="00EF241A" w:rsidRPr="00902AB6">
        <w:rPr>
          <w:rStyle w:val="FootnoteTextChar"/>
        </w:rPr>
        <w:footnoteReference w:id="36"/>
      </w:r>
      <w:r w:rsidR="002330AF" w:rsidRPr="00582FE9">
        <w:t xml:space="preserve"> </w:t>
      </w:r>
      <w:r w:rsidR="00DC0024" w:rsidRPr="00582FE9">
        <w:t xml:space="preserve">Mental health literacy helps to reduce stigma according to the </w:t>
      </w:r>
      <w:proofErr w:type="spellStart"/>
      <w:r w:rsidR="00DC0024" w:rsidRPr="00582FE9">
        <w:t>ToC</w:t>
      </w:r>
      <w:proofErr w:type="spellEnd"/>
      <w:r w:rsidR="00DC0024" w:rsidRPr="00582FE9">
        <w:t>.</w:t>
      </w:r>
    </w:p>
    <w:p w14:paraId="4C9040D6" w14:textId="1BCD828E" w:rsidR="004C72DE" w:rsidRPr="00F51394" w:rsidRDefault="00344827" w:rsidP="003C340B">
      <w:pPr>
        <w:pStyle w:val="ListBullet"/>
      </w:pPr>
      <w:r w:rsidRPr="001D0AC5">
        <w:rPr>
          <w:rStyle w:val="StyleBold"/>
        </w:rPr>
        <w:t xml:space="preserve">Increased </w:t>
      </w:r>
      <w:r w:rsidR="00C15036" w:rsidRPr="001D0AC5">
        <w:rPr>
          <w:rStyle w:val="StyleBold"/>
        </w:rPr>
        <w:t>CALD community</w:t>
      </w:r>
      <w:r w:rsidRPr="001D0AC5">
        <w:rPr>
          <w:rStyle w:val="StyleBold"/>
        </w:rPr>
        <w:t xml:space="preserve"> skills:</w:t>
      </w:r>
      <w:r w:rsidRPr="00582FE9">
        <w:t xml:space="preserve"> </w:t>
      </w:r>
      <w:r w:rsidR="00A65789" w:rsidRPr="00582FE9">
        <w:t xml:space="preserve">The skills that CALD communities need to </w:t>
      </w:r>
      <w:r w:rsidR="00441186" w:rsidRPr="00582FE9">
        <w:t xml:space="preserve">access mental health services include </w:t>
      </w:r>
      <w:r w:rsidR="00ED335F" w:rsidRPr="00582FE9">
        <w:t xml:space="preserve">navigating the </w:t>
      </w:r>
      <w:r w:rsidR="0033188A" w:rsidRPr="00582FE9">
        <w:t xml:space="preserve">health </w:t>
      </w:r>
      <w:r w:rsidR="00ED335F" w:rsidRPr="00582FE9">
        <w:t>system</w:t>
      </w:r>
      <w:r w:rsidR="003C75A4" w:rsidRPr="00582FE9">
        <w:t xml:space="preserve"> and articulating their needs to service providers.</w:t>
      </w:r>
      <w:r w:rsidR="00024145" w:rsidRPr="00582FE9">
        <w:t xml:space="preserve"> </w:t>
      </w:r>
      <w:r w:rsidR="002330AF" w:rsidRPr="00582FE9">
        <w:t>These skills improve access by reducing stigma</w:t>
      </w:r>
      <w:r w:rsidR="00DC0024" w:rsidRPr="00582FE9">
        <w:t xml:space="preserve"> according to the </w:t>
      </w:r>
      <w:proofErr w:type="spellStart"/>
      <w:r w:rsidR="00DC0024" w:rsidRPr="00582FE9">
        <w:t>ToC</w:t>
      </w:r>
      <w:proofErr w:type="spellEnd"/>
      <w:r w:rsidR="002330AF" w:rsidRPr="00582FE9">
        <w:t>.</w:t>
      </w:r>
    </w:p>
    <w:p w14:paraId="587BA5DB" w14:textId="75A487AC" w:rsidR="004C72DE" w:rsidRPr="00F51394" w:rsidRDefault="00C15036" w:rsidP="003C340B">
      <w:pPr>
        <w:pStyle w:val="ListBullet"/>
      </w:pPr>
      <w:r w:rsidRPr="001D0AC5">
        <w:rPr>
          <w:rStyle w:val="StyleBold"/>
        </w:rPr>
        <w:t>Awareness of existing support channels</w:t>
      </w:r>
      <w:r w:rsidR="00A65789" w:rsidRPr="001D0AC5">
        <w:rPr>
          <w:rStyle w:val="StyleBold"/>
        </w:rPr>
        <w:t>.</w:t>
      </w:r>
      <w:r w:rsidR="00D52D99" w:rsidRPr="001D0AC5">
        <w:rPr>
          <w:rStyle w:val="StyleBold"/>
        </w:rPr>
        <w:t xml:space="preserve"> </w:t>
      </w:r>
      <w:r w:rsidR="00EC25A8" w:rsidRPr="00582FE9">
        <w:t>Verian’s rapid evidence review found l</w:t>
      </w:r>
      <w:r w:rsidR="007143BF" w:rsidRPr="00582FE9">
        <w:t xml:space="preserve">ocalised mental health services </w:t>
      </w:r>
      <w:r w:rsidR="00E81248" w:rsidRPr="00582FE9">
        <w:t xml:space="preserve">can </w:t>
      </w:r>
      <w:r w:rsidR="007143BF" w:rsidRPr="00582FE9">
        <w:t xml:space="preserve">increase </w:t>
      </w:r>
      <w:r w:rsidR="00D52D99" w:rsidRPr="00582FE9">
        <w:t>access</w:t>
      </w:r>
      <w:r w:rsidR="007143BF" w:rsidRPr="00582FE9">
        <w:t xml:space="preserve"> for CALD communities</w:t>
      </w:r>
      <w:r w:rsidR="00D52D99" w:rsidRPr="00582FE9">
        <w:t>.</w:t>
      </w:r>
      <w:r w:rsidR="00014D2B" w:rsidRPr="00582FE9">
        <w:t xml:space="preserve"> Embrace aims to increase awareness of mental health support channels that already exist in CALD communities.</w:t>
      </w:r>
      <w:r w:rsidR="00681FE9" w:rsidRPr="00582FE9">
        <w:t xml:space="preserve"> </w:t>
      </w:r>
      <w:r w:rsidR="00024145" w:rsidRPr="00582FE9">
        <w:t>According to the ToC, t</w:t>
      </w:r>
      <w:r w:rsidR="00681FE9" w:rsidRPr="00582FE9">
        <w:t>his requires CALD community members</w:t>
      </w:r>
      <w:r w:rsidR="003E3E43" w:rsidRPr="00582FE9">
        <w:t xml:space="preserve"> develop</w:t>
      </w:r>
      <w:r w:rsidR="00F15D22" w:rsidRPr="00582FE9">
        <w:t xml:space="preserve">ing </w:t>
      </w:r>
      <w:r w:rsidR="00681FE9" w:rsidRPr="00582FE9">
        <w:t>skills to navigate the health system. Equally</w:t>
      </w:r>
      <w:r w:rsidR="003E3E43" w:rsidRPr="00582FE9">
        <w:t>,</w:t>
      </w:r>
      <w:r w:rsidR="00681FE9" w:rsidRPr="00582FE9">
        <w:t xml:space="preserve"> by being aware of existing support channels it helps individuals build skills</w:t>
      </w:r>
      <w:r w:rsidR="003E3E43" w:rsidRPr="00582FE9">
        <w:t xml:space="preserve"> to engage</w:t>
      </w:r>
      <w:r w:rsidR="00681FE9" w:rsidRPr="00582FE9">
        <w:t>.</w:t>
      </w:r>
    </w:p>
    <w:p w14:paraId="5529E211" w14:textId="43F5BF7B" w:rsidR="00EA04CC" w:rsidRPr="00C405A4" w:rsidRDefault="00E57553" w:rsidP="003C340B">
      <w:r w:rsidRPr="00582FE9">
        <w:rPr>
          <w:noProof/>
        </w:rPr>
        <w:drawing>
          <wp:inline distT="0" distB="0" distL="0" distR="0" wp14:anchorId="7E40282C" wp14:editId="1B18C156">
            <wp:extent cx="6260465" cy="1811655"/>
            <wp:effectExtent l="0" t="0" r="0" b="8890"/>
            <wp:docPr id="911136282" name="Picture 911136282" descr="A section of the Embrace Project theory of change showing the components relevant to this evaluation question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36282" name="Picture 911136282" descr="A section of the Embrace Project theory of change showing the components relevant to this evaluation question (as described above). "/>
                    <pic:cNvPicPr/>
                  </pic:nvPicPr>
                  <pic:blipFill>
                    <a:blip r:embed="rId53"/>
                    <a:stretch>
                      <a:fillRect/>
                    </a:stretch>
                  </pic:blipFill>
                  <pic:spPr>
                    <a:xfrm>
                      <a:off x="0" y="0"/>
                      <a:ext cx="6260465" cy="1811655"/>
                    </a:xfrm>
                    <a:prstGeom prst="rect">
                      <a:avLst/>
                    </a:prstGeom>
                  </pic:spPr>
                </pic:pic>
              </a:graphicData>
            </a:graphic>
          </wp:inline>
        </w:drawing>
      </w:r>
    </w:p>
    <w:p w14:paraId="5C929EAD" w14:textId="7A989B54" w:rsidR="00DA0023" w:rsidRPr="00853F00" w:rsidRDefault="00DA0023" w:rsidP="00853F00">
      <w:pPr>
        <w:pStyle w:val="VerianBodyCopy"/>
        <w:rPr>
          <w:rStyle w:val="StyleBold"/>
          <w:b w:val="0"/>
          <w:bCs w:val="0"/>
        </w:rPr>
      </w:pPr>
      <w:r w:rsidRPr="00853F00">
        <w:rPr>
          <w:b/>
          <w:bCs/>
        </w:rPr>
        <w:t>Process tracing hypotheses</w:t>
      </w:r>
    </w:p>
    <w:tbl>
      <w:tblPr>
        <w:tblStyle w:val="TableGrid"/>
        <w:tblW w:w="5000" w:type="pct"/>
        <w:tblLook w:val="04A0" w:firstRow="1" w:lastRow="0" w:firstColumn="1" w:lastColumn="0" w:noHBand="0" w:noVBand="1"/>
        <w:tblCaption w:val="Process tracing hypothesis "/>
        <w:tblDescription w:val="The table presents the core hypothesis and alternative hypothesis for Key Evaluation Question Five which is described above. "/>
      </w:tblPr>
      <w:tblGrid>
        <w:gridCol w:w="1383"/>
        <w:gridCol w:w="4233"/>
        <w:gridCol w:w="4233"/>
      </w:tblGrid>
      <w:tr w:rsidR="00DA0023" w:rsidRPr="00582FE9" w14:paraId="21C7ED24" w14:textId="77777777" w:rsidTr="003C340B">
        <w:trPr>
          <w:cnfStyle w:val="100000000000" w:firstRow="1" w:lastRow="0" w:firstColumn="0" w:lastColumn="0" w:oddVBand="0" w:evenVBand="0" w:oddHBand="0" w:evenHBand="0" w:firstRowFirstColumn="0" w:firstRowLastColumn="0" w:lastRowFirstColumn="0" w:lastRowLastColumn="0"/>
          <w:tblHeader/>
        </w:trPr>
        <w:tc>
          <w:tcPr>
            <w:tcW w:w="702" w:type="pct"/>
            <w:shd w:val="clear" w:color="auto" w:fill="F9EEE3" w:themeFill="background2"/>
          </w:tcPr>
          <w:p w14:paraId="7FDE2D82" w14:textId="77777777" w:rsidR="00DA0023" w:rsidRPr="00582FE9" w:rsidRDefault="00DA0023" w:rsidP="0058224F">
            <w:pPr>
              <w:pStyle w:val="VerianTableBodyCopy"/>
            </w:pPr>
          </w:p>
        </w:tc>
        <w:tc>
          <w:tcPr>
            <w:tcW w:w="2149" w:type="pct"/>
            <w:shd w:val="clear" w:color="auto" w:fill="F9EEE3" w:themeFill="background2"/>
          </w:tcPr>
          <w:p w14:paraId="0984CC31" w14:textId="77777777" w:rsidR="00DA0023" w:rsidRPr="00776C95" w:rsidRDefault="00DA0023" w:rsidP="0058224F">
            <w:pPr>
              <w:pStyle w:val="VerianTableBodyCopy"/>
            </w:pPr>
            <w:r w:rsidRPr="00776C95">
              <w:t xml:space="preserve">Core hypothesis </w:t>
            </w:r>
          </w:p>
        </w:tc>
        <w:tc>
          <w:tcPr>
            <w:tcW w:w="2149" w:type="pct"/>
            <w:shd w:val="clear" w:color="auto" w:fill="F9EEE3" w:themeFill="background2"/>
          </w:tcPr>
          <w:p w14:paraId="469A1FEF" w14:textId="77777777" w:rsidR="00DA0023" w:rsidRPr="00776C95" w:rsidRDefault="00DA0023" w:rsidP="0058224F">
            <w:pPr>
              <w:pStyle w:val="VerianTableBodyCopy"/>
            </w:pPr>
            <w:r w:rsidRPr="00776C95">
              <w:t>Alternative hypothesis</w:t>
            </w:r>
          </w:p>
        </w:tc>
      </w:tr>
      <w:tr w:rsidR="00DA0023" w:rsidRPr="00582FE9" w14:paraId="7106D8E7" w14:textId="77777777" w:rsidTr="0031510F">
        <w:tc>
          <w:tcPr>
            <w:tcW w:w="702" w:type="pct"/>
          </w:tcPr>
          <w:p w14:paraId="0DE14557" w14:textId="77777777" w:rsidR="00DA0023" w:rsidRPr="00582FE9" w:rsidRDefault="00DA0023" w:rsidP="0058224F">
            <w:pPr>
              <w:pStyle w:val="VerianTableBodyCopy"/>
            </w:pPr>
            <w:r w:rsidRPr="00582FE9">
              <w:t>KEQ5</w:t>
            </w:r>
          </w:p>
        </w:tc>
        <w:tc>
          <w:tcPr>
            <w:tcW w:w="2149" w:type="pct"/>
          </w:tcPr>
          <w:p w14:paraId="162DC41E" w14:textId="77777777" w:rsidR="00DA0023" w:rsidRPr="00582FE9" w:rsidRDefault="00DA0023" w:rsidP="0058224F">
            <w:pPr>
              <w:pStyle w:val="VerianTableBodyCopy"/>
            </w:pPr>
            <w:r w:rsidRPr="00582FE9">
              <w:t>The CCEP reduced mental health stigma (interviews with CALD community leaders).</w:t>
            </w:r>
          </w:p>
        </w:tc>
        <w:tc>
          <w:tcPr>
            <w:tcW w:w="2149" w:type="pct"/>
          </w:tcPr>
          <w:p w14:paraId="74C97E80" w14:textId="77777777" w:rsidR="00DA0023" w:rsidRPr="00582FE9" w:rsidRDefault="00DA0023" w:rsidP="0058224F">
            <w:pPr>
              <w:pStyle w:val="VerianTableBodyCopy"/>
            </w:pPr>
            <w:r w:rsidRPr="00582FE9">
              <w:t>Mental health stigma has reduced in CALD communities’ home countries (interviews with CALD community leaders).</w:t>
            </w:r>
          </w:p>
        </w:tc>
      </w:tr>
    </w:tbl>
    <w:p w14:paraId="019AFFC0" w14:textId="0B332956" w:rsidR="00344827" w:rsidRPr="00853F00" w:rsidRDefault="003953E0" w:rsidP="00853F00">
      <w:pPr>
        <w:pStyle w:val="VerianBodyCopy"/>
        <w:rPr>
          <w:b/>
          <w:bCs/>
        </w:rPr>
      </w:pPr>
      <w:r w:rsidRPr="00853F00">
        <w:rPr>
          <w:b/>
          <w:bCs/>
        </w:rPr>
        <w:t xml:space="preserve">Limitations of the methodology </w:t>
      </w:r>
      <w:r w:rsidR="000272AB" w:rsidRPr="00853F00">
        <w:rPr>
          <w:b/>
          <w:bCs/>
        </w:rPr>
        <w:t xml:space="preserve"> </w:t>
      </w:r>
    </w:p>
    <w:p w14:paraId="561A51AC" w14:textId="1281412D" w:rsidR="006323FF" w:rsidRPr="00582FE9" w:rsidRDefault="0072574B" w:rsidP="006323FF">
      <w:pPr>
        <w:pStyle w:val="VerianBodyCopy"/>
        <w:rPr>
          <w:lang w:val="en-AU"/>
        </w:rPr>
      </w:pPr>
      <w:r w:rsidRPr="00582FE9">
        <w:rPr>
          <w:lang w:val="en-AU"/>
        </w:rPr>
        <w:t xml:space="preserve">Not all CCEP organisations commissioned to deliver the CCEP have completed delivery and among those that have, it is too early to assess medium-term CALD community outcomes. Therefore, we assessed the effect of the CCEP by asking </w:t>
      </w:r>
      <w:r w:rsidR="00B31F56" w:rsidRPr="00582FE9">
        <w:rPr>
          <w:lang w:val="en-AU"/>
        </w:rPr>
        <w:t xml:space="preserve">n=3 </w:t>
      </w:r>
      <w:r w:rsidRPr="00582FE9">
        <w:rPr>
          <w:lang w:val="en-AU"/>
        </w:rPr>
        <w:t>commission</w:t>
      </w:r>
      <w:r w:rsidR="00191008" w:rsidRPr="00582FE9">
        <w:rPr>
          <w:lang w:val="en-AU"/>
        </w:rPr>
        <w:t>ed</w:t>
      </w:r>
      <w:r w:rsidRPr="00582FE9">
        <w:rPr>
          <w:lang w:val="en-AU"/>
        </w:rPr>
        <w:t xml:space="preserve"> organisations to</w:t>
      </w:r>
      <w:r w:rsidR="00604985" w:rsidRPr="00582FE9">
        <w:rPr>
          <w:lang w:val="en-AU"/>
        </w:rPr>
        <w:t xml:space="preserve"> predict future outcomes based on </w:t>
      </w:r>
      <w:r w:rsidR="00C9560C" w:rsidRPr="00582FE9">
        <w:rPr>
          <w:lang w:val="en-AU"/>
        </w:rPr>
        <w:t>observed mechanisms of change</w:t>
      </w:r>
      <w:r w:rsidRPr="00582FE9">
        <w:rPr>
          <w:lang w:val="en-AU"/>
        </w:rPr>
        <w:t xml:space="preserve">. </w:t>
      </w:r>
      <w:r w:rsidR="00441786" w:rsidRPr="00582FE9">
        <w:rPr>
          <w:lang w:val="en-AU"/>
        </w:rPr>
        <w:t xml:space="preserve">Given </w:t>
      </w:r>
      <w:r w:rsidR="00191008" w:rsidRPr="00582FE9">
        <w:rPr>
          <w:lang w:val="en-AU"/>
        </w:rPr>
        <w:t xml:space="preserve">these </w:t>
      </w:r>
      <w:r w:rsidR="00441786" w:rsidRPr="00582FE9">
        <w:rPr>
          <w:lang w:val="en-AU"/>
        </w:rPr>
        <w:t>prediction</w:t>
      </w:r>
      <w:r w:rsidR="00191008" w:rsidRPr="00582FE9">
        <w:rPr>
          <w:lang w:val="en-AU"/>
        </w:rPr>
        <w:t>s</w:t>
      </w:r>
      <w:r w:rsidR="00441786" w:rsidRPr="00582FE9">
        <w:rPr>
          <w:lang w:val="en-AU"/>
        </w:rPr>
        <w:t xml:space="preserve"> may not be accurate and the source of </w:t>
      </w:r>
      <w:r w:rsidR="00C9560C" w:rsidRPr="00582FE9">
        <w:rPr>
          <w:lang w:val="en-AU"/>
        </w:rPr>
        <w:t>data</w:t>
      </w:r>
      <w:r w:rsidR="00441786" w:rsidRPr="00582FE9">
        <w:rPr>
          <w:lang w:val="en-AU"/>
        </w:rPr>
        <w:t xml:space="preserve"> is commissioned organisations rather than program beneficiaries, th</w:t>
      </w:r>
      <w:r w:rsidR="008E5DDD" w:rsidRPr="00582FE9">
        <w:rPr>
          <w:lang w:val="en-AU"/>
        </w:rPr>
        <w:t>e results should be interpreted with caution.</w:t>
      </w:r>
      <w:r w:rsidR="008D2872" w:rsidRPr="00582FE9">
        <w:rPr>
          <w:lang w:val="en-AU"/>
        </w:rPr>
        <w:t xml:space="preserve"> </w:t>
      </w:r>
      <w:r w:rsidR="00783805" w:rsidRPr="00582FE9">
        <w:rPr>
          <w:lang w:val="en-AU"/>
        </w:rPr>
        <w:t>Where possible we triangulated findings with other sources.</w:t>
      </w:r>
      <w:r w:rsidR="008655AE" w:rsidRPr="00582FE9">
        <w:rPr>
          <w:lang w:val="en-AU"/>
        </w:rPr>
        <w:t xml:space="preserve"> </w:t>
      </w:r>
    </w:p>
    <w:p w14:paraId="79DBED53" w14:textId="43943B06" w:rsidR="00EA04CC" w:rsidRPr="00582FE9" w:rsidRDefault="00D4469C" w:rsidP="001F0288">
      <w:pPr>
        <w:pStyle w:val="Heading2"/>
        <w:rPr>
          <w:lang w:val="en-AU"/>
        </w:rPr>
      </w:pPr>
      <w:bookmarkStart w:id="43" w:name="_Toc178763986"/>
      <w:r w:rsidRPr="00582FE9">
        <w:rPr>
          <w:lang w:val="en-AU"/>
        </w:rPr>
        <w:t>Findings for KEQ 5</w:t>
      </w:r>
      <w:bookmarkEnd w:id="43"/>
      <w:r w:rsidRPr="00582FE9">
        <w:rPr>
          <w:lang w:val="en-AU"/>
        </w:rPr>
        <w:t xml:space="preserve"> </w:t>
      </w:r>
    </w:p>
    <w:p w14:paraId="2F8EE398" w14:textId="6AC90707" w:rsidR="00C529AD" w:rsidRPr="00582FE9" w:rsidRDefault="00C529AD" w:rsidP="00347FCC">
      <w:pPr>
        <w:pStyle w:val="Heading3"/>
      </w:pPr>
      <w:r w:rsidRPr="00582FE9">
        <w:lastRenderedPageBreak/>
        <w:t>The C</w:t>
      </w:r>
      <w:r w:rsidR="00682FEB" w:rsidRPr="00582FE9">
        <w:t xml:space="preserve">CEP is being implemented </w:t>
      </w:r>
      <w:r w:rsidRPr="00582FE9">
        <w:t>with CALD communities</w:t>
      </w:r>
      <w:r w:rsidR="00E176B2" w:rsidRPr="00582FE9">
        <w:t xml:space="preserve"> </w:t>
      </w:r>
      <w:r w:rsidR="00E00C4D" w:rsidRPr="00582FE9">
        <w:t xml:space="preserve">that have </w:t>
      </w:r>
      <w:r w:rsidR="00AF4233" w:rsidRPr="00582FE9">
        <w:t xml:space="preserve">high need for </w:t>
      </w:r>
      <w:r w:rsidR="00F34D3D" w:rsidRPr="00582FE9">
        <w:t>the program</w:t>
      </w:r>
      <w:r w:rsidR="00AF4233" w:rsidRPr="00582FE9">
        <w:t xml:space="preserve">. </w:t>
      </w:r>
    </w:p>
    <w:p w14:paraId="67269E4C" w14:textId="173E5D30" w:rsidR="005C281F" w:rsidRPr="00582FE9" w:rsidRDefault="00682FEB" w:rsidP="00682FEB">
      <w:pPr>
        <w:pStyle w:val="VerianBodyCopy"/>
        <w:rPr>
          <w:lang w:val="en-AU"/>
        </w:rPr>
      </w:pPr>
      <w:r w:rsidRPr="00582FE9">
        <w:rPr>
          <w:lang w:val="en-AU"/>
        </w:rPr>
        <w:t>The CALD communities that were selected to participate in the CCEP projects were identified</w:t>
      </w:r>
      <w:r w:rsidR="002E5BDC" w:rsidRPr="00582FE9">
        <w:rPr>
          <w:lang w:val="en-AU"/>
        </w:rPr>
        <w:t xml:space="preserve"> by MHA</w:t>
      </w:r>
      <w:r w:rsidRPr="00582FE9">
        <w:rPr>
          <w:lang w:val="en-AU"/>
        </w:rPr>
        <w:t xml:space="preserve"> through consultation with FECCA and NEDA, as well as advice from the Stakeholder group. The</w:t>
      </w:r>
      <w:r w:rsidR="000503AD" w:rsidRPr="00582FE9">
        <w:rPr>
          <w:lang w:val="en-AU"/>
        </w:rPr>
        <w:t xml:space="preserve"> basis for selecting these communities was that they would </w:t>
      </w:r>
      <w:r w:rsidR="008D719A" w:rsidRPr="00582FE9">
        <w:rPr>
          <w:lang w:val="en-AU"/>
        </w:rPr>
        <w:t xml:space="preserve">significantly </w:t>
      </w:r>
      <w:r w:rsidRPr="00582FE9">
        <w:rPr>
          <w:lang w:val="en-AU"/>
        </w:rPr>
        <w:t>benefit from an intervention to improve m</w:t>
      </w:r>
      <w:r w:rsidR="009D3F6D" w:rsidRPr="00582FE9">
        <w:rPr>
          <w:lang w:val="en-AU"/>
        </w:rPr>
        <w:t xml:space="preserve">ental health literacy and </w:t>
      </w:r>
      <w:r w:rsidRPr="00582FE9">
        <w:rPr>
          <w:lang w:val="en-AU"/>
        </w:rPr>
        <w:t xml:space="preserve">reduce </w:t>
      </w:r>
      <w:r w:rsidR="009D3F6D" w:rsidRPr="00582FE9">
        <w:rPr>
          <w:lang w:val="en-AU"/>
        </w:rPr>
        <w:t xml:space="preserve">stigma around mental health. </w:t>
      </w:r>
      <w:r w:rsidR="00B320A2" w:rsidRPr="00582FE9">
        <w:rPr>
          <w:lang w:val="en-AU"/>
        </w:rPr>
        <w:t xml:space="preserve">This is consistent with the literature which finds these communities are associated with increased risk factors </w:t>
      </w:r>
      <w:r w:rsidR="00B178AF" w:rsidRPr="00582FE9">
        <w:rPr>
          <w:lang w:val="en-AU"/>
        </w:rPr>
        <w:t>for poor access to</w:t>
      </w:r>
      <w:r w:rsidR="00B320A2" w:rsidRPr="00582FE9">
        <w:rPr>
          <w:lang w:val="en-AU"/>
        </w:rPr>
        <w:t xml:space="preserve"> health</w:t>
      </w:r>
      <w:r w:rsidR="00B178AF" w:rsidRPr="00582FE9">
        <w:rPr>
          <w:lang w:val="en-AU"/>
        </w:rPr>
        <w:t xml:space="preserve"> services in general</w:t>
      </w:r>
      <w:r w:rsidR="007A574F" w:rsidRPr="00582FE9">
        <w:rPr>
          <w:lang w:val="en-AU"/>
        </w:rPr>
        <w:t>.</w:t>
      </w:r>
      <w:r w:rsidR="000E023C" w:rsidRPr="00902AB6">
        <w:rPr>
          <w:rStyle w:val="FootnoteTextChar"/>
        </w:rPr>
        <w:footnoteReference w:id="37"/>
      </w:r>
    </w:p>
    <w:tbl>
      <w:tblPr>
        <w:tblStyle w:val="TableGrid"/>
        <w:tblW w:w="0" w:type="auto"/>
        <w:tblLook w:val="04A0" w:firstRow="1" w:lastRow="0" w:firstColumn="1" w:lastColumn="0" w:noHBand="0" w:noVBand="1"/>
      </w:tblPr>
      <w:tblGrid>
        <w:gridCol w:w="3964"/>
        <w:gridCol w:w="5885"/>
      </w:tblGrid>
      <w:tr w:rsidR="007A574F" w:rsidRPr="00582FE9" w14:paraId="4F1F8240" w14:textId="77777777" w:rsidTr="003C340B">
        <w:trPr>
          <w:cnfStyle w:val="100000000000" w:firstRow="1" w:lastRow="0" w:firstColumn="0" w:lastColumn="0" w:oddVBand="0" w:evenVBand="0" w:oddHBand="0" w:evenHBand="0" w:firstRowFirstColumn="0" w:firstRowLastColumn="0" w:lastRowFirstColumn="0" w:lastRowLastColumn="0"/>
          <w:tblHeader/>
        </w:trPr>
        <w:tc>
          <w:tcPr>
            <w:tcW w:w="3964" w:type="dxa"/>
            <w:shd w:val="clear" w:color="auto" w:fill="F9EEE3" w:themeFill="background2"/>
          </w:tcPr>
          <w:p w14:paraId="318D0763" w14:textId="294F7A6E" w:rsidR="007A574F" w:rsidRPr="003C07B7" w:rsidRDefault="007A574F" w:rsidP="003C07B7">
            <w:pPr>
              <w:pStyle w:val="VerianBodyCopy"/>
              <w:rPr>
                <w:rStyle w:val="StyleBold"/>
                <w:b/>
                <w:kern w:val="2"/>
              </w:rPr>
            </w:pPr>
            <w:r w:rsidRPr="003C07B7">
              <w:rPr>
                <w:rStyle w:val="StyleBold"/>
                <w:b/>
                <w:kern w:val="2"/>
              </w:rPr>
              <w:t>Selected CALD communit</w:t>
            </w:r>
            <w:r w:rsidR="00FC2FFA" w:rsidRPr="003C07B7">
              <w:rPr>
                <w:rStyle w:val="StyleBold"/>
                <w:b/>
                <w:kern w:val="2"/>
              </w:rPr>
              <w:t>ies</w:t>
            </w:r>
            <w:r w:rsidRPr="003C07B7">
              <w:rPr>
                <w:rStyle w:val="StyleBold"/>
                <w:b/>
                <w:kern w:val="2"/>
              </w:rPr>
              <w:t xml:space="preserve"> for CCEP</w:t>
            </w:r>
          </w:p>
        </w:tc>
        <w:tc>
          <w:tcPr>
            <w:tcW w:w="5885" w:type="dxa"/>
            <w:shd w:val="clear" w:color="auto" w:fill="F9EEE3" w:themeFill="background2"/>
          </w:tcPr>
          <w:p w14:paraId="0A613AF5" w14:textId="0CA1A7CD" w:rsidR="007A574F" w:rsidRPr="003C07B7" w:rsidRDefault="007A574F" w:rsidP="003C07B7">
            <w:pPr>
              <w:pStyle w:val="VerianBodyCopy"/>
              <w:rPr>
                <w:rStyle w:val="StyleBold"/>
                <w:b/>
                <w:kern w:val="2"/>
              </w:rPr>
            </w:pPr>
            <w:r w:rsidRPr="003C07B7">
              <w:rPr>
                <w:rStyle w:val="StyleBold"/>
                <w:b/>
                <w:kern w:val="2"/>
              </w:rPr>
              <w:t xml:space="preserve">Risk factors for poor </w:t>
            </w:r>
            <w:r w:rsidR="00B178AF" w:rsidRPr="003C07B7">
              <w:rPr>
                <w:rStyle w:val="StyleBold"/>
                <w:b/>
                <w:kern w:val="2"/>
              </w:rPr>
              <w:t>access to health services</w:t>
            </w:r>
          </w:p>
        </w:tc>
      </w:tr>
      <w:tr w:rsidR="007A574F" w:rsidRPr="00582FE9" w14:paraId="565FE19D" w14:textId="77777777" w:rsidTr="00EC51EF">
        <w:tc>
          <w:tcPr>
            <w:tcW w:w="3964" w:type="dxa"/>
          </w:tcPr>
          <w:p w14:paraId="06D4A267" w14:textId="2384E40D" w:rsidR="007A574F" w:rsidRPr="00582FE9" w:rsidRDefault="007A574F" w:rsidP="003C07B7">
            <w:pPr>
              <w:pStyle w:val="VerianTableBodyCopy"/>
            </w:pPr>
            <w:r w:rsidRPr="00582FE9">
              <w:t>Rohingya</w:t>
            </w:r>
          </w:p>
        </w:tc>
        <w:tc>
          <w:tcPr>
            <w:tcW w:w="5885" w:type="dxa"/>
          </w:tcPr>
          <w:p w14:paraId="2666F208" w14:textId="766D0BB6" w:rsidR="007A574F" w:rsidRPr="00582FE9" w:rsidRDefault="00B178AF" w:rsidP="003C07B7">
            <w:pPr>
              <w:pStyle w:val="VerianTableBodyCopy"/>
            </w:pPr>
            <w:r w:rsidRPr="00582FE9">
              <w:t>Multimorbidity and poor utilisation of health services</w:t>
            </w:r>
          </w:p>
        </w:tc>
      </w:tr>
      <w:tr w:rsidR="007A574F" w:rsidRPr="00582FE9" w14:paraId="302EEC27" w14:textId="77777777" w:rsidTr="00EC51EF">
        <w:tc>
          <w:tcPr>
            <w:tcW w:w="3964" w:type="dxa"/>
          </w:tcPr>
          <w:p w14:paraId="375F3388" w14:textId="724BD8C8" w:rsidR="007A574F" w:rsidRPr="00582FE9" w:rsidRDefault="007A574F" w:rsidP="003C07B7">
            <w:pPr>
              <w:pStyle w:val="VerianTableBodyCopy"/>
            </w:pPr>
            <w:r w:rsidRPr="00582FE9">
              <w:t>Chinese/Mandarin</w:t>
            </w:r>
          </w:p>
        </w:tc>
        <w:tc>
          <w:tcPr>
            <w:tcW w:w="5885" w:type="dxa"/>
          </w:tcPr>
          <w:p w14:paraId="5A48A6AC" w14:textId="04C59F49" w:rsidR="007A574F" w:rsidRPr="00582FE9" w:rsidRDefault="003623D4" w:rsidP="003C07B7">
            <w:pPr>
              <w:pStyle w:val="VerianTableBodyCopy"/>
            </w:pPr>
            <w:r w:rsidRPr="00582FE9">
              <w:t xml:space="preserve">Poor health literacy and limited English proficiency </w:t>
            </w:r>
          </w:p>
        </w:tc>
      </w:tr>
      <w:tr w:rsidR="007A574F" w:rsidRPr="00582FE9" w14:paraId="669DE1CA" w14:textId="77777777" w:rsidTr="00EC51EF">
        <w:tc>
          <w:tcPr>
            <w:tcW w:w="3964" w:type="dxa"/>
          </w:tcPr>
          <w:p w14:paraId="7BFA08CF" w14:textId="05A94A14" w:rsidR="007A574F" w:rsidRPr="00582FE9" w:rsidRDefault="006057ED" w:rsidP="003C07B7">
            <w:pPr>
              <w:pStyle w:val="VerianTableBodyCopy"/>
            </w:pPr>
            <w:r w:rsidRPr="00582FE9">
              <w:t>CALD y</w:t>
            </w:r>
            <w:r w:rsidR="007A574F" w:rsidRPr="00582FE9">
              <w:t xml:space="preserve">outh </w:t>
            </w:r>
            <w:r w:rsidR="002A19B0" w:rsidRPr="00582FE9">
              <w:t xml:space="preserve">in </w:t>
            </w:r>
            <w:r w:rsidRPr="00582FE9">
              <w:t>Darwin</w:t>
            </w:r>
          </w:p>
        </w:tc>
        <w:tc>
          <w:tcPr>
            <w:tcW w:w="5885" w:type="dxa"/>
          </w:tcPr>
          <w:p w14:paraId="4230D666" w14:textId="104D7D9F" w:rsidR="007A574F" w:rsidRPr="00582FE9" w:rsidRDefault="002A19B0" w:rsidP="003C07B7">
            <w:pPr>
              <w:pStyle w:val="VerianTableBodyCopy"/>
            </w:pPr>
            <w:r w:rsidRPr="00776C95">
              <w:t xml:space="preserve">While one </w:t>
            </w:r>
            <w:r w:rsidR="00C539B0" w:rsidRPr="00776C95">
              <w:t>stu</w:t>
            </w:r>
            <w:r w:rsidR="000E023C" w:rsidRPr="00776C95">
              <w:t>d</w:t>
            </w:r>
            <w:r w:rsidR="00C539B0" w:rsidRPr="00776C95">
              <w:t>y</w:t>
            </w:r>
            <w:r w:rsidRPr="00776C95">
              <w:t xml:space="preserve"> found </w:t>
            </w:r>
            <w:r w:rsidR="00C539B0" w:rsidRPr="00776C95">
              <w:t>no meaningful difference in</w:t>
            </w:r>
            <w:r w:rsidRPr="00776C95">
              <w:t xml:space="preserve"> </w:t>
            </w:r>
            <w:r w:rsidR="000E023C" w:rsidRPr="00776C95">
              <w:t xml:space="preserve">mental health </w:t>
            </w:r>
            <w:r w:rsidRPr="00776C95">
              <w:t xml:space="preserve">help-seeking </w:t>
            </w:r>
            <w:r w:rsidR="00C539B0" w:rsidRPr="00776C95">
              <w:t xml:space="preserve">between </w:t>
            </w:r>
            <w:r w:rsidRPr="00776C95">
              <w:t>mainstream</w:t>
            </w:r>
            <w:r w:rsidR="00C539B0" w:rsidRPr="00776C95">
              <w:t xml:space="preserve"> and CALD</w:t>
            </w:r>
            <w:r w:rsidRPr="00776C95">
              <w:t xml:space="preserve"> youth populations</w:t>
            </w:r>
            <w:r w:rsidR="00DF7DE3" w:rsidRPr="00902AB6">
              <w:rPr>
                <w:rStyle w:val="FootnoteTextChar"/>
              </w:rPr>
              <w:footnoteReference w:id="38"/>
            </w:r>
            <w:r w:rsidRPr="00776C95">
              <w:t>,</w:t>
            </w:r>
            <w:r w:rsidR="00C539B0" w:rsidRPr="00776C95">
              <w:t xml:space="preserve"> youth</w:t>
            </w:r>
            <w:r w:rsidR="009364A8" w:rsidRPr="00776C95">
              <w:t xml:space="preserve"> </w:t>
            </w:r>
            <w:r w:rsidR="007A6AB9" w:rsidRPr="00776C95">
              <w:t>in the N</w:t>
            </w:r>
            <w:r w:rsidR="006057ED" w:rsidRPr="00776C95">
              <w:t xml:space="preserve">orthern </w:t>
            </w:r>
            <w:r w:rsidR="007A6AB9" w:rsidRPr="00776C95">
              <w:t>T</w:t>
            </w:r>
            <w:r w:rsidR="006057ED" w:rsidRPr="00776C95">
              <w:t xml:space="preserve">erritory </w:t>
            </w:r>
            <w:r w:rsidR="009364A8" w:rsidRPr="00776C95">
              <w:t>are at risk of</w:t>
            </w:r>
            <w:r w:rsidR="009C77B7" w:rsidRPr="00776C95">
              <w:t xml:space="preserve"> s</w:t>
            </w:r>
            <w:r w:rsidR="009364A8" w:rsidRPr="00776C95">
              <w:t>ocioeconomic disadvantage</w:t>
            </w:r>
            <w:r w:rsidRPr="00776C95">
              <w:t>.</w:t>
            </w:r>
            <w:r w:rsidR="004B0C06" w:rsidRPr="00902AB6">
              <w:rPr>
                <w:rStyle w:val="FootnoteTextChar"/>
              </w:rPr>
              <w:footnoteReference w:id="39"/>
            </w:r>
          </w:p>
        </w:tc>
      </w:tr>
      <w:tr w:rsidR="007A574F" w:rsidRPr="00582FE9" w14:paraId="640CA557" w14:textId="77777777" w:rsidTr="00EC51EF">
        <w:tc>
          <w:tcPr>
            <w:tcW w:w="3964" w:type="dxa"/>
          </w:tcPr>
          <w:p w14:paraId="13265B94" w14:textId="2D28D911" w:rsidR="007A574F" w:rsidRPr="00582FE9" w:rsidRDefault="007A574F" w:rsidP="003C07B7">
            <w:pPr>
              <w:pStyle w:val="VerianTableBodyCopy"/>
            </w:pPr>
            <w:r w:rsidRPr="00582FE9">
              <w:t>Pasifika and Māori</w:t>
            </w:r>
          </w:p>
        </w:tc>
        <w:tc>
          <w:tcPr>
            <w:tcW w:w="5885" w:type="dxa"/>
          </w:tcPr>
          <w:p w14:paraId="4193F436" w14:textId="37B961B9" w:rsidR="007A574F" w:rsidRPr="00582FE9" w:rsidRDefault="004B79BC" w:rsidP="003C07B7">
            <w:pPr>
              <w:pStyle w:val="VerianTableBodyCopy"/>
            </w:pPr>
            <w:r w:rsidRPr="00776C95">
              <w:t>Socioeconomic disadvantage</w:t>
            </w:r>
            <w:r w:rsidR="009C77B7" w:rsidRPr="00902AB6">
              <w:rPr>
                <w:rStyle w:val="FootnoteTextChar"/>
              </w:rPr>
              <w:footnoteReference w:id="40"/>
            </w:r>
            <w:r w:rsidRPr="00776C95">
              <w:t xml:space="preserve"> </w:t>
            </w:r>
          </w:p>
        </w:tc>
      </w:tr>
      <w:tr w:rsidR="007A574F" w:rsidRPr="00582FE9" w14:paraId="05D0F9E0" w14:textId="77777777" w:rsidTr="00EC51EF">
        <w:tc>
          <w:tcPr>
            <w:tcW w:w="3964" w:type="dxa"/>
          </w:tcPr>
          <w:p w14:paraId="542FDFC2" w14:textId="74E14B05" w:rsidR="007A574F" w:rsidRPr="00582FE9" w:rsidRDefault="007A574F" w:rsidP="003C07B7">
            <w:pPr>
              <w:pStyle w:val="VerianTableBodyCopy"/>
            </w:pPr>
            <w:r w:rsidRPr="00582FE9">
              <w:t>Afghan</w:t>
            </w:r>
          </w:p>
        </w:tc>
        <w:tc>
          <w:tcPr>
            <w:tcW w:w="5885" w:type="dxa"/>
          </w:tcPr>
          <w:p w14:paraId="4BA7F78F" w14:textId="41291A7F" w:rsidR="007A574F" w:rsidRPr="00582FE9" w:rsidRDefault="004710F4" w:rsidP="003C07B7">
            <w:pPr>
              <w:pStyle w:val="VerianTableBodyCopy"/>
            </w:pPr>
            <w:r w:rsidRPr="00582FE9">
              <w:t xml:space="preserve">Multimorbidity </w:t>
            </w:r>
            <w:r w:rsidR="00BF3CB3" w:rsidRPr="00582FE9">
              <w:t xml:space="preserve">and poor utilisation of health services </w:t>
            </w:r>
          </w:p>
        </w:tc>
      </w:tr>
      <w:tr w:rsidR="007A574F" w:rsidRPr="00582FE9" w14:paraId="7974D16A" w14:textId="77777777" w:rsidTr="00EC51EF">
        <w:tc>
          <w:tcPr>
            <w:tcW w:w="3964" w:type="dxa"/>
          </w:tcPr>
          <w:p w14:paraId="3D0EC072" w14:textId="6EFD615A" w:rsidR="007A574F" w:rsidRPr="00582FE9" w:rsidRDefault="007A574F" w:rsidP="003C07B7">
            <w:pPr>
              <w:pStyle w:val="VerianTableBodyCopy"/>
            </w:pPr>
            <w:r w:rsidRPr="00582FE9">
              <w:t>African</w:t>
            </w:r>
          </w:p>
        </w:tc>
        <w:tc>
          <w:tcPr>
            <w:tcW w:w="5885" w:type="dxa"/>
          </w:tcPr>
          <w:p w14:paraId="79F9A67C" w14:textId="00790D72" w:rsidR="007A574F" w:rsidRPr="00582FE9" w:rsidRDefault="00BF3CB3" w:rsidP="003C07B7">
            <w:pPr>
              <w:pStyle w:val="VerianTableBodyCopy"/>
            </w:pPr>
            <w:r w:rsidRPr="00582FE9">
              <w:t>Multimorbidity and poor utilisation of health services</w:t>
            </w:r>
          </w:p>
        </w:tc>
      </w:tr>
    </w:tbl>
    <w:p w14:paraId="3090B7FE" w14:textId="2CE41B2E" w:rsidR="00C529AD" w:rsidRPr="00582FE9" w:rsidRDefault="00637C3D" w:rsidP="00347FCC">
      <w:pPr>
        <w:pStyle w:val="Heading4"/>
      </w:pPr>
      <w:r w:rsidRPr="00582FE9">
        <w:t>The CCEP may be contributing to CALD communities’ mental health literacy, skills, and awareness of support channels, but it is too early to assess.</w:t>
      </w:r>
    </w:p>
    <w:p w14:paraId="023B95BD" w14:textId="0666773C" w:rsidR="00B92BC3" w:rsidRPr="00582FE9" w:rsidRDefault="002D33B6" w:rsidP="00AC6BE9">
      <w:pPr>
        <w:pStyle w:val="VerianBodyCopy"/>
        <w:rPr>
          <w:lang w:val="en-AU"/>
        </w:rPr>
      </w:pPr>
      <w:r w:rsidRPr="00582FE9">
        <w:rPr>
          <w:lang w:val="en-AU"/>
        </w:rPr>
        <w:t xml:space="preserve">We interviewed </w:t>
      </w:r>
      <w:r w:rsidR="00647F44" w:rsidRPr="00582FE9">
        <w:rPr>
          <w:lang w:val="en-AU"/>
        </w:rPr>
        <w:t xml:space="preserve">representatives from </w:t>
      </w:r>
      <w:r w:rsidRPr="00582FE9">
        <w:rPr>
          <w:lang w:val="en-AU"/>
        </w:rPr>
        <w:t>three CCEP organisations</w:t>
      </w:r>
      <w:r w:rsidR="00B92BC3" w:rsidRPr="00582FE9">
        <w:rPr>
          <w:lang w:val="en-AU"/>
        </w:rPr>
        <w:t xml:space="preserve">, </w:t>
      </w:r>
      <w:r w:rsidR="00647F44" w:rsidRPr="00582FE9">
        <w:rPr>
          <w:lang w:val="en-AU"/>
        </w:rPr>
        <w:t>working</w:t>
      </w:r>
      <w:r w:rsidR="00B92BC3" w:rsidRPr="00582FE9">
        <w:rPr>
          <w:lang w:val="en-AU"/>
        </w:rPr>
        <w:t xml:space="preserve"> </w:t>
      </w:r>
      <w:r w:rsidR="00E67682" w:rsidRPr="00582FE9">
        <w:rPr>
          <w:lang w:val="en-AU"/>
        </w:rPr>
        <w:t xml:space="preserve">with </w:t>
      </w:r>
      <w:r w:rsidR="00B92BC3" w:rsidRPr="00582FE9">
        <w:rPr>
          <w:lang w:val="en-AU"/>
        </w:rPr>
        <w:t>the following CALD c</w:t>
      </w:r>
      <w:r w:rsidR="00647F44" w:rsidRPr="00582FE9">
        <w:rPr>
          <w:lang w:val="en-AU"/>
        </w:rPr>
        <w:t>ommunities</w:t>
      </w:r>
      <w:r w:rsidR="00B92BC3" w:rsidRPr="00582FE9">
        <w:rPr>
          <w:lang w:val="en-AU"/>
        </w:rPr>
        <w:t>:</w:t>
      </w:r>
    </w:p>
    <w:p w14:paraId="75BB89BE" w14:textId="3A65215B" w:rsidR="00B92BC3" w:rsidRPr="00E03EF7" w:rsidRDefault="00ED65C4" w:rsidP="00E03EF7">
      <w:pPr>
        <w:pStyle w:val="ListBullet"/>
      </w:pPr>
      <w:r w:rsidRPr="00E03EF7">
        <w:t>Chinese</w:t>
      </w:r>
      <w:r w:rsidR="00501F54" w:rsidRPr="00E03EF7">
        <w:t>/Mandarin</w:t>
      </w:r>
      <w:r w:rsidR="00895486" w:rsidRPr="00E03EF7">
        <w:t xml:space="preserve"> </w:t>
      </w:r>
      <w:r w:rsidR="00C74E16" w:rsidRPr="00E03EF7">
        <w:t xml:space="preserve">community </w:t>
      </w:r>
      <w:r w:rsidR="007D0B08" w:rsidRPr="00E03EF7">
        <w:t xml:space="preserve">in </w:t>
      </w:r>
      <w:r w:rsidR="00C74E16" w:rsidRPr="00E03EF7">
        <w:t xml:space="preserve">NSW </w:t>
      </w:r>
    </w:p>
    <w:p w14:paraId="56DD9915" w14:textId="560739E7" w:rsidR="00AB3F50" w:rsidRPr="00E03EF7" w:rsidRDefault="00E00096" w:rsidP="00E03EF7">
      <w:pPr>
        <w:pStyle w:val="ListBullet"/>
      </w:pPr>
      <w:r w:rsidRPr="00E03EF7">
        <w:t>CALD youth in the NT</w:t>
      </w:r>
    </w:p>
    <w:p w14:paraId="481F25E5" w14:textId="7D01F0DE" w:rsidR="00B92BC3" w:rsidRPr="00E03EF7" w:rsidRDefault="00ED65C4" w:rsidP="00E03EF7">
      <w:pPr>
        <w:pStyle w:val="ListBullet"/>
      </w:pPr>
      <w:r w:rsidRPr="00E03EF7">
        <w:t>Afghan</w:t>
      </w:r>
      <w:r w:rsidR="007D0B08" w:rsidRPr="00E03EF7">
        <w:t xml:space="preserve"> community in SA</w:t>
      </w:r>
    </w:p>
    <w:p w14:paraId="55459AAB" w14:textId="234EC5CA" w:rsidR="00AC6BE9" w:rsidRPr="00582FE9" w:rsidRDefault="000734D7" w:rsidP="00AC6BE9">
      <w:pPr>
        <w:pStyle w:val="VerianBodyCopy"/>
        <w:rPr>
          <w:lang w:val="en-AU"/>
        </w:rPr>
      </w:pPr>
      <w:r w:rsidRPr="00582FE9">
        <w:rPr>
          <w:lang w:val="en-AU"/>
        </w:rPr>
        <w:t>All interviewees (n=</w:t>
      </w:r>
      <w:r w:rsidR="00647F44" w:rsidRPr="00582FE9">
        <w:rPr>
          <w:lang w:val="en-AU"/>
        </w:rPr>
        <w:t>3</w:t>
      </w:r>
      <w:r w:rsidRPr="00582FE9">
        <w:rPr>
          <w:lang w:val="en-AU"/>
        </w:rPr>
        <w:t>) believed the CCEP was contributing to</w:t>
      </w:r>
      <w:r w:rsidR="00AC6BE9" w:rsidRPr="00582FE9">
        <w:rPr>
          <w:lang w:val="en-AU"/>
        </w:rPr>
        <w:t xml:space="preserve">:  </w:t>
      </w:r>
    </w:p>
    <w:p w14:paraId="6A4B783F" w14:textId="2006AB34" w:rsidR="00AC6BE9" w:rsidRPr="00E03EF7" w:rsidRDefault="000734D7" w:rsidP="00E03EF7">
      <w:pPr>
        <w:pStyle w:val="ListBullet"/>
      </w:pPr>
      <w:r w:rsidRPr="00E03EF7">
        <w:t>I</w:t>
      </w:r>
      <w:r w:rsidR="00AC6BE9" w:rsidRPr="00E03EF7">
        <w:t>ncreased mental health literacy</w:t>
      </w:r>
      <w:r w:rsidR="00CF0220" w:rsidRPr="00E03EF7">
        <w:t xml:space="preserve"> about how common mental health issues present (e.g., symptoms of depression and anxiety) and </w:t>
      </w:r>
      <w:r w:rsidR="000D5DD1" w:rsidRPr="00E03EF7">
        <w:t xml:space="preserve">what kinds of supports may help to manage these conditions. </w:t>
      </w:r>
    </w:p>
    <w:p w14:paraId="6C50F8D4" w14:textId="3AE2B50B" w:rsidR="00AC6BE9" w:rsidRPr="00E03EF7" w:rsidRDefault="000734D7" w:rsidP="00E03EF7">
      <w:pPr>
        <w:pStyle w:val="ListBullet"/>
      </w:pPr>
      <w:r w:rsidRPr="00E03EF7">
        <w:t>I</w:t>
      </w:r>
      <w:r w:rsidR="00AC6BE9" w:rsidRPr="00E03EF7">
        <w:t>mproved skills in discussing mental health within families and the broader community</w:t>
      </w:r>
      <w:r w:rsidRPr="00E03EF7">
        <w:t>.</w:t>
      </w:r>
    </w:p>
    <w:p w14:paraId="7966C516" w14:textId="264847F5" w:rsidR="00AC6BE9" w:rsidRPr="00E03EF7" w:rsidRDefault="000734D7" w:rsidP="00E03EF7">
      <w:pPr>
        <w:pStyle w:val="ListBullet"/>
      </w:pPr>
      <w:r w:rsidRPr="00E03EF7">
        <w:lastRenderedPageBreak/>
        <w:t>I</w:t>
      </w:r>
      <w:r w:rsidR="00361A52" w:rsidRPr="00E03EF7">
        <w:t>ncreased awareness of support services suitable to their needs</w:t>
      </w:r>
      <w:r w:rsidR="0047214B" w:rsidRPr="00E03EF7">
        <w:t xml:space="preserve"> and </w:t>
      </w:r>
      <w:r w:rsidR="00CF0220" w:rsidRPr="00E03EF7">
        <w:t>increased knowledge about the costs and referral processes involved in accessing care</w:t>
      </w:r>
      <w:r w:rsidR="00AC6BE9" w:rsidRPr="00E03EF7">
        <w:t xml:space="preserve">. </w:t>
      </w:r>
    </w:p>
    <w:p w14:paraId="6172EE6E" w14:textId="37EA0430" w:rsidR="00483AE0" w:rsidRPr="00582FE9" w:rsidRDefault="00DB51D7" w:rsidP="00483AE0">
      <w:pPr>
        <w:pStyle w:val="VerianBodyCopy"/>
        <w:rPr>
          <w:lang w:val="en-AU"/>
        </w:rPr>
      </w:pPr>
      <w:r w:rsidRPr="00582FE9">
        <w:rPr>
          <w:lang w:val="en-AU"/>
        </w:rPr>
        <w:t xml:space="preserve">However, their assessment was </w:t>
      </w:r>
      <w:r w:rsidR="00E572CD" w:rsidRPr="00582FE9">
        <w:rPr>
          <w:lang w:val="en-AU"/>
        </w:rPr>
        <w:t xml:space="preserve">only </w:t>
      </w:r>
      <w:r w:rsidR="00AE059C" w:rsidRPr="00582FE9">
        <w:rPr>
          <w:lang w:val="en-AU"/>
        </w:rPr>
        <w:t xml:space="preserve">based on </w:t>
      </w:r>
      <w:r w:rsidRPr="00582FE9">
        <w:rPr>
          <w:lang w:val="en-AU"/>
        </w:rPr>
        <w:t>the</w:t>
      </w:r>
      <w:r w:rsidR="00982C19" w:rsidRPr="00582FE9">
        <w:rPr>
          <w:lang w:val="en-AU"/>
        </w:rPr>
        <w:t>ir perceptions of the</w:t>
      </w:r>
      <w:r w:rsidRPr="00582FE9">
        <w:rPr>
          <w:lang w:val="en-AU"/>
        </w:rPr>
        <w:t xml:space="preserve"> experiences of community members who participated in co-</w:t>
      </w:r>
      <w:r w:rsidR="0083495B" w:rsidRPr="00582FE9">
        <w:rPr>
          <w:lang w:val="en-AU"/>
        </w:rPr>
        <w:t>designing resources</w:t>
      </w:r>
      <w:r w:rsidR="002D3727" w:rsidRPr="00582FE9">
        <w:rPr>
          <w:lang w:val="en-AU"/>
        </w:rPr>
        <w:t xml:space="preserve">. </w:t>
      </w:r>
      <w:r w:rsidR="00E572CD" w:rsidRPr="00582FE9">
        <w:rPr>
          <w:lang w:val="en-AU"/>
        </w:rPr>
        <w:t>This is because n</w:t>
      </w:r>
      <w:r w:rsidR="002D3727" w:rsidRPr="00582FE9">
        <w:rPr>
          <w:lang w:val="en-AU"/>
        </w:rPr>
        <w:t xml:space="preserve">ot enough time has passed </w:t>
      </w:r>
      <w:r w:rsidR="00E572CD" w:rsidRPr="00582FE9">
        <w:rPr>
          <w:lang w:val="en-AU"/>
        </w:rPr>
        <w:t xml:space="preserve">since the resources were developed </w:t>
      </w:r>
      <w:r w:rsidR="002D3727" w:rsidRPr="00582FE9">
        <w:rPr>
          <w:lang w:val="en-AU"/>
        </w:rPr>
        <w:t xml:space="preserve">to measure </w:t>
      </w:r>
      <w:r w:rsidR="00E572CD" w:rsidRPr="00582FE9">
        <w:rPr>
          <w:lang w:val="en-AU"/>
        </w:rPr>
        <w:t xml:space="preserve">outcomes among the </w:t>
      </w:r>
      <w:r w:rsidR="002D3727" w:rsidRPr="00582FE9">
        <w:rPr>
          <w:lang w:val="en-AU"/>
        </w:rPr>
        <w:t xml:space="preserve">wider CALD community </w:t>
      </w:r>
      <w:r w:rsidR="00E572CD" w:rsidRPr="00582FE9">
        <w:rPr>
          <w:lang w:val="en-AU"/>
        </w:rPr>
        <w:t>who</w:t>
      </w:r>
      <w:r w:rsidR="0083495B" w:rsidRPr="00582FE9">
        <w:rPr>
          <w:lang w:val="en-AU"/>
        </w:rPr>
        <w:t xml:space="preserve"> are the intended beneficiaries</w:t>
      </w:r>
      <w:r w:rsidR="00E572CD" w:rsidRPr="00582FE9">
        <w:rPr>
          <w:lang w:val="en-AU"/>
        </w:rPr>
        <w:t xml:space="preserve"> of the resources</w:t>
      </w:r>
      <w:r w:rsidR="0083495B" w:rsidRPr="00582FE9">
        <w:rPr>
          <w:lang w:val="en-AU"/>
        </w:rPr>
        <w:t>.</w:t>
      </w:r>
      <w:r w:rsidR="00483AE0" w:rsidRPr="00582FE9">
        <w:rPr>
          <w:lang w:val="en-AU"/>
        </w:rPr>
        <w:t xml:space="preserve"> It is also unclear whether CCEP organisations have monitoring and evaluation systems in place.</w:t>
      </w:r>
    </w:p>
    <w:p w14:paraId="76A3E8BB" w14:textId="07C1F8B5" w:rsidR="00AC6BE9" w:rsidRPr="00C405A4" w:rsidRDefault="00AC6BE9" w:rsidP="00F16AA4">
      <w:pPr>
        <w:pStyle w:val="Quote"/>
      </w:pPr>
      <w:r w:rsidRPr="00C405A4">
        <w:t xml:space="preserve">We know the impacts on the individuals that were part of [the CCEP] were </w:t>
      </w:r>
      <w:proofErr w:type="gramStart"/>
      <w:r w:rsidRPr="00C405A4">
        <w:t>really positive</w:t>
      </w:r>
      <w:proofErr w:type="gramEnd"/>
      <w:r w:rsidRPr="00C405A4">
        <w:t xml:space="preserve">...it creates those conversations at the beginning, of understanding even just </w:t>
      </w:r>
      <w:r w:rsidR="00211DDA" w:rsidRPr="00C405A4">
        <w:t>“W</w:t>
      </w:r>
      <w:r w:rsidRPr="00C405A4">
        <w:t>hat is mental health</w:t>
      </w:r>
      <w:r w:rsidR="00211DDA" w:rsidRPr="00C405A4">
        <w:t>?”</w:t>
      </w:r>
      <w:r w:rsidRPr="00C405A4">
        <w:br/>
      </w:r>
      <w:r w:rsidR="004C72DE" w:rsidRPr="00C405A4">
        <w:t>–</w:t>
      </w:r>
      <w:r w:rsidRPr="00C405A4">
        <w:t xml:space="preserve"> CCEP organisation interviewee</w:t>
      </w:r>
    </w:p>
    <w:p w14:paraId="01652740" w14:textId="377E2465" w:rsidR="0083495B" w:rsidRPr="00582FE9" w:rsidRDefault="162EFD1B" w:rsidP="00AC6BE9">
      <w:pPr>
        <w:pStyle w:val="VerianBodyCopy"/>
        <w:rPr>
          <w:lang w:val="en-AU"/>
        </w:rPr>
      </w:pPr>
      <w:r w:rsidRPr="00582FE9">
        <w:rPr>
          <w:lang w:val="en-AU"/>
        </w:rPr>
        <w:t xml:space="preserve">We did not find any significant differences in predicted outcomes across the three cultural groups.  </w:t>
      </w:r>
    </w:p>
    <w:p w14:paraId="1B9676F6" w14:textId="4C5DF89A" w:rsidR="0014310F" w:rsidRPr="00582FE9" w:rsidRDefault="0014310F" w:rsidP="00347FCC">
      <w:pPr>
        <w:pStyle w:val="Heading3"/>
      </w:pPr>
      <w:r w:rsidRPr="00582FE9">
        <w:t>It is unclear whether the CCEP is reducing mental health stigma</w:t>
      </w:r>
      <w:r w:rsidR="00780AE6" w:rsidRPr="00582FE9">
        <w:t>,</w:t>
      </w:r>
      <w:r w:rsidRPr="00582FE9">
        <w:t xml:space="preserve"> </w:t>
      </w:r>
      <w:r w:rsidR="00616F9F" w:rsidRPr="00582FE9">
        <w:t xml:space="preserve">but </w:t>
      </w:r>
      <w:r w:rsidR="0041200A" w:rsidRPr="00582FE9">
        <w:t>stigma</w:t>
      </w:r>
      <w:r w:rsidR="00871439" w:rsidRPr="00582FE9">
        <w:t xml:space="preserve"> does not appear to be reducing in CALD communities’ home countries</w:t>
      </w:r>
      <w:r w:rsidR="00AC2865" w:rsidRPr="00582FE9">
        <w:t>.</w:t>
      </w:r>
    </w:p>
    <w:p w14:paraId="1FD935B1" w14:textId="7D51A3F6" w:rsidR="0014310F" w:rsidRPr="00582FE9" w:rsidRDefault="0014310F" w:rsidP="0014310F">
      <w:pPr>
        <w:pStyle w:val="VerianBodyCopy"/>
        <w:rPr>
          <w:lang w:val="en-AU"/>
        </w:rPr>
      </w:pPr>
      <w:r w:rsidRPr="00582FE9">
        <w:rPr>
          <w:lang w:val="en-AU"/>
        </w:rPr>
        <w:t>CCEP organisations</w:t>
      </w:r>
      <w:r w:rsidR="00C0538E" w:rsidRPr="00582FE9">
        <w:rPr>
          <w:lang w:val="en-AU"/>
        </w:rPr>
        <w:t xml:space="preserve"> believed that </w:t>
      </w:r>
      <w:r w:rsidR="00D733F3" w:rsidRPr="00582FE9">
        <w:rPr>
          <w:lang w:val="en-AU"/>
        </w:rPr>
        <w:t xml:space="preserve">the experience of </w:t>
      </w:r>
      <w:r w:rsidR="00C0538E" w:rsidRPr="00582FE9">
        <w:rPr>
          <w:lang w:val="en-AU"/>
        </w:rPr>
        <w:t>co-design reduced participants’ stigma around mental health</w:t>
      </w:r>
      <w:r w:rsidR="00E65017" w:rsidRPr="00582FE9">
        <w:rPr>
          <w:lang w:val="en-AU"/>
        </w:rPr>
        <w:t xml:space="preserve"> because talking about mental health had normalised it</w:t>
      </w:r>
      <w:r w:rsidR="00C0538E" w:rsidRPr="00582FE9">
        <w:rPr>
          <w:lang w:val="en-AU"/>
        </w:rPr>
        <w:t xml:space="preserve">. </w:t>
      </w:r>
      <w:r w:rsidR="00D733F3" w:rsidRPr="00582FE9">
        <w:rPr>
          <w:lang w:val="en-AU"/>
        </w:rPr>
        <w:t>However, i</w:t>
      </w:r>
      <w:r w:rsidR="00FC2B2C" w:rsidRPr="00582FE9">
        <w:rPr>
          <w:lang w:val="en-AU"/>
        </w:rPr>
        <w:t>t is too early to assess whether stigma will be reduced among the wider CALD community as a result of accessing the resources that were developed through co-design.</w:t>
      </w:r>
    </w:p>
    <w:p w14:paraId="4339AB8A" w14:textId="43CA7A8F" w:rsidR="00451592" w:rsidRPr="00C405A4" w:rsidRDefault="00D733F3" w:rsidP="003C340B">
      <w:pPr>
        <w:pStyle w:val="Quote"/>
      </w:pPr>
      <w:r w:rsidRPr="00C405A4">
        <w:t xml:space="preserve">Generally, </w:t>
      </w:r>
      <w:r w:rsidR="009A135D" w:rsidRPr="00C405A4">
        <w:t xml:space="preserve">[with] </w:t>
      </w:r>
      <w:r w:rsidRPr="00C405A4">
        <w:t xml:space="preserve">this community, we have observed that people don't want to be associated with any type of illness or disease, whether it's inside, infectious, or not. That's one thing or I would say the biggest stigma that we are dealing with, especially when it's about mental </w:t>
      </w:r>
      <w:proofErr w:type="gramStart"/>
      <w:r w:rsidRPr="00C405A4">
        <w:t>health.</w:t>
      </w:r>
      <w:r w:rsidR="004C72DE" w:rsidRPr="00C405A4">
        <w:t>–</w:t>
      </w:r>
      <w:proofErr w:type="gramEnd"/>
      <w:r w:rsidRPr="00C405A4">
        <w:t xml:space="preserve"> CCEP organisation interviewee</w:t>
      </w:r>
    </w:p>
    <w:p w14:paraId="43B5721A" w14:textId="45BF9E09" w:rsidR="00D733F3" w:rsidRPr="00C405A4" w:rsidRDefault="00451592" w:rsidP="003C340B">
      <w:pPr>
        <w:pStyle w:val="Quote"/>
      </w:pPr>
      <w:r w:rsidRPr="00C405A4">
        <w:t xml:space="preserve">This stigma and low mental health literacy, we're not too sure exactly which is affecting the other one, but we believe that they both have the same level impact on this community seeking support. I would say that's very commonly seen among this community, especially from first generation racial </w:t>
      </w:r>
      <w:proofErr w:type="gramStart"/>
      <w:r w:rsidRPr="00C405A4">
        <w:t>migrants.</w:t>
      </w:r>
      <w:r w:rsidR="004B2746" w:rsidRPr="00C405A4">
        <w:t>–</w:t>
      </w:r>
      <w:proofErr w:type="gramEnd"/>
      <w:r w:rsidRPr="00C405A4">
        <w:t xml:space="preserve"> CCEP organisation interviewee  </w:t>
      </w:r>
    </w:p>
    <w:p w14:paraId="6814C528" w14:textId="3143EA9D" w:rsidR="00E31D19" w:rsidRPr="00582FE9" w:rsidRDefault="00E65017" w:rsidP="00E65017">
      <w:pPr>
        <w:pStyle w:val="VerianBodyCopy"/>
        <w:rPr>
          <w:lang w:val="en-AU"/>
        </w:rPr>
      </w:pPr>
      <w:r w:rsidRPr="00582FE9">
        <w:rPr>
          <w:lang w:val="en-AU"/>
        </w:rPr>
        <w:t xml:space="preserve">As part of our Process Tracing </w:t>
      </w:r>
      <w:r w:rsidR="00453282" w:rsidRPr="00582FE9">
        <w:rPr>
          <w:lang w:val="en-AU"/>
        </w:rPr>
        <w:t>tests</w:t>
      </w:r>
      <w:r w:rsidRPr="00582FE9">
        <w:rPr>
          <w:lang w:val="en-AU"/>
        </w:rPr>
        <w:t xml:space="preserve"> to raise the standard of evidence when making claims about the program’s causal impact, we examined whether </w:t>
      </w:r>
      <w:r w:rsidR="00B96D5E" w:rsidRPr="00582FE9">
        <w:rPr>
          <w:lang w:val="en-AU"/>
        </w:rPr>
        <w:t xml:space="preserve">mental health </w:t>
      </w:r>
      <w:r w:rsidRPr="00582FE9">
        <w:rPr>
          <w:lang w:val="en-AU"/>
        </w:rPr>
        <w:t>stigma is reducing in CALD communities’ home countries</w:t>
      </w:r>
      <w:r w:rsidR="005F7AEB" w:rsidRPr="00582FE9">
        <w:rPr>
          <w:lang w:val="en-AU"/>
        </w:rPr>
        <w:t>. This was our alternative hypothesis</w:t>
      </w:r>
      <w:r w:rsidR="009D20A2" w:rsidRPr="00582FE9">
        <w:rPr>
          <w:lang w:val="en-AU"/>
        </w:rPr>
        <w:t xml:space="preserve"> to the ToC that </w:t>
      </w:r>
      <w:r w:rsidR="00453282" w:rsidRPr="00582FE9">
        <w:rPr>
          <w:lang w:val="en-AU"/>
        </w:rPr>
        <w:t xml:space="preserve">predicts </w:t>
      </w:r>
      <w:r w:rsidR="009D20A2" w:rsidRPr="00582FE9">
        <w:rPr>
          <w:lang w:val="en-AU"/>
        </w:rPr>
        <w:t xml:space="preserve">the CCEP </w:t>
      </w:r>
      <w:r w:rsidR="00453282" w:rsidRPr="00582FE9">
        <w:rPr>
          <w:lang w:val="en-AU"/>
        </w:rPr>
        <w:t>will reduce</w:t>
      </w:r>
      <w:r w:rsidR="009D20A2" w:rsidRPr="00582FE9">
        <w:rPr>
          <w:lang w:val="en-AU"/>
        </w:rPr>
        <w:t xml:space="preserve"> stigma</w:t>
      </w:r>
      <w:r w:rsidRPr="00582FE9">
        <w:rPr>
          <w:lang w:val="en-AU"/>
        </w:rPr>
        <w:t>. If there is evidence for th</w:t>
      </w:r>
      <w:r w:rsidR="009D20A2" w:rsidRPr="00582FE9">
        <w:rPr>
          <w:lang w:val="en-AU"/>
        </w:rPr>
        <w:t>e alterative hypothesis</w:t>
      </w:r>
      <w:r w:rsidRPr="00582FE9">
        <w:rPr>
          <w:lang w:val="en-AU"/>
        </w:rPr>
        <w:t xml:space="preserve">, it </w:t>
      </w:r>
      <w:r w:rsidR="005F7AEB" w:rsidRPr="00582FE9">
        <w:rPr>
          <w:lang w:val="en-AU"/>
        </w:rPr>
        <w:t>is less likely</w:t>
      </w:r>
      <w:r w:rsidRPr="00582FE9">
        <w:rPr>
          <w:lang w:val="en-AU"/>
        </w:rPr>
        <w:t xml:space="preserve"> the</w:t>
      </w:r>
      <w:r w:rsidR="00614C36" w:rsidRPr="00582FE9">
        <w:rPr>
          <w:lang w:val="en-AU"/>
        </w:rPr>
        <w:t xml:space="preserve"> CCEP </w:t>
      </w:r>
      <w:r w:rsidRPr="00582FE9">
        <w:rPr>
          <w:lang w:val="en-AU"/>
        </w:rPr>
        <w:t>will have</w:t>
      </w:r>
      <w:r w:rsidR="00614C36" w:rsidRPr="00582FE9">
        <w:rPr>
          <w:lang w:val="en-AU"/>
        </w:rPr>
        <w:t xml:space="preserve"> a significant impact on this mechanism of change. </w:t>
      </w:r>
    </w:p>
    <w:p w14:paraId="0953AE31" w14:textId="11447A2A" w:rsidR="008D1A4D" w:rsidRPr="00582FE9" w:rsidRDefault="00E31D19" w:rsidP="00986DCE">
      <w:pPr>
        <w:pStyle w:val="VerianBodyCopy"/>
        <w:rPr>
          <w:lang w:val="en-AU"/>
        </w:rPr>
      </w:pPr>
      <w:r w:rsidRPr="00582FE9">
        <w:rPr>
          <w:lang w:val="en-AU"/>
        </w:rPr>
        <w:t xml:space="preserve">We did not find evidence to support the alternative hypothesis. </w:t>
      </w:r>
      <w:r w:rsidR="00CB5D2C" w:rsidRPr="00582FE9">
        <w:rPr>
          <w:lang w:val="en-AU"/>
        </w:rPr>
        <w:t xml:space="preserve">CCEP interviewees (n=3) said while there might be some improvement in stigma around mental health in the home countries of the communities they worked with, this was not something they had </w:t>
      </w:r>
      <w:r w:rsidR="00D733F3" w:rsidRPr="00582FE9">
        <w:rPr>
          <w:lang w:val="en-AU"/>
        </w:rPr>
        <w:t xml:space="preserve">observed </w:t>
      </w:r>
      <w:r w:rsidR="00CB5D2C" w:rsidRPr="00582FE9">
        <w:rPr>
          <w:lang w:val="en-AU"/>
        </w:rPr>
        <w:t xml:space="preserve">during their interactions with community members. </w:t>
      </w:r>
      <w:r w:rsidR="00AD23A4" w:rsidRPr="00582FE9">
        <w:rPr>
          <w:lang w:val="en-AU"/>
        </w:rPr>
        <w:t>These</w:t>
      </w:r>
      <w:r w:rsidR="00CB5D2C" w:rsidRPr="00582FE9">
        <w:rPr>
          <w:lang w:val="en-AU"/>
        </w:rPr>
        <w:t xml:space="preserve"> interviewees felt that other factors were probably more significant in affecting stigma around mental health, such as the specific </w:t>
      </w:r>
      <w:r w:rsidR="00A929E1" w:rsidRPr="00582FE9">
        <w:rPr>
          <w:lang w:val="en-AU"/>
        </w:rPr>
        <w:t>ethnic group, gender, age</w:t>
      </w:r>
      <w:r w:rsidR="00FB1D07" w:rsidRPr="00582FE9">
        <w:rPr>
          <w:lang w:val="en-AU"/>
        </w:rPr>
        <w:t xml:space="preserve">, and where </w:t>
      </w:r>
      <w:r w:rsidR="007F0602" w:rsidRPr="00582FE9">
        <w:rPr>
          <w:lang w:val="en-AU"/>
        </w:rPr>
        <w:t>people were on their settlement journey (e.g., what age were they when they arrived in Australia, how long have they lived here, etc)</w:t>
      </w:r>
      <w:r w:rsidR="006347B5" w:rsidRPr="00582FE9">
        <w:rPr>
          <w:lang w:val="en-AU"/>
        </w:rPr>
        <w:t xml:space="preserve">. </w:t>
      </w:r>
      <w:r w:rsidR="00AE5526" w:rsidRPr="00582FE9">
        <w:rPr>
          <w:lang w:val="en-AU"/>
        </w:rPr>
        <w:t xml:space="preserve">This suggests there is potential for the CCEP to reduce mental health stigma, </w:t>
      </w:r>
      <w:r w:rsidR="004C5821" w:rsidRPr="00582FE9">
        <w:rPr>
          <w:lang w:val="en-AU"/>
        </w:rPr>
        <w:t>but</w:t>
      </w:r>
      <w:r w:rsidR="00AE5526" w:rsidRPr="00582FE9">
        <w:rPr>
          <w:lang w:val="en-AU"/>
        </w:rPr>
        <w:t xml:space="preserve"> the size of the impact may vary for different cohorts</w:t>
      </w:r>
      <w:r w:rsidR="00B077BF" w:rsidRPr="00582FE9">
        <w:rPr>
          <w:lang w:val="en-AU"/>
        </w:rPr>
        <w:t xml:space="preserve"> given different </w:t>
      </w:r>
      <w:r w:rsidR="004C5821" w:rsidRPr="00582FE9">
        <w:rPr>
          <w:lang w:val="en-AU"/>
        </w:rPr>
        <w:t>baseline levels</w:t>
      </w:r>
      <w:r w:rsidR="00AE5526" w:rsidRPr="00582FE9">
        <w:rPr>
          <w:lang w:val="en-AU"/>
        </w:rPr>
        <w:t>.</w:t>
      </w:r>
    </w:p>
    <w:p w14:paraId="6707267A" w14:textId="36129887" w:rsidR="00432D6A" w:rsidRPr="00C405A4" w:rsidRDefault="00432D6A" w:rsidP="003C340B">
      <w:pPr>
        <w:pStyle w:val="Quote"/>
      </w:pPr>
      <w:r w:rsidRPr="00C405A4">
        <w:t>There is a huge stigma around mental health, largely because in many cultures the word “mental health” doesn't even exist.</w:t>
      </w:r>
      <w:r w:rsidR="00122632" w:rsidRPr="00C405A4">
        <w:t xml:space="preserve"> </w:t>
      </w:r>
      <w:r w:rsidR="009B3ACF" w:rsidRPr="00C405A4">
        <w:t>So,</w:t>
      </w:r>
      <w:r w:rsidR="00122632" w:rsidRPr="00C405A4">
        <w:t xml:space="preserve"> the moment we say mental health, they’re automatically thinking about someone who's, you know, insane or </w:t>
      </w:r>
      <w:proofErr w:type="gramStart"/>
      <w:r w:rsidR="00122632" w:rsidRPr="00C405A4">
        <w:t>crazy.</w:t>
      </w:r>
      <w:r w:rsidR="004C72DE" w:rsidRPr="00C405A4">
        <w:t>–</w:t>
      </w:r>
      <w:proofErr w:type="gramEnd"/>
      <w:r w:rsidRPr="00C405A4">
        <w:t xml:space="preserve"> CCEP organisation interviewee</w:t>
      </w:r>
    </w:p>
    <w:p w14:paraId="7505EC52" w14:textId="1ADC80C2" w:rsidR="00F63F9E" w:rsidRPr="00C405A4" w:rsidRDefault="00DC3BF4" w:rsidP="003C340B">
      <w:pPr>
        <w:pStyle w:val="Quote"/>
      </w:pPr>
      <w:r w:rsidRPr="00C405A4">
        <w:t>We've run a lot of consultations where some older people recogni</w:t>
      </w:r>
      <w:r w:rsidR="00451592" w:rsidRPr="00C405A4">
        <w:t>s</w:t>
      </w:r>
      <w:r w:rsidRPr="00C405A4">
        <w:t xml:space="preserve">e that younger people are starting to become a bit more aware of mental health issues and a little </w:t>
      </w:r>
      <w:r w:rsidRPr="00C405A4">
        <w:lastRenderedPageBreak/>
        <w:t>bit more open to talking about them compared to the older generation</w:t>
      </w:r>
      <w:r w:rsidR="00C079AF" w:rsidRPr="00C405A4">
        <w:t>.</w:t>
      </w:r>
      <w:r w:rsidRPr="00C405A4">
        <w:t xml:space="preserve"> </w:t>
      </w:r>
      <w:r w:rsidR="00F63F9E" w:rsidRPr="00C405A4">
        <w:t xml:space="preserve">And men are less likely to talk about mental health issues compared to </w:t>
      </w:r>
      <w:proofErr w:type="gramStart"/>
      <w:r w:rsidR="00F63F9E" w:rsidRPr="00C405A4">
        <w:t>women.</w:t>
      </w:r>
      <w:r w:rsidR="004C72DE" w:rsidRPr="00C405A4">
        <w:t>–</w:t>
      </w:r>
      <w:proofErr w:type="gramEnd"/>
      <w:r w:rsidR="006323FF" w:rsidRPr="00C405A4">
        <w:t xml:space="preserve"> CCEP organisation interviewee</w:t>
      </w:r>
    </w:p>
    <w:p w14:paraId="56731771" w14:textId="6A63E73D" w:rsidR="007F0602" w:rsidRPr="00C405A4" w:rsidRDefault="007F0602" w:rsidP="003C340B">
      <w:pPr>
        <w:pStyle w:val="Quote"/>
      </w:pPr>
      <w:r w:rsidRPr="00C405A4">
        <w:t>"I believe it's improving, especially among the younger generation, and I'm talking about maybe 40-50 years or under</w:t>
      </w:r>
      <w:r w:rsidR="0054266A" w:rsidRPr="00C405A4">
        <w:t>…. we</w:t>
      </w:r>
      <w:r w:rsidRPr="00C405A4">
        <w:t xml:space="preserve"> do see this subtle improvement over the years that some generations are starting to pick up their own emotional </w:t>
      </w:r>
      <w:proofErr w:type="gramStart"/>
      <w:r w:rsidRPr="00C405A4">
        <w:t>needs.</w:t>
      </w:r>
      <w:r w:rsidR="004C72DE" w:rsidRPr="00C405A4">
        <w:t>–</w:t>
      </w:r>
      <w:proofErr w:type="gramEnd"/>
      <w:r w:rsidR="001B7AFE" w:rsidRPr="00C405A4">
        <w:t xml:space="preserve"> CCEP organisation interviewee  </w:t>
      </w:r>
    </w:p>
    <w:p w14:paraId="20818DA1" w14:textId="327EBE27" w:rsidR="00637C3D" w:rsidRPr="00582FE9" w:rsidRDefault="00637C3D" w:rsidP="00347FCC">
      <w:pPr>
        <w:pStyle w:val="Heading3"/>
      </w:pPr>
      <w:r w:rsidRPr="00582FE9">
        <w:t xml:space="preserve">The CCEP appears to meet CALD community needs and may </w:t>
      </w:r>
      <w:r w:rsidR="00F34CAE" w:rsidRPr="00582FE9">
        <w:t>reduce</w:t>
      </w:r>
      <w:r w:rsidRPr="00582FE9">
        <w:t xml:space="preserve"> status quo bias.</w:t>
      </w:r>
    </w:p>
    <w:p w14:paraId="3CFB053B" w14:textId="09994947" w:rsidR="00621CF5" w:rsidRPr="00582FE9" w:rsidRDefault="00854299" w:rsidP="00424170">
      <w:pPr>
        <w:pStyle w:val="VerianBodyCopy"/>
        <w:rPr>
          <w:lang w:val="en-AU"/>
        </w:rPr>
      </w:pPr>
      <w:r w:rsidRPr="00582FE9">
        <w:rPr>
          <w:lang w:val="en-AU"/>
        </w:rPr>
        <w:t>Interviews with CCEP organisations</w:t>
      </w:r>
      <w:r w:rsidR="0083522C" w:rsidRPr="00582FE9">
        <w:rPr>
          <w:lang w:val="en-AU"/>
        </w:rPr>
        <w:t xml:space="preserve"> (n=3)</w:t>
      </w:r>
      <w:r w:rsidRPr="00582FE9">
        <w:rPr>
          <w:lang w:val="en-AU"/>
        </w:rPr>
        <w:t xml:space="preserve"> found strong </w:t>
      </w:r>
      <w:r w:rsidR="00941E64" w:rsidRPr="00582FE9">
        <w:rPr>
          <w:lang w:val="en-AU"/>
        </w:rPr>
        <w:t>perceptions</w:t>
      </w:r>
      <w:r w:rsidRPr="00582FE9">
        <w:rPr>
          <w:lang w:val="en-AU"/>
        </w:rPr>
        <w:t xml:space="preserve"> that </w:t>
      </w:r>
      <w:r w:rsidR="00941E64" w:rsidRPr="00582FE9">
        <w:rPr>
          <w:lang w:val="en-AU"/>
        </w:rPr>
        <w:t xml:space="preserve">co-design participants </w:t>
      </w:r>
      <w:r w:rsidR="00621CF5" w:rsidRPr="00582FE9">
        <w:rPr>
          <w:lang w:val="en-AU"/>
        </w:rPr>
        <w:t xml:space="preserve">experienced the mechanisms of change. </w:t>
      </w:r>
      <w:r w:rsidR="00941E64" w:rsidRPr="00582FE9">
        <w:rPr>
          <w:lang w:val="en-AU"/>
        </w:rPr>
        <w:t xml:space="preserve">While it is too early to assess whether the </w:t>
      </w:r>
      <w:r w:rsidR="00621CF5" w:rsidRPr="00582FE9">
        <w:rPr>
          <w:lang w:val="en-AU"/>
        </w:rPr>
        <w:t xml:space="preserve">wider CALD community will have the same cognitive and emotional reactions to the </w:t>
      </w:r>
      <w:r w:rsidR="00941E64" w:rsidRPr="00582FE9">
        <w:rPr>
          <w:lang w:val="en-AU"/>
        </w:rPr>
        <w:t>CCEP</w:t>
      </w:r>
      <w:r w:rsidR="00621CF5" w:rsidRPr="00582FE9">
        <w:rPr>
          <w:lang w:val="en-AU"/>
        </w:rPr>
        <w:t>, this is a</w:t>
      </w:r>
      <w:r w:rsidR="00941E64" w:rsidRPr="00582FE9">
        <w:rPr>
          <w:lang w:val="en-AU"/>
        </w:rPr>
        <w:t xml:space="preserve"> promising sign</w:t>
      </w:r>
      <w:r w:rsidR="00621CF5" w:rsidRPr="00582FE9">
        <w:rPr>
          <w:lang w:val="en-AU"/>
        </w:rPr>
        <w:t>.</w:t>
      </w:r>
    </w:p>
    <w:p w14:paraId="76473B6D" w14:textId="391EB8F9" w:rsidR="00554BE6" w:rsidRPr="00582FE9" w:rsidRDefault="00473E0B" w:rsidP="00424170">
      <w:pPr>
        <w:pStyle w:val="VerianBodyCopy"/>
        <w:rPr>
          <w:lang w:val="en-AU"/>
        </w:rPr>
      </w:pPr>
      <w:r w:rsidRPr="00582FE9">
        <w:rPr>
          <w:lang w:val="en-AU"/>
        </w:rPr>
        <w:t>We found preliminary evidence to confirm the mechanism of change that the p</w:t>
      </w:r>
      <w:r w:rsidR="00621CF5" w:rsidRPr="00582FE9">
        <w:rPr>
          <w:lang w:val="en-AU"/>
        </w:rPr>
        <w:t>rogram meets the needs of CALD communities</w:t>
      </w:r>
      <w:r w:rsidRPr="00582FE9">
        <w:rPr>
          <w:lang w:val="en-AU"/>
        </w:rPr>
        <w:t xml:space="preserve">. </w:t>
      </w:r>
      <w:r w:rsidR="00621CF5" w:rsidRPr="00582FE9">
        <w:rPr>
          <w:lang w:val="en-AU"/>
        </w:rPr>
        <w:t xml:space="preserve">All three interviewees said co-design participants valued the </w:t>
      </w:r>
      <w:r w:rsidR="0092014F" w:rsidRPr="00582FE9">
        <w:rPr>
          <w:lang w:val="en-AU"/>
        </w:rPr>
        <w:t>experience</w:t>
      </w:r>
      <w:r w:rsidR="00621CF5" w:rsidRPr="00582FE9">
        <w:rPr>
          <w:lang w:val="en-AU"/>
        </w:rPr>
        <w:t xml:space="preserve">. </w:t>
      </w:r>
    </w:p>
    <w:p w14:paraId="77CB78E7" w14:textId="28EAC08E" w:rsidR="00854299" w:rsidRPr="00C405A4" w:rsidRDefault="00854299" w:rsidP="003C340B">
      <w:pPr>
        <w:pStyle w:val="Quote"/>
      </w:pPr>
      <w:r w:rsidRPr="00C405A4">
        <w:t>Feedback from the participants is they really enjoyed the experience of co-design and learnt a lot in the process.</w:t>
      </w:r>
      <w:r w:rsidR="003C340B">
        <w:t xml:space="preserve"> </w:t>
      </w:r>
      <w:r w:rsidR="004C72DE" w:rsidRPr="00C405A4">
        <w:t>–</w:t>
      </w:r>
      <w:r w:rsidRPr="00C405A4">
        <w:t xml:space="preserve"> CCEP organisation interviewee  </w:t>
      </w:r>
    </w:p>
    <w:p w14:paraId="3BEF7F17" w14:textId="52005072" w:rsidR="00621CF5" w:rsidRPr="00582FE9" w:rsidRDefault="00473E0B" w:rsidP="00424170">
      <w:pPr>
        <w:pStyle w:val="VerianBodyCopy"/>
        <w:rPr>
          <w:lang w:val="en-AU"/>
        </w:rPr>
      </w:pPr>
      <w:r w:rsidRPr="00582FE9">
        <w:rPr>
          <w:lang w:val="en-AU"/>
        </w:rPr>
        <w:t xml:space="preserve">We found preliminary evidence to confirm the mechanism of change that the program reduced status quo bias. </w:t>
      </w:r>
      <w:r w:rsidR="00621CF5" w:rsidRPr="00582FE9">
        <w:rPr>
          <w:lang w:val="en-AU"/>
        </w:rPr>
        <w:t xml:space="preserve">All three interviewees said </w:t>
      </w:r>
      <w:r w:rsidRPr="00582FE9">
        <w:rPr>
          <w:lang w:val="en-AU"/>
        </w:rPr>
        <w:t xml:space="preserve">the experience of co-design </w:t>
      </w:r>
      <w:r w:rsidR="00621CF5" w:rsidRPr="00582FE9">
        <w:rPr>
          <w:lang w:val="en-AU"/>
        </w:rPr>
        <w:t xml:space="preserve">had encouraged </w:t>
      </w:r>
      <w:r w:rsidRPr="00582FE9">
        <w:rPr>
          <w:lang w:val="en-AU"/>
        </w:rPr>
        <w:t>participants</w:t>
      </w:r>
      <w:r w:rsidR="00621CF5" w:rsidRPr="00582FE9">
        <w:rPr>
          <w:lang w:val="en-AU"/>
        </w:rPr>
        <w:t xml:space="preserve"> to think and act differently</w:t>
      </w:r>
      <w:r w:rsidRPr="00582FE9">
        <w:rPr>
          <w:lang w:val="en-AU"/>
        </w:rPr>
        <w:t>.</w:t>
      </w:r>
    </w:p>
    <w:p w14:paraId="2CBD7396" w14:textId="3360B379" w:rsidR="004C72DE" w:rsidRPr="00C405A4" w:rsidRDefault="00854299" w:rsidP="003C340B">
      <w:pPr>
        <w:pStyle w:val="Quote"/>
      </w:pPr>
      <w:r w:rsidRPr="00C405A4">
        <w:t>In general, they believe that this type of support [for mental health] costs a lot of money, more than they can afford. This project helped them learn that is not true.</w:t>
      </w:r>
      <w:r w:rsidR="003C340B">
        <w:t xml:space="preserve"> </w:t>
      </w:r>
      <w:r w:rsidR="004C72DE" w:rsidRPr="00C405A4">
        <w:t xml:space="preserve">– </w:t>
      </w:r>
      <w:r w:rsidRPr="00C405A4">
        <w:t xml:space="preserve">CCEP organisation interviewee  </w:t>
      </w:r>
    </w:p>
    <w:p w14:paraId="26C63269" w14:textId="3BF2ACD3" w:rsidR="00FF6A11" w:rsidRPr="00582FE9" w:rsidRDefault="00637C3D" w:rsidP="00347FCC">
      <w:pPr>
        <w:pStyle w:val="Heading3"/>
      </w:pPr>
      <w:bookmarkStart w:id="44" w:name="_Hlk165213789"/>
      <w:r w:rsidRPr="00582FE9">
        <w:t xml:space="preserve">A </w:t>
      </w:r>
      <w:r w:rsidR="0077384E" w:rsidRPr="00582FE9">
        <w:t>k</w:t>
      </w:r>
      <w:r w:rsidR="000926B8" w:rsidRPr="00582FE9">
        <w:t>ey driver of</w:t>
      </w:r>
      <w:r w:rsidR="0077384E" w:rsidRPr="00582FE9">
        <w:t xml:space="preserve"> </w:t>
      </w:r>
      <w:r w:rsidR="00AC7233" w:rsidRPr="00582FE9">
        <w:t xml:space="preserve">CCEP </w:t>
      </w:r>
      <w:r w:rsidR="000926B8" w:rsidRPr="00582FE9">
        <w:t>outcomes may be the co-design process itself</w:t>
      </w:r>
      <w:bookmarkEnd w:id="44"/>
      <w:r w:rsidR="000926B8" w:rsidRPr="00582FE9">
        <w:t>.</w:t>
      </w:r>
    </w:p>
    <w:p w14:paraId="438D2302" w14:textId="7AAD2D57" w:rsidR="00DF20AB" w:rsidRPr="00582FE9" w:rsidRDefault="00DF20AB" w:rsidP="00DF20AB">
      <w:pPr>
        <w:pStyle w:val="VerianBodyCopy"/>
        <w:rPr>
          <w:lang w:val="en-AU"/>
        </w:rPr>
      </w:pPr>
      <w:r w:rsidRPr="00582FE9">
        <w:rPr>
          <w:lang w:val="en-AU"/>
        </w:rPr>
        <w:t xml:space="preserve">Interviews with CCEP organisations (n=3) </w:t>
      </w:r>
      <w:r w:rsidR="00076AF4" w:rsidRPr="00582FE9">
        <w:rPr>
          <w:lang w:val="en-AU"/>
        </w:rPr>
        <w:t>found they agreed with</w:t>
      </w:r>
      <w:r w:rsidRPr="00582FE9">
        <w:rPr>
          <w:lang w:val="en-AU"/>
        </w:rPr>
        <w:t xml:space="preserve"> </w:t>
      </w:r>
      <w:r w:rsidR="00B24C3B" w:rsidRPr="00582FE9">
        <w:rPr>
          <w:lang w:val="en-AU"/>
        </w:rPr>
        <w:t xml:space="preserve">the theorised pathways of change in the ToC. </w:t>
      </w:r>
      <w:r w:rsidR="00076AF4" w:rsidRPr="00582FE9">
        <w:rPr>
          <w:lang w:val="en-AU"/>
        </w:rPr>
        <w:t xml:space="preserve">However, </w:t>
      </w:r>
      <w:r w:rsidR="00CD677B" w:rsidRPr="00582FE9">
        <w:rPr>
          <w:lang w:val="en-AU"/>
        </w:rPr>
        <w:t>mechanism</w:t>
      </w:r>
      <w:r w:rsidR="00076AF4" w:rsidRPr="00582FE9">
        <w:rPr>
          <w:lang w:val="en-AU"/>
        </w:rPr>
        <w:t xml:space="preserve">-outcome links </w:t>
      </w:r>
      <w:r w:rsidR="000926B8" w:rsidRPr="00582FE9">
        <w:rPr>
          <w:lang w:val="en-AU"/>
        </w:rPr>
        <w:t>could not</w:t>
      </w:r>
      <w:r w:rsidR="00076AF4" w:rsidRPr="00582FE9">
        <w:rPr>
          <w:lang w:val="en-AU"/>
        </w:rPr>
        <w:t xml:space="preserve"> be tested given </w:t>
      </w:r>
      <w:r w:rsidR="000926B8" w:rsidRPr="00582FE9">
        <w:rPr>
          <w:lang w:val="en-AU"/>
        </w:rPr>
        <w:t xml:space="preserve">no </w:t>
      </w:r>
      <w:r w:rsidR="00CD677B" w:rsidRPr="00582FE9">
        <w:rPr>
          <w:lang w:val="en-AU"/>
        </w:rPr>
        <w:t xml:space="preserve">data </w:t>
      </w:r>
      <w:r w:rsidR="000926B8" w:rsidRPr="00582FE9">
        <w:rPr>
          <w:lang w:val="en-AU"/>
        </w:rPr>
        <w:t xml:space="preserve">were </w:t>
      </w:r>
      <w:r w:rsidR="00CD677B" w:rsidRPr="00582FE9">
        <w:rPr>
          <w:lang w:val="en-AU"/>
        </w:rPr>
        <w:t xml:space="preserve">collected </w:t>
      </w:r>
      <w:r w:rsidR="00F80F9F" w:rsidRPr="00582FE9">
        <w:rPr>
          <w:lang w:val="en-AU"/>
        </w:rPr>
        <w:t xml:space="preserve">directly </w:t>
      </w:r>
      <w:r w:rsidR="00CD677B" w:rsidRPr="00582FE9">
        <w:rPr>
          <w:lang w:val="en-AU"/>
        </w:rPr>
        <w:t xml:space="preserve">from co-design participants or the wider CALD community. </w:t>
      </w:r>
    </w:p>
    <w:p w14:paraId="3CDEAAC3" w14:textId="66DBBBB2" w:rsidR="00002784" w:rsidRPr="00582FE9" w:rsidRDefault="00DF20AB" w:rsidP="00002784">
      <w:pPr>
        <w:pStyle w:val="VerianBodyCopy"/>
        <w:rPr>
          <w:lang w:val="en-AU"/>
        </w:rPr>
      </w:pPr>
      <w:r w:rsidRPr="00582FE9">
        <w:rPr>
          <w:lang w:val="en-AU"/>
        </w:rPr>
        <w:t xml:space="preserve">CCEP organisation interviewees (n=3) all felt that </w:t>
      </w:r>
      <w:r w:rsidR="000926B8" w:rsidRPr="00582FE9">
        <w:rPr>
          <w:lang w:val="en-AU"/>
        </w:rPr>
        <w:t>the co-design process itself seemed to be a driver of outcomes among co-design participants. They believe</w:t>
      </w:r>
      <w:r w:rsidR="00720466" w:rsidRPr="00582FE9">
        <w:rPr>
          <w:lang w:val="en-AU"/>
        </w:rPr>
        <w:t>d</w:t>
      </w:r>
      <w:r w:rsidR="000926B8" w:rsidRPr="00582FE9">
        <w:rPr>
          <w:lang w:val="en-AU"/>
        </w:rPr>
        <w:t xml:space="preserve"> this was enabled by s</w:t>
      </w:r>
      <w:r w:rsidRPr="00582FE9">
        <w:rPr>
          <w:lang w:val="en-AU"/>
        </w:rPr>
        <w:t xml:space="preserve">eeking </w:t>
      </w:r>
      <w:r w:rsidR="000926B8" w:rsidRPr="00582FE9">
        <w:rPr>
          <w:lang w:val="en-AU"/>
        </w:rPr>
        <w:t xml:space="preserve">participants’ </w:t>
      </w:r>
      <w:r w:rsidRPr="00582FE9">
        <w:rPr>
          <w:lang w:val="en-AU"/>
        </w:rPr>
        <w:t xml:space="preserve">feedback throughout the project </w:t>
      </w:r>
      <w:r w:rsidR="000926B8" w:rsidRPr="00582FE9">
        <w:rPr>
          <w:lang w:val="en-AU"/>
        </w:rPr>
        <w:t>as this helped to</w:t>
      </w:r>
      <w:r w:rsidRPr="00582FE9">
        <w:rPr>
          <w:lang w:val="en-AU"/>
        </w:rPr>
        <w:t xml:space="preserve"> maintain </w:t>
      </w:r>
      <w:r w:rsidR="000926B8" w:rsidRPr="00582FE9">
        <w:rPr>
          <w:lang w:val="en-AU"/>
        </w:rPr>
        <w:t>participants’ engagement in</w:t>
      </w:r>
      <w:r w:rsidRPr="00582FE9">
        <w:rPr>
          <w:lang w:val="en-AU"/>
        </w:rPr>
        <w:t xml:space="preserve"> developing resources. </w:t>
      </w:r>
      <w:r w:rsidR="00A720FC" w:rsidRPr="00582FE9">
        <w:rPr>
          <w:lang w:val="en-AU"/>
        </w:rPr>
        <w:t>Verian’s</w:t>
      </w:r>
      <w:r w:rsidR="0009059A" w:rsidRPr="00582FE9">
        <w:rPr>
          <w:lang w:val="en-AU"/>
        </w:rPr>
        <w:t xml:space="preserve"> separate</w:t>
      </w:r>
      <w:r w:rsidR="00A720FC" w:rsidRPr="00582FE9">
        <w:rPr>
          <w:lang w:val="en-AU"/>
        </w:rPr>
        <w:t xml:space="preserve"> evaluation of Embrace’s suicide prevention project similarly found that the process of co-design</w:t>
      </w:r>
      <w:r w:rsidR="00A53F11" w:rsidRPr="00582FE9">
        <w:rPr>
          <w:lang w:val="en-AU"/>
        </w:rPr>
        <w:t xml:space="preserve"> appeared to</w:t>
      </w:r>
      <w:r w:rsidR="00A720FC" w:rsidRPr="00582FE9">
        <w:rPr>
          <w:lang w:val="en-AU"/>
        </w:rPr>
        <w:t xml:space="preserve"> </w:t>
      </w:r>
      <w:r w:rsidR="00A53F11" w:rsidRPr="00582FE9">
        <w:rPr>
          <w:lang w:val="en-AU"/>
        </w:rPr>
        <w:t xml:space="preserve">increase participants’ </w:t>
      </w:r>
      <w:r w:rsidR="00002784" w:rsidRPr="00582FE9">
        <w:rPr>
          <w:lang w:val="en-AU"/>
        </w:rPr>
        <w:t xml:space="preserve">awareness and understanding of mental health and suicide risk in their community, as well as </w:t>
      </w:r>
      <w:r w:rsidR="00A53F11" w:rsidRPr="00582FE9">
        <w:rPr>
          <w:lang w:val="en-AU"/>
        </w:rPr>
        <w:t xml:space="preserve">increased their </w:t>
      </w:r>
      <w:r w:rsidR="00002784" w:rsidRPr="00582FE9">
        <w:rPr>
          <w:lang w:val="en-AU"/>
        </w:rPr>
        <w:t xml:space="preserve">confidence engaging in help-giving behaviours. </w:t>
      </w:r>
    </w:p>
    <w:p w14:paraId="248AE7DF" w14:textId="455EA567" w:rsidR="00137407" w:rsidRPr="00582FE9" w:rsidRDefault="00137407" w:rsidP="00CB5D2C">
      <w:pPr>
        <w:pStyle w:val="VerianBodyCopy"/>
        <w:rPr>
          <w:lang w:val="en-AU"/>
        </w:rPr>
      </w:pPr>
      <w:r w:rsidRPr="00582FE9">
        <w:rPr>
          <w:lang w:val="en-AU"/>
        </w:rPr>
        <w:t xml:space="preserve">A key question for </w:t>
      </w:r>
      <w:r w:rsidR="0009059A" w:rsidRPr="00582FE9">
        <w:rPr>
          <w:lang w:val="en-AU"/>
        </w:rPr>
        <w:t xml:space="preserve">a </w:t>
      </w:r>
      <w:r w:rsidRPr="00582FE9">
        <w:rPr>
          <w:lang w:val="en-AU"/>
        </w:rPr>
        <w:t xml:space="preserve">future evaluation of the CCEP is whether CALD community members who use the resources </w:t>
      </w:r>
      <w:r w:rsidR="002131EB" w:rsidRPr="00582FE9">
        <w:rPr>
          <w:lang w:val="en-AU"/>
        </w:rPr>
        <w:t xml:space="preserve">achieve the same </w:t>
      </w:r>
      <w:r w:rsidR="0009059A" w:rsidRPr="00582FE9">
        <w:rPr>
          <w:lang w:val="en-AU"/>
        </w:rPr>
        <w:t xml:space="preserve">level of </w:t>
      </w:r>
      <w:r w:rsidR="002131EB" w:rsidRPr="00582FE9">
        <w:rPr>
          <w:lang w:val="en-AU"/>
        </w:rPr>
        <w:t>outcomes as those that co-design</w:t>
      </w:r>
      <w:r w:rsidR="00720466" w:rsidRPr="00582FE9">
        <w:rPr>
          <w:lang w:val="en-AU"/>
        </w:rPr>
        <w:t>ed them</w:t>
      </w:r>
      <w:r w:rsidR="002131EB" w:rsidRPr="00582FE9">
        <w:rPr>
          <w:lang w:val="en-AU"/>
        </w:rPr>
        <w:t>.</w:t>
      </w:r>
    </w:p>
    <w:p w14:paraId="1553FFC7" w14:textId="55B3490E" w:rsidR="00EA04CC" w:rsidRPr="00582FE9" w:rsidRDefault="00EA04CC" w:rsidP="00961524">
      <w:pPr>
        <w:pStyle w:val="Heading2"/>
        <w:rPr>
          <w:lang w:val="en-AU"/>
        </w:rPr>
      </w:pPr>
      <w:bookmarkStart w:id="45" w:name="_Toc178763987"/>
      <w:r w:rsidRPr="00582FE9">
        <w:rPr>
          <w:lang w:val="en-AU"/>
        </w:rPr>
        <w:t xml:space="preserve">Recommendations related to KEQ </w:t>
      </w:r>
      <w:r w:rsidR="00236229" w:rsidRPr="00582FE9">
        <w:rPr>
          <w:lang w:val="en-AU"/>
        </w:rPr>
        <w:t>5</w:t>
      </w:r>
      <w:bookmarkEnd w:id="45"/>
    </w:p>
    <w:p w14:paraId="795E8658" w14:textId="78F96119" w:rsidR="000E5A34" w:rsidRPr="00582FE9" w:rsidRDefault="00E76F84" w:rsidP="00115137">
      <w:pPr>
        <w:pStyle w:val="VerianBodyCopy"/>
        <w:rPr>
          <w:lang w:val="en-AU"/>
        </w:rPr>
      </w:pPr>
      <w:r w:rsidRPr="00776C95">
        <w:rPr>
          <w:rStyle w:val="StyleBold"/>
        </w:rPr>
        <w:t>See recommendation 1.</w:t>
      </w:r>
      <w:r w:rsidR="00D14775" w:rsidRPr="00776C95">
        <w:rPr>
          <w:rStyle w:val="StyleBold"/>
        </w:rPr>
        <w:t>4</w:t>
      </w:r>
      <w:r w:rsidRPr="00776C95">
        <w:rPr>
          <w:rStyle w:val="StyleBold"/>
        </w:rPr>
        <w:t xml:space="preserve">: Embed ongoing monitoring and evaluation into the Project design. </w:t>
      </w:r>
      <w:r w:rsidR="0023498E" w:rsidRPr="00582FE9">
        <w:rPr>
          <w:lang w:val="en-AU"/>
        </w:rPr>
        <w:t xml:space="preserve">This evaluation was not able to comprehensively evaluate </w:t>
      </w:r>
      <w:r w:rsidR="00BE6AA6" w:rsidRPr="00582FE9">
        <w:rPr>
          <w:lang w:val="en-AU"/>
        </w:rPr>
        <w:t xml:space="preserve">medium-term </w:t>
      </w:r>
      <w:r w:rsidR="003369D7" w:rsidRPr="00582FE9">
        <w:rPr>
          <w:lang w:val="en-AU"/>
        </w:rPr>
        <w:t xml:space="preserve">or long-term </w:t>
      </w:r>
      <w:r w:rsidR="0023498E" w:rsidRPr="00582FE9">
        <w:rPr>
          <w:lang w:val="en-AU"/>
        </w:rPr>
        <w:t>CCEP</w:t>
      </w:r>
      <w:r w:rsidR="004A4DC0" w:rsidRPr="00582FE9">
        <w:rPr>
          <w:lang w:val="en-AU"/>
        </w:rPr>
        <w:t xml:space="preserve"> outcomes</w:t>
      </w:r>
      <w:r w:rsidR="00B24C3B" w:rsidRPr="00582FE9">
        <w:rPr>
          <w:lang w:val="en-AU"/>
        </w:rPr>
        <w:t>, or mechanism-outcome links</w:t>
      </w:r>
      <w:r w:rsidR="0023498E" w:rsidRPr="00582FE9">
        <w:rPr>
          <w:lang w:val="en-AU"/>
        </w:rPr>
        <w:t xml:space="preserve">. Establishing the required data collection and analysis systems now </w:t>
      </w:r>
      <w:r w:rsidR="00B24C3B" w:rsidRPr="00582FE9">
        <w:rPr>
          <w:lang w:val="en-AU"/>
        </w:rPr>
        <w:t xml:space="preserve">(with data collected </w:t>
      </w:r>
      <w:r w:rsidR="007E1D0E" w:rsidRPr="00582FE9">
        <w:rPr>
          <w:lang w:val="en-AU"/>
        </w:rPr>
        <w:t xml:space="preserve">directly </w:t>
      </w:r>
      <w:r w:rsidR="00B24C3B" w:rsidRPr="00582FE9">
        <w:rPr>
          <w:lang w:val="en-AU"/>
        </w:rPr>
        <w:t xml:space="preserve">from CALD community members) </w:t>
      </w:r>
      <w:r w:rsidR="0023498E" w:rsidRPr="00582FE9">
        <w:rPr>
          <w:lang w:val="en-AU"/>
        </w:rPr>
        <w:t xml:space="preserve">will ensure </w:t>
      </w:r>
      <w:r w:rsidR="00BE6AA6" w:rsidRPr="00582FE9">
        <w:rPr>
          <w:lang w:val="en-AU"/>
        </w:rPr>
        <w:t>an evaluation</w:t>
      </w:r>
      <w:r w:rsidR="0023498E" w:rsidRPr="00582FE9">
        <w:rPr>
          <w:lang w:val="en-AU"/>
        </w:rPr>
        <w:t xml:space="preserve"> is feasible </w:t>
      </w:r>
      <w:r w:rsidR="004A4DC0" w:rsidRPr="00582FE9">
        <w:rPr>
          <w:lang w:val="en-AU"/>
        </w:rPr>
        <w:t xml:space="preserve">after all delivery has been completed and sufficient time has </w:t>
      </w:r>
      <w:r w:rsidR="00BE6AA6" w:rsidRPr="00582FE9">
        <w:rPr>
          <w:lang w:val="en-AU"/>
        </w:rPr>
        <w:t>passed</w:t>
      </w:r>
      <w:r w:rsidR="004A4DC0" w:rsidRPr="00582FE9">
        <w:rPr>
          <w:lang w:val="en-AU"/>
        </w:rPr>
        <w:t xml:space="preserve"> for </w:t>
      </w:r>
      <w:r w:rsidR="0077384E" w:rsidRPr="00582FE9">
        <w:rPr>
          <w:lang w:val="en-AU"/>
        </w:rPr>
        <w:t xml:space="preserve">the </w:t>
      </w:r>
      <w:r w:rsidR="004A4DC0" w:rsidRPr="00582FE9">
        <w:rPr>
          <w:lang w:val="en-AU"/>
        </w:rPr>
        <w:t xml:space="preserve">outcomes to be observed. </w:t>
      </w:r>
      <w:r w:rsidR="0023498E" w:rsidRPr="00582FE9">
        <w:rPr>
          <w:lang w:val="en-AU"/>
        </w:rPr>
        <w:t xml:space="preserve">Verian will assist. </w:t>
      </w:r>
    </w:p>
    <w:p w14:paraId="089AC251" w14:textId="77777777" w:rsidR="007B35D9" w:rsidRPr="00C405A4" w:rsidRDefault="007B35D9" w:rsidP="00C405A4">
      <w:r w:rsidRPr="00C405A4">
        <w:br w:type="page"/>
      </w:r>
    </w:p>
    <w:p w14:paraId="7E91EC9C" w14:textId="70C5601E" w:rsidR="00D700FB" w:rsidRPr="00DD1D69" w:rsidRDefault="00D700FB" w:rsidP="00DD1D69">
      <w:pPr>
        <w:pStyle w:val="Heading1"/>
      </w:pPr>
      <w:bookmarkStart w:id="46" w:name="_Toc178763988"/>
      <w:r w:rsidRPr="00DD1D69">
        <w:lastRenderedPageBreak/>
        <w:t xml:space="preserve">KEQ6: </w:t>
      </w:r>
      <w:r w:rsidR="007D01F2" w:rsidRPr="00DD1D69">
        <w:t xml:space="preserve">Impact of the </w:t>
      </w:r>
      <w:r w:rsidR="00A37BC2" w:rsidRPr="00DD1D69">
        <w:t>P</w:t>
      </w:r>
      <w:r w:rsidR="007D01F2" w:rsidRPr="00DD1D69">
        <w:t xml:space="preserve">roject on workforce </w:t>
      </w:r>
      <w:r w:rsidR="009F4F48" w:rsidRPr="00DD1D69">
        <w:t>motivation, agency, capacity, and diversity to deliver culturally competent mental health services</w:t>
      </w:r>
      <w:bookmarkEnd w:id="46"/>
    </w:p>
    <w:p w14:paraId="4998FCE9" w14:textId="77777777" w:rsidR="00B622A3" w:rsidRPr="00776C95" w:rsidRDefault="00B622A3" w:rsidP="00B622A3">
      <w:pPr>
        <w:pStyle w:val="VerianBodyCopy"/>
        <w:rPr>
          <w:rStyle w:val="StyleBold"/>
        </w:rPr>
      </w:pPr>
      <w:r w:rsidRPr="00776C95">
        <w:rPr>
          <w:rStyle w:val="StyleBold"/>
        </w:rPr>
        <w:t>Did the Embrace Project improve the workforce’s motivation, agency, capacity, and diversity to deliver culturally competent mental health services?</w:t>
      </w:r>
    </w:p>
    <w:p w14:paraId="0D2B409A" w14:textId="77777777" w:rsidR="00B622A3" w:rsidRPr="00582FE9" w:rsidRDefault="00B622A3" w:rsidP="00B622A3">
      <w:pPr>
        <w:pStyle w:val="Heading2"/>
        <w:rPr>
          <w:lang w:val="en-AU"/>
        </w:rPr>
      </w:pPr>
      <w:bookmarkStart w:id="47" w:name="_Toc178763989"/>
      <w:r w:rsidRPr="00582FE9">
        <w:rPr>
          <w:lang w:val="en-AU"/>
        </w:rPr>
        <w:t>Overview of findings</w:t>
      </w:r>
      <w:bookmarkEnd w:id="47"/>
    </w:p>
    <w:p w14:paraId="4D76996A" w14:textId="46BCC3FB" w:rsidR="00B622A3" w:rsidRPr="00582FE9" w:rsidRDefault="00B622A3" w:rsidP="00E03EF7">
      <w:pPr>
        <w:pStyle w:val="ListBullet"/>
        <w:rPr>
          <w:lang w:val="en-AU"/>
        </w:rPr>
      </w:pPr>
      <w:r w:rsidRPr="00F51394">
        <w:t>The workforce has high levels of motivation and cultural competency, and lower levels of culturally responsive service delivery</w:t>
      </w:r>
      <w:r w:rsidRPr="00582FE9">
        <w:rPr>
          <w:lang w:val="en-AU"/>
        </w:rPr>
        <w:t xml:space="preserve">. </w:t>
      </w:r>
    </w:p>
    <w:p w14:paraId="59E84309" w14:textId="49D28374" w:rsidR="00B622A3" w:rsidRPr="00582FE9" w:rsidRDefault="00B622A3" w:rsidP="00E03EF7">
      <w:pPr>
        <w:pStyle w:val="ListBullet"/>
        <w:rPr>
          <w:lang w:val="en-AU"/>
        </w:rPr>
      </w:pPr>
      <w:r w:rsidRPr="00582FE9">
        <w:rPr>
          <w:lang w:val="en-AU"/>
        </w:rPr>
        <w:t xml:space="preserve">Using the Embrace website does not appear to increase workforce motivation. </w:t>
      </w:r>
    </w:p>
    <w:p w14:paraId="3E608DB5" w14:textId="77777777" w:rsidR="00B622A3" w:rsidRPr="00582FE9" w:rsidRDefault="00B622A3" w:rsidP="00E03EF7">
      <w:pPr>
        <w:pStyle w:val="ListBullet"/>
        <w:rPr>
          <w:lang w:val="en-AU"/>
        </w:rPr>
      </w:pPr>
      <w:r w:rsidRPr="00582FE9">
        <w:rPr>
          <w:lang w:val="en-AU"/>
        </w:rPr>
        <w:t xml:space="preserve">PHN interviewees valued the targeted support for increasing their motivation and agency. </w:t>
      </w:r>
    </w:p>
    <w:p w14:paraId="19291FA4" w14:textId="77777777" w:rsidR="00B622A3" w:rsidRPr="00582FE9" w:rsidRDefault="00B622A3" w:rsidP="00E03EF7">
      <w:pPr>
        <w:pStyle w:val="ListBullet"/>
        <w:rPr>
          <w:lang w:val="en-AU"/>
        </w:rPr>
      </w:pPr>
      <w:r w:rsidRPr="00582FE9">
        <w:rPr>
          <w:lang w:val="en-AU"/>
        </w:rPr>
        <w:t>Using the Embrace Framework does not increase cultural competency as much as professional learning by community-led multicultural services.</w:t>
      </w:r>
    </w:p>
    <w:p w14:paraId="59AF839C" w14:textId="7368A452" w:rsidR="00B622A3" w:rsidRPr="00582FE9" w:rsidRDefault="00B622A3" w:rsidP="00E03EF7">
      <w:pPr>
        <w:pStyle w:val="ListBullet"/>
        <w:rPr>
          <w:lang w:val="en-AU"/>
        </w:rPr>
      </w:pPr>
      <w:r w:rsidRPr="00582FE9">
        <w:rPr>
          <w:lang w:val="en-AU"/>
        </w:rPr>
        <w:t xml:space="preserve">In the last two years, workforce practices have become more culturally responsive, and this is due to individual motivation more than organisational factors.  </w:t>
      </w:r>
    </w:p>
    <w:p w14:paraId="105CEC70" w14:textId="77777777" w:rsidR="00B622A3" w:rsidRPr="00582FE9" w:rsidRDefault="00B622A3" w:rsidP="00E03EF7">
      <w:pPr>
        <w:pStyle w:val="ListBullet"/>
        <w:rPr>
          <w:lang w:val="en-AU"/>
        </w:rPr>
      </w:pPr>
      <w:r w:rsidRPr="00582FE9">
        <w:rPr>
          <w:lang w:val="en-AU"/>
        </w:rPr>
        <w:t>The workforce has the right mindset to improve CALD mental health outcomes.</w:t>
      </w:r>
    </w:p>
    <w:p w14:paraId="57E74C65" w14:textId="6A9A65F8" w:rsidR="00B622A3" w:rsidRPr="00582FE9" w:rsidRDefault="00B622A3" w:rsidP="00E03EF7">
      <w:pPr>
        <w:pStyle w:val="ListBullet"/>
        <w:rPr>
          <w:lang w:val="en-AU"/>
        </w:rPr>
      </w:pPr>
      <w:r w:rsidRPr="00582FE9">
        <w:rPr>
          <w:lang w:val="en-AU"/>
        </w:rPr>
        <w:t xml:space="preserve">There is evidence for the theorised pathways of change to improve CALD mental health outcomes.  </w:t>
      </w:r>
    </w:p>
    <w:p w14:paraId="5F6A9203" w14:textId="77777777" w:rsidR="00B622A3" w:rsidRPr="00582FE9" w:rsidRDefault="00B622A3" w:rsidP="00B622A3">
      <w:pPr>
        <w:pStyle w:val="Heading2"/>
        <w:rPr>
          <w:lang w:val="en-AU"/>
        </w:rPr>
      </w:pPr>
      <w:bookmarkStart w:id="48" w:name="_Toc178763990"/>
      <w:r w:rsidRPr="00582FE9">
        <w:rPr>
          <w:lang w:val="en-AU"/>
        </w:rPr>
        <w:t>How we answered KEQ 6</w:t>
      </w:r>
      <w:bookmarkEnd w:id="48"/>
    </w:p>
    <w:p w14:paraId="6EACBB2A" w14:textId="50D96AB4" w:rsidR="00B622A3" w:rsidRPr="00582FE9" w:rsidRDefault="426F28C2" w:rsidP="00B622A3">
      <w:pPr>
        <w:pStyle w:val="VerianBodyCopy"/>
        <w:rPr>
          <w:lang w:val="en-AU"/>
        </w:rPr>
      </w:pPr>
      <w:r w:rsidRPr="00582FE9">
        <w:rPr>
          <w:lang w:val="en-AU"/>
        </w:rPr>
        <w:t xml:space="preserve">KEQ6 looks at whether workforce engagement with the Embrace Project overall (not just the Framework) caused intended long-term workforce outcomes. We also examined views </w:t>
      </w:r>
      <w:r w:rsidR="6BE6E3C1" w:rsidRPr="00582FE9">
        <w:rPr>
          <w:lang w:val="en-AU"/>
        </w:rPr>
        <w:t xml:space="preserve">of those involved with the </w:t>
      </w:r>
      <w:r w:rsidR="5506C378" w:rsidRPr="00582FE9">
        <w:rPr>
          <w:lang w:val="en-AU"/>
        </w:rPr>
        <w:t xml:space="preserve">Embrace </w:t>
      </w:r>
      <w:r w:rsidR="6BE6E3C1" w:rsidRPr="00582FE9">
        <w:rPr>
          <w:lang w:val="en-AU"/>
        </w:rPr>
        <w:t xml:space="preserve">Project on </w:t>
      </w:r>
      <w:r w:rsidRPr="00582FE9">
        <w:rPr>
          <w:lang w:val="en-AU"/>
        </w:rPr>
        <w:t xml:space="preserve">the </w:t>
      </w:r>
      <w:r w:rsidR="3FD092FE" w:rsidRPr="00582FE9">
        <w:rPr>
          <w:lang w:val="en-AU"/>
        </w:rPr>
        <w:t xml:space="preserve">Embrace </w:t>
      </w:r>
      <w:r w:rsidRPr="00582FE9">
        <w:rPr>
          <w:lang w:val="en-AU"/>
        </w:rPr>
        <w:t>Project and the drivers of long-term workforce outcomes.</w:t>
      </w:r>
    </w:p>
    <w:p w14:paraId="7395349D" w14:textId="77777777" w:rsidR="00B622A3" w:rsidRPr="00436184" w:rsidRDefault="00B622A3" w:rsidP="00347FCC">
      <w:pPr>
        <w:pStyle w:val="Heading3"/>
      </w:pPr>
      <w:r w:rsidRPr="00436184">
        <w:t>Related ToC components</w:t>
      </w:r>
    </w:p>
    <w:p w14:paraId="3E105CB4" w14:textId="77777777" w:rsidR="00B622A3" w:rsidRPr="00582FE9" w:rsidRDefault="00B622A3" w:rsidP="00B622A3">
      <w:pPr>
        <w:pStyle w:val="VerianBodyCopy"/>
        <w:rPr>
          <w:lang w:val="en-AU"/>
        </w:rPr>
      </w:pPr>
      <w:r w:rsidRPr="00582FE9">
        <w:rPr>
          <w:lang w:val="en-AU"/>
        </w:rPr>
        <w:t>KEQ 6 is related to six long term outcomes and three mechanisms of change.</w:t>
      </w:r>
    </w:p>
    <w:p w14:paraId="14C12E00" w14:textId="77777777" w:rsidR="00B622A3" w:rsidRPr="00582FE9" w:rsidRDefault="00B622A3" w:rsidP="00B622A3">
      <w:pPr>
        <w:pStyle w:val="VerianBodyCopy"/>
        <w:rPr>
          <w:lang w:val="en-AU"/>
        </w:rPr>
      </w:pPr>
      <w:r w:rsidRPr="00582FE9">
        <w:rPr>
          <w:lang w:val="en-AU"/>
        </w:rPr>
        <w:t>Long term outcomes:</w:t>
      </w:r>
    </w:p>
    <w:p w14:paraId="1C8BBF14" w14:textId="04E2EF3E" w:rsidR="004C72DE" w:rsidRPr="00AA684F" w:rsidRDefault="00B622A3" w:rsidP="00AA684F">
      <w:pPr>
        <w:pStyle w:val="ListBullet"/>
      </w:pPr>
      <w:r w:rsidRPr="00765D72">
        <w:rPr>
          <w:rStyle w:val="StyleBold"/>
        </w:rPr>
        <w:t>Improved MH service provider motivation:</w:t>
      </w:r>
      <w:r w:rsidRPr="00AA684F">
        <w:t xml:space="preserve"> Service providers enjoy working hard to deliver culturally responsive services and treat this as an ongoing priority.</w:t>
      </w:r>
    </w:p>
    <w:p w14:paraId="0DFF9E59" w14:textId="4B62EF44" w:rsidR="00B622A3" w:rsidRPr="00AA684F" w:rsidRDefault="00B622A3" w:rsidP="00AA684F">
      <w:pPr>
        <w:pStyle w:val="ListBullet"/>
      </w:pPr>
      <w:r w:rsidRPr="00765D72">
        <w:rPr>
          <w:rStyle w:val="StyleBold"/>
        </w:rPr>
        <w:t xml:space="preserve">Improved MH service provider agency: </w:t>
      </w:r>
      <w:r w:rsidRPr="00AA684F">
        <w:t>Service providers feel they have control over their actions to deliver culturally responsive services.</w:t>
      </w:r>
    </w:p>
    <w:p w14:paraId="226A811E" w14:textId="6B4AC196" w:rsidR="00B622A3" w:rsidRPr="00AA684F" w:rsidRDefault="00B622A3" w:rsidP="00AA684F">
      <w:pPr>
        <w:pStyle w:val="ListBullet"/>
      </w:pPr>
      <w:r w:rsidRPr="00765D72">
        <w:rPr>
          <w:rStyle w:val="StyleBold"/>
        </w:rPr>
        <w:t>Increased MH workforce capacity:</w:t>
      </w:r>
      <w:r w:rsidRPr="00AA684F">
        <w:t xml:space="preserve"> Service providers have sufficient personnel, with the right skills, to deliver against current workload. </w:t>
      </w:r>
    </w:p>
    <w:p w14:paraId="6AE82BFF" w14:textId="26A90CC2" w:rsidR="00B622A3" w:rsidRPr="00AA684F" w:rsidRDefault="00B622A3" w:rsidP="00AA684F">
      <w:pPr>
        <w:pStyle w:val="ListBullet"/>
      </w:pPr>
      <w:r w:rsidRPr="00765D72">
        <w:rPr>
          <w:rStyle w:val="StyleBold"/>
        </w:rPr>
        <w:t>Increased cultural diversity of workforce:</w:t>
      </w:r>
      <w:r w:rsidRPr="00AA684F">
        <w:t xml:space="preserve"> The workforce comes from a variety of backgrounds. </w:t>
      </w:r>
    </w:p>
    <w:p w14:paraId="7E8E0BF1" w14:textId="77777777" w:rsidR="005D31CD" w:rsidRDefault="00B622A3" w:rsidP="005D31CD">
      <w:pPr>
        <w:pStyle w:val="ListBullet"/>
      </w:pPr>
      <w:r w:rsidRPr="00765D72">
        <w:rPr>
          <w:rStyle w:val="StyleBold"/>
        </w:rPr>
        <w:t>MH workforce is culturally competent (cultural humility):</w:t>
      </w:r>
      <w:r w:rsidRPr="00AA684F">
        <w:t xml:space="preserve"> Cultural competence means being aware of your own cultural beliefs and values and how these may be different from other cultures—including admitting that one does not know and is willing to learn from patients and those you work with about their experiences and honour their different cultures. We created an</w:t>
      </w:r>
      <w:r w:rsidRPr="00582FE9">
        <w:t xml:space="preserve"> </w:t>
      </w:r>
      <w:r w:rsidRPr="00582FE9">
        <w:lastRenderedPageBreak/>
        <w:t>index of three survey items</w:t>
      </w:r>
      <w:r w:rsidRPr="00902AB6">
        <w:rPr>
          <w:rStyle w:val="FootnoteTextChar"/>
        </w:rPr>
        <w:footnoteReference w:id="41"/>
      </w:r>
      <w:r w:rsidRPr="00582FE9">
        <w:t xml:space="preserve"> about how often respondents say they do the following when interacting with people from CALD background at work (including colleagues, delivery partners, or clients):</w:t>
      </w:r>
    </w:p>
    <w:p w14:paraId="70E2AAFA" w14:textId="77777777" w:rsidR="00F7253B" w:rsidRDefault="00B622A3" w:rsidP="00F7253B">
      <w:pPr>
        <w:pStyle w:val="ListBullet"/>
        <w:numPr>
          <w:ilvl w:val="0"/>
          <w:numId w:val="30"/>
        </w:numPr>
      </w:pPr>
      <w:r w:rsidRPr="00582FE9">
        <w:t>I act to remove obstacles for people of different cultures when they identify such obstacles to me.</w:t>
      </w:r>
    </w:p>
    <w:p w14:paraId="39C3BA8E" w14:textId="77777777" w:rsidR="00F7253B" w:rsidRDefault="00B622A3" w:rsidP="00F7253B">
      <w:pPr>
        <w:pStyle w:val="ListBullet"/>
        <w:numPr>
          <w:ilvl w:val="0"/>
          <w:numId w:val="30"/>
        </w:numPr>
      </w:pPr>
      <w:r w:rsidRPr="00582FE9">
        <w:t>I welcome feedback from people about how I can better relate to others from different cultural backgrounds.</w:t>
      </w:r>
    </w:p>
    <w:p w14:paraId="45F9DB2E" w14:textId="36F6EBE0" w:rsidR="00B622A3" w:rsidRPr="00582FE9" w:rsidRDefault="00B622A3" w:rsidP="00F7253B">
      <w:pPr>
        <w:pStyle w:val="ListBullet"/>
        <w:numPr>
          <w:ilvl w:val="0"/>
          <w:numId w:val="30"/>
        </w:numPr>
      </w:pPr>
      <w:r w:rsidRPr="00582FE9">
        <w:t>I find ways to adapt my work practices to people’s cultural preferences.</w:t>
      </w:r>
    </w:p>
    <w:p w14:paraId="1D5A46E2" w14:textId="0824DA7A" w:rsidR="00B622A3" w:rsidRPr="00AA684F" w:rsidRDefault="00B622A3" w:rsidP="00AA684F">
      <w:pPr>
        <w:pStyle w:val="ListBullet"/>
      </w:pPr>
      <w:r w:rsidRPr="00AA684F">
        <w:rPr>
          <w:rStyle w:val="StyleBold"/>
        </w:rPr>
        <w:t>MH workforce delivers culturally responsive services</w:t>
      </w:r>
      <w:r w:rsidRPr="00AA684F">
        <w:t xml:space="preserve">: </w:t>
      </w:r>
      <w:r w:rsidRPr="00582FE9">
        <w:t>We created an index of five survey items about how respondents say they/their organisation has worked to improve CALD community mental health outcomes in their service area in the past two years:</w:t>
      </w:r>
    </w:p>
    <w:p w14:paraId="2B5E1768" w14:textId="77777777" w:rsidR="00B622A3" w:rsidRPr="00F7253B" w:rsidRDefault="00B622A3" w:rsidP="00BC1C23">
      <w:pPr>
        <w:pStyle w:val="ListBullet"/>
        <w:numPr>
          <w:ilvl w:val="0"/>
          <w:numId w:val="31"/>
        </w:numPr>
      </w:pPr>
      <w:r w:rsidRPr="00F7253B">
        <w:t>Developed policies/strategies (e.g., targeting groups most in need, tailoring services, measuring access).</w:t>
      </w:r>
    </w:p>
    <w:p w14:paraId="53B4B950" w14:textId="77777777" w:rsidR="00B622A3" w:rsidRPr="00F7253B" w:rsidRDefault="00B622A3" w:rsidP="00BC1C23">
      <w:pPr>
        <w:pStyle w:val="ListBullet"/>
        <w:numPr>
          <w:ilvl w:val="0"/>
          <w:numId w:val="31"/>
        </w:numPr>
      </w:pPr>
      <w:r w:rsidRPr="00F7253B">
        <w:t>Regularly reviewed policies/strategies.</w:t>
      </w:r>
    </w:p>
    <w:p w14:paraId="5736054F" w14:textId="77777777" w:rsidR="00B622A3" w:rsidRPr="00F7253B" w:rsidRDefault="00B622A3" w:rsidP="00BC1C23">
      <w:pPr>
        <w:pStyle w:val="ListBullet"/>
        <w:numPr>
          <w:ilvl w:val="0"/>
          <w:numId w:val="31"/>
        </w:numPr>
      </w:pPr>
      <w:r w:rsidRPr="00F7253B">
        <w:t>Increased the availability of information for CALD communities.</w:t>
      </w:r>
    </w:p>
    <w:p w14:paraId="4E7679F8" w14:textId="77777777" w:rsidR="00B622A3" w:rsidRPr="00F7253B" w:rsidRDefault="00B622A3" w:rsidP="00BC1C23">
      <w:pPr>
        <w:pStyle w:val="ListBullet"/>
        <w:numPr>
          <w:ilvl w:val="0"/>
          <w:numId w:val="31"/>
        </w:numPr>
      </w:pPr>
      <w:r w:rsidRPr="00F7253B">
        <w:t>Reduced the time or financial costs of accessing services for CALD communities.</w:t>
      </w:r>
    </w:p>
    <w:p w14:paraId="323209DE" w14:textId="77777777" w:rsidR="00B622A3" w:rsidRPr="00F7253B" w:rsidRDefault="00B622A3" w:rsidP="00BC1C23">
      <w:pPr>
        <w:pStyle w:val="ListBullet"/>
        <w:numPr>
          <w:ilvl w:val="0"/>
          <w:numId w:val="31"/>
        </w:numPr>
      </w:pPr>
      <w:r w:rsidRPr="00F7253B">
        <w:t>Reduced mental health stigma for CALD communities.</w:t>
      </w:r>
    </w:p>
    <w:p w14:paraId="0DA6D437" w14:textId="77777777" w:rsidR="00B622A3" w:rsidRPr="00582FE9" w:rsidRDefault="00B622A3" w:rsidP="00B622A3">
      <w:pPr>
        <w:pStyle w:val="VerianBodyCopy"/>
        <w:rPr>
          <w:lang w:val="en-AU"/>
        </w:rPr>
      </w:pPr>
      <w:r w:rsidRPr="00582FE9">
        <w:rPr>
          <w:lang w:val="en-AU"/>
        </w:rPr>
        <w:t>Mechanisms of change:</w:t>
      </w:r>
    </w:p>
    <w:p w14:paraId="19AE0352" w14:textId="77777777" w:rsidR="00AA684F" w:rsidRPr="00AA684F" w:rsidRDefault="00B622A3" w:rsidP="00AA684F">
      <w:pPr>
        <w:pStyle w:val="ListBullet"/>
      </w:pPr>
      <w:r w:rsidRPr="00533084">
        <w:rPr>
          <w:rStyle w:val="StyleBold"/>
        </w:rPr>
        <w:t>Improved self-awareness of low cultural competence</w:t>
      </w:r>
      <w:r w:rsidRPr="00AA684F">
        <w:rPr>
          <w:rStyle w:val="StyleBold"/>
        </w:rPr>
        <w:t>:</w:t>
      </w:r>
      <w:r w:rsidRPr="00AA684F">
        <w:t xml:space="preserve"> </w:t>
      </w:r>
      <w:r w:rsidRPr="00582FE9">
        <w:t xml:space="preserve">The workforce is correctly estimating their own cultural competence. </w:t>
      </w:r>
    </w:p>
    <w:p w14:paraId="665F8AC5" w14:textId="77777777" w:rsidR="00AA684F" w:rsidRPr="00AA684F" w:rsidRDefault="00B622A3" w:rsidP="00AA684F">
      <w:pPr>
        <w:pStyle w:val="ListBullet"/>
      </w:pPr>
      <w:r w:rsidRPr="00533084">
        <w:rPr>
          <w:rStyle w:val="StyleBold"/>
        </w:rPr>
        <w:t>Positive encounters between CALD community and MH service providers:</w:t>
      </w:r>
      <w:r w:rsidRPr="00AA684F">
        <w:t xml:space="preserve"> During encounters between CALD community members and service providers, there is a meaningful connection which allows for constant learning.</w:t>
      </w:r>
      <w:r w:rsidRPr="00902AB6">
        <w:rPr>
          <w:rStyle w:val="FootnoteTextChar"/>
        </w:rPr>
        <w:footnoteReference w:id="42"/>
      </w:r>
    </w:p>
    <w:p w14:paraId="20E24CD2" w14:textId="291D5C02" w:rsidR="00B622A3" w:rsidRPr="00AA684F" w:rsidRDefault="00B622A3" w:rsidP="00AA684F">
      <w:pPr>
        <w:pStyle w:val="ListBullet"/>
      </w:pPr>
      <w:r w:rsidRPr="00533084">
        <w:rPr>
          <w:rStyle w:val="StyleBold"/>
        </w:rPr>
        <w:t>CALD community and MH service providers further modify their beliefs</w:t>
      </w:r>
      <w:r w:rsidRPr="00AA684F">
        <w:t>: When CALD community members and service providers have positive encounters, service providers refine and modify their beliefs about CALD community stereotypes.</w:t>
      </w:r>
      <w:r w:rsidRPr="00902AB6">
        <w:rPr>
          <w:rStyle w:val="FootnoteTextChar"/>
        </w:rPr>
        <w:footnoteReference w:id="43"/>
      </w:r>
    </w:p>
    <w:p w14:paraId="24A9D541" w14:textId="77777777" w:rsidR="00B622A3" w:rsidRPr="00582FE9" w:rsidRDefault="00B622A3" w:rsidP="00B622A3">
      <w:pPr>
        <w:pStyle w:val="VerianBodyCopy"/>
        <w:rPr>
          <w:lang w:val="en-AU"/>
        </w:rPr>
      </w:pPr>
      <w:r w:rsidRPr="00582FE9">
        <w:rPr>
          <w:noProof/>
          <w:lang w:val="en-AU"/>
        </w:rPr>
        <w:drawing>
          <wp:inline distT="0" distB="0" distL="0" distR="0" wp14:anchorId="0C8FB670" wp14:editId="5DC132A4">
            <wp:extent cx="788262" cy="2069907"/>
            <wp:effectExtent l="0" t="0" r="0" b="6985"/>
            <wp:docPr id="2107310799" name="Picture 2107310799" descr="A section of the Embrace Project theory of change showing the components relevant to this evaluation question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10799" name="Picture 2107310799" descr="A section of the Embrace Project theory of change showing the components relevant to this evaluation question (as described above). "/>
                    <pic:cNvPicPr/>
                  </pic:nvPicPr>
                  <pic:blipFill rotWithShape="1">
                    <a:blip r:embed="rId54"/>
                    <a:srcRect r="89331"/>
                    <a:stretch/>
                  </pic:blipFill>
                  <pic:spPr bwMode="auto">
                    <a:xfrm>
                      <a:off x="0" y="0"/>
                      <a:ext cx="798580" cy="2097001"/>
                    </a:xfrm>
                    <a:prstGeom prst="rect">
                      <a:avLst/>
                    </a:prstGeom>
                    <a:ln>
                      <a:noFill/>
                    </a:ln>
                    <a:extLst>
                      <a:ext uri="{53640926-AAD7-44D8-BBD7-CCE9431645EC}">
                        <a14:shadowObscured xmlns:a14="http://schemas.microsoft.com/office/drawing/2010/main"/>
                      </a:ext>
                    </a:extLst>
                  </pic:spPr>
                </pic:pic>
              </a:graphicData>
            </a:graphic>
          </wp:inline>
        </w:drawing>
      </w:r>
      <w:r w:rsidRPr="00582FE9">
        <w:rPr>
          <w:noProof/>
          <w:lang w:val="en-AU"/>
        </w:rPr>
        <w:drawing>
          <wp:inline distT="0" distB="0" distL="0" distR="0" wp14:anchorId="1730FA3E" wp14:editId="54CE98FB">
            <wp:extent cx="4746598" cy="2104410"/>
            <wp:effectExtent l="0" t="0" r="0" b="0"/>
            <wp:docPr id="262880897" name="Picture 262880897" descr="A section of the Embrace Project theory of change showing the components relevant to this evaluation question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80897" name="Picture 262880897" descr="A section of the Embrace Project theory of change showing the components relevant to this evaluation question (as described above). "/>
                    <pic:cNvPicPr/>
                  </pic:nvPicPr>
                  <pic:blipFill>
                    <a:blip r:embed="rId55"/>
                    <a:stretch>
                      <a:fillRect/>
                    </a:stretch>
                  </pic:blipFill>
                  <pic:spPr>
                    <a:xfrm>
                      <a:off x="0" y="0"/>
                      <a:ext cx="4771379" cy="2115397"/>
                    </a:xfrm>
                    <a:prstGeom prst="rect">
                      <a:avLst/>
                    </a:prstGeom>
                  </pic:spPr>
                </pic:pic>
              </a:graphicData>
            </a:graphic>
          </wp:inline>
        </w:drawing>
      </w:r>
    </w:p>
    <w:p w14:paraId="2266E499" w14:textId="50E63CED" w:rsidR="00B622A3" w:rsidRPr="00436184" w:rsidRDefault="00B622A3" w:rsidP="00347FCC">
      <w:pPr>
        <w:pStyle w:val="Heading3"/>
      </w:pPr>
      <w:r w:rsidRPr="00436184">
        <w:lastRenderedPageBreak/>
        <w:t xml:space="preserve">Causal effect of the Embrace Project on intended long-term workforce outcomes </w:t>
      </w:r>
    </w:p>
    <w:p w14:paraId="59C3A6ED" w14:textId="4AF87624" w:rsidR="00B622A3" w:rsidRPr="00582FE9" w:rsidRDefault="426F28C2" w:rsidP="00B622A3">
      <w:pPr>
        <w:pStyle w:val="VerianBodyCopy"/>
        <w:rPr>
          <w:lang w:val="en-AU" w:eastAsia="zh-CN"/>
        </w:rPr>
      </w:pPr>
      <w:r w:rsidRPr="00582FE9">
        <w:rPr>
          <w:lang w:val="en-AU" w:eastAsia="zh-CN"/>
        </w:rPr>
        <w:t xml:space="preserve">Using data from the PHN/service provider survey (n=210), we </w:t>
      </w:r>
      <w:r w:rsidRPr="00582FE9">
        <w:rPr>
          <w:lang w:val="en-AU"/>
        </w:rPr>
        <w:t>compared the difference in long-term workforce outcomes between the quasi treatment and comparison groups to estimate the treatment effect. For some outcomes, the treatment group is defined as those that had visited the Embrace website (n=61) and the comparison group is defined as those that had not visited the Embrace website (n=97). For other outcomes, the treatment group is defined as those that had registered for the Framework (n=</w:t>
      </w:r>
      <w:r w:rsidR="27E62FF2" w:rsidRPr="00582FE9">
        <w:rPr>
          <w:lang w:val="en-AU"/>
        </w:rPr>
        <w:t>34</w:t>
      </w:r>
      <w:r w:rsidRPr="00582FE9">
        <w:rPr>
          <w:lang w:val="en-AU"/>
        </w:rPr>
        <w:t>) and the comparison group is defined as those that had not registered for the Framework (n=</w:t>
      </w:r>
      <w:r w:rsidR="27E62FF2" w:rsidRPr="00582FE9">
        <w:rPr>
          <w:lang w:val="en-AU"/>
        </w:rPr>
        <w:t>18</w:t>
      </w:r>
      <w:r w:rsidRPr="00582FE9">
        <w:rPr>
          <w:lang w:val="en-AU"/>
        </w:rPr>
        <w:t>).</w:t>
      </w:r>
    </w:p>
    <w:p w14:paraId="41E7B022" w14:textId="5B495D4F" w:rsidR="00B622A3" w:rsidRPr="00436184" w:rsidRDefault="426F28C2" w:rsidP="00347FCC">
      <w:pPr>
        <w:pStyle w:val="Heading3"/>
      </w:pPr>
      <w:r w:rsidRPr="00436184">
        <w:t>Process tracing hypotheses about the impact of the Framework on cultural competence</w:t>
      </w:r>
    </w:p>
    <w:p w14:paraId="705CE09D" w14:textId="4860BE32" w:rsidR="00B622A3" w:rsidRPr="00436184" w:rsidRDefault="426F28C2" w:rsidP="5915D6AC">
      <w:pPr>
        <w:pStyle w:val="VerianBodyCopy"/>
      </w:pPr>
      <w:r w:rsidRPr="00582FE9">
        <w:rPr>
          <w:lang w:val="en-AU"/>
        </w:rPr>
        <w:t>We tested the following hypothesised pathways in the ToC, and alternative hypotheses, about whether and how the Framework changes the workforce’s cultural competence.</w:t>
      </w:r>
    </w:p>
    <w:tbl>
      <w:tblPr>
        <w:tblStyle w:val="TableGrid"/>
        <w:tblW w:w="5000" w:type="pct"/>
        <w:tblLook w:val="04A0" w:firstRow="1" w:lastRow="0" w:firstColumn="1" w:lastColumn="0" w:noHBand="0" w:noVBand="1"/>
        <w:tblCaption w:val="Process tracing hypothesis about the impact of the Framework on cultural competence"/>
        <w:tblDescription w:val="This table presents the core and alternative hypothesis for Key Evaluation Question Six which is described above. "/>
      </w:tblPr>
      <w:tblGrid>
        <w:gridCol w:w="1413"/>
        <w:gridCol w:w="4218"/>
        <w:gridCol w:w="4218"/>
      </w:tblGrid>
      <w:tr w:rsidR="00B622A3" w:rsidRPr="00582FE9" w14:paraId="14DF6ED9" w14:textId="77777777" w:rsidTr="003C340B">
        <w:trPr>
          <w:cnfStyle w:val="100000000000" w:firstRow="1" w:lastRow="0" w:firstColumn="0" w:lastColumn="0" w:oddVBand="0" w:evenVBand="0" w:oddHBand="0" w:evenHBand="0" w:firstRowFirstColumn="0" w:firstRowLastColumn="0" w:lastRowFirstColumn="0" w:lastRowLastColumn="0"/>
          <w:tblHeader/>
        </w:trPr>
        <w:tc>
          <w:tcPr>
            <w:tcW w:w="717" w:type="pct"/>
            <w:shd w:val="clear" w:color="auto" w:fill="F9EEE3" w:themeFill="background2"/>
          </w:tcPr>
          <w:p w14:paraId="3621E630" w14:textId="77777777" w:rsidR="00B622A3" w:rsidRPr="00327752" w:rsidRDefault="00B622A3" w:rsidP="00667FF7">
            <w:pPr>
              <w:pStyle w:val="VerianTableBodyCopy"/>
            </w:pPr>
          </w:p>
        </w:tc>
        <w:tc>
          <w:tcPr>
            <w:tcW w:w="2141" w:type="pct"/>
            <w:shd w:val="clear" w:color="auto" w:fill="F9EEE3" w:themeFill="background2"/>
          </w:tcPr>
          <w:p w14:paraId="4D88A2B8" w14:textId="77777777" w:rsidR="00B622A3" w:rsidRPr="00436184" w:rsidRDefault="00B622A3" w:rsidP="00667FF7">
            <w:pPr>
              <w:pStyle w:val="VerianTableBodyCopy"/>
            </w:pPr>
            <w:r w:rsidRPr="00436184">
              <w:t xml:space="preserve">Core hypothesis </w:t>
            </w:r>
          </w:p>
        </w:tc>
        <w:tc>
          <w:tcPr>
            <w:tcW w:w="2141" w:type="pct"/>
            <w:shd w:val="clear" w:color="auto" w:fill="F9EEE3" w:themeFill="background2"/>
          </w:tcPr>
          <w:p w14:paraId="0DD73A2C" w14:textId="77777777" w:rsidR="00B622A3" w:rsidRPr="00436184" w:rsidRDefault="00B622A3" w:rsidP="00667FF7">
            <w:pPr>
              <w:pStyle w:val="VerianTableBodyCopy"/>
            </w:pPr>
            <w:r w:rsidRPr="00436184">
              <w:t xml:space="preserve">Alternative hypothesis </w:t>
            </w:r>
          </w:p>
        </w:tc>
      </w:tr>
      <w:tr w:rsidR="00B622A3" w:rsidRPr="00582FE9" w14:paraId="04CD43A5" w14:textId="77777777" w:rsidTr="5915D6AC">
        <w:tc>
          <w:tcPr>
            <w:tcW w:w="717" w:type="pct"/>
          </w:tcPr>
          <w:p w14:paraId="5AAC2B89" w14:textId="77777777" w:rsidR="00B622A3" w:rsidRPr="00327752" w:rsidRDefault="00B622A3" w:rsidP="00667FF7">
            <w:pPr>
              <w:pStyle w:val="VerianTableBodyCopy"/>
            </w:pPr>
            <w:r w:rsidRPr="00327752">
              <w:t>KEQ 6</w:t>
            </w:r>
          </w:p>
        </w:tc>
        <w:tc>
          <w:tcPr>
            <w:tcW w:w="2141" w:type="pct"/>
          </w:tcPr>
          <w:p w14:paraId="1A0F0329" w14:textId="3E0AD8A9" w:rsidR="00B622A3" w:rsidRPr="00327752" w:rsidRDefault="426F28C2" w:rsidP="00667FF7">
            <w:pPr>
              <w:pStyle w:val="VerianTableBodyCopy"/>
            </w:pPr>
            <w:r w:rsidRPr="00327752">
              <w:t>Cultural competence is higher among PHNs and service providers that have used the Framework vs those that haven’t (PHNs/service provider survey – correlation).</w:t>
            </w:r>
          </w:p>
        </w:tc>
        <w:tc>
          <w:tcPr>
            <w:tcW w:w="2141" w:type="pct"/>
          </w:tcPr>
          <w:p w14:paraId="4CF8EDF2" w14:textId="77777777" w:rsidR="00B622A3" w:rsidRPr="00327752" w:rsidRDefault="00B622A3" w:rsidP="00667FF7">
            <w:pPr>
              <w:pStyle w:val="VerianTableBodyCopy"/>
            </w:pPr>
            <w:r w:rsidRPr="00F51394">
              <w:t xml:space="preserve">Cultural competence is higher among PHNs and service providers that used </w:t>
            </w:r>
            <w:r w:rsidRPr="00765D72">
              <w:rPr>
                <w:rStyle w:val="StyleBold"/>
              </w:rPr>
              <w:t>other forms of professional learning</w:t>
            </w:r>
            <w:r w:rsidRPr="00F51394">
              <w:t xml:space="preserve"> (PHNs/service provider survey – correlation).</w:t>
            </w:r>
          </w:p>
        </w:tc>
      </w:tr>
      <w:tr w:rsidR="00B622A3" w:rsidRPr="00582FE9" w14:paraId="4AB36903" w14:textId="77777777" w:rsidTr="5915D6AC">
        <w:tc>
          <w:tcPr>
            <w:tcW w:w="717" w:type="pct"/>
          </w:tcPr>
          <w:p w14:paraId="51A8C58A" w14:textId="46434707" w:rsidR="00B622A3" w:rsidRPr="00327752" w:rsidRDefault="00BC2D1D" w:rsidP="00667FF7">
            <w:pPr>
              <w:pStyle w:val="VerianTableBodyCopy"/>
            </w:pPr>
            <w:r w:rsidRPr="00327752">
              <w:t>KEQ 6</w:t>
            </w:r>
          </w:p>
        </w:tc>
        <w:tc>
          <w:tcPr>
            <w:tcW w:w="2141" w:type="pct"/>
          </w:tcPr>
          <w:p w14:paraId="52AF2C9A" w14:textId="7A9551D9" w:rsidR="00B622A3" w:rsidRPr="00327752" w:rsidRDefault="426F28C2" w:rsidP="00667FF7">
            <w:pPr>
              <w:pStyle w:val="VerianTableBodyCopy"/>
            </w:pPr>
            <w:r w:rsidRPr="00327752">
              <w:t>At least 70% of PHNs and service providers who have registered for the Framework agree with these statements:</w:t>
            </w:r>
          </w:p>
          <w:p w14:paraId="254EF83F" w14:textId="29551C9E" w:rsidR="00B622A3" w:rsidRPr="00327752" w:rsidRDefault="426F28C2" w:rsidP="00667FF7">
            <w:pPr>
              <w:pStyle w:val="VerianTableBodyCopy"/>
            </w:pPr>
            <w:r w:rsidRPr="00327752">
              <w:t xml:space="preserve">The </w:t>
            </w:r>
            <w:r w:rsidRPr="00765D72">
              <w:rPr>
                <w:rStyle w:val="StyleBold"/>
              </w:rPr>
              <w:t>Framework</w:t>
            </w:r>
            <w:r w:rsidRPr="00F51394">
              <w:t xml:space="preserve"> has helped me </w:t>
            </w:r>
            <w:r w:rsidRPr="00765D72">
              <w:rPr>
                <w:rStyle w:val="StyleBold"/>
              </w:rPr>
              <w:t>evaluate</w:t>
            </w:r>
            <w:r w:rsidRPr="00327752">
              <w:t xml:space="preserve"> my cultural responsiveness.</w:t>
            </w:r>
          </w:p>
          <w:p w14:paraId="61965CBB" w14:textId="34BDE877" w:rsidR="00B622A3" w:rsidRPr="00327752" w:rsidRDefault="426F28C2" w:rsidP="00667FF7">
            <w:pPr>
              <w:pStyle w:val="VerianTableBodyCopy"/>
            </w:pPr>
            <w:r w:rsidRPr="00327752">
              <w:t xml:space="preserve">The </w:t>
            </w:r>
            <w:r w:rsidRPr="00765D72">
              <w:rPr>
                <w:rStyle w:val="StyleBold"/>
              </w:rPr>
              <w:t>Framework</w:t>
            </w:r>
            <w:r w:rsidRPr="00F51394">
              <w:t xml:space="preserve"> has helped me </w:t>
            </w:r>
            <w:r w:rsidRPr="00765D72">
              <w:rPr>
                <w:rStyle w:val="StyleBold"/>
              </w:rPr>
              <w:t>enhance</w:t>
            </w:r>
            <w:r w:rsidRPr="00327752">
              <w:t xml:space="preserve"> my cultural responsiveness.</w:t>
            </w:r>
          </w:p>
          <w:p w14:paraId="60705596" w14:textId="77777777" w:rsidR="00B622A3" w:rsidRPr="00327752" w:rsidRDefault="00B622A3" w:rsidP="00667FF7">
            <w:pPr>
              <w:pStyle w:val="VerianTableBodyCopy"/>
            </w:pPr>
            <w:r w:rsidRPr="00327752">
              <w:t>(PHNs/service provider survey).</w:t>
            </w:r>
          </w:p>
        </w:tc>
        <w:tc>
          <w:tcPr>
            <w:tcW w:w="2141" w:type="pct"/>
          </w:tcPr>
          <w:p w14:paraId="50904BA9" w14:textId="0D7B3FFC" w:rsidR="00B622A3" w:rsidRPr="00327752" w:rsidRDefault="00B622A3" w:rsidP="00667FF7">
            <w:pPr>
              <w:pStyle w:val="VerianTableBodyCopy"/>
            </w:pPr>
            <w:r w:rsidRPr="00F51394">
              <w:t xml:space="preserve">The workforce believes their </w:t>
            </w:r>
            <w:r w:rsidRPr="00765D72">
              <w:rPr>
                <w:rStyle w:val="StyleBold"/>
              </w:rPr>
              <w:t>practices</w:t>
            </w:r>
            <w:r w:rsidRPr="00F51394">
              <w:t xml:space="preserve"> became more culturally responsive because of something else (PHNs/service provider survey – free text responses).</w:t>
            </w:r>
          </w:p>
        </w:tc>
      </w:tr>
      <w:tr w:rsidR="00B622A3" w:rsidRPr="00582FE9" w14:paraId="75D7A2D0" w14:textId="77777777" w:rsidTr="5915D6AC">
        <w:tc>
          <w:tcPr>
            <w:tcW w:w="717" w:type="pct"/>
          </w:tcPr>
          <w:p w14:paraId="5FD07107" w14:textId="1E08B881" w:rsidR="00B622A3" w:rsidRPr="00327752" w:rsidRDefault="00BC2D1D" w:rsidP="00667FF7">
            <w:pPr>
              <w:pStyle w:val="VerianTableBodyCopy"/>
            </w:pPr>
            <w:r w:rsidRPr="00327752">
              <w:t>KEQ 6</w:t>
            </w:r>
          </w:p>
        </w:tc>
        <w:tc>
          <w:tcPr>
            <w:tcW w:w="2141" w:type="pct"/>
          </w:tcPr>
          <w:p w14:paraId="5A8D0AAF" w14:textId="77777777" w:rsidR="00B622A3" w:rsidRPr="00327752" w:rsidRDefault="00B622A3" w:rsidP="00667FF7">
            <w:pPr>
              <w:pStyle w:val="VerianTableBodyCopy"/>
            </w:pPr>
            <w:r w:rsidRPr="00F51394">
              <w:t xml:space="preserve">The workforce believes their </w:t>
            </w:r>
            <w:r w:rsidRPr="00436184">
              <w:t>practices</w:t>
            </w:r>
            <w:r w:rsidRPr="00F51394">
              <w:t xml:space="preserve"> became more culturally responsive because of greater agency/ motivation/ capacity/ diversity (PHNs/service provider survey – multiple choice).</w:t>
            </w:r>
          </w:p>
        </w:tc>
        <w:tc>
          <w:tcPr>
            <w:tcW w:w="2141" w:type="pct"/>
          </w:tcPr>
          <w:p w14:paraId="6FDFC00D" w14:textId="4C5267A9" w:rsidR="00B622A3" w:rsidRPr="00327752" w:rsidRDefault="00582084" w:rsidP="00667FF7">
            <w:pPr>
              <w:pStyle w:val="VerianTableBodyCopy"/>
            </w:pPr>
            <w:r w:rsidRPr="00F51394">
              <w:t xml:space="preserve">The workforce believes their </w:t>
            </w:r>
            <w:r w:rsidRPr="00436184">
              <w:t>practices</w:t>
            </w:r>
            <w:r w:rsidRPr="00F51394">
              <w:t xml:space="preserve"> became more culturally responsive because of something else (PHNs/service provider survey – free text responses).</w:t>
            </w:r>
          </w:p>
        </w:tc>
      </w:tr>
    </w:tbl>
    <w:p w14:paraId="1DF9138A" w14:textId="77777777" w:rsidR="00B622A3" w:rsidRPr="00436184" w:rsidRDefault="00B622A3" w:rsidP="00347FCC">
      <w:pPr>
        <w:pStyle w:val="Heading3"/>
      </w:pPr>
      <w:r w:rsidRPr="00436184">
        <w:t xml:space="preserve">Perceived value of the Embrace Project </w:t>
      </w:r>
    </w:p>
    <w:p w14:paraId="776F6694" w14:textId="01BEC61B" w:rsidR="00B622A3" w:rsidRPr="00582FE9" w:rsidRDefault="00B622A3" w:rsidP="00B622A3">
      <w:pPr>
        <w:pStyle w:val="VerianBodyCopy"/>
        <w:rPr>
          <w:lang w:val="en-AU" w:eastAsia="zh-CN"/>
        </w:rPr>
      </w:pPr>
      <w:r w:rsidRPr="00582FE9">
        <w:rPr>
          <w:lang w:val="en-AU" w:eastAsia="zh-CN"/>
        </w:rPr>
        <w:t>To understand the extent to which the workforce values the Embrace Project, we analysed n=</w:t>
      </w:r>
      <w:r w:rsidR="00A10278" w:rsidRPr="00582FE9">
        <w:rPr>
          <w:lang w:val="en-AU" w:eastAsia="zh-CN"/>
        </w:rPr>
        <w:t>6</w:t>
      </w:r>
      <w:r w:rsidRPr="00582FE9">
        <w:rPr>
          <w:lang w:val="en-AU" w:eastAsia="zh-CN"/>
        </w:rPr>
        <w:t xml:space="preserve"> interviews with PHN</w:t>
      </w:r>
      <w:r w:rsidR="00A10278" w:rsidRPr="00582FE9">
        <w:rPr>
          <w:lang w:val="en-AU" w:eastAsia="zh-CN"/>
        </w:rPr>
        <w:t>s</w:t>
      </w:r>
      <w:r w:rsidRPr="00582FE9">
        <w:rPr>
          <w:lang w:val="en-AU" w:eastAsia="zh-CN"/>
        </w:rPr>
        <w:t xml:space="preserve"> that had received targeted support from the Embrace team to implement the Framework. </w:t>
      </w:r>
    </w:p>
    <w:p w14:paraId="07BF269E" w14:textId="77777777" w:rsidR="00B622A3" w:rsidRPr="00436184" w:rsidRDefault="00B622A3" w:rsidP="00436184">
      <w:r w:rsidRPr="00436184">
        <w:t xml:space="preserve">Drivers of outcomes </w:t>
      </w:r>
    </w:p>
    <w:p w14:paraId="4B392FC6" w14:textId="6D9592C1" w:rsidR="00B622A3" w:rsidRPr="00582FE9" w:rsidRDefault="00B622A3" w:rsidP="00B622A3">
      <w:pPr>
        <w:pStyle w:val="VerianBodyCopy"/>
        <w:rPr>
          <w:lang w:val="en-AU" w:eastAsia="zh-CN"/>
        </w:rPr>
      </w:pPr>
      <w:r w:rsidRPr="00582FE9">
        <w:rPr>
          <w:lang w:val="en-AU" w:eastAsia="zh-CN"/>
        </w:rPr>
        <w:t xml:space="preserve">To provide explanatory evidence of why long-term outcomes were or were not achieved, we tested the theorised relationships between mechanisms and outcomes in the ToC. </w:t>
      </w:r>
    </w:p>
    <w:p w14:paraId="6BEA977E" w14:textId="16B7FD35" w:rsidR="00B622A3" w:rsidRPr="00582FE9" w:rsidRDefault="00B622A3" w:rsidP="00B622A3">
      <w:pPr>
        <w:pStyle w:val="VerianBodyCopy"/>
        <w:rPr>
          <w:lang w:val="en-AU" w:eastAsia="zh-CN"/>
        </w:rPr>
      </w:pPr>
      <w:r w:rsidRPr="00582FE9">
        <w:rPr>
          <w:lang w:val="en-AU" w:eastAsia="zh-CN"/>
        </w:rPr>
        <w:t>We tested the following mechanism-outcome links through correlation analysis:</w:t>
      </w:r>
    </w:p>
    <w:p w14:paraId="21C2B170" w14:textId="1BD8088A" w:rsidR="00B622A3" w:rsidRPr="00582FE9" w:rsidRDefault="00B622A3" w:rsidP="00E03EF7">
      <w:pPr>
        <w:pStyle w:val="ListBullet"/>
      </w:pPr>
      <w:bookmarkStart w:id="49" w:name="_Hlk165448381"/>
      <w:r w:rsidRPr="00582FE9">
        <w:t>Improved self-awareness of cultural competence drives agency.</w:t>
      </w:r>
    </w:p>
    <w:p w14:paraId="451DE87C" w14:textId="77777777" w:rsidR="00B622A3" w:rsidRPr="00582FE9" w:rsidRDefault="00B622A3" w:rsidP="00E03EF7">
      <w:pPr>
        <w:pStyle w:val="ListBullet"/>
      </w:pPr>
      <w:r w:rsidRPr="00582FE9">
        <w:lastRenderedPageBreak/>
        <w:t>Cultural competence drives positive encounters with CALD community members.</w:t>
      </w:r>
    </w:p>
    <w:p w14:paraId="276CABE0" w14:textId="6A4A5EEB" w:rsidR="00B622A3" w:rsidRPr="00582FE9" w:rsidRDefault="00B622A3" w:rsidP="00E03EF7">
      <w:pPr>
        <w:pStyle w:val="ListBullet"/>
      </w:pPr>
      <w:r w:rsidRPr="00582FE9">
        <w:t>Delivering culturally responsive services drives further modification of beliefs.</w:t>
      </w:r>
      <w:bookmarkEnd w:id="49"/>
    </w:p>
    <w:p w14:paraId="0F0A6727" w14:textId="77777777" w:rsidR="00B622A3" w:rsidRPr="00582FE9" w:rsidRDefault="00B622A3" w:rsidP="00B622A3">
      <w:pPr>
        <w:pStyle w:val="VerianBodyCopy"/>
        <w:rPr>
          <w:lang w:val="en-AU"/>
        </w:rPr>
      </w:pPr>
      <w:r w:rsidRPr="00582FE9">
        <w:rPr>
          <w:lang w:val="en-AU"/>
        </w:rPr>
        <w:t>We also conducted emergent thematic analysis of free text survey responses about barriers to becoming more culturally responsive.</w:t>
      </w:r>
    </w:p>
    <w:p w14:paraId="11E18DEA" w14:textId="4CE00740" w:rsidR="00B622A3" w:rsidRPr="00582FE9" w:rsidRDefault="00B622A3" w:rsidP="00B622A3">
      <w:pPr>
        <w:pStyle w:val="Heading2"/>
        <w:rPr>
          <w:lang w:val="en-AU"/>
        </w:rPr>
      </w:pPr>
      <w:bookmarkStart w:id="50" w:name="_Toc178763991"/>
      <w:r w:rsidRPr="00582FE9">
        <w:rPr>
          <w:lang w:val="en-AU"/>
        </w:rPr>
        <w:t>Findings for KEQ 6</w:t>
      </w:r>
      <w:bookmarkEnd w:id="50"/>
    </w:p>
    <w:p w14:paraId="150DFDB6" w14:textId="77EC32A1" w:rsidR="00B622A3" w:rsidRPr="00582FE9" w:rsidRDefault="00B622A3" w:rsidP="00347FCC">
      <w:pPr>
        <w:pStyle w:val="Heading3"/>
      </w:pPr>
      <w:r w:rsidRPr="00582FE9">
        <w:t xml:space="preserve">The workforce has high levels of motivation and cultural competency, and lower levels of culturally responsive service delivery. </w:t>
      </w:r>
    </w:p>
    <w:p w14:paraId="54CAEF54" w14:textId="6E40A9EB" w:rsidR="00B622A3" w:rsidRPr="00582FE9" w:rsidRDefault="00B622A3" w:rsidP="00B622A3">
      <w:pPr>
        <w:pStyle w:val="VerianBodyCopy"/>
        <w:rPr>
          <w:lang w:val="en-AU"/>
        </w:rPr>
      </w:pPr>
      <w:r w:rsidRPr="00582FE9">
        <w:rPr>
          <w:lang w:val="en-AU"/>
        </w:rPr>
        <w:t xml:space="preserve">From the PHN/service provider survey, we found high levels of some long-term workforce outcomes (Figure </w:t>
      </w:r>
      <w:r w:rsidR="008B39B7" w:rsidRPr="00582FE9">
        <w:rPr>
          <w:lang w:val="en-AU"/>
        </w:rPr>
        <w:t>1</w:t>
      </w:r>
      <w:r w:rsidR="002F6A75" w:rsidRPr="00582FE9">
        <w:rPr>
          <w:lang w:val="en-AU"/>
        </w:rPr>
        <w:t>7</w:t>
      </w:r>
      <w:r w:rsidRPr="00582FE9">
        <w:rPr>
          <w:lang w:val="en-AU"/>
        </w:rPr>
        <w:t xml:space="preserve">). For example: </w:t>
      </w:r>
    </w:p>
    <w:p w14:paraId="084C5CE9" w14:textId="09747801" w:rsidR="00B622A3" w:rsidRPr="00582FE9" w:rsidRDefault="00B622A3" w:rsidP="00533084">
      <w:pPr>
        <w:pStyle w:val="ListBullet"/>
      </w:pPr>
      <w:r w:rsidRPr="00776C95">
        <w:rPr>
          <w:rStyle w:val="StyleBold"/>
        </w:rPr>
        <w:t xml:space="preserve">Improved MH service provider motivation: </w:t>
      </w:r>
      <w:r w:rsidRPr="00582FE9">
        <w:t>89% (n=171) said working hard to be more culturally responsive feels good.</w:t>
      </w:r>
    </w:p>
    <w:p w14:paraId="7494FFA1" w14:textId="39FE4995" w:rsidR="00B622A3" w:rsidRPr="00776C95" w:rsidRDefault="00B622A3" w:rsidP="00533084">
      <w:pPr>
        <w:pStyle w:val="ListBullet"/>
        <w:rPr>
          <w:rStyle w:val="StyleBold"/>
        </w:rPr>
      </w:pPr>
      <w:r w:rsidRPr="00776C95">
        <w:rPr>
          <w:rStyle w:val="StyleBold"/>
        </w:rPr>
        <w:t xml:space="preserve">MH workforce is culturally competent (cultural humility): </w:t>
      </w:r>
      <w:r w:rsidRPr="00582FE9">
        <w:t>90% (n=189) said they welcome feedback from people about how they can better relate to others from different cultural backgrounds.</w:t>
      </w:r>
    </w:p>
    <w:p w14:paraId="131FAB0B" w14:textId="02B257B8" w:rsidR="00B622A3" w:rsidRPr="00582FE9" w:rsidRDefault="00B622A3" w:rsidP="00B622A3">
      <w:pPr>
        <w:pStyle w:val="VerianBodyCopy"/>
        <w:rPr>
          <w:lang w:val="en-AU"/>
        </w:rPr>
      </w:pPr>
      <w:r w:rsidRPr="00582FE9">
        <w:rPr>
          <w:lang w:val="en-AU"/>
        </w:rPr>
        <w:t>However, we found moderate to low levels of culturally responsive service delivery. For example:</w:t>
      </w:r>
    </w:p>
    <w:p w14:paraId="3D0B1721" w14:textId="2F179878" w:rsidR="00B622A3" w:rsidRPr="00776C95" w:rsidRDefault="00B622A3" w:rsidP="00776C95">
      <w:pPr>
        <w:rPr>
          <w:rStyle w:val="StyleBold"/>
        </w:rPr>
      </w:pPr>
      <w:r w:rsidRPr="00776C95">
        <w:rPr>
          <w:rStyle w:val="StyleBold"/>
        </w:rPr>
        <w:t>MH workforce delivers culturally responsive services:</w:t>
      </w:r>
      <w:r w:rsidRPr="00582FE9">
        <w:t xml:space="preserve"> </w:t>
      </w:r>
      <w:r w:rsidR="00785115" w:rsidRPr="00582FE9">
        <w:t>38</w:t>
      </w:r>
      <w:r w:rsidRPr="00582FE9">
        <w:t>% (n=</w:t>
      </w:r>
      <w:r w:rsidR="00752094" w:rsidRPr="00582FE9">
        <w:t>79</w:t>
      </w:r>
      <w:r w:rsidRPr="00582FE9">
        <w:t xml:space="preserve">) said they/their organisation </w:t>
      </w:r>
      <w:r w:rsidR="00752094" w:rsidRPr="00582FE9">
        <w:t>reduced</w:t>
      </w:r>
      <w:r w:rsidRPr="00582FE9">
        <w:t xml:space="preserve"> mental health </w:t>
      </w:r>
      <w:r w:rsidR="00752094" w:rsidRPr="00582FE9">
        <w:t xml:space="preserve">stigma </w:t>
      </w:r>
      <w:r w:rsidRPr="00582FE9">
        <w:t>for CALD communities in their service area.</w:t>
      </w:r>
    </w:p>
    <w:p w14:paraId="6D832135" w14:textId="77777777" w:rsidR="00B622A3" w:rsidRPr="00776C95" w:rsidRDefault="00B622A3" w:rsidP="00776C95">
      <w:pPr>
        <w:rPr>
          <w:rStyle w:val="StyleBold"/>
        </w:rPr>
      </w:pPr>
    </w:p>
    <w:p w14:paraId="5A9DCE63" w14:textId="77777777" w:rsidR="00B622A3" w:rsidRPr="00776C95" w:rsidRDefault="00B622A3" w:rsidP="00776C95">
      <w:pPr>
        <w:rPr>
          <w:rStyle w:val="StyleBold"/>
        </w:rPr>
        <w:sectPr w:rsidR="00B622A3" w:rsidRPr="00776C95" w:rsidSect="00EC2484">
          <w:pgSz w:w="11900" w:h="16840"/>
          <w:pgMar w:top="1191" w:right="1134" w:bottom="1191" w:left="907" w:header="709" w:footer="709" w:gutter="0"/>
          <w:cols w:space="708"/>
          <w:docGrid w:linePitch="360"/>
        </w:sectPr>
      </w:pPr>
    </w:p>
    <w:p w14:paraId="1081FF9D" w14:textId="0BEA5DA3" w:rsidR="00A33A01" w:rsidRPr="00F51394" w:rsidRDefault="00A33A01" w:rsidP="00F51394">
      <w:r w:rsidRPr="00F51394">
        <w:rPr>
          <w:noProof/>
        </w:rPr>
        <w:lastRenderedPageBreak/>
        <mc:AlternateContent>
          <mc:Choice Requires="wps">
            <w:drawing>
              <wp:inline distT="0" distB="0" distL="0" distR="0" wp14:anchorId="3DFD940A" wp14:editId="3845ADB5">
                <wp:extent cx="9180830" cy="194310"/>
                <wp:effectExtent l="0" t="0" r="1270" b="0"/>
                <wp:docPr id="1775702603" name="Text Box 1775702603"/>
                <wp:cNvGraphicFramePr/>
                <a:graphic xmlns:a="http://schemas.openxmlformats.org/drawingml/2006/main">
                  <a:graphicData uri="http://schemas.microsoft.com/office/word/2010/wordprocessingShape">
                    <wps:wsp>
                      <wps:cNvSpPr txBox="1"/>
                      <wps:spPr>
                        <a:xfrm>
                          <a:off x="0" y="0"/>
                          <a:ext cx="9180830" cy="194310"/>
                        </a:xfrm>
                        <a:prstGeom prst="rect">
                          <a:avLst/>
                        </a:prstGeom>
                        <a:solidFill>
                          <a:prstClr val="white"/>
                        </a:solidFill>
                        <a:ln>
                          <a:noFill/>
                        </a:ln>
                      </wps:spPr>
                      <wps:txbx>
                        <w:txbxContent>
                          <w:p w14:paraId="17C0ADFD" w14:textId="718E5841" w:rsidR="00A33A01" w:rsidRPr="00582FE9" w:rsidRDefault="00A33A01" w:rsidP="00115137">
                            <w:pPr>
                              <w:pStyle w:val="Caption"/>
                              <w:rPr>
                                <w:rFonts w:ascii="Century Gothic" w:hAnsi="Century Gothic"/>
                              </w:rPr>
                            </w:pPr>
                            <w:r w:rsidRPr="00582FE9">
                              <w:rPr>
                                <w:rFonts w:ascii="Century Gothic" w:hAnsi="Century Gothic"/>
                                <w:iCs w:val="0"/>
                              </w:rPr>
                              <w:t xml:space="preserve">Figure </w:t>
                            </w:r>
                            <w:r w:rsidRPr="00582FE9">
                              <w:rPr>
                                <w:rFonts w:ascii="Century Gothic" w:hAnsi="Century Gothic"/>
                                <w:i/>
                                <w:iCs w:val="0"/>
                              </w:rPr>
                              <w:fldChar w:fldCharType="begin"/>
                            </w:r>
                            <w:r w:rsidRPr="00582FE9">
                              <w:rPr>
                                <w:rFonts w:ascii="Century Gothic" w:hAnsi="Century Gothic"/>
                                <w:iCs w:val="0"/>
                              </w:rPr>
                              <w:instrText xml:space="preserve"> SEQ Figure \* ARABIC </w:instrText>
                            </w:r>
                            <w:r w:rsidRPr="00582FE9">
                              <w:rPr>
                                <w:rFonts w:ascii="Century Gothic" w:hAnsi="Century Gothic"/>
                                <w:i/>
                                <w:iCs w:val="0"/>
                              </w:rPr>
                              <w:fldChar w:fldCharType="separate"/>
                            </w:r>
                            <w:r w:rsidR="00CB3AD7">
                              <w:rPr>
                                <w:rFonts w:ascii="Century Gothic" w:hAnsi="Century Gothic"/>
                                <w:iCs w:val="0"/>
                                <w:noProof/>
                              </w:rPr>
                              <w:t>17</w:t>
                            </w:r>
                            <w:r w:rsidRPr="00582FE9">
                              <w:rPr>
                                <w:rFonts w:ascii="Century Gothic" w:hAnsi="Century Gothic"/>
                                <w:i/>
                                <w:iCs w:val="0"/>
                              </w:rPr>
                              <w:fldChar w:fldCharType="end"/>
                            </w:r>
                            <w:r w:rsidR="004B2746">
                              <w:rPr>
                                <w:rFonts w:ascii="Century Gothic" w:hAnsi="Century Gothic"/>
                                <w:iCs w:val="0"/>
                              </w:rPr>
                              <w:t>.</w:t>
                            </w:r>
                            <w:r w:rsidRPr="00582FE9">
                              <w:rPr>
                                <w:rFonts w:ascii="Century Gothic" w:hAnsi="Century Gothic"/>
                                <w:iCs w:val="0"/>
                              </w:rPr>
                              <w:t xml:space="preserve"> </w:t>
                            </w:r>
                            <w:r w:rsidR="004B2746">
                              <w:rPr>
                                <w:rFonts w:ascii="Century Gothic" w:hAnsi="Century Gothic"/>
                                <w:iCs w:val="0"/>
                              </w:rPr>
                              <w:t>M</w:t>
                            </w:r>
                            <w:r w:rsidRPr="00582FE9">
                              <w:rPr>
                                <w:rFonts w:ascii="Century Gothic" w:hAnsi="Century Gothic"/>
                                <w:iCs w:val="0"/>
                              </w:rPr>
                              <w:t>otivation, cultural competence, and culturally responsive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DFD940A" id="Text Box 1775702603" o:spid="_x0000_s1050" type="#_x0000_t202" style="width:722.9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" stroked="f">
                <v:textbox inset="0,0,0,0">
                  <w:txbxContent>
                    <w:p w14:paraId="17C0ADFD" w14:textId="718E5841" w:rsidR="00A33A01" w:rsidRPr="00582FE9" w:rsidRDefault="00A33A01" w:rsidP="00115137">
                      <w:pPr>
                        <w:pStyle w:val="Caption"/>
                        <w:rPr>
                          <w:rFonts w:ascii="Century Gothic" w:hAnsi="Century Gothic"/>
                        </w:rPr>
                      </w:pPr>
                      <w:r w:rsidRPr="00582FE9">
                        <w:rPr>
                          <w:rFonts w:ascii="Century Gothic" w:hAnsi="Century Gothic"/>
                          <w:iCs w:val="0"/>
                        </w:rPr>
                        <w:t xml:space="preserve">Figure </w:t>
                      </w:r>
                      <w:r w:rsidRPr="00582FE9">
                        <w:rPr>
                          <w:rFonts w:ascii="Century Gothic" w:hAnsi="Century Gothic"/>
                          <w:i/>
                          <w:iCs w:val="0"/>
                        </w:rPr>
                        <w:fldChar w:fldCharType="begin"/>
                      </w:r>
                      <w:r w:rsidRPr="00582FE9">
                        <w:rPr>
                          <w:rFonts w:ascii="Century Gothic" w:hAnsi="Century Gothic"/>
                          <w:iCs w:val="0"/>
                        </w:rPr>
                        <w:instrText xml:space="preserve"> SEQ Figure \* ARABIC </w:instrText>
                      </w:r>
                      <w:r w:rsidRPr="00582FE9">
                        <w:rPr>
                          <w:rFonts w:ascii="Century Gothic" w:hAnsi="Century Gothic"/>
                          <w:i/>
                          <w:iCs w:val="0"/>
                        </w:rPr>
                        <w:fldChar w:fldCharType="separate"/>
                      </w:r>
                      <w:r w:rsidR="00CB3AD7">
                        <w:rPr>
                          <w:rFonts w:ascii="Century Gothic" w:hAnsi="Century Gothic"/>
                          <w:iCs w:val="0"/>
                          <w:noProof/>
                        </w:rPr>
                        <w:t>17</w:t>
                      </w:r>
                      <w:r w:rsidRPr="00582FE9">
                        <w:rPr>
                          <w:rFonts w:ascii="Century Gothic" w:hAnsi="Century Gothic"/>
                          <w:i/>
                          <w:iCs w:val="0"/>
                        </w:rPr>
                        <w:fldChar w:fldCharType="end"/>
                      </w:r>
                      <w:r w:rsidR="004B2746">
                        <w:rPr>
                          <w:rFonts w:ascii="Century Gothic" w:hAnsi="Century Gothic"/>
                          <w:iCs w:val="0"/>
                        </w:rPr>
                        <w:t>.</w:t>
                      </w:r>
                      <w:r w:rsidRPr="00582FE9">
                        <w:rPr>
                          <w:rFonts w:ascii="Century Gothic" w:hAnsi="Century Gothic"/>
                          <w:iCs w:val="0"/>
                        </w:rPr>
                        <w:t xml:space="preserve"> </w:t>
                      </w:r>
                      <w:r w:rsidR="004B2746">
                        <w:rPr>
                          <w:rFonts w:ascii="Century Gothic" w:hAnsi="Century Gothic"/>
                          <w:iCs w:val="0"/>
                        </w:rPr>
                        <w:t>M</w:t>
                      </w:r>
                      <w:r w:rsidRPr="00582FE9">
                        <w:rPr>
                          <w:rFonts w:ascii="Century Gothic" w:hAnsi="Century Gothic"/>
                          <w:iCs w:val="0"/>
                        </w:rPr>
                        <w:t>otivation, cultural competence, and culturally responsive services</w:t>
                      </w:r>
                    </w:p>
                  </w:txbxContent>
                </v:textbox>
                <w10:anchorlock/>
              </v:shape>
            </w:pict>
          </mc:Fallback>
        </mc:AlternateContent>
      </w:r>
      <w:r w:rsidRPr="00F51394">
        <w:rPr>
          <w:noProof/>
        </w:rPr>
        <w:drawing>
          <wp:anchor distT="0" distB="0" distL="114300" distR="114300" simplePos="0" relativeHeight="251658246" behindDoc="1" locked="0" layoutInCell="1" allowOverlap="1" wp14:anchorId="1045955E" wp14:editId="47A24F6B">
            <wp:simplePos x="0" y="0"/>
            <wp:positionH relativeFrom="margin">
              <wp:align>right</wp:align>
            </wp:positionH>
            <wp:positionV relativeFrom="paragraph">
              <wp:posOffset>237066</wp:posOffset>
            </wp:positionV>
            <wp:extent cx="9180830" cy="5632333"/>
            <wp:effectExtent l="0" t="0" r="1270" b="6985"/>
            <wp:wrapTight wrapText="bothSides">
              <wp:wrapPolygon edited="0">
                <wp:start x="0" y="0"/>
                <wp:lineTo x="0" y="21554"/>
                <wp:lineTo x="21558" y="21554"/>
                <wp:lineTo x="21558" y="0"/>
                <wp:lineTo x="0" y="0"/>
              </wp:wrapPolygon>
            </wp:wrapTight>
            <wp:docPr id="345999418" name="Chart 1">
              <a:extLst xmlns:a="http://schemas.openxmlformats.org/drawingml/2006/main">
                <a:ext uri="{FF2B5EF4-FFF2-40B4-BE49-F238E27FC236}">
                  <a16:creationId xmlns:a16="http://schemas.microsoft.com/office/drawing/2014/main" id="{3337EC57-FFB7-8D26-0D06-B0CA8D6F958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5D6B72AA" w14:textId="7359CD5A" w:rsidR="00B622A3" w:rsidRPr="00776C95" w:rsidRDefault="00B622A3" w:rsidP="00776C95">
      <w:pPr>
        <w:rPr>
          <w:rStyle w:val="StyleBold"/>
        </w:rPr>
        <w:sectPr w:rsidR="00B622A3" w:rsidRPr="00776C95" w:rsidSect="00EC2484">
          <w:pgSz w:w="16840" w:h="11900" w:orient="landscape"/>
          <w:pgMar w:top="1134" w:right="1191" w:bottom="907" w:left="1191" w:header="709" w:footer="709" w:gutter="0"/>
          <w:cols w:space="708"/>
          <w:docGrid w:linePitch="360"/>
        </w:sectPr>
      </w:pPr>
    </w:p>
    <w:p w14:paraId="7EE9550A" w14:textId="361262E4" w:rsidR="00B622A3" w:rsidRPr="00582FE9" w:rsidRDefault="00B622A3" w:rsidP="00347FCC">
      <w:pPr>
        <w:pStyle w:val="Heading3"/>
      </w:pPr>
      <w:r w:rsidRPr="00582FE9">
        <w:lastRenderedPageBreak/>
        <w:t xml:space="preserve">Using the Embrace website does not appear to increase workforce motivation. </w:t>
      </w:r>
    </w:p>
    <w:p w14:paraId="2D24D63B" w14:textId="1238535F" w:rsidR="00307F5D" w:rsidRPr="00582FE9" w:rsidRDefault="00080656" w:rsidP="00B622A3">
      <w:pPr>
        <w:pStyle w:val="VerianBodyCopy"/>
        <w:rPr>
          <w:lang w:val="en-AU"/>
        </w:rPr>
      </w:pPr>
      <w:r>
        <w:rPr>
          <w:lang w:val="en-AU"/>
        </w:rPr>
        <w:t>T</w:t>
      </w:r>
      <w:r w:rsidR="00BF0E99">
        <w:rPr>
          <w:lang w:val="en-AU"/>
        </w:rPr>
        <w:t xml:space="preserve">here was no significant difference between those that </w:t>
      </w:r>
      <w:r w:rsidR="0077785F">
        <w:rPr>
          <w:lang w:val="en-AU"/>
        </w:rPr>
        <w:t xml:space="preserve">had </w:t>
      </w:r>
      <w:r w:rsidR="00BF0E99">
        <w:rPr>
          <w:lang w:val="en-AU"/>
        </w:rPr>
        <w:t xml:space="preserve">visited the Embrace website and those that had not </w:t>
      </w:r>
      <w:r>
        <w:rPr>
          <w:lang w:val="en-AU"/>
        </w:rPr>
        <w:t xml:space="preserve">in agreeing with the statement </w:t>
      </w:r>
      <w:r w:rsidRPr="00582FE9">
        <w:rPr>
          <w:lang w:val="en-AU"/>
        </w:rPr>
        <w:t>“working hard to be more culturally responsive feels good”</w:t>
      </w:r>
      <w:r>
        <w:rPr>
          <w:lang w:val="en-AU"/>
        </w:rPr>
        <w:t xml:space="preserve"> </w:t>
      </w:r>
      <w:r w:rsidR="00B622A3" w:rsidRPr="00582FE9">
        <w:rPr>
          <w:lang w:val="en-AU"/>
        </w:rPr>
        <w:t>(coeff 0.036, p 0.745).</w:t>
      </w:r>
    </w:p>
    <w:p w14:paraId="24519982" w14:textId="5F142AD8" w:rsidR="002F6A75" w:rsidRPr="006A2C18" w:rsidRDefault="002F6A75" w:rsidP="00C7102B">
      <w:pPr>
        <w:pStyle w:val="Caption"/>
      </w:pPr>
      <w:r w:rsidRPr="006A2C18">
        <w:t xml:space="preserve">Figure </w:t>
      </w:r>
      <w:r w:rsidRPr="00582FE9">
        <w:rPr>
          <w:i/>
          <w:iCs w:val="0"/>
        </w:rPr>
        <w:fldChar w:fldCharType="begin"/>
      </w:r>
      <w:r w:rsidRPr="00582FE9">
        <w:rPr>
          <w:iCs w:val="0"/>
        </w:rPr>
        <w:instrText xml:space="preserve"> SEQ Figure \* ARABIC </w:instrText>
      </w:r>
      <w:r w:rsidRPr="00582FE9">
        <w:rPr>
          <w:i/>
          <w:iCs w:val="0"/>
        </w:rPr>
        <w:fldChar w:fldCharType="separate"/>
      </w:r>
      <w:r w:rsidR="00CB3AD7">
        <w:rPr>
          <w:iCs w:val="0"/>
          <w:noProof/>
        </w:rPr>
        <w:t>18</w:t>
      </w:r>
      <w:r w:rsidRPr="00582FE9">
        <w:rPr>
          <w:i/>
          <w:iCs w:val="0"/>
        </w:rPr>
        <w:fldChar w:fldCharType="end"/>
      </w:r>
      <w:r w:rsidR="004B2746" w:rsidRPr="006A2C18">
        <w:t>.</w:t>
      </w:r>
      <w:r w:rsidRPr="006A2C18">
        <w:t xml:space="preserve"> Correlation between Framework use and MH service provider motivation</w:t>
      </w:r>
    </w:p>
    <w:p w14:paraId="1BEAE0C1" w14:textId="251EC9B1" w:rsidR="00B622A3" w:rsidRPr="00C405A4" w:rsidRDefault="007D4650" w:rsidP="00C405A4">
      <w:pPr>
        <w:pStyle w:val="VerianBodyCopy"/>
      </w:pPr>
      <w:r w:rsidRPr="00C405A4">
        <w:rPr>
          <w:noProof/>
        </w:rPr>
        <w:drawing>
          <wp:inline distT="0" distB="0" distL="0" distR="0" wp14:anchorId="292C473F" wp14:editId="67A2DAC3">
            <wp:extent cx="4833257" cy="2958096"/>
            <wp:effectExtent l="19050" t="19050" r="24765" b="13970"/>
            <wp:docPr id="19371872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87236" name="Picture 1">
                      <a:extLst>
                        <a:ext uri="{C183D7F6-B498-43B3-948B-1728B52AA6E4}">
                          <adec:decorative xmlns:adec="http://schemas.microsoft.com/office/drawing/2017/decorative" val="1"/>
                        </a:ext>
                      </a:extLst>
                    </pic:cNvPr>
                    <pic:cNvPicPr/>
                  </pic:nvPicPr>
                  <pic:blipFill>
                    <a:blip r:embed="rId57"/>
                    <a:stretch>
                      <a:fillRect/>
                    </a:stretch>
                  </pic:blipFill>
                  <pic:spPr>
                    <a:xfrm>
                      <a:off x="0" y="0"/>
                      <a:ext cx="4845537" cy="2965612"/>
                    </a:xfrm>
                    <a:prstGeom prst="rect">
                      <a:avLst/>
                    </a:prstGeom>
                    <a:ln>
                      <a:solidFill>
                        <a:schemeClr val="accent4">
                          <a:lumMod val="60000"/>
                          <a:lumOff val="40000"/>
                        </a:schemeClr>
                      </a:solidFill>
                    </a:ln>
                  </pic:spPr>
                </pic:pic>
              </a:graphicData>
            </a:graphic>
          </wp:inline>
        </w:drawing>
      </w:r>
    </w:p>
    <w:p w14:paraId="1CBD0E34" w14:textId="77777777" w:rsidR="00B622A3" w:rsidRPr="00582FE9" w:rsidRDefault="00B622A3" w:rsidP="00347FCC">
      <w:pPr>
        <w:pStyle w:val="Heading3"/>
      </w:pPr>
      <w:r w:rsidRPr="00582FE9">
        <w:t xml:space="preserve">PHN interviewees valued the targeted support for increasing their motivation and agency. </w:t>
      </w:r>
    </w:p>
    <w:p w14:paraId="1BD69C50" w14:textId="77777777" w:rsidR="00B622A3" w:rsidRPr="00582FE9" w:rsidRDefault="00B622A3" w:rsidP="00B622A3">
      <w:pPr>
        <w:pStyle w:val="VerianBodyCopy"/>
        <w:rPr>
          <w:lang w:val="en-AU"/>
        </w:rPr>
      </w:pPr>
      <w:r w:rsidRPr="00582FE9">
        <w:rPr>
          <w:lang w:val="en-AU"/>
        </w:rPr>
        <w:t xml:space="preserve">Most PHN interviewees (n=4) reported their involvement in the targeted support increased their motivation and agency to become involved in the process of becoming culturally competent. Some said that the self-assessment tool had made them aware of their organisation’s level of cultural competence and helped to make improving cultural competence a strategic priority. </w:t>
      </w:r>
    </w:p>
    <w:p w14:paraId="13375E1D" w14:textId="3F697A89" w:rsidR="00B622A3" w:rsidRPr="00582FE9" w:rsidRDefault="00B622A3" w:rsidP="003C340B">
      <w:pPr>
        <w:pStyle w:val="Quote"/>
      </w:pPr>
      <w:r w:rsidRPr="006E5C13">
        <w:t>I think the material was very useful, the written content was great, the self-assessments were particularly useful. It’s a foundational piece, that baseline self-assessment and then being able to look back on that as you go along and develop actions against those.</w:t>
      </w:r>
      <w:r w:rsidRPr="0026125C">
        <w:t xml:space="preserve"> </w:t>
      </w:r>
      <w:r w:rsidR="003C340B">
        <w:t xml:space="preserve"> </w:t>
      </w:r>
      <w:r w:rsidR="00C60A9D">
        <w:t>–</w:t>
      </w:r>
      <w:r w:rsidRPr="00582FE9">
        <w:t xml:space="preserve"> PHN interviewee</w:t>
      </w:r>
    </w:p>
    <w:p w14:paraId="4E224917" w14:textId="247AAB32" w:rsidR="00B622A3" w:rsidRPr="00582FE9" w:rsidRDefault="00B622A3" w:rsidP="003C340B">
      <w:pPr>
        <w:pStyle w:val="Quote"/>
      </w:pPr>
      <w:r w:rsidRPr="006E5C13">
        <w:t xml:space="preserve">One of the first things it helped us identify was we actually need to have strategic intent in this area and now we have just launched a new strategic </w:t>
      </w:r>
      <w:proofErr w:type="gramStart"/>
      <w:r w:rsidRPr="006E5C13">
        <w:t>plan</w:t>
      </w:r>
      <w:proofErr w:type="gramEnd"/>
      <w:r w:rsidRPr="006E5C13">
        <w:t xml:space="preserve"> and we have cultural responsiveness as one of the pillars within the strategic plan.</w:t>
      </w:r>
      <w:r w:rsidR="003C340B">
        <w:t xml:space="preserve"> </w:t>
      </w:r>
      <w:r w:rsidR="00C60A9D">
        <w:t>–</w:t>
      </w:r>
      <w:r w:rsidRPr="00582FE9">
        <w:t xml:space="preserve"> PHN interviewee</w:t>
      </w:r>
    </w:p>
    <w:p w14:paraId="6BD13ACB" w14:textId="6084868E" w:rsidR="007C3B60" w:rsidRPr="006E5C13" w:rsidRDefault="003D17AA" w:rsidP="003C340B">
      <w:pPr>
        <w:pStyle w:val="Quote"/>
      </w:pPr>
      <w:r w:rsidRPr="006E5C13">
        <w:t>O</w:t>
      </w:r>
      <w:r w:rsidR="007C3B60" w:rsidRPr="006E5C13">
        <w:t>ne thing that we really learned through this journey</w:t>
      </w:r>
      <w:r w:rsidRPr="006E5C13">
        <w:t xml:space="preserve"> </w:t>
      </w:r>
      <w:r w:rsidR="007C3B60" w:rsidRPr="006E5C13">
        <w:t xml:space="preserve">was that our team does the support </w:t>
      </w:r>
      <w:r w:rsidRPr="006E5C13">
        <w:t>well, b</w:t>
      </w:r>
      <w:r w:rsidR="007C3B60" w:rsidRPr="006E5C13">
        <w:t>ut if you measured against the organi</w:t>
      </w:r>
      <w:r w:rsidR="004315A0" w:rsidRPr="006E5C13">
        <w:t>s</w:t>
      </w:r>
      <w:r w:rsidR="007C3B60" w:rsidRPr="006E5C13">
        <w:t xml:space="preserve">ation, we were not. But that was a </w:t>
      </w:r>
      <w:r w:rsidRPr="006E5C13">
        <w:t>good</w:t>
      </w:r>
      <w:r w:rsidR="007C3B60" w:rsidRPr="006E5C13">
        <w:t xml:space="preserve"> reality check for us</w:t>
      </w:r>
      <w:r w:rsidRPr="006E5C13">
        <w:t xml:space="preserve">, </w:t>
      </w:r>
      <w:r w:rsidR="007C3B60" w:rsidRPr="006E5C13">
        <w:t xml:space="preserve">we've just gone ahead on our own and we needed to bring everyone along with us. </w:t>
      </w:r>
      <w:r w:rsidRPr="006E5C13">
        <w:t>I</w:t>
      </w:r>
      <w:r w:rsidR="007C3B60" w:rsidRPr="006E5C13">
        <w:t xml:space="preserve">n that sense, it was </w:t>
      </w:r>
      <w:r w:rsidRPr="006E5C13">
        <w:t>great</w:t>
      </w:r>
      <w:r w:rsidR="007C3B60" w:rsidRPr="006E5C13">
        <w:t xml:space="preserve"> for us because we would never have had another conversation like this before across the organi</w:t>
      </w:r>
      <w:r w:rsidR="004315A0" w:rsidRPr="006E5C13">
        <w:t>s</w:t>
      </w:r>
      <w:r w:rsidR="007C3B60" w:rsidRPr="006E5C13">
        <w:t>ation.</w:t>
      </w:r>
      <w:r w:rsidR="003C340B">
        <w:t xml:space="preserve"> </w:t>
      </w:r>
      <w:r w:rsidR="00C60A9D" w:rsidRPr="006E5C13">
        <w:t>–</w:t>
      </w:r>
      <w:r w:rsidRPr="006E5C13">
        <w:t xml:space="preserve"> PHN interviewee</w:t>
      </w:r>
    </w:p>
    <w:p w14:paraId="2FC175CD" w14:textId="550127BD" w:rsidR="00B622A3" w:rsidRPr="00582FE9" w:rsidRDefault="426F28C2" w:rsidP="00347FCC">
      <w:pPr>
        <w:pStyle w:val="Heading3"/>
      </w:pPr>
      <w:r w:rsidRPr="00582FE9">
        <w:t xml:space="preserve">Using the Framework does not increase cultural competency as much as professional learning by community-led multicultural services. </w:t>
      </w:r>
    </w:p>
    <w:p w14:paraId="2BD0F4F8" w14:textId="77777777" w:rsidR="00B622A3" w:rsidRPr="00582FE9" w:rsidRDefault="00B622A3" w:rsidP="00115137">
      <w:pPr>
        <w:pStyle w:val="VerianBodyCopy"/>
        <w:rPr>
          <w:lang w:val="en-AU"/>
        </w:rPr>
      </w:pPr>
      <w:r w:rsidRPr="00582FE9">
        <w:rPr>
          <w:lang w:val="en-AU"/>
        </w:rPr>
        <w:t xml:space="preserve">We found evidence for the alternative hypothesis that cultural competence is higher among PHNs and service providers that used other forms of professional learning. </w:t>
      </w:r>
    </w:p>
    <w:p w14:paraId="0A528A1D" w14:textId="77777777" w:rsidR="00B622A3" w:rsidRPr="00B303BB" w:rsidRDefault="00B622A3" w:rsidP="00B303BB">
      <w:pPr>
        <w:pStyle w:val="VerianBodyCopy"/>
        <w:rPr>
          <w:b/>
          <w:bCs/>
        </w:rPr>
      </w:pPr>
      <w:r w:rsidRPr="00B303BB">
        <w:rPr>
          <w:b/>
          <w:bCs/>
        </w:rPr>
        <w:lastRenderedPageBreak/>
        <w:t xml:space="preserve">Impact of the Embrace Framework on cultural competence </w:t>
      </w:r>
    </w:p>
    <w:p w14:paraId="08BC8235" w14:textId="77777777" w:rsidR="008B65F6" w:rsidRPr="00582FE9" w:rsidRDefault="008B65F6" w:rsidP="008B65F6">
      <w:pPr>
        <w:pStyle w:val="VerianBodyCopy"/>
        <w:rPr>
          <w:lang w:val="en-AU"/>
        </w:rPr>
      </w:pPr>
      <w:r w:rsidRPr="00582FE9">
        <w:rPr>
          <w:lang w:val="en-AU"/>
        </w:rPr>
        <w:t xml:space="preserve">We did not find a relationship between registering for the Framework or dose of the Framework and cultural competence (Appendix B). For example, Figure 19 shows there was not a statistically significant difference in cultural competence between survey respondents that had and hadn’t registered for the Framework (coeff -1.100, p 0.207).  </w:t>
      </w:r>
    </w:p>
    <w:p w14:paraId="1B8940F8" w14:textId="4BE6BBF0" w:rsidR="00B622A3" w:rsidRPr="003C340B" w:rsidRDefault="003C340B" w:rsidP="003C340B">
      <w:pPr>
        <w:pStyle w:val="Caption"/>
        <w:rPr>
          <w:rFonts w:eastAsiaTheme="minorHAnsi"/>
          <w:i/>
          <w:sz w:val="22"/>
          <w:szCs w:val="22"/>
          <w:lang w:eastAsia="en-US"/>
        </w:rPr>
      </w:pPr>
      <w:bookmarkStart w:id="51" w:name="_Hlk168587578"/>
      <w:r w:rsidRPr="00582FE9">
        <w:t xml:space="preserve">Figure </w:t>
      </w:r>
      <w:r w:rsidRPr="00582FE9">
        <w:rPr>
          <w:i/>
        </w:rPr>
        <w:fldChar w:fldCharType="begin"/>
      </w:r>
      <w:r w:rsidRPr="00582FE9">
        <w:instrText xml:space="preserve"> SEQ Figure \* ARABIC </w:instrText>
      </w:r>
      <w:r w:rsidRPr="00582FE9">
        <w:rPr>
          <w:i/>
        </w:rPr>
        <w:fldChar w:fldCharType="separate"/>
      </w:r>
      <w:r>
        <w:rPr>
          <w:noProof/>
        </w:rPr>
        <w:t>19</w:t>
      </w:r>
      <w:r w:rsidRPr="00582FE9">
        <w:rPr>
          <w:i/>
        </w:rPr>
        <w:fldChar w:fldCharType="end"/>
      </w:r>
      <w:r>
        <w:t>.</w:t>
      </w:r>
      <w:r w:rsidRPr="00582FE9">
        <w:t xml:space="preserve"> Correlation between framework uptake and cultural competence</w:t>
      </w:r>
      <w:r w:rsidR="00B622A3" w:rsidRPr="00582FE9">
        <w:t xml:space="preserve"> </w:t>
      </w:r>
      <w:bookmarkEnd w:id="51"/>
    </w:p>
    <w:p w14:paraId="5EAAF5E0" w14:textId="12760844" w:rsidR="00521F58" w:rsidRPr="00C405A4" w:rsidRDefault="00F3243D" w:rsidP="00C405A4">
      <w:pPr>
        <w:pStyle w:val="VerianBodyCopy"/>
      </w:pPr>
      <w:r w:rsidRPr="00C405A4">
        <w:rPr>
          <w:noProof/>
        </w:rPr>
        <w:drawing>
          <wp:inline distT="0" distB="0" distL="0" distR="0" wp14:anchorId="5527CAAE" wp14:editId="6DAF4859">
            <wp:extent cx="3657600" cy="2346889"/>
            <wp:effectExtent l="19050" t="19050" r="19050" b="15875"/>
            <wp:docPr id="12437855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85578" name="Picture 1">
                      <a:extLst>
                        <a:ext uri="{C183D7F6-B498-43B3-948B-1728B52AA6E4}">
                          <adec:decorative xmlns:adec="http://schemas.microsoft.com/office/drawing/2017/decorative" val="1"/>
                        </a:ext>
                      </a:extLst>
                    </pic:cNvPr>
                    <pic:cNvPicPr/>
                  </pic:nvPicPr>
                  <pic:blipFill>
                    <a:blip r:embed="rId58"/>
                    <a:stretch>
                      <a:fillRect/>
                    </a:stretch>
                  </pic:blipFill>
                  <pic:spPr>
                    <a:xfrm>
                      <a:off x="0" y="0"/>
                      <a:ext cx="3663644" cy="2350767"/>
                    </a:xfrm>
                    <a:prstGeom prst="rect">
                      <a:avLst/>
                    </a:prstGeom>
                    <a:ln>
                      <a:solidFill>
                        <a:schemeClr val="accent4">
                          <a:lumMod val="60000"/>
                          <a:lumOff val="40000"/>
                        </a:schemeClr>
                      </a:solidFill>
                    </a:ln>
                  </pic:spPr>
                </pic:pic>
              </a:graphicData>
            </a:graphic>
          </wp:inline>
        </w:drawing>
      </w:r>
    </w:p>
    <w:p w14:paraId="1A558A92" w14:textId="165605EB" w:rsidR="00B622A3" w:rsidRPr="00582FE9" w:rsidRDefault="00B622A3" w:rsidP="00B622A3">
      <w:pPr>
        <w:pStyle w:val="VerianBodyCopy"/>
        <w:rPr>
          <w:lang w:val="en-AU"/>
        </w:rPr>
      </w:pPr>
      <w:r w:rsidRPr="00582FE9">
        <w:rPr>
          <w:lang w:val="en-AU"/>
        </w:rPr>
        <w:t>However, the more recently respondents had accessed the Framework, the higher their cultural competence and this result almost reached statistical significance (coeff 0.398, p 0.051). For each unit increase in how recently respondents said they accessed the Framework (e.g., from between 6-12 months to less than 6 months), their cultural competence increased by 0.398 units (on a 9-point scale ranging from 4 to 12), equivalent to 4.4%.</w:t>
      </w:r>
    </w:p>
    <w:p w14:paraId="5EB1BD1B" w14:textId="02735256" w:rsidR="00B622A3" w:rsidRPr="00307ED2" w:rsidRDefault="00B622A3" w:rsidP="00307ED2">
      <w:pPr>
        <w:pStyle w:val="VerianBodyCopy"/>
        <w:rPr>
          <w:b/>
          <w:bCs/>
        </w:rPr>
      </w:pPr>
      <w:r w:rsidRPr="00307ED2">
        <w:rPr>
          <w:b/>
          <w:bCs/>
        </w:rPr>
        <w:t>Impact of other sources of professional learning on cultural competence</w:t>
      </w:r>
    </w:p>
    <w:p w14:paraId="63B0AC3E" w14:textId="77777777" w:rsidR="00B622A3" w:rsidRPr="00582FE9" w:rsidRDefault="00B622A3" w:rsidP="00B622A3">
      <w:pPr>
        <w:pStyle w:val="VerianBodyCopy"/>
        <w:rPr>
          <w:lang w:val="en-AU"/>
        </w:rPr>
      </w:pPr>
      <w:r w:rsidRPr="00582FE9">
        <w:rPr>
          <w:lang w:val="en-AU"/>
        </w:rPr>
        <w:t xml:space="preserve">Survey respondents were asked which organisation best supports their learning needs about culturally inclusive mental health service delivery. The following response options were randomly shown to avoid question order effects: </w:t>
      </w:r>
    </w:p>
    <w:p w14:paraId="0BCCB4E5" w14:textId="77777777" w:rsidR="00B622A3" w:rsidRPr="00582FE9" w:rsidRDefault="00B622A3" w:rsidP="00E03EF7">
      <w:pPr>
        <w:pStyle w:val="ListBullet"/>
      </w:pPr>
      <w:r w:rsidRPr="00582FE9">
        <w:t>Commonwealth Government e.g., Department of Health and Aged Care</w:t>
      </w:r>
    </w:p>
    <w:p w14:paraId="47447E06" w14:textId="77777777" w:rsidR="00B622A3" w:rsidRPr="00582FE9" w:rsidRDefault="00B622A3" w:rsidP="00E03EF7">
      <w:pPr>
        <w:pStyle w:val="ListBullet"/>
      </w:pPr>
      <w:r w:rsidRPr="00582FE9">
        <w:t>State Government agency</w:t>
      </w:r>
    </w:p>
    <w:p w14:paraId="29A374F0" w14:textId="77777777" w:rsidR="00B622A3" w:rsidRPr="00582FE9" w:rsidRDefault="00B622A3" w:rsidP="00E03EF7">
      <w:pPr>
        <w:pStyle w:val="ListBullet"/>
      </w:pPr>
      <w:r w:rsidRPr="00582FE9">
        <w:t>Community-led multicultural services</w:t>
      </w:r>
    </w:p>
    <w:p w14:paraId="7EC9DCF9" w14:textId="77777777" w:rsidR="00B622A3" w:rsidRPr="00582FE9" w:rsidRDefault="00B622A3" w:rsidP="00E03EF7">
      <w:pPr>
        <w:pStyle w:val="ListBullet"/>
      </w:pPr>
      <w:r w:rsidRPr="00582FE9">
        <w:t>The Forum of Australian Services for Survivors of Torture and Trauma (FASSTT)</w:t>
      </w:r>
    </w:p>
    <w:p w14:paraId="212F28BB" w14:textId="77777777" w:rsidR="00B622A3" w:rsidRPr="00582FE9" w:rsidRDefault="00B622A3" w:rsidP="00E03EF7">
      <w:pPr>
        <w:pStyle w:val="ListBullet"/>
      </w:pPr>
      <w:r w:rsidRPr="00582FE9">
        <w:t>Federation of Ethnic Communities’ Council of Australia (FECCA)</w:t>
      </w:r>
    </w:p>
    <w:p w14:paraId="293A538B" w14:textId="77777777" w:rsidR="00B622A3" w:rsidRPr="00582FE9" w:rsidRDefault="00B622A3" w:rsidP="00E03EF7">
      <w:pPr>
        <w:pStyle w:val="ListBullet"/>
      </w:pPr>
      <w:r w:rsidRPr="00582FE9">
        <w:t>Embrace Multicultural Mental Health</w:t>
      </w:r>
    </w:p>
    <w:p w14:paraId="3DA3CB85" w14:textId="77777777" w:rsidR="00B622A3" w:rsidRPr="00582FE9" w:rsidRDefault="00B622A3" w:rsidP="00E03EF7">
      <w:pPr>
        <w:pStyle w:val="ListBullet"/>
      </w:pPr>
      <w:r w:rsidRPr="00582FE9">
        <w:t>Other (please specify)</w:t>
      </w:r>
    </w:p>
    <w:p w14:paraId="25366732" w14:textId="5ADC2DFB" w:rsidR="006A37E5" w:rsidRPr="00436184" w:rsidRDefault="004151AD" w:rsidP="00436184">
      <w:pPr>
        <w:pStyle w:val="VerianBodyCopy"/>
      </w:pPr>
      <w:r w:rsidRPr="00436184">
        <w:t xml:space="preserve">A majority of respondents that </w:t>
      </w:r>
      <w:r w:rsidR="003308D7" w:rsidRPr="00436184">
        <w:t>se</w:t>
      </w:r>
      <w:r w:rsidR="006A37E5" w:rsidRPr="00436184">
        <w:t xml:space="preserve">lected </w:t>
      </w:r>
      <w:r w:rsidR="003308D7" w:rsidRPr="00436184">
        <w:t>“Other”</w:t>
      </w:r>
      <w:r w:rsidR="006A37E5" w:rsidRPr="00436184">
        <w:t xml:space="preserve"> (n=</w:t>
      </w:r>
      <w:r w:rsidRPr="00436184">
        <w:t xml:space="preserve">34/44) </w:t>
      </w:r>
      <w:r w:rsidR="003308D7" w:rsidRPr="00436184">
        <w:t xml:space="preserve">specified </w:t>
      </w:r>
      <w:r w:rsidRPr="00436184">
        <w:t xml:space="preserve">an </w:t>
      </w:r>
      <w:r w:rsidR="003308D7" w:rsidRPr="00436184">
        <w:t>organisation. The most common response was Victorian Transcultural Mental Health (n=8)</w:t>
      </w:r>
      <w:r w:rsidR="000B41FB" w:rsidRPr="00436184">
        <w:t>. O</w:t>
      </w:r>
      <w:r w:rsidR="003308D7" w:rsidRPr="00436184">
        <w:t xml:space="preserve">ther responses included specialised trauma service for refugees and a PHN. </w:t>
      </w:r>
    </w:p>
    <w:p w14:paraId="4FC386DB" w14:textId="10B90661" w:rsidR="00B622A3" w:rsidRPr="00582FE9" w:rsidRDefault="00B622A3" w:rsidP="00B622A3">
      <w:pPr>
        <w:pStyle w:val="VerianBodyCopy"/>
        <w:rPr>
          <w:lang w:val="en-AU"/>
        </w:rPr>
      </w:pPr>
      <w:r w:rsidRPr="00582FE9">
        <w:rPr>
          <w:lang w:val="en-AU"/>
        </w:rPr>
        <w:t xml:space="preserve">Those that said Embrace best supports their learning needs did not have higher cultural competence compared with those that selected any other organisation (coeff 0.212, p 0.592). </w:t>
      </w:r>
    </w:p>
    <w:p w14:paraId="1B195BB9" w14:textId="77777777" w:rsidR="00B622A3" w:rsidRPr="00436184" w:rsidRDefault="00B622A3" w:rsidP="00436184">
      <w:pPr>
        <w:pStyle w:val="VerianBodyCopy"/>
      </w:pPr>
      <w:r w:rsidRPr="00436184">
        <w:t xml:space="preserve">By comparison those that said community-led multicultural services best supports their learning needs had higher cultural competence compared with those that selected any other organisation, including Embrace. This finding was statistically significant (coeff 0.616, p 0.024) and supports the </w:t>
      </w:r>
      <w:r w:rsidRPr="00436184">
        <w:lastRenderedPageBreak/>
        <w:t xml:space="preserve">alternative hypothesis that cultural competence is higher among PHNs and service providers that used other forms of professional learning. </w:t>
      </w:r>
    </w:p>
    <w:p w14:paraId="5F0D86EB" w14:textId="4799CF08" w:rsidR="008B39B7" w:rsidRPr="00AA684F" w:rsidRDefault="008B39B7" w:rsidP="6FF64A8B">
      <w:pPr>
        <w:pStyle w:val="Caption"/>
      </w:pPr>
      <w:r w:rsidRPr="00AA684F">
        <w:t xml:space="preserve">Figure </w:t>
      </w:r>
      <w:r w:rsidRPr="00582FE9">
        <w:rPr>
          <w:rFonts w:ascii="Century Gothic" w:hAnsi="Century Gothic"/>
          <w:i/>
          <w:iCs w:val="0"/>
          <w:sz w:val="20"/>
          <w:szCs w:val="20"/>
        </w:rPr>
        <w:fldChar w:fldCharType="begin"/>
      </w:r>
      <w:r w:rsidRPr="00582FE9">
        <w:rPr>
          <w:rFonts w:ascii="Century Gothic" w:hAnsi="Century Gothic"/>
          <w:iCs w:val="0"/>
          <w:sz w:val="20"/>
          <w:szCs w:val="20"/>
        </w:rPr>
        <w:instrText xml:space="preserve"> SEQ Figure \* ARABIC </w:instrText>
      </w:r>
      <w:r w:rsidRPr="00582FE9">
        <w:rPr>
          <w:rFonts w:ascii="Century Gothic" w:hAnsi="Century Gothic"/>
          <w:i/>
          <w:iCs w:val="0"/>
          <w:sz w:val="20"/>
          <w:szCs w:val="20"/>
        </w:rPr>
        <w:fldChar w:fldCharType="separate"/>
      </w:r>
      <w:r w:rsidR="00CB3AD7">
        <w:rPr>
          <w:rFonts w:ascii="Century Gothic" w:hAnsi="Century Gothic"/>
          <w:iCs w:val="0"/>
          <w:noProof/>
          <w:sz w:val="20"/>
          <w:szCs w:val="20"/>
        </w:rPr>
        <w:t>20</w:t>
      </w:r>
      <w:r w:rsidRPr="00582FE9">
        <w:rPr>
          <w:rFonts w:ascii="Century Gothic" w:hAnsi="Century Gothic"/>
          <w:i/>
          <w:iCs w:val="0"/>
          <w:sz w:val="20"/>
          <w:szCs w:val="20"/>
        </w:rPr>
        <w:fldChar w:fldCharType="end"/>
      </w:r>
      <w:r w:rsidR="001505BF" w:rsidRPr="00AA684F">
        <w:t>.</w:t>
      </w:r>
      <w:r w:rsidRPr="00AA684F">
        <w:t xml:space="preserve"> Community-led multicultural services best supports their learning needs had higher cultural competence</w:t>
      </w:r>
    </w:p>
    <w:p w14:paraId="5F5CDE92" w14:textId="772F3B34" w:rsidR="00B622A3" w:rsidRPr="00582FE9" w:rsidRDefault="001505BF" w:rsidP="00307ED2">
      <w:pPr>
        <w:pStyle w:val="VerianBodyCopy"/>
        <w:rPr>
          <w:lang w:val="en-AU"/>
        </w:rPr>
      </w:pPr>
      <w:r>
        <w:rPr>
          <w:noProof/>
        </w:rPr>
        <w:drawing>
          <wp:inline distT="0" distB="0" distL="0" distR="0" wp14:anchorId="7837286D" wp14:editId="00D13BD6">
            <wp:extent cx="4489450" cy="2762885"/>
            <wp:effectExtent l="19050" t="19050" r="25400" b="18415"/>
            <wp:docPr id="3770942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94231" name="Picture 1">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4489450" cy="2762885"/>
                    </a:xfrm>
                    <a:prstGeom prst="rect">
                      <a:avLst/>
                    </a:prstGeom>
                    <a:ln>
                      <a:solidFill>
                        <a:schemeClr val="accent4">
                          <a:lumMod val="60000"/>
                          <a:lumOff val="40000"/>
                        </a:schemeClr>
                      </a:solidFill>
                    </a:ln>
                  </pic:spPr>
                </pic:pic>
              </a:graphicData>
            </a:graphic>
          </wp:inline>
        </w:drawing>
      </w:r>
      <w:r w:rsidR="00D209CF">
        <w:rPr>
          <w:lang w:val="en-AU"/>
        </w:rPr>
        <w:br w:type="textWrapping" w:clear="all"/>
      </w:r>
      <w:r w:rsidR="426F28C2" w:rsidRPr="00582FE9">
        <w:rPr>
          <w:lang w:val="en-AU"/>
        </w:rPr>
        <w:t xml:space="preserve">Additional evidence to support the alternative hypothesis is that while 72% of survey respondents who registered for </w:t>
      </w:r>
      <w:r w:rsidR="00F43786" w:rsidRPr="00582FE9">
        <w:rPr>
          <w:lang w:val="en-AU"/>
        </w:rPr>
        <w:t>the Framework</w:t>
      </w:r>
      <w:r w:rsidR="02C5CEB1" w:rsidRPr="00582FE9">
        <w:rPr>
          <w:lang w:val="en-AU"/>
        </w:rPr>
        <w:t xml:space="preserve"> (n=23) </w:t>
      </w:r>
      <w:r w:rsidR="426F28C2" w:rsidRPr="00582FE9">
        <w:rPr>
          <w:lang w:val="en-AU"/>
        </w:rPr>
        <w:t xml:space="preserve">agreed that “The Embrace Framework has helped me </w:t>
      </w:r>
      <w:r w:rsidR="426F28C2" w:rsidRPr="00776C95">
        <w:rPr>
          <w:rStyle w:val="StyleBold"/>
        </w:rPr>
        <w:t>evaluate</w:t>
      </w:r>
      <w:r w:rsidR="426F28C2" w:rsidRPr="00582FE9">
        <w:rPr>
          <w:lang w:val="en-AU"/>
        </w:rPr>
        <w:t xml:space="preserve"> my cultural responsiveness”, only 56% (n=18) agreed that “</w:t>
      </w:r>
      <w:r w:rsidR="426F28C2" w:rsidRPr="00436184">
        <w:t>The</w:t>
      </w:r>
      <w:r w:rsidR="426F28C2" w:rsidRPr="00582FE9">
        <w:rPr>
          <w:lang w:val="en-AU"/>
        </w:rPr>
        <w:t xml:space="preserve"> Embrace Framework has helped me </w:t>
      </w:r>
      <w:r w:rsidR="426F28C2" w:rsidRPr="00776C95">
        <w:rPr>
          <w:rStyle w:val="StyleBold"/>
        </w:rPr>
        <w:t>enhance</w:t>
      </w:r>
      <w:r w:rsidR="426F28C2" w:rsidRPr="00582FE9">
        <w:rPr>
          <w:lang w:val="en-AU"/>
        </w:rPr>
        <w:t xml:space="preserve"> my cultural </w:t>
      </w:r>
      <w:r w:rsidR="426F28C2" w:rsidRPr="00307ED2">
        <w:t>responsiveness</w:t>
      </w:r>
      <w:r w:rsidR="426F28C2" w:rsidRPr="00582FE9">
        <w:rPr>
          <w:lang w:val="en-AU"/>
        </w:rPr>
        <w:t xml:space="preserve">”. </w:t>
      </w:r>
    </w:p>
    <w:p w14:paraId="0580ED65" w14:textId="37700A41" w:rsidR="00B622A3" w:rsidRPr="00582FE9" w:rsidRDefault="426F28C2" w:rsidP="00307ED2">
      <w:pPr>
        <w:pStyle w:val="VerianBodyCopy"/>
        <w:rPr>
          <w:lang w:val="en-AU"/>
        </w:rPr>
      </w:pPr>
      <w:r w:rsidRPr="00582FE9">
        <w:rPr>
          <w:lang w:val="en-AU"/>
        </w:rPr>
        <w:t>It is plausible that survey respondents that said community-</w:t>
      </w:r>
      <w:r w:rsidRPr="00307ED2">
        <w:t>led</w:t>
      </w:r>
      <w:r w:rsidRPr="00582FE9">
        <w:rPr>
          <w:lang w:val="en-AU"/>
        </w:rPr>
        <w:t xml:space="preserve"> multicultural services best meets their learning needs might have sought information on a specific community group which is not what the Framework offers. Given these respondents represent just over half (54%, n=74) the sample, they ma</w:t>
      </w:r>
      <w:r w:rsidR="7A943F63" w:rsidRPr="00582FE9">
        <w:rPr>
          <w:lang w:val="en-AU"/>
        </w:rPr>
        <w:t>y</w:t>
      </w:r>
      <w:r w:rsidRPr="00582FE9">
        <w:rPr>
          <w:lang w:val="en-AU"/>
        </w:rPr>
        <w:t xml:space="preserve"> have skewed the results</w:t>
      </w:r>
      <w:r w:rsidR="5F985D17" w:rsidRPr="00582FE9">
        <w:rPr>
          <w:lang w:val="en-AU"/>
        </w:rPr>
        <w:t>.</w:t>
      </w:r>
    </w:p>
    <w:p w14:paraId="6A453A89" w14:textId="4F29254E" w:rsidR="00B622A3" w:rsidRPr="00582FE9" w:rsidRDefault="00B622A3" w:rsidP="00347FCC">
      <w:pPr>
        <w:pStyle w:val="Heading3"/>
      </w:pPr>
      <w:r w:rsidRPr="00582FE9">
        <w:t>In the last two years, workforce practices have become more culturally responsive, and this is due to individual motivation more than organisational factors.</w:t>
      </w:r>
    </w:p>
    <w:p w14:paraId="7CE39A1E" w14:textId="737C1EB9" w:rsidR="00B622A3" w:rsidRPr="00582FE9" w:rsidRDefault="00B622A3" w:rsidP="00B622A3">
      <w:pPr>
        <w:pStyle w:val="VerianBodyCopy"/>
        <w:rPr>
          <w:lang w:val="en-AU"/>
        </w:rPr>
      </w:pPr>
      <w:r w:rsidRPr="00582FE9">
        <w:rPr>
          <w:lang w:val="en-AU"/>
        </w:rPr>
        <w:t xml:space="preserve">82% (n=157) of survey respondents said their work practices had become more culturally responsive in the last two years. The survey </w:t>
      </w:r>
      <w:r w:rsidR="0054266A" w:rsidRPr="00582FE9">
        <w:rPr>
          <w:lang w:val="en-AU"/>
        </w:rPr>
        <w:t>asked,</w:t>
      </w:r>
      <w:r w:rsidRPr="00582FE9">
        <w:rPr>
          <w:lang w:val="en-AU"/>
        </w:rPr>
        <w:t xml:space="preserve"> “What do you think is driving this change?”. Multiple choice options reflected workforce agency, motivation, capacity, and diversity (Figure </w:t>
      </w:r>
      <w:r w:rsidR="00194CE3" w:rsidRPr="00582FE9">
        <w:rPr>
          <w:lang w:val="en-AU"/>
        </w:rPr>
        <w:t>21</w:t>
      </w:r>
      <w:r w:rsidRPr="00582FE9">
        <w:rPr>
          <w:lang w:val="en-AU"/>
        </w:rPr>
        <w:t>).</w:t>
      </w:r>
    </w:p>
    <w:p w14:paraId="429C76DF" w14:textId="58A4E591" w:rsidR="00B622A3" w:rsidRPr="00582FE9" w:rsidRDefault="00B622A3" w:rsidP="00B622A3">
      <w:pPr>
        <w:pStyle w:val="VerianBodyCopy"/>
        <w:rPr>
          <w:lang w:val="en-AU"/>
        </w:rPr>
      </w:pPr>
      <w:r w:rsidRPr="00582FE9">
        <w:rPr>
          <w:lang w:val="en-AU"/>
        </w:rPr>
        <w:t>Respondents</w:t>
      </w:r>
      <w:r w:rsidR="00BF0E99">
        <w:rPr>
          <w:lang w:val="en-AU"/>
        </w:rPr>
        <w:t xml:space="preserve"> tended </w:t>
      </w:r>
      <w:r w:rsidRPr="00582FE9">
        <w:rPr>
          <w:lang w:val="en-AU"/>
        </w:rPr>
        <w:t xml:space="preserve">to cite individual reasons (motivation and agency) </w:t>
      </w:r>
      <w:r w:rsidR="00BF0E99">
        <w:rPr>
          <w:lang w:val="en-AU"/>
        </w:rPr>
        <w:t xml:space="preserve">rather </w:t>
      </w:r>
      <w:r w:rsidRPr="00582FE9">
        <w:rPr>
          <w:lang w:val="en-AU"/>
        </w:rPr>
        <w:t>than organisational factors (capacity and diversity). For example, 73% of respondents</w:t>
      </w:r>
      <w:r w:rsidR="000078AF">
        <w:rPr>
          <w:lang w:val="en-AU"/>
        </w:rPr>
        <w:t xml:space="preserve"> (n=114)</w:t>
      </w:r>
      <w:r w:rsidRPr="00582FE9">
        <w:rPr>
          <w:lang w:val="en-AU"/>
        </w:rPr>
        <w:t xml:space="preserve"> said the change was attributed to them treating cultural responsiveness as an ongoing priority but only 22%</w:t>
      </w:r>
      <w:r w:rsidR="000078AF">
        <w:rPr>
          <w:lang w:val="en-AU"/>
        </w:rPr>
        <w:t xml:space="preserve"> (n=</w:t>
      </w:r>
      <w:r w:rsidR="008B277D">
        <w:rPr>
          <w:lang w:val="en-AU"/>
        </w:rPr>
        <w:t>34)</w:t>
      </w:r>
      <w:r w:rsidRPr="00582FE9">
        <w:rPr>
          <w:lang w:val="en-AU"/>
        </w:rPr>
        <w:t xml:space="preserve"> said the change was attributed to their organisation prioritising cultural diversity in its staff retention practices. </w:t>
      </w:r>
    </w:p>
    <w:p w14:paraId="07891A2A" w14:textId="115C6015" w:rsidR="00B622A3" w:rsidRPr="00582FE9" w:rsidRDefault="00B622A3" w:rsidP="00B622A3">
      <w:pPr>
        <w:pStyle w:val="VerianBodyCopy"/>
        <w:rPr>
          <w:lang w:val="en-AU"/>
        </w:rPr>
      </w:pPr>
      <w:r w:rsidRPr="00582FE9">
        <w:rPr>
          <w:lang w:val="en-AU"/>
        </w:rPr>
        <w:t>Respondents</w:t>
      </w:r>
      <w:r w:rsidR="005C266E" w:rsidRPr="00582FE9">
        <w:rPr>
          <w:lang w:val="en-AU"/>
        </w:rPr>
        <w:t xml:space="preserve"> also provided free text responses to what they believed is driving this change</w:t>
      </w:r>
      <w:r w:rsidR="007A408A" w:rsidRPr="00582FE9">
        <w:rPr>
          <w:lang w:val="en-AU"/>
        </w:rPr>
        <w:t xml:space="preserve">. </w:t>
      </w:r>
      <w:r w:rsidRPr="00582FE9">
        <w:rPr>
          <w:lang w:val="en-AU"/>
        </w:rPr>
        <w:t>We conducted emergent thematic analysis on these responses (n=</w:t>
      </w:r>
      <w:r w:rsidR="005C6E62" w:rsidRPr="00582FE9">
        <w:rPr>
          <w:lang w:val="en-AU"/>
        </w:rPr>
        <w:t>65</w:t>
      </w:r>
      <w:r w:rsidRPr="00582FE9">
        <w:rPr>
          <w:lang w:val="en-AU"/>
        </w:rPr>
        <w:t>) to test the alternative hypothesis. The most common response was</w:t>
      </w:r>
      <w:r w:rsidR="003078BA" w:rsidRPr="00582FE9">
        <w:rPr>
          <w:lang w:val="en-AU"/>
        </w:rPr>
        <w:t xml:space="preserve"> </w:t>
      </w:r>
      <w:r w:rsidR="00AB4E81" w:rsidRPr="00582FE9">
        <w:rPr>
          <w:lang w:val="en-AU"/>
        </w:rPr>
        <w:t>increased education and awareness about CALD communities among service provider staff</w:t>
      </w:r>
      <w:r w:rsidR="003078BA" w:rsidRPr="00582FE9">
        <w:rPr>
          <w:lang w:val="en-AU"/>
        </w:rPr>
        <w:t xml:space="preserve"> </w:t>
      </w:r>
      <w:r w:rsidRPr="00582FE9">
        <w:rPr>
          <w:lang w:val="en-AU"/>
        </w:rPr>
        <w:t>(n=</w:t>
      </w:r>
      <w:r w:rsidR="00B9348E" w:rsidRPr="00582FE9">
        <w:rPr>
          <w:lang w:val="en-AU"/>
        </w:rPr>
        <w:t>27</w:t>
      </w:r>
      <w:r w:rsidRPr="00582FE9">
        <w:rPr>
          <w:lang w:val="en-AU"/>
        </w:rPr>
        <w:t>) followed by</w:t>
      </w:r>
      <w:r w:rsidR="004F5F6F" w:rsidRPr="00582FE9">
        <w:rPr>
          <w:lang w:val="en-AU"/>
        </w:rPr>
        <w:t xml:space="preserve"> increased culturally sensitive</w:t>
      </w:r>
      <w:r w:rsidR="00AB4E81" w:rsidRPr="00582FE9">
        <w:rPr>
          <w:lang w:val="en-AU"/>
        </w:rPr>
        <w:t xml:space="preserve"> </w:t>
      </w:r>
      <w:r w:rsidR="004F5F6F" w:rsidRPr="00582FE9">
        <w:rPr>
          <w:lang w:val="en-AU"/>
        </w:rPr>
        <w:t xml:space="preserve">programs and services </w:t>
      </w:r>
      <w:r w:rsidRPr="00582FE9">
        <w:rPr>
          <w:lang w:val="en-AU"/>
        </w:rPr>
        <w:t>(n=</w:t>
      </w:r>
      <w:r w:rsidR="004F5F6F" w:rsidRPr="00582FE9">
        <w:rPr>
          <w:lang w:val="en-AU"/>
        </w:rPr>
        <w:t>23</w:t>
      </w:r>
      <w:r w:rsidRPr="00582FE9">
        <w:rPr>
          <w:lang w:val="en-AU"/>
        </w:rPr>
        <w:t>)</w:t>
      </w:r>
      <w:r w:rsidR="004F5F6F" w:rsidRPr="00582FE9">
        <w:rPr>
          <w:lang w:val="en-AU"/>
        </w:rPr>
        <w:t xml:space="preserve"> and increased staff from CALD backgrounds (n=9)</w:t>
      </w:r>
      <w:r w:rsidRPr="00582FE9">
        <w:rPr>
          <w:lang w:val="en-AU"/>
        </w:rPr>
        <w:t xml:space="preserve">. </w:t>
      </w:r>
    </w:p>
    <w:p w14:paraId="31BD65DF" w14:textId="6B50A7B0" w:rsidR="00B622A3" w:rsidRPr="00582FE9" w:rsidRDefault="006A5B75" w:rsidP="00B622A3">
      <w:pPr>
        <w:pStyle w:val="VerianBodyCopy"/>
        <w:rPr>
          <w:lang w:val="en-AU"/>
        </w:rPr>
      </w:pPr>
      <w:r w:rsidRPr="00582FE9">
        <w:rPr>
          <w:lang w:val="en-AU"/>
        </w:rPr>
        <w:t>18</w:t>
      </w:r>
      <w:r w:rsidR="00B622A3" w:rsidRPr="00582FE9">
        <w:rPr>
          <w:lang w:val="en-AU"/>
        </w:rPr>
        <w:t>% (n=</w:t>
      </w:r>
      <w:r w:rsidR="003539B8" w:rsidRPr="00582FE9">
        <w:rPr>
          <w:lang w:val="en-AU"/>
        </w:rPr>
        <w:t>35</w:t>
      </w:r>
      <w:r w:rsidR="00B622A3" w:rsidRPr="00582FE9">
        <w:rPr>
          <w:lang w:val="en-AU"/>
        </w:rPr>
        <w:t>) of respondents said their work practices had become less culturally responsive or stayed the same. They were asked to state the main barrier to becoming more culturally responsive. Emergent thematic analysis of the free text responses (n=</w:t>
      </w:r>
      <w:r w:rsidR="00E30485" w:rsidRPr="00582FE9">
        <w:rPr>
          <w:lang w:val="en-AU"/>
        </w:rPr>
        <w:t>14</w:t>
      </w:r>
      <w:r w:rsidR="00B622A3" w:rsidRPr="00582FE9">
        <w:rPr>
          <w:lang w:val="en-AU"/>
        </w:rPr>
        <w:t>) showed th</w:t>
      </w:r>
      <w:r w:rsidR="00AE43B8" w:rsidRPr="00582FE9">
        <w:rPr>
          <w:lang w:val="en-AU"/>
        </w:rPr>
        <w:t xml:space="preserve">at some respondents do not see a need to become more culturally responsive (n=3), while others stated </w:t>
      </w:r>
      <w:r w:rsidR="00B622A3" w:rsidRPr="00582FE9">
        <w:rPr>
          <w:lang w:val="en-AU"/>
        </w:rPr>
        <w:t xml:space="preserve">key barriers </w:t>
      </w:r>
      <w:r w:rsidR="00AE43B8" w:rsidRPr="00582FE9">
        <w:rPr>
          <w:lang w:val="en-AU"/>
        </w:rPr>
        <w:t xml:space="preserve">to be </w:t>
      </w:r>
      <w:r w:rsidR="0058558D" w:rsidRPr="00582FE9">
        <w:rPr>
          <w:lang w:val="en-AU"/>
        </w:rPr>
        <w:t xml:space="preserve">lack of </w:t>
      </w:r>
      <w:r w:rsidR="0058558D" w:rsidRPr="00582FE9">
        <w:rPr>
          <w:lang w:val="en-AU"/>
        </w:rPr>
        <w:lastRenderedPageBreak/>
        <w:t>resources/training</w:t>
      </w:r>
      <w:r w:rsidR="00B622A3" w:rsidRPr="00582FE9">
        <w:rPr>
          <w:lang w:val="en-AU"/>
        </w:rPr>
        <w:t xml:space="preserve"> (n=</w:t>
      </w:r>
      <w:r w:rsidR="0058558D" w:rsidRPr="00582FE9">
        <w:rPr>
          <w:lang w:val="en-AU"/>
        </w:rPr>
        <w:t>4</w:t>
      </w:r>
      <w:r w:rsidR="00B622A3" w:rsidRPr="00582FE9">
        <w:rPr>
          <w:lang w:val="en-AU"/>
        </w:rPr>
        <w:t>)</w:t>
      </w:r>
      <w:r w:rsidR="0058558D" w:rsidRPr="00582FE9">
        <w:rPr>
          <w:lang w:val="en-AU"/>
        </w:rPr>
        <w:t xml:space="preserve">, </w:t>
      </w:r>
      <w:r w:rsidR="00D87D6E" w:rsidRPr="00582FE9">
        <w:rPr>
          <w:lang w:val="en-AU"/>
        </w:rPr>
        <w:t xml:space="preserve">lack of </w:t>
      </w:r>
      <w:r w:rsidR="006C658D" w:rsidRPr="00582FE9">
        <w:rPr>
          <w:lang w:val="en-AU"/>
        </w:rPr>
        <w:t xml:space="preserve">direction from management (n=2) </w:t>
      </w:r>
      <w:r w:rsidR="00B622A3" w:rsidRPr="00582FE9">
        <w:rPr>
          <w:lang w:val="en-AU"/>
        </w:rPr>
        <w:t xml:space="preserve">and </w:t>
      </w:r>
      <w:r w:rsidR="00D209B7" w:rsidRPr="00582FE9">
        <w:rPr>
          <w:lang w:val="en-AU"/>
        </w:rPr>
        <w:t>not having enough time (n=</w:t>
      </w:r>
      <w:r w:rsidR="00A95F2C" w:rsidRPr="00582FE9">
        <w:rPr>
          <w:lang w:val="en-AU"/>
        </w:rPr>
        <w:t xml:space="preserve">2). </w:t>
      </w:r>
    </w:p>
    <w:p w14:paraId="122EE257" w14:textId="77777777" w:rsidR="00B622A3" w:rsidRPr="00582FE9" w:rsidRDefault="00B622A3" w:rsidP="00B622A3">
      <w:pPr>
        <w:pStyle w:val="VerianBodyCopy"/>
        <w:rPr>
          <w:lang w:val="en-AU"/>
        </w:rPr>
        <w:sectPr w:rsidR="00B622A3" w:rsidRPr="00582FE9" w:rsidSect="00EC2484">
          <w:pgSz w:w="11900" w:h="16840"/>
          <w:pgMar w:top="1191" w:right="1134" w:bottom="1191" w:left="907" w:header="709" w:footer="709" w:gutter="0"/>
          <w:cols w:space="708"/>
          <w:docGrid w:linePitch="360"/>
        </w:sectPr>
      </w:pPr>
    </w:p>
    <w:p w14:paraId="5A637EFA" w14:textId="1D6AB2E5" w:rsidR="00B622A3" w:rsidRPr="00F51394" w:rsidRDefault="007E27A6" w:rsidP="00F51394">
      <w:r w:rsidRPr="00F51394">
        <w:rPr>
          <w:noProof/>
        </w:rPr>
        <w:lastRenderedPageBreak/>
        <mc:AlternateContent>
          <mc:Choice Requires="wps">
            <w:drawing>
              <wp:inline distT="0" distB="0" distL="0" distR="0" wp14:anchorId="7B3421D3" wp14:editId="2FC53085">
                <wp:extent cx="9093200" cy="194310"/>
                <wp:effectExtent l="0" t="0" r="0" b="0"/>
                <wp:docPr id="1472335556" name="Text Box 1472335556"/>
                <wp:cNvGraphicFramePr/>
                <a:graphic xmlns:a="http://schemas.openxmlformats.org/drawingml/2006/main">
                  <a:graphicData uri="http://schemas.microsoft.com/office/word/2010/wordprocessingShape">
                    <wps:wsp>
                      <wps:cNvSpPr txBox="1"/>
                      <wps:spPr>
                        <a:xfrm>
                          <a:off x="0" y="0"/>
                          <a:ext cx="9093200" cy="194310"/>
                        </a:xfrm>
                        <a:prstGeom prst="rect">
                          <a:avLst/>
                        </a:prstGeom>
                        <a:solidFill>
                          <a:prstClr val="white"/>
                        </a:solidFill>
                        <a:ln>
                          <a:noFill/>
                        </a:ln>
                      </wps:spPr>
                      <wps:txbx>
                        <w:txbxContent>
                          <w:p w14:paraId="56AAD676" w14:textId="31B39374" w:rsidR="007E27A6" w:rsidRPr="00582FE9" w:rsidRDefault="007E27A6" w:rsidP="00115137">
                            <w:pPr>
                              <w:pStyle w:val="Caption"/>
                              <w:rPr>
                                <w:rFonts w:ascii="Century Gothic" w:hAnsi="Century Gothic"/>
                              </w:rPr>
                            </w:pPr>
                            <w:r w:rsidRPr="00582FE9">
                              <w:rPr>
                                <w:rFonts w:ascii="Century Gothic" w:hAnsi="Century Gothic"/>
                              </w:rPr>
                              <w:t xml:space="preserve">Figure </w:t>
                            </w:r>
                            <w:r w:rsidRPr="00582FE9">
                              <w:rPr>
                                <w:rFonts w:ascii="Century Gothic" w:hAnsi="Century Gothic"/>
                                <w:i/>
                              </w:rPr>
                              <w:fldChar w:fldCharType="begin"/>
                            </w:r>
                            <w:r w:rsidRPr="00582FE9">
                              <w:rPr>
                                <w:rFonts w:ascii="Century Gothic" w:hAnsi="Century Gothic"/>
                              </w:rPr>
                              <w:instrText xml:space="preserve"> SEQ Figure \* ARABIC </w:instrText>
                            </w:r>
                            <w:r w:rsidRPr="00582FE9">
                              <w:rPr>
                                <w:rFonts w:ascii="Century Gothic" w:hAnsi="Century Gothic"/>
                                <w:i/>
                              </w:rPr>
                              <w:fldChar w:fldCharType="separate"/>
                            </w:r>
                            <w:r w:rsidR="00CB3AD7">
                              <w:rPr>
                                <w:rFonts w:ascii="Century Gothic" w:hAnsi="Century Gothic"/>
                                <w:noProof/>
                              </w:rPr>
                              <w:t>21</w:t>
                            </w:r>
                            <w:r w:rsidRPr="00582FE9">
                              <w:rPr>
                                <w:rFonts w:ascii="Century Gothic" w:hAnsi="Century Gothic"/>
                                <w:i/>
                              </w:rPr>
                              <w:fldChar w:fldCharType="end"/>
                            </w:r>
                            <w:r w:rsidR="001505BF">
                              <w:rPr>
                                <w:rFonts w:ascii="Century Gothic" w:hAnsi="Century Gothic"/>
                              </w:rPr>
                              <w:t>.</w:t>
                            </w:r>
                            <w:r w:rsidRPr="00582FE9">
                              <w:rPr>
                                <w:rFonts w:ascii="Century Gothic" w:hAnsi="Century Gothic"/>
                              </w:rPr>
                              <w:t xml:space="preserve"> What is driving more culturally responsive workforce practices?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B3421D3" id="Text Box 1472335556" o:spid="_x0000_s1051" type="#_x0000_t202" style="width:716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" stroked="f">
                <v:textbox inset="0,0,0,0">
                  <w:txbxContent>
                    <w:p w14:paraId="56AAD676" w14:textId="31B39374" w:rsidR="007E27A6" w:rsidRPr="00582FE9" w:rsidRDefault="007E27A6" w:rsidP="00115137">
                      <w:pPr>
                        <w:pStyle w:val="Caption"/>
                        <w:rPr>
                          <w:rFonts w:ascii="Century Gothic" w:hAnsi="Century Gothic"/>
                        </w:rPr>
                      </w:pPr>
                      <w:r w:rsidRPr="00582FE9">
                        <w:rPr>
                          <w:rFonts w:ascii="Century Gothic" w:hAnsi="Century Gothic"/>
                        </w:rPr>
                        <w:t xml:space="preserve">Figure </w:t>
                      </w:r>
                      <w:r w:rsidRPr="00582FE9">
                        <w:rPr>
                          <w:rFonts w:ascii="Century Gothic" w:hAnsi="Century Gothic"/>
                          <w:i/>
                        </w:rPr>
                        <w:fldChar w:fldCharType="begin"/>
                      </w:r>
                      <w:r w:rsidRPr="00582FE9">
                        <w:rPr>
                          <w:rFonts w:ascii="Century Gothic" w:hAnsi="Century Gothic"/>
                        </w:rPr>
                        <w:instrText xml:space="preserve"> SEQ Figure \* ARABIC </w:instrText>
                      </w:r>
                      <w:r w:rsidRPr="00582FE9">
                        <w:rPr>
                          <w:rFonts w:ascii="Century Gothic" w:hAnsi="Century Gothic"/>
                          <w:i/>
                        </w:rPr>
                        <w:fldChar w:fldCharType="separate"/>
                      </w:r>
                      <w:r w:rsidR="00CB3AD7">
                        <w:rPr>
                          <w:rFonts w:ascii="Century Gothic" w:hAnsi="Century Gothic"/>
                          <w:noProof/>
                        </w:rPr>
                        <w:t>21</w:t>
                      </w:r>
                      <w:r w:rsidRPr="00582FE9">
                        <w:rPr>
                          <w:rFonts w:ascii="Century Gothic" w:hAnsi="Century Gothic"/>
                          <w:i/>
                        </w:rPr>
                        <w:fldChar w:fldCharType="end"/>
                      </w:r>
                      <w:r w:rsidR="001505BF">
                        <w:rPr>
                          <w:rFonts w:ascii="Century Gothic" w:hAnsi="Century Gothic"/>
                        </w:rPr>
                        <w:t>.</w:t>
                      </w:r>
                      <w:r w:rsidRPr="00582FE9">
                        <w:rPr>
                          <w:rFonts w:ascii="Century Gothic" w:hAnsi="Century Gothic"/>
                        </w:rPr>
                        <w:t xml:space="preserve"> What is driving more culturally responsive workforce practices?</w:t>
                      </w:r>
                    </w:p>
                  </w:txbxContent>
                </v:textbox>
                <w10:anchorlock/>
              </v:shape>
            </w:pict>
          </mc:Fallback>
        </mc:AlternateContent>
      </w:r>
      <w:r w:rsidRPr="00F51394">
        <w:rPr>
          <w:noProof/>
        </w:rPr>
        <w:drawing>
          <wp:anchor distT="0" distB="0" distL="114300" distR="114300" simplePos="0" relativeHeight="251658245" behindDoc="1" locked="0" layoutInCell="1" allowOverlap="1" wp14:anchorId="0E296FA5" wp14:editId="246BA7D3">
            <wp:simplePos x="0" y="0"/>
            <wp:positionH relativeFrom="margin">
              <wp:align>left</wp:align>
            </wp:positionH>
            <wp:positionV relativeFrom="paragraph">
              <wp:posOffset>228600</wp:posOffset>
            </wp:positionV>
            <wp:extent cx="9093200" cy="5088467"/>
            <wp:effectExtent l="0" t="0" r="12700" b="17145"/>
            <wp:wrapTight wrapText="bothSides">
              <wp:wrapPolygon edited="0">
                <wp:start x="0" y="0"/>
                <wp:lineTo x="0" y="21592"/>
                <wp:lineTo x="21585" y="21592"/>
                <wp:lineTo x="21585" y="0"/>
                <wp:lineTo x="0" y="0"/>
              </wp:wrapPolygon>
            </wp:wrapTight>
            <wp:docPr id="1526715610" name="Chart 1">
              <a:extLst xmlns:a="http://schemas.openxmlformats.org/drawingml/2006/main">
                <a:ext uri="{FF2B5EF4-FFF2-40B4-BE49-F238E27FC236}">
                  <a16:creationId xmlns:a16="http://schemas.microsoft.com/office/drawing/2014/main" id="{6EBE2A10-0776-1970-8C22-19E205DE826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14:paraId="64232F89" w14:textId="26A52414" w:rsidR="00B622A3" w:rsidRPr="006A2C18" w:rsidRDefault="007E27A6" w:rsidP="006A2C18">
      <w:pPr>
        <w:pStyle w:val="VerianBodyCopy"/>
        <w:sectPr w:rsidR="00B622A3" w:rsidRPr="006A2C18" w:rsidSect="00EC2484">
          <w:pgSz w:w="16840" w:h="11900" w:orient="landscape"/>
          <w:pgMar w:top="907" w:right="1191" w:bottom="1134" w:left="1191" w:header="720" w:footer="720" w:gutter="0"/>
          <w:cols w:space="708"/>
        </w:sectPr>
      </w:pPr>
      <w:r w:rsidRPr="006A2C18">
        <w:t>*Respondents that said their work practices had become more culturally responsive in the last two years</w:t>
      </w:r>
    </w:p>
    <w:p w14:paraId="34E3920E" w14:textId="77777777" w:rsidR="00B622A3" w:rsidRPr="00582FE9" w:rsidRDefault="00B622A3" w:rsidP="00347FCC">
      <w:pPr>
        <w:pStyle w:val="Heading3"/>
      </w:pPr>
      <w:r w:rsidRPr="00582FE9">
        <w:lastRenderedPageBreak/>
        <w:t>The workforce has the right mindset to improve CALD mental health outcomes.</w:t>
      </w:r>
    </w:p>
    <w:p w14:paraId="19670385" w14:textId="77777777" w:rsidR="00B622A3" w:rsidRPr="00582FE9" w:rsidRDefault="00B622A3" w:rsidP="00B622A3">
      <w:pPr>
        <w:pStyle w:val="VerianBodyCopy"/>
        <w:rPr>
          <w:lang w:val="en-AU"/>
        </w:rPr>
      </w:pPr>
      <w:r w:rsidRPr="00582FE9">
        <w:rPr>
          <w:lang w:val="en-AU"/>
        </w:rPr>
        <w:t>A majority of respondents to the PHN/service provider survey said they experienced the following mechanisms of change:</w:t>
      </w:r>
    </w:p>
    <w:p w14:paraId="1FFED664" w14:textId="77777777" w:rsidR="00B622A3" w:rsidRPr="00582FE9" w:rsidRDefault="00B622A3" w:rsidP="00E03EF7">
      <w:pPr>
        <w:pStyle w:val="ListBullet"/>
      </w:pPr>
      <w:r w:rsidRPr="00776C95">
        <w:rPr>
          <w:rStyle w:val="StyleBold"/>
        </w:rPr>
        <w:t>Positive encounters between CALD community and MH service providers:</w:t>
      </w:r>
      <w:r w:rsidRPr="00582FE9">
        <w:t xml:space="preserve"> 90% (n=172) said interacting with people from different cultural backgrounds leads them to update their beliefs.</w:t>
      </w:r>
    </w:p>
    <w:p w14:paraId="0E738256" w14:textId="77777777" w:rsidR="00B622A3" w:rsidRPr="00582FE9" w:rsidRDefault="00B622A3" w:rsidP="00E03EF7">
      <w:pPr>
        <w:pStyle w:val="ListBullet"/>
        <w:rPr>
          <w:lang w:val="en-AU"/>
        </w:rPr>
      </w:pPr>
      <w:r w:rsidRPr="00776C95">
        <w:rPr>
          <w:rStyle w:val="StyleBold"/>
        </w:rPr>
        <w:t xml:space="preserve">CALD community and MH service providers further modify their beliefs: </w:t>
      </w:r>
      <w:r w:rsidRPr="00582FE9">
        <w:rPr>
          <w:lang w:val="en-AU"/>
        </w:rPr>
        <w:t>82% (n=158) said they actively self-evaluate their cultural humility.</w:t>
      </w:r>
    </w:p>
    <w:p w14:paraId="005BE614" w14:textId="077A7F97" w:rsidR="00B622A3" w:rsidRPr="00582FE9" w:rsidRDefault="008B65F6" w:rsidP="00B622A3">
      <w:pPr>
        <w:pStyle w:val="VerianBodyCopy"/>
        <w:rPr>
          <w:lang w:val="en-AU"/>
        </w:rPr>
      </w:pPr>
      <w:r w:rsidRPr="00582FE9">
        <w:rPr>
          <w:noProof/>
          <w:highlight w:val="cyan"/>
          <w:lang w:val="en-AU"/>
        </w:rPr>
        <w:drawing>
          <wp:inline distT="0" distB="0" distL="0" distR="0" wp14:anchorId="5F641903" wp14:editId="297044DC">
            <wp:extent cx="6383655" cy="2329180"/>
            <wp:effectExtent l="0" t="0" r="17145" b="13970"/>
            <wp:docPr id="1673446199" name="Chart 1">
              <a:extLst xmlns:a="http://schemas.openxmlformats.org/drawingml/2006/main">
                <a:ext uri="{FF2B5EF4-FFF2-40B4-BE49-F238E27FC236}">
                  <a16:creationId xmlns:a16="http://schemas.microsoft.com/office/drawing/2014/main" id="{2B3061D0-C1EC-6B84-18BD-942850F6EDB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B622A3" w:rsidRPr="00582FE9">
        <w:rPr>
          <w:lang w:val="en-AU"/>
        </w:rPr>
        <w:t>These mechanisms are at the top of the Embrace Project Theory of Change and are considered necessary to improve CALD mental health outcomes.</w:t>
      </w:r>
    </w:p>
    <w:p w14:paraId="60962FA8" w14:textId="0882AE73" w:rsidR="00B622A3" w:rsidRPr="00582FE9" w:rsidRDefault="00A6771D" w:rsidP="00B622A3">
      <w:pPr>
        <w:pStyle w:val="VerianBodyCopy"/>
        <w:rPr>
          <w:lang w:val="en-AU"/>
        </w:rPr>
      </w:pPr>
      <w:r w:rsidRPr="008C0CF9">
        <w:rPr>
          <w:noProof/>
          <w:lang w:val="en-AU"/>
        </w:rPr>
        <mc:AlternateContent>
          <mc:Choice Requires="wps">
            <w:drawing>
              <wp:inline distT="0" distB="0" distL="0" distR="0" wp14:anchorId="2EBC2152" wp14:editId="31F17603">
                <wp:extent cx="5654040" cy="189865"/>
                <wp:effectExtent l="0" t="0" r="3810" b="635"/>
                <wp:docPr id="1210370504" name="Text Box 1210370504"/>
                <wp:cNvGraphicFramePr/>
                <a:graphic xmlns:a="http://schemas.openxmlformats.org/drawingml/2006/main">
                  <a:graphicData uri="http://schemas.microsoft.com/office/word/2010/wordprocessingShape">
                    <wps:wsp>
                      <wps:cNvSpPr txBox="1"/>
                      <wps:spPr>
                        <a:xfrm>
                          <a:off x="0" y="0"/>
                          <a:ext cx="5654040" cy="189865"/>
                        </a:xfrm>
                        <a:prstGeom prst="rect">
                          <a:avLst/>
                        </a:prstGeom>
                        <a:solidFill>
                          <a:prstClr val="white"/>
                        </a:solidFill>
                        <a:ln>
                          <a:noFill/>
                        </a:ln>
                      </wps:spPr>
                      <wps:txbx>
                        <w:txbxContent>
                          <w:p w14:paraId="3F8B241D" w14:textId="409A482E" w:rsidR="00B622A3" w:rsidRPr="00582FE9" w:rsidRDefault="00B622A3" w:rsidP="00B622A3">
                            <w:pPr>
                              <w:pStyle w:val="Caption"/>
                              <w:rPr>
                                <w:rFonts w:ascii="Century Gothic" w:eastAsiaTheme="minorHAnsi" w:hAnsi="Century Gothic"/>
                                <w:i/>
                                <w:iCs w:val="0"/>
                                <w:sz w:val="20"/>
                                <w:szCs w:val="20"/>
                                <w:lang w:eastAsia="en-US"/>
                              </w:rPr>
                            </w:pPr>
                            <w:r w:rsidRPr="00582FE9">
                              <w:rPr>
                                <w:rFonts w:ascii="Century Gothic" w:hAnsi="Century Gothic"/>
                              </w:rPr>
                              <w:t xml:space="preserve">Figure </w:t>
                            </w:r>
                            <w:r w:rsidRPr="008C0CF9">
                              <w:rPr>
                                <w:rFonts w:ascii="Century Gothic" w:hAnsi="Century Gothic"/>
                                <w:i/>
                              </w:rPr>
                              <w:fldChar w:fldCharType="begin"/>
                            </w:r>
                            <w:r w:rsidRPr="008C0CF9">
                              <w:rPr>
                                <w:rFonts w:ascii="Century Gothic" w:hAnsi="Century Gothic"/>
                                <w:iCs w:val="0"/>
                              </w:rPr>
                              <w:instrText xml:space="preserve"> SEQ Figure \* ARABIC </w:instrText>
                            </w:r>
                            <w:r w:rsidRPr="008C0CF9">
                              <w:rPr>
                                <w:rFonts w:ascii="Century Gothic" w:hAnsi="Century Gothic"/>
                                <w:i/>
                              </w:rPr>
                              <w:fldChar w:fldCharType="separate"/>
                            </w:r>
                            <w:r w:rsidR="00CB3AD7">
                              <w:rPr>
                                <w:rFonts w:ascii="Century Gothic" w:hAnsi="Century Gothic"/>
                                <w:iCs w:val="0"/>
                                <w:noProof/>
                              </w:rPr>
                              <w:t>22</w:t>
                            </w:r>
                            <w:r w:rsidRPr="008C0CF9">
                              <w:rPr>
                                <w:rFonts w:ascii="Century Gothic" w:hAnsi="Century Gothic"/>
                                <w:i/>
                              </w:rPr>
                              <w:fldChar w:fldCharType="end"/>
                            </w:r>
                            <w:r w:rsidRPr="00582FE9">
                              <w:rPr>
                                <w:rFonts w:ascii="Century Gothic" w:hAnsi="Century Gothic"/>
                              </w:rPr>
                              <w:t>. Mechanisms of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EBC2152" id="Text Box 1210370504" o:spid="_x0000_s1052" type="#_x0000_t202" style="width:445.2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" stroked="f">
                <v:textbox inset="0,0,0,0">
                  <w:txbxContent>
                    <w:p w14:paraId="3F8B241D" w14:textId="409A482E" w:rsidR="00B622A3" w:rsidRPr="00582FE9" w:rsidRDefault="00B622A3" w:rsidP="00B622A3">
                      <w:pPr>
                        <w:pStyle w:val="Caption"/>
                        <w:rPr>
                          <w:rFonts w:ascii="Century Gothic" w:eastAsiaTheme="minorHAnsi" w:hAnsi="Century Gothic"/>
                          <w:i/>
                          <w:iCs w:val="0"/>
                          <w:sz w:val="20"/>
                          <w:szCs w:val="20"/>
                          <w:lang w:eastAsia="en-US"/>
                        </w:rPr>
                      </w:pPr>
                      <w:r w:rsidRPr="00582FE9">
                        <w:rPr>
                          <w:rFonts w:ascii="Century Gothic" w:hAnsi="Century Gothic"/>
                        </w:rPr>
                        <w:t xml:space="preserve">Figure </w:t>
                      </w:r>
                      <w:r w:rsidRPr="008C0CF9">
                        <w:rPr>
                          <w:rFonts w:ascii="Century Gothic" w:hAnsi="Century Gothic"/>
                          <w:i/>
                        </w:rPr>
                        <w:fldChar w:fldCharType="begin"/>
                      </w:r>
                      <w:r w:rsidRPr="008C0CF9">
                        <w:rPr>
                          <w:rFonts w:ascii="Century Gothic" w:hAnsi="Century Gothic"/>
                          <w:iCs w:val="0"/>
                        </w:rPr>
                        <w:instrText xml:space="preserve"> SEQ Figure \* ARABIC </w:instrText>
                      </w:r>
                      <w:r w:rsidRPr="008C0CF9">
                        <w:rPr>
                          <w:rFonts w:ascii="Century Gothic" w:hAnsi="Century Gothic"/>
                          <w:i/>
                        </w:rPr>
                        <w:fldChar w:fldCharType="separate"/>
                      </w:r>
                      <w:r w:rsidR="00CB3AD7">
                        <w:rPr>
                          <w:rFonts w:ascii="Century Gothic" w:hAnsi="Century Gothic"/>
                          <w:iCs w:val="0"/>
                          <w:noProof/>
                        </w:rPr>
                        <w:t>22</w:t>
                      </w:r>
                      <w:r w:rsidRPr="008C0CF9">
                        <w:rPr>
                          <w:rFonts w:ascii="Century Gothic" w:hAnsi="Century Gothic"/>
                          <w:i/>
                        </w:rPr>
                        <w:fldChar w:fldCharType="end"/>
                      </w:r>
                      <w:r w:rsidRPr="00582FE9">
                        <w:rPr>
                          <w:rFonts w:ascii="Century Gothic" w:hAnsi="Century Gothic"/>
                        </w:rPr>
                        <w:t>. Mechanisms of change</w:t>
                      </w:r>
                    </w:p>
                  </w:txbxContent>
                </v:textbox>
                <w10:anchorlock/>
              </v:shape>
            </w:pict>
          </mc:Fallback>
        </mc:AlternateContent>
      </w:r>
    </w:p>
    <w:p w14:paraId="18C9BDAB" w14:textId="582764A7" w:rsidR="007E27A6" w:rsidRPr="00436184" w:rsidRDefault="004F58C9" w:rsidP="00436184">
      <w:r w:rsidRPr="00436184">
        <w:t xml:space="preserve">Note: </w:t>
      </w:r>
      <w:r w:rsidR="007E27A6" w:rsidRPr="00436184">
        <w:t>It is not possible to calculate the frequency of “Improved self-awareness of low cultural competence” because this is calculated as the difference between perceived cultural competence and actual cultural competence.</w:t>
      </w:r>
    </w:p>
    <w:p w14:paraId="7CAF282E" w14:textId="61236E61" w:rsidR="00B622A3" w:rsidRPr="00582FE9" w:rsidRDefault="00B622A3" w:rsidP="00B622A3">
      <w:pPr>
        <w:pStyle w:val="VerianBodyCopy"/>
        <w:rPr>
          <w:lang w:val="en-AU"/>
        </w:rPr>
        <w:sectPr w:rsidR="00B622A3" w:rsidRPr="00582FE9" w:rsidSect="00EC2484">
          <w:pgSz w:w="11900" w:h="16840"/>
          <w:pgMar w:top="1191" w:right="907" w:bottom="1191" w:left="1134" w:header="720" w:footer="720" w:gutter="0"/>
          <w:cols w:space="708"/>
          <w:docGrid w:linePitch="326"/>
        </w:sectPr>
      </w:pPr>
    </w:p>
    <w:p w14:paraId="2158FB65" w14:textId="77777777" w:rsidR="00B622A3" w:rsidRPr="00582FE9" w:rsidRDefault="00B622A3" w:rsidP="00347FCC">
      <w:pPr>
        <w:pStyle w:val="Heading3"/>
      </w:pPr>
      <w:r w:rsidRPr="00582FE9">
        <w:lastRenderedPageBreak/>
        <w:t>There is evidence for the theorised pathways of change to improve CALD mental health outcomes.</w:t>
      </w:r>
    </w:p>
    <w:p w14:paraId="6DB1076A" w14:textId="77777777" w:rsidR="00B622A3" w:rsidRPr="00582FE9" w:rsidRDefault="00B622A3" w:rsidP="00B622A3">
      <w:pPr>
        <w:pStyle w:val="VerianBodyCopy"/>
        <w:rPr>
          <w:lang w:val="en-AU"/>
        </w:rPr>
      </w:pPr>
      <w:r w:rsidRPr="00582FE9">
        <w:rPr>
          <w:lang w:val="en-AU"/>
        </w:rPr>
        <w:t xml:space="preserve">We used correlations between survey items to test the following theorised pathways of change and found supporting evidence: </w:t>
      </w:r>
    </w:p>
    <w:p w14:paraId="3B76506A" w14:textId="4F58B911" w:rsidR="00B622A3" w:rsidRPr="00582FE9" w:rsidRDefault="00B622A3" w:rsidP="00E03EF7">
      <w:pPr>
        <w:pStyle w:val="ListBullet"/>
      </w:pPr>
      <w:r w:rsidRPr="00582FE9">
        <w:t>Improved self-awareness of cultural competence drives agency</w:t>
      </w:r>
      <w:r w:rsidR="005829FF">
        <w:t xml:space="preserve"> </w:t>
      </w:r>
      <w:bookmarkStart w:id="52" w:name="_Hlk170053375"/>
      <w:r w:rsidR="002D1C09">
        <w:t>in</w:t>
      </w:r>
      <w:r w:rsidR="005829FF">
        <w:t xml:space="preserve"> deliver</w:t>
      </w:r>
      <w:r w:rsidR="002D1C09">
        <w:t>ing</w:t>
      </w:r>
      <w:r w:rsidR="005829FF">
        <w:t xml:space="preserve"> culturally responsive services </w:t>
      </w:r>
      <w:bookmarkEnd w:id="52"/>
      <w:r w:rsidRPr="00582FE9">
        <w:t>(coe</w:t>
      </w:r>
      <w:r w:rsidR="004B45F5" w:rsidRPr="00582FE9">
        <w:t>f</w:t>
      </w:r>
      <w:r w:rsidRPr="00582FE9">
        <w:t>f 0.072, p 0.005).</w:t>
      </w:r>
    </w:p>
    <w:p w14:paraId="44F7C35B" w14:textId="100A71A5" w:rsidR="00B622A3" w:rsidRPr="00582FE9" w:rsidRDefault="00B622A3" w:rsidP="00E03EF7">
      <w:pPr>
        <w:pStyle w:val="ListBullet"/>
      </w:pPr>
      <w:r w:rsidRPr="00582FE9">
        <w:t>Cultural competence drives positive encounters with CALD community members (coe</w:t>
      </w:r>
      <w:r w:rsidR="004B45F5" w:rsidRPr="00582FE9">
        <w:t>f</w:t>
      </w:r>
      <w:r w:rsidRPr="00582FE9">
        <w:t>f 0.214, p &lt;0.001).</w:t>
      </w:r>
    </w:p>
    <w:p w14:paraId="700E5385" w14:textId="0C1644FE" w:rsidR="00B622A3" w:rsidRPr="00582FE9" w:rsidRDefault="00B622A3" w:rsidP="00E03EF7">
      <w:pPr>
        <w:pStyle w:val="ListBullet"/>
      </w:pPr>
      <w:r w:rsidRPr="00582FE9">
        <w:t>Delivering culturally responsive services drives further modification of</w:t>
      </w:r>
      <w:r w:rsidR="00B55399">
        <w:t xml:space="preserve"> </w:t>
      </w:r>
      <w:r w:rsidRPr="00582FE9">
        <w:t>beliefs</w:t>
      </w:r>
      <w:r w:rsidR="00B23370">
        <w:t xml:space="preserve"> about CALD community members</w:t>
      </w:r>
      <w:r w:rsidR="00CB7F70">
        <w:t xml:space="preserve"> </w:t>
      </w:r>
      <w:r w:rsidRPr="00582FE9">
        <w:t>(coe</w:t>
      </w:r>
      <w:r w:rsidR="004B45F5" w:rsidRPr="00582FE9">
        <w:t>f</w:t>
      </w:r>
      <w:r w:rsidRPr="00582FE9">
        <w:t>f 0.109, p &lt; 0.001).</w:t>
      </w:r>
    </w:p>
    <w:p w14:paraId="1C9DDB15" w14:textId="063751B5" w:rsidR="00C12B00" w:rsidRPr="00AA684F" w:rsidRDefault="00C12B00" w:rsidP="00115137">
      <w:pPr>
        <w:pStyle w:val="Caption"/>
      </w:pPr>
      <w:r w:rsidRPr="00AA684F">
        <w:t xml:space="preserve">Figure </w:t>
      </w:r>
      <w:r w:rsidRPr="008C0CF9">
        <w:rPr>
          <w:rFonts w:ascii="Century Gothic" w:hAnsi="Century Gothic"/>
          <w:i/>
          <w:sz w:val="20"/>
          <w:szCs w:val="20"/>
        </w:rPr>
        <w:fldChar w:fldCharType="begin"/>
      </w:r>
      <w:r w:rsidRPr="008C0CF9">
        <w:rPr>
          <w:rFonts w:ascii="Century Gothic" w:hAnsi="Century Gothic"/>
          <w:iCs w:val="0"/>
          <w:sz w:val="20"/>
          <w:szCs w:val="20"/>
        </w:rPr>
        <w:instrText xml:space="preserve"> SEQ Figure \* ARABIC </w:instrText>
      </w:r>
      <w:r w:rsidRPr="008C0CF9">
        <w:rPr>
          <w:rFonts w:ascii="Century Gothic" w:hAnsi="Century Gothic"/>
          <w:i/>
          <w:sz w:val="20"/>
          <w:szCs w:val="20"/>
        </w:rPr>
        <w:fldChar w:fldCharType="separate"/>
      </w:r>
      <w:r w:rsidR="00CB3AD7">
        <w:rPr>
          <w:rFonts w:ascii="Century Gothic" w:hAnsi="Century Gothic"/>
          <w:iCs w:val="0"/>
          <w:noProof/>
          <w:sz w:val="20"/>
          <w:szCs w:val="20"/>
        </w:rPr>
        <w:t>23</w:t>
      </w:r>
      <w:r w:rsidRPr="008C0CF9">
        <w:rPr>
          <w:rFonts w:ascii="Century Gothic" w:hAnsi="Century Gothic"/>
          <w:i/>
          <w:sz w:val="20"/>
          <w:szCs w:val="20"/>
        </w:rPr>
        <w:fldChar w:fldCharType="end"/>
      </w:r>
      <w:r w:rsidR="001505BF" w:rsidRPr="00AA684F">
        <w:t>.</w:t>
      </w:r>
      <w:r w:rsidRPr="00AA684F">
        <w:t xml:space="preserve"> Positive correlation between self-awareness of cultural competence and agency</w:t>
      </w:r>
    </w:p>
    <w:p w14:paraId="3FA82085" w14:textId="781478BE" w:rsidR="001857C7" w:rsidRPr="00D13ABF" w:rsidRDefault="004A032A" w:rsidP="00D13ABF">
      <w:r>
        <w:rPr>
          <w:noProof/>
        </w:rPr>
        <w:drawing>
          <wp:inline distT="0" distB="0" distL="0" distR="0" wp14:anchorId="4468F7AD" wp14:editId="752B6499">
            <wp:extent cx="4641520" cy="2733878"/>
            <wp:effectExtent l="19050" t="19050" r="26035" b="28575"/>
            <wp:docPr id="2078026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2691" name="Picture 1">
                      <a:extLst>
                        <a:ext uri="{C183D7F6-B498-43B3-948B-1728B52AA6E4}">
                          <adec:decorative xmlns:adec="http://schemas.microsoft.com/office/drawing/2017/decorative" val="1"/>
                        </a:ext>
                      </a:extLst>
                    </pic:cNvPr>
                    <pic:cNvPicPr/>
                  </pic:nvPicPr>
                  <pic:blipFill>
                    <a:blip r:embed="rId62"/>
                    <a:stretch>
                      <a:fillRect/>
                    </a:stretch>
                  </pic:blipFill>
                  <pic:spPr>
                    <a:xfrm>
                      <a:off x="0" y="0"/>
                      <a:ext cx="4667759" cy="2749333"/>
                    </a:xfrm>
                    <a:prstGeom prst="rect">
                      <a:avLst/>
                    </a:prstGeom>
                    <a:ln>
                      <a:solidFill>
                        <a:schemeClr val="accent4">
                          <a:lumMod val="60000"/>
                          <a:lumOff val="40000"/>
                        </a:schemeClr>
                      </a:solidFill>
                    </a:ln>
                  </pic:spPr>
                </pic:pic>
              </a:graphicData>
            </a:graphic>
          </wp:inline>
        </w:drawing>
      </w:r>
    </w:p>
    <w:p w14:paraId="1C47CA35" w14:textId="3C77DB37" w:rsidR="004F58C9" w:rsidRPr="007B5C1B" w:rsidRDefault="00EE31A3" w:rsidP="007B5C1B">
      <w:r w:rsidRPr="007B5C1B">
        <w:t xml:space="preserve">Note: </w:t>
      </w:r>
      <w:r w:rsidR="00FE1FAA" w:rsidRPr="007B5C1B">
        <w:t xml:space="preserve">In this graph, the </w:t>
      </w:r>
      <w:r w:rsidR="00553651" w:rsidRPr="007B5C1B">
        <w:t xml:space="preserve">binary </w:t>
      </w:r>
      <w:r w:rsidR="00983BAC" w:rsidRPr="007B5C1B">
        <w:t>outcome variable (</w:t>
      </w:r>
      <w:r w:rsidR="00080894" w:rsidRPr="007B5C1B">
        <w:t xml:space="preserve">“I am in full control of my cultural competence”) is </w:t>
      </w:r>
      <w:r w:rsidR="00FE1FAA" w:rsidRPr="007B5C1B">
        <w:t>treated</w:t>
      </w:r>
      <w:r w:rsidR="00080894" w:rsidRPr="007B5C1B">
        <w:t xml:space="preserve"> as a continuous variable </w:t>
      </w:r>
      <w:r w:rsidR="00270716" w:rsidRPr="007B5C1B">
        <w:t xml:space="preserve">to better illustrate the </w:t>
      </w:r>
      <w:r w:rsidR="00457E42" w:rsidRPr="007B5C1B">
        <w:t>correlation</w:t>
      </w:r>
      <w:r w:rsidR="00270716" w:rsidRPr="007B5C1B">
        <w:t xml:space="preserve"> between </w:t>
      </w:r>
      <w:r w:rsidR="00BF22AD" w:rsidRPr="007B5C1B">
        <w:t>this variable and self-awareness of cultural competence.</w:t>
      </w:r>
    </w:p>
    <w:p w14:paraId="4A0BC496" w14:textId="72433EE3" w:rsidR="00C12B00" w:rsidRPr="00AA684F" w:rsidRDefault="00C12B00" w:rsidP="00115137">
      <w:pPr>
        <w:pStyle w:val="Caption"/>
      </w:pPr>
      <w:r w:rsidRPr="00AA684F">
        <w:t xml:space="preserve">Figure </w:t>
      </w:r>
      <w:r w:rsidRPr="008C0CF9">
        <w:rPr>
          <w:rFonts w:ascii="Century Gothic" w:hAnsi="Century Gothic"/>
          <w:i/>
          <w:sz w:val="20"/>
          <w:szCs w:val="20"/>
        </w:rPr>
        <w:fldChar w:fldCharType="begin"/>
      </w:r>
      <w:r w:rsidRPr="008C0CF9">
        <w:rPr>
          <w:rFonts w:ascii="Century Gothic" w:hAnsi="Century Gothic"/>
          <w:iCs w:val="0"/>
          <w:sz w:val="20"/>
          <w:szCs w:val="20"/>
        </w:rPr>
        <w:instrText xml:space="preserve"> SEQ Figure \* ARABIC </w:instrText>
      </w:r>
      <w:r w:rsidRPr="008C0CF9">
        <w:rPr>
          <w:rFonts w:ascii="Century Gothic" w:hAnsi="Century Gothic"/>
          <w:i/>
          <w:sz w:val="20"/>
          <w:szCs w:val="20"/>
        </w:rPr>
        <w:fldChar w:fldCharType="separate"/>
      </w:r>
      <w:r w:rsidR="00CB3AD7">
        <w:rPr>
          <w:rFonts w:ascii="Century Gothic" w:hAnsi="Century Gothic"/>
          <w:iCs w:val="0"/>
          <w:noProof/>
          <w:sz w:val="20"/>
          <w:szCs w:val="20"/>
        </w:rPr>
        <w:t>24</w:t>
      </w:r>
      <w:r w:rsidRPr="008C0CF9">
        <w:rPr>
          <w:rFonts w:ascii="Century Gothic" w:hAnsi="Century Gothic"/>
          <w:i/>
          <w:sz w:val="20"/>
          <w:szCs w:val="20"/>
        </w:rPr>
        <w:fldChar w:fldCharType="end"/>
      </w:r>
      <w:r w:rsidR="001505BF" w:rsidRPr="00AA684F">
        <w:t>.</w:t>
      </w:r>
      <w:r w:rsidRPr="00AA684F">
        <w:t xml:space="preserve"> Positive correlation between cultural competence and encounters with CALD community members</w:t>
      </w:r>
    </w:p>
    <w:p w14:paraId="5B347D17" w14:textId="5CC232E0" w:rsidR="00C12B00" w:rsidRPr="00D13ABF" w:rsidRDefault="0038589F" w:rsidP="00D13ABF">
      <w:r>
        <w:rPr>
          <w:noProof/>
        </w:rPr>
        <w:drawing>
          <wp:inline distT="0" distB="0" distL="0" distR="0" wp14:anchorId="6347922B" wp14:editId="79CD7AAE">
            <wp:extent cx="4506203" cy="2645034"/>
            <wp:effectExtent l="19050" t="19050" r="27940" b="22225"/>
            <wp:docPr id="7005596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59662"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4506203" cy="2645034"/>
                    </a:xfrm>
                    <a:prstGeom prst="rect">
                      <a:avLst/>
                    </a:prstGeom>
                    <a:ln>
                      <a:solidFill>
                        <a:schemeClr val="accent4">
                          <a:lumMod val="60000"/>
                          <a:lumOff val="40000"/>
                        </a:schemeClr>
                      </a:solidFill>
                    </a:ln>
                  </pic:spPr>
                </pic:pic>
              </a:graphicData>
            </a:graphic>
          </wp:inline>
        </w:drawing>
      </w:r>
    </w:p>
    <w:p w14:paraId="7C9BAAB8" w14:textId="4AF477B2" w:rsidR="00C12B00" w:rsidRPr="00AA684F" w:rsidRDefault="00C12B00" w:rsidP="00115137">
      <w:pPr>
        <w:pStyle w:val="Caption"/>
      </w:pPr>
      <w:r w:rsidRPr="00AA684F">
        <w:lastRenderedPageBreak/>
        <w:t xml:space="preserve">Figure </w:t>
      </w:r>
      <w:r w:rsidRPr="008C0CF9">
        <w:rPr>
          <w:rFonts w:ascii="Century Gothic" w:hAnsi="Century Gothic"/>
          <w:i/>
          <w:sz w:val="20"/>
          <w:szCs w:val="20"/>
        </w:rPr>
        <w:fldChar w:fldCharType="begin"/>
      </w:r>
      <w:r w:rsidRPr="008C0CF9">
        <w:rPr>
          <w:rFonts w:ascii="Century Gothic" w:hAnsi="Century Gothic"/>
          <w:iCs w:val="0"/>
          <w:sz w:val="20"/>
          <w:szCs w:val="20"/>
        </w:rPr>
        <w:instrText xml:space="preserve"> SEQ Figure \* ARABIC </w:instrText>
      </w:r>
      <w:r w:rsidRPr="008C0CF9">
        <w:rPr>
          <w:rFonts w:ascii="Century Gothic" w:hAnsi="Century Gothic"/>
          <w:i/>
          <w:sz w:val="20"/>
          <w:szCs w:val="20"/>
        </w:rPr>
        <w:fldChar w:fldCharType="separate"/>
      </w:r>
      <w:r w:rsidR="00CB3AD7">
        <w:rPr>
          <w:rFonts w:ascii="Century Gothic" w:hAnsi="Century Gothic"/>
          <w:iCs w:val="0"/>
          <w:noProof/>
          <w:sz w:val="20"/>
          <w:szCs w:val="20"/>
        </w:rPr>
        <w:t>25</w:t>
      </w:r>
      <w:r w:rsidRPr="008C0CF9">
        <w:rPr>
          <w:rFonts w:ascii="Century Gothic" w:hAnsi="Century Gothic"/>
          <w:i/>
          <w:sz w:val="20"/>
          <w:szCs w:val="20"/>
        </w:rPr>
        <w:fldChar w:fldCharType="end"/>
      </w:r>
      <w:r w:rsidR="001505BF" w:rsidRPr="00AA684F">
        <w:t>.</w:t>
      </w:r>
      <w:r w:rsidRPr="00AA684F">
        <w:t xml:space="preserve"> Positive correlation between cultural competence and modification of beliefs</w:t>
      </w:r>
    </w:p>
    <w:p w14:paraId="23D7B88D" w14:textId="38872B35" w:rsidR="0087559B" w:rsidRPr="00C405A4" w:rsidRDefault="00985EF1" w:rsidP="00C405A4">
      <w:pPr>
        <w:pStyle w:val="VerianBodyCopy"/>
      </w:pPr>
      <w:r w:rsidRPr="00C405A4">
        <w:rPr>
          <w:noProof/>
        </w:rPr>
        <w:drawing>
          <wp:inline distT="0" distB="0" distL="0" distR="0" wp14:anchorId="61047D36" wp14:editId="09C293E5">
            <wp:extent cx="4510542" cy="2636601"/>
            <wp:effectExtent l="19050" t="19050" r="23495" b="11430"/>
            <wp:docPr id="8030747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74774" name="Picture 1">
                      <a:extLst>
                        <a:ext uri="{C183D7F6-B498-43B3-948B-1728B52AA6E4}">
                          <adec:decorative xmlns:adec="http://schemas.microsoft.com/office/drawing/2017/decorative" val="1"/>
                        </a:ext>
                      </a:extLst>
                    </pic:cNvPr>
                    <pic:cNvPicPr/>
                  </pic:nvPicPr>
                  <pic:blipFill>
                    <a:blip r:embed="rId64"/>
                    <a:stretch>
                      <a:fillRect/>
                    </a:stretch>
                  </pic:blipFill>
                  <pic:spPr>
                    <a:xfrm>
                      <a:off x="0" y="0"/>
                      <a:ext cx="4538780" cy="2653108"/>
                    </a:xfrm>
                    <a:prstGeom prst="rect">
                      <a:avLst/>
                    </a:prstGeom>
                    <a:ln>
                      <a:solidFill>
                        <a:schemeClr val="accent4">
                          <a:lumMod val="60000"/>
                          <a:lumOff val="40000"/>
                        </a:schemeClr>
                      </a:solidFill>
                    </a:ln>
                  </pic:spPr>
                </pic:pic>
              </a:graphicData>
            </a:graphic>
          </wp:inline>
        </w:drawing>
      </w:r>
    </w:p>
    <w:p w14:paraId="1617DE07" w14:textId="5A630585" w:rsidR="00B622A3" w:rsidRPr="00582FE9" w:rsidRDefault="00B622A3" w:rsidP="00B622A3">
      <w:pPr>
        <w:pStyle w:val="VerianBodyCopy"/>
        <w:rPr>
          <w:lang w:val="en-AU"/>
        </w:rPr>
      </w:pPr>
      <w:r w:rsidRPr="00582FE9">
        <w:rPr>
          <w:lang w:val="en-AU"/>
        </w:rPr>
        <w:t>While other findings in this chapter suggest Embrace may not have a unique impact in driving workforce outcomes because other organisations also offer effective professional learning, the</w:t>
      </w:r>
      <w:r w:rsidR="000C4AC7">
        <w:rPr>
          <w:lang w:val="en-AU"/>
        </w:rPr>
        <w:t>se findings suggest the</w:t>
      </w:r>
      <w:r w:rsidRPr="00582FE9">
        <w:rPr>
          <w:lang w:val="en-AU"/>
        </w:rPr>
        <w:t xml:space="preserve"> theory of </w:t>
      </w:r>
      <w:r w:rsidRPr="00776C95">
        <w:rPr>
          <w:rStyle w:val="StyleBold"/>
        </w:rPr>
        <w:t>how</w:t>
      </w:r>
      <w:r w:rsidRPr="00582FE9">
        <w:rPr>
          <w:lang w:val="en-AU"/>
        </w:rPr>
        <w:t xml:space="preserve"> change occurs appears correct. </w:t>
      </w:r>
    </w:p>
    <w:p w14:paraId="2CAD6C64" w14:textId="77777777" w:rsidR="00B622A3" w:rsidRPr="00582FE9" w:rsidRDefault="00B622A3" w:rsidP="00B622A3">
      <w:pPr>
        <w:pStyle w:val="Heading2"/>
        <w:rPr>
          <w:lang w:val="en-AU"/>
        </w:rPr>
      </w:pPr>
      <w:bookmarkStart w:id="53" w:name="_Toc178763992"/>
      <w:r w:rsidRPr="00582FE9">
        <w:rPr>
          <w:lang w:val="en-AU"/>
        </w:rPr>
        <w:t>Recommendations related to KEQ 6</w:t>
      </w:r>
      <w:bookmarkEnd w:id="53"/>
    </w:p>
    <w:p w14:paraId="17B9C2F0" w14:textId="04B1A598" w:rsidR="00B622A3" w:rsidRPr="00582FE9" w:rsidRDefault="00B622A3" w:rsidP="00B622A3">
      <w:pPr>
        <w:pStyle w:val="VerianBodyCopy"/>
        <w:rPr>
          <w:lang w:val="en-AU"/>
        </w:rPr>
      </w:pPr>
      <w:r w:rsidRPr="00776C95">
        <w:rPr>
          <w:rStyle w:val="StyleBold"/>
        </w:rPr>
        <w:t xml:space="preserve">6.1 Introduce more ways for the Project to increase the workforces’ self-awareness of their own cultural competence. </w:t>
      </w:r>
      <w:r w:rsidRPr="00582FE9">
        <w:rPr>
          <w:lang w:val="en-AU"/>
        </w:rPr>
        <w:t xml:space="preserve">Given there was evidence to support the </w:t>
      </w:r>
      <w:r w:rsidR="00B84398">
        <w:rPr>
          <w:lang w:val="en-AU"/>
        </w:rPr>
        <w:t xml:space="preserve">theorised </w:t>
      </w:r>
      <w:r w:rsidRPr="00582FE9">
        <w:rPr>
          <w:lang w:val="en-AU"/>
        </w:rPr>
        <w:t xml:space="preserve">mechanism-outcome link that </w:t>
      </w:r>
      <w:r w:rsidR="00B71675" w:rsidRPr="00776C95">
        <w:t>improved self-awareness of cultural competence is associated with greater sense of agency in delivering culturally responsive services</w:t>
      </w:r>
      <w:r w:rsidRPr="00582FE9">
        <w:rPr>
          <w:lang w:val="en-AU"/>
        </w:rPr>
        <w:t xml:space="preserve">, the Embrace Project should help </w:t>
      </w:r>
      <w:r w:rsidR="001751A0">
        <w:rPr>
          <w:lang w:val="en-AU"/>
        </w:rPr>
        <w:t xml:space="preserve">individuals </w:t>
      </w:r>
      <w:r w:rsidRPr="00582FE9">
        <w:rPr>
          <w:lang w:val="en-AU"/>
        </w:rPr>
        <w:t xml:space="preserve">more accurately estimate their cultural competence. One of the best strategies to </w:t>
      </w:r>
      <w:r w:rsidR="000C521A">
        <w:rPr>
          <w:lang w:val="en-AU"/>
        </w:rPr>
        <w:t xml:space="preserve">do this </w:t>
      </w:r>
      <w:r w:rsidRPr="00582FE9">
        <w:rPr>
          <w:lang w:val="en-AU"/>
        </w:rPr>
        <w:t>is simply</w:t>
      </w:r>
      <w:r w:rsidR="008A6078">
        <w:rPr>
          <w:lang w:val="en-AU"/>
        </w:rPr>
        <w:t xml:space="preserve"> to</w:t>
      </w:r>
      <w:r w:rsidRPr="00582FE9">
        <w:rPr>
          <w:lang w:val="en-AU"/>
        </w:rPr>
        <w:t xml:space="preserve"> raise awareness</w:t>
      </w:r>
      <w:r w:rsidR="001751A0">
        <w:rPr>
          <w:lang w:val="en-AU"/>
        </w:rPr>
        <w:t xml:space="preserve"> of the Dunning-Kruger </w:t>
      </w:r>
      <w:r w:rsidR="00937572">
        <w:rPr>
          <w:lang w:val="en-AU"/>
        </w:rPr>
        <w:t xml:space="preserve">effect </w:t>
      </w:r>
      <w:r w:rsidR="00AE2B1B">
        <w:rPr>
          <w:lang w:val="en-AU"/>
        </w:rPr>
        <w:t xml:space="preserve">in psychology </w:t>
      </w:r>
      <w:r w:rsidR="001751A0">
        <w:rPr>
          <w:lang w:val="en-AU"/>
        </w:rPr>
        <w:t>whereby</w:t>
      </w:r>
      <w:r w:rsidR="008A6078" w:rsidRPr="00776C95">
        <w:t xml:space="preserve"> people with low competence in a particular domain tend to overestimate their ability</w:t>
      </w:r>
      <w:r w:rsidR="008A6078">
        <w:rPr>
          <w:lang w:val="en-AU"/>
        </w:rPr>
        <w:t>.</w:t>
      </w:r>
      <w:r w:rsidRPr="00902AB6">
        <w:rPr>
          <w:rStyle w:val="FootnoteTextChar"/>
        </w:rPr>
        <w:footnoteReference w:id="44"/>
      </w:r>
      <w:r w:rsidRPr="00582FE9">
        <w:rPr>
          <w:lang w:val="en-AU"/>
        </w:rPr>
        <w:t xml:space="preserve"> </w:t>
      </w:r>
      <w:r w:rsidR="001751A0">
        <w:rPr>
          <w:lang w:val="en-AU"/>
        </w:rPr>
        <w:t>For example</w:t>
      </w:r>
      <w:r w:rsidRPr="00582FE9">
        <w:rPr>
          <w:lang w:val="en-AU"/>
        </w:rPr>
        <w:t>, the website could emphasise the complexity and uncertainty of delivering culturally responsive services</w:t>
      </w:r>
      <w:r w:rsidR="007A53FE">
        <w:rPr>
          <w:lang w:val="en-AU"/>
        </w:rPr>
        <w:t xml:space="preserve"> and </w:t>
      </w:r>
      <w:r w:rsidR="007A53FE" w:rsidRPr="00582FE9">
        <w:rPr>
          <w:lang w:val="en-AU"/>
        </w:rPr>
        <w:t xml:space="preserve">include a description of the Dunning-Kruger </w:t>
      </w:r>
      <w:r w:rsidR="007A53FE">
        <w:rPr>
          <w:lang w:val="en-AU"/>
        </w:rPr>
        <w:t>e</w:t>
      </w:r>
      <w:r w:rsidR="007A53FE" w:rsidRPr="00582FE9">
        <w:rPr>
          <w:lang w:val="en-AU"/>
        </w:rPr>
        <w:t xml:space="preserve">ffect </w:t>
      </w:r>
      <w:r w:rsidR="007A53FE">
        <w:rPr>
          <w:lang w:val="en-AU"/>
        </w:rPr>
        <w:t>(with a link to research about it that is written for the general public</w:t>
      </w:r>
      <w:r w:rsidR="007A53FE" w:rsidRPr="00902AB6">
        <w:rPr>
          <w:rStyle w:val="FootnoteTextChar"/>
        </w:rPr>
        <w:footnoteReference w:id="45"/>
      </w:r>
      <w:r w:rsidR="007A53FE">
        <w:rPr>
          <w:lang w:val="en-AU"/>
        </w:rPr>
        <w:t>).</w:t>
      </w:r>
    </w:p>
    <w:p w14:paraId="2D48ABDB" w14:textId="14EE9C0C" w:rsidR="001C40EE" w:rsidRDefault="426F28C2" w:rsidP="003C340B">
      <w:pPr>
        <w:pStyle w:val="VerianBodyCopy"/>
        <w:rPr>
          <w:lang w:val="en-AU"/>
        </w:rPr>
      </w:pPr>
      <w:r w:rsidRPr="00776C95">
        <w:rPr>
          <w:rStyle w:val="StyleBold"/>
        </w:rPr>
        <w:t>6.</w:t>
      </w:r>
      <w:r w:rsidR="008D518B">
        <w:rPr>
          <w:rStyle w:val="StyleBold"/>
        </w:rPr>
        <w:t>2</w:t>
      </w:r>
      <w:r w:rsidRPr="00776C95">
        <w:rPr>
          <w:rStyle w:val="StyleBold"/>
        </w:rPr>
        <w:t xml:space="preserve"> Explore delivering the Embrace Project through partnerships with community-led multicultural services.</w:t>
      </w:r>
      <w:r w:rsidRPr="00582FE9">
        <w:rPr>
          <w:lang w:val="en-AU"/>
        </w:rPr>
        <w:t xml:space="preserve"> Given the importance of community-led multicultural services for professional learning, Embrace should explore partnership opportunities to promote the </w:t>
      </w:r>
      <w:r w:rsidR="5B4DE59B" w:rsidRPr="00582FE9">
        <w:rPr>
          <w:lang w:val="en-AU"/>
        </w:rPr>
        <w:t xml:space="preserve">Embrace </w:t>
      </w:r>
      <w:r w:rsidRPr="00582FE9">
        <w:rPr>
          <w:lang w:val="en-AU"/>
        </w:rPr>
        <w:t>Project. In addition, by collaborating with other organisations that offer pro</w:t>
      </w:r>
      <w:r w:rsidR="00711A47">
        <w:rPr>
          <w:lang w:val="en-AU"/>
        </w:rPr>
        <w:t>f</w:t>
      </w:r>
      <w:r w:rsidRPr="00582FE9">
        <w:rPr>
          <w:lang w:val="en-AU"/>
        </w:rPr>
        <w:t xml:space="preserve">essional learning about culturally responsive service delivery, Embrace could identify needs in the market that aren’t being met and develop new offerings to fill these gaps, thereby increasing the impact of the </w:t>
      </w:r>
      <w:r w:rsidR="7871EB28" w:rsidRPr="00582FE9">
        <w:rPr>
          <w:lang w:val="en-AU"/>
        </w:rPr>
        <w:t xml:space="preserve">Embrace </w:t>
      </w:r>
      <w:r w:rsidRPr="00582FE9">
        <w:rPr>
          <w:lang w:val="en-AU"/>
        </w:rPr>
        <w:t>Project.</w:t>
      </w:r>
    </w:p>
    <w:p w14:paraId="7EC17261" w14:textId="32D4EB03" w:rsidR="00B622A3" w:rsidRPr="0026125C" w:rsidRDefault="00B622A3" w:rsidP="0026125C">
      <w:r w:rsidRPr="00582FE9">
        <w:br w:type="page"/>
      </w:r>
    </w:p>
    <w:p w14:paraId="5E4E0187" w14:textId="77777777" w:rsidR="00B622A3" w:rsidRPr="00DD1D69" w:rsidRDefault="00B622A3" w:rsidP="00DD1D69">
      <w:pPr>
        <w:pStyle w:val="Heading1"/>
      </w:pPr>
      <w:bookmarkStart w:id="54" w:name="_Toc178763993"/>
      <w:r w:rsidRPr="00DD1D69">
        <w:lastRenderedPageBreak/>
        <w:t>KEQ 7: Impact of the Project on CALD community access to mental health care</w:t>
      </w:r>
      <w:bookmarkEnd w:id="54"/>
    </w:p>
    <w:p w14:paraId="719D6F7B" w14:textId="77777777" w:rsidR="00B622A3" w:rsidRPr="00776C95" w:rsidRDefault="00B622A3" w:rsidP="00776C95">
      <w:pPr>
        <w:rPr>
          <w:rStyle w:val="StyleBold"/>
        </w:rPr>
      </w:pPr>
      <w:r w:rsidRPr="00776C95">
        <w:rPr>
          <w:rStyle w:val="StyleBold"/>
        </w:rPr>
        <w:t>Did the Embrace Project improve CALD community access to mental health care?</w:t>
      </w:r>
    </w:p>
    <w:p w14:paraId="3FCAC0EA" w14:textId="77777777" w:rsidR="00B622A3" w:rsidRPr="00582FE9" w:rsidRDefault="00B622A3" w:rsidP="00B622A3">
      <w:pPr>
        <w:pStyle w:val="Heading2"/>
        <w:rPr>
          <w:lang w:val="en-AU"/>
        </w:rPr>
      </w:pPr>
      <w:bookmarkStart w:id="55" w:name="_Toc178763994"/>
      <w:r w:rsidRPr="00582FE9">
        <w:rPr>
          <w:lang w:val="en-AU"/>
        </w:rPr>
        <w:t>Overview of findings</w:t>
      </w:r>
      <w:bookmarkEnd w:id="55"/>
    </w:p>
    <w:p w14:paraId="1AFABE45" w14:textId="77777777" w:rsidR="00B622A3" w:rsidRPr="00F51394" w:rsidRDefault="00B622A3" w:rsidP="00E03EF7">
      <w:pPr>
        <w:pStyle w:val="ListBullet"/>
      </w:pPr>
      <w:r w:rsidRPr="00582FE9">
        <w:t>CALD community access to mental health services has improved in the last two years.</w:t>
      </w:r>
    </w:p>
    <w:p w14:paraId="20621E2E" w14:textId="77777777" w:rsidR="00B622A3" w:rsidRPr="00F51394" w:rsidRDefault="00B622A3" w:rsidP="00E03EF7">
      <w:pPr>
        <w:pStyle w:val="ListBullet"/>
      </w:pPr>
      <w:r w:rsidRPr="00582FE9">
        <w:t xml:space="preserve">Using the Embrace website or Framework does not appear to increase CALD community access to mental health services. </w:t>
      </w:r>
    </w:p>
    <w:p w14:paraId="6F2C9EA1" w14:textId="77777777" w:rsidR="00B622A3" w:rsidRPr="00F51394" w:rsidRDefault="00B622A3" w:rsidP="00E03EF7">
      <w:pPr>
        <w:pStyle w:val="ListBullet"/>
      </w:pPr>
      <w:r w:rsidRPr="00582FE9">
        <w:t xml:space="preserve">Improved leadership to be culturally responsive is associated with increased CALD community access to mental health services. </w:t>
      </w:r>
    </w:p>
    <w:p w14:paraId="1DCE711D" w14:textId="77777777" w:rsidR="00B622A3" w:rsidRPr="00F51394" w:rsidRDefault="00B622A3" w:rsidP="00E03EF7">
      <w:pPr>
        <w:pStyle w:val="ListBullet"/>
      </w:pPr>
      <w:r w:rsidRPr="00582FE9">
        <w:t>CCEP organisations believe the CCEP will lead to increased access to mental health services.</w:t>
      </w:r>
    </w:p>
    <w:p w14:paraId="13D62B4C" w14:textId="5414FF5C" w:rsidR="00B622A3" w:rsidRPr="00582FE9" w:rsidRDefault="0007779D" w:rsidP="00E03EF7">
      <w:pPr>
        <w:pStyle w:val="ListBullet"/>
      </w:pPr>
      <w:r w:rsidRPr="00582FE9">
        <w:t>To improve mental health outcomes for CALD communities, PHNs and services providers were twice as likely to develop policies or improve resourcing than reduce the time or financial costs of accessing services</w:t>
      </w:r>
      <w:r w:rsidR="00B622A3" w:rsidRPr="00582FE9">
        <w:t xml:space="preserve">.  </w:t>
      </w:r>
    </w:p>
    <w:p w14:paraId="1A47BA35" w14:textId="32203AB7" w:rsidR="00B622A3" w:rsidRPr="00F51394" w:rsidRDefault="00B622A3" w:rsidP="00E03EF7">
      <w:pPr>
        <w:pStyle w:val="ListBullet"/>
      </w:pPr>
      <w:r w:rsidRPr="00582FE9">
        <w:t>The</w:t>
      </w:r>
      <w:r w:rsidR="007E3EAF" w:rsidRPr="00582FE9">
        <w:t>re is evidence for the</w:t>
      </w:r>
      <w:r w:rsidRPr="00582FE9">
        <w:t xml:space="preserve"> theory that increasing community information and reducing costs and stigma is associated with improved access to mental health services.</w:t>
      </w:r>
    </w:p>
    <w:p w14:paraId="42640F3A" w14:textId="023AD2D7" w:rsidR="00B622A3" w:rsidRPr="00582FE9" w:rsidRDefault="00B622A3" w:rsidP="00B622A3">
      <w:pPr>
        <w:pStyle w:val="Heading2"/>
        <w:rPr>
          <w:lang w:val="en-AU"/>
        </w:rPr>
      </w:pPr>
      <w:bookmarkStart w:id="56" w:name="_Toc178763995"/>
      <w:r w:rsidRPr="00582FE9">
        <w:rPr>
          <w:lang w:val="en-AU"/>
        </w:rPr>
        <w:t>How we answered KEQ 7</w:t>
      </w:r>
      <w:bookmarkEnd w:id="56"/>
    </w:p>
    <w:p w14:paraId="13A8F8E4" w14:textId="416C9F2D" w:rsidR="00B622A3" w:rsidRPr="00582FE9" w:rsidRDefault="00B622A3" w:rsidP="00B622A3">
      <w:pPr>
        <w:pStyle w:val="VerianBodyCopy"/>
        <w:rPr>
          <w:lang w:val="en-AU"/>
        </w:rPr>
      </w:pPr>
      <w:r w:rsidRPr="00582FE9">
        <w:rPr>
          <w:lang w:val="en-AU"/>
        </w:rPr>
        <w:t>KEQ7 looks at whether workforce engagement with the Embrace Project (not just the Framework) caused intended long-term CALD community outcomes. We also explored predicted long-term outcomes for CALD communities from the CCEP. Finally, we examined the validity of the theorised drivers of long-term CALD community outcomes.</w:t>
      </w:r>
    </w:p>
    <w:p w14:paraId="54610DFB" w14:textId="2FDE848B" w:rsidR="00B622A3" w:rsidRPr="00436184" w:rsidRDefault="00B622A3" w:rsidP="00347FCC">
      <w:pPr>
        <w:pStyle w:val="Heading3"/>
      </w:pPr>
      <w:r w:rsidRPr="00436184">
        <w:t>Related ToC components</w:t>
      </w:r>
    </w:p>
    <w:p w14:paraId="2A623724" w14:textId="4D667BF5" w:rsidR="00B622A3" w:rsidRPr="00582FE9" w:rsidRDefault="00B622A3" w:rsidP="00B622A3">
      <w:pPr>
        <w:pStyle w:val="VerianBodyCopy"/>
        <w:rPr>
          <w:lang w:val="en-AU"/>
        </w:rPr>
      </w:pPr>
      <w:r w:rsidRPr="00582FE9">
        <w:rPr>
          <w:lang w:val="en-AU"/>
        </w:rPr>
        <w:t>KEQ 7 is related to three long term outcomes and three mechanisms of change.</w:t>
      </w:r>
      <w:r w:rsidR="00A50018">
        <w:rPr>
          <w:lang w:val="en-AU"/>
        </w:rPr>
        <w:t xml:space="preserve"> We also examined one assumption in the Theory of Change. </w:t>
      </w:r>
    </w:p>
    <w:p w14:paraId="14EA3B92" w14:textId="2699488C" w:rsidR="00B622A3" w:rsidRPr="00582FE9" w:rsidRDefault="00B622A3" w:rsidP="00B622A3">
      <w:pPr>
        <w:pStyle w:val="VerianBodyCopy"/>
        <w:rPr>
          <w:lang w:val="en-AU"/>
        </w:rPr>
      </w:pPr>
      <w:r w:rsidRPr="00582FE9">
        <w:rPr>
          <w:lang w:val="en-AU"/>
        </w:rPr>
        <w:t>Long term outcomes:</w:t>
      </w:r>
    </w:p>
    <w:p w14:paraId="56CE6631" w14:textId="65238D2C" w:rsidR="001505BF" w:rsidRPr="006718AD" w:rsidRDefault="00B622A3" w:rsidP="006718AD">
      <w:pPr>
        <w:pStyle w:val="ListBullet"/>
      </w:pPr>
      <w:r w:rsidRPr="00533084">
        <w:rPr>
          <w:rStyle w:val="StyleBold"/>
        </w:rPr>
        <w:t>Improved CALD community agency:</w:t>
      </w:r>
      <w:r w:rsidRPr="006718AD">
        <w:t xml:space="preserve"> Agency refers to feeling control over one’s actions and their consequences. CALD communities feel agency to access mental health services.</w:t>
      </w:r>
    </w:p>
    <w:p w14:paraId="75E09EFA" w14:textId="16109F76" w:rsidR="00B622A3" w:rsidRPr="006718AD" w:rsidRDefault="00B622A3" w:rsidP="006718AD">
      <w:pPr>
        <w:pStyle w:val="ListBullet"/>
      </w:pPr>
      <w:r w:rsidRPr="00533084">
        <w:rPr>
          <w:rStyle w:val="StyleBold"/>
        </w:rPr>
        <w:t>Improved CALD community motivation:</w:t>
      </w:r>
      <w:r w:rsidRPr="006718AD">
        <w:t xml:space="preserve"> CALD communities are motivated to access mental health services.</w:t>
      </w:r>
    </w:p>
    <w:p w14:paraId="3D90869E" w14:textId="317D20FD" w:rsidR="00B622A3" w:rsidRPr="00582FE9" w:rsidRDefault="00B622A3" w:rsidP="003C340B">
      <w:pPr>
        <w:pStyle w:val="ListBullet"/>
      </w:pPr>
      <w:r w:rsidRPr="00533084">
        <w:rPr>
          <w:rStyle w:val="StyleBold"/>
        </w:rPr>
        <w:t>CALD community access MH care:</w:t>
      </w:r>
      <w:r w:rsidRPr="006718AD">
        <w:t xml:space="preserve"> Facilitating access is concerned with helping people to command appropriate health care resources in order to preserve or improve their health. Access measured in terms of utilisation is dependent on the affordability, physical accessibility, and acceptability of services and not merely adequacy of supply.</w:t>
      </w:r>
      <w:r w:rsidRPr="006718AD">
        <w:footnoteReference w:id="46"/>
      </w:r>
    </w:p>
    <w:p w14:paraId="6C893144" w14:textId="3377313E" w:rsidR="00B622A3" w:rsidRPr="00582FE9" w:rsidRDefault="00B622A3" w:rsidP="00115137">
      <w:pPr>
        <w:pStyle w:val="VerianBodyCopy"/>
        <w:rPr>
          <w:lang w:val="en-AU"/>
        </w:rPr>
      </w:pPr>
      <w:r w:rsidRPr="00582FE9">
        <w:rPr>
          <w:lang w:val="en-AU"/>
        </w:rPr>
        <w:t>Mechanisms of change:</w:t>
      </w:r>
    </w:p>
    <w:p w14:paraId="56685DA5" w14:textId="369B40D6" w:rsidR="001505BF" w:rsidRPr="006718AD" w:rsidRDefault="00B622A3" w:rsidP="006718AD">
      <w:pPr>
        <w:pStyle w:val="ListBullet"/>
      </w:pPr>
      <w:r w:rsidRPr="00533084">
        <w:rPr>
          <w:rStyle w:val="StyleBold"/>
        </w:rPr>
        <w:lastRenderedPageBreak/>
        <w:t>Positive encounters between CALD community and MH service providers:</w:t>
      </w:r>
      <w:r w:rsidRPr="006718AD">
        <w:t xml:space="preserve"> During encounters between CALD community members and service providers, there is a meaningful connection which allows for constant learning.</w:t>
      </w:r>
      <w:r w:rsidRPr="006718AD">
        <w:rPr>
          <w:rStyle w:val="FootnoteTextChar"/>
        </w:rPr>
        <w:footnoteReference w:id="47"/>
      </w:r>
    </w:p>
    <w:p w14:paraId="34F032EB" w14:textId="74A6EEB3" w:rsidR="00B622A3" w:rsidRPr="006718AD" w:rsidRDefault="00B622A3" w:rsidP="006718AD">
      <w:pPr>
        <w:pStyle w:val="ListBullet"/>
      </w:pPr>
      <w:r w:rsidRPr="00533084">
        <w:rPr>
          <w:rStyle w:val="StyleBold"/>
        </w:rPr>
        <w:t>CALD community and MH service providers further modify their beliefs:</w:t>
      </w:r>
      <w:r w:rsidRPr="006718AD">
        <w:t xml:space="preserve"> When CALD community members and service providers have positive encounters, CALD community members refine and modify their beliefs about stigma from accessing care which prevents avoidance. </w:t>
      </w:r>
    </w:p>
    <w:p w14:paraId="7DDE23D4" w14:textId="4669CC7C" w:rsidR="00B622A3" w:rsidRPr="006718AD" w:rsidRDefault="00B622A3" w:rsidP="006718AD">
      <w:pPr>
        <w:pStyle w:val="ListBullet"/>
      </w:pPr>
      <w:r w:rsidRPr="00533084">
        <w:rPr>
          <w:rStyle w:val="StyleBold"/>
        </w:rPr>
        <w:t>Reduced MH stigma in CALD communities:</w:t>
      </w:r>
      <w:r w:rsidRPr="006718AD">
        <w:t xml:space="preserve"> See KEQ 5 for a definition. Stigma is a barrier to help-seeking in CALD communities.</w:t>
      </w:r>
      <w:r w:rsidRPr="006718AD">
        <w:rPr>
          <w:rStyle w:val="FootnoteTextChar"/>
        </w:rPr>
        <w:footnoteReference w:id="48"/>
      </w:r>
    </w:p>
    <w:p w14:paraId="3930716A" w14:textId="77777777" w:rsidR="00A50018" w:rsidRPr="00F51394" w:rsidRDefault="00A50018" w:rsidP="00FE79CD">
      <w:pPr>
        <w:pStyle w:val="VerianBodyCopy"/>
      </w:pPr>
      <w:r w:rsidRPr="00F51394">
        <w:t>Assumption:</w:t>
      </w:r>
    </w:p>
    <w:p w14:paraId="087A8924" w14:textId="69A1574D" w:rsidR="001611CD" w:rsidRPr="001611CD" w:rsidRDefault="00A50018" w:rsidP="001611CD">
      <w:pPr>
        <w:pStyle w:val="ListBullet"/>
        <w:rPr>
          <w:rStyle w:val="StyleBold"/>
          <w:b w:val="0"/>
          <w:bCs w:val="0"/>
        </w:rPr>
      </w:pPr>
      <w:r w:rsidRPr="00FE79CD">
        <w:rPr>
          <w:rStyle w:val="StyleBold"/>
        </w:rPr>
        <w:t>MH service providers/PHNs have resources and leadership support to implement program:</w:t>
      </w:r>
      <w:r w:rsidRPr="00582FE9">
        <w:t xml:space="preserve"> The Embrace Project only provides tools and resources, so implementation depends on the capacity of organisations.</w:t>
      </w:r>
      <w:r w:rsidR="00C15077" w:rsidRPr="00C15077">
        <w:rPr>
          <w:rStyle w:val="StyleBold"/>
        </w:rPr>
        <w:t xml:space="preserve"> </w:t>
      </w:r>
    </w:p>
    <w:p w14:paraId="0F7CACCC" w14:textId="04319912" w:rsidR="001611CD" w:rsidRPr="00F51394" w:rsidRDefault="001611CD" w:rsidP="001611CD">
      <w:pPr>
        <w:pStyle w:val="ListBullet"/>
        <w:numPr>
          <w:ilvl w:val="0"/>
          <w:numId w:val="0"/>
        </w:numPr>
      </w:pPr>
      <w:r>
        <w:rPr>
          <w:noProof/>
        </w:rPr>
        <w:drawing>
          <wp:inline distT="0" distB="0" distL="0" distR="0" wp14:anchorId="7DCA00B5" wp14:editId="0B58BF5E">
            <wp:extent cx="5676900" cy="2238375"/>
            <wp:effectExtent l="0" t="0" r="0" b="9525"/>
            <wp:docPr id="4488258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25884" name="Picture 1">
                      <a:extLst>
                        <a:ext uri="{C183D7F6-B498-43B3-948B-1728B52AA6E4}">
                          <adec:decorative xmlns:adec="http://schemas.microsoft.com/office/drawing/2017/decorative" val="1"/>
                        </a:ext>
                      </a:extLst>
                    </pic:cNvPr>
                    <pic:cNvPicPr/>
                  </pic:nvPicPr>
                  <pic:blipFill>
                    <a:blip r:embed="rId65"/>
                    <a:stretch>
                      <a:fillRect/>
                    </a:stretch>
                  </pic:blipFill>
                  <pic:spPr>
                    <a:xfrm>
                      <a:off x="0" y="0"/>
                      <a:ext cx="5676900" cy="2238375"/>
                    </a:xfrm>
                    <a:prstGeom prst="rect">
                      <a:avLst/>
                    </a:prstGeom>
                  </pic:spPr>
                </pic:pic>
              </a:graphicData>
            </a:graphic>
          </wp:inline>
        </w:drawing>
      </w:r>
    </w:p>
    <w:p w14:paraId="1B3327AB" w14:textId="51879012" w:rsidR="00B622A3" w:rsidRPr="00347FCC" w:rsidRDefault="008D1916" w:rsidP="00347FCC">
      <w:pPr>
        <w:pStyle w:val="Heading3"/>
        <w:rPr>
          <w:rStyle w:val="StyleBold"/>
          <w:rFonts w:asciiTheme="majorHAnsi" w:hAnsiTheme="majorHAnsi"/>
          <w:b/>
          <w:bCs/>
          <w:sz w:val="24"/>
          <w:szCs w:val="32"/>
        </w:rPr>
      </w:pPr>
      <w:r w:rsidRPr="00347FCC">
        <w:rPr>
          <w:rStyle w:val="StyleBold"/>
          <w:rFonts w:asciiTheme="majorHAnsi" w:hAnsiTheme="majorHAnsi"/>
          <w:b/>
          <w:bCs/>
          <w:sz w:val="24"/>
          <w:szCs w:val="32"/>
        </w:rPr>
        <w:t>C</w:t>
      </w:r>
      <w:r w:rsidR="00B622A3" w:rsidRPr="00347FCC">
        <w:rPr>
          <w:rStyle w:val="StyleBold"/>
          <w:rFonts w:asciiTheme="majorHAnsi" w:hAnsiTheme="majorHAnsi"/>
          <w:b/>
          <w:bCs/>
          <w:sz w:val="24"/>
          <w:szCs w:val="32"/>
        </w:rPr>
        <w:t xml:space="preserve">ausal effect of the Embrace Project on intended long-term outcomes for CALD communities </w:t>
      </w:r>
    </w:p>
    <w:p w14:paraId="14858232" w14:textId="5DCA2062" w:rsidR="00B622A3" w:rsidRPr="00582FE9" w:rsidRDefault="00B622A3" w:rsidP="00B622A3">
      <w:pPr>
        <w:pStyle w:val="VerianBodyCopy"/>
        <w:rPr>
          <w:lang w:val="en-AU" w:eastAsia="zh-CN"/>
        </w:rPr>
      </w:pPr>
      <w:r w:rsidRPr="00582FE9">
        <w:rPr>
          <w:lang w:val="en-AU" w:eastAsia="zh-CN"/>
        </w:rPr>
        <w:t xml:space="preserve">Using data from the PHN/service provider survey (n=210), we </w:t>
      </w:r>
      <w:r w:rsidRPr="00582FE9">
        <w:rPr>
          <w:lang w:val="en-AU"/>
        </w:rPr>
        <w:t>compared the difference in long-term outcomes for CALD communities between the quasi treatment and comparison groups to estimate the treatment effect. For some outcomes, the treatment group is defined as those that had visited the Embrace website (n=61) and the comparison group is defined as those that had not visited the Embrace website (n=97). For other outcomes, the treatment group is defined as those that had registered for the Embrace Framework (n=</w:t>
      </w:r>
      <w:r w:rsidR="00C4336B" w:rsidRPr="00582FE9">
        <w:rPr>
          <w:lang w:val="en-AU"/>
        </w:rPr>
        <w:t>34</w:t>
      </w:r>
      <w:r w:rsidRPr="00582FE9">
        <w:rPr>
          <w:lang w:val="en-AU"/>
        </w:rPr>
        <w:t>) and the comparison group is defined as those that had not registered for the Embrace Framework (n=</w:t>
      </w:r>
      <w:r w:rsidR="00C4336B" w:rsidRPr="00582FE9">
        <w:rPr>
          <w:lang w:val="en-AU"/>
        </w:rPr>
        <w:t>18</w:t>
      </w:r>
      <w:r w:rsidRPr="00582FE9">
        <w:rPr>
          <w:lang w:val="en-AU"/>
        </w:rPr>
        <w:t>).</w:t>
      </w:r>
    </w:p>
    <w:p w14:paraId="3E30F999" w14:textId="77777777" w:rsidR="001505BF" w:rsidRPr="00160668" w:rsidRDefault="001505BF" w:rsidP="00160668">
      <w:r w:rsidRPr="00160668">
        <w:br w:type="page"/>
      </w:r>
    </w:p>
    <w:p w14:paraId="60E07F0B" w14:textId="0AB16139" w:rsidR="00B622A3" w:rsidRPr="00436184" w:rsidRDefault="426F28C2" w:rsidP="00347FCC">
      <w:pPr>
        <w:pStyle w:val="Heading3"/>
      </w:pPr>
      <w:r w:rsidRPr="00436184">
        <w:lastRenderedPageBreak/>
        <w:t>Process tracing hypotheses about the impact of the Framework on CALD community access to mental health services</w:t>
      </w:r>
    </w:p>
    <w:p w14:paraId="3631BDB5" w14:textId="69ECF1A3" w:rsidR="00B96EFF" w:rsidRPr="001505BF" w:rsidRDefault="00B622A3" w:rsidP="00B622A3">
      <w:pPr>
        <w:pStyle w:val="VerianBodyCopy"/>
        <w:rPr>
          <w:lang w:val="en-AU"/>
        </w:rPr>
      </w:pPr>
      <w:r w:rsidRPr="00582FE9">
        <w:rPr>
          <w:lang w:val="en-AU"/>
        </w:rPr>
        <w:t>We tested the following hypothesised pathways in the ToC, and alternative hypotheses, about whether and how the Embrace Project changes CALD community access to mental health services.</w:t>
      </w:r>
    </w:p>
    <w:tbl>
      <w:tblPr>
        <w:tblStyle w:val="TableGrid"/>
        <w:tblW w:w="5000" w:type="pct"/>
        <w:tblLook w:val="04A0" w:firstRow="1" w:lastRow="0" w:firstColumn="1" w:lastColumn="0" w:noHBand="0" w:noVBand="1"/>
        <w:tblCaption w:val="Process tracing hypotheses about the impact of the Framework on CALD community access to mental health services"/>
        <w:tblDescription w:val="This table presents the core and alternative hypothesis for Key Evaluation Question Seven as described above. "/>
      </w:tblPr>
      <w:tblGrid>
        <w:gridCol w:w="1413"/>
        <w:gridCol w:w="4218"/>
        <w:gridCol w:w="4218"/>
      </w:tblGrid>
      <w:tr w:rsidR="00B622A3" w:rsidRPr="00582FE9" w14:paraId="6919BC99" w14:textId="77777777" w:rsidTr="003C340B">
        <w:trPr>
          <w:cnfStyle w:val="100000000000" w:firstRow="1" w:lastRow="0" w:firstColumn="0" w:lastColumn="0" w:oddVBand="0" w:evenVBand="0" w:oddHBand="0" w:evenHBand="0" w:firstRowFirstColumn="0" w:firstRowLastColumn="0" w:lastRowFirstColumn="0" w:lastRowLastColumn="0"/>
          <w:tblHeader/>
        </w:trPr>
        <w:tc>
          <w:tcPr>
            <w:tcW w:w="717" w:type="pct"/>
            <w:shd w:val="clear" w:color="auto" w:fill="F9EEE3" w:themeFill="background2"/>
          </w:tcPr>
          <w:p w14:paraId="2A1A4653" w14:textId="77777777" w:rsidR="00B622A3" w:rsidRPr="00582FE9" w:rsidRDefault="00B622A3" w:rsidP="0031510F">
            <w:pPr>
              <w:pStyle w:val="VerianBodyCopy"/>
              <w:rPr>
                <w:rFonts w:asciiTheme="minorHAnsi" w:hAnsiTheme="minorHAnsi"/>
                <w:b w:val="0"/>
                <w:bCs/>
                <w:lang w:val="en-AU"/>
              </w:rPr>
            </w:pPr>
          </w:p>
        </w:tc>
        <w:tc>
          <w:tcPr>
            <w:tcW w:w="2141" w:type="pct"/>
            <w:shd w:val="clear" w:color="auto" w:fill="F9EEE3" w:themeFill="background2"/>
          </w:tcPr>
          <w:p w14:paraId="4D089A52" w14:textId="77777777" w:rsidR="00B622A3" w:rsidRPr="00436184" w:rsidRDefault="00B622A3" w:rsidP="00436184">
            <w:r w:rsidRPr="00436184">
              <w:t xml:space="preserve">Core hypothesis </w:t>
            </w:r>
          </w:p>
        </w:tc>
        <w:tc>
          <w:tcPr>
            <w:tcW w:w="2141" w:type="pct"/>
            <w:shd w:val="clear" w:color="auto" w:fill="F9EEE3" w:themeFill="background2"/>
          </w:tcPr>
          <w:p w14:paraId="5E151028" w14:textId="77777777" w:rsidR="00B622A3" w:rsidRPr="00436184" w:rsidRDefault="00B622A3" w:rsidP="00436184">
            <w:r w:rsidRPr="00436184">
              <w:t xml:space="preserve">Alternative hypothesis </w:t>
            </w:r>
          </w:p>
        </w:tc>
      </w:tr>
      <w:tr w:rsidR="00B622A3" w:rsidRPr="00582FE9" w14:paraId="620822E2" w14:textId="77777777" w:rsidTr="0031510F">
        <w:tc>
          <w:tcPr>
            <w:tcW w:w="717" w:type="pct"/>
          </w:tcPr>
          <w:p w14:paraId="1B653345" w14:textId="77777777" w:rsidR="00B622A3" w:rsidRPr="00582FE9" w:rsidRDefault="00B622A3" w:rsidP="00F51394">
            <w:pPr>
              <w:pStyle w:val="VerianBodyCopy"/>
            </w:pPr>
            <w:r w:rsidRPr="00582FE9">
              <w:t>KEQ 7</w:t>
            </w:r>
          </w:p>
        </w:tc>
        <w:tc>
          <w:tcPr>
            <w:tcW w:w="2141" w:type="pct"/>
          </w:tcPr>
          <w:p w14:paraId="146C90F2" w14:textId="77777777" w:rsidR="00B622A3" w:rsidRPr="00582FE9" w:rsidRDefault="00B622A3" w:rsidP="00776C95">
            <w:pPr>
              <w:pStyle w:val="VerianBodyCopy"/>
              <w:rPr>
                <w:rFonts w:asciiTheme="minorHAnsi" w:hAnsiTheme="minorHAnsi"/>
              </w:rPr>
            </w:pPr>
            <w:r w:rsidRPr="00582FE9">
              <w:t>Improvement in CALD community access to mental health services is higher among PHNs and service providers that have engaged with the Embrace Project vs those that haven’t (PHNs/service provider survey – correlation).</w:t>
            </w:r>
          </w:p>
        </w:tc>
        <w:tc>
          <w:tcPr>
            <w:tcW w:w="2141" w:type="pct"/>
          </w:tcPr>
          <w:p w14:paraId="24015434" w14:textId="77777777" w:rsidR="00B622A3" w:rsidRPr="00582FE9" w:rsidRDefault="00B622A3" w:rsidP="00776C95">
            <w:pPr>
              <w:pStyle w:val="VerianBodyCopy"/>
              <w:rPr>
                <w:rFonts w:asciiTheme="minorHAnsi" w:hAnsiTheme="minorHAnsi"/>
              </w:rPr>
            </w:pPr>
            <w:r w:rsidRPr="00582FE9">
              <w:t>Something else is driving improvement in CALD community access to mental health services (PHNs/service provider survey – free text responses)</w:t>
            </w:r>
          </w:p>
        </w:tc>
      </w:tr>
      <w:tr w:rsidR="00B622A3" w:rsidRPr="00582FE9" w14:paraId="69420D74" w14:textId="77777777" w:rsidTr="0031510F">
        <w:tc>
          <w:tcPr>
            <w:tcW w:w="717" w:type="pct"/>
          </w:tcPr>
          <w:p w14:paraId="6D2F29B1" w14:textId="79881502" w:rsidR="00B622A3" w:rsidRPr="00582FE9" w:rsidRDefault="00582084" w:rsidP="00F51394">
            <w:pPr>
              <w:pStyle w:val="VerianBodyCopy"/>
            </w:pPr>
            <w:r>
              <w:t>KEQ 7</w:t>
            </w:r>
          </w:p>
        </w:tc>
        <w:tc>
          <w:tcPr>
            <w:tcW w:w="2141" w:type="pct"/>
          </w:tcPr>
          <w:p w14:paraId="455F533A" w14:textId="77777777" w:rsidR="00B622A3" w:rsidRPr="00582FE9" w:rsidRDefault="00B622A3" w:rsidP="00776C95">
            <w:pPr>
              <w:pStyle w:val="VerianBodyCopy"/>
              <w:rPr>
                <w:rFonts w:asciiTheme="minorHAnsi" w:hAnsiTheme="minorHAnsi"/>
              </w:rPr>
            </w:pPr>
            <w:r w:rsidRPr="00582FE9">
              <w:t>Improvement in CALD community access to mental health services is associated with increased availability of information and reduced costs and stigma (PHNs/service provider survey – correlation).</w:t>
            </w:r>
          </w:p>
        </w:tc>
        <w:tc>
          <w:tcPr>
            <w:tcW w:w="2141" w:type="pct"/>
          </w:tcPr>
          <w:p w14:paraId="7508AF82" w14:textId="65090251" w:rsidR="00B622A3" w:rsidRPr="00582FE9" w:rsidRDefault="00582084" w:rsidP="00776C95">
            <w:pPr>
              <w:pStyle w:val="VerianBodyCopy"/>
              <w:rPr>
                <w:rFonts w:asciiTheme="minorHAnsi" w:hAnsiTheme="minorHAnsi"/>
              </w:rPr>
            </w:pPr>
            <w:r w:rsidRPr="00582FE9">
              <w:t>Something else is driving improvement in CALD community access to mental health services (PHNs/service provider survey – free text responses)</w:t>
            </w:r>
          </w:p>
        </w:tc>
      </w:tr>
    </w:tbl>
    <w:p w14:paraId="0FDD7668" w14:textId="1A3FB19F" w:rsidR="00B622A3" w:rsidRPr="00436184" w:rsidRDefault="00B622A3" w:rsidP="00712082">
      <w:pPr>
        <w:pStyle w:val="Heading3"/>
      </w:pPr>
      <w:r w:rsidRPr="00436184">
        <w:t>Drivers of outcomes</w:t>
      </w:r>
    </w:p>
    <w:p w14:paraId="3E1434E5" w14:textId="77777777" w:rsidR="00B622A3" w:rsidRPr="00582FE9" w:rsidRDefault="00B622A3" w:rsidP="00B622A3">
      <w:pPr>
        <w:pStyle w:val="VerianBodyCopy"/>
        <w:rPr>
          <w:lang w:val="en-AU" w:eastAsia="zh-CN"/>
        </w:rPr>
      </w:pPr>
      <w:r w:rsidRPr="00582FE9">
        <w:rPr>
          <w:lang w:val="en-AU" w:eastAsia="zh-CN"/>
        </w:rPr>
        <w:t xml:space="preserve">To provide explanatory evidence of how CALD community access to mental health services improves, we used data from the survey of PHNs and service providers. </w:t>
      </w:r>
    </w:p>
    <w:p w14:paraId="283E091D" w14:textId="77777777" w:rsidR="00B622A3" w:rsidRPr="00582FE9" w:rsidRDefault="00B622A3" w:rsidP="00115137">
      <w:pPr>
        <w:pStyle w:val="VerianBodyCopy"/>
        <w:rPr>
          <w:lang w:val="en-AU"/>
        </w:rPr>
      </w:pPr>
      <w:r w:rsidRPr="00582FE9">
        <w:rPr>
          <w:lang w:val="en-AU" w:eastAsia="zh-CN"/>
        </w:rPr>
        <w:t>We examined whether increasing community information and reducing the costs and stigma of care are associated with improved access to mental health services.</w:t>
      </w:r>
    </w:p>
    <w:p w14:paraId="6EF061CB" w14:textId="77777777" w:rsidR="00B622A3" w:rsidRPr="00582FE9" w:rsidRDefault="00B622A3" w:rsidP="00B622A3">
      <w:pPr>
        <w:pStyle w:val="VerianBodyCopy"/>
        <w:rPr>
          <w:lang w:val="en-AU"/>
        </w:rPr>
      </w:pPr>
      <w:r w:rsidRPr="00582FE9">
        <w:rPr>
          <w:lang w:val="en-AU"/>
        </w:rPr>
        <w:t>We also conducted emergent thematic analysis of free text survey responses about how the workforce increased information and reduced costs and stigma for CALD community members to access care, and any other drivers of improved access.</w:t>
      </w:r>
    </w:p>
    <w:p w14:paraId="16E494CC" w14:textId="77777777" w:rsidR="00B622A3" w:rsidRPr="00712082" w:rsidRDefault="00B622A3" w:rsidP="00436184">
      <w:pPr>
        <w:rPr>
          <w:rStyle w:val="StyleBold"/>
        </w:rPr>
      </w:pPr>
      <w:r w:rsidRPr="00712082">
        <w:rPr>
          <w:rStyle w:val="StyleBold"/>
        </w:rPr>
        <w:t>Limitations of the methodology for assessing CCEP long-term outcomes</w:t>
      </w:r>
    </w:p>
    <w:p w14:paraId="5A2D06E3" w14:textId="77777777" w:rsidR="00B622A3" w:rsidRPr="00582FE9" w:rsidRDefault="00B622A3" w:rsidP="00B622A3">
      <w:pPr>
        <w:pStyle w:val="VerianBodyCopy"/>
        <w:rPr>
          <w:lang w:val="en-AU"/>
        </w:rPr>
      </w:pPr>
      <w:r w:rsidRPr="00582FE9">
        <w:rPr>
          <w:lang w:val="en-AU"/>
        </w:rPr>
        <w:t xml:space="preserve">Not all CCEP organisations commissioned to deliver the CCEP have completed delivery and among those that have, it is too early to assess long-term CALD community outcomes. Therefore, we assessed the effect of the CCEP by asking n=3 commissioned organisations to predict future outcomes based on observed mechanisms of change. Given these predictions may not be accurate and the source of data is commissioned organisations rather than program beneficiaries, the results should be interpreted with caution. Where possible we triangulated findings with other sources. </w:t>
      </w:r>
    </w:p>
    <w:p w14:paraId="6868AF38" w14:textId="77777777" w:rsidR="00B622A3" w:rsidRPr="00582FE9" w:rsidRDefault="00B622A3" w:rsidP="00B622A3">
      <w:pPr>
        <w:pStyle w:val="Heading2"/>
        <w:rPr>
          <w:lang w:val="en-AU"/>
        </w:rPr>
      </w:pPr>
      <w:bookmarkStart w:id="57" w:name="_Toc178763996"/>
      <w:r w:rsidRPr="00582FE9">
        <w:rPr>
          <w:lang w:val="en-AU"/>
        </w:rPr>
        <w:t>Findings for KEQ 7</w:t>
      </w:r>
      <w:bookmarkEnd w:id="57"/>
    </w:p>
    <w:p w14:paraId="1316DED3" w14:textId="63BB2965" w:rsidR="00B622A3" w:rsidRPr="00582FE9" w:rsidRDefault="00B622A3" w:rsidP="00347FCC">
      <w:pPr>
        <w:pStyle w:val="Heading3"/>
      </w:pPr>
      <w:r w:rsidRPr="00582FE9">
        <w:t>CALD community access to mental health services has improved in the last two years.</w:t>
      </w:r>
    </w:p>
    <w:p w14:paraId="6F6EF235" w14:textId="7E3EE9D6" w:rsidR="00B622A3" w:rsidRPr="00582FE9" w:rsidRDefault="00B622A3" w:rsidP="00115137">
      <w:pPr>
        <w:pStyle w:val="VerianBodyCopy"/>
        <w:rPr>
          <w:lang w:val="en-AU"/>
        </w:rPr>
      </w:pPr>
      <w:r w:rsidRPr="00582FE9">
        <w:rPr>
          <w:lang w:val="en-AU"/>
        </w:rPr>
        <w:t xml:space="preserve">Of n=145 respondents to our PHN/service provider survey question about changes to CALD community access to mental health services in their service area in the last two years (Figure </w:t>
      </w:r>
      <w:r w:rsidR="006B2E1A" w:rsidRPr="00582FE9">
        <w:rPr>
          <w:lang w:val="en-AU"/>
        </w:rPr>
        <w:t>2</w:t>
      </w:r>
      <w:r w:rsidR="002F6A75" w:rsidRPr="00582FE9">
        <w:rPr>
          <w:lang w:val="en-AU"/>
        </w:rPr>
        <w:t>6</w:t>
      </w:r>
      <w:r w:rsidRPr="00582FE9">
        <w:rPr>
          <w:lang w:val="en-AU"/>
        </w:rPr>
        <w:t>):</w:t>
      </w:r>
    </w:p>
    <w:p w14:paraId="0E4EC5E1" w14:textId="77777777" w:rsidR="00B622A3" w:rsidRPr="00582FE9" w:rsidRDefault="00B622A3" w:rsidP="00E03EF7">
      <w:pPr>
        <w:pStyle w:val="ListBullet"/>
      </w:pPr>
      <w:r w:rsidRPr="00582FE9">
        <w:t>61% (n=88) said CALD community access to mental health services in their area had increased in the last two years.</w:t>
      </w:r>
    </w:p>
    <w:p w14:paraId="7F0A0E7E" w14:textId="77777777" w:rsidR="00B622A3" w:rsidRPr="00582FE9" w:rsidRDefault="00B622A3" w:rsidP="00E03EF7">
      <w:pPr>
        <w:pStyle w:val="ListBullet"/>
      </w:pPr>
      <w:r w:rsidRPr="00582FE9">
        <w:t>12% (n=17) said it had decreased.</w:t>
      </w:r>
    </w:p>
    <w:p w14:paraId="388151E4" w14:textId="694F7E15" w:rsidR="00B622A3" w:rsidRPr="001505BF" w:rsidRDefault="00B622A3" w:rsidP="00E03EF7">
      <w:pPr>
        <w:pStyle w:val="ListBullet"/>
      </w:pPr>
      <w:r w:rsidRPr="00582FE9">
        <w:t>27% (n=40) said it had stayed the same.</w:t>
      </w:r>
    </w:p>
    <w:p w14:paraId="64DA703A" w14:textId="7E2F9904" w:rsidR="00C12B00" w:rsidRPr="00AA684F" w:rsidRDefault="00C12B00" w:rsidP="00115137">
      <w:pPr>
        <w:pStyle w:val="Caption"/>
      </w:pPr>
      <w:r w:rsidRPr="00AA684F">
        <w:lastRenderedPageBreak/>
        <w:t xml:space="preserve">Figure </w:t>
      </w:r>
      <w:r w:rsidRPr="00582FE9">
        <w:rPr>
          <w:rFonts w:ascii="Century Gothic" w:hAnsi="Century Gothic"/>
          <w:i/>
          <w:iCs w:val="0"/>
          <w:sz w:val="20"/>
          <w:szCs w:val="20"/>
        </w:rPr>
        <w:fldChar w:fldCharType="begin"/>
      </w:r>
      <w:r w:rsidRPr="00582FE9">
        <w:rPr>
          <w:rFonts w:ascii="Century Gothic" w:hAnsi="Century Gothic"/>
          <w:iCs w:val="0"/>
          <w:sz w:val="20"/>
          <w:szCs w:val="20"/>
        </w:rPr>
        <w:instrText xml:space="preserve"> SEQ Figure \* ARABIC </w:instrText>
      </w:r>
      <w:r w:rsidRPr="00582FE9">
        <w:rPr>
          <w:rFonts w:ascii="Century Gothic" w:hAnsi="Century Gothic"/>
          <w:i/>
          <w:iCs w:val="0"/>
          <w:sz w:val="20"/>
          <w:szCs w:val="20"/>
        </w:rPr>
        <w:fldChar w:fldCharType="separate"/>
      </w:r>
      <w:r w:rsidR="00CB3AD7">
        <w:rPr>
          <w:rFonts w:ascii="Century Gothic" w:hAnsi="Century Gothic"/>
          <w:iCs w:val="0"/>
          <w:noProof/>
          <w:sz w:val="20"/>
          <w:szCs w:val="20"/>
        </w:rPr>
        <w:t>26</w:t>
      </w:r>
      <w:r w:rsidRPr="00582FE9">
        <w:rPr>
          <w:rFonts w:ascii="Century Gothic" w:hAnsi="Century Gothic"/>
          <w:i/>
          <w:iCs w:val="0"/>
          <w:sz w:val="20"/>
          <w:szCs w:val="20"/>
        </w:rPr>
        <w:fldChar w:fldCharType="end"/>
      </w:r>
      <w:r w:rsidR="001505BF" w:rsidRPr="00AA684F">
        <w:t>.</w:t>
      </w:r>
      <w:r w:rsidRPr="00AA684F">
        <w:t xml:space="preserve"> CALD community access MH care</w:t>
      </w:r>
    </w:p>
    <w:p w14:paraId="46F451FE" w14:textId="09B94828" w:rsidR="00B622A3" w:rsidRPr="001409AE" w:rsidRDefault="00B622A3" w:rsidP="001409AE">
      <w:pPr>
        <w:pStyle w:val="VerianBodyCopy"/>
        <w:keepNext/>
        <w:rPr>
          <w:lang w:val="en-AU"/>
        </w:rPr>
      </w:pPr>
      <w:r w:rsidRPr="00582FE9">
        <w:rPr>
          <w:noProof/>
          <w:lang w:val="en-AU"/>
        </w:rPr>
        <w:drawing>
          <wp:inline distT="0" distB="0" distL="0" distR="0" wp14:anchorId="4AE8F725" wp14:editId="6AB2A91D">
            <wp:extent cx="6086475" cy="3250565"/>
            <wp:effectExtent l="0" t="0" r="9525" b="6985"/>
            <wp:docPr id="387464898" name="Chart 1">
              <a:extLst xmlns:a="http://schemas.openxmlformats.org/drawingml/2006/main">
                <a:ext uri="{FF2B5EF4-FFF2-40B4-BE49-F238E27FC236}">
                  <a16:creationId xmlns:a16="http://schemas.microsoft.com/office/drawing/2014/main" id="{BC829AE2-DD51-F8BA-3D46-A155703AF0A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0F559EE" w14:textId="77777777" w:rsidR="00B622A3" w:rsidRPr="00582FE9" w:rsidRDefault="00B622A3" w:rsidP="00347FCC">
      <w:pPr>
        <w:pStyle w:val="Heading3"/>
      </w:pPr>
      <w:r w:rsidRPr="00582FE9">
        <w:t>Using the Embrace website or Framework does not appear to increase CALD community access to mental health services.</w:t>
      </w:r>
    </w:p>
    <w:p w14:paraId="2F87B509" w14:textId="3038931C" w:rsidR="00B622A3" w:rsidRPr="00582FE9" w:rsidRDefault="00B622A3" w:rsidP="00B622A3">
      <w:pPr>
        <w:pStyle w:val="VerianBodyCopy"/>
        <w:rPr>
          <w:lang w:val="en-AU"/>
        </w:rPr>
      </w:pPr>
      <w:r w:rsidRPr="00582FE9">
        <w:rPr>
          <w:lang w:val="en-AU"/>
        </w:rPr>
        <w:t>Our correlation analysis of responses to the PHN/service provider survey found a negative relationship between using the Embrace website and increased CALD community access to mental health services (coe</w:t>
      </w:r>
      <w:r w:rsidR="004B45F5" w:rsidRPr="00582FE9">
        <w:rPr>
          <w:lang w:val="en-AU"/>
        </w:rPr>
        <w:t>f</w:t>
      </w:r>
      <w:r w:rsidRPr="00582FE9">
        <w:rPr>
          <w:lang w:val="en-AU"/>
        </w:rPr>
        <w:t xml:space="preserve">f -0.188, p 0.04). However, this can be interpreted as people going to the website when they identify a problem with CALD community access rather than the website reducing CALD community access </w:t>
      </w:r>
      <w:r w:rsidR="00B5035C">
        <w:rPr>
          <w:lang w:val="en-AU"/>
        </w:rPr>
        <w:t>(</w:t>
      </w:r>
      <w:r w:rsidRPr="00582FE9">
        <w:rPr>
          <w:lang w:val="en-AU"/>
        </w:rPr>
        <w:t xml:space="preserve">Figure </w:t>
      </w:r>
      <w:r w:rsidR="00194CE3" w:rsidRPr="00582FE9">
        <w:rPr>
          <w:lang w:val="en-AU"/>
        </w:rPr>
        <w:t>2</w:t>
      </w:r>
      <w:r w:rsidR="002F6A75" w:rsidRPr="00582FE9">
        <w:rPr>
          <w:lang w:val="en-AU"/>
        </w:rPr>
        <w:t>7</w:t>
      </w:r>
      <w:r w:rsidR="00B5035C">
        <w:rPr>
          <w:lang w:val="en-AU"/>
        </w:rPr>
        <w:t>).</w:t>
      </w:r>
    </w:p>
    <w:p w14:paraId="0438EF3E" w14:textId="77777777" w:rsidR="00B622A3" w:rsidRPr="00582FE9" w:rsidRDefault="00B622A3" w:rsidP="00B622A3">
      <w:pPr>
        <w:pStyle w:val="VerianBodyCopy"/>
        <w:rPr>
          <w:lang w:val="en-AU"/>
        </w:rPr>
      </w:pPr>
      <w:r w:rsidRPr="00582FE9">
        <w:rPr>
          <w:lang w:val="en-AU"/>
        </w:rPr>
        <w:t>Using the Framework was also not associated with increased CALD community access to mental health services when we examined both Framework registration (coeff 0.181, p 0.417) and Framework dosage (coeff -0.0016, p 0.95).</w:t>
      </w:r>
    </w:p>
    <w:p w14:paraId="7FB42E92" w14:textId="062FC443" w:rsidR="00B622A3" w:rsidRPr="00582FE9" w:rsidRDefault="00B622A3" w:rsidP="00B622A3">
      <w:pPr>
        <w:pStyle w:val="VerianBodyCopy"/>
        <w:rPr>
          <w:lang w:val="en-AU"/>
        </w:rPr>
      </w:pPr>
      <w:r w:rsidRPr="00582FE9">
        <w:rPr>
          <w:lang w:val="en-AU"/>
        </w:rPr>
        <w:t>Therefore, we do not find support for the core Process Tracing hypothesis that improvement in CALD community access to mental health services is higher among PHNs and service providers that have engaged with the Embrace Project vs those that haven’t.</w:t>
      </w:r>
    </w:p>
    <w:p w14:paraId="79B94FB3" w14:textId="1E5B46C4" w:rsidR="00194CE3" w:rsidRPr="00AA684F" w:rsidRDefault="00194CE3" w:rsidP="00115137">
      <w:pPr>
        <w:pStyle w:val="Caption"/>
      </w:pPr>
      <w:r w:rsidRPr="00AA684F">
        <w:lastRenderedPageBreak/>
        <w:t xml:space="preserve">Figure </w:t>
      </w:r>
      <w:r w:rsidRPr="008C6B32">
        <w:rPr>
          <w:rFonts w:ascii="Century Gothic" w:hAnsi="Century Gothic"/>
          <w:i/>
          <w:sz w:val="20"/>
          <w:szCs w:val="20"/>
        </w:rPr>
        <w:fldChar w:fldCharType="begin"/>
      </w:r>
      <w:r w:rsidRPr="008C6B32">
        <w:rPr>
          <w:rFonts w:ascii="Century Gothic" w:hAnsi="Century Gothic"/>
          <w:sz w:val="20"/>
          <w:szCs w:val="20"/>
        </w:rPr>
        <w:instrText xml:space="preserve"> SEQ Figure \* ARABIC </w:instrText>
      </w:r>
      <w:r w:rsidRPr="008C6B32">
        <w:rPr>
          <w:rFonts w:ascii="Century Gothic" w:hAnsi="Century Gothic"/>
          <w:i/>
          <w:sz w:val="20"/>
          <w:szCs w:val="20"/>
        </w:rPr>
        <w:fldChar w:fldCharType="separate"/>
      </w:r>
      <w:r w:rsidR="00CB3AD7">
        <w:rPr>
          <w:rFonts w:ascii="Century Gothic" w:hAnsi="Century Gothic"/>
          <w:noProof/>
          <w:sz w:val="20"/>
          <w:szCs w:val="20"/>
        </w:rPr>
        <w:t>27</w:t>
      </w:r>
      <w:r w:rsidRPr="008C6B32">
        <w:rPr>
          <w:rFonts w:ascii="Century Gothic" w:hAnsi="Century Gothic"/>
          <w:i/>
          <w:sz w:val="20"/>
          <w:szCs w:val="20"/>
        </w:rPr>
        <w:fldChar w:fldCharType="end"/>
      </w:r>
      <w:r w:rsidR="001505BF" w:rsidRPr="00AA684F">
        <w:t>.</w:t>
      </w:r>
      <w:r w:rsidRPr="00AA684F">
        <w:t xml:space="preserve"> Negative correlation between using the Embrace website and CALD community access to mental health services</w:t>
      </w:r>
    </w:p>
    <w:p w14:paraId="40F8CF92" w14:textId="6E1F46E1" w:rsidR="00B622A3" w:rsidRPr="00C405A4" w:rsidRDefault="00C7333C" w:rsidP="00C405A4">
      <w:pPr>
        <w:pStyle w:val="VerianBodyCopy"/>
      </w:pPr>
      <w:r w:rsidRPr="00C405A4">
        <w:rPr>
          <w:noProof/>
        </w:rPr>
        <w:drawing>
          <wp:inline distT="0" distB="0" distL="0" distR="0" wp14:anchorId="40EF171B" wp14:editId="1D7A63B8">
            <wp:extent cx="4145740" cy="2641600"/>
            <wp:effectExtent l="19050" t="19050" r="26670" b="25400"/>
            <wp:docPr id="6630434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43412" name="Picture 1">
                      <a:extLst>
                        <a:ext uri="{C183D7F6-B498-43B3-948B-1728B52AA6E4}">
                          <adec:decorative xmlns:adec="http://schemas.microsoft.com/office/drawing/2017/decorative" val="1"/>
                        </a:ext>
                      </a:extLst>
                    </pic:cNvPr>
                    <pic:cNvPicPr/>
                  </pic:nvPicPr>
                  <pic:blipFill>
                    <a:blip r:embed="rId67"/>
                    <a:stretch>
                      <a:fillRect/>
                    </a:stretch>
                  </pic:blipFill>
                  <pic:spPr>
                    <a:xfrm>
                      <a:off x="0" y="0"/>
                      <a:ext cx="4145740" cy="2641600"/>
                    </a:xfrm>
                    <a:prstGeom prst="rect">
                      <a:avLst/>
                    </a:prstGeom>
                    <a:ln>
                      <a:solidFill>
                        <a:schemeClr val="accent4">
                          <a:lumMod val="60000"/>
                          <a:lumOff val="40000"/>
                        </a:schemeClr>
                      </a:solidFill>
                    </a:ln>
                  </pic:spPr>
                </pic:pic>
              </a:graphicData>
            </a:graphic>
          </wp:inline>
        </w:drawing>
      </w:r>
    </w:p>
    <w:p w14:paraId="243FFB11" w14:textId="23CEDF27" w:rsidR="00B622A3" w:rsidRPr="0026125C" w:rsidRDefault="00B26021" w:rsidP="0026125C">
      <w:pPr>
        <w:pStyle w:val="VerianBodyCopy"/>
      </w:pPr>
      <w:r w:rsidRPr="0026125C">
        <w:t>Note: This figure is based on a logi</w:t>
      </w:r>
      <w:r w:rsidR="009A5FA6" w:rsidRPr="0026125C">
        <w:t>t</w:t>
      </w:r>
      <w:r w:rsidRPr="0026125C">
        <w:t xml:space="preserve"> regression with </w:t>
      </w:r>
      <w:r w:rsidR="002E2A22" w:rsidRPr="0026125C">
        <w:t>robust standard errors</w:t>
      </w:r>
      <w:r w:rsidRPr="0026125C">
        <w:t xml:space="preserve">. The bars represent </w:t>
      </w:r>
      <w:r w:rsidR="00143DF1" w:rsidRPr="0026125C">
        <w:t xml:space="preserve">the fitted probability </w:t>
      </w:r>
      <w:r w:rsidR="009A5FA6" w:rsidRPr="0026125C">
        <w:t xml:space="preserve">(not the odds) </w:t>
      </w:r>
      <w:r w:rsidR="00143DF1" w:rsidRPr="0026125C">
        <w:t xml:space="preserve">of increased </w:t>
      </w:r>
      <w:r w:rsidR="00816C79" w:rsidRPr="0026125C">
        <w:t>CALD community access</w:t>
      </w:r>
      <w:r w:rsidR="00856551" w:rsidRPr="0026125C">
        <w:t xml:space="preserve"> at means </w:t>
      </w:r>
      <w:r w:rsidR="00816C79" w:rsidRPr="0026125C">
        <w:t>of</w:t>
      </w:r>
      <w:r w:rsidRPr="0026125C">
        <w:t xml:space="preserve"> the treatment group (those who used the Website) and the control group (those who did not).</w:t>
      </w:r>
    </w:p>
    <w:p w14:paraId="458F8BA6" w14:textId="77777777" w:rsidR="00B622A3" w:rsidRPr="00582FE9" w:rsidRDefault="00B622A3" w:rsidP="00347FCC">
      <w:pPr>
        <w:pStyle w:val="Heading3"/>
      </w:pPr>
      <w:r w:rsidRPr="00582FE9">
        <w:t>Improved leadership to be culturally responsive is associated with increased CALD community access to mental health services.</w:t>
      </w:r>
    </w:p>
    <w:p w14:paraId="1702E864" w14:textId="65472734" w:rsidR="00F458D8" w:rsidRDefault="00F65C60" w:rsidP="00B622A3">
      <w:pPr>
        <w:pStyle w:val="VerianBodyCopy"/>
        <w:rPr>
          <w:lang w:val="en-AU"/>
        </w:rPr>
      </w:pPr>
      <w:r w:rsidRPr="00EC6E88">
        <w:rPr>
          <w:lang w:val="en-AU"/>
        </w:rPr>
        <w:t xml:space="preserve">The PHN/SP survey </w:t>
      </w:r>
      <w:r w:rsidR="005B746C">
        <w:rPr>
          <w:lang w:val="en-AU"/>
        </w:rPr>
        <w:t xml:space="preserve">asked respondents </w:t>
      </w:r>
      <w:r w:rsidR="00630CC0">
        <w:rPr>
          <w:lang w:val="en-AU"/>
        </w:rPr>
        <w:t>whether th</w:t>
      </w:r>
      <w:r w:rsidR="00F458D8">
        <w:rPr>
          <w:lang w:val="en-AU"/>
        </w:rPr>
        <w:t>ey had i</w:t>
      </w:r>
      <w:r w:rsidR="00F458D8" w:rsidRPr="00630CC0">
        <w:rPr>
          <w:lang w:val="en-AU"/>
        </w:rPr>
        <w:t>mproved leadership support to be culturally responsive</w:t>
      </w:r>
      <w:r w:rsidR="00F458D8">
        <w:rPr>
          <w:lang w:val="en-AU"/>
        </w:rPr>
        <w:t xml:space="preserve"> in the past two years. </w:t>
      </w:r>
      <w:r w:rsidR="00F458D8" w:rsidRPr="00F458D8">
        <w:rPr>
          <w:lang w:val="en-AU"/>
        </w:rPr>
        <w:t xml:space="preserve">Leadership support to implement the Embrace Project is an assumption in the Theory of Change because it is recognised as important for outcomes to </w:t>
      </w:r>
      <w:r w:rsidR="00686E7A" w:rsidRPr="00F458D8">
        <w:rPr>
          <w:lang w:val="en-AU"/>
        </w:rPr>
        <w:t>occur,</w:t>
      </w:r>
      <w:r w:rsidR="00F458D8" w:rsidRPr="00F458D8">
        <w:rPr>
          <w:lang w:val="en-AU"/>
        </w:rPr>
        <w:t xml:space="preserve"> but it is not directly influenced by the Project.</w:t>
      </w:r>
      <w:r w:rsidR="00F458D8">
        <w:rPr>
          <w:lang w:val="en-AU"/>
        </w:rPr>
        <w:t xml:space="preserve"> </w:t>
      </w:r>
    </w:p>
    <w:p w14:paraId="2D307E73" w14:textId="28A92E2D" w:rsidR="001C602E" w:rsidRPr="00EC6E88" w:rsidRDefault="00F458D8" w:rsidP="00B622A3">
      <w:pPr>
        <w:pStyle w:val="VerianBodyCopy"/>
        <w:rPr>
          <w:lang w:val="en-AU"/>
        </w:rPr>
      </w:pPr>
      <w:r>
        <w:rPr>
          <w:lang w:val="en-AU"/>
        </w:rPr>
        <w:t>The</w:t>
      </w:r>
      <w:r w:rsidR="001C602E" w:rsidRPr="00EC6E88">
        <w:rPr>
          <w:lang w:val="en-AU"/>
        </w:rPr>
        <w:t xml:space="preserve"> odds of respondents saying </w:t>
      </w:r>
      <w:r>
        <w:rPr>
          <w:lang w:val="en-AU"/>
        </w:rPr>
        <w:t xml:space="preserve">CALD community </w:t>
      </w:r>
      <w:r w:rsidR="001C602E" w:rsidRPr="00EC6E88">
        <w:rPr>
          <w:lang w:val="en-AU"/>
        </w:rPr>
        <w:t xml:space="preserve">access </w:t>
      </w:r>
      <w:r>
        <w:rPr>
          <w:lang w:val="en-AU"/>
        </w:rPr>
        <w:t xml:space="preserve">to services </w:t>
      </w:r>
      <w:r w:rsidR="001C602E" w:rsidRPr="00EC6E88">
        <w:rPr>
          <w:lang w:val="en-AU"/>
        </w:rPr>
        <w:t xml:space="preserve">had increased </w:t>
      </w:r>
      <w:r w:rsidR="00381292">
        <w:rPr>
          <w:lang w:val="en-AU"/>
        </w:rPr>
        <w:t xml:space="preserve">in the past two years </w:t>
      </w:r>
      <w:r w:rsidR="00027E97">
        <w:rPr>
          <w:lang w:val="en-AU"/>
        </w:rPr>
        <w:t xml:space="preserve">in their service area </w:t>
      </w:r>
      <w:r w:rsidR="001C602E" w:rsidRPr="00EC6E88">
        <w:rPr>
          <w:lang w:val="en-AU"/>
        </w:rPr>
        <w:t xml:space="preserve">was almost five times higher among those that had improved leadership support to be culturally responsive compared to those that didn’t, but this was only statistically significant at the 10% level (OR 4.709, p 0.099). </w:t>
      </w:r>
    </w:p>
    <w:p w14:paraId="153C8E31" w14:textId="62B04416" w:rsidR="0045700B" w:rsidRPr="006A2C18" w:rsidRDefault="0045700B" w:rsidP="00115137">
      <w:pPr>
        <w:pStyle w:val="Caption"/>
      </w:pPr>
      <w:r w:rsidRPr="006A2C18">
        <w:t xml:space="preserve">Figure </w:t>
      </w:r>
      <w:r w:rsidRPr="00582FE9">
        <w:rPr>
          <w:rFonts w:asciiTheme="majorHAnsi" w:hAnsiTheme="majorHAnsi"/>
          <w:i/>
          <w:iCs w:val="0"/>
          <w:sz w:val="20"/>
          <w:szCs w:val="20"/>
        </w:rPr>
        <w:fldChar w:fldCharType="begin"/>
      </w:r>
      <w:r w:rsidRPr="00582FE9">
        <w:rPr>
          <w:rFonts w:asciiTheme="majorHAnsi" w:hAnsiTheme="majorHAnsi"/>
          <w:iCs w:val="0"/>
          <w:sz w:val="20"/>
          <w:szCs w:val="20"/>
        </w:rPr>
        <w:instrText xml:space="preserve"> SEQ Figure \* ARABIC </w:instrText>
      </w:r>
      <w:r w:rsidRPr="00582FE9">
        <w:rPr>
          <w:rFonts w:asciiTheme="majorHAnsi" w:hAnsiTheme="majorHAnsi"/>
          <w:i/>
          <w:iCs w:val="0"/>
          <w:sz w:val="20"/>
          <w:szCs w:val="20"/>
        </w:rPr>
        <w:fldChar w:fldCharType="separate"/>
      </w:r>
      <w:r w:rsidR="00CB3AD7">
        <w:rPr>
          <w:rFonts w:asciiTheme="majorHAnsi" w:hAnsiTheme="majorHAnsi"/>
          <w:iCs w:val="0"/>
          <w:noProof/>
          <w:sz w:val="20"/>
          <w:szCs w:val="20"/>
        </w:rPr>
        <w:t>28</w:t>
      </w:r>
      <w:r w:rsidRPr="00582FE9">
        <w:rPr>
          <w:rFonts w:asciiTheme="majorHAnsi" w:hAnsiTheme="majorHAnsi"/>
          <w:i/>
          <w:iCs w:val="0"/>
          <w:sz w:val="20"/>
          <w:szCs w:val="20"/>
        </w:rPr>
        <w:fldChar w:fldCharType="end"/>
      </w:r>
      <w:r w:rsidR="001505BF" w:rsidRPr="006A2C18">
        <w:t>.</w:t>
      </w:r>
      <w:r w:rsidRPr="006A2C18">
        <w:t xml:space="preserve"> Positive correlation between leadership and CALD community access to mental health services</w:t>
      </w:r>
    </w:p>
    <w:p w14:paraId="446F1B55" w14:textId="71D2A128" w:rsidR="00B622A3" w:rsidRPr="00582FE9" w:rsidRDefault="002437BE" w:rsidP="007423FF">
      <w:pPr>
        <w:pStyle w:val="VerianBodyCopy"/>
      </w:pPr>
      <w:r>
        <w:rPr>
          <w:noProof/>
        </w:rPr>
        <w:drawing>
          <wp:inline distT="0" distB="0" distL="0" distR="0" wp14:anchorId="387D5D8A" wp14:editId="4877DA99">
            <wp:extent cx="3494070" cy="2269958"/>
            <wp:effectExtent l="19050" t="19050" r="11430" b="16510"/>
            <wp:docPr id="12694988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98802" name="Picture 1">
                      <a:extLst>
                        <a:ext uri="{C183D7F6-B498-43B3-948B-1728B52AA6E4}">
                          <adec:decorative xmlns:adec="http://schemas.microsoft.com/office/drawing/2017/decorative" val="1"/>
                        </a:ext>
                      </a:extLst>
                    </pic:cNvPr>
                    <pic:cNvPicPr/>
                  </pic:nvPicPr>
                  <pic:blipFill>
                    <a:blip r:embed="rId68"/>
                    <a:stretch>
                      <a:fillRect/>
                    </a:stretch>
                  </pic:blipFill>
                  <pic:spPr>
                    <a:xfrm>
                      <a:off x="0" y="0"/>
                      <a:ext cx="3505418" cy="2277331"/>
                    </a:xfrm>
                    <a:prstGeom prst="rect">
                      <a:avLst/>
                    </a:prstGeom>
                    <a:ln>
                      <a:solidFill>
                        <a:schemeClr val="accent4">
                          <a:lumMod val="60000"/>
                          <a:lumOff val="40000"/>
                        </a:schemeClr>
                      </a:solidFill>
                    </a:ln>
                  </pic:spPr>
                </pic:pic>
              </a:graphicData>
            </a:graphic>
          </wp:inline>
        </w:drawing>
      </w:r>
    </w:p>
    <w:p w14:paraId="3D5C86F0" w14:textId="651EAFC4" w:rsidR="002437BE" w:rsidRPr="00776C95" w:rsidRDefault="002437BE" w:rsidP="00776C95">
      <w:pPr>
        <w:pStyle w:val="VerianBodyCopy"/>
      </w:pPr>
      <w:r w:rsidRPr="00776C95">
        <w:lastRenderedPageBreak/>
        <w:t xml:space="preserve">Note: This figure is based on a logit regression with </w:t>
      </w:r>
      <w:r w:rsidR="002E2A22" w:rsidRPr="00776C95">
        <w:t>robust standard errors</w:t>
      </w:r>
      <w:r w:rsidRPr="00776C95">
        <w:t>.</w:t>
      </w:r>
      <w:r w:rsidR="00E9798A" w:rsidRPr="00776C95">
        <w:t xml:space="preserve"> </w:t>
      </w:r>
      <w:r w:rsidRPr="00776C95">
        <w:t xml:space="preserve">The bars represent the fitted probability (not the odds) of increased CALD community access at means of the treatment group (those who </w:t>
      </w:r>
      <w:r w:rsidR="0039119C" w:rsidRPr="00776C95">
        <w:t>agreed with improved leadership support</w:t>
      </w:r>
      <w:r w:rsidRPr="00776C95">
        <w:t xml:space="preserve">) and the control group (those who did not). </w:t>
      </w:r>
    </w:p>
    <w:p w14:paraId="74D9F067" w14:textId="77777777" w:rsidR="00B622A3" w:rsidRPr="00582FE9" w:rsidRDefault="00B622A3" w:rsidP="00347FCC">
      <w:pPr>
        <w:pStyle w:val="Heading3"/>
      </w:pPr>
      <w:r w:rsidRPr="00582FE9">
        <w:t xml:space="preserve">CCEP organisations believe the CCEP will lead to increased access to mental health services. </w:t>
      </w:r>
    </w:p>
    <w:p w14:paraId="67E89714" w14:textId="722BCC0D" w:rsidR="00B622A3" w:rsidRPr="00582FE9" w:rsidRDefault="0066159F" w:rsidP="00776C95">
      <w:pPr>
        <w:pStyle w:val="VerianBodyCopy"/>
        <w:rPr>
          <w:lang w:val="en-AU"/>
        </w:rPr>
      </w:pPr>
      <w:r w:rsidRPr="00582FE9">
        <w:rPr>
          <w:lang w:val="en-AU"/>
        </w:rPr>
        <w:t>I</w:t>
      </w:r>
      <w:r w:rsidR="00B622A3" w:rsidRPr="00582FE9">
        <w:rPr>
          <w:lang w:val="en-AU"/>
        </w:rPr>
        <w:t xml:space="preserve">t is too early to see any impact of the CCEP on CALD community access to </w:t>
      </w:r>
      <w:r w:rsidR="00B42BC9" w:rsidRPr="00582FE9">
        <w:rPr>
          <w:lang w:val="en-AU"/>
        </w:rPr>
        <w:t>mental health</w:t>
      </w:r>
      <w:r w:rsidR="00B622A3" w:rsidRPr="00582FE9">
        <w:rPr>
          <w:lang w:val="en-AU"/>
        </w:rPr>
        <w:t xml:space="preserve"> services</w:t>
      </w:r>
      <w:r w:rsidRPr="00582FE9">
        <w:rPr>
          <w:lang w:val="en-AU"/>
        </w:rPr>
        <w:t>. It is also unclear whether</w:t>
      </w:r>
      <w:r w:rsidR="00B622A3" w:rsidRPr="00582FE9">
        <w:rPr>
          <w:lang w:val="en-AU"/>
        </w:rPr>
        <w:t xml:space="preserve"> CCEP organisations </w:t>
      </w:r>
      <w:r w:rsidRPr="00582FE9">
        <w:rPr>
          <w:lang w:val="en-AU"/>
        </w:rPr>
        <w:t xml:space="preserve">have </w:t>
      </w:r>
      <w:r w:rsidRPr="00776C95">
        <w:t>monitoring</w:t>
      </w:r>
      <w:r w:rsidRPr="00582FE9">
        <w:rPr>
          <w:lang w:val="en-AU"/>
        </w:rPr>
        <w:t xml:space="preserve"> and evaluation systems in place. Nevertheless</w:t>
      </w:r>
      <w:r w:rsidR="00B622A3" w:rsidRPr="00582FE9">
        <w:rPr>
          <w:lang w:val="en-AU"/>
        </w:rPr>
        <w:t xml:space="preserve">, CCEP organisations </w:t>
      </w:r>
      <w:r w:rsidRPr="00582FE9">
        <w:rPr>
          <w:lang w:val="en-AU"/>
        </w:rPr>
        <w:t xml:space="preserve">(n=3) </w:t>
      </w:r>
      <w:r w:rsidR="00B622A3" w:rsidRPr="00582FE9">
        <w:rPr>
          <w:lang w:val="en-AU"/>
        </w:rPr>
        <w:t xml:space="preserve">perceived several benefits of community members’ involvement in the program that they believe will increase access to mental health services, including: </w:t>
      </w:r>
    </w:p>
    <w:p w14:paraId="60F8B740" w14:textId="153FF228" w:rsidR="00B622A3" w:rsidRPr="00582FE9" w:rsidRDefault="00B42BC9" w:rsidP="00E03EF7">
      <w:pPr>
        <w:pStyle w:val="ListBullet"/>
      </w:pPr>
      <w:r w:rsidRPr="00582FE9">
        <w:t>I</w:t>
      </w:r>
      <w:r w:rsidR="00B622A3" w:rsidRPr="00582FE9">
        <w:t xml:space="preserve">ncreased motivation to access care by increasing understanding of the importance of managing mental health issues and the value of professional support. </w:t>
      </w:r>
    </w:p>
    <w:p w14:paraId="409AFC0D" w14:textId="77777777" w:rsidR="00B622A3" w:rsidRPr="00582FE9" w:rsidRDefault="00B622A3" w:rsidP="00E03EF7">
      <w:pPr>
        <w:pStyle w:val="ListBullet"/>
      </w:pPr>
      <w:r w:rsidRPr="00582FE9">
        <w:t>Increased agency to access care by increasing community members’ confidence to ask for help if needed.</w:t>
      </w:r>
    </w:p>
    <w:p w14:paraId="14C4447C" w14:textId="77777777" w:rsidR="00B622A3" w:rsidRPr="00582FE9" w:rsidRDefault="00B622A3" w:rsidP="00E03EF7">
      <w:pPr>
        <w:pStyle w:val="ListBullet"/>
      </w:pPr>
      <w:r w:rsidRPr="00582FE9">
        <w:t>Increased knowledge about when/how to get a referral for mental health care, costs involved with accessing mental health care, and different support channels in their area.</w:t>
      </w:r>
    </w:p>
    <w:p w14:paraId="488400A5" w14:textId="51399D81" w:rsidR="00B622A3" w:rsidRPr="00582FE9" w:rsidRDefault="0069462D" w:rsidP="00E03EF7">
      <w:pPr>
        <w:pStyle w:val="ListBullet"/>
      </w:pPr>
      <w:r w:rsidRPr="00582FE9">
        <w:t>R</w:t>
      </w:r>
      <w:r w:rsidR="00B622A3" w:rsidRPr="00582FE9">
        <w:t xml:space="preserve">educed stigma about mental health care through positive face-to-face interactions with service providers. </w:t>
      </w:r>
    </w:p>
    <w:p w14:paraId="5A42C0BA" w14:textId="1835CA3E" w:rsidR="001409AE" w:rsidRPr="000469A3" w:rsidRDefault="00B622A3" w:rsidP="003C340B">
      <w:pPr>
        <w:pStyle w:val="Quote"/>
      </w:pPr>
      <w:r w:rsidRPr="00436184">
        <w:t>Given the small project that it was, you know and very limited in terms of time, it was only a 10-month project really. But yeah, those particular people involved with the project would have more access to mental health services.</w:t>
      </w:r>
      <w:r w:rsidR="003C340B">
        <w:t xml:space="preserve"> </w:t>
      </w:r>
      <w:r w:rsidR="00C60A9D">
        <w:t>–</w:t>
      </w:r>
      <w:r w:rsidRPr="00F51394">
        <w:t xml:space="preserve"> CCEP organisation interviewee</w:t>
      </w:r>
    </w:p>
    <w:p w14:paraId="7DE1155E" w14:textId="51539E24" w:rsidR="00B622A3" w:rsidRPr="00582FE9" w:rsidRDefault="00B622A3" w:rsidP="00B622A3">
      <w:pPr>
        <w:pStyle w:val="VerianBodyCopy"/>
        <w:rPr>
          <w:lang w:val="en-AU"/>
        </w:rPr>
      </w:pPr>
      <w:r w:rsidRPr="00582FE9">
        <w:rPr>
          <w:lang w:val="en-AU"/>
        </w:rPr>
        <w:t xml:space="preserve">These predictions support the hypothesised causal pathways </w:t>
      </w:r>
      <w:r w:rsidR="00983328" w:rsidRPr="00582FE9">
        <w:rPr>
          <w:lang w:val="en-AU"/>
        </w:rPr>
        <w:t>in the ToC</w:t>
      </w:r>
      <w:r w:rsidRPr="00582FE9">
        <w:rPr>
          <w:lang w:val="en-AU"/>
        </w:rPr>
        <w:t xml:space="preserve"> that involvement in the CCEP leads to increased mental health literacy, reduced stigma in CALD communities, improved CALD community agency, which leads to increased CALD community access to mental health care. </w:t>
      </w:r>
      <w:r w:rsidR="0069462D" w:rsidRPr="00582FE9">
        <w:rPr>
          <w:lang w:val="en-AU"/>
        </w:rPr>
        <w:t xml:space="preserve">However, these outcomes should be evaluated in the future with data collected directly from CALD community members. </w:t>
      </w:r>
    </w:p>
    <w:p w14:paraId="3EFDA777" w14:textId="2A5C47D0" w:rsidR="00B622A3" w:rsidRPr="00582FE9" w:rsidRDefault="00B622A3" w:rsidP="00347FCC">
      <w:pPr>
        <w:pStyle w:val="Heading3"/>
      </w:pPr>
      <w:r w:rsidRPr="00582FE9">
        <w:t xml:space="preserve">To improve mental health outcomes for CALD communities, PHNs and services providers </w:t>
      </w:r>
      <w:r w:rsidR="00AE4843" w:rsidRPr="00582FE9">
        <w:t xml:space="preserve">were twice as likely to </w:t>
      </w:r>
      <w:r w:rsidRPr="00582FE9">
        <w:t xml:space="preserve">develop policies </w:t>
      </w:r>
      <w:r w:rsidR="0007779D" w:rsidRPr="00582FE9">
        <w:t xml:space="preserve">or improve resourcing </w:t>
      </w:r>
      <w:r w:rsidRPr="00582FE9">
        <w:t>than reduce the time or financial costs of accessing services.</w:t>
      </w:r>
    </w:p>
    <w:p w14:paraId="240E64DC" w14:textId="77777777" w:rsidR="00B622A3" w:rsidRPr="00582FE9" w:rsidRDefault="00B622A3" w:rsidP="00B622A3">
      <w:pPr>
        <w:pStyle w:val="VerianBodyCopy"/>
        <w:rPr>
          <w:lang w:val="en-AU"/>
        </w:rPr>
      </w:pPr>
      <w:r w:rsidRPr="00582FE9">
        <w:rPr>
          <w:lang w:val="en-AU"/>
        </w:rPr>
        <w:t xml:space="preserve">PHN and service provider survey respondents were asked “In the past two years, have you/your organisation done any of the following to improve mental health outcomes for CALD communities in your service area?”. </w:t>
      </w:r>
    </w:p>
    <w:p w14:paraId="57402396" w14:textId="5203A404" w:rsidR="00B622A3" w:rsidRPr="00582FE9" w:rsidRDefault="00B622A3" w:rsidP="00B622A3">
      <w:pPr>
        <w:pStyle w:val="VerianBodyCopy"/>
        <w:rPr>
          <w:lang w:val="en-AU"/>
        </w:rPr>
      </w:pPr>
      <w:r w:rsidRPr="00582FE9">
        <w:rPr>
          <w:lang w:val="en-AU"/>
        </w:rPr>
        <w:t xml:space="preserve">Figure </w:t>
      </w:r>
      <w:r w:rsidR="002F6A75" w:rsidRPr="00582FE9">
        <w:rPr>
          <w:lang w:val="en-AU"/>
        </w:rPr>
        <w:t>29</w:t>
      </w:r>
      <w:r w:rsidRPr="00582FE9">
        <w:rPr>
          <w:lang w:val="en-AU"/>
        </w:rPr>
        <w:t xml:space="preserve"> shows the </w:t>
      </w:r>
      <w:r w:rsidR="00DF2B46" w:rsidRPr="00582FE9">
        <w:rPr>
          <w:lang w:val="en-AU"/>
        </w:rPr>
        <w:t xml:space="preserve">top two </w:t>
      </w:r>
      <w:r w:rsidRPr="00582FE9">
        <w:rPr>
          <w:lang w:val="en-AU"/>
        </w:rPr>
        <w:t>most popular response</w:t>
      </w:r>
      <w:r w:rsidR="00DF2B46" w:rsidRPr="00582FE9">
        <w:rPr>
          <w:lang w:val="en-AU"/>
        </w:rPr>
        <w:t>s were</w:t>
      </w:r>
      <w:r w:rsidRPr="00582FE9">
        <w:rPr>
          <w:lang w:val="en-AU"/>
        </w:rPr>
        <w:t xml:space="preserve"> “Developed policies/strategies</w:t>
      </w:r>
      <w:r w:rsidR="00DF2B46" w:rsidRPr="00582FE9">
        <w:rPr>
          <w:lang w:val="en-AU"/>
        </w:rPr>
        <w:t>,</w:t>
      </w:r>
      <w:r w:rsidRPr="00582FE9">
        <w:rPr>
          <w:lang w:val="en-AU"/>
        </w:rPr>
        <w:t xml:space="preserve"> e.g., targeting groups most in need, tailoring services, measuring access”</w:t>
      </w:r>
      <w:r w:rsidR="00DF2B46" w:rsidRPr="00582FE9">
        <w:rPr>
          <w:lang w:val="en-AU"/>
        </w:rPr>
        <w:t xml:space="preserve"> (</w:t>
      </w:r>
      <w:r w:rsidR="007C1BC4" w:rsidRPr="00582FE9">
        <w:rPr>
          <w:lang w:val="en-AU"/>
        </w:rPr>
        <w:t>47</w:t>
      </w:r>
      <w:r w:rsidR="00DF2B46" w:rsidRPr="00582FE9">
        <w:rPr>
          <w:lang w:val="en-AU"/>
        </w:rPr>
        <w:t xml:space="preserve">%, n=99) and </w:t>
      </w:r>
      <w:r w:rsidR="00FA6320" w:rsidRPr="00582FE9">
        <w:rPr>
          <w:lang w:val="en-AU"/>
        </w:rPr>
        <w:t>“Improved resourcing to be culturally responsive, e.g., interpreter service” (</w:t>
      </w:r>
      <w:r w:rsidR="00362549" w:rsidRPr="00582FE9">
        <w:rPr>
          <w:lang w:val="en-AU"/>
        </w:rPr>
        <w:t>49</w:t>
      </w:r>
      <w:r w:rsidR="00FA6320" w:rsidRPr="00582FE9">
        <w:rPr>
          <w:lang w:val="en-AU"/>
        </w:rPr>
        <w:t>%, n=102)</w:t>
      </w:r>
      <w:r w:rsidRPr="00582FE9">
        <w:rPr>
          <w:lang w:val="en-AU"/>
        </w:rPr>
        <w:t>. The least popular response (2</w:t>
      </w:r>
      <w:r w:rsidR="007C1BC4" w:rsidRPr="00582FE9">
        <w:rPr>
          <w:lang w:val="en-AU"/>
        </w:rPr>
        <w:t>2</w:t>
      </w:r>
      <w:r w:rsidRPr="00582FE9">
        <w:rPr>
          <w:lang w:val="en-AU"/>
        </w:rPr>
        <w:t>%, n=46) was “Reduced the time or financial costs of accessing services for CALD communities”.</w:t>
      </w:r>
    </w:p>
    <w:p w14:paraId="52A21F43" w14:textId="77777777" w:rsidR="00B622A3" w:rsidRPr="00582FE9" w:rsidRDefault="00B622A3" w:rsidP="00B622A3">
      <w:pPr>
        <w:pStyle w:val="VerianBodyCopy"/>
        <w:rPr>
          <w:lang w:val="en-AU"/>
        </w:rPr>
      </w:pPr>
    </w:p>
    <w:p w14:paraId="30962B27" w14:textId="77777777" w:rsidR="00B622A3" w:rsidRPr="00582FE9" w:rsidRDefault="00B622A3" w:rsidP="00115137"/>
    <w:p w14:paraId="69C1CBA3" w14:textId="77777777" w:rsidR="00B622A3" w:rsidRPr="00582FE9" w:rsidRDefault="00B622A3" w:rsidP="00347FCC">
      <w:pPr>
        <w:pStyle w:val="Heading3"/>
        <w:sectPr w:rsidR="00B622A3" w:rsidRPr="00582FE9" w:rsidSect="00EC2484">
          <w:pgSz w:w="11900" w:h="16840"/>
          <w:pgMar w:top="1191" w:right="1134" w:bottom="1191" w:left="907" w:header="720" w:footer="720" w:gutter="0"/>
          <w:cols w:space="708"/>
          <w:docGrid w:linePitch="326"/>
        </w:sectPr>
      </w:pPr>
    </w:p>
    <w:p w14:paraId="688CFEAC" w14:textId="77777777" w:rsidR="003C340B" w:rsidRPr="00582FE9" w:rsidRDefault="003C340B" w:rsidP="003C340B">
      <w:pPr>
        <w:pStyle w:val="Caption"/>
        <w:rPr>
          <w:rFonts w:eastAsiaTheme="minorHAnsi"/>
          <w:i/>
          <w:sz w:val="22"/>
          <w:szCs w:val="22"/>
          <w:lang w:eastAsia="en-US"/>
        </w:rPr>
      </w:pPr>
      <w:r w:rsidRPr="008C0CF9">
        <w:lastRenderedPageBreak/>
        <w:t xml:space="preserve">Figure </w:t>
      </w:r>
      <w:r w:rsidRPr="008C0CF9">
        <w:rPr>
          <w:i/>
        </w:rPr>
        <w:fldChar w:fldCharType="begin"/>
      </w:r>
      <w:r w:rsidRPr="008C0CF9">
        <w:instrText xml:space="preserve"> SEQ Figure \* ARABIC </w:instrText>
      </w:r>
      <w:r w:rsidRPr="008C0CF9">
        <w:rPr>
          <w:i/>
        </w:rPr>
        <w:fldChar w:fldCharType="separate"/>
      </w:r>
      <w:r>
        <w:rPr>
          <w:noProof/>
        </w:rPr>
        <w:t>29</w:t>
      </w:r>
      <w:r w:rsidRPr="008C0CF9">
        <w:rPr>
          <w:i/>
        </w:rPr>
        <w:fldChar w:fldCharType="end"/>
      </w:r>
      <w:r>
        <w:t>.</w:t>
      </w:r>
      <w:r w:rsidRPr="008C0CF9">
        <w:t xml:space="preserve"> Actions</w:t>
      </w:r>
      <w:r w:rsidRPr="00582FE9">
        <w:t xml:space="preserve"> </w:t>
      </w:r>
      <w:r w:rsidRPr="003C340B">
        <w:t>taken</w:t>
      </w:r>
      <w:r w:rsidRPr="00582FE9">
        <w:t xml:space="preserve"> in the past two years to improve mental health outcomes for CALD communities</w:t>
      </w:r>
    </w:p>
    <w:p w14:paraId="4AAE1B55" w14:textId="7A74178F" w:rsidR="00B622A3" w:rsidRPr="00582FE9" w:rsidRDefault="0045700B" w:rsidP="00B622A3">
      <w:pPr>
        <w:pStyle w:val="VerianBodyCopy"/>
        <w:rPr>
          <w:lang w:val="en-AU"/>
        </w:rPr>
      </w:pPr>
      <w:r w:rsidRPr="00582FE9">
        <w:rPr>
          <w:noProof/>
          <w:lang w:val="en-AU"/>
        </w:rPr>
        <w:drawing>
          <wp:inline distT="0" distB="0" distL="0" distR="0" wp14:anchorId="45F8FD5B" wp14:editId="40E833E8">
            <wp:extent cx="8820785" cy="5429885"/>
            <wp:effectExtent l="0" t="0" r="18415" b="18415"/>
            <wp:docPr id="500229451" name="Chart 1">
              <a:extLst xmlns:a="http://schemas.openxmlformats.org/drawingml/2006/main">
                <a:ext uri="{FF2B5EF4-FFF2-40B4-BE49-F238E27FC236}">
                  <a16:creationId xmlns:a16="http://schemas.microsoft.com/office/drawing/2014/main" id="{7037A592-6C78-D45B-97E3-958E3705174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45B7408" w14:textId="77777777" w:rsidR="00B622A3" w:rsidRPr="00582FE9" w:rsidRDefault="00B622A3" w:rsidP="00347FCC">
      <w:pPr>
        <w:pStyle w:val="Heading3"/>
        <w:sectPr w:rsidR="00B622A3" w:rsidRPr="00582FE9" w:rsidSect="00EC2484">
          <w:pgSz w:w="16840" w:h="11900" w:orient="landscape"/>
          <w:pgMar w:top="1134" w:right="1191" w:bottom="907" w:left="1191" w:header="720" w:footer="720" w:gutter="0"/>
          <w:cols w:space="708"/>
          <w:docGrid w:linePitch="326"/>
        </w:sectPr>
      </w:pPr>
    </w:p>
    <w:p w14:paraId="137F1CD1" w14:textId="25EDF4F3" w:rsidR="00B622A3" w:rsidRPr="00582FE9" w:rsidRDefault="00B622A3" w:rsidP="00347FCC">
      <w:pPr>
        <w:pStyle w:val="Heading3"/>
      </w:pPr>
      <w:r w:rsidRPr="00582FE9">
        <w:lastRenderedPageBreak/>
        <w:t>The</w:t>
      </w:r>
      <w:r w:rsidR="007E3EAF" w:rsidRPr="00582FE9">
        <w:t>re is evidence for the</w:t>
      </w:r>
      <w:r w:rsidRPr="00582FE9">
        <w:t xml:space="preserve"> theory that increasing community information and reducing costs and stigma is associated with improved access to mental health services.</w:t>
      </w:r>
    </w:p>
    <w:p w14:paraId="1005CEED" w14:textId="18B94E99" w:rsidR="00B622A3" w:rsidRPr="00582FE9" w:rsidRDefault="000B2861" w:rsidP="00B622A3">
      <w:pPr>
        <w:pStyle w:val="VerianBodyCopy"/>
        <w:rPr>
          <w:lang w:val="en-AU"/>
        </w:rPr>
      </w:pPr>
      <w:r w:rsidRPr="00582FE9">
        <w:rPr>
          <w:lang w:val="en-AU"/>
        </w:rPr>
        <w:t xml:space="preserve">Verian’s rapid evidence review found that </w:t>
      </w:r>
      <w:r w:rsidR="00CC2D70" w:rsidRPr="00582FE9">
        <w:rPr>
          <w:lang w:val="en-AU"/>
        </w:rPr>
        <w:t xml:space="preserve">best practice to improve CALD community access to mental health services involves </w:t>
      </w:r>
      <w:r w:rsidR="00B622A3" w:rsidRPr="00582FE9">
        <w:rPr>
          <w:lang w:val="en-AU"/>
        </w:rPr>
        <w:t>increas</w:t>
      </w:r>
      <w:r w:rsidR="00CC2D70" w:rsidRPr="00582FE9">
        <w:rPr>
          <w:lang w:val="en-AU"/>
        </w:rPr>
        <w:t>ing</w:t>
      </w:r>
      <w:r w:rsidR="00B622A3" w:rsidRPr="00582FE9">
        <w:rPr>
          <w:lang w:val="en-AU"/>
        </w:rPr>
        <w:t xml:space="preserve"> the availability of information about mental health and reduce the costs (time or financial) and stigma associated with accessing mental health services. </w:t>
      </w:r>
    </w:p>
    <w:p w14:paraId="34082B7B" w14:textId="00DD54A6" w:rsidR="00B622A3" w:rsidRPr="00582FE9" w:rsidRDefault="426F28C2" w:rsidP="00B622A3">
      <w:pPr>
        <w:pStyle w:val="VerianBodyCopy"/>
        <w:rPr>
          <w:lang w:val="en-AU"/>
        </w:rPr>
      </w:pPr>
      <w:r w:rsidRPr="00582FE9">
        <w:rPr>
          <w:lang w:val="en-AU"/>
        </w:rPr>
        <w:t xml:space="preserve">We did not find evidence that </w:t>
      </w:r>
      <w:r w:rsidR="1F56841E" w:rsidRPr="00582FE9">
        <w:rPr>
          <w:lang w:val="en-AU"/>
        </w:rPr>
        <w:t xml:space="preserve">these practices </w:t>
      </w:r>
      <w:r w:rsidR="6B824A3F" w:rsidRPr="00582FE9">
        <w:rPr>
          <w:lang w:val="en-AU"/>
        </w:rPr>
        <w:t xml:space="preserve">are associated with </w:t>
      </w:r>
      <w:r w:rsidRPr="00582FE9">
        <w:rPr>
          <w:lang w:val="en-AU"/>
        </w:rPr>
        <w:t xml:space="preserve">registering for the Framework (correlations in </w:t>
      </w:r>
      <w:r w:rsidR="629F66E0" w:rsidRPr="00582FE9">
        <w:rPr>
          <w:lang w:val="en-AU"/>
        </w:rPr>
        <w:t xml:space="preserve">Appendix </w:t>
      </w:r>
      <w:r w:rsidR="1C60500A" w:rsidRPr="00582FE9">
        <w:rPr>
          <w:lang w:val="en-AU"/>
        </w:rPr>
        <w:t>B</w:t>
      </w:r>
      <w:r w:rsidRPr="00582FE9">
        <w:rPr>
          <w:lang w:val="en-AU"/>
        </w:rPr>
        <w:t>).</w:t>
      </w:r>
      <w:r w:rsidR="6B824A3F" w:rsidRPr="00582FE9">
        <w:rPr>
          <w:lang w:val="en-AU"/>
        </w:rPr>
        <w:t xml:space="preserve"> </w:t>
      </w:r>
      <w:r w:rsidRPr="00582FE9">
        <w:rPr>
          <w:lang w:val="en-AU"/>
        </w:rPr>
        <w:t xml:space="preserve">However, </w:t>
      </w:r>
      <w:r w:rsidR="6B824A3F" w:rsidRPr="00582FE9">
        <w:rPr>
          <w:lang w:val="en-AU"/>
        </w:rPr>
        <w:t>we did find evidence to support the theory itself</w:t>
      </w:r>
      <w:r w:rsidR="1EB45A2D" w:rsidRPr="00582FE9">
        <w:rPr>
          <w:lang w:val="en-AU"/>
        </w:rPr>
        <w:t xml:space="preserve"> which was a core Process Tracing hypothesis</w:t>
      </w:r>
      <w:r w:rsidR="6B824A3F" w:rsidRPr="00582FE9">
        <w:rPr>
          <w:lang w:val="en-AU"/>
        </w:rPr>
        <w:t>.</w:t>
      </w:r>
      <w:r w:rsidRPr="00582FE9">
        <w:rPr>
          <w:lang w:val="en-AU"/>
        </w:rPr>
        <w:t xml:space="preserve"> </w:t>
      </w:r>
    </w:p>
    <w:p w14:paraId="3878D4B7" w14:textId="6A7F8E52" w:rsidR="00B622A3" w:rsidRPr="00582FE9" w:rsidRDefault="00B622A3" w:rsidP="00B622A3">
      <w:pPr>
        <w:pStyle w:val="VerianBodyCopy"/>
        <w:rPr>
          <w:lang w:val="en-AU"/>
        </w:rPr>
      </w:pPr>
      <w:r w:rsidRPr="00582FE9">
        <w:rPr>
          <w:lang w:val="en-AU"/>
        </w:rPr>
        <w:t xml:space="preserve">From our survey of PHNs and service providers, improved CALD community access to mental health services </w:t>
      </w:r>
      <w:r w:rsidR="009E0FBB" w:rsidRPr="00582FE9">
        <w:rPr>
          <w:lang w:val="en-AU"/>
        </w:rPr>
        <w:t>was</w:t>
      </w:r>
      <w:r w:rsidRPr="00582FE9">
        <w:rPr>
          <w:lang w:val="en-AU"/>
        </w:rPr>
        <w:t xml:space="preserve"> associated with:</w:t>
      </w:r>
    </w:p>
    <w:p w14:paraId="0E8551D1" w14:textId="6549D70E" w:rsidR="00B622A3" w:rsidRPr="00582FE9" w:rsidRDefault="00B622A3" w:rsidP="00AB69AF">
      <w:pPr>
        <w:pStyle w:val="ListBullet"/>
      </w:pPr>
      <w:r w:rsidRPr="00582FE9">
        <w:t>Increasing the availability of information for CALD communities (coe</w:t>
      </w:r>
      <w:r w:rsidR="004B45F5" w:rsidRPr="00582FE9">
        <w:t>f</w:t>
      </w:r>
      <w:r w:rsidRPr="00582FE9">
        <w:t>f 0.2</w:t>
      </w:r>
      <w:r w:rsidR="00F002A5" w:rsidRPr="00582FE9">
        <w:t>31</w:t>
      </w:r>
      <w:r w:rsidRPr="00582FE9">
        <w:t>, p</w:t>
      </w:r>
      <w:r w:rsidR="00555C0F">
        <w:t xml:space="preserve"> </w:t>
      </w:r>
      <w:r w:rsidRPr="00582FE9">
        <w:t>0.00</w:t>
      </w:r>
      <w:r w:rsidR="00451AEB" w:rsidRPr="00582FE9">
        <w:t>8</w:t>
      </w:r>
      <w:r w:rsidRPr="00582FE9">
        <w:t xml:space="preserve">). </w:t>
      </w:r>
    </w:p>
    <w:p w14:paraId="2BA07088" w14:textId="2658F2BA" w:rsidR="00B622A3" w:rsidRPr="00582FE9" w:rsidRDefault="00B622A3" w:rsidP="00AB69AF">
      <w:pPr>
        <w:pStyle w:val="ListBullet"/>
      </w:pPr>
      <w:r w:rsidRPr="00582FE9">
        <w:t>Reducing the time or financial costs of accessing services for CALD communities (coe</w:t>
      </w:r>
      <w:r w:rsidR="004B45F5" w:rsidRPr="00582FE9">
        <w:t>f</w:t>
      </w:r>
      <w:r w:rsidRPr="00582FE9">
        <w:t>f 0.206, p 0.0</w:t>
      </w:r>
      <w:r w:rsidR="002E69EC" w:rsidRPr="00582FE9">
        <w:t>23</w:t>
      </w:r>
      <w:r w:rsidRPr="00582FE9">
        <w:t>).</w:t>
      </w:r>
    </w:p>
    <w:p w14:paraId="4509CE53" w14:textId="024DDC95" w:rsidR="00B622A3" w:rsidRDefault="00B622A3" w:rsidP="00AB69AF">
      <w:pPr>
        <w:pStyle w:val="ListBullet"/>
      </w:pPr>
      <w:r w:rsidRPr="00582FE9">
        <w:t>Reducing mental health stigma for CALD communities (coe</w:t>
      </w:r>
      <w:r w:rsidR="004B45F5" w:rsidRPr="00582FE9">
        <w:t>f</w:t>
      </w:r>
      <w:r w:rsidRPr="00582FE9">
        <w:t xml:space="preserve">f 0.212, p </w:t>
      </w:r>
      <w:r w:rsidR="00CF4CFC" w:rsidRPr="00582FE9">
        <w:t>0.012</w:t>
      </w:r>
      <w:r w:rsidRPr="00582FE9">
        <w:t>).</w:t>
      </w:r>
    </w:p>
    <w:p w14:paraId="44C4057C" w14:textId="3447B719" w:rsidR="00AB69AF" w:rsidRPr="00AB69AF" w:rsidRDefault="00AB69AF" w:rsidP="00AB69AF">
      <w:pPr>
        <w:pStyle w:val="Caption"/>
        <w:rPr>
          <w:lang w:val="en-GB"/>
        </w:rPr>
      </w:pPr>
      <w:r w:rsidRPr="00582FE9">
        <w:t xml:space="preserve">Figure </w:t>
      </w:r>
      <w:r w:rsidRPr="00582FE9">
        <w:rPr>
          <w:i/>
        </w:rPr>
        <w:fldChar w:fldCharType="begin"/>
      </w:r>
      <w:r w:rsidRPr="00582FE9">
        <w:instrText xml:space="preserve"> SEQ Figure \* ARABIC </w:instrText>
      </w:r>
      <w:r w:rsidRPr="00582FE9">
        <w:rPr>
          <w:i/>
        </w:rPr>
        <w:fldChar w:fldCharType="separate"/>
      </w:r>
      <w:r>
        <w:rPr>
          <w:noProof/>
        </w:rPr>
        <w:t>30</w:t>
      </w:r>
      <w:r w:rsidRPr="00582FE9">
        <w:rPr>
          <w:i/>
        </w:rPr>
        <w:fldChar w:fldCharType="end"/>
      </w:r>
      <w:r>
        <w:t>.</w:t>
      </w:r>
      <w:r w:rsidRPr="00582FE9">
        <w:t xml:space="preserve"> </w:t>
      </w:r>
      <w:r>
        <w:t>Positive relationship between increased availability of information for CALD communities and increased CALD community access to services</w:t>
      </w:r>
    </w:p>
    <w:p w14:paraId="5B7E1BA3" w14:textId="0125DF22" w:rsidR="00A60845" w:rsidRPr="00C405A4" w:rsidRDefault="001938F4" w:rsidP="00C405A4">
      <w:pPr>
        <w:pStyle w:val="VerianBodyCopy"/>
      </w:pPr>
      <w:r w:rsidRPr="00C405A4">
        <w:rPr>
          <w:noProof/>
        </w:rPr>
        <w:drawing>
          <wp:inline distT="0" distB="0" distL="0" distR="0" wp14:anchorId="4E50E202" wp14:editId="24EDCE61">
            <wp:extent cx="3929433" cy="2490222"/>
            <wp:effectExtent l="19050" t="19050" r="13970" b="24765"/>
            <wp:docPr id="5783969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96911" name="Picture 1">
                      <a:extLst>
                        <a:ext uri="{C183D7F6-B498-43B3-948B-1728B52AA6E4}">
                          <adec:decorative xmlns:adec="http://schemas.microsoft.com/office/drawing/2017/decorative" val="1"/>
                        </a:ext>
                      </a:extLst>
                    </pic:cNvPr>
                    <pic:cNvPicPr/>
                  </pic:nvPicPr>
                  <pic:blipFill>
                    <a:blip r:embed="rId70"/>
                    <a:stretch>
                      <a:fillRect/>
                    </a:stretch>
                  </pic:blipFill>
                  <pic:spPr>
                    <a:xfrm>
                      <a:off x="0" y="0"/>
                      <a:ext cx="3929433" cy="2490222"/>
                    </a:xfrm>
                    <a:prstGeom prst="rect">
                      <a:avLst/>
                    </a:prstGeom>
                    <a:ln>
                      <a:solidFill>
                        <a:schemeClr val="accent4">
                          <a:lumMod val="60000"/>
                          <a:lumOff val="40000"/>
                        </a:schemeClr>
                      </a:solidFill>
                    </a:ln>
                  </pic:spPr>
                </pic:pic>
              </a:graphicData>
            </a:graphic>
          </wp:inline>
        </w:drawing>
      </w:r>
    </w:p>
    <w:p w14:paraId="5ECCACB8" w14:textId="4CBA958B" w:rsidR="001938F4" w:rsidRPr="00C405A4" w:rsidRDefault="001938F4" w:rsidP="00472CE2">
      <w:pPr>
        <w:pStyle w:val="Caption"/>
      </w:pPr>
      <w:r w:rsidRPr="0026125C">
        <w:lastRenderedPageBreak/>
        <w:t xml:space="preserve">Note: This figure is based on a logit regression with robust standard errors. The bars represent the fitted probability (not the odds) of increased CALD community access at means of the </w:t>
      </w:r>
      <w:r w:rsidR="00D6116A" w:rsidRPr="0026125C">
        <w:t xml:space="preserve">Yes </w:t>
      </w:r>
      <w:r w:rsidRPr="0026125C">
        <w:t xml:space="preserve">group (those who </w:t>
      </w:r>
      <w:r w:rsidR="0039119C" w:rsidRPr="0026125C">
        <w:t>agreed with increased availability of information</w:t>
      </w:r>
      <w:r w:rsidRPr="0026125C">
        <w:t xml:space="preserve">) and the </w:t>
      </w:r>
      <w:r w:rsidR="00D6116A" w:rsidRPr="0026125C">
        <w:t xml:space="preserve">No </w:t>
      </w:r>
      <w:r w:rsidRPr="0026125C">
        <w:t xml:space="preserve">group (those who did not). </w:t>
      </w:r>
    </w:p>
    <w:p w14:paraId="205532B3" w14:textId="425021FA" w:rsidR="00CF0689" w:rsidRPr="00C405A4" w:rsidRDefault="008B65F6" w:rsidP="00C405A4">
      <w:pPr>
        <w:pStyle w:val="VerianBodyCopy"/>
      </w:pPr>
      <w:r w:rsidRPr="00C405A4">
        <w:rPr>
          <w:noProof/>
        </w:rPr>
        <mc:AlternateContent>
          <mc:Choice Requires="wps">
            <w:drawing>
              <wp:inline distT="0" distB="0" distL="0" distR="0" wp14:anchorId="4233BCEE" wp14:editId="2526B8F5">
                <wp:extent cx="6260465" cy="387705"/>
                <wp:effectExtent l="0" t="0" r="6985" b="0"/>
                <wp:docPr id="1228380688" name="Text Box 1228380688"/>
                <wp:cNvGraphicFramePr/>
                <a:graphic xmlns:a="http://schemas.openxmlformats.org/drawingml/2006/main">
                  <a:graphicData uri="http://schemas.microsoft.com/office/word/2010/wordprocessingShape">
                    <wps:wsp>
                      <wps:cNvSpPr txBox="1"/>
                      <wps:spPr>
                        <a:xfrm>
                          <a:off x="0" y="0"/>
                          <a:ext cx="6260465" cy="387705"/>
                        </a:xfrm>
                        <a:prstGeom prst="rect">
                          <a:avLst/>
                        </a:prstGeom>
                        <a:solidFill>
                          <a:prstClr val="white"/>
                        </a:solidFill>
                        <a:ln>
                          <a:noFill/>
                        </a:ln>
                      </wps:spPr>
                      <wps:txbx>
                        <w:txbxContent>
                          <w:p w14:paraId="08B58CE4" w14:textId="69AE8FD5" w:rsidR="008B65F6" w:rsidRPr="00582FE9" w:rsidRDefault="008B65F6" w:rsidP="008B65F6">
                            <w:pPr>
                              <w:pStyle w:val="Caption"/>
                              <w:rPr>
                                <w:rFonts w:eastAsiaTheme="minorHAnsi"/>
                                <w:i/>
                                <w:iCs w:val="0"/>
                                <w:sz w:val="22"/>
                                <w:szCs w:val="22"/>
                                <w:lang w:eastAsia="en-US"/>
                              </w:rPr>
                            </w:pPr>
                            <w:r w:rsidRPr="00582FE9">
                              <w:rPr>
                                <w:iCs w:val="0"/>
                                <w:sz w:val="20"/>
                                <w:szCs w:val="20"/>
                              </w:rPr>
                              <w:t xml:space="preserve">Figure </w:t>
                            </w:r>
                            <w:r w:rsidRPr="00582FE9">
                              <w:rPr>
                                <w:i/>
                                <w:iCs w:val="0"/>
                                <w:sz w:val="20"/>
                                <w:szCs w:val="20"/>
                              </w:rPr>
                              <w:fldChar w:fldCharType="begin"/>
                            </w:r>
                            <w:r w:rsidRPr="00582FE9">
                              <w:rPr>
                                <w:iCs w:val="0"/>
                                <w:sz w:val="20"/>
                                <w:szCs w:val="20"/>
                              </w:rPr>
                              <w:instrText xml:space="preserve"> SEQ Figure \* ARABIC </w:instrText>
                            </w:r>
                            <w:r w:rsidRPr="00582FE9">
                              <w:rPr>
                                <w:i/>
                                <w:iCs w:val="0"/>
                                <w:sz w:val="20"/>
                                <w:szCs w:val="20"/>
                              </w:rPr>
                              <w:fldChar w:fldCharType="separate"/>
                            </w:r>
                            <w:r w:rsidR="00CB3AD7">
                              <w:rPr>
                                <w:iCs w:val="0"/>
                                <w:noProof/>
                                <w:sz w:val="20"/>
                                <w:szCs w:val="20"/>
                              </w:rPr>
                              <w:t>31</w:t>
                            </w:r>
                            <w:r w:rsidRPr="00582FE9">
                              <w:rPr>
                                <w:i/>
                                <w:iCs w:val="0"/>
                                <w:sz w:val="20"/>
                                <w:szCs w:val="20"/>
                              </w:rPr>
                              <w:fldChar w:fldCharType="end"/>
                            </w:r>
                            <w:r w:rsidR="002405EA">
                              <w:rPr>
                                <w:iCs w:val="0"/>
                                <w:sz w:val="20"/>
                                <w:szCs w:val="20"/>
                              </w:rPr>
                              <w:t>.</w:t>
                            </w:r>
                            <w:r w:rsidR="00B64AB3" w:rsidRPr="00582FE9">
                              <w:rPr>
                                <w:iCs w:val="0"/>
                                <w:sz w:val="20"/>
                                <w:szCs w:val="20"/>
                              </w:rPr>
                              <w:t xml:space="preserve"> </w:t>
                            </w:r>
                            <w:r w:rsidR="00B64AB3" w:rsidRPr="005A20DC">
                              <w:rPr>
                                <w:rFonts w:ascii="Century Gothic" w:hAnsi="Century Gothic"/>
                                <w:iCs w:val="0"/>
                                <w:sz w:val="20"/>
                                <w:szCs w:val="20"/>
                              </w:rPr>
                              <w:t>Positive relationship between reduced time and costs of accessing services for CALD communities and CALD community access</w:t>
                            </w:r>
                            <w:r w:rsidR="00F81AB4">
                              <w:rPr>
                                <w:rFonts w:ascii="Century Gothic" w:hAnsi="Century Gothic"/>
                                <w:iCs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233BCEE" id="Text Box 1228380688" o:spid="_x0000_s1053" type="#_x0000_t202" style="width:492.95pt;height: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" stroked="f">
                <v:textbox inset="0,0,0,0">
                  <w:txbxContent>
                    <w:p w14:paraId="08B58CE4" w14:textId="69AE8FD5" w:rsidR="008B65F6" w:rsidRPr="00582FE9" w:rsidRDefault="008B65F6" w:rsidP="008B65F6">
                      <w:pPr>
                        <w:pStyle w:val="Caption"/>
                        <w:rPr>
                          <w:rFonts w:eastAsiaTheme="minorHAnsi"/>
                          <w:i/>
                          <w:iCs w:val="0"/>
                          <w:sz w:val="22"/>
                          <w:szCs w:val="22"/>
                          <w:lang w:eastAsia="en-US"/>
                        </w:rPr>
                      </w:pPr>
                      <w:r w:rsidRPr="00582FE9">
                        <w:rPr>
                          <w:iCs w:val="0"/>
                          <w:sz w:val="20"/>
                          <w:szCs w:val="20"/>
                        </w:rPr>
                        <w:t xml:space="preserve">Figure </w:t>
                      </w:r>
                      <w:r w:rsidRPr="00582FE9">
                        <w:rPr>
                          <w:i/>
                          <w:iCs w:val="0"/>
                          <w:sz w:val="20"/>
                          <w:szCs w:val="20"/>
                        </w:rPr>
                        <w:fldChar w:fldCharType="begin"/>
                      </w:r>
                      <w:r w:rsidRPr="00582FE9">
                        <w:rPr>
                          <w:iCs w:val="0"/>
                          <w:sz w:val="20"/>
                          <w:szCs w:val="20"/>
                        </w:rPr>
                        <w:instrText xml:space="preserve"> SEQ Figure \* ARABIC </w:instrText>
                      </w:r>
                      <w:r w:rsidRPr="00582FE9">
                        <w:rPr>
                          <w:i/>
                          <w:iCs w:val="0"/>
                          <w:sz w:val="20"/>
                          <w:szCs w:val="20"/>
                        </w:rPr>
                        <w:fldChar w:fldCharType="separate"/>
                      </w:r>
                      <w:r w:rsidR="00CB3AD7">
                        <w:rPr>
                          <w:iCs w:val="0"/>
                          <w:noProof/>
                          <w:sz w:val="20"/>
                          <w:szCs w:val="20"/>
                        </w:rPr>
                        <w:t>31</w:t>
                      </w:r>
                      <w:r w:rsidRPr="00582FE9">
                        <w:rPr>
                          <w:i/>
                          <w:iCs w:val="0"/>
                          <w:sz w:val="20"/>
                          <w:szCs w:val="20"/>
                        </w:rPr>
                        <w:fldChar w:fldCharType="end"/>
                      </w:r>
                      <w:r w:rsidR="002405EA">
                        <w:rPr>
                          <w:iCs w:val="0"/>
                          <w:sz w:val="20"/>
                          <w:szCs w:val="20"/>
                        </w:rPr>
                        <w:t>.</w:t>
                      </w:r>
                      <w:r w:rsidR="00B64AB3" w:rsidRPr="00582FE9">
                        <w:rPr>
                          <w:iCs w:val="0"/>
                          <w:sz w:val="20"/>
                          <w:szCs w:val="20"/>
                        </w:rPr>
                        <w:t xml:space="preserve"> </w:t>
                      </w:r>
                      <w:r w:rsidR="00B64AB3" w:rsidRPr="005A20DC">
                        <w:rPr>
                          <w:rFonts w:ascii="Century Gothic" w:hAnsi="Century Gothic"/>
                          <w:iCs w:val="0"/>
                          <w:sz w:val="20"/>
                          <w:szCs w:val="20"/>
                        </w:rPr>
                        <w:t>Positive relationship between reduced time and costs of accessing services for CALD communities and CALD community access</w:t>
                      </w:r>
                      <w:r w:rsidR="00F81AB4">
                        <w:rPr>
                          <w:rFonts w:ascii="Century Gothic" w:hAnsi="Century Gothic"/>
                          <w:iCs w:val="0"/>
                          <w:sz w:val="20"/>
                          <w:szCs w:val="20"/>
                        </w:rPr>
                        <w:t>.</w:t>
                      </w:r>
                    </w:p>
                  </w:txbxContent>
                </v:textbox>
                <w10:anchorlock/>
              </v:shape>
            </w:pict>
          </mc:Fallback>
        </mc:AlternateContent>
      </w:r>
      <w:r w:rsidR="007F33A5" w:rsidRPr="00C405A4">
        <w:rPr>
          <w:noProof/>
        </w:rPr>
        <w:drawing>
          <wp:inline distT="0" distB="0" distL="0" distR="0" wp14:anchorId="51548E14" wp14:editId="649DAA46">
            <wp:extent cx="3801876" cy="2457973"/>
            <wp:effectExtent l="19050" t="19050" r="27305" b="19050"/>
            <wp:docPr id="9717937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93763" name="Picture 1">
                      <a:extLst>
                        <a:ext uri="{C183D7F6-B498-43B3-948B-1728B52AA6E4}">
                          <adec:decorative xmlns:adec="http://schemas.microsoft.com/office/drawing/2017/decorative" val="1"/>
                        </a:ext>
                      </a:extLst>
                    </pic:cNvPr>
                    <pic:cNvPicPr/>
                  </pic:nvPicPr>
                  <pic:blipFill>
                    <a:blip r:embed="rId71"/>
                    <a:stretch>
                      <a:fillRect/>
                    </a:stretch>
                  </pic:blipFill>
                  <pic:spPr>
                    <a:xfrm>
                      <a:off x="0" y="0"/>
                      <a:ext cx="3801876" cy="2457973"/>
                    </a:xfrm>
                    <a:prstGeom prst="rect">
                      <a:avLst/>
                    </a:prstGeom>
                    <a:ln>
                      <a:solidFill>
                        <a:schemeClr val="accent4">
                          <a:lumMod val="60000"/>
                          <a:lumOff val="40000"/>
                        </a:schemeClr>
                      </a:solidFill>
                    </a:ln>
                  </pic:spPr>
                </pic:pic>
              </a:graphicData>
            </a:graphic>
          </wp:inline>
        </w:drawing>
      </w:r>
    </w:p>
    <w:p w14:paraId="46AB9E7F" w14:textId="58EBB7D4" w:rsidR="007F33A5" w:rsidRPr="0026125C" w:rsidRDefault="007F33A5" w:rsidP="00472CE2">
      <w:pPr>
        <w:pStyle w:val="Caption"/>
      </w:pPr>
      <w:r w:rsidRPr="0026125C">
        <w:t xml:space="preserve">Note: This figure is based on a logit regression with robust standard errors. The bars represent the fitted probability (not the odds) of increased CALD community access at means of the </w:t>
      </w:r>
      <w:r w:rsidR="00BC2D88" w:rsidRPr="0026125C">
        <w:t xml:space="preserve">Yes </w:t>
      </w:r>
      <w:r w:rsidRPr="0026125C">
        <w:t xml:space="preserve">group (those who </w:t>
      </w:r>
      <w:r w:rsidR="000F1153" w:rsidRPr="0026125C">
        <w:t>agreed with reduced time and financial costs</w:t>
      </w:r>
      <w:r w:rsidRPr="0026125C">
        <w:t xml:space="preserve">) and the </w:t>
      </w:r>
      <w:r w:rsidR="00BC2D88" w:rsidRPr="0026125C">
        <w:t xml:space="preserve">No </w:t>
      </w:r>
      <w:r w:rsidRPr="0026125C">
        <w:t xml:space="preserve">group (those who did not). </w:t>
      </w:r>
    </w:p>
    <w:p w14:paraId="27839C99" w14:textId="33FCADAF" w:rsidR="009953EF" w:rsidRPr="00776C95" w:rsidRDefault="009953EF" w:rsidP="00CF0689">
      <w:pPr>
        <w:pStyle w:val="VerianBodyCopy"/>
      </w:pPr>
      <w:r w:rsidRPr="00776C95">
        <w:t xml:space="preserve">Figure </w:t>
      </w:r>
      <w:r w:rsidRPr="00582FE9">
        <w:rPr>
          <w:rFonts w:ascii="Century Gothic" w:hAnsi="Century Gothic"/>
          <w:lang w:val="en-AU"/>
        </w:rPr>
        <w:fldChar w:fldCharType="begin"/>
      </w:r>
      <w:r w:rsidRPr="00582FE9">
        <w:rPr>
          <w:rFonts w:ascii="Century Gothic" w:hAnsi="Century Gothic"/>
          <w:lang w:val="en-AU"/>
        </w:rPr>
        <w:instrText xml:space="preserve"> SEQ Figure \* ARABIC </w:instrText>
      </w:r>
      <w:r w:rsidRPr="00582FE9">
        <w:rPr>
          <w:rFonts w:ascii="Century Gothic" w:hAnsi="Century Gothic"/>
          <w:lang w:val="en-AU"/>
        </w:rPr>
        <w:fldChar w:fldCharType="separate"/>
      </w:r>
      <w:r w:rsidR="00CB3AD7">
        <w:rPr>
          <w:rFonts w:ascii="Century Gothic" w:hAnsi="Century Gothic"/>
          <w:noProof/>
          <w:lang w:val="en-AU"/>
        </w:rPr>
        <w:t>32</w:t>
      </w:r>
      <w:r w:rsidRPr="00582FE9">
        <w:rPr>
          <w:rFonts w:ascii="Century Gothic" w:hAnsi="Century Gothic"/>
          <w:lang w:val="en-AU"/>
        </w:rPr>
        <w:fldChar w:fldCharType="end"/>
      </w:r>
      <w:r w:rsidR="001409AE" w:rsidRPr="00776C95">
        <w:t>.</w:t>
      </w:r>
      <w:r w:rsidR="00CF0689" w:rsidRPr="00776C95">
        <w:t xml:space="preserve"> </w:t>
      </w:r>
      <w:r w:rsidR="00015C2F" w:rsidRPr="00015C2F">
        <w:rPr>
          <w:lang w:val="en-AU"/>
        </w:rPr>
        <w:t xml:space="preserve">Positive relationship between reduced </w:t>
      </w:r>
      <w:r w:rsidR="000A155B">
        <w:rPr>
          <w:lang w:val="en-AU"/>
        </w:rPr>
        <w:t xml:space="preserve">mental health </w:t>
      </w:r>
      <w:r w:rsidR="00015C2F" w:rsidRPr="00015C2F">
        <w:rPr>
          <w:lang w:val="en-AU"/>
        </w:rPr>
        <w:t xml:space="preserve">stigma and </w:t>
      </w:r>
      <w:r w:rsidR="003B0B55">
        <w:rPr>
          <w:lang w:val="en-AU"/>
        </w:rPr>
        <w:t xml:space="preserve">increased </w:t>
      </w:r>
      <w:r w:rsidR="00015C2F" w:rsidRPr="00015C2F">
        <w:rPr>
          <w:lang w:val="en-AU"/>
        </w:rPr>
        <w:t>CALD community access</w:t>
      </w:r>
      <w:r w:rsidR="003B0B55">
        <w:rPr>
          <w:lang w:val="en-AU"/>
        </w:rPr>
        <w:t xml:space="preserve"> to services</w:t>
      </w:r>
    </w:p>
    <w:p w14:paraId="289BBCDA" w14:textId="070A1A56" w:rsidR="00911FA4" w:rsidRPr="00C405A4" w:rsidRDefault="003E21EC" w:rsidP="00C405A4">
      <w:pPr>
        <w:pStyle w:val="VerianBodyCopy"/>
      </w:pPr>
      <w:r w:rsidRPr="00C405A4">
        <w:rPr>
          <w:noProof/>
        </w:rPr>
        <w:drawing>
          <wp:inline distT="0" distB="0" distL="0" distR="0" wp14:anchorId="29A0FD55" wp14:editId="402E53F7">
            <wp:extent cx="3791275" cy="2516108"/>
            <wp:effectExtent l="19050" t="19050" r="19050" b="17780"/>
            <wp:docPr id="19338177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17715" name="Picture 1">
                      <a:extLst>
                        <a:ext uri="{C183D7F6-B498-43B3-948B-1728B52AA6E4}">
                          <adec:decorative xmlns:adec="http://schemas.microsoft.com/office/drawing/2017/decorative" val="1"/>
                        </a:ext>
                      </a:extLst>
                    </pic:cNvPr>
                    <pic:cNvPicPr/>
                  </pic:nvPicPr>
                  <pic:blipFill>
                    <a:blip r:embed="rId72"/>
                    <a:stretch>
                      <a:fillRect/>
                    </a:stretch>
                  </pic:blipFill>
                  <pic:spPr>
                    <a:xfrm>
                      <a:off x="0" y="0"/>
                      <a:ext cx="3791275" cy="2516108"/>
                    </a:xfrm>
                    <a:prstGeom prst="rect">
                      <a:avLst/>
                    </a:prstGeom>
                    <a:ln>
                      <a:solidFill>
                        <a:schemeClr val="accent4">
                          <a:lumMod val="60000"/>
                          <a:lumOff val="40000"/>
                        </a:schemeClr>
                      </a:solidFill>
                    </a:ln>
                  </pic:spPr>
                </pic:pic>
              </a:graphicData>
            </a:graphic>
          </wp:inline>
        </w:drawing>
      </w:r>
    </w:p>
    <w:p w14:paraId="30A009E7" w14:textId="1A357DB0" w:rsidR="003E21EC" w:rsidRPr="0026125C" w:rsidRDefault="003E21EC" w:rsidP="00472CE2">
      <w:pPr>
        <w:pStyle w:val="Caption"/>
      </w:pPr>
      <w:r w:rsidRPr="0026125C">
        <w:t xml:space="preserve">Note: This figure is based on a logit regression with robust standard errors. The bars represent the fitted probability (not the odds) of increased CALD community access at means of the </w:t>
      </w:r>
      <w:r w:rsidR="00BC2D88" w:rsidRPr="0026125C">
        <w:t xml:space="preserve">Yes </w:t>
      </w:r>
      <w:r w:rsidRPr="0026125C">
        <w:t>group (those wh</w:t>
      </w:r>
      <w:r w:rsidR="00A40747" w:rsidRPr="0026125C">
        <w:t>o agreed with reduced MH stigma</w:t>
      </w:r>
      <w:r w:rsidRPr="0026125C">
        <w:t xml:space="preserve">) and the </w:t>
      </w:r>
      <w:r w:rsidR="00BC2D88" w:rsidRPr="0026125C">
        <w:t xml:space="preserve">No </w:t>
      </w:r>
      <w:r w:rsidRPr="0026125C">
        <w:t>group (those who did not).</w:t>
      </w:r>
    </w:p>
    <w:p w14:paraId="4F041D90" w14:textId="4CFEFDCA" w:rsidR="00B622A3" w:rsidRPr="00472CE2" w:rsidRDefault="00B622A3" w:rsidP="00436184">
      <w:pPr>
        <w:rPr>
          <w:rStyle w:val="StyleBold"/>
        </w:rPr>
      </w:pPr>
      <w:r w:rsidRPr="00472CE2">
        <w:rPr>
          <w:rStyle w:val="StyleBold"/>
        </w:rPr>
        <w:t xml:space="preserve">Implementation of improved information and reduced costs and stigma </w:t>
      </w:r>
    </w:p>
    <w:p w14:paraId="6BEEF9B2" w14:textId="77777777" w:rsidR="00B622A3" w:rsidRPr="00F51394" w:rsidRDefault="00B622A3" w:rsidP="00F51394">
      <w:r w:rsidRPr="00F51394">
        <w:t>The survey asked respondents how they/their organisation increased information and reduced costs and stigma for CALD communities. The most commonly cited reasons were as follows:</w:t>
      </w:r>
    </w:p>
    <w:p w14:paraId="49EE2071" w14:textId="37098F40" w:rsidR="00B622A3" w:rsidRPr="00582FE9" w:rsidRDefault="00B622A3">
      <w:pPr>
        <w:pStyle w:val="ListNumber"/>
        <w:numPr>
          <w:ilvl w:val="0"/>
          <w:numId w:val="25"/>
        </w:numPr>
      </w:pPr>
      <w:r w:rsidRPr="00582FE9">
        <w:t xml:space="preserve">Increased the availability of service information for CALD communities </w:t>
      </w:r>
      <w:r w:rsidR="00B75ECB">
        <w:t xml:space="preserve">(n=84) </w:t>
      </w:r>
      <w:r w:rsidR="008B3350" w:rsidRPr="00582FE9">
        <w:t>by</w:t>
      </w:r>
      <w:r w:rsidRPr="00582FE9">
        <w:t xml:space="preserve">: </w:t>
      </w:r>
    </w:p>
    <w:p w14:paraId="4F5F75C7" w14:textId="7019720D" w:rsidR="00B622A3" w:rsidRPr="005113C1" w:rsidRDefault="008B3350" w:rsidP="00533084">
      <w:pPr>
        <w:pStyle w:val="ListBullet3"/>
      </w:pPr>
      <w:r w:rsidRPr="005113C1">
        <w:t>p</w:t>
      </w:r>
      <w:r w:rsidR="00B622A3" w:rsidRPr="005113C1">
        <w:t>rovi</w:t>
      </w:r>
      <w:r w:rsidRPr="005113C1">
        <w:t xml:space="preserve">ding </w:t>
      </w:r>
      <w:r w:rsidR="00B622A3" w:rsidRPr="005113C1">
        <w:t>translation and interpretation services/ providing services and information in other languages (42% of respondents</w:t>
      </w:r>
      <w:r w:rsidR="0072166F" w:rsidRPr="005113C1">
        <w:t>, n=35</w:t>
      </w:r>
      <w:r w:rsidR="00B622A3" w:rsidRPr="005113C1">
        <w:t xml:space="preserve">) </w:t>
      </w:r>
    </w:p>
    <w:p w14:paraId="1C362E42" w14:textId="218ECBC0" w:rsidR="00B622A3" w:rsidRPr="005113C1" w:rsidRDefault="00B622A3" w:rsidP="00533084">
      <w:pPr>
        <w:pStyle w:val="ListBullet3"/>
      </w:pPr>
      <w:r w:rsidRPr="005113C1">
        <w:lastRenderedPageBreak/>
        <w:t>engaging/working with CALD communities on outreach and service design (26%</w:t>
      </w:r>
      <w:r w:rsidR="00F87015" w:rsidRPr="005113C1">
        <w:t xml:space="preserve"> of respondents</w:t>
      </w:r>
      <w:r w:rsidR="0072166F" w:rsidRPr="005113C1">
        <w:t>, n=22</w:t>
      </w:r>
      <w:r w:rsidRPr="005113C1">
        <w:t>)</w:t>
      </w:r>
    </w:p>
    <w:p w14:paraId="65996115" w14:textId="4F9109F1" w:rsidR="00B622A3" w:rsidRPr="00582FE9" w:rsidRDefault="00B622A3" w:rsidP="007C11F5">
      <w:pPr>
        <w:pStyle w:val="ListNumber"/>
      </w:pPr>
      <w:r w:rsidRPr="00582FE9">
        <w:t>Reduced the time or financial costs to CALD communities</w:t>
      </w:r>
      <w:r w:rsidR="00766F36">
        <w:t xml:space="preserve"> (n=32)</w:t>
      </w:r>
      <w:r w:rsidRPr="00582FE9">
        <w:t xml:space="preserve"> </w:t>
      </w:r>
      <w:r w:rsidR="008B3350" w:rsidRPr="00582FE9">
        <w:t xml:space="preserve">by: </w:t>
      </w:r>
    </w:p>
    <w:p w14:paraId="482E4AEE" w14:textId="289CEAC6" w:rsidR="00B622A3" w:rsidRPr="005113C1" w:rsidRDefault="000845E1" w:rsidP="00533084">
      <w:pPr>
        <w:pStyle w:val="ListBullet3"/>
      </w:pPr>
      <w:r w:rsidRPr="005113C1">
        <w:t>providing fee-free services (</w:t>
      </w:r>
      <w:r w:rsidR="00C13379" w:rsidRPr="005113C1">
        <w:t>6</w:t>
      </w:r>
      <w:r w:rsidR="008E6FA1" w:rsidRPr="005113C1">
        <w:t>3</w:t>
      </w:r>
      <w:r w:rsidR="00C13379" w:rsidRPr="005113C1">
        <w:t>% of respondents</w:t>
      </w:r>
      <w:r w:rsidR="0072166F" w:rsidRPr="005113C1">
        <w:t>, n=</w:t>
      </w:r>
      <w:r w:rsidR="008E6FA1" w:rsidRPr="005113C1">
        <w:t>20</w:t>
      </w:r>
      <w:r w:rsidR="00C13379" w:rsidRPr="005113C1">
        <w:t>)</w:t>
      </w:r>
    </w:p>
    <w:p w14:paraId="6C5DC896" w14:textId="49564C9E" w:rsidR="002A64C5" w:rsidRPr="005113C1" w:rsidRDefault="002A64C5" w:rsidP="00533084">
      <w:pPr>
        <w:pStyle w:val="ListBullet3"/>
      </w:pPr>
      <w:r w:rsidRPr="005113C1">
        <w:t>seeking government funding, community fundraising or donations to fund services (</w:t>
      </w:r>
      <w:r w:rsidR="0009663C" w:rsidRPr="005113C1">
        <w:t>25% of respondents</w:t>
      </w:r>
      <w:r w:rsidR="008E6FA1" w:rsidRPr="005113C1">
        <w:t>, n=8</w:t>
      </w:r>
      <w:r w:rsidR="0009663C" w:rsidRPr="005113C1">
        <w:t>)</w:t>
      </w:r>
    </w:p>
    <w:p w14:paraId="224CDF3F" w14:textId="00D38B4C" w:rsidR="009134C9" w:rsidRPr="005113C1" w:rsidRDefault="009134C9" w:rsidP="00533084">
      <w:pPr>
        <w:pStyle w:val="ListBullet3"/>
      </w:pPr>
      <w:r w:rsidRPr="005113C1">
        <w:t>reducing transport costs by providing taxi vouchers, online/phone services, or community-based services (13% of respondents</w:t>
      </w:r>
      <w:r w:rsidR="008E6FA1" w:rsidRPr="005113C1">
        <w:t>, n=4</w:t>
      </w:r>
      <w:r w:rsidRPr="005113C1">
        <w:t>)</w:t>
      </w:r>
    </w:p>
    <w:p w14:paraId="32FD604F" w14:textId="1146049B" w:rsidR="00B622A3" w:rsidRPr="00582FE9" w:rsidRDefault="00B622A3" w:rsidP="007C11F5">
      <w:pPr>
        <w:pStyle w:val="ListNumber"/>
      </w:pPr>
      <w:r w:rsidRPr="00582FE9">
        <w:t>Reduced mental health stigma for CALD communities</w:t>
      </w:r>
      <w:r w:rsidR="00766F36">
        <w:t xml:space="preserve"> (n=46)</w:t>
      </w:r>
      <w:r w:rsidRPr="00582FE9">
        <w:t xml:space="preserve"> </w:t>
      </w:r>
      <w:r w:rsidR="008B3350" w:rsidRPr="00582FE9">
        <w:t xml:space="preserve">by: </w:t>
      </w:r>
    </w:p>
    <w:p w14:paraId="3D6473FE" w14:textId="448B9588" w:rsidR="00B622A3" w:rsidRPr="005113C1" w:rsidRDefault="004736B4" w:rsidP="00533084">
      <w:pPr>
        <w:pStyle w:val="ListBullet3"/>
      </w:pPr>
      <w:r w:rsidRPr="005113C1">
        <w:t>p</w:t>
      </w:r>
      <w:r w:rsidR="00F01AF5" w:rsidRPr="005113C1">
        <w:t>roviding mental health awareness and literacy workshops or information sessions for CALD communities (41% of respondents</w:t>
      </w:r>
      <w:r w:rsidR="008E6FA1" w:rsidRPr="005113C1">
        <w:t>, n=19</w:t>
      </w:r>
      <w:r w:rsidR="00F01AF5" w:rsidRPr="005113C1">
        <w:t>)</w:t>
      </w:r>
    </w:p>
    <w:p w14:paraId="5B21A770" w14:textId="003C7FC5" w:rsidR="00F01AF5" w:rsidRPr="005113C1" w:rsidRDefault="2D79856B" w:rsidP="00533084">
      <w:pPr>
        <w:pStyle w:val="ListBullet3"/>
      </w:pPr>
      <w:r w:rsidRPr="005113C1">
        <w:t>running events focussed on lived experience, destigmati</w:t>
      </w:r>
      <w:r w:rsidR="5C3BE81E" w:rsidRPr="005113C1">
        <w:t>s</w:t>
      </w:r>
      <w:r w:rsidRPr="005113C1">
        <w:t>ation, help-seeking and encouraging conversations around mental health (26% of respondents</w:t>
      </w:r>
      <w:r w:rsidR="008E6FA1" w:rsidRPr="005113C1">
        <w:t>, n=12</w:t>
      </w:r>
      <w:r w:rsidRPr="005113C1">
        <w:t>)</w:t>
      </w:r>
    </w:p>
    <w:p w14:paraId="2EC30CB1" w14:textId="548BFAAB" w:rsidR="004736B4" w:rsidRPr="005113C1" w:rsidRDefault="008A76D9" w:rsidP="00533084">
      <w:pPr>
        <w:pStyle w:val="ListBullet3"/>
      </w:pPr>
      <w:r w:rsidRPr="005113C1">
        <w:t>running campaigns via social media or posters to promote mental health services and anti-stigma messages to CALD communities (17% of respondents</w:t>
      </w:r>
      <w:r w:rsidR="008E6FA1" w:rsidRPr="005113C1">
        <w:t>, n=8</w:t>
      </w:r>
      <w:r w:rsidRPr="005113C1">
        <w:t>)</w:t>
      </w:r>
    </w:p>
    <w:p w14:paraId="4ECD57FE" w14:textId="1EE49C58" w:rsidR="008B3350" w:rsidRPr="005113C1" w:rsidRDefault="008B3350" w:rsidP="00533084">
      <w:pPr>
        <w:pStyle w:val="ListBullet3"/>
      </w:pPr>
      <w:r w:rsidRPr="005113C1">
        <w:t>providing information in other languages (15% of respondents</w:t>
      </w:r>
      <w:r w:rsidR="008E6FA1" w:rsidRPr="005113C1">
        <w:t>, n=7</w:t>
      </w:r>
      <w:r w:rsidRPr="005113C1">
        <w:t>).</w:t>
      </w:r>
    </w:p>
    <w:p w14:paraId="51C2A114" w14:textId="77777777" w:rsidR="00B622A3" w:rsidRPr="00AF1719" w:rsidRDefault="00B622A3" w:rsidP="00436184">
      <w:pPr>
        <w:rPr>
          <w:rStyle w:val="StyleBold"/>
        </w:rPr>
      </w:pPr>
      <w:r w:rsidRPr="00AF1719">
        <w:rPr>
          <w:rStyle w:val="StyleBold"/>
        </w:rPr>
        <w:t>Alternative hypothesis</w:t>
      </w:r>
    </w:p>
    <w:p w14:paraId="32AA52E2" w14:textId="77777777" w:rsidR="00B622A3" w:rsidRPr="00F51394" w:rsidRDefault="00B622A3" w:rsidP="00AF1719">
      <w:pPr>
        <w:pStyle w:val="VerianBodyCopy"/>
      </w:pPr>
      <w:r w:rsidRPr="00582FE9">
        <w:t xml:space="preserve">We also tested the alternative Process Tracing hypothesis that something else is driving improvement in CALD community </w:t>
      </w:r>
      <w:r w:rsidRPr="00F51394">
        <w:t>access to mental health services.</w:t>
      </w:r>
    </w:p>
    <w:p w14:paraId="4B3A810B" w14:textId="77777777" w:rsidR="00B622A3" w:rsidRPr="00582FE9" w:rsidRDefault="00B622A3" w:rsidP="00AF1719">
      <w:pPr>
        <w:pStyle w:val="VerianBodyCopy"/>
      </w:pPr>
      <w:r w:rsidRPr="00F51394">
        <w:t>Survey respondents who said CALD community access to mental health services in their service area had increased or decreased were asked</w:t>
      </w:r>
      <w:r w:rsidRPr="00582FE9">
        <w:t xml:space="preserve"> “What do you think is driving this change?” </w:t>
      </w:r>
    </w:p>
    <w:p w14:paraId="1E754DC7" w14:textId="55173F8B" w:rsidR="00B622A3" w:rsidRPr="00F51394" w:rsidRDefault="00B622A3" w:rsidP="00AF1719">
      <w:pPr>
        <w:pStyle w:val="VerianBodyCopy"/>
      </w:pPr>
      <w:r w:rsidRPr="00582FE9">
        <w:t>We conducted emergent thematic analysis on the free text responses (n=</w:t>
      </w:r>
      <w:r w:rsidR="009054F7" w:rsidRPr="00582FE9">
        <w:t>87</w:t>
      </w:r>
      <w:r w:rsidRPr="00582FE9">
        <w:t xml:space="preserve">) and found the </w:t>
      </w:r>
      <w:r w:rsidR="00737905" w:rsidRPr="00582FE9">
        <w:t>most cited</w:t>
      </w:r>
      <w:r w:rsidRPr="00582FE9">
        <w:t xml:space="preserve"> reason for</w:t>
      </w:r>
      <w:r w:rsidRPr="005E346C">
        <w:rPr>
          <w:rStyle w:val="StyleBold"/>
        </w:rPr>
        <w:t xml:space="preserve"> increased</w:t>
      </w:r>
      <w:r w:rsidRPr="00582FE9">
        <w:t xml:space="preserve"> access was increased education and awareness around mental health </w:t>
      </w:r>
      <w:r w:rsidRPr="00F51394">
        <w:t xml:space="preserve">among CALD communities and service providers (42%, n=27). The </w:t>
      </w:r>
      <w:r w:rsidR="00737905" w:rsidRPr="00F51394">
        <w:t>most cited</w:t>
      </w:r>
      <w:r w:rsidRPr="00F51394">
        <w:t xml:space="preserve"> reason for </w:t>
      </w:r>
      <w:r w:rsidRPr="00D632A6">
        <w:rPr>
          <w:rStyle w:val="StyleBold"/>
        </w:rPr>
        <w:t>decreased</w:t>
      </w:r>
      <w:r w:rsidRPr="00F51394">
        <w:t xml:space="preserve"> access was</w:t>
      </w:r>
      <w:r w:rsidR="00737905" w:rsidRPr="00F51394">
        <w:t xml:space="preserve"> lack of culturally responsive services/staff </w:t>
      </w:r>
      <w:r w:rsidRPr="00F51394">
        <w:t>(</w:t>
      </w:r>
      <w:r w:rsidR="00737905" w:rsidRPr="00F51394">
        <w:t>32</w:t>
      </w:r>
      <w:r w:rsidRPr="00F51394">
        <w:t>%, n=</w:t>
      </w:r>
      <w:r w:rsidR="00737905" w:rsidRPr="00F51394">
        <w:t>7</w:t>
      </w:r>
      <w:r w:rsidRPr="00F51394">
        <w:t>).</w:t>
      </w:r>
    </w:p>
    <w:p w14:paraId="58AA2D9C" w14:textId="1A163477" w:rsidR="00B622A3" w:rsidRPr="00F51394" w:rsidRDefault="00B622A3" w:rsidP="00AF1719">
      <w:pPr>
        <w:pStyle w:val="VerianBodyCopy"/>
      </w:pPr>
      <w:r w:rsidRPr="00F51394">
        <w:t xml:space="preserve">These responses are consistent with the Theory of Change and therefore do not support the alternative hypothesis. </w:t>
      </w:r>
    </w:p>
    <w:p w14:paraId="159588E7" w14:textId="77777777" w:rsidR="00BA5306" w:rsidRPr="00F51394" w:rsidRDefault="00BA5306" w:rsidP="00F51394">
      <w:r>
        <w:br w:type="page"/>
      </w:r>
    </w:p>
    <w:p w14:paraId="13A49E61" w14:textId="4A7F6D6B" w:rsidR="00B622A3" w:rsidRPr="00582FE9" w:rsidRDefault="00B622A3" w:rsidP="00B622A3">
      <w:pPr>
        <w:pStyle w:val="Heading2"/>
        <w:rPr>
          <w:lang w:val="en-AU"/>
        </w:rPr>
      </w:pPr>
      <w:bookmarkStart w:id="58" w:name="_Toc178763997"/>
      <w:r w:rsidRPr="00582FE9">
        <w:rPr>
          <w:lang w:val="en-AU"/>
        </w:rPr>
        <w:lastRenderedPageBreak/>
        <w:t>Recommendations related to KEQ 7</w:t>
      </w:r>
      <w:bookmarkEnd w:id="58"/>
    </w:p>
    <w:p w14:paraId="7FBDE147" w14:textId="27A64258" w:rsidR="003717AA" w:rsidRPr="00F51394" w:rsidRDefault="00B622A3" w:rsidP="00BE2225">
      <w:pPr>
        <w:pStyle w:val="VerianBodyCopy"/>
      </w:pPr>
      <w:r w:rsidRPr="00776C95">
        <w:rPr>
          <w:rStyle w:val="StyleBold"/>
        </w:rPr>
        <w:t>7.1 Develop and deliver a specialised leadership program</w:t>
      </w:r>
      <w:r w:rsidRPr="00582FE9">
        <w:rPr>
          <w:lang w:val="en-AU"/>
        </w:rPr>
        <w:t xml:space="preserve">. </w:t>
      </w:r>
      <w:r w:rsidRPr="00F51394">
        <w:t>Given leadership support to be culturally responsive may have a large impact on improving CALD community access to services, we recommend that Embrace introduce a specialised leadership program for the mental health workforce. This could include face-to-face meetings between the Embrace team and leaders to present benefits/ROI of engaging with the Framework; mentoring between a CALD CEO and a non-CALD CEO; training on how to role model cultural inclusion to staff; and an annual award to recognise culturally inclusive leaders.</w:t>
      </w:r>
      <w:r w:rsidR="00EB4991" w:rsidRPr="00F51394">
        <w:t xml:space="preserve"> Leaders could also be </w:t>
      </w:r>
      <w:r w:rsidR="00BE2225" w:rsidRPr="00F51394">
        <w:t xml:space="preserve">given tools to reduce status quo bias among their staff as this was </w:t>
      </w:r>
      <w:r w:rsidR="003717AA" w:rsidRPr="00F51394">
        <w:t xml:space="preserve">associated with cultural skills (coeff 0.157, p 0.046) in our survey analysis. </w:t>
      </w:r>
      <w:r w:rsidR="00766F36" w:rsidRPr="00F51394">
        <w:t>O</w:t>
      </w:r>
      <w:r w:rsidR="003717AA" w:rsidRPr="00F51394">
        <w:t xml:space="preserve">ne such tool is the </w:t>
      </w:r>
      <w:r w:rsidR="00BE2225" w:rsidRPr="00F51394">
        <w:t xml:space="preserve">REDUCE change management framework </w:t>
      </w:r>
      <w:r w:rsidR="003717AA" w:rsidRPr="00F51394">
        <w:t xml:space="preserve">by the </w:t>
      </w:r>
      <w:r w:rsidR="00320490" w:rsidRPr="00F51394">
        <w:t>Wharton School.</w:t>
      </w:r>
      <w:r w:rsidR="004C07E3" w:rsidRPr="00902AB6">
        <w:rPr>
          <w:rStyle w:val="FootnoteTextChar"/>
        </w:rPr>
        <w:footnoteReference w:id="49"/>
      </w:r>
      <w:r w:rsidR="00320490" w:rsidRPr="00F51394">
        <w:t xml:space="preserve"> </w:t>
      </w:r>
      <w:r w:rsidR="004C07E3" w:rsidRPr="00F51394">
        <w:t>It can be followed when leaders present a new idea to their team to get them excited about the possibility of change.</w:t>
      </w:r>
    </w:p>
    <w:p w14:paraId="307B7954" w14:textId="186697E5" w:rsidR="005673E0" w:rsidRPr="0026125C" w:rsidRDefault="005673E0" w:rsidP="0026125C">
      <w:r w:rsidRPr="00582FE9">
        <w:br w:type="page"/>
      </w:r>
    </w:p>
    <w:p w14:paraId="42B4A354" w14:textId="7864652D" w:rsidR="00634BDE" w:rsidRPr="008B36D7" w:rsidRDefault="00501806">
      <w:r>
        <w:rPr>
          <w:noProof/>
        </w:rPr>
        <w:lastRenderedPageBreak/>
        <w:drawing>
          <wp:anchor distT="0" distB="0" distL="114300" distR="114300" simplePos="0" relativeHeight="251658255" behindDoc="1" locked="0" layoutInCell="0" allowOverlap="1" wp14:anchorId="516647B5" wp14:editId="52237ABB">
            <wp:simplePos x="0" y="0"/>
            <wp:positionH relativeFrom="margin">
              <wp:posOffset>-835252</wp:posOffset>
            </wp:positionH>
            <wp:positionV relativeFrom="margin">
              <wp:posOffset>-810876</wp:posOffset>
            </wp:positionV>
            <wp:extent cx="8648700" cy="11627135"/>
            <wp:effectExtent l="0" t="0" r="0" b="0"/>
            <wp:wrapNone/>
            <wp:docPr id="1643223259"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23259" name="Picture 50">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55714" cy="11636564"/>
                    </a:xfrm>
                    <a:prstGeom prst="rect">
                      <a:avLst/>
                    </a:prstGeom>
                    <a:noFill/>
                    <a:ln>
                      <a:noFill/>
                    </a:ln>
                  </pic:spPr>
                </pic:pic>
              </a:graphicData>
            </a:graphic>
            <wp14:sizeRelH relativeFrom="page">
              <wp14:pctWidth>0</wp14:pctWidth>
            </wp14:sizeRelH>
            <wp14:sizeRelV relativeFrom="page">
              <wp14:pctHeight>0</wp14:pctHeight>
            </wp14:sizeRelV>
          </wp:anchor>
        </w:drawing>
      </w:r>
      <w:r w:rsidR="00634BDE">
        <w:br w:type="page"/>
      </w:r>
      <w:sdt>
        <w:sdtPr>
          <w:id w:val="-1127235243"/>
          <w:docPartObj>
            <w:docPartGallery w:val="Watermarks"/>
          </w:docPartObj>
        </w:sdtPr>
        <w:sdtEndPr/>
        <w:sdtContent/>
      </w:sdt>
    </w:p>
    <w:p w14:paraId="7A17D1C2" w14:textId="57D93434" w:rsidR="0071398A" w:rsidRPr="00DD1D69" w:rsidRDefault="007D01F2" w:rsidP="00DD1D69">
      <w:pPr>
        <w:pStyle w:val="Heading1"/>
      </w:pPr>
      <w:bookmarkStart w:id="59" w:name="_Toc178763998"/>
      <w:r w:rsidRPr="00DD1D69">
        <w:lastRenderedPageBreak/>
        <w:t xml:space="preserve">KEQ8: </w:t>
      </w:r>
      <w:r w:rsidR="00EB5726" w:rsidRPr="00DD1D69">
        <w:t xml:space="preserve">Impact of the </w:t>
      </w:r>
      <w:r w:rsidR="00B622A3" w:rsidRPr="00DD1D69">
        <w:t>P</w:t>
      </w:r>
      <w:r w:rsidR="00EB5726" w:rsidRPr="00DD1D69">
        <w:t>roject on CALD mental health service design</w:t>
      </w:r>
      <w:bookmarkEnd w:id="59"/>
      <w:r w:rsidR="00EB5726" w:rsidRPr="00DD1D69">
        <w:t xml:space="preserve"> </w:t>
      </w:r>
    </w:p>
    <w:p w14:paraId="3ED1009F" w14:textId="5BCBBFBA" w:rsidR="00787B82" w:rsidRPr="00776C95" w:rsidRDefault="00787B82" w:rsidP="00776C95">
      <w:pPr>
        <w:rPr>
          <w:rStyle w:val="StyleBold"/>
        </w:rPr>
      </w:pPr>
      <w:r w:rsidRPr="00776C95">
        <w:rPr>
          <w:rStyle w:val="StyleBold"/>
        </w:rPr>
        <w:t xml:space="preserve">Did the Embrace Project build new knowledge about CALD mental health service design? How and how much? What was the contribution of the research reports and CALD community participation in service design, </w:t>
      </w:r>
      <w:r w:rsidR="00A15217" w:rsidRPr="00776C95">
        <w:rPr>
          <w:rStyle w:val="StyleBold"/>
        </w:rPr>
        <w:t>delivery,</w:t>
      </w:r>
      <w:r w:rsidRPr="00776C95">
        <w:rPr>
          <w:rStyle w:val="StyleBold"/>
        </w:rPr>
        <w:t xml:space="preserve"> and evaluation?</w:t>
      </w:r>
    </w:p>
    <w:p w14:paraId="6121124C" w14:textId="77777777" w:rsidR="008E40D2" w:rsidRPr="00582FE9" w:rsidRDefault="008E40D2" w:rsidP="008E40D2">
      <w:pPr>
        <w:pStyle w:val="Heading2"/>
        <w:rPr>
          <w:lang w:val="en-AU" w:eastAsia="zh-CN"/>
        </w:rPr>
      </w:pPr>
      <w:bookmarkStart w:id="60" w:name="_Toc178763999"/>
      <w:r w:rsidRPr="00582FE9">
        <w:rPr>
          <w:lang w:val="en-AU" w:eastAsia="zh-CN"/>
        </w:rPr>
        <w:t>Overview of findings</w:t>
      </w:r>
      <w:bookmarkEnd w:id="60"/>
      <w:r w:rsidRPr="00582FE9">
        <w:rPr>
          <w:lang w:val="en-AU" w:eastAsia="zh-CN"/>
        </w:rPr>
        <w:t xml:space="preserve"> </w:t>
      </w:r>
    </w:p>
    <w:p w14:paraId="4CC7D529" w14:textId="25FAEE58" w:rsidR="008E40D2" w:rsidRPr="00582FE9" w:rsidRDefault="008E40D2" w:rsidP="00E03EF7">
      <w:pPr>
        <w:pStyle w:val="ListBullet"/>
      </w:pPr>
      <w:r w:rsidRPr="00582FE9">
        <w:t xml:space="preserve">The </w:t>
      </w:r>
      <w:r w:rsidR="001470DF" w:rsidRPr="00582FE9">
        <w:t xml:space="preserve">commissioned </w:t>
      </w:r>
      <w:r w:rsidRPr="00582FE9">
        <w:t xml:space="preserve">research reports and CCEP generated new knowledge about how specific CALD communities view mental health. </w:t>
      </w:r>
    </w:p>
    <w:p w14:paraId="294960C9" w14:textId="77777777" w:rsidR="008E40D2" w:rsidRPr="00582FE9" w:rsidRDefault="008E40D2" w:rsidP="00E03EF7">
      <w:pPr>
        <w:pStyle w:val="ListBullet"/>
      </w:pPr>
      <w:r w:rsidRPr="00582FE9">
        <w:t>Governance group members said the research reports provided new knowledge about the views of specific community groups but were unsure how the research has been used.</w:t>
      </w:r>
    </w:p>
    <w:p w14:paraId="7F12BF28" w14:textId="77777777" w:rsidR="008E40D2" w:rsidRPr="00582FE9" w:rsidRDefault="008E40D2" w:rsidP="00E03EF7">
      <w:pPr>
        <w:pStyle w:val="ListBullet"/>
      </w:pPr>
      <w:r w:rsidRPr="00582FE9">
        <w:t xml:space="preserve">The CCEP promoted CALD community agency to participate in service design and delivery. </w:t>
      </w:r>
    </w:p>
    <w:p w14:paraId="0D3C4DF5" w14:textId="77777777" w:rsidR="008E40D2" w:rsidRPr="00582FE9" w:rsidRDefault="008E40D2" w:rsidP="008E40D2">
      <w:pPr>
        <w:pStyle w:val="Heading2"/>
        <w:rPr>
          <w:lang w:val="en-AU" w:eastAsia="zh-CN"/>
        </w:rPr>
      </w:pPr>
      <w:bookmarkStart w:id="61" w:name="_Toc178764000"/>
      <w:r w:rsidRPr="00582FE9">
        <w:rPr>
          <w:lang w:val="en-AU" w:eastAsia="zh-CN"/>
        </w:rPr>
        <w:t>How we answered KEQ 8</w:t>
      </w:r>
      <w:bookmarkEnd w:id="61"/>
    </w:p>
    <w:p w14:paraId="2D0EC238" w14:textId="55CC520F" w:rsidR="008E40D2" w:rsidRPr="00582FE9" w:rsidRDefault="008E40D2" w:rsidP="008E40D2">
      <w:pPr>
        <w:pStyle w:val="VerianBodyCopy"/>
        <w:rPr>
          <w:lang w:val="en-AU" w:eastAsia="zh-CN"/>
        </w:rPr>
      </w:pPr>
      <w:r w:rsidRPr="00582FE9">
        <w:rPr>
          <w:lang w:val="en-AU" w:eastAsia="zh-CN"/>
        </w:rPr>
        <w:t>KEQ 8 examined learnings from the CCEP and commissioned research reports about how to design culturally inclusive mental health services.</w:t>
      </w:r>
    </w:p>
    <w:p w14:paraId="2A3DB8A2" w14:textId="77777777" w:rsidR="008E40D2" w:rsidRPr="00436184" w:rsidRDefault="008E40D2" w:rsidP="00D632A6">
      <w:pPr>
        <w:pStyle w:val="Heading3"/>
      </w:pPr>
      <w:r w:rsidRPr="00436184">
        <w:t>Related ToC components</w:t>
      </w:r>
    </w:p>
    <w:p w14:paraId="7CFC581E" w14:textId="16486870" w:rsidR="008E40D2" w:rsidRPr="00F51394" w:rsidRDefault="008E40D2" w:rsidP="00D779CC">
      <w:r w:rsidRPr="00F51394">
        <w:t>KEQ8 is related to two long-term outcomes from the CCEP and one short-term outcome from the commissioned research reports.</w:t>
      </w:r>
    </w:p>
    <w:p w14:paraId="1EF7A26F" w14:textId="49C14387" w:rsidR="008E40D2" w:rsidRPr="00F51394" w:rsidRDefault="008E40D2" w:rsidP="00D779CC">
      <w:r w:rsidRPr="00F51394">
        <w:t>Long-term outcomes from the CCEP:</w:t>
      </w:r>
    </w:p>
    <w:p w14:paraId="14349BC4" w14:textId="0E3B0DF8" w:rsidR="001409AE" w:rsidRPr="00D779CC" w:rsidRDefault="008E40D2" w:rsidP="001D0AC5">
      <w:pPr>
        <w:pStyle w:val="ListBullet"/>
      </w:pPr>
      <w:r w:rsidRPr="001D0AC5">
        <w:rPr>
          <w:rStyle w:val="StyleBold"/>
        </w:rPr>
        <w:t xml:space="preserve">Ongoing CALD community participation in service design, </w:t>
      </w:r>
      <w:r w:rsidR="00FD1D77" w:rsidRPr="001D0AC5">
        <w:rPr>
          <w:rStyle w:val="StyleBold"/>
        </w:rPr>
        <w:t>delivery,</w:t>
      </w:r>
      <w:r w:rsidRPr="001D0AC5">
        <w:rPr>
          <w:rStyle w:val="StyleBold"/>
        </w:rPr>
        <w:t xml:space="preserve"> and evaluation:</w:t>
      </w:r>
      <w:r w:rsidRPr="00582FE9">
        <w:t xml:space="preserve"> Co-design is becoming a common global practice in health service design, delivery and evaluation as organisations and leaders recognise the value of lived experience. Co-design can enable consumers to become equal partners with service providers in the improvement process.</w:t>
      </w:r>
      <w:r w:rsidRPr="00902AB6">
        <w:rPr>
          <w:rStyle w:val="FootnoteTextChar"/>
        </w:rPr>
        <w:footnoteReference w:id="50"/>
      </w:r>
      <w:r w:rsidRPr="001D0AC5">
        <w:t>,</w:t>
      </w:r>
      <w:r w:rsidRPr="00902AB6">
        <w:rPr>
          <w:rStyle w:val="FootnoteTextChar"/>
        </w:rPr>
        <w:footnoteReference w:id="51"/>
      </w:r>
    </w:p>
    <w:p w14:paraId="3293E219" w14:textId="10289E9C" w:rsidR="008E40D2" w:rsidRPr="00D779CC" w:rsidRDefault="008E40D2" w:rsidP="001D0AC5">
      <w:pPr>
        <w:pStyle w:val="ListBullet"/>
      </w:pPr>
      <w:r w:rsidRPr="001D0AC5">
        <w:rPr>
          <w:rStyle w:val="StyleBold"/>
        </w:rPr>
        <w:t>New knowledge about CALD mental health service design</w:t>
      </w:r>
      <w:r w:rsidRPr="00582FE9">
        <w:t xml:space="preserve">: For continuous improvement in access to services, the Embrace Project aims to generate new knowledge about effective service design. </w:t>
      </w:r>
    </w:p>
    <w:p w14:paraId="667653A8" w14:textId="01598817" w:rsidR="008E40D2" w:rsidRPr="00F51394" w:rsidRDefault="008E40D2" w:rsidP="00D779CC">
      <w:r w:rsidRPr="00F51394">
        <w:t xml:space="preserve">Short-term outcome from commissioned research: </w:t>
      </w:r>
    </w:p>
    <w:p w14:paraId="5CA560EB" w14:textId="1282CBC1" w:rsidR="008E40D2" w:rsidRPr="00D779CC" w:rsidRDefault="008E40D2" w:rsidP="001D0AC5">
      <w:pPr>
        <w:pStyle w:val="ListBullet"/>
      </w:pPr>
      <w:r w:rsidRPr="001D0AC5">
        <w:rPr>
          <w:rStyle w:val="StyleBold"/>
        </w:rPr>
        <w:t>Build the evidence base on CALD mental health in Australia</w:t>
      </w:r>
      <w:r w:rsidRPr="00582FE9">
        <w:t xml:space="preserve">. Verian’s rapid evidence review identified a lack of evidence about what works to improve CALD mental health outcomes in Australia, and this is a key aim of the Embrace Project through commissioning research. </w:t>
      </w:r>
    </w:p>
    <w:p w14:paraId="64CD411D" w14:textId="67F86914" w:rsidR="00D632A6" w:rsidRDefault="008E40D2" w:rsidP="007D71C1">
      <w:r w:rsidRPr="00F51394">
        <w:lastRenderedPageBreak/>
        <w:t>An output of commissioning research in the ToC is the “Research reports summarise key findings and recommendations”. This is discussed under KEQ2.</w:t>
      </w:r>
      <w:r w:rsidR="00492B44">
        <w:rPr>
          <w:noProof/>
        </w:rPr>
        <w:drawing>
          <wp:inline distT="0" distB="0" distL="0" distR="0" wp14:anchorId="20EB4463" wp14:editId="7F8F3E98">
            <wp:extent cx="6029325" cy="2343150"/>
            <wp:effectExtent l="0" t="0" r="9525" b="0"/>
            <wp:docPr id="1964904590" name="Picture 1" descr="Output workflow from long term outcomes 33 to 32 to 41, and out puts 14 to build the evidence on CALD MH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04590" name="Picture 1" descr="Output workflow from long term outcomes 33 to 32 to 41, and out puts 14 to build the evidence on CALD MH in Australia."/>
                    <pic:cNvPicPr/>
                  </pic:nvPicPr>
                  <pic:blipFill>
                    <a:blip r:embed="rId74"/>
                    <a:stretch>
                      <a:fillRect/>
                    </a:stretch>
                  </pic:blipFill>
                  <pic:spPr>
                    <a:xfrm>
                      <a:off x="0" y="0"/>
                      <a:ext cx="6029325" cy="2343150"/>
                    </a:xfrm>
                    <a:prstGeom prst="rect">
                      <a:avLst/>
                    </a:prstGeom>
                  </pic:spPr>
                </pic:pic>
              </a:graphicData>
            </a:graphic>
          </wp:inline>
        </w:drawing>
      </w:r>
    </w:p>
    <w:p w14:paraId="391B5A53" w14:textId="32BBAC49" w:rsidR="008E40D2" w:rsidRPr="001409AE" w:rsidRDefault="008E40D2" w:rsidP="00D632A6">
      <w:pPr>
        <w:pStyle w:val="Heading3"/>
      </w:pPr>
      <w:r w:rsidRPr="00436184">
        <w:t>Data sources</w:t>
      </w:r>
    </w:p>
    <w:p w14:paraId="6965032F" w14:textId="0CEE02D4" w:rsidR="008E40D2" w:rsidRPr="00F51394" w:rsidRDefault="63635EFA" w:rsidP="00F51394">
      <w:pPr>
        <w:pStyle w:val="VerianBodyCopy"/>
      </w:pPr>
      <w:r w:rsidRPr="00582FE9">
        <w:rPr>
          <w:lang w:val="en-AU"/>
        </w:rPr>
        <w:t>Embrace does not keep records of the new knowledge generated from various funded activities. Therefore, we could not objectively assess how much new knowledge has been generated by the</w:t>
      </w:r>
      <w:r w:rsidR="7BCA0347" w:rsidRPr="00582FE9">
        <w:rPr>
          <w:lang w:val="en-AU"/>
        </w:rPr>
        <w:t xml:space="preserve"> Embrace</w:t>
      </w:r>
      <w:r w:rsidRPr="00582FE9">
        <w:rPr>
          <w:lang w:val="en-AU"/>
        </w:rPr>
        <w:t xml:space="preserve"> Project.</w:t>
      </w:r>
    </w:p>
    <w:p w14:paraId="63380487" w14:textId="6DF6C703" w:rsidR="008E40D2" w:rsidRPr="00582FE9" w:rsidRDefault="008E40D2" w:rsidP="00F51394">
      <w:pPr>
        <w:pStyle w:val="VerianBodyCopy"/>
        <w:rPr>
          <w:lang w:val="en-AU"/>
        </w:rPr>
      </w:pPr>
      <w:r w:rsidRPr="00F51394">
        <w:t>To answer the KEQ, we analysed interview data from project administrators (n=</w:t>
      </w:r>
      <w:r w:rsidR="00737905" w:rsidRPr="00F51394">
        <w:t>6</w:t>
      </w:r>
      <w:r w:rsidRPr="00F51394">
        <w:t>) and governance group members (n=</w:t>
      </w:r>
      <w:r w:rsidR="00BC0AE0" w:rsidRPr="00F51394">
        <w:t>9</w:t>
      </w:r>
      <w:r w:rsidRPr="00F51394">
        <w:t xml:space="preserve">) to understand how </w:t>
      </w:r>
      <w:r w:rsidRPr="00582FE9">
        <w:rPr>
          <w:lang w:val="en-AU"/>
        </w:rPr>
        <w:t>topics for commissioned research were chosen and whether the findings of the research extended the evidence base on CALD mental health in Australia or reinforced existing knowledge</w:t>
      </w:r>
      <w:r w:rsidR="00737905" w:rsidRPr="00582FE9">
        <w:rPr>
          <w:lang w:val="en-AU"/>
        </w:rPr>
        <w:t>.</w:t>
      </w:r>
    </w:p>
    <w:p w14:paraId="7712A2CE" w14:textId="77777777" w:rsidR="008E40D2" w:rsidRPr="00582FE9" w:rsidRDefault="008E40D2" w:rsidP="008E40D2">
      <w:pPr>
        <w:pStyle w:val="VerianBodyCopy"/>
        <w:rPr>
          <w:lang w:val="en-AU"/>
        </w:rPr>
      </w:pPr>
      <w:r w:rsidRPr="00582FE9">
        <w:rPr>
          <w:lang w:val="en-AU"/>
        </w:rPr>
        <w:t xml:space="preserve">We also reviewed the research reports and assessed how clearly the findings and recommendations were presented. </w:t>
      </w:r>
    </w:p>
    <w:p w14:paraId="1839FE7E" w14:textId="53D8C101" w:rsidR="008E40D2" w:rsidRPr="00582FE9" w:rsidRDefault="008E40D2" w:rsidP="008E40D2">
      <w:pPr>
        <w:pStyle w:val="VerianBodyCopy"/>
        <w:rPr>
          <w:lang w:val="en-AU"/>
        </w:rPr>
      </w:pPr>
      <w:r w:rsidRPr="00F51394">
        <w:t>We asked CCEP organisations (n=</w:t>
      </w:r>
      <w:r w:rsidR="00BC0AE0" w:rsidRPr="00F51394">
        <w:t>3</w:t>
      </w:r>
      <w:r w:rsidRPr="00F51394">
        <w:t>) and governance group members (n=</w:t>
      </w:r>
      <w:r w:rsidR="00BC0AE0" w:rsidRPr="00F51394">
        <w:t>9</w:t>
      </w:r>
      <w:r w:rsidRPr="00F51394">
        <w:t xml:space="preserve">) about the extent to which </w:t>
      </w:r>
      <w:r w:rsidRPr="00582FE9">
        <w:rPr>
          <w:lang w:val="en-AU"/>
        </w:rPr>
        <w:t>CALD community involvement in the CCEP increased participants’ likelihood they will participate in service design and delivery in the future.</w:t>
      </w:r>
    </w:p>
    <w:p w14:paraId="03E4DE2D" w14:textId="77777777" w:rsidR="008E40D2" w:rsidRPr="00F51394" w:rsidRDefault="008E40D2" w:rsidP="008E40D2">
      <w:pPr>
        <w:pStyle w:val="VerianBodyCopy"/>
      </w:pPr>
      <w:r w:rsidRPr="00582FE9">
        <w:rPr>
          <w:lang w:val="en-AU"/>
        </w:rPr>
        <w:t xml:space="preserve">We also asked about the extent to which CALD community co-design in the CCEP generated new ideas to improve mental health services that had not previously been identified by the Embrace Project. </w:t>
      </w:r>
    </w:p>
    <w:p w14:paraId="7E2C12E0" w14:textId="77777777" w:rsidR="008E40D2" w:rsidRPr="00582FE9" w:rsidRDefault="008E40D2" w:rsidP="008E40D2">
      <w:pPr>
        <w:pStyle w:val="Heading2"/>
        <w:rPr>
          <w:lang w:val="en-AU"/>
        </w:rPr>
      </w:pPr>
      <w:bookmarkStart w:id="62" w:name="_Toc178764001"/>
      <w:r w:rsidRPr="00582FE9">
        <w:rPr>
          <w:lang w:val="en-AU"/>
        </w:rPr>
        <w:t>Findings for KEQ 8</w:t>
      </w:r>
      <w:bookmarkEnd w:id="62"/>
    </w:p>
    <w:p w14:paraId="7BDD13DB" w14:textId="46EA2908" w:rsidR="008E40D2" w:rsidRPr="00582FE9" w:rsidRDefault="008E40D2" w:rsidP="00347FCC">
      <w:pPr>
        <w:pStyle w:val="Heading3"/>
      </w:pPr>
      <w:r w:rsidRPr="00582FE9">
        <w:t>The</w:t>
      </w:r>
      <w:r w:rsidR="001470DF" w:rsidRPr="00582FE9">
        <w:t xml:space="preserve"> commissioned </w:t>
      </w:r>
      <w:r w:rsidRPr="00582FE9">
        <w:t xml:space="preserve">research reports and CCEP generated new knowledge about how specific CALD communities view mental health. </w:t>
      </w:r>
    </w:p>
    <w:p w14:paraId="6B4FBBC1" w14:textId="247F8672" w:rsidR="008E40D2" w:rsidRPr="00582FE9" w:rsidRDefault="008E40D2" w:rsidP="008E40D2">
      <w:pPr>
        <w:pStyle w:val="VerianBodyCopy"/>
        <w:rPr>
          <w:lang w:val="en-AU"/>
        </w:rPr>
      </w:pPr>
      <w:r w:rsidRPr="00582FE9">
        <w:rPr>
          <w:lang w:val="en-AU"/>
        </w:rPr>
        <w:t xml:space="preserve">Between 2022-23 the Embrace Project commissioned </w:t>
      </w:r>
      <w:r w:rsidR="00D726EE" w:rsidRPr="00582FE9">
        <w:rPr>
          <w:lang w:val="en-AU"/>
        </w:rPr>
        <w:t xml:space="preserve">four </w:t>
      </w:r>
      <w:r w:rsidRPr="00582FE9">
        <w:rPr>
          <w:lang w:val="en-AU"/>
        </w:rPr>
        <w:t xml:space="preserve">research reports. Our review of the reports found that each one clearly stated the findings, </w:t>
      </w:r>
      <w:r w:rsidR="00FD1D77" w:rsidRPr="00582FE9">
        <w:rPr>
          <w:lang w:val="en-AU"/>
        </w:rPr>
        <w:t>recommendations,</w:t>
      </w:r>
      <w:r w:rsidRPr="00582FE9">
        <w:rPr>
          <w:lang w:val="en-AU"/>
        </w:rPr>
        <w:t xml:space="preserve"> and next steps.  </w:t>
      </w:r>
    </w:p>
    <w:p w14:paraId="6CE2DD69" w14:textId="2BB19D3F" w:rsidR="008E40D2" w:rsidRPr="00582FE9" w:rsidRDefault="008E40D2" w:rsidP="008E40D2">
      <w:pPr>
        <w:pStyle w:val="VerianBodyCopy"/>
        <w:rPr>
          <w:lang w:val="en-AU"/>
        </w:rPr>
      </w:pPr>
      <w:r w:rsidRPr="00582FE9">
        <w:rPr>
          <w:lang w:val="en-AU"/>
        </w:rPr>
        <w:t>These research reports generated new knowledge about how specific CALD community groups view mental health. For example, a literature review was conducted on mental health and stigma in Arabic, African and Chinese communities.</w:t>
      </w:r>
      <w:r w:rsidRPr="00902AB6">
        <w:rPr>
          <w:rStyle w:val="FootnoteTextChar"/>
        </w:rPr>
        <w:footnoteReference w:id="52"/>
      </w:r>
      <w:r w:rsidRPr="00582FE9">
        <w:rPr>
          <w:lang w:val="en-AU"/>
        </w:rPr>
        <w:t xml:space="preserve"> It found that:</w:t>
      </w:r>
    </w:p>
    <w:p w14:paraId="5655008D" w14:textId="60AE7597" w:rsidR="008E40D2" w:rsidRPr="00582FE9" w:rsidRDefault="008E40D2" w:rsidP="00AB69AF">
      <w:pPr>
        <w:pStyle w:val="ListBullet"/>
      </w:pPr>
      <w:r w:rsidRPr="00582FE9">
        <w:lastRenderedPageBreak/>
        <w:t xml:space="preserve">The Chinese community </w:t>
      </w:r>
      <w:r w:rsidR="006C07A4" w:rsidRPr="00582FE9">
        <w:t xml:space="preserve">believe that </w:t>
      </w:r>
      <w:r w:rsidR="00582481" w:rsidRPr="00582FE9">
        <w:t xml:space="preserve">people with mental illness are dangerous and untrustworthy, weak, and have a poor work ethic. </w:t>
      </w:r>
      <w:r w:rsidR="0076266C" w:rsidRPr="00582FE9">
        <w:t xml:space="preserve">The family lineage of a person with mental illness may be perceived as tainted which has also been reported to negatively affect romantic and marriage prospects. </w:t>
      </w:r>
      <w:r w:rsidR="000D6972" w:rsidRPr="00582FE9">
        <w:t>Having a mental illness diagnosis has been associated with loss of ‘face’, which, in the Chinese cultural context, refers to an individual’s social status, image, and integrity.</w:t>
      </w:r>
      <w:r w:rsidR="00A153FB" w:rsidRPr="00582FE9">
        <w:t xml:space="preserve"> Maintaining one’s social status and integrity is essential and can be a deterrent to admitting an experience of mental illness</w:t>
      </w:r>
      <w:r w:rsidR="00405711" w:rsidRPr="00582FE9">
        <w:t xml:space="preserve">. </w:t>
      </w:r>
    </w:p>
    <w:p w14:paraId="1603015C" w14:textId="598B5F8F" w:rsidR="008E40D2" w:rsidRPr="00582FE9" w:rsidRDefault="008E40D2" w:rsidP="00AB69AF">
      <w:pPr>
        <w:pStyle w:val="ListBullet"/>
      </w:pPr>
      <w:r w:rsidRPr="00582FE9">
        <w:t xml:space="preserve">The Arabic community </w:t>
      </w:r>
      <w:r w:rsidR="001F187B" w:rsidRPr="00582FE9">
        <w:t>explain mental illness as being caused by evil supernatural forces or religious reasons such as punishment from God, or as originating from personal weakness.</w:t>
      </w:r>
      <w:r w:rsidR="00CD0450" w:rsidRPr="00582FE9">
        <w:t xml:space="preserve"> They also perceive mentally ill people as dangerous and unpredictable.</w:t>
      </w:r>
      <w:r w:rsidR="00744E48" w:rsidRPr="00582FE9">
        <w:t xml:space="preserve"> Professional help-seeking for mental illness is not accepted by the Arabic-speaking community and if an individual seeks help, they are perceived as “mad”. Rather, an individual with mental illness is kept within the home and professional help-seeking is discouraged to prevent others finding out about the presence of mental illness.</w:t>
      </w:r>
    </w:p>
    <w:p w14:paraId="0C57DBA0" w14:textId="302A8750" w:rsidR="008E40D2" w:rsidRPr="00582FE9" w:rsidRDefault="008E40D2" w:rsidP="00AB69AF">
      <w:pPr>
        <w:pStyle w:val="ListBullet"/>
      </w:pPr>
      <w:r w:rsidRPr="00582FE9">
        <w:t xml:space="preserve">The African community </w:t>
      </w:r>
      <w:r w:rsidR="00274F9B" w:rsidRPr="00582FE9">
        <w:t>perceive that</w:t>
      </w:r>
      <w:r w:rsidR="001A21B8" w:rsidRPr="00582FE9">
        <w:t xml:space="preserve"> mentally ill people are </w:t>
      </w:r>
      <w:r w:rsidR="00274F9B" w:rsidRPr="00582FE9">
        <w:t xml:space="preserve">strange and abnormal, </w:t>
      </w:r>
      <w:r w:rsidR="001A21B8" w:rsidRPr="00582FE9">
        <w:t xml:space="preserve">dangerous to society, unpredictable, and hopeless. </w:t>
      </w:r>
      <w:r w:rsidR="0005243C" w:rsidRPr="00582FE9">
        <w:t>Fears of being socially isolated and ostracised due to mental illness as well as not wanting to bring shame to the family or community contributes to denial of symptoms.</w:t>
      </w:r>
    </w:p>
    <w:p w14:paraId="71719B42" w14:textId="37AEFED0" w:rsidR="00875F3F" w:rsidRPr="00582FE9" w:rsidRDefault="007346C7" w:rsidP="007346C7">
      <w:pPr>
        <w:pStyle w:val="VerianBodyCopy"/>
        <w:rPr>
          <w:lang w:val="en-AU"/>
        </w:rPr>
      </w:pPr>
      <w:r w:rsidRPr="00582FE9">
        <w:rPr>
          <w:lang w:val="en-AU"/>
        </w:rPr>
        <w:t>The literature review also provided</w:t>
      </w:r>
      <w:r w:rsidR="00875F3F" w:rsidRPr="00582FE9">
        <w:rPr>
          <w:lang w:val="en-AU"/>
        </w:rPr>
        <w:t xml:space="preserve"> examples of ways to </w:t>
      </w:r>
      <w:r w:rsidR="0067263B" w:rsidRPr="00582FE9">
        <w:rPr>
          <w:lang w:val="en-AU"/>
        </w:rPr>
        <w:t>facilit</w:t>
      </w:r>
      <w:r w:rsidR="00875F3F" w:rsidRPr="00582FE9">
        <w:rPr>
          <w:lang w:val="en-AU"/>
        </w:rPr>
        <w:t xml:space="preserve">ate increased </w:t>
      </w:r>
      <w:r w:rsidR="0067263B" w:rsidRPr="00582FE9">
        <w:rPr>
          <w:lang w:val="en-AU"/>
        </w:rPr>
        <w:t>help-seeking in these communities</w:t>
      </w:r>
      <w:r w:rsidR="00423ABD" w:rsidRPr="00582FE9">
        <w:rPr>
          <w:lang w:val="en-AU"/>
        </w:rPr>
        <w:t xml:space="preserve">. </w:t>
      </w:r>
      <w:r w:rsidR="00875F3F" w:rsidRPr="00582FE9">
        <w:rPr>
          <w:lang w:val="en-AU"/>
        </w:rPr>
        <w:t xml:space="preserve">For example: </w:t>
      </w:r>
    </w:p>
    <w:p w14:paraId="0DFFC061" w14:textId="0212698F" w:rsidR="007346C7" w:rsidRPr="00582FE9" w:rsidRDefault="00875F3F" w:rsidP="00AB69AF">
      <w:pPr>
        <w:pStyle w:val="ListBullet"/>
      </w:pPr>
      <w:r w:rsidRPr="00582FE9">
        <w:t>T</w:t>
      </w:r>
      <w:r w:rsidR="00C941CA" w:rsidRPr="00582FE9">
        <w:t>he delivery of the African mental health learning circle established in 2016 in NSW</w:t>
      </w:r>
      <w:r w:rsidR="00F04F9D" w:rsidRPr="00582FE9">
        <w:t xml:space="preserve"> provided</w:t>
      </w:r>
      <w:r w:rsidR="00C941CA" w:rsidRPr="00582FE9">
        <w:t xml:space="preserve"> community members, leaders, and service providers </w:t>
      </w:r>
      <w:r w:rsidR="00F04F9D" w:rsidRPr="00582FE9">
        <w:t>an opportunity to be involved in</w:t>
      </w:r>
      <w:r w:rsidR="00C941CA" w:rsidRPr="00582FE9">
        <w:t xml:space="preserve"> group discussions to learn about mental health issues as well as help-seeking options.  </w:t>
      </w:r>
    </w:p>
    <w:p w14:paraId="6E1FA775" w14:textId="34E8E422" w:rsidR="00875F3F" w:rsidRPr="00582FE9" w:rsidRDefault="00875F3F" w:rsidP="00AB69AF">
      <w:pPr>
        <w:pStyle w:val="ListBullet"/>
      </w:pPr>
      <w:r w:rsidRPr="00582FE9">
        <w:t xml:space="preserve">For the Arabic community, </w:t>
      </w:r>
      <w:r w:rsidR="00402838" w:rsidRPr="00582FE9">
        <w:t>a</w:t>
      </w:r>
      <w:r w:rsidRPr="00582FE9">
        <w:t>s leaders are often the first point of contact for individuals experiencing mental health problems</w:t>
      </w:r>
      <w:r w:rsidR="00402838" w:rsidRPr="00582FE9">
        <w:t xml:space="preserve">, </w:t>
      </w:r>
      <w:r w:rsidR="00B92969" w:rsidRPr="00582FE9">
        <w:t>increasing the mental health literacy of leaders has been shown to help</w:t>
      </w:r>
      <w:r w:rsidRPr="00582FE9">
        <w:t xml:space="preserve"> facilitate professional help-seeking in the Arabic</w:t>
      </w:r>
      <w:r w:rsidR="00B92969" w:rsidRPr="00582FE9">
        <w:t xml:space="preserve"> </w:t>
      </w:r>
      <w:r w:rsidRPr="00582FE9">
        <w:t>speaking community</w:t>
      </w:r>
      <w:r w:rsidR="00B92969" w:rsidRPr="00582FE9">
        <w:t xml:space="preserve">. </w:t>
      </w:r>
    </w:p>
    <w:p w14:paraId="2E0DE181" w14:textId="2C04D138" w:rsidR="00B92969" w:rsidRPr="00582FE9" w:rsidRDefault="0097519C" w:rsidP="00AB69AF">
      <w:pPr>
        <w:pStyle w:val="ListBullet"/>
      </w:pPr>
      <w:r>
        <w:t>C</w:t>
      </w:r>
      <w:r w:rsidR="00BD60CD" w:rsidRPr="00582FE9">
        <w:t xml:space="preserve">ulturally appropriate modifications to an internet based Cognitive-Behavioural Therapy program was found to be successful in engaging Chinese individuals. </w:t>
      </w:r>
    </w:p>
    <w:p w14:paraId="21913B41" w14:textId="6363266A" w:rsidR="008E40D2" w:rsidRPr="00582FE9" w:rsidRDefault="008E40D2" w:rsidP="008E40D2">
      <w:pPr>
        <w:pStyle w:val="VerianBodyCopy"/>
        <w:rPr>
          <w:lang w:val="en-AU"/>
        </w:rPr>
      </w:pPr>
      <w:r w:rsidRPr="00582FE9">
        <w:rPr>
          <w:lang w:val="en-AU"/>
        </w:rPr>
        <w:t xml:space="preserve">The CCEP projects also generated new knowledge about how specific CALD communities view mental health. For example, according to an interview the CCEP organisation that led the co-design activities with the </w:t>
      </w:r>
      <w:r w:rsidR="0041294C" w:rsidRPr="00582FE9">
        <w:rPr>
          <w:lang w:val="en-AU"/>
        </w:rPr>
        <w:t xml:space="preserve">Afghan </w:t>
      </w:r>
      <w:r w:rsidR="004B7A63" w:rsidRPr="00582FE9">
        <w:rPr>
          <w:lang w:val="en-AU"/>
        </w:rPr>
        <w:t>c</w:t>
      </w:r>
      <w:r w:rsidRPr="00582FE9">
        <w:rPr>
          <w:lang w:val="en-AU"/>
        </w:rPr>
        <w:t>ommunity, the following insights were surfaced about how they view mental health:</w:t>
      </w:r>
    </w:p>
    <w:p w14:paraId="5B9AF3F2" w14:textId="76A1DCFE" w:rsidR="008E40D2" w:rsidRPr="00582FE9" w:rsidRDefault="0041294C" w:rsidP="00AB69AF">
      <w:pPr>
        <w:pStyle w:val="ListBullet"/>
      </w:pPr>
      <w:r w:rsidRPr="00582FE9">
        <w:t>People with m</w:t>
      </w:r>
      <w:r w:rsidR="008E40D2" w:rsidRPr="00582FE9">
        <w:t xml:space="preserve">ental ill health </w:t>
      </w:r>
      <w:r w:rsidRPr="00582FE9">
        <w:t>are “crazy”, “insane”, “not normal”</w:t>
      </w:r>
      <w:r w:rsidR="001409AE">
        <w:t>.</w:t>
      </w:r>
      <w:r w:rsidRPr="00582FE9">
        <w:t xml:space="preserve"> </w:t>
      </w:r>
    </w:p>
    <w:p w14:paraId="628D61C1" w14:textId="3AA7EC97" w:rsidR="008E40D2" w:rsidRDefault="00C96C97" w:rsidP="00AB69AF">
      <w:pPr>
        <w:pStyle w:val="ListBullet"/>
      </w:pPr>
      <w:r w:rsidRPr="00582FE9">
        <w:t>Having a mental illness will lead to being ostracized from the community and social gatherings</w:t>
      </w:r>
      <w:r w:rsidR="001409AE">
        <w:t>.</w:t>
      </w:r>
      <w:r w:rsidRPr="00582FE9">
        <w:t xml:space="preserve"> </w:t>
      </w:r>
    </w:p>
    <w:p w14:paraId="503999C8" w14:textId="24B1B008" w:rsidR="008E40D2" w:rsidRPr="00582FE9" w:rsidRDefault="008E40D2" w:rsidP="00347FCC">
      <w:pPr>
        <w:pStyle w:val="Heading3"/>
      </w:pPr>
      <w:r w:rsidRPr="00582FE9">
        <w:t>Governance group members said the research reports focused on under-researched communities but were unsure how the research has been disseminated.</w:t>
      </w:r>
    </w:p>
    <w:p w14:paraId="4CCD7342" w14:textId="15A74D99" w:rsidR="008E40D2" w:rsidRPr="00582FE9" w:rsidRDefault="008E40D2" w:rsidP="008E40D2">
      <w:pPr>
        <w:pStyle w:val="VerianBodyCopy"/>
        <w:rPr>
          <w:lang w:val="en-AU"/>
        </w:rPr>
      </w:pPr>
      <w:r w:rsidRPr="00582FE9">
        <w:rPr>
          <w:lang w:val="en-AU"/>
        </w:rPr>
        <w:t>Some governance group interviewees (n=3) described being consulted on the topics for the commissioned research. They believed the process of selecting topics had been well thought-out by the Embrace team to ensure representation of under-researched communities.</w:t>
      </w:r>
    </w:p>
    <w:p w14:paraId="00CB9082" w14:textId="3A3B745A" w:rsidR="008E40D2" w:rsidRPr="00436184" w:rsidRDefault="008E40D2" w:rsidP="003C340B">
      <w:pPr>
        <w:pStyle w:val="Quote"/>
      </w:pPr>
      <w:r w:rsidRPr="00436184">
        <w:t>We all had input, and we collectively chose the communities that were going to be researched.</w:t>
      </w:r>
      <w:r w:rsidR="003C340B">
        <w:t xml:space="preserve"> </w:t>
      </w:r>
      <w:r w:rsidR="00C60A9D" w:rsidRPr="00436184">
        <w:t>–</w:t>
      </w:r>
      <w:r w:rsidRPr="00436184">
        <w:t xml:space="preserve"> Governance group interviewee</w:t>
      </w:r>
    </w:p>
    <w:p w14:paraId="1C73836D" w14:textId="05E5F6CB" w:rsidR="008E40D2" w:rsidRPr="00436184" w:rsidRDefault="008E40D2" w:rsidP="003C340B">
      <w:pPr>
        <w:pStyle w:val="Quote"/>
      </w:pPr>
      <w:r w:rsidRPr="00436184">
        <w:t>I think the COVID research was very relevant, I think the Arabic and Chinese are very relevant and they're very big language and community groups within the Australian context.</w:t>
      </w:r>
      <w:r w:rsidR="003C340B">
        <w:t xml:space="preserve"> </w:t>
      </w:r>
      <w:r w:rsidR="00C60A9D" w:rsidRPr="00436184">
        <w:t>–</w:t>
      </w:r>
      <w:r w:rsidRPr="00436184">
        <w:t xml:space="preserve"> Governance group interviewee</w:t>
      </w:r>
    </w:p>
    <w:p w14:paraId="1685A8EB" w14:textId="77777777" w:rsidR="008E40D2" w:rsidRPr="00582FE9" w:rsidRDefault="008E40D2" w:rsidP="008E40D2">
      <w:pPr>
        <w:pStyle w:val="VerianBodyCopy"/>
        <w:rPr>
          <w:lang w:val="en-AU"/>
        </w:rPr>
      </w:pPr>
      <w:r w:rsidRPr="00582FE9">
        <w:rPr>
          <w:lang w:val="en-AU"/>
        </w:rPr>
        <w:lastRenderedPageBreak/>
        <w:t xml:space="preserve">Some governance group interviewees (n=3) could remember there had been two webinars to discuss the findings of the research, but most governance group interviewees (n=6) were not sure what the outputs of the research were and/or had not read the reports. </w:t>
      </w:r>
    </w:p>
    <w:p w14:paraId="20AE06D1" w14:textId="616A936C" w:rsidR="008E40D2" w:rsidRPr="00436184" w:rsidRDefault="008E40D2" w:rsidP="003C340B">
      <w:pPr>
        <w:pStyle w:val="Quote"/>
      </w:pPr>
      <w:r w:rsidRPr="00436184">
        <w:t>I never had the opportunity to see that research as a finished product, but we had influence in that [selecting the topics for the research].</w:t>
      </w:r>
      <w:r w:rsidR="003C340B">
        <w:t xml:space="preserve"> </w:t>
      </w:r>
      <w:r w:rsidR="00C60A9D" w:rsidRPr="00436184">
        <w:t xml:space="preserve">– </w:t>
      </w:r>
      <w:r w:rsidR="000916B2" w:rsidRPr="00436184">
        <w:t>Governance group interviewee</w:t>
      </w:r>
    </w:p>
    <w:p w14:paraId="4F484E0A" w14:textId="1FC9B0AD" w:rsidR="008E40D2" w:rsidRPr="00436184" w:rsidRDefault="008E40D2" w:rsidP="003C340B">
      <w:pPr>
        <w:pStyle w:val="Quote"/>
      </w:pPr>
      <w:r w:rsidRPr="00436184">
        <w:t xml:space="preserve">I'm aware of the research reports but I've not read them. </w:t>
      </w:r>
      <w:r w:rsidR="003C340B">
        <w:t xml:space="preserve"> </w:t>
      </w:r>
      <w:r w:rsidR="00C60A9D" w:rsidRPr="00436184">
        <w:t>–</w:t>
      </w:r>
      <w:r w:rsidR="000916B2" w:rsidRPr="00436184">
        <w:t xml:space="preserve"> Governance group interviewee</w:t>
      </w:r>
    </w:p>
    <w:p w14:paraId="23E6AA1E" w14:textId="6884170C" w:rsidR="008E40D2" w:rsidRPr="00436184" w:rsidRDefault="008E40D2" w:rsidP="003C340B">
      <w:pPr>
        <w:pStyle w:val="Quote"/>
      </w:pPr>
      <w:r w:rsidRPr="00436184">
        <w:t>I don't know how far along that research is, or if there's any outcome yet.</w:t>
      </w:r>
      <w:r w:rsidR="003C340B">
        <w:t xml:space="preserve"> </w:t>
      </w:r>
      <w:r w:rsidR="00C60A9D" w:rsidRPr="00436184">
        <w:t>–</w:t>
      </w:r>
      <w:r w:rsidR="000916B2" w:rsidRPr="00436184">
        <w:t xml:space="preserve"> Governance group interviewee</w:t>
      </w:r>
    </w:p>
    <w:p w14:paraId="6318FFD6" w14:textId="37ED0531" w:rsidR="008E40D2" w:rsidRPr="00436184" w:rsidRDefault="008E40D2" w:rsidP="00436184">
      <w:r w:rsidRPr="00436184">
        <w:t xml:space="preserve">An MHA interviewee believed there was strong engagement in the dissemination of the research. </w:t>
      </w:r>
    </w:p>
    <w:p w14:paraId="511BA4C2" w14:textId="63165848" w:rsidR="008E40D2" w:rsidRPr="00436184" w:rsidRDefault="000916B2" w:rsidP="003C340B">
      <w:pPr>
        <w:pStyle w:val="Quote"/>
      </w:pPr>
      <w:r w:rsidRPr="00436184">
        <w:t>Certainly,</w:t>
      </w:r>
      <w:r w:rsidR="008E40D2" w:rsidRPr="00436184">
        <w:t xml:space="preserve"> the webinars we had to highlight the findings of that research were extremely well attended.</w:t>
      </w:r>
      <w:r w:rsidR="003C340B">
        <w:t xml:space="preserve"> </w:t>
      </w:r>
      <w:r w:rsidR="00C60A9D" w:rsidRPr="00436184">
        <w:t>–</w:t>
      </w:r>
      <w:r w:rsidRPr="00436184">
        <w:t xml:space="preserve"> MHA interviewee</w:t>
      </w:r>
    </w:p>
    <w:p w14:paraId="2C8C9586" w14:textId="0FDBF2A7" w:rsidR="008E40D2" w:rsidRPr="00582FE9" w:rsidRDefault="008E40D2" w:rsidP="00347FCC">
      <w:pPr>
        <w:pStyle w:val="Heading3"/>
      </w:pPr>
      <w:r w:rsidRPr="00582FE9">
        <w:t xml:space="preserve">The CCEP may enhance CALD community interest to participate in service design and delivery in the future. </w:t>
      </w:r>
    </w:p>
    <w:p w14:paraId="2850F080" w14:textId="0FBF1F14" w:rsidR="008E40D2" w:rsidRPr="00582FE9" w:rsidRDefault="008E40D2" w:rsidP="008E40D2">
      <w:pPr>
        <w:pStyle w:val="VerianBodyCopy"/>
        <w:rPr>
          <w:lang w:val="en-AU"/>
        </w:rPr>
      </w:pPr>
      <w:r w:rsidRPr="00582FE9">
        <w:rPr>
          <w:lang w:val="en-AU"/>
        </w:rPr>
        <w:t>CCEP organisations (n=3) believed the CALD community members that participated in the co-design activities had increased personal competence to participate in future service design and delivery.</w:t>
      </w:r>
      <w:r w:rsidR="00D92EAA" w:rsidRPr="00582FE9">
        <w:rPr>
          <w:lang w:val="en-AU"/>
        </w:rPr>
        <w:t xml:space="preserve"> </w:t>
      </w:r>
      <w:r w:rsidRPr="00582FE9">
        <w:rPr>
          <w:lang w:val="en-AU"/>
        </w:rPr>
        <w:t>While they were unclear whether there would be future opportunities for co-design, all three CCEP organisations felt the community members that had initially participated would be interested in participating again.</w:t>
      </w:r>
      <w:r w:rsidR="007D4C90" w:rsidRPr="00582FE9">
        <w:rPr>
          <w:lang w:val="en-AU"/>
        </w:rPr>
        <w:t xml:space="preserve"> They also believed that co-design participants would share their experience with others from their community, which would lead to increased interest and willingness to participate in future service design by others from the community</w:t>
      </w:r>
    </w:p>
    <w:p w14:paraId="2596AB27" w14:textId="52624F82" w:rsidR="006F06D2" w:rsidRPr="00C405A4" w:rsidRDefault="008E40D2" w:rsidP="003C340B">
      <w:pPr>
        <w:pStyle w:val="Quote"/>
      </w:pPr>
      <w:r w:rsidRPr="00C405A4">
        <w:t xml:space="preserve">Yes, I think it will increase the community’s interest to participate. I think it's the way forward. The co-design aspect is hard, we know it's hard in terms of it takes longer, but it is a good approach. </w:t>
      </w:r>
      <w:r w:rsidR="00C60A9D" w:rsidRPr="00C405A4">
        <w:t>–</w:t>
      </w:r>
      <w:r w:rsidRPr="00C405A4">
        <w:t xml:space="preserve"> CCEP organisation interviewee  </w:t>
      </w:r>
    </w:p>
    <w:p w14:paraId="1AC43285" w14:textId="77777777" w:rsidR="008E40D2" w:rsidRPr="00582FE9" w:rsidRDefault="008E40D2" w:rsidP="008E40D2">
      <w:pPr>
        <w:pStyle w:val="Heading2"/>
        <w:rPr>
          <w:lang w:val="en-AU"/>
        </w:rPr>
      </w:pPr>
      <w:bookmarkStart w:id="63" w:name="_Toc178764002"/>
      <w:r w:rsidRPr="00582FE9">
        <w:rPr>
          <w:lang w:val="en-AU"/>
        </w:rPr>
        <w:t>Recommendations related to KEQ 8</w:t>
      </w:r>
      <w:bookmarkEnd w:id="63"/>
    </w:p>
    <w:p w14:paraId="17B7FA94" w14:textId="21F6F253" w:rsidR="006F06D2" w:rsidRPr="00582FE9" w:rsidRDefault="008E40D2" w:rsidP="008E40D2">
      <w:pPr>
        <w:pStyle w:val="VerianBodyCopy"/>
        <w:rPr>
          <w:lang w:val="en-AU"/>
        </w:rPr>
      </w:pPr>
      <w:r w:rsidRPr="00776C95">
        <w:rPr>
          <w:rStyle w:val="StyleBold"/>
        </w:rPr>
        <w:t xml:space="preserve">8.1 Develop a comprehensive database of the new knowledge generated by all Embrace Project activities and ensure this knowledge has a tangible influence on future service design, </w:t>
      </w:r>
      <w:r w:rsidR="00FD1D77" w:rsidRPr="00776C95">
        <w:rPr>
          <w:rStyle w:val="StyleBold"/>
        </w:rPr>
        <w:t>delivery,</w:t>
      </w:r>
      <w:r w:rsidRPr="00776C95">
        <w:rPr>
          <w:rStyle w:val="StyleBold"/>
        </w:rPr>
        <w:t xml:space="preserve"> and evaluation.</w:t>
      </w:r>
      <w:r w:rsidRPr="00582FE9">
        <w:rPr>
          <w:lang w:val="en-AU"/>
        </w:rPr>
        <w:t xml:space="preserve"> Currently Embrace does not record the knowledge outcomes that are generated by Embrace activities. This knowledge represents return on investment. Therefore, Embrace should keep track of which activities generate better return (i.e., more knowledge). In addition, unless knowledge is applied it is useless. Therefore, Embrace should develop systematic processes to translate this knowledge into service design, delivery, and evaluation – both internally (i.e., Embrace funded activities) and externally (i.e., Embrace’s thought leadership and influence over sector such as attending conferences and advising organisations on service design). </w:t>
      </w:r>
    </w:p>
    <w:p w14:paraId="334D0943" w14:textId="7529617C" w:rsidR="00DA7F69" w:rsidRPr="0026125C" w:rsidRDefault="008E40D2" w:rsidP="00115137">
      <w:pPr>
        <w:pStyle w:val="VerianBodyCopy"/>
      </w:pPr>
      <w:r w:rsidRPr="00776C95">
        <w:rPr>
          <w:rStyle w:val="StyleBold"/>
        </w:rPr>
        <w:t>8.2</w:t>
      </w:r>
      <w:r w:rsidRPr="00582FE9">
        <w:rPr>
          <w:lang w:val="en-AU"/>
        </w:rPr>
        <w:t xml:space="preserve"> </w:t>
      </w:r>
      <w:r w:rsidRPr="00776C95">
        <w:rPr>
          <w:rStyle w:val="StyleBold"/>
        </w:rPr>
        <w:t>Promote the use of co-design across the sector by publishing case studies of the CCEP and its outcomes.</w:t>
      </w:r>
      <w:r w:rsidRPr="00582FE9">
        <w:rPr>
          <w:lang w:val="en-AU"/>
        </w:rPr>
        <w:t xml:space="preserve"> In advanced economies, co-design in health services is considered best practice but it is still under-utilised because it is hard. Co-design requires service providers to have strong leadership, to be brave and courageous, and to develop new infrastructure and governance systems. Embrace can help to tip the cost-benefit ratio so that the benefits are perceived to outweigh the costs, by publishing case studies about the CCEP co-design process. These case studies could highlight the benefits to all involved and the new knowledge outcomes that were generated. Over time and with an effective monitoring and evaluation system in place, these case studies could be updated to show how the application of the new knowledge in service design and delivery led to improved outcomes for CALD communities.</w:t>
      </w:r>
      <w:r w:rsidRPr="00582FE9">
        <w:rPr>
          <w:lang w:val="en-AU"/>
        </w:rPr>
        <w:br w:type="page"/>
      </w:r>
    </w:p>
    <w:p w14:paraId="4F810B76" w14:textId="6415CC57" w:rsidR="008D3799" w:rsidRPr="00DD1D69" w:rsidRDefault="00EB5726" w:rsidP="00DD1D69">
      <w:pPr>
        <w:pStyle w:val="Heading1"/>
      </w:pPr>
      <w:bookmarkStart w:id="64" w:name="_Toc178764003"/>
      <w:r w:rsidRPr="00DD1D69">
        <w:lastRenderedPageBreak/>
        <w:t xml:space="preserve">KEQ </w:t>
      </w:r>
      <w:r w:rsidR="008D3799" w:rsidRPr="00DD1D69">
        <w:t>9</w:t>
      </w:r>
      <w:r w:rsidRPr="00DD1D69">
        <w:t>:</w:t>
      </w:r>
      <w:r w:rsidR="008D3799" w:rsidRPr="00DD1D69">
        <w:t xml:space="preserve"> Cost-effectiveness of the </w:t>
      </w:r>
      <w:r w:rsidRPr="00DD1D69">
        <w:t>p</w:t>
      </w:r>
      <w:r w:rsidR="008D3799" w:rsidRPr="00DD1D69">
        <w:t>roject</w:t>
      </w:r>
      <w:bookmarkEnd w:id="64"/>
    </w:p>
    <w:p w14:paraId="67A37952" w14:textId="71045E86" w:rsidR="001A5374" w:rsidRPr="00776C95" w:rsidRDefault="00DE65E4" w:rsidP="00776C95">
      <w:pPr>
        <w:rPr>
          <w:rStyle w:val="StyleBold"/>
        </w:rPr>
      </w:pPr>
      <w:r w:rsidRPr="00776C95">
        <w:rPr>
          <w:rStyle w:val="StyleBold"/>
        </w:rPr>
        <w:t>How cost effective is the Embrace Project’s impact on improving workforce cultural competence?</w:t>
      </w:r>
    </w:p>
    <w:p w14:paraId="6990C707" w14:textId="70E07206" w:rsidR="00EA04CC" w:rsidRPr="00582FE9" w:rsidRDefault="00BE7D05" w:rsidP="00961524">
      <w:pPr>
        <w:pStyle w:val="Heading2"/>
        <w:rPr>
          <w:lang w:val="en-AU" w:eastAsia="zh-CN"/>
        </w:rPr>
      </w:pPr>
      <w:bookmarkStart w:id="65" w:name="_Toc178764004"/>
      <w:bookmarkEnd w:id="2"/>
      <w:r w:rsidRPr="00582FE9">
        <w:rPr>
          <w:lang w:val="en-AU" w:eastAsia="zh-CN"/>
        </w:rPr>
        <w:t>K</w:t>
      </w:r>
      <w:r w:rsidR="00A452C8" w:rsidRPr="00582FE9">
        <w:rPr>
          <w:lang w:val="en-AU" w:eastAsia="zh-CN"/>
        </w:rPr>
        <w:t>EQ 9</w:t>
      </w:r>
      <w:r w:rsidRPr="00582FE9">
        <w:rPr>
          <w:lang w:val="en-AU" w:eastAsia="zh-CN"/>
        </w:rPr>
        <w:t xml:space="preserve"> could not be answered</w:t>
      </w:r>
      <w:bookmarkEnd w:id="65"/>
    </w:p>
    <w:p w14:paraId="2C622704" w14:textId="6D1127B5" w:rsidR="00817FDC" w:rsidRPr="00582FE9" w:rsidRDefault="00817FDC" w:rsidP="00817FDC">
      <w:pPr>
        <w:pStyle w:val="VerianBodyCopy"/>
        <w:rPr>
          <w:lang w:val="en-AU"/>
        </w:rPr>
      </w:pPr>
      <w:r w:rsidRPr="00582FE9">
        <w:rPr>
          <w:lang w:val="en-AU" w:eastAsia="zh-CN"/>
        </w:rPr>
        <w:t xml:space="preserve">We intended to conduct a cost-effectiveness analysis to measure the cost of achieving </w:t>
      </w:r>
      <w:r w:rsidR="0073604D" w:rsidRPr="00582FE9">
        <w:rPr>
          <w:lang w:val="en-AU" w:eastAsia="zh-CN"/>
        </w:rPr>
        <w:t>improvements in workforce cultural competency. However, as our analysis found a null result</w:t>
      </w:r>
      <w:r w:rsidR="0073604D" w:rsidRPr="00582FE9">
        <w:rPr>
          <w:lang w:val="en-AU"/>
        </w:rPr>
        <w:t>, we were unable to conduct a cost-effectiveness analysis</w:t>
      </w:r>
      <w:r w:rsidR="003F6652" w:rsidRPr="00582FE9">
        <w:rPr>
          <w:lang w:val="en-AU"/>
        </w:rPr>
        <w:t xml:space="preserve">. </w:t>
      </w:r>
    </w:p>
    <w:p w14:paraId="2C64984B" w14:textId="29593B5D" w:rsidR="00817FDC" w:rsidRPr="00582FE9" w:rsidRDefault="00817FDC" w:rsidP="00817FDC">
      <w:pPr>
        <w:rPr>
          <w:lang w:eastAsia="zh-CN"/>
        </w:rPr>
        <w:sectPr w:rsidR="00817FDC" w:rsidRPr="00582FE9" w:rsidSect="00EC2484">
          <w:pgSz w:w="11900" w:h="16840"/>
          <w:pgMar w:top="1191" w:right="1134" w:bottom="1191" w:left="907" w:header="720" w:footer="720" w:gutter="0"/>
          <w:cols w:space="708"/>
          <w:docGrid w:linePitch="326"/>
        </w:sectPr>
      </w:pPr>
    </w:p>
    <w:p w14:paraId="3DFC2521" w14:textId="4F8DC16B" w:rsidR="00634BDE" w:rsidRPr="008B36D7" w:rsidRDefault="00443BF7">
      <w:r>
        <w:rPr>
          <w:noProof/>
        </w:rPr>
        <w:lastRenderedPageBreak/>
        <w:drawing>
          <wp:anchor distT="0" distB="0" distL="114300" distR="114300" simplePos="0" relativeHeight="251658256" behindDoc="1" locked="0" layoutInCell="0" allowOverlap="1" wp14:anchorId="404BC8C0" wp14:editId="579FF66D">
            <wp:simplePos x="0" y="0"/>
            <wp:positionH relativeFrom="margin">
              <wp:align>center</wp:align>
            </wp:positionH>
            <wp:positionV relativeFrom="margin">
              <wp:align>center</wp:align>
            </wp:positionV>
            <wp:extent cx="8395138" cy="11193518"/>
            <wp:effectExtent l="0" t="0" r="6350" b="8255"/>
            <wp:wrapNone/>
            <wp:docPr id="1992584368"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84368" name="Picture 51">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95138" cy="11193518"/>
                    </a:xfrm>
                    <a:prstGeom prst="rect">
                      <a:avLst/>
                    </a:prstGeom>
                    <a:noFill/>
                    <a:ln>
                      <a:noFill/>
                    </a:ln>
                  </pic:spPr>
                </pic:pic>
              </a:graphicData>
            </a:graphic>
            <wp14:sizeRelH relativeFrom="page">
              <wp14:pctWidth>0</wp14:pctWidth>
            </wp14:sizeRelH>
            <wp14:sizeRelV relativeFrom="page">
              <wp14:pctHeight>0</wp14:pctHeight>
            </wp14:sizeRelV>
          </wp:anchor>
        </w:drawing>
      </w:r>
      <w:r w:rsidR="00634BDE">
        <w:br w:type="page"/>
      </w:r>
      <w:sdt>
        <w:sdtPr>
          <w:id w:val="-744106780"/>
          <w:docPartObj>
            <w:docPartGallery w:val="Watermarks"/>
          </w:docPartObj>
        </w:sdtPr>
        <w:sdtEndPr/>
        <w:sdtContent/>
      </w:sdt>
    </w:p>
    <w:p w14:paraId="6B9E8744" w14:textId="2BC84B43" w:rsidR="00215111" w:rsidRPr="00DD1D69" w:rsidRDefault="00817FDC" w:rsidP="00DD1D69">
      <w:pPr>
        <w:pStyle w:val="Heading1"/>
      </w:pPr>
      <w:bookmarkStart w:id="66" w:name="_Toc178764005"/>
      <w:r w:rsidRPr="00DD1D69">
        <w:lastRenderedPageBreak/>
        <w:t>Conclusion</w:t>
      </w:r>
      <w:bookmarkEnd w:id="66"/>
    </w:p>
    <w:p w14:paraId="2BECE8B0" w14:textId="1D88913E" w:rsidR="00DA5927" w:rsidRPr="00582FE9" w:rsidRDefault="00DA5927" w:rsidP="00DA5927">
      <w:pPr>
        <w:pStyle w:val="VerianBodyCopy"/>
        <w:rPr>
          <w:lang w:val="en-AU"/>
        </w:rPr>
      </w:pPr>
      <w:r w:rsidRPr="00582FE9">
        <w:rPr>
          <w:lang w:val="en-AU"/>
        </w:rPr>
        <w:t xml:space="preserve">This evaluation focused on the </w:t>
      </w:r>
      <w:r w:rsidR="00A136BB" w:rsidRPr="00582FE9">
        <w:rPr>
          <w:lang w:val="en-AU"/>
        </w:rPr>
        <w:t xml:space="preserve">design, </w:t>
      </w:r>
      <w:r w:rsidR="0067265B" w:rsidRPr="00582FE9">
        <w:rPr>
          <w:lang w:val="en-AU"/>
        </w:rPr>
        <w:t>implementation and</w:t>
      </w:r>
      <w:r w:rsidRPr="00582FE9">
        <w:rPr>
          <w:lang w:val="en-AU"/>
        </w:rPr>
        <w:t xml:space="preserve"> </w:t>
      </w:r>
      <w:r w:rsidR="00AA62DB">
        <w:rPr>
          <w:lang w:val="en-AU"/>
        </w:rPr>
        <w:t>outcomes of</w:t>
      </w:r>
      <w:r w:rsidRPr="00582FE9">
        <w:rPr>
          <w:lang w:val="en-AU"/>
        </w:rPr>
        <w:t xml:space="preserve"> the CCEP and </w:t>
      </w:r>
      <w:r w:rsidR="00377455" w:rsidRPr="00582FE9">
        <w:rPr>
          <w:lang w:val="en-AU"/>
        </w:rPr>
        <w:t xml:space="preserve">Embrace </w:t>
      </w:r>
      <w:r w:rsidRPr="00582FE9">
        <w:rPr>
          <w:lang w:val="en-AU"/>
        </w:rPr>
        <w:t xml:space="preserve">Framework, with a smaller focus on other activities </w:t>
      </w:r>
      <w:r w:rsidR="004D34D3" w:rsidRPr="00582FE9">
        <w:rPr>
          <w:lang w:val="en-AU"/>
        </w:rPr>
        <w:t xml:space="preserve">and resources </w:t>
      </w:r>
      <w:r w:rsidRPr="00582FE9">
        <w:rPr>
          <w:lang w:val="en-AU"/>
        </w:rPr>
        <w:t xml:space="preserve">delivered </w:t>
      </w:r>
      <w:r w:rsidR="00E056BC" w:rsidRPr="00582FE9">
        <w:rPr>
          <w:lang w:val="en-AU"/>
        </w:rPr>
        <w:t xml:space="preserve">under </w:t>
      </w:r>
      <w:r w:rsidRPr="00582FE9">
        <w:rPr>
          <w:lang w:val="en-AU"/>
        </w:rPr>
        <w:t xml:space="preserve">the Embrace Project. </w:t>
      </w:r>
    </w:p>
    <w:p w14:paraId="14B73A65" w14:textId="7F213FCE" w:rsidR="00FC374E" w:rsidRPr="00582FE9" w:rsidRDefault="0E027074" w:rsidP="00DA5927">
      <w:pPr>
        <w:pStyle w:val="VerianBodyCopy"/>
        <w:rPr>
          <w:lang w:val="en-AU"/>
        </w:rPr>
      </w:pPr>
      <w:r w:rsidRPr="00582FE9">
        <w:rPr>
          <w:lang w:val="en-AU"/>
        </w:rPr>
        <w:t xml:space="preserve">The </w:t>
      </w:r>
      <w:r w:rsidR="622B9A36" w:rsidRPr="00582FE9">
        <w:rPr>
          <w:lang w:val="en-AU"/>
        </w:rPr>
        <w:t xml:space="preserve">Embrace </w:t>
      </w:r>
      <w:r w:rsidRPr="00582FE9">
        <w:rPr>
          <w:lang w:val="en-AU"/>
        </w:rPr>
        <w:t xml:space="preserve">Project design was appropriate based on </w:t>
      </w:r>
      <w:r w:rsidR="6BD203F3" w:rsidRPr="00582FE9">
        <w:rPr>
          <w:lang w:val="en-AU"/>
        </w:rPr>
        <w:t xml:space="preserve">existing evidence of </w:t>
      </w:r>
      <w:r w:rsidRPr="00582FE9">
        <w:rPr>
          <w:lang w:val="en-AU"/>
        </w:rPr>
        <w:t xml:space="preserve">best </w:t>
      </w:r>
      <w:r w:rsidR="48F65D6B" w:rsidRPr="00582FE9">
        <w:rPr>
          <w:lang w:val="en-AU"/>
        </w:rPr>
        <w:t>practice,</w:t>
      </w:r>
      <w:r w:rsidRPr="00582FE9">
        <w:rPr>
          <w:lang w:val="en-AU"/>
        </w:rPr>
        <w:t xml:space="preserve"> but </w:t>
      </w:r>
      <w:r w:rsidR="07826FA7" w:rsidRPr="00582FE9">
        <w:rPr>
          <w:lang w:val="en-AU"/>
        </w:rPr>
        <w:t>the current international evidence base of what works</w:t>
      </w:r>
      <w:r w:rsidR="61B2E5FD" w:rsidRPr="00582FE9">
        <w:rPr>
          <w:lang w:val="en-AU"/>
        </w:rPr>
        <w:t xml:space="preserve"> to improve mental health service access and outcomes for CALD communities</w:t>
      </w:r>
      <w:r w:rsidR="07826FA7" w:rsidRPr="00582FE9">
        <w:rPr>
          <w:lang w:val="en-AU"/>
        </w:rPr>
        <w:t xml:space="preserve"> is limited</w:t>
      </w:r>
      <w:r w:rsidR="4D5607AF" w:rsidRPr="00582FE9">
        <w:rPr>
          <w:lang w:val="en-AU"/>
        </w:rPr>
        <w:t xml:space="preserve"> due to a lack of rigorous evaluation</w:t>
      </w:r>
      <w:r w:rsidR="5F988237" w:rsidRPr="00582FE9">
        <w:rPr>
          <w:lang w:val="en-AU"/>
        </w:rPr>
        <w:t>s</w:t>
      </w:r>
      <w:r w:rsidR="48F65D6B" w:rsidRPr="00582FE9">
        <w:rPr>
          <w:lang w:val="en-AU"/>
        </w:rPr>
        <w:t xml:space="preserve">. </w:t>
      </w:r>
    </w:p>
    <w:p w14:paraId="444F6965" w14:textId="20E67648" w:rsidR="00F12C7A" w:rsidRPr="00582FE9" w:rsidRDefault="00FC374E" w:rsidP="00DA5927">
      <w:pPr>
        <w:pStyle w:val="VerianBodyCopy"/>
        <w:rPr>
          <w:lang w:val="en-AU"/>
        </w:rPr>
      </w:pPr>
      <w:r w:rsidRPr="00582FE9">
        <w:rPr>
          <w:lang w:val="en-AU"/>
        </w:rPr>
        <w:t>The Embrace team and governance groups responsible for delivering the Embrace Project were knowledgeable and committed. They implemented activities effectively and efficiently</w:t>
      </w:r>
      <w:r w:rsidR="00271553">
        <w:rPr>
          <w:lang w:val="en-AU"/>
        </w:rPr>
        <w:t xml:space="preserve">. </w:t>
      </w:r>
    </w:p>
    <w:p w14:paraId="42D2C9DA" w14:textId="25BA0E69" w:rsidR="0073488F" w:rsidRPr="00582FE9" w:rsidRDefault="61B2E5FD" w:rsidP="00DA5927">
      <w:pPr>
        <w:pStyle w:val="VerianBodyCopy"/>
        <w:rPr>
          <w:lang w:val="en-AU"/>
        </w:rPr>
      </w:pPr>
      <w:r w:rsidRPr="00582FE9">
        <w:rPr>
          <w:lang w:val="en-AU"/>
        </w:rPr>
        <w:t>Given the scale of the problem the Embrace Project seeks to address, t</w:t>
      </w:r>
      <w:r w:rsidR="4DD1C9FC" w:rsidRPr="00582FE9">
        <w:rPr>
          <w:lang w:val="en-AU"/>
        </w:rPr>
        <w:t xml:space="preserve">he </w:t>
      </w:r>
      <w:r w:rsidR="3D108501" w:rsidRPr="00582FE9">
        <w:rPr>
          <w:lang w:val="en-AU"/>
        </w:rPr>
        <w:t xml:space="preserve">breadth of </w:t>
      </w:r>
      <w:r w:rsidR="4DD1C9FC" w:rsidRPr="00582FE9">
        <w:rPr>
          <w:lang w:val="en-AU"/>
        </w:rPr>
        <w:t xml:space="preserve">activities </w:t>
      </w:r>
      <w:r w:rsidRPr="00582FE9">
        <w:rPr>
          <w:lang w:val="en-AU"/>
        </w:rPr>
        <w:t xml:space="preserve">being delivered </w:t>
      </w:r>
      <w:r w:rsidR="4D5607AF" w:rsidRPr="00582FE9">
        <w:rPr>
          <w:lang w:val="en-AU"/>
        </w:rPr>
        <w:t xml:space="preserve">under the Embrace Project </w:t>
      </w:r>
      <w:r w:rsidR="3D108501" w:rsidRPr="00582FE9">
        <w:rPr>
          <w:lang w:val="en-AU"/>
        </w:rPr>
        <w:t>may compromise depth</w:t>
      </w:r>
      <w:r w:rsidR="33B356DA" w:rsidRPr="00582FE9">
        <w:rPr>
          <w:lang w:val="en-AU"/>
        </w:rPr>
        <w:t>. The Embrace team have limited resource</w:t>
      </w:r>
      <w:r w:rsidR="4DCD8020" w:rsidRPr="00582FE9">
        <w:rPr>
          <w:lang w:val="en-AU"/>
        </w:rPr>
        <w:t>s</w:t>
      </w:r>
      <w:r w:rsidR="0F49E7BF" w:rsidRPr="00582FE9">
        <w:rPr>
          <w:lang w:val="en-AU"/>
        </w:rPr>
        <w:t xml:space="preserve"> to continu</w:t>
      </w:r>
      <w:r w:rsidR="4DCD8020" w:rsidRPr="00582FE9">
        <w:rPr>
          <w:lang w:val="en-AU"/>
        </w:rPr>
        <w:t xml:space="preserve">ally </w:t>
      </w:r>
      <w:r w:rsidR="0F49E7BF" w:rsidRPr="00582FE9">
        <w:rPr>
          <w:lang w:val="en-AU"/>
        </w:rPr>
        <w:t xml:space="preserve">optimise </w:t>
      </w:r>
      <w:r w:rsidRPr="00582FE9">
        <w:rPr>
          <w:lang w:val="en-AU"/>
        </w:rPr>
        <w:t>output</w:t>
      </w:r>
      <w:r w:rsidR="4D5607AF" w:rsidRPr="00582FE9">
        <w:rPr>
          <w:lang w:val="en-AU"/>
        </w:rPr>
        <w:t>s</w:t>
      </w:r>
      <w:r w:rsidRPr="00582FE9">
        <w:rPr>
          <w:lang w:val="en-AU"/>
        </w:rPr>
        <w:t>,</w:t>
      </w:r>
      <w:r w:rsidR="0F49E7BF" w:rsidRPr="00582FE9">
        <w:rPr>
          <w:lang w:val="en-AU"/>
        </w:rPr>
        <w:t xml:space="preserve"> such as the </w:t>
      </w:r>
      <w:r w:rsidR="7660C3B4" w:rsidRPr="00582FE9">
        <w:rPr>
          <w:lang w:val="en-AU"/>
        </w:rPr>
        <w:t>website</w:t>
      </w:r>
      <w:r w:rsidR="4BCB9189" w:rsidRPr="00582FE9">
        <w:rPr>
          <w:lang w:val="en-AU"/>
        </w:rPr>
        <w:t xml:space="preserve">, which is </w:t>
      </w:r>
      <w:r w:rsidR="4DCD8020" w:rsidRPr="00582FE9">
        <w:rPr>
          <w:lang w:val="en-AU"/>
        </w:rPr>
        <w:t xml:space="preserve">important if the </w:t>
      </w:r>
      <w:r w:rsidR="5646EA4A" w:rsidRPr="00582FE9">
        <w:rPr>
          <w:lang w:val="en-AU"/>
        </w:rPr>
        <w:t xml:space="preserve">Embrace </w:t>
      </w:r>
      <w:r w:rsidR="4DCD8020" w:rsidRPr="00582FE9">
        <w:rPr>
          <w:lang w:val="en-AU"/>
        </w:rPr>
        <w:t xml:space="preserve">Project is going to </w:t>
      </w:r>
      <w:r w:rsidRPr="00582FE9">
        <w:rPr>
          <w:lang w:val="en-AU"/>
        </w:rPr>
        <w:t>meet the changing needs of the workforce and CALD communities</w:t>
      </w:r>
      <w:r w:rsidR="3ECB8B3A" w:rsidRPr="00582FE9">
        <w:rPr>
          <w:lang w:val="en-AU"/>
        </w:rPr>
        <w:t xml:space="preserve"> in Australia</w:t>
      </w:r>
      <w:r w:rsidR="4DD1C9FC" w:rsidRPr="00582FE9">
        <w:rPr>
          <w:lang w:val="en-AU"/>
        </w:rPr>
        <w:t xml:space="preserve">. </w:t>
      </w:r>
    </w:p>
    <w:p w14:paraId="2E9379F1" w14:textId="0E9CF706" w:rsidR="00382E65" w:rsidRPr="00582FE9" w:rsidRDefault="00AB2603" w:rsidP="00DA5927">
      <w:pPr>
        <w:pStyle w:val="VerianBodyCopy"/>
        <w:rPr>
          <w:lang w:val="en-AU"/>
        </w:rPr>
      </w:pPr>
      <w:r w:rsidRPr="00582FE9">
        <w:rPr>
          <w:lang w:val="en-AU"/>
        </w:rPr>
        <w:t>Audiences</w:t>
      </w:r>
      <w:r w:rsidR="00DD7808" w:rsidRPr="00582FE9">
        <w:rPr>
          <w:lang w:val="en-AU"/>
        </w:rPr>
        <w:t xml:space="preserve"> that have engaged </w:t>
      </w:r>
      <w:r w:rsidR="00B52217" w:rsidRPr="00582FE9">
        <w:rPr>
          <w:lang w:val="en-AU"/>
        </w:rPr>
        <w:t xml:space="preserve">deeply </w:t>
      </w:r>
      <w:r w:rsidR="00DD7808" w:rsidRPr="00582FE9">
        <w:rPr>
          <w:lang w:val="en-AU"/>
        </w:rPr>
        <w:t>with the Embrace Project</w:t>
      </w:r>
      <w:r w:rsidR="00F12C7A" w:rsidRPr="00582FE9">
        <w:rPr>
          <w:lang w:val="en-AU"/>
        </w:rPr>
        <w:t xml:space="preserve">, such as through </w:t>
      </w:r>
      <w:r w:rsidR="00F21917" w:rsidRPr="00582FE9">
        <w:rPr>
          <w:lang w:val="en-AU"/>
        </w:rPr>
        <w:t>human-to-human interaction</w:t>
      </w:r>
      <w:r w:rsidR="00B52217" w:rsidRPr="00582FE9">
        <w:rPr>
          <w:lang w:val="en-AU"/>
        </w:rPr>
        <w:t>,</w:t>
      </w:r>
      <w:r w:rsidR="00DD7808" w:rsidRPr="00582FE9">
        <w:rPr>
          <w:lang w:val="en-AU"/>
        </w:rPr>
        <w:t xml:space="preserve"> find it extremely valuable</w:t>
      </w:r>
      <w:r w:rsidR="00B52217" w:rsidRPr="00582FE9">
        <w:rPr>
          <w:lang w:val="en-AU"/>
        </w:rPr>
        <w:t>. However</w:t>
      </w:r>
      <w:r w:rsidR="00DD7808" w:rsidRPr="00582FE9">
        <w:rPr>
          <w:lang w:val="en-AU"/>
        </w:rPr>
        <w:t xml:space="preserve">, </w:t>
      </w:r>
      <w:r w:rsidR="00201C40" w:rsidRPr="00582FE9">
        <w:rPr>
          <w:lang w:val="en-AU"/>
        </w:rPr>
        <w:t>Embrace is operating in a complex and noisy digital environment of competing sources of information about multicultural mental health so capturing audience attention will be</w:t>
      </w:r>
      <w:r w:rsidR="00F638E7" w:rsidRPr="00582FE9">
        <w:rPr>
          <w:lang w:val="en-AU"/>
        </w:rPr>
        <w:t>come</w:t>
      </w:r>
      <w:r w:rsidR="00201C40" w:rsidRPr="00582FE9">
        <w:rPr>
          <w:lang w:val="en-AU"/>
        </w:rPr>
        <w:t xml:space="preserve"> increasingly difficult. C</w:t>
      </w:r>
      <w:r w:rsidR="00C734AC" w:rsidRPr="00582FE9">
        <w:rPr>
          <w:lang w:val="en-AU"/>
        </w:rPr>
        <w:t xml:space="preserve">arving out a unique offer </w:t>
      </w:r>
      <w:r w:rsidR="00CC56D8" w:rsidRPr="00582FE9">
        <w:rPr>
          <w:lang w:val="en-AU"/>
        </w:rPr>
        <w:t xml:space="preserve">that is </w:t>
      </w:r>
      <w:r w:rsidR="00991D82" w:rsidRPr="00582FE9">
        <w:rPr>
          <w:lang w:val="en-AU"/>
        </w:rPr>
        <w:t>scalable and</w:t>
      </w:r>
      <w:r w:rsidR="00C734AC" w:rsidRPr="00582FE9">
        <w:rPr>
          <w:lang w:val="en-AU"/>
        </w:rPr>
        <w:t xml:space="preserve"> building </w:t>
      </w:r>
      <w:r w:rsidR="00F638E7" w:rsidRPr="00582FE9">
        <w:rPr>
          <w:lang w:val="en-AU"/>
        </w:rPr>
        <w:t xml:space="preserve">a </w:t>
      </w:r>
      <w:r w:rsidR="00C734AC" w:rsidRPr="00582FE9">
        <w:rPr>
          <w:lang w:val="en-AU"/>
        </w:rPr>
        <w:t>rigorous monitoring and evaluation system</w:t>
      </w:r>
      <w:r w:rsidR="00F638E7" w:rsidRPr="00582FE9">
        <w:rPr>
          <w:lang w:val="en-AU"/>
        </w:rPr>
        <w:t xml:space="preserve"> </w:t>
      </w:r>
      <w:r w:rsidR="0016545A" w:rsidRPr="00582FE9">
        <w:rPr>
          <w:lang w:val="en-AU"/>
        </w:rPr>
        <w:t>around that offer</w:t>
      </w:r>
      <w:r w:rsidR="00CC56D8" w:rsidRPr="00582FE9">
        <w:rPr>
          <w:lang w:val="en-AU"/>
        </w:rPr>
        <w:t>,</w:t>
      </w:r>
      <w:r w:rsidR="0016545A" w:rsidRPr="00582FE9">
        <w:rPr>
          <w:lang w:val="en-AU"/>
        </w:rPr>
        <w:t xml:space="preserve"> </w:t>
      </w:r>
      <w:r w:rsidR="00C734AC" w:rsidRPr="00582FE9">
        <w:rPr>
          <w:lang w:val="en-AU"/>
        </w:rPr>
        <w:t xml:space="preserve">would </w:t>
      </w:r>
      <w:r w:rsidR="003B2C64" w:rsidRPr="00582FE9">
        <w:rPr>
          <w:lang w:val="en-AU"/>
        </w:rPr>
        <w:t xml:space="preserve">ensure </w:t>
      </w:r>
      <w:r w:rsidR="00D611C9" w:rsidRPr="00582FE9">
        <w:rPr>
          <w:lang w:val="en-AU"/>
        </w:rPr>
        <w:t xml:space="preserve">the </w:t>
      </w:r>
      <w:r w:rsidR="003B2C64" w:rsidRPr="00582FE9">
        <w:rPr>
          <w:lang w:val="en-AU"/>
        </w:rPr>
        <w:t xml:space="preserve">Embrace </w:t>
      </w:r>
      <w:r w:rsidR="00D611C9" w:rsidRPr="00582FE9">
        <w:rPr>
          <w:lang w:val="en-AU"/>
        </w:rPr>
        <w:t xml:space="preserve">Project </w:t>
      </w:r>
      <w:r w:rsidR="00DD7808" w:rsidRPr="00582FE9">
        <w:rPr>
          <w:lang w:val="en-AU"/>
        </w:rPr>
        <w:t>stays</w:t>
      </w:r>
      <w:r w:rsidR="00D611C9" w:rsidRPr="00582FE9">
        <w:rPr>
          <w:lang w:val="en-AU"/>
        </w:rPr>
        <w:t xml:space="preserve"> </w:t>
      </w:r>
      <w:r w:rsidRPr="00582FE9">
        <w:rPr>
          <w:lang w:val="en-AU"/>
        </w:rPr>
        <w:t xml:space="preserve">relevant </w:t>
      </w:r>
      <w:r w:rsidR="00CC56D8" w:rsidRPr="00582FE9">
        <w:rPr>
          <w:lang w:val="en-AU"/>
        </w:rPr>
        <w:t xml:space="preserve">and delivers value for money </w:t>
      </w:r>
      <w:r w:rsidR="0016545A" w:rsidRPr="00582FE9">
        <w:rPr>
          <w:lang w:val="en-AU"/>
        </w:rPr>
        <w:t>into the future</w:t>
      </w:r>
      <w:r w:rsidR="0030001F" w:rsidRPr="00582FE9">
        <w:rPr>
          <w:lang w:val="en-AU"/>
        </w:rPr>
        <w:t>.</w:t>
      </w:r>
    </w:p>
    <w:p w14:paraId="39193156" w14:textId="44E79247" w:rsidR="00FE0D83" w:rsidRPr="00582FE9" w:rsidRDefault="00392154" w:rsidP="004F27B3">
      <w:pPr>
        <w:pStyle w:val="VerianBodyCopy"/>
        <w:rPr>
          <w:lang w:val="en-AU"/>
        </w:rPr>
      </w:pPr>
      <w:r w:rsidRPr="00582FE9">
        <w:rPr>
          <w:lang w:val="en-AU"/>
        </w:rPr>
        <w:t>The</w:t>
      </w:r>
      <w:r w:rsidR="00B06693" w:rsidRPr="00582FE9">
        <w:rPr>
          <w:lang w:val="en-AU"/>
        </w:rPr>
        <w:t xml:space="preserve"> Embrace Project is </w:t>
      </w:r>
      <w:r w:rsidR="00074969">
        <w:rPr>
          <w:lang w:val="en-AU"/>
        </w:rPr>
        <w:t xml:space="preserve">ultimately </w:t>
      </w:r>
      <w:r w:rsidR="00B06693" w:rsidRPr="00582FE9">
        <w:rPr>
          <w:lang w:val="en-AU"/>
        </w:rPr>
        <w:t>a behaviour change program</w:t>
      </w:r>
      <w:r w:rsidR="00F638E7" w:rsidRPr="00582FE9">
        <w:rPr>
          <w:lang w:val="en-AU"/>
        </w:rPr>
        <w:t xml:space="preserve"> – s</w:t>
      </w:r>
      <w:r w:rsidR="00B06693" w:rsidRPr="00582FE9">
        <w:rPr>
          <w:lang w:val="en-AU"/>
        </w:rPr>
        <w:t xml:space="preserve">eeking to </w:t>
      </w:r>
      <w:r w:rsidR="000E1AF0" w:rsidRPr="00582FE9">
        <w:rPr>
          <w:lang w:val="en-AU"/>
        </w:rPr>
        <w:t>increase culturally responsive</w:t>
      </w:r>
      <w:r w:rsidR="00B06693" w:rsidRPr="00582FE9">
        <w:rPr>
          <w:lang w:val="en-AU"/>
        </w:rPr>
        <w:t xml:space="preserve"> workforce practices </w:t>
      </w:r>
      <w:r w:rsidR="000E1AF0" w:rsidRPr="00582FE9">
        <w:rPr>
          <w:lang w:val="en-AU"/>
        </w:rPr>
        <w:t xml:space="preserve">and </w:t>
      </w:r>
      <w:r w:rsidR="00B06693" w:rsidRPr="00582FE9">
        <w:rPr>
          <w:lang w:val="en-AU"/>
        </w:rPr>
        <w:t xml:space="preserve">increase CALD community </w:t>
      </w:r>
      <w:r w:rsidR="000E1AF0" w:rsidRPr="00582FE9">
        <w:rPr>
          <w:lang w:val="en-AU"/>
        </w:rPr>
        <w:t xml:space="preserve">take-up of services. </w:t>
      </w:r>
      <w:r w:rsidR="00FE0D83" w:rsidRPr="00582FE9">
        <w:rPr>
          <w:lang w:val="en-AU"/>
        </w:rPr>
        <w:t>Focusing on how behaviour change occurs, instead of only providing informatio</w:t>
      </w:r>
      <w:r w:rsidR="00F638E7" w:rsidRPr="00582FE9">
        <w:rPr>
          <w:lang w:val="en-AU"/>
        </w:rPr>
        <w:t>n</w:t>
      </w:r>
      <w:r w:rsidR="00FE0D83" w:rsidRPr="00582FE9">
        <w:rPr>
          <w:lang w:val="en-AU"/>
        </w:rPr>
        <w:t>, should be the strategic focus of the Embrace Project</w:t>
      </w:r>
      <w:r w:rsidR="00D15CF1" w:rsidRPr="00582FE9">
        <w:rPr>
          <w:lang w:val="en-AU"/>
        </w:rPr>
        <w:t xml:space="preserve"> in the future</w:t>
      </w:r>
      <w:r w:rsidR="00FE0D83" w:rsidRPr="00582FE9">
        <w:rPr>
          <w:lang w:val="en-AU"/>
        </w:rPr>
        <w:t>.</w:t>
      </w:r>
    </w:p>
    <w:p w14:paraId="3F1CD53E" w14:textId="560F64B4" w:rsidR="00FF19A2" w:rsidRPr="00582FE9" w:rsidRDefault="00517131" w:rsidP="004F27B3">
      <w:pPr>
        <w:pStyle w:val="VerianBodyCopy"/>
        <w:rPr>
          <w:lang w:val="en-AU"/>
        </w:rPr>
      </w:pPr>
      <w:r w:rsidRPr="00582FE9">
        <w:rPr>
          <w:lang w:val="en-AU"/>
        </w:rPr>
        <w:t xml:space="preserve">The behavioural science evidence shows knowledge is necessary but not sufficient to change behaviour. </w:t>
      </w:r>
      <w:r w:rsidR="00FF19A2" w:rsidRPr="00582FE9">
        <w:rPr>
          <w:lang w:val="en-AU"/>
        </w:rPr>
        <w:t>Behaviour change is most likely to occur when we make the</w:t>
      </w:r>
      <w:r w:rsidR="00EE5D90" w:rsidRPr="00582FE9">
        <w:rPr>
          <w:lang w:val="en-AU"/>
        </w:rPr>
        <w:t xml:space="preserve"> right behaviour</w:t>
      </w:r>
      <w:r w:rsidR="000E1AF0" w:rsidRPr="00582FE9">
        <w:rPr>
          <w:lang w:val="en-AU"/>
        </w:rPr>
        <w:t>s</w:t>
      </w:r>
      <w:r w:rsidR="00EE5D90" w:rsidRPr="00582FE9">
        <w:rPr>
          <w:lang w:val="en-AU"/>
        </w:rPr>
        <w:t xml:space="preserve"> effortless </w:t>
      </w:r>
      <w:r w:rsidR="00FF19A2" w:rsidRPr="00582FE9">
        <w:rPr>
          <w:lang w:val="en-AU"/>
        </w:rPr>
        <w:t xml:space="preserve">through material incentives, social support and </w:t>
      </w:r>
      <w:r w:rsidR="000E1AF0" w:rsidRPr="00582FE9">
        <w:rPr>
          <w:lang w:val="en-AU"/>
        </w:rPr>
        <w:t xml:space="preserve">easier </w:t>
      </w:r>
      <w:r w:rsidR="00FF19A2" w:rsidRPr="00582FE9">
        <w:rPr>
          <w:lang w:val="en-AU"/>
        </w:rPr>
        <w:t>access.</w:t>
      </w:r>
      <w:r w:rsidR="004E74C1" w:rsidRPr="00902AB6">
        <w:rPr>
          <w:rStyle w:val="FootnoteTextChar"/>
        </w:rPr>
        <w:footnoteReference w:id="53"/>
      </w:r>
    </w:p>
    <w:p w14:paraId="0EAA297A" w14:textId="6DC7AA42" w:rsidR="000F6F23" w:rsidRPr="00582FE9" w:rsidRDefault="007946B6" w:rsidP="004F27B3">
      <w:pPr>
        <w:pStyle w:val="VerianBodyCopy"/>
        <w:rPr>
          <w:lang w:val="en-AU"/>
        </w:rPr>
      </w:pPr>
      <w:r w:rsidRPr="00582FE9">
        <w:rPr>
          <w:lang w:val="en-AU"/>
        </w:rPr>
        <w:t>The findings of this evaluation are consistent</w:t>
      </w:r>
      <w:r w:rsidR="00D15CF1" w:rsidRPr="00582FE9">
        <w:rPr>
          <w:lang w:val="en-AU"/>
        </w:rPr>
        <w:t xml:space="preserve"> with the behavioural science literature</w:t>
      </w:r>
      <w:r w:rsidRPr="00582FE9">
        <w:rPr>
          <w:lang w:val="en-AU"/>
        </w:rPr>
        <w:t xml:space="preserve">. </w:t>
      </w:r>
      <w:r w:rsidR="00D15CF1" w:rsidRPr="00582FE9">
        <w:rPr>
          <w:lang w:val="en-AU"/>
        </w:rPr>
        <w:t>We</w:t>
      </w:r>
      <w:r w:rsidRPr="00582FE9">
        <w:rPr>
          <w:lang w:val="en-AU"/>
        </w:rPr>
        <w:t xml:space="preserve"> </w:t>
      </w:r>
      <w:r w:rsidR="00FF19A2" w:rsidRPr="00582FE9">
        <w:rPr>
          <w:lang w:val="en-AU"/>
        </w:rPr>
        <w:t xml:space="preserve">found </w:t>
      </w:r>
      <w:r w:rsidR="00F21EDA" w:rsidRPr="00582FE9">
        <w:rPr>
          <w:lang w:val="en-AU"/>
        </w:rPr>
        <w:t xml:space="preserve">that providing </w:t>
      </w:r>
      <w:r w:rsidR="00807BBC" w:rsidRPr="00582FE9">
        <w:rPr>
          <w:lang w:val="en-AU"/>
        </w:rPr>
        <w:t xml:space="preserve">social support and </w:t>
      </w:r>
      <w:r w:rsidR="00EB6F4B" w:rsidRPr="00582FE9">
        <w:rPr>
          <w:lang w:val="en-AU"/>
        </w:rPr>
        <w:t xml:space="preserve">improving </w:t>
      </w:r>
      <w:r w:rsidR="00D52C82" w:rsidRPr="00582FE9">
        <w:rPr>
          <w:lang w:val="en-AU"/>
        </w:rPr>
        <w:t xml:space="preserve">program </w:t>
      </w:r>
      <w:r w:rsidR="00807BBC" w:rsidRPr="00582FE9">
        <w:rPr>
          <w:lang w:val="en-AU"/>
        </w:rPr>
        <w:t xml:space="preserve">access </w:t>
      </w:r>
      <w:r w:rsidR="00F21EDA" w:rsidRPr="00582FE9">
        <w:rPr>
          <w:lang w:val="en-AU"/>
        </w:rPr>
        <w:t xml:space="preserve">through </w:t>
      </w:r>
      <w:r w:rsidR="00FF19A2" w:rsidRPr="00582FE9">
        <w:rPr>
          <w:lang w:val="en-AU"/>
        </w:rPr>
        <w:t xml:space="preserve">the targeted </w:t>
      </w:r>
      <w:r w:rsidR="00F21EDA" w:rsidRPr="00582FE9">
        <w:rPr>
          <w:lang w:val="en-AU"/>
        </w:rPr>
        <w:t xml:space="preserve">PHN support and </w:t>
      </w:r>
      <w:r w:rsidR="00FF19A2" w:rsidRPr="00582FE9">
        <w:rPr>
          <w:lang w:val="en-AU"/>
        </w:rPr>
        <w:t xml:space="preserve">community </w:t>
      </w:r>
      <w:r w:rsidR="00F21EDA" w:rsidRPr="00582FE9">
        <w:rPr>
          <w:lang w:val="en-AU"/>
        </w:rPr>
        <w:t xml:space="preserve">co-design </w:t>
      </w:r>
      <w:r w:rsidR="00EB6F4B" w:rsidRPr="00582FE9">
        <w:rPr>
          <w:lang w:val="en-AU"/>
        </w:rPr>
        <w:t>were essential to the achievement of outcomes.</w:t>
      </w:r>
      <w:r w:rsidR="00EE5D90" w:rsidRPr="00582FE9">
        <w:rPr>
          <w:lang w:val="en-AU"/>
        </w:rPr>
        <w:t xml:space="preserve"> </w:t>
      </w:r>
      <w:r w:rsidR="00437AFC" w:rsidRPr="00582FE9">
        <w:rPr>
          <w:lang w:val="en-AU"/>
        </w:rPr>
        <w:t xml:space="preserve">However, these ways of working are </w:t>
      </w:r>
      <w:r w:rsidR="00FD0A1B" w:rsidRPr="00582FE9">
        <w:rPr>
          <w:lang w:val="en-AU"/>
        </w:rPr>
        <w:t xml:space="preserve">very resource </w:t>
      </w:r>
      <w:r w:rsidR="00437AFC" w:rsidRPr="00582FE9">
        <w:rPr>
          <w:lang w:val="en-AU"/>
        </w:rPr>
        <w:t>intensive,</w:t>
      </w:r>
      <w:r w:rsidR="00FD0A1B" w:rsidRPr="00582FE9">
        <w:rPr>
          <w:lang w:val="en-AU"/>
        </w:rPr>
        <w:t xml:space="preserve"> </w:t>
      </w:r>
      <w:r w:rsidR="009346F7">
        <w:rPr>
          <w:lang w:val="en-AU"/>
        </w:rPr>
        <w:t>so</w:t>
      </w:r>
      <w:r w:rsidR="009346F7" w:rsidRPr="00582FE9">
        <w:rPr>
          <w:lang w:val="en-AU"/>
        </w:rPr>
        <w:t xml:space="preserve"> </w:t>
      </w:r>
      <w:r w:rsidR="00FD0A1B" w:rsidRPr="00582FE9">
        <w:rPr>
          <w:lang w:val="en-AU"/>
        </w:rPr>
        <w:t xml:space="preserve">the program can only scale through </w:t>
      </w:r>
      <w:r w:rsidR="000F6F23" w:rsidRPr="00582FE9">
        <w:rPr>
          <w:lang w:val="en-AU"/>
        </w:rPr>
        <w:t xml:space="preserve">a </w:t>
      </w:r>
      <w:r w:rsidR="00FD0A1B" w:rsidRPr="00582FE9">
        <w:rPr>
          <w:lang w:val="en-AU"/>
        </w:rPr>
        <w:t xml:space="preserve">self-service </w:t>
      </w:r>
      <w:r w:rsidR="000F6F23" w:rsidRPr="00582FE9">
        <w:rPr>
          <w:lang w:val="en-AU"/>
        </w:rPr>
        <w:t>model</w:t>
      </w:r>
      <w:r w:rsidR="00437AFC" w:rsidRPr="00582FE9">
        <w:rPr>
          <w:lang w:val="en-AU"/>
        </w:rPr>
        <w:t>. Therefore</w:t>
      </w:r>
      <w:r w:rsidR="00FD0A1B" w:rsidRPr="00582FE9">
        <w:rPr>
          <w:lang w:val="en-AU"/>
        </w:rPr>
        <w:t xml:space="preserve">, improving the user experience of the Embrace website and </w:t>
      </w:r>
      <w:r w:rsidR="00D74ADF" w:rsidRPr="00582FE9">
        <w:rPr>
          <w:lang w:val="en-AU"/>
        </w:rPr>
        <w:t xml:space="preserve">developing a leadership program for organisations to </w:t>
      </w:r>
      <w:r w:rsidR="000F6F23" w:rsidRPr="00582FE9">
        <w:rPr>
          <w:lang w:val="en-AU"/>
        </w:rPr>
        <w:t xml:space="preserve">create </w:t>
      </w:r>
      <w:r w:rsidR="00D74ADF" w:rsidRPr="00582FE9">
        <w:rPr>
          <w:lang w:val="en-AU"/>
        </w:rPr>
        <w:t>internal social support</w:t>
      </w:r>
      <w:r w:rsidR="00FD0A1B" w:rsidRPr="00582FE9">
        <w:rPr>
          <w:lang w:val="en-AU"/>
        </w:rPr>
        <w:t xml:space="preserve"> would help to </w:t>
      </w:r>
      <w:r w:rsidR="00D74ADF" w:rsidRPr="00582FE9">
        <w:rPr>
          <w:lang w:val="en-AU"/>
        </w:rPr>
        <w:t>maximise outcomes.</w:t>
      </w:r>
      <w:r w:rsidR="00FD0A1B" w:rsidRPr="00582FE9">
        <w:rPr>
          <w:lang w:val="en-AU"/>
        </w:rPr>
        <w:t xml:space="preserve"> </w:t>
      </w:r>
      <w:r w:rsidR="00C07208" w:rsidRPr="00582FE9">
        <w:rPr>
          <w:lang w:val="en-AU"/>
        </w:rPr>
        <w:t>In terms of material incentives, mandating mental health service providers under PHN-funded contracts demonstrate they are culturally responsive was a key suggestion from evaluation participants</w:t>
      </w:r>
      <w:r w:rsidR="00BC0536" w:rsidRPr="00582FE9">
        <w:rPr>
          <w:lang w:val="en-AU"/>
        </w:rPr>
        <w:t xml:space="preserve"> which should be explored. </w:t>
      </w:r>
    </w:p>
    <w:p w14:paraId="1DD68A7C" w14:textId="46441E53" w:rsidR="00517131" w:rsidRPr="00582FE9" w:rsidRDefault="00BC0536" w:rsidP="004F27B3">
      <w:pPr>
        <w:pStyle w:val="VerianBodyCopy"/>
        <w:rPr>
          <w:lang w:val="en-AU"/>
        </w:rPr>
      </w:pPr>
      <w:r w:rsidRPr="00582FE9">
        <w:rPr>
          <w:lang w:val="en-AU"/>
        </w:rPr>
        <w:t>This</w:t>
      </w:r>
      <w:r w:rsidR="00D74ADF" w:rsidRPr="00582FE9">
        <w:rPr>
          <w:lang w:val="en-AU"/>
        </w:rPr>
        <w:t xml:space="preserve"> </w:t>
      </w:r>
      <w:r w:rsidR="00517131" w:rsidRPr="00582FE9">
        <w:rPr>
          <w:lang w:val="en-AU"/>
        </w:rPr>
        <w:t xml:space="preserve">evaluation </w:t>
      </w:r>
      <w:r w:rsidR="00D15CF1" w:rsidRPr="00582FE9">
        <w:rPr>
          <w:lang w:val="en-AU"/>
        </w:rPr>
        <w:t xml:space="preserve">also </w:t>
      </w:r>
      <w:r w:rsidR="00517131" w:rsidRPr="00582FE9">
        <w:rPr>
          <w:lang w:val="en-AU"/>
        </w:rPr>
        <w:t>found</w:t>
      </w:r>
      <w:r w:rsidR="00CE09FE" w:rsidRPr="00582FE9">
        <w:rPr>
          <w:lang w:val="en-AU"/>
        </w:rPr>
        <w:t xml:space="preserve"> </w:t>
      </w:r>
      <w:r w:rsidR="00517131" w:rsidRPr="00582FE9">
        <w:rPr>
          <w:lang w:val="en-AU"/>
        </w:rPr>
        <w:t>t</w:t>
      </w:r>
      <w:r w:rsidR="00D74ADF" w:rsidRPr="00582FE9">
        <w:rPr>
          <w:lang w:val="en-AU"/>
        </w:rPr>
        <w:t>wo</w:t>
      </w:r>
      <w:r w:rsidR="00517131" w:rsidRPr="00582FE9">
        <w:rPr>
          <w:lang w:val="en-AU"/>
        </w:rPr>
        <w:t xml:space="preserve"> </w:t>
      </w:r>
      <w:r w:rsidRPr="00582FE9">
        <w:rPr>
          <w:lang w:val="en-AU"/>
        </w:rPr>
        <w:t>other</w:t>
      </w:r>
      <w:r w:rsidR="00517131" w:rsidRPr="00582FE9">
        <w:rPr>
          <w:lang w:val="en-AU"/>
        </w:rPr>
        <w:t xml:space="preserve"> drivers of </w:t>
      </w:r>
      <w:r w:rsidR="00F63221" w:rsidRPr="00582FE9">
        <w:rPr>
          <w:lang w:val="en-AU"/>
        </w:rPr>
        <w:t>culturally responsive</w:t>
      </w:r>
      <w:r w:rsidR="00517131" w:rsidRPr="00582FE9">
        <w:rPr>
          <w:lang w:val="en-AU"/>
        </w:rPr>
        <w:t xml:space="preserve"> workforce practices</w:t>
      </w:r>
      <w:r w:rsidR="00D15CF1" w:rsidRPr="00582FE9">
        <w:rPr>
          <w:lang w:val="en-AU"/>
        </w:rPr>
        <w:t xml:space="preserve"> – </w:t>
      </w:r>
      <w:r w:rsidR="00517131" w:rsidRPr="00582FE9">
        <w:rPr>
          <w:lang w:val="en-AU"/>
        </w:rPr>
        <w:t>self-awareness of one’s own cultural competence</w:t>
      </w:r>
      <w:r w:rsidR="005F5986" w:rsidRPr="00582FE9">
        <w:rPr>
          <w:lang w:val="en-AU"/>
        </w:rPr>
        <w:t xml:space="preserve"> and</w:t>
      </w:r>
      <w:r w:rsidR="00517131" w:rsidRPr="00582FE9">
        <w:rPr>
          <w:lang w:val="en-AU"/>
        </w:rPr>
        <w:t xml:space="preserve"> </w:t>
      </w:r>
      <w:r w:rsidR="00ED6F94" w:rsidRPr="00582FE9">
        <w:rPr>
          <w:lang w:val="en-AU"/>
        </w:rPr>
        <w:t>open mindedness to change</w:t>
      </w:r>
      <w:r w:rsidR="005F5986" w:rsidRPr="00582FE9">
        <w:rPr>
          <w:lang w:val="en-AU"/>
        </w:rPr>
        <w:t>.</w:t>
      </w:r>
      <w:r w:rsidR="002A71BC" w:rsidRPr="00582FE9">
        <w:rPr>
          <w:lang w:val="en-AU"/>
        </w:rPr>
        <w:t xml:space="preserve"> These </w:t>
      </w:r>
      <w:r w:rsidR="009669E0" w:rsidRPr="00582FE9">
        <w:rPr>
          <w:lang w:val="en-AU"/>
        </w:rPr>
        <w:t>mechanisms</w:t>
      </w:r>
      <w:r w:rsidR="00014CAE" w:rsidRPr="00582FE9">
        <w:rPr>
          <w:lang w:val="en-AU"/>
        </w:rPr>
        <w:t xml:space="preserve"> of change could be amplified in the Embrace Project </w:t>
      </w:r>
      <w:r w:rsidR="009669E0" w:rsidRPr="00582FE9">
        <w:rPr>
          <w:lang w:val="en-AU"/>
        </w:rPr>
        <w:t>design</w:t>
      </w:r>
      <w:r w:rsidR="00014CAE" w:rsidRPr="00582FE9">
        <w:rPr>
          <w:lang w:val="en-AU"/>
        </w:rPr>
        <w:t xml:space="preserve"> to </w:t>
      </w:r>
      <w:r w:rsidR="00D74ADF" w:rsidRPr="00582FE9">
        <w:rPr>
          <w:lang w:val="en-AU"/>
        </w:rPr>
        <w:t xml:space="preserve">further </w:t>
      </w:r>
      <w:r w:rsidR="00014CAE" w:rsidRPr="00582FE9">
        <w:rPr>
          <w:lang w:val="en-AU"/>
        </w:rPr>
        <w:t xml:space="preserve">maximise outcomes. </w:t>
      </w:r>
      <w:r w:rsidR="001C00CE" w:rsidRPr="00582FE9">
        <w:rPr>
          <w:lang w:val="en-AU"/>
        </w:rPr>
        <w:t xml:space="preserve">For example, </w:t>
      </w:r>
      <w:r w:rsidR="007B1810" w:rsidRPr="00582FE9">
        <w:rPr>
          <w:lang w:val="en-AU"/>
        </w:rPr>
        <w:t>the following</w:t>
      </w:r>
      <w:r w:rsidR="001C00CE" w:rsidRPr="00582FE9">
        <w:rPr>
          <w:lang w:val="en-AU"/>
        </w:rPr>
        <w:t xml:space="preserve"> short evidence-based interventions </w:t>
      </w:r>
      <w:r w:rsidR="007B1810" w:rsidRPr="00582FE9">
        <w:rPr>
          <w:lang w:val="en-AU"/>
        </w:rPr>
        <w:t xml:space="preserve">could be embedded </w:t>
      </w:r>
      <w:r w:rsidR="001C00CE" w:rsidRPr="00582FE9">
        <w:rPr>
          <w:lang w:val="en-AU"/>
        </w:rPr>
        <w:t>within the Embrace Framework</w:t>
      </w:r>
      <w:r w:rsidR="007B1810" w:rsidRPr="00582FE9">
        <w:rPr>
          <w:lang w:val="en-AU"/>
        </w:rPr>
        <w:t xml:space="preserve">: (1) </w:t>
      </w:r>
      <w:r w:rsidR="00C94612" w:rsidRPr="00582FE9">
        <w:rPr>
          <w:lang w:val="en-AU"/>
        </w:rPr>
        <w:t>explain the</w:t>
      </w:r>
      <w:r w:rsidR="007B1810" w:rsidRPr="00582FE9">
        <w:rPr>
          <w:lang w:val="en-AU"/>
        </w:rPr>
        <w:t xml:space="preserve"> </w:t>
      </w:r>
      <w:r w:rsidR="00140259" w:rsidRPr="00582FE9">
        <w:rPr>
          <w:lang w:val="en-AU"/>
        </w:rPr>
        <w:t xml:space="preserve">cognitive bias in which people with limited competence in a particular </w:t>
      </w:r>
      <w:r w:rsidR="00140259" w:rsidRPr="00582FE9">
        <w:rPr>
          <w:lang w:val="en-AU"/>
        </w:rPr>
        <w:lastRenderedPageBreak/>
        <w:t>domain overestimate their abilities (the Dunning-Kruger effect)</w:t>
      </w:r>
      <w:r w:rsidR="00C94612" w:rsidRPr="00582FE9">
        <w:rPr>
          <w:lang w:val="en-AU"/>
        </w:rPr>
        <w:t>. By raising awareness of the bias, it can help people recognise it in themselves. (2) provide t</w:t>
      </w:r>
      <w:r w:rsidR="003B055B" w:rsidRPr="00582FE9">
        <w:rPr>
          <w:lang w:val="en-AU"/>
        </w:rPr>
        <w:t xml:space="preserve">ools </w:t>
      </w:r>
      <w:r w:rsidR="00C94612" w:rsidRPr="00582FE9">
        <w:rPr>
          <w:lang w:val="en-AU"/>
        </w:rPr>
        <w:t>for people t</w:t>
      </w:r>
      <w:r w:rsidR="003B055B" w:rsidRPr="00582FE9">
        <w:rPr>
          <w:lang w:val="en-AU"/>
        </w:rPr>
        <w:t xml:space="preserve">o measure </w:t>
      </w:r>
      <w:r w:rsidR="00C94612" w:rsidRPr="00582FE9">
        <w:rPr>
          <w:lang w:val="en-AU"/>
        </w:rPr>
        <w:t xml:space="preserve">their </w:t>
      </w:r>
      <w:r w:rsidR="003B055B" w:rsidRPr="00582FE9">
        <w:rPr>
          <w:lang w:val="en-AU"/>
        </w:rPr>
        <w:t>perceived and actual cultural competence</w:t>
      </w:r>
      <w:r w:rsidR="00C94612" w:rsidRPr="00582FE9">
        <w:rPr>
          <w:lang w:val="en-AU"/>
        </w:rPr>
        <w:t xml:space="preserve">. By comparing the difference, they can </w:t>
      </w:r>
      <w:r w:rsidR="00F14F46">
        <w:rPr>
          <w:lang w:val="en-AU"/>
        </w:rPr>
        <w:t>more re</w:t>
      </w:r>
      <w:r w:rsidR="00C94612" w:rsidRPr="00582FE9">
        <w:rPr>
          <w:lang w:val="en-AU"/>
        </w:rPr>
        <w:t xml:space="preserve">calibrate their </w:t>
      </w:r>
      <w:r w:rsidR="00D9103E">
        <w:rPr>
          <w:lang w:val="en-AU"/>
        </w:rPr>
        <w:t>self</w:t>
      </w:r>
      <w:r w:rsidR="00F14F46">
        <w:rPr>
          <w:lang w:val="en-AU"/>
        </w:rPr>
        <w:t>-</w:t>
      </w:r>
      <w:r w:rsidR="00D9103E">
        <w:rPr>
          <w:lang w:val="en-AU"/>
        </w:rPr>
        <w:t>awareness</w:t>
      </w:r>
      <w:r w:rsidR="00D9103E" w:rsidRPr="00582FE9">
        <w:rPr>
          <w:lang w:val="en-AU"/>
        </w:rPr>
        <w:t xml:space="preserve"> </w:t>
      </w:r>
      <w:r w:rsidR="00C94612" w:rsidRPr="00582FE9">
        <w:rPr>
          <w:lang w:val="en-AU"/>
        </w:rPr>
        <w:t xml:space="preserve">(3) </w:t>
      </w:r>
      <w:r w:rsidR="00F45846" w:rsidRPr="00582FE9">
        <w:rPr>
          <w:lang w:val="en-AU"/>
        </w:rPr>
        <w:t>ask people to</w:t>
      </w:r>
      <w:r w:rsidR="00351E34" w:rsidRPr="00582FE9">
        <w:rPr>
          <w:lang w:val="en-AU"/>
        </w:rPr>
        <w:t xml:space="preserve"> briefly </w:t>
      </w:r>
      <w:r w:rsidR="003B055B" w:rsidRPr="00582FE9">
        <w:rPr>
          <w:lang w:val="en-AU"/>
        </w:rPr>
        <w:t xml:space="preserve">write about their core values </w:t>
      </w:r>
      <w:r w:rsidR="00351E34" w:rsidRPr="00582FE9">
        <w:rPr>
          <w:lang w:val="en-AU"/>
        </w:rPr>
        <w:t xml:space="preserve">(a values affirmation exercise) </w:t>
      </w:r>
      <w:r w:rsidR="003B055B" w:rsidRPr="00582FE9">
        <w:rPr>
          <w:lang w:val="en-AU"/>
        </w:rPr>
        <w:t xml:space="preserve">before </w:t>
      </w:r>
      <w:r w:rsidR="00B3002F" w:rsidRPr="00582FE9">
        <w:rPr>
          <w:lang w:val="en-AU"/>
        </w:rPr>
        <w:t xml:space="preserve">learning about the </w:t>
      </w:r>
      <w:r w:rsidR="00F45846" w:rsidRPr="00582FE9">
        <w:rPr>
          <w:lang w:val="en-AU"/>
        </w:rPr>
        <w:t xml:space="preserve">behaviours they need to change </w:t>
      </w:r>
      <w:r w:rsidR="00B3002F" w:rsidRPr="00582FE9">
        <w:rPr>
          <w:lang w:val="en-AU"/>
        </w:rPr>
        <w:t>to be more culturally responsive</w:t>
      </w:r>
      <w:r w:rsidR="00784420" w:rsidRPr="00582FE9">
        <w:rPr>
          <w:lang w:val="en-AU"/>
        </w:rPr>
        <w:t>. By affirming their values</w:t>
      </w:r>
      <w:r w:rsidR="00D10B1D" w:rsidRPr="00582FE9">
        <w:rPr>
          <w:lang w:val="en-AU"/>
        </w:rPr>
        <w:t>,</w:t>
      </w:r>
      <w:r w:rsidR="00784420" w:rsidRPr="00582FE9">
        <w:rPr>
          <w:lang w:val="en-AU"/>
        </w:rPr>
        <w:t xml:space="preserve"> people </w:t>
      </w:r>
      <w:r w:rsidR="00F45846" w:rsidRPr="00582FE9">
        <w:rPr>
          <w:lang w:val="en-AU"/>
        </w:rPr>
        <w:t>feel</w:t>
      </w:r>
      <w:r w:rsidR="00784420" w:rsidRPr="00582FE9">
        <w:rPr>
          <w:lang w:val="en-AU"/>
        </w:rPr>
        <w:t xml:space="preserve"> less </w:t>
      </w:r>
      <w:r w:rsidR="00F45846" w:rsidRPr="00582FE9">
        <w:rPr>
          <w:lang w:val="en-AU"/>
        </w:rPr>
        <w:t>defensive to change</w:t>
      </w:r>
      <w:r w:rsidR="00B3002F" w:rsidRPr="00582FE9">
        <w:rPr>
          <w:lang w:val="en-AU"/>
        </w:rPr>
        <w:t>.</w:t>
      </w:r>
    </w:p>
    <w:p w14:paraId="5CB31BBD" w14:textId="0954D695" w:rsidR="00D10B1D" w:rsidRPr="00582FE9" w:rsidRDefault="000743B1" w:rsidP="004F27B3">
      <w:pPr>
        <w:pStyle w:val="VerianBodyCopy"/>
        <w:rPr>
          <w:lang w:val="en-AU"/>
        </w:rPr>
      </w:pPr>
      <w:r w:rsidRPr="00582FE9">
        <w:rPr>
          <w:lang w:val="en-AU"/>
        </w:rPr>
        <w:t>Before</w:t>
      </w:r>
      <w:r w:rsidR="00D10B1D" w:rsidRPr="00582FE9">
        <w:rPr>
          <w:lang w:val="en-AU"/>
        </w:rPr>
        <w:t xml:space="preserve"> implement</w:t>
      </w:r>
      <w:r w:rsidRPr="00582FE9">
        <w:rPr>
          <w:lang w:val="en-AU"/>
        </w:rPr>
        <w:t>ing</w:t>
      </w:r>
      <w:r w:rsidR="00D10B1D" w:rsidRPr="00582FE9">
        <w:rPr>
          <w:lang w:val="en-AU"/>
        </w:rPr>
        <w:t xml:space="preserve"> these and other strategies to increase the Embrace Project’s impact</w:t>
      </w:r>
      <w:r w:rsidRPr="00582FE9">
        <w:rPr>
          <w:lang w:val="en-AU"/>
        </w:rPr>
        <w:t xml:space="preserve"> suggested in this report</w:t>
      </w:r>
      <w:r w:rsidR="00D10B1D" w:rsidRPr="00582FE9">
        <w:rPr>
          <w:lang w:val="en-AU"/>
        </w:rPr>
        <w:t xml:space="preserve">, </w:t>
      </w:r>
      <w:r w:rsidRPr="00582FE9">
        <w:rPr>
          <w:lang w:val="en-AU"/>
        </w:rPr>
        <w:t xml:space="preserve">the Embrace team </w:t>
      </w:r>
      <w:r w:rsidR="00226A44" w:rsidRPr="00582FE9">
        <w:rPr>
          <w:lang w:val="en-AU"/>
        </w:rPr>
        <w:t xml:space="preserve">should </w:t>
      </w:r>
      <w:r w:rsidR="00A4665D" w:rsidRPr="00582FE9">
        <w:rPr>
          <w:lang w:val="en-AU"/>
        </w:rPr>
        <w:t>catalogue and assess the value of all the new knowledge generated by all Embrace Project activities to ensure this knowledge has a tangible influence on future service design, delivery, and evaluation. Currently Embrace does not record the knowledge outcomes that are generated by Embrace activities.</w:t>
      </w:r>
    </w:p>
    <w:p w14:paraId="4347FC8D" w14:textId="4A731B5A" w:rsidR="0016563E" w:rsidRPr="00582FE9" w:rsidRDefault="0016563E" w:rsidP="004F27B3">
      <w:pPr>
        <w:pStyle w:val="VerianBodyCopy"/>
        <w:rPr>
          <w:lang w:val="en-AU"/>
        </w:rPr>
      </w:pPr>
      <w:r w:rsidRPr="00582FE9">
        <w:rPr>
          <w:lang w:val="en-AU"/>
        </w:rPr>
        <w:t>A summary of key evaluation findings for the CCEP and Embrace Framework follow.</w:t>
      </w:r>
    </w:p>
    <w:p w14:paraId="3AA7824D" w14:textId="77777777" w:rsidR="00DA5927" w:rsidRPr="00776C95" w:rsidRDefault="00DA5927" w:rsidP="00776C95">
      <w:pPr>
        <w:rPr>
          <w:rStyle w:val="StyleBold"/>
        </w:rPr>
      </w:pPr>
      <w:r w:rsidRPr="00776C95">
        <w:rPr>
          <w:rStyle w:val="StyleBold"/>
        </w:rPr>
        <w:t>CCEP</w:t>
      </w:r>
    </w:p>
    <w:p w14:paraId="473EA00F" w14:textId="09DD2BD7" w:rsidR="00DA5927" w:rsidRPr="00582FE9" w:rsidRDefault="00DA5927" w:rsidP="00DA5927">
      <w:pPr>
        <w:pStyle w:val="VerianBodyCopy"/>
        <w:rPr>
          <w:lang w:val="en-AU"/>
        </w:rPr>
      </w:pPr>
      <w:r w:rsidRPr="00582FE9">
        <w:rPr>
          <w:lang w:val="en-AU"/>
        </w:rPr>
        <w:t xml:space="preserve">The CCEP is in its early stages of implementation and therefore we could not rigorously evaluate its impact on </w:t>
      </w:r>
      <w:r w:rsidR="008E3386">
        <w:rPr>
          <w:lang w:val="en-AU"/>
        </w:rPr>
        <w:t xml:space="preserve">the </w:t>
      </w:r>
      <w:r w:rsidRPr="00582FE9">
        <w:rPr>
          <w:lang w:val="en-AU"/>
        </w:rPr>
        <w:t>CALD community. Interviews with the commissioned CCEP organisations suggest co-design</w:t>
      </w:r>
      <w:r w:rsidR="00EF6D99">
        <w:rPr>
          <w:lang w:val="en-AU"/>
        </w:rPr>
        <w:t>ing</w:t>
      </w:r>
      <w:r w:rsidRPr="00582FE9">
        <w:rPr>
          <w:lang w:val="en-AU"/>
        </w:rPr>
        <w:t xml:space="preserve"> mental health resources with CALD community members is working well and those that participate in co-design are likely to experience improved mental health outcomes. These organisations also expressed positive expectations about the program improving mental health </w:t>
      </w:r>
      <w:r w:rsidR="00E95DA4">
        <w:rPr>
          <w:lang w:val="en-AU"/>
        </w:rPr>
        <w:t xml:space="preserve">service </w:t>
      </w:r>
      <w:r w:rsidRPr="00582FE9">
        <w:rPr>
          <w:lang w:val="en-AU"/>
        </w:rPr>
        <w:t>access among the wider CALD communities where the CCEP is being delivered but a</w:t>
      </w:r>
      <w:r w:rsidR="0095289F" w:rsidRPr="00582FE9">
        <w:rPr>
          <w:lang w:val="en-AU"/>
        </w:rPr>
        <w:t xml:space="preserve"> rigorous </w:t>
      </w:r>
      <w:r w:rsidR="003A6FFE" w:rsidRPr="00582FE9">
        <w:rPr>
          <w:lang w:val="en-AU"/>
        </w:rPr>
        <w:t xml:space="preserve">monitoring and evaluation </w:t>
      </w:r>
      <w:r w:rsidRPr="00582FE9">
        <w:rPr>
          <w:lang w:val="en-AU"/>
        </w:rPr>
        <w:t xml:space="preserve">system needs to be developed </w:t>
      </w:r>
      <w:r w:rsidR="0095289F" w:rsidRPr="00582FE9">
        <w:rPr>
          <w:lang w:val="en-AU"/>
        </w:rPr>
        <w:t>now</w:t>
      </w:r>
      <w:r w:rsidRPr="00582FE9">
        <w:rPr>
          <w:lang w:val="en-AU"/>
        </w:rPr>
        <w:t xml:space="preserve"> to ensure hope and prediction are matched by actual outcomes. </w:t>
      </w:r>
    </w:p>
    <w:p w14:paraId="488F425B" w14:textId="5E8D5889" w:rsidR="00DA5927" w:rsidRPr="00776C95" w:rsidRDefault="00377455" w:rsidP="00776C95">
      <w:pPr>
        <w:rPr>
          <w:rStyle w:val="StyleBold"/>
        </w:rPr>
      </w:pPr>
      <w:r w:rsidRPr="00776C95">
        <w:rPr>
          <w:rStyle w:val="StyleBold"/>
        </w:rPr>
        <w:t xml:space="preserve">Embrace </w:t>
      </w:r>
      <w:r w:rsidR="00DA5927" w:rsidRPr="00776C95">
        <w:rPr>
          <w:rStyle w:val="StyleBold"/>
        </w:rPr>
        <w:t>Framework</w:t>
      </w:r>
    </w:p>
    <w:p w14:paraId="3AF16DE8" w14:textId="4C11EEBC" w:rsidR="00DA5927" w:rsidRPr="00582FE9" w:rsidRDefault="00DA5927" w:rsidP="00DA5927">
      <w:pPr>
        <w:pStyle w:val="VerianBodyCopy"/>
        <w:rPr>
          <w:lang w:val="en-AU"/>
        </w:rPr>
      </w:pPr>
      <w:r w:rsidRPr="00582FE9">
        <w:rPr>
          <w:lang w:val="en-AU"/>
        </w:rPr>
        <w:t xml:space="preserve">The </w:t>
      </w:r>
      <w:r w:rsidR="00377455" w:rsidRPr="00582FE9">
        <w:rPr>
          <w:lang w:val="en-AU"/>
        </w:rPr>
        <w:t>Embrace</w:t>
      </w:r>
      <w:r w:rsidRPr="00582FE9">
        <w:rPr>
          <w:lang w:val="en-AU"/>
        </w:rPr>
        <w:t xml:space="preserve"> Framework allows organisations and individual practitioners to evaluate and enhance their cultural responsiveness, with access to a range of support and resources.</w:t>
      </w:r>
    </w:p>
    <w:p w14:paraId="5B1236BF" w14:textId="04E78AA9" w:rsidR="00DA5927" w:rsidRPr="00582FE9" w:rsidRDefault="00DA5927" w:rsidP="00DA5927">
      <w:pPr>
        <w:pStyle w:val="VerianBodyCopy"/>
        <w:rPr>
          <w:lang w:val="en-AU"/>
        </w:rPr>
      </w:pPr>
      <w:r w:rsidRPr="00582FE9">
        <w:rPr>
          <w:lang w:val="en-AU"/>
        </w:rPr>
        <w:t xml:space="preserve">While the Framework itself did not </w:t>
      </w:r>
      <w:r w:rsidR="00FD279B" w:rsidRPr="00582FE9">
        <w:rPr>
          <w:lang w:val="en-AU"/>
        </w:rPr>
        <w:t xml:space="preserve">have many </w:t>
      </w:r>
      <w:r w:rsidRPr="00582FE9">
        <w:rPr>
          <w:lang w:val="en-AU"/>
        </w:rPr>
        <w:t xml:space="preserve">statistically significant impacts on workforce practices or CALD community </w:t>
      </w:r>
      <w:r w:rsidR="0084466C">
        <w:rPr>
          <w:lang w:val="en-AU"/>
        </w:rPr>
        <w:t>service access</w:t>
      </w:r>
      <w:r w:rsidRPr="00582FE9">
        <w:rPr>
          <w:lang w:val="en-AU"/>
        </w:rPr>
        <w:t>, it did help the workforce to evaluate their own cultural competence and become more self-aware of their strengths and weaknesses. Our survey of PHNs and mental health service providers found using the Framework improved self-awareness of one’s own cultural competence by 22%.</w:t>
      </w:r>
    </w:p>
    <w:p w14:paraId="64CB1294" w14:textId="41BF27AC" w:rsidR="00DA5927" w:rsidRPr="00582FE9" w:rsidRDefault="00DA5927" w:rsidP="00DA5927">
      <w:pPr>
        <w:pStyle w:val="VerianBodyCopy"/>
        <w:rPr>
          <w:lang w:val="en-AU"/>
        </w:rPr>
      </w:pPr>
      <w:r w:rsidRPr="00582FE9">
        <w:rPr>
          <w:lang w:val="en-AU"/>
        </w:rPr>
        <w:t xml:space="preserve">This improved self-awareness is critically important for the Embrace Project to achieve its ultimate goal. Being self-aware of one’s own cultural competence is a mindset that can influence millions of small decisions in everyday practice with CALD communities. When this impact is aggregated across the workforce it </w:t>
      </w:r>
      <w:r w:rsidR="00041DB4">
        <w:rPr>
          <w:lang w:val="en-AU"/>
        </w:rPr>
        <w:t>may</w:t>
      </w:r>
      <w:r w:rsidR="00041DB4" w:rsidRPr="00582FE9">
        <w:rPr>
          <w:lang w:val="en-AU"/>
        </w:rPr>
        <w:t xml:space="preserve"> </w:t>
      </w:r>
      <w:r w:rsidRPr="00582FE9">
        <w:rPr>
          <w:lang w:val="en-AU"/>
        </w:rPr>
        <w:t>lead to positive system changes. Therefore, the Embrace Project’s impact on improving the workforce’s estimation of their own cultural competence is an important contributor to sustainably improving CALD outcomes.</w:t>
      </w:r>
    </w:p>
    <w:p w14:paraId="5D94A5C2" w14:textId="56D57C39" w:rsidR="00DA5927" w:rsidRPr="00582FE9" w:rsidRDefault="00DA5927" w:rsidP="00DA5927">
      <w:pPr>
        <w:pStyle w:val="VerianBodyCopy"/>
        <w:rPr>
          <w:lang w:val="en-AU"/>
        </w:rPr>
      </w:pPr>
      <w:r w:rsidRPr="00582FE9">
        <w:rPr>
          <w:lang w:val="en-AU"/>
        </w:rPr>
        <w:t>One of the barriers to changing work practice is that people may not be open to it. We found support for the theory that the workforce needs to be open to change to improve their cultural skills. Reduced status quo bias was positively correlated with cultural skills (coe</w:t>
      </w:r>
      <w:r w:rsidR="004B45F5" w:rsidRPr="00582FE9">
        <w:rPr>
          <w:lang w:val="en-AU"/>
        </w:rPr>
        <w:t>f</w:t>
      </w:r>
      <w:r w:rsidRPr="00582FE9">
        <w:rPr>
          <w:lang w:val="en-AU"/>
        </w:rPr>
        <w:t>f 0.157, p 0.046).</w:t>
      </w:r>
    </w:p>
    <w:p w14:paraId="2AA7F632" w14:textId="0B12A8B7" w:rsidR="00DA5927" w:rsidRPr="00582FE9" w:rsidRDefault="00DA5927" w:rsidP="00DA5927">
      <w:pPr>
        <w:pStyle w:val="VerianBodyCopy"/>
        <w:rPr>
          <w:lang w:val="en-AU"/>
        </w:rPr>
      </w:pPr>
      <w:r w:rsidRPr="00582FE9">
        <w:rPr>
          <w:lang w:val="en-AU"/>
        </w:rPr>
        <w:t>Two possible reasons why we didn’t detect a</w:t>
      </w:r>
      <w:r w:rsidR="005403C0">
        <w:rPr>
          <w:lang w:val="en-AU"/>
        </w:rPr>
        <w:t xml:space="preserve"> positive</w:t>
      </w:r>
      <w:r w:rsidRPr="00582FE9">
        <w:rPr>
          <w:lang w:val="en-AU"/>
        </w:rPr>
        <w:t xml:space="preserve"> </w:t>
      </w:r>
      <w:r w:rsidR="005403C0">
        <w:rPr>
          <w:lang w:val="en-AU"/>
        </w:rPr>
        <w:t>effect</w:t>
      </w:r>
      <w:r w:rsidRPr="00582FE9">
        <w:rPr>
          <w:lang w:val="en-AU"/>
        </w:rPr>
        <w:t xml:space="preserve"> of the Framework on </w:t>
      </w:r>
      <w:r w:rsidR="00A02EBB" w:rsidRPr="00582FE9">
        <w:rPr>
          <w:lang w:val="en-AU"/>
        </w:rPr>
        <w:t>many</w:t>
      </w:r>
      <w:r w:rsidRPr="00582FE9">
        <w:rPr>
          <w:lang w:val="en-AU"/>
        </w:rPr>
        <w:t xml:space="preserve"> workforce practices or CALD community outcomes is that:</w:t>
      </w:r>
    </w:p>
    <w:p w14:paraId="089C932A" w14:textId="65DF3CB6" w:rsidR="00DA5927" w:rsidRPr="00582FE9" w:rsidRDefault="00DA5927">
      <w:pPr>
        <w:pStyle w:val="ListNumber"/>
        <w:numPr>
          <w:ilvl w:val="0"/>
          <w:numId w:val="24"/>
        </w:numPr>
      </w:pPr>
      <w:r w:rsidRPr="00582FE9">
        <w:t xml:space="preserve">There are other sources of professional learning in the market that appear to be equally effective. Because of the division of powers across Australia’s levels of government, services operating within a single state or at a local level </w:t>
      </w:r>
      <w:r w:rsidR="00123A3A">
        <w:t>may</w:t>
      </w:r>
      <w:r w:rsidRPr="00582FE9">
        <w:t xml:space="preserve"> default to state-based or local-level sources of professional learning.</w:t>
      </w:r>
    </w:p>
    <w:p w14:paraId="79C6722B" w14:textId="3F4E2BF7" w:rsidR="00DA5927" w:rsidRPr="00436184" w:rsidRDefault="00DA5927" w:rsidP="00436184">
      <w:pPr>
        <w:pStyle w:val="VerianBodyCopy"/>
      </w:pPr>
      <w:r w:rsidRPr="00436184">
        <w:lastRenderedPageBreak/>
        <w:t xml:space="preserve">Survey respondents that said a community-led multicultural service best supports their learning needs about culturally inclusive mental health service delivery had higher cultural competence compared with </w:t>
      </w:r>
      <w:r w:rsidR="00DD5708" w:rsidRPr="00436184">
        <w:t xml:space="preserve">those that said </w:t>
      </w:r>
      <w:r w:rsidRPr="00436184">
        <w:t>all other organisations, including Embrace. This finding was statistically significant (coeff 0.616, p 0.024).</w:t>
      </w:r>
    </w:p>
    <w:p w14:paraId="4D16D980" w14:textId="77777777" w:rsidR="00DA5927" w:rsidRPr="00582FE9" w:rsidRDefault="00DA5927" w:rsidP="007C11F5">
      <w:pPr>
        <w:pStyle w:val="ListNumber"/>
      </w:pPr>
      <w:r w:rsidRPr="00582FE9">
        <w:t>Changing systems and processes to close the “research-practice gap” takes time so the effects of professional learning may not be seen for many decades. Research shows it takes an average of 17 years for best practice to be implemented at scale.</w:t>
      </w:r>
      <w:r w:rsidRPr="00902AB6">
        <w:rPr>
          <w:rStyle w:val="FootnoteTextChar"/>
        </w:rPr>
        <w:footnoteReference w:id="54"/>
      </w:r>
      <w:r w:rsidRPr="00582FE9">
        <w:t xml:space="preserve"> Furthermore, if incremental improvements are occurring, our survey sample may have been too small to detect an effect and more time may need to pass to see outcomes in the data.</w:t>
      </w:r>
    </w:p>
    <w:p w14:paraId="00A2E356" w14:textId="77777777" w:rsidR="00DA5927" w:rsidRPr="00582FE9" w:rsidRDefault="00DA5927" w:rsidP="00DA5927">
      <w:pPr>
        <w:pStyle w:val="VerianBodyCopy"/>
        <w:rPr>
          <w:lang w:val="en-AU"/>
        </w:rPr>
      </w:pPr>
      <w:r w:rsidRPr="00582FE9">
        <w:rPr>
          <w:lang w:val="en-AU"/>
        </w:rPr>
        <w:t>Two interviewees summed up this sentiment well:</w:t>
      </w:r>
    </w:p>
    <w:p w14:paraId="6007A86F" w14:textId="7E2FCE67" w:rsidR="00DA5927" w:rsidRPr="00C405A4" w:rsidRDefault="00DA5927" w:rsidP="003C340B">
      <w:pPr>
        <w:pStyle w:val="Quote"/>
      </w:pPr>
      <w:r w:rsidRPr="00F51394">
        <w:t xml:space="preserve">I wouldn't read any sort of lower-than-expected numbers or poor feedback about people using the Framework as a sign of failure. It's just a sign of it's just got more work to do. </w:t>
      </w:r>
      <w:proofErr w:type="gramStart"/>
      <w:r w:rsidRPr="00F51394">
        <w:t>Definitely this</w:t>
      </w:r>
      <w:proofErr w:type="gramEnd"/>
      <w:r w:rsidRPr="00F51394">
        <w:t xml:space="preserve"> kind of thing and any type of cultural change is a long game.</w:t>
      </w:r>
      <w:r w:rsidR="003C340B">
        <w:t xml:space="preserve"> </w:t>
      </w:r>
      <w:r w:rsidR="00C60A9D" w:rsidRPr="00C405A4">
        <w:t>–</w:t>
      </w:r>
      <w:r w:rsidRPr="00C405A4">
        <w:t xml:space="preserve"> PHN/SP interviewee</w:t>
      </w:r>
    </w:p>
    <w:p w14:paraId="3EB55F6D" w14:textId="3BD70A6D" w:rsidR="00DA5927" w:rsidRPr="00C405A4" w:rsidRDefault="00DA5927" w:rsidP="003C340B">
      <w:pPr>
        <w:pStyle w:val="Quote"/>
      </w:pPr>
      <w:r w:rsidRPr="00F51394">
        <w:t>They [Embrace intended outcomes] are big objectives and it’s important to remember it’s not something we complete but something we should always consider as on-going. Otherwise, we would create an illusion we could tick it off and it would be done.</w:t>
      </w:r>
      <w:r w:rsidR="003C340B">
        <w:t xml:space="preserve"> </w:t>
      </w:r>
      <w:r w:rsidR="00C60A9D" w:rsidRPr="00C405A4">
        <w:t>–</w:t>
      </w:r>
      <w:r w:rsidRPr="00C405A4">
        <w:t xml:space="preserve"> Governance group interviewee</w:t>
      </w:r>
    </w:p>
    <w:p w14:paraId="6B6A09C1" w14:textId="63E1370E" w:rsidR="00297572" w:rsidRPr="00582FE9" w:rsidRDefault="009850F5" w:rsidP="00DA5927">
      <w:pPr>
        <w:pStyle w:val="VerianBodyCopy"/>
        <w:rPr>
          <w:lang w:val="en-AU"/>
        </w:rPr>
      </w:pPr>
      <w:r w:rsidRPr="00582FE9">
        <w:rPr>
          <w:lang w:val="en-AU"/>
        </w:rPr>
        <w:t>O</w:t>
      </w:r>
      <w:r w:rsidR="00337331" w:rsidRPr="00582FE9">
        <w:rPr>
          <w:lang w:val="en-AU"/>
        </w:rPr>
        <w:t xml:space="preserve">ne of the </w:t>
      </w:r>
      <w:r w:rsidR="00DA5927" w:rsidRPr="00582FE9">
        <w:rPr>
          <w:lang w:val="en-AU"/>
        </w:rPr>
        <w:t>most important driver</w:t>
      </w:r>
      <w:r w:rsidR="00337331" w:rsidRPr="00582FE9">
        <w:rPr>
          <w:lang w:val="en-AU"/>
        </w:rPr>
        <w:t>s</w:t>
      </w:r>
      <w:r w:rsidR="00DA5927" w:rsidRPr="00582FE9">
        <w:rPr>
          <w:lang w:val="en-AU"/>
        </w:rPr>
        <w:t xml:space="preserve"> of </w:t>
      </w:r>
      <w:r w:rsidR="0057002D" w:rsidRPr="00582FE9">
        <w:rPr>
          <w:lang w:val="en-AU"/>
        </w:rPr>
        <w:t>improved CALD community access to services</w:t>
      </w:r>
      <w:r w:rsidR="00DA5927" w:rsidRPr="00582FE9">
        <w:rPr>
          <w:lang w:val="en-AU"/>
        </w:rPr>
        <w:t xml:space="preserve"> </w:t>
      </w:r>
      <w:r w:rsidR="001C22CD" w:rsidRPr="00582FE9">
        <w:rPr>
          <w:lang w:val="en-AU"/>
        </w:rPr>
        <w:t>appears</w:t>
      </w:r>
      <w:r w:rsidR="00DA5927" w:rsidRPr="00582FE9">
        <w:rPr>
          <w:lang w:val="en-AU"/>
        </w:rPr>
        <w:t xml:space="preserve"> to be </w:t>
      </w:r>
      <w:r w:rsidR="0057002D" w:rsidRPr="00582FE9">
        <w:rPr>
          <w:lang w:val="en-AU"/>
        </w:rPr>
        <w:t xml:space="preserve">workforce </w:t>
      </w:r>
      <w:r w:rsidR="00DA5927" w:rsidRPr="00582FE9">
        <w:rPr>
          <w:lang w:val="en-AU"/>
        </w:rPr>
        <w:t xml:space="preserve">leadership </w:t>
      </w:r>
      <w:r w:rsidR="00337331" w:rsidRPr="00582FE9">
        <w:rPr>
          <w:lang w:val="en-AU"/>
        </w:rPr>
        <w:t>support</w:t>
      </w:r>
      <w:r w:rsidR="00DA5927" w:rsidRPr="00582FE9">
        <w:rPr>
          <w:lang w:val="en-AU"/>
        </w:rPr>
        <w:t xml:space="preserve"> to deliver culturally responsive services</w:t>
      </w:r>
      <w:r w:rsidR="0057002D" w:rsidRPr="00582FE9">
        <w:rPr>
          <w:lang w:val="en-AU"/>
        </w:rPr>
        <w:t xml:space="preserve">. </w:t>
      </w:r>
      <w:r w:rsidR="0069528F">
        <w:rPr>
          <w:lang w:val="en-AU"/>
        </w:rPr>
        <w:t>The</w:t>
      </w:r>
      <w:r w:rsidR="00383A61" w:rsidRPr="00582FE9">
        <w:rPr>
          <w:lang w:val="en-AU"/>
        </w:rPr>
        <w:t xml:space="preserve"> </w:t>
      </w:r>
      <w:r w:rsidR="005437CA" w:rsidRPr="00EC6E88">
        <w:rPr>
          <w:lang w:val="en-AU"/>
        </w:rPr>
        <w:t xml:space="preserve">odds of </w:t>
      </w:r>
      <w:r w:rsidR="0069528F">
        <w:rPr>
          <w:lang w:val="en-AU"/>
        </w:rPr>
        <w:t xml:space="preserve">survey respondents </w:t>
      </w:r>
      <w:r w:rsidR="005437CA" w:rsidRPr="00EC6E88">
        <w:rPr>
          <w:lang w:val="en-AU"/>
        </w:rPr>
        <w:t xml:space="preserve">saying CALD community access to services had increased </w:t>
      </w:r>
      <w:r w:rsidR="004D074B">
        <w:rPr>
          <w:lang w:val="en-AU"/>
        </w:rPr>
        <w:t xml:space="preserve">in their service area </w:t>
      </w:r>
      <w:r w:rsidR="005437CA" w:rsidRPr="00EC6E88">
        <w:rPr>
          <w:lang w:val="en-AU"/>
        </w:rPr>
        <w:t>was almost five times higher among those that had improved leadership support to be culturally responsive compared to those that didn’t (OR 4.709, p 0.099).</w:t>
      </w:r>
    </w:p>
    <w:p w14:paraId="149CD6CD" w14:textId="26CACEC8" w:rsidR="00DA5927" w:rsidRPr="00582FE9" w:rsidRDefault="004272AF" w:rsidP="00DA5927">
      <w:pPr>
        <w:pStyle w:val="VerianBodyCopy"/>
        <w:rPr>
          <w:lang w:val="en-AU"/>
        </w:rPr>
      </w:pPr>
      <w:r w:rsidRPr="00582FE9">
        <w:rPr>
          <w:lang w:val="en-AU"/>
        </w:rPr>
        <w:t>A</w:t>
      </w:r>
      <w:r w:rsidR="00DA5927" w:rsidRPr="00582FE9">
        <w:rPr>
          <w:lang w:val="en-AU"/>
        </w:rPr>
        <w:t xml:space="preserve"> valuable investment for </w:t>
      </w:r>
      <w:r w:rsidR="00320DB6" w:rsidRPr="00582FE9">
        <w:rPr>
          <w:lang w:val="en-AU"/>
        </w:rPr>
        <w:t xml:space="preserve">the </w:t>
      </w:r>
      <w:r w:rsidR="00DA5927" w:rsidRPr="00582FE9">
        <w:rPr>
          <w:lang w:val="en-AU"/>
        </w:rPr>
        <w:t xml:space="preserve">Embrace </w:t>
      </w:r>
      <w:r w:rsidR="00320DB6" w:rsidRPr="00582FE9">
        <w:rPr>
          <w:lang w:val="en-AU"/>
        </w:rPr>
        <w:t>Project</w:t>
      </w:r>
      <w:r w:rsidR="00DA5927" w:rsidRPr="00582FE9">
        <w:rPr>
          <w:lang w:val="en-AU"/>
        </w:rPr>
        <w:t xml:space="preserve"> will be to create a leadership program in the future to ensure organisational change has top-down </w:t>
      </w:r>
      <w:r w:rsidR="002B2C3B" w:rsidRPr="00582FE9">
        <w:rPr>
          <w:lang w:val="en-AU"/>
        </w:rPr>
        <w:t>buy-in</w:t>
      </w:r>
      <w:r w:rsidR="00DA5927" w:rsidRPr="00582FE9">
        <w:rPr>
          <w:lang w:val="en-AU"/>
        </w:rPr>
        <w:t xml:space="preserve">. Our survey of PHNs and mental health service providers found most of the </w:t>
      </w:r>
      <w:r w:rsidR="002F48CA" w:rsidRPr="00582FE9">
        <w:rPr>
          <w:lang w:val="en-AU"/>
        </w:rPr>
        <w:t xml:space="preserve">buy-in </w:t>
      </w:r>
      <w:r w:rsidR="00DA5927" w:rsidRPr="00582FE9">
        <w:rPr>
          <w:lang w:val="en-AU"/>
        </w:rPr>
        <w:t xml:space="preserve">is currently bottom-up. </w:t>
      </w:r>
      <w:r w:rsidR="00866D29" w:rsidRPr="00582FE9">
        <w:rPr>
          <w:lang w:val="en-AU"/>
        </w:rPr>
        <w:t>W</w:t>
      </w:r>
      <w:r w:rsidR="00DA5927" w:rsidRPr="00582FE9">
        <w:rPr>
          <w:lang w:val="en-AU"/>
        </w:rPr>
        <w:t>hen asked what caused their workforce practices to become more culturally responsive</w:t>
      </w:r>
      <w:r w:rsidR="00D4374D" w:rsidRPr="00582FE9">
        <w:rPr>
          <w:lang w:val="en-AU"/>
        </w:rPr>
        <w:t>,</w:t>
      </w:r>
      <w:r w:rsidR="00DA5927" w:rsidRPr="00582FE9">
        <w:rPr>
          <w:lang w:val="en-AU"/>
        </w:rPr>
        <w:t xml:space="preserve"> most </w:t>
      </w:r>
      <w:r w:rsidR="00D4374D" w:rsidRPr="00582FE9">
        <w:rPr>
          <w:lang w:val="en-AU"/>
        </w:rPr>
        <w:t>respondents</w:t>
      </w:r>
      <w:r w:rsidR="00DA5927" w:rsidRPr="00582FE9">
        <w:rPr>
          <w:lang w:val="en-AU"/>
        </w:rPr>
        <w:t xml:space="preserve"> </w:t>
      </w:r>
      <w:r w:rsidR="00D4374D" w:rsidRPr="00582FE9">
        <w:rPr>
          <w:lang w:val="en-AU"/>
        </w:rPr>
        <w:t>cited</w:t>
      </w:r>
      <w:r w:rsidR="00DA5927" w:rsidRPr="00582FE9">
        <w:rPr>
          <w:lang w:val="en-AU"/>
        </w:rPr>
        <w:t xml:space="preserve"> individual reasons (motivation and agency) </w:t>
      </w:r>
      <w:r w:rsidR="00D4374D" w:rsidRPr="00582FE9">
        <w:rPr>
          <w:lang w:val="en-AU"/>
        </w:rPr>
        <w:t xml:space="preserve">rather </w:t>
      </w:r>
      <w:r w:rsidR="00DA5927" w:rsidRPr="00582FE9">
        <w:rPr>
          <w:lang w:val="en-AU"/>
        </w:rPr>
        <w:t xml:space="preserve">than organisational factors (capacity and diversity). For example, 73% of respondents </w:t>
      </w:r>
      <w:r w:rsidR="004A0943">
        <w:rPr>
          <w:lang w:val="en-AU"/>
        </w:rPr>
        <w:t xml:space="preserve">(n=114) </w:t>
      </w:r>
      <w:r w:rsidR="00DA5927" w:rsidRPr="00582FE9">
        <w:rPr>
          <w:lang w:val="en-AU"/>
        </w:rPr>
        <w:t>said the change was attributed to them treating cultural responsiveness as an ongoing priority but only 22%</w:t>
      </w:r>
      <w:r w:rsidR="004A0943">
        <w:rPr>
          <w:lang w:val="en-AU"/>
        </w:rPr>
        <w:t xml:space="preserve"> (n=34)</w:t>
      </w:r>
      <w:r w:rsidR="00DA5927" w:rsidRPr="00582FE9">
        <w:rPr>
          <w:lang w:val="en-AU"/>
        </w:rPr>
        <w:t xml:space="preserve"> said the change was attributed to their organisation prioritising cultural diversity in its staff retention practices.</w:t>
      </w:r>
    </w:p>
    <w:p w14:paraId="5FE929F2" w14:textId="77777777" w:rsidR="00DA5927" w:rsidRPr="00582FE9" w:rsidRDefault="00DA5927" w:rsidP="00DA5927">
      <w:pPr>
        <w:pStyle w:val="VerianBodyCopy"/>
        <w:rPr>
          <w:lang w:val="en-AU"/>
        </w:rPr>
      </w:pPr>
      <w:r w:rsidRPr="00582FE9">
        <w:rPr>
          <w:lang w:val="en-AU"/>
        </w:rPr>
        <w:t>Targeted support for PHNs to implement the Framework was highly valued and appears to have helped organisations put in place the necessary systems and processes to deliver culturally responsive services. This is consistent with evidence that there is greater adherence to continuous quality improvement guidelines when healthcare services are provided implementation support.</w:t>
      </w:r>
      <w:r w:rsidRPr="00902AB6">
        <w:rPr>
          <w:rStyle w:val="FootnoteTextChar"/>
        </w:rPr>
        <w:footnoteReference w:id="55"/>
      </w:r>
    </w:p>
    <w:p w14:paraId="33D335D0" w14:textId="754782A7" w:rsidR="00DD467E" w:rsidRPr="00582FE9" w:rsidRDefault="00D704A4" w:rsidP="00DA5927">
      <w:pPr>
        <w:pStyle w:val="VerianBodyCopy"/>
        <w:rPr>
          <w:lang w:val="en-AU"/>
        </w:rPr>
      </w:pPr>
      <w:r>
        <w:rPr>
          <w:lang w:val="en-AU"/>
        </w:rPr>
        <w:t xml:space="preserve">The </w:t>
      </w:r>
      <w:r w:rsidR="00DA5927" w:rsidRPr="00582FE9">
        <w:rPr>
          <w:lang w:val="en-AU"/>
        </w:rPr>
        <w:t xml:space="preserve">Embrace team </w:t>
      </w:r>
      <w:r>
        <w:rPr>
          <w:lang w:val="en-AU"/>
        </w:rPr>
        <w:t xml:space="preserve">is unlikely to ever have </w:t>
      </w:r>
      <w:r w:rsidR="00DA5927" w:rsidRPr="00582FE9">
        <w:rPr>
          <w:lang w:val="en-AU"/>
        </w:rPr>
        <w:t>sufficient FTE to provide targeted support to the thousands of mental health organisations in Australia</w:t>
      </w:r>
      <w:r>
        <w:rPr>
          <w:lang w:val="en-AU"/>
        </w:rPr>
        <w:t xml:space="preserve">. </w:t>
      </w:r>
      <w:r w:rsidR="00AE158B">
        <w:rPr>
          <w:lang w:val="en-AU"/>
        </w:rPr>
        <w:t xml:space="preserve">Some ways </w:t>
      </w:r>
      <w:r w:rsidR="00DA5927" w:rsidRPr="00582FE9">
        <w:rPr>
          <w:lang w:val="en-AU"/>
        </w:rPr>
        <w:t>to</w:t>
      </w:r>
      <w:r w:rsidR="00AE158B">
        <w:rPr>
          <w:lang w:val="en-AU"/>
        </w:rPr>
        <w:t xml:space="preserve"> support </w:t>
      </w:r>
      <w:r w:rsidR="00DA5927" w:rsidRPr="00582FE9">
        <w:rPr>
          <w:lang w:val="en-AU"/>
        </w:rPr>
        <w:t xml:space="preserve">organisations </w:t>
      </w:r>
      <w:r w:rsidR="00AE158B">
        <w:rPr>
          <w:lang w:val="en-AU"/>
        </w:rPr>
        <w:t xml:space="preserve">to </w:t>
      </w:r>
      <w:r w:rsidR="00DA5927" w:rsidRPr="00582FE9">
        <w:rPr>
          <w:lang w:val="en-AU"/>
        </w:rPr>
        <w:t>start their implementation journey is to improve the usability of the website</w:t>
      </w:r>
      <w:r w:rsidR="00AE158B">
        <w:rPr>
          <w:lang w:val="en-AU"/>
        </w:rPr>
        <w:t xml:space="preserve"> and </w:t>
      </w:r>
      <w:r w:rsidR="00DA5927" w:rsidRPr="00582FE9">
        <w:rPr>
          <w:lang w:val="en-AU"/>
        </w:rPr>
        <w:t xml:space="preserve">reduce the hassle of registering for the </w:t>
      </w:r>
      <w:r w:rsidR="005A5DD9" w:rsidRPr="00582FE9">
        <w:rPr>
          <w:lang w:val="en-AU"/>
        </w:rPr>
        <w:t>Framework</w:t>
      </w:r>
      <w:r w:rsidR="005A5DD9">
        <w:rPr>
          <w:lang w:val="en-AU"/>
        </w:rPr>
        <w:t xml:space="preserve">. Also </w:t>
      </w:r>
      <w:r w:rsidR="000306DA" w:rsidRPr="00582FE9">
        <w:rPr>
          <w:lang w:val="en-AU"/>
        </w:rPr>
        <w:t>embed</w:t>
      </w:r>
      <w:r w:rsidR="00AE158B">
        <w:rPr>
          <w:lang w:val="en-AU"/>
        </w:rPr>
        <w:t xml:space="preserve"> </w:t>
      </w:r>
      <w:r w:rsidR="00DA5927" w:rsidRPr="00582FE9">
        <w:rPr>
          <w:lang w:val="en-AU"/>
        </w:rPr>
        <w:t xml:space="preserve">into the Framework more evidence-based strategies </w:t>
      </w:r>
      <w:r w:rsidR="003E4F44" w:rsidRPr="00582FE9">
        <w:rPr>
          <w:lang w:val="en-AU"/>
        </w:rPr>
        <w:t>for effective</w:t>
      </w:r>
      <w:r w:rsidR="00DD467E" w:rsidRPr="00582FE9">
        <w:rPr>
          <w:lang w:val="en-AU"/>
        </w:rPr>
        <w:t xml:space="preserve"> professional learning, promoting open mindedness, and helping the workforce correctly estimate their own cultural competence</w:t>
      </w:r>
      <w:r w:rsidR="003E4F44" w:rsidRPr="00582FE9">
        <w:rPr>
          <w:lang w:val="en-AU"/>
        </w:rPr>
        <w:t>.</w:t>
      </w:r>
      <w:r w:rsidR="00C07270">
        <w:rPr>
          <w:lang w:val="en-AU"/>
        </w:rPr>
        <w:t xml:space="preserve"> In addition, some of the </w:t>
      </w:r>
      <w:r w:rsidR="00C54848">
        <w:rPr>
          <w:lang w:val="en-AU"/>
        </w:rPr>
        <w:t xml:space="preserve">Framework </w:t>
      </w:r>
      <w:r w:rsidR="00C07270" w:rsidRPr="00582FE9">
        <w:rPr>
          <w:lang w:val="en-AU"/>
        </w:rPr>
        <w:t xml:space="preserve">implementation </w:t>
      </w:r>
      <w:r w:rsidR="00C07270">
        <w:rPr>
          <w:lang w:val="en-AU"/>
        </w:rPr>
        <w:t xml:space="preserve">tools that the </w:t>
      </w:r>
      <w:r w:rsidR="00C07270">
        <w:rPr>
          <w:lang w:val="en-AU"/>
        </w:rPr>
        <w:lastRenderedPageBreak/>
        <w:t xml:space="preserve">Embrace team provide to PHNs in the targeted support program, such as checklists, could be </w:t>
      </w:r>
      <w:r w:rsidR="00C54848">
        <w:rPr>
          <w:lang w:val="en-AU"/>
        </w:rPr>
        <w:t>included</w:t>
      </w:r>
      <w:r w:rsidR="00C07270">
        <w:rPr>
          <w:lang w:val="en-AU"/>
        </w:rPr>
        <w:t xml:space="preserve"> in the Framework. </w:t>
      </w:r>
    </w:p>
    <w:p w14:paraId="55C9E558" w14:textId="197EDFBC" w:rsidR="00DA5927" w:rsidRPr="00582FE9" w:rsidRDefault="00D42E97" w:rsidP="00DA5927">
      <w:pPr>
        <w:pStyle w:val="VerianBodyCopy"/>
        <w:rPr>
          <w:lang w:val="en-AU"/>
        </w:rPr>
      </w:pPr>
      <w:r w:rsidRPr="00582FE9">
        <w:rPr>
          <w:lang w:val="en-AU"/>
        </w:rPr>
        <w:t>We conclude that t</w:t>
      </w:r>
      <w:r w:rsidR="0080064B" w:rsidRPr="00582FE9">
        <w:rPr>
          <w:lang w:val="en-AU"/>
        </w:rPr>
        <w:t xml:space="preserve">he current theory of how to improve </w:t>
      </w:r>
      <w:r w:rsidR="00DA5927" w:rsidRPr="00582FE9">
        <w:rPr>
          <w:lang w:val="en-AU"/>
        </w:rPr>
        <w:t xml:space="preserve">CALD </w:t>
      </w:r>
      <w:r w:rsidR="000306DA" w:rsidRPr="00582FE9">
        <w:rPr>
          <w:lang w:val="en-AU"/>
        </w:rPr>
        <w:t>community</w:t>
      </w:r>
      <w:r w:rsidR="00DA5927" w:rsidRPr="00582FE9">
        <w:rPr>
          <w:lang w:val="en-AU"/>
        </w:rPr>
        <w:t xml:space="preserve"> access to services </w:t>
      </w:r>
      <w:r w:rsidR="0004651C" w:rsidRPr="00582FE9">
        <w:rPr>
          <w:lang w:val="en-AU"/>
        </w:rPr>
        <w:t xml:space="preserve">is </w:t>
      </w:r>
      <w:r w:rsidR="00DA5927" w:rsidRPr="00582FE9">
        <w:rPr>
          <w:lang w:val="en-AU"/>
        </w:rPr>
        <w:t>supported by the data</w:t>
      </w:r>
      <w:r w:rsidR="00C162D0" w:rsidRPr="00582FE9">
        <w:rPr>
          <w:lang w:val="en-AU"/>
        </w:rPr>
        <w:t>.</w:t>
      </w:r>
      <w:r w:rsidR="00DA5927" w:rsidRPr="00582FE9">
        <w:rPr>
          <w:lang w:val="en-AU"/>
        </w:rPr>
        <w:t xml:space="preserve"> We found that:</w:t>
      </w:r>
    </w:p>
    <w:p w14:paraId="3D705316" w14:textId="0724B0A3" w:rsidR="00DA5927" w:rsidRPr="00582FE9" w:rsidRDefault="0029073B" w:rsidP="00AB69AF">
      <w:pPr>
        <w:pStyle w:val="ListBullet"/>
      </w:pPr>
      <w:r w:rsidRPr="00582FE9">
        <w:t>Improving CALD community access to mental health services is associated with i</w:t>
      </w:r>
      <w:r w:rsidR="00DA5927" w:rsidRPr="00582FE9">
        <w:t xml:space="preserve">ncreasing the availability of information </w:t>
      </w:r>
      <w:r w:rsidR="00D85946" w:rsidRPr="00582FE9">
        <w:t xml:space="preserve">about mental health </w:t>
      </w:r>
      <w:r w:rsidR="00DA5927" w:rsidRPr="00582FE9">
        <w:t>(coe</w:t>
      </w:r>
      <w:r w:rsidR="004B45F5" w:rsidRPr="00582FE9">
        <w:t>f</w:t>
      </w:r>
      <w:r w:rsidR="00DA5927" w:rsidRPr="00582FE9">
        <w:t>f 0.213, p= 0.008)</w:t>
      </w:r>
      <w:r w:rsidRPr="00582FE9">
        <w:t>,</w:t>
      </w:r>
      <w:r w:rsidR="00DA5927" w:rsidRPr="00582FE9">
        <w:t xml:space="preserve"> reducing the time or financial costs of accessing services (coe</w:t>
      </w:r>
      <w:r w:rsidR="004B45F5" w:rsidRPr="00582FE9">
        <w:t>f</w:t>
      </w:r>
      <w:r w:rsidR="00DA5927" w:rsidRPr="00582FE9">
        <w:t>f 0.206, p 0.023)</w:t>
      </w:r>
      <w:r w:rsidRPr="00582FE9">
        <w:t>,</w:t>
      </w:r>
      <w:r w:rsidR="00DA5927" w:rsidRPr="00582FE9">
        <w:t xml:space="preserve"> and reducing mental health stigma (coe</w:t>
      </w:r>
      <w:r w:rsidR="004B45F5" w:rsidRPr="00582FE9">
        <w:t>f</w:t>
      </w:r>
      <w:r w:rsidR="00DA5927" w:rsidRPr="00582FE9">
        <w:t>f 0.212, p 0.012</w:t>
      </w:r>
      <w:r w:rsidRPr="00582FE9">
        <w:t>).</w:t>
      </w:r>
    </w:p>
    <w:p w14:paraId="19303EF9" w14:textId="25990B4C" w:rsidR="00DA5927" w:rsidRPr="00582FE9" w:rsidRDefault="004B197A" w:rsidP="00AB69AF">
      <w:pPr>
        <w:pStyle w:val="ListBullet"/>
      </w:pPr>
      <w:r w:rsidRPr="00582FE9">
        <w:t>H</w:t>
      </w:r>
      <w:r w:rsidR="00DA5927" w:rsidRPr="00582FE9">
        <w:t xml:space="preserve">aving positive encounters with CALD community members </w:t>
      </w:r>
      <w:r w:rsidRPr="00582FE9">
        <w:t xml:space="preserve">is positively correlated with workforce cultural competence </w:t>
      </w:r>
      <w:r w:rsidR="00DA5927" w:rsidRPr="00582FE9">
        <w:t>(coe</w:t>
      </w:r>
      <w:r w:rsidR="004B45F5" w:rsidRPr="00582FE9">
        <w:t>f</w:t>
      </w:r>
      <w:r w:rsidR="00DA5927" w:rsidRPr="00582FE9">
        <w:t>f 0.214, p &lt;0.001)</w:t>
      </w:r>
      <w:r w:rsidRPr="00582FE9">
        <w:t>.</w:t>
      </w:r>
    </w:p>
    <w:p w14:paraId="6AEC90F9" w14:textId="7B533148" w:rsidR="00DA5927" w:rsidRPr="00582FE9" w:rsidRDefault="004B197A" w:rsidP="00AB69AF">
      <w:pPr>
        <w:pStyle w:val="ListBullet"/>
      </w:pPr>
      <w:r w:rsidRPr="00582FE9">
        <w:t>C</w:t>
      </w:r>
      <w:r w:rsidR="00DA5927" w:rsidRPr="00582FE9">
        <w:t xml:space="preserve">ontinuous belief updating </w:t>
      </w:r>
      <w:r w:rsidRPr="00582FE9">
        <w:t xml:space="preserve">is positively correlated with workforce cultural responsiveness </w:t>
      </w:r>
      <w:r w:rsidR="00DA5927" w:rsidRPr="00582FE9">
        <w:t>(coe</w:t>
      </w:r>
      <w:r w:rsidR="004B45F5" w:rsidRPr="00582FE9">
        <w:t>f</w:t>
      </w:r>
      <w:r w:rsidR="00DA5927" w:rsidRPr="00582FE9">
        <w:t>f 0.109, p &lt; 0.001)</w:t>
      </w:r>
      <w:r w:rsidRPr="00582FE9">
        <w:t>.</w:t>
      </w:r>
    </w:p>
    <w:p w14:paraId="61E439DB" w14:textId="42A96F6B" w:rsidR="0004651C" w:rsidRPr="00582FE9" w:rsidRDefault="007142E8" w:rsidP="00483A90">
      <w:pPr>
        <w:pStyle w:val="VerianBodyCopy"/>
        <w:rPr>
          <w:lang w:val="en-AU"/>
        </w:rPr>
      </w:pPr>
      <w:r w:rsidRPr="00582FE9">
        <w:rPr>
          <w:lang w:val="en-AU"/>
        </w:rPr>
        <w:t>However,</w:t>
      </w:r>
      <w:r w:rsidR="0004651C" w:rsidRPr="00582FE9">
        <w:rPr>
          <w:lang w:val="en-AU"/>
        </w:rPr>
        <w:t xml:space="preserve"> </w:t>
      </w:r>
      <w:r w:rsidR="00FA1E8B">
        <w:rPr>
          <w:lang w:val="en-AU"/>
        </w:rPr>
        <w:t xml:space="preserve">as </w:t>
      </w:r>
      <w:r w:rsidR="0004651C" w:rsidRPr="00582FE9">
        <w:rPr>
          <w:lang w:val="en-AU"/>
        </w:rPr>
        <w:t>the</w:t>
      </w:r>
      <w:r w:rsidRPr="00582FE9">
        <w:rPr>
          <w:lang w:val="en-AU"/>
        </w:rPr>
        <w:t>se</w:t>
      </w:r>
      <w:r w:rsidR="0004651C" w:rsidRPr="00582FE9">
        <w:rPr>
          <w:lang w:val="en-AU"/>
        </w:rPr>
        <w:t xml:space="preserve"> effect sizes are relatively small</w:t>
      </w:r>
      <w:r w:rsidR="00FA1E8B">
        <w:rPr>
          <w:lang w:val="en-AU"/>
        </w:rPr>
        <w:t>,</w:t>
      </w:r>
      <w:r w:rsidR="00EB59E1" w:rsidRPr="00582FE9">
        <w:rPr>
          <w:lang w:val="en-AU"/>
        </w:rPr>
        <w:t xml:space="preserve"> there is a need to </w:t>
      </w:r>
      <w:r w:rsidR="000501E6" w:rsidRPr="00582FE9">
        <w:rPr>
          <w:lang w:val="en-AU"/>
        </w:rPr>
        <w:t xml:space="preserve">maximise </w:t>
      </w:r>
      <w:r w:rsidR="00FA1E8B">
        <w:rPr>
          <w:lang w:val="en-AU"/>
        </w:rPr>
        <w:t>outcomes</w:t>
      </w:r>
      <w:r w:rsidR="000501E6" w:rsidRPr="00582FE9">
        <w:rPr>
          <w:lang w:val="en-AU"/>
        </w:rPr>
        <w:t xml:space="preserve"> though more strategic use of behavioural science</w:t>
      </w:r>
      <w:r w:rsidR="00E85B3D" w:rsidRPr="00582FE9">
        <w:rPr>
          <w:lang w:val="en-AU"/>
        </w:rPr>
        <w:t xml:space="preserve">. By </w:t>
      </w:r>
      <w:r w:rsidR="000501E6" w:rsidRPr="00582FE9">
        <w:rPr>
          <w:lang w:val="en-AU"/>
        </w:rPr>
        <w:t>focus</w:t>
      </w:r>
      <w:r w:rsidR="00E85B3D" w:rsidRPr="00582FE9">
        <w:rPr>
          <w:lang w:val="en-AU"/>
        </w:rPr>
        <w:t>ing</w:t>
      </w:r>
      <w:r w:rsidR="000501E6" w:rsidRPr="00582FE9">
        <w:rPr>
          <w:lang w:val="en-AU"/>
        </w:rPr>
        <w:t xml:space="preserve"> on </w:t>
      </w:r>
      <w:r w:rsidR="000501E6" w:rsidRPr="00160668">
        <w:t>how</w:t>
      </w:r>
      <w:r w:rsidR="000501E6" w:rsidRPr="00582FE9">
        <w:rPr>
          <w:lang w:val="en-AU"/>
        </w:rPr>
        <w:t xml:space="preserve"> </w:t>
      </w:r>
      <w:r w:rsidR="00AB018F" w:rsidRPr="00582FE9">
        <w:rPr>
          <w:lang w:val="en-AU"/>
        </w:rPr>
        <w:t xml:space="preserve">behaviour </w:t>
      </w:r>
      <w:r w:rsidR="000501E6" w:rsidRPr="00582FE9">
        <w:rPr>
          <w:lang w:val="en-AU"/>
        </w:rPr>
        <w:t>change happens</w:t>
      </w:r>
      <w:r w:rsidR="00E85B3D" w:rsidRPr="00582FE9">
        <w:rPr>
          <w:lang w:val="en-AU"/>
        </w:rPr>
        <w:t xml:space="preserve">, </w:t>
      </w:r>
      <w:r w:rsidR="00BE5E13" w:rsidRPr="00582FE9">
        <w:rPr>
          <w:lang w:val="en-AU"/>
        </w:rPr>
        <w:t xml:space="preserve">small changes at specific intervention points </w:t>
      </w:r>
      <w:r w:rsidR="00E85B3D" w:rsidRPr="00582FE9">
        <w:rPr>
          <w:lang w:val="en-AU"/>
        </w:rPr>
        <w:t xml:space="preserve">within the Embrace Project design </w:t>
      </w:r>
      <w:r w:rsidR="00BE5E13" w:rsidRPr="00582FE9">
        <w:rPr>
          <w:lang w:val="en-AU"/>
        </w:rPr>
        <w:t xml:space="preserve">can be leveraged to </w:t>
      </w:r>
      <w:r w:rsidR="00E85B3D" w:rsidRPr="00582FE9">
        <w:rPr>
          <w:lang w:val="en-AU"/>
        </w:rPr>
        <w:t>improve outcomes without requiring a large amount of new investment.</w:t>
      </w:r>
    </w:p>
    <w:p w14:paraId="680A3C52" w14:textId="4C219980" w:rsidR="004E2F73" w:rsidRPr="00582FE9" w:rsidRDefault="00DA5927" w:rsidP="0034143B">
      <w:pPr>
        <w:pStyle w:val="VerianBodyCopy"/>
        <w:rPr>
          <w:lang w:val="en-AU"/>
        </w:rPr>
      </w:pPr>
      <w:r w:rsidRPr="00582FE9">
        <w:rPr>
          <w:lang w:val="en-AU"/>
        </w:rPr>
        <w:t xml:space="preserve">Finally, a consistent finding across this evaluation is that better </w:t>
      </w:r>
      <w:r w:rsidR="007142E8" w:rsidRPr="00582FE9">
        <w:rPr>
          <w:lang w:val="en-AU"/>
        </w:rPr>
        <w:t>m</w:t>
      </w:r>
      <w:r w:rsidR="0015149D" w:rsidRPr="00582FE9">
        <w:rPr>
          <w:lang w:val="en-AU"/>
        </w:rPr>
        <w:t xml:space="preserve">onitoring and </w:t>
      </w:r>
      <w:r w:rsidR="007142E8" w:rsidRPr="00582FE9">
        <w:rPr>
          <w:lang w:val="en-AU"/>
        </w:rPr>
        <w:t>e</w:t>
      </w:r>
      <w:r w:rsidR="0015149D" w:rsidRPr="00582FE9">
        <w:rPr>
          <w:lang w:val="en-AU"/>
        </w:rPr>
        <w:t xml:space="preserve">valuation </w:t>
      </w:r>
      <w:r w:rsidRPr="00582FE9">
        <w:rPr>
          <w:lang w:val="en-AU"/>
        </w:rPr>
        <w:t xml:space="preserve">needs to be embedded in the Project design to enable continuous optimisation and adaptation to the changing needs of </w:t>
      </w:r>
      <w:r w:rsidR="004B197A" w:rsidRPr="00582FE9">
        <w:rPr>
          <w:lang w:val="en-AU"/>
        </w:rPr>
        <w:t xml:space="preserve">Embrace’s </w:t>
      </w:r>
      <w:r w:rsidRPr="00582FE9">
        <w:rPr>
          <w:lang w:val="en-AU"/>
        </w:rPr>
        <w:t>audience</w:t>
      </w:r>
      <w:r w:rsidR="004B197A" w:rsidRPr="00582FE9">
        <w:rPr>
          <w:lang w:val="en-AU"/>
        </w:rPr>
        <w:t>s</w:t>
      </w:r>
      <w:r w:rsidR="00252B67" w:rsidRPr="00582FE9">
        <w:rPr>
          <w:lang w:val="en-AU"/>
        </w:rPr>
        <w:t>. This</w:t>
      </w:r>
      <w:r w:rsidRPr="00582FE9">
        <w:rPr>
          <w:lang w:val="en-AU"/>
        </w:rPr>
        <w:t xml:space="preserve"> is something Verian will assist with in the next phase of work</w:t>
      </w:r>
      <w:r w:rsidR="00B73A50" w:rsidRPr="00582FE9">
        <w:rPr>
          <w:lang w:val="en-AU"/>
        </w:rPr>
        <w:t xml:space="preserve">. </w:t>
      </w:r>
    </w:p>
    <w:p w14:paraId="400AADF9" w14:textId="77777777" w:rsidR="004E2F73" w:rsidRPr="00F51394" w:rsidRDefault="004E2F73" w:rsidP="00F51394">
      <w:r w:rsidRPr="00582FE9">
        <w:br w:type="page"/>
      </w:r>
    </w:p>
    <w:p w14:paraId="1813D6BC" w14:textId="5DC0B92D" w:rsidR="003019F6" w:rsidRPr="00DD1D69" w:rsidRDefault="004E2F73" w:rsidP="00DD1D69">
      <w:pPr>
        <w:pStyle w:val="Heading1"/>
      </w:pPr>
      <w:bookmarkStart w:id="67" w:name="_Toc178764006"/>
      <w:r w:rsidRPr="00DD1D69">
        <w:lastRenderedPageBreak/>
        <w:t>Summary of recommendations</w:t>
      </w:r>
      <w:bookmarkEnd w:id="67"/>
      <w:r w:rsidRPr="00DD1D69">
        <w:t xml:space="preserve"> </w:t>
      </w:r>
    </w:p>
    <w:p w14:paraId="04748F5E" w14:textId="2546EA3D" w:rsidR="002A3A5E" w:rsidRPr="00582FE9" w:rsidRDefault="0062075A" w:rsidP="000260DE">
      <w:pPr>
        <w:pStyle w:val="VerianBodyCopy"/>
        <w:rPr>
          <w:lang w:val="en-AU"/>
        </w:rPr>
      </w:pPr>
      <w:r w:rsidRPr="00582FE9">
        <w:rPr>
          <w:lang w:val="en-AU"/>
        </w:rPr>
        <w:t xml:space="preserve">We have provided a summary </w:t>
      </w:r>
      <w:r w:rsidR="00A23E31" w:rsidRPr="00582FE9">
        <w:rPr>
          <w:lang w:val="en-AU"/>
        </w:rPr>
        <w:t xml:space="preserve">table </w:t>
      </w:r>
      <w:r w:rsidRPr="00582FE9">
        <w:rPr>
          <w:lang w:val="en-AU"/>
        </w:rPr>
        <w:t>of recommendations</w:t>
      </w:r>
      <w:r w:rsidR="00A23E31" w:rsidRPr="00582FE9">
        <w:rPr>
          <w:lang w:val="en-AU"/>
        </w:rPr>
        <w:t xml:space="preserve"> separately </w:t>
      </w:r>
      <w:r w:rsidRPr="00582FE9">
        <w:rPr>
          <w:lang w:val="en-AU"/>
        </w:rPr>
        <w:t xml:space="preserve">for </w:t>
      </w:r>
      <w:r w:rsidR="00902408" w:rsidRPr="00582FE9">
        <w:rPr>
          <w:lang w:val="en-AU"/>
        </w:rPr>
        <w:t>DoHAC and MHA below. The recommendations have been prioritised based on their expected level of impact on the Embrace Project,</w:t>
      </w:r>
      <w:r w:rsidR="00433113" w:rsidRPr="00582FE9">
        <w:rPr>
          <w:lang w:val="en-AU"/>
        </w:rPr>
        <w:t xml:space="preserve"> </w:t>
      </w:r>
      <w:r w:rsidR="00902408" w:rsidRPr="00582FE9">
        <w:rPr>
          <w:lang w:val="en-AU"/>
        </w:rPr>
        <w:t>the amount of time and resources that are required for each one</w:t>
      </w:r>
      <w:r w:rsidR="00433113" w:rsidRPr="00582FE9">
        <w:rPr>
          <w:lang w:val="en-AU"/>
        </w:rPr>
        <w:t>, and the logical sequencing of each one relative to the others</w:t>
      </w:r>
      <w:r w:rsidR="00902408" w:rsidRPr="00582FE9">
        <w:rPr>
          <w:lang w:val="en-AU"/>
        </w:rPr>
        <w:t xml:space="preserve">. </w:t>
      </w:r>
    </w:p>
    <w:p w14:paraId="2DD28085" w14:textId="520A00E2" w:rsidR="00F76BB2" w:rsidRPr="00582FE9" w:rsidRDefault="00902408" w:rsidP="000260DE">
      <w:pPr>
        <w:pStyle w:val="VerianBodyCopy"/>
        <w:rPr>
          <w:lang w:val="en-AU"/>
        </w:rPr>
      </w:pPr>
      <w:r w:rsidRPr="00582FE9">
        <w:rPr>
          <w:lang w:val="en-AU"/>
        </w:rPr>
        <w:t xml:space="preserve">A priority rating of “1” represents a recommendation that </w:t>
      </w:r>
      <w:r w:rsidR="002A3A5E" w:rsidRPr="00582FE9">
        <w:rPr>
          <w:lang w:val="en-AU"/>
        </w:rPr>
        <w:t xml:space="preserve">is likely to have a </w:t>
      </w:r>
      <w:r w:rsidR="00810AF1">
        <w:rPr>
          <w:lang w:val="en-AU"/>
        </w:rPr>
        <w:t>medium to large</w:t>
      </w:r>
      <w:r w:rsidR="00810AF1" w:rsidRPr="00582FE9">
        <w:rPr>
          <w:lang w:val="en-AU"/>
        </w:rPr>
        <w:t xml:space="preserve"> </w:t>
      </w:r>
      <w:r w:rsidR="002A3A5E" w:rsidRPr="00582FE9">
        <w:rPr>
          <w:lang w:val="en-AU"/>
        </w:rPr>
        <w:t>impact on achieving the intended outcomes of the Embrace Project</w:t>
      </w:r>
      <w:r w:rsidR="00433113" w:rsidRPr="00582FE9">
        <w:rPr>
          <w:lang w:val="en-AU"/>
        </w:rPr>
        <w:t xml:space="preserve">, </w:t>
      </w:r>
      <w:r w:rsidR="002A3A5E" w:rsidRPr="00582FE9">
        <w:rPr>
          <w:lang w:val="en-AU"/>
        </w:rPr>
        <w:t>requires a relatively low level of resources and/or can be achieved in less time</w:t>
      </w:r>
      <w:r w:rsidR="00433113" w:rsidRPr="00582FE9">
        <w:rPr>
          <w:lang w:val="en-AU"/>
        </w:rPr>
        <w:t xml:space="preserve">, and/or should be logically completed before other recommendations. </w:t>
      </w:r>
    </w:p>
    <w:p w14:paraId="40A3EC2C" w14:textId="7081A30F" w:rsidR="00433113" w:rsidRPr="00582FE9" w:rsidRDefault="002A3A5E" w:rsidP="000260DE">
      <w:pPr>
        <w:pStyle w:val="VerianBodyCopy"/>
        <w:rPr>
          <w:lang w:val="en-AU"/>
        </w:rPr>
      </w:pPr>
      <w:r w:rsidRPr="00582FE9">
        <w:rPr>
          <w:lang w:val="en-AU"/>
        </w:rPr>
        <w:t>A priority rating of “</w:t>
      </w:r>
      <w:r w:rsidR="00D535C0" w:rsidRPr="00582FE9">
        <w:rPr>
          <w:lang w:val="en-AU"/>
        </w:rPr>
        <w:t>2</w:t>
      </w:r>
      <w:r w:rsidRPr="00582FE9">
        <w:rPr>
          <w:lang w:val="en-AU"/>
        </w:rPr>
        <w:t xml:space="preserve">” represents a recommendation that is </w:t>
      </w:r>
      <w:r w:rsidR="00841336" w:rsidRPr="00582FE9">
        <w:rPr>
          <w:lang w:val="en-AU"/>
        </w:rPr>
        <w:t>likely to take a longer time and/or more resources to complete, but also may need a</w:t>
      </w:r>
      <w:r w:rsidR="004E6513" w:rsidRPr="00582FE9">
        <w:rPr>
          <w:lang w:val="en-AU"/>
        </w:rPr>
        <w:t xml:space="preserve">nother </w:t>
      </w:r>
      <w:r w:rsidR="00841336" w:rsidRPr="00582FE9">
        <w:rPr>
          <w:lang w:val="en-AU"/>
        </w:rPr>
        <w:t xml:space="preserve">recommendation to be completed first, to optimise its effectiveness. </w:t>
      </w:r>
    </w:p>
    <w:p w14:paraId="63564982" w14:textId="123EC08C" w:rsidR="00D535C0" w:rsidRPr="00582FE9" w:rsidRDefault="00D535C0" w:rsidP="000260DE">
      <w:pPr>
        <w:pStyle w:val="VerianBodyCopy"/>
        <w:rPr>
          <w:lang w:val="en-AU"/>
        </w:rPr>
      </w:pPr>
      <w:r w:rsidRPr="00582FE9">
        <w:rPr>
          <w:lang w:val="en-AU"/>
        </w:rPr>
        <w:t xml:space="preserve">For example, increasing promotion of the Embrace Project is </w:t>
      </w:r>
      <w:r w:rsidR="00D70BDE">
        <w:rPr>
          <w:lang w:val="en-AU"/>
        </w:rPr>
        <w:t xml:space="preserve">a </w:t>
      </w:r>
      <w:r w:rsidRPr="00582FE9">
        <w:rPr>
          <w:lang w:val="en-AU"/>
        </w:rPr>
        <w:t xml:space="preserve">high priority as is likely to lead to increased uptake of all resources and thus </w:t>
      </w:r>
      <w:r w:rsidR="00D70BDE">
        <w:rPr>
          <w:lang w:val="en-AU"/>
        </w:rPr>
        <w:t>greater outcomes</w:t>
      </w:r>
      <w:r w:rsidRPr="00582FE9">
        <w:rPr>
          <w:lang w:val="en-AU"/>
        </w:rPr>
        <w:t xml:space="preserve">. However, it has been given a priority level of “2” as it would be inadvisable to increase visits to the website until the website has been updated to improve its accessibility and usability. </w:t>
      </w:r>
    </w:p>
    <w:p w14:paraId="5AF71B3C" w14:textId="20C7775D" w:rsidR="002A3A5E" w:rsidRPr="00582FE9" w:rsidRDefault="00D535C0" w:rsidP="000260DE">
      <w:pPr>
        <w:pStyle w:val="VerianBodyCopy"/>
        <w:rPr>
          <w:lang w:val="en-AU"/>
        </w:rPr>
        <w:sectPr w:rsidR="002A3A5E" w:rsidRPr="00582FE9" w:rsidSect="00EC2484">
          <w:pgSz w:w="11900" w:h="16840"/>
          <w:pgMar w:top="1191" w:right="1134" w:bottom="1191" w:left="907" w:header="709" w:footer="709" w:gutter="0"/>
          <w:cols w:space="708"/>
          <w:docGrid w:linePitch="360"/>
        </w:sectPr>
      </w:pPr>
      <w:r w:rsidRPr="00582FE9">
        <w:rPr>
          <w:lang w:val="en-AU"/>
        </w:rPr>
        <w:t>Only one recommendation received a priority rating of “3” and this was development of a leadership program, which</w:t>
      </w:r>
      <w:r w:rsidR="007C421C" w:rsidRPr="00582FE9">
        <w:rPr>
          <w:lang w:val="en-AU"/>
        </w:rPr>
        <w:t xml:space="preserve"> will likely achieve huge impact for the Embrace Project but may take </w:t>
      </w:r>
      <w:r w:rsidRPr="00582FE9">
        <w:rPr>
          <w:lang w:val="en-AU"/>
        </w:rPr>
        <w:t>a significant amount of time and resources to plan, design and deliver</w:t>
      </w:r>
      <w:r w:rsidR="007C421C" w:rsidRPr="00582FE9">
        <w:rPr>
          <w:lang w:val="en-AU"/>
        </w:rPr>
        <w:t xml:space="preserve">. </w:t>
      </w:r>
      <w:r w:rsidRPr="00582FE9">
        <w:rPr>
          <w:lang w:val="en-AU"/>
        </w:rPr>
        <w:t xml:space="preserve"> </w:t>
      </w:r>
      <w:r w:rsidR="00A23E31" w:rsidRPr="00582FE9">
        <w:rPr>
          <w:lang w:val="en-AU"/>
        </w:rPr>
        <w:t xml:space="preserve"> </w:t>
      </w:r>
    </w:p>
    <w:p w14:paraId="50ED0E6D" w14:textId="2DDD3445" w:rsidR="00CD31DE" w:rsidRPr="00DD1D69" w:rsidRDefault="00CD31DE" w:rsidP="00DD1D69">
      <w:pPr>
        <w:pStyle w:val="Heading1"/>
      </w:pPr>
      <w:bookmarkStart w:id="68" w:name="_Toc178764007"/>
      <w:r w:rsidRPr="00DD1D69">
        <w:lastRenderedPageBreak/>
        <w:t>Summary of recommendations</w:t>
      </w:r>
      <w:r w:rsidR="001A62D4" w:rsidRPr="00DD1D69">
        <w:t xml:space="preserve"> </w:t>
      </w:r>
      <w:r w:rsidR="008C5AC7" w:rsidRPr="00DD1D69">
        <w:t>for</w:t>
      </w:r>
      <w:r w:rsidR="001A62D4" w:rsidRPr="00DD1D69">
        <w:t xml:space="preserve"> DoHAC</w:t>
      </w:r>
      <w:bookmarkEnd w:id="68"/>
    </w:p>
    <w:tbl>
      <w:tblPr>
        <w:tblStyle w:val="TableGrid"/>
        <w:tblW w:w="13887" w:type="dxa"/>
        <w:tblLayout w:type="fixed"/>
        <w:tblLook w:val="04A0" w:firstRow="1" w:lastRow="0" w:firstColumn="1" w:lastColumn="0" w:noHBand="0" w:noVBand="1"/>
      </w:tblPr>
      <w:tblGrid>
        <w:gridCol w:w="704"/>
        <w:gridCol w:w="4063"/>
        <w:gridCol w:w="3875"/>
        <w:gridCol w:w="3969"/>
        <w:gridCol w:w="1276"/>
      </w:tblGrid>
      <w:tr w:rsidR="004F11A1" w:rsidRPr="00582FE9" w14:paraId="30E4B66C" w14:textId="48711A06" w:rsidTr="003C340B">
        <w:trPr>
          <w:cnfStyle w:val="100000000000" w:firstRow="1" w:lastRow="0" w:firstColumn="0" w:lastColumn="0" w:oddVBand="0" w:evenVBand="0" w:oddHBand="0" w:evenHBand="0" w:firstRowFirstColumn="0" w:firstRowLastColumn="0" w:lastRowFirstColumn="0" w:lastRowLastColumn="0"/>
          <w:trHeight w:val="812"/>
          <w:tblHeader/>
        </w:trPr>
        <w:tc>
          <w:tcPr>
            <w:tcW w:w="704" w:type="dxa"/>
            <w:shd w:val="clear" w:color="auto" w:fill="F9EEE3" w:themeFill="background2"/>
          </w:tcPr>
          <w:p w14:paraId="2DBE0849" w14:textId="5723E06F" w:rsidR="004F11A1" w:rsidRPr="00436184" w:rsidRDefault="004F11A1" w:rsidP="009927FF">
            <w:pPr>
              <w:pStyle w:val="VerianTableBodyCopy"/>
            </w:pPr>
            <w:r w:rsidRPr="00436184">
              <w:t>Rec #</w:t>
            </w:r>
          </w:p>
        </w:tc>
        <w:tc>
          <w:tcPr>
            <w:tcW w:w="4063" w:type="dxa"/>
            <w:shd w:val="clear" w:color="auto" w:fill="F9EEE3" w:themeFill="background2"/>
          </w:tcPr>
          <w:p w14:paraId="6801009B" w14:textId="592CFBA0" w:rsidR="004F11A1" w:rsidRPr="00436184" w:rsidRDefault="004F11A1" w:rsidP="009927FF">
            <w:pPr>
              <w:pStyle w:val="VerianTableBodyCopy"/>
            </w:pPr>
            <w:r w:rsidRPr="00436184">
              <w:t>Recommendation</w:t>
            </w:r>
          </w:p>
        </w:tc>
        <w:tc>
          <w:tcPr>
            <w:tcW w:w="3875" w:type="dxa"/>
            <w:shd w:val="clear" w:color="auto" w:fill="F9EEE3" w:themeFill="background2"/>
          </w:tcPr>
          <w:p w14:paraId="0981271C" w14:textId="222BEC65" w:rsidR="004F11A1" w:rsidRPr="00436184" w:rsidRDefault="004F11A1" w:rsidP="009927FF">
            <w:pPr>
              <w:pStyle w:val="VerianTableBodyCopy"/>
            </w:pPr>
            <w:r w:rsidRPr="00436184">
              <w:t>Supporting evidence from this evaluation</w:t>
            </w:r>
          </w:p>
        </w:tc>
        <w:tc>
          <w:tcPr>
            <w:tcW w:w="3969" w:type="dxa"/>
            <w:shd w:val="clear" w:color="auto" w:fill="F9EEE3" w:themeFill="background2"/>
          </w:tcPr>
          <w:p w14:paraId="3AC606C2" w14:textId="060227D8" w:rsidR="004F11A1" w:rsidRPr="00436184" w:rsidRDefault="004F11A1" w:rsidP="009927FF">
            <w:pPr>
              <w:pStyle w:val="VerianTableBodyCopy"/>
            </w:pPr>
            <w:r w:rsidRPr="00436184">
              <w:t>Expected outcome</w:t>
            </w:r>
          </w:p>
        </w:tc>
        <w:tc>
          <w:tcPr>
            <w:tcW w:w="1276" w:type="dxa"/>
            <w:shd w:val="clear" w:color="auto" w:fill="F9EEE3" w:themeFill="background2"/>
          </w:tcPr>
          <w:p w14:paraId="3600292E" w14:textId="418AFE6E" w:rsidR="004F11A1" w:rsidRPr="00436184" w:rsidRDefault="004F11A1" w:rsidP="009927FF">
            <w:pPr>
              <w:pStyle w:val="VerianTableBodyCopy"/>
            </w:pPr>
            <w:r w:rsidRPr="00436184">
              <w:t>Priority level</w:t>
            </w:r>
            <w:r w:rsidR="00572BF1" w:rsidRPr="00436184">
              <w:t xml:space="preserve"> (1-3)</w:t>
            </w:r>
          </w:p>
        </w:tc>
      </w:tr>
      <w:tr w:rsidR="004F11A1" w:rsidRPr="00582FE9" w14:paraId="4BEB5845" w14:textId="7A092197" w:rsidTr="00B0109D">
        <w:tc>
          <w:tcPr>
            <w:tcW w:w="704" w:type="dxa"/>
          </w:tcPr>
          <w:p w14:paraId="44A1D68D" w14:textId="4A1CA478" w:rsidR="004F11A1" w:rsidRPr="00582FE9" w:rsidRDefault="004F11A1" w:rsidP="009927FF">
            <w:pPr>
              <w:pStyle w:val="VerianTableBodyCopy"/>
            </w:pPr>
            <w:r w:rsidRPr="00582FE9">
              <w:t xml:space="preserve">1.1 </w:t>
            </w:r>
          </w:p>
        </w:tc>
        <w:tc>
          <w:tcPr>
            <w:tcW w:w="4063" w:type="dxa"/>
          </w:tcPr>
          <w:p w14:paraId="51370C06" w14:textId="5D07C2E9" w:rsidR="004F11A1" w:rsidRPr="00582FE9" w:rsidRDefault="004074FA" w:rsidP="009927FF">
            <w:pPr>
              <w:pStyle w:val="VerianTableBodyCopy"/>
            </w:pPr>
            <w:r w:rsidRPr="00582FE9">
              <w:t>Include a clause in all PHN contracts with mental health service providers that the service must demonstrate how it is culturally responsive.  DoHAC could support services to achieve this by identifying auxiliary supports that could be tied into current mental health services, such as transport or interpreters.</w:t>
            </w:r>
          </w:p>
        </w:tc>
        <w:tc>
          <w:tcPr>
            <w:tcW w:w="3875" w:type="dxa"/>
          </w:tcPr>
          <w:p w14:paraId="47D52443" w14:textId="16D30B4F" w:rsidR="004F11A1" w:rsidRPr="00160668" w:rsidRDefault="00FE6F01" w:rsidP="009927FF">
            <w:pPr>
              <w:pStyle w:val="VerianTableBodyCopy"/>
            </w:pPr>
            <w:r w:rsidRPr="00582FE9">
              <w:t xml:space="preserve">We asked all evaluation interviewees (n=26) about ways they would improve the Embrace Project to increase its effectiveness in achieving intended outcomes. Several suggestions were made and the most common was mandating PHN-funded mental health service providers show how they are being culturally responsive (suggested by 7 interviewees).  </w:t>
            </w:r>
          </w:p>
        </w:tc>
        <w:tc>
          <w:tcPr>
            <w:tcW w:w="3969" w:type="dxa"/>
          </w:tcPr>
          <w:p w14:paraId="56DCEF43" w14:textId="5381DF0D" w:rsidR="004F11A1" w:rsidRPr="00582FE9" w:rsidRDefault="004F11A1" w:rsidP="009927FF">
            <w:pPr>
              <w:pStyle w:val="VerianTableBodyCopy"/>
            </w:pPr>
            <w:r w:rsidRPr="00582FE9">
              <w:t>M</w:t>
            </w:r>
            <w:r w:rsidR="008547F0">
              <w:t>ore m</w:t>
            </w:r>
            <w:r w:rsidRPr="00582FE9">
              <w:t xml:space="preserve">ental health service providers would </w:t>
            </w:r>
            <w:r w:rsidR="008547F0">
              <w:t xml:space="preserve">put in place </w:t>
            </w:r>
            <w:r w:rsidR="006B326B">
              <w:t>policies and practices</w:t>
            </w:r>
            <w:r w:rsidRPr="00582FE9">
              <w:t xml:space="preserve"> to improve service </w:t>
            </w:r>
            <w:r w:rsidR="002E6D66" w:rsidRPr="00582FE9">
              <w:t>access and outcomes for CALD communities</w:t>
            </w:r>
            <w:r w:rsidRPr="00582FE9">
              <w:t xml:space="preserve">. </w:t>
            </w:r>
          </w:p>
        </w:tc>
        <w:tc>
          <w:tcPr>
            <w:tcW w:w="1276" w:type="dxa"/>
          </w:tcPr>
          <w:p w14:paraId="4B5AA853" w14:textId="71A507B7" w:rsidR="004F11A1" w:rsidRPr="00582FE9" w:rsidRDefault="004F11A1" w:rsidP="009927FF">
            <w:pPr>
              <w:pStyle w:val="VerianTableBodyCopy"/>
            </w:pPr>
            <w:r w:rsidRPr="00582FE9">
              <w:t>2</w:t>
            </w:r>
          </w:p>
        </w:tc>
      </w:tr>
      <w:tr w:rsidR="004F11A1" w:rsidRPr="00582FE9" w14:paraId="3F72A832" w14:textId="58A1F5D2" w:rsidTr="00B0109D">
        <w:tc>
          <w:tcPr>
            <w:tcW w:w="704" w:type="dxa"/>
          </w:tcPr>
          <w:p w14:paraId="37ADC569" w14:textId="097EB2B9" w:rsidR="004F11A1" w:rsidRPr="00582FE9" w:rsidRDefault="004F11A1" w:rsidP="009927FF">
            <w:pPr>
              <w:pStyle w:val="VerianTableBodyCopy"/>
            </w:pPr>
            <w:r w:rsidRPr="00582FE9">
              <w:t>1.2</w:t>
            </w:r>
          </w:p>
        </w:tc>
        <w:tc>
          <w:tcPr>
            <w:tcW w:w="4063" w:type="dxa"/>
          </w:tcPr>
          <w:p w14:paraId="1EA63499" w14:textId="57758055" w:rsidR="004F11A1" w:rsidRPr="00582FE9" w:rsidRDefault="005E2172" w:rsidP="009927FF">
            <w:pPr>
              <w:pStyle w:val="VerianTableBodyCopy"/>
            </w:pPr>
            <w:r w:rsidRPr="00582FE9">
              <w:t>Develop and publish a national multicultural mental health strategy to facilitate a nationally consistent approach and set of performance indicators to aim for when developing, implementing, and evaluating culturally responsive service strategies. This would also provide a standard to operationalise recommendation 1.1.</w:t>
            </w:r>
          </w:p>
        </w:tc>
        <w:tc>
          <w:tcPr>
            <w:tcW w:w="3875" w:type="dxa"/>
          </w:tcPr>
          <w:p w14:paraId="693C89C7" w14:textId="1E82D0DC" w:rsidR="004F11A1" w:rsidRPr="00582FE9" w:rsidRDefault="005E2172" w:rsidP="009927FF">
            <w:pPr>
              <w:pStyle w:val="VerianTableBodyCopy"/>
            </w:pPr>
            <w:proofErr w:type="gramStart"/>
            <w:r w:rsidRPr="00582FE9">
              <w:t>Similar to</w:t>
            </w:r>
            <w:proofErr w:type="gramEnd"/>
            <w:r w:rsidRPr="00582FE9">
              <w:t xml:space="preserve"> </w:t>
            </w:r>
            <w:r w:rsidR="0006599D" w:rsidRPr="00582FE9">
              <w:t xml:space="preserve">recommendation 1.1, this recommendation was developed based on </w:t>
            </w:r>
            <w:r w:rsidR="00E725BF" w:rsidRPr="00582FE9">
              <w:t xml:space="preserve">responses </w:t>
            </w:r>
            <w:r w:rsidR="005020EC" w:rsidRPr="00582FE9">
              <w:t xml:space="preserve">to asking all </w:t>
            </w:r>
            <w:r w:rsidR="00E725BF" w:rsidRPr="00582FE9">
              <w:t xml:space="preserve">evaluation interviewees (n=26) about ways they would improve the Embrace Project to increase its effectiveness in achieving intended outcomes. </w:t>
            </w:r>
            <w:r w:rsidR="005020EC" w:rsidRPr="00582FE9">
              <w:t xml:space="preserve">The second most common suggestion was developing a national multicultural mental health strategy (suggested by 5 interviewees). </w:t>
            </w:r>
          </w:p>
        </w:tc>
        <w:tc>
          <w:tcPr>
            <w:tcW w:w="3969" w:type="dxa"/>
          </w:tcPr>
          <w:p w14:paraId="527E79F9" w14:textId="3CD7DCD5" w:rsidR="004F11A1" w:rsidRPr="00582FE9" w:rsidRDefault="006B326B" w:rsidP="009927FF">
            <w:pPr>
              <w:pStyle w:val="VerianTableBodyCopy"/>
            </w:pPr>
            <w:r>
              <w:t>More s</w:t>
            </w:r>
            <w:r w:rsidR="00FE09CF" w:rsidRPr="00582FE9">
              <w:t>ervice</w:t>
            </w:r>
            <w:r w:rsidR="004F11A1" w:rsidRPr="00582FE9">
              <w:t xml:space="preserve"> providers will </w:t>
            </w:r>
            <w:r>
              <w:t xml:space="preserve">follow best practice when implementing </w:t>
            </w:r>
            <w:r w:rsidR="004E50BE">
              <w:t>strategies to be culturally responsive</w:t>
            </w:r>
            <w:r w:rsidR="004F11A1" w:rsidRPr="00582FE9">
              <w:t xml:space="preserve">. </w:t>
            </w:r>
          </w:p>
        </w:tc>
        <w:tc>
          <w:tcPr>
            <w:tcW w:w="1276" w:type="dxa"/>
          </w:tcPr>
          <w:p w14:paraId="5860633D" w14:textId="5956CA8A" w:rsidR="004F11A1" w:rsidRPr="00582FE9" w:rsidRDefault="004F11A1" w:rsidP="009927FF">
            <w:pPr>
              <w:pStyle w:val="VerianTableBodyCopy"/>
            </w:pPr>
            <w:r w:rsidRPr="00582FE9">
              <w:t>1</w:t>
            </w:r>
          </w:p>
        </w:tc>
      </w:tr>
      <w:tr w:rsidR="0082442C" w:rsidRPr="00582FE9" w14:paraId="62B863CB" w14:textId="77777777" w:rsidTr="00B0109D">
        <w:tc>
          <w:tcPr>
            <w:tcW w:w="704" w:type="dxa"/>
          </w:tcPr>
          <w:p w14:paraId="0306A74A" w14:textId="5D0D6A66" w:rsidR="0082442C" w:rsidRPr="0082442C" w:rsidRDefault="0082442C" w:rsidP="009927FF">
            <w:pPr>
              <w:pStyle w:val="VerianTableBodyCopy"/>
            </w:pPr>
            <w:r w:rsidRPr="0082442C">
              <w:t>1.3</w:t>
            </w:r>
          </w:p>
        </w:tc>
        <w:tc>
          <w:tcPr>
            <w:tcW w:w="4063" w:type="dxa"/>
          </w:tcPr>
          <w:p w14:paraId="314C6B52" w14:textId="176EBBD0" w:rsidR="0082442C" w:rsidRPr="0082442C" w:rsidRDefault="0082442C" w:rsidP="009927FF">
            <w:pPr>
              <w:pStyle w:val="VerianTableBodyCopy"/>
            </w:pPr>
            <w:r w:rsidRPr="0082442C">
              <w:t xml:space="preserve">Require rigorous monitoring and evaluation systems across all Commonwealth CALD mental health funding to build the evidence base on </w:t>
            </w:r>
            <w:r w:rsidRPr="0082442C">
              <w:lastRenderedPageBreak/>
              <w:t>what works. There is still a large gap in the literature on how to improve service access and outcomes for CALD communities. DoHAC could ask for support from the new Australian Centre for Evaluation in The Treasury given their mission is aligned.</w:t>
            </w:r>
          </w:p>
        </w:tc>
        <w:tc>
          <w:tcPr>
            <w:tcW w:w="3875" w:type="dxa"/>
          </w:tcPr>
          <w:p w14:paraId="5BBDED6D" w14:textId="4E97550D" w:rsidR="0082442C" w:rsidRPr="0082442C" w:rsidRDefault="00B0109D" w:rsidP="009927FF">
            <w:pPr>
              <w:pStyle w:val="VerianTableBodyCopy"/>
            </w:pPr>
            <w:r>
              <w:lastRenderedPageBreak/>
              <w:t>O</w:t>
            </w:r>
            <w:r w:rsidRPr="00B0109D">
              <w:t xml:space="preserve">ur rapid evidence review found very few evaluations of interventions to build workforce capability or improve mental health support for </w:t>
            </w:r>
            <w:r w:rsidRPr="00B0109D">
              <w:lastRenderedPageBreak/>
              <w:t>CALD communities were rigorous and often they focused on outputs not outcomes.</w:t>
            </w:r>
          </w:p>
        </w:tc>
        <w:tc>
          <w:tcPr>
            <w:tcW w:w="3969" w:type="dxa"/>
          </w:tcPr>
          <w:p w14:paraId="204A47C4" w14:textId="39659577" w:rsidR="0082442C" w:rsidRPr="00160668" w:rsidRDefault="00B0109D" w:rsidP="009927FF">
            <w:pPr>
              <w:pStyle w:val="VerianTableBodyCopy"/>
            </w:pPr>
            <w:r w:rsidRPr="00160668">
              <w:lastRenderedPageBreak/>
              <w:t xml:space="preserve">A stronger evidence base to inform future policy and funding and </w:t>
            </w:r>
            <w:r w:rsidRPr="00160668">
              <w:lastRenderedPageBreak/>
              <w:t>therefore greater return from investments.</w:t>
            </w:r>
          </w:p>
        </w:tc>
        <w:tc>
          <w:tcPr>
            <w:tcW w:w="1276" w:type="dxa"/>
          </w:tcPr>
          <w:p w14:paraId="5CAFE386" w14:textId="77777777" w:rsidR="0082442C" w:rsidRPr="0082442C" w:rsidRDefault="0082442C" w:rsidP="009927FF">
            <w:pPr>
              <w:pStyle w:val="VerianTableBodyCopy"/>
              <w:rPr>
                <w:rFonts w:asciiTheme="minorHAnsi" w:hAnsiTheme="minorHAnsi"/>
              </w:rPr>
            </w:pPr>
          </w:p>
        </w:tc>
      </w:tr>
    </w:tbl>
    <w:p w14:paraId="4C104FBD" w14:textId="5343CD17" w:rsidR="00B7467A" w:rsidRPr="008B36D7" w:rsidRDefault="00B7467A" w:rsidP="008B36D7">
      <w:r>
        <w:br w:type="page"/>
      </w:r>
    </w:p>
    <w:p w14:paraId="1BC4E5F4" w14:textId="71F9F0B5" w:rsidR="00615EDC" w:rsidRPr="00DD1D69" w:rsidRDefault="00615EDC" w:rsidP="00DD1D69">
      <w:pPr>
        <w:pStyle w:val="Heading1"/>
      </w:pPr>
      <w:bookmarkStart w:id="69" w:name="_Toc178764008"/>
      <w:r w:rsidRPr="00DD1D69">
        <w:lastRenderedPageBreak/>
        <w:t xml:space="preserve">Summary of recommendations </w:t>
      </w:r>
      <w:r w:rsidR="008C5AC7" w:rsidRPr="00DD1D69">
        <w:t>for</w:t>
      </w:r>
      <w:r w:rsidRPr="00DD1D69">
        <w:t xml:space="preserve"> MHA</w:t>
      </w:r>
      <w:bookmarkEnd w:id="69"/>
      <w:r w:rsidRPr="00DD1D69">
        <w:t xml:space="preserve"> </w:t>
      </w:r>
    </w:p>
    <w:tbl>
      <w:tblPr>
        <w:tblStyle w:val="TableGrid"/>
        <w:tblW w:w="14596" w:type="dxa"/>
        <w:tblLayout w:type="fixed"/>
        <w:tblLook w:val="04A0" w:firstRow="1" w:lastRow="0" w:firstColumn="1" w:lastColumn="0" w:noHBand="0" w:noVBand="1"/>
      </w:tblPr>
      <w:tblGrid>
        <w:gridCol w:w="850"/>
        <w:gridCol w:w="5241"/>
        <w:gridCol w:w="4536"/>
        <w:gridCol w:w="2976"/>
        <w:gridCol w:w="993"/>
      </w:tblGrid>
      <w:tr w:rsidR="00DD1857" w:rsidRPr="00582FE9" w14:paraId="4DD1D8FF" w14:textId="77777777" w:rsidTr="003C340B">
        <w:trPr>
          <w:cnfStyle w:val="100000000000" w:firstRow="1" w:lastRow="0" w:firstColumn="0" w:lastColumn="0" w:oddVBand="0" w:evenVBand="0" w:oddHBand="0" w:evenHBand="0" w:firstRowFirstColumn="0" w:firstRowLastColumn="0" w:lastRowFirstColumn="0" w:lastRowLastColumn="0"/>
          <w:trHeight w:val="812"/>
          <w:tblHeader/>
        </w:trPr>
        <w:tc>
          <w:tcPr>
            <w:tcW w:w="850" w:type="dxa"/>
            <w:shd w:val="clear" w:color="auto" w:fill="F9EEE3" w:themeFill="background2"/>
          </w:tcPr>
          <w:p w14:paraId="4F19B361" w14:textId="543DC9DB" w:rsidR="00DD1857" w:rsidRPr="00436184" w:rsidRDefault="00DD1857" w:rsidP="009927FF">
            <w:pPr>
              <w:pStyle w:val="VerianTableBodyCopy"/>
            </w:pPr>
            <w:r w:rsidRPr="00436184">
              <w:t>Rec #</w:t>
            </w:r>
          </w:p>
        </w:tc>
        <w:tc>
          <w:tcPr>
            <w:tcW w:w="5241" w:type="dxa"/>
            <w:shd w:val="clear" w:color="auto" w:fill="F9EEE3" w:themeFill="background2"/>
          </w:tcPr>
          <w:p w14:paraId="2803649C" w14:textId="5EF90E15" w:rsidR="00DD1857" w:rsidRPr="00436184" w:rsidRDefault="00DD1857" w:rsidP="009927FF">
            <w:pPr>
              <w:pStyle w:val="VerianTableBodyCopy"/>
            </w:pPr>
            <w:r w:rsidRPr="00436184">
              <w:t>Recommendation</w:t>
            </w:r>
          </w:p>
        </w:tc>
        <w:tc>
          <w:tcPr>
            <w:tcW w:w="4536" w:type="dxa"/>
            <w:shd w:val="clear" w:color="auto" w:fill="F9EEE3" w:themeFill="background2"/>
          </w:tcPr>
          <w:p w14:paraId="25377C61" w14:textId="139E34F1" w:rsidR="00DD1857" w:rsidRPr="00436184" w:rsidRDefault="00DD1857" w:rsidP="009927FF">
            <w:pPr>
              <w:pStyle w:val="VerianTableBodyCopy"/>
            </w:pPr>
            <w:r w:rsidRPr="00436184">
              <w:t>Supporting evidence from this evaluation</w:t>
            </w:r>
          </w:p>
        </w:tc>
        <w:tc>
          <w:tcPr>
            <w:tcW w:w="2976" w:type="dxa"/>
            <w:shd w:val="clear" w:color="auto" w:fill="F9EEE3" w:themeFill="background2"/>
          </w:tcPr>
          <w:p w14:paraId="5CAB688F" w14:textId="77777777" w:rsidR="00DD1857" w:rsidRPr="00436184" w:rsidRDefault="00DD1857" w:rsidP="009927FF">
            <w:pPr>
              <w:pStyle w:val="VerianTableBodyCopy"/>
            </w:pPr>
            <w:r w:rsidRPr="00436184">
              <w:t>Expected outcome</w:t>
            </w:r>
          </w:p>
        </w:tc>
        <w:tc>
          <w:tcPr>
            <w:tcW w:w="993" w:type="dxa"/>
            <w:shd w:val="clear" w:color="auto" w:fill="F9EEE3" w:themeFill="background2"/>
          </w:tcPr>
          <w:p w14:paraId="736E8B16" w14:textId="545BD6AA" w:rsidR="00DD1857" w:rsidRPr="00436184" w:rsidRDefault="00DD1857" w:rsidP="00436184">
            <w:r w:rsidRPr="00436184">
              <w:t>Priority level (1-3)</w:t>
            </w:r>
          </w:p>
        </w:tc>
      </w:tr>
      <w:tr w:rsidR="00DD1857" w:rsidRPr="00582FE9" w14:paraId="22876C8A" w14:textId="77777777" w:rsidTr="00A069FD">
        <w:trPr>
          <w:trHeight w:val="812"/>
        </w:trPr>
        <w:tc>
          <w:tcPr>
            <w:tcW w:w="850" w:type="dxa"/>
            <w:shd w:val="clear" w:color="auto" w:fill="auto"/>
          </w:tcPr>
          <w:p w14:paraId="7652EF9F" w14:textId="374E2EFD" w:rsidR="00DD1857" w:rsidRPr="00A069FD" w:rsidRDefault="00DD1857" w:rsidP="009927FF">
            <w:pPr>
              <w:pStyle w:val="VerianTableBodyCopy"/>
            </w:pPr>
            <w:r w:rsidRPr="00A069FD">
              <w:t>1.4</w:t>
            </w:r>
          </w:p>
        </w:tc>
        <w:tc>
          <w:tcPr>
            <w:tcW w:w="5241" w:type="dxa"/>
            <w:shd w:val="clear" w:color="auto" w:fill="auto"/>
          </w:tcPr>
          <w:p w14:paraId="4D6D7CBF" w14:textId="77777777" w:rsidR="00DD1857" w:rsidRPr="00A069FD" w:rsidRDefault="00DD1857" w:rsidP="009927FF">
            <w:pPr>
              <w:pStyle w:val="VerianTableBodyCopy"/>
            </w:pPr>
            <w:r w:rsidRPr="00A069FD">
              <w:t xml:space="preserve">Embed ongoing monitoring and evaluation into the Project design. </w:t>
            </w:r>
          </w:p>
          <w:p w14:paraId="66BF9CD9" w14:textId="77777777" w:rsidR="00DD1857" w:rsidRPr="00A069FD" w:rsidRDefault="00DD1857" w:rsidP="009927FF">
            <w:pPr>
              <w:pStyle w:val="VerianTableBodyCopy"/>
              <w:rPr>
                <w:rFonts w:asciiTheme="minorHAnsi" w:hAnsiTheme="minorHAnsi"/>
              </w:rPr>
            </w:pPr>
          </w:p>
        </w:tc>
        <w:tc>
          <w:tcPr>
            <w:tcW w:w="4536" w:type="dxa"/>
            <w:shd w:val="clear" w:color="auto" w:fill="auto"/>
          </w:tcPr>
          <w:p w14:paraId="5FF114DC" w14:textId="7C57873F" w:rsidR="00DD1857" w:rsidRPr="00A069FD" w:rsidRDefault="00DD1857" w:rsidP="009927FF">
            <w:pPr>
              <w:pStyle w:val="VerianTableBodyCopy"/>
            </w:pPr>
            <w:r w:rsidRPr="00A069FD">
              <w:t xml:space="preserve">Many interviewees (n=18) said there is not sufficient data to assess the Project’s reach and outcomes. Verian also found limited administrative data were available to conduct this evaluation. </w:t>
            </w:r>
          </w:p>
        </w:tc>
        <w:tc>
          <w:tcPr>
            <w:tcW w:w="2976" w:type="dxa"/>
            <w:shd w:val="clear" w:color="auto" w:fill="auto"/>
          </w:tcPr>
          <w:p w14:paraId="3EBA2891" w14:textId="44EC7040" w:rsidR="00DD1857" w:rsidRPr="00A069FD" w:rsidRDefault="00DD1857" w:rsidP="009927FF">
            <w:pPr>
              <w:pStyle w:val="VerianTableBodyCopy"/>
            </w:pPr>
            <w:r w:rsidRPr="00A069FD">
              <w:t>More accurate and rapid assessments of the extent to which the Project is achieving its intended reach and outcomes, to support continuous improvement.</w:t>
            </w:r>
          </w:p>
        </w:tc>
        <w:tc>
          <w:tcPr>
            <w:tcW w:w="993" w:type="dxa"/>
            <w:shd w:val="clear" w:color="auto" w:fill="auto"/>
          </w:tcPr>
          <w:p w14:paraId="06B32B0E" w14:textId="3D9B2489" w:rsidR="00DD1857" w:rsidRPr="00A069FD" w:rsidRDefault="00DD1857" w:rsidP="00F51394">
            <w:pPr>
              <w:pStyle w:val="VerianBodyCopy"/>
            </w:pPr>
            <w:r w:rsidRPr="00A069FD">
              <w:t>1</w:t>
            </w:r>
          </w:p>
        </w:tc>
      </w:tr>
      <w:tr w:rsidR="00DD1857" w:rsidRPr="00582FE9" w14:paraId="4639FC7E" w14:textId="77777777" w:rsidTr="00A069FD">
        <w:trPr>
          <w:trHeight w:val="812"/>
        </w:trPr>
        <w:tc>
          <w:tcPr>
            <w:tcW w:w="850" w:type="dxa"/>
            <w:shd w:val="clear" w:color="auto" w:fill="auto"/>
          </w:tcPr>
          <w:p w14:paraId="58BC3252" w14:textId="6398DA66" w:rsidR="00DD1857" w:rsidRPr="00A069FD" w:rsidRDefault="00DD1857" w:rsidP="009927FF">
            <w:pPr>
              <w:pStyle w:val="VerianTableBodyCopy"/>
            </w:pPr>
            <w:r w:rsidRPr="00A069FD">
              <w:t>1.5</w:t>
            </w:r>
          </w:p>
        </w:tc>
        <w:tc>
          <w:tcPr>
            <w:tcW w:w="5241" w:type="dxa"/>
            <w:shd w:val="clear" w:color="auto" w:fill="auto"/>
          </w:tcPr>
          <w:p w14:paraId="46E35293" w14:textId="1484FB44" w:rsidR="00DD1857" w:rsidRPr="003C340B" w:rsidRDefault="00DD1857" w:rsidP="009927FF">
            <w:pPr>
              <w:pStyle w:val="VerianTableBodyCopy"/>
            </w:pPr>
            <w:r w:rsidRPr="00A069FD">
              <w:t xml:space="preserve">Incorporate evidence-based strategies for effective professional learning into the Framework and other cultural competency training Embrace provides. </w:t>
            </w:r>
          </w:p>
        </w:tc>
        <w:tc>
          <w:tcPr>
            <w:tcW w:w="4536" w:type="dxa"/>
            <w:shd w:val="clear" w:color="auto" w:fill="auto"/>
          </w:tcPr>
          <w:p w14:paraId="5F73725E" w14:textId="4EF66C47" w:rsidR="00DD1857" w:rsidRPr="00A069FD" w:rsidRDefault="00DD1857" w:rsidP="009927FF">
            <w:pPr>
              <w:pStyle w:val="VerianTableBodyCopy"/>
            </w:pPr>
            <w:r w:rsidRPr="00F51394">
              <w:t>In 2021, the UK Education Endowment Fund published a meta-analysis of 104 studies on what makes professional learning effective.</w:t>
            </w:r>
            <w:r w:rsidRPr="00902AB6">
              <w:rPr>
                <w:rStyle w:val="FootnoteTextChar"/>
              </w:rPr>
              <w:footnoteReference w:id="56"/>
            </w:r>
            <w:r w:rsidRPr="00A069FD">
              <w:t xml:space="preserve"> The authors found there are 14 strategies that can be incorporated in any form of professional learning to drive greater improvements in professional practice, e.g., goal setting, feedback, and self-monitoring. These strategies could be used to enhance the Framework and other cultural competency training Embrace provides. The Framework currently includes some of these strategies, such as the self-reflection tool, but the meta-analysis found the more strategies incorporated in professional learning, the more effective it is.</w:t>
            </w:r>
          </w:p>
          <w:p w14:paraId="19E3A2A1" w14:textId="1D1C1FBE" w:rsidR="00DD1857" w:rsidRPr="00A069FD" w:rsidRDefault="00DD1857" w:rsidP="009927FF">
            <w:pPr>
              <w:pStyle w:val="VerianTableBodyCopy"/>
            </w:pPr>
            <w:r w:rsidRPr="00A069FD">
              <w:lastRenderedPageBreak/>
              <w:t>Verian’s rapid evidence review also identified potential strategies to improve professional learning resources such as short videos explaining key concepts, optional readings, quizzes to consolidate learnings, and facilitation of interdisciplinary groups to discuss implementation in their setting. However, these strategies have not been rigorously evaluated for impact on professional practice.</w:t>
            </w:r>
          </w:p>
        </w:tc>
        <w:tc>
          <w:tcPr>
            <w:tcW w:w="2976" w:type="dxa"/>
            <w:shd w:val="clear" w:color="auto" w:fill="auto"/>
          </w:tcPr>
          <w:p w14:paraId="4CE2AA11" w14:textId="44655BDC" w:rsidR="00DD1857" w:rsidRPr="00A069FD" w:rsidRDefault="00DD1857" w:rsidP="009927FF">
            <w:pPr>
              <w:pStyle w:val="VerianTableBodyCopy"/>
            </w:pPr>
            <w:r w:rsidRPr="00A069FD">
              <w:lastRenderedPageBreak/>
              <w:t xml:space="preserve">Professional learning will lead to greater changes in practice. </w:t>
            </w:r>
          </w:p>
        </w:tc>
        <w:tc>
          <w:tcPr>
            <w:tcW w:w="993" w:type="dxa"/>
            <w:shd w:val="clear" w:color="auto" w:fill="auto"/>
          </w:tcPr>
          <w:p w14:paraId="2EA33521" w14:textId="07063D7D" w:rsidR="00DD1857" w:rsidRPr="00A069FD" w:rsidRDefault="00DD1857" w:rsidP="00F51394">
            <w:pPr>
              <w:pStyle w:val="VerianBodyCopy"/>
            </w:pPr>
            <w:r w:rsidRPr="00A069FD">
              <w:t>2</w:t>
            </w:r>
          </w:p>
        </w:tc>
      </w:tr>
      <w:tr w:rsidR="00A069FD" w:rsidRPr="00582FE9" w14:paraId="4722F123" w14:textId="77777777" w:rsidTr="00A069FD">
        <w:trPr>
          <w:trHeight w:val="812"/>
        </w:trPr>
        <w:tc>
          <w:tcPr>
            <w:tcW w:w="850" w:type="dxa"/>
            <w:shd w:val="clear" w:color="auto" w:fill="auto"/>
          </w:tcPr>
          <w:p w14:paraId="030E2ECE" w14:textId="7C483475" w:rsidR="00A069FD" w:rsidRPr="00A069FD" w:rsidRDefault="00A069FD" w:rsidP="009927FF">
            <w:pPr>
              <w:pStyle w:val="VerianTableBodyCopy"/>
            </w:pPr>
            <w:r w:rsidRPr="00A069FD">
              <w:t>2.1</w:t>
            </w:r>
          </w:p>
        </w:tc>
        <w:tc>
          <w:tcPr>
            <w:tcW w:w="5241" w:type="dxa"/>
            <w:shd w:val="clear" w:color="auto" w:fill="auto"/>
          </w:tcPr>
          <w:p w14:paraId="7DF98B73" w14:textId="77777777" w:rsidR="000F77B7" w:rsidRDefault="000F77B7" w:rsidP="009927FF">
            <w:pPr>
              <w:pStyle w:val="VerianTableBodyCopy"/>
            </w:pPr>
            <w:r w:rsidRPr="000F77B7">
              <w:t xml:space="preserve">The Embrace team should seek individual feedback from members on an annual basis about how they would like to influence the Embrace Project and how this would contribute to achieving the Embrace Project’s objectives. </w:t>
            </w:r>
          </w:p>
          <w:p w14:paraId="1D8C6F2E" w14:textId="77777777" w:rsidR="000F77B7" w:rsidRDefault="000F77B7" w:rsidP="009927FF">
            <w:pPr>
              <w:pStyle w:val="VerianTableBodyCopy"/>
            </w:pPr>
            <w:r w:rsidRPr="000F77B7">
              <w:t>This would assist in ensuring high-quality input from the governance groups continues and that members continue to feel valued</w:t>
            </w:r>
            <w:r>
              <w:t xml:space="preserve">. </w:t>
            </w:r>
          </w:p>
          <w:p w14:paraId="522634C1" w14:textId="2615633A" w:rsidR="00A069FD" w:rsidRPr="00A069FD" w:rsidRDefault="000F77B7" w:rsidP="009927FF">
            <w:pPr>
              <w:pStyle w:val="VerianTableBodyCopy"/>
            </w:pPr>
            <w:r w:rsidRPr="000F77B7">
              <w:t xml:space="preserve">To enable honesty and openness, this could be done via an anonymous survey rather than during a governance group meeting.  </w:t>
            </w:r>
          </w:p>
        </w:tc>
        <w:tc>
          <w:tcPr>
            <w:tcW w:w="4536" w:type="dxa"/>
            <w:shd w:val="clear" w:color="auto" w:fill="auto"/>
          </w:tcPr>
          <w:p w14:paraId="1EC2B87E" w14:textId="5D18B693" w:rsidR="00A069FD" w:rsidRPr="00A069FD" w:rsidRDefault="00A069FD" w:rsidP="009927FF">
            <w:pPr>
              <w:pStyle w:val="VerianTableBodyCopy"/>
            </w:pPr>
            <w:r w:rsidRPr="00A069FD">
              <w:t xml:space="preserve">Interviews with governance group members (n=5) and MHA (n=3) found misalignment between governance group members’ expectations/interests and their role as outlined in the ToR.  </w:t>
            </w:r>
          </w:p>
        </w:tc>
        <w:tc>
          <w:tcPr>
            <w:tcW w:w="2976" w:type="dxa"/>
            <w:shd w:val="clear" w:color="auto" w:fill="auto"/>
          </w:tcPr>
          <w:p w14:paraId="48313990" w14:textId="77777777" w:rsidR="00A069FD" w:rsidRPr="00A069FD" w:rsidRDefault="00A069FD" w:rsidP="009927FF">
            <w:pPr>
              <w:pStyle w:val="VerianTableBodyCopy"/>
            </w:pPr>
            <w:r w:rsidRPr="00A069FD">
              <w:t>Governance group members will continue to feel valued and make productive contributions to the Embrace Project.</w:t>
            </w:r>
          </w:p>
          <w:p w14:paraId="2F2C853A" w14:textId="77777777" w:rsidR="00A069FD" w:rsidRPr="00A069FD" w:rsidRDefault="00A069FD" w:rsidP="009927FF">
            <w:pPr>
              <w:pStyle w:val="VerianTableBodyCopy"/>
              <w:rPr>
                <w:rFonts w:asciiTheme="minorHAnsi" w:hAnsiTheme="minorHAnsi"/>
              </w:rPr>
            </w:pPr>
          </w:p>
        </w:tc>
        <w:tc>
          <w:tcPr>
            <w:tcW w:w="993" w:type="dxa"/>
            <w:shd w:val="clear" w:color="auto" w:fill="auto"/>
          </w:tcPr>
          <w:p w14:paraId="59FFD889" w14:textId="237A18BD" w:rsidR="00A069FD" w:rsidRPr="00A069FD" w:rsidRDefault="00A069FD" w:rsidP="00F51394">
            <w:pPr>
              <w:pStyle w:val="VerianBodyCopy"/>
            </w:pPr>
            <w:r w:rsidRPr="00A069FD">
              <w:t>1</w:t>
            </w:r>
          </w:p>
        </w:tc>
      </w:tr>
      <w:tr w:rsidR="00A069FD" w:rsidRPr="00582FE9" w14:paraId="0E4D5886" w14:textId="77777777" w:rsidTr="00A069FD">
        <w:trPr>
          <w:trHeight w:val="812"/>
        </w:trPr>
        <w:tc>
          <w:tcPr>
            <w:tcW w:w="850" w:type="dxa"/>
            <w:shd w:val="clear" w:color="auto" w:fill="auto"/>
          </w:tcPr>
          <w:p w14:paraId="4488B8FB" w14:textId="365498B4" w:rsidR="00A069FD" w:rsidRPr="00A069FD" w:rsidRDefault="00A069FD" w:rsidP="009927FF">
            <w:pPr>
              <w:pStyle w:val="VerianTableBodyCopy"/>
            </w:pPr>
            <w:r w:rsidRPr="00A069FD">
              <w:t>3.1</w:t>
            </w:r>
          </w:p>
        </w:tc>
        <w:tc>
          <w:tcPr>
            <w:tcW w:w="5241" w:type="dxa"/>
            <w:shd w:val="clear" w:color="auto" w:fill="auto"/>
          </w:tcPr>
          <w:p w14:paraId="4C2D450F" w14:textId="1D99AE74" w:rsidR="00A069FD" w:rsidRPr="00F51394" w:rsidRDefault="00A069FD" w:rsidP="009927FF">
            <w:pPr>
              <w:pStyle w:val="VerianTableBodyCopy"/>
            </w:pPr>
            <w:r w:rsidRPr="00F51394">
              <w:t>Increase Framework uptake by developing and implementing a plan to promote the Framework to new audiences using existing resources. For example, workplace Employee Assistance Programs and school counsellors have not yet been targeted and may have capacity and interest in implementing the Framework.</w:t>
            </w:r>
          </w:p>
        </w:tc>
        <w:tc>
          <w:tcPr>
            <w:tcW w:w="4536" w:type="dxa"/>
            <w:shd w:val="clear" w:color="auto" w:fill="auto"/>
          </w:tcPr>
          <w:p w14:paraId="7FBF1C0C" w14:textId="7F5DEEBB" w:rsidR="00A069FD" w:rsidRPr="00A069FD" w:rsidRDefault="00A069FD" w:rsidP="009927FF">
            <w:pPr>
              <w:pStyle w:val="VerianTableBodyCopy"/>
            </w:pPr>
            <w:r w:rsidRPr="00A069FD">
              <w:t xml:space="preserve">Framework uptake is low (16% of survey respondents), but the Embrace team lack resourcing to create new promotional materials (&lt;4 FTE).   </w:t>
            </w:r>
          </w:p>
        </w:tc>
        <w:tc>
          <w:tcPr>
            <w:tcW w:w="2976" w:type="dxa"/>
            <w:shd w:val="clear" w:color="auto" w:fill="auto"/>
          </w:tcPr>
          <w:p w14:paraId="61A40320" w14:textId="519C7F6F" w:rsidR="00A069FD" w:rsidRPr="00A069FD" w:rsidRDefault="00A069FD" w:rsidP="009927FF">
            <w:pPr>
              <w:pStyle w:val="VerianTableBodyCopy"/>
            </w:pPr>
            <w:r w:rsidRPr="00A069FD">
              <w:t>Greater return on investment from the Embrace Project.</w:t>
            </w:r>
          </w:p>
        </w:tc>
        <w:tc>
          <w:tcPr>
            <w:tcW w:w="993" w:type="dxa"/>
            <w:shd w:val="clear" w:color="auto" w:fill="auto"/>
          </w:tcPr>
          <w:p w14:paraId="6C18CBBF" w14:textId="7BD196C5" w:rsidR="00A069FD" w:rsidRPr="00A069FD" w:rsidRDefault="00A069FD" w:rsidP="00F51394">
            <w:pPr>
              <w:pStyle w:val="VerianBodyCopy"/>
            </w:pPr>
            <w:r w:rsidRPr="00A069FD">
              <w:t>2</w:t>
            </w:r>
          </w:p>
        </w:tc>
      </w:tr>
      <w:tr w:rsidR="00A069FD" w:rsidRPr="00582FE9" w14:paraId="540EFB7D" w14:textId="77777777" w:rsidTr="00A069FD">
        <w:trPr>
          <w:trHeight w:val="812"/>
        </w:trPr>
        <w:tc>
          <w:tcPr>
            <w:tcW w:w="850" w:type="dxa"/>
            <w:shd w:val="clear" w:color="auto" w:fill="auto"/>
          </w:tcPr>
          <w:p w14:paraId="05EAAE4C" w14:textId="4B5EE3C2" w:rsidR="00A069FD" w:rsidRPr="00A069FD" w:rsidRDefault="00A069FD" w:rsidP="009927FF">
            <w:pPr>
              <w:pStyle w:val="VerianTableBodyCopy"/>
            </w:pPr>
            <w:r w:rsidRPr="00A069FD">
              <w:lastRenderedPageBreak/>
              <w:t>3.2</w:t>
            </w:r>
          </w:p>
        </w:tc>
        <w:tc>
          <w:tcPr>
            <w:tcW w:w="5241" w:type="dxa"/>
            <w:shd w:val="clear" w:color="auto" w:fill="auto"/>
          </w:tcPr>
          <w:p w14:paraId="172D5255" w14:textId="51B3F8E8" w:rsidR="00A069FD" w:rsidRPr="00F51394" w:rsidRDefault="00A069FD" w:rsidP="009927FF">
            <w:pPr>
              <w:pStyle w:val="VerianTableBodyCopy"/>
            </w:pPr>
            <w:r w:rsidRPr="00F51394">
              <w:t>Conduct a “sludge audit” of the Embrace website to improve its accessibility and usability. Sludge is defined as the excessive or unjustified frictions that make it harder for people to achieve their goals.</w:t>
            </w:r>
          </w:p>
        </w:tc>
        <w:tc>
          <w:tcPr>
            <w:tcW w:w="4536" w:type="dxa"/>
            <w:shd w:val="clear" w:color="auto" w:fill="auto"/>
          </w:tcPr>
          <w:p w14:paraId="40BC4D9D" w14:textId="3291EE6A" w:rsidR="00A069FD" w:rsidRPr="00A069FD" w:rsidRDefault="00A069FD" w:rsidP="009927FF">
            <w:pPr>
              <w:pStyle w:val="VerianTableBodyCopy"/>
            </w:pPr>
            <w:r w:rsidRPr="00A069FD">
              <w:t>Governance group and PHN interviewees (n=6), usability testing, and ethnography found the Embrace website has a confusing layout, out of date information, and a confusing multi-step registration process for those wanting to complete module 1 of the Framework. This may have reduced Framework uptake.</w:t>
            </w:r>
          </w:p>
        </w:tc>
        <w:tc>
          <w:tcPr>
            <w:tcW w:w="2976" w:type="dxa"/>
            <w:shd w:val="clear" w:color="auto" w:fill="auto"/>
          </w:tcPr>
          <w:p w14:paraId="12FA457F" w14:textId="2374333F" w:rsidR="00A069FD" w:rsidRPr="00A069FD" w:rsidRDefault="00A069FD" w:rsidP="009927FF">
            <w:pPr>
              <w:pStyle w:val="VerianTableBodyCopy"/>
            </w:pPr>
            <w:r w:rsidRPr="00A069FD">
              <w:t xml:space="preserve">Greater uptake of the Framework. </w:t>
            </w:r>
          </w:p>
        </w:tc>
        <w:tc>
          <w:tcPr>
            <w:tcW w:w="993" w:type="dxa"/>
            <w:shd w:val="clear" w:color="auto" w:fill="auto"/>
          </w:tcPr>
          <w:p w14:paraId="2648DB3A" w14:textId="3BDED074" w:rsidR="00A069FD" w:rsidRPr="00A069FD" w:rsidRDefault="00A069FD" w:rsidP="00F51394">
            <w:pPr>
              <w:pStyle w:val="VerianBodyCopy"/>
            </w:pPr>
            <w:r w:rsidRPr="00A069FD">
              <w:t>1</w:t>
            </w:r>
          </w:p>
        </w:tc>
      </w:tr>
      <w:tr w:rsidR="00A069FD" w:rsidRPr="00582FE9" w14:paraId="7BB4300F" w14:textId="77777777" w:rsidTr="00A069FD">
        <w:trPr>
          <w:trHeight w:val="812"/>
        </w:trPr>
        <w:tc>
          <w:tcPr>
            <w:tcW w:w="850" w:type="dxa"/>
            <w:shd w:val="clear" w:color="auto" w:fill="auto"/>
          </w:tcPr>
          <w:p w14:paraId="720AF512" w14:textId="018838E6" w:rsidR="00A069FD" w:rsidRPr="00A069FD" w:rsidRDefault="00A069FD" w:rsidP="009927FF">
            <w:pPr>
              <w:pStyle w:val="VerianTableBodyCopy"/>
            </w:pPr>
            <w:r w:rsidRPr="00A069FD">
              <w:t>3.3</w:t>
            </w:r>
          </w:p>
        </w:tc>
        <w:tc>
          <w:tcPr>
            <w:tcW w:w="5241" w:type="dxa"/>
            <w:shd w:val="clear" w:color="auto" w:fill="auto"/>
          </w:tcPr>
          <w:p w14:paraId="29689625" w14:textId="7A63D3A9" w:rsidR="00A069FD" w:rsidRPr="00F51394" w:rsidRDefault="00A069FD" w:rsidP="009927FF">
            <w:pPr>
              <w:pStyle w:val="VerianTableBodyCopy"/>
            </w:pPr>
            <w:r w:rsidRPr="00F51394">
              <w:t>Continue to collect user feedback on the website and ensure the Embrace team can regularly make website improvements without needing the assistance of a developer.</w:t>
            </w:r>
          </w:p>
        </w:tc>
        <w:tc>
          <w:tcPr>
            <w:tcW w:w="4536" w:type="dxa"/>
            <w:shd w:val="clear" w:color="auto" w:fill="auto"/>
          </w:tcPr>
          <w:p w14:paraId="2C54E4C8" w14:textId="576C33A4" w:rsidR="00A069FD" w:rsidRPr="00A069FD" w:rsidRDefault="00A069FD" w:rsidP="009927FF">
            <w:pPr>
              <w:pStyle w:val="VerianTableBodyCopy"/>
            </w:pPr>
            <w:r w:rsidRPr="00A069FD">
              <w:t xml:space="preserve">According to MHA staff interviews (n=3) improvements to the Embrace website have been constrained by a lack of user experience data and the time and cost of engaging a website developer to make even small changes.  </w:t>
            </w:r>
          </w:p>
        </w:tc>
        <w:tc>
          <w:tcPr>
            <w:tcW w:w="2976" w:type="dxa"/>
            <w:shd w:val="clear" w:color="auto" w:fill="auto"/>
          </w:tcPr>
          <w:p w14:paraId="4FD9903E" w14:textId="114BC77A" w:rsidR="00A069FD" w:rsidRPr="007C777E" w:rsidRDefault="00A069FD" w:rsidP="009927FF">
            <w:pPr>
              <w:pStyle w:val="VerianTableBodyCopy"/>
            </w:pPr>
            <w:r w:rsidRPr="007C777E">
              <w:t>The website will be continuously improved to meet the changing needs of Embrace audiences, consistent with the aim of being a definitive</w:t>
            </w:r>
            <w:r w:rsidR="00B0109D" w:rsidRPr="007C777E">
              <w:t xml:space="preserve"> online resource for those needing information and resources about multicultural mental health. T</w:t>
            </w:r>
            <w:r w:rsidR="007C777E" w:rsidRPr="007C777E">
              <w:t xml:space="preserve">here will also be </w:t>
            </w:r>
            <w:r w:rsidRPr="007C777E">
              <w:t>greater uptake of the Framework.</w:t>
            </w:r>
          </w:p>
        </w:tc>
        <w:tc>
          <w:tcPr>
            <w:tcW w:w="993" w:type="dxa"/>
            <w:shd w:val="clear" w:color="auto" w:fill="auto"/>
          </w:tcPr>
          <w:p w14:paraId="687F6E37" w14:textId="4607CF1E" w:rsidR="00A069FD" w:rsidRPr="00A069FD" w:rsidRDefault="00A069FD" w:rsidP="00F51394">
            <w:pPr>
              <w:pStyle w:val="VerianBodyCopy"/>
            </w:pPr>
            <w:r w:rsidRPr="00A069FD">
              <w:t>1</w:t>
            </w:r>
          </w:p>
        </w:tc>
      </w:tr>
      <w:tr w:rsidR="00A069FD" w:rsidRPr="00582FE9" w14:paraId="17A154FF" w14:textId="77777777" w:rsidTr="00A069FD">
        <w:trPr>
          <w:trHeight w:val="812"/>
        </w:trPr>
        <w:tc>
          <w:tcPr>
            <w:tcW w:w="850" w:type="dxa"/>
            <w:shd w:val="clear" w:color="auto" w:fill="auto"/>
          </w:tcPr>
          <w:p w14:paraId="7C62E746" w14:textId="2C56078A" w:rsidR="00A069FD" w:rsidRPr="00A069FD" w:rsidRDefault="00A069FD" w:rsidP="009927FF">
            <w:pPr>
              <w:pStyle w:val="VerianTableBodyCopy"/>
            </w:pPr>
            <w:r w:rsidRPr="00A069FD">
              <w:t xml:space="preserve">4.1 </w:t>
            </w:r>
          </w:p>
        </w:tc>
        <w:tc>
          <w:tcPr>
            <w:tcW w:w="5241" w:type="dxa"/>
            <w:shd w:val="clear" w:color="auto" w:fill="auto"/>
          </w:tcPr>
          <w:p w14:paraId="794F658F" w14:textId="21757158" w:rsidR="00A069FD" w:rsidRPr="00A069FD" w:rsidRDefault="00A069FD" w:rsidP="009927FF">
            <w:pPr>
              <w:pStyle w:val="VerianTableBodyCopy"/>
              <w:rPr>
                <w:rFonts w:asciiTheme="minorHAnsi" w:hAnsiTheme="minorHAnsi"/>
              </w:rPr>
            </w:pPr>
            <w:r w:rsidRPr="00F51394">
              <w:t>Measure the difference between actual and perceived cultural competence as part of the Framework</w:t>
            </w:r>
            <w:r w:rsidRPr="00436184">
              <w:t xml:space="preserve">. </w:t>
            </w:r>
            <w:r w:rsidRPr="00F51394">
              <w:t xml:space="preserve">It’s important for the workforce to accurately estimate their own cultural competence. The Framework seems to be having a positive impact in this regard, but the sample size was limited. Therefore, the Embrace team should systematically evaluate this outcome as people progress through the Framework modules. </w:t>
            </w:r>
          </w:p>
        </w:tc>
        <w:tc>
          <w:tcPr>
            <w:tcW w:w="4536" w:type="dxa"/>
            <w:shd w:val="clear" w:color="auto" w:fill="auto"/>
          </w:tcPr>
          <w:p w14:paraId="75F805F9" w14:textId="5FBD7172" w:rsidR="00A069FD" w:rsidRPr="00A069FD" w:rsidRDefault="00A069FD" w:rsidP="009927FF">
            <w:pPr>
              <w:pStyle w:val="VerianTableBodyCopy"/>
              <w:rPr>
                <w:highlight w:val="yellow"/>
              </w:rPr>
            </w:pPr>
            <w:r w:rsidRPr="00A069FD">
              <w:t xml:space="preserve">The evaluation found that it’s important for the workforce to accurately estimate their own cultural competence to drive changes in behaviour. The Framework seems to be having a positive impact in this regard, but the sample size was limited. </w:t>
            </w:r>
          </w:p>
        </w:tc>
        <w:tc>
          <w:tcPr>
            <w:tcW w:w="2976" w:type="dxa"/>
            <w:shd w:val="clear" w:color="auto" w:fill="auto"/>
          </w:tcPr>
          <w:p w14:paraId="470A185E" w14:textId="5BB85ED2" w:rsidR="00A069FD" w:rsidRPr="00A069FD" w:rsidRDefault="00A069FD" w:rsidP="009927FF">
            <w:pPr>
              <w:pStyle w:val="VerianTableBodyCopy"/>
              <w:rPr>
                <w:highlight w:val="yellow"/>
              </w:rPr>
            </w:pPr>
            <w:r w:rsidRPr="00A069FD">
              <w:t xml:space="preserve">Greater confidence that the Framework is improving the workforce’s self-awareness of their own cultural competence. If the Framework is not doing this, the content of the modules can be updated to achieve this aim. </w:t>
            </w:r>
          </w:p>
        </w:tc>
        <w:tc>
          <w:tcPr>
            <w:tcW w:w="993" w:type="dxa"/>
            <w:shd w:val="clear" w:color="auto" w:fill="auto"/>
          </w:tcPr>
          <w:p w14:paraId="6955B22D" w14:textId="25569E5E" w:rsidR="00A069FD" w:rsidRPr="00A069FD" w:rsidRDefault="00A069FD" w:rsidP="00F51394">
            <w:pPr>
              <w:pStyle w:val="VerianBodyCopy"/>
            </w:pPr>
            <w:r w:rsidRPr="00A069FD">
              <w:t>2</w:t>
            </w:r>
          </w:p>
        </w:tc>
      </w:tr>
      <w:tr w:rsidR="00A069FD" w:rsidRPr="00582FE9" w14:paraId="5CBA42B4" w14:textId="77777777" w:rsidTr="00A069FD">
        <w:trPr>
          <w:trHeight w:val="812"/>
        </w:trPr>
        <w:tc>
          <w:tcPr>
            <w:tcW w:w="850" w:type="dxa"/>
            <w:shd w:val="clear" w:color="auto" w:fill="auto"/>
          </w:tcPr>
          <w:p w14:paraId="50A1E5B3" w14:textId="192B0C62" w:rsidR="00A069FD" w:rsidRPr="00A069FD" w:rsidRDefault="00A069FD" w:rsidP="009927FF">
            <w:pPr>
              <w:pStyle w:val="VerianTableBodyCopy"/>
            </w:pPr>
            <w:r w:rsidRPr="00A069FD">
              <w:lastRenderedPageBreak/>
              <w:t xml:space="preserve">4.2 </w:t>
            </w:r>
          </w:p>
        </w:tc>
        <w:tc>
          <w:tcPr>
            <w:tcW w:w="5241" w:type="dxa"/>
            <w:shd w:val="clear" w:color="auto" w:fill="auto"/>
          </w:tcPr>
          <w:p w14:paraId="6D1036B2" w14:textId="77777777" w:rsidR="00A069FD" w:rsidRPr="00A069FD" w:rsidRDefault="00A069FD" w:rsidP="009927FF">
            <w:pPr>
              <w:pStyle w:val="VerianTableBodyCopy"/>
            </w:pPr>
            <w:r w:rsidRPr="00A069FD">
              <w:t xml:space="preserve">Introduce activities into the Framework which encourage openness to working differently. Being open to change was associated with improved cultural skills so introducing evidence-based activities that increase openness can potentially increase the Embrace Framework’s impact. </w:t>
            </w:r>
          </w:p>
          <w:p w14:paraId="6DF5F70A" w14:textId="2364CCC4" w:rsidR="00A069FD" w:rsidRPr="00A069FD" w:rsidRDefault="00A069FD" w:rsidP="009927FF">
            <w:pPr>
              <w:pStyle w:val="VerianTableBodyCopy"/>
            </w:pPr>
            <w:r w:rsidRPr="00A069FD">
              <w:t>For example, the first module could start with a 10-minute values affirmation exercise where people write about their core values.</w:t>
            </w:r>
          </w:p>
        </w:tc>
        <w:tc>
          <w:tcPr>
            <w:tcW w:w="4536" w:type="dxa"/>
            <w:shd w:val="clear" w:color="auto" w:fill="auto"/>
          </w:tcPr>
          <w:p w14:paraId="101333DF" w14:textId="37E54EFC" w:rsidR="00A069FD" w:rsidRPr="00A069FD" w:rsidRDefault="00A069FD" w:rsidP="009927FF">
            <w:pPr>
              <w:pStyle w:val="VerianTableBodyCopy"/>
            </w:pPr>
            <w:r w:rsidRPr="00A069FD">
              <w:t xml:space="preserve">Analysis of PHN/SP survey data found a statistically significant positive relationship between openness to working differently and cultural skills (coeff 0.157, p 0.046). </w:t>
            </w:r>
          </w:p>
        </w:tc>
        <w:tc>
          <w:tcPr>
            <w:tcW w:w="2976" w:type="dxa"/>
            <w:shd w:val="clear" w:color="auto" w:fill="auto"/>
          </w:tcPr>
          <w:p w14:paraId="4BB9A197" w14:textId="67D434A4" w:rsidR="00A069FD" w:rsidRPr="00A069FD" w:rsidRDefault="00A069FD" w:rsidP="009927FF">
            <w:pPr>
              <w:pStyle w:val="VerianTableBodyCopy"/>
            </w:pPr>
            <w:r w:rsidRPr="00A069FD">
              <w:t>Greater skill development among Framework users.</w:t>
            </w:r>
          </w:p>
        </w:tc>
        <w:tc>
          <w:tcPr>
            <w:tcW w:w="993" w:type="dxa"/>
            <w:shd w:val="clear" w:color="auto" w:fill="auto"/>
          </w:tcPr>
          <w:p w14:paraId="2B7904CF" w14:textId="5283611D" w:rsidR="00A069FD" w:rsidRPr="00A069FD" w:rsidRDefault="00A069FD" w:rsidP="00F51394">
            <w:pPr>
              <w:pStyle w:val="VerianBodyCopy"/>
            </w:pPr>
            <w:r w:rsidRPr="00A069FD">
              <w:t>1</w:t>
            </w:r>
          </w:p>
        </w:tc>
      </w:tr>
      <w:tr w:rsidR="00A069FD" w:rsidRPr="00582FE9" w14:paraId="2DE14B2B" w14:textId="77777777" w:rsidTr="00A069FD">
        <w:trPr>
          <w:trHeight w:val="812"/>
        </w:trPr>
        <w:tc>
          <w:tcPr>
            <w:tcW w:w="850" w:type="dxa"/>
            <w:shd w:val="clear" w:color="auto" w:fill="auto"/>
          </w:tcPr>
          <w:p w14:paraId="5B965CCB" w14:textId="1DF8FC52" w:rsidR="00A069FD" w:rsidRPr="00A069FD" w:rsidRDefault="00A069FD" w:rsidP="009927FF">
            <w:pPr>
              <w:pStyle w:val="VerianTableBodyCopy"/>
            </w:pPr>
            <w:r w:rsidRPr="00A069FD">
              <w:t>6.1</w:t>
            </w:r>
          </w:p>
        </w:tc>
        <w:tc>
          <w:tcPr>
            <w:tcW w:w="5241" w:type="dxa"/>
            <w:shd w:val="clear" w:color="auto" w:fill="auto"/>
          </w:tcPr>
          <w:p w14:paraId="3272B94E" w14:textId="2C8FEA95" w:rsidR="00A069FD" w:rsidRPr="00A069FD" w:rsidRDefault="00A069FD" w:rsidP="009927FF">
            <w:pPr>
              <w:pStyle w:val="VerianTableBodyCopy"/>
            </w:pPr>
            <w:r w:rsidRPr="00A069FD">
              <w:t>Introduce more ways for the Embrace Project to increase the workforces’ self-awareness of their own cultural competence. Given the evidence that improved self-awareness of cultural competence is associated with greater sense of agency in delivering culturally responsive services, the Embrace Project should help individuals more accurately estimate their cultural competence. One of the best strategies to do this is simply to raise awareness of the cognitive bias that people with low competence in a particular domain tend to overestimate their ability.</w:t>
            </w:r>
          </w:p>
        </w:tc>
        <w:tc>
          <w:tcPr>
            <w:tcW w:w="4536" w:type="dxa"/>
            <w:shd w:val="clear" w:color="auto" w:fill="auto"/>
          </w:tcPr>
          <w:p w14:paraId="763BABD7" w14:textId="7D3CE7F7" w:rsidR="00A069FD" w:rsidRPr="00A069FD" w:rsidRDefault="00A069FD" w:rsidP="009927FF">
            <w:pPr>
              <w:pStyle w:val="VerianTableBodyCopy"/>
            </w:pPr>
            <w:r w:rsidRPr="00A069FD">
              <w:t xml:space="preserve">Analysis of PHN/SP survey data found improved self-awareness of cultural competence was associated with greater agency in delivering culturally responsive services and this relationship was statistically significant (coeff 0.072, p 0.005). </w:t>
            </w:r>
          </w:p>
        </w:tc>
        <w:tc>
          <w:tcPr>
            <w:tcW w:w="2976" w:type="dxa"/>
            <w:shd w:val="clear" w:color="auto" w:fill="auto"/>
          </w:tcPr>
          <w:p w14:paraId="698A4B0D" w14:textId="4266E095" w:rsidR="00A069FD" w:rsidRPr="00A069FD" w:rsidRDefault="00A069FD" w:rsidP="009927FF">
            <w:pPr>
              <w:pStyle w:val="VerianTableBodyCopy"/>
            </w:pPr>
            <w:r w:rsidRPr="00A069FD">
              <w:t xml:space="preserve">Greater agency among Framework users. </w:t>
            </w:r>
          </w:p>
          <w:p w14:paraId="6A3C5462" w14:textId="2125FEFE" w:rsidR="00A069FD" w:rsidRPr="00A069FD" w:rsidRDefault="00A069FD" w:rsidP="009927FF">
            <w:pPr>
              <w:pStyle w:val="VerianTableBodyCopy"/>
              <w:rPr>
                <w:rFonts w:asciiTheme="minorHAnsi" w:hAnsiTheme="minorHAnsi"/>
                <w:strike/>
              </w:rPr>
            </w:pPr>
          </w:p>
        </w:tc>
        <w:tc>
          <w:tcPr>
            <w:tcW w:w="993" w:type="dxa"/>
            <w:shd w:val="clear" w:color="auto" w:fill="auto"/>
          </w:tcPr>
          <w:p w14:paraId="277E286B" w14:textId="153174B2" w:rsidR="00A069FD" w:rsidRPr="00A069FD" w:rsidRDefault="00A069FD" w:rsidP="00F51394">
            <w:pPr>
              <w:pStyle w:val="VerianBodyCopy"/>
            </w:pPr>
            <w:r w:rsidRPr="00A069FD">
              <w:t>2</w:t>
            </w:r>
          </w:p>
        </w:tc>
      </w:tr>
      <w:tr w:rsidR="00A069FD" w:rsidRPr="00582FE9" w14:paraId="299E0DFF" w14:textId="77777777" w:rsidTr="00A069FD">
        <w:trPr>
          <w:trHeight w:val="812"/>
        </w:trPr>
        <w:tc>
          <w:tcPr>
            <w:tcW w:w="850" w:type="dxa"/>
            <w:shd w:val="clear" w:color="auto" w:fill="auto"/>
          </w:tcPr>
          <w:p w14:paraId="726A6098" w14:textId="0CE393FF" w:rsidR="00A069FD" w:rsidRPr="00A069FD" w:rsidRDefault="00A069FD" w:rsidP="009927FF">
            <w:pPr>
              <w:pStyle w:val="VerianTableBodyCopy"/>
            </w:pPr>
            <w:r w:rsidRPr="00A069FD">
              <w:t>6.2</w:t>
            </w:r>
          </w:p>
        </w:tc>
        <w:tc>
          <w:tcPr>
            <w:tcW w:w="5241" w:type="dxa"/>
            <w:shd w:val="clear" w:color="auto" w:fill="auto"/>
          </w:tcPr>
          <w:p w14:paraId="76089EA7" w14:textId="6733BE2C" w:rsidR="00A069FD" w:rsidRPr="00A069FD" w:rsidRDefault="00A069FD" w:rsidP="009927FF">
            <w:pPr>
              <w:pStyle w:val="VerianTableBodyCopy"/>
            </w:pPr>
            <w:r w:rsidRPr="00A069FD">
              <w:t xml:space="preserve">Explore delivering the Embrace Project through partnerships with community-led multicultural services. Given the importance of community-led multicultural services for professional learning, Embrace should explore partnership opportunities to promote the Embrace Project. In addition, by collaborating with other organisations that offer progressional learning about culturally responsive </w:t>
            </w:r>
            <w:r w:rsidRPr="00A069FD">
              <w:lastRenderedPageBreak/>
              <w:t>service delivery, Embrace could identify needs in the market that aren’t currently being met and develop new offerings to fill these gaps.</w:t>
            </w:r>
          </w:p>
        </w:tc>
        <w:tc>
          <w:tcPr>
            <w:tcW w:w="4536" w:type="dxa"/>
            <w:shd w:val="clear" w:color="auto" w:fill="auto"/>
          </w:tcPr>
          <w:p w14:paraId="6A512BBD" w14:textId="40D92F3E" w:rsidR="00B95250" w:rsidRDefault="00B95250" w:rsidP="009927FF">
            <w:pPr>
              <w:pStyle w:val="VerianTableBodyCopy"/>
            </w:pPr>
            <w:r w:rsidRPr="00B95250">
              <w:lastRenderedPageBreak/>
              <w:t xml:space="preserve">We asked respondents </w:t>
            </w:r>
            <w:r>
              <w:t xml:space="preserve">to the PHN/SP survey: </w:t>
            </w:r>
            <w:r w:rsidRPr="00B95250">
              <w:t>“which organisation best supports your learning needs?”</w:t>
            </w:r>
            <w:r>
              <w:t xml:space="preserve"> and j</w:t>
            </w:r>
            <w:r w:rsidRPr="00B95250">
              <w:t>ust over half of all respondents (54%, n=74) said a community-led multicultural service, followed by Embrace (16%, n=22)</w:t>
            </w:r>
            <w:r>
              <w:t xml:space="preserve">. </w:t>
            </w:r>
          </w:p>
          <w:p w14:paraId="43BB5B30" w14:textId="4A51408B" w:rsidR="00A069FD" w:rsidRPr="00A069FD" w:rsidRDefault="00A069FD" w:rsidP="009927FF">
            <w:pPr>
              <w:pStyle w:val="VerianTableBodyCopy"/>
              <w:rPr>
                <w:rFonts w:asciiTheme="minorHAnsi" w:hAnsiTheme="minorHAnsi"/>
              </w:rPr>
            </w:pPr>
          </w:p>
        </w:tc>
        <w:tc>
          <w:tcPr>
            <w:tcW w:w="2976" w:type="dxa"/>
            <w:shd w:val="clear" w:color="auto" w:fill="auto"/>
          </w:tcPr>
          <w:p w14:paraId="05A61749" w14:textId="25D8AF5C" w:rsidR="00A069FD" w:rsidRPr="00A069FD" w:rsidRDefault="00A069FD" w:rsidP="009927FF">
            <w:pPr>
              <w:pStyle w:val="VerianTableBodyCopy"/>
            </w:pPr>
            <w:r w:rsidRPr="00A069FD">
              <w:t>Greater promotion of the Embrace Project and identification of new offers to fill gaps in the market.</w:t>
            </w:r>
          </w:p>
        </w:tc>
        <w:tc>
          <w:tcPr>
            <w:tcW w:w="993" w:type="dxa"/>
            <w:shd w:val="clear" w:color="auto" w:fill="auto"/>
          </w:tcPr>
          <w:p w14:paraId="4FD7ECA3" w14:textId="04CC15D2" w:rsidR="00A069FD" w:rsidRPr="00A069FD" w:rsidRDefault="00A069FD" w:rsidP="00F51394">
            <w:pPr>
              <w:pStyle w:val="VerianBodyCopy"/>
            </w:pPr>
            <w:r w:rsidRPr="00A069FD">
              <w:t>2</w:t>
            </w:r>
          </w:p>
        </w:tc>
      </w:tr>
      <w:tr w:rsidR="00A069FD" w:rsidRPr="00582FE9" w14:paraId="2C171C0C" w14:textId="77777777" w:rsidTr="00A069FD">
        <w:trPr>
          <w:trHeight w:val="812"/>
        </w:trPr>
        <w:tc>
          <w:tcPr>
            <w:tcW w:w="850" w:type="dxa"/>
            <w:shd w:val="clear" w:color="auto" w:fill="auto"/>
          </w:tcPr>
          <w:p w14:paraId="63CF4FB2" w14:textId="56D243AA" w:rsidR="00A069FD" w:rsidRPr="00A069FD" w:rsidRDefault="00A069FD" w:rsidP="009927FF">
            <w:pPr>
              <w:pStyle w:val="VerianTableBodyCopy"/>
            </w:pPr>
            <w:r w:rsidRPr="00A069FD">
              <w:t>7.1</w:t>
            </w:r>
          </w:p>
        </w:tc>
        <w:tc>
          <w:tcPr>
            <w:tcW w:w="5241" w:type="dxa"/>
            <w:shd w:val="clear" w:color="auto" w:fill="auto"/>
          </w:tcPr>
          <w:p w14:paraId="23313DC7" w14:textId="220CF108" w:rsidR="00A069FD" w:rsidRPr="00A069FD" w:rsidRDefault="00A069FD" w:rsidP="009927FF">
            <w:pPr>
              <w:pStyle w:val="VerianTableBodyCopy"/>
            </w:pPr>
            <w:r w:rsidRPr="00A069FD">
              <w:t>Develop and deliver a specialised leadership program. Given leadership support to be culturally responsive appears to have a large impact on improving CALD community access to services, we recommend Embrace introduce a specialised leadership program for the mental health workforce.</w:t>
            </w:r>
          </w:p>
        </w:tc>
        <w:tc>
          <w:tcPr>
            <w:tcW w:w="4536" w:type="dxa"/>
            <w:shd w:val="clear" w:color="auto" w:fill="auto"/>
          </w:tcPr>
          <w:p w14:paraId="331BB42A" w14:textId="192EACA9" w:rsidR="00A069FD" w:rsidRPr="00A069FD" w:rsidRDefault="00A069FD" w:rsidP="009927FF">
            <w:pPr>
              <w:pStyle w:val="VerianTableBodyCopy"/>
              <w:rPr>
                <w:rFonts w:asciiTheme="minorHAnsi" w:hAnsiTheme="minorHAnsi"/>
              </w:rPr>
            </w:pPr>
            <w:r w:rsidRPr="00F51394">
              <w:t>Analysis of our PHN/SP survey data found that</w:t>
            </w:r>
            <w:r w:rsidR="00CA237F" w:rsidRPr="00F51394">
              <w:t xml:space="preserve"> the odds of respondents saying </w:t>
            </w:r>
            <w:r w:rsidR="004D074B" w:rsidRPr="00F51394">
              <w:t xml:space="preserve">service </w:t>
            </w:r>
            <w:r w:rsidR="00CA237F" w:rsidRPr="00F51394">
              <w:t>access had increased was a</w:t>
            </w:r>
            <w:r w:rsidR="00CA237F" w:rsidRPr="00CA237F">
              <w:t>lmost</w:t>
            </w:r>
            <w:r w:rsidR="00CA237F" w:rsidRPr="00F51394">
              <w:t xml:space="preserve"> five times higher among those that had improved leadership support to be culturally responsive compared to those that didn’t, but this was only statistically significant at the 10% level (OR 4.709, p 0.099). Leadership support to implement the Embrace Project is an assumption in the Theory of Change because it is recognised as important for outcomes to </w:t>
            </w:r>
            <w:proofErr w:type="gramStart"/>
            <w:r w:rsidR="00CA237F" w:rsidRPr="00F51394">
              <w:t>occur</w:t>
            </w:r>
            <w:proofErr w:type="gramEnd"/>
            <w:r w:rsidR="00CA237F" w:rsidRPr="00F51394">
              <w:t xml:space="preserve"> but it is not directly influenced by the Project.</w:t>
            </w:r>
          </w:p>
        </w:tc>
        <w:tc>
          <w:tcPr>
            <w:tcW w:w="2976" w:type="dxa"/>
            <w:shd w:val="clear" w:color="auto" w:fill="auto"/>
          </w:tcPr>
          <w:p w14:paraId="48DB83ED" w14:textId="5DCEA7AE" w:rsidR="00A069FD" w:rsidRPr="00A069FD" w:rsidRDefault="00A069FD" w:rsidP="009927FF">
            <w:pPr>
              <w:pStyle w:val="VerianTableBodyCopy"/>
            </w:pPr>
            <w:r w:rsidRPr="00A069FD">
              <w:t>Faster and more comprehensive workforce organisational changes.</w:t>
            </w:r>
          </w:p>
        </w:tc>
        <w:tc>
          <w:tcPr>
            <w:tcW w:w="993" w:type="dxa"/>
            <w:shd w:val="clear" w:color="auto" w:fill="auto"/>
          </w:tcPr>
          <w:p w14:paraId="2860FEAE" w14:textId="5C03B280" w:rsidR="00A069FD" w:rsidRPr="00A069FD" w:rsidRDefault="00A069FD" w:rsidP="00F51394">
            <w:pPr>
              <w:pStyle w:val="VerianBodyCopy"/>
            </w:pPr>
            <w:r w:rsidRPr="00A069FD">
              <w:t>3</w:t>
            </w:r>
          </w:p>
        </w:tc>
      </w:tr>
      <w:tr w:rsidR="00A069FD" w:rsidRPr="00582FE9" w14:paraId="45125892" w14:textId="77777777" w:rsidTr="00A069FD">
        <w:trPr>
          <w:trHeight w:val="812"/>
        </w:trPr>
        <w:tc>
          <w:tcPr>
            <w:tcW w:w="850" w:type="dxa"/>
            <w:shd w:val="clear" w:color="auto" w:fill="auto"/>
          </w:tcPr>
          <w:p w14:paraId="7773CF7D" w14:textId="25F898F1" w:rsidR="00A069FD" w:rsidRPr="00A069FD" w:rsidRDefault="00A069FD" w:rsidP="009927FF">
            <w:pPr>
              <w:pStyle w:val="VerianTableBodyCopy"/>
            </w:pPr>
            <w:r w:rsidRPr="00A069FD">
              <w:t>8.1</w:t>
            </w:r>
          </w:p>
        </w:tc>
        <w:tc>
          <w:tcPr>
            <w:tcW w:w="5241" w:type="dxa"/>
            <w:shd w:val="clear" w:color="auto" w:fill="auto"/>
          </w:tcPr>
          <w:p w14:paraId="30EBF715" w14:textId="2DF6ED0B" w:rsidR="00A069FD" w:rsidRPr="00A069FD" w:rsidRDefault="00A069FD" w:rsidP="009927FF">
            <w:pPr>
              <w:pStyle w:val="VerianTableBodyCopy"/>
            </w:pPr>
            <w:r w:rsidRPr="00A069FD">
              <w:t>Develop a database of knowledge generated by Embrace activities and establish processes to translate this knowledge into service design, delivery, and evaluation.</w:t>
            </w:r>
          </w:p>
        </w:tc>
        <w:tc>
          <w:tcPr>
            <w:tcW w:w="4536" w:type="dxa"/>
            <w:shd w:val="clear" w:color="auto" w:fill="auto"/>
          </w:tcPr>
          <w:p w14:paraId="6772A017" w14:textId="692A36FD" w:rsidR="00A069FD" w:rsidRPr="00A069FD" w:rsidRDefault="00A069FD" w:rsidP="009927FF">
            <w:pPr>
              <w:pStyle w:val="VerianTableBodyCopy"/>
              <w:rPr>
                <w:rFonts w:asciiTheme="minorHAnsi" w:hAnsiTheme="minorHAnsi"/>
              </w:rPr>
            </w:pPr>
            <w:r w:rsidRPr="00F51394">
              <w:t>Currently Embrace does not systematically record the knowledge outcomes that are generated by activities</w:t>
            </w:r>
            <w:r w:rsidRPr="00A069FD">
              <w:t>,</w:t>
            </w:r>
            <w:r w:rsidRPr="00F51394">
              <w:t xml:space="preserve"> and it is unclear how this knowledge is being applied to new initiatives. For example, six governance group members said they did not know how the findings of commissioned research were used.</w:t>
            </w:r>
          </w:p>
        </w:tc>
        <w:tc>
          <w:tcPr>
            <w:tcW w:w="2976" w:type="dxa"/>
            <w:shd w:val="clear" w:color="auto" w:fill="auto"/>
          </w:tcPr>
          <w:p w14:paraId="33748CCA" w14:textId="37326A6F" w:rsidR="00A069FD" w:rsidRPr="00A069FD" w:rsidRDefault="00A069FD" w:rsidP="009927FF">
            <w:pPr>
              <w:pStyle w:val="VerianTableBodyCopy"/>
            </w:pPr>
            <w:r w:rsidRPr="00A069FD">
              <w:t>Greater return on investment from the Embrace Project.</w:t>
            </w:r>
          </w:p>
        </w:tc>
        <w:tc>
          <w:tcPr>
            <w:tcW w:w="993" w:type="dxa"/>
            <w:shd w:val="clear" w:color="auto" w:fill="auto"/>
          </w:tcPr>
          <w:p w14:paraId="1949F395" w14:textId="1B5F6F37" w:rsidR="00A069FD" w:rsidRPr="00A069FD" w:rsidRDefault="00A069FD" w:rsidP="00F51394">
            <w:pPr>
              <w:pStyle w:val="VerianBodyCopy"/>
            </w:pPr>
            <w:r w:rsidRPr="00A069FD">
              <w:t>2</w:t>
            </w:r>
          </w:p>
        </w:tc>
      </w:tr>
      <w:tr w:rsidR="00A069FD" w:rsidRPr="00582FE9" w14:paraId="522CDD51" w14:textId="77777777" w:rsidTr="00A069FD">
        <w:trPr>
          <w:trHeight w:val="812"/>
        </w:trPr>
        <w:tc>
          <w:tcPr>
            <w:tcW w:w="850" w:type="dxa"/>
            <w:shd w:val="clear" w:color="auto" w:fill="auto"/>
          </w:tcPr>
          <w:p w14:paraId="65D8E0B8" w14:textId="6F1BE0CD" w:rsidR="00A069FD" w:rsidRPr="00A069FD" w:rsidRDefault="00A069FD" w:rsidP="009927FF">
            <w:pPr>
              <w:pStyle w:val="VerianTableBodyCopy"/>
            </w:pPr>
            <w:r w:rsidRPr="00A069FD">
              <w:lastRenderedPageBreak/>
              <w:t xml:space="preserve">8.2 </w:t>
            </w:r>
          </w:p>
        </w:tc>
        <w:tc>
          <w:tcPr>
            <w:tcW w:w="5241" w:type="dxa"/>
            <w:shd w:val="clear" w:color="auto" w:fill="auto"/>
          </w:tcPr>
          <w:p w14:paraId="78F10C43" w14:textId="77777777" w:rsidR="00A069FD" w:rsidRPr="00A069FD" w:rsidRDefault="00A069FD" w:rsidP="009927FF">
            <w:pPr>
              <w:pStyle w:val="VerianTableBodyCopy"/>
            </w:pPr>
            <w:r w:rsidRPr="00A069FD">
              <w:t xml:space="preserve">Promote the use of co-design across the sector by publishing case studies of the CCEP and its outcomes. These case studies could highlight the benefits to all involved and the new knowledge outcomes that were generated.  </w:t>
            </w:r>
          </w:p>
          <w:p w14:paraId="4C31CDC5" w14:textId="52706AF6" w:rsidR="00A069FD" w:rsidRPr="00A069FD" w:rsidRDefault="00A069FD" w:rsidP="009927FF">
            <w:pPr>
              <w:pStyle w:val="VerianTableBodyCopy"/>
            </w:pPr>
            <w:r w:rsidRPr="00A069FD">
              <w:t>Over time and with an effective monitoring and evaluation system in place, these case studies could be updated to show how the application of the new knowledge in service design and delivery led to improved outcomes for CALD communities.</w:t>
            </w:r>
          </w:p>
        </w:tc>
        <w:tc>
          <w:tcPr>
            <w:tcW w:w="4536" w:type="dxa"/>
            <w:shd w:val="clear" w:color="auto" w:fill="auto"/>
          </w:tcPr>
          <w:p w14:paraId="71A6E1F2" w14:textId="19095DEE" w:rsidR="00A069FD" w:rsidRPr="00A069FD" w:rsidRDefault="00A069FD" w:rsidP="009927FF">
            <w:pPr>
              <w:pStyle w:val="VerianTableBodyCopy"/>
            </w:pPr>
            <w:r w:rsidRPr="00F51394">
              <w:t>Social proof can lead to uptake of best practice in health service design.</w:t>
            </w:r>
            <w:r w:rsidRPr="00902AB6">
              <w:rPr>
                <w:rStyle w:val="FootnoteTextChar"/>
              </w:rPr>
              <w:footnoteReference w:id="57"/>
            </w:r>
          </w:p>
          <w:p w14:paraId="2DAFD556" w14:textId="6D48A71A" w:rsidR="00A069FD" w:rsidRPr="00A069FD" w:rsidRDefault="00A069FD" w:rsidP="009927FF">
            <w:pPr>
              <w:pStyle w:val="VerianTableBodyCopy"/>
            </w:pPr>
            <w:r w:rsidRPr="00A069FD">
              <w:t xml:space="preserve">Through case studies demonstrating effective co-design and its impact, Embrace can help other organisations to see the that the benefits of co-design outweigh the effort and resources involved. </w:t>
            </w:r>
          </w:p>
        </w:tc>
        <w:tc>
          <w:tcPr>
            <w:tcW w:w="2976" w:type="dxa"/>
            <w:shd w:val="clear" w:color="auto" w:fill="auto"/>
          </w:tcPr>
          <w:p w14:paraId="0A970A70" w14:textId="1F235065" w:rsidR="00A069FD" w:rsidRPr="00A069FD" w:rsidRDefault="00A069FD" w:rsidP="009927FF">
            <w:pPr>
              <w:pStyle w:val="VerianTableBodyCopy"/>
            </w:pPr>
            <w:r w:rsidRPr="00A069FD">
              <w:t xml:space="preserve">Greater number of mental health organisations undertaking service co-design with CALD communities, which can improve outcomes for these communities. </w:t>
            </w:r>
          </w:p>
          <w:p w14:paraId="4D9804C1" w14:textId="569D4C93" w:rsidR="00A069FD" w:rsidRPr="00A069FD" w:rsidRDefault="00A069FD" w:rsidP="009927FF">
            <w:pPr>
              <w:pStyle w:val="VerianTableBodyCopy"/>
              <w:rPr>
                <w:rFonts w:asciiTheme="minorHAnsi" w:hAnsiTheme="minorHAnsi"/>
              </w:rPr>
            </w:pPr>
          </w:p>
        </w:tc>
        <w:tc>
          <w:tcPr>
            <w:tcW w:w="993" w:type="dxa"/>
            <w:shd w:val="clear" w:color="auto" w:fill="auto"/>
          </w:tcPr>
          <w:p w14:paraId="5BFB4903" w14:textId="6DB3D9D6" w:rsidR="00A069FD" w:rsidRPr="00A069FD" w:rsidRDefault="00A069FD" w:rsidP="00F51394">
            <w:pPr>
              <w:pStyle w:val="VerianBodyCopy"/>
            </w:pPr>
            <w:r w:rsidRPr="00A069FD">
              <w:t>2</w:t>
            </w:r>
          </w:p>
        </w:tc>
      </w:tr>
    </w:tbl>
    <w:p w14:paraId="1FB0C6B8" w14:textId="77777777" w:rsidR="00C50ADA" w:rsidRPr="008B36D7" w:rsidRDefault="00C50ADA" w:rsidP="008B36D7">
      <w:r w:rsidRPr="00582FE9">
        <w:br w:type="page"/>
      </w:r>
    </w:p>
    <w:p w14:paraId="315CD457" w14:textId="438CB05C" w:rsidR="003379F5" w:rsidRPr="00582FE9" w:rsidRDefault="00EA04CC" w:rsidP="007423FF">
      <w:pPr>
        <w:pStyle w:val="Heading1"/>
      </w:pPr>
      <w:bookmarkStart w:id="70" w:name="_Toc178764009"/>
      <w:r w:rsidRPr="00DD1D69">
        <w:lastRenderedPageBreak/>
        <w:t>Appendix A</w:t>
      </w:r>
      <w:r w:rsidR="006F40C7" w:rsidRPr="00DD1D69">
        <w:t>: Data matrix</w:t>
      </w:r>
      <w:bookmarkEnd w:id="70"/>
    </w:p>
    <w:tbl>
      <w:tblPr>
        <w:tblW w:w="14454" w:type="dxa"/>
        <w:tblLayout w:type="fixed"/>
        <w:tblLook w:val="04A0" w:firstRow="1" w:lastRow="0" w:firstColumn="1" w:lastColumn="0" w:noHBand="0" w:noVBand="1"/>
      </w:tblPr>
      <w:tblGrid>
        <w:gridCol w:w="2031"/>
        <w:gridCol w:w="2612"/>
        <w:gridCol w:w="1458"/>
        <w:gridCol w:w="2219"/>
        <w:gridCol w:w="1598"/>
        <w:gridCol w:w="1134"/>
        <w:gridCol w:w="1843"/>
        <w:gridCol w:w="1559"/>
      </w:tblGrid>
      <w:tr w:rsidR="00630ABC" w:rsidRPr="007B5C1B" w14:paraId="7967323D" w14:textId="77777777" w:rsidTr="00630ABC">
        <w:trPr>
          <w:trHeight w:val="1050"/>
          <w:tblHeader/>
        </w:trPr>
        <w:tc>
          <w:tcPr>
            <w:tcW w:w="2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84B85" w14:textId="77777777" w:rsidR="00D67109" w:rsidRPr="00630ABC" w:rsidRDefault="00D67109" w:rsidP="009927FF">
            <w:pPr>
              <w:pStyle w:val="VerianTableBodyCopy"/>
              <w:rPr>
                <w:rStyle w:val="StyleBold"/>
              </w:rPr>
            </w:pPr>
            <w:r w:rsidRPr="00630ABC">
              <w:rPr>
                <w:rStyle w:val="StyleBold"/>
              </w:rPr>
              <w:t>KEQ</w:t>
            </w:r>
          </w:p>
        </w:tc>
        <w:tc>
          <w:tcPr>
            <w:tcW w:w="2612" w:type="dxa"/>
            <w:tcBorders>
              <w:top w:val="single" w:sz="4" w:space="0" w:color="auto"/>
              <w:left w:val="nil"/>
              <w:bottom w:val="single" w:sz="4" w:space="0" w:color="auto"/>
              <w:right w:val="single" w:sz="4" w:space="0" w:color="auto"/>
            </w:tcBorders>
            <w:shd w:val="clear" w:color="auto" w:fill="auto"/>
            <w:noWrap/>
            <w:vAlign w:val="bottom"/>
            <w:hideMark/>
          </w:tcPr>
          <w:p w14:paraId="4D9611B8" w14:textId="77777777" w:rsidR="00D67109" w:rsidRPr="00630ABC" w:rsidRDefault="00D67109" w:rsidP="009927FF">
            <w:pPr>
              <w:pStyle w:val="VerianTableBodyCopy"/>
              <w:rPr>
                <w:rStyle w:val="StyleBold"/>
              </w:rPr>
            </w:pPr>
            <w:proofErr w:type="spellStart"/>
            <w:r w:rsidRPr="00630ABC">
              <w:rPr>
                <w:rStyle w:val="StyleBold"/>
              </w:rPr>
              <w:t>ToC</w:t>
            </w:r>
            <w:proofErr w:type="spellEnd"/>
            <w:r w:rsidRPr="00630ABC">
              <w:rPr>
                <w:rStyle w:val="StyleBold"/>
              </w:rPr>
              <w:t xml:space="preserve"> component</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14:paraId="1132A8F9" w14:textId="77777777" w:rsidR="00D67109" w:rsidRPr="00630ABC" w:rsidRDefault="00D67109" w:rsidP="009927FF">
            <w:pPr>
              <w:pStyle w:val="VerianTableBodyCopy"/>
              <w:rPr>
                <w:rStyle w:val="StyleBold"/>
              </w:rPr>
            </w:pPr>
            <w:proofErr w:type="spellStart"/>
            <w:r w:rsidRPr="00630ABC">
              <w:rPr>
                <w:rStyle w:val="StyleBold"/>
              </w:rPr>
              <w:t>ToC</w:t>
            </w:r>
            <w:proofErr w:type="spellEnd"/>
            <w:r w:rsidRPr="00630ABC">
              <w:rPr>
                <w:rStyle w:val="StyleBold"/>
              </w:rPr>
              <w:t xml:space="preserve"> Category</w:t>
            </w:r>
          </w:p>
        </w:tc>
        <w:tc>
          <w:tcPr>
            <w:tcW w:w="2219" w:type="dxa"/>
            <w:tcBorders>
              <w:top w:val="single" w:sz="4" w:space="0" w:color="auto"/>
              <w:left w:val="nil"/>
              <w:bottom w:val="single" w:sz="4" w:space="0" w:color="auto"/>
              <w:right w:val="single" w:sz="4" w:space="0" w:color="auto"/>
            </w:tcBorders>
            <w:shd w:val="clear" w:color="auto" w:fill="auto"/>
            <w:noWrap/>
            <w:vAlign w:val="bottom"/>
            <w:hideMark/>
          </w:tcPr>
          <w:p w14:paraId="5F8905DD" w14:textId="28CFFDD9" w:rsidR="00D67109" w:rsidRPr="00630ABC" w:rsidRDefault="00FD27F2" w:rsidP="009927FF">
            <w:pPr>
              <w:pStyle w:val="VerianTableBodyCopy"/>
              <w:rPr>
                <w:rStyle w:val="StyleBold"/>
              </w:rPr>
            </w:pPr>
            <w:r w:rsidRPr="00630ABC">
              <w:rPr>
                <w:rStyle w:val="StyleBold"/>
              </w:rPr>
              <w:t>Data s</w:t>
            </w:r>
            <w:r w:rsidR="00D67109" w:rsidRPr="00630ABC">
              <w:rPr>
                <w:rStyle w:val="StyleBold"/>
              </w:rPr>
              <w:t>ource</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26B2CBF9" w14:textId="77777777" w:rsidR="00D67109" w:rsidRPr="00630ABC" w:rsidRDefault="00D67109" w:rsidP="009927FF">
            <w:pPr>
              <w:pStyle w:val="VerianTableBodyCopy"/>
              <w:rPr>
                <w:rStyle w:val="StyleBold"/>
              </w:rPr>
            </w:pPr>
            <w:r w:rsidRPr="00630ABC">
              <w:rPr>
                <w:rStyle w:val="StyleBold"/>
              </w:rPr>
              <w:t>Measurable definition of success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447DD62" w14:textId="77777777" w:rsidR="00D67109" w:rsidRPr="00630ABC" w:rsidRDefault="00D67109" w:rsidP="009927FF">
            <w:pPr>
              <w:pStyle w:val="VerianTableBodyCopy"/>
              <w:rPr>
                <w:rStyle w:val="StyleBold"/>
              </w:rPr>
            </w:pPr>
            <w:r w:rsidRPr="00630ABC">
              <w:rPr>
                <w:rStyle w:val="StyleBold"/>
              </w:rPr>
              <w:t>Survey question wording</w:t>
            </w:r>
          </w:p>
        </w:tc>
        <w:tc>
          <w:tcPr>
            <w:tcW w:w="1843" w:type="dxa"/>
            <w:tcBorders>
              <w:top w:val="single" w:sz="4" w:space="0" w:color="auto"/>
              <w:left w:val="nil"/>
              <w:bottom w:val="single" w:sz="4" w:space="0" w:color="auto"/>
              <w:right w:val="single" w:sz="4" w:space="0" w:color="auto"/>
            </w:tcBorders>
            <w:shd w:val="clear" w:color="000000" w:fill="E2EFDA"/>
            <w:noWrap/>
            <w:vAlign w:val="bottom"/>
            <w:hideMark/>
          </w:tcPr>
          <w:p w14:paraId="4404CED8" w14:textId="0DC1C6C8" w:rsidR="00D67109" w:rsidRPr="00630ABC" w:rsidRDefault="00D67109" w:rsidP="009927FF">
            <w:pPr>
              <w:pStyle w:val="VerianTableBodyCopy"/>
              <w:rPr>
                <w:rStyle w:val="StyleBold"/>
              </w:rPr>
            </w:pPr>
            <w:r w:rsidRPr="00630ABC">
              <w:rPr>
                <w:rStyle w:val="StyleBold"/>
              </w:rPr>
              <w:t>Metric</w:t>
            </w:r>
            <w:r w:rsidR="00EA7470" w:rsidRPr="00630ABC">
              <w:rPr>
                <w:rStyle w:val="StyleBold"/>
              </w:rPr>
              <w:t>: item number in data source</w:t>
            </w:r>
          </w:p>
        </w:tc>
        <w:tc>
          <w:tcPr>
            <w:tcW w:w="1559" w:type="dxa"/>
            <w:tcBorders>
              <w:top w:val="single" w:sz="4" w:space="0" w:color="auto"/>
              <w:left w:val="nil"/>
              <w:bottom w:val="single" w:sz="4" w:space="0" w:color="auto"/>
              <w:right w:val="single" w:sz="4" w:space="0" w:color="auto"/>
            </w:tcBorders>
            <w:shd w:val="clear" w:color="000000" w:fill="E2EFDA"/>
            <w:noWrap/>
            <w:vAlign w:val="bottom"/>
            <w:hideMark/>
          </w:tcPr>
          <w:p w14:paraId="078010EF" w14:textId="77777777" w:rsidR="00D67109" w:rsidRPr="00630ABC" w:rsidRDefault="00D67109" w:rsidP="009927FF">
            <w:pPr>
              <w:pStyle w:val="VerianTableBodyCopy"/>
              <w:rPr>
                <w:rStyle w:val="StyleBold"/>
              </w:rPr>
            </w:pPr>
            <w:r w:rsidRPr="00630ABC">
              <w:rPr>
                <w:rStyle w:val="StyleBold"/>
              </w:rPr>
              <w:t>Analysis</w:t>
            </w:r>
          </w:p>
        </w:tc>
      </w:tr>
      <w:tr w:rsidR="00630ABC" w:rsidRPr="00582FE9" w14:paraId="621A0C1B" w14:textId="77777777" w:rsidTr="00630ABC">
        <w:trPr>
          <w:trHeight w:val="1920"/>
        </w:trPr>
        <w:tc>
          <w:tcPr>
            <w:tcW w:w="2031" w:type="dxa"/>
            <w:vMerge w:val="restart"/>
            <w:tcBorders>
              <w:top w:val="nil"/>
              <w:left w:val="single" w:sz="4" w:space="0" w:color="auto"/>
              <w:bottom w:val="single" w:sz="4" w:space="0" w:color="auto"/>
              <w:right w:val="single" w:sz="4" w:space="0" w:color="auto"/>
            </w:tcBorders>
            <w:shd w:val="clear" w:color="auto" w:fill="auto"/>
            <w:vAlign w:val="bottom"/>
            <w:hideMark/>
          </w:tcPr>
          <w:p w14:paraId="06FF381D" w14:textId="77777777" w:rsidR="00D67109" w:rsidRPr="008B36D7" w:rsidRDefault="00D67109" w:rsidP="009927FF">
            <w:pPr>
              <w:pStyle w:val="VerianTableBodyCopy"/>
            </w:pPr>
            <w:r w:rsidRPr="008B36D7">
              <w:t>1</w:t>
            </w:r>
            <w:r w:rsidRPr="00010478">
              <w:rPr>
                <w:rStyle w:val="StyleBold"/>
              </w:rPr>
              <w:t xml:space="preserve">. Was the Embrace Project design effective and efficient to achieve the intended reach and outcomes? </w:t>
            </w:r>
            <w:r w:rsidRPr="00010478">
              <w:rPr>
                <w:rStyle w:val="StyleBold"/>
              </w:rPr>
              <w:br/>
              <w:t>What else could be done to:</w:t>
            </w:r>
            <w:r w:rsidRPr="00010478">
              <w:rPr>
                <w:rStyle w:val="StyleBold"/>
              </w:rPr>
              <w:br/>
              <w:t xml:space="preserve">(a) support the mental health workforce to deliver culturally competent services? </w:t>
            </w:r>
            <w:r w:rsidRPr="00010478">
              <w:rPr>
                <w:rStyle w:val="StyleBold"/>
              </w:rPr>
              <w:br/>
              <w:t>(b) increase CALD community access to mental health care?</w:t>
            </w:r>
            <w:r w:rsidRPr="00010478">
              <w:rPr>
                <w:rStyle w:val="StyleBold"/>
              </w:rPr>
              <w:br/>
              <w:t xml:space="preserve">(c) improve mental health outcomes for </w:t>
            </w:r>
            <w:r w:rsidRPr="00010478">
              <w:rPr>
                <w:rStyle w:val="StyleBold"/>
              </w:rPr>
              <w:lastRenderedPageBreak/>
              <w:t>CALD communities?</w:t>
            </w:r>
          </w:p>
        </w:tc>
        <w:tc>
          <w:tcPr>
            <w:tcW w:w="2612" w:type="dxa"/>
            <w:vMerge w:val="restart"/>
            <w:tcBorders>
              <w:top w:val="nil"/>
              <w:left w:val="single" w:sz="4" w:space="0" w:color="auto"/>
              <w:bottom w:val="nil"/>
              <w:right w:val="single" w:sz="4" w:space="0" w:color="auto"/>
            </w:tcBorders>
            <w:shd w:val="clear" w:color="000000" w:fill="FFCCCC"/>
            <w:vAlign w:val="bottom"/>
            <w:hideMark/>
          </w:tcPr>
          <w:p w14:paraId="08185E05" w14:textId="77777777" w:rsidR="00D67109" w:rsidRPr="00582FE9" w:rsidRDefault="00D67109" w:rsidP="009927FF">
            <w:pPr>
              <w:pStyle w:val="VerianTableBodyCopy"/>
              <w:rPr>
                <w:lang w:eastAsia="en-AU"/>
              </w:rPr>
            </w:pPr>
            <w:r w:rsidRPr="00582FE9">
              <w:rPr>
                <w:lang w:eastAsia="en-AU"/>
              </w:rPr>
              <w:lastRenderedPageBreak/>
              <w:t>3. Commission research projects and input into external research</w:t>
            </w:r>
          </w:p>
        </w:tc>
        <w:tc>
          <w:tcPr>
            <w:tcW w:w="1458" w:type="dxa"/>
            <w:vMerge w:val="restart"/>
            <w:tcBorders>
              <w:top w:val="nil"/>
              <w:left w:val="single" w:sz="4" w:space="0" w:color="auto"/>
              <w:bottom w:val="nil"/>
              <w:right w:val="single" w:sz="4" w:space="0" w:color="auto"/>
            </w:tcBorders>
            <w:shd w:val="clear" w:color="auto" w:fill="auto"/>
            <w:noWrap/>
            <w:vAlign w:val="bottom"/>
            <w:hideMark/>
          </w:tcPr>
          <w:p w14:paraId="29DBA31C" w14:textId="77777777" w:rsidR="00D67109" w:rsidRPr="00582FE9" w:rsidRDefault="00D67109" w:rsidP="009927FF">
            <w:pPr>
              <w:pStyle w:val="VerianTableBodyCopy"/>
              <w:rPr>
                <w:lang w:eastAsia="en-AU"/>
              </w:rPr>
            </w:pPr>
            <w:r w:rsidRPr="00582FE9">
              <w:rPr>
                <w:lang w:eastAsia="en-AU"/>
              </w:rPr>
              <w:t xml:space="preserve">Activity </w:t>
            </w:r>
          </w:p>
        </w:tc>
        <w:tc>
          <w:tcPr>
            <w:tcW w:w="2219" w:type="dxa"/>
            <w:tcBorders>
              <w:top w:val="nil"/>
              <w:left w:val="nil"/>
              <w:bottom w:val="single" w:sz="4" w:space="0" w:color="auto"/>
              <w:right w:val="single" w:sz="4" w:space="0" w:color="auto"/>
            </w:tcBorders>
            <w:shd w:val="clear" w:color="auto" w:fill="auto"/>
            <w:vAlign w:val="bottom"/>
            <w:hideMark/>
          </w:tcPr>
          <w:p w14:paraId="6A0D32F9" w14:textId="77777777" w:rsidR="00D67109" w:rsidRPr="00582FE9" w:rsidRDefault="00D67109" w:rsidP="009927FF">
            <w:pPr>
              <w:pStyle w:val="VerianTableBodyCopy"/>
              <w:rPr>
                <w:lang w:eastAsia="en-AU"/>
              </w:rPr>
            </w:pPr>
            <w:r w:rsidRPr="00582FE9">
              <w:rPr>
                <w:lang w:eastAsia="en-AU"/>
              </w:rPr>
              <w:t xml:space="preserve">Gov Group Interviews </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17697771" w14:textId="77777777" w:rsidR="00D67109" w:rsidRPr="00582FE9" w:rsidRDefault="00D67109" w:rsidP="009927FF">
            <w:pPr>
              <w:pStyle w:val="VerianTableBodyCopy"/>
              <w:rPr>
                <w:lang w:eastAsia="en-AU"/>
              </w:rPr>
            </w:pPr>
            <w:r w:rsidRPr="00582FE9">
              <w:rPr>
                <w:lang w:eastAsia="en-AU"/>
              </w:rPr>
              <w:t>Research is filling gaps in knowledge in a timely way</w:t>
            </w:r>
          </w:p>
        </w:tc>
        <w:tc>
          <w:tcPr>
            <w:tcW w:w="1134" w:type="dxa"/>
            <w:tcBorders>
              <w:top w:val="nil"/>
              <w:left w:val="nil"/>
              <w:bottom w:val="single" w:sz="4" w:space="0" w:color="auto"/>
              <w:right w:val="single" w:sz="4" w:space="0" w:color="auto"/>
            </w:tcBorders>
            <w:shd w:val="clear" w:color="auto" w:fill="auto"/>
            <w:vAlign w:val="bottom"/>
            <w:hideMark/>
          </w:tcPr>
          <w:p w14:paraId="4417DCA1"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6277D744"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2A8A302F" w14:textId="77777777" w:rsidR="00D67109" w:rsidRPr="00582FE9" w:rsidRDefault="00D67109" w:rsidP="009927FF">
            <w:pPr>
              <w:pStyle w:val="VerianTableBodyCopy"/>
              <w:rPr>
                <w:lang w:eastAsia="en-AU"/>
              </w:rPr>
            </w:pPr>
            <w:r w:rsidRPr="00582FE9">
              <w:rPr>
                <w:lang w:eastAsia="en-AU"/>
              </w:rPr>
              <w:t>Framework Analysis</w:t>
            </w:r>
          </w:p>
        </w:tc>
      </w:tr>
      <w:tr w:rsidR="00BA12EE" w:rsidRPr="00582FE9" w14:paraId="34662DCE" w14:textId="77777777" w:rsidTr="00630ABC">
        <w:trPr>
          <w:trHeight w:val="840"/>
        </w:trPr>
        <w:tc>
          <w:tcPr>
            <w:tcW w:w="2031" w:type="dxa"/>
            <w:vMerge/>
            <w:tcBorders>
              <w:top w:val="nil"/>
              <w:left w:val="single" w:sz="4" w:space="0" w:color="auto"/>
              <w:bottom w:val="single" w:sz="4" w:space="0" w:color="auto"/>
              <w:right w:val="single" w:sz="4" w:space="0" w:color="auto"/>
            </w:tcBorders>
            <w:vAlign w:val="center"/>
            <w:hideMark/>
          </w:tcPr>
          <w:p w14:paraId="1C4F5894"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nil"/>
              <w:right w:val="single" w:sz="4" w:space="0" w:color="auto"/>
            </w:tcBorders>
            <w:vAlign w:val="center"/>
            <w:hideMark/>
          </w:tcPr>
          <w:p w14:paraId="2B05E768"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nil"/>
              <w:right w:val="single" w:sz="4" w:space="0" w:color="auto"/>
            </w:tcBorders>
            <w:vAlign w:val="center"/>
            <w:hideMark/>
          </w:tcPr>
          <w:p w14:paraId="1C8B38C1"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240D11E4" w14:textId="77777777" w:rsidR="00D67109" w:rsidRPr="00582FE9" w:rsidRDefault="00D67109" w:rsidP="009927FF">
            <w:pPr>
              <w:pStyle w:val="VerianTableBodyCopy"/>
              <w:rPr>
                <w:lang w:eastAsia="en-AU"/>
              </w:rPr>
            </w:pPr>
            <w:r w:rsidRPr="00582FE9">
              <w:rPr>
                <w:lang w:eastAsia="en-AU"/>
              </w:rPr>
              <w:t>PM/Admin Interviews</w:t>
            </w:r>
          </w:p>
        </w:tc>
        <w:tc>
          <w:tcPr>
            <w:tcW w:w="1598" w:type="dxa"/>
            <w:vMerge/>
            <w:tcBorders>
              <w:top w:val="nil"/>
              <w:left w:val="single" w:sz="4" w:space="0" w:color="auto"/>
              <w:bottom w:val="single" w:sz="4" w:space="0" w:color="000000"/>
              <w:right w:val="single" w:sz="4" w:space="0" w:color="auto"/>
            </w:tcBorders>
            <w:vAlign w:val="center"/>
            <w:hideMark/>
          </w:tcPr>
          <w:p w14:paraId="24742023"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16019D0F"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56F300B8"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436F7C7E" w14:textId="77777777" w:rsidR="00D67109" w:rsidRPr="00582FE9" w:rsidRDefault="00D67109" w:rsidP="009927FF">
            <w:pPr>
              <w:pStyle w:val="VerianTableBodyCopy"/>
              <w:rPr>
                <w:lang w:eastAsia="en-AU"/>
              </w:rPr>
            </w:pPr>
            <w:r w:rsidRPr="00582FE9">
              <w:rPr>
                <w:lang w:eastAsia="en-AU"/>
              </w:rPr>
              <w:t>Framework Analysis</w:t>
            </w:r>
          </w:p>
        </w:tc>
      </w:tr>
      <w:tr w:rsidR="00BA12EE" w:rsidRPr="00582FE9" w14:paraId="5CB8B639" w14:textId="77777777" w:rsidTr="00630ABC">
        <w:trPr>
          <w:trHeight w:val="840"/>
        </w:trPr>
        <w:tc>
          <w:tcPr>
            <w:tcW w:w="2031" w:type="dxa"/>
            <w:vMerge/>
            <w:tcBorders>
              <w:top w:val="nil"/>
              <w:left w:val="single" w:sz="4" w:space="0" w:color="auto"/>
              <w:bottom w:val="single" w:sz="4" w:space="0" w:color="auto"/>
              <w:right w:val="single" w:sz="4" w:space="0" w:color="auto"/>
            </w:tcBorders>
            <w:vAlign w:val="center"/>
            <w:hideMark/>
          </w:tcPr>
          <w:p w14:paraId="4EF7F580"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nil"/>
              <w:right w:val="single" w:sz="4" w:space="0" w:color="auto"/>
            </w:tcBorders>
            <w:vAlign w:val="center"/>
            <w:hideMark/>
          </w:tcPr>
          <w:p w14:paraId="19921C26"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nil"/>
              <w:right w:val="single" w:sz="4" w:space="0" w:color="auto"/>
            </w:tcBorders>
            <w:vAlign w:val="center"/>
            <w:hideMark/>
          </w:tcPr>
          <w:p w14:paraId="154E9FD2"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0455EFBE" w14:textId="77777777" w:rsidR="00D67109" w:rsidRPr="00582FE9" w:rsidRDefault="00D67109" w:rsidP="009927FF">
            <w:pPr>
              <w:pStyle w:val="VerianTableBodyCopy"/>
              <w:rPr>
                <w:lang w:eastAsia="en-AU"/>
              </w:rPr>
            </w:pPr>
            <w:r w:rsidRPr="00582FE9">
              <w:rPr>
                <w:lang w:eastAsia="en-AU"/>
              </w:rPr>
              <w:t xml:space="preserve">Rapid evidence review </w:t>
            </w:r>
          </w:p>
        </w:tc>
        <w:tc>
          <w:tcPr>
            <w:tcW w:w="1598" w:type="dxa"/>
            <w:vMerge/>
            <w:tcBorders>
              <w:top w:val="nil"/>
              <w:left w:val="single" w:sz="4" w:space="0" w:color="auto"/>
              <w:bottom w:val="single" w:sz="4" w:space="0" w:color="000000"/>
              <w:right w:val="single" w:sz="4" w:space="0" w:color="auto"/>
            </w:tcBorders>
            <w:vAlign w:val="center"/>
            <w:hideMark/>
          </w:tcPr>
          <w:p w14:paraId="6FDB0531"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40631958"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34D01837"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2E3DC841" w14:textId="77777777" w:rsidR="00D67109" w:rsidRPr="00582FE9" w:rsidRDefault="00D67109" w:rsidP="009927FF">
            <w:pPr>
              <w:pStyle w:val="VerianTableBodyCopy"/>
              <w:rPr>
                <w:lang w:eastAsia="en-AU"/>
              </w:rPr>
            </w:pPr>
            <w:r w:rsidRPr="00582FE9">
              <w:rPr>
                <w:lang w:eastAsia="en-AU"/>
              </w:rPr>
              <w:t>N/A</w:t>
            </w:r>
          </w:p>
        </w:tc>
      </w:tr>
      <w:tr w:rsidR="00630ABC" w:rsidRPr="00582FE9" w14:paraId="512E09F6" w14:textId="77777777" w:rsidTr="00630ABC">
        <w:trPr>
          <w:trHeight w:val="1410"/>
        </w:trPr>
        <w:tc>
          <w:tcPr>
            <w:tcW w:w="2031" w:type="dxa"/>
            <w:vMerge/>
            <w:tcBorders>
              <w:top w:val="nil"/>
              <w:left w:val="single" w:sz="4" w:space="0" w:color="auto"/>
              <w:bottom w:val="single" w:sz="4" w:space="0" w:color="auto"/>
              <w:right w:val="single" w:sz="4" w:space="0" w:color="auto"/>
            </w:tcBorders>
            <w:vAlign w:val="center"/>
            <w:hideMark/>
          </w:tcPr>
          <w:p w14:paraId="35337EF3"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single" w:sz="4" w:space="0" w:color="auto"/>
              <w:left w:val="single" w:sz="4" w:space="0" w:color="auto"/>
              <w:bottom w:val="nil"/>
              <w:right w:val="single" w:sz="4" w:space="0" w:color="auto"/>
            </w:tcBorders>
            <w:shd w:val="clear" w:color="000000" w:fill="FFCCCC"/>
            <w:vAlign w:val="bottom"/>
            <w:hideMark/>
          </w:tcPr>
          <w:p w14:paraId="139A0CBE" w14:textId="77777777" w:rsidR="00D67109" w:rsidRPr="00582FE9" w:rsidRDefault="00D67109" w:rsidP="009927FF">
            <w:pPr>
              <w:pStyle w:val="VerianTableBodyCopy"/>
              <w:rPr>
                <w:lang w:eastAsia="en-AU"/>
              </w:rPr>
            </w:pPr>
            <w:r w:rsidRPr="00582FE9">
              <w:rPr>
                <w:lang w:eastAsia="en-AU"/>
              </w:rPr>
              <w:t>4. Commission orgs to co-design community action plans with CALD communities</w:t>
            </w:r>
          </w:p>
        </w:tc>
        <w:tc>
          <w:tcPr>
            <w:tcW w:w="1458" w:type="dxa"/>
            <w:vMerge w:val="restart"/>
            <w:tcBorders>
              <w:top w:val="single" w:sz="4" w:space="0" w:color="auto"/>
              <w:left w:val="single" w:sz="4" w:space="0" w:color="auto"/>
              <w:bottom w:val="nil"/>
              <w:right w:val="single" w:sz="4" w:space="0" w:color="auto"/>
            </w:tcBorders>
            <w:shd w:val="clear" w:color="auto" w:fill="auto"/>
            <w:vAlign w:val="bottom"/>
            <w:hideMark/>
          </w:tcPr>
          <w:p w14:paraId="17E78E0C" w14:textId="77777777" w:rsidR="00D67109" w:rsidRPr="00582FE9" w:rsidRDefault="00D67109" w:rsidP="009927FF">
            <w:pPr>
              <w:pStyle w:val="VerianTableBodyCopy"/>
              <w:rPr>
                <w:lang w:eastAsia="en-AU"/>
              </w:rPr>
            </w:pPr>
            <w:r w:rsidRPr="00582FE9">
              <w:rPr>
                <w:lang w:eastAsia="en-AU"/>
              </w:rPr>
              <w:t xml:space="preserve">Activity </w:t>
            </w:r>
          </w:p>
        </w:tc>
        <w:tc>
          <w:tcPr>
            <w:tcW w:w="2219" w:type="dxa"/>
            <w:tcBorders>
              <w:top w:val="nil"/>
              <w:left w:val="nil"/>
              <w:bottom w:val="single" w:sz="4" w:space="0" w:color="auto"/>
              <w:right w:val="single" w:sz="4" w:space="0" w:color="auto"/>
            </w:tcBorders>
            <w:shd w:val="clear" w:color="auto" w:fill="auto"/>
            <w:vAlign w:val="bottom"/>
            <w:hideMark/>
          </w:tcPr>
          <w:p w14:paraId="29411E9A" w14:textId="77777777" w:rsidR="00D67109" w:rsidRPr="00582FE9" w:rsidRDefault="00D67109" w:rsidP="009927FF">
            <w:pPr>
              <w:pStyle w:val="VerianTableBodyCopy"/>
              <w:rPr>
                <w:lang w:eastAsia="en-AU"/>
              </w:rPr>
            </w:pPr>
            <w:r w:rsidRPr="00582FE9">
              <w:rPr>
                <w:lang w:eastAsia="en-AU"/>
              </w:rPr>
              <w:t xml:space="preserve">Gov Group Interviews </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423FD548" w14:textId="77777777" w:rsidR="00D67109" w:rsidRPr="00582FE9" w:rsidRDefault="00D67109" w:rsidP="009927FF">
            <w:pPr>
              <w:pStyle w:val="VerianTableBodyCopy"/>
              <w:rPr>
                <w:lang w:eastAsia="en-AU"/>
              </w:rPr>
            </w:pPr>
            <w:r w:rsidRPr="00582FE9">
              <w:rPr>
                <w:lang w:eastAsia="en-AU"/>
              </w:rPr>
              <w:t>CCEP design is effective and efficient for achieving reach and outcomes</w:t>
            </w:r>
          </w:p>
        </w:tc>
        <w:tc>
          <w:tcPr>
            <w:tcW w:w="1134" w:type="dxa"/>
            <w:tcBorders>
              <w:top w:val="nil"/>
              <w:left w:val="nil"/>
              <w:bottom w:val="single" w:sz="4" w:space="0" w:color="auto"/>
              <w:right w:val="single" w:sz="4" w:space="0" w:color="auto"/>
            </w:tcBorders>
            <w:shd w:val="clear" w:color="auto" w:fill="auto"/>
            <w:vAlign w:val="bottom"/>
            <w:hideMark/>
          </w:tcPr>
          <w:p w14:paraId="25E6151B"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06C48082"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3B82AA95" w14:textId="77777777" w:rsidR="00D67109" w:rsidRPr="00582FE9" w:rsidRDefault="00D67109" w:rsidP="009927FF">
            <w:pPr>
              <w:pStyle w:val="VerianTableBodyCopy"/>
              <w:rPr>
                <w:lang w:eastAsia="en-AU"/>
              </w:rPr>
            </w:pPr>
            <w:r w:rsidRPr="00582FE9">
              <w:rPr>
                <w:lang w:eastAsia="en-AU"/>
              </w:rPr>
              <w:t>Framework Analysis</w:t>
            </w:r>
          </w:p>
        </w:tc>
      </w:tr>
      <w:tr w:rsidR="00BA12EE" w:rsidRPr="00582FE9" w14:paraId="66AFC8F9" w14:textId="77777777" w:rsidTr="00630ABC">
        <w:trPr>
          <w:trHeight w:val="1425"/>
        </w:trPr>
        <w:tc>
          <w:tcPr>
            <w:tcW w:w="2031" w:type="dxa"/>
            <w:vMerge/>
            <w:tcBorders>
              <w:top w:val="nil"/>
              <w:left w:val="single" w:sz="4" w:space="0" w:color="auto"/>
              <w:bottom w:val="single" w:sz="4" w:space="0" w:color="auto"/>
              <w:right w:val="single" w:sz="4" w:space="0" w:color="auto"/>
            </w:tcBorders>
            <w:vAlign w:val="center"/>
            <w:hideMark/>
          </w:tcPr>
          <w:p w14:paraId="6E41165B"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520381CA"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6B970F67"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1D36C746" w14:textId="77777777" w:rsidR="00D67109" w:rsidRPr="00582FE9" w:rsidRDefault="00D67109" w:rsidP="009927FF">
            <w:pPr>
              <w:pStyle w:val="VerianTableBodyCopy"/>
              <w:rPr>
                <w:lang w:eastAsia="en-AU"/>
              </w:rPr>
            </w:pPr>
            <w:r w:rsidRPr="00582FE9">
              <w:rPr>
                <w:lang w:eastAsia="en-AU"/>
              </w:rPr>
              <w:t>PM/Admin Interviews</w:t>
            </w:r>
          </w:p>
        </w:tc>
        <w:tc>
          <w:tcPr>
            <w:tcW w:w="1598" w:type="dxa"/>
            <w:vMerge/>
            <w:tcBorders>
              <w:top w:val="nil"/>
              <w:left w:val="single" w:sz="4" w:space="0" w:color="auto"/>
              <w:bottom w:val="single" w:sz="4" w:space="0" w:color="000000"/>
              <w:right w:val="single" w:sz="4" w:space="0" w:color="auto"/>
            </w:tcBorders>
            <w:vAlign w:val="center"/>
            <w:hideMark/>
          </w:tcPr>
          <w:p w14:paraId="59878EC9"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407DA45D"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2F175A7B"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2DF6DA3B" w14:textId="77777777" w:rsidR="00D67109" w:rsidRPr="00582FE9" w:rsidRDefault="00D67109" w:rsidP="009927FF">
            <w:pPr>
              <w:pStyle w:val="VerianTableBodyCopy"/>
              <w:rPr>
                <w:lang w:eastAsia="en-AU"/>
              </w:rPr>
            </w:pPr>
            <w:r w:rsidRPr="00582FE9">
              <w:rPr>
                <w:lang w:eastAsia="en-AU"/>
              </w:rPr>
              <w:t>Framework Analysis</w:t>
            </w:r>
          </w:p>
        </w:tc>
      </w:tr>
      <w:tr w:rsidR="00BA12EE" w:rsidRPr="00582FE9" w14:paraId="1F84A36F" w14:textId="77777777" w:rsidTr="00630ABC">
        <w:trPr>
          <w:trHeight w:val="1410"/>
        </w:trPr>
        <w:tc>
          <w:tcPr>
            <w:tcW w:w="2031" w:type="dxa"/>
            <w:vMerge/>
            <w:tcBorders>
              <w:top w:val="nil"/>
              <w:left w:val="single" w:sz="4" w:space="0" w:color="auto"/>
              <w:bottom w:val="single" w:sz="4" w:space="0" w:color="auto"/>
              <w:right w:val="single" w:sz="4" w:space="0" w:color="auto"/>
            </w:tcBorders>
            <w:vAlign w:val="center"/>
            <w:hideMark/>
          </w:tcPr>
          <w:p w14:paraId="00BDE7CE"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10727A2B"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12C57D2C"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3D5FACC8"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vMerge/>
            <w:tcBorders>
              <w:top w:val="nil"/>
              <w:left w:val="single" w:sz="4" w:space="0" w:color="auto"/>
              <w:bottom w:val="single" w:sz="4" w:space="0" w:color="000000"/>
              <w:right w:val="single" w:sz="4" w:space="0" w:color="auto"/>
            </w:tcBorders>
            <w:vAlign w:val="center"/>
            <w:hideMark/>
          </w:tcPr>
          <w:p w14:paraId="1A7441CC"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790CF5B0"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013A6531"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3848ACD8" w14:textId="77777777" w:rsidR="00D67109" w:rsidRPr="00582FE9" w:rsidRDefault="00D67109" w:rsidP="009927FF">
            <w:pPr>
              <w:pStyle w:val="VerianTableBodyCopy"/>
              <w:rPr>
                <w:lang w:eastAsia="en-AU"/>
              </w:rPr>
            </w:pPr>
            <w:r w:rsidRPr="00582FE9">
              <w:rPr>
                <w:lang w:eastAsia="en-AU"/>
              </w:rPr>
              <w:t>Framework Analysis</w:t>
            </w:r>
          </w:p>
        </w:tc>
      </w:tr>
      <w:tr w:rsidR="00BA12EE" w:rsidRPr="00582FE9" w14:paraId="2EF1C142" w14:textId="77777777" w:rsidTr="00630ABC">
        <w:trPr>
          <w:trHeight w:val="840"/>
        </w:trPr>
        <w:tc>
          <w:tcPr>
            <w:tcW w:w="2031" w:type="dxa"/>
            <w:vMerge/>
            <w:tcBorders>
              <w:top w:val="nil"/>
              <w:left w:val="single" w:sz="4" w:space="0" w:color="auto"/>
              <w:bottom w:val="single" w:sz="4" w:space="0" w:color="auto"/>
              <w:right w:val="single" w:sz="4" w:space="0" w:color="auto"/>
            </w:tcBorders>
            <w:vAlign w:val="center"/>
            <w:hideMark/>
          </w:tcPr>
          <w:p w14:paraId="3E7E90EC"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188A7F09"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143832D2"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4B025EC1" w14:textId="77777777" w:rsidR="00D67109" w:rsidRPr="00582FE9" w:rsidRDefault="00D67109" w:rsidP="009927FF">
            <w:pPr>
              <w:pStyle w:val="VerianTableBodyCopy"/>
              <w:rPr>
                <w:lang w:eastAsia="en-AU"/>
              </w:rPr>
            </w:pPr>
            <w:r w:rsidRPr="00582FE9">
              <w:rPr>
                <w:lang w:eastAsia="en-AU"/>
              </w:rPr>
              <w:t>Performance reports</w:t>
            </w:r>
          </w:p>
        </w:tc>
        <w:tc>
          <w:tcPr>
            <w:tcW w:w="1598" w:type="dxa"/>
            <w:tcBorders>
              <w:top w:val="nil"/>
              <w:left w:val="nil"/>
              <w:bottom w:val="single" w:sz="4" w:space="0" w:color="auto"/>
              <w:right w:val="single" w:sz="4" w:space="0" w:color="auto"/>
            </w:tcBorders>
            <w:shd w:val="clear" w:color="auto" w:fill="auto"/>
            <w:vAlign w:val="bottom"/>
            <w:hideMark/>
          </w:tcPr>
          <w:p w14:paraId="34FA025B" w14:textId="77777777" w:rsidR="00D67109" w:rsidRPr="00582FE9" w:rsidRDefault="00D67109" w:rsidP="009927FF">
            <w:pPr>
              <w:pStyle w:val="VerianTableBodyCopy"/>
              <w:rPr>
                <w:lang w:eastAsia="en-AU"/>
              </w:rPr>
            </w:pPr>
            <w:r w:rsidRPr="00582FE9">
              <w:rPr>
                <w:lang w:eastAsia="en-AU"/>
              </w:rPr>
              <w:t>Recommendations in review are reflected in current Embrace Project</w:t>
            </w:r>
          </w:p>
        </w:tc>
        <w:tc>
          <w:tcPr>
            <w:tcW w:w="1134" w:type="dxa"/>
            <w:tcBorders>
              <w:top w:val="nil"/>
              <w:left w:val="nil"/>
              <w:bottom w:val="single" w:sz="4" w:space="0" w:color="auto"/>
              <w:right w:val="single" w:sz="4" w:space="0" w:color="auto"/>
            </w:tcBorders>
            <w:shd w:val="clear" w:color="auto" w:fill="auto"/>
            <w:vAlign w:val="bottom"/>
            <w:hideMark/>
          </w:tcPr>
          <w:p w14:paraId="76393AA4"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0C8BA0C4" w14:textId="77777777" w:rsidR="00D67109" w:rsidRPr="00582FE9" w:rsidRDefault="00D67109" w:rsidP="009927FF">
            <w:pPr>
              <w:pStyle w:val="VerianTableBodyCopy"/>
              <w:rPr>
                <w:lang w:eastAsia="en-AU"/>
              </w:rPr>
            </w:pPr>
            <w:r w:rsidRPr="00582FE9">
              <w:rPr>
                <w:lang w:eastAsia="en-AU"/>
              </w:rPr>
              <w:t>7</w:t>
            </w:r>
          </w:p>
        </w:tc>
        <w:tc>
          <w:tcPr>
            <w:tcW w:w="1559" w:type="dxa"/>
            <w:tcBorders>
              <w:top w:val="nil"/>
              <w:left w:val="nil"/>
              <w:bottom w:val="single" w:sz="4" w:space="0" w:color="auto"/>
              <w:right w:val="single" w:sz="4" w:space="0" w:color="auto"/>
            </w:tcBorders>
            <w:shd w:val="clear" w:color="auto" w:fill="auto"/>
            <w:vAlign w:val="bottom"/>
            <w:hideMark/>
          </w:tcPr>
          <w:p w14:paraId="63A323FE"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13EDAC62" w14:textId="77777777" w:rsidTr="00630ABC">
        <w:trPr>
          <w:trHeight w:val="840"/>
        </w:trPr>
        <w:tc>
          <w:tcPr>
            <w:tcW w:w="2031" w:type="dxa"/>
            <w:vMerge/>
            <w:tcBorders>
              <w:top w:val="nil"/>
              <w:left w:val="single" w:sz="4" w:space="0" w:color="auto"/>
              <w:bottom w:val="single" w:sz="4" w:space="0" w:color="auto"/>
              <w:right w:val="single" w:sz="4" w:space="0" w:color="auto"/>
            </w:tcBorders>
            <w:vAlign w:val="center"/>
            <w:hideMark/>
          </w:tcPr>
          <w:p w14:paraId="0B8FCC6F"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single" w:sz="4" w:space="0" w:color="auto"/>
              <w:left w:val="single" w:sz="4" w:space="0" w:color="auto"/>
              <w:bottom w:val="nil"/>
              <w:right w:val="single" w:sz="4" w:space="0" w:color="auto"/>
            </w:tcBorders>
            <w:shd w:val="clear" w:color="000000" w:fill="FFCCCC"/>
            <w:vAlign w:val="bottom"/>
            <w:hideMark/>
          </w:tcPr>
          <w:p w14:paraId="26A26E6E" w14:textId="77777777" w:rsidR="00D67109" w:rsidRPr="00582FE9" w:rsidRDefault="00D67109" w:rsidP="009927FF">
            <w:pPr>
              <w:pStyle w:val="VerianTableBodyCopy"/>
              <w:rPr>
                <w:lang w:eastAsia="en-AU"/>
              </w:rPr>
            </w:pPr>
            <w:r w:rsidRPr="00582FE9">
              <w:rPr>
                <w:lang w:eastAsia="en-AU"/>
              </w:rPr>
              <w:t>5. Update and enhance the website to be a central Hub of information/support</w:t>
            </w:r>
          </w:p>
        </w:tc>
        <w:tc>
          <w:tcPr>
            <w:tcW w:w="1458"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0733CF7" w14:textId="77777777" w:rsidR="00D67109" w:rsidRPr="00582FE9" w:rsidRDefault="00D67109" w:rsidP="009927FF">
            <w:pPr>
              <w:pStyle w:val="VerianTableBodyCopy"/>
              <w:rPr>
                <w:lang w:eastAsia="en-AU"/>
              </w:rPr>
            </w:pPr>
            <w:r w:rsidRPr="00582FE9">
              <w:rPr>
                <w:lang w:eastAsia="en-AU"/>
              </w:rPr>
              <w:t xml:space="preserve">Activity </w:t>
            </w:r>
          </w:p>
        </w:tc>
        <w:tc>
          <w:tcPr>
            <w:tcW w:w="2219" w:type="dxa"/>
            <w:tcBorders>
              <w:top w:val="nil"/>
              <w:left w:val="nil"/>
              <w:bottom w:val="single" w:sz="4" w:space="0" w:color="auto"/>
              <w:right w:val="single" w:sz="4" w:space="0" w:color="auto"/>
            </w:tcBorders>
            <w:shd w:val="clear" w:color="auto" w:fill="auto"/>
            <w:vAlign w:val="bottom"/>
            <w:hideMark/>
          </w:tcPr>
          <w:p w14:paraId="1FF6A2C1" w14:textId="77777777" w:rsidR="00D67109" w:rsidRPr="00582FE9" w:rsidRDefault="00D67109" w:rsidP="009927FF">
            <w:pPr>
              <w:pStyle w:val="VerianTableBodyCopy"/>
              <w:rPr>
                <w:lang w:eastAsia="en-AU"/>
              </w:rPr>
            </w:pPr>
            <w:r w:rsidRPr="00582FE9">
              <w:rPr>
                <w:lang w:eastAsia="en-AU"/>
              </w:rPr>
              <w:t xml:space="preserve">Gov Group Interviews </w:t>
            </w:r>
          </w:p>
        </w:tc>
        <w:tc>
          <w:tcPr>
            <w:tcW w:w="1598" w:type="dxa"/>
            <w:vMerge w:val="restart"/>
            <w:tcBorders>
              <w:top w:val="nil"/>
              <w:left w:val="single" w:sz="4" w:space="0" w:color="auto"/>
              <w:bottom w:val="nil"/>
              <w:right w:val="single" w:sz="4" w:space="0" w:color="auto"/>
            </w:tcBorders>
            <w:shd w:val="clear" w:color="auto" w:fill="auto"/>
            <w:vAlign w:val="bottom"/>
            <w:hideMark/>
          </w:tcPr>
          <w:p w14:paraId="53CE837B" w14:textId="77777777" w:rsidR="00D67109" w:rsidRPr="00582FE9" w:rsidRDefault="00D67109" w:rsidP="009927FF">
            <w:pPr>
              <w:pStyle w:val="VerianTableBodyCopy"/>
              <w:rPr>
                <w:lang w:eastAsia="en-AU"/>
              </w:rPr>
            </w:pPr>
            <w:r w:rsidRPr="00582FE9">
              <w:rPr>
                <w:lang w:eastAsia="en-AU"/>
              </w:rPr>
              <w:t>Website design is effective and efficient for achieving reach and outcomes</w:t>
            </w:r>
          </w:p>
        </w:tc>
        <w:tc>
          <w:tcPr>
            <w:tcW w:w="1134" w:type="dxa"/>
            <w:tcBorders>
              <w:top w:val="nil"/>
              <w:left w:val="nil"/>
              <w:bottom w:val="single" w:sz="4" w:space="0" w:color="auto"/>
              <w:right w:val="single" w:sz="4" w:space="0" w:color="auto"/>
            </w:tcBorders>
            <w:shd w:val="clear" w:color="auto" w:fill="auto"/>
            <w:vAlign w:val="bottom"/>
            <w:hideMark/>
          </w:tcPr>
          <w:p w14:paraId="3496D675"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19AE1901"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4701EE50" w14:textId="77777777" w:rsidR="00D67109" w:rsidRPr="00582FE9" w:rsidRDefault="00D67109" w:rsidP="009927FF">
            <w:pPr>
              <w:pStyle w:val="VerianTableBodyCopy"/>
              <w:rPr>
                <w:lang w:eastAsia="en-AU"/>
              </w:rPr>
            </w:pPr>
            <w:r w:rsidRPr="00582FE9">
              <w:rPr>
                <w:lang w:eastAsia="en-AU"/>
              </w:rPr>
              <w:t>Framework Analysis</w:t>
            </w:r>
          </w:p>
        </w:tc>
      </w:tr>
      <w:tr w:rsidR="00BA12EE" w:rsidRPr="00582FE9" w14:paraId="099025C1" w14:textId="77777777" w:rsidTr="00630ABC">
        <w:trPr>
          <w:trHeight w:val="1515"/>
        </w:trPr>
        <w:tc>
          <w:tcPr>
            <w:tcW w:w="2031" w:type="dxa"/>
            <w:vMerge/>
            <w:tcBorders>
              <w:top w:val="nil"/>
              <w:left w:val="single" w:sz="4" w:space="0" w:color="auto"/>
              <w:bottom w:val="single" w:sz="4" w:space="0" w:color="auto"/>
              <w:right w:val="single" w:sz="4" w:space="0" w:color="auto"/>
            </w:tcBorders>
            <w:vAlign w:val="center"/>
            <w:hideMark/>
          </w:tcPr>
          <w:p w14:paraId="1FFAE9A5"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77E221B3"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3933CA29"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12DF63BC" w14:textId="77777777" w:rsidR="00D67109" w:rsidRPr="00582FE9" w:rsidRDefault="00D67109" w:rsidP="009927FF">
            <w:pPr>
              <w:pStyle w:val="VerianTableBodyCopy"/>
              <w:rPr>
                <w:lang w:eastAsia="en-AU"/>
              </w:rPr>
            </w:pPr>
            <w:r w:rsidRPr="00582FE9">
              <w:rPr>
                <w:lang w:eastAsia="en-AU"/>
              </w:rPr>
              <w:t>PM/Admin Interviews</w:t>
            </w:r>
          </w:p>
        </w:tc>
        <w:tc>
          <w:tcPr>
            <w:tcW w:w="1598" w:type="dxa"/>
            <w:vMerge/>
            <w:tcBorders>
              <w:top w:val="nil"/>
              <w:left w:val="single" w:sz="4" w:space="0" w:color="auto"/>
              <w:bottom w:val="nil"/>
              <w:right w:val="single" w:sz="4" w:space="0" w:color="auto"/>
            </w:tcBorders>
            <w:vAlign w:val="center"/>
            <w:hideMark/>
          </w:tcPr>
          <w:p w14:paraId="1F01D8CC"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24E6D81D"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46FD8762"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073F92F2" w14:textId="77777777" w:rsidR="00D67109" w:rsidRPr="00582FE9" w:rsidRDefault="00D67109" w:rsidP="009927FF">
            <w:pPr>
              <w:pStyle w:val="VerianTableBodyCopy"/>
              <w:rPr>
                <w:lang w:eastAsia="en-AU"/>
              </w:rPr>
            </w:pPr>
            <w:r w:rsidRPr="00582FE9">
              <w:rPr>
                <w:lang w:eastAsia="en-AU"/>
              </w:rPr>
              <w:t>Framework Analysis</w:t>
            </w:r>
          </w:p>
        </w:tc>
      </w:tr>
      <w:tr w:rsidR="00BA12EE" w:rsidRPr="00582FE9" w14:paraId="72FBAAD6" w14:textId="77777777" w:rsidTr="00630ABC">
        <w:trPr>
          <w:trHeight w:val="840"/>
        </w:trPr>
        <w:tc>
          <w:tcPr>
            <w:tcW w:w="2031" w:type="dxa"/>
            <w:vMerge/>
            <w:tcBorders>
              <w:top w:val="nil"/>
              <w:left w:val="single" w:sz="4" w:space="0" w:color="auto"/>
              <w:bottom w:val="single" w:sz="4" w:space="0" w:color="auto"/>
              <w:right w:val="single" w:sz="4" w:space="0" w:color="auto"/>
            </w:tcBorders>
            <w:vAlign w:val="center"/>
            <w:hideMark/>
          </w:tcPr>
          <w:p w14:paraId="7A052292"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320C237E"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16BA5458"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054276F5" w14:textId="77777777" w:rsidR="00D67109" w:rsidRPr="00582FE9" w:rsidRDefault="00D67109" w:rsidP="009927FF">
            <w:pPr>
              <w:pStyle w:val="VerianTableBodyCopy"/>
              <w:rPr>
                <w:lang w:eastAsia="en-AU"/>
              </w:rPr>
            </w:pPr>
            <w:r w:rsidRPr="00582FE9">
              <w:rPr>
                <w:lang w:eastAsia="en-AU"/>
              </w:rPr>
              <w:t>Performance reports</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61DA5750" w14:textId="77777777" w:rsidR="00D67109" w:rsidRPr="00582FE9" w:rsidRDefault="00D67109" w:rsidP="009927FF">
            <w:pPr>
              <w:pStyle w:val="VerianTableBodyCopy"/>
              <w:rPr>
                <w:lang w:eastAsia="en-AU"/>
              </w:rPr>
            </w:pPr>
            <w:r w:rsidRPr="00582FE9">
              <w:rPr>
                <w:lang w:eastAsia="en-AU"/>
              </w:rPr>
              <w:t>Recommendations in review are reflected in current Embrace Project</w:t>
            </w:r>
          </w:p>
        </w:tc>
        <w:tc>
          <w:tcPr>
            <w:tcW w:w="1134" w:type="dxa"/>
            <w:tcBorders>
              <w:top w:val="nil"/>
              <w:left w:val="nil"/>
              <w:bottom w:val="single" w:sz="4" w:space="0" w:color="auto"/>
              <w:right w:val="single" w:sz="4" w:space="0" w:color="auto"/>
            </w:tcBorders>
            <w:shd w:val="clear" w:color="auto" w:fill="auto"/>
            <w:vAlign w:val="bottom"/>
            <w:hideMark/>
          </w:tcPr>
          <w:p w14:paraId="10548EC1"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16F52ACD" w14:textId="77777777" w:rsidR="00D67109" w:rsidRPr="00582FE9" w:rsidRDefault="00D67109" w:rsidP="009927FF">
            <w:pPr>
              <w:pStyle w:val="VerianTableBodyCopy"/>
              <w:rPr>
                <w:lang w:eastAsia="en-AU"/>
              </w:rPr>
            </w:pPr>
            <w:r w:rsidRPr="00582FE9">
              <w:rPr>
                <w:lang w:eastAsia="en-AU"/>
              </w:rPr>
              <w:t>7</w:t>
            </w:r>
          </w:p>
        </w:tc>
        <w:tc>
          <w:tcPr>
            <w:tcW w:w="1559" w:type="dxa"/>
            <w:tcBorders>
              <w:top w:val="nil"/>
              <w:left w:val="nil"/>
              <w:bottom w:val="single" w:sz="4" w:space="0" w:color="auto"/>
              <w:right w:val="single" w:sz="4" w:space="0" w:color="auto"/>
            </w:tcBorders>
            <w:shd w:val="clear" w:color="auto" w:fill="auto"/>
            <w:vAlign w:val="bottom"/>
            <w:hideMark/>
          </w:tcPr>
          <w:p w14:paraId="5677C626"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7F4D1223" w14:textId="77777777" w:rsidTr="00630ABC">
        <w:trPr>
          <w:trHeight w:val="690"/>
        </w:trPr>
        <w:tc>
          <w:tcPr>
            <w:tcW w:w="2031" w:type="dxa"/>
            <w:vMerge/>
            <w:tcBorders>
              <w:top w:val="nil"/>
              <w:left w:val="single" w:sz="4" w:space="0" w:color="auto"/>
              <w:bottom w:val="single" w:sz="4" w:space="0" w:color="auto"/>
              <w:right w:val="single" w:sz="4" w:space="0" w:color="auto"/>
            </w:tcBorders>
            <w:vAlign w:val="center"/>
            <w:hideMark/>
          </w:tcPr>
          <w:p w14:paraId="3BD5D345"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single" w:sz="4" w:space="0" w:color="auto"/>
              <w:left w:val="single" w:sz="4" w:space="0" w:color="auto"/>
              <w:bottom w:val="nil"/>
              <w:right w:val="single" w:sz="4" w:space="0" w:color="auto"/>
            </w:tcBorders>
            <w:shd w:val="clear" w:color="000000" w:fill="FFCCCC"/>
            <w:vAlign w:val="bottom"/>
            <w:hideMark/>
          </w:tcPr>
          <w:p w14:paraId="1516DDE7" w14:textId="77777777" w:rsidR="00D67109" w:rsidRPr="00582FE9" w:rsidRDefault="00D67109" w:rsidP="009927FF">
            <w:pPr>
              <w:pStyle w:val="VerianTableBodyCopy"/>
              <w:rPr>
                <w:lang w:eastAsia="en-AU"/>
              </w:rPr>
            </w:pPr>
            <w:r w:rsidRPr="00582FE9">
              <w:rPr>
                <w:lang w:eastAsia="en-AU"/>
              </w:rPr>
              <w:t>6. General promotion of the program to the sector</w:t>
            </w:r>
          </w:p>
        </w:tc>
        <w:tc>
          <w:tcPr>
            <w:tcW w:w="1458"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294BA69C" w14:textId="77777777" w:rsidR="00D67109" w:rsidRPr="00582FE9" w:rsidRDefault="00D67109" w:rsidP="009927FF">
            <w:pPr>
              <w:pStyle w:val="VerianTableBodyCopy"/>
              <w:rPr>
                <w:lang w:eastAsia="en-AU"/>
              </w:rPr>
            </w:pPr>
            <w:r w:rsidRPr="00582FE9">
              <w:rPr>
                <w:lang w:eastAsia="en-AU"/>
              </w:rPr>
              <w:t xml:space="preserve">Activity </w:t>
            </w:r>
          </w:p>
        </w:tc>
        <w:tc>
          <w:tcPr>
            <w:tcW w:w="2219" w:type="dxa"/>
            <w:tcBorders>
              <w:top w:val="nil"/>
              <w:left w:val="nil"/>
              <w:bottom w:val="single" w:sz="4" w:space="0" w:color="auto"/>
              <w:right w:val="single" w:sz="4" w:space="0" w:color="auto"/>
            </w:tcBorders>
            <w:shd w:val="clear" w:color="auto" w:fill="auto"/>
            <w:vAlign w:val="bottom"/>
            <w:hideMark/>
          </w:tcPr>
          <w:p w14:paraId="56437148" w14:textId="77777777" w:rsidR="00D67109" w:rsidRPr="00582FE9" w:rsidRDefault="00D67109" w:rsidP="009927FF">
            <w:pPr>
              <w:pStyle w:val="VerianTableBodyCopy"/>
              <w:rPr>
                <w:lang w:eastAsia="en-AU"/>
              </w:rPr>
            </w:pPr>
            <w:r w:rsidRPr="00582FE9">
              <w:rPr>
                <w:lang w:eastAsia="en-AU"/>
              </w:rPr>
              <w:t xml:space="preserve">Gov Group Interviews </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745DC35A" w14:textId="77777777" w:rsidR="00D67109" w:rsidRPr="00582FE9" w:rsidRDefault="00D67109" w:rsidP="009927FF">
            <w:pPr>
              <w:pStyle w:val="VerianTableBodyCopy"/>
              <w:rPr>
                <w:lang w:eastAsia="en-AU"/>
              </w:rPr>
            </w:pPr>
            <w:r w:rsidRPr="00582FE9">
              <w:rPr>
                <w:lang w:eastAsia="en-AU"/>
              </w:rPr>
              <w:t>Promotion of program is effective and efficient for achieving reach and outcomes</w:t>
            </w:r>
          </w:p>
        </w:tc>
        <w:tc>
          <w:tcPr>
            <w:tcW w:w="1134" w:type="dxa"/>
            <w:tcBorders>
              <w:top w:val="nil"/>
              <w:left w:val="nil"/>
              <w:bottom w:val="single" w:sz="4" w:space="0" w:color="auto"/>
              <w:right w:val="single" w:sz="4" w:space="0" w:color="auto"/>
            </w:tcBorders>
            <w:shd w:val="clear" w:color="auto" w:fill="auto"/>
            <w:vAlign w:val="bottom"/>
            <w:hideMark/>
          </w:tcPr>
          <w:p w14:paraId="4C1C38A0"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71B51F60"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4C818A21" w14:textId="77777777" w:rsidR="00D67109" w:rsidRPr="00582FE9" w:rsidRDefault="00D67109" w:rsidP="009927FF">
            <w:pPr>
              <w:pStyle w:val="VerianTableBodyCopy"/>
              <w:rPr>
                <w:lang w:eastAsia="en-AU"/>
              </w:rPr>
            </w:pPr>
            <w:r w:rsidRPr="00582FE9">
              <w:rPr>
                <w:lang w:eastAsia="en-AU"/>
              </w:rPr>
              <w:t>Framework Analysis</w:t>
            </w:r>
          </w:p>
        </w:tc>
      </w:tr>
      <w:tr w:rsidR="00BA12EE" w:rsidRPr="00582FE9" w14:paraId="66E4A232" w14:textId="77777777" w:rsidTr="00630ABC">
        <w:trPr>
          <w:trHeight w:val="690"/>
        </w:trPr>
        <w:tc>
          <w:tcPr>
            <w:tcW w:w="2031" w:type="dxa"/>
            <w:vMerge/>
            <w:tcBorders>
              <w:top w:val="nil"/>
              <w:left w:val="single" w:sz="4" w:space="0" w:color="auto"/>
              <w:bottom w:val="single" w:sz="4" w:space="0" w:color="auto"/>
              <w:right w:val="single" w:sz="4" w:space="0" w:color="auto"/>
            </w:tcBorders>
            <w:vAlign w:val="center"/>
            <w:hideMark/>
          </w:tcPr>
          <w:p w14:paraId="4ABDC4CC"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6D339827"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6F610C66"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7925852F" w14:textId="77777777" w:rsidR="00D67109" w:rsidRPr="00582FE9" w:rsidRDefault="00D67109" w:rsidP="009927FF">
            <w:pPr>
              <w:pStyle w:val="VerianTableBodyCopy"/>
              <w:rPr>
                <w:lang w:eastAsia="en-AU"/>
              </w:rPr>
            </w:pPr>
            <w:r w:rsidRPr="00582FE9">
              <w:rPr>
                <w:lang w:eastAsia="en-AU"/>
              </w:rPr>
              <w:t>Performance reports</w:t>
            </w:r>
          </w:p>
        </w:tc>
        <w:tc>
          <w:tcPr>
            <w:tcW w:w="1598" w:type="dxa"/>
            <w:vMerge/>
            <w:tcBorders>
              <w:top w:val="nil"/>
              <w:left w:val="single" w:sz="4" w:space="0" w:color="auto"/>
              <w:bottom w:val="single" w:sz="4" w:space="0" w:color="000000"/>
              <w:right w:val="single" w:sz="4" w:space="0" w:color="auto"/>
            </w:tcBorders>
            <w:vAlign w:val="center"/>
            <w:hideMark/>
          </w:tcPr>
          <w:p w14:paraId="2F735E13"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77ECDE6F"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551E38DE" w14:textId="77777777" w:rsidR="00D67109" w:rsidRPr="00582FE9" w:rsidRDefault="00D67109" w:rsidP="009927FF">
            <w:pPr>
              <w:pStyle w:val="VerianTableBodyCopy"/>
              <w:rPr>
                <w:lang w:eastAsia="en-AU"/>
              </w:rPr>
            </w:pPr>
            <w:r w:rsidRPr="00582FE9">
              <w:rPr>
                <w:lang w:eastAsia="en-AU"/>
              </w:rPr>
              <w:t>18; 30</w:t>
            </w:r>
          </w:p>
        </w:tc>
        <w:tc>
          <w:tcPr>
            <w:tcW w:w="1559" w:type="dxa"/>
            <w:tcBorders>
              <w:top w:val="nil"/>
              <w:left w:val="nil"/>
              <w:bottom w:val="single" w:sz="4" w:space="0" w:color="auto"/>
              <w:right w:val="single" w:sz="4" w:space="0" w:color="auto"/>
            </w:tcBorders>
            <w:shd w:val="clear" w:color="auto" w:fill="auto"/>
            <w:vAlign w:val="bottom"/>
            <w:hideMark/>
          </w:tcPr>
          <w:p w14:paraId="03786FE6" w14:textId="77777777" w:rsidR="00D67109" w:rsidRPr="00582FE9" w:rsidRDefault="00D67109" w:rsidP="009927FF">
            <w:pPr>
              <w:pStyle w:val="VerianTableBodyCopy"/>
              <w:rPr>
                <w:lang w:eastAsia="en-AU"/>
              </w:rPr>
            </w:pPr>
            <w:r w:rsidRPr="00582FE9">
              <w:rPr>
                <w:lang w:eastAsia="en-AU"/>
              </w:rPr>
              <w:t>Framework Analysis</w:t>
            </w:r>
          </w:p>
        </w:tc>
      </w:tr>
      <w:tr w:rsidR="00BA12EE" w:rsidRPr="00582FE9" w14:paraId="172030E5" w14:textId="77777777" w:rsidTr="00630ABC">
        <w:trPr>
          <w:trHeight w:val="690"/>
        </w:trPr>
        <w:tc>
          <w:tcPr>
            <w:tcW w:w="2031" w:type="dxa"/>
            <w:vMerge/>
            <w:tcBorders>
              <w:top w:val="nil"/>
              <w:left w:val="single" w:sz="4" w:space="0" w:color="auto"/>
              <w:bottom w:val="single" w:sz="4" w:space="0" w:color="auto"/>
              <w:right w:val="single" w:sz="4" w:space="0" w:color="auto"/>
            </w:tcBorders>
            <w:vAlign w:val="center"/>
            <w:hideMark/>
          </w:tcPr>
          <w:p w14:paraId="6C2F4D46"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6DB472F5"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3EAB1D03"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4584C73E" w14:textId="77777777" w:rsidR="00D67109" w:rsidRPr="00582FE9" w:rsidRDefault="00D67109" w:rsidP="009927FF">
            <w:pPr>
              <w:pStyle w:val="VerianTableBodyCopy"/>
              <w:rPr>
                <w:lang w:eastAsia="en-AU"/>
              </w:rPr>
            </w:pPr>
            <w:r w:rsidRPr="00582FE9">
              <w:rPr>
                <w:lang w:eastAsia="en-AU"/>
              </w:rPr>
              <w:t>PM/Admin Interviews</w:t>
            </w:r>
          </w:p>
        </w:tc>
        <w:tc>
          <w:tcPr>
            <w:tcW w:w="1598" w:type="dxa"/>
            <w:vMerge/>
            <w:tcBorders>
              <w:top w:val="nil"/>
              <w:left w:val="single" w:sz="4" w:space="0" w:color="auto"/>
              <w:bottom w:val="single" w:sz="4" w:space="0" w:color="000000"/>
              <w:right w:val="single" w:sz="4" w:space="0" w:color="auto"/>
            </w:tcBorders>
            <w:vAlign w:val="center"/>
            <w:hideMark/>
          </w:tcPr>
          <w:p w14:paraId="11DC767C"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51BA282C"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6DA3F181"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4574D3AE"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60C770D2" w14:textId="77777777" w:rsidTr="00630ABC">
        <w:trPr>
          <w:trHeight w:val="525"/>
        </w:trPr>
        <w:tc>
          <w:tcPr>
            <w:tcW w:w="2031" w:type="dxa"/>
            <w:vMerge/>
            <w:tcBorders>
              <w:top w:val="nil"/>
              <w:left w:val="single" w:sz="4" w:space="0" w:color="auto"/>
              <w:bottom w:val="single" w:sz="4" w:space="0" w:color="auto"/>
              <w:right w:val="single" w:sz="4" w:space="0" w:color="auto"/>
            </w:tcBorders>
            <w:vAlign w:val="center"/>
            <w:hideMark/>
          </w:tcPr>
          <w:p w14:paraId="49007F02"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single" w:sz="4" w:space="0" w:color="auto"/>
              <w:left w:val="single" w:sz="4" w:space="0" w:color="auto"/>
              <w:bottom w:val="nil"/>
              <w:right w:val="single" w:sz="4" w:space="0" w:color="auto"/>
            </w:tcBorders>
            <w:shd w:val="clear" w:color="000000" w:fill="FFCCCC"/>
            <w:vAlign w:val="bottom"/>
            <w:hideMark/>
          </w:tcPr>
          <w:p w14:paraId="331543F2" w14:textId="77777777" w:rsidR="00D67109" w:rsidRPr="00582FE9" w:rsidRDefault="00D67109" w:rsidP="009927FF">
            <w:pPr>
              <w:pStyle w:val="VerianTableBodyCopy"/>
              <w:rPr>
                <w:lang w:eastAsia="en-AU"/>
              </w:rPr>
            </w:pPr>
            <w:r w:rsidRPr="00582FE9">
              <w:rPr>
                <w:lang w:eastAsia="en-AU"/>
              </w:rPr>
              <w:t>7. Orient interested MH service providers to implement the Framework</w:t>
            </w:r>
          </w:p>
        </w:tc>
        <w:tc>
          <w:tcPr>
            <w:tcW w:w="1458" w:type="dxa"/>
            <w:vMerge w:val="restart"/>
            <w:tcBorders>
              <w:top w:val="single" w:sz="4" w:space="0" w:color="auto"/>
              <w:left w:val="single" w:sz="4" w:space="0" w:color="auto"/>
              <w:bottom w:val="nil"/>
              <w:right w:val="single" w:sz="4" w:space="0" w:color="auto"/>
            </w:tcBorders>
            <w:shd w:val="clear" w:color="auto" w:fill="auto"/>
            <w:vAlign w:val="bottom"/>
            <w:hideMark/>
          </w:tcPr>
          <w:p w14:paraId="51DC7B0C" w14:textId="77777777" w:rsidR="00D67109" w:rsidRPr="00582FE9" w:rsidRDefault="00D67109" w:rsidP="009927FF">
            <w:pPr>
              <w:pStyle w:val="VerianTableBodyCopy"/>
              <w:rPr>
                <w:lang w:eastAsia="en-AU"/>
              </w:rPr>
            </w:pPr>
            <w:r w:rsidRPr="00582FE9">
              <w:rPr>
                <w:lang w:eastAsia="en-AU"/>
              </w:rPr>
              <w:t xml:space="preserve">Activity </w:t>
            </w:r>
          </w:p>
        </w:tc>
        <w:tc>
          <w:tcPr>
            <w:tcW w:w="2219" w:type="dxa"/>
            <w:tcBorders>
              <w:top w:val="nil"/>
              <w:left w:val="nil"/>
              <w:bottom w:val="single" w:sz="4" w:space="0" w:color="auto"/>
              <w:right w:val="single" w:sz="4" w:space="0" w:color="auto"/>
            </w:tcBorders>
            <w:shd w:val="clear" w:color="auto" w:fill="auto"/>
            <w:vAlign w:val="bottom"/>
            <w:hideMark/>
          </w:tcPr>
          <w:p w14:paraId="126956ED" w14:textId="77777777" w:rsidR="00D67109" w:rsidRPr="00582FE9" w:rsidRDefault="00D67109" w:rsidP="009927FF">
            <w:pPr>
              <w:pStyle w:val="VerianTableBodyCopy"/>
              <w:rPr>
                <w:lang w:eastAsia="en-AU"/>
              </w:rPr>
            </w:pPr>
            <w:r w:rsidRPr="00582FE9">
              <w:rPr>
                <w:lang w:eastAsia="en-AU"/>
              </w:rPr>
              <w:t xml:space="preserve">Gov Group Interviews </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6E387439" w14:textId="77777777" w:rsidR="00D67109" w:rsidRPr="00582FE9" w:rsidRDefault="00D67109" w:rsidP="009927FF">
            <w:pPr>
              <w:pStyle w:val="VerianTableBodyCopy"/>
              <w:rPr>
                <w:lang w:eastAsia="en-AU"/>
              </w:rPr>
            </w:pPr>
            <w:r w:rsidRPr="00582FE9">
              <w:rPr>
                <w:lang w:eastAsia="en-AU"/>
              </w:rPr>
              <w:t>Support for MH Service providers is effective and efficient for achieving reach and outcomes</w:t>
            </w:r>
          </w:p>
        </w:tc>
        <w:tc>
          <w:tcPr>
            <w:tcW w:w="1134" w:type="dxa"/>
            <w:tcBorders>
              <w:top w:val="nil"/>
              <w:left w:val="nil"/>
              <w:bottom w:val="single" w:sz="4" w:space="0" w:color="auto"/>
              <w:right w:val="single" w:sz="4" w:space="0" w:color="auto"/>
            </w:tcBorders>
            <w:shd w:val="clear" w:color="auto" w:fill="auto"/>
            <w:vAlign w:val="bottom"/>
            <w:hideMark/>
          </w:tcPr>
          <w:p w14:paraId="06CF9C68"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65AFF242"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29EDBBD3" w14:textId="77777777" w:rsidR="00D67109" w:rsidRPr="00582FE9" w:rsidRDefault="00D67109" w:rsidP="009927FF">
            <w:pPr>
              <w:pStyle w:val="VerianTableBodyCopy"/>
              <w:rPr>
                <w:lang w:eastAsia="en-AU"/>
              </w:rPr>
            </w:pPr>
            <w:r w:rsidRPr="00582FE9">
              <w:rPr>
                <w:lang w:eastAsia="en-AU"/>
              </w:rPr>
              <w:t>Framework Analysis</w:t>
            </w:r>
          </w:p>
        </w:tc>
      </w:tr>
      <w:tr w:rsidR="00BA12EE" w:rsidRPr="00582FE9" w14:paraId="43F26119" w14:textId="77777777" w:rsidTr="00630ABC">
        <w:trPr>
          <w:trHeight w:val="525"/>
        </w:trPr>
        <w:tc>
          <w:tcPr>
            <w:tcW w:w="2031" w:type="dxa"/>
            <w:vMerge/>
            <w:tcBorders>
              <w:top w:val="nil"/>
              <w:left w:val="single" w:sz="4" w:space="0" w:color="auto"/>
              <w:bottom w:val="single" w:sz="4" w:space="0" w:color="auto"/>
              <w:right w:val="single" w:sz="4" w:space="0" w:color="auto"/>
            </w:tcBorders>
            <w:vAlign w:val="center"/>
            <w:hideMark/>
          </w:tcPr>
          <w:p w14:paraId="5E4006D9"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59539583"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769BA4E5"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4C11CB05" w14:textId="77777777" w:rsidR="00D67109" w:rsidRPr="00582FE9" w:rsidRDefault="00D67109" w:rsidP="009927FF">
            <w:pPr>
              <w:pStyle w:val="VerianTableBodyCopy"/>
              <w:rPr>
                <w:lang w:eastAsia="en-AU"/>
              </w:rPr>
            </w:pPr>
            <w:r w:rsidRPr="00582FE9">
              <w:rPr>
                <w:lang w:eastAsia="en-AU"/>
              </w:rPr>
              <w:t>PM/Admin Interviews</w:t>
            </w:r>
          </w:p>
        </w:tc>
        <w:tc>
          <w:tcPr>
            <w:tcW w:w="1598" w:type="dxa"/>
            <w:vMerge/>
            <w:tcBorders>
              <w:top w:val="nil"/>
              <w:left w:val="single" w:sz="4" w:space="0" w:color="auto"/>
              <w:bottom w:val="single" w:sz="4" w:space="0" w:color="000000"/>
              <w:right w:val="single" w:sz="4" w:space="0" w:color="auto"/>
            </w:tcBorders>
            <w:vAlign w:val="center"/>
            <w:hideMark/>
          </w:tcPr>
          <w:p w14:paraId="61A652F6"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44C98088"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0154C118"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2B806779" w14:textId="77777777" w:rsidR="00D67109" w:rsidRPr="00582FE9" w:rsidRDefault="00D67109" w:rsidP="009927FF">
            <w:pPr>
              <w:pStyle w:val="VerianTableBodyCopy"/>
              <w:rPr>
                <w:lang w:eastAsia="en-AU"/>
              </w:rPr>
            </w:pPr>
            <w:r w:rsidRPr="00582FE9">
              <w:rPr>
                <w:lang w:eastAsia="en-AU"/>
              </w:rPr>
              <w:t>Framework Analysis</w:t>
            </w:r>
          </w:p>
        </w:tc>
      </w:tr>
      <w:tr w:rsidR="00BA12EE" w:rsidRPr="00582FE9" w14:paraId="6BC6A713" w14:textId="77777777" w:rsidTr="00630ABC">
        <w:trPr>
          <w:trHeight w:val="525"/>
        </w:trPr>
        <w:tc>
          <w:tcPr>
            <w:tcW w:w="2031" w:type="dxa"/>
            <w:vMerge/>
            <w:tcBorders>
              <w:top w:val="nil"/>
              <w:left w:val="single" w:sz="4" w:space="0" w:color="auto"/>
              <w:bottom w:val="single" w:sz="4" w:space="0" w:color="auto"/>
              <w:right w:val="single" w:sz="4" w:space="0" w:color="auto"/>
            </w:tcBorders>
            <w:vAlign w:val="center"/>
            <w:hideMark/>
          </w:tcPr>
          <w:p w14:paraId="4483E32F"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12AF5985"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6C09F5D1"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55283D19" w14:textId="77777777" w:rsidR="00D67109" w:rsidRPr="00582FE9" w:rsidRDefault="00D67109" w:rsidP="009927FF">
            <w:pPr>
              <w:pStyle w:val="VerianTableBodyCopy"/>
              <w:rPr>
                <w:lang w:eastAsia="en-AU"/>
              </w:rPr>
            </w:pPr>
            <w:r w:rsidRPr="00582FE9">
              <w:rPr>
                <w:lang w:eastAsia="en-AU"/>
              </w:rPr>
              <w:t>PHN/SP Interviews</w:t>
            </w:r>
          </w:p>
        </w:tc>
        <w:tc>
          <w:tcPr>
            <w:tcW w:w="1598" w:type="dxa"/>
            <w:vMerge/>
            <w:tcBorders>
              <w:top w:val="nil"/>
              <w:left w:val="single" w:sz="4" w:space="0" w:color="auto"/>
              <w:bottom w:val="single" w:sz="4" w:space="0" w:color="000000"/>
              <w:right w:val="single" w:sz="4" w:space="0" w:color="auto"/>
            </w:tcBorders>
            <w:vAlign w:val="center"/>
            <w:hideMark/>
          </w:tcPr>
          <w:p w14:paraId="03BCD0C3"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7DA172CC"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35BDF186"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52E76D6E"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4E433B41" w14:textId="77777777" w:rsidTr="00630ABC">
        <w:trPr>
          <w:trHeight w:val="480"/>
        </w:trPr>
        <w:tc>
          <w:tcPr>
            <w:tcW w:w="2031" w:type="dxa"/>
            <w:vMerge/>
            <w:tcBorders>
              <w:top w:val="nil"/>
              <w:left w:val="single" w:sz="4" w:space="0" w:color="auto"/>
              <w:bottom w:val="single" w:sz="4" w:space="0" w:color="auto"/>
              <w:right w:val="single" w:sz="4" w:space="0" w:color="auto"/>
            </w:tcBorders>
            <w:vAlign w:val="center"/>
            <w:hideMark/>
          </w:tcPr>
          <w:p w14:paraId="3F047FE9"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single" w:sz="4" w:space="0" w:color="auto"/>
              <w:left w:val="single" w:sz="4" w:space="0" w:color="auto"/>
              <w:bottom w:val="nil"/>
              <w:right w:val="single" w:sz="4" w:space="0" w:color="auto"/>
            </w:tcBorders>
            <w:shd w:val="clear" w:color="000000" w:fill="FFCCCC"/>
            <w:vAlign w:val="bottom"/>
            <w:hideMark/>
          </w:tcPr>
          <w:p w14:paraId="2AABD8CD" w14:textId="77777777" w:rsidR="00D67109" w:rsidRPr="00582FE9" w:rsidRDefault="00D67109" w:rsidP="009927FF">
            <w:pPr>
              <w:pStyle w:val="VerianTableBodyCopy"/>
              <w:rPr>
                <w:lang w:eastAsia="en-AU"/>
              </w:rPr>
            </w:pPr>
            <w:r w:rsidRPr="00582FE9">
              <w:rPr>
                <w:lang w:eastAsia="en-AU"/>
              </w:rPr>
              <w:t xml:space="preserve">8. Deliver targeted support to interested PHNs on implementing the Framework </w:t>
            </w:r>
          </w:p>
        </w:tc>
        <w:tc>
          <w:tcPr>
            <w:tcW w:w="145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DA8EB12" w14:textId="77777777" w:rsidR="00D67109" w:rsidRPr="00582FE9" w:rsidRDefault="00D67109" w:rsidP="009927FF">
            <w:pPr>
              <w:pStyle w:val="VerianTableBodyCopy"/>
              <w:rPr>
                <w:lang w:eastAsia="en-AU"/>
              </w:rPr>
            </w:pPr>
            <w:r w:rsidRPr="00582FE9">
              <w:rPr>
                <w:lang w:eastAsia="en-AU"/>
              </w:rPr>
              <w:t xml:space="preserve">Activity </w:t>
            </w:r>
          </w:p>
        </w:tc>
        <w:tc>
          <w:tcPr>
            <w:tcW w:w="2219" w:type="dxa"/>
            <w:tcBorders>
              <w:top w:val="nil"/>
              <w:left w:val="nil"/>
              <w:bottom w:val="single" w:sz="4" w:space="0" w:color="auto"/>
              <w:right w:val="single" w:sz="4" w:space="0" w:color="auto"/>
            </w:tcBorders>
            <w:shd w:val="clear" w:color="auto" w:fill="auto"/>
            <w:vAlign w:val="bottom"/>
            <w:hideMark/>
          </w:tcPr>
          <w:p w14:paraId="744EC6A9" w14:textId="77777777" w:rsidR="00D67109" w:rsidRPr="00582FE9" w:rsidRDefault="00D67109" w:rsidP="009927FF">
            <w:pPr>
              <w:pStyle w:val="VerianTableBodyCopy"/>
              <w:rPr>
                <w:lang w:eastAsia="en-AU"/>
              </w:rPr>
            </w:pPr>
            <w:r w:rsidRPr="00582FE9">
              <w:rPr>
                <w:lang w:eastAsia="en-AU"/>
              </w:rPr>
              <w:t xml:space="preserve">Gov Group Interviews </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0D283949" w14:textId="77777777" w:rsidR="00D67109" w:rsidRPr="00582FE9" w:rsidRDefault="00D67109" w:rsidP="009927FF">
            <w:pPr>
              <w:pStyle w:val="VerianTableBodyCopy"/>
              <w:rPr>
                <w:lang w:eastAsia="en-AU"/>
              </w:rPr>
            </w:pPr>
            <w:r w:rsidRPr="00582FE9">
              <w:rPr>
                <w:lang w:eastAsia="en-AU"/>
              </w:rPr>
              <w:t>Targeted support for PHNs is effective and efficient for achieving reach and outcomes</w:t>
            </w:r>
          </w:p>
        </w:tc>
        <w:tc>
          <w:tcPr>
            <w:tcW w:w="1134" w:type="dxa"/>
            <w:tcBorders>
              <w:top w:val="nil"/>
              <w:left w:val="nil"/>
              <w:bottom w:val="single" w:sz="4" w:space="0" w:color="auto"/>
              <w:right w:val="single" w:sz="4" w:space="0" w:color="auto"/>
            </w:tcBorders>
            <w:shd w:val="clear" w:color="auto" w:fill="auto"/>
            <w:vAlign w:val="bottom"/>
            <w:hideMark/>
          </w:tcPr>
          <w:p w14:paraId="5B2A4A9C"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007D1925"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5A3A4514" w14:textId="77777777" w:rsidR="00D67109" w:rsidRPr="00582FE9" w:rsidRDefault="00D67109" w:rsidP="009927FF">
            <w:pPr>
              <w:pStyle w:val="VerianTableBodyCopy"/>
              <w:rPr>
                <w:lang w:eastAsia="en-AU"/>
              </w:rPr>
            </w:pPr>
            <w:r w:rsidRPr="00582FE9">
              <w:rPr>
                <w:lang w:eastAsia="en-AU"/>
              </w:rPr>
              <w:t>Framework Analysis</w:t>
            </w:r>
          </w:p>
        </w:tc>
      </w:tr>
      <w:tr w:rsidR="00C7102B" w:rsidRPr="00582FE9" w14:paraId="0EE9BE28" w14:textId="77777777" w:rsidTr="00630ABC">
        <w:trPr>
          <w:trHeight w:val="480"/>
        </w:trPr>
        <w:tc>
          <w:tcPr>
            <w:tcW w:w="2031" w:type="dxa"/>
            <w:vMerge/>
            <w:tcBorders>
              <w:top w:val="nil"/>
              <w:left w:val="single" w:sz="4" w:space="0" w:color="auto"/>
              <w:bottom w:val="single" w:sz="4" w:space="0" w:color="auto"/>
              <w:right w:val="single" w:sz="4" w:space="0" w:color="auto"/>
            </w:tcBorders>
            <w:vAlign w:val="center"/>
            <w:hideMark/>
          </w:tcPr>
          <w:p w14:paraId="044514C4"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693A691C"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single" w:sz="4" w:space="0" w:color="000000"/>
              <w:right w:val="single" w:sz="4" w:space="0" w:color="auto"/>
            </w:tcBorders>
            <w:vAlign w:val="center"/>
            <w:hideMark/>
          </w:tcPr>
          <w:p w14:paraId="00DF4313"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101CD299" w14:textId="77777777" w:rsidR="00D67109" w:rsidRPr="00582FE9" w:rsidRDefault="00D67109" w:rsidP="009927FF">
            <w:pPr>
              <w:pStyle w:val="VerianTableBodyCopy"/>
              <w:rPr>
                <w:lang w:eastAsia="en-AU"/>
              </w:rPr>
            </w:pPr>
            <w:r w:rsidRPr="00582FE9">
              <w:rPr>
                <w:lang w:eastAsia="en-AU"/>
              </w:rPr>
              <w:t>PM/Admin Interviews</w:t>
            </w:r>
          </w:p>
        </w:tc>
        <w:tc>
          <w:tcPr>
            <w:tcW w:w="1598" w:type="dxa"/>
            <w:vMerge/>
            <w:tcBorders>
              <w:top w:val="nil"/>
              <w:left w:val="single" w:sz="4" w:space="0" w:color="auto"/>
              <w:bottom w:val="single" w:sz="4" w:space="0" w:color="000000"/>
              <w:right w:val="single" w:sz="4" w:space="0" w:color="auto"/>
            </w:tcBorders>
            <w:vAlign w:val="center"/>
            <w:hideMark/>
          </w:tcPr>
          <w:p w14:paraId="3CC7EEE1"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5D241507"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4C478343"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6E837362"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0B05E802" w14:textId="77777777" w:rsidTr="00630ABC">
        <w:trPr>
          <w:trHeight w:val="480"/>
        </w:trPr>
        <w:tc>
          <w:tcPr>
            <w:tcW w:w="2031" w:type="dxa"/>
            <w:vMerge/>
            <w:tcBorders>
              <w:top w:val="nil"/>
              <w:left w:val="single" w:sz="4" w:space="0" w:color="auto"/>
              <w:bottom w:val="single" w:sz="4" w:space="0" w:color="auto"/>
              <w:right w:val="single" w:sz="4" w:space="0" w:color="auto"/>
            </w:tcBorders>
            <w:vAlign w:val="center"/>
            <w:hideMark/>
          </w:tcPr>
          <w:p w14:paraId="3830B6A9"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3FDC38BA"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single" w:sz="4" w:space="0" w:color="000000"/>
              <w:right w:val="single" w:sz="4" w:space="0" w:color="auto"/>
            </w:tcBorders>
            <w:vAlign w:val="center"/>
            <w:hideMark/>
          </w:tcPr>
          <w:p w14:paraId="7E790E69"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052ABFFE" w14:textId="77777777" w:rsidR="00D67109" w:rsidRPr="00582FE9" w:rsidRDefault="00D67109" w:rsidP="009927FF">
            <w:pPr>
              <w:pStyle w:val="VerianTableBodyCopy"/>
              <w:rPr>
                <w:lang w:eastAsia="en-AU"/>
              </w:rPr>
            </w:pPr>
            <w:r w:rsidRPr="00582FE9">
              <w:rPr>
                <w:lang w:eastAsia="en-AU"/>
              </w:rPr>
              <w:t>PHN/SP Interviews</w:t>
            </w:r>
          </w:p>
        </w:tc>
        <w:tc>
          <w:tcPr>
            <w:tcW w:w="1598" w:type="dxa"/>
            <w:vMerge/>
            <w:tcBorders>
              <w:top w:val="nil"/>
              <w:left w:val="single" w:sz="4" w:space="0" w:color="auto"/>
              <w:bottom w:val="single" w:sz="4" w:space="0" w:color="000000"/>
              <w:right w:val="single" w:sz="4" w:space="0" w:color="auto"/>
            </w:tcBorders>
            <w:vAlign w:val="center"/>
            <w:hideMark/>
          </w:tcPr>
          <w:p w14:paraId="541431D6"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25C8D249"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2437F172"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11365B5D"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6A4FF2CC" w14:textId="77777777" w:rsidTr="00630ABC">
        <w:trPr>
          <w:trHeight w:val="480"/>
        </w:trPr>
        <w:tc>
          <w:tcPr>
            <w:tcW w:w="2031" w:type="dxa"/>
            <w:vMerge/>
            <w:tcBorders>
              <w:top w:val="nil"/>
              <w:left w:val="single" w:sz="4" w:space="0" w:color="auto"/>
              <w:bottom w:val="single" w:sz="4" w:space="0" w:color="auto"/>
              <w:right w:val="single" w:sz="4" w:space="0" w:color="auto"/>
            </w:tcBorders>
            <w:vAlign w:val="center"/>
            <w:hideMark/>
          </w:tcPr>
          <w:p w14:paraId="7CA25397"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7A6DB0E7"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single" w:sz="4" w:space="0" w:color="000000"/>
              <w:right w:val="single" w:sz="4" w:space="0" w:color="auto"/>
            </w:tcBorders>
            <w:vAlign w:val="center"/>
            <w:hideMark/>
          </w:tcPr>
          <w:p w14:paraId="5D28813B"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75F2A340" w14:textId="77777777" w:rsidR="00D67109" w:rsidRPr="00582FE9" w:rsidRDefault="00D67109" w:rsidP="009927FF">
            <w:pPr>
              <w:pStyle w:val="VerianTableBodyCopy"/>
              <w:rPr>
                <w:lang w:eastAsia="en-AU"/>
              </w:rPr>
            </w:pPr>
            <w:r w:rsidRPr="00582FE9">
              <w:rPr>
                <w:lang w:eastAsia="en-AU"/>
              </w:rPr>
              <w:t>Performance reports</w:t>
            </w:r>
          </w:p>
        </w:tc>
        <w:tc>
          <w:tcPr>
            <w:tcW w:w="1598" w:type="dxa"/>
            <w:tcBorders>
              <w:top w:val="nil"/>
              <w:left w:val="nil"/>
              <w:bottom w:val="single" w:sz="4" w:space="0" w:color="auto"/>
              <w:right w:val="single" w:sz="4" w:space="0" w:color="auto"/>
            </w:tcBorders>
            <w:shd w:val="clear" w:color="auto" w:fill="auto"/>
            <w:vAlign w:val="bottom"/>
            <w:hideMark/>
          </w:tcPr>
          <w:p w14:paraId="786DC0E3" w14:textId="77777777" w:rsidR="00D67109" w:rsidRPr="00582FE9" w:rsidRDefault="00D67109" w:rsidP="009927FF">
            <w:pPr>
              <w:pStyle w:val="VerianTableBodyCopy"/>
              <w:rPr>
                <w:lang w:eastAsia="en-AU"/>
              </w:rPr>
            </w:pPr>
            <w:r w:rsidRPr="00582FE9">
              <w:rPr>
                <w:lang w:eastAsia="en-AU"/>
              </w:rPr>
              <w:t xml:space="preserve">Recommendations in review are reflected in </w:t>
            </w:r>
            <w:r w:rsidRPr="00582FE9">
              <w:rPr>
                <w:lang w:eastAsia="en-AU"/>
              </w:rPr>
              <w:lastRenderedPageBreak/>
              <w:t>current Embrace Project</w:t>
            </w:r>
          </w:p>
        </w:tc>
        <w:tc>
          <w:tcPr>
            <w:tcW w:w="1134" w:type="dxa"/>
            <w:tcBorders>
              <w:top w:val="nil"/>
              <w:left w:val="nil"/>
              <w:bottom w:val="single" w:sz="4" w:space="0" w:color="auto"/>
              <w:right w:val="single" w:sz="4" w:space="0" w:color="auto"/>
            </w:tcBorders>
            <w:shd w:val="clear" w:color="auto" w:fill="auto"/>
            <w:vAlign w:val="bottom"/>
            <w:hideMark/>
          </w:tcPr>
          <w:p w14:paraId="258DC15F" w14:textId="77777777" w:rsidR="00D67109" w:rsidRPr="00582FE9" w:rsidRDefault="00D67109" w:rsidP="009927FF">
            <w:pPr>
              <w:pStyle w:val="VerianTableBodyCopy"/>
              <w:rPr>
                <w:lang w:eastAsia="en-AU"/>
              </w:rPr>
            </w:pPr>
            <w:r w:rsidRPr="00582FE9">
              <w:rPr>
                <w:lang w:eastAsia="en-AU"/>
              </w:rPr>
              <w:lastRenderedPageBreak/>
              <w:t>N/A</w:t>
            </w:r>
          </w:p>
        </w:tc>
        <w:tc>
          <w:tcPr>
            <w:tcW w:w="1843" w:type="dxa"/>
            <w:tcBorders>
              <w:top w:val="nil"/>
              <w:left w:val="nil"/>
              <w:bottom w:val="single" w:sz="4" w:space="0" w:color="auto"/>
              <w:right w:val="single" w:sz="4" w:space="0" w:color="auto"/>
            </w:tcBorders>
            <w:shd w:val="clear" w:color="auto" w:fill="auto"/>
            <w:vAlign w:val="bottom"/>
            <w:hideMark/>
          </w:tcPr>
          <w:p w14:paraId="4A402B8F" w14:textId="77777777" w:rsidR="00D67109" w:rsidRPr="00582FE9" w:rsidRDefault="00D67109" w:rsidP="009927FF">
            <w:pPr>
              <w:pStyle w:val="VerianTableBodyCopy"/>
              <w:rPr>
                <w:lang w:eastAsia="en-AU"/>
              </w:rPr>
            </w:pPr>
            <w:r w:rsidRPr="00582FE9">
              <w:rPr>
                <w:lang w:eastAsia="en-AU"/>
              </w:rPr>
              <w:t>7</w:t>
            </w:r>
          </w:p>
        </w:tc>
        <w:tc>
          <w:tcPr>
            <w:tcW w:w="1559" w:type="dxa"/>
            <w:tcBorders>
              <w:top w:val="nil"/>
              <w:left w:val="nil"/>
              <w:bottom w:val="single" w:sz="4" w:space="0" w:color="auto"/>
              <w:right w:val="single" w:sz="4" w:space="0" w:color="auto"/>
            </w:tcBorders>
            <w:shd w:val="clear" w:color="auto" w:fill="auto"/>
            <w:vAlign w:val="bottom"/>
            <w:hideMark/>
          </w:tcPr>
          <w:p w14:paraId="1AD3E2D2"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23BBDD13" w14:textId="77777777" w:rsidTr="00630ABC">
        <w:trPr>
          <w:trHeight w:val="660"/>
        </w:trPr>
        <w:tc>
          <w:tcPr>
            <w:tcW w:w="2031" w:type="dxa"/>
            <w:vMerge w:val="restart"/>
            <w:tcBorders>
              <w:top w:val="nil"/>
              <w:left w:val="single" w:sz="4" w:space="0" w:color="auto"/>
              <w:bottom w:val="single" w:sz="4" w:space="0" w:color="auto"/>
              <w:right w:val="single" w:sz="4" w:space="0" w:color="auto"/>
            </w:tcBorders>
            <w:shd w:val="clear" w:color="auto" w:fill="auto"/>
            <w:vAlign w:val="bottom"/>
            <w:hideMark/>
          </w:tcPr>
          <w:p w14:paraId="1822690F" w14:textId="77777777" w:rsidR="00D67109" w:rsidRPr="00010478" w:rsidRDefault="00D67109" w:rsidP="009927FF">
            <w:pPr>
              <w:pStyle w:val="VerianTableBodyCopy"/>
              <w:rPr>
                <w:rStyle w:val="StyleBold"/>
              </w:rPr>
            </w:pPr>
            <w:r w:rsidRPr="00010478">
              <w:rPr>
                <w:rStyle w:val="StyleBold"/>
              </w:rPr>
              <w:t xml:space="preserve">2a. How efficiently were the Embrace Project’s activities implemented and what were the barriers and enablers to implementation, including stakeholder collaboration, skills, and resources? </w:t>
            </w:r>
            <w:r w:rsidRPr="00010478">
              <w:rPr>
                <w:rStyle w:val="StyleBold"/>
              </w:rPr>
              <w:br/>
              <w:t xml:space="preserve">2b. Did the Alliance members (Federation of Ethnic Communities Councils of Australia and National Ethnic Disability Alliance), Lived Experience and Stakeholder Groups achieve </w:t>
            </w:r>
            <w:r w:rsidRPr="00010478">
              <w:rPr>
                <w:rStyle w:val="StyleBold"/>
              </w:rPr>
              <w:lastRenderedPageBreak/>
              <w:t xml:space="preserve">influence and benefits? </w:t>
            </w:r>
          </w:p>
        </w:tc>
        <w:tc>
          <w:tcPr>
            <w:tcW w:w="2612" w:type="dxa"/>
            <w:vMerge w:val="restart"/>
            <w:tcBorders>
              <w:top w:val="single" w:sz="4" w:space="0" w:color="auto"/>
              <w:left w:val="single" w:sz="4" w:space="0" w:color="auto"/>
              <w:bottom w:val="nil"/>
              <w:right w:val="single" w:sz="4" w:space="0" w:color="auto"/>
            </w:tcBorders>
            <w:shd w:val="clear" w:color="000000" w:fill="FFCCCC"/>
            <w:vAlign w:val="bottom"/>
            <w:hideMark/>
          </w:tcPr>
          <w:p w14:paraId="7B251BF8" w14:textId="77777777" w:rsidR="00D67109" w:rsidRPr="00582FE9" w:rsidRDefault="00D67109" w:rsidP="009927FF">
            <w:pPr>
              <w:pStyle w:val="VerianTableBodyCopy"/>
              <w:rPr>
                <w:lang w:eastAsia="en-AU"/>
              </w:rPr>
            </w:pPr>
            <w:r w:rsidRPr="00582FE9">
              <w:rPr>
                <w:lang w:eastAsia="en-AU"/>
              </w:rPr>
              <w:lastRenderedPageBreak/>
              <w:t>1. Engage with Alliance Group,</w:t>
            </w:r>
            <w:r w:rsidRPr="00582FE9">
              <w:rPr>
                <w:lang w:eastAsia="en-AU"/>
              </w:rPr>
              <w:br/>
              <w:t>Stakeholder Group and Lived Experience Group</w:t>
            </w:r>
          </w:p>
        </w:tc>
        <w:tc>
          <w:tcPr>
            <w:tcW w:w="1458" w:type="dxa"/>
            <w:vMerge w:val="restart"/>
            <w:tcBorders>
              <w:top w:val="nil"/>
              <w:left w:val="single" w:sz="4" w:space="0" w:color="auto"/>
              <w:bottom w:val="nil"/>
              <w:right w:val="single" w:sz="4" w:space="0" w:color="auto"/>
            </w:tcBorders>
            <w:shd w:val="clear" w:color="auto" w:fill="auto"/>
            <w:vAlign w:val="bottom"/>
            <w:hideMark/>
          </w:tcPr>
          <w:p w14:paraId="59AEE9C9" w14:textId="77777777" w:rsidR="00D67109" w:rsidRPr="00582FE9" w:rsidRDefault="00D67109" w:rsidP="009927FF">
            <w:pPr>
              <w:pStyle w:val="VerianTableBodyCopy"/>
              <w:rPr>
                <w:lang w:eastAsia="en-AU"/>
              </w:rPr>
            </w:pPr>
            <w:r w:rsidRPr="00582FE9">
              <w:rPr>
                <w:lang w:eastAsia="en-AU"/>
              </w:rPr>
              <w:t xml:space="preserve">Activity </w:t>
            </w:r>
          </w:p>
        </w:tc>
        <w:tc>
          <w:tcPr>
            <w:tcW w:w="2219" w:type="dxa"/>
            <w:tcBorders>
              <w:top w:val="nil"/>
              <w:left w:val="nil"/>
              <w:bottom w:val="single" w:sz="4" w:space="0" w:color="auto"/>
              <w:right w:val="single" w:sz="4" w:space="0" w:color="auto"/>
            </w:tcBorders>
            <w:shd w:val="clear" w:color="auto" w:fill="auto"/>
            <w:vAlign w:val="bottom"/>
            <w:hideMark/>
          </w:tcPr>
          <w:p w14:paraId="264BA50E" w14:textId="77777777" w:rsidR="00D67109" w:rsidRPr="00582FE9" w:rsidRDefault="00D67109" w:rsidP="009927FF">
            <w:pPr>
              <w:pStyle w:val="VerianTableBodyCopy"/>
              <w:rPr>
                <w:lang w:eastAsia="en-AU"/>
              </w:rPr>
            </w:pPr>
            <w:r w:rsidRPr="00582FE9">
              <w:rPr>
                <w:lang w:eastAsia="en-AU"/>
              </w:rPr>
              <w:t xml:space="preserve">Gov Group Interviews </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3F07C62E" w14:textId="77777777" w:rsidR="00D67109" w:rsidRPr="00582FE9" w:rsidRDefault="00D67109" w:rsidP="009927FF">
            <w:pPr>
              <w:pStyle w:val="VerianTableBodyCopy"/>
              <w:rPr>
                <w:lang w:eastAsia="en-AU"/>
              </w:rPr>
            </w:pPr>
            <w:r w:rsidRPr="00582FE9">
              <w:rPr>
                <w:lang w:eastAsia="en-AU"/>
              </w:rPr>
              <w:t>Implementation was efficient</w:t>
            </w:r>
          </w:p>
        </w:tc>
        <w:tc>
          <w:tcPr>
            <w:tcW w:w="1134" w:type="dxa"/>
            <w:tcBorders>
              <w:top w:val="nil"/>
              <w:left w:val="nil"/>
              <w:bottom w:val="single" w:sz="4" w:space="0" w:color="auto"/>
              <w:right w:val="single" w:sz="4" w:space="0" w:color="auto"/>
            </w:tcBorders>
            <w:shd w:val="clear" w:color="auto" w:fill="auto"/>
            <w:vAlign w:val="bottom"/>
            <w:hideMark/>
          </w:tcPr>
          <w:p w14:paraId="284AA01D"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51ED445D"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166476BC"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41599677" w14:textId="77777777" w:rsidTr="00630ABC">
        <w:trPr>
          <w:trHeight w:val="740"/>
        </w:trPr>
        <w:tc>
          <w:tcPr>
            <w:tcW w:w="2031" w:type="dxa"/>
            <w:vMerge/>
            <w:tcBorders>
              <w:top w:val="nil"/>
              <w:left w:val="single" w:sz="4" w:space="0" w:color="auto"/>
              <w:bottom w:val="single" w:sz="4" w:space="0" w:color="auto"/>
              <w:right w:val="single" w:sz="4" w:space="0" w:color="auto"/>
            </w:tcBorders>
            <w:vAlign w:val="center"/>
            <w:hideMark/>
          </w:tcPr>
          <w:p w14:paraId="791CD85F" w14:textId="77777777" w:rsidR="00D67109" w:rsidRPr="00010478" w:rsidRDefault="00D67109" w:rsidP="009927FF">
            <w:pPr>
              <w:pStyle w:val="VerianTableBodyCopy"/>
              <w:rPr>
                <w:rStyle w:val="StyleBold"/>
              </w:rPr>
            </w:pPr>
          </w:p>
        </w:tc>
        <w:tc>
          <w:tcPr>
            <w:tcW w:w="2612" w:type="dxa"/>
            <w:vMerge/>
            <w:tcBorders>
              <w:top w:val="single" w:sz="4" w:space="0" w:color="auto"/>
              <w:left w:val="single" w:sz="4" w:space="0" w:color="auto"/>
              <w:bottom w:val="nil"/>
              <w:right w:val="single" w:sz="4" w:space="0" w:color="auto"/>
            </w:tcBorders>
            <w:vAlign w:val="center"/>
            <w:hideMark/>
          </w:tcPr>
          <w:p w14:paraId="62A5B6BC"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nil"/>
              <w:right w:val="single" w:sz="4" w:space="0" w:color="auto"/>
            </w:tcBorders>
            <w:vAlign w:val="center"/>
            <w:hideMark/>
          </w:tcPr>
          <w:p w14:paraId="0A603ED0"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29567659" w14:textId="77777777" w:rsidR="00D67109" w:rsidRPr="00582FE9" w:rsidRDefault="00D67109" w:rsidP="009927FF">
            <w:pPr>
              <w:pStyle w:val="VerianTableBodyCopy"/>
              <w:rPr>
                <w:lang w:eastAsia="en-AU"/>
              </w:rPr>
            </w:pPr>
            <w:r w:rsidRPr="00582FE9">
              <w:rPr>
                <w:lang w:eastAsia="en-AU"/>
              </w:rPr>
              <w:t>PM/Admin Interviews</w:t>
            </w:r>
          </w:p>
        </w:tc>
        <w:tc>
          <w:tcPr>
            <w:tcW w:w="1598" w:type="dxa"/>
            <w:vMerge/>
            <w:tcBorders>
              <w:top w:val="nil"/>
              <w:left w:val="single" w:sz="4" w:space="0" w:color="auto"/>
              <w:bottom w:val="single" w:sz="4" w:space="0" w:color="000000"/>
              <w:right w:val="single" w:sz="4" w:space="0" w:color="auto"/>
            </w:tcBorders>
            <w:vAlign w:val="center"/>
            <w:hideMark/>
          </w:tcPr>
          <w:p w14:paraId="7507046D"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2941D078"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5CE763A2"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33E6281A"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77AB4B9D" w14:textId="77777777" w:rsidTr="00630ABC">
        <w:trPr>
          <w:trHeight w:val="1310"/>
        </w:trPr>
        <w:tc>
          <w:tcPr>
            <w:tcW w:w="2031" w:type="dxa"/>
            <w:vMerge/>
            <w:tcBorders>
              <w:top w:val="nil"/>
              <w:left w:val="single" w:sz="4" w:space="0" w:color="auto"/>
              <w:bottom w:val="single" w:sz="4" w:space="0" w:color="auto"/>
              <w:right w:val="single" w:sz="4" w:space="0" w:color="auto"/>
            </w:tcBorders>
            <w:vAlign w:val="center"/>
            <w:hideMark/>
          </w:tcPr>
          <w:p w14:paraId="24EE1B17" w14:textId="77777777" w:rsidR="00D67109" w:rsidRPr="00010478" w:rsidRDefault="00D67109" w:rsidP="009927FF">
            <w:pPr>
              <w:pStyle w:val="VerianTableBodyCopy"/>
              <w:rPr>
                <w:rStyle w:val="StyleBold"/>
              </w:rPr>
            </w:pPr>
          </w:p>
        </w:tc>
        <w:tc>
          <w:tcPr>
            <w:tcW w:w="2612" w:type="dxa"/>
            <w:tcBorders>
              <w:top w:val="single" w:sz="4" w:space="0" w:color="auto"/>
              <w:left w:val="nil"/>
              <w:bottom w:val="single" w:sz="4" w:space="0" w:color="auto"/>
              <w:right w:val="single" w:sz="4" w:space="0" w:color="auto"/>
            </w:tcBorders>
            <w:shd w:val="clear" w:color="000000" w:fill="D9E1F2"/>
            <w:vAlign w:val="bottom"/>
            <w:hideMark/>
          </w:tcPr>
          <w:p w14:paraId="5D91FC3F" w14:textId="77777777" w:rsidR="00D67109" w:rsidRPr="00582FE9" w:rsidRDefault="00D67109" w:rsidP="009927FF">
            <w:pPr>
              <w:pStyle w:val="VerianTableBodyCopy"/>
              <w:rPr>
                <w:lang w:eastAsia="en-AU"/>
              </w:rPr>
            </w:pPr>
            <w:r w:rsidRPr="00582FE9">
              <w:rPr>
                <w:lang w:eastAsia="en-AU"/>
              </w:rPr>
              <w:t>2.1. Governance Groups provide project oversight and address relevant issues in the community and sector</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14:paraId="4486F43F" w14:textId="77777777" w:rsidR="00D67109" w:rsidRPr="00582FE9" w:rsidRDefault="00D67109" w:rsidP="009927FF">
            <w:pPr>
              <w:pStyle w:val="VerianTableBodyCopy"/>
              <w:rPr>
                <w:lang w:eastAsia="en-AU"/>
              </w:rPr>
            </w:pPr>
            <w:r w:rsidRPr="00582FE9">
              <w:rPr>
                <w:lang w:eastAsia="en-AU"/>
              </w:rPr>
              <w:t>Output</w:t>
            </w:r>
          </w:p>
        </w:tc>
        <w:tc>
          <w:tcPr>
            <w:tcW w:w="2219" w:type="dxa"/>
            <w:tcBorders>
              <w:top w:val="nil"/>
              <w:left w:val="nil"/>
              <w:bottom w:val="single" w:sz="4" w:space="0" w:color="auto"/>
              <w:right w:val="single" w:sz="4" w:space="0" w:color="auto"/>
            </w:tcBorders>
            <w:shd w:val="clear" w:color="auto" w:fill="auto"/>
            <w:vAlign w:val="bottom"/>
            <w:hideMark/>
          </w:tcPr>
          <w:p w14:paraId="0854FC4B" w14:textId="77777777" w:rsidR="00D67109" w:rsidRPr="00582FE9" w:rsidRDefault="00D67109" w:rsidP="009927FF">
            <w:pPr>
              <w:pStyle w:val="VerianTableBodyCopy"/>
              <w:rPr>
                <w:lang w:eastAsia="en-AU"/>
              </w:rPr>
            </w:pPr>
            <w:r w:rsidRPr="00582FE9">
              <w:rPr>
                <w:lang w:eastAsia="en-AU"/>
              </w:rPr>
              <w:t xml:space="preserve">Gov Group Interviews </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3F5F6FD6" w14:textId="77777777" w:rsidR="00D67109" w:rsidRPr="00582FE9" w:rsidRDefault="00D67109" w:rsidP="009927FF">
            <w:pPr>
              <w:pStyle w:val="VerianTableBodyCopy"/>
              <w:rPr>
                <w:lang w:eastAsia="en-AU"/>
              </w:rPr>
            </w:pPr>
            <w:r w:rsidRPr="00582FE9">
              <w:rPr>
                <w:lang w:eastAsia="en-AU"/>
              </w:rPr>
              <w:t xml:space="preserve">Alliance members had influence and achieved benefits from participation </w:t>
            </w:r>
          </w:p>
        </w:tc>
        <w:tc>
          <w:tcPr>
            <w:tcW w:w="1134" w:type="dxa"/>
            <w:tcBorders>
              <w:top w:val="nil"/>
              <w:left w:val="nil"/>
              <w:bottom w:val="single" w:sz="4" w:space="0" w:color="auto"/>
              <w:right w:val="single" w:sz="4" w:space="0" w:color="auto"/>
            </w:tcBorders>
            <w:shd w:val="clear" w:color="auto" w:fill="auto"/>
            <w:vAlign w:val="bottom"/>
            <w:hideMark/>
          </w:tcPr>
          <w:p w14:paraId="4B522D1F"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2A99E9EF"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6DB05056"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1C56F352" w14:textId="77777777" w:rsidTr="00630ABC">
        <w:trPr>
          <w:trHeight w:val="1573"/>
        </w:trPr>
        <w:tc>
          <w:tcPr>
            <w:tcW w:w="2031" w:type="dxa"/>
            <w:vMerge/>
            <w:tcBorders>
              <w:top w:val="nil"/>
              <w:left w:val="single" w:sz="4" w:space="0" w:color="auto"/>
              <w:bottom w:val="single" w:sz="4" w:space="0" w:color="auto"/>
              <w:right w:val="single" w:sz="4" w:space="0" w:color="auto"/>
            </w:tcBorders>
            <w:vAlign w:val="center"/>
            <w:hideMark/>
          </w:tcPr>
          <w:p w14:paraId="0180BAB4" w14:textId="77777777" w:rsidR="00D67109" w:rsidRPr="00010478" w:rsidRDefault="00D67109" w:rsidP="009927FF">
            <w:pPr>
              <w:pStyle w:val="VerianTableBodyCopy"/>
              <w:rPr>
                <w:rStyle w:val="StyleBold"/>
              </w:rPr>
            </w:pPr>
          </w:p>
        </w:tc>
        <w:tc>
          <w:tcPr>
            <w:tcW w:w="2612" w:type="dxa"/>
            <w:tcBorders>
              <w:top w:val="nil"/>
              <w:left w:val="nil"/>
              <w:bottom w:val="single" w:sz="4" w:space="0" w:color="auto"/>
              <w:right w:val="single" w:sz="4" w:space="0" w:color="auto"/>
            </w:tcBorders>
            <w:shd w:val="clear" w:color="000000" w:fill="D9E1F2"/>
            <w:vAlign w:val="bottom"/>
            <w:hideMark/>
          </w:tcPr>
          <w:p w14:paraId="428737D3" w14:textId="77777777" w:rsidR="00D67109" w:rsidRPr="00582FE9" w:rsidRDefault="00D67109" w:rsidP="009927FF">
            <w:pPr>
              <w:pStyle w:val="VerianTableBodyCopy"/>
              <w:rPr>
                <w:lang w:eastAsia="en-AU"/>
              </w:rPr>
            </w:pPr>
            <w:r w:rsidRPr="00582FE9">
              <w:rPr>
                <w:lang w:eastAsia="en-AU"/>
              </w:rPr>
              <w:t>2.2. Governance Groups improve their understanding and promotion of program</w:t>
            </w:r>
          </w:p>
        </w:tc>
        <w:tc>
          <w:tcPr>
            <w:tcW w:w="1458" w:type="dxa"/>
            <w:tcBorders>
              <w:top w:val="nil"/>
              <w:left w:val="nil"/>
              <w:bottom w:val="single" w:sz="4" w:space="0" w:color="auto"/>
              <w:right w:val="single" w:sz="4" w:space="0" w:color="auto"/>
            </w:tcBorders>
            <w:shd w:val="clear" w:color="auto" w:fill="auto"/>
            <w:vAlign w:val="bottom"/>
            <w:hideMark/>
          </w:tcPr>
          <w:p w14:paraId="5875687A" w14:textId="77777777" w:rsidR="00D67109" w:rsidRPr="00582FE9" w:rsidRDefault="00D67109" w:rsidP="009927FF">
            <w:pPr>
              <w:pStyle w:val="VerianTableBodyCopy"/>
              <w:rPr>
                <w:lang w:eastAsia="en-AU"/>
              </w:rPr>
            </w:pPr>
            <w:r w:rsidRPr="00582FE9">
              <w:rPr>
                <w:lang w:eastAsia="en-AU"/>
              </w:rPr>
              <w:t>Output</w:t>
            </w:r>
          </w:p>
        </w:tc>
        <w:tc>
          <w:tcPr>
            <w:tcW w:w="2219" w:type="dxa"/>
            <w:tcBorders>
              <w:top w:val="nil"/>
              <w:left w:val="nil"/>
              <w:bottom w:val="single" w:sz="4" w:space="0" w:color="auto"/>
              <w:right w:val="single" w:sz="4" w:space="0" w:color="auto"/>
            </w:tcBorders>
            <w:shd w:val="clear" w:color="auto" w:fill="auto"/>
            <w:vAlign w:val="bottom"/>
            <w:hideMark/>
          </w:tcPr>
          <w:p w14:paraId="2B35F8EC" w14:textId="77777777" w:rsidR="00D67109" w:rsidRPr="00582FE9" w:rsidRDefault="00D67109" w:rsidP="009927FF">
            <w:pPr>
              <w:pStyle w:val="VerianTableBodyCopy"/>
              <w:rPr>
                <w:lang w:eastAsia="en-AU"/>
              </w:rPr>
            </w:pPr>
            <w:r w:rsidRPr="00582FE9">
              <w:rPr>
                <w:lang w:eastAsia="en-AU"/>
              </w:rPr>
              <w:t xml:space="preserve">Gov Group Interviews </w:t>
            </w:r>
          </w:p>
        </w:tc>
        <w:tc>
          <w:tcPr>
            <w:tcW w:w="1598" w:type="dxa"/>
            <w:vMerge/>
            <w:tcBorders>
              <w:top w:val="nil"/>
              <w:left w:val="single" w:sz="4" w:space="0" w:color="auto"/>
              <w:bottom w:val="single" w:sz="4" w:space="0" w:color="000000"/>
              <w:right w:val="single" w:sz="4" w:space="0" w:color="auto"/>
            </w:tcBorders>
            <w:vAlign w:val="center"/>
            <w:hideMark/>
          </w:tcPr>
          <w:p w14:paraId="509B3F17"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6ED02886"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42AF8E59"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63F4B4F0"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3EF06132" w14:textId="77777777" w:rsidTr="00630ABC">
        <w:trPr>
          <w:trHeight w:val="855"/>
        </w:trPr>
        <w:tc>
          <w:tcPr>
            <w:tcW w:w="2031" w:type="dxa"/>
            <w:vMerge w:val="restart"/>
            <w:tcBorders>
              <w:top w:val="nil"/>
              <w:left w:val="single" w:sz="4" w:space="0" w:color="auto"/>
              <w:bottom w:val="nil"/>
              <w:right w:val="single" w:sz="4" w:space="0" w:color="auto"/>
            </w:tcBorders>
            <w:shd w:val="clear" w:color="auto" w:fill="auto"/>
            <w:vAlign w:val="bottom"/>
            <w:hideMark/>
          </w:tcPr>
          <w:p w14:paraId="3DE44DC0" w14:textId="77777777" w:rsidR="00D67109" w:rsidRPr="00010478" w:rsidRDefault="00D67109" w:rsidP="009927FF">
            <w:pPr>
              <w:pStyle w:val="VerianTableBodyCopy"/>
              <w:rPr>
                <w:rStyle w:val="StyleBold"/>
              </w:rPr>
            </w:pPr>
            <w:r w:rsidRPr="00010478">
              <w:rPr>
                <w:rStyle w:val="StyleBold"/>
              </w:rPr>
              <w:t xml:space="preserve">3. What was the level of uptake of the Framework and the CALD Community Engagement Project (CCEP) by target audiences? </w:t>
            </w:r>
            <w:r w:rsidRPr="00010478">
              <w:rPr>
                <w:rStyle w:val="StyleBold"/>
              </w:rPr>
              <w:br/>
            </w:r>
            <w:r w:rsidRPr="00010478">
              <w:rPr>
                <w:rStyle w:val="StyleBold"/>
              </w:rPr>
              <w:br/>
              <w:t xml:space="preserve">What were the barriers and enablers to uptake, including perceived accessibility/ usability/ relevance/ quality of the project outputs (website, communications, resources, CCEP, and Community of Practice/training)? </w:t>
            </w:r>
          </w:p>
        </w:tc>
        <w:tc>
          <w:tcPr>
            <w:tcW w:w="2612" w:type="dxa"/>
            <w:vMerge w:val="restart"/>
            <w:tcBorders>
              <w:top w:val="nil"/>
              <w:left w:val="single" w:sz="4" w:space="0" w:color="auto"/>
              <w:bottom w:val="nil"/>
              <w:right w:val="single" w:sz="4" w:space="0" w:color="auto"/>
            </w:tcBorders>
            <w:shd w:val="clear" w:color="000000" w:fill="CCCCFF"/>
            <w:vAlign w:val="bottom"/>
            <w:hideMark/>
          </w:tcPr>
          <w:p w14:paraId="7A879F54" w14:textId="77777777" w:rsidR="00D67109" w:rsidRPr="00582FE9" w:rsidRDefault="00D67109" w:rsidP="009927FF">
            <w:pPr>
              <w:pStyle w:val="VerianTableBodyCopy"/>
              <w:rPr>
                <w:lang w:eastAsia="en-AU"/>
              </w:rPr>
            </w:pPr>
            <w:r w:rsidRPr="00582FE9">
              <w:rPr>
                <w:lang w:eastAsia="en-AU"/>
              </w:rPr>
              <w:t xml:space="preserve">19. CALD communities take up program </w:t>
            </w:r>
          </w:p>
        </w:tc>
        <w:tc>
          <w:tcPr>
            <w:tcW w:w="1458" w:type="dxa"/>
            <w:vMerge w:val="restart"/>
            <w:tcBorders>
              <w:top w:val="nil"/>
              <w:left w:val="single" w:sz="4" w:space="0" w:color="auto"/>
              <w:bottom w:val="nil"/>
              <w:right w:val="single" w:sz="4" w:space="0" w:color="auto"/>
            </w:tcBorders>
            <w:shd w:val="clear" w:color="auto" w:fill="auto"/>
            <w:vAlign w:val="bottom"/>
            <w:hideMark/>
          </w:tcPr>
          <w:p w14:paraId="3FF85EE3" w14:textId="77777777" w:rsidR="00D67109" w:rsidRPr="00582FE9" w:rsidRDefault="00D67109" w:rsidP="009927FF">
            <w:pPr>
              <w:pStyle w:val="VerianTableBodyCopy"/>
              <w:rPr>
                <w:lang w:eastAsia="en-AU"/>
              </w:rPr>
            </w:pPr>
            <w:r w:rsidRPr="00582FE9">
              <w:rPr>
                <w:lang w:eastAsia="en-AU"/>
              </w:rPr>
              <w:t>Short-term outcome</w:t>
            </w:r>
          </w:p>
        </w:tc>
        <w:tc>
          <w:tcPr>
            <w:tcW w:w="2219" w:type="dxa"/>
            <w:tcBorders>
              <w:top w:val="nil"/>
              <w:left w:val="nil"/>
              <w:bottom w:val="single" w:sz="4" w:space="0" w:color="auto"/>
              <w:right w:val="single" w:sz="4" w:space="0" w:color="auto"/>
            </w:tcBorders>
            <w:shd w:val="clear" w:color="auto" w:fill="auto"/>
            <w:vAlign w:val="bottom"/>
            <w:hideMark/>
          </w:tcPr>
          <w:p w14:paraId="365D1098"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2B5260CD" w14:textId="77777777" w:rsidR="00D67109" w:rsidRPr="00582FE9" w:rsidRDefault="00D67109" w:rsidP="009927FF">
            <w:pPr>
              <w:pStyle w:val="VerianTableBodyCopy"/>
              <w:rPr>
                <w:lang w:eastAsia="en-AU"/>
              </w:rPr>
            </w:pPr>
            <w:r w:rsidRPr="00582FE9">
              <w:rPr>
                <w:lang w:eastAsia="en-AU"/>
              </w:rPr>
              <w:t>High rate of take-up of CCEP by CALD communities</w:t>
            </w:r>
          </w:p>
        </w:tc>
        <w:tc>
          <w:tcPr>
            <w:tcW w:w="1134" w:type="dxa"/>
            <w:tcBorders>
              <w:top w:val="nil"/>
              <w:left w:val="nil"/>
              <w:bottom w:val="single" w:sz="4" w:space="0" w:color="auto"/>
              <w:right w:val="single" w:sz="4" w:space="0" w:color="auto"/>
            </w:tcBorders>
            <w:shd w:val="clear" w:color="auto" w:fill="auto"/>
            <w:vAlign w:val="bottom"/>
            <w:hideMark/>
          </w:tcPr>
          <w:p w14:paraId="12585A30"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6288A260"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2ECA2CE5"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4DF62421" w14:textId="77777777" w:rsidTr="00630ABC">
        <w:trPr>
          <w:trHeight w:val="855"/>
        </w:trPr>
        <w:tc>
          <w:tcPr>
            <w:tcW w:w="2031" w:type="dxa"/>
            <w:vMerge/>
            <w:tcBorders>
              <w:top w:val="nil"/>
              <w:left w:val="single" w:sz="4" w:space="0" w:color="auto"/>
              <w:bottom w:val="nil"/>
              <w:right w:val="single" w:sz="4" w:space="0" w:color="auto"/>
            </w:tcBorders>
            <w:vAlign w:val="center"/>
            <w:hideMark/>
          </w:tcPr>
          <w:p w14:paraId="26CD8053"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nil"/>
              <w:right w:val="single" w:sz="4" w:space="0" w:color="auto"/>
            </w:tcBorders>
            <w:vAlign w:val="center"/>
            <w:hideMark/>
          </w:tcPr>
          <w:p w14:paraId="34C0BCBB"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nil"/>
              <w:right w:val="single" w:sz="4" w:space="0" w:color="auto"/>
            </w:tcBorders>
            <w:vAlign w:val="center"/>
            <w:hideMark/>
          </w:tcPr>
          <w:p w14:paraId="61151DD6"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nil"/>
              <w:right w:val="single" w:sz="4" w:space="0" w:color="auto"/>
            </w:tcBorders>
            <w:shd w:val="clear" w:color="auto" w:fill="auto"/>
            <w:vAlign w:val="bottom"/>
            <w:hideMark/>
          </w:tcPr>
          <w:p w14:paraId="022674A9" w14:textId="77777777" w:rsidR="00D67109" w:rsidRPr="00582FE9" w:rsidRDefault="00D67109" w:rsidP="009927FF">
            <w:pPr>
              <w:pStyle w:val="VerianTableBodyCopy"/>
              <w:rPr>
                <w:lang w:eastAsia="en-AU"/>
              </w:rPr>
            </w:pPr>
            <w:r w:rsidRPr="00582FE9">
              <w:rPr>
                <w:lang w:eastAsia="en-AU"/>
              </w:rPr>
              <w:t>Performance reports</w:t>
            </w:r>
          </w:p>
        </w:tc>
        <w:tc>
          <w:tcPr>
            <w:tcW w:w="1598" w:type="dxa"/>
            <w:vMerge/>
            <w:tcBorders>
              <w:top w:val="nil"/>
              <w:left w:val="single" w:sz="4" w:space="0" w:color="auto"/>
              <w:bottom w:val="single" w:sz="4" w:space="0" w:color="000000"/>
              <w:right w:val="single" w:sz="4" w:space="0" w:color="auto"/>
            </w:tcBorders>
            <w:vAlign w:val="center"/>
            <w:hideMark/>
          </w:tcPr>
          <w:p w14:paraId="185629AD"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3C8980C1"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021D51B8" w14:textId="77777777" w:rsidR="00D67109" w:rsidRPr="00582FE9" w:rsidRDefault="00D67109" w:rsidP="009927FF">
            <w:pPr>
              <w:pStyle w:val="VerianTableBodyCopy"/>
              <w:rPr>
                <w:lang w:eastAsia="en-AU"/>
              </w:rPr>
            </w:pPr>
            <w:r w:rsidRPr="00582FE9">
              <w:rPr>
                <w:lang w:eastAsia="en-AU"/>
              </w:rPr>
              <w:t>19</w:t>
            </w:r>
          </w:p>
        </w:tc>
        <w:tc>
          <w:tcPr>
            <w:tcW w:w="1559" w:type="dxa"/>
            <w:tcBorders>
              <w:top w:val="nil"/>
              <w:left w:val="nil"/>
              <w:bottom w:val="single" w:sz="4" w:space="0" w:color="auto"/>
              <w:right w:val="single" w:sz="4" w:space="0" w:color="auto"/>
            </w:tcBorders>
            <w:shd w:val="clear" w:color="auto" w:fill="auto"/>
            <w:vAlign w:val="bottom"/>
            <w:hideMark/>
          </w:tcPr>
          <w:p w14:paraId="39D4BF02" w14:textId="77777777" w:rsidR="00D67109" w:rsidRPr="00582FE9" w:rsidRDefault="00D67109" w:rsidP="009927FF">
            <w:pPr>
              <w:pStyle w:val="VerianTableBodyCopy"/>
              <w:rPr>
                <w:lang w:eastAsia="en-AU"/>
              </w:rPr>
            </w:pPr>
            <w:r w:rsidRPr="00582FE9">
              <w:rPr>
                <w:lang w:eastAsia="en-AU"/>
              </w:rPr>
              <w:t>Count</w:t>
            </w:r>
          </w:p>
        </w:tc>
      </w:tr>
      <w:tr w:rsidR="00630ABC" w:rsidRPr="00582FE9" w14:paraId="63F2AEA3" w14:textId="77777777" w:rsidTr="00630ABC">
        <w:trPr>
          <w:trHeight w:val="525"/>
        </w:trPr>
        <w:tc>
          <w:tcPr>
            <w:tcW w:w="2031" w:type="dxa"/>
            <w:vMerge/>
            <w:tcBorders>
              <w:top w:val="nil"/>
              <w:left w:val="single" w:sz="4" w:space="0" w:color="auto"/>
              <w:bottom w:val="nil"/>
              <w:right w:val="single" w:sz="4" w:space="0" w:color="auto"/>
            </w:tcBorders>
            <w:vAlign w:val="center"/>
            <w:hideMark/>
          </w:tcPr>
          <w:p w14:paraId="76D4ECA3"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single" w:sz="4" w:space="0" w:color="auto"/>
              <w:left w:val="single" w:sz="4" w:space="0" w:color="auto"/>
              <w:bottom w:val="nil"/>
              <w:right w:val="single" w:sz="4" w:space="0" w:color="auto"/>
            </w:tcBorders>
            <w:shd w:val="clear" w:color="000000" w:fill="D9E1F2"/>
            <w:vAlign w:val="bottom"/>
            <w:hideMark/>
          </w:tcPr>
          <w:p w14:paraId="61872392" w14:textId="77777777" w:rsidR="00D67109" w:rsidRPr="00582FE9" w:rsidRDefault="00D67109" w:rsidP="009927FF">
            <w:pPr>
              <w:pStyle w:val="VerianTableBodyCopy"/>
              <w:rPr>
                <w:lang w:eastAsia="en-AU"/>
              </w:rPr>
            </w:pPr>
            <w:r w:rsidRPr="00582FE9">
              <w:rPr>
                <w:lang w:eastAsia="en-AU"/>
              </w:rPr>
              <w:t>10. Embrace website and resources are accessible/usable to intended audiences</w:t>
            </w:r>
          </w:p>
        </w:tc>
        <w:tc>
          <w:tcPr>
            <w:tcW w:w="1458" w:type="dxa"/>
            <w:vMerge w:val="restart"/>
            <w:tcBorders>
              <w:top w:val="single" w:sz="4" w:space="0" w:color="auto"/>
              <w:left w:val="single" w:sz="4" w:space="0" w:color="auto"/>
              <w:bottom w:val="nil"/>
              <w:right w:val="single" w:sz="4" w:space="0" w:color="auto"/>
            </w:tcBorders>
            <w:shd w:val="clear" w:color="auto" w:fill="auto"/>
            <w:vAlign w:val="bottom"/>
            <w:hideMark/>
          </w:tcPr>
          <w:p w14:paraId="186C89B5" w14:textId="77777777" w:rsidR="00D67109" w:rsidRPr="00582FE9" w:rsidRDefault="00D67109" w:rsidP="009927FF">
            <w:pPr>
              <w:pStyle w:val="VerianTableBodyCopy"/>
              <w:rPr>
                <w:lang w:eastAsia="en-AU"/>
              </w:rPr>
            </w:pPr>
            <w:r w:rsidRPr="00582FE9">
              <w:rPr>
                <w:lang w:eastAsia="en-AU"/>
              </w:rPr>
              <w:t>Output</w:t>
            </w:r>
          </w:p>
        </w:tc>
        <w:tc>
          <w:tcPr>
            <w:tcW w:w="2219" w:type="dxa"/>
            <w:tcBorders>
              <w:top w:val="single" w:sz="4" w:space="0" w:color="auto"/>
              <w:left w:val="nil"/>
              <w:bottom w:val="single" w:sz="4" w:space="0" w:color="auto"/>
              <w:right w:val="single" w:sz="4" w:space="0" w:color="auto"/>
            </w:tcBorders>
            <w:shd w:val="clear" w:color="auto" w:fill="auto"/>
            <w:vAlign w:val="bottom"/>
            <w:hideMark/>
          </w:tcPr>
          <w:p w14:paraId="16EBAD4A" w14:textId="77777777" w:rsidR="00D67109" w:rsidRPr="00582FE9" w:rsidRDefault="00D67109" w:rsidP="009927FF">
            <w:pPr>
              <w:pStyle w:val="VerianTableBodyCopy"/>
              <w:rPr>
                <w:lang w:eastAsia="en-AU"/>
              </w:rPr>
            </w:pPr>
            <w:r w:rsidRPr="00582FE9">
              <w:rPr>
                <w:lang w:eastAsia="en-AU"/>
              </w:rPr>
              <w:t>Usability Testing</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6A639CC3" w14:textId="77777777" w:rsidR="00D67109" w:rsidRPr="00582FE9" w:rsidRDefault="00D67109" w:rsidP="009927FF">
            <w:pPr>
              <w:pStyle w:val="VerianTableBodyCopy"/>
              <w:rPr>
                <w:lang w:eastAsia="en-AU"/>
              </w:rPr>
            </w:pPr>
            <w:r w:rsidRPr="00582FE9">
              <w:rPr>
                <w:lang w:eastAsia="en-AU"/>
              </w:rPr>
              <w:t>Easy to understand and Practical to use</w:t>
            </w:r>
          </w:p>
        </w:tc>
        <w:tc>
          <w:tcPr>
            <w:tcW w:w="1134" w:type="dxa"/>
            <w:tcBorders>
              <w:top w:val="nil"/>
              <w:left w:val="nil"/>
              <w:bottom w:val="single" w:sz="4" w:space="0" w:color="auto"/>
              <w:right w:val="single" w:sz="4" w:space="0" w:color="auto"/>
            </w:tcBorders>
            <w:shd w:val="clear" w:color="auto" w:fill="auto"/>
            <w:vAlign w:val="bottom"/>
            <w:hideMark/>
          </w:tcPr>
          <w:p w14:paraId="0A81DD7A"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331A55BB"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1457BA8E"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4A119BFE" w14:textId="77777777" w:rsidTr="00630ABC">
        <w:trPr>
          <w:trHeight w:val="465"/>
        </w:trPr>
        <w:tc>
          <w:tcPr>
            <w:tcW w:w="2031" w:type="dxa"/>
            <w:vMerge/>
            <w:tcBorders>
              <w:top w:val="nil"/>
              <w:left w:val="single" w:sz="4" w:space="0" w:color="auto"/>
              <w:bottom w:val="nil"/>
              <w:right w:val="single" w:sz="4" w:space="0" w:color="auto"/>
            </w:tcBorders>
            <w:vAlign w:val="center"/>
            <w:hideMark/>
          </w:tcPr>
          <w:p w14:paraId="702286B8"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77972312"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7C296ED5"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5C8DE6FA" w14:textId="77777777" w:rsidR="00D67109" w:rsidRPr="00582FE9" w:rsidRDefault="00D67109" w:rsidP="009927FF">
            <w:pPr>
              <w:pStyle w:val="VerianTableBodyCopy"/>
              <w:rPr>
                <w:lang w:eastAsia="en-AU"/>
              </w:rPr>
            </w:pPr>
            <w:r w:rsidRPr="00582FE9">
              <w:rPr>
                <w:lang w:eastAsia="en-AU"/>
              </w:rPr>
              <w:t>Ethnography</w:t>
            </w:r>
          </w:p>
        </w:tc>
        <w:tc>
          <w:tcPr>
            <w:tcW w:w="1598" w:type="dxa"/>
            <w:vMerge/>
            <w:tcBorders>
              <w:top w:val="nil"/>
              <w:left w:val="single" w:sz="4" w:space="0" w:color="auto"/>
              <w:bottom w:val="single" w:sz="4" w:space="0" w:color="000000"/>
              <w:right w:val="single" w:sz="4" w:space="0" w:color="auto"/>
            </w:tcBorders>
            <w:vAlign w:val="center"/>
            <w:hideMark/>
          </w:tcPr>
          <w:p w14:paraId="4AE2D990"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7BC153DB"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42BB0400"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1B954F31"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7D1785E4" w14:textId="77777777" w:rsidTr="00630ABC">
        <w:trPr>
          <w:trHeight w:val="300"/>
        </w:trPr>
        <w:tc>
          <w:tcPr>
            <w:tcW w:w="2031" w:type="dxa"/>
            <w:vMerge/>
            <w:tcBorders>
              <w:top w:val="nil"/>
              <w:left w:val="single" w:sz="4" w:space="0" w:color="auto"/>
              <w:bottom w:val="nil"/>
              <w:right w:val="single" w:sz="4" w:space="0" w:color="auto"/>
            </w:tcBorders>
            <w:vAlign w:val="center"/>
            <w:hideMark/>
          </w:tcPr>
          <w:p w14:paraId="7D3980DD"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22119D71"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18D1B4F8"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40185B6C" w14:textId="77777777" w:rsidR="00D67109" w:rsidRPr="00582FE9" w:rsidRDefault="00D67109" w:rsidP="009927FF">
            <w:pPr>
              <w:pStyle w:val="VerianTableBodyCopy"/>
              <w:rPr>
                <w:lang w:eastAsia="en-AU"/>
              </w:rPr>
            </w:pPr>
            <w:r w:rsidRPr="00582FE9">
              <w:rPr>
                <w:lang w:eastAsia="en-AU"/>
              </w:rPr>
              <w:t>PHN/SP Interviews</w:t>
            </w:r>
          </w:p>
        </w:tc>
        <w:tc>
          <w:tcPr>
            <w:tcW w:w="1598" w:type="dxa"/>
            <w:vMerge/>
            <w:tcBorders>
              <w:top w:val="nil"/>
              <w:left w:val="single" w:sz="4" w:space="0" w:color="auto"/>
              <w:bottom w:val="single" w:sz="4" w:space="0" w:color="000000"/>
              <w:right w:val="single" w:sz="4" w:space="0" w:color="auto"/>
            </w:tcBorders>
            <w:vAlign w:val="center"/>
            <w:hideMark/>
          </w:tcPr>
          <w:p w14:paraId="01780319"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741B86C8"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5F0EA968"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5085DECF"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14234EE3" w14:textId="77777777" w:rsidTr="00630ABC">
        <w:trPr>
          <w:trHeight w:val="913"/>
        </w:trPr>
        <w:tc>
          <w:tcPr>
            <w:tcW w:w="2031" w:type="dxa"/>
            <w:vMerge/>
            <w:tcBorders>
              <w:top w:val="nil"/>
              <w:left w:val="single" w:sz="4" w:space="0" w:color="auto"/>
              <w:bottom w:val="nil"/>
              <w:right w:val="single" w:sz="4" w:space="0" w:color="auto"/>
            </w:tcBorders>
            <w:vAlign w:val="center"/>
            <w:hideMark/>
          </w:tcPr>
          <w:p w14:paraId="06F547B2"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0ACC1B7C"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534710C7"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685B8CFD"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vMerge/>
            <w:tcBorders>
              <w:top w:val="nil"/>
              <w:left w:val="single" w:sz="4" w:space="0" w:color="auto"/>
              <w:bottom w:val="single" w:sz="4" w:space="0" w:color="000000"/>
              <w:right w:val="single" w:sz="4" w:space="0" w:color="auto"/>
            </w:tcBorders>
            <w:vAlign w:val="center"/>
            <w:hideMark/>
          </w:tcPr>
          <w:p w14:paraId="1B3CB8ED"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038F2EF9"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2709B5E3"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3A939E7B"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74FCDB8B" w14:textId="77777777" w:rsidTr="00630ABC">
        <w:trPr>
          <w:trHeight w:val="823"/>
        </w:trPr>
        <w:tc>
          <w:tcPr>
            <w:tcW w:w="2031" w:type="dxa"/>
            <w:vMerge/>
            <w:tcBorders>
              <w:top w:val="nil"/>
              <w:left w:val="single" w:sz="4" w:space="0" w:color="auto"/>
              <w:bottom w:val="nil"/>
              <w:right w:val="single" w:sz="4" w:space="0" w:color="auto"/>
            </w:tcBorders>
            <w:vAlign w:val="center"/>
            <w:hideMark/>
          </w:tcPr>
          <w:p w14:paraId="6FC87E64"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79A5B81D"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65951F0D"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nil"/>
              <w:right w:val="single" w:sz="4" w:space="0" w:color="auto"/>
            </w:tcBorders>
            <w:shd w:val="clear" w:color="auto" w:fill="auto"/>
            <w:vAlign w:val="bottom"/>
            <w:hideMark/>
          </w:tcPr>
          <w:p w14:paraId="24D532EE"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220F9BF2"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4BDE5154" w14:textId="77777777" w:rsidR="00D67109" w:rsidRPr="00582FE9" w:rsidRDefault="00D67109" w:rsidP="009927FF">
            <w:pPr>
              <w:pStyle w:val="VerianTableBodyCopy"/>
              <w:rPr>
                <w:lang w:eastAsia="en-AU"/>
              </w:rPr>
            </w:pPr>
            <w:r w:rsidRPr="00582FE9">
              <w:rPr>
                <w:lang w:eastAsia="en-AU"/>
              </w:rPr>
              <w:t>The Embrace Framework is: (1) Easy to understa</w:t>
            </w:r>
            <w:r w:rsidRPr="00582FE9">
              <w:rPr>
                <w:lang w:eastAsia="en-AU"/>
              </w:rPr>
              <w:lastRenderedPageBreak/>
              <w:t xml:space="preserve">nd </w:t>
            </w:r>
            <w:r w:rsidRPr="008B36D7">
              <w:t>[% yes]</w:t>
            </w:r>
          </w:p>
        </w:tc>
        <w:tc>
          <w:tcPr>
            <w:tcW w:w="1843" w:type="dxa"/>
            <w:tcBorders>
              <w:top w:val="nil"/>
              <w:left w:val="nil"/>
              <w:bottom w:val="single" w:sz="4" w:space="0" w:color="auto"/>
              <w:right w:val="single" w:sz="4" w:space="0" w:color="auto"/>
            </w:tcBorders>
            <w:shd w:val="clear" w:color="auto" w:fill="auto"/>
            <w:vAlign w:val="bottom"/>
            <w:hideMark/>
          </w:tcPr>
          <w:p w14:paraId="2AE2E91F" w14:textId="77777777" w:rsidR="00D67109" w:rsidRPr="00582FE9" w:rsidRDefault="00D67109" w:rsidP="009927FF">
            <w:pPr>
              <w:pStyle w:val="VerianTableBodyCopy"/>
              <w:rPr>
                <w:lang w:eastAsia="en-AU"/>
              </w:rPr>
            </w:pPr>
            <w:r w:rsidRPr="00582FE9">
              <w:rPr>
                <w:lang w:eastAsia="en-AU"/>
              </w:rPr>
              <w:lastRenderedPageBreak/>
              <w:t>C8_1</w:t>
            </w:r>
          </w:p>
        </w:tc>
        <w:tc>
          <w:tcPr>
            <w:tcW w:w="1559" w:type="dxa"/>
            <w:tcBorders>
              <w:top w:val="nil"/>
              <w:left w:val="nil"/>
              <w:bottom w:val="single" w:sz="4" w:space="0" w:color="auto"/>
              <w:right w:val="single" w:sz="4" w:space="0" w:color="auto"/>
            </w:tcBorders>
            <w:shd w:val="clear" w:color="auto" w:fill="auto"/>
            <w:vAlign w:val="bottom"/>
            <w:hideMark/>
          </w:tcPr>
          <w:p w14:paraId="5E16096D" w14:textId="77777777" w:rsidR="00D67109" w:rsidRPr="00582FE9" w:rsidRDefault="00D67109" w:rsidP="009927FF">
            <w:pPr>
              <w:pStyle w:val="VerianTableBodyCopy"/>
              <w:rPr>
                <w:lang w:eastAsia="en-AU"/>
              </w:rPr>
            </w:pPr>
            <w:r w:rsidRPr="00582FE9">
              <w:rPr>
                <w:lang w:eastAsia="en-AU"/>
              </w:rPr>
              <w:t>Descriptive</w:t>
            </w:r>
          </w:p>
        </w:tc>
      </w:tr>
      <w:tr w:rsidR="00630ABC" w:rsidRPr="00582FE9" w14:paraId="4318D8DC" w14:textId="77777777" w:rsidTr="00630ABC">
        <w:trPr>
          <w:trHeight w:val="645"/>
        </w:trPr>
        <w:tc>
          <w:tcPr>
            <w:tcW w:w="2031" w:type="dxa"/>
            <w:vMerge/>
            <w:tcBorders>
              <w:top w:val="nil"/>
              <w:left w:val="single" w:sz="4" w:space="0" w:color="auto"/>
              <w:bottom w:val="nil"/>
              <w:right w:val="single" w:sz="4" w:space="0" w:color="auto"/>
            </w:tcBorders>
            <w:vAlign w:val="center"/>
            <w:hideMark/>
          </w:tcPr>
          <w:p w14:paraId="2182BE90"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2FD56E62"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29F877CD"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3C18B0EA"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1A47D8C0"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51530C20" w14:textId="77777777" w:rsidR="00D67109" w:rsidRPr="00582FE9" w:rsidRDefault="00D67109" w:rsidP="009927FF">
            <w:pPr>
              <w:pStyle w:val="VerianTableBodyCopy"/>
              <w:rPr>
                <w:lang w:eastAsia="en-AU"/>
              </w:rPr>
            </w:pPr>
            <w:r w:rsidRPr="00582FE9">
              <w:rPr>
                <w:lang w:eastAsia="en-AU"/>
              </w:rPr>
              <w:t xml:space="preserve">The Embrace Framework is: (4) Practical to use </w:t>
            </w:r>
            <w:r w:rsidRPr="008B36D7">
              <w:t>[% yes]</w:t>
            </w:r>
          </w:p>
        </w:tc>
        <w:tc>
          <w:tcPr>
            <w:tcW w:w="1843" w:type="dxa"/>
            <w:tcBorders>
              <w:top w:val="nil"/>
              <w:left w:val="nil"/>
              <w:bottom w:val="single" w:sz="4" w:space="0" w:color="auto"/>
              <w:right w:val="single" w:sz="4" w:space="0" w:color="auto"/>
            </w:tcBorders>
            <w:shd w:val="clear" w:color="auto" w:fill="auto"/>
            <w:vAlign w:val="bottom"/>
            <w:hideMark/>
          </w:tcPr>
          <w:p w14:paraId="7A050150" w14:textId="77777777" w:rsidR="00D67109" w:rsidRPr="00582FE9" w:rsidRDefault="00D67109" w:rsidP="009927FF">
            <w:pPr>
              <w:pStyle w:val="VerianTableBodyCopy"/>
              <w:rPr>
                <w:lang w:eastAsia="en-AU"/>
              </w:rPr>
            </w:pPr>
            <w:r w:rsidRPr="00582FE9">
              <w:rPr>
                <w:lang w:eastAsia="en-AU"/>
              </w:rPr>
              <w:t>C8_4</w:t>
            </w:r>
          </w:p>
        </w:tc>
        <w:tc>
          <w:tcPr>
            <w:tcW w:w="1559" w:type="dxa"/>
            <w:tcBorders>
              <w:top w:val="nil"/>
              <w:left w:val="nil"/>
              <w:bottom w:val="single" w:sz="4" w:space="0" w:color="auto"/>
              <w:right w:val="single" w:sz="4" w:space="0" w:color="auto"/>
            </w:tcBorders>
            <w:shd w:val="clear" w:color="auto" w:fill="auto"/>
            <w:vAlign w:val="bottom"/>
            <w:hideMark/>
          </w:tcPr>
          <w:p w14:paraId="2D10442A" w14:textId="77777777" w:rsidR="00D67109" w:rsidRPr="00582FE9" w:rsidRDefault="00D67109" w:rsidP="009927FF">
            <w:pPr>
              <w:pStyle w:val="VerianTableBodyCopy"/>
              <w:rPr>
                <w:lang w:eastAsia="en-AU"/>
              </w:rPr>
            </w:pPr>
            <w:r w:rsidRPr="00582FE9">
              <w:rPr>
                <w:lang w:eastAsia="en-AU"/>
              </w:rPr>
              <w:t>Descriptive</w:t>
            </w:r>
          </w:p>
        </w:tc>
      </w:tr>
      <w:tr w:rsidR="00630ABC" w:rsidRPr="00582FE9" w14:paraId="1AE7421B" w14:textId="77777777" w:rsidTr="00630ABC">
        <w:trPr>
          <w:trHeight w:val="620"/>
        </w:trPr>
        <w:tc>
          <w:tcPr>
            <w:tcW w:w="2031" w:type="dxa"/>
            <w:vMerge/>
            <w:tcBorders>
              <w:top w:val="nil"/>
              <w:left w:val="single" w:sz="4" w:space="0" w:color="auto"/>
              <w:bottom w:val="nil"/>
              <w:right w:val="single" w:sz="4" w:space="0" w:color="auto"/>
            </w:tcBorders>
            <w:vAlign w:val="center"/>
            <w:hideMark/>
          </w:tcPr>
          <w:p w14:paraId="26272E5D"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482A5C8F"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1C2DAB53"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single" w:sz="4" w:space="0" w:color="auto"/>
              <w:right w:val="single" w:sz="4" w:space="0" w:color="auto"/>
            </w:tcBorders>
            <w:shd w:val="clear" w:color="auto" w:fill="auto"/>
            <w:vAlign w:val="bottom"/>
            <w:hideMark/>
          </w:tcPr>
          <w:p w14:paraId="1F124CAC" w14:textId="6E264B69" w:rsidR="00D67109" w:rsidRPr="00582FE9" w:rsidRDefault="004E4DE4" w:rsidP="009927FF">
            <w:pPr>
              <w:pStyle w:val="VerianTableBodyCopy"/>
              <w:rPr>
                <w:lang w:eastAsia="en-AU"/>
              </w:rPr>
            </w:pPr>
            <w:r w:rsidRPr="00582FE9">
              <w:rPr>
                <w:lang w:eastAsia="en-AU"/>
              </w:rPr>
              <w:t>Hot</w:t>
            </w:r>
            <w:r w:rsidR="000C20E7" w:rsidRPr="00582FE9">
              <w:rPr>
                <w:lang w:eastAsia="en-AU"/>
              </w:rPr>
              <w:t xml:space="preserve">jar </w:t>
            </w:r>
            <w:r w:rsidR="00D67109" w:rsidRPr="00582FE9">
              <w:rPr>
                <w:lang w:eastAsia="en-AU"/>
              </w:rPr>
              <w:t>Survey</w:t>
            </w:r>
          </w:p>
        </w:tc>
        <w:tc>
          <w:tcPr>
            <w:tcW w:w="1598" w:type="dxa"/>
            <w:vMerge/>
            <w:tcBorders>
              <w:top w:val="nil"/>
              <w:left w:val="single" w:sz="4" w:space="0" w:color="auto"/>
              <w:bottom w:val="single" w:sz="4" w:space="0" w:color="000000"/>
              <w:right w:val="single" w:sz="4" w:space="0" w:color="auto"/>
            </w:tcBorders>
            <w:vAlign w:val="center"/>
            <w:hideMark/>
          </w:tcPr>
          <w:p w14:paraId="1C141AD5"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4A5627A2" w14:textId="77777777" w:rsidR="00D67109" w:rsidRPr="00582FE9" w:rsidRDefault="00D67109" w:rsidP="009927FF">
            <w:pPr>
              <w:pStyle w:val="VerianTableBodyCopy"/>
              <w:rPr>
                <w:lang w:eastAsia="en-AU"/>
              </w:rPr>
            </w:pPr>
            <w:r w:rsidRPr="00582FE9">
              <w:rPr>
                <w:lang w:eastAsia="en-AU"/>
              </w:rPr>
              <w:t xml:space="preserve">The information on this website is easy to understand (a) yes (b) no </w:t>
            </w:r>
          </w:p>
        </w:tc>
        <w:tc>
          <w:tcPr>
            <w:tcW w:w="1843" w:type="dxa"/>
            <w:tcBorders>
              <w:top w:val="nil"/>
              <w:left w:val="nil"/>
              <w:bottom w:val="single" w:sz="4" w:space="0" w:color="auto"/>
              <w:right w:val="single" w:sz="4" w:space="0" w:color="auto"/>
            </w:tcBorders>
            <w:shd w:val="clear" w:color="auto" w:fill="auto"/>
            <w:vAlign w:val="bottom"/>
            <w:hideMark/>
          </w:tcPr>
          <w:p w14:paraId="663B4BEA" w14:textId="77777777" w:rsidR="00D67109" w:rsidRPr="00582FE9" w:rsidRDefault="00D67109" w:rsidP="009927FF">
            <w:pPr>
              <w:pStyle w:val="VerianTableBodyCopy"/>
              <w:rPr>
                <w:lang w:eastAsia="en-AU"/>
              </w:rPr>
            </w:pPr>
            <w:r w:rsidRPr="00582FE9">
              <w:rPr>
                <w:lang w:eastAsia="en-AU"/>
              </w:rPr>
              <w:t>4</w:t>
            </w:r>
          </w:p>
        </w:tc>
        <w:tc>
          <w:tcPr>
            <w:tcW w:w="1559" w:type="dxa"/>
            <w:tcBorders>
              <w:top w:val="nil"/>
              <w:left w:val="nil"/>
              <w:bottom w:val="single" w:sz="4" w:space="0" w:color="auto"/>
              <w:right w:val="single" w:sz="4" w:space="0" w:color="auto"/>
            </w:tcBorders>
            <w:shd w:val="clear" w:color="auto" w:fill="auto"/>
            <w:vAlign w:val="bottom"/>
            <w:hideMark/>
          </w:tcPr>
          <w:p w14:paraId="0BDC3697" w14:textId="77777777" w:rsidR="00D67109" w:rsidRPr="00582FE9" w:rsidRDefault="00D67109" w:rsidP="009927FF">
            <w:pPr>
              <w:pStyle w:val="VerianTableBodyCopy"/>
              <w:rPr>
                <w:lang w:eastAsia="en-AU"/>
              </w:rPr>
            </w:pPr>
            <w:r w:rsidRPr="00582FE9">
              <w:rPr>
                <w:lang w:eastAsia="en-AU"/>
              </w:rPr>
              <w:t>Descriptive</w:t>
            </w:r>
          </w:p>
        </w:tc>
      </w:tr>
      <w:tr w:rsidR="00630ABC" w:rsidRPr="00582FE9" w14:paraId="67BDB8C2" w14:textId="77777777" w:rsidTr="00630ABC">
        <w:trPr>
          <w:trHeight w:val="620"/>
        </w:trPr>
        <w:tc>
          <w:tcPr>
            <w:tcW w:w="2031" w:type="dxa"/>
            <w:vMerge/>
            <w:tcBorders>
              <w:top w:val="nil"/>
              <w:left w:val="single" w:sz="4" w:space="0" w:color="auto"/>
              <w:bottom w:val="nil"/>
              <w:right w:val="single" w:sz="4" w:space="0" w:color="auto"/>
            </w:tcBorders>
            <w:vAlign w:val="center"/>
            <w:hideMark/>
          </w:tcPr>
          <w:p w14:paraId="4A57CC96"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single" w:sz="4" w:space="0" w:color="auto"/>
              <w:left w:val="single" w:sz="4" w:space="0" w:color="auto"/>
              <w:bottom w:val="single" w:sz="4" w:space="0" w:color="000000"/>
              <w:right w:val="single" w:sz="4" w:space="0" w:color="auto"/>
            </w:tcBorders>
            <w:shd w:val="clear" w:color="000000" w:fill="D9E1F2"/>
            <w:vAlign w:val="bottom"/>
            <w:hideMark/>
          </w:tcPr>
          <w:p w14:paraId="25507D12" w14:textId="77777777" w:rsidR="00D67109" w:rsidRPr="00582FE9" w:rsidRDefault="00D67109" w:rsidP="009927FF">
            <w:pPr>
              <w:pStyle w:val="VerianTableBodyCopy"/>
              <w:rPr>
                <w:lang w:eastAsia="en-AU"/>
              </w:rPr>
            </w:pPr>
            <w:r w:rsidRPr="00582FE9">
              <w:rPr>
                <w:lang w:eastAsia="en-AU"/>
              </w:rPr>
              <w:t>11. Engagement communications are accessible/usable to intended audiences</w:t>
            </w:r>
          </w:p>
        </w:tc>
        <w:tc>
          <w:tcPr>
            <w:tcW w:w="1458" w:type="dxa"/>
            <w:vMerge w:val="restart"/>
            <w:tcBorders>
              <w:top w:val="single" w:sz="4" w:space="0" w:color="auto"/>
              <w:left w:val="single" w:sz="4" w:space="0" w:color="auto"/>
              <w:bottom w:val="nil"/>
              <w:right w:val="single" w:sz="4" w:space="0" w:color="auto"/>
            </w:tcBorders>
            <w:shd w:val="clear" w:color="auto" w:fill="auto"/>
            <w:vAlign w:val="bottom"/>
            <w:hideMark/>
          </w:tcPr>
          <w:p w14:paraId="1BDAE891" w14:textId="77777777" w:rsidR="00D67109" w:rsidRPr="00582FE9" w:rsidRDefault="00D67109" w:rsidP="009927FF">
            <w:pPr>
              <w:pStyle w:val="VerianTableBodyCopy"/>
              <w:rPr>
                <w:lang w:eastAsia="en-AU"/>
              </w:rPr>
            </w:pPr>
            <w:r w:rsidRPr="00582FE9">
              <w:rPr>
                <w:lang w:eastAsia="en-AU"/>
              </w:rPr>
              <w:t>Output</w:t>
            </w:r>
          </w:p>
        </w:tc>
        <w:tc>
          <w:tcPr>
            <w:tcW w:w="2219" w:type="dxa"/>
            <w:tcBorders>
              <w:top w:val="nil"/>
              <w:left w:val="nil"/>
              <w:bottom w:val="single" w:sz="4" w:space="0" w:color="auto"/>
              <w:right w:val="single" w:sz="4" w:space="0" w:color="auto"/>
            </w:tcBorders>
            <w:shd w:val="clear" w:color="auto" w:fill="auto"/>
            <w:vAlign w:val="bottom"/>
            <w:hideMark/>
          </w:tcPr>
          <w:p w14:paraId="3818D207" w14:textId="77777777" w:rsidR="00D67109" w:rsidRPr="00582FE9" w:rsidRDefault="00D67109" w:rsidP="009927FF">
            <w:pPr>
              <w:pStyle w:val="VerianTableBodyCopy"/>
              <w:rPr>
                <w:lang w:eastAsia="en-AU"/>
              </w:rPr>
            </w:pPr>
            <w:r w:rsidRPr="00582FE9">
              <w:rPr>
                <w:lang w:eastAsia="en-AU"/>
              </w:rPr>
              <w:t>Ethnography</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2B3E17BB" w14:textId="77777777" w:rsidR="00D67109" w:rsidRPr="00582FE9" w:rsidRDefault="00D67109" w:rsidP="009927FF">
            <w:pPr>
              <w:pStyle w:val="VerianTableBodyCopy"/>
              <w:rPr>
                <w:lang w:eastAsia="en-AU"/>
              </w:rPr>
            </w:pPr>
            <w:r w:rsidRPr="00582FE9">
              <w:rPr>
                <w:lang w:eastAsia="en-AU"/>
              </w:rPr>
              <w:t>Easy to understand and Practical to use</w:t>
            </w:r>
          </w:p>
        </w:tc>
        <w:tc>
          <w:tcPr>
            <w:tcW w:w="1134" w:type="dxa"/>
            <w:tcBorders>
              <w:top w:val="nil"/>
              <w:left w:val="nil"/>
              <w:bottom w:val="single" w:sz="4" w:space="0" w:color="auto"/>
              <w:right w:val="single" w:sz="4" w:space="0" w:color="auto"/>
            </w:tcBorders>
            <w:shd w:val="clear" w:color="auto" w:fill="auto"/>
            <w:vAlign w:val="bottom"/>
            <w:hideMark/>
          </w:tcPr>
          <w:p w14:paraId="08213BD3"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7E00CDCA"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7FE3AACD"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7FDB8F59" w14:textId="77777777" w:rsidTr="00630ABC">
        <w:trPr>
          <w:trHeight w:val="620"/>
        </w:trPr>
        <w:tc>
          <w:tcPr>
            <w:tcW w:w="2031" w:type="dxa"/>
            <w:vMerge/>
            <w:tcBorders>
              <w:top w:val="nil"/>
              <w:left w:val="single" w:sz="4" w:space="0" w:color="auto"/>
              <w:bottom w:val="nil"/>
              <w:right w:val="single" w:sz="4" w:space="0" w:color="auto"/>
            </w:tcBorders>
            <w:vAlign w:val="center"/>
            <w:hideMark/>
          </w:tcPr>
          <w:p w14:paraId="7465E1D6"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single" w:sz="4" w:space="0" w:color="000000"/>
              <w:right w:val="single" w:sz="4" w:space="0" w:color="auto"/>
            </w:tcBorders>
            <w:vAlign w:val="center"/>
            <w:hideMark/>
          </w:tcPr>
          <w:p w14:paraId="0395B626"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21797665"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4BBFC912" w14:textId="77777777" w:rsidR="00D67109" w:rsidRPr="00582FE9" w:rsidRDefault="00D67109" w:rsidP="009927FF">
            <w:pPr>
              <w:pStyle w:val="VerianTableBodyCopy"/>
              <w:rPr>
                <w:lang w:eastAsia="en-AU"/>
              </w:rPr>
            </w:pPr>
            <w:r w:rsidRPr="00582FE9">
              <w:rPr>
                <w:lang w:eastAsia="en-AU"/>
              </w:rPr>
              <w:t>Project documents</w:t>
            </w:r>
          </w:p>
        </w:tc>
        <w:tc>
          <w:tcPr>
            <w:tcW w:w="1598" w:type="dxa"/>
            <w:vMerge/>
            <w:tcBorders>
              <w:top w:val="nil"/>
              <w:left w:val="single" w:sz="4" w:space="0" w:color="auto"/>
              <w:bottom w:val="single" w:sz="4" w:space="0" w:color="000000"/>
              <w:right w:val="single" w:sz="4" w:space="0" w:color="auto"/>
            </w:tcBorders>
            <w:vAlign w:val="center"/>
            <w:hideMark/>
          </w:tcPr>
          <w:p w14:paraId="1791A337"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492F2921"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3149C103" w14:textId="77777777" w:rsidR="00D67109" w:rsidRPr="00582FE9" w:rsidRDefault="00D67109" w:rsidP="009927FF">
            <w:pPr>
              <w:pStyle w:val="VerianTableBodyCopy"/>
              <w:rPr>
                <w:lang w:eastAsia="en-AU"/>
              </w:rPr>
            </w:pPr>
            <w:r w:rsidRPr="00582FE9">
              <w:rPr>
                <w:lang w:eastAsia="en-AU"/>
              </w:rPr>
              <w:t>18 and 24</w:t>
            </w:r>
          </w:p>
        </w:tc>
        <w:tc>
          <w:tcPr>
            <w:tcW w:w="1559" w:type="dxa"/>
            <w:tcBorders>
              <w:top w:val="nil"/>
              <w:left w:val="nil"/>
              <w:bottom w:val="single" w:sz="4" w:space="0" w:color="auto"/>
              <w:right w:val="single" w:sz="4" w:space="0" w:color="auto"/>
            </w:tcBorders>
            <w:shd w:val="clear" w:color="auto" w:fill="auto"/>
            <w:vAlign w:val="bottom"/>
            <w:hideMark/>
          </w:tcPr>
          <w:p w14:paraId="757E6AC0"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770BB262" w14:textId="77777777" w:rsidTr="00630ABC">
        <w:trPr>
          <w:trHeight w:val="620"/>
        </w:trPr>
        <w:tc>
          <w:tcPr>
            <w:tcW w:w="2031" w:type="dxa"/>
            <w:vMerge/>
            <w:tcBorders>
              <w:top w:val="nil"/>
              <w:left w:val="single" w:sz="4" w:space="0" w:color="auto"/>
              <w:bottom w:val="nil"/>
              <w:right w:val="single" w:sz="4" w:space="0" w:color="auto"/>
            </w:tcBorders>
            <w:vAlign w:val="center"/>
            <w:hideMark/>
          </w:tcPr>
          <w:p w14:paraId="251736F4"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single" w:sz="4" w:space="0" w:color="000000"/>
              <w:right w:val="single" w:sz="4" w:space="0" w:color="auto"/>
            </w:tcBorders>
            <w:vAlign w:val="center"/>
            <w:hideMark/>
          </w:tcPr>
          <w:p w14:paraId="06A3FE98"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5C6AB96D"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05586AE2"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vMerge/>
            <w:tcBorders>
              <w:top w:val="nil"/>
              <w:left w:val="single" w:sz="4" w:space="0" w:color="auto"/>
              <w:bottom w:val="single" w:sz="4" w:space="0" w:color="000000"/>
              <w:right w:val="single" w:sz="4" w:space="0" w:color="auto"/>
            </w:tcBorders>
            <w:vAlign w:val="center"/>
            <w:hideMark/>
          </w:tcPr>
          <w:p w14:paraId="2C09233D"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7599AB68"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2351A33A"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0DEFB806"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225A1F71" w14:textId="77777777" w:rsidTr="00630ABC">
        <w:trPr>
          <w:trHeight w:val="620"/>
        </w:trPr>
        <w:tc>
          <w:tcPr>
            <w:tcW w:w="2031" w:type="dxa"/>
            <w:vMerge/>
            <w:tcBorders>
              <w:top w:val="nil"/>
              <w:left w:val="single" w:sz="4" w:space="0" w:color="auto"/>
              <w:bottom w:val="nil"/>
              <w:right w:val="single" w:sz="4" w:space="0" w:color="auto"/>
            </w:tcBorders>
            <w:vAlign w:val="center"/>
            <w:hideMark/>
          </w:tcPr>
          <w:p w14:paraId="16C75037"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single" w:sz="4" w:space="0" w:color="000000"/>
              <w:right w:val="single" w:sz="4" w:space="0" w:color="auto"/>
            </w:tcBorders>
            <w:vAlign w:val="center"/>
            <w:hideMark/>
          </w:tcPr>
          <w:p w14:paraId="775D1622"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4927137B"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7B233CB5" w14:textId="77777777" w:rsidR="00D67109" w:rsidRPr="00582FE9" w:rsidRDefault="00D67109" w:rsidP="009927FF">
            <w:pPr>
              <w:pStyle w:val="VerianTableBodyCopy"/>
              <w:rPr>
                <w:lang w:eastAsia="en-AU"/>
              </w:rPr>
            </w:pPr>
            <w:r w:rsidRPr="00582FE9">
              <w:rPr>
                <w:lang w:eastAsia="en-AU"/>
              </w:rPr>
              <w:t>PHN/SP Interviews</w:t>
            </w:r>
          </w:p>
        </w:tc>
        <w:tc>
          <w:tcPr>
            <w:tcW w:w="1598" w:type="dxa"/>
            <w:vMerge/>
            <w:tcBorders>
              <w:top w:val="nil"/>
              <w:left w:val="single" w:sz="4" w:space="0" w:color="auto"/>
              <w:bottom w:val="single" w:sz="4" w:space="0" w:color="000000"/>
              <w:right w:val="single" w:sz="4" w:space="0" w:color="auto"/>
            </w:tcBorders>
            <w:vAlign w:val="center"/>
            <w:hideMark/>
          </w:tcPr>
          <w:p w14:paraId="11DCE298"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61ED97FD"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72ECBCA5"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7F0DE9D1"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14189CD6" w14:textId="77777777" w:rsidTr="00630ABC">
        <w:trPr>
          <w:trHeight w:val="620"/>
        </w:trPr>
        <w:tc>
          <w:tcPr>
            <w:tcW w:w="2031" w:type="dxa"/>
            <w:vMerge/>
            <w:tcBorders>
              <w:top w:val="nil"/>
              <w:left w:val="single" w:sz="4" w:space="0" w:color="auto"/>
              <w:bottom w:val="nil"/>
              <w:right w:val="single" w:sz="4" w:space="0" w:color="auto"/>
            </w:tcBorders>
            <w:vAlign w:val="center"/>
            <w:hideMark/>
          </w:tcPr>
          <w:p w14:paraId="7674EE84"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nil"/>
              <w:left w:val="single" w:sz="4" w:space="0" w:color="auto"/>
              <w:bottom w:val="single" w:sz="4" w:space="0" w:color="000000"/>
              <w:right w:val="single" w:sz="4" w:space="0" w:color="auto"/>
            </w:tcBorders>
            <w:shd w:val="clear" w:color="000000" w:fill="D9E1F2"/>
            <w:vAlign w:val="bottom"/>
            <w:hideMark/>
          </w:tcPr>
          <w:p w14:paraId="7EEF2E31" w14:textId="77777777" w:rsidR="00D67109" w:rsidRPr="00582FE9" w:rsidRDefault="00D67109" w:rsidP="009927FF">
            <w:pPr>
              <w:pStyle w:val="VerianTableBodyCopy"/>
              <w:rPr>
                <w:lang w:eastAsia="en-AU"/>
              </w:rPr>
            </w:pPr>
            <w:r w:rsidRPr="00582FE9">
              <w:rPr>
                <w:lang w:eastAsia="en-AU"/>
              </w:rPr>
              <w:t>13. MH service providers/PHNs participate in training and COPs</w:t>
            </w:r>
          </w:p>
        </w:tc>
        <w:tc>
          <w:tcPr>
            <w:tcW w:w="1458" w:type="dxa"/>
            <w:tcBorders>
              <w:top w:val="single" w:sz="4" w:space="0" w:color="auto"/>
              <w:left w:val="nil"/>
              <w:bottom w:val="nil"/>
              <w:right w:val="single" w:sz="4" w:space="0" w:color="auto"/>
            </w:tcBorders>
            <w:shd w:val="clear" w:color="auto" w:fill="auto"/>
            <w:vAlign w:val="bottom"/>
            <w:hideMark/>
          </w:tcPr>
          <w:p w14:paraId="38CC11E6" w14:textId="77777777" w:rsidR="00D67109" w:rsidRPr="00582FE9" w:rsidRDefault="00D67109" w:rsidP="009927FF">
            <w:pPr>
              <w:pStyle w:val="VerianTableBodyCopy"/>
              <w:rPr>
                <w:lang w:eastAsia="en-AU"/>
              </w:rPr>
            </w:pPr>
            <w:r w:rsidRPr="00582FE9">
              <w:rPr>
                <w:lang w:eastAsia="en-AU"/>
              </w:rPr>
              <w:t>Output</w:t>
            </w:r>
          </w:p>
        </w:tc>
        <w:tc>
          <w:tcPr>
            <w:tcW w:w="2219" w:type="dxa"/>
            <w:tcBorders>
              <w:top w:val="nil"/>
              <w:left w:val="nil"/>
              <w:bottom w:val="single" w:sz="4" w:space="0" w:color="auto"/>
              <w:right w:val="single" w:sz="4" w:space="0" w:color="auto"/>
            </w:tcBorders>
            <w:shd w:val="clear" w:color="auto" w:fill="auto"/>
            <w:vAlign w:val="bottom"/>
            <w:hideMark/>
          </w:tcPr>
          <w:p w14:paraId="07D78764" w14:textId="77777777" w:rsidR="00D67109" w:rsidRPr="00582FE9" w:rsidRDefault="00D67109" w:rsidP="009927FF">
            <w:pPr>
              <w:pStyle w:val="VerianTableBodyCopy"/>
              <w:rPr>
                <w:lang w:eastAsia="en-AU"/>
              </w:rPr>
            </w:pPr>
            <w:r w:rsidRPr="00582FE9">
              <w:rPr>
                <w:lang w:eastAsia="en-AU"/>
              </w:rPr>
              <w:t>Performance reports</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7271AAD7" w14:textId="77777777" w:rsidR="00D67109" w:rsidRPr="00582FE9" w:rsidRDefault="00D67109" w:rsidP="009927FF">
            <w:pPr>
              <w:pStyle w:val="VerianTableBodyCopy"/>
              <w:rPr>
                <w:lang w:eastAsia="en-AU"/>
              </w:rPr>
            </w:pPr>
            <w:r w:rsidRPr="00582FE9">
              <w:rPr>
                <w:lang w:eastAsia="en-AU"/>
              </w:rPr>
              <w:t xml:space="preserve">High rate of participation </w:t>
            </w:r>
          </w:p>
        </w:tc>
        <w:tc>
          <w:tcPr>
            <w:tcW w:w="1134" w:type="dxa"/>
            <w:tcBorders>
              <w:top w:val="nil"/>
              <w:left w:val="nil"/>
              <w:bottom w:val="single" w:sz="4" w:space="0" w:color="auto"/>
              <w:right w:val="single" w:sz="4" w:space="0" w:color="auto"/>
            </w:tcBorders>
            <w:shd w:val="clear" w:color="auto" w:fill="auto"/>
            <w:vAlign w:val="bottom"/>
            <w:hideMark/>
          </w:tcPr>
          <w:p w14:paraId="0DB3FE0F"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4D2633FB" w14:textId="77777777" w:rsidR="00D67109" w:rsidRPr="00582FE9" w:rsidRDefault="00D67109" w:rsidP="009927FF">
            <w:pPr>
              <w:pStyle w:val="VerianTableBodyCopy"/>
              <w:rPr>
                <w:lang w:eastAsia="en-AU"/>
              </w:rPr>
            </w:pPr>
            <w:r w:rsidRPr="00582FE9">
              <w:rPr>
                <w:lang w:eastAsia="en-AU"/>
              </w:rPr>
              <w:t>34-36</w:t>
            </w:r>
          </w:p>
        </w:tc>
        <w:tc>
          <w:tcPr>
            <w:tcW w:w="1559" w:type="dxa"/>
            <w:tcBorders>
              <w:top w:val="nil"/>
              <w:left w:val="nil"/>
              <w:bottom w:val="single" w:sz="4" w:space="0" w:color="auto"/>
              <w:right w:val="single" w:sz="4" w:space="0" w:color="auto"/>
            </w:tcBorders>
            <w:shd w:val="clear" w:color="auto" w:fill="auto"/>
            <w:vAlign w:val="bottom"/>
            <w:hideMark/>
          </w:tcPr>
          <w:p w14:paraId="4DA4F64E" w14:textId="77777777" w:rsidR="00D67109" w:rsidRPr="00582FE9" w:rsidRDefault="00D67109" w:rsidP="009927FF">
            <w:pPr>
              <w:pStyle w:val="VerianTableBodyCopy"/>
              <w:rPr>
                <w:lang w:eastAsia="en-AU"/>
              </w:rPr>
            </w:pPr>
            <w:r w:rsidRPr="00582FE9">
              <w:rPr>
                <w:lang w:eastAsia="en-AU"/>
              </w:rPr>
              <w:t>Count</w:t>
            </w:r>
          </w:p>
        </w:tc>
      </w:tr>
      <w:tr w:rsidR="00630ABC" w:rsidRPr="00582FE9" w14:paraId="45FCE1EE" w14:textId="77777777" w:rsidTr="00630ABC">
        <w:trPr>
          <w:trHeight w:val="620"/>
        </w:trPr>
        <w:tc>
          <w:tcPr>
            <w:tcW w:w="2031" w:type="dxa"/>
            <w:vMerge/>
            <w:tcBorders>
              <w:top w:val="nil"/>
              <w:left w:val="single" w:sz="4" w:space="0" w:color="auto"/>
              <w:bottom w:val="nil"/>
              <w:right w:val="single" w:sz="4" w:space="0" w:color="auto"/>
            </w:tcBorders>
            <w:vAlign w:val="center"/>
            <w:hideMark/>
          </w:tcPr>
          <w:p w14:paraId="0F457498"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76969D31"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tcBorders>
              <w:top w:val="single" w:sz="4" w:space="0" w:color="auto"/>
              <w:left w:val="nil"/>
              <w:bottom w:val="nil"/>
              <w:right w:val="single" w:sz="4" w:space="0" w:color="auto"/>
            </w:tcBorders>
            <w:shd w:val="clear" w:color="auto" w:fill="auto"/>
            <w:vAlign w:val="bottom"/>
            <w:hideMark/>
          </w:tcPr>
          <w:p w14:paraId="0B1966ED" w14:textId="77777777" w:rsidR="00D67109" w:rsidRPr="00582FE9" w:rsidRDefault="00D67109" w:rsidP="009927FF">
            <w:pPr>
              <w:pStyle w:val="VerianTableBodyCopy"/>
              <w:rPr>
                <w:lang w:eastAsia="en-AU"/>
              </w:rPr>
            </w:pPr>
            <w:r w:rsidRPr="00582FE9">
              <w:rPr>
                <w:lang w:eastAsia="en-AU"/>
              </w:rPr>
              <w:t>Output</w:t>
            </w:r>
          </w:p>
        </w:tc>
        <w:tc>
          <w:tcPr>
            <w:tcW w:w="2219" w:type="dxa"/>
            <w:tcBorders>
              <w:top w:val="nil"/>
              <w:left w:val="nil"/>
              <w:bottom w:val="single" w:sz="4" w:space="0" w:color="auto"/>
              <w:right w:val="single" w:sz="4" w:space="0" w:color="auto"/>
            </w:tcBorders>
            <w:shd w:val="clear" w:color="auto" w:fill="auto"/>
            <w:vAlign w:val="bottom"/>
            <w:hideMark/>
          </w:tcPr>
          <w:p w14:paraId="688E4AF7" w14:textId="77777777" w:rsidR="00D67109" w:rsidRPr="00582FE9" w:rsidRDefault="00D67109" w:rsidP="009927FF">
            <w:pPr>
              <w:pStyle w:val="VerianTableBodyCopy"/>
              <w:rPr>
                <w:lang w:eastAsia="en-AU"/>
              </w:rPr>
            </w:pPr>
            <w:r w:rsidRPr="00582FE9">
              <w:rPr>
                <w:lang w:eastAsia="en-AU"/>
              </w:rPr>
              <w:t>PHN/SP Interviews</w:t>
            </w:r>
          </w:p>
        </w:tc>
        <w:tc>
          <w:tcPr>
            <w:tcW w:w="1598" w:type="dxa"/>
            <w:vMerge/>
            <w:tcBorders>
              <w:top w:val="nil"/>
              <w:left w:val="single" w:sz="4" w:space="0" w:color="auto"/>
              <w:bottom w:val="single" w:sz="4" w:space="0" w:color="000000"/>
              <w:right w:val="single" w:sz="4" w:space="0" w:color="auto"/>
            </w:tcBorders>
            <w:vAlign w:val="center"/>
            <w:hideMark/>
          </w:tcPr>
          <w:p w14:paraId="35DEE0C3"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42617C6B"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30EEFE12"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5B95D347"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0070B7E4" w14:textId="77777777" w:rsidTr="00630ABC">
        <w:trPr>
          <w:trHeight w:val="620"/>
        </w:trPr>
        <w:tc>
          <w:tcPr>
            <w:tcW w:w="2031" w:type="dxa"/>
            <w:vMerge/>
            <w:tcBorders>
              <w:top w:val="nil"/>
              <w:left w:val="single" w:sz="4" w:space="0" w:color="auto"/>
              <w:bottom w:val="nil"/>
              <w:right w:val="single" w:sz="4" w:space="0" w:color="auto"/>
            </w:tcBorders>
            <w:vAlign w:val="center"/>
            <w:hideMark/>
          </w:tcPr>
          <w:p w14:paraId="11742F52"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314817AF"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tcBorders>
              <w:top w:val="single" w:sz="4" w:space="0" w:color="auto"/>
              <w:left w:val="nil"/>
              <w:bottom w:val="nil"/>
              <w:right w:val="single" w:sz="4" w:space="0" w:color="auto"/>
            </w:tcBorders>
            <w:shd w:val="clear" w:color="auto" w:fill="auto"/>
            <w:vAlign w:val="bottom"/>
            <w:hideMark/>
          </w:tcPr>
          <w:p w14:paraId="35C16593" w14:textId="77777777" w:rsidR="00D67109" w:rsidRPr="00582FE9" w:rsidRDefault="00D67109" w:rsidP="009927FF">
            <w:pPr>
              <w:pStyle w:val="VerianTableBodyCopy"/>
              <w:rPr>
                <w:lang w:eastAsia="en-AU"/>
              </w:rPr>
            </w:pPr>
            <w:r w:rsidRPr="00582FE9">
              <w:rPr>
                <w:lang w:eastAsia="en-AU"/>
              </w:rPr>
              <w:t>Output</w:t>
            </w:r>
          </w:p>
        </w:tc>
        <w:tc>
          <w:tcPr>
            <w:tcW w:w="2219" w:type="dxa"/>
            <w:tcBorders>
              <w:top w:val="nil"/>
              <w:left w:val="nil"/>
              <w:bottom w:val="single" w:sz="4" w:space="0" w:color="auto"/>
              <w:right w:val="single" w:sz="4" w:space="0" w:color="auto"/>
            </w:tcBorders>
            <w:shd w:val="clear" w:color="auto" w:fill="auto"/>
            <w:vAlign w:val="bottom"/>
            <w:hideMark/>
          </w:tcPr>
          <w:p w14:paraId="57627970" w14:textId="77777777" w:rsidR="00D67109" w:rsidRPr="00582FE9" w:rsidRDefault="00D67109" w:rsidP="009927FF">
            <w:pPr>
              <w:pStyle w:val="VerianTableBodyCopy"/>
              <w:rPr>
                <w:lang w:eastAsia="en-AU"/>
              </w:rPr>
            </w:pPr>
            <w:r w:rsidRPr="00582FE9">
              <w:rPr>
                <w:lang w:eastAsia="en-AU"/>
              </w:rPr>
              <w:t>PM/Admin Interviews</w:t>
            </w:r>
          </w:p>
        </w:tc>
        <w:tc>
          <w:tcPr>
            <w:tcW w:w="1598" w:type="dxa"/>
            <w:vMerge/>
            <w:tcBorders>
              <w:top w:val="nil"/>
              <w:left w:val="single" w:sz="4" w:space="0" w:color="auto"/>
              <w:bottom w:val="single" w:sz="4" w:space="0" w:color="000000"/>
              <w:right w:val="single" w:sz="4" w:space="0" w:color="auto"/>
            </w:tcBorders>
            <w:vAlign w:val="center"/>
            <w:hideMark/>
          </w:tcPr>
          <w:p w14:paraId="77D9B100"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75683BBE"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3AC8D3D9"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4573EDFE"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5EE689C4" w14:textId="77777777" w:rsidTr="00630ABC">
        <w:trPr>
          <w:trHeight w:val="870"/>
        </w:trPr>
        <w:tc>
          <w:tcPr>
            <w:tcW w:w="2031" w:type="dxa"/>
            <w:vMerge/>
            <w:tcBorders>
              <w:top w:val="nil"/>
              <w:left w:val="single" w:sz="4" w:space="0" w:color="auto"/>
              <w:bottom w:val="nil"/>
              <w:right w:val="single" w:sz="4" w:space="0" w:color="auto"/>
            </w:tcBorders>
            <w:vAlign w:val="center"/>
            <w:hideMark/>
          </w:tcPr>
          <w:p w14:paraId="7F4B4B83"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nil"/>
              <w:left w:val="nil"/>
              <w:bottom w:val="nil"/>
              <w:right w:val="single" w:sz="4" w:space="0" w:color="auto"/>
            </w:tcBorders>
            <w:shd w:val="clear" w:color="000000" w:fill="D9E1F2"/>
            <w:vAlign w:val="bottom"/>
            <w:hideMark/>
          </w:tcPr>
          <w:p w14:paraId="069CEECF" w14:textId="77777777" w:rsidR="00D67109" w:rsidRPr="00582FE9" w:rsidRDefault="00D67109" w:rsidP="009927FF">
            <w:pPr>
              <w:pStyle w:val="VerianTableBodyCopy"/>
              <w:rPr>
                <w:lang w:eastAsia="en-AU"/>
              </w:rPr>
            </w:pPr>
            <w:r w:rsidRPr="00582FE9">
              <w:rPr>
                <w:lang w:eastAsia="en-AU"/>
              </w:rPr>
              <w:t xml:space="preserve">15. CALD communities participate in CCEP </w:t>
            </w:r>
          </w:p>
        </w:tc>
        <w:tc>
          <w:tcPr>
            <w:tcW w:w="1458" w:type="dxa"/>
            <w:tcBorders>
              <w:top w:val="single" w:sz="4" w:space="0" w:color="auto"/>
              <w:left w:val="nil"/>
              <w:bottom w:val="nil"/>
              <w:right w:val="single" w:sz="4" w:space="0" w:color="auto"/>
            </w:tcBorders>
            <w:shd w:val="clear" w:color="auto" w:fill="auto"/>
            <w:vAlign w:val="bottom"/>
            <w:hideMark/>
          </w:tcPr>
          <w:p w14:paraId="4D8230C6" w14:textId="77777777" w:rsidR="00D67109" w:rsidRPr="00582FE9" w:rsidRDefault="00D67109" w:rsidP="009927FF">
            <w:pPr>
              <w:pStyle w:val="VerianTableBodyCopy"/>
              <w:rPr>
                <w:lang w:eastAsia="en-AU"/>
              </w:rPr>
            </w:pPr>
            <w:r w:rsidRPr="00582FE9">
              <w:rPr>
                <w:lang w:eastAsia="en-AU"/>
              </w:rPr>
              <w:t>Output</w:t>
            </w:r>
          </w:p>
        </w:tc>
        <w:tc>
          <w:tcPr>
            <w:tcW w:w="2219" w:type="dxa"/>
            <w:tcBorders>
              <w:top w:val="nil"/>
              <w:left w:val="nil"/>
              <w:bottom w:val="single" w:sz="4" w:space="0" w:color="auto"/>
              <w:right w:val="single" w:sz="4" w:space="0" w:color="auto"/>
            </w:tcBorders>
            <w:shd w:val="clear" w:color="auto" w:fill="auto"/>
            <w:vAlign w:val="bottom"/>
            <w:hideMark/>
          </w:tcPr>
          <w:p w14:paraId="1695F0E7" w14:textId="77777777" w:rsidR="00D67109" w:rsidRPr="00582FE9" w:rsidRDefault="00D67109" w:rsidP="009927FF">
            <w:pPr>
              <w:pStyle w:val="VerianTableBodyCopy"/>
              <w:rPr>
                <w:lang w:eastAsia="en-AU"/>
              </w:rPr>
            </w:pPr>
            <w:r w:rsidRPr="00582FE9">
              <w:rPr>
                <w:lang w:eastAsia="en-AU"/>
              </w:rPr>
              <w:t>Performance reports</w:t>
            </w:r>
          </w:p>
        </w:tc>
        <w:tc>
          <w:tcPr>
            <w:tcW w:w="1598" w:type="dxa"/>
            <w:tcBorders>
              <w:top w:val="nil"/>
              <w:left w:val="nil"/>
              <w:bottom w:val="single" w:sz="4" w:space="0" w:color="auto"/>
              <w:right w:val="single" w:sz="4" w:space="0" w:color="auto"/>
            </w:tcBorders>
            <w:shd w:val="clear" w:color="auto" w:fill="auto"/>
            <w:vAlign w:val="bottom"/>
            <w:hideMark/>
          </w:tcPr>
          <w:p w14:paraId="114780A6" w14:textId="77777777" w:rsidR="00D67109" w:rsidRPr="00582FE9" w:rsidRDefault="00D67109" w:rsidP="009927FF">
            <w:pPr>
              <w:pStyle w:val="VerianTableBodyCopy"/>
              <w:rPr>
                <w:lang w:eastAsia="en-AU"/>
              </w:rPr>
            </w:pPr>
            <w:r w:rsidRPr="00582FE9">
              <w:rPr>
                <w:lang w:eastAsia="en-AU"/>
              </w:rPr>
              <w:t>Number of community organisations contracted</w:t>
            </w:r>
          </w:p>
        </w:tc>
        <w:tc>
          <w:tcPr>
            <w:tcW w:w="1134" w:type="dxa"/>
            <w:tcBorders>
              <w:top w:val="nil"/>
              <w:left w:val="nil"/>
              <w:bottom w:val="single" w:sz="4" w:space="0" w:color="auto"/>
              <w:right w:val="single" w:sz="4" w:space="0" w:color="auto"/>
            </w:tcBorders>
            <w:shd w:val="clear" w:color="auto" w:fill="auto"/>
            <w:vAlign w:val="bottom"/>
            <w:hideMark/>
          </w:tcPr>
          <w:p w14:paraId="7F1F12A7"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661B9344" w14:textId="77777777" w:rsidR="00D67109" w:rsidRPr="00582FE9" w:rsidRDefault="00D67109" w:rsidP="009927FF">
            <w:pPr>
              <w:pStyle w:val="VerianTableBodyCopy"/>
              <w:rPr>
                <w:lang w:eastAsia="en-AU"/>
              </w:rPr>
            </w:pPr>
            <w:r w:rsidRPr="00582FE9">
              <w:rPr>
                <w:lang w:eastAsia="en-AU"/>
              </w:rPr>
              <w:t>2</w:t>
            </w:r>
          </w:p>
        </w:tc>
        <w:tc>
          <w:tcPr>
            <w:tcW w:w="1559" w:type="dxa"/>
            <w:tcBorders>
              <w:top w:val="nil"/>
              <w:left w:val="nil"/>
              <w:bottom w:val="single" w:sz="4" w:space="0" w:color="auto"/>
              <w:right w:val="single" w:sz="4" w:space="0" w:color="auto"/>
            </w:tcBorders>
            <w:shd w:val="clear" w:color="auto" w:fill="auto"/>
            <w:vAlign w:val="bottom"/>
            <w:hideMark/>
          </w:tcPr>
          <w:p w14:paraId="4AED889F" w14:textId="77777777" w:rsidR="00D67109" w:rsidRPr="00582FE9" w:rsidRDefault="00D67109" w:rsidP="009927FF">
            <w:pPr>
              <w:pStyle w:val="VerianTableBodyCopy"/>
              <w:rPr>
                <w:lang w:eastAsia="en-AU"/>
              </w:rPr>
            </w:pPr>
            <w:r w:rsidRPr="00582FE9">
              <w:rPr>
                <w:lang w:eastAsia="en-AU"/>
              </w:rPr>
              <w:t>Count</w:t>
            </w:r>
          </w:p>
        </w:tc>
      </w:tr>
      <w:tr w:rsidR="00630ABC" w:rsidRPr="00582FE9" w14:paraId="0D417F9F" w14:textId="77777777" w:rsidTr="00630ABC">
        <w:trPr>
          <w:trHeight w:val="470"/>
        </w:trPr>
        <w:tc>
          <w:tcPr>
            <w:tcW w:w="2031" w:type="dxa"/>
            <w:vMerge/>
            <w:tcBorders>
              <w:top w:val="nil"/>
              <w:left w:val="single" w:sz="4" w:space="0" w:color="auto"/>
              <w:bottom w:val="nil"/>
              <w:right w:val="single" w:sz="4" w:space="0" w:color="auto"/>
            </w:tcBorders>
            <w:vAlign w:val="center"/>
            <w:hideMark/>
          </w:tcPr>
          <w:p w14:paraId="4D400BD4"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single" w:sz="4" w:space="0" w:color="auto"/>
              <w:left w:val="single" w:sz="4" w:space="0" w:color="auto"/>
              <w:bottom w:val="nil"/>
              <w:right w:val="single" w:sz="4" w:space="0" w:color="auto"/>
            </w:tcBorders>
            <w:shd w:val="clear" w:color="000000" w:fill="D9E1F2"/>
            <w:vAlign w:val="bottom"/>
            <w:hideMark/>
          </w:tcPr>
          <w:p w14:paraId="2D12A5E0" w14:textId="77777777" w:rsidR="00D67109" w:rsidRPr="00582FE9" w:rsidRDefault="00D67109" w:rsidP="009927FF">
            <w:pPr>
              <w:pStyle w:val="VerianTableBodyCopy"/>
              <w:rPr>
                <w:lang w:eastAsia="en-AU"/>
              </w:rPr>
            </w:pPr>
            <w:r w:rsidRPr="00582FE9">
              <w:rPr>
                <w:lang w:eastAsia="en-AU"/>
              </w:rPr>
              <w:t>16. CALD communities access the website &amp; resources</w:t>
            </w:r>
          </w:p>
        </w:tc>
        <w:tc>
          <w:tcPr>
            <w:tcW w:w="1458" w:type="dxa"/>
            <w:vMerge w:val="restart"/>
            <w:tcBorders>
              <w:top w:val="single" w:sz="4" w:space="0" w:color="auto"/>
              <w:left w:val="single" w:sz="4" w:space="0" w:color="auto"/>
              <w:bottom w:val="nil"/>
              <w:right w:val="single" w:sz="4" w:space="0" w:color="auto"/>
            </w:tcBorders>
            <w:shd w:val="clear" w:color="auto" w:fill="auto"/>
            <w:vAlign w:val="bottom"/>
            <w:hideMark/>
          </w:tcPr>
          <w:p w14:paraId="3F723E65" w14:textId="77777777" w:rsidR="00D67109" w:rsidRPr="00582FE9" w:rsidRDefault="00D67109" w:rsidP="009927FF">
            <w:pPr>
              <w:pStyle w:val="VerianTableBodyCopy"/>
              <w:rPr>
                <w:lang w:eastAsia="en-AU"/>
              </w:rPr>
            </w:pPr>
            <w:r w:rsidRPr="00582FE9">
              <w:rPr>
                <w:lang w:eastAsia="en-AU"/>
              </w:rPr>
              <w:t>Output</w:t>
            </w:r>
          </w:p>
        </w:tc>
        <w:tc>
          <w:tcPr>
            <w:tcW w:w="2219" w:type="dxa"/>
            <w:tcBorders>
              <w:top w:val="nil"/>
              <w:left w:val="nil"/>
              <w:bottom w:val="single" w:sz="4" w:space="0" w:color="auto"/>
              <w:right w:val="single" w:sz="4" w:space="0" w:color="auto"/>
            </w:tcBorders>
            <w:shd w:val="clear" w:color="auto" w:fill="auto"/>
            <w:vAlign w:val="bottom"/>
            <w:hideMark/>
          </w:tcPr>
          <w:p w14:paraId="1CD06F20" w14:textId="77777777" w:rsidR="00D67109" w:rsidRPr="00582FE9" w:rsidRDefault="00D67109" w:rsidP="009927FF">
            <w:pPr>
              <w:pStyle w:val="VerianTableBodyCopy"/>
              <w:rPr>
                <w:lang w:eastAsia="en-AU"/>
              </w:rPr>
            </w:pPr>
            <w:r w:rsidRPr="00582FE9">
              <w:rPr>
                <w:lang w:eastAsia="en-AU"/>
              </w:rPr>
              <w:t>Performance reports</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0343EE94" w14:textId="77777777" w:rsidR="00D67109" w:rsidRPr="00582FE9" w:rsidRDefault="00D67109" w:rsidP="009927FF">
            <w:pPr>
              <w:pStyle w:val="VerianTableBodyCopy"/>
              <w:rPr>
                <w:lang w:eastAsia="en-AU"/>
              </w:rPr>
            </w:pPr>
            <w:r w:rsidRPr="00582FE9">
              <w:rPr>
                <w:lang w:eastAsia="en-AU"/>
              </w:rPr>
              <w:t>High rate of engagement</w:t>
            </w:r>
          </w:p>
        </w:tc>
        <w:tc>
          <w:tcPr>
            <w:tcW w:w="1134" w:type="dxa"/>
            <w:tcBorders>
              <w:top w:val="nil"/>
              <w:left w:val="nil"/>
              <w:bottom w:val="single" w:sz="4" w:space="0" w:color="auto"/>
              <w:right w:val="single" w:sz="4" w:space="0" w:color="auto"/>
            </w:tcBorders>
            <w:shd w:val="clear" w:color="auto" w:fill="auto"/>
            <w:vAlign w:val="bottom"/>
            <w:hideMark/>
          </w:tcPr>
          <w:p w14:paraId="60244FF9"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6C1CE3BD"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2B59CA2A" w14:textId="77777777" w:rsidR="00D67109" w:rsidRPr="00582FE9" w:rsidRDefault="00D67109" w:rsidP="009927FF">
            <w:pPr>
              <w:pStyle w:val="VerianTableBodyCopy"/>
              <w:rPr>
                <w:lang w:eastAsia="en-AU"/>
              </w:rPr>
            </w:pPr>
            <w:r w:rsidRPr="00582FE9">
              <w:rPr>
                <w:lang w:eastAsia="en-AU"/>
              </w:rPr>
              <w:t> </w:t>
            </w:r>
          </w:p>
        </w:tc>
      </w:tr>
      <w:tr w:rsidR="00630ABC" w:rsidRPr="00582FE9" w14:paraId="14B8749E" w14:textId="77777777" w:rsidTr="00630ABC">
        <w:trPr>
          <w:trHeight w:val="493"/>
        </w:trPr>
        <w:tc>
          <w:tcPr>
            <w:tcW w:w="2031" w:type="dxa"/>
            <w:vMerge/>
            <w:tcBorders>
              <w:top w:val="nil"/>
              <w:left w:val="single" w:sz="4" w:space="0" w:color="auto"/>
              <w:bottom w:val="nil"/>
              <w:right w:val="single" w:sz="4" w:space="0" w:color="auto"/>
            </w:tcBorders>
            <w:vAlign w:val="center"/>
            <w:hideMark/>
          </w:tcPr>
          <w:p w14:paraId="24C9B4CE"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692A0598"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0C25925B"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186C6362" w14:textId="77777777" w:rsidR="00D67109" w:rsidRPr="00582FE9" w:rsidRDefault="00D67109" w:rsidP="009927FF">
            <w:pPr>
              <w:pStyle w:val="VerianTableBodyCopy"/>
              <w:rPr>
                <w:lang w:eastAsia="en-AU"/>
              </w:rPr>
            </w:pPr>
            <w:r w:rsidRPr="00582FE9">
              <w:rPr>
                <w:lang w:eastAsia="en-AU"/>
              </w:rPr>
              <w:t>Website/social media data</w:t>
            </w:r>
          </w:p>
        </w:tc>
        <w:tc>
          <w:tcPr>
            <w:tcW w:w="1598" w:type="dxa"/>
            <w:vMerge/>
            <w:tcBorders>
              <w:top w:val="nil"/>
              <w:left w:val="single" w:sz="4" w:space="0" w:color="auto"/>
              <w:bottom w:val="single" w:sz="4" w:space="0" w:color="000000"/>
              <w:right w:val="single" w:sz="4" w:space="0" w:color="auto"/>
            </w:tcBorders>
            <w:vAlign w:val="center"/>
            <w:hideMark/>
          </w:tcPr>
          <w:p w14:paraId="112D7488"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17DC354A"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75F50DFA" w14:textId="77777777" w:rsidR="00D67109" w:rsidRPr="00582FE9" w:rsidRDefault="00D67109" w:rsidP="009927FF">
            <w:pPr>
              <w:pStyle w:val="VerianTableBodyCopy"/>
              <w:rPr>
                <w:lang w:eastAsia="en-AU"/>
              </w:rPr>
            </w:pPr>
            <w:r w:rsidRPr="00582FE9">
              <w:rPr>
                <w:lang w:eastAsia="en-AU"/>
              </w:rPr>
              <w:t>31 and 32</w:t>
            </w:r>
          </w:p>
        </w:tc>
        <w:tc>
          <w:tcPr>
            <w:tcW w:w="1559" w:type="dxa"/>
            <w:tcBorders>
              <w:top w:val="nil"/>
              <w:left w:val="nil"/>
              <w:bottom w:val="single" w:sz="4" w:space="0" w:color="auto"/>
              <w:right w:val="single" w:sz="4" w:space="0" w:color="auto"/>
            </w:tcBorders>
            <w:shd w:val="clear" w:color="auto" w:fill="auto"/>
            <w:vAlign w:val="bottom"/>
            <w:hideMark/>
          </w:tcPr>
          <w:p w14:paraId="55263591" w14:textId="77777777" w:rsidR="00D67109" w:rsidRPr="00582FE9" w:rsidRDefault="00D67109" w:rsidP="009927FF">
            <w:pPr>
              <w:pStyle w:val="VerianTableBodyCopy"/>
              <w:rPr>
                <w:lang w:eastAsia="en-AU"/>
              </w:rPr>
            </w:pPr>
            <w:r w:rsidRPr="00582FE9">
              <w:rPr>
                <w:lang w:eastAsia="en-AU"/>
              </w:rPr>
              <w:t>Count</w:t>
            </w:r>
          </w:p>
        </w:tc>
      </w:tr>
      <w:tr w:rsidR="00630ABC" w:rsidRPr="00582FE9" w14:paraId="37B77C9C" w14:textId="77777777" w:rsidTr="00630ABC">
        <w:trPr>
          <w:trHeight w:val="540"/>
        </w:trPr>
        <w:tc>
          <w:tcPr>
            <w:tcW w:w="2031" w:type="dxa"/>
            <w:vMerge/>
            <w:tcBorders>
              <w:top w:val="nil"/>
              <w:left w:val="single" w:sz="4" w:space="0" w:color="auto"/>
              <w:bottom w:val="nil"/>
              <w:right w:val="single" w:sz="4" w:space="0" w:color="auto"/>
            </w:tcBorders>
            <w:vAlign w:val="center"/>
            <w:hideMark/>
          </w:tcPr>
          <w:p w14:paraId="035E7F1C"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single" w:sz="4" w:space="0" w:color="auto"/>
              <w:left w:val="single" w:sz="4" w:space="0" w:color="auto"/>
              <w:bottom w:val="nil"/>
              <w:right w:val="single" w:sz="4" w:space="0" w:color="auto"/>
            </w:tcBorders>
            <w:shd w:val="clear" w:color="000000" w:fill="D9E1F2"/>
            <w:vAlign w:val="bottom"/>
            <w:hideMark/>
          </w:tcPr>
          <w:p w14:paraId="5B3F0101" w14:textId="77777777" w:rsidR="00D67109" w:rsidRPr="00582FE9" w:rsidRDefault="00D67109" w:rsidP="009927FF">
            <w:pPr>
              <w:pStyle w:val="VerianTableBodyCopy"/>
              <w:rPr>
                <w:lang w:eastAsia="en-AU"/>
              </w:rPr>
            </w:pPr>
            <w:r w:rsidRPr="00582FE9">
              <w:rPr>
                <w:lang w:eastAsia="en-AU"/>
              </w:rPr>
              <w:t>17. MH service providers/PHNs access the website &amp; resources</w:t>
            </w:r>
          </w:p>
        </w:tc>
        <w:tc>
          <w:tcPr>
            <w:tcW w:w="1458" w:type="dxa"/>
            <w:vMerge w:val="restart"/>
            <w:tcBorders>
              <w:top w:val="single" w:sz="4" w:space="0" w:color="auto"/>
              <w:left w:val="single" w:sz="4" w:space="0" w:color="auto"/>
              <w:bottom w:val="nil"/>
              <w:right w:val="single" w:sz="4" w:space="0" w:color="auto"/>
            </w:tcBorders>
            <w:shd w:val="clear" w:color="auto" w:fill="auto"/>
            <w:vAlign w:val="bottom"/>
            <w:hideMark/>
          </w:tcPr>
          <w:p w14:paraId="1B16672C" w14:textId="77777777" w:rsidR="00D67109" w:rsidRPr="00582FE9" w:rsidRDefault="00D67109" w:rsidP="009927FF">
            <w:pPr>
              <w:pStyle w:val="VerianTableBodyCopy"/>
              <w:rPr>
                <w:lang w:eastAsia="en-AU"/>
              </w:rPr>
            </w:pPr>
            <w:r w:rsidRPr="00582FE9">
              <w:rPr>
                <w:lang w:eastAsia="en-AU"/>
              </w:rPr>
              <w:t>Output</w:t>
            </w:r>
          </w:p>
        </w:tc>
        <w:tc>
          <w:tcPr>
            <w:tcW w:w="2219" w:type="dxa"/>
            <w:tcBorders>
              <w:top w:val="nil"/>
              <w:left w:val="nil"/>
              <w:bottom w:val="single" w:sz="4" w:space="0" w:color="auto"/>
              <w:right w:val="single" w:sz="4" w:space="0" w:color="auto"/>
            </w:tcBorders>
            <w:shd w:val="clear" w:color="auto" w:fill="auto"/>
            <w:vAlign w:val="bottom"/>
            <w:hideMark/>
          </w:tcPr>
          <w:p w14:paraId="4580B45D" w14:textId="77777777" w:rsidR="00D67109" w:rsidRPr="00582FE9" w:rsidRDefault="00D67109" w:rsidP="009927FF">
            <w:pPr>
              <w:pStyle w:val="VerianTableBodyCopy"/>
              <w:rPr>
                <w:lang w:eastAsia="en-AU"/>
              </w:rPr>
            </w:pPr>
            <w:r w:rsidRPr="00582FE9">
              <w:rPr>
                <w:lang w:eastAsia="en-AU"/>
              </w:rPr>
              <w:t>Website/social media data</w:t>
            </w:r>
          </w:p>
        </w:tc>
        <w:tc>
          <w:tcPr>
            <w:tcW w:w="1598" w:type="dxa"/>
            <w:vMerge/>
            <w:tcBorders>
              <w:top w:val="nil"/>
              <w:left w:val="single" w:sz="4" w:space="0" w:color="auto"/>
              <w:bottom w:val="single" w:sz="4" w:space="0" w:color="000000"/>
              <w:right w:val="single" w:sz="4" w:space="0" w:color="auto"/>
            </w:tcBorders>
            <w:vAlign w:val="center"/>
            <w:hideMark/>
          </w:tcPr>
          <w:p w14:paraId="75942228"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4EEF5895"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4F26364D" w14:textId="77777777" w:rsidR="00D67109" w:rsidRPr="00582FE9" w:rsidRDefault="00D67109" w:rsidP="009927FF">
            <w:pPr>
              <w:pStyle w:val="VerianTableBodyCopy"/>
              <w:rPr>
                <w:lang w:eastAsia="en-AU"/>
              </w:rPr>
            </w:pPr>
            <w:r w:rsidRPr="00582FE9">
              <w:rPr>
                <w:lang w:eastAsia="en-AU"/>
              </w:rPr>
              <w:t>31 and 32</w:t>
            </w:r>
          </w:p>
        </w:tc>
        <w:tc>
          <w:tcPr>
            <w:tcW w:w="1559" w:type="dxa"/>
            <w:tcBorders>
              <w:top w:val="nil"/>
              <w:left w:val="nil"/>
              <w:bottom w:val="single" w:sz="4" w:space="0" w:color="auto"/>
              <w:right w:val="single" w:sz="4" w:space="0" w:color="auto"/>
            </w:tcBorders>
            <w:shd w:val="clear" w:color="auto" w:fill="auto"/>
            <w:vAlign w:val="bottom"/>
            <w:hideMark/>
          </w:tcPr>
          <w:p w14:paraId="07FE1094" w14:textId="77777777" w:rsidR="00D67109" w:rsidRPr="00582FE9" w:rsidRDefault="00D67109" w:rsidP="009927FF">
            <w:pPr>
              <w:pStyle w:val="VerianTableBodyCopy"/>
              <w:rPr>
                <w:lang w:eastAsia="en-AU"/>
              </w:rPr>
            </w:pPr>
            <w:r w:rsidRPr="00582FE9">
              <w:rPr>
                <w:lang w:eastAsia="en-AU"/>
              </w:rPr>
              <w:t>Count</w:t>
            </w:r>
          </w:p>
        </w:tc>
      </w:tr>
      <w:tr w:rsidR="00630ABC" w:rsidRPr="00582FE9" w14:paraId="51753F26" w14:textId="77777777" w:rsidTr="00630ABC">
        <w:trPr>
          <w:trHeight w:val="830"/>
        </w:trPr>
        <w:tc>
          <w:tcPr>
            <w:tcW w:w="2031" w:type="dxa"/>
            <w:vMerge/>
            <w:tcBorders>
              <w:top w:val="nil"/>
              <w:left w:val="single" w:sz="4" w:space="0" w:color="auto"/>
              <w:bottom w:val="nil"/>
              <w:right w:val="single" w:sz="4" w:space="0" w:color="auto"/>
            </w:tcBorders>
            <w:vAlign w:val="center"/>
            <w:hideMark/>
          </w:tcPr>
          <w:p w14:paraId="15343535"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0EE9DF24"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3D2213FD"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nil"/>
              <w:right w:val="single" w:sz="4" w:space="0" w:color="auto"/>
            </w:tcBorders>
            <w:shd w:val="clear" w:color="auto" w:fill="auto"/>
            <w:vAlign w:val="bottom"/>
            <w:hideMark/>
          </w:tcPr>
          <w:p w14:paraId="5F659551"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571E3E68"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3E4D10E5" w14:textId="77777777" w:rsidR="00D67109" w:rsidRPr="00582FE9" w:rsidRDefault="00D67109" w:rsidP="009927FF">
            <w:pPr>
              <w:pStyle w:val="VerianTableBodyCopy"/>
              <w:rPr>
                <w:lang w:eastAsia="en-AU"/>
              </w:rPr>
            </w:pPr>
            <w:r w:rsidRPr="00582FE9">
              <w:rPr>
                <w:lang w:eastAsia="en-AU"/>
              </w:rPr>
              <w:t>Have you ever used the Embrace Mental Health in Multicult</w:t>
            </w:r>
            <w:r w:rsidRPr="00582FE9">
              <w:rPr>
                <w:lang w:eastAsia="en-AU"/>
              </w:rPr>
              <w:lastRenderedPageBreak/>
              <w:t xml:space="preserve">ural Australia (Embrace Project) website? </w:t>
            </w:r>
            <w:r w:rsidRPr="008B36D7">
              <w:t>[% yes]</w:t>
            </w:r>
          </w:p>
        </w:tc>
        <w:tc>
          <w:tcPr>
            <w:tcW w:w="1843" w:type="dxa"/>
            <w:tcBorders>
              <w:top w:val="nil"/>
              <w:left w:val="nil"/>
              <w:bottom w:val="single" w:sz="4" w:space="0" w:color="auto"/>
              <w:right w:val="single" w:sz="4" w:space="0" w:color="auto"/>
            </w:tcBorders>
            <w:shd w:val="clear" w:color="auto" w:fill="auto"/>
            <w:vAlign w:val="bottom"/>
            <w:hideMark/>
          </w:tcPr>
          <w:p w14:paraId="2D8DF75C" w14:textId="77777777" w:rsidR="00D67109" w:rsidRPr="00582FE9" w:rsidRDefault="00D67109" w:rsidP="009927FF">
            <w:pPr>
              <w:pStyle w:val="VerianTableBodyCopy"/>
              <w:rPr>
                <w:lang w:eastAsia="en-AU"/>
              </w:rPr>
            </w:pPr>
            <w:r w:rsidRPr="00582FE9">
              <w:rPr>
                <w:lang w:eastAsia="en-AU"/>
              </w:rPr>
              <w:lastRenderedPageBreak/>
              <w:t>C3</w:t>
            </w:r>
          </w:p>
        </w:tc>
        <w:tc>
          <w:tcPr>
            <w:tcW w:w="1559" w:type="dxa"/>
            <w:tcBorders>
              <w:top w:val="nil"/>
              <w:left w:val="nil"/>
              <w:bottom w:val="single" w:sz="4" w:space="0" w:color="auto"/>
              <w:right w:val="single" w:sz="4" w:space="0" w:color="auto"/>
            </w:tcBorders>
            <w:shd w:val="clear" w:color="auto" w:fill="auto"/>
            <w:vAlign w:val="bottom"/>
            <w:hideMark/>
          </w:tcPr>
          <w:p w14:paraId="3A5759EA" w14:textId="77777777" w:rsidR="00D67109" w:rsidRPr="00582FE9" w:rsidRDefault="00D67109" w:rsidP="009927FF">
            <w:pPr>
              <w:pStyle w:val="VerianTableBodyCopy"/>
              <w:rPr>
                <w:lang w:eastAsia="en-AU"/>
              </w:rPr>
            </w:pPr>
            <w:r w:rsidRPr="00582FE9">
              <w:rPr>
                <w:lang w:eastAsia="en-AU"/>
              </w:rPr>
              <w:t>Descriptive</w:t>
            </w:r>
          </w:p>
        </w:tc>
      </w:tr>
      <w:tr w:rsidR="00630ABC" w:rsidRPr="00582FE9" w14:paraId="4C6FE849" w14:textId="77777777" w:rsidTr="00630ABC">
        <w:trPr>
          <w:trHeight w:val="853"/>
        </w:trPr>
        <w:tc>
          <w:tcPr>
            <w:tcW w:w="2031" w:type="dxa"/>
            <w:vMerge/>
            <w:tcBorders>
              <w:top w:val="nil"/>
              <w:left w:val="single" w:sz="4" w:space="0" w:color="auto"/>
              <w:bottom w:val="nil"/>
              <w:right w:val="single" w:sz="4" w:space="0" w:color="auto"/>
            </w:tcBorders>
            <w:vAlign w:val="center"/>
            <w:hideMark/>
          </w:tcPr>
          <w:p w14:paraId="1A046CFF"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36D64476"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550D23D4"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7424685C"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33C4844A"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1513CFE5" w14:textId="77777777" w:rsidR="00D67109" w:rsidRPr="00582FE9" w:rsidRDefault="00D67109" w:rsidP="009927FF">
            <w:pPr>
              <w:pStyle w:val="VerianTableBodyCopy"/>
              <w:rPr>
                <w:lang w:eastAsia="en-AU"/>
              </w:rPr>
            </w:pPr>
            <w:r w:rsidRPr="00582FE9">
              <w:rPr>
                <w:lang w:eastAsia="en-AU"/>
              </w:rPr>
              <w:t xml:space="preserve">Which online Embrace Project resource have you found most valuable? </w:t>
            </w:r>
            <w:r w:rsidRPr="008B36D7">
              <w:t>[list]</w:t>
            </w:r>
          </w:p>
        </w:tc>
        <w:tc>
          <w:tcPr>
            <w:tcW w:w="1843" w:type="dxa"/>
            <w:tcBorders>
              <w:top w:val="nil"/>
              <w:left w:val="nil"/>
              <w:bottom w:val="single" w:sz="4" w:space="0" w:color="auto"/>
              <w:right w:val="single" w:sz="4" w:space="0" w:color="auto"/>
            </w:tcBorders>
            <w:shd w:val="clear" w:color="auto" w:fill="auto"/>
            <w:noWrap/>
            <w:vAlign w:val="bottom"/>
            <w:hideMark/>
          </w:tcPr>
          <w:p w14:paraId="341B42D5" w14:textId="77777777" w:rsidR="00D67109" w:rsidRPr="00582FE9" w:rsidRDefault="00D67109" w:rsidP="009927FF">
            <w:pPr>
              <w:pStyle w:val="VerianTableBodyCopy"/>
              <w:rPr>
                <w:lang w:eastAsia="en-AU"/>
              </w:rPr>
            </w:pPr>
            <w:r w:rsidRPr="00582FE9">
              <w:rPr>
                <w:lang w:eastAsia="en-AU"/>
              </w:rPr>
              <w:t>C4</w:t>
            </w:r>
          </w:p>
        </w:tc>
        <w:tc>
          <w:tcPr>
            <w:tcW w:w="1559" w:type="dxa"/>
            <w:tcBorders>
              <w:top w:val="nil"/>
              <w:left w:val="nil"/>
              <w:bottom w:val="single" w:sz="4" w:space="0" w:color="auto"/>
              <w:right w:val="single" w:sz="4" w:space="0" w:color="auto"/>
            </w:tcBorders>
            <w:shd w:val="clear" w:color="auto" w:fill="auto"/>
            <w:noWrap/>
            <w:vAlign w:val="bottom"/>
            <w:hideMark/>
          </w:tcPr>
          <w:p w14:paraId="14DFB987" w14:textId="77777777" w:rsidR="00D67109" w:rsidRPr="00582FE9" w:rsidRDefault="00D67109" w:rsidP="009927FF">
            <w:pPr>
              <w:pStyle w:val="VerianTableBodyCopy"/>
              <w:rPr>
                <w:lang w:eastAsia="en-AU"/>
              </w:rPr>
            </w:pPr>
            <w:r w:rsidRPr="00582FE9">
              <w:rPr>
                <w:lang w:eastAsia="en-AU"/>
              </w:rPr>
              <w:t>Count</w:t>
            </w:r>
          </w:p>
        </w:tc>
      </w:tr>
      <w:tr w:rsidR="00630ABC" w:rsidRPr="00582FE9" w14:paraId="2BC7C91F" w14:textId="77777777" w:rsidTr="00630ABC">
        <w:trPr>
          <w:trHeight w:val="373"/>
        </w:trPr>
        <w:tc>
          <w:tcPr>
            <w:tcW w:w="2031" w:type="dxa"/>
            <w:vMerge/>
            <w:tcBorders>
              <w:top w:val="nil"/>
              <w:left w:val="single" w:sz="4" w:space="0" w:color="auto"/>
              <w:bottom w:val="nil"/>
              <w:right w:val="single" w:sz="4" w:space="0" w:color="auto"/>
            </w:tcBorders>
            <w:vAlign w:val="center"/>
            <w:hideMark/>
          </w:tcPr>
          <w:p w14:paraId="7C2F035F"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nil"/>
              <w:right w:val="single" w:sz="4" w:space="0" w:color="auto"/>
            </w:tcBorders>
            <w:vAlign w:val="center"/>
            <w:hideMark/>
          </w:tcPr>
          <w:p w14:paraId="32A13EF6"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6EF9291F"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single" w:sz="4" w:space="0" w:color="auto"/>
              <w:right w:val="single" w:sz="4" w:space="0" w:color="auto"/>
            </w:tcBorders>
            <w:shd w:val="clear" w:color="auto" w:fill="auto"/>
            <w:vAlign w:val="bottom"/>
            <w:hideMark/>
          </w:tcPr>
          <w:p w14:paraId="67AB8E95" w14:textId="77777777" w:rsidR="00D67109" w:rsidRPr="00582FE9" w:rsidRDefault="00D67109" w:rsidP="009927FF">
            <w:pPr>
              <w:pStyle w:val="VerianTableBodyCopy"/>
              <w:rPr>
                <w:lang w:eastAsia="en-AU"/>
              </w:rPr>
            </w:pPr>
            <w:r w:rsidRPr="00582FE9">
              <w:rPr>
                <w:lang w:eastAsia="en-AU"/>
              </w:rPr>
              <w:t>Performance reports</w:t>
            </w:r>
          </w:p>
        </w:tc>
        <w:tc>
          <w:tcPr>
            <w:tcW w:w="1598" w:type="dxa"/>
            <w:vMerge/>
            <w:tcBorders>
              <w:top w:val="nil"/>
              <w:left w:val="single" w:sz="4" w:space="0" w:color="auto"/>
              <w:bottom w:val="single" w:sz="4" w:space="0" w:color="000000"/>
              <w:right w:val="single" w:sz="4" w:space="0" w:color="auto"/>
            </w:tcBorders>
            <w:vAlign w:val="center"/>
            <w:hideMark/>
          </w:tcPr>
          <w:p w14:paraId="3B89E1F1"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33AD9F09"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26BAF6DC"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6D9D208C" w14:textId="77777777" w:rsidR="00D67109" w:rsidRPr="00582FE9" w:rsidRDefault="00D67109" w:rsidP="009927FF">
            <w:pPr>
              <w:pStyle w:val="VerianTableBodyCopy"/>
              <w:rPr>
                <w:lang w:eastAsia="en-AU"/>
              </w:rPr>
            </w:pPr>
            <w:r w:rsidRPr="00582FE9">
              <w:rPr>
                <w:lang w:eastAsia="en-AU"/>
              </w:rPr>
              <w:t>Count</w:t>
            </w:r>
          </w:p>
        </w:tc>
      </w:tr>
      <w:tr w:rsidR="00630ABC" w:rsidRPr="00582FE9" w14:paraId="108A079D" w14:textId="77777777" w:rsidTr="00630ABC">
        <w:trPr>
          <w:trHeight w:val="240"/>
        </w:trPr>
        <w:tc>
          <w:tcPr>
            <w:tcW w:w="2031" w:type="dxa"/>
            <w:vMerge/>
            <w:tcBorders>
              <w:top w:val="nil"/>
              <w:left w:val="single" w:sz="4" w:space="0" w:color="auto"/>
              <w:bottom w:val="nil"/>
              <w:right w:val="single" w:sz="4" w:space="0" w:color="auto"/>
            </w:tcBorders>
            <w:vAlign w:val="center"/>
            <w:hideMark/>
          </w:tcPr>
          <w:p w14:paraId="2A7B6408"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single" w:sz="4" w:space="0" w:color="auto"/>
              <w:left w:val="single" w:sz="4" w:space="0" w:color="auto"/>
              <w:bottom w:val="single" w:sz="4" w:space="0" w:color="000000"/>
              <w:right w:val="single" w:sz="4" w:space="0" w:color="auto"/>
            </w:tcBorders>
            <w:shd w:val="clear" w:color="000000" w:fill="CCCCFF"/>
            <w:vAlign w:val="bottom"/>
            <w:hideMark/>
          </w:tcPr>
          <w:p w14:paraId="5AB96278" w14:textId="77777777" w:rsidR="00D67109" w:rsidRPr="00582FE9" w:rsidRDefault="00D67109" w:rsidP="009927FF">
            <w:pPr>
              <w:pStyle w:val="VerianTableBodyCopy"/>
              <w:rPr>
                <w:lang w:eastAsia="en-AU"/>
              </w:rPr>
            </w:pPr>
            <w:r w:rsidRPr="00582FE9">
              <w:rPr>
                <w:lang w:eastAsia="en-AU"/>
              </w:rPr>
              <w:t>18. MH service providers/PHNs take up Framework</w:t>
            </w:r>
          </w:p>
        </w:tc>
        <w:tc>
          <w:tcPr>
            <w:tcW w:w="1458" w:type="dxa"/>
            <w:vMerge w:val="restart"/>
            <w:tcBorders>
              <w:top w:val="single" w:sz="4" w:space="0" w:color="auto"/>
              <w:left w:val="single" w:sz="4" w:space="0" w:color="auto"/>
              <w:bottom w:val="nil"/>
              <w:right w:val="single" w:sz="4" w:space="0" w:color="auto"/>
            </w:tcBorders>
            <w:shd w:val="clear" w:color="auto" w:fill="auto"/>
            <w:vAlign w:val="bottom"/>
            <w:hideMark/>
          </w:tcPr>
          <w:p w14:paraId="15036E16" w14:textId="77777777" w:rsidR="00D67109" w:rsidRPr="00582FE9" w:rsidRDefault="00D67109" w:rsidP="009927FF">
            <w:pPr>
              <w:pStyle w:val="VerianTableBodyCopy"/>
              <w:rPr>
                <w:lang w:eastAsia="en-AU"/>
              </w:rPr>
            </w:pPr>
            <w:r w:rsidRPr="00582FE9">
              <w:rPr>
                <w:lang w:eastAsia="en-AU"/>
              </w:rPr>
              <w:t>Short-term outcome</w:t>
            </w:r>
          </w:p>
        </w:tc>
        <w:tc>
          <w:tcPr>
            <w:tcW w:w="2219" w:type="dxa"/>
            <w:tcBorders>
              <w:top w:val="nil"/>
              <w:left w:val="nil"/>
              <w:bottom w:val="single" w:sz="4" w:space="0" w:color="auto"/>
              <w:right w:val="single" w:sz="4" w:space="0" w:color="auto"/>
            </w:tcBorders>
            <w:shd w:val="clear" w:color="auto" w:fill="auto"/>
            <w:vAlign w:val="bottom"/>
            <w:hideMark/>
          </w:tcPr>
          <w:p w14:paraId="3FA30953" w14:textId="77777777" w:rsidR="00D67109" w:rsidRPr="00582FE9" w:rsidRDefault="00D67109" w:rsidP="009927FF">
            <w:pPr>
              <w:pStyle w:val="VerianTableBodyCopy"/>
              <w:rPr>
                <w:lang w:eastAsia="en-AU"/>
              </w:rPr>
            </w:pPr>
            <w:r w:rsidRPr="00582FE9">
              <w:rPr>
                <w:lang w:eastAsia="en-AU"/>
              </w:rPr>
              <w:t>Performance reports</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6CA98BFE" w14:textId="77777777" w:rsidR="00D67109" w:rsidRPr="00582FE9" w:rsidRDefault="00D67109" w:rsidP="009927FF">
            <w:pPr>
              <w:pStyle w:val="VerianTableBodyCopy"/>
              <w:rPr>
                <w:lang w:eastAsia="en-AU"/>
              </w:rPr>
            </w:pPr>
            <w:r w:rsidRPr="00582FE9">
              <w:rPr>
                <w:lang w:eastAsia="en-AU"/>
              </w:rPr>
              <w:t>High rate of take-up</w:t>
            </w:r>
          </w:p>
        </w:tc>
        <w:tc>
          <w:tcPr>
            <w:tcW w:w="1134" w:type="dxa"/>
            <w:tcBorders>
              <w:top w:val="nil"/>
              <w:left w:val="nil"/>
              <w:bottom w:val="single" w:sz="4" w:space="0" w:color="auto"/>
              <w:right w:val="single" w:sz="4" w:space="0" w:color="auto"/>
            </w:tcBorders>
            <w:shd w:val="clear" w:color="auto" w:fill="auto"/>
            <w:vAlign w:val="bottom"/>
            <w:hideMark/>
          </w:tcPr>
          <w:p w14:paraId="3F6C7D1E"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4008CCD4" w14:textId="77777777" w:rsidR="00D67109" w:rsidRPr="00582FE9" w:rsidRDefault="00D67109" w:rsidP="009927FF">
            <w:pPr>
              <w:pStyle w:val="VerianTableBodyCopy"/>
              <w:rPr>
                <w:lang w:eastAsia="en-AU"/>
              </w:rPr>
            </w:pPr>
            <w:r w:rsidRPr="00582FE9">
              <w:rPr>
                <w:lang w:eastAsia="en-AU"/>
              </w:rPr>
              <w:t>33</w:t>
            </w:r>
          </w:p>
        </w:tc>
        <w:tc>
          <w:tcPr>
            <w:tcW w:w="1559" w:type="dxa"/>
            <w:tcBorders>
              <w:top w:val="nil"/>
              <w:left w:val="nil"/>
              <w:bottom w:val="single" w:sz="4" w:space="0" w:color="auto"/>
              <w:right w:val="single" w:sz="4" w:space="0" w:color="auto"/>
            </w:tcBorders>
            <w:shd w:val="clear" w:color="auto" w:fill="auto"/>
            <w:vAlign w:val="bottom"/>
            <w:hideMark/>
          </w:tcPr>
          <w:p w14:paraId="2CA6AE31" w14:textId="77777777" w:rsidR="00D67109" w:rsidRPr="00582FE9" w:rsidRDefault="00D67109" w:rsidP="009927FF">
            <w:pPr>
              <w:pStyle w:val="VerianTableBodyCopy"/>
              <w:rPr>
                <w:lang w:eastAsia="en-AU"/>
              </w:rPr>
            </w:pPr>
            <w:r w:rsidRPr="00582FE9">
              <w:rPr>
                <w:lang w:eastAsia="en-AU"/>
              </w:rPr>
              <w:t>Count</w:t>
            </w:r>
          </w:p>
        </w:tc>
      </w:tr>
      <w:tr w:rsidR="00630ABC" w:rsidRPr="00582FE9" w14:paraId="20E4BA1B" w14:textId="77777777" w:rsidTr="00630ABC">
        <w:trPr>
          <w:trHeight w:val="1140"/>
        </w:trPr>
        <w:tc>
          <w:tcPr>
            <w:tcW w:w="2031" w:type="dxa"/>
            <w:vMerge/>
            <w:tcBorders>
              <w:top w:val="nil"/>
              <w:left w:val="single" w:sz="4" w:space="0" w:color="auto"/>
              <w:bottom w:val="nil"/>
              <w:right w:val="single" w:sz="4" w:space="0" w:color="auto"/>
            </w:tcBorders>
            <w:vAlign w:val="center"/>
            <w:hideMark/>
          </w:tcPr>
          <w:p w14:paraId="1A52CB22"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single" w:sz="4" w:space="0" w:color="000000"/>
              <w:right w:val="single" w:sz="4" w:space="0" w:color="auto"/>
            </w:tcBorders>
            <w:vAlign w:val="center"/>
            <w:hideMark/>
          </w:tcPr>
          <w:p w14:paraId="75479A8F"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57015D87"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nil"/>
              <w:right w:val="single" w:sz="4" w:space="0" w:color="auto"/>
            </w:tcBorders>
            <w:shd w:val="clear" w:color="auto" w:fill="auto"/>
            <w:vAlign w:val="bottom"/>
            <w:hideMark/>
          </w:tcPr>
          <w:p w14:paraId="6A6DEE5D"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165E5C53"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3D089D44" w14:textId="77777777" w:rsidR="00D67109" w:rsidRPr="00582FE9" w:rsidRDefault="00D67109" w:rsidP="009927FF">
            <w:pPr>
              <w:pStyle w:val="VerianTableBodyCopy"/>
              <w:rPr>
                <w:lang w:eastAsia="en-AU"/>
              </w:rPr>
            </w:pPr>
            <w:r w:rsidRPr="00582FE9">
              <w:rPr>
                <w:lang w:eastAsia="en-AU"/>
              </w:rPr>
              <w:t xml:space="preserve">Have you registered for the Framework for Mental Health in </w:t>
            </w:r>
            <w:r w:rsidRPr="00582FE9">
              <w:rPr>
                <w:lang w:eastAsia="en-AU"/>
              </w:rPr>
              <w:lastRenderedPageBreak/>
              <w:t xml:space="preserve">Multicultural Australia (the Embrace Framework)? </w:t>
            </w:r>
            <w:r w:rsidRPr="008B36D7">
              <w:t>[% yes]</w:t>
            </w:r>
          </w:p>
        </w:tc>
        <w:tc>
          <w:tcPr>
            <w:tcW w:w="1843" w:type="dxa"/>
            <w:tcBorders>
              <w:top w:val="nil"/>
              <w:left w:val="nil"/>
              <w:bottom w:val="single" w:sz="4" w:space="0" w:color="auto"/>
              <w:right w:val="single" w:sz="4" w:space="0" w:color="auto"/>
            </w:tcBorders>
            <w:shd w:val="clear" w:color="auto" w:fill="auto"/>
            <w:vAlign w:val="bottom"/>
            <w:hideMark/>
          </w:tcPr>
          <w:p w14:paraId="0E860DA0" w14:textId="77777777" w:rsidR="00D67109" w:rsidRPr="00582FE9" w:rsidRDefault="00D67109" w:rsidP="009927FF">
            <w:pPr>
              <w:pStyle w:val="VerianTableBodyCopy"/>
              <w:rPr>
                <w:lang w:eastAsia="en-AU"/>
              </w:rPr>
            </w:pPr>
            <w:r w:rsidRPr="00582FE9">
              <w:rPr>
                <w:lang w:eastAsia="en-AU"/>
              </w:rPr>
              <w:lastRenderedPageBreak/>
              <w:t>C5</w:t>
            </w:r>
          </w:p>
        </w:tc>
        <w:tc>
          <w:tcPr>
            <w:tcW w:w="1559" w:type="dxa"/>
            <w:tcBorders>
              <w:top w:val="nil"/>
              <w:left w:val="nil"/>
              <w:bottom w:val="single" w:sz="4" w:space="0" w:color="auto"/>
              <w:right w:val="single" w:sz="4" w:space="0" w:color="auto"/>
            </w:tcBorders>
            <w:shd w:val="clear" w:color="auto" w:fill="auto"/>
            <w:vAlign w:val="bottom"/>
            <w:hideMark/>
          </w:tcPr>
          <w:p w14:paraId="47C57762" w14:textId="77777777" w:rsidR="00D67109" w:rsidRPr="00582FE9" w:rsidRDefault="00D67109" w:rsidP="009927FF">
            <w:pPr>
              <w:pStyle w:val="VerianTableBodyCopy"/>
              <w:rPr>
                <w:lang w:eastAsia="en-AU"/>
              </w:rPr>
            </w:pPr>
            <w:r w:rsidRPr="00582FE9">
              <w:rPr>
                <w:lang w:eastAsia="en-AU"/>
              </w:rPr>
              <w:t>Descriptive</w:t>
            </w:r>
          </w:p>
        </w:tc>
      </w:tr>
      <w:tr w:rsidR="00630ABC" w:rsidRPr="00582FE9" w14:paraId="5426DF31" w14:textId="77777777" w:rsidTr="00630ABC">
        <w:trPr>
          <w:trHeight w:val="748"/>
        </w:trPr>
        <w:tc>
          <w:tcPr>
            <w:tcW w:w="2031" w:type="dxa"/>
            <w:vMerge/>
            <w:tcBorders>
              <w:top w:val="nil"/>
              <w:left w:val="single" w:sz="4" w:space="0" w:color="auto"/>
              <w:bottom w:val="nil"/>
              <w:right w:val="single" w:sz="4" w:space="0" w:color="auto"/>
            </w:tcBorders>
            <w:vAlign w:val="center"/>
            <w:hideMark/>
          </w:tcPr>
          <w:p w14:paraId="01C45B07"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single" w:sz="4" w:space="0" w:color="000000"/>
              <w:right w:val="single" w:sz="4" w:space="0" w:color="auto"/>
            </w:tcBorders>
            <w:vAlign w:val="center"/>
            <w:hideMark/>
          </w:tcPr>
          <w:p w14:paraId="64E4DE61"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3B3409FB"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566FAB63"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150EE091"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76C9C7DB" w14:textId="77777777" w:rsidR="00D67109" w:rsidRPr="00582FE9" w:rsidRDefault="00D67109" w:rsidP="009927FF">
            <w:pPr>
              <w:pStyle w:val="VerianTableBodyCopy"/>
              <w:rPr>
                <w:lang w:eastAsia="en-AU"/>
              </w:rPr>
            </w:pPr>
            <w:r w:rsidRPr="00582FE9">
              <w:rPr>
                <w:lang w:eastAsia="en-AU"/>
              </w:rPr>
              <w:t xml:space="preserve">Have you completed these two components of the Embrace Framework? </w:t>
            </w:r>
            <w:r w:rsidRPr="008B36D7">
              <w:t>[% in progress/completed]</w:t>
            </w:r>
          </w:p>
        </w:tc>
        <w:tc>
          <w:tcPr>
            <w:tcW w:w="1843" w:type="dxa"/>
            <w:tcBorders>
              <w:top w:val="nil"/>
              <w:left w:val="nil"/>
              <w:bottom w:val="single" w:sz="4" w:space="0" w:color="auto"/>
              <w:right w:val="single" w:sz="4" w:space="0" w:color="auto"/>
            </w:tcBorders>
            <w:shd w:val="clear" w:color="auto" w:fill="auto"/>
            <w:vAlign w:val="bottom"/>
            <w:hideMark/>
          </w:tcPr>
          <w:p w14:paraId="36050AB4" w14:textId="77777777" w:rsidR="00D67109" w:rsidRPr="00582FE9" w:rsidRDefault="00D67109" w:rsidP="009927FF">
            <w:pPr>
              <w:pStyle w:val="VerianTableBodyCopy"/>
              <w:rPr>
                <w:lang w:eastAsia="en-AU"/>
              </w:rPr>
            </w:pPr>
            <w:r w:rsidRPr="00582FE9">
              <w:rPr>
                <w:lang w:eastAsia="en-AU"/>
              </w:rPr>
              <w:t>C7a</w:t>
            </w:r>
          </w:p>
        </w:tc>
        <w:tc>
          <w:tcPr>
            <w:tcW w:w="1559" w:type="dxa"/>
            <w:tcBorders>
              <w:top w:val="nil"/>
              <w:left w:val="nil"/>
              <w:bottom w:val="single" w:sz="4" w:space="0" w:color="auto"/>
              <w:right w:val="single" w:sz="4" w:space="0" w:color="auto"/>
            </w:tcBorders>
            <w:shd w:val="clear" w:color="auto" w:fill="auto"/>
            <w:vAlign w:val="bottom"/>
            <w:hideMark/>
          </w:tcPr>
          <w:p w14:paraId="7A7875D3" w14:textId="77777777" w:rsidR="00D67109" w:rsidRPr="00582FE9" w:rsidRDefault="00D67109" w:rsidP="009927FF">
            <w:pPr>
              <w:pStyle w:val="VerianTableBodyCopy"/>
              <w:rPr>
                <w:lang w:eastAsia="en-AU"/>
              </w:rPr>
            </w:pPr>
            <w:r w:rsidRPr="00582FE9">
              <w:rPr>
                <w:lang w:eastAsia="en-AU"/>
              </w:rPr>
              <w:t>Descriptive</w:t>
            </w:r>
          </w:p>
        </w:tc>
      </w:tr>
      <w:tr w:rsidR="00630ABC" w:rsidRPr="00582FE9" w14:paraId="28488910" w14:textId="77777777" w:rsidTr="00630ABC">
        <w:trPr>
          <w:trHeight w:val="1033"/>
        </w:trPr>
        <w:tc>
          <w:tcPr>
            <w:tcW w:w="2031" w:type="dxa"/>
            <w:vMerge/>
            <w:tcBorders>
              <w:top w:val="nil"/>
              <w:left w:val="single" w:sz="4" w:space="0" w:color="auto"/>
              <w:bottom w:val="nil"/>
              <w:right w:val="single" w:sz="4" w:space="0" w:color="auto"/>
            </w:tcBorders>
            <w:vAlign w:val="center"/>
            <w:hideMark/>
          </w:tcPr>
          <w:p w14:paraId="724D2F8B"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single" w:sz="4" w:space="0" w:color="000000"/>
              <w:right w:val="single" w:sz="4" w:space="0" w:color="auto"/>
            </w:tcBorders>
            <w:vAlign w:val="center"/>
            <w:hideMark/>
          </w:tcPr>
          <w:p w14:paraId="1625D20C"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43F7D539"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15BBD4C2"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61DDE347"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1864FB9A" w14:textId="77777777" w:rsidR="00D67109" w:rsidRPr="00582FE9" w:rsidRDefault="00D67109" w:rsidP="009927FF">
            <w:pPr>
              <w:pStyle w:val="VerianTableBodyCopy"/>
              <w:rPr>
                <w:lang w:eastAsia="en-AU"/>
              </w:rPr>
            </w:pPr>
            <w:r w:rsidRPr="00582FE9">
              <w:rPr>
                <w:lang w:eastAsia="en-AU"/>
              </w:rPr>
              <w:t xml:space="preserve">Have you completed these service modules of the </w:t>
            </w:r>
            <w:r w:rsidRPr="00582FE9">
              <w:rPr>
                <w:lang w:eastAsia="en-AU"/>
              </w:rPr>
              <w:lastRenderedPageBreak/>
              <w:t>Embrace Framework? </w:t>
            </w:r>
            <w:r w:rsidRPr="008B36D7">
              <w:t>[in progress/completed/implemented follow up actions]</w:t>
            </w:r>
          </w:p>
        </w:tc>
        <w:tc>
          <w:tcPr>
            <w:tcW w:w="1843" w:type="dxa"/>
            <w:tcBorders>
              <w:top w:val="nil"/>
              <w:left w:val="nil"/>
              <w:bottom w:val="single" w:sz="4" w:space="0" w:color="auto"/>
              <w:right w:val="single" w:sz="4" w:space="0" w:color="auto"/>
            </w:tcBorders>
            <w:shd w:val="clear" w:color="auto" w:fill="auto"/>
            <w:noWrap/>
            <w:vAlign w:val="bottom"/>
            <w:hideMark/>
          </w:tcPr>
          <w:p w14:paraId="7515107E" w14:textId="77777777" w:rsidR="00D67109" w:rsidRPr="00582FE9" w:rsidRDefault="00D67109" w:rsidP="009927FF">
            <w:pPr>
              <w:pStyle w:val="VerianTableBodyCopy"/>
              <w:rPr>
                <w:lang w:eastAsia="en-AU"/>
              </w:rPr>
            </w:pPr>
            <w:r w:rsidRPr="00582FE9">
              <w:rPr>
                <w:lang w:eastAsia="en-AU"/>
              </w:rPr>
              <w:lastRenderedPageBreak/>
              <w:t>C7b</w:t>
            </w:r>
          </w:p>
        </w:tc>
        <w:tc>
          <w:tcPr>
            <w:tcW w:w="1559" w:type="dxa"/>
            <w:tcBorders>
              <w:top w:val="nil"/>
              <w:left w:val="nil"/>
              <w:bottom w:val="single" w:sz="4" w:space="0" w:color="auto"/>
              <w:right w:val="single" w:sz="4" w:space="0" w:color="auto"/>
            </w:tcBorders>
            <w:shd w:val="clear" w:color="auto" w:fill="auto"/>
            <w:vAlign w:val="bottom"/>
            <w:hideMark/>
          </w:tcPr>
          <w:p w14:paraId="4426B1E7" w14:textId="77777777" w:rsidR="00D67109" w:rsidRPr="00582FE9" w:rsidRDefault="00D67109" w:rsidP="009927FF">
            <w:pPr>
              <w:pStyle w:val="VerianTableBodyCopy"/>
              <w:rPr>
                <w:lang w:eastAsia="en-AU"/>
              </w:rPr>
            </w:pPr>
            <w:r w:rsidRPr="00582FE9">
              <w:rPr>
                <w:lang w:eastAsia="en-AU"/>
              </w:rPr>
              <w:t>Descriptive</w:t>
            </w:r>
          </w:p>
        </w:tc>
      </w:tr>
      <w:tr w:rsidR="00630ABC" w:rsidRPr="00582FE9" w14:paraId="01870439" w14:textId="77777777" w:rsidTr="00630ABC">
        <w:trPr>
          <w:trHeight w:val="673"/>
        </w:trPr>
        <w:tc>
          <w:tcPr>
            <w:tcW w:w="2031" w:type="dxa"/>
            <w:vMerge/>
            <w:tcBorders>
              <w:top w:val="nil"/>
              <w:left w:val="single" w:sz="4" w:space="0" w:color="auto"/>
              <w:bottom w:val="nil"/>
              <w:right w:val="single" w:sz="4" w:space="0" w:color="auto"/>
            </w:tcBorders>
            <w:vAlign w:val="center"/>
            <w:hideMark/>
          </w:tcPr>
          <w:p w14:paraId="01BEFAD7"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single" w:sz="4" w:space="0" w:color="000000"/>
              <w:right w:val="single" w:sz="4" w:space="0" w:color="auto"/>
            </w:tcBorders>
            <w:vAlign w:val="center"/>
            <w:hideMark/>
          </w:tcPr>
          <w:p w14:paraId="16A9BD49"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08CF4F53"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1422D74E"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17AA8F00"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053CA74E" w14:textId="77777777" w:rsidR="00D67109" w:rsidRPr="00582FE9" w:rsidRDefault="00D67109" w:rsidP="009927FF">
            <w:pPr>
              <w:pStyle w:val="VerianTableBodyCopy"/>
              <w:rPr>
                <w:lang w:eastAsia="en-AU"/>
              </w:rPr>
            </w:pPr>
            <w:r w:rsidRPr="00582FE9">
              <w:rPr>
                <w:lang w:eastAsia="en-AU"/>
              </w:rPr>
              <w:t>When was the last time you accessed the Embrace Framework? </w:t>
            </w:r>
            <w:r w:rsidRPr="008B36D7">
              <w:t>[month/day]</w:t>
            </w:r>
          </w:p>
        </w:tc>
        <w:tc>
          <w:tcPr>
            <w:tcW w:w="1843" w:type="dxa"/>
            <w:tcBorders>
              <w:top w:val="nil"/>
              <w:left w:val="nil"/>
              <w:bottom w:val="single" w:sz="4" w:space="0" w:color="auto"/>
              <w:right w:val="single" w:sz="4" w:space="0" w:color="auto"/>
            </w:tcBorders>
            <w:shd w:val="clear" w:color="auto" w:fill="auto"/>
            <w:vAlign w:val="bottom"/>
            <w:hideMark/>
          </w:tcPr>
          <w:p w14:paraId="02EB0693" w14:textId="77777777" w:rsidR="00D67109" w:rsidRPr="00582FE9" w:rsidRDefault="00D67109" w:rsidP="009927FF">
            <w:pPr>
              <w:pStyle w:val="VerianTableBodyCopy"/>
              <w:rPr>
                <w:lang w:eastAsia="en-AU"/>
              </w:rPr>
            </w:pPr>
            <w:r w:rsidRPr="00582FE9">
              <w:rPr>
                <w:lang w:eastAsia="en-AU"/>
              </w:rPr>
              <w:t>C6</w:t>
            </w:r>
          </w:p>
        </w:tc>
        <w:tc>
          <w:tcPr>
            <w:tcW w:w="1559" w:type="dxa"/>
            <w:tcBorders>
              <w:top w:val="nil"/>
              <w:left w:val="nil"/>
              <w:bottom w:val="single" w:sz="4" w:space="0" w:color="auto"/>
              <w:right w:val="single" w:sz="4" w:space="0" w:color="auto"/>
            </w:tcBorders>
            <w:shd w:val="clear" w:color="auto" w:fill="auto"/>
            <w:vAlign w:val="bottom"/>
            <w:hideMark/>
          </w:tcPr>
          <w:p w14:paraId="0D67E177" w14:textId="77777777" w:rsidR="00D67109" w:rsidRPr="00582FE9" w:rsidRDefault="00D67109" w:rsidP="009927FF">
            <w:pPr>
              <w:pStyle w:val="VerianTableBodyCopy"/>
              <w:rPr>
                <w:lang w:eastAsia="en-AU"/>
              </w:rPr>
            </w:pPr>
            <w:r w:rsidRPr="00582FE9">
              <w:rPr>
                <w:lang w:eastAsia="en-AU"/>
              </w:rPr>
              <w:t>Descriptive</w:t>
            </w:r>
          </w:p>
        </w:tc>
      </w:tr>
      <w:tr w:rsidR="00630ABC" w:rsidRPr="00582FE9" w14:paraId="52A965BB" w14:textId="77777777" w:rsidTr="00630ABC">
        <w:trPr>
          <w:trHeight w:val="1310"/>
        </w:trPr>
        <w:tc>
          <w:tcPr>
            <w:tcW w:w="2031" w:type="dxa"/>
            <w:vMerge/>
            <w:tcBorders>
              <w:top w:val="nil"/>
              <w:left w:val="single" w:sz="4" w:space="0" w:color="auto"/>
              <w:bottom w:val="nil"/>
              <w:right w:val="single" w:sz="4" w:space="0" w:color="auto"/>
            </w:tcBorders>
            <w:vAlign w:val="center"/>
            <w:hideMark/>
          </w:tcPr>
          <w:p w14:paraId="33B9A84B"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nil"/>
              <w:left w:val="single" w:sz="4" w:space="0" w:color="auto"/>
              <w:bottom w:val="single" w:sz="4" w:space="0" w:color="auto"/>
              <w:right w:val="single" w:sz="4" w:space="0" w:color="auto"/>
            </w:tcBorders>
            <w:shd w:val="clear" w:color="000000" w:fill="E2EFDA"/>
            <w:vAlign w:val="bottom"/>
            <w:hideMark/>
          </w:tcPr>
          <w:p w14:paraId="747A17D1" w14:textId="77777777" w:rsidR="00D67109" w:rsidRPr="00582FE9" w:rsidRDefault="00D67109" w:rsidP="009927FF">
            <w:pPr>
              <w:pStyle w:val="VerianTableBodyCopy"/>
              <w:rPr>
                <w:lang w:eastAsia="en-AU"/>
              </w:rPr>
            </w:pPr>
            <w:r w:rsidRPr="00582FE9">
              <w:rPr>
                <w:lang w:eastAsia="en-AU"/>
              </w:rPr>
              <w:t>12. MH service providers/PHNs value the program</w:t>
            </w:r>
          </w:p>
        </w:tc>
        <w:tc>
          <w:tcPr>
            <w:tcW w:w="1458" w:type="dxa"/>
            <w:vMerge w:val="restart"/>
            <w:tcBorders>
              <w:top w:val="single" w:sz="4" w:space="0" w:color="auto"/>
              <w:left w:val="nil"/>
              <w:bottom w:val="nil"/>
              <w:right w:val="single" w:sz="4" w:space="0" w:color="auto"/>
            </w:tcBorders>
            <w:shd w:val="clear" w:color="auto" w:fill="auto"/>
            <w:vAlign w:val="bottom"/>
            <w:hideMark/>
          </w:tcPr>
          <w:p w14:paraId="0AF098B7" w14:textId="77777777" w:rsidR="00D67109" w:rsidRPr="00582FE9" w:rsidRDefault="00D67109" w:rsidP="009927FF">
            <w:pPr>
              <w:pStyle w:val="VerianTableBodyCopy"/>
              <w:rPr>
                <w:lang w:eastAsia="en-AU"/>
              </w:rPr>
            </w:pPr>
            <w:r w:rsidRPr="00582FE9">
              <w:rPr>
                <w:lang w:eastAsia="en-AU"/>
              </w:rPr>
              <w:t>Mechanism</w:t>
            </w:r>
          </w:p>
        </w:tc>
        <w:tc>
          <w:tcPr>
            <w:tcW w:w="2219" w:type="dxa"/>
            <w:tcBorders>
              <w:top w:val="single" w:sz="4" w:space="0" w:color="auto"/>
              <w:left w:val="nil"/>
              <w:bottom w:val="single" w:sz="4" w:space="0" w:color="auto"/>
              <w:right w:val="nil"/>
            </w:tcBorders>
            <w:shd w:val="clear" w:color="auto" w:fill="auto"/>
            <w:vAlign w:val="bottom"/>
            <w:hideMark/>
          </w:tcPr>
          <w:p w14:paraId="4B1F5003" w14:textId="77777777" w:rsidR="00D67109" w:rsidRPr="00582FE9" w:rsidRDefault="00D67109" w:rsidP="009927FF">
            <w:pPr>
              <w:pStyle w:val="VerianTableBodyCopy"/>
              <w:rPr>
                <w:lang w:eastAsia="en-AU"/>
              </w:rPr>
            </w:pPr>
            <w:r w:rsidRPr="00582FE9">
              <w:rPr>
                <w:lang w:eastAsia="en-AU"/>
              </w:rPr>
              <w:t>PHN/SP Interviews</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0B4D7163" w14:textId="77777777" w:rsidR="00D67109" w:rsidRPr="00582FE9" w:rsidRDefault="00D67109" w:rsidP="009927FF">
            <w:pPr>
              <w:pStyle w:val="VerianTableBodyCopy"/>
              <w:rPr>
                <w:lang w:eastAsia="en-AU"/>
              </w:rPr>
            </w:pPr>
            <w:r w:rsidRPr="00582FE9">
              <w:rPr>
                <w:lang w:eastAsia="en-AU"/>
              </w:rPr>
              <w:t>Perceived value of program</w:t>
            </w:r>
          </w:p>
        </w:tc>
        <w:tc>
          <w:tcPr>
            <w:tcW w:w="1134" w:type="dxa"/>
            <w:tcBorders>
              <w:top w:val="nil"/>
              <w:left w:val="nil"/>
              <w:bottom w:val="nil"/>
              <w:right w:val="nil"/>
            </w:tcBorders>
            <w:shd w:val="clear" w:color="auto" w:fill="auto"/>
            <w:noWrap/>
            <w:vAlign w:val="bottom"/>
            <w:hideMark/>
          </w:tcPr>
          <w:p w14:paraId="3503A4D4"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14:paraId="67D725E4"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43D5839B"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2690B93D" w14:textId="77777777" w:rsidTr="00630ABC">
        <w:trPr>
          <w:trHeight w:val="988"/>
        </w:trPr>
        <w:tc>
          <w:tcPr>
            <w:tcW w:w="2031" w:type="dxa"/>
            <w:vMerge/>
            <w:tcBorders>
              <w:top w:val="nil"/>
              <w:left w:val="single" w:sz="4" w:space="0" w:color="auto"/>
              <w:bottom w:val="nil"/>
              <w:right w:val="single" w:sz="4" w:space="0" w:color="auto"/>
            </w:tcBorders>
            <w:vAlign w:val="center"/>
            <w:hideMark/>
          </w:tcPr>
          <w:p w14:paraId="47B086E2"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auto"/>
              <w:right w:val="single" w:sz="4" w:space="0" w:color="auto"/>
            </w:tcBorders>
            <w:vAlign w:val="center"/>
            <w:hideMark/>
          </w:tcPr>
          <w:p w14:paraId="5A335EAC"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nil"/>
              <w:bottom w:val="nil"/>
              <w:right w:val="single" w:sz="4" w:space="0" w:color="auto"/>
            </w:tcBorders>
            <w:vAlign w:val="center"/>
            <w:hideMark/>
          </w:tcPr>
          <w:p w14:paraId="7FC3CCC3"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159364B4"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528B1DA3" w14:textId="77777777" w:rsidR="00D67109" w:rsidRPr="00582FE9" w:rsidRDefault="00D67109" w:rsidP="009927FF">
            <w:pPr>
              <w:pStyle w:val="VerianTableBodyCopy"/>
              <w:rPr>
                <w:lang w:eastAsia="en-AU"/>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DFCE4A9" w14:textId="77777777" w:rsidR="00D67109" w:rsidRPr="00582FE9" w:rsidRDefault="00D67109" w:rsidP="009927FF">
            <w:pPr>
              <w:pStyle w:val="VerianTableBodyCopy"/>
              <w:rPr>
                <w:lang w:eastAsia="en-AU"/>
              </w:rPr>
            </w:pPr>
            <w:r w:rsidRPr="00582FE9">
              <w:rPr>
                <w:lang w:eastAsia="en-AU"/>
              </w:rPr>
              <w:t xml:space="preserve">If the Embrace Framework wasn't free, the </w:t>
            </w:r>
            <w:r w:rsidRPr="00582FE9">
              <w:rPr>
                <w:lang w:eastAsia="en-AU"/>
              </w:rPr>
              <w:lastRenderedPageBreak/>
              <w:t xml:space="preserve">maximum I would be willing to pay to access it is… </w:t>
            </w:r>
            <w:r w:rsidRPr="008B36D7">
              <w:t>[$ enter]</w:t>
            </w:r>
          </w:p>
        </w:tc>
        <w:tc>
          <w:tcPr>
            <w:tcW w:w="1843" w:type="dxa"/>
            <w:tcBorders>
              <w:top w:val="nil"/>
              <w:left w:val="nil"/>
              <w:bottom w:val="single" w:sz="4" w:space="0" w:color="auto"/>
              <w:right w:val="single" w:sz="4" w:space="0" w:color="auto"/>
            </w:tcBorders>
            <w:shd w:val="clear" w:color="auto" w:fill="auto"/>
            <w:vAlign w:val="bottom"/>
            <w:hideMark/>
          </w:tcPr>
          <w:p w14:paraId="29DCF732" w14:textId="77777777" w:rsidR="00D67109" w:rsidRPr="00582FE9" w:rsidRDefault="00D67109" w:rsidP="009927FF">
            <w:pPr>
              <w:pStyle w:val="VerianTableBodyCopy"/>
              <w:rPr>
                <w:lang w:eastAsia="en-AU"/>
              </w:rPr>
            </w:pPr>
            <w:r w:rsidRPr="00582FE9">
              <w:rPr>
                <w:lang w:eastAsia="en-AU"/>
              </w:rPr>
              <w:lastRenderedPageBreak/>
              <w:t>C10</w:t>
            </w:r>
          </w:p>
        </w:tc>
        <w:tc>
          <w:tcPr>
            <w:tcW w:w="1559" w:type="dxa"/>
            <w:tcBorders>
              <w:top w:val="nil"/>
              <w:left w:val="nil"/>
              <w:bottom w:val="single" w:sz="4" w:space="0" w:color="auto"/>
              <w:right w:val="single" w:sz="4" w:space="0" w:color="auto"/>
            </w:tcBorders>
            <w:shd w:val="clear" w:color="auto" w:fill="auto"/>
            <w:vAlign w:val="bottom"/>
            <w:hideMark/>
          </w:tcPr>
          <w:p w14:paraId="1D03FDCD" w14:textId="77777777" w:rsidR="00D67109" w:rsidRPr="00582FE9" w:rsidRDefault="00D67109" w:rsidP="009927FF">
            <w:pPr>
              <w:pStyle w:val="VerianTableBodyCopy"/>
              <w:rPr>
                <w:lang w:eastAsia="en-AU"/>
              </w:rPr>
            </w:pPr>
            <w:r w:rsidRPr="00582FE9">
              <w:rPr>
                <w:lang w:eastAsia="en-AU"/>
              </w:rPr>
              <w:t>Descriptive</w:t>
            </w:r>
          </w:p>
        </w:tc>
      </w:tr>
      <w:tr w:rsidR="00630ABC" w:rsidRPr="00582FE9" w14:paraId="3E243E91" w14:textId="77777777" w:rsidTr="00630ABC">
        <w:trPr>
          <w:trHeight w:val="960"/>
        </w:trPr>
        <w:tc>
          <w:tcPr>
            <w:tcW w:w="2031" w:type="dxa"/>
            <w:vMerge/>
            <w:tcBorders>
              <w:top w:val="nil"/>
              <w:left w:val="single" w:sz="4" w:space="0" w:color="auto"/>
              <w:bottom w:val="nil"/>
              <w:right w:val="single" w:sz="4" w:space="0" w:color="auto"/>
            </w:tcBorders>
            <w:vAlign w:val="center"/>
            <w:hideMark/>
          </w:tcPr>
          <w:p w14:paraId="191F242B"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nil"/>
              <w:left w:val="nil"/>
              <w:bottom w:val="nil"/>
              <w:right w:val="single" w:sz="4" w:space="0" w:color="auto"/>
            </w:tcBorders>
            <w:shd w:val="clear" w:color="000000" w:fill="E2EFDA"/>
            <w:vAlign w:val="bottom"/>
            <w:hideMark/>
          </w:tcPr>
          <w:p w14:paraId="5ABB3247" w14:textId="77777777" w:rsidR="00D67109" w:rsidRPr="00582FE9" w:rsidRDefault="00D67109" w:rsidP="009927FF">
            <w:pPr>
              <w:pStyle w:val="VerianTableBodyCopy"/>
              <w:rPr>
                <w:lang w:eastAsia="en-AU"/>
              </w:rPr>
            </w:pPr>
            <w:r w:rsidRPr="00582FE9">
              <w:rPr>
                <w:lang w:eastAsia="en-AU"/>
              </w:rPr>
              <w:t>9. CALD communities value CCEP</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14:paraId="5A84B185" w14:textId="77777777" w:rsidR="00D67109" w:rsidRPr="00582FE9" w:rsidRDefault="00D67109" w:rsidP="009927FF">
            <w:pPr>
              <w:pStyle w:val="VerianTableBodyCopy"/>
              <w:rPr>
                <w:lang w:eastAsia="en-AU"/>
              </w:rPr>
            </w:pPr>
            <w:r w:rsidRPr="00582FE9">
              <w:rPr>
                <w:lang w:eastAsia="en-AU"/>
              </w:rPr>
              <w:t>Mechanism</w:t>
            </w:r>
          </w:p>
        </w:tc>
        <w:tc>
          <w:tcPr>
            <w:tcW w:w="2219" w:type="dxa"/>
            <w:tcBorders>
              <w:top w:val="nil"/>
              <w:left w:val="nil"/>
              <w:bottom w:val="single" w:sz="4" w:space="0" w:color="auto"/>
              <w:right w:val="single" w:sz="4" w:space="0" w:color="auto"/>
            </w:tcBorders>
            <w:shd w:val="clear" w:color="auto" w:fill="auto"/>
            <w:vAlign w:val="bottom"/>
            <w:hideMark/>
          </w:tcPr>
          <w:p w14:paraId="2F9B3274"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tcBorders>
              <w:top w:val="nil"/>
              <w:left w:val="nil"/>
              <w:bottom w:val="single" w:sz="4" w:space="0" w:color="auto"/>
              <w:right w:val="single" w:sz="4" w:space="0" w:color="auto"/>
            </w:tcBorders>
            <w:shd w:val="clear" w:color="auto" w:fill="auto"/>
            <w:vAlign w:val="bottom"/>
            <w:hideMark/>
          </w:tcPr>
          <w:p w14:paraId="6FEB5EA2" w14:textId="77777777" w:rsidR="00D67109" w:rsidRPr="00582FE9" w:rsidRDefault="00D67109" w:rsidP="009927FF">
            <w:pPr>
              <w:pStyle w:val="VerianTableBodyCopy"/>
              <w:rPr>
                <w:lang w:eastAsia="en-AU"/>
              </w:rPr>
            </w:pPr>
            <w:r w:rsidRPr="00582FE9">
              <w:rPr>
                <w:lang w:eastAsia="en-AU"/>
              </w:rPr>
              <w:t>Contracted org reports CALD community members value program</w:t>
            </w:r>
          </w:p>
        </w:tc>
        <w:tc>
          <w:tcPr>
            <w:tcW w:w="1134" w:type="dxa"/>
            <w:tcBorders>
              <w:top w:val="nil"/>
              <w:left w:val="nil"/>
              <w:bottom w:val="single" w:sz="4" w:space="0" w:color="auto"/>
              <w:right w:val="single" w:sz="4" w:space="0" w:color="auto"/>
            </w:tcBorders>
            <w:shd w:val="clear" w:color="auto" w:fill="auto"/>
            <w:vAlign w:val="bottom"/>
            <w:hideMark/>
          </w:tcPr>
          <w:p w14:paraId="339A6C88"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464264AA"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7C1C9DA1"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498283B6" w14:textId="77777777" w:rsidTr="00630ABC">
        <w:trPr>
          <w:trHeight w:val="650"/>
        </w:trPr>
        <w:tc>
          <w:tcPr>
            <w:tcW w:w="2031" w:type="dxa"/>
            <w:vMerge/>
            <w:tcBorders>
              <w:top w:val="nil"/>
              <w:left w:val="single" w:sz="4" w:space="0" w:color="auto"/>
              <w:bottom w:val="nil"/>
              <w:right w:val="single" w:sz="4" w:space="0" w:color="auto"/>
            </w:tcBorders>
            <w:vAlign w:val="center"/>
            <w:hideMark/>
          </w:tcPr>
          <w:p w14:paraId="0F81174C"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single" w:sz="4" w:space="0" w:color="auto"/>
              <w:left w:val="single" w:sz="4" w:space="0" w:color="auto"/>
              <w:bottom w:val="single" w:sz="4" w:space="0" w:color="auto"/>
              <w:right w:val="single" w:sz="4" w:space="0" w:color="auto"/>
            </w:tcBorders>
            <w:shd w:val="clear" w:color="000000" w:fill="CCCCFF"/>
            <w:vAlign w:val="bottom"/>
            <w:hideMark/>
          </w:tcPr>
          <w:p w14:paraId="6667712F" w14:textId="77777777" w:rsidR="00D67109" w:rsidRPr="00582FE9" w:rsidRDefault="00D67109" w:rsidP="009927FF">
            <w:pPr>
              <w:pStyle w:val="VerianTableBodyCopy"/>
              <w:rPr>
                <w:lang w:eastAsia="en-AU"/>
              </w:rPr>
            </w:pPr>
            <w:r w:rsidRPr="00582FE9">
              <w:rPr>
                <w:lang w:eastAsia="en-AU"/>
              </w:rPr>
              <w:t xml:space="preserve">20. MH service providers/PHNs promote Framework to other organisations  </w:t>
            </w:r>
          </w:p>
        </w:tc>
        <w:tc>
          <w:tcPr>
            <w:tcW w:w="1458" w:type="dxa"/>
            <w:vMerge w:val="restart"/>
            <w:tcBorders>
              <w:top w:val="nil"/>
              <w:left w:val="nil"/>
              <w:bottom w:val="nil"/>
              <w:right w:val="single" w:sz="4" w:space="0" w:color="auto"/>
            </w:tcBorders>
            <w:shd w:val="clear" w:color="auto" w:fill="auto"/>
            <w:vAlign w:val="bottom"/>
            <w:hideMark/>
          </w:tcPr>
          <w:p w14:paraId="296E0938" w14:textId="77777777" w:rsidR="00D67109" w:rsidRPr="00582FE9" w:rsidRDefault="00D67109" w:rsidP="009927FF">
            <w:pPr>
              <w:pStyle w:val="VerianTableBodyCopy"/>
              <w:rPr>
                <w:lang w:eastAsia="en-AU"/>
              </w:rPr>
            </w:pPr>
            <w:r w:rsidRPr="00582FE9">
              <w:rPr>
                <w:lang w:eastAsia="en-AU"/>
              </w:rPr>
              <w:t>Short-term outcome</w:t>
            </w:r>
          </w:p>
        </w:tc>
        <w:tc>
          <w:tcPr>
            <w:tcW w:w="2219" w:type="dxa"/>
            <w:tcBorders>
              <w:top w:val="nil"/>
              <w:left w:val="nil"/>
              <w:bottom w:val="single" w:sz="4" w:space="0" w:color="auto"/>
              <w:right w:val="nil"/>
            </w:tcBorders>
            <w:shd w:val="clear" w:color="auto" w:fill="auto"/>
            <w:vAlign w:val="bottom"/>
            <w:hideMark/>
          </w:tcPr>
          <w:p w14:paraId="7D646775" w14:textId="77777777" w:rsidR="00D67109" w:rsidRPr="00582FE9" w:rsidRDefault="00D67109" w:rsidP="009927FF">
            <w:pPr>
              <w:pStyle w:val="VerianTableBodyCopy"/>
              <w:rPr>
                <w:lang w:eastAsia="en-AU"/>
              </w:rPr>
            </w:pPr>
            <w:r w:rsidRPr="00582FE9">
              <w:rPr>
                <w:lang w:eastAsia="en-AU"/>
              </w:rPr>
              <w:t>PHN/SP Interviews</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0FE1E39A" w14:textId="77777777" w:rsidR="00D67109" w:rsidRPr="00582FE9" w:rsidRDefault="00D67109" w:rsidP="009927FF">
            <w:pPr>
              <w:pStyle w:val="VerianTableBodyCopy"/>
              <w:rPr>
                <w:lang w:eastAsia="en-AU"/>
              </w:rPr>
            </w:pPr>
            <w:r w:rsidRPr="00582FE9">
              <w:rPr>
                <w:lang w:eastAsia="en-AU"/>
              </w:rPr>
              <w:t xml:space="preserve">Self-reported promotion </w:t>
            </w:r>
          </w:p>
        </w:tc>
        <w:tc>
          <w:tcPr>
            <w:tcW w:w="1134" w:type="dxa"/>
            <w:tcBorders>
              <w:top w:val="nil"/>
              <w:left w:val="nil"/>
              <w:bottom w:val="single" w:sz="4" w:space="0" w:color="auto"/>
              <w:right w:val="single" w:sz="4" w:space="0" w:color="auto"/>
            </w:tcBorders>
            <w:shd w:val="clear" w:color="auto" w:fill="auto"/>
            <w:vAlign w:val="bottom"/>
            <w:hideMark/>
          </w:tcPr>
          <w:p w14:paraId="67E5343B"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5F11987E"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41140A8A"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020E8C09" w14:textId="77777777" w:rsidTr="00630ABC">
        <w:trPr>
          <w:trHeight w:val="1200"/>
        </w:trPr>
        <w:tc>
          <w:tcPr>
            <w:tcW w:w="2031" w:type="dxa"/>
            <w:vMerge/>
            <w:tcBorders>
              <w:top w:val="nil"/>
              <w:left w:val="single" w:sz="4" w:space="0" w:color="auto"/>
              <w:bottom w:val="nil"/>
              <w:right w:val="single" w:sz="4" w:space="0" w:color="auto"/>
            </w:tcBorders>
            <w:vAlign w:val="center"/>
            <w:hideMark/>
          </w:tcPr>
          <w:p w14:paraId="2F03CBCA"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single" w:sz="4" w:space="0" w:color="auto"/>
              <w:left w:val="single" w:sz="4" w:space="0" w:color="auto"/>
              <w:bottom w:val="single" w:sz="4" w:space="0" w:color="auto"/>
              <w:right w:val="single" w:sz="4" w:space="0" w:color="auto"/>
            </w:tcBorders>
            <w:vAlign w:val="center"/>
            <w:hideMark/>
          </w:tcPr>
          <w:p w14:paraId="3FADC2B9"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nil"/>
              <w:bottom w:val="nil"/>
              <w:right w:val="single" w:sz="4" w:space="0" w:color="auto"/>
            </w:tcBorders>
            <w:vAlign w:val="center"/>
            <w:hideMark/>
          </w:tcPr>
          <w:p w14:paraId="081411D8"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04FD4EC2"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04C3204D"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4CBAE9D0" w14:textId="77777777" w:rsidR="00D67109" w:rsidRPr="00582FE9" w:rsidRDefault="00D67109" w:rsidP="009927FF">
            <w:pPr>
              <w:pStyle w:val="VerianTableBodyCopy"/>
              <w:rPr>
                <w:lang w:eastAsia="en-AU"/>
              </w:rPr>
            </w:pPr>
            <w:r w:rsidRPr="00582FE9">
              <w:rPr>
                <w:lang w:eastAsia="en-AU"/>
              </w:rPr>
              <w:t xml:space="preserve">I have promoted the Framework to other practitioners/services/organisations </w:t>
            </w:r>
            <w:r w:rsidRPr="008B36D7">
              <w:t xml:space="preserve">[% </w:t>
            </w:r>
            <w:r w:rsidRPr="008B36D7">
              <w:lastRenderedPageBreak/>
              <w:t>agree/strongly agree]</w:t>
            </w:r>
          </w:p>
        </w:tc>
        <w:tc>
          <w:tcPr>
            <w:tcW w:w="1843" w:type="dxa"/>
            <w:tcBorders>
              <w:top w:val="nil"/>
              <w:left w:val="nil"/>
              <w:bottom w:val="single" w:sz="4" w:space="0" w:color="auto"/>
              <w:right w:val="single" w:sz="4" w:space="0" w:color="auto"/>
            </w:tcBorders>
            <w:shd w:val="clear" w:color="auto" w:fill="auto"/>
            <w:vAlign w:val="bottom"/>
            <w:hideMark/>
          </w:tcPr>
          <w:p w14:paraId="39A8A11C" w14:textId="77777777" w:rsidR="00D67109" w:rsidRPr="00582FE9" w:rsidRDefault="00D67109" w:rsidP="009927FF">
            <w:pPr>
              <w:pStyle w:val="VerianTableBodyCopy"/>
              <w:rPr>
                <w:lang w:eastAsia="en-AU"/>
              </w:rPr>
            </w:pPr>
            <w:r w:rsidRPr="00582FE9">
              <w:rPr>
                <w:lang w:eastAsia="en-AU"/>
              </w:rPr>
              <w:lastRenderedPageBreak/>
              <w:t>C9_3</w:t>
            </w:r>
          </w:p>
        </w:tc>
        <w:tc>
          <w:tcPr>
            <w:tcW w:w="1559" w:type="dxa"/>
            <w:tcBorders>
              <w:top w:val="nil"/>
              <w:left w:val="nil"/>
              <w:bottom w:val="single" w:sz="4" w:space="0" w:color="auto"/>
              <w:right w:val="single" w:sz="4" w:space="0" w:color="auto"/>
            </w:tcBorders>
            <w:shd w:val="clear" w:color="auto" w:fill="auto"/>
            <w:vAlign w:val="bottom"/>
            <w:hideMark/>
          </w:tcPr>
          <w:p w14:paraId="15399321" w14:textId="77777777" w:rsidR="00D67109" w:rsidRPr="00582FE9" w:rsidRDefault="00D67109" w:rsidP="009927FF">
            <w:pPr>
              <w:pStyle w:val="VerianTableBodyCopy"/>
              <w:rPr>
                <w:lang w:eastAsia="en-AU"/>
              </w:rPr>
            </w:pPr>
            <w:r w:rsidRPr="00582FE9">
              <w:rPr>
                <w:lang w:eastAsia="en-AU"/>
              </w:rPr>
              <w:t>Descriptive</w:t>
            </w:r>
          </w:p>
        </w:tc>
      </w:tr>
      <w:tr w:rsidR="00630ABC" w:rsidRPr="00582FE9" w14:paraId="0386E9FD" w14:textId="77777777" w:rsidTr="00630ABC">
        <w:trPr>
          <w:trHeight w:val="553"/>
        </w:trPr>
        <w:tc>
          <w:tcPr>
            <w:tcW w:w="2031" w:type="dxa"/>
            <w:vMerge w:val="restart"/>
            <w:tcBorders>
              <w:top w:val="single" w:sz="4" w:space="0" w:color="auto"/>
              <w:left w:val="single" w:sz="4" w:space="0" w:color="auto"/>
              <w:bottom w:val="nil"/>
              <w:right w:val="single" w:sz="4" w:space="0" w:color="000000"/>
            </w:tcBorders>
            <w:shd w:val="clear" w:color="auto" w:fill="auto"/>
            <w:vAlign w:val="bottom"/>
            <w:hideMark/>
          </w:tcPr>
          <w:p w14:paraId="031EF1F7" w14:textId="6E0AA976" w:rsidR="00D67109" w:rsidRPr="00010478" w:rsidRDefault="00D67109" w:rsidP="009927FF">
            <w:pPr>
              <w:pStyle w:val="VerianTableBodyCopy"/>
              <w:rPr>
                <w:rStyle w:val="StyleBold"/>
              </w:rPr>
            </w:pPr>
            <w:r w:rsidRPr="00010478">
              <w:rPr>
                <w:rStyle w:val="StyleBold"/>
              </w:rPr>
              <w:t>4. Did the Framework change the workforce’s:</w:t>
            </w:r>
            <w:r w:rsidR="00010478" w:rsidRPr="00010478">
              <w:rPr>
                <w:rStyle w:val="StyleBold"/>
              </w:rPr>
              <w:t xml:space="preserve"> </w:t>
            </w:r>
            <w:r w:rsidRPr="00010478">
              <w:rPr>
                <w:rStyle w:val="StyleBold"/>
              </w:rPr>
              <w:t>a) cultural knowledge and skills, and estimation of their own competence, to confront and change their construct systems to align with the needs of the client?</w:t>
            </w:r>
            <w:r w:rsidR="00010478" w:rsidRPr="00010478">
              <w:rPr>
                <w:rStyle w:val="StyleBold"/>
              </w:rPr>
              <w:t xml:space="preserve"> </w:t>
            </w:r>
            <w:r w:rsidRPr="00010478">
              <w:rPr>
                <w:rStyle w:val="StyleBold"/>
              </w:rPr>
              <w:t>b) awareness of existing CALD mental health support channels?</w:t>
            </w:r>
            <w:r w:rsidR="00010478" w:rsidRPr="00010478">
              <w:rPr>
                <w:rStyle w:val="StyleBold"/>
              </w:rPr>
              <w:t xml:space="preserve"> </w:t>
            </w:r>
            <w:r w:rsidRPr="00010478">
              <w:rPr>
                <w:rStyle w:val="StyleBold"/>
              </w:rPr>
              <w:t>c) collaboration?</w:t>
            </w:r>
            <w:r w:rsidR="00010478" w:rsidRPr="00010478">
              <w:rPr>
                <w:rStyle w:val="StyleBold"/>
              </w:rPr>
              <w:t xml:space="preserve"> </w:t>
            </w:r>
            <w:r w:rsidRPr="00010478">
              <w:rPr>
                <w:rStyle w:val="StyleBold"/>
              </w:rPr>
              <w:t>Does this vary by geographic area?</w:t>
            </w:r>
            <w:r w:rsidR="00010478" w:rsidRPr="00010478">
              <w:rPr>
                <w:rStyle w:val="StyleBold"/>
              </w:rPr>
              <w:t xml:space="preserve"> </w:t>
            </w:r>
            <w:r w:rsidRPr="00010478">
              <w:rPr>
                <w:rStyle w:val="StyleBold"/>
              </w:rPr>
              <w:t xml:space="preserve">What is the wider context for </w:t>
            </w:r>
            <w:r w:rsidRPr="00010478">
              <w:rPr>
                <w:rStyle w:val="StyleBold"/>
              </w:rPr>
              <w:lastRenderedPageBreak/>
              <w:t>creating change, e.g., other programs, international practice shifts, competing priorities?</w:t>
            </w:r>
          </w:p>
        </w:tc>
        <w:tc>
          <w:tcPr>
            <w:tcW w:w="2612" w:type="dxa"/>
            <w:vMerge w:val="restart"/>
            <w:tcBorders>
              <w:top w:val="nil"/>
              <w:left w:val="single" w:sz="4" w:space="0" w:color="auto"/>
              <w:bottom w:val="single" w:sz="4" w:space="0" w:color="000000"/>
              <w:right w:val="single" w:sz="4" w:space="0" w:color="auto"/>
            </w:tcBorders>
            <w:shd w:val="clear" w:color="000000" w:fill="F4B084"/>
            <w:vAlign w:val="bottom"/>
            <w:hideMark/>
          </w:tcPr>
          <w:p w14:paraId="55354927" w14:textId="77777777" w:rsidR="00D67109" w:rsidRPr="00582FE9" w:rsidRDefault="00D67109" w:rsidP="009927FF">
            <w:pPr>
              <w:pStyle w:val="VerianTableBodyCopy"/>
              <w:rPr>
                <w:lang w:eastAsia="en-AU"/>
              </w:rPr>
            </w:pPr>
            <w:r w:rsidRPr="00582FE9">
              <w:rPr>
                <w:lang w:eastAsia="en-AU"/>
              </w:rPr>
              <w:lastRenderedPageBreak/>
              <w:t>28. Increased MH service providers/</w:t>
            </w:r>
            <w:r w:rsidRPr="00582FE9">
              <w:rPr>
                <w:lang w:eastAsia="en-AU"/>
              </w:rPr>
              <w:br/>
              <w:t>PHNs skills</w:t>
            </w:r>
          </w:p>
        </w:tc>
        <w:tc>
          <w:tcPr>
            <w:tcW w:w="145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8444563" w14:textId="77777777" w:rsidR="00D67109" w:rsidRPr="00582FE9" w:rsidRDefault="00D67109" w:rsidP="009927FF">
            <w:pPr>
              <w:pStyle w:val="VerianTableBodyCopy"/>
              <w:rPr>
                <w:lang w:eastAsia="en-AU"/>
              </w:rPr>
            </w:pPr>
            <w:r w:rsidRPr="00582FE9">
              <w:rPr>
                <w:lang w:eastAsia="en-AU"/>
              </w:rPr>
              <w:t>Medium-term outcome (workforce)</w:t>
            </w:r>
          </w:p>
        </w:tc>
        <w:tc>
          <w:tcPr>
            <w:tcW w:w="2219" w:type="dxa"/>
            <w:tcBorders>
              <w:top w:val="nil"/>
              <w:left w:val="nil"/>
              <w:bottom w:val="single" w:sz="4" w:space="0" w:color="auto"/>
              <w:right w:val="nil"/>
            </w:tcBorders>
            <w:shd w:val="clear" w:color="auto" w:fill="auto"/>
            <w:vAlign w:val="bottom"/>
            <w:hideMark/>
          </w:tcPr>
          <w:p w14:paraId="6E26D28F" w14:textId="77777777" w:rsidR="00D67109" w:rsidRPr="00582FE9" w:rsidRDefault="00D67109" w:rsidP="009927FF">
            <w:pPr>
              <w:pStyle w:val="VerianTableBodyCopy"/>
              <w:rPr>
                <w:lang w:eastAsia="en-AU"/>
              </w:rPr>
            </w:pPr>
            <w:r w:rsidRPr="00582FE9">
              <w:rPr>
                <w:lang w:eastAsia="en-AU"/>
              </w:rPr>
              <w:t>PHN/SP Interviews</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6268B1DB" w14:textId="77777777" w:rsidR="00D67109" w:rsidRPr="00582FE9" w:rsidRDefault="00D67109" w:rsidP="009927FF">
            <w:pPr>
              <w:pStyle w:val="VerianTableBodyCopy"/>
              <w:rPr>
                <w:lang w:eastAsia="en-AU"/>
              </w:rPr>
            </w:pPr>
            <w:r w:rsidRPr="00582FE9">
              <w:rPr>
                <w:lang w:eastAsia="en-AU"/>
              </w:rPr>
              <w:t>Providers collect relevant cultural data regarding the client's presenting problem</w:t>
            </w:r>
          </w:p>
        </w:tc>
        <w:tc>
          <w:tcPr>
            <w:tcW w:w="1134" w:type="dxa"/>
            <w:tcBorders>
              <w:top w:val="nil"/>
              <w:left w:val="nil"/>
              <w:bottom w:val="nil"/>
              <w:right w:val="nil"/>
            </w:tcBorders>
            <w:shd w:val="clear" w:color="auto" w:fill="auto"/>
            <w:noWrap/>
            <w:vAlign w:val="bottom"/>
            <w:hideMark/>
          </w:tcPr>
          <w:p w14:paraId="657C0CC7"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14:paraId="63030F8C"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07786539"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48B3BE36" w14:textId="77777777" w:rsidTr="00630ABC">
        <w:trPr>
          <w:trHeight w:val="1370"/>
        </w:trPr>
        <w:tc>
          <w:tcPr>
            <w:tcW w:w="2031" w:type="dxa"/>
            <w:vMerge/>
            <w:tcBorders>
              <w:top w:val="single" w:sz="4" w:space="0" w:color="auto"/>
              <w:left w:val="single" w:sz="4" w:space="0" w:color="auto"/>
              <w:bottom w:val="nil"/>
              <w:right w:val="single" w:sz="4" w:space="0" w:color="000000"/>
            </w:tcBorders>
            <w:vAlign w:val="center"/>
            <w:hideMark/>
          </w:tcPr>
          <w:p w14:paraId="69CB5437"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386AC2DC"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single" w:sz="4" w:space="0" w:color="000000"/>
              <w:right w:val="single" w:sz="4" w:space="0" w:color="auto"/>
            </w:tcBorders>
            <w:vAlign w:val="center"/>
            <w:hideMark/>
          </w:tcPr>
          <w:p w14:paraId="72C23594"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nil"/>
              <w:right w:val="single" w:sz="4" w:space="0" w:color="auto"/>
            </w:tcBorders>
            <w:shd w:val="clear" w:color="auto" w:fill="auto"/>
            <w:vAlign w:val="bottom"/>
            <w:hideMark/>
          </w:tcPr>
          <w:p w14:paraId="1F8E6FCB"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3663907E" w14:textId="77777777" w:rsidR="00D67109" w:rsidRPr="00582FE9" w:rsidRDefault="00D67109" w:rsidP="009927FF">
            <w:pPr>
              <w:pStyle w:val="VerianTableBodyCopy"/>
              <w:rPr>
                <w:lang w:eastAsia="en-AU"/>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4AB1222" w14:textId="77777777" w:rsidR="00D67109" w:rsidRPr="00582FE9" w:rsidRDefault="00D67109" w:rsidP="009927FF">
            <w:pPr>
              <w:pStyle w:val="VerianTableBodyCopy"/>
              <w:rPr>
                <w:lang w:eastAsia="en-AU"/>
              </w:rPr>
            </w:pPr>
            <w:r w:rsidRPr="00582FE9">
              <w:rPr>
                <w:lang w:eastAsia="en-AU"/>
              </w:rPr>
              <w:t xml:space="preserve">I use cultural information to assess mental health needs </w:t>
            </w:r>
            <w:r w:rsidRPr="008B36D7">
              <w:t>[% often/always]</w:t>
            </w:r>
          </w:p>
        </w:tc>
        <w:tc>
          <w:tcPr>
            <w:tcW w:w="1843" w:type="dxa"/>
            <w:tcBorders>
              <w:top w:val="nil"/>
              <w:left w:val="nil"/>
              <w:bottom w:val="single" w:sz="4" w:space="0" w:color="auto"/>
              <w:right w:val="single" w:sz="4" w:space="0" w:color="auto"/>
            </w:tcBorders>
            <w:shd w:val="clear" w:color="auto" w:fill="auto"/>
            <w:vAlign w:val="bottom"/>
            <w:hideMark/>
          </w:tcPr>
          <w:p w14:paraId="51E36C74" w14:textId="77777777" w:rsidR="00D67109" w:rsidRPr="00582FE9" w:rsidRDefault="00D67109" w:rsidP="009927FF">
            <w:pPr>
              <w:pStyle w:val="VerianTableBodyCopy"/>
              <w:rPr>
                <w:lang w:eastAsia="en-AU"/>
              </w:rPr>
            </w:pPr>
            <w:r w:rsidRPr="00582FE9">
              <w:rPr>
                <w:lang w:eastAsia="en-AU"/>
              </w:rPr>
              <w:t>A1_6</w:t>
            </w:r>
          </w:p>
        </w:tc>
        <w:tc>
          <w:tcPr>
            <w:tcW w:w="1559" w:type="dxa"/>
            <w:tcBorders>
              <w:top w:val="nil"/>
              <w:left w:val="nil"/>
              <w:bottom w:val="single" w:sz="4" w:space="0" w:color="auto"/>
              <w:right w:val="single" w:sz="4" w:space="0" w:color="auto"/>
            </w:tcBorders>
            <w:shd w:val="clear" w:color="auto" w:fill="auto"/>
            <w:vAlign w:val="bottom"/>
            <w:hideMark/>
          </w:tcPr>
          <w:p w14:paraId="1CC490A2"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71054F96" w14:textId="77777777" w:rsidTr="00630ABC">
        <w:trPr>
          <w:trHeight w:val="1370"/>
        </w:trPr>
        <w:tc>
          <w:tcPr>
            <w:tcW w:w="2031" w:type="dxa"/>
            <w:vMerge/>
            <w:tcBorders>
              <w:top w:val="single" w:sz="4" w:space="0" w:color="auto"/>
              <w:left w:val="single" w:sz="4" w:space="0" w:color="auto"/>
              <w:bottom w:val="nil"/>
              <w:right w:val="single" w:sz="4" w:space="0" w:color="000000"/>
            </w:tcBorders>
            <w:vAlign w:val="center"/>
            <w:hideMark/>
          </w:tcPr>
          <w:p w14:paraId="32950804"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1A615899"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single" w:sz="4" w:space="0" w:color="000000"/>
              <w:right w:val="single" w:sz="4" w:space="0" w:color="auto"/>
            </w:tcBorders>
            <w:vAlign w:val="center"/>
            <w:hideMark/>
          </w:tcPr>
          <w:p w14:paraId="2390A293"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7EB9B5B1"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357C54C4"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7DCCBAA4" w14:textId="77777777" w:rsidR="00D67109" w:rsidRPr="00582FE9" w:rsidRDefault="00D67109" w:rsidP="009927FF">
            <w:pPr>
              <w:pStyle w:val="VerianTableBodyCopy"/>
              <w:rPr>
                <w:lang w:eastAsia="en-AU"/>
              </w:rPr>
            </w:pPr>
            <w:r w:rsidRPr="00582FE9">
              <w:rPr>
                <w:lang w:eastAsia="en-AU"/>
              </w:rPr>
              <w:t xml:space="preserve"> I have the skills to provide culturally responsive mental health services </w:t>
            </w:r>
            <w:r w:rsidRPr="008B36D7">
              <w:t>[% agree/str</w:t>
            </w:r>
            <w:r w:rsidRPr="008B36D7">
              <w:lastRenderedPageBreak/>
              <w:t>ongly agree]</w:t>
            </w:r>
          </w:p>
        </w:tc>
        <w:tc>
          <w:tcPr>
            <w:tcW w:w="1843" w:type="dxa"/>
            <w:tcBorders>
              <w:top w:val="nil"/>
              <w:left w:val="nil"/>
              <w:bottom w:val="single" w:sz="4" w:space="0" w:color="auto"/>
              <w:right w:val="single" w:sz="4" w:space="0" w:color="auto"/>
            </w:tcBorders>
            <w:shd w:val="clear" w:color="auto" w:fill="auto"/>
            <w:vAlign w:val="bottom"/>
            <w:hideMark/>
          </w:tcPr>
          <w:p w14:paraId="322124CF" w14:textId="77777777" w:rsidR="00D67109" w:rsidRPr="00582FE9" w:rsidRDefault="00D67109" w:rsidP="009927FF">
            <w:pPr>
              <w:pStyle w:val="VerianTableBodyCopy"/>
              <w:rPr>
                <w:lang w:eastAsia="en-AU"/>
              </w:rPr>
            </w:pPr>
            <w:r w:rsidRPr="00582FE9">
              <w:rPr>
                <w:lang w:eastAsia="en-AU"/>
              </w:rPr>
              <w:lastRenderedPageBreak/>
              <w:t>A2a_4</w:t>
            </w:r>
          </w:p>
        </w:tc>
        <w:tc>
          <w:tcPr>
            <w:tcW w:w="1559" w:type="dxa"/>
            <w:tcBorders>
              <w:top w:val="nil"/>
              <w:left w:val="nil"/>
              <w:bottom w:val="single" w:sz="4" w:space="0" w:color="auto"/>
              <w:right w:val="single" w:sz="4" w:space="0" w:color="auto"/>
            </w:tcBorders>
            <w:shd w:val="clear" w:color="auto" w:fill="auto"/>
            <w:vAlign w:val="bottom"/>
            <w:hideMark/>
          </w:tcPr>
          <w:p w14:paraId="3C8DDD29"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160A6348" w14:textId="77777777" w:rsidTr="00630ABC">
        <w:trPr>
          <w:trHeight w:val="793"/>
        </w:trPr>
        <w:tc>
          <w:tcPr>
            <w:tcW w:w="2031" w:type="dxa"/>
            <w:vMerge/>
            <w:tcBorders>
              <w:top w:val="single" w:sz="4" w:space="0" w:color="auto"/>
              <w:left w:val="single" w:sz="4" w:space="0" w:color="auto"/>
              <w:bottom w:val="nil"/>
              <w:right w:val="single" w:sz="4" w:space="0" w:color="000000"/>
            </w:tcBorders>
            <w:vAlign w:val="center"/>
            <w:hideMark/>
          </w:tcPr>
          <w:p w14:paraId="73CB181D"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nil"/>
              <w:left w:val="single" w:sz="4" w:space="0" w:color="auto"/>
              <w:bottom w:val="single" w:sz="4" w:space="0" w:color="auto"/>
              <w:right w:val="single" w:sz="4" w:space="0" w:color="auto"/>
            </w:tcBorders>
            <w:shd w:val="clear" w:color="000000" w:fill="E2EFDA"/>
            <w:vAlign w:val="bottom"/>
            <w:hideMark/>
          </w:tcPr>
          <w:p w14:paraId="5168FCA8" w14:textId="77777777" w:rsidR="00D67109" w:rsidRPr="00582FE9" w:rsidRDefault="00D67109" w:rsidP="009927FF">
            <w:pPr>
              <w:pStyle w:val="VerianTableBodyCopy"/>
              <w:rPr>
                <w:lang w:eastAsia="en-AU"/>
              </w:rPr>
            </w:pPr>
            <w:r w:rsidRPr="00582FE9">
              <w:rPr>
                <w:lang w:eastAsia="en-AU"/>
              </w:rPr>
              <w:t>22. Reduced Status Quo Bias</w:t>
            </w:r>
          </w:p>
        </w:tc>
        <w:tc>
          <w:tcPr>
            <w:tcW w:w="1458" w:type="dxa"/>
            <w:vMerge w:val="restart"/>
            <w:tcBorders>
              <w:top w:val="nil"/>
              <w:left w:val="single" w:sz="4" w:space="0" w:color="auto"/>
              <w:bottom w:val="single" w:sz="4" w:space="0" w:color="000000"/>
              <w:right w:val="single" w:sz="4" w:space="0" w:color="auto"/>
            </w:tcBorders>
            <w:shd w:val="clear" w:color="auto" w:fill="auto"/>
            <w:vAlign w:val="bottom"/>
            <w:hideMark/>
          </w:tcPr>
          <w:p w14:paraId="43B19711" w14:textId="77777777" w:rsidR="00D67109" w:rsidRPr="00582FE9" w:rsidRDefault="00D67109" w:rsidP="009927FF">
            <w:pPr>
              <w:pStyle w:val="VerianTableBodyCopy"/>
              <w:rPr>
                <w:lang w:eastAsia="en-AU"/>
              </w:rPr>
            </w:pPr>
            <w:r w:rsidRPr="00582FE9">
              <w:rPr>
                <w:lang w:eastAsia="en-AU"/>
              </w:rPr>
              <w:t>Mechanism</w:t>
            </w:r>
          </w:p>
        </w:tc>
        <w:tc>
          <w:tcPr>
            <w:tcW w:w="2219" w:type="dxa"/>
            <w:tcBorders>
              <w:top w:val="single" w:sz="4" w:space="0" w:color="auto"/>
              <w:left w:val="nil"/>
              <w:bottom w:val="single" w:sz="4" w:space="0" w:color="auto"/>
              <w:right w:val="single" w:sz="4" w:space="0" w:color="auto"/>
            </w:tcBorders>
            <w:shd w:val="clear" w:color="auto" w:fill="auto"/>
            <w:vAlign w:val="bottom"/>
            <w:hideMark/>
          </w:tcPr>
          <w:p w14:paraId="0EFD3F72" w14:textId="77777777" w:rsidR="00D67109" w:rsidRPr="00582FE9" w:rsidRDefault="00D67109" w:rsidP="009927FF">
            <w:pPr>
              <w:pStyle w:val="VerianTableBodyCopy"/>
              <w:rPr>
                <w:lang w:eastAsia="en-AU"/>
              </w:rPr>
            </w:pPr>
            <w:r w:rsidRPr="00582FE9">
              <w:rPr>
                <w:lang w:eastAsia="en-AU"/>
              </w:rPr>
              <w:t>PHN SP Survey</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2477AAD8" w14:textId="77777777" w:rsidR="00D67109" w:rsidRPr="00582FE9" w:rsidRDefault="00D67109" w:rsidP="009927FF">
            <w:pPr>
              <w:pStyle w:val="VerianTableBodyCopy"/>
              <w:rPr>
                <w:lang w:eastAsia="en-AU"/>
              </w:rPr>
            </w:pPr>
            <w:r w:rsidRPr="00582FE9">
              <w:rPr>
                <w:lang w:eastAsia="en-AU"/>
              </w:rPr>
              <w:t xml:space="preserve">Providers no longer </w:t>
            </w:r>
            <w:proofErr w:type="gramStart"/>
            <w:r w:rsidRPr="00582FE9">
              <w:rPr>
                <w:lang w:eastAsia="en-AU"/>
              </w:rPr>
              <w:t>have a preference for</w:t>
            </w:r>
            <w:proofErr w:type="gramEnd"/>
            <w:r w:rsidRPr="00582FE9">
              <w:rPr>
                <w:lang w:eastAsia="en-AU"/>
              </w:rPr>
              <w:t xml:space="preserve"> sticking with what they know</w:t>
            </w:r>
          </w:p>
        </w:tc>
        <w:tc>
          <w:tcPr>
            <w:tcW w:w="1134" w:type="dxa"/>
            <w:tcBorders>
              <w:top w:val="nil"/>
              <w:left w:val="nil"/>
              <w:bottom w:val="single" w:sz="4" w:space="0" w:color="auto"/>
              <w:right w:val="single" w:sz="4" w:space="0" w:color="auto"/>
            </w:tcBorders>
            <w:shd w:val="clear" w:color="auto" w:fill="auto"/>
            <w:vAlign w:val="bottom"/>
            <w:hideMark/>
          </w:tcPr>
          <w:p w14:paraId="1DE1DD50" w14:textId="77777777" w:rsidR="00D67109" w:rsidRPr="00582FE9" w:rsidRDefault="00D67109" w:rsidP="009927FF">
            <w:pPr>
              <w:pStyle w:val="VerianTableBodyCopy"/>
              <w:rPr>
                <w:lang w:eastAsia="en-AU"/>
              </w:rPr>
            </w:pPr>
            <w:r w:rsidRPr="00582FE9">
              <w:rPr>
                <w:lang w:eastAsia="en-AU"/>
              </w:rPr>
              <w:t xml:space="preserve">At work, I prefer to keep things as they are </w:t>
            </w:r>
            <w:r w:rsidRPr="008B36D7">
              <w:t>[% agree/strongly agree]</w:t>
            </w:r>
          </w:p>
        </w:tc>
        <w:tc>
          <w:tcPr>
            <w:tcW w:w="1843" w:type="dxa"/>
            <w:tcBorders>
              <w:top w:val="nil"/>
              <w:left w:val="nil"/>
              <w:bottom w:val="single" w:sz="4" w:space="0" w:color="auto"/>
              <w:right w:val="single" w:sz="4" w:space="0" w:color="auto"/>
            </w:tcBorders>
            <w:shd w:val="clear" w:color="auto" w:fill="auto"/>
            <w:vAlign w:val="bottom"/>
            <w:hideMark/>
          </w:tcPr>
          <w:p w14:paraId="7CF40C6B" w14:textId="77777777" w:rsidR="00D67109" w:rsidRPr="00582FE9" w:rsidRDefault="00D67109" w:rsidP="009927FF">
            <w:pPr>
              <w:pStyle w:val="VerianTableBodyCopy"/>
              <w:rPr>
                <w:lang w:eastAsia="en-AU"/>
              </w:rPr>
            </w:pPr>
            <w:r w:rsidRPr="00582FE9">
              <w:rPr>
                <w:lang w:eastAsia="en-AU"/>
              </w:rPr>
              <w:t>A2b_1</w:t>
            </w:r>
          </w:p>
        </w:tc>
        <w:tc>
          <w:tcPr>
            <w:tcW w:w="1559" w:type="dxa"/>
            <w:tcBorders>
              <w:top w:val="nil"/>
              <w:left w:val="nil"/>
              <w:bottom w:val="single" w:sz="4" w:space="0" w:color="auto"/>
              <w:right w:val="single" w:sz="4" w:space="0" w:color="auto"/>
            </w:tcBorders>
            <w:shd w:val="clear" w:color="auto" w:fill="auto"/>
            <w:vAlign w:val="bottom"/>
            <w:hideMark/>
          </w:tcPr>
          <w:p w14:paraId="398D5437" w14:textId="77777777" w:rsidR="00D67109" w:rsidRPr="00582FE9" w:rsidRDefault="00D67109" w:rsidP="009927FF">
            <w:pPr>
              <w:pStyle w:val="VerianTableBodyCopy"/>
              <w:rPr>
                <w:lang w:eastAsia="en-AU"/>
              </w:rPr>
            </w:pPr>
            <w:r w:rsidRPr="00582FE9">
              <w:rPr>
                <w:lang w:eastAsia="en-AU"/>
              </w:rPr>
              <w:t xml:space="preserve">Descriptive (reverse coded); Correlate with C7a and b </w:t>
            </w:r>
          </w:p>
        </w:tc>
      </w:tr>
      <w:tr w:rsidR="00630ABC" w:rsidRPr="00582FE9" w14:paraId="562C2863" w14:textId="77777777" w:rsidTr="00630ABC">
        <w:trPr>
          <w:trHeight w:val="793"/>
        </w:trPr>
        <w:tc>
          <w:tcPr>
            <w:tcW w:w="2031" w:type="dxa"/>
            <w:vMerge/>
            <w:tcBorders>
              <w:top w:val="single" w:sz="4" w:space="0" w:color="auto"/>
              <w:left w:val="single" w:sz="4" w:space="0" w:color="auto"/>
              <w:bottom w:val="nil"/>
              <w:right w:val="single" w:sz="4" w:space="0" w:color="000000"/>
            </w:tcBorders>
            <w:vAlign w:val="center"/>
            <w:hideMark/>
          </w:tcPr>
          <w:p w14:paraId="278F8E56"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auto"/>
              <w:right w:val="single" w:sz="4" w:space="0" w:color="auto"/>
            </w:tcBorders>
            <w:vAlign w:val="center"/>
            <w:hideMark/>
          </w:tcPr>
          <w:p w14:paraId="4954302A"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3DC89A91"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single" w:sz="4" w:space="0" w:color="auto"/>
              <w:right w:val="nil"/>
            </w:tcBorders>
            <w:shd w:val="clear" w:color="auto" w:fill="auto"/>
            <w:vAlign w:val="bottom"/>
            <w:hideMark/>
          </w:tcPr>
          <w:p w14:paraId="53DE8850" w14:textId="77777777" w:rsidR="00D67109" w:rsidRPr="001D0AC5" w:rsidRDefault="00D67109" w:rsidP="009927FF">
            <w:pPr>
              <w:pStyle w:val="VerianTableBodyCopy"/>
            </w:pPr>
            <w:r w:rsidRPr="001D0AC5">
              <w:t>PHN/SP Interviews</w:t>
            </w:r>
          </w:p>
        </w:tc>
        <w:tc>
          <w:tcPr>
            <w:tcW w:w="1598" w:type="dxa"/>
            <w:vMerge/>
            <w:tcBorders>
              <w:top w:val="nil"/>
              <w:left w:val="single" w:sz="4" w:space="0" w:color="auto"/>
              <w:bottom w:val="single" w:sz="4" w:space="0" w:color="000000"/>
              <w:right w:val="single" w:sz="4" w:space="0" w:color="auto"/>
            </w:tcBorders>
            <w:vAlign w:val="center"/>
            <w:hideMark/>
          </w:tcPr>
          <w:p w14:paraId="1B204486"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3FF18BE4"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3090810C"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32B36D52"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2DB0654D" w14:textId="77777777" w:rsidTr="00630ABC">
        <w:trPr>
          <w:trHeight w:val="793"/>
        </w:trPr>
        <w:tc>
          <w:tcPr>
            <w:tcW w:w="2031" w:type="dxa"/>
            <w:vMerge/>
            <w:tcBorders>
              <w:top w:val="single" w:sz="4" w:space="0" w:color="auto"/>
              <w:left w:val="single" w:sz="4" w:space="0" w:color="auto"/>
              <w:bottom w:val="nil"/>
              <w:right w:val="single" w:sz="4" w:space="0" w:color="000000"/>
            </w:tcBorders>
            <w:vAlign w:val="center"/>
            <w:hideMark/>
          </w:tcPr>
          <w:p w14:paraId="77164896"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nil"/>
              <w:left w:val="single" w:sz="4" w:space="0" w:color="auto"/>
              <w:bottom w:val="single" w:sz="4" w:space="0" w:color="auto"/>
              <w:right w:val="single" w:sz="4" w:space="0" w:color="auto"/>
            </w:tcBorders>
            <w:shd w:val="clear" w:color="000000" w:fill="E2EFDA"/>
            <w:vAlign w:val="bottom"/>
            <w:hideMark/>
          </w:tcPr>
          <w:p w14:paraId="2CEB8E8A" w14:textId="77777777" w:rsidR="00D67109" w:rsidRPr="00582FE9" w:rsidRDefault="00D67109" w:rsidP="009927FF">
            <w:pPr>
              <w:pStyle w:val="VerianTableBodyCopy"/>
              <w:rPr>
                <w:lang w:eastAsia="en-AU"/>
              </w:rPr>
            </w:pPr>
            <w:r w:rsidRPr="00582FE9">
              <w:rPr>
                <w:lang w:eastAsia="en-AU"/>
              </w:rPr>
              <w:t>23. Program meets needs of MH service providers/PHNs</w:t>
            </w:r>
          </w:p>
        </w:tc>
        <w:tc>
          <w:tcPr>
            <w:tcW w:w="1458" w:type="dxa"/>
            <w:vMerge w:val="restart"/>
            <w:tcBorders>
              <w:top w:val="nil"/>
              <w:left w:val="single" w:sz="4" w:space="0" w:color="auto"/>
              <w:bottom w:val="single" w:sz="4" w:space="0" w:color="000000"/>
              <w:right w:val="single" w:sz="4" w:space="0" w:color="auto"/>
            </w:tcBorders>
            <w:shd w:val="clear" w:color="auto" w:fill="auto"/>
            <w:vAlign w:val="bottom"/>
            <w:hideMark/>
          </w:tcPr>
          <w:p w14:paraId="63C81B46" w14:textId="77777777" w:rsidR="00D67109" w:rsidRPr="00582FE9" w:rsidRDefault="00D67109" w:rsidP="009927FF">
            <w:pPr>
              <w:pStyle w:val="VerianTableBodyCopy"/>
              <w:rPr>
                <w:lang w:eastAsia="en-AU"/>
              </w:rPr>
            </w:pPr>
            <w:r w:rsidRPr="00582FE9">
              <w:rPr>
                <w:lang w:eastAsia="en-AU"/>
              </w:rPr>
              <w:t>Mechanism</w:t>
            </w:r>
          </w:p>
        </w:tc>
        <w:tc>
          <w:tcPr>
            <w:tcW w:w="2219" w:type="dxa"/>
            <w:tcBorders>
              <w:top w:val="nil"/>
              <w:left w:val="nil"/>
              <w:bottom w:val="nil"/>
              <w:right w:val="single" w:sz="4" w:space="0" w:color="auto"/>
            </w:tcBorders>
            <w:shd w:val="clear" w:color="auto" w:fill="auto"/>
            <w:vAlign w:val="bottom"/>
            <w:hideMark/>
          </w:tcPr>
          <w:p w14:paraId="0ECB2FCA" w14:textId="77777777" w:rsidR="00D67109" w:rsidRPr="001D0AC5" w:rsidRDefault="00D67109" w:rsidP="009927FF">
            <w:pPr>
              <w:pStyle w:val="VerianTableBodyCopy"/>
            </w:pPr>
            <w:r w:rsidRPr="001D0AC5">
              <w:t>PHN SP Survey</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23F50651" w14:textId="77777777" w:rsidR="00D67109" w:rsidRPr="001D0AC5" w:rsidRDefault="00D67109" w:rsidP="009927FF">
            <w:pPr>
              <w:pStyle w:val="VerianTableBodyCopy"/>
            </w:pPr>
            <w:r w:rsidRPr="001D0AC5">
              <w:t>Program is High quality and Relevant</w:t>
            </w:r>
          </w:p>
        </w:tc>
        <w:tc>
          <w:tcPr>
            <w:tcW w:w="1134" w:type="dxa"/>
            <w:tcBorders>
              <w:top w:val="nil"/>
              <w:left w:val="nil"/>
              <w:bottom w:val="single" w:sz="4" w:space="0" w:color="auto"/>
              <w:right w:val="single" w:sz="4" w:space="0" w:color="auto"/>
            </w:tcBorders>
            <w:shd w:val="clear" w:color="auto" w:fill="auto"/>
            <w:vAlign w:val="bottom"/>
            <w:hideMark/>
          </w:tcPr>
          <w:p w14:paraId="0A00122B" w14:textId="77777777" w:rsidR="00D67109" w:rsidRPr="00582FE9" w:rsidRDefault="00D67109" w:rsidP="009927FF">
            <w:pPr>
              <w:pStyle w:val="VerianTableBodyCopy"/>
              <w:rPr>
                <w:lang w:eastAsia="en-AU"/>
              </w:rPr>
            </w:pPr>
            <w:r w:rsidRPr="00582FE9">
              <w:rPr>
                <w:lang w:eastAsia="en-AU"/>
              </w:rPr>
              <w:t>The Embrace Framework is: (2) High quality</w:t>
            </w:r>
            <w:r w:rsidRPr="008B36D7">
              <w:t xml:space="preserve"> [% yes]</w:t>
            </w:r>
          </w:p>
        </w:tc>
        <w:tc>
          <w:tcPr>
            <w:tcW w:w="1843" w:type="dxa"/>
            <w:tcBorders>
              <w:top w:val="nil"/>
              <w:left w:val="nil"/>
              <w:bottom w:val="single" w:sz="4" w:space="0" w:color="auto"/>
              <w:right w:val="single" w:sz="4" w:space="0" w:color="auto"/>
            </w:tcBorders>
            <w:shd w:val="clear" w:color="auto" w:fill="auto"/>
            <w:vAlign w:val="bottom"/>
            <w:hideMark/>
          </w:tcPr>
          <w:p w14:paraId="3FC5ACB3" w14:textId="77777777" w:rsidR="00D67109" w:rsidRPr="00582FE9" w:rsidRDefault="00D67109" w:rsidP="009927FF">
            <w:pPr>
              <w:pStyle w:val="VerianTableBodyCopy"/>
              <w:rPr>
                <w:lang w:eastAsia="en-AU"/>
              </w:rPr>
            </w:pPr>
            <w:r w:rsidRPr="00582FE9">
              <w:rPr>
                <w:lang w:eastAsia="en-AU"/>
              </w:rPr>
              <w:t>C8_2</w:t>
            </w:r>
          </w:p>
        </w:tc>
        <w:tc>
          <w:tcPr>
            <w:tcW w:w="1559" w:type="dxa"/>
            <w:tcBorders>
              <w:top w:val="nil"/>
              <w:left w:val="nil"/>
              <w:bottom w:val="single" w:sz="4" w:space="0" w:color="auto"/>
              <w:right w:val="single" w:sz="4" w:space="0" w:color="auto"/>
            </w:tcBorders>
            <w:shd w:val="clear" w:color="auto" w:fill="auto"/>
            <w:vAlign w:val="bottom"/>
            <w:hideMark/>
          </w:tcPr>
          <w:p w14:paraId="1D7F27E5" w14:textId="77777777" w:rsidR="00D67109" w:rsidRPr="00582FE9" w:rsidRDefault="00D67109" w:rsidP="009927FF">
            <w:pPr>
              <w:pStyle w:val="VerianTableBodyCopy"/>
              <w:rPr>
                <w:lang w:eastAsia="en-AU"/>
              </w:rPr>
            </w:pPr>
            <w:r w:rsidRPr="00582FE9">
              <w:rPr>
                <w:lang w:eastAsia="en-AU"/>
              </w:rPr>
              <w:t>Descriptive</w:t>
            </w:r>
          </w:p>
        </w:tc>
      </w:tr>
      <w:tr w:rsidR="00630ABC" w:rsidRPr="00582FE9" w14:paraId="58B6529A" w14:textId="77777777" w:rsidTr="00630ABC">
        <w:trPr>
          <w:trHeight w:val="793"/>
        </w:trPr>
        <w:tc>
          <w:tcPr>
            <w:tcW w:w="2031" w:type="dxa"/>
            <w:vMerge/>
            <w:tcBorders>
              <w:top w:val="single" w:sz="4" w:space="0" w:color="auto"/>
              <w:left w:val="single" w:sz="4" w:space="0" w:color="auto"/>
              <w:bottom w:val="nil"/>
              <w:right w:val="single" w:sz="4" w:space="0" w:color="000000"/>
            </w:tcBorders>
            <w:vAlign w:val="center"/>
            <w:hideMark/>
          </w:tcPr>
          <w:p w14:paraId="632B0E24"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auto"/>
              <w:right w:val="single" w:sz="4" w:space="0" w:color="auto"/>
            </w:tcBorders>
            <w:vAlign w:val="center"/>
            <w:hideMark/>
          </w:tcPr>
          <w:p w14:paraId="05CA6CC0"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41BAA3EB"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302F419E" w14:textId="77777777" w:rsidR="00D67109" w:rsidRPr="001D0AC5" w:rsidRDefault="00D67109" w:rsidP="009927FF">
            <w:pPr>
              <w:pStyle w:val="VerianTableBodyCopy"/>
            </w:pPr>
            <w:r w:rsidRPr="001D0AC5">
              <w:t>PHN SP Survey</w:t>
            </w:r>
          </w:p>
        </w:tc>
        <w:tc>
          <w:tcPr>
            <w:tcW w:w="1598" w:type="dxa"/>
            <w:vMerge/>
            <w:tcBorders>
              <w:top w:val="nil"/>
              <w:left w:val="single" w:sz="4" w:space="0" w:color="auto"/>
              <w:bottom w:val="single" w:sz="4" w:space="0" w:color="000000"/>
              <w:right w:val="single" w:sz="4" w:space="0" w:color="auto"/>
            </w:tcBorders>
            <w:vAlign w:val="center"/>
            <w:hideMark/>
          </w:tcPr>
          <w:p w14:paraId="1FF51CAC"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1959B6E6" w14:textId="77777777" w:rsidR="00D67109" w:rsidRPr="00582FE9" w:rsidRDefault="00D67109" w:rsidP="009927FF">
            <w:pPr>
              <w:pStyle w:val="VerianTableBodyCopy"/>
              <w:rPr>
                <w:lang w:eastAsia="en-AU"/>
              </w:rPr>
            </w:pPr>
            <w:r w:rsidRPr="00582FE9">
              <w:rPr>
                <w:lang w:eastAsia="en-AU"/>
              </w:rPr>
              <w:t xml:space="preserve">The Embrace Framework is: (3) Relevant </w:t>
            </w:r>
            <w:r w:rsidRPr="00582FE9">
              <w:rPr>
                <w:lang w:eastAsia="en-AU"/>
              </w:rPr>
              <w:lastRenderedPageBreak/>
              <w:t xml:space="preserve">to my work </w:t>
            </w:r>
            <w:r w:rsidRPr="008B36D7">
              <w:t>[% yes]</w:t>
            </w:r>
          </w:p>
        </w:tc>
        <w:tc>
          <w:tcPr>
            <w:tcW w:w="1843" w:type="dxa"/>
            <w:tcBorders>
              <w:top w:val="nil"/>
              <w:left w:val="nil"/>
              <w:bottom w:val="single" w:sz="4" w:space="0" w:color="auto"/>
              <w:right w:val="single" w:sz="4" w:space="0" w:color="auto"/>
            </w:tcBorders>
            <w:shd w:val="clear" w:color="auto" w:fill="auto"/>
            <w:vAlign w:val="bottom"/>
            <w:hideMark/>
          </w:tcPr>
          <w:p w14:paraId="21CA42D0" w14:textId="77777777" w:rsidR="00D67109" w:rsidRPr="00582FE9" w:rsidRDefault="00D67109" w:rsidP="009927FF">
            <w:pPr>
              <w:pStyle w:val="VerianTableBodyCopy"/>
              <w:rPr>
                <w:lang w:eastAsia="en-AU"/>
              </w:rPr>
            </w:pPr>
            <w:r w:rsidRPr="00582FE9">
              <w:rPr>
                <w:lang w:eastAsia="en-AU"/>
              </w:rPr>
              <w:lastRenderedPageBreak/>
              <w:t>C8_3</w:t>
            </w:r>
          </w:p>
        </w:tc>
        <w:tc>
          <w:tcPr>
            <w:tcW w:w="1559" w:type="dxa"/>
            <w:tcBorders>
              <w:top w:val="nil"/>
              <w:left w:val="nil"/>
              <w:bottom w:val="single" w:sz="4" w:space="0" w:color="auto"/>
              <w:right w:val="single" w:sz="4" w:space="0" w:color="auto"/>
            </w:tcBorders>
            <w:shd w:val="clear" w:color="auto" w:fill="auto"/>
            <w:vAlign w:val="bottom"/>
            <w:hideMark/>
          </w:tcPr>
          <w:p w14:paraId="6771F44F" w14:textId="77777777" w:rsidR="00D67109" w:rsidRPr="00582FE9" w:rsidRDefault="00D67109" w:rsidP="009927FF">
            <w:pPr>
              <w:pStyle w:val="VerianTableBodyCopy"/>
              <w:rPr>
                <w:lang w:eastAsia="en-AU"/>
              </w:rPr>
            </w:pPr>
            <w:r w:rsidRPr="00582FE9">
              <w:rPr>
                <w:lang w:eastAsia="en-AU"/>
              </w:rPr>
              <w:t xml:space="preserve">Descriptive </w:t>
            </w:r>
          </w:p>
        </w:tc>
      </w:tr>
      <w:tr w:rsidR="00630ABC" w:rsidRPr="00582FE9" w14:paraId="69DC63FB" w14:textId="77777777" w:rsidTr="00630ABC">
        <w:trPr>
          <w:trHeight w:val="793"/>
        </w:trPr>
        <w:tc>
          <w:tcPr>
            <w:tcW w:w="2031" w:type="dxa"/>
            <w:vMerge/>
            <w:tcBorders>
              <w:top w:val="single" w:sz="4" w:space="0" w:color="auto"/>
              <w:left w:val="single" w:sz="4" w:space="0" w:color="auto"/>
              <w:bottom w:val="nil"/>
              <w:right w:val="single" w:sz="4" w:space="0" w:color="000000"/>
            </w:tcBorders>
            <w:vAlign w:val="center"/>
            <w:hideMark/>
          </w:tcPr>
          <w:p w14:paraId="658BC02D"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auto"/>
              <w:right w:val="single" w:sz="4" w:space="0" w:color="auto"/>
            </w:tcBorders>
            <w:vAlign w:val="center"/>
            <w:hideMark/>
          </w:tcPr>
          <w:p w14:paraId="3D585D35"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01FC9273"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single" w:sz="4" w:space="0" w:color="auto"/>
              <w:right w:val="nil"/>
            </w:tcBorders>
            <w:shd w:val="clear" w:color="auto" w:fill="auto"/>
            <w:vAlign w:val="bottom"/>
            <w:hideMark/>
          </w:tcPr>
          <w:p w14:paraId="518AF13C" w14:textId="77777777" w:rsidR="00D67109" w:rsidRPr="001D0AC5" w:rsidRDefault="00D67109" w:rsidP="009927FF">
            <w:pPr>
              <w:pStyle w:val="VerianTableBodyCopy"/>
            </w:pPr>
            <w:r w:rsidRPr="001D0AC5">
              <w:t>PHN/SP Interviews</w:t>
            </w:r>
          </w:p>
        </w:tc>
        <w:tc>
          <w:tcPr>
            <w:tcW w:w="1598" w:type="dxa"/>
            <w:vMerge/>
            <w:tcBorders>
              <w:top w:val="nil"/>
              <w:left w:val="single" w:sz="4" w:space="0" w:color="auto"/>
              <w:bottom w:val="single" w:sz="4" w:space="0" w:color="000000"/>
              <w:right w:val="single" w:sz="4" w:space="0" w:color="auto"/>
            </w:tcBorders>
            <w:vAlign w:val="center"/>
            <w:hideMark/>
          </w:tcPr>
          <w:p w14:paraId="5A557220"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nil"/>
              <w:right w:val="nil"/>
            </w:tcBorders>
            <w:shd w:val="clear" w:color="auto" w:fill="auto"/>
            <w:noWrap/>
            <w:vAlign w:val="bottom"/>
            <w:hideMark/>
          </w:tcPr>
          <w:p w14:paraId="1B08129D"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14:paraId="1FBED479"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76E9EBB6"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0AE3EAC9" w14:textId="77777777" w:rsidTr="00630ABC">
        <w:trPr>
          <w:trHeight w:val="2075"/>
        </w:trPr>
        <w:tc>
          <w:tcPr>
            <w:tcW w:w="2031" w:type="dxa"/>
            <w:vMerge/>
            <w:tcBorders>
              <w:top w:val="single" w:sz="4" w:space="0" w:color="auto"/>
              <w:left w:val="single" w:sz="4" w:space="0" w:color="auto"/>
              <w:bottom w:val="nil"/>
              <w:right w:val="single" w:sz="4" w:space="0" w:color="000000"/>
            </w:tcBorders>
            <w:vAlign w:val="center"/>
            <w:hideMark/>
          </w:tcPr>
          <w:p w14:paraId="46F49523"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nil"/>
              <w:left w:val="single" w:sz="4" w:space="0" w:color="auto"/>
              <w:bottom w:val="single" w:sz="4" w:space="0" w:color="auto"/>
              <w:right w:val="single" w:sz="4" w:space="0" w:color="auto"/>
            </w:tcBorders>
            <w:shd w:val="clear" w:color="000000" w:fill="E2EFDA"/>
            <w:vAlign w:val="bottom"/>
            <w:hideMark/>
          </w:tcPr>
          <w:p w14:paraId="300A2A58" w14:textId="77777777" w:rsidR="00D67109" w:rsidRPr="00582FE9" w:rsidRDefault="00D67109" w:rsidP="009927FF">
            <w:pPr>
              <w:pStyle w:val="VerianTableBodyCopy"/>
              <w:rPr>
                <w:lang w:eastAsia="en-AU"/>
              </w:rPr>
            </w:pPr>
            <w:r w:rsidRPr="00582FE9">
              <w:rPr>
                <w:lang w:eastAsia="en-AU"/>
              </w:rPr>
              <w:t>29. Improved self-awareness of low cultural competence (reduced Dunning-Kruger effect)</w:t>
            </w:r>
          </w:p>
        </w:tc>
        <w:tc>
          <w:tcPr>
            <w:tcW w:w="1458" w:type="dxa"/>
            <w:vMerge w:val="restart"/>
            <w:tcBorders>
              <w:top w:val="nil"/>
              <w:left w:val="single" w:sz="4" w:space="0" w:color="auto"/>
              <w:bottom w:val="single" w:sz="4" w:space="0" w:color="000000"/>
              <w:right w:val="single" w:sz="4" w:space="0" w:color="auto"/>
            </w:tcBorders>
            <w:shd w:val="clear" w:color="auto" w:fill="auto"/>
            <w:vAlign w:val="bottom"/>
            <w:hideMark/>
          </w:tcPr>
          <w:p w14:paraId="11074884" w14:textId="77777777" w:rsidR="00D67109" w:rsidRPr="00582FE9" w:rsidRDefault="00D67109" w:rsidP="009927FF">
            <w:pPr>
              <w:pStyle w:val="VerianTableBodyCopy"/>
              <w:rPr>
                <w:lang w:eastAsia="en-AU"/>
              </w:rPr>
            </w:pPr>
            <w:r w:rsidRPr="00582FE9">
              <w:rPr>
                <w:lang w:eastAsia="en-AU"/>
              </w:rPr>
              <w:t>Mechanism</w:t>
            </w:r>
          </w:p>
        </w:tc>
        <w:tc>
          <w:tcPr>
            <w:tcW w:w="2219" w:type="dxa"/>
            <w:tcBorders>
              <w:top w:val="nil"/>
              <w:left w:val="nil"/>
              <w:bottom w:val="nil"/>
              <w:right w:val="single" w:sz="4" w:space="0" w:color="auto"/>
            </w:tcBorders>
            <w:shd w:val="clear" w:color="auto" w:fill="auto"/>
            <w:vAlign w:val="bottom"/>
            <w:hideMark/>
          </w:tcPr>
          <w:p w14:paraId="5F759B8F" w14:textId="77777777" w:rsidR="00D67109" w:rsidRPr="001D0AC5" w:rsidRDefault="00D67109" w:rsidP="009927FF">
            <w:pPr>
              <w:pStyle w:val="VerianTableBodyCopy"/>
            </w:pPr>
            <w:r w:rsidRPr="001D0AC5">
              <w:t>PHN SP Survey</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3DDDB236" w14:textId="77777777" w:rsidR="00D67109" w:rsidRPr="001D0AC5" w:rsidRDefault="00D67109" w:rsidP="009927FF">
            <w:pPr>
              <w:pStyle w:val="VerianTableBodyCopy"/>
            </w:pPr>
            <w:r w:rsidRPr="001D0AC5">
              <w:t xml:space="preserve">The Dunning–Kruger effect says that people with low competence are unaware of it, so they overestimate their ability (i.e., they make mistakes and can't recognise their mistakes). If Dunning-Kruger is present we would expect high scores on perceived </w:t>
            </w:r>
            <w:r w:rsidRPr="001D0AC5">
              <w:lastRenderedPageBreak/>
              <w:t>cultural competence and low scores on actual cultural competence. However, if there is improved self-awareness, then providers perceived and actual cultural competence should be aligned (i.e., they are correctly estimating their own competence)</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D0AA5B8" w14:textId="77777777" w:rsidR="00D67109" w:rsidRPr="00582FE9" w:rsidRDefault="00D67109" w:rsidP="009927FF">
            <w:pPr>
              <w:pStyle w:val="VerianTableBodyCopy"/>
              <w:rPr>
                <w:lang w:eastAsia="en-AU"/>
              </w:rPr>
            </w:pPr>
            <w:r w:rsidRPr="00582FE9">
              <w:rPr>
                <w:lang w:eastAsia="en-AU"/>
              </w:rPr>
              <w:lastRenderedPageBreak/>
              <w:t xml:space="preserve">(1) The way I interact with people from different cultural backgrounds tends to work well </w:t>
            </w:r>
            <w:r w:rsidRPr="008B36D7">
              <w:t>[% agree/strongly agree]</w:t>
            </w:r>
          </w:p>
        </w:tc>
        <w:tc>
          <w:tcPr>
            <w:tcW w:w="1843" w:type="dxa"/>
            <w:tcBorders>
              <w:top w:val="nil"/>
              <w:left w:val="nil"/>
              <w:bottom w:val="single" w:sz="4" w:space="0" w:color="auto"/>
              <w:right w:val="single" w:sz="4" w:space="0" w:color="auto"/>
            </w:tcBorders>
            <w:shd w:val="clear" w:color="auto" w:fill="auto"/>
            <w:vAlign w:val="bottom"/>
            <w:hideMark/>
          </w:tcPr>
          <w:p w14:paraId="1C847776" w14:textId="77777777" w:rsidR="00D67109" w:rsidRPr="00582FE9" w:rsidRDefault="00D67109" w:rsidP="009927FF">
            <w:pPr>
              <w:pStyle w:val="VerianTableBodyCopy"/>
              <w:rPr>
                <w:lang w:eastAsia="en-AU"/>
              </w:rPr>
            </w:pPr>
            <w:r w:rsidRPr="00582FE9">
              <w:rPr>
                <w:lang w:eastAsia="en-AU"/>
              </w:rPr>
              <w:t>A2b_2</w:t>
            </w:r>
          </w:p>
        </w:tc>
        <w:tc>
          <w:tcPr>
            <w:tcW w:w="1559" w:type="dxa"/>
            <w:tcBorders>
              <w:top w:val="nil"/>
              <w:left w:val="nil"/>
              <w:bottom w:val="single" w:sz="4" w:space="0" w:color="auto"/>
              <w:right w:val="single" w:sz="4" w:space="0" w:color="auto"/>
            </w:tcBorders>
            <w:shd w:val="clear" w:color="auto" w:fill="auto"/>
            <w:vAlign w:val="bottom"/>
            <w:hideMark/>
          </w:tcPr>
          <w:p w14:paraId="20E7A7D6" w14:textId="77777777" w:rsidR="00D67109" w:rsidRPr="00582FE9" w:rsidRDefault="00D67109" w:rsidP="009927FF">
            <w:pPr>
              <w:pStyle w:val="VerianTableBodyCopy"/>
              <w:rPr>
                <w:lang w:eastAsia="en-AU"/>
              </w:rPr>
            </w:pPr>
            <w:r w:rsidRPr="00582FE9">
              <w:rPr>
                <w:lang w:eastAsia="en-AU"/>
              </w:rPr>
              <w:t xml:space="preserve">Descriptive; Correlate with A1_3,4,5 </w:t>
            </w:r>
          </w:p>
        </w:tc>
      </w:tr>
      <w:tr w:rsidR="00630ABC" w:rsidRPr="00582FE9" w14:paraId="69CD930F" w14:textId="77777777" w:rsidTr="00630ABC">
        <w:trPr>
          <w:trHeight w:val="793"/>
        </w:trPr>
        <w:tc>
          <w:tcPr>
            <w:tcW w:w="2031" w:type="dxa"/>
            <w:vMerge/>
            <w:tcBorders>
              <w:top w:val="single" w:sz="4" w:space="0" w:color="auto"/>
              <w:left w:val="single" w:sz="4" w:space="0" w:color="auto"/>
              <w:bottom w:val="nil"/>
              <w:right w:val="single" w:sz="4" w:space="0" w:color="000000"/>
            </w:tcBorders>
            <w:vAlign w:val="center"/>
            <w:hideMark/>
          </w:tcPr>
          <w:p w14:paraId="64B2D312"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auto"/>
              <w:right w:val="single" w:sz="4" w:space="0" w:color="auto"/>
            </w:tcBorders>
            <w:vAlign w:val="center"/>
            <w:hideMark/>
          </w:tcPr>
          <w:p w14:paraId="3B584044"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43A64BAB"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5DB1A63A" w14:textId="77777777" w:rsidR="00D67109" w:rsidRPr="001D0AC5" w:rsidRDefault="00D67109" w:rsidP="009927FF">
            <w:pPr>
              <w:pStyle w:val="VerianTableBodyCopy"/>
            </w:pPr>
            <w:r w:rsidRPr="001D0AC5">
              <w:t>PHN SP Survey</w:t>
            </w:r>
          </w:p>
        </w:tc>
        <w:tc>
          <w:tcPr>
            <w:tcW w:w="1598" w:type="dxa"/>
            <w:vMerge/>
            <w:tcBorders>
              <w:top w:val="nil"/>
              <w:left w:val="single" w:sz="4" w:space="0" w:color="auto"/>
              <w:bottom w:val="single" w:sz="4" w:space="0" w:color="000000"/>
              <w:right w:val="single" w:sz="4" w:space="0" w:color="auto"/>
            </w:tcBorders>
            <w:vAlign w:val="center"/>
            <w:hideMark/>
          </w:tcPr>
          <w:p w14:paraId="0342E760"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38B2FB5B" w14:textId="77777777" w:rsidR="00D67109" w:rsidRPr="00582FE9" w:rsidRDefault="00D67109" w:rsidP="009927FF">
            <w:pPr>
              <w:pStyle w:val="VerianTableBodyCopy"/>
              <w:rPr>
                <w:lang w:eastAsia="en-AU"/>
              </w:rPr>
            </w:pPr>
            <w:r w:rsidRPr="00582FE9">
              <w:rPr>
                <w:lang w:eastAsia="en-AU"/>
              </w:rPr>
              <w:t xml:space="preserve">(2) I have identified my own beliefs, values, and biases </w:t>
            </w:r>
            <w:r w:rsidRPr="008B36D7">
              <w:t xml:space="preserve">[% </w:t>
            </w:r>
            <w:r w:rsidRPr="008B36D7">
              <w:lastRenderedPageBreak/>
              <w:t>agree/strongly agree]</w:t>
            </w:r>
          </w:p>
        </w:tc>
        <w:tc>
          <w:tcPr>
            <w:tcW w:w="1843" w:type="dxa"/>
            <w:tcBorders>
              <w:top w:val="nil"/>
              <w:left w:val="nil"/>
              <w:bottom w:val="single" w:sz="4" w:space="0" w:color="auto"/>
              <w:right w:val="single" w:sz="4" w:space="0" w:color="auto"/>
            </w:tcBorders>
            <w:shd w:val="clear" w:color="auto" w:fill="auto"/>
            <w:vAlign w:val="bottom"/>
            <w:hideMark/>
          </w:tcPr>
          <w:p w14:paraId="4561B5B7" w14:textId="77777777" w:rsidR="00D67109" w:rsidRPr="00582FE9" w:rsidRDefault="00D67109" w:rsidP="009927FF">
            <w:pPr>
              <w:pStyle w:val="VerianTableBodyCopy"/>
              <w:rPr>
                <w:lang w:eastAsia="en-AU"/>
              </w:rPr>
            </w:pPr>
            <w:r w:rsidRPr="00582FE9">
              <w:rPr>
                <w:lang w:eastAsia="en-AU"/>
              </w:rPr>
              <w:lastRenderedPageBreak/>
              <w:t>A2b_3</w:t>
            </w:r>
          </w:p>
        </w:tc>
        <w:tc>
          <w:tcPr>
            <w:tcW w:w="1559" w:type="dxa"/>
            <w:tcBorders>
              <w:top w:val="nil"/>
              <w:left w:val="nil"/>
              <w:bottom w:val="single" w:sz="4" w:space="0" w:color="auto"/>
              <w:right w:val="single" w:sz="4" w:space="0" w:color="auto"/>
            </w:tcBorders>
            <w:shd w:val="clear" w:color="auto" w:fill="auto"/>
            <w:vAlign w:val="bottom"/>
            <w:hideMark/>
          </w:tcPr>
          <w:p w14:paraId="50850E4A" w14:textId="77777777" w:rsidR="00D67109" w:rsidRPr="00582FE9" w:rsidRDefault="00D67109" w:rsidP="009927FF">
            <w:pPr>
              <w:pStyle w:val="VerianTableBodyCopy"/>
              <w:rPr>
                <w:lang w:eastAsia="en-AU"/>
              </w:rPr>
            </w:pPr>
            <w:r w:rsidRPr="00582FE9">
              <w:rPr>
                <w:lang w:eastAsia="en-AU"/>
              </w:rPr>
              <w:t xml:space="preserve">Descriptive; Correlate with A1_3,4,5 </w:t>
            </w:r>
          </w:p>
        </w:tc>
      </w:tr>
      <w:tr w:rsidR="00630ABC" w:rsidRPr="00582FE9" w14:paraId="1A1DF0A5" w14:textId="77777777" w:rsidTr="00630ABC">
        <w:trPr>
          <w:trHeight w:val="1303"/>
        </w:trPr>
        <w:tc>
          <w:tcPr>
            <w:tcW w:w="2031" w:type="dxa"/>
            <w:vMerge/>
            <w:tcBorders>
              <w:top w:val="single" w:sz="4" w:space="0" w:color="auto"/>
              <w:left w:val="single" w:sz="4" w:space="0" w:color="auto"/>
              <w:bottom w:val="nil"/>
              <w:right w:val="single" w:sz="4" w:space="0" w:color="000000"/>
            </w:tcBorders>
            <w:vAlign w:val="center"/>
            <w:hideMark/>
          </w:tcPr>
          <w:p w14:paraId="0E8F83F7"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auto"/>
              <w:right w:val="single" w:sz="4" w:space="0" w:color="auto"/>
            </w:tcBorders>
            <w:vAlign w:val="center"/>
            <w:hideMark/>
          </w:tcPr>
          <w:p w14:paraId="32C64238"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7AE72D9D"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single" w:sz="4" w:space="0" w:color="auto"/>
              <w:right w:val="nil"/>
            </w:tcBorders>
            <w:shd w:val="clear" w:color="auto" w:fill="auto"/>
            <w:vAlign w:val="bottom"/>
            <w:hideMark/>
          </w:tcPr>
          <w:p w14:paraId="11CDE6FC" w14:textId="77777777" w:rsidR="00D67109" w:rsidRPr="001D0AC5" w:rsidRDefault="00D67109" w:rsidP="009927FF">
            <w:pPr>
              <w:pStyle w:val="VerianTableBodyCopy"/>
            </w:pPr>
            <w:r w:rsidRPr="001D0AC5">
              <w:t>PHN/SP Interviews</w:t>
            </w:r>
          </w:p>
        </w:tc>
        <w:tc>
          <w:tcPr>
            <w:tcW w:w="1598" w:type="dxa"/>
            <w:vMerge/>
            <w:tcBorders>
              <w:top w:val="nil"/>
              <w:left w:val="single" w:sz="4" w:space="0" w:color="auto"/>
              <w:bottom w:val="single" w:sz="4" w:space="0" w:color="000000"/>
              <w:right w:val="single" w:sz="4" w:space="0" w:color="auto"/>
            </w:tcBorders>
            <w:vAlign w:val="center"/>
            <w:hideMark/>
          </w:tcPr>
          <w:p w14:paraId="23230A45"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124DBFCD"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4BC3E0EE"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3498F2E9"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5CDD857B" w14:textId="77777777" w:rsidTr="00630ABC">
        <w:trPr>
          <w:trHeight w:val="1123"/>
        </w:trPr>
        <w:tc>
          <w:tcPr>
            <w:tcW w:w="2031" w:type="dxa"/>
            <w:vMerge/>
            <w:tcBorders>
              <w:top w:val="single" w:sz="4" w:space="0" w:color="auto"/>
              <w:left w:val="single" w:sz="4" w:space="0" w:color="auto"/>
              <w:bottom w:val="nil"/>
              <w:right w:val="single" w:sz="4" w:space="0" w:color="000000"/>
            </w:tcBorders>
            <w:vAlign w:val="center"/>
            <w:hideMark/>
          </w:tcPr>
          <w:p w14:paraId="09A5B985"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nil"/>
              <w:left w:val="single" w:sz="4" w:space="0" w:color="auto"/>
              <w:bottom w:val="single" w:sz="4" w:space="0" w:color="000000"/>
              <w:right w:val="single" w:sz="4" w:space="0" w:color="auto"/>
            </w:tcBorders>
            <w:shd w:val="clear" w:color="000000" w:fill="F4B084"/>
            <w:vAlign w:val="bottom"/>
            <w:hideMark/>
          </w:tcPr>
          <w:p w14:paraId="35CAD30C" w14:textId="77777777" w:rsidR="00D67109" w:rsidRPr="00582FE9" w:rsidRDefault="00D67109" w:rsidP="009927FF">
            <w:pPr>
              <w:pStyle w:val="VerianTableBodyCopy"/>
              <w:rPr>
                <w:lang w:eastAsia="en-AU"/>
              </w:rPr>
            </w:pPr>
            <w:r w:rsidRPr="00582FE9">
              <w:rPr>
                <w:lang w:eastAsia="en-AU"/>
              </w:rPr>
              <w:t xml:space="preserve">30. Increased MH service providers/PHNs knowledge </w:t>
            </w:r>
          </w:p>
        </w:tc>
        <w:tc>
          <w:tcPr>
            <w:tcW w:w="1458" w:type="dxa"/>
            <w:vMerge w:val="restart"/>
            <w:tcBorders>
              <w:top w:val="nil"/>
              <w:left w:val="single" w:sz="4" w:space="0" w:color="auto"/>
              <w:bottom w:val="nil"/>
              <w:right w:val="single" w:sz="4" w:space="0" w:color="auto"/>
            </w:tcBorders>
            <w:shd w:val="clear" w:color="auto" w:fill="auto"/>
            <w:vAlign w:val="bottom"/>
            <w:hideMark/>
          </w:tcPr>
          <w:p w14:paraId="410F41E2" w14:textId="77777777" w:rsidR="00D67109" w:rsidRPr="00582FE9" w:rsidRDefault="00D67109" w:rsidP="009927FF">
            <w:pPr>
              <w:pStyle w:val="VerianTableBodyCopy"/>
              <w:rPr>
                <w:lang w:eastAsia="en-AU"/>
              </w:rPr>
            </w:pPr>
            <w:r w:rsidRPr="00582FE9">
              <w:rPr>
                <w:lang w:eastAsia="en-AU"/>
              </w:rPr>
              <w:t xml:space="preserve">Medium-term </w:t>
            </w:r>
            <w:r w:rsidRPr="00582FE9">
              <w:rPr>
                <w:lang w:eastAsia="en-AU"/>
              </w:rPr>
              <w:lastRenderedPageBreak/>
              <w:t>outcome (workforce)</w:t>
            </w:r>
          </w:p>
        </w:tc>
        <w:tc>
          <w:tcPr>
            <w:tcW w:w="2219" w:type="dxa"/>
            <w:tcBorders>
              <w:top w:val="nil"/>
              <w:left w:val="nil"/>
              <w:bottom w:val="single" w:sz="4" w:space="0" w:color="auto"/>
              <w:right w:val="nil"/>
            </w:tcBorders>
            <w:shd w:val="clear" w:color="auto" w:fill="auto"/>
            <w:vAlign w:val="bottom"/>
            <w:hideMark/>
          </w:tcPr>
          <w:p w14:paraId="015F62BB" w14:textId="77777777" w:rsidR="00D67109" w:rsidRPr="001D0AC5" w:rsidRDefault="00D67109" w:rsidP="009927FF">
            <w:pPr>
              <w:pStyle w:val="VerianTableBodyCopy"/>
            </w:pPr>
            <w:r w:rsidRPr="001D0AC5">
              <w:lastRenderedPageBreak/>
              <w:t>PHN/SP Interviews</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435B5B6D" w14:textId="77777777" w:rsidR="00D67109" w:rsidRPr="001D0AC5" w:rsidRDefault="00D67109" w:rsidP="009927FF">
            <w:pPr>
              <w:pStyle w:val="VerianTableBodyCopy"/>
            </w:pPr>
            <w:r w:rsidRPr="001D0AC5">
              <w:t xml:space="preserve">Providers seek information about other </w:t>
            </w:r>
            <w:r w:rsidRPr="001D0AC5">
              <w:lastRenderedPageBreak/>
              <w:t>cultures and different worldviews, and how these views impact a client's health and wellbeing</w:t>
            </w:r>
          </w:p>
        </w:tc>
        <w:tc>
          <w:tcPr>
            <w:tcW w:w="1134" w:type="dxa"/>
            <w:tcBorders>
              <w:top w:val="nil"/>
              <w:left w:val="nil"/>
              <w:bottom w:val="single" w:sz="4" w:space="0" w:color="auto"/>
              <w:right w:val="single" w:sz="4" w:space="0" w:color="auto"/>
            </w:tcBorders>
            <w:shd w:val="clear" w:color="auto" w:fill="auto"/>
            <w:vAlign w:val="bottom"/>
            <w:hideMark/>
          </w:tcPr>
          <w:p w14:paraId="22CF46FB" w14:textId="77777777" w:rsidR="00D67109" w:rsidRPr="00582FE9" w:rsidRDefault="00D67109" w:rsidP="009927FF">
            <w:pPr>
              <w:pStyle w:val="VerianTableBodyCopy"/>
              <w:rPr>
                <w:lang w:eastAsia="en-AU"/>
              </w:rPr>
            </w:pPr>
            <w:r w:rsidRPr="00582FE9">
              <w:rPr>
                <w:lang w:eastAsia="en-AU"/>
              </w:rPr>
              <w:lastRenderedPageBreak/>
              <w:t>N/A</w:t>
            </w:r>
          </w:p>
        </w:tc>
        <w:tc>
          <w:tcPr>
            <w:tcW w:w="1843" w:type="dxa"/>
            <w:tcBorders>
              <w:top w:val="nil"/>
              <w:left w:val="nil"/>
              <w:bottom w:val="single" w:sz="4" w:space="0" w:color="auto"/>
              <w:right w:val="single" w:sz="4" w:space="0" w:color="auto"/>
            </w:tcBorders>
            <w:shd w:val="clear" w:color="auto" w:fill="auto"/>
            <w:vAlign w:val="bottom"/>
            <w:hideMark/>
          </w:tcPr>
          <w:p w14:paraId="04E2DD16"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0E483690"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64375398" w14:textId="77777777" w:rsidTr="00630ABC">
        <w:trPr>
          <w:trHeight w:val="1123"/>
        </w:trPr>
        <w:tc>
          <w:tcPr>
            <w:tcW w:w="2031" w:type="dxa"/>
            <w:vMerge/>
            <w:tcBorders>
              <w:top w:val="single" w:sz="4" w:space="0" w:color="auto"/>
              <w:left w:val="single" w:sz="4" w:space="0" w:color="auto"/>
              <w:bottom w:val="nil"/>
              <w:right w:val="single" w:sz="4" w:space="0" w:color="000000"/>
            </w:tcBorders>
            <w:vAlign w:val="center"/>
            <w:hideMark/>
          </w:tcPr>
          <w:p w14:paraId="3956AF7A"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4D96B575"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nil"/>
              <w:right w:val="single" w:sz="4" w:space="0" w:color="auto"/>
            </w:tcBorders>
            <w:vAlign w:val="center"/>
            <w:hideMark/>
          </w:tcPr>
          <w:p w14:paraId="29BC370D" w14:textId="77777777" w:rsidR="00D67109" w:rsidRPr="00582FE9" w:rsidRDefault="00D67109" w:rsidP="009927FF">
            <w:pPr>
              <w:pStyle w:val="VerianTableBodyCopy"/>
              <w:rPr>
                <w:lang w:eastAsia="en-AU"/>
              </w:rPr>
            </w:pPr>
          </w:p>
        </w:tc>
        <w:tc>
          <w:tcPr>
            <w:tcW w:w="2219" w:type="dxa"/>
            <w:tcBorders>
              <w:top w:val="nil"/>
              <w:left w:val="nil"/>
              <w:bottom w:val="nil"/>
              <w:right w:val="single" w:sz="4" w:space="0" w:color="auto"/>
            </w:tcBorders>
            <w:shd w:val="clear" w:color="auto" w:fill="auto"/>
            <w:vAlign w:val="bottom"/>
            <w:hideMark/>
          </w:tcPr>
          <w:p w14:paraId="3498B6A1" w14:textId="77777777" w:rsidR="00D67109" w:rsidRPr="001D0AC5" w:rsidRDefault="00D67109" w:rsidP="009927FF">
            <w:pPr>
              <w:pStyle w:val="VerianTableBodyCopy"/>
            </w:pPr>
            <w:r w:rsidRPr="001D0AC5">
              <w:t>PHN SP Survey</w:t>
            </w:r>
          </w:p>
        </w:tc>
        <w:tc>
          <w:tcPr>
            <w:tcW w:w="1598" w:type="dxa"/>
            <w:vMerge/>
            <w:tcBorders>
              <w:top w:val="nil"/>
              <w:left w:val="single" w:sz="4" w:space="0" w:color="auto"/>
              <w:bottom w:val="single" w:sz="4" w:space="0" w:color="000000"/>
              <w:right w:val="single" w:sz="4" w:space="0" w:color="auto"/>
            </w:tcBorders>
            <w:vAlign w:val="center"/>
            <w:hideMark/>
          </w:tcPr>
          <w:p w14:paraId="61A30E36"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476511A5" w14:textId="77777777" w:rsidR="00D67109" w:rsidRPr="00582FE9" w:rsidRDefault="00D67109" w:rsidP="009927FF">
            <w:pPr>
              <w:pStyle w:val="VerianTableBodyCopy"/>
              <w:rPr>
                <w:lang w:eastAsia="en-AU"/>
              </w:rPr>
            </w:pPr>
            <w:r w:rsidRPr="00582FE9">
              <w:rPr>
                <w:lang w:eastAsia="en-AU"/>
              </w:rPr>
              <w:t xml:space="preserve">(1) I seek information on cultural needs when I identify new people in my work environment </w:t>
            </w:r>
            <w:r w:rsidRPr="008B36D7">
              <w:t>[% often/always]</w:t>
            </w:r>
          </w:p>
        </w:tc>
        <w:tc>
          <w:tcPr>
            <w:tcW w:w="1843" w:type="dxa"/>
            <w:tcBorders>
              <w:top w:val="nil"/>
              <w:left w:val="nil"/>
              <w:bottom w:val="single" w:sz="4" w:space="0" w:color="auto"/>
              <w:right w:val="single" w:sz="4" w:space="0" w:color="auto"/>
            </w:tcBorders>
            <w:shd w:val="clear" w:color="auto" w:fill="auto"/>
            <w:vAlign w:val="bottom"/>
            <w:hideMark/>
          </w:tcPr>
          <w:p w14:paraId="0B62D397" w14:textId="77777777" w:rsidR="00D67109" w:rsidRPr="00582FE9" w:rsidRDefault="00D67109" w:rsidP="009927FF">
            <w:pPr>
              <w:pStyle w:val="VerianTableBodyCopy"/>
              <w:rPr>
                <w:lang w:eastAsia="en-AU"/>
              </w:rPr>
            </w:pPr>
            <w:r w:rsidRPr="00582FE9">
              <w:rPr>
                <w:lang w:eastAsia="en-AU"/>
              </w:rPr>
              <w:t>A1_1</w:t>
            </w:r>
          </w:p>
        </w:tc>
        <w:tc>
          <w:tcPr>
            <w:tcW w:w="1559" w:type="dxa"/>
            <w:tcBorders>
              <w:top w:val="nil"/>
              <w:left w:val="nil"/>
              <w:bottom w:val="single" w:sz="4" w:space="0" w:color="auto"/>
              <w:right w:val="single" w:sz="4" w:space="0" w:color="auto"/>
            </w:tcBorders>
            <w:shd w:val="clear" w:color="auto" w:fill="auto"/>
            <w:vAlign w:val="bottom"/>
            <w:hideMark/>
          </w:tcPr>
          <w:p w14:paraId="695C09DD"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20A64E95" w14:textId="77777777" w:rsidTr="00630ABC">
        <w:trPr>
          <w:trHeight w:val="1123"/>
        </w:trPr>
        <w:tc>
          <w:tcPr>
            <w:tcW w:w="2031" w:type="dxa"/>
            <w:vMerge/>
            <w:tcBorders>
              <w:top w:val="single" w:sz="4" w:space="0" w:color="auto"/>
              <w:left w:val="single" w:sz="4" w:space="0" w:color="auto"/>
              <w:bottom w:val="nil"/>
              <w:right w:val="single" w:sz="4" w:space="0" w:color="000000"/>
            </w:tcBorders>
            <w:vAlign w:val="center"/>
            <w:hideMark/>
          </w:tcPr>
          <w:p w14:paraId="398EE7AE"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3A5AC28C"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nil"/>
              <w:right w:val="single" w:sz="4" w:space="0" w:color="auto"/>
            </w:tcBorders>
            <w:vAlign w:val="center"/>
            <w:hideMark/>
          </w:tcPr>
          <w:p w14:paraId="46E64183"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0A6C1177" w14:textId="77777777" w:rsidR="00D67109" w:rsidRPr="001D0AC5" w:rsidRDefault="00D67109" w:rsidP="009927FF">
            <w:pPr>
              <w:pStyle w:val="VerianTableBodyCopy"/>
            </w:pPr>
            <w:r w:rsidRPr="001D0AC5">
              <w:t>PHN SP Survey</w:t>
            </w:r>
          </w:p>
        </w:tc>
        <w:tc>
          <w:tcPr>
            <w:tcW w:w="1598" w:type="dxa"/>
            <w:vMerge/>
            <w:tcBorders>
              <w:top w:val="nil"/>
              <w:left w:val="single" w:sz="4" w:space="0" w:color="auto"/>
              <w:bottom w:val="single" w:sz="4" w:space="0" w:color="000000"/>
              <w:right w:val="single" w:sz="4" w:space="0" w:color="auto"/>
            </w:tcBorders>
            <w:vAlign w:val="center"/>
            <w:hideMark/>
          </w:tcPr>
          <w:p w14:paraId="6EE6B1A8"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233A7969" w14:textId="77777777" w:rsidR="00D67109" w:rsidRPr="00582FE9" w:rsidRDefault="00D67109" w:rsidP="009927FF">
            <w:pPr>
              <w:pStyle w:val="VerianTableBodyCopy"/>
              <w:rPr>
                <w:lang w:eastAsia="en-AU"/>
              </w:rPr>
            </w:pPr>
            <w:r w:rsidRPr="00582FE9">
              <w:rPr>
                <w:lang w:eastAsia="en-AU"/>
              </w:rPr>
              <w:t xml:space="preserve">(2) I use a variety of sources to learn about the cultural heritage of other people </w:t>
            </w:r>
            <w:r w:rsidRPr="008B36D7">
              <w:t>[% often/always]</w:t>
            </w:r>
          </w:p>
        </w:tc>
        <w:tc>
          <w:tcPr>
            <w:tcW w:w="1843" w:type="dxa"/>
            <w:tcBorders>
              <w:top w:val="nil"/>
              <w:left w:val="nil"/>
              <w:bottom w:val="single" w:sz="4" w:space="0" w:color="auto"/>
              <w:right w:val="single" w:sz="4" w:space="0" w:color="auto"/>
            </w:tcBorders>
            <w:shd w:val="clear" w:color="auto" w:fill="auto"/>
            <w:vAlign w:val="bottom"/>
            <w:hideMark/>
          </w:tcPr>
          <w:p w14:paraId="155082E5" w14:textId="77777777" w:rsidR="00D67109" w:rsidRPr="00582FE9" w:rsidRDefault="00D67109" w:rsidP="009927FF">
            <w:pPr>
              <w:pStyle w:val="VerianTableBodyCopy"/>
              <w:rPr>
                <w:lang w:eastAsia="en-AU"/>
              </w:rPr>
            </w:pPr>
            <w:r w:rsidRPr="00582FE9">
              <w:rPr>
                <w:lang w:eastAsia="en-AU"/>
              </w:rPr>
              <w:t>A1_2</w:t>
            </w:r>
          </w:p>
        </w:tc>
        <w:tc>
          <w:tcPr>
            <w:tcW w:w="1559" w:type="dxa"/>
            <w:tcBorders>
              <w:top w:val="nil"/>
              <w:left w:val="nil"/>
              <w:bottom w:val="single" w:sz="4" w:space="0" w:color="auto"/>
              <w:right w:val="single" w:sz="4" w:space="0" w:color="auto"/>
            </w:tcBorders>
            <w:shd w:val="clear" w:color="auto" w:fill="auto"/>
            <w:vAlign w:val="bottom"/>
            <w:hideMark/>
          </w:tcPr>
          <w:p w14:paraId="4CBA452F"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2598E572" w14:textId="77777777" w:rsidTr="00630ABC">
        <w:trPr>
          <w:trHeight w:val="1123"/>
        </w:trPr>
        <w:tc>
          <w:tcPr>
            <w:tcW w:w="2031" w:type="dxa"/>
            <w:vMerge/>
            <w:tcBorders>
              <w:top w:val="single" w:sz="4" w:space="0" w:color="auto"/>
              <w:left w:val="single" w:sz="4" w:space="0" w:color="auto"/>
              <w:bottom w:val="nil"/>
              <w:right w:val="single" w:sz="4" w:space="0" w:color="000000"/>
            </w:tcBorders>
            <w:vAlign w:val="center"/>
            <w:hideMark/>
          </w:tcPr>
          <w:p w14:paraId="27217668"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49C84A2C"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nil"/>
              <w:right w:val="single" w:sz="4" w:space="0" w:color="auto"/>
            </w:tcBorders>
            <w:vAlign w:val="center"/>
            <w:hideMark/>
          </w:tcPr>
          <w:p w14:paraId="23D26462"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5961DABE" w14:textId="77777777" w:rsidR="00D67109" w:rsidRPr="001D0AC5" w:rsidRDefault="00D67109" w:rsidP="009927FF">
            <w:pPr>
              <w:pStyle w:val="VerianTableBodyCopy"/>
            </w:pPr>
            <w:r w:rsidRPr="001D0AC5">
              <w:t>PHN SP Survey</w:t>
            </w:r>
          </w:p>
        </w:tc>
        <w:tc>
          <w:tcPr>
            <w:tcW w:w="1598" w:type="dxa"/>
            <w:vMerge/>
            <w:tcBorders>
              <w:top w:val="nil"/>
              <w:left w:val="single" w:sz="4" w:space="0" w:color="auto"/>
              <w:bottom w:val="single" w:sz="4" w:space="0" w:color="000000"/>
              <w:right w:val="single" w:sz="4" w:space="0" w:color="auto"/>
            </w:tcBorders>
            <w:vAlign w:val="center"/>
            <w:hideMark/>
          </w:tcPr>
          <w:p w14:paraId="1A118E62"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2E8FF389" w14:textId="77777777" w:rsidR="00D67109" w:rsidRPr="00582FE9" w:rsidRDefault="00D67109" w:rsidP="009927FF">
            <w:pPr>
              <w:pStyle w:val="VerianTableBodyCopy"/>
              <w:rPr>
                <w:lang w:eastAsia="en-AU"/>
              </w:rPr>
            </w:pPr>
            <w:r w:rsidRPr="00582FE9">
              <w:rPr>
                <w:lang w:eastAsia="en-AU"/>
              </w:rPr>
              <w:t xml:space="preserve">(3) I know the CALD community’s demographic profile in my service area </w:t>
            </w:r>
            <w:r w:rsidRPr="008B36D7">
              <w:t>[% agree/strongly agree]</w:t>
            </w:r>
          </w:p>
        </w:tc>
        <w:tc>
          <w:tcPr>
            <w:tcW w:w="1843" w:type="dxa"/>
            <w:tcBorders>
              <w:top w:val="nil"/>
              <w:left w:val="nil"/>
              <w:bottom w:val="single" w:sz="4" w:space="0" w:color="auto"/>
              <w:right w:val="single" w:sz="4" w:space="0" w:color="auto"/>
            </w:tcBorders>
            <w:shd w:val="clear" w:color="auto" w:fill="auto"/>
            <w:vAlign w:val="bottom"/>
            <w:hideMark/>
          </w:tcPr>
          <w:p w14:paraId="637E8F81" w14:textId="77777777" w:rsidR="00D67109" w:rsidRPr="00582FE9" w:rsidRDefault="00D67109" w:rsidP="009927FF">
            <w:pPr>
              <w:pStyle w:val="VerianTableBodyCopy"/>
              <w:rPr>
                <w:lang w:eastAsia="en-AU"/>
              </w:rPr>
            </w:pPr>
            <w:r w:rsidRPr="00582FE9">
              <w:rPr>
                <w:lang w:eastAsia="en-AU"/>
              </w:rPr>
              <w:t>A2a_1</w:t>
            </w:r>
          </w:p>
        </w:tc>
        <w:tc>
          <w:tcPr>
            <w:tcW w:w="1559" w:type="dxa"/>
            <w:tcBorders>
              <w:top w:val="nil"/>
              <w:left w:val="nil"/>
              <w:bottom w:val="single" w:sz="4" w:space="0" w:color="auto"/>
              <w:right w:val="single" w:sz="4" w:space="0" w:color="auto"/>
            </w:tcBorders>
            <w:shd w:val="clear" w:color="auto" w:fill="auto"/>
            <w:vAlign w:val="bottom"/>
            <w:hideMark/>
          </w:tcPr>
          <w:p w14:paraId="095445AC"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3CBD2391" w14:textId="77777777" w:rsidTr="00630ABC">
        <w:trPr>
          <w:trHeight w:val="1170"/>
        </w:trPr>
        <w:tc>
          <w:tcPr>
            <w:tcW w:w="2031" w:type="dxa"/>
            <w:vMerge/>
            <w:tcBorders>
              <w:top w:val="single" w:sz="4" w:space="0" w:color="auto"/>
              <w:left w:val="single" w:sz="4" w:space="0" w:color="auto"/>
              <w:bottom w:val="nil"/>
              <w:right w:val="single" w:sz="4" w:space="0" w:color="000000"/>
            </w:tcBorders>
            <w:vAlign w:val="center"/>
            <w:hideMark/>
          </w:tcPr>
          <w:p w14:paraId="75A71B44"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26CE07E3"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nil"/>
              <w:right w:val="single" w:sz="4" w:space="0" w:color="auto"/>
            </w:tcBorders>
            <w:vAlign w:val="center"/>
            <w:hideMark/>
          </w:tcPr>
          <w:p w14:paraId="49115B38"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39E53F52" w14:textId="77777777" w:rsidR="00D67109" w:rsidRPr="001D0AC5" w:rsidRDefault="00D67109" w:rsidP="009927FF">
            <w:pPr>
              <w:pStyle w:val="VerianTableBodyCopy"/>
            </w:pPr>
            <w:r w:rsidRPr="001D0AC5">
              <w:t>PHN SP Survey</w:t>
            </w:r>
          </w:p>
        </w:tc>
        <w:tc>
          <w:tcPr>
            <w:tcW w:w="1598" w:type="dxa"/>
            <w:vMerge/>
            <w:tcBorders>
              <w:top w:val="nil"/>
              <w:left w:val="single" w:sz="4" w:space="0" w:color="auto"/>
              <w:bottom w:val="single" w:sz="4" w:space="0" w:color="000000"/>
              <w:right w:val="single" w:sz="4" w:space="0" w:color="auto"/>
            </w:tcBorders>
            <w:vAlign w:val="center"/>
            <w:hideMark/>
          </w:tcPr>
          <w:p w14:paraId="2ABB0DAC"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65085400" w14:textId="77777777" w:rsidR="00D67109" w:rsidRPr="00582FE9" w:rsidRDefault="00D67109" w:rsidP="009927FF">
            <w:pPr>
              <w:pStyle w:val="VerianTableBodyCopy"/>
              <w:rPr>
                <w:lang w:eastAsia="en-AU"/>
              </w:rPr>
            </w:pPr>
            <w:r w:rsidRPr="00582FE9">
              <w:rPr>
                <w:lang w:eastAsia="en-AU"/>
              </w:rPr>
              <w:t>(4) I understand the service needs of the CALD community in my service area</w:t>
            </w:r>
            <w:r w:rsidRPr="008B36D7">
              <w:t xml:space="preserve"> [% agree/strongly agree]</w:t>
            </w:r>
          </w:p>
        </w:tc>
        <w:tc>
          <w:tcPr>
            <w:tcW w:w="1843" w:type="dxa"/>
            <w:tcBorders>
              <w:top w:val="nil"/>
              <w:left w:val="nil"/>
              <w:bottom w:val="single" w:sz="4" w:space="0" w:color="auto"/>
              <w:right w:val="single" w:sz="4" w:space="0" w:color="auto"/>
            </w:tcBorders>
            <w:shd w:val="clear" w:color="auto" w:fill="auto"/>
            <w:vAlign w:val="bottom"/>
            <w:hideMark/>
          </w:tcPr>
          <w:p w14:paraId="0B8B8003" w14:textId="77777777" w:rsidR="00D67109" w:rsidRPr="00582FE9" w:rsidRDefault="00D67109" w:rsidP="009927FF">
            <w:pPr>
              <w:pStyle w:val="VerianTableBodyCopy"/>
              <w:rPr>
                <w:lang w:eastAsia="en-AU"/>
              </w:rPr>
            </w:pPr>
            <w:r w:rsidRPr="00582FE9">
              <w:rPr>
                <w:lang w:eastAsia="en-AU"/>
              </w:rPr>
              <w:t>A2a_2</w:t>
            </w:r>
          </w:p>
        </w:tc>
        <w:tc>
          <w:tcPr>
            <w:tcW w:w="1559" w:type="dxa"/>
            <w:tcBorders>
              <w:top w:val="nil"/>
              <w:left w:val="nil"/>
              <w:bottom w:val="single" w:sz="4" w:space="0" w:color="auto"/>
              <w:right w:val="single" w:sz="4" w:space="0" w:color="auto"/>
            </w:tcBorders>
            <w:shd w:val="clear" w:color="auto" w:fill="auto"/>
            <w:vAlign w:val="bottom"/>
            <w:hideMark/>
          </w:tcPr>
          <w:p w14:paraId="01BA97CF"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207DD3CF" w14:textId="77777777" w:rsidTr="00630ABC">
        <w:trPr>
          <w:trHeight w:val="450"/>
        </w:trPr>
        <w:tc>
          <w:tcPr>
            <w:tcW w:w="2031" w:type="dxa"/>
            <w:vMerge/>
            <w:tcBorders>
              <w:top w:val="single" w:sz="4" w:space="0" w:color="auto"/>
              <w:left w:val="single" w:sz="4" w:space="0" w:color="auto"/>
              <w:bottom w:val="nil"/>
              <w:right w:val="single" w:sz="4" w:space="0" w:color="000000"/>
            </w:tcBorders>
            <w:vAlign w:val="center"/>
            <w:hideMark/>
          </w:tcPr>
          <w:p w14:paraId="3F0A3E8D"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nil"/>
              <w:left w:val="single" w:sz="4" w:space="0" w:color="auto"/>
              <w:bottom w:val="single" w:sz="4" w:space="0" w:color="000000"/>
              <w:right w:val="single" w:sz="4" w:space="0" w:color="auto"/>
            </w:tcBorders>
            <w:shd w:val="clear" w:color="000000" w:fill="F4B084"/>
            <w:vAlign w:val="bottom"/>
            <w:hideMark/>
          </w:tcPr>
          <w:p w14:paraId="070E8F01" w14:textId="77777777" w:rsidR="00D67109" w:rsidRPr="00582FE9" w:rsidRDefault="00D67109" w:rsidP="009927FF">
            <w:pPr>
              <w:pStyle w:val="VerianTableBodyCopy"/>
              <w:rPr>
                <w:lang w:eastAsia="en-AU"/>
              </w:rPr>
            </w:pPr>
            <w:r w:rsidRPr="00582FE9">
              <w:rPr>
                <w:lang w:eastAsia="en-AU"/>
              </w:rPr>
              <w:t xml:space="preserve">31. Increased MH service provider collaboration </w:t>
            </w:r>
          </w:p>
        </w:tc>
        <w:tc>
          <w:tcPr>
            <w:tcW w:w="1458" w:type="dxa"/>
            <w:vMerge w:val="restart"/>
            <w:tcBorders>
              <w:top w:val="single" w:sz="4" w:space="0" w:color="auto"/>
              <w:left w:val="single" w:sz="4" w:space="0" w:color="auto"/>
              <w:bottom w:val="nil"/>
              <w:right w:val="single" w:sz="4" w:space="0" w:color="auto"/>
            </w:tcBorders>
            <w:shd w:val="clear" w:color="auto" w:fill="auto"/>
            <w:vAlign w:val="bottom"/>
            <w:hideMark/>
          </w:tcPr>
          <w:p w14:paraId="5490BC6E" w14:textId="77777777" w:rsidR="00D67109" w:rsidRPr="00582FE9" w:rsidRDefault="00D67109" w:rsidP="009927FF">
            <w:pPr>
              <w:pStyle w:val="VerianTableBodyCopy"/>
              <w:rPr>
                <w:lang w:eastAsia="en-AU"/>
              </w:rPr>
            </w:pPr>
            <w:r w:rsidRPr="00582FE9">
              <w:rPr>
                <w:lang w:eastAsia="en-AU"/>
              </w:rPr>
              <w:t>Medium-term outcome (workforce)</w:t>
            </w:r>
          </w:p>
        </w:tc>
        <w:tc>
          <w:tcPr>
            <w:tcW w:w="2219" w:type="dxa"/>
            <w:tcBorders>
              <w:top w:val="single" w:sz="4" w:space="0" w:color="auto"/>
              <w:left w:val="nil"/>
              <w:bottom w:val="single" w:sz="4" w:space="0" w:color="auto"/>
              <w:right w:val="nil"/>
            </w:tcBorders>
            <w:shd w:val="clear" w:color="auto" w:fill="auto"/>
            <w:vAlign w:val="bottom"/>
            <w:hideMark/>
          </w:tcPr>
          <w:p w14:paraId="4F99A219" w14:textId="77777777" w:rsidR="00D67109" w:rsidRPr="001D0AC5" w:rsidRDefault="00D67109" w:rsidP="009927FF">
            <w:pPr>
              <w:pStyle w:val="VerianTableBodyCopy"/>
            </w:pPr>
            <w:r w:rsidRPr="001D0AC5">
              <w:t>PHN/SP Interviews</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53EC86A0" w14:textId="77777777" w:rsidR="00D67109" w:rsidRPr="001D0AC5" w:rsidRDefault="00D67109" w:rsidP="009927FF">
            <w:pPr>
              <w:pStyle w:val="VerianTableBodyCopy"/>
            </w:pPr>
            <w:r w:rsidRPr="001D0AC5">
              <w:t>Self-reported collaboration with other providers in planning or delivering services to CALD communities</w:t>
            </w:r>
          </w:p>
        </w:tc>
        <w:tc>
          <w:tcPr>
            <w:tcW w:w="1134" w:type="dxa"/>
            <w:tcBorders>
              <w:top w:val="nil"/>
              <w:left w:val="nil"/>
              <w:bottom w:val="nil"/>
              <w:right w:val="nil"/>
            </w:tcBorders>
            <w:shd w:val="clear" w:color="auto" w:fill="auto"/>
            <w:noWrap/>
            <w:vAlign w:val="bottom"/>
            <w:hideMark/>
          </w:tcPr>
          <w:p w14:paraId="33F59765"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14:paraId="6FBDCD6A"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5F7E3F89"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5AEEE5B9" w14:textId="77777777" w:rsidTr="00630ABC">
        <w:trPr>
          <w:trHeight w:val="1070"/>
        </w:trPr>
        <w:tc>
          <w:tcPr>
            <w:tcW w:w="2031" w:type="dxa"/>
            <w:vMerge/>
            <w:tcBorders>
              <w:top w:val="single" w:sz="4" w:space="0" w:color="auto"/>
              <w:left w:val="single" w:sz="4" w:space="0" w:color="auto"/>
              <w:bottom w:val="nil"/>
              <w:right w:val="single" w:sz="4" w:space="0" w:color="000000"/>
            </w:tcBorders>
            <w:vAlign w:val="center"/>
            <w:hideMark/>
          </w:tcPr>
          <w:p w14:paraId="163365BF"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4CD3170B"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5927E5D9"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nil"/>
              <w:right w:val="single" w:sz="4" w:space="0" w:color="auto"/>
            </w:tcBorders>
            <w:shd w:val="clear" w:color="auto" w:fill="auto"/>
            <w:vAlign w:val="bottom"/>
            <w:hideMark/>
          </w:tcPr>
          <w:p w14:paraId="6AA9A267"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08C82AD4"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21FBF97" w14:textId="77777777" w:rsidR="00D67109" w:rsidRPr="00582FE9" w:rsidRDefault="00D67109" w:rsidP="009927FF">
            <w:pPr>
              <w:pStyle w:val="VerianTableBodyCopy"/>
              <w:rPr>
                <w:lang w:eastAsia="en-AU"/>
              </w:rPr>
            </w:pPr>
            <w:r w:rsidRPr="00582FE9">
              <w:rPr>
                <w:lang w:eastAsia="en-AU"/>
              </w:rPr>
              <w:t xml:space="preserve">(1) I work closely with stakeholders from the sector to improve CALD mental health outcomes in my service area </w:t>
            </w:r>
            <w:r w:rsidRPr="008B36D7">
              <w:t>[% agree/strongly agree]</w:t>
            </w:r>
          </w:p>
        </w:tc>
        <w:tc>
          <w:tcPr>
            <w:tcW w:w="1843" w:type="dxa"/>
            <w:tcBorders>
              <w:top w:val="nil"/>
              <w:left w:val="nil"/>
              <w:bottom w:val="single" w:sz="4" w:space="0" w:color="auto"/>
              <w:right w:val="single" w:sz="4" w:space="0" w:color="auto"/>
            </w:tcBorders>
            <w:shd w:val="clear" w:color="auto" w:fill="auto"/>
            <w:vAlign w:val="bottom"/>
            <w:hideMark/>
          </w:tcPr>
          <w:p w14:paraId="1705BCA7" w14:textId="77777777" w:rsidR="00D67109" w:rsidRPr="00582FE9" w:rsidRDefault="00D67109" w:rsidP="009927FF">
            <w:pPr>
              <w:pStyle w:val="VerianTableBodyCopy"/>
              <w:rPr>
                <w:lang w:eastAsia="en-AU"/>
              </w:rPr>
            </w:pPr>
            <w:r w:rsidRPr="00582FE9">
              <w:rPr>
                <w:lang w:eastAsia="en-AU"/>
              </w:rPr>
              <w:t>A2a_5</w:t>
            </w:r>
          </w:p>
        </w:tc>
        <w:tc>
          <w:tcPr>
            <w:tcW w:w="1559" w:type="dxa"/>
            <w:tcBorders>
              <w:top w:val="nil"/>
              <w:left w:val="nil"/>
              <w:bottom w:val="single" w:sz="4" w:space="0" w:color="auto"/>
              <w:right w:val="single" w:sz="4" w:space="0" w:color="auto"/>
            </w:tcBorders>
            <w:shd w:val="clear" w:color="auto" w:fill="auto"/>
            <w:vAlign w:val="bottom"/>
            <w:hideMark/>
          </w:tcPr>
          <w:p w14:paraId="5223205F"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5965EC95" w14:textId="77777777" w:rsidTr="00630ABC">
        <w:trPr>
          <w:trHeight w:val="823"/>
        </w:trPr>
        <w:tc>
          <w:tcPr>
            <w:tcW w:w="2031" w:type="dxa"/>
            <w:vMerge/>
            <w:tcBorders>
              <w:top w:val="single" w:sz="4" w:space="0" w:color="auto"/>
              <w:left w:val="single" w:sz="4" w:space="0" w:color="auto"/>
              <w:bottom w:val="nil"/>
              <w:right w:val="single" w:sz="4" w:space="0" w:color="000000"/>
            </w:tcBorders>
            <w:vAlign w:val="center"/>
            <w:hideMark/>
          </w:tcPr>
          <w:p w14:paraId="19EFD74E"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212390CC"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6C76A432"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1E85F3F3"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13EC6668"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6F214EF0" w14:textId="77777777" w:rsidR="00D67109" w:rsidRPr="00582FE9" w:rsidRDefault="00D67109" w:rsidP="009927FF">
            <w:pPr>
              <w:pStyle w:val="VerianTableBodyCopy"/>
              <w:rPr>
                <w:lang w:eastAsia="en-AU"/>
              </w:rPr>
            </w:pPr>
            <w:r w:rsidRPr="00582FE9">
              <w:rPr>
                <w:lang w:eastAsia="en-AU"/>
              </w:rPr>
              <w:t xml:space="preserve">(2) I work closely with the CALD community to improve CALD mental </w:t>
            </w:r>
            <w:r w:rsidRPr="00582FE9">
              <w:rPr>
                <w:lang w:eastAsia="en-AU"/>
              </w:rPr>
              <w:lastRenderedPageBreak/>
              <w:t xml:space="preserve">health outcomes in my service area </w:t>
            </w:r>
            <w:r w:rsidRPr="008B36D7">
              <w:t>[% agree/strongly agree]</w:t>
            </w:r>
          </w:p>
        </w:tc>
        <w:tc>
          <w:tcPr>
            <w:tcW w:w="1843" w:type="dxa"/>
            <w:tcBorders>
              <w:top w:val="nil"/>
              <w:left w:val="nil"/>
              <w:bottom w:val="single" w:sz="4" w:space="0" w:color="auto"/>
              <w:right w:val="single" w:sz="4" w:space="0" w:color="auto"/>
            </w:tcBorders>
            <w:shd w:val="clear" w:color="auto" w:fill="auto"/>
            <w:vAlign w:val="bottom"/>
            <w:hideMark/>
          </w:tcPr>
          <w:p w14:paraId="6BDE3F00" w14:textId="77777777" w:rsidR="00D67109" w:rsidRPr="00582FE9" w:rsidRDefault="00D67109" w:rsidP="009927FF">
            <w:pPr>
              <w:pStyle w:val="VerianTableBodyCopy"/>
              <w:rPr>
                <w:lang w:eastAsia="en-AU"/>
              </w:rPr>
            </w:pPr>
            <w:r w:rsidRPr="00582FE9">
              <w:rPr>
                <w:lang w:eastAsia="en-AU"/>
              </w:rPr>
              <w:lastRenderedPageBreak/>
              <w:t>A2a_6</w:t>
            </w:r>
          </w:p>
        </w:tc>
        <w:tc>
          <w:tcPr>
            <w:tcW w:w="1559" w:type="dxa"/>
            <w:tcBorders>
              <w:top w:val="nil"/>
              <w:left w:val="nil"/>
              <w:bottom w:val="single" w:sz="4" w:space="0" w:color="auto"/>
              <w:right w:val="single" w:sz="4" w:space="0" w:color="auto"/>
            </w:tcBorders>
            <w:shd w:val="clear" w:color="auto" w:fill="auto"/>
            <w:vAlign w:val="bottom"/>
            <w:hideMark/>
          </w:tcPr>
          <w:p w14:paraId="4823DFE8"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741494A2" w14:textId="77777777" w:rsidTr="00630ABC">
        <w:trPr>
          <w:trHeight w:val="240"/>
        </w:trPr>
        <w:tc>
          <w:tcPr>
            <w:tcW w:w="2031" w:type="dxa"/>
            <w:vMerge/>
            <w:tcBorders>
              <w:top w:val="single" w:sz="4" w:space="0" w:color="auto"/>
              <w:left w:val="single" w:sz="4" w:space="0" w:color="auto"/>
              <w:bottom w:val="nil"/>
              <w:right w:val="single" w:sz="4" w:space="0" w:color="000000"/>
            </w:tcBorders>
            <w:vAlign w:val="center"/>
            <w:hideMark/>
          </w:tcPr>
          <w:p w14:paraId="3632041E"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nil"/>
              <w:left w:val="single" w:sz="4" w:space="0" w:color="auto"/>
              <w:bottom w:val="single" w:sz="4" w:space="0" w:color="000000"/>
              <w:right w:val="single" w:sz="4" w:space="0" w:color="auto"/>
            </w:tcBorders>
            <w:shd w:val="clear" w:color="000000" w:fill="F4B084"/>
            <w:vAlign w:val="bottom"/>
            <w:hideMark/>
          </w:tcPr>
          <w:p w14:paraId="37D4D3A2" w14:textId="77777777" w:rsidR="00D67109" w:rsidRPr="00582FE9" w:rsidRDefault="00D67109" w:rsidP="009927FF">
            <w:pPr>
              <w:pStyle w:val="VerianTableBodyCopy"/>
              <w:rPr>
                <w:lang w:eastAsia="en-AU"/>
              </w:rPr>
            </w:pPr>
            <w:r w:rsidRPr="00582FE9">
              <w:rPr>
                <w:lang w:eastAsia="en-AU"/>
              </w:rPr>
              <w:t xml:space="preserve">27. Awareness of existing support channels </w:t>
            </w:r>
          </w:p>
        </w:tc>
        <w:tc>
          <w:tcPr>
            <w:tcW w:w="1458" w:type="dxa"/>
            <w:vMerge w:val="restart"/>
            <w:tcBorders>
              <w:top w:val="single" w:sz="4" w:space="0" w:color="auto"/>
              <w:left w:val="single" w:sz="4" w:space="0" w:color="auto"/>
              <w:bottom w:val="nil"/>
              <w:right w:val="single" w:sz="4" w:space="0" w:color="auto"/>
            </w:tcBorders>
            <w:shd w:val="clear" w:color="auto" w:fill="auto"/>
            <w:vAlign w:val="bottom"/>
            <w:hideMark/>
          </w:tcPr>
          <w:p w14:paraId="7AC7B46E" w14:textId="77777777" w:rsidR="00D67109" w:rsidRPr="00582FE9" w:rsidRDefault="00D67109" w:rsidP="009927FF">
            <w:pPr>
              <w:pStyle w:val="VerianTableBodyCopy"/>
              <w:rPr>
                <w:lang w:eastAsia="en-AU"/>
              </w:rPr>
            </w:pPr>
            <w:r w:rsidRPr="00582FE9">
              <w:rPr>
                <w:lang w:eastAsia="en-AU"/>
              </w:rPr>
              <w:t>Medium-term outcome (workforce)</w:t>
            </w:r>
          </w:p>
        </w:tc>
        <w:tc>
          <w:tcPr>
            <w:tcW w:w="2219" w:type="dxa"/>
            <w:tcBorders>
              <w:top w:val="single" w:sz="4" w:space="0" w:color="auto"/>
              <w:left w:val="nil"/>
              <w:bottom w:val="single" w:sz="4" w:space="0" w:color="auto"/>
              <w:right w:val="nil"/>
            </w:tcBorders>
            <w:shd w:val="clear" w:color="auto" w:fill="auto"/>
            <w:vAlign w:val="bottom"/>
            <w:hideMark/>
          </w:tcPr>
          <w:p w14:paraId="5A61E435" w14:textId="77777777" w:rsidR="00D67109" w:rsidRPr="00582FE9" w:rsidRDefault="00D67109" w:rsidP="009927FF">
            <w:pPr>
              <w:pStyle w:val="VerianTableBodyCopy"/>
              <w:rPr>
                <w:lang w:eastAsia="en-AU"/>
              </w:rPr>
            </w:pPr>
            <w:r w:rsidRPr="00582FE9">
              <w:rPr>
                <w:lang w:eastAsia="en-AU"/>
              </w:rPr>
              <w:t>PHN/SP Interviews</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787CB605" w14:textId="390C239F" w:rsidR="00D67109" w:rsidRPr="00582FE9" w:rsidRDefault="00D67109" w:rsidP="009927FF">
            <w:pPr>
              <w:pStyle w:val="VerianTableBodyCopy"/>
              <w:rPr>
                <w:lang w:eastAsia="en-AU"/>
              </w:rPr>
            </w:pPr>
            <w:r w:rsidRPr="00582FE9">
              <w:rPr>
                <w:lang w:eastAsia="en-AU"/>
              </w:rPr>
              <w:t xml:space="preserve">Self-reported awareness of </w:t>
            </w:r>
            <w:r w:rsidR="00CE2E96" w:rsidRPr="00582FE9">
              <w:rPr>
                <w:lang w:eastAsia="en-AU"/>
              </w:rPr>
              <w:t>existing</w:t>
            </w:r>
            <w:r w:rsidRPr="00582FE9">
              <w:rPr>
                <w:lang w:eastAsia="en-AU"/>
              </w:rPr>
              <w:t xml:space="preserve"> CALD mental health support channels</w:t>
            </w:r>
          </w:p>
        </w:tc>
        <w:tc>
          <w:tcPr>
            <w:tcW w:w="1134" w:type="dxa"/>
            <w:tcBorders>
              <w:top w:val="nil"/>
              <w:left w:val="nil"/>
              <w:bottom w:val="nil"/>
              <w:right w:val="nil"/>
            </w:tcBorders>
            <w:shd w:val="clear" w:color="auto" w:fill="auto"/>
            <w:noWrap/>
            <w:vAlign w:val="bottom"/>
            <w:hideMark/>
          </w:tcPr>
          <w:p w14:paraId="635FC5D1"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14:paraId="6C34C142"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3EE6F51E" w14:textId="77777777" w:rsidR="00D67109" w:rsidRPr="00582FE9" w:rsidRDefault="00D67109" w:rsidP="009927FF">
            <w:pPr>
              <w:pStyle w:val="VerianTableBodyCopy"/>
              <w:rPr>
                <w:lang w:eastAsia="en-AU"/>
              </w:rPr>
            </w:pPr>
            <w:r w:rsidRPr="00582FE9">
              <w:rPr>
                <w:lang w:eastAsia="en-AU"/>
              </w:rPr>
              <w:t>Framework Analysis</w:t>
            </w:r>
          </w:p>
        </w:tc>
      </w:tr>
      <w:tr w:rsidR="00010478" w:rsidRPr="00582FE9" w14:paraId="5EFDF73A" w14:textId="77777777" w:rsidTr="00630ABC">
        <w:trPr>
          <w:trHeight w:val="793"/>
        </w:trPr>
        <w:tc>
          <w:tcPr>
            <w:tcW w:w="2031" w:type="dxa"/>
            <w:vMerge/>
            <w:tcBorders>
              <w:top w:val="single" w:sz="4" w:space="0" w:color="auto"/>
              <w:left w:val="single" w:sz="4" w:space="0" w:color="auto"/>
              <w:bottom w:val="nil"/>
              <w:right w:val="single" w:sz="4" w:space="0" w:color="000000"/>
            </w:tcBorders>
            <w:vAlign w:val="center"/>
            <w:hideMark/>
          </w:tcPr>
          <w:p w14:paraId="5496F540"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3E4B6F64"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nil"/>
              <w:right w:val="single" w:sz="4" w:space="0" w:color="auto"/>
            </w:tcBorders>
            <w:vAlign w:val="center"/>
            <w:hideMark/>
          </w:tcPr>
          <w:p w14:paraId="6EFD32AE" w14:textId="77777777" w:rsidR="00D67109" w:rsidRPr="00582FE9" w:rsidRDefault="00D67109" w:rsidP="009927FF">
            <w:pPr>
              <w:pStyle w:val="VerianTableBodyCopy"/>
              <w:rPr>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028E37DF"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250226D4" w14:textId="77777777" w:rsidR="00D67109" w:rsidRPr="00582FE9" w:rsidRDefault="00D67109" w:rsidP="009927FF">
            <w:pPr>
              <w:pStyle w:val="VerianTableBodyCopy"/>
              <w:rPr>
                <w:lang w:eastAsia="en-AU"/>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E984B10" w14:textId="77777777" w:rsidR="00D67109" w:rsidRPr="00582FE9" w:rsidRDefault="00D67109" w:rsidP="009927FF">
            <w:pPr>
              <w:pStyle w:val="VerianTableBodyCopy"/>
              <w:rPr>
                <w:lang w:eastAsia="en-AU"/>
              </w:rPr>
            </w:pPr>
            <w:r w:rsidRPr="00582FE9">
              <w:rPr>
                <w:lang w:eastAsia="en-AU"/>
              </w:rPr>
              <w:t>I am aware of existing CALD mental health support channels in my service area</w:t>
            </w:r>
            <w:r w:rsidRPr="008B36D7">
              <w:t xml:space="preserve"> [% agree/strongly agree]</w:t>
            </w:r>
          </w:p>
        </w:tc>
        <w:tc>
          <w:tcPr>
            <w:tcW w:w="1843" w:type="dxa"/>
            <w:tcBorders>
              <w:top w:val="nil"/>
              <w:left w:val="nil"/>
              <w:bottom w:val="single" w:sz="4" w:space="0" w:color="auto"/>
              <w:right w:val="single" w:sz="4" w:space="0" w:color="auto"/>
            </w:tcBorders>
            <w:shd w:val="clear" w:color="auto" w:fill="auto"/>
            <w:vAlign w:val="bottom"/>
            <w:hideMark/>
          </w:tcPr>
          <w:p w14:paraId="13849090" w14:textId="77777777" w:rsidR="00D67109" w:rsidRPr="00582FE9" w:rsidRDefault="00D67109" w:rsidP="009927FF">
            <w:pPr>
              <w:pStyle w:val="VerianTableBodyCopy"/>
              <w:rPr>
                <w:lang w:eastAsia="en-AU"/>
              </w:rPr>
            </w:pPr>
            <w:r w:rsidRPr="00582FE9">
              <w:rPr>
                <w:lang w:eastAsia="en-AU"/>
              </w:rPr>
              <w:t>A2a_3</w:t>
            </w:r>
          </w:p>
        </w:tc>
        <w:tc>
          <w:tcPr>
            <w:tcW w:w="1559" w:type="dxa"/>
            <w:tcBorders>
              <w:top w:val="nil"/>
              <w:left w:val="nil"/>
              <w:bottom w:val="single" w:sz="4" w:space="0" w:color="auto"/>
              <w:right w:val="single" w:sz="4" w:space="0" w:color="auto"/>
            </w:tcBorders>
            <w:shd w:val="clear" w:color="auto" w:fill="auto"/>
            <w:vAlign w:val="bottom"/>
            <w:hideMark/>
          </w:tcPr>
          <w:p w14:paraId="5FAA9F6E"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4E24B7D6" w14:textId="77777777" w:rsidTr="00630ABC">
        <w:trPr>
          <w:trHeight w:val="870"/>
        </w:trPr>
        <w:tc>
          <w:tcPr>
            <w:tcW w:w="203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0025040" w14:textId="39C69242" w:rsidR="00D67109" w:rsidRPr="00010478" w:rsidRDefault="00D67109" w:rsidP="009927FF">
            <w:pPr>
              <w:pStyle w:val="VerianTableBodyCopy"/>
              <w:rPr>
                <w:rStyle w:val="StyleBold"/>
              </w:rPr>
            </w:pPr>
            <w:r w:rsidRPr="00010478">
              <w:rPr>
                <w:rStyle w:val="StyleBold"/>
              </w:rPr>
              <w:t>5. Did the CCEP change the community’s:</w:t>
            </w:r>
            <w:r w:rsidR="00010478" w:rsidRPr="00010478">
              <w:rPr>
                <w:rStyle w:val="StyleBold"/>
              </w:rPr>
              <w:t xml:space="preserve"> </w:t>
            </w:r>
            <w:r w:rsidRPr="00010478">
              <w:rPr>
                <w:rStyle w:val="StyleBold"/>
              </w:rPr>
              <w:t xml:space="preserve">- mental health </w:t>
            </w:r>
            <w:r w:rsidRPr="00010478">
              <w:rPr>
                <w:rStyle w:val="StyleBold"/>
              </w:rPr>
              <w:lastRenderedPageBreak/>
              <w:t xml:space="preserve">literacy, </w:t>
            </w:r>
            <w:r w:rsidR="00FD1D77" w:rsidRPr="00010478">
              <w:rPr>
                <w:rStyle w:val="StyleBold"/>
              </w:rPr>
              <w:t>skills,</w:t>
            </w:r>
            <w:r w:rsidRPr="00010478">
              <w:rPr>
                <w:rStyle w:val="StyleBold"/>
              </w:rPr>
              <w:t xml:space="preserve"> and stigma to access mental health support?</w:t>
            </w:r>
            <w:r w:rsidR="00010478" w:rsidRPr="00010478">
              <w:rPr>
                <w:rStyle w:val="StyleBold"/>
              </w:rPr>
              <w:t xml:space="preserve"> </w:t>
            </w:r>
            <w:r w:rsidRPr="00010478">
              <w:rPr>
                <w:rStyle w:val="StyleBold"/>
              </w:rPr>
              <w:t xml:space="preserve">- awareness of existing CALD mental health support channels? </w:t>
            </w:r>
            <w:r w:rsidRPr="00010478">
              <w:rPr>
                <w:rStyle w:val="StyleBold"/>
              </w:rPr>
              <w:br/>
              <w:t>Does this vary by cultural group?</w:t>
            </w:r>
            <w:r w:rsidR="00010478" w:rsidRPr="00010478">
              <w:rPr>
                <w:rStyle w:val="StyleBold"/>
              </w:rPr>
              <w:t xml:space="preserve"> </w:t>
            </w:r>
            <w:r w:rsidRPr="00010478">
              <w:rPr>
                <w:rStyle w:val="StyleBold"/>
              </w:rPr>
              <w:t>What is the wider context for creating change, e.g., community and system barriers, shifting norms in home countries?</w:t>
            </w:r>
          </w:p>
        </w:tc>
        <w:tc>
          <w:tcPr>
            <w:tcW w:w="2612" w:type="dxa"/>
            <w:tcBorders>
              <w:top w:val="nil"/>
              <w:left w:val="nil"/>
              <w:bottom w:val="nil"/>
              <w:right w:val="single" w:sz="4" w:space="0" w:color="auto"/>
            </w:tcBorders>
            <w:shd w:val="clear" w:color="000000" w:fill="F4B084"/>
            <w:vAlign w:val="bottom"/>
            <w:hideMark/>
          </w:tcPr>
          <w:p w14:paraId="03CD7B79" w14:textId="77777777" w:rsidR="00D67109" w:rsidRPr="00582FE9" w:rsidRDefault="00D67109" w:rsidP="009927FF">
            <w:pPr>
              <w:pStyle w:val="VerianTableBodyCopy"/>
              <w:rPr>
                <w:lang w:eastAsia="en-AU"/>
              </w:rPr>
            </w:pPr>
            <w:r w:rsidRPr="00582FE9">
              <w:rPr>
                <w:lang w:eastAsia="en-AU"/>
              </w:rPr>
              <w:lastRenderedPageBreak/>
              <w:t xml:space="preserve">24. Increased MH literacy in CALD communities </w:t>
            </w:r>
          </w:p>
        </w:tc>
        <w:tc>
          <w:tcPr>
            <w:tcW w:w="1458" w:type="dxa"/>
            <w:tcBorders>
              <w:top w:val="single" w:sz="4" w:space="0" w:color="auto"/>
              <w:left w:val="nil"/>
              <w:bottom w:val="nil"/>
              <w:right w:val="single" w:sz="4" w:space="0" w:color="auto"/>
            </w:tcBorders>
            <w:shd w:val="clear" w:color="auto" w:fill="auto"/>
            <w:vAlign w:val="bottom"/>
            <w:hideMark/>
          </w:tcPr>
          <w:p w14:paraId="7D068AB9" w14:textId="77777777" w:rsidR="00D67109" w:rsidRPr="00582FE9" w:rsidRDefault="00D67109" w:rsidP="009927FF">
            <w:pPr>
              <w:pStyle w:val="VerianTableBodyCopy"/>
              <w:rPr>
                <w:lang w:eastAsia="en-AU"/>
              </w:rPr>
            </w:pPr>
            <w:r w:rsidRPr="00582FE9">
              <w:rPr>
                <w:lang w:eastAsia="en-AU"/>
              </w:rPr>
              <w:t>Medium-term outcome (community)</w:t>
            </w:r>
          </w:p>
        </w:tc>
        <w:tc>
          <w:tcPr>
            <w:tcW w:w="2219" w:type="dxa"/>
            <w:tcBorders>
              <w:top w:val="nil"/>
              <w:left w:val="nil"/>
              <w:bottom w:val="single" w:sz="4" w:space="0" w:color="auto"/>
              <w:right w:val="single" w:sz="4" w:space="0" w:color="auto"/>
            </w:tcBorders>
            <w:shd w:val="clear" w:color="auto" w:fill="auto"/>
            <w:vAlign w:val="bottom"/>
            <w:hideMark/>
          </w:tcPr>
          <w:p w14:paraId="7F04DD21"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tcBorders>
              <w:top w:val="nil"/>
              <w:left w:val="nil"/>
              <w:bottom w:val="single" w:sz="4" w:space="0" w:color="auto"/>
              <w:right w:val="single" w:sz="4" w:space="0" w:color="auto"/>
            </w:tcBorders>
            <w:shd w:val="clear" w:color="auto" w:fill="auto"/>
            <w:vAlign w:val="bottom"/>
            <w:hideMark/>
          </w:tcPr>
          <w:p w14:paraId="78A439FD" w14:textId="0E689FF0" w:rsidR="00D67109" w:rsidRPr="00582FE9" w:rsidRDefault="00D67109" w:rsidP="009927FF">
            <w:pPr>
              <w:pStyle w:val="VerianTableBodyCopy"/>
              <w:rPr>
                <w:lang w:eastAsia="en-AU"/>
              </w:rPr>
            </w:pPr>
            <w:r w:rsidRPr="00582FE9">
              <w:rPr>
                <w:lang w:eastAsia="en-AU"/>
              </w:rPr>
              <w:t xml:space="preserve">Contracted org predicts increased MH literacy in </w:t>
            </w:r>
            <w:r w:rsidRPr="00582FE9">
              <w:rPr>
                <w:lang w:eastAsia="en-AU"/>
              </w:rPr>
              <w:lastRenderedPageBreak/>
              <w:t xml:space="preserve">CALD communities </w:t>
            </w:r>
            <w:proofErr w:type="gramStart"/>
            <w:r w:rsidRPr="00582FE9">
              <w:rPr>
                <w:lang w:eastAsia="en-AU"/>
              </w:rPr>
              <w:t>as a result of</w:t>
            </w:r>
            <w:proofErr w:type="gramEnd"/>
            <w:r w:rsidRPr="00582FE9">
              <w:rPr>
                <w:lang w:eastAsia="en-AU"/>
              </w:rPr>
              <w:t xml:space="preserve"> the </w:t>
            </w:r>
            <w:r w:rsidR="00CE2E96" w:rsidRPr="00582FE9">
              <w:rPr>
                <w:lang w:eastAsia="en-AU"/>
              </w:rPr>
              <w:t>program</w:t>
            </w:r>
          </w:p>
        </w:tc>
        <w:tc>
          <w:tcPr>
            <w:tcW w:w="1134" w:type="dxa"/>
            <w:tcBorders>
              <w:top w:val="nil"/>
              <w:left w:val="nil"/>
              <w:bottom w:val="single" w:sz="4" w:space="0" w:color="auto"/>
              <w:right w:val="single" w:sz="4" w:space="0" w:color="auto"/>
            </w:tcBorders>
            <w:shd w:val="clear" w:color="auto" w:fill="auto"/>
            <w:vAlign w:val="bottom"/>
            <w:hideMark/>
          </w:tcPr>
          <w:p w14:paraId="4F519A9E" w14:textId="77777777" w:rsidR="00D67109" w:rsidRPr="00582FE9" w:rsidRDefault="00D67109" w:rsidP="009927FF">
            <w:pPr>
              <w:pStyle w:val="VerianTableBodyCopy"/>
              <w:rPr>
                <w:lang w:eastAsia="en-AU"/>
              </w:rPr>
            </w:pPr>
            <w:r w:rsidRPr="00582FE9">
              <w:rPr>
                <w:lang w:eastAsia="en-AU"/>
              </w:rPr>
              <w:lastRenderedPageBreak/>
              <w:t>N/A</w:t>
            </w:r>
          </w:p>
        </w:tc>
        <w:tc>
          <w:tcPr>
            <w:tcW w:w="1843" w:type="dxa"/>
            <w:tcBorders>
              <w:top w:val="nil"/>
              <w:left w:val="nil"/>
              <w:bottom w:val="single" w:sz="4" w:space="0" w:color="auto"/>
              <w:right w:val="single" w:sz="4" w:space="0" w:color="auto"/>
            </w:tcBorders>
            <w:shd w:val="clear" w:color="auto" w:fill="auto"/>
            <w:vAlign w:val="bottom"/>
            <w:hideMark/>
          </w:tcPr>
          <w:p w14:paraId="08A5750C"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4E87F213"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28647275" w14:textId="77777777" w:rsidTr="00630ABC">
        <w:trPr>
          <w:trHeight w:val="960"/>
        </w:trPr>
        <w:tc>
          <w:tcPr>
            <w:tcW w:w="2031" w:type="dxa"/>
            <w:vMerge/>
            <w:tcBorders>
              <w:top w:val="single" w:sz="4" w:space="0" w:color="auto"/>
              <w:left w:val="single" w:sz="4" w:space="0" w:color="auto"/>
              <w:bottom w:val="single" w:sz="4" w:space="0" w:color="auto"/>
              <w:right w:val="single" w:sz="4" w:space="0" w:color="auto"/>
            </w:tcBorders>
            <w:vAlign w:val="center"/>
            <w:hideMark/>
          </w:tcPr>
          <w:p w14:paraId="71AD5BB7"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single" w:sz="4" w:space="0" w:color="auto"/>
              <w:left w:val="nil"/>
              <w:bottom w:val="nil"/>
              <w:right w:val="single" w:sz="4" w:space="0" w:color="auto"/>
            </w:tcBorders>
            <w:shd w:val="clear" w:color="000000" w:fill="F4B084"/>
            <w:vAlign w:val="bottom"/>
            <w:hideMark/>
          </w:tcPr>
          <w:p w14:paraId="22A4668E" w14:textId="77777777" w:rsidR="00D67109" w:rsidRPr="00582FE9" w:rsidRDefault="00D67109" w:rsidP="009927FF">
            <w:pPr>
              <w:pStyle w:val="VerianTableBodyCopy"/>
              <w:rPr>
                <w:lang w:eastAsia="en-AU"/>
              </w:rPr>
            </w:pPr>
            <w:r w:rsidRPr="00582FE9">
              <w:rPr>
                <w:lang w:eastAsia="en-AU"/>
              </w:rPr>
              <w:t>26. Increased CALD community skills</w:t>
            </w:r>
          </w:p>
        </w:tc>
        <w:tc>
          <w:tcPr>
            <w:tcW w:w="1458" w:type="dxa"/>
            <w:tcBorders>
              <w:top w:val="single" w:sz="4" w:space="0" w:color="auto"/>
              <w:left w:val="nil"/>
              <w:bottom w:val="nil"/>
              <w:right w:val="single" w:sz="4" w:space="0" w:color="auto"/>
            </w:tcBorders>
            <w:shd w:val="clear" w:color="auto" w:fill="auto"/>
            <w:vAlign w:val="bottom"/>
            <w:hideMark/>
          </w:tcPr>
          <w:p w14:paraId="17FF1ECB" w14:textId="77777777" w:rsidR="00D67109" w:rsidRPr="00582FE9" w:rsidRDefault="00D67109" w:rsidP="009927FF">
            <w:pPr>
              <w:pStyle w:val="VerianTableBodyCopy"/>
              <w:rPr>
                <w:lang w:eastAsia="en-AU"/>
              </w:rPr>
            </w:pPr>
            <w:r w:rsidRPr="00582FE9">
              <w:rPr>
                <w:lang w:eastAsia="en-AU"/>
              </w:rPr>
              <w:t>Medium-term outcome (community)</w:t>
            </w:r>
          </w:p>
        </w:tc>
        <w:tc>
          <w:tcPr>
            <w:tcW w:w="2219" w:type="dxa"/>
            <w:tcBorders>
              <w:top w:val="nil"/>
              <w:left w:val="nil"/>
              <w:bottom w:val="single" w:sz="4" w:space="0" w:color="auto"/>
              <w:right w:val="single" w:sz="4" w:space="0" w:color="auto"/>
            </w:tcBorders>
            <w:shd w:val="clear" w:color="auto" w:fill="auto"/>
            <w:vAlign w:val="bottom"/>
            <w:hideMark/>
          </w:tcPr>
          <w:p w14:paraId="314D16FB"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tcBorders>
              <w:top w:val="nil"/>
              <w:left w:val="nil"/>
              <w:bottom w:val="single" w:sz="4" w:space="0" w:color="auto"/>
              <w:right w:val="single" w:sz="4" w:space="0" w:color="auto"/>
            </w:tcBorders>
            <w:shd w:val="clear" w:color="auto" w:fill="auto"/>
            <w:vAlign w:val="bottom"/>
            <w:hideMark/>
          </w:tcPr>
          <w:p w14:paraId="75776EBA" w14:textId="7EA85914" w:rsidR="00D67109" w:rsidRPr="00582FE9" w:rsidRDefault="00D67109" w:rsidP="009927FF">
            <w:pPr>
              <w:pStyle w:val="VerianTableBodyCopy"/>
              <w:rPr>
                <w:lang w:eastAsia="en-AU"/>
              </w:rPr>
            </w:pPr>
            <w:r w:rsidRPr="00582FE9">
              <w:rPr>
                <w:lang w:eastAsia="en-AU"/>
              </w:rPr>
              <w:t xml:space="preserve">Contracted org predicts increased CALD community skills to access MH support </w:t>
            </w:r>
            <w:proofErr w:type="gramStart"/>
            <w:r w:rsidRPr="00582FE9">
              <w:rPr>
                <w:lang w:eastAsia="en-AU"/>
              </w:rPr>
              <w:t>as a result of</w:t>
            </w:r>
            <w:proofErr w:type="gramEnd"/>
            <w:r w:rsidRPr="00582FE9">
              <w:rPr>
                <w:lang w:eastAsia="en-AU"/>
              </w:rPr>
              <w:t xml:space="preserve"> the </w:t>
            </w:r>
            <w:r w:rsidR="00CE2E96" w:rsidRPr="00582FE9">
              <w:rPr>
                <w:lang w:eastAsia="en-AU"/>
              </w:rPr>
              <w:t>program</w:t>
            </w:r>
          </w:p>
        </w:tc>
        <w:tc>
          <w:tcPr>
            <w:tcW w:w="1134" w:type="dxa"/>
            <w:tcBorders>
              <w:top w:val="nil"/>
              <w:left w:val="nil"/>
              <w:bottom w:val="single" w:sz="4" w:space="0" w:color="auto"/>
              <w:right w:val="single" w:sz="4" w:space="0" w:color="auto"/>
            </w:tcBorders>
            <w:shd w:val="clear" w:color="auto" w:fill="auto"/>
            <w:vAlign w:val="bottom"/>
            <w:hideMark/>
          </w:tcPr>
          <w:p w14:paraId="01DFC3B8"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00641DEC"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1BDCA36E"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79F511F8" w14:textId="77777777" w:rsidTr="00630ABC">
        <w:trPr>
          <w:trHeight w:val="703"/>
        </w:trPr>
        <w:tc>
          <w:tcPr>
            <w:tcW w:w="2031" w:type="dxa"/>
            <w:vMerge/>
            <w:tcBorders>
              <w:top w:val="single" w:sz="4" w:space="0" w:color="auto"/>
              <w:left w:val="single" w:sz="4" w:space="0" w:color="auto"/>
              <w:bottom w:val="single" w:sz="4" w:space="0" w:color="auto"/>
              <w:right w:val="single" w:sz="4" w:space="0" w:color="auto"/>
            </w:tcBorders>
            <w:vAlign w:val="center"/>
            <w:hideMark/>
          </w:tcPr>
          <w:p w14:paraId="3087CCDE"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single" w:sz="4" w:space="0" w:color="auto"/>
              <w:left w:val="nil"/>
              <w:bottom w:val="nil"/>
              <w:right w:val="single" w:sz="4" w:space="0" w:color="auto"/>
            </w:tcBorders>
            <w:shd w:val="clear" w:color="000000" w:fill="E2EFDA"/>
            <w:vAlign w:val="bottom"/>
            <w:hideMark/>
          </w:tcPr>
          <w:p w14:paraId="64CB3CBC" w14:textId="77777777" w:rsidR="00D67109" w:rsidRPr="00582FE9" w:rsidRDefault="00D67109" w:rsidP="009927FF">
            <w:pPr>
              <w:pStyle w:val="VerianTableBodyCopy"/>
              <w:rPr>
                <w:lang w:eastAsia="en-AU"/>
              </w:rPr>
            </w:pPr>
            <w:r w:rsidRPr="00582FE9">
              <w:rPr>
                <w:lang w:eastAsia="en-AU"/>
              </w:rPr>
              <w:t>25. Reduced MH stigma in CALD communities</w:t>
            </w:r>
          </w:p>
        </w:tc>
        <w:tc>
          <w:tcPr>
            <w:tcW w:w="1458" w:type="dxa"/>
            <w:tcBorders>
              <w:top w:val="single" w:sz="4" w:space="0" w:color="auto"/>
              <w:left w:val="nil"/>
              <w:bottom w:val="nil"/>
              <w:right w:val="single" w:sz="4" w:space="0" w:color="auto"/>
            </w:tcBorders>
            <w:shd w:val="clear" w:color="auto" w:fill="auto"/>
            <w:vAlign w:val="bottom"/>
            <w:hideMark/>
          </w:tcPr>
          <w:p w14:paraId="63E5DB33" w14:textId="77777777" w:rsidR="00D67109" w:rsidRPr="00582FE9" w:rsidRDefault="00D67109" w:rsidP="009927FF">
            <w:pPr>
              <w:pStyle w:val="VerianTableBodyCopy"/>
              <w:rPr>
                <w:lang w:eastAsia="en-AU"/>
              </w:rPr>
            </w:pPr>
            <w:r w:rsidRPr="00582FE9">
              <w:rPr>
                <w:lang w:eastAsia="en-AU"/>
              </w:rPr>
              <w:t>Mechanism</w:t>
            </w:r>
          </w:p>
        </w:tc>
        <w:tc>
          <w:tcPr>
            <w:tcW w:w="2219" w:type="dxa"/>
            <w:tcBorders>
              <w:top w:val="nil"/>
              <w:left w:val="nil"/>
              <w:bottom w:val="single" w:sz="4" w:space="0" w:color="auto"/>
              <w:right w:val="single" w:sz="4" w:space="0" w:color="auto"/>
            </w:tcBorders>
            <w:shd w:val="clear" w:color="auto" w:fill="auto"/>
            <w:vAlign w:val="bottom"/>
            <w:hideMark/>
          </w:tcPr>
          <w:p w14:paraId="04172ABE"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tcBorders>
              <w:top w:val="nil"/>
              <w:left w:val="nil"/>
              <w:bottom w:val="single" w:sz="4" w:space="0" w:color="auto"/>
              <w:right w:val="single" w:sz="4" w:space="0" w:color="auto"/>
            </w:tcBorders>
            <w:shd w:val="clear" w:color="auto" w:fill="auto"/>
            <w:vAlign w:val="bottom"/>
            <w:hideMark/>
          </w:tcPr>
          <w:p w14:paraId="07CF6E21" w14:textId="77777777" w:rsidR="00D67109" w:rsidRPr="00582FE9" w:rsidRDefault="00D67109" w:rsidP="009927FF">
            <w:pPr>
              <w:pStyle w:val="VerianTableBodyCopy"/>
              <w:rPr>
                <w:lang w:eastAsia="en-AU"/>
              </w:rPr>
            </w:pPr>
            <w:r w:rsidRPr="00582FE9">
              <w:rPr>
                <w:lang w:eastAsia="en-AU"/>
              </w:rPr>
              <w:t xml:space="preserve">Contracted org predicts decreased stigma to access MH support in CALD communities </w:t>
            </w:r>
            <w:proofErr w:type="gramStart"/>
            <w:r w:rsidRPr="00582FE9">
              <w:rPr>
                <w:lang w:eastAsia="en-AU"/>
              </w:rPr>
              <w:t>as a result of</w:t>
            </w:r>
            <w:proofErr w:type="gramEnd"/>
            <w:r w:rsidRPr="00582FE9">
              <w:rPr>
                <w:lang w:eastAsia="en-AU"/>
              </w:rPr>
              <w:t xml:space="preserve"> the program</w:t>
            </w:r>
          </w:p>
        </w:tc>
        <w:tc>
          <w:tcPr>
            <w:tcW w:w="1134" w:type="dxa"/>
            <w:tcBorders>
              <w:top w:val="nil"/>
              <w:left w:val="nil"/>
              <w:bottom w:val="single" w:sz="4" w:space="0" w:color="auto"/>
              <w:right w:val="single" w:sz="4" w:space="0" w:color="auto"/>
            </w:tcBorders>
            <w:shd w:val="clear" w:color="auto" w:fill="auto"/>
            <w:vAlign w:val="bottom"/>
            <w:hideMark/>
          </w:tcPr>
          <w:p w14:paraId="3BC096D2"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6666BDEB"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0E90D317"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3DE1E446" w14:textId="77777777" w:rsidTr="00630ABC">
        <w:trPr>
          <w:trHeight w:val="703"/>
        </w:trPr>
        <w:tc>
          <w:tcPr>
            <w:tcW w:w="2031" w:type="dxa"/>
            <w:vMerge/>
            <w:tcBorders>
              <w:top w:val="single" w:sz="4" w:space="0" w:color="auto"/>
              <w:left w:val="single" w:sz="4" w:space="0" w:color="auto"/>
              <w:bottom w:val="single" w:sz="4" w:space="0" w:color="auto"/>
              <w:right w:val="single" w:sz="4" w:space="0" w:color="auto"/>
            </w:tcBorders>
            <w:vAlign w:val="center"/>
            <w:hideMark/>
          </w:tcPr>
          <w:p w14:paraId="49BF5D4A"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single" w:sz="4" w:space="0" w:color="auto"/>
              <w:left w:val="nil"/>
              <w:bottom w:val="nil"/>
              <w:right w:val="single" w:sz="4" w:space="0" w:color="auto"/>
            </w:tcBorders>
            <w:shd w:val="clear" w:color="000000" w:fill="E2EFDA"/>
            <w:vAlign w:val="bottom"/>
            <w:hideMark/>
          </w:tcPr>
          <w:p w14:paraId="4D6AC602" w14:textId="77777777" w:rsidR="00D67109" w:rsidRPr="00582FE9" w:rsidRDefault="00D67109" w:rsidP="009927FF">
            <w:pPr>
              <w:pStyle w:val="VerianTableBodyCopy"/>
              <w:rPr>
                <w:lang w:eastAsia="en-AU"/>
              </w:rPr>
            </w:pPr>
            <w:r w:rsidRPr="00582FE9">
              <w:rPr>
                <w:lang w:eastAsia="en-AU"/>
              </w:rPr>
              <w:t>Counterfactual hypothesis</w:t>
            </w:r>
          </w:p>
        </w:tc>
        <w:tc>
          <w:tcPr>
            <w:tcW w:w="1458" w:type="dxa"/>
            <w:tcBorders>
              <w:top w:val="single" w:sz="4" w:space="0" w:color="auto"/>
              <w:left w:val="nil"/>
              <w:bottom w:val="nil"/>
              <w:right w:val="single" w:sz="4" w:space="0" w:color="auto"/>
            </w:tcBorders>
            <w:shd w:val="clear" w:color="auto" w:fill="auto"/>
            <w:vAlign w:val="bottom"/>
            <w:hideMark/>
          </w:tcPr>
          <w:p w14:paraId="143B2AAC" w14:textId="77777777" w:rsidR="00D67109" w:rsidRPr="00582FE9" w:rsidRDefault="00D67109" w:rsidP="009927FF">
            <w:pPr>
              <w:pStyle w:val="VerianTableBodyCopy"/>
              <w:rPr>
                <w:lang w:eastAsia="en-AU"/>
              </w:rPr>
            </w:pPr>
            <w:r w:rsidRPr="00582FE9">
              <w:rPr>
                <w:lang w:eastAsia="en-AU"/>
              </w:rPr>
              <w:t>Mechanism</w:t>
            </w:r>
          </w:p>
        </w:tc>
        <w:tc>
          <w:tcPr>
            <w:tcW w:w="2219" w:type="dxa"/>
            <w:tcBorders>
              <w:top w:val="nil"/>
              <w:left w:val="nil"/>
              <w:bottom w:val="single" w:sz="4" w:space="0" w:color="auto"/>
              <w:right w:val="single" w:sz="4" w:space="0" w:color="auto"/>
            </w:tcBorders>
            <w:shd w:val="clear" w:color="auto" w:fill="auto"/>
            <w:vAlign w:val="bottom"/>
            <w:hideMark/>
          </w:tcPr>
          <w:p w14:paraId="3CE0CA32"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tcBorders>
              <w:top w:val="nil"/>
              <w:left w:val="nil"/>
              <w:bottom w:val="single" w:sz="4" w:space="0" w:color="auto"/>
              <w:right w:val="single" w:sz="4" w:space="0" w:color="auto"/>
            </w:tcBorders>
            <w:shd w:val="clear" w:color="auto" w:fill="auto"/>
            <w:vAlign w:val="bottom"/>
            <w:hideMark/>
          </w:tcPr>
          <w:p w14:paraId="16B9C578" w14:textId="77777777" w:rsidR="00D67109" w:rsidRPr="00582FE9" w:rsidRDefault="00D67109" w:rsidP="009927FF">
            <w:pPr>
              <w:pStyle w:val="VerianTableBodyCopy"/>
              <w:rPr>
                <w:lang w:eastAsia="en-AU"/>
              </w:rPr>
            </w:pPr>
            <w:r w:rsidRPr="00582FE9">
              <w:rPr>
                <w:lang w:eastAsia="en-AU"/>
              </w:rPr>
              <w:t>Mental health stigma reduced in home country</w:t>
            </w:r>
          </w:p>
        </w:tc>
        <w:tc>
          <w:tcPr>
            <w:tcW w:w="1134" w:type="dxa"/>
            <w:tcBorders>
              <w:top w:val="nil"/>
              <w:left w:val="nil"/>
              <w:bottom w:val="single" w:sz="4" w:space="0" w:color="auto"/>
              <w:right w:val="single" w:sz="4" w:space="0" w:color="auto"/>
            </w:tcBorders>
            <w:shd w:val="clear" w:color="auto" w:fill="auto"/>
            <w:vAlign w:val="bottom"/>
            <w:hideMark/>
          </w:tcPr>
          <w:p w14:paraId="6FD9563F"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7FCE9DED"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348D94CB" w14:textId="77777777" w:rsidR="00D67109" w:rsidRPr="00582FE9" w:rsidRDefault="00D67109" w:rsidP="009927FF">
            <w:pPr>
              <w:pStyle w:val="VerianTableBodyCopy"/>
              <w:rPr>
                <w:lang w:eastAsia="en-AU"/>
              </w:rPr>
            </w:pPr>
            <w:r w:rsidRPr="00582FE9">
              <w:rPr>
                <w:lang w:eastAsia="en-AU"/>
              </w:rPr>
              <w:t>Framework analysis, process tracing</w:t>
            </w:r>
          </w:p>
        </w:tc>
      </w:tr>
      <w:tr w:rsidR="00630ABC" w:rsidRPr="00582FE9" w14:paraId="4342AC9A" w14:textId="77777777" w:rsidTr="00630ABC">
        <w:trPr>
          <w:trHeight w:val="1200"/>
        </w:trPr>
        <w:tc>
          <w:tcPr>
            <w:tcW w:w="2031" w:type="dxa"/>
            <w:vMerge/>
            <w:tcBorders>
              <w:top w:val="single" w:sz="4" w:space="0" w:color="auto"/>
              <w:left w:val="single" w:sz="4" w:space="0" w:color="auto"/>
              <w:bottom w:val="single" w:sz="4" w:space="0" w:color="auto"/>
              <w:right w:val="single" w:sz="4" w:space="0" w:color="auto"/>
            </w:tcBorders>
            <w:vAlign w:val="center"/>
            <w:hideMark/>
          </w:tcPr>
          <w:p w14:paraId="1DFF16AA"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single" w:sz="4" w:space="0" w:color="auto"/>
              <w:left w:val="nil"/>
              <w:bottom w:val="single" w:sz="4" w:space="0" w:color="auto"/>
              <w:right w:val="single" w:sz="4" w:space="0" w:color="auto"/>
            </w:tcBorders>
            <w:shd w:val="clear" w:color="000000" w:fill="E2EFDA"/>
            <w:vAlign w:val="bottom"/>
            <w:hideMark/>
          </w:tcPr>
          <w:p w14:paraId="5E154B4D" w14:textId="77777777" w:rsidR="00D67109" w:rsidRPr="00582FE9" w:rsidRDefault="00D67109" w:rsidP="009927FF">
            <w:pPr>
              <w:pStyle w:val="VerianTableBodyCopy"/>
              <w:rPr>
                <w:lang w:eastAsia="en-AU"/>
              </w:rPr>
            </w:pPr>
            <w:r w:rsidRPr="00582FE9">
              <w:rPr>
                <w:lang w:eastAsia="en-AU"/>
              </w:rPr>
              <w:t>22. Reduced Status Quo Bias</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14:paraId="71F6B71D" w14:textId="77777777" w:rsidR="00D67109" w:rsidRPr="00582FE9" w:rsidRDefault="00D67109" w:rsidP="009927FF">
            <w:pPr>
              <w:pStyle w:val="VerianTableBodyCopy"/>
              <w:rPr>
                <w:lang w:eastAsia="en-AU"/>
              </w:rPr>
            </w:pPr>
            <w:r w:rsidRPr="00582FE9">
              <w:rPr>
                <w:lang w:eastAsia="en-AU"/>
              </w:rPr>
              <w:t>Mechanism</w:t>
            </w:r>
          </w:p>
        </w:tc>
        <w:tc>
          <w:tcPr>
            <w:tcW w:w="2219" w:type="dxa"/>
            <w:tcBorders>
              <w:top w:val="nil"/>
              <w:left w:val="nil"/>
              <w:bottom w:val="single" w:sz="4" w:space="0" w:color="auto"/>
              <w:right w:val="single" w:sz="4" w:space="0" w:color="auto"/>
            </w:tcBorders>
            <w:shd w:val="clear" w:color="auto" w:fill="auto"/>
            <w:vAlign w:val="bottom"/>
            <w:hideMark/>
          </w:tcPr>
          <w:p w14:paraId="20DBD430"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tcBorders>
              <w:top w:val="nil"/>
              <w:left w:val="nil"/>
              <w:bottom w:val="single" w:sz="4" w:space="0" w:color="auto"/>
              <w:right w:val="single" w:sz="4" w:space="0" w:color="auto"/>
            </w:tcBorders>
            <w:shd w:val="clear" w:color="auto" w:fill="auto"/>
            <w:vAlign w:val="bottom"/>
            <w:hideMark/>
          </w:tcPr>
          <w:p w14:paraId="2C680AA2" w14:textId="77777777" w:rsidR="00D67109" w:rsidRPr="00582FE9" w:rsidRDefault="00D67109" w:rsidP="009927FF">
            <w:pPr>
              <w:pStyle w:val="VerianTableBodyCopy"/>
              <w:rPr>
                <w:lang w:eastAsia="en-AU"/>
              </w:rPr>
            </w:pPr>
            <w:r w:rsidRPr="00582FE9">
              <w:rPr>
                <w:lang w:eastAsia="en-AU"/>
              </w:rPr>
              <w:t xml:space="preserve">Contracted org predicts CALD community members no longer </w:t>
            </w:r>
            <w:proofErr w:type="gramStart"/>
            <w:r w:rsidRPr="00582FE9">
              <w:rPr>
                <w:lang w:eastAsia="en-AU"/>
              </w:rPr>
              <w:t>have a preference for</w:t>
            </w:r>
            <w:proofErr w:type="gramEnd"/>
            <w:r w:rsidRPr="00582FE9">
              <w:rPr>
                <w:lang w:eastAsia="en-AU"/>
              </w:rPr>
              <w:t xml:space="preserve"> sticking with what they know as a result of the program</w:t>
            </w:r>
          </w:p>
        </w:tc>
        <w:tc>
          <w:tcPr>
            <w:tcW w:w="1134" w:type="dxa"/>
            <w:tcBorders>
              <w:top w:val="nil"/>
              <w:left w:val="nil"/>
              <w:bottom w:val="single" w:sz="4" w:space="0" w:color="auto"/>
              <w:right w:val="single" w:sz="4" w:space="0" w:color="auto"/>
            </w:tcBorders>
            <w:shd w:val="clear" w:color="auto" w:fill="auto"/>
            <w:vAlign w:val="bottom"/>
            <w:hideMark/>
          </w:tcPr>
          <w:p w14:paraId="2E6CB07C"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1ABB5167"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1F2E936B"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2B64B9D1" w14:textId="77777777" w:rsidTr="00630ABC">
        <w:trPr>
          <w:trHeight w:val="720"/>
        </w:trPr>
        <w:tc>
          <w:tcPr>
            <w:tcW w:w="2031" w:type="dxa"/>
            <w:vMerge/>
            <w:tcBorders>
              <w:top w:val="single" w:sz="4" w:space="0" w:color="auto"/>
              <w:left w:val="single" w:sz="4" w:space="0" w:color="auto"/>
              <w:bottom w:val="single" w:sz="4" w:space="0" w:color="auto"/>
              <w:right w:val="single" w:sz="4" w:space="0" w:color="auto"/>
            </w:tcBorders>
            <w:vAlign w:val="center"/>
            <w:hideMark/>
          </w:tcPr>
          <w:p w14:paraId="6FE475FF"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nil"/>
              <w:left w:val="nil"/>
              <w:bottom w:val="nil"/>
              <w:right w:val="single" w:sz="4" w:space="0" w:color="auto"/>
            </w:tcBorders>
            <w:shd w:val="clear" w:color="000000" w:fill="E2EFDA"/>
            <w:vAlign w:val="bottom"/>
            <w:hideMark/>
          </w:tcPr>
          <w:p w14:paraId="2A8FA09D" w14:textId="77777777" w:rsidR="00D67109" w:rsidRPr="00582FE9" w:rsidRDefault="00D67109" w:rsidP="009927FF">
            <w:pPr>
              <w:pStyle w:val="VerianTableBodyCopy"/>
              <w:rPr>
                <w:lang w:eastAsia="en-AU"/>
              </w:rPr>
            </w:pPr>
            <w:r w:rsidRPr="00582FE9">
              <w:rPr>
                <w:lang w:eastAsia="en-AU"/>
              </w:rPr>
              <w:t xml:space="preserve">21. Program meets needs of CALD </w:t>
            </w:r>
            <w:r w:rsidRPr="00582FE9">
              <w:rPr>
                <w:lang w:eastAsia="en-AU"/>
              </w:rPr>
              <w:br/>
              <w:t xml:space="preserve">communities </w:t>
            </w:r>
          </w:p>
        </w:tc>
        <w:tc>
          <w:tcPr>
            <w:tcW w:w="1458" w:type="dxa"/>
            <w:tcBorders>
              <w:top w:val="nil"/>
              <w:left w:val="nil"/>
              <w:bottom w:val="nil"/>
              <w:right w:val="single" w:sz="4" w:space="0" w:color="auto"/>
            </w:tcBorders>
            <w:shd w:val="clear" w:color="auto" w:fill="auto"/>
            <w:vAlign w:val="bottom"/>
            <w:hideMark/>
          </w:tcPr>
          <w:p w14:paraId="63116CF1" w14:textId="77777777" w:rsidR="00D67109" w:rsidRPr="00582FE9" w:rsidRDefault="00D67109" w:rsidP="009927FF">
            <w:pPr>
              <w:pStyle w:val="VerianTableBodyCopy"/>
              <w:rPr>
                <w:lang w:eastAsia="en-AU"/>
              </w:rPr>
            </w:pPr>
            <w:r w:rsidRPr="00582FE9">
              <w:rPr>
                <w:lang w:eastAsia="en-AU"/>
              </w:rPr>
              <w:t>Mechanism</w:t>
            </w:r>
          </w:p>
        </w:tc>
        <w:tc>
          <w:tcPr>
            <w:tcW w:w="2219" w:type="dxa"/>
            <w:tcBorders>
              <w:top w:val="nil"/>
              <w:left w:val="nil"/>
              <w:bottom w:val="single" w:sz="4" w:space="0" w:color="auto"/>
              <w:right w:val="single" w:sz="4" w:space="0" w:color="auto"/>
            </w:tcBorders>
            <w:shd w:val="clear" w:color="auto" w:fill="auto"/>
            <w:vAlign w:val="bottom"/>
            <w:hideMark/>
          </w:tcPr>
          <w:p w14:paraId="2E8D4573"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tcBorders>
              <w:top w:val="nil"/>
              <w:left w:val="nil"/>
              <w:bottom w:val="single" w:sz="4" w:space="0" w:color="auto"/>
              <w:right w:val="single" w:sz="4" w:space="0" w:color="auto"/>
            </w:tcBorders>
            <w:shd w:val="clear" w:color="auto" w:fill="auto"/>
            <w:vAlign w:val="bottom"/>
            <w:hideMark/>
          </w:tcPr>
          <w:p w14:paraId="7CAE15D4" w14:textId="77777777" w:rsidR="00D67109" w:rsidRPr="00582FE9" w:rsidRDefault="00D67109" w:rsidP="009927FF">
            <w:pPr>
              <w:pStyle w:val="VerianTableBodyCopy"/>
              <w:rPr>
                <w:lang w:eastAsia="en-AU"/>
              </w:rPr>
            </w:pPr>
            <w:r w:rsidRPr="00582FE9">
              <w:rPr>
                <w:lang w:eastAsia="en-AU"/>
              </w:rPr>
              <w:t>Contracted org predicts CALD communities believe program is High quality and Relevant</w:t>
            </w:r>
          </w:p>
        </w:tc>
        <w:tc>
          <w:tcPr>
            <w:tcW w:w="1134" w:type="dxa"/>
            <w:tcBorders>
              <w:top w:val="nil"/>
              <w:left w:val="nil"/>
              <w:bottom w:val="single" w:sz="4" w:space="0" w:color="auto"/>
              <w:right w:val="single" w:sz="4" w:space="0" w:color="auto"/>
            </w:tcBorders>
            <w:shd w:val="clear" w:color="auto" w:fill="auto"/>
            <w:vAlign w:val="bottom"/>
            <w:hideMark/>
          </w:tcPr>
          <w:p w14:paraId="3D886A0A"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3558DD92"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2D38FF02"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345F6112" w14:textId="77777777" w:rsidTr="00630ABC">
        <w:trPr>
          <w:trHeight w:val="1110"/>
        </w:trPr>
        <w:tc>
          <w:tcPr>
            <w:tcW w:w="2031" w:type="dxa"/>
            <w:vMerge/>
            <w:tcBorders>
              <w:top w:val="single" w:sz="4" w:space="0" w:color="auto"/>
              <w:left w:val="single" w:sz="4" w:space="0" w:color="auto"/>
              <w:bottom w:val="single" w:sz="4" w:space="0" w:color="auto"/>
              <w:right w:val="single" w:sz="4" w:space="0" w:color="auto"/>
            </w:tcBorders>
            <w:vAlign w:val="center"/>
            <w:hideMark/>
          </w:tcPr>
          <w:p w14:paraId="52395167"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single" w:sz="4" w:space="0" w:color="auto"/>
              <w:left w:val="nil"/>
              <w:bottom w:val="single" w:sz="4" w:space="0" w:color="auto"/>
              <w:right w:val="single" w:sz="4" w:space="0" w:color="auto"/>
            </w:tcBorders>
            <w:shd w:val="clear" w:color="000000" w:fill="F4B084"/>
            <w:vAlign w:val="bottom"/>
            <w:hideMark/>
          </w:tcPr>
          <w:p w14:paraId="7BF4CB62" w14:textId="77777777" w:rsidR="00D67109" w:rsidRPr="00582FE9" w:rsidRDefault="00D67109" w:rsidP="009927FF">
            <w:pPr>
              <w:pStyle w:val="VerianTableBodyCopy"/>
              <w:rPr>
                <w:lang w:eastAsia="en-AU"/>
              </w:rPr>
            </w:pPr>
            <w:r w:rsidRPr="00582FE9">
              <w:rPr>
                <w:lang w:eastAsia="en-AU"/>
              </w:rPr>
              <w:t xml:space="preserve">27. Awareness of existing support channels </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14:paraId="792B6F2D" w14:textId="77777777" w:rsidR="00D67109" w:rsidRPr="00582FE9" w:rsidRDefault="00D67109" w:rsidP="009927FF">
            <w:pPr>
              <w:pStyle w:val="VerianTableBodyCopy"/>
              <w:rPr>
                <w:lang w:eastAsia="en-AU"/>
              </w:rPr>
            </w:pPr>
            <w:r w:rsidRPr="00582FE9">
              <w:rPr>
                <w:lang w:eastAsia="en-AU"/>
              </w:rPr>
              <w:t>Medium-term outcome (community)</w:t>
            </w:r>
          </w:p>
        </w:tc>
        <w:tc>
          <w:tcPr>
            <w:tcW w:w="2219" w:type="dxa"/>
            <w:tcBorders>
              <w:top w:val="nil"/>
              <w:left w:val="nil"/>
              <w:bottom w:val="single" w:sz="4" w:space="0" w:color="auto"/>
              <w:right w:val="single" w:sz="4" w:space="0" w:color="auto"/>
            </w:tcBorders>
            <w:shd w:val="clear" w:color="auto" w:fill="auto"/>
            <w:vAlign w:val="bottom"/>
            <w:hideMark/>
          </w:tcPr>
          <w:p w14:paraId="125505DD"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tcBorders>
              <w:top w:val="nil"/>
              <w:left w:val="nil"/>
              <w:bottom w:val="single" w:sz="4" w:space="0" w:color="auto"/>
              <w:right w:val="single" w:sz="4" w:space="0" w:color="auto"/>
            </w:tcBorders>
            <w:shd w:val="clear" w:color="auto" w:fill="auto"/>
            <w:vAlign w:val="bottom"/>
            <w:hideMark/>
          </w:tcPr>
          <w:p w14:paraId="62CEB424" w14:textId="77777777" w:rsidR="00D67109" w:rsidRPr="00582FE9" w:rsidRDefault="00D67109" w:rsidP="009927FF">
            <w:pPr>
              <w:pStyle w:val="VerianTableBodyCopy"/>
              <w:rPr>
                <w:lang w:eastAsia="en-AU"/>
              </w:rPr>
            </w:pPr>
            <w:r w:rsidRPr="00582FE9">
              <w:rPr>
                <w:lang w:eastAsia="en-AU"/>
              </w:rPr>
              <w:t xml:space="preserve">Contracted org predicts awareness of existing MH support channels by CALD community members </w:t>
            </w:r>
            <w:proofErr w:type="gramStart"/>
            <w:r w:rsidRPr="00582FE9">
              <w:rPr>
                <w:lang w:eastAsia="en-AU"/>
              </w:rPr>
              <w:t xml:space="preserve">as a </w:t>
            </w:r>
            <w:r w:rsidRPr="00582FE9">
              <w:rPr>
                <w:lang w:eastAsia="en-AU"/>
              </w:rPr>
              <w:lastRenderedPageBreak/>
              <w:t>result of</w:t>
            </w:r>
            <w:proofErr w:type="gramEnd"/>
            <w:r w:rsidRPr="00582FE9">
              <w:rPr>
                <w:lang w:eastAsia="en-AU"/>
              </w:rPr>
              <w:t xml:space="preserve"> the program</w:t>
            </w:r>
          </w:p>
        </w:tc>
        <w:tc>
          <w:tcPr>
            <w:tcW w:w="1134" w:type="dxa"/>
            <w:tcBorders>
              <w:top w:val="nil"/>
              <w:left w:val="nil"/>
              <w:bottom w:val="single" w:sz="4" w:space="0" w:color="auto"/>
              <w:right w:val="single" w:sz="4" w:space="0" w:color="auto"/>
            </w:tcBorders>
            <w:shd w:val="clear" w:color="auto" w:fill="auto"/>
            <w:vAlign w:val="bottom"/>
            <w:hideMark/>
          </w:tcPr>
          <w:p w14:paraId="2EE1C682" w14:textId="77777777" w:rsidR="00D67109" w:rsidRPr="00582FE9" w:rsidRDefault="00D67109" w:rsidP="009927FF">
            <w:pPr>
              <w:pStyle w:val="VerianTableBodyCopy"/>
              <w:rPr>
                <w:lang w:eastAsia="en-AU"/>
              </w:rPr>
            </w:pPr>
            <w:r w:rsidRPr="00582FE9">
              <w:rPr>
                <w:lang w:eastAsia="en-AU"/>
              </w:rPr>
              <w:lastRenderedPageBreak/>
              <w:t>N/A</w:t>
            </w:r>
          </w:p>
        </w:tc>
        <w:tc>
          <w:tcPr>
            <w:tcW w:w="1843" w:type="dxa"/>
            <w:tcBorders>
              <w:top w:val="nil"/>
              <w:left w:val="nil"/>
              <w:bottom w:val="single" w:sz="4" w:space="0" w:color="auto"/>
              <w:right w:val="single" w:sz="4" w:space="0" w:color="auto"/>
            </w:tcBorders>
            <w:shd w:val="clear" w:color="auto" w:fill="auto"/>
            <w:vAlign w:val="bottom"/>
            <w:hideMark/>
          </w:tcPr>
          <w:p w14:paraId="2689459D"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7B407072"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0A0C1B6B" w14:textId="77777777" w:rsidTr="00630ABC">
        <w:trPr>
          <w:trHeight w:val="1110"/>
        </w:trPr>
        <w:tc>
          <w:tcPr>
            <w:tcW w:w="2031" w:type="dxa"/>
            <w:vMerge w:val="restart"/>
            <w:tcBorders>
              <w:top w:val="nil"/>
              <w:left w:val="single" w:sz="4" w:space="0" w:color="auto"/>
              <w:bottom w:val="single" w:sz="4" w:space="0" w:color="000000"/>
              <w:right w:val="single" w:sz="4" w:space="0" w:color="auto"/>
            </w:tcBorders>
            <w:shd w:val="clear" w:color="auto" w:fill="auto"/>
            <w:vAlign w:val="bottom"/>
            <w:hideMark/>
          </w:tcPr>
          <w:p w14:paraId="4A1BB453" w14:textId="77777777" w:rsidR="00D67109" w:rsidRPr="008B36D7" w:rsidRDefault="00D67109" w:rsidP="009927FF">
            <w:pPr>
              <w:pStyle w:val="VerianTableBodyCopy"/>
            </w:pPr>
            <w:r w:rsidRPr="00010478">
              <w:rPr>
                <w:rStyle w:val="StyleBold"/>
              </w:rPr>
              <w:t>6</w:t>
            </w:r>
            <w:r w:rsidRPr="008B36D7">
              <w:t xml:space="preserve">. </w:t>
            </w:r>
            <w:r w:rsidRPr="00010478">
              <w:rPr>
                <w:rStyle w:val="StyleBold"/>
              </w:rPr>
              <w:t>Did the Embrace Project improve the workforce’s motivation, agency, capacity, and diversity to deliver culturally competent mental health services</w:t>
            </w:r>
          </w:p>
        </w:tc>
        <w:tc>
          <w:tcPr>
            <w:tcW w:w="2612" w:type="dxa"/>
            <w:vMerge w:val="restart"/>
            <w:tcBorders>
              <w:top w:val="nil"/>
              <w:left w:val="single" w:sz="4" w:space="0" w:color="auto"/>
              <w:bottom w:val="single" w:sz="4" w:space="0" w:color="auto"/>
              <w:right w:val="single" w:sz="4" w:space="0" w:color="auto"/>
            </w:tcBorders>
            <w:shd w:val="clear" w:color="000000" w:fill="FFF2CC"/>
            <w:vAlign w:val="bottom"/>
            <w:hideMark/>
          </w:tcPr>
          <w:p w14:paraId="23E1A441" w14:textId="77777777" w:rsidR="00D67109" w:rsidRPr="00582FE9" w:rsidRDefault="00D67109" w:rsidP="009927FF">
            <w:pPr>
              <w:pStyle w:val="VerianTableBodyCopy"/>
              <w:rPr>
                <w:lang w:eastAsia="en-AU"/>
              </w:rPr>
            </w:pPr>
            <w:r w:rsidRPr="00582FE9">
              <w:rPr>
                <w:lang w:eastAsia="en-AU"/>
              </w:rPr>
              <w:t>35. Improved MH service provider motivation</w:t>
            </w:r>
          </w:p>
        </w:tc>
        <w:tc>
          <w:tcPr>
            <w:tcW w:w="1458" w:type="dxa"/>
            <w:vMerge w:val="restart"/>
            <w:tcBorders>
              <w:top w:val="nil"/>
              <w:left w:val="single" w:sz="4" w:space="0" w:color="auto"/>
              <w:bottom w:val="single" w:sz="4" w:space="0" w:color="000000"/>
              <w:right w:val="single" w:sz="4" w:space="0" w:color="auto"/>
            </w:tcBorders>
            <w:shd w:val="clear" w:color="auto" w:fill="auto"/>
            <w:vAlign w:val="bottom"/>
            <w:hideMark/>
          </w:tcPr>
          <w:p w14:paraId="22670BC3" w14:textId="77777777" w:rsidR="00D67109" w:rsidRPr="00582FE9" w:rsidRDefault="00D67109" w:rsidP="009927FF">
            <w:pPr>
              <w:pStyle w:val="VerianTableBodyCopy"/>
              <w:rPr>
                <w:lang w:eastAsia="en-AU"/>
              </w:rPr>
            </w:pPr>
            <w:r w:rsidRPr="00582FE9">
              <w:rPr>
                <w:lang w:eastAsia="en-AU"/>
              </w:rPr>
              <w:t>Long-term outcome</w:t>
            </w:r>
          </w:p>
        </w:tc>
        <w:tc>
          <w:tcPr>
            <w:tcW w:w="2219" w:type="dxa"/>
            <w:tcBorders>
              <w:top w:val="nil"/>
              <w:left w:val="nil"/>
              <w:bottom w:val="nil"/>
              <w:right w:val="single" w:sz="4" w:space="0" w:color="auto"/>
            </w:tcBorders>
            <w:shd w:val="clear" w:color="auto" w:fill="auto"/>
            <w:vAlign w:val="bottom"/>
            <w:hideMark/>
          </w:tcPr>
          <w:p w14:paraId="663AE984" w14:textId="77777777" w:rsidR="00D67109" w:rsidRPr="00582FE9" w:rsidRDefault="00D67109" w:rsidP="009927FF">
            <w:pPr>
              <w:pStyle w:val="VerianTableBodyCopy"/>
              <w:rPr>
                <w:lang w:eastAsia="en-AU"/>
              </w:rPr>
            </w:pPr>
            <w:r w:rsidRPr="00582FE9">
              <w:rPr>
                <w:lang w:eastAsia="en-AU"/>
              </w:rPr>
              <w:t>PHN SP Survey</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7D1D5733" w14:textId="77777777" w:rsidR="00D67109" w:rsidRPr="00582FE9" w:rsidRDefault="00D67109" w:rsidP="009927FF">
            <w:pPr>
              <w:pStyle w:val="VerianTableBodyCopy"/>
              <w:rPr>
                <w:lang w:eastAsia="en-AU"/>
              </w:rPr>
            </w:pPr>
            <w:r w:rsidRPr="00582FE9">
              <w:rPr>
                <w:lang w:eastAsia="en-AU"/>
              </w:rPr>
              <w:t>Providers are motivated to become involved in the process of becoming culturally competent.</w:t>
            </w:r>
          </w:p>
        </w:tc>
        <w:tc>
          <w:tcPr>
            <w:tcW w:w="1134" w:type="dxa"/>
            <w:tcBorders>
              <w:top w:val="nil"/>
              <w:left w:val="nil"/>
              <w:bottom w:val="single" w:sz="4" w:space="0" w:color="auto"/>
              <w:right w:val="single" w:sz="4" w:space="0" w:color="auto"/>
            </w:tcBorders>
            <w:shd w:val="clear" w:color="auto" w:fill="auto"/>
            <w:vAlign w:val="bottom"/>
            <w:hideMark/>
          </w:tcPr>
          <w:p w14:paraId="69A72F18" w14:textId="77777777" w:rsidR="00D67109" w:rsidRPr="00582FE9" w:rsidRDefault="00D67109" w:rsidP="009927FF">
            <w:pPr>
              <w:pStyle w:val="VerianTableBodyCopy"/>
              <w:rPr>
                <w:lang w:eastAsia="en-AU"/>
              </w:rPr>
            </w:pPr>
            <w:r w:rsidRPr="00582FE9">
              <w:rPr>
                <w:lang w:eastAsia="en-AU"/>
              </w:rPr>
              <w:t xml:space="preserve">(1) Working hard to be more culturally responsive feels good </w:t>
            </w:r>
            <w:r w:rsidRPr="008B36D7">
              <w:t>[% agree/strongly agree]</w:t>
            </w:r>
          </w:p>
        </w:tc>
        <w:tc>
          <w:tcPr>
            <w:tcW w:w="1843" w:type="dxa"/>
            <w:tcBorders>
              <w:top w:val="nil"/>
              <w:left w:val="nil"/>
              <w:bottom w:val="single" w:sz="4" w:space="0" w:color="auto"/>
              <w:right w:val="single" w:sz="4" w:space="0" w:color="auto"/>
            </w:tcBorders>
            <w:shd w:val="clear" w:color="auto" w:fill="auto"/>
            <w:vAlign w:val="bottom"/>
            <w:hideMark/>
          </w:tcPr>
          <w:p w14:paraId="4DC69764" w14:textId="77777777" w:rsidR="00D67109" w:rsidRPr="00582FE9" w:rsidRDefault="00D67109" w:rsidP="009927FF">
            <w:pPr>
              <w:pStyle w:val="VerianTableBodyCopy"/>
              <w:rPr>
                <w:lang w:eastAsia="en-AU"/>
              </w:rPr>
            </w:pPr>
            <w:r w:rsidRPr="00582FE9">
              <w:rPr>
                <w:lang w:eastAsia="en-AU"/>
              </w:rPr>
              <w:t>A2b_4</w:t>
            </w:r>
          </w:p>
        </w:tc>
        <w:tc>
          <w:tcPr>
            <w:tcW w:w="1559" w:type="dxa"/>
            <w:tcBorders>
              <w:top w:val="nil"/>
              <w:left w:val="nil"/>
              <w:bottom w:val="single" w:sz="4" w:space="0" w:color="auto"/>
              <w:right w:val="single" w:sz="4" w:space="0" w:color="auto"/>
            </w:tcBorders>
            <w:shd w:val="clear" w:color="auto" w:fill="auto"/>
            <w:vAlign w:val="bottom"/>
            <w:hideMark/>
          </w:tcPr>
          <w:p w14:paraId="56AAB1D7"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010478" w:rsidRPr="00582FE9" w14:paraId="61A5ED07" w14:textId="77777777" w:rsidTr="00630ABC">
        <w:trPr>
          <w:trHeight w:val="1288"/>
        </w:trPr>
        <w:tc>
          <w:tcPr>
            <w:tcW w:w="2031" w:type="dxa"/>
            <w:vMerge/>
            <w:tcBorders>
              <w:top w:val="nil"/>
              <w:left w:val="single" w:sz="4" w:space="0" w:color="auto"/>
              <w:bottom w:val="single" w:sz="4" w:space="0" w:color="000000"/>
              <w:right w:val="single" w:sz="4" w:space="0" w:color="auto"/>
            </w:tcBorders>
            <w:vAlign w:val="center"/>
            <w:hideMark/>
          </w:tcPr>
          <w:p w14:paraId="0D8491DE"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auto"/>
              <w:right w:val="single" w:sz="4" w:space="0" w:color="auto"/>
            </w:tcBorders>
            <w:vAlign w:val="center"/>
            <w:hideMark/>
          </w:tcPr>
          <w:p w14:paraId="31DCBBC1"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7C1BA73D"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4BEBBDFB"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2DE41289"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21A7EF22" w14:textId="31AFF6A8" w:rsidR="00D67109" w:rsidRPr="00582FE9" w:rsidRDefault="00D67109" w:rsidP="009927FF">
            <w:pPr>
              <w:pStyle w:val="VerianTableBodyCopy"/>
              <w:rPr>
                <w:lang w:eastAsia="en-AU"/>
              </w:rPr>
            </w:pPr>
            <w:r w:rsidRPr="00582FE9">
              <w:rPr>
                <w:lang w:eastAsia="en-AU"/>
              </w:rPr>
              <w:t xml:space="preserve">(2) I treat cultural responsiveness as an ongoing </w:t>
            </w:r>
            <w:r w:rsidR="0054266A" w:rsidRPr="00582FE9">
              <w:rPr>
                <w:lang w:eastAsia="en-AU"/>
              </w:rPr>
              <w:t>priority [</w:t>
            </w:r>
            <w:r w:rsidRPr="008B36D7">
              <w:t>% selected]</w:t>
            </w:r>
          </w:p>
        </w:tc>
        <w:tc>
          <w:tcPr>
            <w:tcW w:w="1843" w:type="dxa"/>
            <w:tcBorders>
              <w:top w:val="nil"/>
              <w:left w:val="nil"/>
              <w:bottom w:val="single" w:sz="4" w:space="0" w:color="auto"/>
              <w:right w:val="single" w:sz="4" w:space="0" w:color="auto"/>
            </w:tcBorders>
            <w:shd w:val="clear" w:color="auto" w:fill="auto"/>
            <w:vAlign w:val="bottom"/>
            <w:hideMark/>
          </w:tcPr>
          <w:p w14:paraId="428DAB44" w14:textId="77777777" w:rsidR="00D67109" w:rsidRPr="00582FE9" w:rsidRDefault="00D67109" w:rsidP="009927FF">
            <w:pPr>
              <w:pStyle w:val="VerianTableBodyCopy"/>
              <w:rPr>
                <w:lang w:eastAsia="en-AU"/>
              </w:rPr>
            </w:pPr>
            <w:r w:rsidRPr="00582FE9">
              <w:rPr>
                <w:lang w:eastAsia="en-AU"/>
              </w:rPr>
              <w:t>B1b_2</w:t>
            </w:r>
          </w:p>
        </w:tc>
        <w:tc>
          <w:tcPr>
            <w:tcW w:w="1559" w:type="dxa"/>
            <w:tcBorders>
              <w:top w:val="nil"/>
              <w:left w:val="nil"/>
              <w:bottom w:val="single" w:sz="4" w:space="0" w:color="auto"/>
              <w:right w:val="single" w:sz="4" w:space="0" w:color="auto"/>
            </w:tcBorders>
            <w:shd w:val="clear" w:color="auto" w:fill="auto"/>
            <w:vAlign w:val="bottom"/>
            <w:hideMark/>
          </w:tcPr>
          <w:p w14:paraId="4FF02738"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15AD69D5" w14:textId="77777777" w:rsidTr="00630ABC">
        <w:trPr>
          <w:trHeight w:val="1605"/>
        </w:trPr>
        <w:tc>
          <w:tcPr>
            <w:tcW w:w="2031" w:type="dxa"/>
            <w:vMerge/>
            <w:tcBorders>
              <w:top w:val="nil"/>
              <w:left w:val="single" w:sz="4" w:space="0" w:color="auto"/>
              <w:bottom w:val="single" w:sz="4" w:space="0" w:color="000000"/>
              <w:right w:val="single" w:sz="4" w:space="0" w:color="auto"/>
            </w:tcBorders>
            <w:vAlign w:val="center"/>
            <w:hideMark/>
          </w:tcPr>
          <w:p w14:paraId="358311BE"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nil"/>
              <w:left w:val="nil"/>
              <w:bottom w:val="single" w:sz="4" w:space="0" w:color="auto"/>
              <w:right w:val="single" w:sz="4" w:space="0" w:color="auto"/>
            </w:tcBorders>
            <w:shd w:val="clear" w:color="000000" w:fill="FFF2CC"/>
            <w:vAlign w:val="bottom"/>
            <w:hideMark/>
          </w:tcPr>
          <w:p w14:paraId="004C6498" w14:textId="77777777" w:rsidR="00D67109" w:rsidRPr="00582FE9" w:rsidRDefault="00D67109" w:rsidP="009927FF">
            <w:pPr>
              <w:pStyle w:val="VerianTableBodyCopy"/>
              <w:rPr>
                <w:lang w:eastAsia="en-AU"/>
              </w:rPr>
            </w:pPr>
            <w:r w:rsidRPr="00582FE9">
              <w:rPr>
                <w:lang w:eastAsia="en-AU"/>
              </w:rPr>
              <w:t>36. Improved MH service provider agency</w:t>
            </w:r>
          </w:p>
        </w:tc>
        <w:tc>
          <w:tcPr>
            <w:tcW w:w="1458" w:type="dxa"/>
            <w:tcBorders>
              <w:top w:val="nil"/>
              <w:left w:val="nil"/>
              <w:bottom w:val="single" w:sz="4" w:space="0" w:color="auto"/>
              <w:right w:val="single" w:sz="4" w:space="0" w:color="auto"/>
            </w:tcBorders>
            <w:shd w:val="clear" w:color="auto" w:fill="auto"/>
            <w:vAlign w:val="bottom"/>
            <w:hideMark/>
          </w:tcPr>
          <w:p w14:paraId="0DBBC209" w14:textId="77777777" w:rsidR="00D67109" w:rsidRPr="00582FE9" w:rsidRDefault="00D67109" w:rsidP="009927FF">
            <w:pPr>
              <w:pStyle w:val="VerianTableBodyCopy"/>
              <w:rPr>
                <w:lang w:eastAsia="en-AU"/>
              </w:rPr>
            </w:pPr>
            <w:r w:rsidRPr="00582FE9">
              <w:rPr>
                <w:lang w:eastAsia="en-AU"/>
              </w:rPr>
              <w:t>Long-term outcome</w:t>
            </w:r>
          </w:p>
        </w:tc>
        <w:tc>
          <w:tcPr>
            <w:tcW w:w="2219" w:type="dxa"/>
            <w:tcBorders>
              <w:top w:val="single" w:sz="4" w:space="0" w:color="auto"/>
              <w:left w:val="nil"/>
              <w:bottom w:val="nil"/>
              <w:right w:val="single" w:sz="4" w:space="0" w:color="auto"/>
            </w:tcBorders>
            <w:shd w:val="clear" w:color="auto" w:fill="auto"/>
            <w:vAlign w:val="bottom"/>
            <w:hideMark/>
          </w:tcPr>
          <w:p w14:paraId="770F8A31" w14:textId="77777777" w:rsidR="00D67109" w:rsidRPr="00582FE9" w:rsidRDefault="00D67109" w:rsidP="009927FF">
            <w:pPr>
              <w:pStyle w:val="VerianTableBodyCopy"/>
              <w:rPr>
                <w:lang w:eastAsia="en-AU"/>
              </w:rPr>
            </w:pPr>
            <w:r w:rsidRPr="00582FE9">
              <w:rPr>
                <w:lang w:eastAsia="en-AU"/>
              </w:rPr>
              <w:t>PHN SP Survey</w:t>
            </w:r>
          </w:p>
        </w:tc>
        <w:tc>
          <w:tcPr>
            <w:tcW w:w="1598" w:type="dxa"/>
            <w:tcBorders>
              <w:top w:val="nil"/>
              <w:left w:val="nil"/>
              <w:bottom w:val="single" w:sz="4" w:space="0" w:color="auto"/>
              <w:right w:val="single" w:sz="4" w:space="0" w:color="auto"/>
            </w:tcBorders>
            <w:shd w:val="clear" w:color="auto" w:fill="auto"/>
            <w:vAlign w:val="bottom"/>
            <w:hideMark/>
          </w:tcPr>
          <w:p w14:paraId="2A35677B" w14:textId="77777777" w:rsidR="00D67109" w:rsidRPr="00582FE9" w:rsidRDefault="00D67109" w:rsidP="009927FF">
            <w:pPr>
              <w:pStyle w:val="VerianTableBodyCopy"/>
              <w:rPr>
                <w:lang w:eastAsia="en-AU"/>
              </w:rPr>
            </w:pPr>
            <w:r w:rsidRPr="00582FE9">
              <w:rPr>
                <w:lang w:eastAsia="en-AU"/>
              </w:rPr>
              <w:t xml:space="preserve">Sense of agency refers to the feeling of control over actions and their consequences. Providers have agency to be culturally responsive </w:t>
            </w:r>
          </w:p>
        </w:tc>
        <w:tc>
          <w:tcPr>
            <w:tcW w:w="1134" w:type="dxa"/>
            <w:tcBorders>
              <w:top w:val="nil"/>
              <w:left w:val="nil"/>
              <w:bottom w:val="single" w:sz="4" w:space="0" w:color="auto"/>
              <w:right w:val="single" w:sz="4" w:space="0" w:color="auto"/>
            </w:tcBorders>
            <w:shd w:val="clear" w:color="auto" w:fill="auto"/>
            <w:vAlign w:val="bottom"/>
            <w:hideMark/>
          </w:tcPr>
          <w:p w14:paraId="5DCF921A" w14:textId="77777777" w:rsidR="00D67109" w:rsidRPr="00582FE9" w:rsidRDefault="00D67109" w:rsidP="009927FF">
            <w:pPr>
              <w:pStyle w:val="VerianTableBodyCopy"/>
              <w:rPr>
                <w:lang w:eastAsia="en-AU"/>
              </w:rPr>
            </w:pPr>
            <w:r w:rsidRPr="00582FE9">
              <w:rPr>
                <w:lang w:eastAsia="en-AU"/>
              </w:rPr>
              <w:t>I am in full control of my cultural responsiveness</w:t>
            </w:r>
            <w:r w:rsidRPr="008B36D7">
              <w:t xml:space="preserve"> [% selected]</w:t>
            </w:r>
          </w:p>
        </w:tc>
        <w:tc>
          <w:tcPr>
            <w:tcW w:w="1843" w:type="dxa"/>
            <w:tcBorders>
              <w:top w:val="nil"/>
              <w:left w:val="nil"/>
              <w:bottom w:val="single" w:sz="4" w:space="0" w:color="auto"/>
              <w:right w:val="single" w:sz="4" w:space="0" w:color="auto"/>
            </w:tcBorders>
            <w:shd w:val="clear" w:color="auto" w:fill="auto"/>
            <w:vAlign w:val="bottom"/>
            <w:hideMark/>
          </w:tcPr>
          <w:p w14:paraId="7F24E707" w14:textId="77777777" w:rsidR="00D67109" w:rsidRPr="00582FE9" w:rsidRDefault="00D67109" w:rsidP="009927FF">
            <w:pPr>
              <w:pStyle w:val="VerianTableBodyCopy"/>
              <w:rPr>
                <w:lang w:eastAsia="en-AU"/>
              </w:rPr>
            </w:pPr>
            <w:r w:rsidRPr="00582FE9">
              <w:rPr>
                <w:lang w:eastAsia="en-AU"/>
              </w:rPr>
              <w:t>B1b_1</w:t>
            </w:r>
          </w:p>
        </w:tc>
        <w:tc>
          <w:tcPr>
            <w:tcW w:w="1559" w:type="dxa"/>
            <w:tcBorders>
              <w:top w:val="nil"/>
              <w:left w:val="nil"/>
              <w:bottom w:val="single" w:sz="4" w:space="0" w:color="auto"/>
              <w:right w:val="single" w:sz="4" w:space="0" w:color="auto"/>
            </w:tcBorders>
            <w:shd w:val="clear" w:color="auto" w:fill="auto"/>
            <w:vAlign w:val="bottom"/>
            <w:hideMark/>
          </w:tcPr>
          <w:p w14:paraId="45BFF3D9"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1349F424" w14:textId="77777777" w:rsidTr="00630ABC">
        <w:trPr>
          <w:trHeight w:val="2220"/>
        </w:trPr>
        <w:tc>
          <w:tcPr>
            <w:tcW w:w="2031" w:type="dxa"/>
            <w:vMerge/>
            <w:tcBorders>
              <w:top w:val="nil"/>
              <w:left w:val="single" w:sz="4" w:space="0" w:color="auto"/>
              <w:bottom w:val="single" w:sz="4" w:space="0" w:color="000000"/>
              <w:right w:val="single" w:sz="4" w:space="0" w:color="auto"/>
            </w:tcBorders>
            <w:vAlign w:val="center"/>
            <w:hideMark/>
          </w:tcPr>
          <w:p w14:paraId="38C1BB77"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nil"/>
              <w:left w:val="nil"/>
              <w:bottom w:val="single" w:sz="4" w:space="0" w:color="auto"/>
              <w:right w:val="single" w:sz="4" w:space="0" w:color="auto"/>
            </w:tcBorders>
            <w:shd w:val="clear" w:color="000000" w:fill="E2EFDA"/>
            <w:vAlign w:val="bottom"/>
            <w:hideMark/>
          </w:tcPr>
          <w:p w14:paraId="7B4188B6" w14:textId="77777777" w:rsidR="00D67109" w:rsidRPr="00582FE9" w:rsidRDefault="00D67109" w:rsidP="009927FF">
            <w:pPr>
              <w:pStyle w:val="VerianTableBodyCopy"/>
              <w:rPr>
                <w:lang w:eastAsia="en-AU"/>
              </w:rPr>
            </w:pPr>
            <w:r w:rsidRPr="00582FE9">
              <w:rPr>
                <w:lang w:eastAsia="en-AU"/>
              </w:rPr>
              <w:t>38. Positive encounters between CALD community and MH service providers</w:t>
            </w:r>
          </w:p>
        </w:tc>
        <w:tc>
          <w:tcPr>
            <w:tcW w:w="1458" w:type="dxa"/>
            <w:tcBorders>
              <w:top w:val="nil"/>
              <w:left w:val="nil"/>
              <w:bottom w:val="single" w:sz="4" w:space="0" w:color="auto"/>
              <w:right w:val="single" w:sz="4" w:space="0" w:color="auto"/>
            </w:tcBorders>
            <w:shd w:val="clear" w:color="auto" w:fill="auto"/>
            <w:vAlign w:val="bottom"/>
            <w:hideMark/>
          </w:tcPr>
          <w:p w14:paraId="1C26AF12" w14:textId="77777777" w:rsidR="00D67109" w:rsidRPr="00582FE9" w:rsidRDefault="00D67109" w:rsidP="009927FF">
            <w:pPr>
              <w:pStyle w:val="VerianTableBodyCopy"/>
              <w:rPr>
                <w:lang w:eastAsia="en-AU"/>
              </w:rPr>
            </w:pPr>
            <w:r w:rsidRPr="00582FE9">
              <w:rPr>
                <w:lang w:eastAsia="en-AU"/>
              </w:rPr>
              <w:t>Mechanism</w:t>
            </w:r>
          </w:p>
        </w:tc>
        <w:tc>
          <w:tcPr>
            <w:tcW w:w="2219" w:type="dxa"/>
            <w:tcBorders>
              <w:top w:val="single" w:sz="4" w:space="0" w:color="auto"/>
              <w:left w:val="nil"/>
              <w:bottom w:val="nil"/>
              <w:right w:val="single" w:sz="4" w:space="0" w:color="auto"/>
            </w:tcBorders>
            <w:shd w:val="clear" w:color="auto" w:fill="auto"/>
            <w:vAlign w:val="bottom"/>
            <w:hideMark/>
          </w:tcPr>
          <w:p w14:paraId="1317103F" w14:textId="77777777" w:rsidR="00D67109" w:rsidRPr="00582FE9" w:rsidRDefault="00D67109" w:rsidP="009927FF">
            <w:pPr>
              <w:pStyle w:val="VerianTableBodyCopy"/>
              <w:rPr>
                <w:lang w:eastAsia="en-AU"/>
              </w:rPr>
            </w:pPr>
            <w:r w:rsidRPr="00582FE9">
              <w:rPr>
                <w:lang w:eastAsia="en-AU"/>
              </w:rPr>
              <w:t>PHN SP Survey</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76D6F808" w14:textId="77777777" w:rsidR="00D67109" w:rsidRPr="00582FE9" w:rsidRDefault="00D67109" w:rsidP="009927FF">
            <w:pPr>
              <w:pStyle w:val="VerianTableBodyCopy"/>
              <w:rPr>
                <w:lang w:eastAsia="en-AU"/>
              </w:rPr>
            </w:pPr>
            <w:r w:rsidRPr="00582FE9">
              <w:rPr>
                <w:lang w:eastAsia="en-AU"/>
              </w:rPr>
              <w:t xml:space="preserve">Providers are involved in face-to-face interactions with clients from diverse cultures, which enables refinement and modification of their beliefs about cultural groups and </w:t>
            </w:r>
            <w:r w:rsidRPr="00582FE9">
              <w:rPr>
                <w:lang w:eastAsia="en-AU"/>
              </w:rPr>
              <w:lastRenderedPageBreak/>
              <w:t>prevents stereotyping.</w:t>
            </w:r>
          </w:p>
        </w:tc>
        <w:tc>
          <w:tcPr>
            <w:tcW w:w="1134" w:type="dxa"/>
            <w:tcBorders>
              <w:top w:val="nil"/>
              <w:left w:val="nil"/>
              <w:bottom w:val="single" w:sz="4" w:space="0" w:color="auto"/>
              <w:right w:val="single" w:sz="4" w:space="0" w:color="auto"/>
            </w:tcBorders>
            <w:shd w:val="clear" w:color="auto" w:fill="auto"/>
            <w:vAlign w:val="bottom"/>
            <w:hideMark/>
          </w:tcPr>
          <w:p w14:paraId="2FF63F1F" w14:textId="77777777" w:rsidR="00D67109" w:rsidRPr="00582FE9" w:rsidRDefault="00D67109" w:rsidP="009927FF">
            <w:pPr>
              <w:pStyle w:val="VerianTableBodyCopy"/>
              <w:rPr>
                <w:lang w:eastAsia="en-AU"/>
              </w:rPr>
            </w:pPr>
            <w:r w:rsidRPr="00582FE9">
              <w:rPr>
                <w:lang w:eastAsia="en-AU"/>
              </w:rPr>
              <w:lastRenderedPageBreak/>
              <w:t xml:space="preserve">Interacting with people from different cultural backgrounds leads me to update my beliefs </w:t>
            </w:r>
            <w:r w:rsidRPr="008B36D7">
              <w:t>[% agree/strongly agree]</w:t>
            </w:r>
          </w:p>
        </w:tc>
        <w:tc>
          <w:tcPr>
            <w:tcW w:w="1843" w:type="dxa"/>
            <w:tcBorders>
              <w:top w:val="nil"/>
              <w:left w:val="nil"/>
              <w:bottom w:val="nil"/>
              <w:right w:val="nil"/>
            </w:tcBorders>
            <w:shd w:val="clear" w:color="auto" w:fill="auto"/>
            <w:noWrap/>
            <w:vAlign w:val="bottom"/>
            <w:hideMark/>
          </w:tcPr>
          <w:p w14:paraId="14E0579D" w14:textId="77777777" w:rsidR="00D67109" w:rsidRPr="00582FE9" w:rsidRDefault="00D67109" w:rsidP="009927FF">
            <w:pPr>
              <w:pStyle w:val="VerianTableBodyCopy"/>
              <w:rPr>
                <w:lang w:eastAsia="en-AU"/>
              </w:rPr>
            </w:pPr>
            <w:r w:rsidRPr="00582FE9">
              <w:rPr>
                <w:lang w:eastAsia="en-AU"/>
              </w:rPr>
              <w:t>A2b_5</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7D8DE338"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1A289E2B" w14:textId="77777777" w:rsidTr="00630ABC">
        <w:trPr>
          <w:trHeight w:val="1693"/>
        </w:trPr>
        <w:tc>
          <w:tcPr>
            <w:tcW w:w="2031" w:type="dxa"/>
            <w:vMerge/>
            <w:tcBorders>
              <w:top w:val="nil"/>
              <w:left w:val="single" w:sz="4" w:space="0" w:color="auto"/>
              <w:bottom w:val="single" w:sz="4" w:space="0" w:color="000000"/>
              <w:right w:val="single" w:sz="4" w:space="0" w:color="auto"/>
            </w:tcBorders>
            <w:vAlign w:val="center"/>
            <w:hideMark/>
          </w:tcPr>
          <w:p w14:paraId="1727B211"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nil"/>
              <w:left w:val="nil"/>
              <w:bottom w:val="single" w:sz="4" w:space="0" w:color="auto"/>
              <w:right w:val="single" w:sz="4" w:space="0" w:color="auto"/>
            </w:tcBorders>
            <w:shd w:val="clear" w:color="000000" w:fill="E2EFDA"/>
            <w:vAlign w:val="bottom"/>
            <w:hideMark/>
          </w:tcPr>
          <w:p w14:paraId="68E6F75C" w14:textId="77777777" w:rsidR="00D67109" w:rsidRPr="00582FE9" w:rsidRDefault="00D67109" w:rsidP="009927FF">
            <w:pPr>
              <w:pStyle w:val="VerianTableBodyCopy"/>
              <w:rPr>
                <w:lang w:eastAsia="en-AU"/>
              </w:rPr>
            </w:pPr>
            <w:r w:rsidRPr="00582FE9">
              <w:rPr>
                <w:lang w:eastAsia="en-AU"/>
              </w:rPr>
              <w:t xml:space="preserve">42. CALD community and MH service providers further modify their beliefs </w:t>
            </w:r>
          </w:p>
        </w:tc>
        <w:tc>
          <w:tcPr>
            <w:tcW w:w="1458" w:type="dxa"/>
            <w:tcBorders>
              <w:top w:val="nil"/>
              <w:left w:val="nil"/>
              <w:bottom w:val="single" w:sz="4" w:space="0" w:color="auto"/>
              <w:right w:val="single" w:sz="4" w:space="0" w:color="auto"/>
            </w:tcBorders>
            <w:shd w:val="clear" w:color="auto" w:fill="auto"/>
            <w:vAlign w:val="bottom"/>
            <w:hideMark/>
          </w:tcPr>
          <w:p w14:paraId="7FAC85AB" w14:textId="77777777" w:rsidR="00D67109" w:rsidRPr="00582FE9" w:rsidRDefault="00D67109" w:rsidP="009927FF">
            <w:pPr>
              <w:pStyle w:val="VerianTableBodyCopy"/>
              <w:rPr>
                <w:lang w:eastAsia="en-AU"/>
              </w:rPr>
            </w:pPr>
            <w:r w:rsidRPr="00582FE9">
              <w:rPr>
                <w:lang w:eastAsia="en-AU"/>
              </w:rPr>
              <w:t>Mechanism</w:t>
            </w:r>
          </w:p>
        </w:tc>
        <w:tc>
          <w:tcPr>
            <w:tcW w:w="2219" w:type="dxa"/>
            <w:tcBorders>
              <w:top w:val="single" w:sz="4" w:space="0" w:color="auto"/>
              <w:left w:val="nil"/>
              <w:bottom w:val="nil"/>
              <w:right w:val="single" w:sz="4" w:space="0" w:color="auto"/>
            </w:tcBorders>
            <w:shd w:val="clear" w:color="auto" w:fill="auto"/>
            <w:vAlign w:val="bottom"/>
            <w:hideMark/>
          </w:tcPr>
          <w:p w14:paraId="1890FDFD"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0D6C98F9"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1A353591" w14:textId="77777777" w:rsidR="00D67109" w:rsidRPr="00582FE9" w:rsidRDefault="00D67109" w:rsidP="009927FF">
            <w:pPr>
              <w:pStyle w:val="VerianTableBodyCopy"/>
              <w:rPr>
                <w:lang w:eastAsia="en-AU"/>
              </w:rPr>
            </w:pPr>
            <w:r w:rsidRPr="00582FE9">
              <w:rPr>
                <w:lang w:eastAsia="en-AU"/>
              </w:rPr>
              <w:t>I actively self-evaluate my cultural humility</w:t>
            </w:r>
            <w:r w:rsidRPr="008B36D7">
              <w:t xml:space="preserve"> [% agree/strongly agree]</w:t>
            </w:r>
          </w:p>
        </w:tc>
        <w:tc>
          <w:tcPr>
            <w:tcW w:w="1843" w:type="dxa"/>
            <w:tcBorders>
              <w:top w:val="single" w:sz="4" w:space="0" w:color="auto"/>
              <w:left w:val="nil"/>
              <w:bottom w:val="nil"/>
              <w:right w:val="single" w:sz="4" w:space="0" w:color="auto"/>
            </w:tcBorders>
            <w:shd w:val="clear" w:color="auto" w:fill="auto"/>
            <w:vAlign w:val="bottom"/>
            <w:hideMark/>
          </w:tcPr>
          <w:p w14:paraId="0654BC7E" w14:textId="77777777" w:rsidR="00D67109" w:rsidRPr="00582FE9" w:rsidRDefault="00D67109" w:rsidP="009927FF">
            <w:pPr>
              <w:pStyle w:val="VerianTableBodyCopy"/>
              <w:rPr>
                <w:lang w:eastAsia="en-AU"/>
              </w:rPr>
            </w:pPr>
            <w:r w:rsidRPr="00582FE9">
              <w:rPr>
                <w:lang w:eastAsia="en-AU"/>
              </w:rPr>
              <w:t>A2b_6</w:t>
            </w:r>
          </w:p>
        </w:tc>
        <w:tc>
          <w:tcPr>
            <w:tcW w:w="1559" w:type="dxa"/>
            <w:tcBorders>
              <w:top w:val="nil"/>
              <w:left w:val="nil"/>
              <w:bottom w:val="single" w:sz="4" w:space="0" w:color="auto"/>
              <w:right w:val="single" w:sz="4" w:space="0" w:color="auto"/>
            </w:tcBorders>
            <w:shd w:val="clear" w:color="auto" w:fill="auto"/>
            <w:vAlign w:val="bottom"/>
            <w:hideMark/>
          </w:tcPr>
          <w:p w14:paraId="7BCFE5D1"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134D3282" w14:textId="77777777" w:rsidTr="00630ABC">
        <w:trPr>
          <w:trHeight w:val="1033"/>
        </w:trPr>
        <w:tc>
          <w:tcPr>
            <w:tcW w:w="2031" w:type="dxa"/>
            <w:vMerge/>
            <w:tcBorders>
              <w:top w:val="nil"/>
              <w:left w:val="single" w:sz="4" w:space="0" w:color="auto"/>
              <w:bottom w:val="single" w:sz="4" w:space="0" w:color="000000"/>
              <w:right w:val="single" w:sz="4" w:space="0" w:color="auto"/>
            </w:tcBorders>
            <w:vAlign w:val="center"/>
            <w:hideMark/>
          </w:tcPr>
          <w:p w14:paraId="23488F38"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nil"/>
              <w:left w:val="nil"/>
              <w:bottom w:val="single" w:sz="4" w:space="0" w:color="auto"/>
              <w:right w:val="single" w:sz="4" w:space="0" w:color="auto"/>
            </w:tcBorders>
            <w:shd w:val="clear" w:color="000000" w:fill="FFF2CC"/>
            <w:vAlign w:val="bottom"/>
            <w:hideMark/>
          </w:tcPr>
          <w:p w14:paraId="31AB28A4" w14:textId="77777777" w:rsidR="00D67109" w:rsidRPr="00582FE9" w:rsidRDefault="00D67109" w:rsidP="009927FF">
            <w:pPr>
              <w:pStyle w:val="VerianTableBodyCopy"/>
              <w:rPr>
                <w:lang w:eastAsia="en-AU"/>
              </w:rPr>
            </w:pPr>
            <w:r w:rsidRPr="00582FE9">
              <w:rPr>
                <w:lang w:eastAsia="en-AU"/>
              </w:rPr>
              <w:t>40. Increased MH workforce capacity</w:t>
            </w:r>
          </w:p>
        </w:tc>
        <w:tc>
          <w:tcPr>
            <w:tcW w:w="1458" w:type="dxa"/>
            <w:tcBorders>
              <w:top w:val="nil"/>
              <w:left w:val="nil"/>
              <w:bottom w:val="single" w:sz="4" w:space="0" w:color="auto"/>
              <w:right w:val="single" w:sz="4" w:space="0" w:color="auto"/>
            </w:tcBorders>
            <w:shd w:val="clear" w:color="auto" w:fill="auto"/>
            <w:vAlign w:val="bottom"/>
            <w:hideMark/>
          </w:tcPr>
          <w:p w14:paraId="0E42F87E" w14:textId="77777777" w:rsidR="00D67109" w:rsidRPr="00582FE9" w:rsidRDefault="00D67109" w:rsidP="009927FF">
            <w:pPr>
              <w:pStyle w:val="VerianTableBodyCopy"/>
              <w:rPr>
                <w:lang w:eastAsia="en-AU"/>
              </w:rPr>
            </w:pPr>
            <w:r w:rsidRPr="00582FE9">
              <w:rPr>
                <w:lang w:eastAsia="en-AU"/>
              </w:rPr>
              <w:t>Long-term outcome</w:t>
            </w:r>
          </w:p>
        </w:tc>
        <w:tc>
          <w:tcPr>
            <w:tcW w:w="2219" w:type="dxa"/>
            <w:tcBorders>
              <w:top w:val="single" w:sz="4" w:space="0" w:color="auto"/>
              <w:left w:val="nil"/>
              <w:bottom w:val="single" w:sz="4" w:space="0" w:color="auto"/>
              <w:right w:val="single" w:sz="4" w:space="0" w:color="auto"/>
            </w:tcBorders>
            <w:shd w:val="clear" w:color="auto" w:fill="auto"/>
            <w:vAlign w:val="bottom"/>
            <w:hideMark/>
          </w:tcPr>
          <w:p w14:paraId="3A43B63E" w14:textId="77777777" w:rsidR="00D67109" w:rsidRPr="00582FE9" w:rsidRDefault="00D67109" w:rsidP="009927FF">
            <w:pPr>
              <w:pStyle w:val="VerianTableBodyCopy"/>
              <w:rPr>
                <w:lang w:eastAsia="en-AU"/>
              </w:rPr>
            </w:pPr>
            <w:r w:rsidRPr="00582FE9">
              <w:rPr>
                <w:lang w:eastAsia="en-AU"/>
              </w:rPr>
              <w:t>PHN SP Survey</w:t>
            </w:r>
          </w:p>
        </w:tc>
        <w:tc>
          <w:tcPr>
            <w:tcW w:w="1598" w:type="dxa"/>
            <w:tcBorders>
              <w:top w:val="nil"/>
              <w:left w:val="nil"/>
              <w:bottom w:val="single" w:sz="4" w:space="0" w:color="auto"/>
              <w:right w:val="single" w:sz="4" w:space="0" w:color="auto"/>
            </w:tcBorders>
            <w:shd w:val="clear" w:color="auto" w:fill="auto"/>
            <w:vAlign w:val="bottom"/>
            <w:hideMark/>
          </w:tcPr>
          <w:p w14:paraId="52B33267" w14:textId="77777777" w:rsidR="00D67109" w:rsidRPr="00582FE9" w:rsidRDefault="00D67109" w:rsidP="009927FF">
            <w:pPr>
              <w:pStyle w:val="VerianTableBodyCopy"/>
              <w:rPr>
                <w:lang w:eastAsia="en-AU"/>
              </w:rPr>
            </w:pPr>
            <w:r w:rsidRPr="00582FE9">
              <w:rPr>
                <w:lang w:eastAsia="en-AU"/>
              </w:rPr>
              <w:t>Sufficient personnel, with the right skills, to deliver against current workload</w:t>
            </w:r>
          </w:p>
        </w:tc>
        <w:tc>
          <w:tcPr>
            <w:tcW w:w="1134" w:type="dxa"/>
            <w:tcBorders>
              <w:top w:val="nil"/>
              <w:left w:val="nil"/>
              <w:bottom w:val="single" w:sz="4" w:space="0" w:color="auto"/>
              <w:right w:val="single" w:sz="4" w:space="0" w:color="auto"/>
            </w:tcBorders>
            <w:shd w:val="clear" w:color="auto" w:fill="auto"/>
            <w:vAlign w:val="bottom"/>
            <w:hideMark/>
          </w:tcPr>
          <w:p w14:paraId="3FA17701" w14:textId="77777777" w:rsidR="00D67109" w:rsidRPr="00582FE9" w:rsidRDefault="00D67109" w:rsidP="009927FF">
            <w:pPr>
              <w:pStyle w:val="VerianTableBodyCopy"/>
              <w:rPr>
                <w:lang w:eastAsia="en-AU"/>
              </w:rPr>
            </w:pPr>
            <w:r w:rsidRPr="00582FE9">
              <w:rPr>
                <w:lang w:eastAsia="en-AU"/>
              </w:rPr>
              <w:t xml:space="preserve">My organisation ensures staff undertake ongoing professional development to improve cultural responsiveness </w:t>
            </w:r>
            <w:r w:rsidRPr="008B36D7">
              <w:t>[% selected]</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305F362F" w14:textId="77777777" w:rsidR="00D67109" w:rsidRPr="00582FE9" w:rsidRDefault="00D67109" w:rsidP="009927FF">
            <w:pPr>
              <w:pStyle w:val="VerianTableBodyCopy"/>
              <w:rPr>
                <w:lang w:eastAsia="en-AU"/>
              </w:rPr>
            </w:pPr>
            <w:r w:rsidRPr="00582FE9">
              <w:rPr>
                <w:lang w:eastAsia="en-AU"/>
              </w:rPr>
              <w:t>B1b_3</w:t>
            </w:r>
          </w:p>
        </w:tc>
        <w:tc>
          <w:tcPr>
            <w:tcW w:w="1559" w:type="dxa"/>
            <w:tcBorders>
              <w:top w:val="nil"/>
              <w:left w:val="nil"/>
              <w:bottom w:val="single" w:sz="4" w:space="0" w:color="auto"/>
              <w:right w:val="single" w:sz="4" w:space="0" w:color="auto"/>
            </w:tcBorders>
            <w:shd w:val="clear" w:color="auto" w:fill="auto"/>
            <w:vAlign w:val="bottom"/>
            <w:hideMark/>
          </w:tcPr>
          <w:p w14:paraId="4FAE743A"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5E98ED86" w14:textId="77777777" w:rsidTr="00630ABC">
        <w:trPr>
          <w:trHeight w:val="1033"/>
        </w:trPr>
        <w:tc>
          <w:tcPr>
            <w:tcW w:w="2031" w:type="dxa"/>
            <w:vMerge/>
            <w:tcBorders>
              <w:top w:val="nil"/>
              <w:left w:val="single" w:sz="4" w:space="0" w:color="auto"/>
              <w:bottom w:val="single" w:sz="4" w:space="0" w:color="000000"/>
              <w:right w:val="single" w:sz="4" w:space="0" w:color="auto"/>
            </w:tcBorders>
            <w:vAlign w:val="center"/>
            <w:hideMark/>
          </w:tcPr>
          <w:p w14:paraId="1397514A"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nil"/>
              <w:left w:val="single" w:sz="4" w:space="0" w:color="auto"/>
              <w:bottom w:val="single" w:sz="4" w:space="0" w:color="auto"/>
              <w:right w:val="single" w:sz="4" w:space="0" w:color="auto"/>
            </w:tcBorders>
            <w:shd w:val="clear" w:color="000000" w:fill="FFF2CC"/>
            <w:vAlign w:val="bottom"/>
            <w:hideMark/>
          </w:tcPr>
          <w:p w14:paraId="2F162FDE" w14:textId="77777777" w:rsidR="00D67109" w:rsidRPr="00582FE9" w:rsidRDefault="00D67109" w:rsidP="009927FF">
            <w:pPr>
              <w:pStyle w:val="VerianTableBodyCopy"/>
              <w:rPr>
                <w:lang w:eastAsia="en-AU"/>
              </w:rPr>
            </w:pPr>
            <w:r w:rsidRPr="00582FE9">
              <w:rPr>
                <w:lang w:eastAsia="en-AU"/>
              </w:rPr>
              <w:t>39. MH workforce is culturally competent (cultural humility)</w:t>
            </w:r>
          </w:p>
        </w:tc>
        <w:tc>
          <w:tcPr>
            <w:tcW w:w="1458" w:type="dxa"/>
            <w:vMerge w:val="restart"/>
            <w:tcBorders>
              <w:top w:val="nil"/>
              <w:left w:val="single" w:sz="4" w:space="0" w:color="auto"/>
              <w:bottom w:val="single" w:sz="4" w:space="0" w:color="000000"/>
              <w:right w:val="single" w:sz="4" w:space="0" w:color="auto"/>
            </w:tcBorders>
            <w:shd w:val="clear" w:color="auto" w:fill="auto"/>
            <w:vAlign w:val="bottom"/>
            <w:hideMark/>
          </w:tcPr>
          <w:p w14:paraId="01372308" w14:textId="77777777" w:rsidR="00D67109" w:rsidRPr="00582FE9" w:rsidRDefault="00D67109" w:rsidP="009927FF">
            <w:pPr>
              <w:pStyle w:val="VerianTableBodyCopy"/>
              <w:rPr>
                <w:lang w:eastAsia="en-AU"/>
              </w:rPr>
            </w:pPr>
            <w:r w:rsidRPr="00582FE9">
              <w:rPr>
                <w:lang w:eastAsia="en-AU"/>
              </w:rPr>
              <w:t>Long-term outcome</w:t>
            </w:r>
          </w:p>
        </w:tc>
        <w:tc>
          <w:tcPr>
            <w:tcW w:w="2219" w:type="dxa"/>
            <w:tcBorders>
              <w:top w:val="nil"/>
              <w:left w:val="nil"/>
              <w:bottom w:val="nil"/>
              <w:right w:val="single" w:sz="4" w:space="0" w:color="auto"/>
            </w:tcBorders>
            <w:shd w:val="clear" w:color="auto" w:fill="auto"/>
            <w:vAlign w:val="bottom"/>
            <w:hideMark/>
          </w:tcPr>
          <w:p w14:paraId="3B47930B" w14:textId="77777777" w:rsidR="00D67109" w:rsidRPr="00582FE9" w:rsidRDefault="00D67109" w:rsidP="009927FF">
            <w:pPr>
              <w:pStyle w:val="VerianTableBodyCopy"/>
              <w:rPr>
                <w:lang w:eastAsia="en-AU"/>
              </w:rPr>
            </w:pPr>
            <w:r w:rsidRPr="00582FE9">
              <w:rPr>
                <w:lang w:eastAsia="en-AU"/>
              </w:rPr>
              <w:t>PHN SP Survey</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43E0DC1F" w14:textId="4927F096" w:rsidR="00D67109" w:rsidRPr="00582FE9" w:rsidRDefault="00D67109" w:rsidP="009927FF">
            <w:pPr>
              <w:pStyle w:val="VerianTableBodyCopy"/>
              <w:rPr>
                <w:lang w:eastAsia="en-AU"/>
              </w:rPr>
            </w:pPr>
            <w:r w:rsidRPr="00582FE9">
              <w:rPr>
                <w:lang w:eastAsia="en-AU"/>
              </w:rPr>
              <w:t xml:space="preserve">Cultural competency means being aware of your own cultural beliefs and values and how these may be different from other cultures—including admitting that one does not know and is willing to learn from patients and those you work with about their experiences, and </w:t>
            </w:r>
            <w:r w:rsidR="00CE2E96" w:rsidRPr="00582FE9">
              <w:rPr>
                <w:lang w:eastAsia="en-AU"/>
              </w:rPr>
              <w:t>honour</w:t>
            </w:r>
            <w:r w:rsidRPr="00582FE9">
              <w:rPr>
                <w:lang w:eastAsia="en-AU"/>
              </w:rPr>
              <w:t xml:space="preserve"> their different cultures </w:t>
            </w:r>
          </w:p>
        </w:tc>
        <w:tc>
          <w:tcPr>
            <w:tcW w:w="1134" w:type="dxa"/>
            <w:tcBorders>
              <w:top w:val="nil"/>
              <w:left w:val="nil"/>
              <w:bottom w:val="single" w:sz="4" w:space="0" w:color="auto"/>
              <w:right w:val="single" w:sz="4" w:space="0" w:color="auto"/>
            </w:tcBorders>
            <w:shd w:val="clear" w:color="auto" w:fill="auto"/>
            <w:vAlign w:val="bottom"/>
            <w:hideMark/>
          </w:tcPr>
          <w:p w14:paraId="24696F60" w14:textId="77777777" w:rsidR="00D67109" w:rsidRPr="00582FE9" w:rsidRDefault="00D67109" w:rsidP="009927FF">
            <w:pPr>
              <w:pStyle w:val="VerianTableBodyCopy"/>
              <w:rPr>
                <w:lang w:eastAsia="en-AU"/>
              </w:rPr>
            </w:pPr>
            <w:r w:rsidRPr="00582FE9">
              <w:rPr>
                <w:lang w:eastAsia="en-AU"/>
              </w:rPr>
              <w:t xml:space="preserve">(1) I act to remove obstacles for people of different cultures when they identify such obstacles to me </w:t>
            </w:r>
            <w:r w:rsidRPr="008B36D7">
              <w:t>[% often/always]</w:t>
            </w:r>
          </w:p>
        </w:tc>
        <w:tc>
          <w:tcPr>
            <w:tcW w:w="1843" w:type="dxa"/>
            <w:tcBorders>
              <w:top w:val="nil"/>
              <w:left w:val="nil"/>
              <w:bottom w:val="single" w:sz="4" w:space="0" w:color="auto"/>
              <w:right w:val="single" w:sz="4" w:space="0" w:color="auto"/>
            </w:tcBorders>
            <w:shd w:val="clear" w:color="auto" w:fill="auto"/>
            <w:vAlign w:val="bottom"/>
            <w:hideMark/>
          </w:tcPr>
          <w:p w14:paraId="7BE26EBE" w14:textId="77777777" w:rsidR="00D67109" w:rsidRPr="00582FE9" w:rsidRDefault="00D67109" w:rsidP="009927FF">
            <w:pPr>
              <w:pStyle w:val="VerianTableBodyCopy"/>
              <w:rPr>
                <w:lang w:eastAsia="en-AU"/>
              </w:rPr>
            </w:pPr>
            <w:r w:rsidRPr="00582FE9">
              <w:rPr>
                <w:lang w:eastAsia="en-AU"/>
              </w:rPr>
              <w:t>A1_3</w:t>
            </w:r>
          </w:p>
        </w:tc>
        <w:tc>
          <w:tcPr>
            <w:tcW w:w="1559" w:type="dxa"/>
            <w:tcBorders>
              <w:top w:val="nil"/>
              <w:left w:val="nil"/>
              <w:bottom w:val="single" w:sz="4" w:space="0" w:color="auto"/>
              <w:right w:val="single" w:sz="4" w:space="0" w:color="auto"/>
            </w:tcBorders>
            <w:shd w:val="clear" w:color="auto" w:fill="auto"/>
            <w:vAlign w:val="bottom"/>
            <w:hideMark/>
          </w:tcPr>
          <w:p w14:paraId="38BF6A0E"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010478" w:rsidRPr="00582FE9" w14:paraId="1FFF3059" w14:textId="77777777" w:rsidTr="00630ABC">
        <w:trPr>
          <w:trHeight w:val="1033"/>
        </w:trPr>
        <w:tc>
          <w:tcPr>
            <w:tcW w:w="2031" w:type="dxa"/>
            <w:vMerge/>
            <w:tcBorders>
              <w:top w:val="nil"/>
              <w:left w:val="single" w:sz="4" w:space="0" w:color="auto"/>
              <w:bottom w:val="single" w:sz="4" w:space="0" w:color="000000"/>
              <w:right w:val="single" w:sz="4" w:space="0" w:color="auto"/>
            </w:tcBorders>
            <w:vAlign w:val="center"/>
            <w:hideMark/>
          </w:tcPr>
          <w:p w14:paraId="2BDD06FF"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auto"/>
              <w:right w:val="single" w:sz="4" w:space="0" w:color="auto"/>
            </w:tcBorders>
            <w:vAlign w:val="center"/>
            <w:hideMark/>
          </w:tcPr>
          <w:p w14:paraId="59622BE4"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263AC011"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36E717C8"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5A8811B2"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311BC2CA" w14:textId="77777777" w:rsidR="00D67109" w:rsidRPr="00582FE9" w:rsidRDefault="00D67109" w:rsidP="009927FF">
            <w:pPr>
              <w:pStyle w:val="VerianTableBodyCopy"/>
              <w:rPr>
                <w:lang w:eastAsia="en-AU"/>
              </w:rPr>
            </w:pPr>
            <w:r w:rsidRPr="00582FE9">
              <w:rPr>
                <w:lang w:eastAsia="en-AU"/>
              </w:rPr>
              <w:t xml:space="preserve">(2) I welcome feedback from people about how I can better relate to others from </w:t>
            </w:r>
            <w:r w:rsidRPr="00582FE9">
              <w:rPr>
                <w:lang w:eastAsia="en-AU"/>
              </w:rPr>
              <w:lastRenderedPageBreak/>
              <w:t xml:space="preserve">different cultural backgrounds </w:t>
            </w:r>
            <w:r w:rsidRPr="008B36D7">
              <w:t>[% often/always]</w:t>
            </w:r>
          </w:p>
        </w:tc>
        <w:tc>
          <w:tcPr>
            <w:tcW w:w="1843" w:type="dxa"/>
            <w:tcBorders>
              <w:top w:val="nil"/>
              <w:left w:val="nil"/>
              <w:bottom w:val="single" w:sz="4" w:space="0" w:color="auto"/>
              <w:right w:val="single" w:sz="4" w:space="0" w:color="auto"/>
            </w:tcBorders>
            <w:shd w:val="clear" w:color="auto" w:fill="auto"/>
            <w:vAlign w:val="bottom"/>
            <w:hideMark/>
          </w:tcPr>
          <w:p w14:paraId="110C9328" w14:textId="77777777" w:rsidR="00D67109" w:rsidRPr="00582FE9" w:rsidRDefault="00D67109" w:rsidP="009927FF">
            <w:pPr>
              <w:pStyle w:val="VerianTableBodyCopy"/>
              <w:rPr>
                <w:lang w:eastAsia="en-AU"/>
              </w:rPr>
            </w:pPr>
            <w:r w:rsidRPr="00582FE9">
              <w:rPr>
                <w:lang w:eastAsia="en-AU"/>
              </w:rPr>
              <w:lastRenderedPageBreak/>
              <w:t>A1_4</w:t>
            </w:r>
          </w:p>
        </w:tc>
        <w:tc>
          <w:tcPr>
            <w:tcW w:w="1559" w:type="dxa"/>
            <w:tcBorders>
              <w:top w:val="nil"/>
              <w:left w:val="nil"/>
              <w:bottom w:val="single" w:sz="4" w:space="0" w:color="auto"/>
              <w:right w:val="single" w:sz="4" w:space="0" w:color="auto"/>
            </w:tcBorders>
            <w:shd w:val="clear" w:color="auto" w:fill="auto"/>
            <w:vAlign w:val="bottom"/>
            <w:hideMark/>
          </w:tcPr>
          <w:p w14:paraId="2A761BDB"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010478" w:rsidRPr="00582FE9" w14:paraId="1E392A35" w14:textId="77777777" w:rsidTr="00630ABC">
        <w:trPr>
          <w:trHeight w:val="2173"/>
        </w:trPr>
        <w:tc>
          <w:tcPr>
            <w:tcW w:w="2031" w:type="dxa"/>
            <w:vMerge/>
            <w:tcBorders>
              <w:top w:val="nil"/>
              <w:left w:val="single" w:sz="4" w:space="0" w:color="auto"/>
              <w:bottom w:val="single" w:sz="4" w:space="0" w:color="000000"/>
              <w:right w:val="single" w:sz="4" w:space="0" w:color="auto"/>
            </w:tcBorders>
            <w:vAlign w:val="center"/>
            <w:hideMark/>
          </w:tcPr>
          <w:p w14:paraId="1BEE7F81"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auto"/>
              <w:right w:val="single" w:sz="4" w:space="0" w:color="auto"/>
            </w:tcBorders>
            <w:vAlign w:val="center"/>
            <w:hideMark/>
          </w:tcPr>
          <w:p w14:paraId="279E420B"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7D587317"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4544240E"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6227F9BC"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32A49A88" w14:textId="77777777" w:rsidR="00D67109" w:rsidRPr="00582FE9" w:rsidRDefault="00D67109" w:rsidP="009927FF">
            <w:pPr>
              <w:pStyle w:val="VerianTableBodyCopy"/>
              <w:rPr>
                <w:lang w:eastAsia="en-AU"/>
              </w:rPr>
            </w:pPr>
            <w:r w:rsidRPr="00582FE9">
              <w:rPr>
                <w:lang w:eastAsia="en-AU"/>
              </w:rPr>
              <w:t xml:space="preserve">(3) I find ways to adapt my work practices to people’s cultural preferences </w:t>
            </w:r>
            <w:r w:rsidRPr="008B36D7">
              <w:t>[% often/always]</w:t>
            </w:r>
          </w:p>
        </w:tc>
        <w:tc>
          <w:tcPr>
            <w:tcW w:w="1843" w:type="dxa"/>
            <w:tcBorders>
              <w:top w:val="nil"/>
              <w:left w:val="nil"/>
              <w:bottom w:val="single" w:sz="4" w:space="0" w:color="auto"/>
              <w:right w:val="single" w:sz="4" w:space="0" w:color="auto"/>
            </w:tcBorders>
            <w:shd w:val="clear" w:color="auto" w:fill="auto"/>
            <w:vAlign w:val="bottom"/>
            <w:hideMark/>
          </w:tcPr>
          <w:p w14:paraId="6FC92932" w14:textId="77777777" w:rsidR="00D67109" w:rsidRPr="00582FE9" w:rsidRDefault="00D67109" w:rsidP="009927FF">
            <w:pPr>
              <w:pStyle w:val="VerianTableBodyCopy"/>
              <w:rPr>
                <w:lang w:eastAsia="en-AU"/>
              </w:rPr>
            </w:pPr>
            <w:r w:rsidRPr="00582FE9">
              <w:rPr>
                <w:lang w:eastAsia="en-AU"/>
              </w:rPr>
              <w:t>A1_5</w:t>
            </w:r>
          </w:p>
        </w:tc>
        <w:tc>
          <w:tcPr>
            <w:tcW w:w="1559" w:type="dxa"/>
            <w:tcBorders>
              <w:top w:val="nil"/>
              <w:left w:val="nil"/>
              <w:bottom w:val="single" w:sz="4" w:space="0" w:color="auto"/>
              <w:right w:val="single" w:sz="4" w:space="0" w:color="auto"/>
            </w:tcBorders>
            <w:shd w:val="clear" w:color="auto" w:fill="auto"/>
            <w:vAlign w:val="bottom"/>
            <w:hideMark/>
          </w:tcPr>
          <w:p w14:paraId="133E628C"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265391B6" w14:textId="77777777" w:rsidTr="00630ABC">
        <w:trPr>
          <w:trHeight w:val="1175"/>
        </w:trPr>
        <w:tc>
          <w:tcPr>
            <w:tcW w:w="2031" w:type="dxa"/>
            <w:vMerge/>
            <w:tcBorders>
              <w:top w:val="nil"/>
              <w:left w:val="single" w:sz="4" w:space="0" w:color="auto"/>
              <w:bottom w:val="single" w:sz="4" w:space="0" w:color="000000"/>
              <w:right w:val="single" w:sz="4" w:space="0" w:color="auto"/>
            </w:tcBorders>
            <w:vAlign w:val="center"/>
            <w:hideMark/>
          </w:tcPr>
          <w:p w14:paraId="1214FF62"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nil"/>
              <w:left w:val="single" w:sz="4" w:space="0" w:color="auto"/>
              <w:bottom w:val="single" w:sz="4" w:space="0" w:color="auto"/>
              <w:right w:val="single" w:sz="4" w:space="0" w:color="auto"/>
            </w:tcBorders>
            <w:shd w:val="clear" w:color="000000" w:fill="FFF2CC"/>
            <w:vAlign w:val="bottom"/>
            <w:hideMark/>
          </w:tcPr>
          <w:p w14:paraId="4A961B0F" w14:textId="77777777" w:rsidR="00D67109" w:rsidRPr="00582FE9" w:rsidRDefault="00D67109" w:rsidP="009927FF">
            <w:pPr>
              <w:pStyle w:val="VerianTableBodyCopy"/>
              <w:rPr>
                <w:lang w:eastAsia="en-AU"/>
              </w:rPr>
            </w:pPr>
            <w:r w:rsidRPr="00582FE9">
              <w:rPr>
                <w:lang w:eastAsia="en-AU"/>
              </w:rPr>
              <w:t>43. Increased cultural diversity of workforce</w:t>
            </w:r>
          </w:p>
        </w:tc>
        <w:tc>
          <w:tcPr>
            <w:tcW w:w="1458" w:type="dxa"/>
            <w:vMerge w:val="restart"/>
            <w:tcBorders>
              <w:top w:val="nil"/>
              <w:left w:val="single" w:sz="4" w:space="0" w:color="auto"/>
              <w:bottom w:val="single" w:sz="4" w:space="0" w:color="000000"/>
              <w:right w:val="single" w:sz="4" w:space="0" w:color="auto"/>
            </w:tcBorders>
            <w:shd w:val="clear" w:color="auto" w:fill="auto"/>
            <w:vAlign w:val="bottom"/>
            <w:hideMark/>
          </w:tcPr>
          <w:p w14:paraId="7B98DAB9" w14:textId="77777777" w:rsidR="00D67109" w:rsidRPr="00582FE9" w:rsidRDefault="00D67109" w:rsidP="009927FF">
            <w:pPr>
              <w:pStyle w:val="VerianTableBodyCopy"/>
              <w:rPr>
                <w:lang w:eastAsia="en-AU"/>
              </w:rPr>
            </w:pPr>
            <w:r w:rsidRPr="00582FE9">
              <w:rPr>
                <w:lang w:eastAsia="en-AU"/>
              </w:rPr>
              <w:t>Long-term outcome</w:t>
            </w:r>
          </w:p>
        </w:tc>
        <w:tc>
          <w:tcPr>
            <w:tcW w:w="2219" w:type="dxa"/>
            <w:tcBorders>
              <w:top w:val="single" w:sz="4" w:space="0" w:color="auto"/>
              <w:left w:val="nil"/>
              <w:bottom w:val="nil"/>
              <w:right w:val="single" w:sz="4" w:space="0" w:color="auto"/>
            </w:tcBorders>
            <w:shd w:val="clear" w:color="auto" w:fill="auto"/>
            <w:vAlign w:val="bottom"/>
            <w:hideMark/>
          </w:tcPr>
          <w:p w14:paraId="320BE7F7" w14:textId="77777777" w:rsidR="00D67109" w:rsidRPr="00582FE9" w:rsidRDefault="00D67109" w:rsidP="009927FF">
            <w:pPr>
              <w:pStyle w:val="VerianTableBodyCopy"/>
              <w:rPr>
                <w:lang w:eastAsia="en-AU"/>
              </w:rPr>
            </w:pPr>
            <w:r w:rsidRPr="00582FE9">
              <w:rPr>
                <w:lang w:eastAsia="en-AU"/>
              </w:rPr>
              <w:t>PHN SP Survey</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0DCEB2D8" w14:textId="77777777" w:rsidR="00D67109" w:rsidRPr="00582FE9" w:rsidRDefault="00D67109" w:rsidP="009927FF">
            <w:pPr>
              <w:pStyle w:val="VerianTableBodyCopy"/>
              <w:rPr>
                <w:lang w:eastAsia="en-AU"/>
              </w:rPr>
            </w:pPr>
            <w:r w:rsidRPr="00582FE9">
              <w:rPr>
                <w:lang w:eastAsia="en-AU"/>
              </w:rPr>
              <w:t>Employees come from a variety of backgrounds</w:t>
            </w:r>
          </w:p>
        </w:tc>
        <w:tc>
          <w:tcPr>
            <w:tcW w:w="1134" w:type="dxa"/>
            <w:tcBorders>
              <w:top w:val="nil"/>
              <w:left w:val="nil"/>
              <w:bottom w:val="single" w:sz="4" w:space="0" w:color="auto"/>
              <w:right w:val="single" w:sz="4" w:space="0" w:color="auto"/>
            </w:tcBorders>
            <w:shd w:val="clear" w:color="auto" w:fill="auto"/>
            <w:vAlign w:val="bottom"/>
            <w:hideMark/>
          </w:tcPr>
          <w:p w14:paraId="4DAFC037" w14:textId="77777777" w:rsidR="00D67109" w:rsidRPr="00582FE9" w:rsidRDefault="00D67109" w:rsidP="009927FF">
            <w:pPr>
              <w:pStyle w:val="VerianTableBodyCopy"/>
              <w:rPr>
                <w:lang w:eastAsia="en-AU"/>
              </w:rPr>
            </w:pPr>
            <w:r w:rsidRPr="00582FE9">
              <w:rPr>
                <w:lang w:eastAsia="en-AU"/>
              </w:rPr>
              <w:t xml:space="preserve">(1) My organisation prioritises cultural diversity in its staff </w:t>
            </w:r>
            <w:r w:rsidRPr="008B36D7">
              <w:t>recruitment</w:t>
            </w:r>
            <w:r w:rsidRPr="00582FE9">
              <w:rPr>
                <w:lang w:eastAsia="en-AU"/>
              </w:rPr>
              <w:t xml:space="preserve"> practices </w:t>
            </w:r>
            <w:r w:rsidRPr="008B36D7">
              <w:lastRenderedPageBreak/>
              <w:t>[% selected]</w:t>
            </w:r>
          </w:p>
        </w:tc>
        <w:tc>
          <w:tcPr>
            <w:tcW w:w="1843" w:type="dxa"/>
            <w:tcBorders>
              <w:top w:val="nil"/>
              <w:left w:val="nil"/>
              <w:bottom w:val="single" w:sz="4" w:space="0" w:color="auto"/>
              <w:right w:val="single" w:sz="4" w:space="0" w:color="auto"/>
            </w:tcBorders>
            <w:shd w:val="clear" w:color="auto" w:fill="auto"/>
            <w:vAlign w:val="bottom"/>
            <w:hideMark/>
          </w:tcPr>
          <w:p w14:paraId="6A6DDD36" w14:textId="77777777" w:rsidR="00D67109" w:rsidRPr="00582FE9" w:rsidRDefault="00D67109" w:rsidP="009927FF">
            <w:pPr>
              <w:pStyle w:val="VerianTableBodyCopy"/>
              <w:rPr>
                <w:lang w:eastAsia="en-AU"/>
              </w:rPr>
            </w:pPr>
            <w:r w:rsidRPr="00582FE9">
              <w:rPr>
                <w:lang w:eastAsia="en-AU"/>
              </w:rPr>
              <w:lastRenderedPageBreak/>
              <w:t>B1b_4</w:t>
            </w:r>
          </w:p>
        </w:tc>
        <w:tc>
          <w:tcPr>
            <w:tcW w:w="1559" w:type="dxa"/>
            <w:tcBorders>
              <w:top w:val="nil"/>
              <w:left w:val="nil"/>
              <w:bottom w:val="single" w:sz="4" w:space="0" w:color="auto"/>
              <w:right w:val="single" w:sz="4" w:space="0" w:color="auto"/>
            </w:tcBorders>
            <w:shd w:val="clear" w:color="auto" w:fill="auto"/>
            <w:vAlign w:val="bottom"/>
            <w:hideMark/>
          </w:tcPr>
          <w:p w14:paraId="13CC5BA7"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010478" w:rsidRPr="00582FE9" w14:paraId="07A3C6E5" w14:textId="77777777" w:rsidTr="00630ABC">
        <w:trPr>
          <w:trHeight w:val="868"/>
        </w:trPr>
        <w:tc>
          <w:tcPr>
            <w:tcW w:w="2031" w:type="dxa"/>
            <w:vMerge/>
            <w:tcBorders>
              <w:top w:val="nil"/>
              <w:left w:val="single" w:sz="4" w:space="0" w:color="auto"/>
              <w:bottom w:val="single" w:sz="4" w:space="0" w:color="000000"/>
              <w:right w:val="single" w:sz="4" w:space="0" w:color="auto"/>
            </w:tcBorders>
            <w:vAlign w:val="center"/>
            <w:hideMark/>
          </w:tcPr>
          <w:p w14:paraId="6F09CBAE"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auto"/>
              <w:right w:val="single" w:sz="4" w:space="0" w:color="auto"/>
            </w:tcBorders>
            <w:vAlign w:val="center"/>
            <w:hideMark/>
          </w:tcPr>
          <w:p w14:paraId="65D7C6DF"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21F5522C"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5B5E30CF"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47835256"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13FA7E9E" w14:textId="77777777" w:rsidR="00D67109" w:rsidRPr="00582FE9" w:rsidRDefault="00D67109" w:rsidP="009927FF">
            <w:pPr>
              <w:pStyle w:val="VerianTableBodyCopy"/>
              <w:rPr>
                <w:lang w:eastAsia="en-AU"/>
              </w:rPr>
            </w:pPr>
            <w:r w:rsidRPr="00582FE9">
              <w:rPr>
                <w:lang w:eastAsia="en-AU"/>
              </w:rPr>
              <w:t xml:space="preserve">(2) My organisation prioritises cultural diversity in its staff </w:t>
            </w:r>
            <w:r w:rsidRPr="008B36D7">
              <w:t>retention</w:t>
            </w:r>
            <w:r w:rsidRPr="00582FE9">
              <w:rPr>
                <w:lang w:eastAsia="en-AU"/>
              </w:rPr>
              <w:t xml:space="preserve"> practices. </w:t>
            </w:r>
            <w:r w:rsidRPr="008B36D7">
              <w:t>[% selected]</w:t>
            </w:r>
          </w:p>
        </w:tc>
        <w:tc>
          <w:tcPr>
            <w:tcW w:w="1843" w:type="dxa"/>
            <w:tcBorders>
              <w:top w:val="nil"/>
              <w:left w:val="nil"/>
              <w:bottom w:val="single" w:sz="4" w:space="0" w:color="auto"/>
              <w:right w:val="single" w:sz="4" w:space="0" w:color="auto"/>
            </w:tcBorders>
            <w:shd w:val="clear" w:color="auto" w:fill="auto"/>
            <w:vAlign w:val="bottom"/>
            <w:hideMark/>
          </w:tcPr>
          <w:p w14:paraId="0BD830EB" w14:textId="77777777" w:rsidR="00D67109" w:rsidRPr="00582FE9" w:rsidRDefault="00D67109" w:rsidP="009927FF">
            <w:pPr>
              <w:pStyle w:val="VerianTableBodyCopy"/>
              <w:rPr>
                <w:lang w:eastAsia="en-AU"/>
              </w:rPr>
            </w:pPr>
            <w:r w:rsidRPr="00582FE9">
              <w:rPr>
                <w:lang w:eastAsia="en-AU"/>
              </w:rPr>
              <w:t>B1b_5</w:t>
            </w:r>
          </w:p>
        </w:tc>
        <w:tc>
          <w:tcPr>
            <w:tcW w:w="1559" w:type="dxa"/>
            <w:tcBorders>
              <w:top w:val="nil"/>
              <w:left w:val="nil"/>
              <w:bottom w:val="single" w:sz="4" w:space="0" w:color="auto"/>
              <w:right w:val="single" w:sz="4" w:space="0" w:color="auto"/>
            </w:tcBorders>
            <w:shd w:val="clear" w:color="auto" w:fill="auto"/>
            <w:vAlign w:val="bottom"/>
            <w:hideMark/>
          </w:tcPr>
          <w:p w14:paraId="7FD95FB7"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05F1D37F" w14:textId="77777777" w:rsidTr="00630ABC">
        <w:trPr>
          <w:trHeight w:val="530"/>
        </w:trPr>
        <w:tc>
          <w:tcPr>
            <w:tcW w:w="2031" w:type="dxa"/>
            <w:vMerge/>
            <w:tcBorders>
              <w:top w:val="nil"/>
              <w:left w:val="single" w:sz="4" w:space="0" w:color="auto"/>
              <w:bottom w:val="single" w:sz="4" w:space="0" w:color="000000"/>
              <w:right w:val="single" w:sz="4" w:space="0" w:color="auto"/>
            </w:tcBorders>
            <w:vAlign w:val="center"/>
            <w:hideMark/>
          </w:tcPr>
          <w:p w14:paraId="3111E1BC"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nil"/>
              <w:left w:val="single" w:sz="4" w:space="0" w:color="auto"/>
              <w:bottom w:val="single" w:sz="4" w:space="0" w:color="000000"/>
              <w:right w:val="single" w:sz="4" w:space="0" w:color="auto"/>
            </w:tcBorders>
            <w:shd w:val="clear" w:color="000000" w:fill="FFF2CC"/>
            <w:vAlign w:val="bottom"/>
            <w:hideMark/>
          </w:tcPr>
          <w:p w14:paraId="160DB906" w14:textId="77777777" w:rsidR="00D67109" w:rsidRPr="00582FE9" w:rsidRDefault="00D67109" w:rsidP="009927FF">
            <w:pPr>
              <w:pStyle w:val="VerianTableBodyCopy"/>
              <w:rPr>
                <w:lang w:eastAsia="en-AU"/>
              </w:rPr>
            </w:pPr>
            <w:r w:rsidRPr="00582FE9">
              <w:rPr>
                <w:lang w:eastAsia="en-AU"/>
              </w:rPr>
              <w:t xml:space="preserve">44. MH workforce delivers culturally responsive services </w:t>
            </w:r>
          </w:p>
        </w:tc>
        <w:tc>
          <w:tcPr>
            <w:tcW w:w="1458" w:type="dxa"/>
            <w:vMerge w:val="restart"/>
            <w:tcBorders>
              <w:top w:val="nil"/>
              <w:left w:val="single" w:sz="4" w:space="0" w:color="auto"/>
              <w:bottom w:val="single" w:sz="4" w:space="0" w:color="000000"/>
              <w:right w:val="single" w:sz="4" w:space="0" w:color="auto"/>
            </w:tcBorders>
            <w:shd w:val="clear" w:color="auto" w:fill="auto"/>
            <w:vAlign w:val="bottom"/>
            <w:hideMark/>
          </w:tcPr>
          <w:p w14:paraId="277FD8D9" w14:textId="77777777" w:rsidR="00D67109" w:rsidRPr="00582FE9" w:rsidRDefault="00D67109" w:rsidP="009927FF">
            <w:pPr>
              <w:pStyle w:val="VerianTableBodyCopy"/>
              <w:rPr>
                <w:lang w:eastAsia="en-AU"/>
              </w:rPr>
            </w:pPr>
            <w:r w:rsidRPr="00582FE9">
              <w:rPr>
                <w:lang w:eastAsia="en-AU"/>
              </w:rPr>
              <w:t>Long-term outcome</w:t>
            </w:r>
          </w:p>
        </w:tc>
        <w:tc>
          <w:tcPr>
            <w:tcW w:w="2219" w:type="dxa"/>
            <w:tcBorders>
              <w:top w:val="single" w:sz="4" w:space="0" w:color="auto"/>
              <w:left w:val="nil"/>
              <w:bottom w:val="single" w:sz="4" w:space="0" w:color="auto"/>
              <w:right w:val="nil"/>
            </w:tcBorders>
            <w:shd w:val="clear" w:color="auto" w:fill="auto"/>
            <w:vAlign w:val="bottom"/>
            <w:hideMark/>
          </w:tcPr>
          <w:p w14:paraId="6EAEC31D" w14:textId="77777777" w:rsidR="00D67109" w:rsidRPr="00582FE9" w:rsidRDefault="00D67109" w:rsidP="009927FF">
            <w:pPr>
              <w:pStyle w:val="VerianTableBodyCopy"/>
              <w:rPr>
                <w:lang w:eastAsia="en-AU"/>
              </w:rPr>
            </w:pPr>
            <w:r w:rsidRPr="00582FE9">
              <w:rPr>
                <w:lang w:eastAsia="en-AU"/>
              </w:rPr>
              <w:t>PHN/SP Interviews</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418017E9" w14:textId="77777777" w:rsidR="00D67109" w:rsidRPr="00582FE9" w:rsidRDefault="00D67109" w:rsidP="009927FF">
            <w:pPr>
              <w:pStyle w:val="VerianTableBodyCopy"/>
              <w:rPr>
                <w:lang w:eastAsia="en-AU"/>
              </w:rPr>
            </w:pPr>
            <w:r w:rsidRPr="00582FE9">
              <w:rPr>
                <w:lang w:eastAsia="en-AU"/>
              </w:rPr>
              <w:t>Providers develop and review organisational policies to improve CALD MH outcomes</w:t>
            </w:r>
          </w:p>
        </w:tc>
        <w:tc>
          <w:tcPr>
            <w:tcW w:w="1134" w:type="dxa"/>
            <w:tcBorders>
              <w:top w:val="nil"/>
              <w:left w:val="nil"/>
              <w:bottom w:val="single" w:sz="4" w:space="0" w:color="auto"/>
              <w:right w:val="single" w:sz="4" w:space="0" w:color="auto"/>
            </w:tcBorders>
            <w:shd w:val="clear" w:color="auto" w:fill="auto"/>
            <w:vAlign w:val="bottom"/>
            <w:hideMark/>
          </w:tcPr>
          <w:p w14:paraId="6A222088"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3A46E7E9"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4D3B9BB4" w14:textId="77777777" w:rsidR="00D67109" w:rsidRPr="00582FE9" w:rsidRDefault="00D67109" w:rsidP="009927FF">
            <w:pPr>
              <w:pStyle w:val="VerianTableBodyCopy"/>
              <w:rPr>
                <w:lang w:eastAsia="en-AU"/>
              </w:rPr>
            </w:pPr>
            <w:r w:rsidRPr="00582FE9">
              <w:rPr>
                <w:lang w:eastAsia="en-AU"/>
              </w:rPr>
              <w:t>Framework Analysis</w:t>
            </w:r>
          </w:p>
        </w:tc>
      </w:tr>
      <w:tr w:rsidR="00010478" w:rsidRPr="00582FE9" w14:paraId="1240692F" w14:textId="77777777" w:rsidTr="00630ABC">
        <w:trPr>
          <w:trHeight w:val="950"/>
        </w:trPr>
        <w:tc>
          <w:tcPr>
            <w:tcW w:w="2031" w:type="dxa"/>
            <w:vMerge/>
            <w:tcBorders>
              <w:top w:val="nil"/>
              <w:left w:val="single" w:sz="4" w:space="0" w:color="auto"/>
              <w:bottom w:val="single" w:sz="4" w:space="0" w:color="000000"/>
              <w:right w:val="single" w:sz="4" w:space="0" w:color="auto"/>
            </w:tcBorders>
            <w:vAlign w:val="center"/>
            <w:hideMark/>
          </w:tcPr>
          <w:p w14:paraId="294B7486"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4EC1F3CC"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01B2BF04" w14:textId="77777777" w:rsidR="00D67109" w:rsidRPr="00582FE9" w:rsidRDefault="00D67109" w:rsidP="009927FF">
            <w:pPr>
              <w:pStyle w:val="VerianTableBodyCopy"/>
              <w:rPr>
                <w:lang w:eastAsia="en-AU"/>
              </w:rPr>
            </w:pPr>
          </w:p>
        </w:tc>
        <w:tc>
          <w:tcPr>
            <w:tcW w:w="2219" w:type="dxa"/>
            <w:tcBorders>
              <w:top w:val="nil"/>
              <w:left w:val="nil"/>
              <w:bottom w:val="nil"/>
              <w:right w:val="single" w:sz="4" w:space="0" w:color="auto"/>
            </w:tcBorders>
            <w:shd w:val="clear" w:color="auto" w:fill="auto"/>
            <w:vAlign w:val="bottom"/>
            <w:hideMark/>
          </w:tcPr>
          <w:p w14:paraId="4156B121"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35D60D11"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6FC019FE" w14:textId="77777777" w:rsidR="00D67109" w:rsidRPr="00582FE9" w:rsidRDefault="00D67109" w:rsidP="009927FF">
            <w:pPr>
              <w:pStyle w:val="VerianTableBodyCopy"/>
              <w:rPr>
                <w:lang w:eastAsia="en-AU"/>
              </w:rPr>
            </w:pPr>
            <w:r w:rsidRPr="00582FE9">
              <w:rPr>
                <w:lang w:eastAsia="en-AU"/>
              </w:rPr>
              <w:t xml:space="preserve">(1) Developed policies/strategies (e.g., targeting groups most in need, tailoring </w:t>
            </w:r>
            <w:r w:rsidRPr="00582FE9">
              <w:rPr>
                <w:lang w:eastAsia="en-AU"/>
              </w:rPr>
              <w:lastRenderedPageBreak/>
              <w:t xml:space="preserve">services, measuring access) </w:t>
            </w:r>
            <w:r w:rsidRPr="008B36D7">
              <w:t>[% select]</w:t>
            </w:r>
          </w:p>
        </w:tc>
        <w:tc>
          <w:tcPr>
            <w:tcW w:w="1843" w:type="dxa"/>
            <w:tcBorders>
              <w:top w:val="nil"/>
              <w:left w:val="nil"/>
              <w:bottom w:val="single" w:sz="4" w:space="0" w:color="auto"/>
              <w:right w:val="single" w:sz="4" w:space="0" w:color="auto"/>
            </w:tcBorders>
            <w:shd w:val="clear" w:color="auto" w:fill="auto"/>
            <w:vAlign w:val="bottom"/>
            <w:hideMark/>
          </w:tcPr>
          <w:p w14:paraId="37B216CA" w14:textId="77777777" w:rsidR="00D67109" w:rsidRPr="00582FE9" w:rsidRDefault="00D67109" w:rsidP="009927FF">
            <w:pPr>
              <w:pStyle w:val="VerianTableBodyCopy"/>
              <w:rPr>
                <w:lang w:eastAsia="en-AU"/>
              </w:rPr>
            </w:pPr>
            <w:r w:rsidRPr="00582FE9">
              <w:rPr>
                <w:lang w:eastAsia="en-AU"/>
              </w:rPr>
              <w:lastRenderedPageBreak/>
              <w:t>B3_1</w:t>
            </w:r>
          </w:p>
        </w:tc>
        <w:tc>
          <w:tcPr>
            <w:tcW w:w="1559" w:type="dxa"/>
            <w:tcBorders>
              <w:top w:val="nil"/>
              <w:left w:val="nil"/>
              <w:bottom w:val="single" w:sz="4" w:space="0" w:color="auto"/>
              <w:right w:val="single" w:sz="4" w:space="0" w:color="auto"/>
            </w:tcBorders>
            <w:shd w:val="clear" w:color="auto" w:fill="auto"/>
            <w:vAlign w:val="bottom"/>
            <w:hideMark/>
          </w:tcPr>
          <w:p w14:paraId="4621246A"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010478" w:rsidRPr="00582FE9" w14:paraId="70299CE2" w14:textId="77777777" w:rsidTr="00630ABC">
        <w:trPr>
          <w:trHeight w:val="950"/>
        </w:trPr>
        <w:tc>
          <w:tcPr>
            <w:tcW w:w="2031" w:type="dxa"/>
            <w:vMerge/>
            <w:tcBorders>
              <w:top w:val="nil"/>
              <w:left w:val="single" w:sz="4" w:space="0" w:color="auto"/>
              <w:bottom w:val="single" w:sz="4" w:space="0" w:color="000000"/>
              <w:right w:val="single" w:sz="4" w:space="0" w:color="auto"/>
            </w:tcBorders>
            <w:vAlign w:val="center"/>
            <w:hideMark/>
          </w:tcPr>
          <w:p w14:paraId="4C0FE828"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194A31F2"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4E6ABFD2"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704DA9E3"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6E7B580E"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0CEE1530" w14:textId="77777777" w:rsidR="00D67109" w:rsidRPr="00582FE9" w:rsidRDefault="00D67109" w:rsidP="009927FF">
            <w:pPr>
              <w:pStyle w:val="VerianTableBodyCopy"/>
              <w:rPr>
                <w:lang w:eastAsia="en-AU"/>
              </w:rPr>
            </w:pPr>
            <w:r w:rsidRPr="00582FE9">
              <w:rPr>
                <w:lang w:eastAsia="en-AU"/>
              </w:rPr>
              <w:t>(2) Regularly reviewed policies/strategies</w:t>
            </w:r>
            <w:r w:rsidRPr="008B36D7">
              <w:t xml:space="preserve"> [% select]</w:t>
            </w:r>
          </w:p>
        </w:tc>
        <w:tc>
          <w:tcPr>
            <w:tcW w:w="1843" w:type="dxa"/>
            <w:tcBorders>
              <w:top w:val="nil"/>
              <w:left w:val="nil"/>
              <w:bottom w:val="single" w:sz="4" w:space="0" w:color="auto"/>
              <w:right w:val="single" w:sz="4" w:space="0" w:color="auto"/>
            </w:tcBorders>
            <w:shd w:val="clear" w:color="auto" w:fill="auto"/>
            <w:vAlign w:val="bottom"/>
            <w:hideMark/>
          </w:tcPr>
          <w:p w14:paraId="24AF8EE8" w14:textId="77777777" w:rsidR="00D67109" w:rsidRPr="00582FE9" w:rsidRDefault="00D67109" w:rsidP="009927FF">
            <w:pPr>
              <w:pStyle w:val="VerianTableBodyCopy"/>
              <w:rPr>
                <w:lang w:eastAsia="en-AU"/>
              </w:rPr>
            </w:pPr>
            <w:r w:rsidRPr="00582FE9">
              <w:rPr>
                <w:lang w:eastAsia="en-AU"/>
              </w:rPr>
              <w:t>B3_2</w:t>
            </w:r>
          </w:p>
        </w:tc>
        <w:tc>
          <w:tcPr>
            <w:tcW w:w="1559" w:type="dxa"/>
            <w:tcBorders>
              <w:top w:val="nil"/>
              <w:left w:val="nil"/>
              <w:bottom w:val="single" w:sz="4" w:space="0" w:color="auto"/>
              <w:right w:val="single" w:sz="4" w:space="0" w:color="auto"/>
            </w:tcBorders>
            <w:shd w:val="clear" w:color="auto" w:fill="auto"/>
            <w:vAlign w:val="bottom"/>
            <w:hideMark/>
          </w:tcPr>
          <w:p w14:paraId="7E0A2428"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010478" w:rsidRPr="00582FE9" w14:paraId="358263F5" w14:textId="77777777" w:rsidTr="00630ABC">
        <w:trPr>
          <w:trHeight w:val="950"/>
        </w:trPr>
        <w:tc>
          <w:tcPr>
            <w:tcW w:w="2031" w:type="dxa"/>
            <w:vMerge/>
            <w:tcBorders>
              <w:top w:val="nil"/>
              <w:left w:val="single" w:sz="4" w:space="0" w:color="auto"/>
              <w:bottom w:val="single" w:sz="4" w:space="0" w:color="000000"/>
              <w:right w:val="single" w:sz="4" w:space="0" w:color="auto"/>
            </w:tcBorders>
            <w:vAlign w:val="center"/>
            <w:hideMark/>
          </w:tcPr>
          <w:p w14:paraId="07748D4E"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1D5D9EEA"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2BA6259D"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1FFDD121"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674C9157"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7F7092D7" w14:textId="77777777" w:rsidR="00D67109" w:rsidRPr="00582FE9" w:rsidRDefault="00D67109" w:rsidP="009927FF">
            <w:pPr>
              <w:pStyle w:val="VerianTableBodyCopy"/>
              <w:rPr>
                <w:lang w:eastAsia="en-AU"/>
              </w:rPr>
            </w:pPr>
            <w:r w:rsidRPr="00582FE9">
              <w:rPr>
                <w:lang w:eastAsia="en-AU"/>
              </w:rPr>
              <w:t>(3) Increased the availability of information for CALD communities </w:t>
            </w:r>
            <w:r w:rsidRPr="008B36D7">
              <w:t>[% select]</w:t>
            </w:r>
          </w:p>
        </w:tc>
        <w:tc>
          <w:tcPr>
            <w:tcW w:w="1843" w:type="dxa"/>
            <w:tcBorders>
              <w:top w:val="nil"/>
              <w:left w:val="nil"/>
              <w:bottom w:val="single" w:sz="4" w:space="0" w:color="auto"/>
              <w:right w:val="single" w:sz="4" w:space="0" w:color="auto"/>
            </w:tcBorders>
            <w:shd w:val="clear" w:color="auto" w:fill="auto"/>
            <w:vAlign w:val="bottom"/>
            <w:hideMark/>
          </w:tcPr>
          <w:p w14:paraId="1CBE32F3" w14:textId="77777777" w:rsidR="00D67109" w:rsidRPr="00582FE9" w:rsidRDefault="00D67109" w:rsidP="009927FF">
            <w:pPr>
              <w:pStyle w:val="VerianTableBodyCopy"/>
              <w:rPr>
                <w:lang w:eastAsia="en-AU"/>
              </w:rPr>
            </w:pPr>
            <w:r w:rsidRPr="00582FE9">
              <w:rPr>
                <w:lang w:eastAsia="en-AU"/>
              </w:rPr>
              <w:t>B3_5</w:t>
            </w:r>
          </w:p>
        </w:tc>
        <w:tc>
          <w:tcPr>
            <w:tcW w:w="1559" w:type="dxa"/>
            <w:tcBorders>
              <w:top w:val="nil"/>
              <w:left w:val="nil"/>
              <w:bottom w:val="single" w:sz="4" w:space="0" w:color="auto"/>
              <w:right w:val="single" w:sz="4" w:space="0" w:color="auto"/>
            </w:tcBorders>
            <w:shd w:val="clear" w:color="auto" w:fill="auto"/>
            <w:vAlign w:val="bottom"/>
            <w:hideMark/>
          </w:tcPr>
          <w:p w14:paraId="47B55D08"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010478" w:rsidRPr="00582FE9" w14:paraId="7E1E3FDD" w14:textId="77777777" w:rsidTr="00630ABC">
        <w:trPr>
          <w:trHeight w:val="950"/>
        </w:trPr>
        <w:tc>
          <w:tcPr>
            <w:tcW w:w="2031" w:type="dxa"/>
            <w:vMerge/>
            <w:tcBorders>
              <w:top w:val="nil"/>
              <w:left w:val="single" w:sz="4" w:space="0" w:color="auto"/>
              <w:bottom w:val="single" w:sz="4" w:space="0" w:color="000000"/>
              <w:right w:val="single" w:sz="4" w:space="0" w:color="auto"/>
            </w:tcBorders>
            <w:vAlign w:val="center"/>
            <w:hideMark/>
          </w:tcPr>
          <w:p w14:paraId="6641770F"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7881581B"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151E05F6"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3BD7757A"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53C28B42"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696536D2" w14:textId="77777777" w:rsidR="00D67109" w:rsidRPr="00582FE9" w:rsidRDefault="00D67109" w:rsidP="009927FF">
            <w:pPr>
              <w:pStyle w:val="VerianTableBodyCopy"/>
              <w:rPr>
                <w:lang w:eastAsia="en-AU"/>
              </w:rPr>
            </w:pPr>
            <w:r w:rsidRPr="00582FE9">
              <w:rPr>
                <w:lang w:eastAsia="en-AU"/>
              </w:rPr>
              <w:t xml:space="preserve">(4) Reduced the time or </w:t>
            </w:r>
            <w:r w:rsidRPr="00582FE9">
              <w:rPr>
                <w:lang w:eastAsia="en-AU"/>
              </w:rPr>
              <w:lastRenderedPageBreak/>
              <w:t xml:space="preserve">financial costs of accessing services for CALD communities </w:t>
            </w:r>
            <w:r w:rsidRPr="008B36D7">
              <w:t>[% select]</w:t>
            </w:r>
          </w:p>
        </w:tc>
        <w:tc>
          <w:tcPr>
            <w:tcW w:w="1843" w:type="dxa"/>
            <w:tcBorders>
              <w:top w:val="nil"/>
              <w:left w:val="nil"/>
              <w:bottom w:val="single" w:sz="4" w:space="0" w:color="auto"/>
              <w:right w:val="single" w:sz="4" w:space="0" w:color="auto"/>
            </w:tcBorders>
            <w:shd w:val="clear" w:color="auto" w:fill="auto"/>
            <w:vAlign w:val="bottom"/>
            <w:hideMark/>
          </w:tcPr>
          <w:p w14:paraId="6AF4F9F1" w14:textId="77777777" w:rsidR="00D67109" w:rsidRPr="00582FE9" w:rsidRDefault="00D67109" w:rsidP="009927FF">
            <w:pPr>
              <w:pStyle w:val="VerianTableBodyCopy"/>
              <w:rPr>
                <w:lang w:eastAsia="en-AU"/>
              </w:rPr>
            </w:pPr>
            <w:r w:rsidRPr="00582FE9">
              <w:rPr>
                <w:lang w:eastAsia="en-AU"/>
              </w:rPr>
              <w:lastRenderedPageBreak/>
              <w:t>B3_6</w:t>
            </w:r>
          </w:p>
        </w:tc>
        <w:tc>
          <w:tcPr>
            <w:tcW w:w="1559" w:type="dxa"/>
            <w:tcBorders>
              <w:top w:val="nil"/>
              <w:left w:val="nil"/>
              <w:bottom w:val="single" w:sz="4" w:space="0" w:color="auto"/>
              <w:right w:val="single" w:sz="4" w:space="0" w:color="auto"/>
            </w:tcBorders>
            <w:shd w:val="clear" w:color="auto" w:fill="auto"/>
            <w:vAlign w:val="bottom"/>
            <w:hideMark/>
          </w:tcPr>
          <w:p w14:paraId="532582B8"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010478" w:rsidRPr="00582FE9" w14:paraId="6F5DCF7D" w14:textId="77777777" w:rsidTr="00630ABC">
        <w:trPr>
          <w:trHeight w:val="950"/>
        </w:trPr>
        <w:tc>
          <w:tcPr>
            <w:tcW w:w="2031" w:type="dxa"/>
            <w:vMerge/>
            <w:tcBorders>
              <w:top w:val="nil"/>
              <w:left w:val="single" w:sz="4" w:space="0" w:color="auto"/>
              <w:bottom w:val="single" w:sz="4" w:space="0" w:color="000000"/>
              <w:right w:val="single" w:sz="4" w:space="0" w:color="auto"/>
            </w:tcBorders>
            <w:vAlign w:val="center"/>
            <w:hideMark/>
          </w:tcPr>
          <w:p w14:paraId="69850C93"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30405705"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2F5718B5"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3B5BB2F1"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47ECA390"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5C4BA740" w14:textId="10022F35" w:rsidR="00D67109" w:rsidRPr="00582FE9" w:rsidRDefault="00D67109" w:rsidP="009927FF">
            <w:pPr>
              <w:pStyle w:val="VerianTableBodyCopy"/>
              <w:rPr>
                <w:lang w:eastAsia="en-AU"/>
              </w:rPr>
            </w:pPr>
            <w:r w:rsidRPr="00582FE9">
              <w:rPr>
                <w:lang w:eastAsia="en-AU"/>
              </w:rPr>
              <w:t xml:space="preserve">(5) Reduced mental health stigma </w:t>
            </w:r>
            <w:r w:rsidRPr="00582FE9">
              <w:rPr>
                <w:lang w:eastAsia="en-AU"/>
              </w:rPr>
              <w:br/>
              <w:t xml:space="preserve">for CALD </w:t>
            </w:r>
            <w:r w:rsidR="0054266A" w:rsidRPr="00582FE9">
              <w:rPr>
                <w:lang w:eastAsia="en-AU"/>
              </w:rPr>
              <w:t>communities [</w:t>
            </w:r>
            <w:r w:rsidRPr="008B36D7">
              <w:t>% select]</w:t>
            </w:r>
          </w:p>
        </w:tc>
        <w:tc>
          <w:tcPr>
            <w:tcW w:w="1843" w:type="dxa"/>
            <w:tcBorders>
              <w:top w:val="nil"/>
              <w:left w:val="nil"/>
              <w:bottom w:val="single" w:sz="4" w:space="0" w:color="auto"/>
              <w:right w:val="single" w:sz="4" w:space="0" w:color="auto"/>
            </w:tcBorders>
            <w:shd w:val="clear" w:color="auto" w:fill="auto"/>
            <w:vAlign w:val="bottom"/>
            <w:hideMark/>
          </w:tcPr>
          <w:p w14:paraId="5D5C1738" w14:textId="77777777" w:rsidR="00D67109" w:rsidRPr="00582FE9" w:rsidRDefault="00D67109" w:rsidP="009927FF">
            <w:pPr>
              <w:pStyle w:val="VerianTableBodyCopy"/>
              <w:rPr>
                <w:lang w:eastAsia="en-AU"/>
              </w:rPr>
            </w:pPr>
            <w:r w:rsidRPr="00582FE9">
              <w:rPr>
                <w:lang w:eastAsia="en-AU"/>
              </w:rPr>
              <w:t>B3_7</w:t>
            </w:r>
          </w:p>
        </w:tc>
        <w:tc>
          <w:tcPr>
            <w:tcW w:w="1559" w:type="dxa"/>
            <w:tcBorders>
              <w:top w:val="nil"/>
              <w:left w:val="nil"/>
              <w:bottom w:val="single" w:sz="4" w:space="0" w:color="auto"/>
              <w:right w:val="single" w:sz="4" w:space="0" w:color="auto"/>
            </w:tcBorders>
            <w:shd w:val="clear" w:color="auto" w:fill="auto"/>
            <w:vAlign w:val="bottom"/>
            <w:hideMark/>
          </w:tcPr>
          <w:p w14:paraId="30F3986F"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010478" w:rsidRPr="00582FE9" w14:paraId="6007EB17" w14:textId="77777777" w:rsidTr="00630ABC">
        <w:trPr>
          <w:trHeight w:val="950"/>
        </w:trPr>
        <w:tc>
          <w:tcPr>
            <w:tcW w:w="2031" w:type="dxa"/>
            <w:vMerge/>
            <w:tcBorders>
              <w:top w:val="nil"/>
              <w:left w:val="single" w:sz="4" w:space="0" w:color="auto"/>
              <w:bottom w:val="single" w:sz="4" w:space="0" w:color="000000"/>
              <w:right w:val="single" w:sz="4" w:space="0" w:color="auto"/>
            </w:tcBorders>
            <w:vAlign w:val="center"/>
            <w:hideMark/>
          </w:tcPr>
          <w:p w14:paraId="7CEDDD60"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4C52AC87"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1AB18C3D"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285DC7CB"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30C68319"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4AA03371" w14:textId="77777777" w:rsidR="00D67109" w:rsidRPr="00582FE9" w:rsidRDefault="00D67109" w:rsidP="009927FF">
            <w:pPr>
              <w:pStyle w:val="VerianTableBodyCopy"/>
              <w:rPr>
                <w:lang w:eastAsia="en-AU"/>
              </w:rPr>
            </w:pPr>
            <w:r w:rsidRPr="00582FE9">
              <w:rPr>
                <w:lang w:eastAsia="en-AU"/>
              </w:rPr>
              <w:t xml:space="preserve">How did you/your organisation increase the availability of service information for </w:t>
            </w:r>
            <w:r w:rsidRPr="00582FE9">
              <w:rPr>
                <w:lang w:eastAsia="en-AU"/>
              </w:rPr>
              <w:lastRenderedPageBreak/>
              <w:t>CALD communities? </w:t>
            </w:r>
            <w:r w:rsidRPr="008B36D7">
              <w:t>[open text]</w:t>
            </w:r>
          </w:p>
        </w:tc>
        <w:tc>
          <w:tcPr>
            <w:tcW w:w="1843" w:type="dxa"/>
            <w:tcBorders>
              <w:top w:val="nil"/>
              <w:left w:val="nil"/>
              <w:bottom w:val="single" w:sz="4" w:space="0" w:color="auto"/>
              <w:right w:val="single" w:sz="4" w:space="0" w:color="auto"/>
            </w:tcBorders>
            <w:shd w:val="clear" w:color="auto" w:fill="auto"/>
            <w:vAlign w:val="bottom"/>
            <w:hideMark/>
          </w:tcPr>
          <w:p w14:paraId="7EE25C53" w14:textId="77777777" w:rsidR="00D67109" w:rsidRPr="00582FE9" w:rsidRDefault="00D67109" w:rsidP="009927FF">
            <w:pPr>
              <w:pStyle w:val="VerianTableBodyCopy"/>
              <w:rPr>
                <w:lang w:eastAsia="en-AU"/>
              </w:rPr>
            </w:pPr>
            <w:r w:rsidRPr="00582FE9">
              <w:rPr>
                <w:lang w:eastAsia="en-AU"/>
              </w:rPr>
              <w:lastRenderedPageBreak/>
              <w:t>B4</w:t>
            </w:r>
          </w:p>
        </w:tc>
        <w:tc>
          <w:tcPr>
            <w:tcW w:w="1559" w:type="dxa"/>
            <w:tcBorders>
              <w:top w:val="nil"/>
              <w:left w:val="nil"/>
              <w:bottom w:val="single" w:sz="4" w:space="0" w:color="auto"/>
              <w:right w:val="single" w:sz="4" w:space="0" w:color="auto"/>
            </w:tcBorders>
            <w:shd w:val="clear" w:color="auto" w:fill="auto"/>
            <w:vAlign w:val="bottom"/>
            <w:hideMark/>
          </w:tcPr>
          <w:p w14:paraId="4CFCDA08" w14:textId="77777777" w:rsidR="00D67109" w:rsidRPr="00582FE9" w:rsidRDefault="00D67109" w:rsidP="009927FF">
            <w:pPr>
              <w:pStyle w:val="VerianTableBodyCopy"/>
              <w:rPr>
                <w:lang w:eastAsia="en-AU"/>
              </w:rPr>
            </w:pPr>
            <w:r w:rsidRPr="00582FE9">
              <w:rPr>
                <w:lang w:eastAsia="en-AU"/>
              </w:rPr>
              <w:t>Emergent thematic analysis</w:t>
            </w:r>
          </w:p>
        </w:tc>
      </w:tr>
      <w:tr w:rsidR="00010478" w:rsidRPr="00582FE9" w14:paraId="637F80B2" w14:textId="77777777" w:rsidTr="00630ABC">
        <w:trPr>
          <w:trHeight w:val="950"/>
        </w:trPr>
        <w:tc>
          <w:tcPr>
            <w:tcW w:w="2031" w:type="dxa"/>
            <w:vMerge/>
            <w:tcBorders>
              <w:top w:val="nil"/>
              <w:left w:val="single" w:sz="4" w:space="0" w:color="auto"/>
              <w:bottom w:val="single" w:sz="4" w:space="0" w:color="000000"/>
              <w:right w:val="single" w:sz="4" w:space="0" w:color="auto"/>
            </w:tcBorders>
            <w:vAlign w:val="center"/>
            <w:hideMark/>
          </w:tcPr>
          <w:p w14:paraId="2AD2BD8E"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71BEAF26"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3B523858"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5C486567"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60670DA9"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6C840627" w14:textId="77777777" w:rsidR="00D67109" w:rsidRPr="00582FE9" w:rsidRDefault="00D67109" w:rsidP="009927FF">
            <w:pPr>
              <w:pStyle w:val="VerianTableBodyCopy"/>
              <w:rPr>
                <w:lang w:eastAsia="en-AU"/>
              </w:rPr>
            </w:pPr>
            <w:r w:rsidRPr="00582FE9">
              <w:rPr>
                <w:lang w:eastAsia="en-AU"/>
              </w:rPr>
              <w:t xml:space="preserve">How did you/your organisation reduce the time or financial costs to CALD communities? </w:t>
            </w:r>
            <w:r w:rsidRPr="008B36D7">
              <w:t>[open text]</w:t>
            </w:r>
          </w:p>
        </w:tc>
        <w:tc>
          <w:tcPr>
            <w:tcW w:w="1843" w:type="dxa"/>
            <w:tcBorders>
              <w:top w:val="nil"/>
              <w:left w:val="nil"/>
              <w:bottom w:val="single" w:sz="4" w:space="0" w:color="auto"/>
              <w:right w:val="single" w:sz="4" w:space="0" w:color="auto"/>
            </w:tcBorders>
            <w:shd w:val="clear" w:color="auto" w:fill="auto"/>
            <w:vAlign w:val="bottom"/>
            <w:hideMark/>
          </w:tcPr>
          <w:p w14:paraId="1FECE661" w14:textId="77777777" w:rsidR="00D67109" w:rsidRPr="00582FE9" w:rsidRDefault="00D67109" w:rsidP="009927FF">
            <w:pPr>
              <w:pStyle w:val="VerianTableBodyCopy"/>
              <w:rPr>
                <w:lang w:eastAsia="en-AU"/>
              </w:rPr>
            </w:pPr>
            <w:r w:rsidRPr="00582FE9">
              <w:rPr>
                <w:lang w:eastAsia="en-AU"/>
              </w:rPr>
              <w:t>B5</w:t>
            </w:r>
          </w:p>
        </w:tc>
        <w:tc>
          <w:tcPr>
            <w:tcW w:w="1559" w:type="dxa"/>
            <w:tcBorders>
              <w:top w:val="nil"/>
              <w:left w:val="nil"/>
              <w:bottom w:val="single" w:sz="4" w:space="0" w:color="auto"/>
              <w:right w:val="single" w:sz="4" w:space="0" w:color="auto"/>
            </w:tcBorders>
            <w:shd w:val="clear" w:color="auto" w:fill="auto"/>
            <w:vAlign w:val="bottom"/>
            <w:hideMark/>
          </w:tcPr>
          <w:p w14:paraId="5E4ED367" w14:textId="77777777" w:rsidR="00D67109" w:rsidRPr="00582FE9" w:rsidRDefault="00D67109" w:rsidP="009927FF">
            <w:pPr>
              <w:pStyle w:val="VerianTableBodyCopy"/>
              <w:rPr>
                <w:lang w:eastAsia="en-AU"/>
              </w:rPr>
            </w:pPr>
            <w:r w:rsidRPr="00582FE9">
              <w:rPr>
                <w:lang w:eastAsia="en-AU"/>
              </w:rPr>
              <w:t>Emergent thematic analysis</w:t>
            </w:r>
          </w:p>
        </w:tc>
      </w:tr>
      <w:tr w:rsidR="00010478" w:rsidRPr="00582FE9" w14:paraId="3E738092" w14:textId="77777777" w:rsidTr="00630ABC">
        <w:trPr>
          <w:trHeight w:val="950"/>
        </w:trPr>
        <w:tc>
          <w:tcPr>
            <w:tcW w:w="2031" w:type="dxa"/>
            <w:vMerge/>
            <w:tcBorders>
              <w:top w:val="nil"/>
              <w:left w:val="single" w:sz="4" w:space="0" w:color="auto"/>
              <w:bottom w:val="single" w:sz="4" w:space="0" w:color="000000"/>
              <w:right w:val="single" w:sz="4" w:space="0" w:color="auto"/>
            </w:tcBorders>
            <w:vAlign w:val="center"/>
            <w:hideMark/>
          </w:tcPr>
          <w:p w14:paraId="2D7905E8"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16E45593"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50B39608"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148FA280"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6559CA0F"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40A99F2E" w14:textId="77777777" w:rsidR="00D67109" w:rsidRPr="00582FE9" w:rsidRDefault="00D67109" w:rsidP="009927FF">
            <w:pPr>
              <w:pStyle w:val="VerianTableBodyCopy"/>
              <w:rPr>
                <w:lang w:eastAsia="en-AU"/>
              </w:rPr>
            </w:pPr>
            <w:r w:rsidRPr="00582FE9">
              <w:rPr>
                <w:lang w:eastAsia="en-AU"/>
              </w:rPr>
              <w:t>How did you/your organisation reduce the mental health stigma for CALD commun</w:t>
            </w:r>
            <w:r w:rsidRPr="00582FE9">
              <w:rPr>
                <w:lang w:eastAsia="en-AU"/>
              </w:rPr>
              <w:lastRenderedPageBreak/>
              <w:t>ities? </w:t>
            </w:r>
            <w:r w:rsidRPr="008B36D7">
              <w:t>[open text]</w:t>
            </w:r>
          </w:p>
        </w:tc>
        <w:tc>
          <w:tcPr>
            <w:tcW w:w="1843" w:type="dxa"/>
            <w:tcBorders>
              <w:top w:val="nil"/>
              <w:left w:val="nil"/>
              <w:bottom w:val="single" w:sz="4" w:space="0" w:color="auto"/>
              <w:right w:val="single" w:sz="4" w:space="0" w:color="auto"/>
            </w:tcBorders>
            <w:shd w:val="clear" w:color="auto" w:fill="auto"/>
            <w:noWrap/>
            <w:vAlign w:val="bottom"/>
            <w:hideMark/>
          </w:tcPr>
          <w:p w14:paraId="464C799C" w14:textId="77777777" w:rsidR="00D67109" w:rsidRPr="00582FE9" w:rsidRDefault="00D67109" w:rsidP="009927FF">
            <w:pPr>
              <w:pStyle w:val="VerianTableBodyCopy"/>
              <w:rPr>
                <w:lang w:eastAsia="en-AU"/>
              </w:rPr>
            </w:pPr>
            <w:r w:rsidRPr="00582FE9">
              <w:rPr>
                <w:lang w:eastAsia="en-AU"/>
              </w:rPr>
              <w:lastRenderedPageBreak/>
              <w:t>B6</w:t>
            </w:r>
          </w:p>
        </w:tc>
        <w:tc>
          <w:tcPr>
            <w:tcW w:w="1559" w:type="dxa"/>
            <w:tcBorders>
              <w:top w:val="nil"/>
              <w:left w:val="nil"/>
              <w:bottom w:val="single" w:sz="4" w:space="0" w:color="auto"/>
              <w:right w:val="single" w:sz="4" w:space="0" w:color="auto"/>
            </w:tcBorders>
            <w:shd w:val="clear" w:color="auto" w:fill="auto"/>
            <w:vAlign w:val="bottom"/>
            <w:hideMark/>
          </w:tcPr>
          <w:p w14:paraId="7EE21D99" w14:textId="77777777" w:rsidR="00D67109" w:rsidRPr="00582FE9" w:rsidRDefault="00D67109" w:rsidP="009927FF">
            <w:pPr>
              <w:pStyle w:val="VerianTableBodyCopy"/>
              <w:rPr>
                <w:lang w:eastAsia="en-AU"/>
              </w:rPr>
            </w:pPr>
            <w:r w:rsidRPr="00582FE9">
              <w:rPr>
                <w:lang w:eastAsia="en-AU"/>
              </w:rPr>
              <w:t>Emergent thematic analysis</w:t>
            </w:r>
          </w:p>
        </w:tc>
      </w:tr>
      <w:tr w:rsidR="00010478" w:rsidRPr="00582FE9" w14:paraId="34D3E671" w14:textId="77777777" w:rsidTr="00630ABC">
        <w:trPr>
          <w:trHeight w:val="950"/>
        </w:trPr>
        <w:tc>
          <w:tcPr>
            <w:tcW w:w="2031" w:type="dxa"/>
            <w:vMerge/>
            <w:tcBorders>
              <w:top w:val="nil"/>
              <w:left w:val="single" w:sz="4" w:space="0" w:color="auto"/>
              <w:bottom w:val="single" w:sz="4" w:space="0" w:color="000000"/>
              <w:right w:val="single" w:sz="4" w:space="0" w:color="auto"/>
            </w:tcBorders>
            <w:vAlign w:val="center"/>
            <w:hideMark/>
          </w:tcPr>
          <w:p w14:paraId="70182659"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69840A4F"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098C5AC9"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68837B94"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1728BD33"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10EF1E9A" w14:textId="2A1EF37C" w:rsidR="00D67109" w:rsidRPr="00582FE9" w:rsidRDefault="00D67109" w:rsidP="009927FF">
            <w:pPr>
              <w:pStyle w:val="VerianTableBodyCopy"/>
              <w:rPr>
                <w:lang w:eastAsia="en-AU"/>
              </w:rPr>
            </w:pPr>
            <w:r w:rsidRPr="00582FE9">
              <w:rPr>
                <w:lang w:eastAsia="en-AU"/>
              </w:rPr>
              <w:t>In the last two years, how have your work practices changed?</w:t>
            </w:r>
            <w:r w:rsidRPr="008B36D7">
              <w:t xml:space="preserve"> [% a little/a lot more culturally </w:t>
            </w:r>
            <w:r w:rsidR="00CE2E96" w:rsidRPr="008B36D7">
              <w:t>responsive</w:t>
            </w:r>
            <w:r w:rsidRPr="008B36D7">
              <w:t>]</w:t>
            </w:r>
          </w:p>
        </w:tc>
        <w:tc>
          <w:tcPr>
            <w:tcW w:w="1843" w:type="dxa"/>
            <w:tcBorders>
              <w:top w:val="nil"/>
              <w:left w:val="nil"/>
              <w:bottom w:val="single" w:sz="4" w:space="0" w:color="auto"/>
              <w:right w:val="single" w:sz="4" w:space="0" w:color="auto"/>
            </w:tcBorders>
            <w:shd w:val="clear" w:color="auto" w:fill="auto"/>
            <w:noWrap/>
            <w:vAlign w:val="bottom"/>
            <w:hideMark/>
          </w:tcPr>
          <w:p w14:paraId="4075C1F4" w14:textId="77777777" w:rsidR="00D67109" w:rsidRPr="00582FE9" w:rsidRDefault="00D67109" w:rsidP="009927FF">
            <w:pPr>
              <w:pStyle w:val="VerianTableBodyCopy"/>
              <w:rPr>
                <w:lang w:eastAsia="en-AU"/>
              </w:rPr>
            </w:pPr>
            <w:r w:rsidRPr="00582FE9">
              <w:rPr>
                <w:lang w:eastAsia="en-AU"/>
              </w:rPr>
              <w:t>B1a</w:t>
            </w:r>
          </w:p>
        </w:tc>
        <w:tc>
          <w:tcPr>
            <w:tcW w:w="1559" w:type="dxa"/>
            <w:tcBorders>
              <w:top w:val="nil"/>
              <w:left w:val="nil"/>
              <w:bottom w:val="single" w:sz="4" w:space="0" w:color="auto"/>
              <w:right w:val="single" w:sz="4" w:space="0" w:color="auto"/>
            </w:tcBorders>
            <w:shd w:val="clear" w:color="auto" w:fill="auto"/>
            <w:vAlign w:val="bottom"/>
            <w:hideMark/>
          </w:tcPr>
          <w:p w14:paraId="009E767A"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010478" w:rsidRPr="00582FE9" w14:paraId="2D6BEE08" w14:textId="77777777" w:rsidTr="00630ABC">
        <w:trPr>
          <w:trHeight w:val="950"/>
        </w:trPr>
        <w:tc>
          <w:tcPr>
            <w:tcW w:w="2031" w:type="dxa"/>
            <w:vMerge/>
            <w:tcBorders>
              <w:top w:val="nil"/>
              <w:left w:val="single" w:sz="4" w:space="0" w:color="auto"/>
              <w:bottom w:val="single" w:sz="4" w:space="0" w:color="000000"/>
              <w:right w:val="single" w:sz="4" w:space="0" w:color="auto"/>
            </w:tcBorders>
            <w:vAlign w:val="center"/>
            <w:hideMark/>
          </w:tcPr>
          <w:p w14:paraId="403C3A91"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619FAB62"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457EBF38"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2A7AA169"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3D8EF95C"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31010B73" w14:textId="77777777" w:rsidR="00D67109" w:rsidRPr="00582FE9" w:rsidRDefault="00D67109" w:rsidP="009927FF">
            <w:pPr>
              <w:pStyle w:val="VerianTableBodyCopy"/>
              <w:rPr>
                <w:lang w:eastAsia="en-AU"/>
              </w:rPr>
            </w:pPr>
            <w:r w:rsidRPr="00582FE9">
              <w:rPr>
                <w:lang w:eastAsia="en-AU"/>
              </w:rPr>
              <w:t xml:space="preserve">What do you think is driving this change? </w:t>
            </w:r>
            <w:r w:rsidRPr="008B36D7">
              <w:t xml:space="preserve">[open text] </w:t>
            </w:r>
          </w:p>
        </w:tc>
        <w:tc>
          <w:tcPr>
            <w:tcW w:w="1843" w:type="dxa"/>
            <w:tcBorders>
              <w:top w:val="nil"/>
              <w:left w:val="nil"/>
              <w:bottom w:val="single" w:sz="4" w:space="0" w:color="auto"/>
              <w:right w:val="single" w:sz="4" w:space="0" w:color="auto"/>
            </w:tcBorders>
            <w:shd w:val="clear" w:color="auto" w:fill="auto"/>
            <w:noWrap/>
            <w:vAlign w:val="bottom"/>
            <w:hideMark/>
          </w:tcPr>
          <w:p w14:paraId="10210A21" w14:textId="77777777" w:rsidR="00D67109" w:rsidRPr="00582FE9" w:rsidRDefault="00D67109" w:rsidP="009927FF">
            <w:pPr>
              <w:pStyle w:val="VerianTableBodyCopy"/>
              <w:rPr>
                <w:lang w:eastAsia="en-AU"/>
              </w:rPr>
            </w:pPr>
            <w:r w:rsidRPr="00582FE9">
              <w:rPr>
                <w:lang w:eastAsia="en-AU"/>
              </w:rPr>
              <w:t>B1b</w:t>
            </w:r>
          </w:p>
        </w:tc>
        <w:tc>
          <w:tcPr>
            <w:tcW w:w="1559" w:type="dxa"/>
            <w:tcBorders>
              <w:top w:val="nil"/>
              <w:left w:val="nil"/>
              <w:bottom w:val="single" w:sz="4" w:space="0" w:color="auto"/>
              <w:right w:val="single" w:sz="4" w:space="0" w:color="auto"/>
            </w:tcBorders>
            <w:shd w:val="clear" w:color="auto" w:fill="auto"/>
            <w:vAlign w:val="bottom"/>
            <w:hideMark/>
          </w:tcPr>
          <w:p w14:paraId="5E8E552D" w14:textId="77777777" w:rsidR="00D67109" w:rsidRPr="00582FE9" w:rsidRDefault="00D67109" w:rsidP="009927FF">
            <w:pPr>
              <w:pStyle w:val="VerianTableBodyCopy"/>
              <w:rPr>
                <w:lang w:eastAsia="en-AU"/>
              </w:rPr>
            </w:pPr>
            <w:r w:rsidRPr="00582FE9">
              <w:rPr>
                <w:lang w:eastAsia="en-AU"/>
              </w:rPr>
              <w:t>Count</w:t>
            </w:r>
          </w:p>
        </w:tc>
      </w:tr>
      <w:tr w:rsidR="00010478" w:rsidRPr="00582FE9" w14:paraId="75B9ADB6" w14:textId="77777777" w:rsidTr="00630ABC">
        <w:trPr>
          <w:trHeight w:val="950"/>
        </w:trPr>
        <w:tc>
          <w:tcPr>
            <w:tcW w:w="2031" w:type="dxa"/>
            <w:vMerge/>
            <w:tcBorders>
              <w:top w:val="nil"/>
              <w:left w:val="single" w:sz="4" w:space="0" w:color="auto"/>
              <w:bottom w:val="single" w:sz="4" w:space="0" w:color="000000"/>
              <w:right w:val="single" w:sz="4" w:space="0" w:color="auto"/>
            </w:tcBorders>
            <w:vAlign w:val="center"/>
            <w:hideMark/>
          </w:tcPr>
          <w:p w14:paraId="20977C61"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6E8B560C"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72710F21"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765E6018"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1D996358"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2084ECBB" w14:textId="77777777" w:rsidR="00D67109" w:rsidRPr="00582FE9" w:rsidRDefault="00D67109" w:rsidP="009927FF">
            <w:pPr>
              <w:pStyle w:val="VerianTableBodyCopy"/>
              <w:rPr>
                <w:lang w:eastAsia="en-AU"/>
              </w:rPr>
            </w:pPr>
            <w:r w:rsidRPr="00582FE9">
              <w:rPr>
                <w:lang w:eastAsia="en-AU"/>
              </w:rPr>
              <w:t>The Embrace Framewo</w:t>
            </w:r>
            <w:r w:rsidRPr="00582FE9">
              <w:rPr>
                <w:lang w:eastAsia="en-AU"/>
              </w:rPr>
              <w:lastRenderedPageBreak/>
              <w:t xml:space="preserve">rk has helped me </w:t>
            </w:r>
            <w:r w:rsidRPr="008B36D7">
              <w:t>evaluate</w:t>
            </w:r>
            <w:r w:rsidRPr="00582FE9">
              <w:rPr>
                <w:lang w:eastAsia="en-AU"/>
              </w:rPr>
              <w:t xml:space="preserve"> my cultural responsiveness </w:t>
            </w:r>
            <w:r w:rsidRPr="008B36D7">
              <w:t>[% agree/strongly agree]</w:t>
            </w:r>
          </w:p>
        </w:tc>
        <w:tc>
          <w:tcPr>
            <w:tcW w:w="1843" w:type="dxa"/>
            <w:tcBorders>
              <w:top w:val="nil"/>
              <w:left w:val="nil"/>
              <w:bottom w:val="single" w:sz="4" w:space="0" w:color="auto"/>
              <w:right w:val="single" w:sz="4" w:space="0" w:color="auto"/>
            </w:tcBorders>
            <w:shd w:val="clear" w:color="auto" w:fill="auto"/>
            <w:vAlign w:val="bottom"/>
            <w:hideMark/>
          </w:tcPr>
          <w:p w14:paraId="267A7988" w14:textId="77777777" w:rsidR="00D67109" w:rsidRPr="00582FE9" w:rsidRDefault="00D67109" w:rsidP="009927FF">
            <w:pPr>
              <w:pStyle w:val="VerianTableBodyCopy"/>
              <w:rPr>
                <w:lang w:eastAsia="en-AU"/>
              </w:rPr>
            </w:pPr>
            <w:r w:rsidRPr="00582FE9">
              <w:rPr>
                <w:lang w:eastAsia="en-AU"/>
              </w:rPr>
              <w:lastRenderedPageBreak/>
              <w:t>C9_1</w:t>
            </w:r>
          </w:p>
        </w:tc>
        <w:tc>
          <w:tcPr>
            <w:tcW w:w="1559" w:type="dxa"/>
            <w:tcBorders>
              <w:top w:val="nil"/>
              <w:left w:val="nil"/>
              <w:bottom w:val="single" w:sz="4" w:space="0" w:color="auto"/>
              <w:right w:val="single" w:sz="4" w:space="0" w:color="auto"/>
            </w:tcBorders>
            <w:shd w:val="clear" w:color="auto" w:fill="auto"/>
            <w:vAlign w:val="bottom"/>
            <w:hideMark/>
          </w:tcPr>
          <w:p w14:paraId="439527B4" w14:textId="77777777" w:rsidR="00D67109" w:rsidRPr="00582FE9" w:rsidRDefault="00D67109" w:rsidP="009927FF">
            <w:pPr>
              <w:pStyle w:val="VerianTableBodyCopy"/>
              <w:rPr>
                <w:lang w:eastAsia="en-AU"/>
              </w:rPr>
            </w:pPr>
            <w:r w:rsidRPr="00582FE9">
              <w:rPr>
                <w:lang w:eastAsia="en-AU"/>
              </w:rPr>
              <w:t xml:space="preserve">Descriptive; Correlate </w:t>
            </w:r>
            <w:r w:rsidRPr="00582FE9">
              <w:rPr>
                <w:lang w:eastAsia="en-AU"/>
              </w:rPr>
              <w:lastRenderedPageBreak/>
              <w:t xml:space="preserve">with C7a and b </w:t>
            </w:r>
          </w:p>
        </w:tc>
      </w:tr>
      <w:tr w:rsidR="00010478" w:rsidRPr="00582FE9" w14:paraId="78B50E0C" w14:textId="77777777" w:rsidTr="00630ABC">
        <w:trPr>
          <w:trHeight w:val="530"/>
        </w:trPr>
        <w:tc>
          <w:tcPr>
            <w:tcW w:w="2031" w:type="dxa"/>
            <w:vMerge/>
            <w:tcBorders>
              <w:top w:val="nil"/>
              <w:left w:val="single" w:sz="4" w:space="0" w:color="auto"/>
              <w:bottom w:val="single" w:sz="4" w:space="0" w:color="000000"/>
              <w:right w:val="single" w:sz="4" w:space="0" w:color="auto"/>
            </w:tcBorders>
            <w:vAlign w:val="center"/>
            <w:hideMark/>
          </w:tcPr>
          <w:p w14:paraId="6F4A2310"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0A301813"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72183CBC" w14:textId="77777777" w:rsidR="00D67109" w:rsidRPr="00582FE9" w:rsidRDefault="00D67109" w:rsidP="009927FF">
            <w:pPr>
              <w:pStyle w:val="VerianTableBodyCopy"/>
              <w:rPr>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26DEDC1A"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000000"/>
              <w:right w:val="single" w:sz="4" w:space="0" w:color="auto"/>
            </w:tcBorders>
            <w:vAlign w:val="center"/>
            <w:hideMark/>
          </w:tcPr>
          <w:p w14:paraId="4EAEA930" w14:textId="77777777" w:rsidR="00D67109" w:rsidRPr="00582FE9" w:rsidRDefault="00D67109" w:rsidP="009927FF">
            <w:pPr>
              <w:pStyle w:val="VerianTableBodyCopy"/>
              <w:rPr>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1D9D64D1" w14:textId="77777777" w:rsidR="00D67109" w:rsidRPr="00582FE9" w:rsidRDefault="00D67109" w:rsidP="009927FF">
            <w:pPr>
              <w:pStyle w:val="VerianTableBodyCopy"/>
              <w:rPr>
                <w:lang w:eastAsia="en-AU"/>
              </w:rPr>
            </w:pPr>
            <w:r w:rsidRPr="00582FE9">
              <w:rPr>
                <w:lang w:eastAsia="en-AU"/>
              </w:rPr>
              <w:t xml:space="preserve">The Embrace Framework has helped me </w:t>
            </w:r>
            <w:r w:rsidRPr="008B36D7">
              <w:t>enhance</w:t>
            </w:r>
            <w:r w:rsidRPr="00582FE9">
              <w:rPr>
                <w:lang w:eastAsia="en-AU"/>
              </w:rPr>
              <w:t xml:space="preserve"> my cultural responsiveness </w:t>
            </w:r>
            <w:r w:rsidRPr="008B36D7">
              <w:t>[% agree/strongly agree]</w:t>
            </w:r>
          </w:p>
        </w:tc>
        <w:tc>
          <w:tcPr>
            <w:tcW w:w="1843" w:type="dxa"/>
            <w:tcBorders>
              <w:top w:val="nil"/>
              <w:left w:val="nil"/>
              <w:bottom w:val="single" w:sz="4" w:space="0" w:color="auto"/>
              <w:right w:val="single" w:sz="4" w:space="0" w:color="auto"/>
            </w:tcBorders>
            <w:shd w:val="clear" w:color="auto" w:fill="auto"/>
            <w:vAlign w:val="bottom"/>
            <w:hideMark/>
          </w:tcPr>
          <w:p w14:paraId="3A315941" w14:textId="77777777" w:rsidR="00D67109" w:rsidRPr="00582FE9" w:rsidRDefault="00D67109" w:rsidP="009927FF">
            <w:pPr>
              <w:pStyle w:val="VerianTableBodyCopy"/>
              <w:rPr>
                <w:lang w:eastAsia="en-AU"/>
              </w:rPr>
            </w:pPr>
            <w:r w:rsidRPr="00582FE9">
              <w:rPr>
                <w:lang w:eastAsia="en-AU"/>
              </w:rPr>
              <w:t>C9_2</w:t>
            </w:r>
          </w:p>
        </w:tc>
        <w:tc>
          <w:tcPr>
            <w:tcW w:w="1559" w:type="dxa"/>
            <w:tcBorders>
              <w:top w:val="nil"/>
              <w:left w:val="nil"/>
              <w:bottom w:val="single" w:sz="4" w:space="0" w:color="auto"/>
              <w:right w:val="single" w:sz="4" w:space="0" w:color="auto"/>
            </w:tcBorders>
            <w:shd w:val="clear" w:color="auto" w:fill="auto"/>
            <w:vAlign w:val="bottom"/>
            <w:hideMark/>
          </w:tcPr>
          <w:p w14:paraId="1239D65A"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630ABC" w:rsidRPr="00582FE9" w14:paraId="30A19C19" w14:textId="77777777" w:rsidTr="00630ABC">
        <w:trPr>
          <w:trHeight w:val="1310"/>
        </w:trPr>
        <w:tc>
          <w:tcPr>
            <w:tcW w:w="2031" w:type="dxa"/>
            <w:vMerge w:val="restart"/>
            <w:tcBorders>
              <w:top w:val="nil"/>
              <w:left w:val="single" w:sz="4" w:space="0" w:color="auto"/>
              <w:bottom w:val="single" w:sz="4" w:space="0" w:color="auto"/>
              <w:right w:val="single" w:sz="4" w:space="0" w:color="auto"/>
            </w:tcBorders>
            <w:shd w:val="clear" w:color="auto" w:fill="auto"/>
            <w:vAlign w:val="bottom"/>
            <w:hideMark/>
          </w:tcPr>
          <w:p w14:paraId="54E8D78C" w14:textId="77777777" w:rsidR="00D67109" w:rsidRPr="00010478" w:rsidRDefault="00D67109" w:rsidP="009927FF">
            <w:pPr>
              <w:pStyle w:val="VerianTableBodyCopy"/>
              <w:rPr>
                <w:rStyle w:val="StyleBold"/>
              </w:rPr>
            </w:pPr>
            <w:r w:rsidRPr="00010478">
              <w:rPr>
                <w:rStyle w:val="StyleBold"/>
              </w:rPr>
              <w:t xml:space="preserve">7. Did the Embrace Project improve CALD community </w:t>
            </w:r>
            <w:r w:rsidRPr="00010478">
              <w:rPr>
                <w:rStyle w:val="StyleBold"/>
              </w:rPr>
              <w:lastRenderedPageBreak/>
              <w:t>access to mental health care?</w:t>
            </w:r>
          </w:p>
        </w:tc>
        <w:tc>
          <w:tcPr>
            <w:tcW w:w="2612" w:type="dxa"/>
            <w:vMerge w:val="restart"/>
            <w:tcBorders>
              <w:top w:val="nil"/>
              <w:left w:val="single" w:sz="4" w:space="0" w:color="auto"/>
              <w:bottom w:val="single" w:sz="4" w:space="0" w:color="000000"/>
              <w:right w:val="single" w:sz="4" w:space="0" w:color="auto"/>
            </w:tcBorders>
            <w:shd w:val="clear" w:color="000000" w:fill="FFF2CC"/>
            <w:vAlign w:val="bottom"/>
            <w:hideMark/>
          </w:tcPr>
          <w:p w14:paraId="03A1F300" w14:textId="77777777" w:rsidR="00D67109" w:rsidRPr="00582FE9" w:rsidRDefault="00D67109" w:rsidP="009927FF">
            <w:pPr>
              <w:pStyle w:val="VerianTableBodyCopy"/>
              <w:rPr>
                <w:lang w:eastAsia="en-AU"/>
              </w:rPr>
            </w:pPr>
            <w:r w:rsidRPr="00582FE9">
              <w:rPr>
                <w:lang w:eastAsia="en-AU"/>
              </w:rPr>
              <w:lastRenderedPageBreak/>
              <w:t>37. CALD community access MH care</w:t>
            </w:r>
          </w:p>
        </w:tc>
        <w:tc>
          <w:tcPr>
            <w:tcW w:w="1458" w:type="dxa"/>
            <w:vMerge w:val="restart"/>
            <w:tcBorders>
              <w:top w:val="nil"/>
              <w:left w:val="single" w:sz="4" w:space="0" w:color="auto"/>
              <w:bottom w:val="nil"/>
              <w:right w:val="single" w:sz="4" w:space="0" w:color="auto"/>
            </w:tcBorders>
            <w:shd w:val="clear" w:color="auto" w:fill="auto"/>
            <w:vAlign w:val="bottom"/>
            <w:hideMark/>
          </w:tcPr>
          <w:p w14:paraId="76F3F201" w14:textId="77777777" w:rsidR="00D67109" w:rsidRPr="00582FE9" w:rsidRDefault="00D67109" w:rsidP="009927FF">
            <w:pPr>
              <w:pStyle w:val="VerianTableBodyCopy"/>
              <w:rPr>
                <w:lang w:eastAsia="en-AU"/>
              </w:rPr>
            </w:pPr>
            <w:r w:rsidRPr="00582FE9">
              <w:rPr>
                <w:lang w:eastAsia="en-AU"/>
              </w:rPr>
              <w:t>Long-term outcome</w:t>
            </w:r>
          </w:p>
        </w:tc>
        <w:tc>
          <w:tcPr>
            <w:tcW w:w="2219" w:type="dxa"/>
            <w:tcBorders>
              <w:top w:val="single" w:sz="4" w:space="0" w:color="auto"/>
              <w:left w:val="nil"/>
              <w:bottom w:val="single" w:sz="4" w:space="0" w:color="auto"/>
              <w:right w:val="single" w:sz="4" w:space="0" w:color="auto"/>
            </w:tcBorders>
            <w:shd w:val="clear" w:color="auto" w:fill="auto"/>
            <w:vAlign w:val="bottom"/>
            <w:hideMark/>
          </w:tcPr>
          <w:p w14:paraId="07981A9C"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tcBorders>
              <w:top w:val="nil"/>
              <w:left w:val="nil"/>
              <w:bottom w:val="nil"/>
              <w:right w:val="nil"/>
            </w:tcBorders>
            <w:shd w:val="clear" w:color="auto" w:fill="auto"/>
            <w:vAlign w:val="bottom"/>
            <w:hideMark/>
          </w:tcPr>
          <w:p w14:paraId="71418B17" w14:textId="77777777" w:rsidR="00D67109" w:rsidRPr="00582FE9" w:rsidRDefault="00D67109" w:rsidP="009927FF">
            <w:pPr>
              <w:pStyle w:val="VerianTableBodyCopy"/>
              <w:rPr>
                <w:lang w:eastAsia="en-AU"/>
              </w:rPr>
            </w:pPr>
            <w:r w:rsidRPr="00582FE9">
              <w:rPr>
                <w:lang w:eastAsia="en-AU"/>
              </w:rPr>
              <w:t xml:space="preserve">Contracted org predicts CALD community </w:t>
            </w:r>
            <w:r w:rsidRPr="00582FE9">
              <w:rPr>
                <w:lang w:eastAsia="en-AU"/>
              </w:rPr>
              <w:lastRenderedPageBreak/>
              <w:t xml:space="preserve">access will improve </w:t>
            </w:r>
            <w:proofErr w:type="gramStart"/>
            <w:r w:rsidRPr="00582FE9">
              <w:rPr>
                <w:lang w:eastAsia="en-AU"/>
              </w:rPr>
              <w:t>as a result of</w:t>
            </w:r>
            <w:proofErr w:type="gramEnd"/>
            <w:r w:rsidRPr="00582FE9">
              <w:rPr>
                <w:lang w:eastAsia="en-AU"/>
              </w:rPr>
              <w:t xml:space="preserve"> the program</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7A81E8F0" w14:textId="77777777" w:rsidR="00D67109" w:rsidRPr="00582FE9" w:rsidRDefault="00D67109" w:rsidP="009927FF">
            <w:pPr>
              <w:pStyle w:val="VerianTableBodyCopy"/>
              <w:rPr>
                <w:lang w:eastAsia="en-AU"/>
              </w:rPr>
            </w:pPr>
            <w:r w:rsidRPr="00582FE9">
              <w:rPr>
                <w:lang w:eastAsia="en-AU"/>
              </w:rPr>
              <w:lastRenderedPageBreak/>
              <w:t>N/A</w:t>
            </w:r>
          </w:p>
        </w:tc>
        <w:tc>
          <w:tcPr>
            <w:tcW w:w="1843" w:type="dxa"/>
            <w:tcBorders>
              <w:top w:val="nil"/>
              <w:left w:val="nil"/>
              <w:bottom w:val="single" w:sz="4" w:space="0" w:color="auto"/>
              <w:right w:val="single" w:sz="4" w:space="0" w:color="auto"/>
            </w:tcBorders>
            <w:shd w:val="clear" w:color="auto" w:fill="auto"/>
            <w:vAlign w:val="bottom"/>
            <w:hideMark/>
          </w:tcPr>
          <w:p w14:paraId="64D23B7E"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704137CC" w14:textId="77777777" w:rsidR="00D67109" w:rsidRPr="00582FE9" w:rsidRDefault="00D67109" w:rsidP="009927FF">
            <w:pPr>
              <w:pStyle w:val="VerianTableBodyCopy"/>
              <w:rPr>
                <w:lang w:eastAsia="en-AU"/>
              </w:rPr>
            </w:pPr>
            <w:r w:rsidRPr="00582FE9">
              <w:rPr>
                <w:lang w:eastAsia="en-AU"/>
              </w:rPr>
              <w:t>Framework Analysis, Process tracing</w:t>
            </w:r>
          </w:p>
        </w:tc>
      </w:tr>
      <w:tr w:rsidR="00010478" w:rsidRPr="00582FE9" w14:paraId="3041A79F" w14:textId="77777777" w:rsidTr="00630ABC">
        <w:trPr>
          <w:trHeight w:val="1310"/>
        </w:trPr>
        <w:tc>
          <w:tcPr>
            <w:tcW w:w="2031" w:type="dxa"/>
            <w:vMerge/>
            <w:tcBorders>
              <w:top w:val="nil"/>
              <w:left w:val="single" w:sz="4" w:space="0" w:color="auto"/>
              <w:bottom w:val="single" w:sz="4" w:space="0" w:color="auto"/>
              <w:right w:val="single" w:sz="4" w:space="0" w:color="auto"/>
            </w:tcBorders>
            <w:vAlign w:val="center"/>
            <w:hideMark/>
          </w:tcPr>
          <w:p w14:paraId="42EE2899"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4598544B"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nil"/>
              <w:right w:val="single" w:sz="4" w:space="0" w:color="auto"/>
            </w:tcBorders>
            <w:vAlign w:val="center"/>
            <w:hideMark/>
          </w:tcPr>
          <w:p w14:paraId="7FE68B7F"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nil"/>
              <w:left w:val="nil"/>
              <w:bottom w:val="nil"/>
              <w:right w:val="single" w:sz="4" w:space="0" w:color="auto"/>
            </w:tcBorders>
            <w:shd w:val="clear" w:color="auto" w:fill="auto"/>
            <w:vAlign w:val="bottom"/>
            <w:hideMark/>
          </w:tcPr>
          <w:p w14:paraId="4A828790" w14:textId="77777777" w:rsidR="00D67109" w:rsidRPr="00582FE9" w:rsidRDefault="00D67109" w:rsidP="009927FF">
            <w:pPr>
              <w:pStyle w:val="VerianTableBodyCopy"/>
              <w:rPr>
                <w:lang w:eastAsia="en-AU"/>
              </w:rPr>
            </w:pPr>
            <w:r w:rsidRPr="00582FE9">
              <w:rPr>
                <w:lang w:eastAsia="en-AU"/>
              </w:rPr>
              <w:t>PHN SP Survey</w:t>
            </w:r>
          </w:p>
        </w:tc>
        <w:tc>
          <w:tcPr>
            <w:tcW w:w="159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C97860B" w14:textId="77777777" w:rsidR="00D67109" w:rsidRPr="00582FE9" w:rsidRDefault="00D67109" w:rsidP="009927FF">
            <w:pPr>
              <w:pStyle w:val="VerianTableBodyCopy"/>
              <w:rPr>
                <w:lang w:eastAsia="en-AU"/>
              </w:rPr>
            </w:pPr>
            <w:r w:rsidRPr="00582FE9">
              <w:rPr>
                <w:lang w:eastAsia="en-AU"/>
              </w:rPr>
              <w:t xml:space="preserve">Providers report CALD community access has improved </w:t>
            </w:r>
          </w:p>
        </w:tc>
        <w:tc>
          <w:tcPr>
            <w:tcW w:w="1134" w:type="dxa"/>
            <w:tcBorders>
              <w:top w:val="nil"/>
              <w:left w:val="nil"/>
              <w:bottom w:val="single" w:sz="4" w:space="0" w:color="auto"/>
              <w:right w:val="single" w:sz="4" w:space="0" w:color="auto"/>
            </w:tcBorders>
            <w:shd w:val="clear" w:color="auto" w:fill="auto"/>
            <w:vAlign w:val="bottom"/>
            <w:hideMark/>
          </w:tcPr>
          <w:p w14:paraId="2BFE0899" w14:textId="77777777" w:rsidR="00D67109" w:rsidRPr="00582FE9" w:rsidRDefault="00D67109" w:rsidP="009927FF">
            <w:pPr>
              <w:pStyle w:val="VerianTableBodyCopy"/>
              <w:rPr>
                <w:lang w:eastAsia="en-AU"/>
              </w:rPr>
            </w:pPr>
            <w:r w:rsidRPr="00582FE9">
              <w:rPr>
                <w:lang w:eastAsia="en-AU"/>
              </w:rPr>
              <w:t xml:space="preserve">In the last two years, how has CALD community access to mental health services in your service area changed? </w:t>
            </w:r>
            <w:r w:rsidRPr="008B36D7">
              <w:t>[% increased a little/a lot]</w:t>
            </w:r>
          </w:p>
        </w:tc>
        <w:tc>
          <w:tcPr>
            <w:tcW w:w="1843" w:type="dxa"/>
            <w:tcBorders>
              <w:top w:val="nil"/>
              <w:left w:val="nil"/>
              <w:bottom w:val="single" w:sz="4" w:space="0" w:color="auto"/>
              <w:right w:val="single" w:sz="4" w:space="0" w:color="auto"/>
            </w:tcBorders>
            <w:shd w:val="clear" w:color="auto" w:fill="auto"/>
            <w:vAlign w:val="bottom"/>
            <w:hideMark/>
          </w:tcPr>
          <w:p w14:paraId="4B9C9CB0" w14:textId="77777777" w:rsidR="00D67109" w:rsidRPr="00582FE9" w:rsidRDefault="00D67109" w:rsidP="009927FF">
            <w:pPr>
              <w:pStyle w:val="VerianTableBodyCopy"/>
              <w:rPr>
                <w:lang w:eastAsia="en-AU"/>
              </w:rPr>
            </w:pPr>
            <w:r w:rsidRPr="00582FE9">
              <w:rPr>
                <w:lang w:eastAsia="en-AU"/>
              </w:rPr>
              <w:t>B2a</w:t>
            </w:r>
          </w:p>
        </w:tc>
        <w:tc>
          <w:tcPr>
            <w:tcW w:w="1559" w:type="dxa"/>
            <w:tcBorders>
              <w:top w:val="nil"/>
              <w:left w:val="nil"/>
              <w:bottom w:val="single" w:sz="4" w:space="0" w:color="auto"/>
              <w:right w:val="single" w:sz="4" w:space="0" w:color="auto"/>
            </w:tcBorders>
            <w:shd w:val="clear" w:color="auto" w:fill="auto"/>
            <w:vAlign w:val="bottom"/>
            <w:hideMark/>
          </w:tcPr>
          <w:p w14:paraId="5233F43D"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010478" w:rsidRPr="00582FE9" w14:paraId="3FB9DCBD" w14:textId="77777777" w:rsidTr="00630ABC">
        <w:trPr>
          <w:trHeight w:val="585"/>
        </w:trPr>
        <w:tc>
          <w:tcPr>
            <w:tcW w:w="2031" w:type="dxa"/>
            <w:vMerge/>
            <w:tcBorders>
              <w:top w:val="nil"/>
              <w:left w:val="single" w:sz="4" w:space="0" w:color="auto"/>
              <w:bottom w:val="single" w:sz="4" w:space="0" w:color="auto"/>
              <w:right w:val="single" w:sz="4" w:space="0" w:color="auto"/>
            </w:tcBorders>
            <w:vAlign w:val="center"/>
            <w:hideMark/>
          </w:tcPr>
          <w:p w14:paraId="61C85561"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5D80432D"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nil"/>
              <w:right w:val="single" w:sz="4" w:space="0" w:color="auto"/>
            </w:tcBorders>
            <w:vAlign w:val="center"/>
            <w:hideMark/>
          </w:tcPr>
          <w:p w14:paraId="1C9E067E" w14:textId="77777777" w:rsidR="00D67109" w:rsidRPr="00582FE9" w:rsidRDefault="00D67109" w:rsidP="009927FF">
            <w:pPr>
              <w:pStyle w:val="VerianTableBodyCopy"/>
              <w:rPr>
                <w:rFonts w:eastAsia="Times New Roman" w:cs="Calibri"/>
                <w:color w:val="000000"/>
                <w:sz w:val="16"/>
                <w:szCs w:val="16"/>
                <w:lang w:eastAsia="en-AU"/>
              </w:rPr>
            </w:pPr>
          </w:p>
        </w:tc>
        <w:tc>
          <w:tcPr>
            <w:tcW w:w="2219" w:type="dxa"/>
            <w:tcBorders>
              <w:top w:val="single" w:sz="4" w:space="0" w:color="auto"/>
              <w:left w:val="nil"/>
              <w:bottom w:val="nil"/>
              <w:right w:val="single" w:sz="4" w:space="0" w:color="auto"/>
            </w:tcBorders>
            <w:shd w:val="clear" w:color="auto" w:fill="auto"/>
            <w:vAlign w:val="bottom"/>
            <w:hideMark/>
          </w:tcPr>
          <w:p w14:paraId="756BCDE3"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single" w:sz="4" w:space="0" w:color="auto"/>
              <w:left w:val="single" w:sz="4" w:space="0" w:color="auto"/>
              <w:bottom w:val="single" w:sz="4" w:space="0" w:color="000000"/>
              <w:right w:val="single" w:sz="4" w:space="0" w:color="auto"/>
            </w:tcBorders>
            <w:vAlign w:val="center"/>
            <w:hideMark/>
          </w:tcPr>
          <w:p w14:paraId="43C66D8F"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2E65D699" w14:textId="77777777" w:rsidR="00D67109" w:rsidRPr="00582FE9" w:rsidRDefault="00D67109" w:rsidP="009927FF">
            <w:pPr>
              <w:pStyle w:val="VerianTableBodyCopy"/>
              <w:rPr>
                <w:lang w:eastAsia="en-AU"/>
              </w:rPr>
            </w:pPr>
            <w:r w:rsidRPr="00582FE9">
              <w:rPr>
                <w:lang w:eastAsia="en-AU"/>
              </w:rPr>
              <w:t xml:space="preserve">What do you think is driving this </w:t>
            </w:r>
            <w:r w:rsidRPr="00582FE9">
              <w:rPr>
                <w:lang w:eastAsia="en-AU"/>
              </w:rPr>
              <w:br/>
            </w:r>
            <w:r w:rsidRPr="00582FE9">
              <w:rPr>
                <w:lang w:eastAsia="en-AU"/>
              </w:rPr>
              <w:lastRenderedPageBreak/>
              <w:t>change?</w:t>
            </w:r>
            <w:r w:rsidRPr="008B36D7">
              <w:t xml:space="preserve"> [open text] </w:t>
            </w:r>
          </w:p>
        </w:tc>
        <w:tc>
          <w:tcPr>
            <w:tcW w:w="1843" w:type="dxa"/>
            <w:tcBorders>
              <w:top w:val="nil"/>
              <w:left w:val="nil"/>
              <w:bottom w:val="nil"/>
              <w:right w:val="nil"/>
            </w:tcBorders>
            <w:shd w:val="clear" w:color="auto" w:fill="auto"/>
            <w:noWrap/>
            <w:vAlign w:val="bottom"/>
            <w:hideMark/>
          </w:tcPr>
          <w:p w14:paraId="13E688A5" w14:textId="77777777" w:rsidR="00D67109" w:rsidRPr="00582FE9" w:rsidRDefault="00D67109" w:rsidP="009927FF">
            <w:pPr>
              <w:pStyle w:val="VerianTableBodyCopy"/>
              <w:rPr>
                <w:lang w:eastAsia="en-AU"/>
              </w:rPr>
            </w:pPr>
            <w:r w:rsidRPr="00582FE9">
              <w:rPr>
                <w:lang w:eastAsia="en-AU"/>
              </w:rPr>
              <w:lastRenderedPageBreak/>
              <w:t>B2b</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14:paraId="0E14EC59" w14:textId="77777777" w:rsidR="00D67109" w:rsidRPr="00582FE9" w:rsidRDefault="00D67109" w:rsidP="009927FF">
            <w:pPr>
              <w:pStyle w:val="VerianTableBodyCopy"/>
              <w:rPr>
                <w:lang w:eastAsia="en-AU"/>
              </w:rPr>
            </w:pPr>
            <w:r w:rsidRPr="00582FE9">
              <w:rPr>
                <w:lang w:eastAsia="en-AU"/>
              </w:rPr>
              <w:t>Emergent thematic analysis</w:t>
            </w:r>
          </w:p>
        </w:tc>
      </w:tr>
      <w:tr w:rsidR="00630ABC" w:rsidRPr="00582FE9" w14:paraId="67ACF7A4" w14:textId="77777777" w:rsidTr="00630ABC">
        <w:trPr>
          <w:trHeight w:val="1320"/>
        </w:trPr>
        <w:tc>
          <w:tcPr>
            <w:tcW w:w="2031" w:type="dxa"/>
            <w:vMerge/>
            <w:tcBorders>
              <w:top w:val="nil"/>
              <w:left w:val="single" w:sz="4" w:space="0" w:color="auto"/>
              <w:bottom w:val="single" w:sz="4" w:space="0" w:color="auto"/>
              <w:right w:val="single" w:sz="4" w:space="0" w:color="auto"/>
            </w:tcBorders>
            <w:vAlign w:val="center"/>
            <w:hideMark/>
          </w:tcPr>
          <w:p w14:paraId="585606F7"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nil"/>
              <w:left w:val="nil"/>
              <w:bottom w:val="single" w:sz="4" w:space="0" w:color="auto"/>
              <w:right w:val="single" w:sz="4" w:space="0" w:color="auto"/>
            </w:tcBorders>
            <w:shd w:val="clear" w:color="000000" w:fill="E2EFDA"/>
            <w:vAlign w:val="bottom"/>
            <w:hideMark/>
          </w:tcPr>
          <w:p w14:paraId="7756166E" w14:textId="77777777" w:rsidR="00D67109" w:rsidRPr="00582FE9" w:rsidRDefault="00D67109" w:rsidP="009927FF">
            <w:pPr>
              <w:pStyle w:val="VerianTableBodyCopy"/>
              <w:rPr>
                <w:lang w:eastAsia="en-AU"/>
              </w:rPr>
            </w:pPr>
            <w:r w:rsidRPr="00582FE9">
              <w:rPr>
                <w:lang w:eastAsia="en-AU"/>
              </w:rPr>
              <w:t>38. Positive encounters between CALD community and MH service providers</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14:paraId="3CA77EF6" w14:textId="77777777" w:rsidR="00D67109" w:rsidRPr="00582FE9" w:rsidRDefault="00D67109" w:rsidP="009927FF">
            <w:pPr>
              <w:pStyle w:val="VerianTableBodyCopy"/>
              <w:rPr>
                <w:lang w:eastAsia="en-AU"/>
              </w:rPr>
            </w:pPr>
            <w:r w:rsidRPr="00582FE9">
              <w:rPr>
                <w:lang w:eastAsia="en-AU"/>
              </w:rPr>
              <w:t>Mechanism</w:t>
            </w:r>
          </w:p>
        </w:tc>
        <w:tc>
          <w:tcPr>
            <w:tcW w:w="221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0BE66BB"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2377D2BA" w14:textId="77777777" w:rsidR="00D67109" w:rsidRPr="001D0AC5" w:rsidRDefault="00D67109" w:rsidP="009927FF">
            <w:pPr>
              <w:pStyle w:val="VerianTableBodyCopy"/>
            </w:pPr>
            <w:r w:rsidRPr="001D0AC5">
              <w:t>Contracted org predicts CALD community members are involved in face-to-face interactions with providers, which enables refinement and modification of their beliefs about stigma from accessing care and prevents avoidance</w:t>
            </w:r>
          </w:p>
        </w:tc>
        <w:tc>
          <w:tcPr>
            <w:tcW w:w="1134" w:type="dxa"/>
            <w:tcBorders>
              <w:top w:val="nil"/>
              <w:left w:val="nil"/>
              <w:bottom w:val="single" w:sz="4" w:space="0" w:color="auto"/>
              <w:right w:val="single" w:sz="4" w:space="0" w:color="auto"/>
            </w:tcBorders>
            <w:shd w:val="clear" w:color="auto" w:fill="auto"/>
            <w:vAlign w:val="bottom"/>
            <w:hideMark/>
          </w:tcPr>
          <w:p w14:paraId="46DBE54A" w14:textId="77777777" w:rsidR="00D67109" w:rsidRPr="00582FE9" w:rsidRDefault="00D67109" w:rsidP="009927FF">
            <w:pPr>
              <w:pStyle w:val="VerianTableBodyCopy"/>
              <w:rPr>
                <w:lang w:eastAsia="en-AU"/>
              </w:rPr>
            </w:pPr>
            <w:r w:rsidRPr="00582FE9">
              <w:rPr>
                <w:lang w:eastAsia="en-AU"/>
              </w:rPr>
              <w:t>N/A</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7CF8244E"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5695B361"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72EBB54D" w14:textId="77777777" w:rsidTr="00630ABC">
        <w:trPr>
          <w:trHeight w:val="1475"/>
        </w:trPr>
        <w:tc>
          <w:tcPr>
            <w:tcW w:w="2031" w:type="dxa"/>
            <w:vMerge/>
            <w:tcBorders>
              <w:top w:val="nil"/>
              <w:left w:val="single" w:sz="4" w:space="0" w:color="auto"/>
              <w:bottom w:val="single" w:sz="4" w:space="0" w:color="auto"/>
              <w:right w:val="single" w:sz="4" w:space="0" w:color="auto"/>
            </w:tcBorders>
            <w:vAlign w:val="center"/>
            <w:hideMark/>
          </w:tcPr>
          <w:p w14:paraId="71A54244"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nil"/>
              <w:left w:val="nil"/>
              <w:bottom w:val="single" w:sz="4" w:space="0" w:color="auto"/>
              <w:right w:val="single" w:sz="4" w:space="0" w:color="auto"/>
            </w:tcBorders>
            <w:shd w:val="clear" w:color="000000" w:fill="E2EFDA"/>
            <w:vAlign w:val="bottom"/>
            <w:hideMark/>
          </w:tcPr>
          <w:p w14:paraId="6BEC15EC" w14:textId="77777777" w:rsidR="00D67109" w:rsidRPr="00582FE9" w:rsidRDefault="00D67109" w:rsidP="009927FF">
            <w:pPr>
              <w:pStyle w:val="VerianTableBodyCopy"/>
              <w:rPr>
                <w:lang w:eastAsia="en-AU"/>
              </w:rPr>
            </w:pPr>
            <w:r w:rsidRPr="00582FE9">
              <w:rPr>
                <w:lang w:eastAsia="en-AU"/>
              </w:rPr>
              <w:t xml:space="preserve">42. CALD community and MH service providers further modify their beliefs </w:t>
            </w:r>
          </w:p>
        </w:tc>
        <w:tc>
          <w:tcPr>
            <w:tcW w:w="1458" w:type="dxa"/>
            <w:tcBorders>
              <w:top w:val="nil"/>
              <w:left w:val="nil"/>
              <w:bottom w:val="single" w:sz="4" w:space="0" w:color="auto"/>
              <w:right w:val="single" w:sz="4" w:space="0" w:color="auto"/>
            </w:tcBorders>
            <w:shd w:val="clear" w:color="auto" w:fill="auto"/>
            <w:vAlign w:val="bottom"/>
            <w:hideMark/>
          </w:tcPr>
          <w:p w14:paraId="5B11FC3D" w14:textId="77777777" w:rsidR="00D67109" w:rsidRPr="00582FE9" w:rsidRDefault="00D67109" w:rsidP="009927FF">
            <w:pPr>
              <w:pStyle w:val="VerianTableBodyCopy"/>
              <w:rPr>
                <w:lang w:eastAsia="en-AU"/>
              </w:rPr>
            </w:pPr>
            <w:r w:rsidRPr="00582FE9">
              <w:rPr>
                <w:lang w:eastAsia="en-AU"/>
              </w:rPr>
              <w:t>Mechanism</w:t>
            </w: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5C069397" w14:textId="77777777" w:rsidR="00D67109" w:rsidRPr="00582FE9" w:rsidRDefault="00D67109" w:rsidP="009927FF">
            <w:pPr>
              <w:pStyle w:val="VerianTableBodyCopy"/>
              <w:rPr>
                <w:lang w:eastAsia="en-AU"/>
              </w:rPr>
            </w:pPr>
          </w:p>
        </w:tc>
        <w:tc>
          <w:tcPr>
            <w:tcW w:w="1598" w:type="dxa"/>
            <w:vMerge/>
            <w:tcBorders>
              <w:top w:val="nil"/>
              <w:left w:val="single" w:sz="4" w:space="0" w:color="auto"/>
              <w:bottom w:val="single" w:sz="4" w:space="0" w:color="000000"/>
              <w:right w:val="single" w:sz="4" w:space="0" w:color="auto"/>
            </w:tcBorders>
            <w:vAlign w:val="center"/>
            <w:hideMark/>
          </w:tcPr>
          <w:p w14:paraId="0358E31F"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040DD8E2"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2246078E"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739CA7ED"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06016D9D" w14:textId="77777777" w:rsidTr="00630ABC">
        <w:trPr>
          <w:trHeight w:val="1065"/>
        </w:trPr>
        <w:tc>
          <w:tcPr>
            <w:tcW w:w="2031" w:type="dxa"/>
            <w:vMerge/>
            <w:tcBorders>
              <w:top w:val="nil"/>
              <w:left w:val="single" w:sz="4" w:space="0" w:color="auto"/>
              <w:bottom w:val="single" w:sz="4" w:space="0" w:color="auto"/>
              <w:right w:val="single" w:sz="4" w:space="0" w:color="auto"/>
            </w:tcBorders>
            <w:vAlign w:val="center"/>
            <w:hideMark/>
          </w:tcPr>
          <w:p w14:paraId="57974854"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nil"/>
              <w:left w:val="nil"/>
              <w:bottom w:val="single" w:sz="4" w:space="0" w:color="auto"/>
              <w:right w:val="single" w:sz="4" w:space="0" w:color="auto"/>
            </w:tcBorders>
            <w:shd w:val="clear" w:color="000000" w:fill="FFF2CC"/>
            <w:vAlign w:val="bottom"/>
            <w:hideMark/>
          </w:tcPr>
          <w:p w14:paraId="61BE9402" w14:textId="77777777" w:rsidR="00D67109" w:rsidRPr="00582FE9" w:rsidRDefault="00D67109" w:rsidP="009927FF">
            <w:pPr>
              <w:pStyle w:val="VerianTableBodyCopy"/>
              <w:rPr>
                <w:lang w:eastAsia="en-AU"/>
              </w:rPr>
            </w:pPr>
            <w:r w:rsidRPr="00582FE9">
              <w:rPr>
                <w:lang w:eastAsia="en-AU"/>
              </w:rPr>
              <w:t xml:space="preserve">34. Improved CALD community motivation </w:t>
            </w:r>
          </w:p>
        </w:tc>
        <w:tc>
          <w:tcPr>
            <w:tcW w:w="1458" w:type="dxa"/>
            <w:tcBorders>
              <w:top w:val="nil"/>
              <w:left w:val="nil"/>
              <w:bottom w:val="single" w:sz="4" w:space="0" w:color="auto"/>
              <w:right w:val="single" w:sz="4" w:space="0" w:color="auto"/>
            </w:tcBorders>
            <w:shd w:val="clear" w:color="auto" w:fill="auto"/>
            <w:vAlign w:val="bottom"/>
            <w:hideMark/>
          </w:tcPr>
          <w:p w14:paraId="6740F43B" w14:textId="77777777" w:rsidR="00D67109" w:rsidRPr="00582FE9" w:rsidRDefault="00D67109" w:rsidP="009927FF">
            <w:pPr>
              <w:pStyle w:val="VerianTableBodyCopy"/>
              <w:rPr>
                <w:lang w:eastAsia="en-AU"/>
              </w:rPr>
            </w:pPr>
            <w:r w:rsidRPr="00582FE9">
              <w:rPr>
                <w:lang w:eastAsia="en-AU"/>
              </w:rPr>
              <w:t>Long-term outcome</w:t>
            </w:r>
          </w:p>
        </w:tc>
        <w:tc>
          <w:tcPr>
            <w:tcW w:w="2219" w:type="dxa"/>
            <w:tcBorders>
              <w:top w:val="nil"/>
              <w:left w:val="nil"/>
              <w:bottom w:val="single" w:sz="4" w:space="0" w:color="auto"/>
              <w:right w:val="single" w:sz="4" w:space="0" w:color="auto"/>
            </w:tcBorders>
            <w:shd w:val="clear" w:color="auto" w:fill="auto"/>
            <w:vAlign w:val="bottom"/>
            <w:hideMark/>
          </w:tcPr>
          <w:p w14:paraId="41E65DAA"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tcBorders>
              <w:top w:val="nil"/>
              <w:left w:val="nil"/>
              <w:bottom w:val="single" w:sz="4" w:space="0" w:color="auto"/>
              <w:right w:val="single" w:sz="4" w:space="0" w:color="auto"/>
            </w:tcBorders>
            <w:shd w:val="clear" w:color="auto" w:fill="auto"/>
            <w:vAlign w:val="bottom"/>
            <w:hideMark/>
          </w:tcPr>
          <w:p w14:paraId="3DA4219E" w14:textId="77777777" w:rsidR="00D67109" w:rsidRPr="001D0AC5" w:rsidRDefault="00D67109" w:rsidP="009927FF">
            <w:pPr>
              <w:pStyle w:val="VerianTableBodyCopy"/>
            </w:pPr>
            <w:r w:rsidRPr="001D0AC5">
              <w:t xml:space="preserve">Contracted org predicts CALD community </w:t>
            </w:r>
            <w:r w:rsidRPr="001D0AC5">
              <w:lastRenderedPageBreak/>
              <w:t xml:space="preserve">motivation to access care increased </w:t>
            </w:r>
            <w:proofErr w:type="gramStart"/>
            <w:r w:rsidRPr="001D0AC5">
              <w:t>as a result of</w:t>
            </w:r>
            <w:proofErr w:type="gramEnd"/>
            <w:r w:rsidRPr="001D0AC5">
              <w:t xml:space="preserve"> the program</w:t>
            </w:r>
          </w:p>
        </w:tc>
        <w:tc>
          <w:tcPr>
            <w:tcW w:w="1134" w:type="dxa"/>
            <w:tcBorders>
              <w:top w:val="nil"/>
              <w:left w:val="nil"/>
              <w:bottom w:val="single" w:sz="4" w:space="0" w:color="auto"/>
              <w:right w:val="single" w:sz="4" w:space="0" w:color="auto"/>
            </w:tcBorders>
            <w:shd w:val="clear" w:color="auto" w:fill="auto"/>
            <w:vAlign w:val="bottom"/>
            <w:hideMark/>
          </w:tcPr>
          <w:p w14:paraId="5CAA8296" w14:textId="77777777" w:rsidR="00D67109" w:rsidRPr="00582FE9" w:rsidRDefault="00D67109" w:rsidP="009927FF">
            <w:pPr>
              <w:pStyle w:val="VerianTableBodyCopy"/>
              <w:rPr>
                <w:lang w:eastAsia="en-AU"/>
              </w:rPr>
            </w:pPr>
            <w:r w:rsidRPr="00582FE9">
              <w:rPr>
                <w:lang w:eastAsia="en-AU"/>
              </w:rPr>
              <w:lastRenderedPageBreak/>
              <w:t>N/A</w:t>
            </w:r>
          </w:p>
        </w:tc>
        <w:tc>
          <w:tcPr>
            <w:tcW w:w="1843" w:type="dxa"/>
            <w:tcBorders>
              <w:top w:val="nil"/>
              <w:left w:val="nil"/>
              <w:bottom w:val="single" w:sz="4" w:space="0" w:color="auto"/>
              <w:right w:val="single" w:sz="4" w:space="0" w:color="auto"/>
            </w:tcBorders>
            <w:shd w:val="clear" w:color="auto" w:fill="auto"/>
            <w:vAlign w:val="bottom"/>
            <w:hideMark/>
          </w:tcPr>
          <w:p w14:paraId="1460ACAE"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5BCD502C"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259CC548" w14:textId="77777777" w:rsidTr="00630ABC">
        <w:trPr>
          <w:trHeight w:val="1035"/>
        </w:trPr>
        <w:tc>
          <w:tcPr>
            <w:tcW w:w="2031" w:type="dxa"/>
            <w:vMerge/>
            <w:tcBorders>
              <w:top w:val="nil"/>
              <w:left w:val="single" w:sz="4" w:space="0" w:color="auto"/>
              <w:bottom w:val="single" w:sz="4" w:space="0" w:color="auto"/>
              <w:right w:val="single" w:sz="4" w:space="0" w:color="auto"/>
            </w:tcBorders>
            <w:vAlign w:val="center"/>
            <w:hideMark/>
          </w:tcPr>
          <w:p w14:paraId="7FD6DEAC"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nil"/>
              <w:left w:val="nil"/>
              <w:bottom w:val="single" w:sz="4" w:space="0" w:color="auto"/>
              <w:right w:val="single" w:sz="4" w:space="0" w:color="auto"/>
            </w:tcBorders>
            <w:shd w:val="clear" w:color="000000" w:fill="FFF2CC"/>
            <w:vAlign w:val="bottom"/>
            <w:hideMark/>
          </w:tcPr>
          <w:p w14:paraId="712966FD" w14:textId="77777777" w:rsidR="00D67109" w:rsidRPr="00582FE9" w:rsidRDefault="00D67109" w:rsidP="009927FF">
            <w:pPr>
              <w:pStyle w:val="VerianTableBodyCopy"/>
              <w:rPr>
                <w:lang w:eastAsia="en-AU"/>
              </w:rPr>
            </w:pPr>
            <w:r w:rsidRPr="00582FE9">
              <w:rPr>
                <w:lang w:eastAsia="en-AU"/>
              </w:rPr>
              <w:t>33. Improved CALD community agency</w:t>
            </w:r>
          </w:p>
        </w:tc>
        <w:tc>
          <w:tcPr>
            <w:tcW w:w="1458" w:type="dxa"/>
            <w:tcBorders>
              <w:top w:val="nil"/>
              <w:left w:val="nil"/>
              <w:bottom w:val="single" w:sz="4" w:space="0" w:color="auto"/>
              <w:right w:val="single" w:sz="4" w:space="0" w:color="auto"/>
            </w:tcBorders>
            <w:shd w:val="clear" w:color="auto" w:fill="auto"/>
            <w:vAlign w:val="bottom"/>
            <w:hideMark/>
          </w:tcPr>
          <w:p w14:paraId="5C60F783" w14:textId="77777777" w:rsidR="00D67109" w:rsidRPr="00582FE9" w:rsidRDefault="00D67109" w:rsidP="009927FF">
            <w:pPr>
              <w:pStyle w:val="VerianTableBodyCopy"/>
              <w:rPr>
                <w:lang w:eastAsia="en-AU"/>
              </w:rPr>
            </w:pPr>
            <w:r w:rsidRPr="00582FE9">
              <w:rPr>
                <w:lang w:eastAsia="en-AU"/>
              </w:rPr>
              <w:t>Long-term outcome</w:t>
            </w:r>
          </w:p>
        </w:tc>
        <w:tc>
          <w:tcPr>
            <w:tcW w:w="2219" w:type="dxa"/>
            <w:tcBorders>
              <w:top w:val="nil"/>
              <w:left w:val="nil"/>
              <w:bottom w:val="single" w:sz="4" w:space="0" w:color="auto"/>
              <w:right w:val="single" w:sz="4" w:space="0" w:color="auto"/>
            </w:tcBorders>
            <w:shd w:val="clear" w:color="auto" w:fill="auto"/>
            <w:vAlign w:val="bottom"/>
            <w:hideMark/>
          </w:tcPr>
          <w:p w14:paraId="0F044352"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tcBorders>
              <w:top w:val="nil"/>
              <w:left w:val="nil"/>
              <w:bottom w:val="single" w:sz="4" w:space="0" w:color="auto"/>
              <w:right w:val="single" w:sz="4" w:space="0" w:color="auto"/>
            </w:tcBorders>
            <w:shd w:val="clear" w:color="auto" w:fill="auto"/>
            <w:vAlign w:val="bottom"/>
            <w:hideMark/>
          </w:tcPr>
          <w:p w14:paraId="31975564" w14:textId="77777777" w:rsidR="00D67109" w:rsidRPr="001D0AC5" w:rsidRDefault="00D67109" w:rsidP="009927FF">
            <w:pPr>
              <w:pStyle w:val="VerianTableBodyCopy"/>
            </w:pPr>
            <w:r w:rsidRPr="001D0AC5">
              <w:t xml:space="preserve">Sense of agency refers to the feeling of control over actions and their consequences. Contracted org predicts CALD community members have agency to access care </w:t>
            </w:r>
            <w:proofErr w:type="gramStart"/>
            <w:r w:rsidRPr="001D0AC5">
              <w:t>as a result of</w:t>
            </w:r>
            <w:proofErr w:type="gramEnd"/>
            <w:r w:rsidRPr="001D0AC5">
              <w:t xml:space="preserve"> the program</w:t>
            </w:r>
          </w:p>
        </w:tc>
        <w:tc>
          <w:tcPr>
            <w:tcW w:w="1134" w:type="dxa"/>
            <w:tcBorders>
              <w:top w:val="nil"/>
              <w:left w:val="nil"/>
              <w:bottom w:val="single" w:sz="4" w:space="0" w:color="auto"/>
              <w:right w:val="single" w:sz="4" w:space="0" w:color="auto"/>
            </w:tcBorders>
            <w:shd w:val="clear" w:color="auto" w:fill="auto"/>
            <w:vAlign w:val="bottom"/>
            <w:hideMark/>
          </w:tcPr>
          <w:p w14:paraId="15B3A470"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27B81EA0"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5D7BB3F8"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52ED3ADA" w14:textId="77777777" w:rsidTr="00630ABC">
        <w:trPr>
          <w:trHeight w:val="690"/>
        </w:trPr>
        <w:tc>
          <w:tcPr>
            <w:tcW w:w="2031" w:type="dxa"/>
            <w:vMerge w:val="restart"/>
            <w:tcBorders>
              <w:top w:val="nil"/>
              <w:left w:val="single" w:sz="4" w:space="0" w:color="auto"/>
              <w:bottom w:val="nil"/>
              <w:right w:val="single" w:sz="4" w:space="0" w:color="auto"/>
            </w:tcBorders>
            <w:shd w:val="clear" w:color="auto" w:fill="auto"/>
            <w:vAlign w:val="bottom"/>
            <w:hideMark/>
          </w:tcPr>
          <w:p w14:paraId="0A4914B4" w14:textId="6FB608CE" w:rsidR="00D67109" w:rsidRPr="00010478" w:rsidRDefault="00D67109" w:rsidP="009927FF">
            <w:pPr>
              <w:pStyle w:val="VerianTableBodyCopy"/>
              <w:rPr>
                <w:rStyle w:val="StyleBold"/>
              </w:rPr>
            </w:pPr>
            <w:r w:rsidRPr="00010478">
              <w:rPr>
                <w:rStyle w:val="StyleBold"/>
              </w:rPr>
              <w:t xml:space="preserve">8. Did the Embrace Project build new knowledge about CALD mental health service </w:t>
            </w:r>
            <w:r w:rsidRPr="00010478">
              <w:rPr>
                <w:rStyle w:val="StyleBold"/>
              </w:rPr>
              <w:lastRenderedPageBreak/>
              <w:t xml:space="preserve">design? How and how much? What was the contribution of the research reports and CALD community participation in service design, </w:t>
            </w:r>
            <w:r w:rsidR="00FD1D77" w:rsidRPr="00010478">
              <w:rPr>
                <w:rStyle w:val="StyleBold"/>
              </w:rPr>
              <w:t>delivery,</w:t>
            </w:r>
            <w:r w:rsidRPr="00010478">
              <w:rPr>
                <w:rStyle w:val="StyleBold"/>
              </w:rPr>
              <w:t xml:space="preserve"> and evaluation?</w:t>
            </w:r>
          </w:p>
        </w:tc>
        <w:tc>
          <w:tcPr>
            <w:tcW w:w="2612" w:type="dxa"/>
            <w:vMerge w:val="restart"/>
            <w:tcBorders>
              <w:top w:val="nil"/>
              <w:left w:val="single" w:sz="4" w:space="0" w:color="auto"/>
              <w:bottom w:val="single" w:sz="4" w:space="0" w:color="000000"/>
              <w:right w:val="single" w:sz="4" w:space="0" w:color="auto"/>
            </w:tcBorders>
            <w:shd w:val="clear" w:color="000000" w:fill="FFF2CC"/>
            <w:vAlign w:val="bottom"/>
            <w:hideMark/>
          </w:tcPr>
          <w:p w14:paraId="30AC040D" w14:textId="77777777" w:rsidR="00D67109" w:rsidRPr="00582FE9" w:rsidRDefault="00D67109" w:rsidP="009927FF">
            <w:pPr>
              <w:pStyle w:val="VerianTableBodyCopy"/>
              <w:rPr>
                <w:lang w:eastAsia="en-AU"/>
              </w:rPr>
            </w:pPr>
            <w:r w:rsidRPr="00582FE9">
              <w:rPr>
                <w:lang w:eastAsia="en-AU"/>
              </w:rPr>
              <w:lastRenderedPageBreak/>
              <w:t xml:space="preserve">41. New knowledge about CALD mental </w:t>
            </w:r>
            <w:r w:rsidRPr="00582FE9">
              <w:rPr>
                <w:lang w:eastAsia="en-AU"/>
              </w:rPr>
              <w:br/>
              <w:t>health service design</w:t>
            </w:r>
          </w:p>
        </w:tc>
        <w:tc>
          <w:tcPr>
            <w:tcW w:w="1458" w:type="dxa"/>
            <w:vMerge w:val="restart"/>
            <w:tcBorders>
              <w:top w:val="nil"/>
              <w:left w:val="single" w:sz="4" w:space="0" w:color="auto"/>
              <w:bottom w:val="single" w:sz="4" w:space="0" w:color="000000"/>
              <w:right w:val="single" w:sz="4" w:space="0" w:color="auto"/>
            </w:tcBorders>
            <w:shd w:val="clear" w:color="auto" w:fill="auto"/>
            <w:vAlign w:val="bottom"/>
            <w:hideMark/>
          </w:tcPr>
          <w:p w14:paraId="52242536" w14:textId="77777777" w:rsidR="00D67109" w:rsidRPr="00582FE9" w:rsidRDefault="00D67109" w:rsidP="009927FF">
            <w:pPr>
              <w:pStyle w:val="VerianTableBodyCopy"/>
              <w:rPr>
                <w:lang w:eastAsia="en-AU"/>
              </w:rPr>
            </w:pPr>
            <w:r w:rsidRPr="00582FE9">
              <w:rPr>
                <w:lang w:eastAsia="en-AU"/>
              </w:rPr>
              <w:t>Long-term outcome</w:t>
            </w:r>
          </w:p>
        </w:tc>
        <w:tc>
          <w:tcPr>
            <w:tcW w:w="2219" w:type="dxa"/>
            <w:tcBorders>
              <w:top w:val="nil"/>
              <w:left w:val="nil"/>
              <w:bottom w:val="single" w:sz="4" w:space="0" w:color="auto"/>
              <w:right w:val="single" w:sz="4" w:space="0" w:color="auto"/>
            </w:tcBorders>
            <w:shd w:val="clear" w:color="auto" w:fill="auto"/>
            <w:vAlign w:val="bottom"/>
            <w:hideMark/>
          </w:tcPr>
          <w:p w14:paraId="4FB47530" w14:textId="77777777" w:rsidR="00D67109" w:rsidRPr="00582FE9" w:rsidRDefault="00D67109" w:rsidP="009927FF">
            <w:pPr>
              <w:pStyle w:val="VerianTableBodyCopy"/>
              <w:rPr>
                <w:lang w:eastAsia="en-AU"/>
              </w:rPr>
            </w:pPr>
            <w:r w:rsidRPr="00582FE9">
              <w:rPr>
                <w:lang w:eastAsia="en-AU"/>
              </w:rPr>
              <w:t>PM/Admin Interviews</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590093D8" w14:textId="77777777" w:rsidR="00D67109" w:rsidRPr="001D0AC5" w:rsidRDefault="00D67109" w:rsidP="009927FF">
            <w:pPr>
              <w:pStyle w:val="VerianTableBodyCopy"/>
            </w:pPr>
            <w:r w:rsidRPr="001D0AC5">
              <w:t>Self-reported new knowledge was generated by the program</w:t>
            </w:r>
          </w:p>
        </w:tc>
        <w:tc>
          <w:tcPr>
            <w:tcW w:w="1134" w:type="dxa"/>
            <w:tcBorders>
              <w:top w:val="nil"/>
              <w:left w:val="nil"/>
              <w:bottom w:val="single" w:sz="4" w:space="0" w:color="auto"/>
              <w:right w:val="single" w:sz="4" w:space="0" w:color="auto"/>
            </w:tcBorders>
            <w:shd w:val="clear" w:color="auto" w:fill="auto"/>
            <w:vAlign w:val="bottom"/>
            <w:hideMark/>
          </w:tcPr>
          <w:p w14:paraId="0634A468"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2C93E294"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40681577" w14:textId="77777777" w:rsidR="00D67109" w:rsidRPr="00582FE9" w:rsidRDefault="00D67109" w:rsidP="009927FF">
            <w:pPr>
              <w:pStyle w:val="VerianTableBodyCopy"/>
              <w:rPr>
                <w:lang w:eastAsia="en-AU"/>
              </w:rPr>
            </w:pPr>
            <w:r w:rsidRPr="00582FE9">
              <w:rPr>
                <w:lang w:eastAsia="en-AU"/>
              </w:rPr>
              <w:t>Framework Analysis</w:t>
            </w:r>
          </w:p>
        </w:tc>
      </w:tr>
      <w:tr w:rsidR="00010478" w:rsidRPr="00582FE9" w14:paraId="62A89ACB" w14:textId="77777777" w:rsidTr="00630ABC">
        <w:trPr>
          <w:trHeight w:val="643"/>
        </w:trPr>
        <w:tc>
          <w:tcPr>
            <w:tcW w:w="2031" w:type="dxa"/>
            <w:vMerge/>
            <w:tcBorders>
              <w:top w:val="nil"/>
              <w:left w:val="single" w:sz="4" w:space="0" w:color="auto"/>
              <w:bottom w:val="nil"/>
              <w:right w:val="single" w:sz="4" w:space="0" w:color="auto"/>
            </w:tcBorders>
            <w:vAlign w:val="center"/>
            <w:hideMark/>
          </w:tcPr>
          <w:p w14:paraId="71F7B155"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465AF88C"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2AFDF7A4" w14:textId="77777777" w:rsidR="00D67109" w:rsidRPr="00582FE9" w:rsidRDefault="00D67109" w:rsidP="009927FF">
            <w:pPr>
              <w:pStyle w:val="VerianTableBodyCopy"/>
              <w:rPr>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6C120DD1" w14:textId="77777777" w:rsidR="00D67109" w:rsidRPr="00582FE9" w:rsidRDefault="00D67109" w:rsidP="009927FF">
            <w:pPr>
              <w:pStyle w:val="VerianTableBodyCopy"/>
              <w:rPr>
                <w:lang w:eastAsia="en-AU"/>
              </w:rPr>
            </w:pPr>
            <w:r w:rsidRPr="00582FE9">
              <w:rPr>
                <w:lang w:eastAsia="en-AU"/>
              </w:rPr>
              <w:t xml:space="preserve">Gov Group Interviews </w:t>
            </w:r>
          </w:p>
        </w:tc>
        <w:tc>
          <w:tcPr>
            <w:tcW w:w="1598" w:type="dxa"/>
            <w:vMerge/>
            <w:tcBorders>
              <w:top w:val="nil"/>
              <w:left w:val="single" w:sz="4" w:space="0" w:color="auto"/>
              <w:bottom w:val="single" w:sz="4" w:space="0" w:color="000000"/>
              <w:right w:val="single" w:sz="4" w:space="0" w:color="auto"/>
            </w:tcBorders>
            <w:vAlign w:val="center"/>
            <w:hideMark/>
          </w:tcPr>
          <w:p w14:paraId="0BA8F075"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6B1D70C6"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637C4594"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31861D1A"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04D7F216" w14:textId="77777777" w:rsidTr="00630ABC">
        <w:trPr>
          <w:trHeight w:val="673"/>
        </w:trPr>
        <w:tc>
          <w:tcPr>
            <w:tcW w:w="2031" w:type="dxa"/>
            <w:vMerge/>
            <w:tcBorders>
              <w:top w:val="nil"/>
              <w:left w:val="single" w:sz="4" w:space="0" w:color="auto"/>
              <w:bottom w:val="nil"/>
              <w:right w:val="single" w:sz="4" w:space="0" w:color="auto"/>
            </w:tcBorders>
            <w:vAlign w:val="center"/>
            <w:hideMark/>
          </w:tcPr>
          <w:p w14:paraId="794747EB"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nil"/>
              <w:left w:val="single" w:sz="4" w:space="0" w:color="auto"/>
              <w:bottom w:val="single" w:sz="4" w:space="0" w:color="000000"/>
              <w:right w:val="single" w:sz="4" w:space="0" w:color="auto"/>
            </w:tcBorders>
            <w:shd w:val="clear" w:color="000000" w:fill="FFF2CC"/>
            <w:vAlign w:val="bottom"/>
            <w:hideMark/>
          </w:tcPr>
          <w:p w14:paraId="3E9EEAF9" w14:textId="61A46AAB" w:rsidR="00D67109" w:rsidRPr="00582FE9" w:rsidRDefault="00D67109" w:rsidP="009927FF">
            <w:pPr>
              <w:pStyle w:val="VerianTableBodyCopy"/>
              <w:rPr>
                <w:lang w:eastAsia="en-AU"/>
              </w:rPr>
            </w:pPr>
            <w:r w:rsidRPr="00582FE9">
              <w:rPr>
                <w:lang w:eastAsia="en-AU"/>
              </w:rPr>
              <w:t xml:space="preserve">32. Ongoing CALD community participation in service design, </w:t>
            </w:r>
            <w:r w:rsidR="00FD1D77" w:rsidRPr="00582FE9">
              <w:rPr>
                <w:lang w:eastAsia="en-AU"/>
              </w:rPr>
              <w:t>delivery,</w:t>
            </w:r>
            <w:r w:rsidRPr="00582FE9">
              <w:rPr>
                <w:lang w:eastAsia="en-AU"/>
              </w:rPr>
              <w:t xml:space="preserve"> and evaluation </w:t>
            </w:r>
          </w:p>
        </w:tc>
        <w:tc>
          <w:tcPr>
            <w:tcW w:w="1458" w:type="dxa"/>
            <w:vMerge w:val="restart"/>
            <w:tcBorders>
              <w:top w:val="nil"/>
              <w:left w:val="single" w:sz="4" w:space="0" w:color="auto"/>
              <w:bottom w:val="single" w:sz="4" w:space="0" w:color="000000"/>
              <w:right w:val="single" w:sz="4" w:space="0" w:color="auto"/>
            </w:tcBorders>
            <w:shd w:val="clear" w:color="auto" w:fill="auto"/>
            <w:vAlign w:val="bottom"/>
            <w:hideMark/>
          </w:tcPr>
          <w:p w14:paraId="71A91BCF" w14:textId="77777777" w:rsidR="00D67109" w:rsidRPr="00582FE9" w:rsidRDefault="00D67109" w:rsidP="009927FF">
            <w:pPr>
              <w:pStyle w:val="VerianTableBodyCopy"/>
              <w:rPr>
                <w:lang w:eastAsia="en-AU"/>
              </w:rPr>
            </w:pPr>
            <w:r w:rsidRPr="00582FE9">
              <w:rPr>
                <w:lang w:eastAsia="en-AU"/>
              </w:rPr>
              <w:t>Long-term outcome</w:t>
            </w:r>
          </w:p>
        </w:tc>
        <w:tc>
          <w:tcPr>
            <w:tcW w:w="2219" w:type="dxa"/>
            <w:tcBorders>
              <w:top w:val="nil"/>
              <w:left w:val="nil"/>
              <w:bottom w:val="single" w:sz="4" w:space="0" w:color="auto"/>
              <w:right w:val="single" w:sz="4" w:space="0" w:color="auto"/>
            </w:tcBorders>
            <w:shd w:val="clear" w:color="auto" w:fill="auto"/>
            <w:vAlign w:val="bottom"/>
            <w:hideMark/>
          </w:tcPr>
          <w:p w14:paraId="7F9CCDBB" w14:textId="77777777" w:rsidR="00D67109" w:rsidRPr="00582FE9" w:rsidRDefault="00D67109" w:rsidP="009927FF">
            <w:pPr>
              <w:pStyle w:val="VerianTableBodyCopy"/>
              <w:rPr>
                <w:lang w:eastAsia="en-AU"/>
              </w:rPr>
            </w:pPr>
            <w:r w:rsidRPr="00582FE9">
              <w:rPr>
                <w:lang w:eastAsia="en-AU"/>
              </w:rPr>
              <w:t xml:space="preserve">Gov Group Interviews </w:t>
            </w:r>
          </w:p>
        </w:tc>
        <w:tc>
          <w:tcPr>
            <w:tcW w:w="1598" w:type="dxa"/>
            <w:vMerge w:val="restart"/>
            <w:tcBorders>
              <w:top w:val="nil"/>
              <w:left w:val="single" w:sz="4" w:space="0" w:color="auto"/>
              <w:bottom w:val="single" w:sz="4" w:space="0" w:color="000000"/>
              <w:right w:val="single" w:sz="4" w:space="0" w:color="auto"/>
            </w:tcBorders>
            <w:shd w:val="clear" w:color="auto" w:fill="auto"/>
            <w:vAlign w:val="bottom"/>
            <w:hideMark/>
          </w:tcPr>
          <w:p w14:paraId="3D8D70C0" w14:textId="77777777" w:rsidR="00D67109" w:rsidRPr="001D0AC5" w:rsidRDefault="00D67109" w:rsidP="009927FF">
            <w:pPr>
              <w:pStyle w:val="VerianTableBodyCopy"/>
            </w:pPr>
            <w:r w:rsidRPr="001D0AC5">
              <w:t>Intention for future CALD community participation in service design</w:t>
            </w:r>
          </w:p>
        </w:tc>
        <w:tc>
          <w:tcPr>
            <w:tcW w:w="1134" w:type="dxa"/>
            <w:tcBorders>
              <w:top w:val="nil"/>
              <w:left w:val="nil"/>
              <w:bottom w:val="single" w:sz="4" w:space="0" w:color="auto"/>
              <w:right w:val="single" w:sz="4" w:space="0" w:color="auto"/>
            </w:tcBorders>
            <w:shd w:val="clear" w:color="auto" w:fill="auto"/>
            <w:vAlign w:val="bottom"/>
            <w:hideMark/>
          </w:tcPr>
          <w:p w14:paraId="762B4C4A"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761AAB37"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78275264" w14:textId="77777777" w:rsidR="00D67109" w:rsidRPr="00582FE9" w:rsidRDefault="00D67109" w:rsidP="009927FF">
            <w:pPr>
              <w:pStyle w:val="VerianTableBodyCopy"/>
              <w:rPr>
                <w:lang w:eastAsia="en-AU"/>
              </w:rPr>
            </w:pPr>
            <w:r w:rsidRPr="00582FE9">
              <w:rPr>
                <w:lang w:eastAsia="en-AU"/>
              </w:rPr>
              <w:t>Framework Analysis</w:t>
            </w:r>
          </w:p>
        </w:tc>
      </w:tr>
      <w:tr w:rsidR="00010478" w:rsidRPr="00582FE9" w14:paraId="50B82648" w14:textId="77777777" w:rsidTr="00630ABC">
        <w:trPr>
          <w:trHeight w:val="673"/>
        </w:trPr>
        <w:tc>
          <w:tcPr>
            <w:tcW w:w="2031" w:type="dxa"/>
            <w:vMerge/>
            <w:tcBorders>
              <w:top w:val="nil"/>
              <w:left w:val="single" w:sz="4" w:space="0" w:color="auto"/>
              <w:bottom w:val="nil"/>
              <w:right w:val="single" w:sz="4" w:space="0" w:color="auto"/>
            </w:tcBorders>
            <w:vAlign w:val="center"/>
            <w:hideMark/>
          </w:tcPr>
          <w:p w14:paraId="6B6EE006"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17954290"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542755DE" w14:textId="77777777" w:rsidR="00D67109" w:rsidRPr="00582FE9" w:rsidRDefault="00D67109" w:rsidP="009927FF">
            <w:pPr>
              <w:pStyle w:val="VerianTableBodyCopy"/>
              <w:rPr>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04161166"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vMerge/>
            <w:tcBorders>
              <w:top w:val="nil"/>
              <w:left w:val="single" w:sz="4" w:space="0" w:color="auto"/>
              <w:bottom w:val="single" w:sz="4" w:space="0" w:color="000000"/>
              <w:right w:val="single" w:sz="4" w:space="0" w:color="auto"/>
            </w:tcBorders>
            <w:vAlign w:val="center"/>
            <w:hideMark/>
          </w:tcPr>
          <w:p w14:paraId="5DA6312C"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4BB94AE3"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1E7AC181"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665E3FF0" w14:textId="77777777" w:rsidR="00D67109" w:rsidRPr="00582FE9" w:rsidRDefault="00D67109" w:rsidP="009927FF">
            <w:pPr>
              <w:pStyle w:val="VerianTableBodyCopy"/>
              <w:rPr>
                <w:lang w:eastAsia="en-AU"/>
              </w:rPr>
            </w:pPr>
            <w:r w:rsidRPr="00582FE9">
              <w:rPr>
                <w:lang w:eastAsia="en-AU"/>
              </w:rPr>
              <w:t>Framework Analysis</w:t>
            </w:r>
          </w:p>
        </w:tc>
      </w:tr>
      <w:tr w:rsidR="00010478" w:rsidRPr="00582FE9" w14:paraId="56280845" w14:textId="77777777" w:rsidTr="00630ABC">
        <w:trPr>
          <w:trHeight w:val="673"/>
        </w:trPr>
        <w:tc>
          <w:tcPr>
            <w:tcW w:w="2031" w:type="dxa"/>
            <w:vMerge/>
            <w:tcBorders>
              <w:top w:val="nil"/>
              <w:left w:val="single" w:sz="4" w:space="0" w:color="auto"/>
              <w:bottom w:val="nil"/>
              <w:right w:val="single" w:sz="4" w:space="0" w:color="auto"/>
            </w:tcBorders>
            <w:vAlign w:val="center"/>
            <w:hideMark/>
          </w:tcPr>
          <w:p w14:paraId="43A173B8"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single" w:sz="4" w:space="0" w:color="000000"/>
              <w:right w:val="single" w:sz="4" w:space="0" w:color="auto"/>
            </w:tcBorders>
            <w:vAlign w:val="center"/>
            <w:hideMark/>
          </w:tcPr>
          <w:p w14:paraId="23E13256"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single" w:sz="4" w:space="0" w:color="000000"/>
              <w:right w:val="single" w:sz="4" w:space="0" w:color="auto"/>
            </w:tcBorders>
            <w:vAlign w:val="center"/>
            <w:hideMark/>
          </w:tcPr>
          <w:p w14:paraId="1154D494" w14:textId="77777777" w:rsidR="00D67109" w:rsidRPr="00582FE9" w:rsidRDefault="00D67109" w:rsidP="009927FF">
            <w:pPr>
              <w:pStyle w:val="VerianTableBodyCopy"/>
              <w:rPr>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7E6BE23E" w14:textId="77777777" w:rsidR="00D67109" w:rsidRPr="00582FE9" w:rsidRDefault="00D67109" w:rsidP="009927FF">
            <w:pPr>
              <w:pStyle w:val="VerianTableBodyCopy"/>
              <w:rPr>
                <w:lang w:eastAsia="en-AU"/>
              </w:rPr>
            </w:pPr>
            <w:r w:rsidRPr="00582FE9">
              <w:rPr>
                <w:lang w:eastAsia="en-AU"/>
              </w:rPr>
              <w:t>Performance reports</w:t>
            </w:r>
          </w:p>
        </w:tc>
        <w:tc>
          <w:tcPr>
            <w:tcW w:w="1598" w:type="dxa"/>
            <w:tcBorders>
              <w:top w:val="nil"/>
              <w:left w:val="nil"/>
              <w:bottom w:val="single" w:sz="4" w:space="0" w:color="auto"/>
              <w:right w:val="single" w:sz="4" w:space="0" w:color="auto"/>
            </w:tcBorders>
            <w:shd w:val="clear" w:color="auto" w:fill="auto"/>
            <w:vAlign w:val="bottom"/>
            <w:hideMark/>
          </w:tcPr>
          <w:p w14:paraId="0BD3525F" w14:textId="77777777" w:rsidR="00D67109" w:rsidRPr="001D0AC5" w:rsidRDefault="00D67109" w:rsidP="009927FF">
            <w:pPr>
              <w:pStyle w:val="VerianTableBodyCopy"/>
            </w:pPr>
            <w:r w:rsidRPr="001D0AC5">
              <w:t>Observed in CEI evaluation report</w:t>
            </w:r>
          </w:p>
        </w:tc>
        <w:tc>
          <w:tcPr>
            <w:tcW w:w="1134" w:type="dxa"/>
            <w:tcBorders>
              <w:top w:val="nil"/>
              <w:left w:val="nil"/>
              <w:bottom w:val="single" w:sz="4" w:space="0" w:color="auto"/>
              <w:right w:val="single" w:sz="4" w:space="0" w:color="auto"/>
            </w:tcBorders>
            <w:shd w:val="clear" w:color="auto" w:fill="auto"/>
            <w:vAlign w:val="bottom"/>
            <w:hideMark/>
          </w:tcPr>
          <w:p w14:paraId="450BC514"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6F945D70"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29D19557"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31975ED3" w14:textId="77777777" w:rsidTr="00630ABC">
        <w:trPr>
          <w:trHeight w:val="673"/>
        </w:trPr>
        <w:tc>
          <w:tcPr>
            <w:tcW w:w="2031" w:type="dxa"/>
            <w:vMerge/>
            <w:tcBorders>
              <w:top w:val="nil"/>
              <w:left w:val="single" w:sz="4" w:space="0" w:color="auto"/>
              <w:bottom w:val="nil"/>
              <w:right w:val="single" w:sz="4" w:space="0" w:color="auto"/>
            </w:tcBorders>
            <w:vAlign w:val="center"/>
            <w:hideMark/>
          </w:tcPr>
          <w:p w14:paraId="58D22904"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tcBorders>
              <w:top w:val="nil"/>
              <w:left w:val="nil"/>
              <w:bottom w:val="single" w:sz="4" w:space="0" w:color="auto"/>
              <w:right w:val="single" w:sz="4" w:space="0" w:color="auto"/>
            </w:tcBorders>
            <w:shd w:val="clear" w:color="000000" w:fill="FFF2CC"/>
            <w:vAlign w:val="bottom"/>
            <w:hideMark/>
          </w:tcPr>
          <w:p w14:paraId="117C6927" w14:textId="77777777" w:rsidR="00D67109" w:rsidRPr="00582FE9" w:rsidRDefault="00D67109" w:rsidP="009927FF">
            <w:pPr>
              <w:pStyle w:val="VerianTableBodyCopy"/>
              <w:rPr>
                <w:lang w:eastAsia="en-AU"/>
              </w:rPr>
            </w:pPr>
            <w:r w:rsidRPr="00582FE9">
              <w:rPr>
                <w:lang w:eastAsia="en-AU"/>
              </w:rPr>
              <w:t>33. Improved CALD community agency</w:t>
            </w:r>
          </w:p>
        </w:tc>
        <w:tc>
          <w:tcPr>
            <w:tcW w:w="1458" w:type="dxa"/>
            <w:tcBorders>
              <w:top w:val="nil"/>
              <w:left w:val="nil"/>
              <w:bottom w:val="single" w:sz="4" w:space="0" w:color="auto"/>
              <w:right w:val="single" w:sz="4" w:space="0" w:color="auto"/>
            </w:tcBorders>
            <w:shd w:val="clear" w:color="auto" w:fill="auto"/>
            <w:vAlign w:val="bottom"/>
            <w:hideMark/>
          </w:tcPr>
          <w:p w14:paraId="6CDAC9D1" w14:textId="77777777" w:rsidR="00D67109" w:rsidRPr="00582FE9" w:rsidRDefault="00D67109" w:rsidP="009927FF">
            <w:pPr>
              <w:pStyle w:val="VerianTableBodyCopy"/>
              <w:rPr>
                <w:lang w:eastAsia="en-AU"/>
              </w:rPr>
            </w:pPr>
            <w:r w:rsidRPr="00582FE9">
              <w:rPr>
                <w:lang w:eastAsia="en-AU"/>
              </w:rPr>
              <w:t>Long-term outcome</w:t>
            </w:r>
          </w:p>
        </w:tc>
        <w:tc>
          <w:tcPr>
            <w:tcW w:w="2219" w:type="dxa"/>
            <w:tcBorders>
              <w:top w:val="nil"/>
              <w:left w:val="nil"/>
              <w:bottom w:val="single" w:sz="4" w:space="0" w:color="auto"/>
              <w:right w:val="single" w:sz="4" w:space="0" w:color="auto"/>
            </w:tcBorders>
            <w:shd w:val="clear" w:color="auto" w:fill="auto"/>
            <w:vAlign w:val="bottom"/>
            <w:hideMark/>
          </w:tcPr>
          <w:p w14:paraId="207D5029" w14:textId="77777777" w:rsidR="00D67109" w:rsidRPr="00582FE9" w:rsidRDefault="00D67109" w:rsidP="009927FF">
            <w:pPr>
              <w:pStyle w:val="VerianTableBodyCopy"/>
              <w:rPr>
                <w:lang w:eastAsia="en-AU"/>
              </w:rPr>
            </w:pPr>
            <w:r w:rsidRPr="00582FE9">
              <w:rPr>
                <w:lang w:eastAsia="en-AU"/>
              </w:rPr>
              <w:t xml:space="preserve">CCEP Community orgs Interviews </w:t>
            </w:r>
          </w:p>
        </w:tc>
        <w:tc>
          <w:tcPr>
            <w:tcW w:w="1598" w:type="dxa"/>
            <w:tcBorders>
              <w:top w:val="nil"/>
              <w:left w:val="nil"/>
              <w:bottom w:val="nil"/>
              <w:right w:val="single" w:sz="4" w:space="0" w:color="auto"/>
            </w:tcBorders>
            <w:shd w:val="clear" w:color="auto" w:fill="auto"/>
            <w:vAlign w:val="bottom"/>
            <w:hideMark/>
          </w:tcPr>
          <w:p w14:paraId="02790AD7" w14:textId="2758586C" w:rsidR="00D67109" w:rsidRPr="001D0AC5" w:rsidRDefault="00D67109" w:rsidP="009927FF">
            <w:pPr>
              <w:pStyle w:val="VerianTableBodyCopy"/>
            </w:pPr>
            <w:r w:rsidRPr="001D0AC5">
              <w:t xml:space="preserve">Sense of agency refers to the feeling of control over actions and their consequences. Contracted org predicts CALD community members have agency to </w:t>
            </w:r>
            <w:r w:rsidR="00CE2E96" w:rsidRPr="001D0AC5">
              <w:t>participate</w:t>
            </w:r>
            <w:r w:rsidRPr="001D0AC5">
              <w:t xml:space="preserve"> in service design </w:t>
            </w:r>
            <w:proofErr w:type="gramStart"/>
            <w:r w:rsidRPr="001D0AC5">
              <w:t xml:space="preserve">as a </w:t>
            </w:r>
            <w:r w:rsidRPr="001D0AC5">
              <w:lastRenderedPageBreak/>
              <w:t>result of</w:t>
            </w:r>
            <w:proofErr w:type="gramEnd"/>
            <w:r w:rsidRPr="001D0AC5">
              <w:t xml:space="preserve"> the program</w:t>
            </w:r>
          </w:p>
        </w:tc>
        <w:tc>
          <w:tcPr>
            <w:tcW w:w="1134" w:type="dxa"/>
            <w:tcBorders>
              <w:top w:val="nil"/>
              <w:left w:val="nil"/>
              <w:bottom w:val="single" w:sz="4" w:space="0" w:color="auto"/>
              <w:right w:val="single" w:sz="4" w:space="0" w:color="auto"/>
            </w:tcBorders>
            <w:shd w:val="clear" w:color="auto" w:fill="auto"/>
            <w:vAlign w:val="bottom"/>
            <w:hideMark/>
          </w:tcPr>
          <w:p w14:paraId="78A19AB1" w14:textId="77777777" w:rsidR="00D67109" w:rsidRPr="00582FE9" w:rsidRDefault="00D67109" w:rsidP="009927FF">
            <w:pPr>
              <w:pStyle w:val="VerianTableBodyCopy"/>
              <w:rPr>
                <w:lang w:eastAsia="en-AU"/>
              </w:rPr>
            </w:pPr>
            <w:r w:rsidRPr="00582FE9">
              <w:rPr>
                <w:lang w:eastAsia="en-AU"/>
              </w:rPr>
              <w:lastRenderedPageBreak/>
              <w:t>N/A</w:t>
            </w:r>
          </w:p>
        </w:tc>
        <w:tc>
          <w:tcPr>
            <w:tcW w:w="1843" w:type="dxa"/>
            <w:tcBorders>
              <w:top w:val="nil"/>
              <w:left w:val="nil"/>
              <w:bottom w:val="nil"/>
              <w:right w:val="single" w:sz="4" w:space="0" w:color="auto"/>
            </w:tcBorders>
            <w:shd w:val="clear" w:color="auto" w:fill="auto"/>
            <w:vAlign w:val="bottom"/>
            <w:hideMark/>
          </w:tcPr>
          <w:p w14:paraId="6AB8682B"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3F8131BB"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63E87FFF" w14:textId="77777777" w:rsidTr="00630ABC">
        <w:trPr>
          <w:trHeight w:val="673"/>
        </w:trPr>
        <w:tc>
          <w:tcPr>
            <w:tcW w:w="2031" w:type="dxa"/>
            <w:vMerge/>
            <w:tcBorders>
              <w:top w:val="nil"/>
              <w:left w:val="single" w:sz="4" w:space="0" w:color="auto"/>
              <w:bottom w:val="nil"/>
              <w:right w:val="single" w:sz="4" w:space="0" w:color="auto"/>
            </w:tcBorders>
            <w:vAlign w:val="center"/>
            <w:hideMark/>
          </w:tcPr>
          <w:p w14:paraId="171D8D1C"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val="restart"/>
            <w:tcBorders>
              <w:top w:val="nil"/>
              <w:left w:val="single" w:sz="4" w:space="0" w:color="auto"/>
              <w:bottom w:val="nil"/>
              <w:right w:val="single" w:sz="4" w:space="0" w:color="auto"/>
            </w:tcBorders>
            <w:shd w:val="clear" w:color="000000" w:fill="CCCCFF"/>
            <w:vAlign w:val="bottom"/>
            <w:hideMark/>
          </w:tcPr>
          <w:p w14:paraId="63BB3772" w14:textId="77777777" w:rsidR="00D67109" w:rsidRPr="00582FE9" w:rsidRDefault="00D67109" w:rsidP="009927FF">
            <w:pPr>
              <w:pStyle w:val="VerianTableBodyCopy"/>
              <w:rPr>
                <w:lang w:eastAsia="en-AU"/>
              </w:rPr>
            </w:pPr>
            <w:r w:rsidRPr="00582FE9">
              <w:rPr>
                <w:lang w:eastAsia="en-AU"/>
              </w:rPr>
              <w:t>14. The sector uses evidence to inform investments</w:t>
            </w:r>
          </w:p>
        </w:tc>
        <w:tc>
          <w:tcPr>
            <w:tcW w:w="1458" w:type="dxa"/>
            <w:vMerge w:val="restart"/>
            <w:tcBorders>
              <w:top w:val="nil"/>
              <w:left w:val="single" w:sz="4" w:space="0" w:color="auto"/>
              <w:bottom w:val="nil"/>
              <w:right w:val="single" w:sz="4" w:space="0" w:color="auto"/>
            </w:tcBorders>
            <w:shd w:val="clear" w:color="auto" w:fill="auto"/>
            <w:vAlign w:val="bottom"/>
            <w:hideMark/>
          </w:tcPr>
          <w:p w14:paraId="204B0D2C" w14:textId="77777777" w:rsidR="00D67109" w:rsidRPr="00582FE9" w:rsidRDefault="00D67109" w:rsidP="009927FF">
            <w:pPr>
              <w:pStyle w:val="VerianTableBodyCopy"/>
              <w:rPr>
                <w:lang w:eastAsia="en-AU"/>
              </w:rPr>
            </w:pPr>
            <w:r w:rsidRPr="00582FE9">
              <w:rPr>
                <w:lang w:eastAsia="en-AU"/>
              </w:rPr>
              <w:t>Short-term outcome</w:t>
            </w:r>
          </w:p>
        </w:tc>
        <w:tc>
          <w:tcPr>
            <w:tcW w:w="2219" w:type="dxa"/>
            <w:tcBorders>
              <w:top w:val="nil"/>
              <w:left w:val="nil"/>
              <w:bottom w:val="single" w:sz="4" w:space="0" w:color="auto"/>
              <w:right w:val="single" w:sz="4" w:space="0" w:color="auto"/>
            </w:tcBorders>
            <w:shd w:val="clear" w:color="auto" w:fill="auto"/>
            <w:vAlign w:val="bottom"/>
            <w:hideMark/>
          </w:tcPr>
          <w:p w14:paraId="7A451504" w14:textId="77777777" w:rsidR="00D67109" w:rsidRPr="00582FE9" w:rsidRDefault="00D67109" w:rsidP="009927FF">
            <w:pPr>
              <w:pStyle w:val="VerianTableBodyCopy"/>
              <w:rPr>
                <w:lang w:eastAsia="en-AU"/>
              </w:rPr>
            </w:pPr>
            <w:r w:rsidRPr="00582FE9">
              <w:rPr>
                <w:lang w:eastAsia="en-AU"/>
              </w:rPr>
              <w:t>PM/Admin Interviews</w:t>
            </w:r>
          </w:p>
        </w:tc>
        <w:tc>
          <w:tcPr>
            <w:tcW w:w="159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74437F5" w14:textId="77777777" w:rsidR="00D67109" w:rsidRPr="001D0AC5" w:rsidRDefault="00D67109" w:rsidP="009927FF">
            <w:pPr>
              <w:pStyle w:val="VerianTableBodyCopy"/>
            </w:pPr>
            <w:r w:rsidRPr="001D0AC5">
              <w:t>Examples of how evidence generated by the program has informed investments (either Embrace investments or investments by others in the sector)</w:t>
            </w:r>
          </w:p>
        </w:tc>
        <w:tc>
          <w:tcPr>
            <w:tcW w:w="1134" w:type="dxa"/>
            <w:tcBorders>
              <w:top w:val="nil"/>
              <w:left w:val="nil"/>
              <w:bottom w:val="single" w:sz="4" w:space="0" w:color="auto"/>
              <w:right w:val="single" w:sz="4" w:space="0" w:color="auto"/>
            </w:tcBorders>
            <w:shd w:val="clear" w:color="auto" w:fill="auto"/>
            <w:vAlign w:val="bottom"/>
            <w:hideMark/>
          </w:tcPr>
          <w:p w14:paraId="1F239570" w14:textId="77777777" w:rsidR="00D67109" w:rsidRPr="00582FE9" w:rsidRDefault="00D67109" w:rsidP="009927FF">
            <w:pPr>
              <w:pStyle w:val="VerianTableBodyCopy"/>
              <w:rPr>
                <w:lang w:eastAsia="en-AU"/>
              </w:rPr>
            </w:pPr>
            <w:r w:rsidRPr="00582FE9">
              <w:rPr>
                <w:lang w:eastAsia="en-AU"/>
              </w:rPr>
              <w:t>N/A</w:t>
            </w:r>
          </w:p>
        </w:tc>
        <w:tc>
          <w:tcPr>
            <w:tcW w:w="1843" w:type="dxa"/>
            <w:tcBorders>
              <w:top w:val="single" w:sz="4" w:space="0" w:color="auto"/>
              <w:left w:val="nil"/>
              <w:bottom w:val="nil"/>
              <w:right w:val="single" w:sz="4" w:space="0" w:color="auto"/>
            </w:tcBorders>
            <w:shd w:val="clear" w:color="auto" w:fill="auto"/>
            <w:vAlign w:val="bottom"/>
            <w:hideMark/>
          </w:tcPr>
          <w:p w14:paraId="33289E97"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3858C379" w14:textId="77777777" w:rsidR="00D67109" w:rsidRPr="00582FE9" w:rsidRDefault="00D67109" w:rsidP="009927FF">
            <w:pPr>
              <w:pStyle w:val="VerianTableBodyCopy"/>
              <w:rPr>
                <w:lang w:eastAsia="en-AU"/>
              </w:rPr>
            </w:pPr>
            <w:r w:rsidRPr="00582FE9">
              <w:rPr>
                <w:lang w:eastAsia="en-AU"/>
              </w:rPr>
              <w:t>Framework Analysis</w:t>
            </w:r>
          </w:p>
        </w:tc>
      </w:tr>
      <w:tr w:rsidR="00010478" w:rsidRPr="00582FE9" w14:paraId="386BD251" w14:textId="77777777" w:rsidTr="00630ABC">
        <w:trPr>
          <w:trHeight w:val="673"/>
        </w:trPr>
        <w:tc>
          <w:tcPr>
            <w:tcW w:w="2031" w:type="dxa"/>
            <w:vMerge/>
            <w:tcBorders>
              <w:top w:val="nil"/>
              <w:left w:val="single" w:sz="4" w:space="0" w:color="auto"/>
              <w:bottom w:val="nil"/>
              <w:right w:val="single" w:sz="4" w:space="0" w:color="auto"/>
            </w:tcBorders>
            <w:vAlign w:val="center"/>
            <w:hideMark/>
          </w:tcPr>
          <w:p w14:paraId="6983441C" w14:textId="77777777" w:rsidR="00D67109" w:rsidRPr="00582FE9" w:rsidRDefault="00D67109" w:rsidP="009927FF">
            <w:pPr>
              <w:pStyle w:val="VerianTableBodyCopy"/>
              <w:rPr>
                <w:rFonts w:eastAsia="Times New Roman" w:cs="Calibri"/>
                <w:b/>
                <w:bCs/>
                <w:color w:val="000000"/>
                <w:sz w:val="16"/>
                <w:szCs w:val="16"/>
                <w:lang w:eastAsia="en-AU"/>
              </w:rPr>
            </w:pPr>
          </w:p>
        </w:tc>
        <w:tc>
          <w:tcPr>
            <w:tcW w:w="2612" w:type="dxa"/>
            <w:vMerge/>
            <w:tcBorders>
              <w:top w:val="nil"/>
              <w:left w:val="single" w:sz="4" w:space="0" w:color="auto"/>
              <w:bottom w:val="nil"/>
              <w:right w:val="single" w:sz="4" w:space="0" w:color="auto"/>
            </w:tcBorders>
            <w:vAlign w:val="center"/>
            <w:hideMark/>
          </w:tcPr>
          <w:p w14:paraId="6BD8C448"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nil"/>
              <w:left w:val="single" w:sz="4" w:space="0" w:color="auto"/>
              <w:bottom w:val="nil"/>
              <w:right w:val="single" w:sz="4" w:space="0" w:color="auto"/>
            </w:tcBorders>
            <w:vAlign w:val="center"/>
            <w:hideMark/>
          </w:tcPr>
          <w:p w14:paraId="75EEDD63" w14:textId="77777777" w:rsidR="00D67109" w:rsidRPr="00582FE9" w:rsidRDefault="00D67109" w:rsidP="009927FF">
            <w:pPr>
              <w:pStyle w:val="VerianTableBodyCopy"/>
              <w:rPr>
                <w:lang w:eastAsia="en-AU"/>
              </w:rPr>
            </w:pPr>
          </w:p>
        </w:tc>
        <w:tc>
          <w:tcPr>
            <w:tcW w:w="2219" w:type="dxa"/>
            <w:tcBorders>
              <w:top w:val="nil"/>
              <w:left w:val="nil"/>
              <w:bottom w:val="single" w:sz="4" w:space="0" w:color="auto"/>
              <w:right w:val="single" w:sz="4" w:space="0" w:color="auto"/>
            </w:tcBorders>
            <w:shd w:val="clear" w:color="auto" w:fill="auto"/>
            <w:vAlign w:val="bottom"/>
            <w:hideMark/>
          </w:tcPr>
          <w:p w14:paraId="67B01A12" w14:textId="77777777" w:rsidR="00D67109" w:rsidRPr="00582FE9" w:rsidRDefault="00D67109" w:rsidP="009927FF">
            <w:pPr>
              <w:pStyle w:val="VerianTableBodyCopy"/>
              <w:rPr>
                <w:lang w:eastAsia="en-AU"/>
              </w:rPr>
            </w:pPr>
            <w:r w:rsidRPr="00582FE9">
              <w:rPr>
                <w:lang w:eastAsia="en-AU"/>
              </w:rPr>
              <w:t xml:space="preserve">Gov Group Interviews </w:t>
            </w:r>
          </w:p>
        </w:tc>
        <w:tc>
          <w:tcPr>
            <w:tcW w:w="1598" w:type="dxa"/>
            <w:vMerge/>
            <w:tcBorders>
              <w:top w:val="single" w:sz="4" w:space="0" w:color="auto"/>
              <w:left w:val="single" w:sz="4" w:space="0" w:color="auto"/>
              <w:bottom w:val="single" w:sz="4" w:space="0" w:color="000000"/>
              <w:right w:val="single" w:sz="4" w:space="0" w:color="auto"/>
            </w:tcBorders>
            <w:vAlign w:val="center"/>
            <w:hideMark/>
          </w:tcPr>
          <w:p w14:paraId="69E50F29"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138383F2" w14:textId="77777777" w:rsidR="00D67109" w:rsidRPr="00582FE9" w:rsidRDefault="00D67109" w:rsidP="009927FF">
            <w:pPr>
              <w:pStyle w:val="VerianTableBodyCopy"/>
              <w:rPr>
                <w:lang w:eastAsia="en-AU"/>
              </w:rPr>
            </w:pPr>
            <w:r w:rsidRPr="00582FE9">
              <w:rPr>
                <w:lang w:eastAsia="en-AU"/>
              </w:rPr>
              <w:t>N/A</w:t>
            </w:r>
          </w:p>
        </w:tc>
        <w:tc>
          <w:tcPr>
            <w:tcW w:w="1843" w:type="dxa"/>
            <w:tcBorders>
              <w:top w:val="single" w:sz="4" w:space="0" w:color="auto"/>
              <w:left w:val="nil"/>
              <w:bottom w:val="nil"/>
              <w:right w:val="single" w:sz="4" w:space="0" w:color="auto"/>
            </w:tcBorders>
            <w:shd w:val="clear" w:color="auto" w:fill="auto"/>
            <w:vAlign w:val="bottom"/>
            <w:hideMark/>
          </w:tcPr>
          <w:p w14:paraId="37698B8B"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671B28EA"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0F197C25" w14:textId="77777777" w:rsidTr="00630ABC">
        <w:trPr>
          <w:trHeight w:val="1275"/>
        </w:trPr>
        <w:tc>
          <w:tcPr>
            <w:tcW w:w="2031" w:type="dxa"/>
            <w:tcBorders>
              <w:top w:val="single" w:sz="4" w:space="0" w:color="auto"/>
              <w:left w:val="single" w:sz="4" w:space="0" w:color="auto"/>
              <w:bottom w:val="nil"/>
              <w:right w:val="single" w:sz="4" w:space="0" w:color="auto"/>
            </w:tcBorders>
            <w:shd w:val="clear" w:color="auto" w:fill="auto"/>
            <w:vAlign w:val="bottom"/>
            <w:hideMark/>
          </w:tcPr>
          <w:p w14:paraId="1B704937" w14:textId="77777777" w:rsidR="00D67109" w:rsidRPr="008B36D7" w:rsidRDefault="00D67109" w:rsidP="009927FF">
            <w:pPr>
              <w:pStyle w:val="VerianTableBodyCopy"/>
            </w:pPr>
            <w:r w:rsidRPr="008B36D7">
              <w:t>9. How cost effective is the Embrace Project’s impact on improving workforce cultural competence?</w:t>
            </w:r>
          </w:p>
        </w:tc>
        <w:tc>
          <w:tcPr>
            <w:tcW w:w="2612" w:type="dxa"/>
            <w:tcBorders>
              <w:top w:val="single" w:sz="4" w:space="0" w:color="auto"/>
              <w:left w:val="nil"/>
              <w:bottom w:val="nil"/>
              <w:right w:val="single" w:sz="4" w:space="0" w:color="auto"/>
            </w:tcBorders>
            <w:shd w:val="clear" w:color="000000" w:fill="F4B084"/>
            <w:vAlign w:val="bottom"/>
            <w:hideMark/>
          </w:tcPr>
          <w:p w14:paraId="3DB58A03" w14:textId="77777777" w:rsidR="00D67109" w:rsidRPr="00582FE9" w:rsidRDefault="00D67109" w:rsidP="009927FF">
            <w:pPr>
              <w:pStyle w:val="VerianTableBodyCopy"/>
              <w:rPr>
                <w:lang w:eastAsia="en-AU"/>
              </w:rPr>
            </w:pPr>
            <w:r w:rsidRPr="00582FE9">
              <w:rPr>
                <w:lang w:eastAsia="en-AU"/>
              </w:rPr>
              <w:t>28. Increased MH service providers/</w:t>
            </w:r>
            <w:r w:rsidRPr="00582FE9">
              <w:rPr>
                <w:lang w:eastAsia="en-AU"/>
              </w:rPr>
              <w:br/>
              <w:t>PHNs skills</w:t>
            </w:r>
          </w:p>
        </w:tc>
        <w:tc>
          <w:tcPr>
            <w:tcW w:w="1458" w:type="dxa"/>
            <w:tcBorders>
              <w:top w:val="single" w:sz="4" w:space="0" w:color="auto"/>
              <w:left w:val="nil"/>
              <w:bottom w:val="nil"/>
              <w:right w:val="single" w:sz="4" w:space="0" w:color="auto"/>
            </w:tcBorders>
            <w:shd w:val="clear" w:color="auto" w:fill="auto"/>
            <w:vAlign w:val="bottom"/>
            <w:hideMark/>
          </w:tcPr>
          <w:p w14:paraId="787C766B" w14:textId="77777777" w:rsidR="00D67109" w:rsidRPr="00582FE9" w:rsidRDefault="00D67109" w:rsidP="009927FF">
            <w:pPr>
              <w:pStyle w:val="VerianTableBodyCopy"/>
              <w:rPr>
                <w:lang w:eastAsia="en-AU"/>
              </w:rPr>
            </w:pPr>
            <w:r w:rsidRPr="00582FE9">
              <w:rPr>
                <w:lang w:eastAsia="en-AU"/>
              </w:rPr>
              <w:t>Cost</w:t>
            </w:r>
          </w:p>
        </w:tc>
        <w:tc>
          <w:tcPr>
            <w:tcW w:w="2219" w:type="dxa"/>
            <w:tcBorders>
              <w:top w:val="nil"/>
              <w:left w:val="nil"/>
              <w:bottom w:val="nil"/>
              <w:right w:val="single" w:sz="4" w:space="0" w:color="auto"/>
            </w:tcBorders>
            <w:shd w:val="clear" w:color="auto" w:fill="auto"/>
            <w:vAlign w:val="bottom"/>
            <w:hideMark/>
          </w:tcPr>
          <w:p w14:paraId="59D7E533" w14:textId="77777777" w:rsidR="00D67109" w:rsidRPr="00582FE9" w:rsidRDefault="00D67109" w:rsidP="009927FF">
            <w:pPr>
              <w:pStyle w:val="VerianTableBodyCopy"/>
              <w:rPr>
                <w:lang w:eastAsia="en-AU"/>
              </w:rPr>
            </w:pPr>
            <w:r w:rsidRPr="00582FE9">
              <w:rPr>
                <w:lang w:eastAsia="en-AU"/>
              </w:rPr>
              <w:t>Performance reports</w:t>
            </w:r>
          </w:p>
        </w:tc>
        <w:tc>
          <w:tcPr>
            <w:tcW w:w="1598" w:type="dxa"/>
            <w:tcBorders>
              <w:top w:val="nil"/>
              <w:left w:val="nil"/>
              <w:bottom w:val="nil"/>
              <w:right w:val="single" w:sz="4" w:space="0" w:color="auto"/>
            </w:tcBorders>
            <w:shd w:val="clear" w:color="auto" w:fill="auto"/>
            <w:vAlign w:val="bottom"/>
            <w:hideMark/>
          </w:tcPr>
          <w:p w14:paraId="4A80B8F5" w14:textId="77777777" w:rsidR="00D67109" w:rsidRPr="001D0AC5" w:rsidRDefault="00D67109" w:rsidP="009927FF">
            <w:pPr>
              <w:pStyle w:val="VerianTableBodyCopy"/>
            </w:pPr>
            <w:r w:rsidRPr="001D0AC5">
              <w:t>Total expenditure from 1 July 2022 to 30 June 2023</w:t>
            </w:r>
          </w:p>
        </w:tc>
        <w:tc>
          <w:tcPr>
            <w:tcW w:w="1134" w:type="dxa"/>
            <w:tcBorders>
              <w:top w:val="nil"/>
              <w:left w:val="nil"/>
              <w:bottom w:val="single" w:sz="4" w:space="0" w:color="auto"/>
              <w:right w:val="single" w:sz="4" w:space="0" w:color="auto"/>
            </w:tcBorders>
            <w:shd w:val="clear" w:color="auto" w:fill="auto"/>
            <w:vAlign w:val="bottom"/>
            <w:hideMark/>
          </w:tcPr>
          <w:p w14:paraId="47446A44" w14:textId="77777777" w:rsidR="00D67109" w:rsidRPr="00582FE9" w:rsidRDefault="00D67109" w:rsidP="009927FF">
            <w:pPr>
              <w:pStyle w:val="VerianTableBodyCopy"/>
              <w:rPr>
                <w:lang w:eastAsia="en-AU"/>
              </w:rPr>
            </w:pPr>
            <w:r w:rsidRPr="00582FE9">
              <w:rPr>
                <w:lang w:eastAsia="en-AU"/>
              </w:rPr>
              <w:t>N/A</w:t>
            </w:r>
          </w:p>
        </w:tc>
        <w:tc>
          <w:tcPr>
            <w:tcW w:w="1843" w:type="dxa"/>
            <w:tcBorders>
              <w:top w:val="single" w:sz="4" w:space="0" w:color="auto"/>
              <w:left w:val="nil"/>
              <w:bottom w:val="nil"/>
              <w:right w:val="single" w:sz="4" w:space="0" w:color="auto"/>
            </w:tcBorders>
            <w:shd w:val="clear" w:color="auto" w:fill="auto"/>
            <w:vAlign w:val="bottom"/>
            <w:hideMark/>
          </w:tcPr>
          <w:p w14:paraId="26AD95AF" w14:textId="77777777" w:rsidR="00D67109" w:rsidRPr="00582FE9" w:rsidRDefault="00D67109" w:rsidP="009927FF">
            <w:pPr>
              <w:pStyle w:val="VerianTableBodyCopy"/>
              <w:rPr>
                <w:lang w:eastAsia="en-AU"/>
              </w:rPr>
            </w:pPr>
            <w:r w:rsidRPr="00582FE9">
              <w:rPr>
                <w:lang w:eastAsia="en-AU"/>
              </w:rPr>
              <w:t>1</w:t>
            </w:r>
          </w:p>
        </w:tc>
        <w:tc>
          <w:tcPr>
            <w:tcW w:w="1559" w:type="dxa"/>
            <w:tcBorders>
              <w:top w:val="nil"/>
              <w:left w:val="nil"/>
              <w:bottom w:val="nil"/>
              <w:right w:val="single" w:sz="4" w:space="0" w:color="auto"/>
            </w:tcBorders>
            <w:shd w:val="clear" w:color="auto" w:fill="auto"/>
            <w:vAlign w:val="bottom"/>
            <w:hideMark/>
          </w:tcPr>
          <w:p w14:paraId="6C543263" w14:textId="77777777" w:rsidR="00D67109" w:rsidRPr="00582FE9" w:rsidRDefault="00D67109" w:rsidP="009927FF">
            <w:pPr>
              <w:pStyle w:val="VerianTableBodyCopy"/>
              <w:rPr>
                <w:lang w:eastAsia="en-AU"/>
              </w:rPr>
            </w:pPr>
            <w:r w:rsidRPr="00582FE9">
              <w:rPr>
                <w:lang w:eastAsia="en-AU"/>
              </w:rPr>
              <w:t>CBA</w:t>
            </w:r>
          </w:p>
        </w:tc>
      </w:tr>
      <w:tr w:rsidR="00010478" w:rsidRPr="00582FE9" w14:paraId="5BA5DDF6" w14:textId="77777777" w:rsidTr="00630ABC">
        <w:trPr>
          <w:trHeight w:val="720"/>
        </w:trPr>
        <w:tc>
          <w:tcPr>
            <w:tcW w:w="2031" w:type="dxa"/>
            <w:tcBorders>
              <w:top w:val="single" w:sz="4" w:space="0" w:color="auto"/>
              <w:left w:val="single" w:sz="4" w:space="0" w:color="auto"/>
              <w:bottom w:val="nil"/>
              <w:right w:val="single" w:sz="4" w:space="0" w:color="auto"/>
            </w:tcBorders>
            <w:shd w:val="clear" w:color="auto" w:fill="auto"/>
            <w:noWrap/>
            <w:vAlign w:val="bottom"/>
            <w:hideMark/>
          </w:tcPr>
          <w:p w14:paraId="5FBC5209" w14:textId="77777777" w:rsidR="00D67109" w:rsidRPr="00582FE9" w:rsidRDefault="00D67109" w:rsidP="009927FF">
            <w:pPr>
              <w:pStyle w:val="VerianTableBodyCopy"/>
              <w:rPr>
                <w:lang w:eastAsia="en-AU"/>
              </w:rPr>
            </w:pPr>
            <w:r w:rsidRPr="00582FE9">
              <w:rPr>
                <w:lang w:eastAsia="en-AU"/>
              </w:rPr>
              <w:t> </w:t>
            </w:r>
          </w:p>
        </w:tc>
        <w:tc>
          <w:tcPr>
            <w:tcW w:w="2612" w:type="dxa"/>
            <w:tcBorders>
              <w:top w:val="single" w:sz="4" w:space="0" w:color="auto"/>
              <w:left w:val="nil"/>
              <w:bottom w:val="nil"/>
              <w:right w:val="single" w:sz="4" w:space="0" w:color="auto"/>
            </w:tcBorders>
            <w:shd w:val="clear" w:color="auto" w:fill="auto"/>
            <w:noWrap/>
            <w:vAlign w:val="bottom"/>
            <w:hideMark/>
          </w:tcPr>
          <w:p w14:paraId="56A3FEC2" w14:textId="77777777" w:rsidR="00D67109" w:rsidRPr="00582FE9" w:rsidRDefault="00D67109" w:rsidP="009927FF">
            <w:pPr>
              <w:pStyle w:val="VerianTableBodyCopy"/>
              <w:rPr>
                <w:lang w:eastAsia="en-AU"/>
              </w:rPr>
            </w:pPr>
            <w:r w:rsidRPr="00582FE9">
              <w:rPr>
                <w:lang w:eastAsia="en-AU"/>
              </w:rPr>
              <w:t>N/A</w:t>
            </w:r>
          </w:p>
        </w:tc>
        <w:tc>
          <w:tcPr>
            <w:tcW w:w="1458" w:type="dxa"/>
            <w:tcBorders>
              <w:top w:val="single" w:sz="4" w:space="0" w:color="auto"/>
              <w:left w:val="nil"/>
              <w:bottom w:val="nil"/>
              <w:right w:val="single" w:sz="4" w:space="0" w:color="auto"/>
            </w:tcBorders>
            <w:shd w:val="clear" w:color="auto" w:fill="auto"/>
            <w:vAlign w:val="bottom"/>
            <w:hideMark/>
          </w:tcPr>
          <w:p w14:paraId="6C7129FF" w14:textId="77777777" w:rsidR="00D67109" w:rsidRPr="00582FE9" w:rsidRDefault="00D67109" w:rsidP="009927FF">
            <w:pPr>
              <w:pStyle w:val="VerianTableBodyCopy"/>
              <w:rPr>
                <w:lang w:eastAsia="en-AU"/>
              </w:rPr>
            </w:pPr>
            <w:r w:rsidRPr="00582FE9">
              <w:rPr>
                <w:lang w:eastAsia="en-AU"/>
              </w:rPr>
              <w:t xml:space="preserve">Efficiency </w:t>
            </w:r>
          </w:p>
        </w:tc>
        <w:tc>
          <w:tcPr>
            <w:tcW w:w="2219" w:type="dxa"/>
            <w:tcBorders>
              <w:top w:val="single" w:sz="4" w:space="0" w:color="auto"/>
              <w:left w:val="nil"/>
              <w:bottom w:val="single" w:sz="4" w:space="0" w:color="auto"/>
              <w:right w:val="single" w:sz="4" w:space="0" w:color="auto"/>
            </w:tcBorders>
            <w:shd w:val="clear" w:color="auto" w:fill="auto"/>
            <w:vAlign w:val="bottom"/>
            <w:hideMark/>
          </w:tcPr>
          <w:p w14:paraId="4C650D74" w14:textId="77777777" w:rsidR="00D67109" w:rsidRPr="00582FE9" w:rsidRDefault="00D67109" w:rsidP="009927FF">
            <w:pPr>
              <w:pStyle w:val="VerianTableBodyCopy"/>
              <w:rPr>
                <w:lang w:eastAsia="en-AU"/>
              </w:rPr>
            </w:pPr>
            <w:r w:rsidRPr="00582FE9">
              <w:rPr>
                <w:lang w:eastAsia="en-AU"/>
              </w:rPr>
              <w:t>PM/Admin Interviews</w:t>
            </w:r>
          </w:p>
        </w:tc>
        <w:tc>
          <w:tcPr>
            <w:tcW w:w="1598" w:type="dxa"/>
            <w:tcBorders>
              <w:top w:val="single" w:sz="4" w:space="0" w:color="auto"/>
              <w:left w:val="nil"/>
              <w:bottom w:val="single" w:sz="4" w:space="0" w:color="auto"/>
              <w:right w:val="single" w:sz="4" w:space="0" w:color="auto"/>
            </w:tcBorders>
            <w:shd w:val="clear" w:color="auto" w:fill="auto"/>
            <w:vAlign w:val="bottom"/>
            <w:hideMark/>
          </w:tcPr>
          <w:p w14:paraId="5BC1F1AE" w14:textId="77777777" w:rsidR="00D67109" w:rsidRPr="001D0AC5" w:rsidRDefault="00D67109" w:rsidP="009927FF">
            <w:pPr>
              <w:pStyle w:val="VerianTableBodyCopy"/>
            </w:pPr>
            <w:r w:rsidRPr="001D0AC5">
              <w:t>MHA grant agreement delivered efficiently according to DOHAC Exec</w:t>
            </w:r>
          </w:p>
        </w:tc>
        <w:tc>
          <w:tcPr>
            <w:tcW w:w="1134" w:type="dxa"/>
            <w:tcBorders>
              <w:top w:val="nil"/>
              <w:left w:val="nil"/>
              <w:bottom w:val="single" w:sz="4" w:space="0" w:color="auto"/>
              <w:right w:val="single" w:sz="4" w:space="0" w:color="auto"/>
            </w:tcBorders>
            <w:shd w:val="clear" w:color="auto" w:fill="auto"/>
            <w:vAlign w:val="bottom"/>
            <w:hideMark/>
          </w:tcPr>
          <w:p w14:paraId="3A61988C" w14:textId="77777777" w:rsidR="00D67109" w:rsidRPr="00582FE9" w:rsidRDefault="00D67109" w:rsidP="009927FF">
            <w:pPr>
              <w:pStyle w:val="VerianTableBodyCopy"/>
              <w:rPr>
                <w:lang w:eastAsia="en-AU"/>
              </w:rPr>
            </w:pPr>
            <w:r w:rsidRPr="00582FE9">
              <w:rPr>
                <w:lang w:eastAsia="en-AU"/>
              </w:rPr>
              <w:t>N/A</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D2601C2" w14:textId="77777777" w:rsidR="00D67109" w:rsidRPr="00582FE9" w:rsidRDefault="00D67109" w:rsidP="009927FF">
            <w:pPr>
              <w:pStyle w:val="VerianTableBodyCopy"/>
              <w:rPr>
                <w:lang w:eastAsia="en-AU"/>
              </w:rPr>
            </w:pPr>
            <w:r w:rsidRPr="00582FE9">
              <w:rPr>
                <w:lang w:eastAsia="en-AU"/>
              </w:rPr>
              <w:t>N/A</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461E5395" w14:textId="77777777" w:rsidR="00D67109" w:rsidRPr="00582FE9" w:rsidRDefault="00D67109" w:rsidP="009927FF">
            <w:pPr>
              <w:pStyle w:val="VerianTableBodyCopy"/>
              <w:rPr>
                <w:lang w:eastAsia="en-AU"/>
              </w:rPr>
            </w:pPr>
            <w:r w:rsidRPr="00582FE9">
              <w:rPr>
                <w:lang w:eastAsia="en-AU"/>
              </w:rPr>
              <w:t>Framework Analysis</w:t>
            </w:r>
          </w:p>
        </w:tc>
      </w:tr>
      <w:tr w:rsidR="00630ABC" w:rsidRPr="00582FE9" w14:paraId="316B7BFE" w14:textId="77777777" w:rsidTr="00630ABC">
        <w:trPr>
          <w:trHeight w:val="913"/>
        </w:trPr>
        <w:tc>
          <w:tcPr>
            <w:tcW w:w="2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10262" w14:textId="77777777" w:rsidR="00D67109" w:rsidRPr="00582FE9" w:rsidRDefault="00D67109" w:rsidP="009927FF">
            <w:pPr>
              <w:pStyle w:val="VerianTableBodyCopy"/>
              <w:rPr>
                <w:lang w:eastAsia="en-AU"/>
              </w:rPr>
            </w:pPr>
            <w:r w:rsidRPr="00582FE9">
              <w:rPr>
                <w:lang w:eastAsia="en-AU"/>
              </w:rPr>
              <w:lastRenderedPageBreak/>
              <w:t> </w:t>
            </w:r>
          </w:p>
        </w:tc>
        <w:tc>
          <w:tcPr>
            <w:tcW w:w="2612" w:type="dxa"/>
            <w:vMerge w:val="restart"/>
            <w:tcBorders>
              <w:top w:val="single" w:sz="4" w:space="0" w:color="auto"/>
              <w:left w:val="single" w:sz="4" w:space="0" w:color="auto"/>
              <w:bottom w:val="single" w:sz="4" w:space="0" w:color="auto"/>
              <w:right w:val="single" w:sz="4" w:space="0" w:color="auto"/>
            </w:tcBorders>
            <w:shd w:val="clear" w:color="000000" w:fill="E7E6E6"/>
            <w:vAlign w:val="bottom"/>
            <w:hideMark/>
          </w:tcPr>
          <w:p w14:paraId="2A051F2D" w14:textId="77777777" w:rsidR="00D67109" w:rsidRPr="00582FE9" w:rsidRDefault="00D67109" w:rsidP="009927FF">
            <w:pPr>
              <w:pStyle w:val="VerianTableBodyCopy"/>
              <w:rPr>
                <w:lang w:eastAsia="en-AU"/>
              </w:rPr>
            </w:pPr>
            <w:r w:rsidRPr="00582FE9">
              <w:rPr>
                <w:lang w:eastAsia="en-AU"/>
              </w:rPr>
              <w:t>MH service providers/PHNs have resources and leadership support to implement program</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189D652" w14:textId="77777777" w:rsidR="00D67109" w:rsidRPr="00582FE9" w:rsidRDefault="00D67109" w:rsidP="009927FF">
            <w:pPr>
              <w:pStyle w:val="VerianTableBodyCopy"/>
              <w:rPr>
                <w:lang w:eastAsia="en-AU"/>
              </w:rPr>
            </w:pPr>
            <w:r w:rsidRPr="00582FE9">
              <w:rPr>
                <w:lang w:eastAsia="en-AU"/>
              </w:rPr>
              <w:t xml:space="preserve">Assumption </w:t>
            </w:r>
          </w:p>
        </w:tc>
        <w:tc>
          <w:tcPr>
            <w:tcW w:w="2219" w:type="dxa"/>
            <w:tcBorders>
              <w:top w:val="nil"/>
              <w:left w:val="nil"/>
              <w:bottom w:val="single" w:sz="4" w:space="0" w:color="auto"/>
              <w:right w:val="nil"/>
            </w:tcBorders>
            <w:shd w:val="clear" w:color="auto" w:fill="auto"/>
            <w:vAlign w:val="bottom"/>
            <w:hideMark/>
          </w:tcPr>
          <w:p w14:paraId="3FEFBA84" w14:textId="77777777" w:rsidR="00D67109" w:rsidRPr="00582FE9" w:rsidRDefault="00D67109" w:rsidP="009927FF">
            <w:pPr>
              <w:pStyle w:val="VerianTableBodyCopy"/>
              <w:rPr>
                <w:lang w:eastAsia="en-AU"/>
              </w:rPr>
            </w:pPr>
            <w:r w:rsidRPr="00582FE9">
              <w:rPr>
                <w:lang w:eastAsia="en-AU"/>
              </w:rPr>
              <w:t>PHN/SP Interviews</w:t>
            </w:r>
          </w:p>
        </w:tc>
        <w:tc>
          <w:tcPr>
            <w:tcW w:w="1598" w:type="dxa"/>
            <w:tcBorders>
              <w:top w:val="nil"/>
              <w:left w:val="single" w:sz="4" w:space="0" w:color="auto"/>
              <w:bottom w:val="single" w:sz="4" w:space="0" w:color="auto"/>
              <w:right w:val="single" w:sz="4" w:space="0" w:color="auto"/>
            </w:tcBorders>
            <w:shd w:val="clear" w:color="auto" w:fill="auto"/>
            <w:vAlign w:val="bottom"/>
            <w:hideMark/>
          </w:tcPr>
          <w:p w14:paraId="6AD332AA" w14:textId="77777777" w:rsidR="00D67109" w:rsidRPr="00582FE9" w:rsidRDefault="00D67109" w:rsidP="009927FF">
            <w:pPr>
              <w:pStyle w:val="VerianTableBodyCopy"/>
              <w:rPr>
                <w:lang w:eastAsia="en-AU"/>
              </w:rPr>
            </w:pPr>
            <w:r w:rsidRPr="00582FE9">
              <w:rPr>
                <w:lang w:eastAsia="en-AU"/>
              </w:rPr>
              <w:t>MH service providers/PHNs have an authorising environment to implement the program</w:t>
            </w:r>
          </w:p>
        </w:tc>
        <w:tc>
          <w:tcPr>
            <w:tcW w:w="1134" w:type="dxa"/>
            <w:tcBorders>
              <w:top w:val="nil"/>
              <w:left w:val="nil"/>
              <w:bottom w:val="single" w:sz="4" w:space="0" w:color="auto"/>
              <w:right w:val="single" w:sz="4" w:space="0" w:color="auto"/>
            </w:tcBorders>
            <w:shd w:val="clear" w:color="auto" w:fill="auto"/>
            <w:vAlign w:val="bottom"/>
            <w:hideMark/>
          </w:tcPr>
          <w:p w14:paraId="434BA65C" w14:textId="77777777" w:rsidR="00D67109" w:rsidRPr="00582FE9" w:rsidRDefault="00D67109" w:rsidP="009927FF">
            <w:pPr>
              <w:pStyle w:val="VerianTableBodyCopy"/>
              <w:rPr>
                <w:lang w:eastAsia="en-AU"/>
              </w:rPr>
            </w:pPr>
            <w:r w:rsidRPr="00582FE9">
              <w:rPr>
                <w:lang w:eastAsia="en-AU"/>
              </w:rPr>
              <w:t>N/A</w:t>
            </w:r>
          </w:p>
        </w:tc>
        <w:tc>
          <w:tcPr>
            <w:tcW w:w="1843" w:type="dxa"/>
            <w:tcBorders>
              <w:top w:val="nil"/>
              <w:left w:val="nil"/>
              <w:bottom w:val="single" w:sz="4" w:space="0" w:color="auto"/>
              <w:right w:val="single" w:sz="4" w:space="0" w:color="auto"/>
            </w:tcBorders>
            <w:shd w:val="clear" w:color="auto" w:fill="auto"/>
            <w:vAlign w:val="bottom"/>
            <w:hideMark/>
          </w:tcPr>
          <w:p w14:paraId="4839E1FA" w14:textId="77777777" w:rsidR="00D67109" w:rsidRPr="00582FE9" w:rsidRDefault="00D67109" w:rsidP="009927FF">
            <w:pPr>
              <w:pStyle w:val="VerianTableBodyCopy"/>
              <w:rPr>
                <w:lang w:eastAsia="en-AU"/>
              </w:rPr>
            </w:pPr>
            <w:r w:rsidRPr="00582FE9">
              <w:rPr>
                <w:lang w:eastAsia="en-AU"/>
              </w:rPr>
              <w:t>N/A</w:t>
            </w:r>
          </w:p>
        </w:tc>
        <w:tc>
          <w:tcPr>
            <w:tcW w:w="1559" w:type="dxa"/>
            <w:tcBorders>
              <w:top w:val="nil"/>
              <w:left w:val="nil"/>
              <w:bottom w:val="single" w:sz="4" w:space="0" w:color="auto"/>
              <w:right w:val="single" w:sz="4" w:space="0" w:color="auto"/>
            </w:tcBorders>
            <w:shd w:val="clear" w:color="auto" w:fill="auto"/>
            <w:vAlign w:val="bottom"/>
            <w:hideMark/>
          </w:tcPr>
          <w:p w14:paraId="6F9F0364" w14:textId="77777777" w:rsidR="00D67109" w:rsidRPr="00582FE9" w:rsidRDefault="00D67109" w:rsidP="009927FF">
            <w:pPr>
              <w:pStyle w:val="VerianTableBodyCopy"/>
              <w:rPr>
                <w:lang w:eastAsia="en-AU"/>
              </w:rPr>
            </w:pPr>
            <w:r w:rsidRPr="00582FE9">
              <w:rPr>
                <w:lang w:eastAsia="en-AU"/>
              </w:rPr>
              <w:t>Framework Analysis</w:t>
            </w:r>
          </w:p>
        </w:tc>
      </w:tr>
      <w:tr w:rsidR="00010478" w:rsidRPr="00582FE9" w14:paraId="4A0F3758" w14:textId="77777777" w:rsidTr="00630ABC">
        <w:trPr>
          <w:trHeight w:val="770"/>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03809D03" w14:textId="77777777" w:rsidR="00D67109" w:rsidRPr="00582FE9" w:rsidRDefault="00D67109" w:rsidP="009927FF">
            <w:pPr>
              <w:pStyle w:val="VerianTableBodyCopy"/>
              <w:rPr>
                <w:lang w:eastAsia="en-AU"/>
              </w:rPr>
            </w:pPr>
            <w:r w:rsidRPr="00582FE9">
              <w:rPr>
                <w:lang w:eastAsia="en-AU"/>
              </w:rPr>
              <w:t> </w:t>
            </w:r>
          </w:p>
        </w:tc>
        <w:tc>
          <w:tcPr>
            <w:tcW w:w="2612" w:type="dxa"/>
            <w:vMerge/>
            <w:tcBorders>
              <w:top w:val="single" w:sz="4" w:space="0" w:color="auto"/>
              <w:left w:val="single" w:sz="4" w:space="0" w:color="auto"/>
              <w:bottom w:val="single" w:sz="4" w:space="0" w:color="auto"/>
              <w:right w:val="single" w:sz="4" w:space="0" w:color="auto"/>
            </w:tcBorders>
            <w:vAlign w:val="center"/>
            <w:hideMark/>
          </w:tcPr>
          <w:p w14:paraId="7814387B"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14:paraId="3AC7AFF5" w14:textId="77777777" w:rsidR="00D67109" w:rsidRPr="00582FE9" w:rsidRDefault="00D67109" w:rsidP="009927FF">
            <w:pPr>
              <w:pStyle w:val="VerianTableBodyCopy"/>
              <w:rPr>
                <w:lang w:eastAsia="en-AU"/>
              </w:rPr>
            </w:pPr>
          </w:p>
        </w:tc>
        <w:tc>
          <w:tcPr>
            <w:tcW w:w="2219" w:type="dxa"/>
            <w:tcBorders>
              <w:top w:val="nil"/>
              <w:left w:val="nil"/>
              <w:bottom w:val="nil"/>
              <w:right w:val="single" w:sz="4" w:space="0" w:color="auto"/>
            </w:tcBorders>
            <w:shd w:val="clear" w:color="auto" w:fill="auto"/>
            <w:vAlign w:val="bottom"/>
            <w:hideMark/>
          </w:tcPr>
          <w:p w14:paraId="19B62BCA" w14:textId="77777777" w:rsidR="00D67109" w:rsidRPr="00582FE9" w:rsidRDefault="00D67109" w:rsidP="009927FF">
            <w:pPr>
              <w:pStyle w:val="VerianTableBodyCopy"/>
              <w:rPr>
                <w:lang w:eastAsia="en-AU"/>
              </w:rPr>
            </w:pPr>
            <w:r w:rsidRPr="00582FE9">
              <w:rPr>
                <w:lang w:eastAsia="en-AU"/>
              </w:rPr>
              <w:t>PHN SP Survey</w:t>
            </w:r>
          </w:p>
        </w:tc>
        <w:tc>
          <w:tcPr>
            <w:tcW w:w="1598" w:type="dxa"/>
            <w:vMerge w:val="restart"/>
            <w:tcBorders>
              <w:top w:val="nil"/>
              <w:left w:val="single" w:sz="4" w:space="0" w:color="auto"/>
              <w:bottom w:val="single" w:sz="4" w:space="0" w:color="auto"/>
              <w:right w:val="single" w:sz="4" w:space="0" w:color="auto"/>
            </w:tcBorders>
            <w:shd w:val="clear" w:color="auto" w:fill="auto"/>
            <w:vAlign w:val="bottom"/>
            <w:hideMark/>
          </w:tcPr>
          <w:p w14:paraId="7CBA996E" w14:textId="77777777" w:rsidR="00D67109" w:rsidRPr="00582FE9" w:rsidRDefault="00D67109" w:rsidP="009927FF">
            <w:pPr>
              <w:pStyle w:val="VerianTableBodyCopy"/>
              <w:rPr>
                <w:lang w:eastAsia="en-AU"/>
              </w:rPr>
            </w:pPr>
            <w:r w:rsidRPr="00582FE9">
              <w:rPr>
                <w:lang w:eastAsia="en-AU"/>
              </w:rPr>
              <w:t>Providers have resources and leadership support to improve CALD outcomes</w:t>
            </w:r>
          </w:p>
        </w:tc>
        <w:tc>
          <w:tcPr>
            <w:tcW w:w="1134" w:type="dxa"/>
            <w:tcBorders>
              <w:top w:val="nil"/>
              <w:left w:val="nil"/>
              <w:bottom w:val="single" w:sz="4" w:space="0" w:color="auto"/>
              <w:right w:val="single" w:sz="4" w:space="0" w:color="auto"/>
            </w:tcBorders>
            <w:shd w:val="clear" w:color="auto" w:fill="auto"/>
            <w:vAlign w:val="bottom"/>
            <w:hideMark/>
          </w:tcPr>
          <w:p w14:paraId="1D9D01E1" w14:textId="77777777" w:rsidR="00D67109" w:rsidRPr="00582FE9" w:rsidRDefault="00D67109" w:rsidP="009927FF">
            <w:pPr>
              <w:pStyle w:val="VerianTableBodyCopy"/>
              <w:rPr>
                <w:lang w:eastAsia="en-AU"/>
              </w:rPr>
            </w:pPr>
            <w:r w:rsidRPr="00582FE9">
              <w:rPr>
                <w:lang w:eastAsia="en-AU"/>
              </w:rPr>
              <w:t xml:space="preserve">Improved leadership support to be culturally responsive </w:t>
            </w:r>
            <w:r w:rsidRPr="008B36D7">
              <w:t>[% select]</w:t>
            </w:r>
          </w:p>
        </w:tc>
        <w:tc>
          <w:tcPr>
            <w:tcW w:w="1843" w:type="dxa"/>
            <w:tcBorders>
              <w:top w:val="nil"/>
              <w:left w:val="nil"/>
              <w:bottom w:val="single" w:sz="4" w:space="0" w:color="auto"/>
              <w:right w:val="single" w:sz="4" w:space="0" w:color="auto"/>
            </w:tcBorders>
            <w:shd w:val="clear" w:color="auto" w:fill="auto"/>
            <w:noWrap/>
            <w:vAlign w:val="bottom"/>
            <w:hideMark/>
          </w:tcPr>
          <w:p w14:paraId="2B5DE463" w14:textId="77777777" w:rsidR="00D67109" w:rsidRPr="00582FE9" w:rsidRDefault="00D67109" w:rsidP="009927FF">
            <w:pPr>
              <w:pStyle w:val="VerianTableBodyCopy"/>
              <w:rPr>
                <w:lang w:eastAsia="en-AU"/>
              </w:rPr>
            </w:pPr>
            <w:r w:rsidRPr="00582FE9">
              <w:rPr>
                <w:lang w:eastAsia="en-AU"/>
              </w:rPr>
              <w:t>B3_3</w:t>
            </w:r>
          </w:p>
        </w:tc>
        <w:tc>
          <w:tcPr>
            <w:tcW w:w="1559" w:type="dxa"/>
            <w:tcBorders>
              <w:top w:val="nil"/>
              <w:left w:val="nil"/>
              <w:bottom w:val="single" w:sz="4" w:space="0" w:color="auto"/>
              <w:right w:val="single" w:sz="4" w:space="0" w:color="auto"/>
            </w:tcBorders>
            <w:shd w:val="clear" w:color="auto" w:fill="auto"/>
            <w:vAlign w:val="bottom"/>
            <w:hideMark/>
          </w:tcPr>
          <w:p w14:paraId="4C0F8706"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r w:rsidR="00010478" w:rsidRPr="00582FE9" w14:paraId="4C04533B" w14:textId="77777777" w:rsidTr="00630ABC">
        <w:trPr>
          <w:trHeight w:val="875"/>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44CAF8BF" w14:textId="77777777" w:rsidR="00D67109" w:rsidRPr="00582FE9" w:rsidRDefault="00D67109" w:rsidP="009927FF">
            <w:pPr>
              <w:pStyle w:val="VerianTableBodyCopy"/>
              <w:rPr>
                <w:lang w:eastAsia="en-AU"/>
              </w:rPr>
            </w:pPr>
            <w:r w:rsidRPr="00582FE9">
              <w:rPr>
                <w:lang w:eastAsia="en-AU"/>
              </w:rPr>
              <w:t> </w:t>
            </w:r>
          </w:p>
        </w:tc>
        <w:tc>
          <w:tcPr>
            <w:tcW w:w="2612" w:type="dxa"/>
            <w:vMerge/>
            <w:tcBorders>
              <w:top w:val="single" w:sz="4" w:space="0" w:color="auto"/>
              <w:left w:val="single" w:sz="4" w:space="0" w:color="auto"/>
              <w:bottom w:val="single" w:sz="4" w:space="0" w:color="auto"/>
              <w:right w:val="single" w:sz="4" w:space="0" w:color="auto"/>
            </w:tcBorders>
            <w:vAlign w:val="center"/>
            <w:hideMark/>
          </w:tcPr>
          <w:p w14:paraId="39B57FB1" w14:textId="77777777" w:rsidR="00D67109" w:rsidRPr="00582FE9" w:rsidRDefault="00D67109" w:rsidP="009927FF">
            <w:pPr>
              <w:pStyle w:val="VerianTableBodyCopy"/>
              <w:rPr>
                <w:rFonts w:eastAsia="Times New Roman" w:cs="Calibri"/>
                <w:color w:val="000000"/>
                <w:sz w:val="16"/>
                <w:szCs w:val="16"/>
                <w:lang w:eastAsia="en-AU"/>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14:paraId="02F08E02" w14:textId="77777777" w:rsidR="00D67109" w:rsidRPr="00582FE9" w:rsidRDefault="00D67109" w:rsidP="009927FF">
            <w:pPr>
              <w:pStyle w:val="VerianTableBodyCopy"/>
              <w:rPr>
                <w:lang w:eastAsia="en-AU"/>
              </w:rPr>
            </w:pPr>
          </w:p>
        </w:tc>
        <w:tc>
          <w:tcPr>
            <w:tcW w:w="2219" w:type="dxa"/>
            <w:tcBorders>
              <w:top w:val="single" w:sz="4" w:space="0" w:color="auto"/>
              <w:left w:val="nil"/>
              <w:bottom w:val="single" w:sz="4" w:space="0" w:color="auto"/>
              <w:right w:val="single" w:sz="4" w:space="0" w:color="auto"/>
            </w:tcBorders>
            <w:shd w:val="clear" w:color="auto" w:fill="auto"/>
            <w:vAlign w:val="bottom"/>
            <w:hideMark/>
          </w:tcPr>
          <w:p w14:paraId="61849AFF" w14:textId="77777777" w:rsidR="00D67109" w:rsidRPr="00582FE9" w:rsidRDefault="00D67109" w:rsidP="009927FF">
            <w:pPr>
              <w:pStyle w:val="VerianTableBodyCopy"/>
              <w:rPr>
                <w:lang w:eastAsia="en-AU"/>
              </w:rPr>
            </w:pPr>
            <w:r w:rsidRPr="00582FE9">
              <w:rPr>
                <w:lang w:eastAsia="en-AU"/>
              </w:rPr>
              <w:t>PHN SP Survey</w:t>
            </w:r>
          </w:p>
        </w:tc>
        <w:tc>
          <w:tcPr>
            <w:tcW w:w="1598" w:type="dxa"/>
            <w:vMerge/>
            <w:tcBorders>
              <w:top w:val="nil"/>
              <w:left w:val="single" w:sz="4" w:space="0" w:color="auto"/>
              <w:bottom w:val="single" w:sz="4" w:space="0" w:color="auto"/>
              <w:right w:val="single" w:sz="4" w:space="0" w:color="auto"/>
            </w:tcBorders>
            <w:vAlign w:val="center"/>
            <w:hideMark/>
          </w:tcPr>
          <w:p w14:paraId="373B124A" w14:textId="77777777" w:rsidR="00D67109" w:rsidRPr="00582FE9" w:rsidRDefault="00D67109" w:rsidP="009927FF">
            <w:pPr>
              <w:pStyle w:val="VerianTableBodyCopy"/>
              <w:rPr>
                <w:rFonts w:eastAsia="Times New Roman" w:cs="Calibri"/>
                <w:color w:val="000000"/>
                <w:sz w:val="16"/>
                <w:szCs w:val="16"/>
                <w:lang w:eastAsia="en-AU"/>
              </w:rPr>
            </w:pPr>
          </w:p>
        </w:tc>
        <w:tc>
          <w:tcPr>
            <w:tcW w:w="1134" w:type="dxa"/>
            <w:tcBorders>
              <w:top w:val="nil"/>
              <w:left w:val="nil"/>
              <w:bottom w:val="single" w:sz="4" w:space="0" w:color="auto"/>
              <w:right w:val="single" w:sz="4" w:space="0" w:color="auto"/>
            </w:tcBorders>
            <w:shd w:val="clear" w:color="auto" w:fill="auto"/>
            <w:vAlign w:val="bottom"/>
            <w:hideMark/>
          </w:tcPr>
          <w:p w14:paraId="70396FB4" w14:textId="77777777" w:rsidR="00D67109" w:rsidRPr="00582FE9" w:rsidRDefault="00D67109" w:rsidP="009927FF">
            <w:pPr>
              <w:pStyle w:val="VerianTableBodyCopy"/>
              <w:rPr>
                <w:lang w:eastAsia="en-AU"/>
              </w:rPr>
            </w:pPr>
            <w:r w:rsidRPr="00582FE9">
              <w:rPr>
                <w:lang w:eastAsia="en-AU"/>
              </w:rPr>
              <w:t xml:space="preserve">Improved resourcing to be culturally responsive (e.g., interpreter service) </w:t>
            </w:r>
            <w:r w:rsidRPr="008B36D7">
              <w:lastRenderedPageBreak/>
              <w:t>[% select]</w:t>
            </w:r>
          </w:p>
        </w:tc>
        <w:tc>
          <w:tcPr>
            <w:tcW w:w="1843" w:type="dxa"/>
            <w:tcBorders>
              <w:top w:val="nil"/>
              <w:left w:val="nil"/>
              <w:bottom w:val="single" w:sz="4" w:space="0" w:color="auto"/>
              <w:right w:val="single" w:sz="4" w:space="0" w:color="auto"/>
            </w:tcBorders>
            <w:shd w:val="clear" w:color="auto" w:fill="auto"/>
            <w:noWrap/>
            <w:vAlign w:val="bottom"/>
            <w:hideMark/>
          </w:tcPr>
          <w:p w14:paraId="667F4FE3" w14:textId="77777777" w:rsidR="00D67109" w:rsidRPr="00582FE9" w:rsidRDefault="00D67109" w:rsidP="009927FF">
            <w:pPr>
              <w:pStyle w:val="VerianTableBodyCopy"/>
              <w:rPr>
                <w:lang w:eastAsia="en-AU"/>
              </w:rPr>
            </w:pPr>
            <w:r w:rsidRPr="00582FE9">
              <w:rPr>
                <w:lang w:eastAsia="en-AU"/>
              </w:rPr>
              <w:lastRenderedPageBreak/>
              <w:t>B3_4</w:t>
            </w:r>
          </w:p>
        </w:tc>
        <w:tc>
          <w:tcPr>
            <w:tcW w:w="1559" w:type="dxa"/>
            <w:tcBorders>
              <w:top w:val="nil"/>
              <w:left w:val="nil"/>
              <w:bottom w:val="single" w:sz="4" w:space="0" w:color="auto"/>
              <w:right w:val="single" w:sz="4" w:space="0" w:color="auto"/>
            </w:tcBorders>
            <w:shd w:val="clear" w:color="auto" w:fill="auto"/>
            <w:vAlign w:val="bottom"/>
            <w:hideMark/>
          </w:tcPr>
          <w:p w14:paraId="3D28AF47" w14:textId="77777777" w:rsidR="00D67109" w:rsidRPr="00582FE9" w:rsidRDefault="00D67109" w:rsidP="009927FF">
            <w:pPr>
              <w:pStyle w:val="VerianTableBodyCopy"/>
              <w:rPr>
                <w:lang w:eastAsia="en-AU"/>
              </w:rPr>
            </w:pPr>
            <w:r w:rsidRPr="00582FE9">
              <w:rPr>
                <w:lang w:eastAsia="en-AU"/>
              </w:rPr>
              <w:t xml:space="preserve">Descriptive; Correlate with C7a and b </w:t>
            </w:r>
          </w:p>
        </w:tc>
      </w:tr>
    </w:tbl>
    <w:p w14:paraId="0414B2CE" w14:textId="4EC1E24B" w:rsidR="004971F6" w:rsidRPr="00582FE9" w:rsidRDefault="00C56811" w:rsidP="008B36D7">
      <w:pPr>
        <w:pStyle w:val="Heading1"/>
        <w:pageBreakBefore/>
      </w:pPr>
      <w:bookmarkStart w:id="71" w:name="_Toc178764010"/>
      <w:r w:rsidRPr="00DD1D69">
        <w:lastRenderedPageBreak/>
        <w:t xml:space="preserve">Appendix B: </w:t>
      </w:r>
      <w:r w:rsidR="00A9493B" w:rsidRPr="00DD1D69">
        <w:t>C</w:t>
      </w:r>
      <w:r w:rsidR="00BE430F" w:rsidRPr="00DD1D69">
        <w:t>oefficient matrix</w:t>
      </w:r>
      <w:bookmarkEnd w:id="71"/>
      <w:r w:rsidR="00BE430F" w:rsidRPr="00DD1D69">
        <w:t xml:space="preserve"> </w:t>
      </w:r>
      <w:r w:rsidR="008E4C8F" w:rsidRPr="00582FE9">
        <w:fldChar w:fldCharType="begin"/>
      </w:r>
      <w:r w:rsidR="008E4C8F" w:rsidRPr="00582FE9">
        <w:instrText xml:space="preserve"> LINK </w:instrText>
      </w:r>
      <w:r w:rsidR="004971F6" w:rsidRPr="00582FE9">
        <w:instrText xml:space="preserve">Excel.Sheet.12 https://veriancloud.sharepoint.com/sites/Evaluationstrategy/Shared%20Documents/Temporary%20file%20during%20migration/Embrace/Quantitative/MH%20SP%20&amp;%20PHN%20survey/Quant%20analysis/263407907_Embrace%20Eval_Result%20matrix%20-%20coefficients_20240429.xlsx "Coefficient matrix!R1C1:R73C10" </w:instrText>
      </w:r>
      <w:r w:rsidR="008E4C8F" w:rsidRPr="00582FE9">
        <w:instrText xml:space="preserve">\a \f 4 \h  \* MERGEFORMAT </w:instrText>
      </w:r>
      <w:r w:rsidR="008E4C8F" w:rsidRPr="00582FE9">
        <w:fldChar w:fldCharType="separate"/>
      </w:r>
      <w:bookmarkStart w:id="72" w:name="_1779092225"/>
      <w:bookmarkStart w:id="73" w:name="_1779099322"/>
      <w:bookmarkStart w:id="74" w:name="_1779092256"/>
      <w:bookmarkStart w:id="75" w:name="_1778652676"/>
      <w:bookmarkStart w:id="76" w:name="_1778476773"/>
      <w:bookmarkStart w:id="77" w:name="_1776575698"/>
      <w:bookmarkStart w:id="78" w:name="_1776596384"/>
      <w:bookmarkStart w:id="79" w:name="_1778921309"/>
      <w:bookmarkEnd w:id="72"/>
      <w:bookmarkEnd w:id="73"/>
      <w:bookmarkEnd w:id="74"/>
      <w:bookmarkEnd w:id="75"/>
      <w:bookmarkEnd w:id="76"/>
      <w:bookmarkEnd w:id="77"/>
      <w:bookmarkEnd w:id="78"/>
      <w:bookmarkEnd w:id="79"/>
    </w:p>
    <w:tbl>
      <w:tblPr>
        <w:tblW w:w="14438" w:type="dxa"/>
        <w:tblLook w:val="04A0" w:firstRow="1" w:lastRow="0" w:firstColumn="1" w:lastColumn="0" w:noHBand="0" w:noVBand="1"/>
      </w:tblPr>
      <w:tblGrid>
        <w:gridCol w:w="727"/>
        <w:gridCol w:w="1668"/>
        <w:gridCol w:w="1668"/>
        <w:gridCol w:w="917"/>
        <w:gridCol w:w="1951"/>
        <w:gridCol w:w="1076"/>
        <w:gridCol w:w="2006"/>
        <w:gridCol w:w="1272"/>
        <w:gridCol w:w="757"/>
        <w:gridCol w:w="600"/>
        <w:gridCol w:w="1796"/>
      </w:tblGrid>
      <w:tr w:rsidR="005E346C" w:rsidRPr="00582FE9" w14:paraId="7133C053" w14:textId="77777777" w:rsidTr="003C340B">
        <w:trPr>
          <w:divId w:val="134103799"/>
          <w:trHeight w:val="570"/>
          <w:tblHeader/>
        </w:trPr>
        <w:tc>
          <w:tcPr>
            <w:tcW w:w="727" w:type="dxa"/>
            <w:tcBorders>
              <w:top w:val="single" w:sz="8" w:space="0" w:color="auto"/>
              <w:left w:val="single" w:sz="8" w:space="0" w:color="auto"/>
              <w:bottom w:val="single" w:sz="4" w:space="0" w:color="auto"/>
              <w:right w:val="single" w:sz="4" w:space="0" w:color="auto"/>
            </w:tcBorders>
            <w:shd w:val="clear" w:color="000000" w:fill="000000"/>
            <w:noWrap/>
            <w:hideMark/>
          </w:tcPr>
          <w:p w14:paraId="2B4615C8" w14:textId="31898734" w:rsidR="005E346C" w:rsidRPr="005E346C" w:rsidRDefault="005E346C" w:rsidP="007423FF">
            <w:pPr>
              <w:pStyle w:val="VerianBodyCopy"/>
            </w:pPr>
            <w:r w:rsidRPr="00D66C64">
              <w:rPr>
                <w:rStyle w:val="StyleBold"/>
              </w:rPr>
              <w:t>KEQ No</w:t>
            </w:r>
            <w:r w:rsidRPr="005E346C">
              <w:t>.</w:t>
            </w:r>
          </w:p>
        </w:tc>
        <w:tc>
          <w:tcPr>
            <w:tcW w:w="1668" w:type="dxa"/>
            <w:tcBorders>
              <w:top w:val="single" w:sz="8" w:space="0" w:color="auto"/>
              <w:left w:val="nil"/>
              <w:bottom w:val="single" w:sz="4" w:space="0" w:color="auto"/>
              <w:right w:val="single" w:sz="4" w:space="0" w:color="auto"/>
            </w:tcBorders>
            <w:shd w:val="clear" w:color="000000" w:fill="000000"/>
            <w:noWrap/>
            <w:hideMark/>
          </w:tcPr>
          <w:p w14:paraId="3ABE5AB2" w14:textId="77777777" w:rsidR="005E346C" w:rsidRPr="00D66C64" w:rsidRDefault="005E346C" w:rsidP="007423FF">
            <w:pPr>
              <w:pStyle w:val="VerianBodyCopy"/>
              <w:rPr>
                <w:rStyle w:val="StyleBold"/>
              </w:rPr>
            </w:pPr>
            <w:r w:rsidRPr="00D66C64">
              <w:rPr>
                <w:rStyle w:val="StyleBold"/>
              </w:rPr>
              <w:t>Evaluation question wording</w:t>
            </w:r>
          </w:p>
        </w:tc>
        <w:tc>
          <w:tcPr>
            <w:tcW w:w="1668" w:type="dxa"/>
            <w:tcBorders>
              <w:top w:val="single" w:sz="8" w:space="0" w:color="auto"/>
              <w:left w:val="nil"/>
              <w:bottom w:val="single" w:sz="4" w:space="0" w:color="auto"/>
              <w:right w:val="nil"/>
            </w:tcBorders>
            <w:shd w:val="clear" w:color="000000" w:fill="000000"/>
            <w:noWrap/>
            <w:hideMark/>
          </w:tcPr>
          <w:p w14:paraId="33AA2B9E" w14:textId="77777777" w:rsidR="005E346C" w:rsidRPr="00D66C64" w:rsidRDefault="005E346C" w:rsidP="007423FF">
            <w:pPr>
              <w:pStyle w:val="VerianBodyCopy"/>
              <w:rPr>
                <w:rStyle w:val="StyleBold"/>
              </w:rPr>
            </w:pPr>
            <w:proofErr w:type="spellStart"/>
            <w:r w:rsidRPr="00D66C64">
              <w:rPr>
                <w:rStyle w:val="StyleBold"/>
              </w:rPr>
              <w:t>ToC</w:t>
            </w:r>
            <w:proofErr w:type="spellEnd"/>
            <w:r w:rsidRPr="00D66C64">
              <w:rPr>
                <w:rStyle w:val="StyleBold"/>
              </w:rPr>
              <w:t xml:space="preserve"> component</w:t>
            </w:r>
          </w:p>
        </w:tc>
        <w:tc>
          <w:tcPr>
            <w:tcW w:w="917" w:type="dxa"/>
            <w:tcBorders>
              <w:top w:val="single" w:sz="8" w:space="0" w:color="auto"/>
              <w:left w:val="single" w:sz="4" w:space="0" w:color="auto"/>
              <w:bottom w:val="single" w:sz="4" w:space="0" w:color="auto"/>
              <w:right w:val="single" w:sz="4" w:space="0" w:color="auto"/>
            </w:tcBorders>
            <w:shd w:val="clear" w:color="000000" w:fill="000000"/>
          </w:tcPr>
          <w:p w14:paraId="1B99C747" w14:textId="77777777" w:rsidR="005E346C" w:rsidRPr="00D66C64" w:rsidRDefault="005E346C" w:rsidP="005E346C">
            <w:pPr>
              <w:jc w:val="center"/>
              <w:rPr>
                <w:rStyle w:val="StyleBold"/>
              </w:rPr>
            </w:pPr>
          </w:p>
        </w:tc>
        <w:tc>
          <w:tcPr>
            <w:tcW w:w="1951" w:type="dxa"/>
            <w:tcBorders>
              <w:top w:val="single" w:sz="8" w:space="0" w:color="auto"/>
              <w:left w:val="single" w:sz="4" w:space="0" w:color="auto"/>
              <w:bottom w:val="single" w:sz="4" w:space="0" w:color="auto"/>
              <w:right w:val="nil"/>
            </w:tcBorders>
            <w:shd w:val="clear" w:color="000000" w:fill="000000"/>
            <w:hideMark/>
          </w:tcPr>
          <w:p w14:paraId="225814C8" w14:textId="71A32A47" w:rsidR="005E346C" w:rsidRPr="00D66C64" w:rsidRDefault="005E346C" w:rsidP="007423FF">
            <w:pPr>
              <w:pStyle w:val="VerianBodyCopy"/>
              <w:rPr>
                <w:rStyle w:val="StyleBold"/>
              </w:rPr>
            </w:pPr>
            <w:r w:rsidRPr="00D66C64">
              <w:rPr>
                <w:rStyle w:val="StyleBold"/>
              </w:rPr>
              <w:t>Y variables (Outcome of interest)</w:t>
            </w:r>
          </w:p>
        </w:tc>
        <w:tc>
          <w:tcPr>
            <w:tcW w:w="1076" w:type="dxa"/>
            <w:tcBorders>
              <w:top w:val="single" w:sz="8" w:space="0" w:color="auto"/>
              <w:left w:val="single" w:sz="4" w:space="0" w:color="auto"/>
              <w:bottom w:val="single" w:sz="4" w:space="0" w:color="auto"/>
              <w:right w:val="single" w:sz="4" w:space="0" w:color="auto"/>
            </w:tcBorders>
            <w:shd w:val="clear" w:color="000000" w:fill="000000"/>
            <w:noWrap/>
            <w:hideMark/>
          </w:tcPr>
          <w:p w14:paraId="282201F7" w14:textId="77777777" w:rsidR="005E346C" w:rsidRPr="00D66C64" w:rsidRDefault="005E346C" w:rsidP="007423FF">
            <w:pPr>
              <w:pStyle w:val="VerianBodyCopy"/>
              <w:rPr>
                <w:rStyle w:val="StyleBold"/>
              </w:rPr>
            </w:pPr>
            <w:r w:rsidRPr="00D66C64">
              <w:rPr>
                <w:rStyle w:val="StyleBold"/>
              </w:rPr>
              <w:t>Question</w:t>
            </w:r>
          </w:p>
        </w:tc>
        <w:tc>
          <w:tcPr>
            <w:tcW w:w="2006" w:type="dxa"/>
            <w:tcBorders>
              <w:top w:val="single" w:sz="8" w:space="0" w:color="auto"/>
              <w:left w:val="nil"/>
              <w:bottom w:val="single" w:sz="4" w:space="0" w:color="auto"/>
              <w:right w:val="single" w:sz="4" w:space="0" w:color="auto"/>
            </w:tcBorders>
            <w:shd w:val="clear" w:color="000000" w:fill="000000"/>
            <w:hideMark/>
          </w:tcPr>
          <w:p w14:paraId="3BB23B3F" w14:textId="77777777" w:rsidR="005E346C" w:rsidRPr="00D66C64" w:rsidRDefault="005E346C" w:rsidP="007423FF">
            <w:pPr>
              <w:pStyle w:val="VerianBodyCopy"/>
              <w:rPr>
                <w:rStyle w:val="StyleBold"/>
              </w:rPr>
            </w:pPr>
            <w:r w:rsidRPr="00D66C64">
              <w:rPr>
                <w:rStyle w:val="StyleBold"/>
              </w:rPr>
              <w:t>X variables (predictor of interest)</w:t>
            </w:r>
          </w:p>
        </w:tc>
        <w:tc>
          <w:tcPr>
            <w:tcW w:w="1272" w:type="dxa"/>
            <w:tcBorders>
              <w:top w:val="single" w:sz="8" w:space="0" w:color="auto"/>
              <w:left w:val="nil"/>
              <w:bottom w:val="single" w:sz="4" w:space="0" w:color="auto"/>
              <w:right w:val="single" w:sz="4" w:space="0" w:color="auto"/>
            </w:tcBorders>
            <w:shd w:val="clear" w:color="000000" w:fill="000000"/>
            <w:hideMark/>
          </w:tcPr>
          <w:p w14:paraId="3F97A38C" w14:textId="77777777" w:rsidR="005E346C" w:rsidRPr="00D66C64" w:rsidRDefault="005E346C" w:rsidP="007423FF">
            <w:pPr>
              <w:pStyle w:val="VerianBodyCopy"/>
              <w:rPr>
                <w:rStyle w:val="StyleBold"/>
              </w:rPr>
            </w:pPr>
            <w:r w:rsidRPr="00D66C64">
              <w:rPr>
                <w:rStyle w:val="StyleBold"/>
              </w:rPr>
              <w:t>Coefficient</w:t>
            </w:r>
          </w:p>
        </w:tc>
        <w:tc>
          <w:tcPr>
            <w:tcW w:w="757" w:type="dxa"/>
            <w:tcBorders>
              <w:top w:val="single" w:sz="8" w:space="0" w:color="auto"/>
              <w:left w:val="nil"/>
              <w:bottom w:val="single" w:sz="4" w:space="0" w:color="auto"/>
              <w:right w:val="single" w:sz="4" w:space="0" w:color="auto"/>
            </w:tcBorders>
            <w:shd w:val="clear" w:color="000000" w:fill="000000"/>
            <w:hideMark/>
          </w:tcPr>
          <w:p w14:paraId="376A0C86" w14:textId="77777777" w:rsidR="005E346C" w:rsidRPr="00D66C64" w:rsidRDefault="005E346C" w:rsidP="007423FF">
            <w:pPr>
              <w:pStyle w:val="VerianBodyCopy"/>
              <w:rPr>
                <w:rStyle w:val="StyleBold"/>
              </w:rPr>
            </w:pPr>
            <w:r w:rsidRPr="00D66C64">
              <w:rPr>
                <w:rStyle w:val="StyleBold"/>
              </w:rPr>
              <w:t>p-value</w:t>
            </w:r>
          </w:p>
        </w:tc>
        <w:tc>
          <w:tcPr>
            <w:tcW w:w="600" w:type="dxa"/>
            <w:tcBorders>
              <w:top w:val="single" w:sz="8" w:space="0" w:color="auto"/>
              <w:left w:val="nil"/>
              <w:bottom w:val="single" w:sz="4" w:space="0" w:color="auto"/>
              <w:right w:val="single" w:sz="4" w:space="0" w:color="auto"/>
            </w:tcBorders>
            <w:shd w:val="clear" w:color="000000" w:fill="000000"/>
            <w:hideMark/>
          </w:tcPr>
          <w:p w14:paraId="7A6F4246" w14:textId="77777777" w:rsidR="005E346C" w:rsidRPr="00D66C64" w:rsidRDefault="005E346C" w:rsidP="007423FF">
            <w:pPr>
              <w:pStyle w:val="VerianBodyCopy"/>
              <w:rPr>
                <w:rStyle w:val="StyleBold"/>
              </w:rPr>
            </w:pPr>
            <w:r w:rsidRPr="00D66C64">
              <w:rPr>
                <w:rStyle w:val="StyleBold"/>
              </w:rPr>
              <w:t>n</w:t>
            </w:r>
          </w:p>
        </w:tc>
        <w:tc>
          <w:tcPr>
            <w:tcW w:w="1796" w:type="dxa"/>
            <w:tcBorders>
              <w:top w:val="single" w:sz="8" w:space="0" w:color="auto"/>
              <w:left w:val="nil"/>
              <w:bottom w:val="single" w:sz="4" w:space="0" w:color="auto"/>
              <w:right w:val="single" w:sz="8" w:space="0" w:color="auto"/>
            </w:tcBorders>
            <w:shd w:val="clear" w:color="000000" w:fill="000000"/>
            <w:hideMark/>
          </w:tcPr>
          <w:p w14:paraId="194E7037" w14:textId="77777777" w:rsidR="005E346C" w:rsidRPr="00D66C64" w:rsidRDefault="005E346C" w:rsidP="007423FF">
            <w:pPr>
              <w:pStyle w:val="VerianBodyCopy"/>
              <w:rPr>
                <w:rStyle w:val="StyleBold"/>
              </w:rPr>
            </w:pPr>
            <w:r w:rsidRPr="00D66C64">
              <w:rPr>
                <w:rStyle w:val="StyleBold"/>
              </w:rPr>
              <w:t>Key findings</w:t>
            </w:r>
          </w:p>
        </w:tc>
      </w:tr>
      <w:tr w:rsidR="005E346C" w:rsidRPr="00582FE9" w14:paraId="1B15A069" w14:textId="77777777" w:rsidTr="005E346C">
        <w:trPr>
          <w:divId w:val="134103799"/>
          <w:trHeight w:val="660"/>
        </w:trPr>
        <w:tc>
          <w:tcPr>
            <w:tcW w:w="727" w:type="dxa"/>
            <w:vMerge w:val="restart"/>
            <w:tcBorders>
              <w:top w:val="nil"/>
              <w:left w:val="single" w:sz="8" w:space="0" w:color="auto"/>
              <w:bottom w:val="single" w:sz="4" w:space="0" w:color="000000"/>
              <w:right w:val="single" w:sz="4" w:space="0" w:color="auto"/>
            </w:tcBorders>
            <w:shd w:val="clear" w:color="000000" w:fill="FBE2D5"/>
            <w:hideMark/>
          </w:tcPr>
          <w:p w14:paraId="696621E4"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KEQ 4a</w:t>
            </w:r>
          </w:p>
        </w:tc>
        <w:tc>
          <w:tcPr>
            <w:tcW w:w="1668" w:type="dxa"/>
            <w:vMerge w:val="restart"/>
            <w:tcBorders>
              <w:top w:val="nil"/>
              <w:left w:val="single" w:sz="4" w:space="0" w:color="auto"/>
              <w:bottom w:val="nil"/>
              <w:right w:val="single" w:sz="4" w:space="0" w:color="auto"/>
            </w:tcBorders>
            <w:shd w:val="clear" w:color="000000" w:fill="FBE2D5"/>
            <w:hideMark/>
          </w:tcPr>
          <w:p w14:paraId="0E2F1DD8"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Did the </w:t>
            </w:r>
            <w:r w:rsidRPr="00582FE9">
              <w:rPr>
                <w:rFonts w:eastAsia="Times New Roman" w:cs="Times New Roman"/>
                <w:b/>
                <w:bCs/>
                <w:kern w:val="0"/>
                <w:szCs w:val="20"/>
                <w:lang w:eastAsia="en-AU"/>
                <w14:ligatures w14:val="none"/>
              </w:rPr>
              <w:t>Framework</w:t>
            </w:r>
            <w:r w:rsidRPr="00582FE9">
              <w:rPr>
                <w:rFonts w:eastAsia="Times New Roman" w:cs="Times New Roman"/>
                <w:kern w:val="0"/>
                <w:szCs w:val="20"/>
                <w:lang w:eastAsia="en-AU"/>
                <w14:ligatures w14:val="none"/>
              </w:rPr>
              <w:t xml:space="preserve"> change the workforce’s cultural skills?</w:t>
            </w:r>
          </w:p>
        </w:tc>
        <w:tc>
          <w:tcPr>
            <w:tcW w:w="1668" w:type="dxa"/>
            <w:vMerge w:val="restart"/>
            <w:tcBorders>
              <w:top w:val="nil"/>
              <w:left w:val="single" w:sz="4" w:space="0" w:color="auto"/>
              <w:bottom w:val="nil"/>
              <w:right w:val="single" w:sz="4" w:space="0" w:color="auto"/>
            </w:tcBorders>
            <w:shd w:val="clear" w:color="000000" w:fill="FBE2D5"/>
            <w:hideMark/>
          </w:tcPr>
          <w:p w14:paraId="40989E2B"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28. Increased MH service providers/</w:t>
            </w:r>
            <w:r w:rsidRPr="00582FE9">
              <w:rPr>
                <w:rFonts w:eastAsia="Times New Roman" w:cs="Times New Roman"/>
                <w:kern w:val="0"/>
                <w:szCs w:val="20"/>
                <w:lang w:eastAsia="en-AU"/>
                <w14:ligatures w14:val="none"/>
              </w:rPr>
              <w:br/>
              <w:t>PHNs skills</w:t>
            </w:r>
          </w:p>
        </w:tc>
        <w:tc>
          <w:tcPr>
            <w:tcW w:w="917" w:type="dxa"/>
            <w:tcBorders>
              <w:top w:val="nil"/>
              <w:left w:val="nil"/>
              <w:bottom w:val="single" w:sz="4" w:space="0" w:color="auto"/>
              <w:right w:val="nil"/>
            </w:tcBorders>
            <w:shd w:val="clear" w:color="000000" w:fill="FBE2D5"/>
          </w:tcPr>
          <w:p w14:paraId="17F5ADCA"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39F8A207" w14:textId="757EAE6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 use cultural information to assess mental health needs </w:t>
            </w:r>
          </w:p>
        </w:tc>
        <w:tc>
          <w:tcPr>
            <w:tcW w:w="1076" w:type="dxa"/>
            <w:tcBorders>
              <w:top w:val="nil"/>
              <w:left w:val="single" w:sz="4" w:space="0" w:color="auto"/>
              <w:bottom w:val="single" w:sz="4" w:space="0" w:color="auto"/>
              <w:right w:val="single" w:sz="4" w:space="0" w:color="auto"/>
            </w:tcBorders>
            <w:shd w:val="clear" w:color="000000" w:fill="FBE2D5"/>
            <w:hideMark/>
          </w:tcPr>
          <w:p w14:paraId="126CA82F"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A1_6</w:t>
            </w:r>
          </w:p>
        </w:tc>
        <w:tc>
          <w:tcPr>
            <w:tcW w:w="2006" w:type="dxa"/>
            <w:vMerge w:val="restart"/>
            <w:tcBorders>
              <w:top w:val="nil"/>
              <w:left w:val="nil"/>
              <w:bottom w:val="single" w:sz="4" w:space="0" w:color="auto"/>
              <w:right w:val="single" w:sz="4" w:space="0" w:color="auto"/>
            </w:tcBorders>
            <w:shd w:val="clear" w:color="000000" w:fill="FBE2D5"/>
            <w:hideMark/>
          </w:tcPr>
          <w:p w14:paraId="6D7CCB0B"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Registered for the framework</w:t>
            </w:r>
          </w:p>
        </w:tc>
        <w:tc>
          <w:tcPr>
            <w:tcW w:w="1272" w:type="dxa"/>
            <w:tcBorders>
              <w:top w:val="nil"/>
              <w:left w:val="nil"/>
              <w:bottom w:val="single" w:sz="4" w:space="0" w:color="auto"/>
              <w:right w:val="single" w:sz="4" w:space="0" w:color="auto"/>
            </w:tcBorders>
            <w:shd w:val="clear" w:color="000000" w:fill="FBE2D5"/>
            <w:hideMark/>
          </w:tcPr>
          <w:p w14:paraId="67865922" w14:textId="77777777" w:rsidR="005E346C" w:rsidRPr="00582FE9" w:rsidRDefault="005E346C" w:rsidP="007423FF">
            <w:pPr>
              <w:pStyle w:val="VerianBodyCopy"/>
              <w:rPr>
                <w:lang w:eastAsia="en-AU"/>
              </w:rPr>
            </w:pPr>
            <w:r w:rsidRPr="00582FE9">
              <w:rPr>
                <w:lang w:eastAsia="en-AU"/>
              </w:rPr>
              <w:t>-0.577</w:t>
            </w:r>
          </w:p>
        </w:tc>
        <w:tc>
          <w:tcPr>
            <w:tcW w:w="757" w:type="dxa"/>
            <w:tcBorders>
              <w:top w:val="nil"/>
              <w:left w:val="nil"/>
              <w:bottom w:val="single" w:sz="4" w:space="0" w:color="auto"/>
              <w:right w:val="single" w:sz="4" w:space="0" w:color="auto"/>
            </w:tcBorders>
            <w:shd w:val="clear" w:color="000000" w:fill="FBE2D5"/>
            <w:hideMark/>
          </w:tcPr>
          <w:p w14:paraId="28165C2C" w14:textId="77777777" w:rsidR="005E346C" w:rsidRPr="00582FE9" w:rsidRDefault="005E346C" w:rsidP="007423FF">
            <w:pPr>
              <w:pStyle w:val="VerianBodyCopy"/>
              <w:rPr>
                <w:lang w:eastAsia="en-AU"/>
              </w:rPr>
            </w:pPr>
            <w:r w:rsidRPr="00582FE9">
              <w:rPr>
                <w:lang w:eastAsia="en-AU"/>
              </w:rPr>
              <w:t>0.04</w:t>
            </w:r>
          </w:p>
        </w:tc>
        <w:tc>
          <w:tcPr>
            <w:tcW w:w="600" w:type="dxa"/>
            <w:tcBorders>
              <w:top w:val="nil"/>
              <w:left w:val="nil"/>
              <w:bottom w:val="single" w:sz="4" w:space="0" w:color="auto"/>
              <w:right w:val="single" w:sz="4" w:space="0" w:color="auto"/>
            </w:tcBorders>
            <w:shd w:val="clear" w:color="000000" w:fill="FBE2D5"/>
            <w:hideMark/>
          </w:tcPr>
          <w:p w14:paraId="7CDAD042" w14:textId="77777777" w:rsidR="005E346C" w:rsidRPr="00582FE9" w:rsidRDefault="005E346C" w:rsidP="007423FF">
            <w:pPr>
              <w:pStyle w:val="VerianBodyCopy"/>
              <w:rPr>
                <w:lang w:eastAsia="en-AU"/>
              </w:rPr>
            </w:pPr>
            <w:r w:rsidRPr="00582FE9">
              <w:rPr>
                <w:lang w:eastAsia="en-AU"/>
              </w:rPr>
              <w:t>46</w:t>
            </w:r>
          </w:p>
        </w:tc>
        <w:tc>
          <w:tcPr>
            <w:tcW w:w="1796" w:type="dxa"/>
            <w:vMerge w:val="restart"/>
            <w:tcBorders>
              <w:top w:val="nil"/>
              <w:left w:val="single" w:sz="4" w:space="0" w:color="auto"/>
              <w:bottom w:val="single" w:sz="4" w:space="0" w:color="000000"/>
              <w:right w:val="single" w:sz="8" w:space="0" w:color="auto"/>
            </w:tcBorders>
            <w:shd w:val="clear" w:color="000000" w:fill="FBE2D5"/>
            <w:hideMark/>
          </w:tcPr>
          <w:p w14:paraId="3BAB218D" w14:textId="77777777" w:rsidR="007423FF" w:rsidRDefault="005E346C" w:rsidP="007B5C1B">
            <w:r w:rsidRPr="00D66C64">
              <w:rPr>
                <w:rStyle w:val="StyleBold"/>
              </w:rPr>
              <w:t>NULL RESULT BUT RESOURCING MATTERS:</w:t>
            </w:r>
            <w:r w:rsidRPr="007B5C1B">
              <w:t xml:space="preserve"> Framework registration and framework dosage does not improve the workforce's cultural skills.</w:t>
            </w:r>
          </w:p>
          <w:p w14:paraId="7C81EEAD" w14:textId="77777777" w:rsidR="007423FF" w:rsidRDefault="005E346C" w:rsidP="007B5C1B">
            <w:r w:rsidRPr="007B5C1B">
              <w:t xml:space="preserve">The negative correlation between registering for the framework and using cultural info to assess mental health needs could be caused by non-clinicians responding to the survey who interpreted the question in relation to patients. </w:t>
            </w:r>
          </w:p>
          <w:p w14:paraId="717470BB" w14:textId="463BBB01" w:rsidR="005E346C" w:rsidRPr="00D66C64" w:rsidRDefault="005E346C" w:rsidP="007B5C1B">
            <w:pPr>
              <w:rPr>
                <w:rStyle w:val="StyleBold"/>
              </w:rPr>
            </w:pPr>
            <w:r w:rsidRPr="00D66C64">
              <w:rPr>
                <w:rStyle w:val="StyleBold"/>
              </w:rPr>
              <w:lastRenderedPageBreak/>
              <w:t>Improved resourcing had a small positive impact on cultural skills (</w:t>
            </w:r>
            <w:proofErr w:type="spellStart"/>
            <w:r w:rsidRPr="00D66C64">
              <w:rPr>
                <w:rStyle w:val="StyleBold"/>
              </w:rPr>
              <w:t>coeff</w:t>
            </w:r>
            <w:proofErr w:type="spellEnd"/>
            <w:r w:rsidRPr="00D66C64">
              <w:rPr>
                <w:rStyle w:val="StyleBold"/>
              </w:rPr>
              <w:t xml:space="preserve"> 0.021, p 0.06)</w:t>
            </w:r>
          </w:p>
        </w:tc>
      </w:tr>
      <w:tr w:rsidR="005E346C" w:rsidRPr="00582FE9" w14:paraId="354B4A69" w14:textId="77777777" w:rsidTr="005E346C">
        <w:trPr>
          <w:divId w:val="134103799"/>
          <w:trHeight w:val="660"/>
        </w:trPr>
        <w:tc>
          <w:tcPr>
            <w:tcW w:w="727" w:type="dxa"/>
            <w:vMerge/>
            <w:tcBorders>
              <w:top w:val="nil"/>
              <w:left w:val="single" w:sz="8" w:space="0" w:color="auto"/>
              <w:bottom w:val="single" w:sz="4" w:space="0" w:color="000000"/>
              <w:right w:val="single" w:sz="4" w:space="0" w:color="auto"/>
            </w:tcBorders>
            <w:vAlign w:val="center"/>
            <w:hideMark/>
          </w:tcPr>
          <w:p w14:paraId="27B793F8"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48B450EF"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4891B15F"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21960FCC"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184E6D78" w14:textId="4718E856"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I have the skills to provide culturally responsive mental health services</w:t>
            </w:r>
          </w:p>
        </w:tc>
        <w:tc>
          <w:tcPr>
            <w:tcW w:w="1076" w:type="dxa"/>
            <w:tcBorders>
              <w:top w:val="nil"/>
              <w:left w:val="single" w:sz="4" w:space="0" w:color="auto"/>
              <w:bottom w:val="single" w:sz="4" w:space="0" w:color="auto"/>
              <w:right w:val="single" w:sz="4" w:space="0" w:color="auto"/>
            </w:tcBorders>
            <w:shd w:val="clear" w:color="000000" w:fill="FBE2D5"/>
            <w:hideMark/>
          </w:tcPr>
          <w:p w14:paraId="13CA53E9"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A2a_4</w:t>
            </w:r>
          </w:p>
        </w:tc>
        <w:tc>
          <w:tcPr>
            <w:tcW w:w="2006" w:type="dxa"/>
            <w:vMerge/>
            <w:tcBorders>
              <w:top w:val="nil"/>
              <w:left w:val="nil"/>
              <w:bottom w:val="single" w:sz="4" w:space="0" w:color="auto"/>
              <w:right w:val="single" w:sz="4" w:space="0" w:color="auto"/>
            </w:tcBorders>
            <w:vAlign w:val="center"/>
            <w:hideMark/>
          </w:tcPr>
          <w:p w14:paraId="5401D7C7"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hideMark/>
          </w:tcPr>
          <w:p w14:paraId="65BFC7BB" w14:textId="77777777" w:rsidR="005E346C" w:rsidRPr="00582FE9" w:rsidRDefault="005E346C" w:rsidP="007423FF">
            <w:pPr>
              <w:pStyle w:val="VerianBodyCopy"/>
              <w:rPr>
                <w:lang w:eastAsia="en-AU"/>
              </w:rPr>
            </w:pPr>
            <w:r w:rsidRPr="00582FE9">
              <w:rPr>
                <w:lang w:eastAsia="en-AU"/>
              </w:rPr>
              <w:t>0.074</w:t>
            </w:r>
          </w:p>
        </w:tc>
        <w:tc>
          <w:tcPr>
            <w:tcW w:w="757" w:type="dxa"/>
            <w:tcBorders>
              <w:top w:val="nil"/>
              <w:left w:val="nil"/>
              <w:bottom w:val="single" w:sz="4" w:space="0" w:color="auto"/>
              <w:right w:val="single" w:sz="4" w:space="0" w:color="auto"/>
            </w:tcBorders>
            <w:shd w:val="clear" w:color="000000" w:fill="FBE2D5"/>
            <w:hideMark/>
          </w:tcPr>
          <w:p w14:paraId="095E33FE" w14:textId="77777777" w:rsidR="005E346C" w:rsidRPr="00582FE9" w:rsidRDefault="005E346C" w:rsidP="007423FF">
            <w:pPr>
              <w:pStyle w:val="VerianBodyCopy"/>
              <w:rPr>
                <w:lang w:eastAsia="en-AU"/>
              </w:rPr>
            </w:pPr>
            <w:r w:rsidRPr="00582FE9">
              <w:rPr>
                <w:lang w:eastAsia="en-AU"/>
              </w:rPr>
              <w:t>0.82</w:t>
            </w:r>
          </w:p>
        </w:tc>
        <w:tc>
          <w:tcPr>
            <w:tcW w:w="600" w:type="dxa"/>
            <w:tcBorders>
              <w:top w:val="nil"/>
              <w:left w:val="nil"/>
              <w:bottom w:val="single" w:sz="4" w:space="0" w:color="auto"/>
              <w:right w:val="single" w:sz="4" w:space="0" w:color="auto"/>
            </w:tcBorders>
            <w:shd w:val="clear" w:color="000000" w:fill="FBE2D5"/>
            <w:hideMark/>
          </w:tcPr>
          <w:p w14:paraId="7DFD4FB1" w14:textId="77777777" w:rsidR="005E346C" w:rsidRPr="00582FE9" w:rsidRDefault="005E346C" w:rsidP="007423FF">
            <w:pPr>
              <w:pStyle w:val="VerianBodyCopy"/>
              <w:rPr>
                <w:lang w:eastAsia="en-AU"/>
              </w:rPr>
            </w:pPr>
            <w:r w:rsidRPr="00582FE9">
              <w:rPr>
                <w:lang w:eastAsia="en-AU"/>
              </w:rPr>
              <w:t>52</w:t>
            </w:r>
          </w:p>
        </w:tc>
        <w:tc>
          <w:tcPr>
            <w:tcW w:w="1796" w:type="dxa"/>
            <w:vMerge/>
            <w:tcBorders>
              <w:top w:val="nil"/>
              <w:left w:val="single" w:sz="4" w:space="0" w:color="auto"/>
              <w:bottom w:val="single" w:sz="4" w:space="0" w:color="000000"/>
              <w:right w:val="single" w:sz="8" w:space="0" w:color="auto"/>
            </w:tcBorders>
            <w:vAlign w:val="center"/>
            <w:hideMark/>
          </w:tcPr>
          <w:p w14:paraId="79E730E2"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65B8C300" w14:textId="77777777" w:rsidTr="005E346C">
        <w:trPr>
          <w:divId w:val="134103799"/>
          <w:trHeight w:val="660"/>
        </w:trPr>
        <w:tc>
          <w:tcPr>
            <w:tcW w:w="727" w:type="dxa"/>
            <w:vMerge/>
            <w:tcBorders>
              <w:top w:val="nil"/>
              <w:left w:val="single" w:sz="8" w:space="0" w:color="auto"/>
              <w:bottom w:val="single" w:sz="4" w:space="0" w:color="000000"/>
              <w:right w:val="single" w:sz="4" w:space="0" w:color="auto"/>
            </w:tcBorders>
            <w:vAlign w:val="center"/>
            <w:hideMark/>
          </w:tcPr>
          <w:p w14:paraId="24725ECF"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52ABFBAC"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2AE2D279"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435F31BA"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5AB12F64" w14:textId="14E8D5CF"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 use cultural information to assess mental health needs </w:t>
            </w:r>
          </w:p>
        </w:tc>
        <w:tc>
          <w:tcPr>
            <w:tcW w:w="1076" w:type="dxa"/>
            <w:tcBorders>
              <w:top w:val="nil"/>
              <w:left w:val="single" w:sz="4" w:space="0" w:color="auto"/>
              <w:bottom w:val="single" w:sz="4" w:space="0" w:color="auto"/>
              <w:right w:val="single" w:sz="4" w:space="0" w:color="auto"/>
            </w:tcBorders>
            <w:shd w:val="clear" w:color="000000" w:fill="FBE2D5"/>
            <w:hideMark/>
          </w:tcPr>
          <w:p w14:paraId="5A73FB73"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A1_6</w:t>
            </w:r>
          </w:p>
        </w:tc>
        <w:tc>
          <w:tcPr>
            <w:tcW w:w="2006" w:type="dxa"/>
            <w:vMerge w:val="restart"/>
            <w:tcBorders>
              <w:top w:val="nil"/>
              <w:left w:val="nil"/>
              <w:bottom w:val="single" w:sz="4" w:space="0" w:color="auto"/>
              <w:right w:val="single" w:sz="4" w:space="0" w:color="auto"/>
            </w:tcBorders>
            <w:shd w:val="clear" w:color="000000" w:fill="FBE2D5"/>
            <w:hideMark/>
          </w:tcPr>
          <w:p w14:paraId="2E8248BD"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Framework dosage</w:t>
            </w:r>
          </w:p>
        </w:tc>
        <w:tc>
          <w:tcPr>
            <w:tcW w:w="1272" w:type="dxa"/>
            <w:tcBorders>
              <w:top w:val="nil"/>
              <w:left w:val="nil"/>
              <w:bottom w:val="single" w:sz="4" w:space="0" w:color="auto"/>
              <w:right w:val="single" w:sz="4" w:space="0" w:color="auto"/>
            </w:tcBorders>
            <w:shd w:val="clear" w:color="000000" w:fill="FBE2D5"/>
            <w:noWrap/>
            <w:hideMark/>
          </w:tcPr>
          <w:p w14:paraId="572D4BF5" w14:textId="77777777" w:rsidR="005E346C" w:rsidRPr="00582FE9" w:rsidRDefault="005E346C" w:rsidP="007423FF">
            <w:pPr>
              <w:pStyle w:val="VerianBodyCopy"/>
              <w:rPr>
                <w:lang w:eastAsia="en-AU"/>
              </w:rPr>
            </w:pPr>
            <w:r w:rsidRPr="00582FE9">
              <w:rPr>
                <w:lang w:eastAsia="en-AU"/>
              </w:rPr>
              <w:t>-0.021</w:t>
            </w:r>
          </w:p>
        </w:tc>
        <w:tc>
          <w:tcPr>
            <w:tcW w:w="757" w:type="dxa"/>
            <w:tcBorders>
              <w:top w:val="nil"/>
              <w:left w:val="nil"/>
              <w:bottom w:val="single" w:sz="4" w:space="0" w:color="auto"/>
              <w:right w:val="single" w:sz="4" w:space="0" w:color="auto"/>
            </w:tcBorders>
            <w:shd w:val="clear" w:color="000000" w:fill="FBE2D5"/>
            <w:noWrap/>
            <w:hideMark/>
          </w:tcPr>
          <w:p w14:paraId="7FC7D2E9" w14:textId="77777777" w:rsidR="005E346C" w:rsidRPr="00582FE9" w:rsidRDefault="005E346C" w:rsidP="007423FF">
            <w:pPr>
              <w:pStyle w:val="VerianBodyCopy"/>
              <w:rPr>
                <w:lang w:eastAsia="en-AU"/>
              </w:rPr>
            </w:pPr>
            <w:r w:rsidRPr="00582FE9">
              <w:rPr>
                <w:lang w:eastAsia="en-AU"/>
              </w:rPr>
              <w:t>0.43</w:t>
            </w:r>
          </w:p>
        </w:tc>
        <w:tc>
          <w:tcPr>
            <w:tcW w:w="600" w:type="dxa"/>
            <w:tcBorders>
              <w:top w:val="nil"/>
              <w:left w:val="nil"/>
              <w:bottom w:val="single" w:sz="4" w:space="0" w:color="auto"/>
              <w:right w:val="single" w:sz="4" w:space="0" w:color="auto"/>
            </w:tcBorders>
            <w:shd w:val="clear" w:color="000000" w:fill="FBE2D5"/>
            <w:noWrap/>
            <w:hideMark/>
          </w:tcPr>
          <w:p w14:paraId="2FF33DD7" w14:textId="77777777" w:rsidR="005E346C" w:rsidRPr="00582FE9" w:rsidRDefault="005E346C" w:rsidP="007423FF">
            <w:pPr>
              <w:pStyle w:val="VerianBodyCopy"/>
              <w:rPr>
                <w:lang w:eastAsia="en-AU"/>
              </w:rPr>
            </w:pPr>
            <w:r w:rsidRPr="00582FE9">
              <w:rPr>
                <w:lang w:eastAsia="en-AU"/>
              </w:rPr>
              <w:t>26</w:t>
            </w:r>
          </w:p>
        </w:tc>
        <w:tc>
          <w:tcPr>
            <w:tcW w:w="1796" w:type="dxa"/>
            <w:vMerge/>
            <w:tcBorders>
              <w:top w:val="nil"/>
              <w:left w:val="single" w:sz="4" w:space="0" w:color="auto"/>
              <w:bottom w:val="single" w:sz="4" w:space="0" w:color="000000"/>
              <w:right w:val="single" w:sz="8" w:space="0" w:color="auto"/>
            </w:tcBorders>
            <w:vAlign w:val="center"/>
            <w:hideMark/>
          </w:tcPr>
          <w:p w14:paraId="21982B10"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5C8E806A" w14:textId="77777777" w:rsidTr="005E346C">
        <w:trPr>
          <w:divId w:val="134103799"/>
          <w:trHeight w:val="660"/>
        </w:trPr>
        <w:tc>
          <w:tcPr>
            <w:tcW w:w="727" w:type="dxa"/>
            <w:vMerge/>
            <w:tcBorders>
              <w:top w:val="nil"/>
              <w:left w:val="single" w:sz="8" w:space="0" w:color="auto"/>
              <w:bottom w:val="single" w:sz="4" w:space="0" w:color="000000"/>
              <w:right w:val="single" w:sz="4" w:space="0" w:color="auto"/>
            </w:tcBorders>
            <w:vAlign w:val="center"/>
            <w:hideMark/>
          </w:tcPr>
          <w:p w14:paraId="7C1DCE0F"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1E770758"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5761720A"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40D2359C"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5060D6E1" w14:textId="36038A02"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I have the skills to provide culturally responsive mental health services</w:t>
            </w:r>
          </w:p>
        </w:tc>
        <w:tc>
          <w:tcPr>
            <w:tcW w:w="1076" w:type="dxa"/>
            <w:tcBorders>
              <w:top w:val="nil"/>
              <w:left w:val="single" w:sz="4" w:space="0" w:color="auto"/>
              <w:bottom w:val="single" w:sz="4" w:space="0" w:color="auto"/>
              <w:right w:val="single" w:sz="4" w:space="0" w:color="auto"/>
            </w:tcBorders>
            <w:shd w:val="clear" w:color="000000" w:fill="FBE2D5"/>
            <w:hideMark/>
          </w:tcPr>
          <w:p w14:paraId="2E204923"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A2a_4</w:t>
            </w:r>
          </w:p>
        </w:tc>
        <w:tc>
          <w:tcPr>
            <w:tcW w:w="2006" w:type="dxa"/>
            <w:vMerge/>
            <w:tcBorders>
              <w:top w:val="nil"/>
              <w:left w:val="nil"/>
              <w:bottom w:val="single" w:sz="4" w:space="0" w:color="auto"/>
              <w:right w:val="single" w:sz="4" w:space="0" w:color="auto"/>
            </w:tcBorders>
            <w:vAlign w:val="center"/>
            <w:hideMark/>
          </w:tcPr>
          <w:p w14:paraId="27A27D90"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noWrap/>
            <w:hideMark/>
          </w:tcPr>
          <w:p w14:paraId="1FB7B97B" w14:textId="77777777" w:rsidR="005E346C" w:rsidRPr="00582FE9" w:rsidRDefault="005E346C" w:rsidP="007423FF">
            <w:pPr>
              <w:pStyle w:val="VerianBodyCopy"/>
              <w:rPr>
                <w:lang w:eastAsia="en-AU"/>
              </w:rPr>
            </w:pPr>
            <w:r w:rsidRPr="00582FE9">
              <w:rPr>
                <w:lang w:eastAsia="en-AU"/>
              </w:rPr>
              <w:t>-0.044</w:t>
            </w:r>
          </w:p>
        </w:tc>
        <w:tc>
          <w:tcPr>
            <w:tcW w:w="757" w:type="dxa"/>
            <w:tcBorders>
              <w:top w:val="nil"/>
              <w:left w:val="nil"/>
              <w:bottom w:val="single" w:sz="4" w:space="0" w:color="auto"/>
              <w:right w:val="single" w:sz="4" w:space="0" w:color="auto"/>
            </w:tcBorders>
            <w:shd w:val="clear" w:color="000000" w:fill="FBE2D5"/>
            <w:noWrap/>
            <w:hideMark/>
          </w:tcPr>
          <w:p w14:paraId="6653780D" w14:textId="77777777" w:rsidR="005E346C" w:rsidRPr="00582FE9" w:rsidRDefault="005E346C" w:rsidP="007423FF">
            <w:pPr>
              <w:pStyle w:val="VerianBodyCopy"/>
              <w:rPr>
                <w:lang w:eastAsia="en-AU"/>
              </w:rPr>
            </w:pPr>
            <w:r w:rsidRPr="00582FE9">
              <w:rPr>
                <w:lang w:eastAsia="en-AU"/>
              </w:rPr>
              <w:t>0.12</w:t>
            </w:r>
          </w:p>
        </w:tc>
        <w:tc>
          <w:tcPr>
            <w:tcW w:w="600" w:type="dxa"/>
            <w:tcBorders>
              <w:top w:val="nil"/>
              <w:left w:val="nil"/>
              <w:bottom w:val="single" w:sz="4" w:space="0" w:color="auto"/>
              <w:right w:val="single" w:sz="4" w:space="0" w:color="auto"/>
            </w:tcBorders>
            <w:shd w:val="clear" w:color="000000" w:fill="FBE2D5"/>
            <w:noWrap/>
            <w:hideMark/>
          </w:tcPr>
          <w:p w14:paraId="2B3178CB"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nil"/>
              <w:left w:val="single" w:sz="4" w:space="0" w:color="auto"/>
              <w:bottom w:val="single" w:sz="4" w:space="0" w:color="000000"/>
              <w:right w:val="single" w:sz="8" w:space="0" w:color="auto"/>
            </w:tcBorders>
            <w:vAlign w:val="center"/>
            <w:hideMark/>
          </w:tcPr>
          <w:p w14:paraId="23F3D712"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7177BA21" w14:textId="77777777" w:rsidTr="005E346C">
        <w:trPr>
          <w:divId w:val="134103799"/>
          <w:trHeight w:val="660"/>
        </w:trPr>
        <w:tc>
          <w:tcPr>
            <w:tcW w:w="727" w:type="dxa"/>
            <w:vMerge/>
            <w:tcBorders>
              <w:top w:val="nil"/>
              <w:left w:val="single" w:sz="8" w:space="0" w:color="auto"/>
              <w:bottom w:val="single" w:sz="4" w:space="0" w:color="000000"/>
              <w:right w:val="single" w:sz="4" w:space="0" w:color="auto"/>
            </w:tcBorders>
            <w:vAlign w:val="center"/>
            <w:hideMark/>
          </w:tcPr>
          <w:p w14:paraId="61E14928"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1AC07DE4"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65AA5F0E"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781AED61"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540D8403" w14:textId="5B5F7511"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 use cultural information to assess mental health needs </w:t>
            </w:r>
          </w:p>
        </w:tc>
        <w:tc>
          <w:tcPr>
            <w:tcW w:w="1076" w:type="dxa"/>
            <w:tcBorders>
              <w:top w:val="nil"/>
              <w:left w:val="single" w:sz="4" w:space="0" w:color="auto"/>
              <w:bottom w:val="single" w:sz="4" w:space="0" w:color="auto"/>
              <w:right w:val="single" w:sz="4" w:space="0" w:color="auto"/>
            </w:tcBorders>
            <w:shd w:val="clear" w:color="000000" w:fill="FBE2D5"/>
            <w:hideMark/>
          </w:tcPr>
          <w:p w14:paraId="258E3E75"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A1_6</w:t>
            </w:r>
          </w:p>
        </w:tc>
        <w:tc>
          <w:tcPr>
            <w:tcW w:w="2006" w:type="dxa"/>
            <w:vMerge w:val="restart"/>
            <w:tcBorders>
              <w:top w:val="nil"/>
              <w:left w:val="nil"/>
              <w:bottom w:val="nil"/>
              <w:right w:val="single" w:sz="4" w:space="0" w:color="auto"/>
            </w:tcBorders>
            <w:shd w:val="clear" w:color="000000" w:fill="FBE2D5"/>
            <w:hideMark/>
          </w:tcPr>
          <w:p w14:paraId="5CFEE066"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(Assumption B3_3) In the past two years, I/my organisation has improved leadership support to be </w:t>
            </w:r>
            <w:r w:rsidRPr="00582FE9">
              <w:rPr>
                <w:rFonts w:eastAsia="Times New Roman" w:cs="Times New Roman"/>
                <w:kern w:val="0"/>
                <w:szCs w:val="20"/>
                <w:lang w:eastAsia="en-AU"/>
                <w14:ligatures w14:val="none"/>
              </w:rPr>
              <w:lastRenderedPageBreak/>
              <w:t>culturally responsive</w:t>
            </w:r>
          </w:p>
        </w:tc>
        <w:tc>
          <w:tcPr>
            <w:tcW w:w="1272" w:type="dxa"/>
            <w:tcBorders>
              <w:top w:val="nil"/>
              <w:left w:val="nil"/>
              <w:bottom w:val="single" w:sz="4" w:space="0" w:color="auto"/>
              <w:right w:val="single" w:sz="4" w:space="0" w:color="auto"/>
            </w:tcBorders>
            <w:shd w:val="clear" w:color="000000" w:fill="FBE2D5"/>
            <w:noWrap/>
            <w:hideMark/>
          </w:tcPr>
          <w:p w14:paraId="38F3975A" w14:textId="77777777" w:rsidR="005E346C" w:rsidRPr="00582FE9" w:rsidRDefault="005E346C" w:rsidP="007423FF">
            <w:pPr>
              <w:pStyle w:val="VerianBodyCopy"/>
              <w:rPr>
                <w:lang w:eastAsia="en-AU"/>
              </w:rPr>
            </w:pPr>
            <w:r w:rsidRPr="00582FE9">
              <w:rPr>
                <w:lang w:eastAsia="en-AU"/>
              </w:rPr>
              <w:lastRenderedPageBreak/>
              <w:t>0.366</w:t>
            </w:r>
          </w:p>
        </w:tc>
        <w:tc>
          <w:tcPr>
            <w:tcW w:w="757" w:type="dxa"/>
            <w:tcBorders>
              <w:top w:val="nil"/>
              <w:left w:val="nil"/>
              <w:bottom w:val="single" w:sz="4" w:space="0" w:color="auto"/>
              <w:right w:val="single" w:sz="4" w:space="0" w:color="auto"/>
            </w:tcBorders>
            <w:shd w:val="clear" w:color="000000" w:fill="FBE2D5"/>
            <w:noWrap/>
            <w:hideMark/>
          </w:tcPr>
          <w:p w14:paraId="7402198E" w14:textId="77777777" w:rsidR="005E346C" w:rsidRPr="00582FE9" w:rsidRDefault="005E346C" w:rsidP="007423FF">
            <w:pPr>
              <w:pStyle w:val="VerianBodyCopy"/>
              <w:rPr>
                <w:lang w:eastAsia="en-AU"/>
              </w:rPr>
            </w:pPr>
            <w:r w:rsidRPr="00582FE9">
              <w:rPr>
                <w:lang w:eastAsia="en-AU"/>
              </w:rPr>
              <w:t>0.43</w:t>
            </w:r>
          </w:p>
        </w:tc>
        <w:tc>
          <w:tcPr>
            <w:tcW w:w="600" w:type="dxa"/>
            <w:tcBorders>
              <w:top w:val="nil"/>
              <w:left w:val="nil"/>
              <w:bottom w:val="single" w:sz="4" w:space="0" w:color="auto"/>
              <w:right w:val="single" w:sz="4" w:space="0" w:color="auto"/>
            </w:tcBorders>
            <w:shd w:val="clear" w:color="000000" w:fill="FBE2D5"/>
            <w:noWrap/>
            <w:hideMark/>
          </w:tcPr>
          <w:p w14:paraId="0F9B4FD4" w14:textId="77777777" w:rsidR="005E346C" w:rsidRPr="00582FE9" w:rsidRDefault="005E346C" w:rsidP="007423FF">
            <w:pPr>
              <w:pStyle w:val="VerianBodyCopy"/>
              <w:rPr>
                <w:lang w:eastAsia="en-AU"/>
              </w:rPr>
            </w:pPr>
            <w:r w:rsidRPr="00582FE9">
              <w:rPr>
                <w:lang w:eastAsia="en-AU"/>
              </w:rPr>
              <w:t>26</w:t>
            </w:r>
          </w:p>
        </w:tc>
        <w:tc>
          <w:tcPr>
            <w:tcW w:w="1796" w:type="dxa"/>
            <w:vMerge/>
            <w:tcBorders>
              <w:top w:val="nil"/>
              <w:left w:val="single" w:sz="4" w:space="0" w:color="auto"/>
              <w:bottom w:val="single" w:sz="4" w:space="0" w:color="000000"/>
              <w:right w:val="single" w:sz="8" w:space="0" w:color="auto"/>
            </w:tcBorders>
            <w:vAlign w:val="center"/>
            <w:hideMark/>
          </w:tcPr>
          <w:p w14:paraId="54523994"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6EDD7DA5" w14:textId="77777777" w:rsidTr="005E346C">
        <w:trPr>
          <w:divId w:val="134103799"/>
          <w:trHeight w:val="1039"/>
        </w:trPr>
        <w:tc>
          <w:tcPr>
            <w:tcW w:w="727" w:type="dxa"/>
            <w:vMerge/>
            <w:tcBorders>
              <w:top w:val="nil"/>
              <w:left w:val="single" w:sz="8" w:space="0" w:color="auto"/>
              <w:bottom w:val="single" w:sz="4" w:space="0" w:color="000000"/>
              <w:right w:val="single" w:sz="4" w:space="0" w:color="auto"/>
            </w:tcBorders>
            <w:vAlign w:val="center"/>
            <w:hideMark/>
          </w:tcPr>
          <w:p w14:paraId="192C7C40"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5AA76B41"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63CA8BCE"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0CDF0BCD"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6C624CF4" w14:textId="3C11AB22"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 have the skills to provide culturally responsive </w:t>
            </w:r>
            <w:r w:rsidRPr="00582FE9">
              <w:rPr>
                <w:rFonts w:eastAsia="Times New Roman" w:cs="Times New Roman"/>
                <w:kern w:val="0"/>
                <w:szCs w:val="20"/>
                <w:lang w:eastAsia="en-AU"/>
                <w14:ligatures w14:val="none"/>
              </w:rPr>
              <w:lastRenderedPageBreak/>
              <w:t>mental health services</w:t>
            </w:r>
          </w:p>
        </w:tc>
        <w:tc>
          <w:tcPr>
            <w:tcW w:w="1076" w:type="dxa"/>
            <w:tcBorders>
              <w:top w:val="nil"/>
              <w:left w:val="single" w:sz="4" w:space="0" w:color="auto"/>
              <w:bottom w:val="single" w:sz="4" w:space="0" w:color="auto"/>
              <w:right w:val="single" w:sz="4" w:space="0" w:color="auto"/>
            </w:tcBorders>
            <w:shd w:val="clear" w:color="000000" w:fill="FBE2D5"/>
            <w:hideMark/>
          </w:tcPr>
          <w:p w14:paraId="122F14CB"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lastRenderedPageBreak/>
              <w:t>A2a_4</w:t>
            </w:r>
          </w:p>
        </w:tc>
        <w:tc>
          <w:tcPr>
            <w:tcW w:w="2006" w:type="dxa"/>
            <w:vMerge/>
            <w:tcBorders>
              <w:top w:val="nil"/>
              <w:left w:val="nil"/>
              <w:bottom w:val="nil"/>
              <w:right w:val="single" w:sz="4" w:space="0" w:color="auto"/>
            </w:tcBorders>
            <w:vAlign w:val="center"/>
            <w:hideMark/>
          </w:tcPr>
          <w:p w14:paraId="333D75CE"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noWrap/>
            <w:hideMark/>
          </w:tcPr>
          <w:p w14:paraId="57DD334E" w14:textId="77777777" w:rsidR="005E346C" w:rsidRPr="00582FE9" w:rsidRDefault="005E346C" w:rsidP="007423FF">
            <w:pPr>
              <w:pStyle w:val="VerianBodyCopy"/>
              <w:rPr>
                <w:lang w:eastAsia="en-AU"/>
              </w:rPr>
            </w:pPr>
            <w:r w:rsidRPr="00582FE9">
              <w:rPr>
                <w:lang w:eastAsia="en-AU"/>
              </w:rPr>
              <w:t>0.021</w:t>
            </w:r>
          </w:p>
        </w:tc>
        <w:tc>
          <w:tcPr>
            <w:tcW w:w="757" w:type="dxa"/>
            <w:tcBorders>
              <w:top w:val="nil"/>
              <w:left w:val="nil"/>
              <w:bottom w:val="single" w:sz="4" w:space="0" w:color="auto"/>
              <w:right w:val="single" w:sz="4" w:space="0" w:color="auto"/>
            </w:tcBorders>
            <w:shd w:val="clear" w:color="000000" w:fill="FBE2D5"/>
            <w:noWrap/>
            <w:hideMark/>
          </w:tcPr>
          <w:p w14:paraId="5C061E83" w14:textId="77777777" w:rsidR="005E346C" w:rsidRPr="00582FE9" w:rsidRDefault="005E346C" w:rsidP="007423FF">
            <w:pPr>
              <w:pStyle w:val="VerianBodyCopy"/>
              <w:rPr>
                <w:lang w:eastAsia="en-AU"/>
              </w:rPr>
            </w:pPr>
            <w:r w:rsidRPr="00582FE9">
              <w:rPr>
                <w:lang w:eastAsia="en-AU"/>
              </w:rPr>
              <w:t>0.954</w:t>
            </w:r>
          </w:p>
        </w:tc>
        <w:tc>
          <w:tcPr>
            <w:tcW w:w="600" w:type="dxa"/>
            <w:tcBorders>
              <w:top w:val="nil"/>
              <w:left w:val="nil"/>
              <w:bottom w:val="single" w:sz="4" w:space="0" w:color="auto"/>
              <w:right w:val="single" w:sz="4" w:space="0" w:color="auto"/>
            </w:tcBorders>
            <w:shd w:val="clear" w:color="000000" w:fill="FBE2D5"/>
            <w:noWrap/>
            <w:hideMark/>
          </w:tcPr>
          <w:p w14:paraId="71CD65FF"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nil"/>
              <w:left w:val="single" w:sz="4" w:space="0" w:color="auto"/>
              <w:bottom w:val="single" w:sz="4" w:space="0" w:color="000000"/>
              <w:right w:val="single" w:sz="8" w:space="0" w:color="auto"/>
            </w:tcBorders>
            <w:vAlign w:val="center"/>
            <w:hideMark/>
          </w:tcPr>
          <w:p w14:paraId="6FCEE2BE"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6A5A72D7" w14:textId="77777777" w:rsidTr="005E346C">
        <w:trPr>
          <w:divId w:val="134103799"/>
          <w:trHeight w:val="660"/>
        </w:trPr>
        <w:tc>
          <w:tcPr>
            <w:tcW w:w="727" w:type="dxa"/>
            <w:vMerge/>
            <w:tcBorders>
              <w:top w:val="nil"/>
              <w:left w:val="single" w:sz="8" w:space="0" w:color="auto"/>
              <w:bottom w:val="single" w:sz="4" w:space="0" w:color="000000"/>
              <w:right w:val="single" w:sz="4" w:space="0" w:color="auto"/>
            </w:tcBorders>
            <w:vAlign w:val="center"/>
            <w:hideMark/>
          </w:tcPr>
          <w:p w14:paraId="422A0F10"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6290B6D9"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64C37B18"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656B7137"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3A5646DF" w14:textId="63D45FC8"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 use cultural information to assess mental health needs </w:t>
            </w:r>
          </w:p>
        </w:tc>
        <w:tc>
          <w:tcPr>
            <w:tcW w:w="1076" w:type="dxa"/>
            <w:tcBorders>
              <w:top w:val="nil"/>
              <w:left w:val="single" w:sz="4" w:space="0" w:color="auto"/>
              <w:bottom w:val="single" w:sz="4" w:space="0" w:color="auto"/>
              <w:right w:val="single" w:sz="4" w:space="0" w:color="auto"/>
            </w:tcBorders>
            <w:shd w:val="clear" w:color="000000" w:fill="FBE2D5"/>
            <w:hideMark/>
          </w:tcPr>
          <w:p w14:paraId="1AE9BC38"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A1_6</w:t>
            </w:r>
          </w:p>
        </w:tc>
        <w:tc>
          <w:tcPr>
            <w:tcW w:w="2006" w:type="dxa"/>
            <w:vMerge w:val="restart"/>
            <w:tcBorders>
              <w:top w:val="single" w:sz="4" w:space="0" w:color="auto"/>
              <w:left w:val="nil"/>
              <w:bottom w:val="nil"/>
              <w:right w:val="single" w:sz="4" w:space="0" w:color="auto"/>
            </w:tcBorders>
            <w:shd w:val="clear" w:color="000000" w:fill="FBE2D5"/>
            <w:hideMark/>
          </w:tcPr>
          <w:p w14:paraId="13E676B4"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(Assumption B3_4) In the past two years, I/my organisation has improved resourcing to be culturally responsive (e.g., interpreter service)</w:t>
            </w:r>
          </w:p>
        </w:tc>
        <w:tc>
          <w:tcPr>
            <w:tcW w:w="1272" w:type="dxa"/>
            <w:tcBorders>
              <w:top w:val="nil"/>
              <w:left w:val="nil"/>
              <w:bottom w:val="single" w:sz="4" w:space="0" w:color="auto"/>
              <w:right w:val="single" w:sz="4" w:space="0" w:color="auto"/>
            </w:tcBorders>
            <w:shd w:val="clear" w:color="000000" w:fill="FBE2D5"/>
            <w:noWrap/>
            <w:hideMark/>
          </w:tcPr>
          <w:p w14:paraId="0B64A060" w14:textId="77777777" w:rsidR="005E346C" w:rsidRPr="00582FE9" w:rsidRDefault="005E346C" w:rsidP="007423FF">
            <w:pPr>
              <w:pStyle w:val="VerianBodyCopy"/>
              <w:rPr>
                <w:lang w:eastAsia="en-AU"/>
              </w:rPr>
            </w:pPr>
            <w:r w:rsidRPr="00582FE9">
              <w:rPr>
                <w:lang w:eastAsia="en-AU"/>
              </w:rPr>
              <w:t>0.065</w:t>
            </w:r>
          </w:p>
        </w:tc>
        <w:tc>
          <w:tcPr>
            <w:tcW w:w="757" w:type="dxa"/>
            <w:tcBorders>
              <w:top w:val="nil"/>
              <w:left w:val="nil"/>
              <w:bottom w:val="single" w:sz="4" w:space="0" w:color="auto"/>
              <w:right w:val="single" w:sz="4" w:space="0" w:color="auto"/>
            </w:tcBorders>
            <w:shd w:val="clear" w:color="000000" w:fill="FBE2D5"/>
            <w:noWrap/>
            <w:hideMark/>
          </w:tcPr>
          <w:p w14:paraId="2E693335" w14:textId="77777777" w:rsidR="005E346C" w:rsidRPr="00582FE9" w:rsidRDefault="005E346C" w:rsidP="007423FF">
            <w:pPr>
              <w:pStyle w:val="VerianBodyCopy"/>
              <w:rPr>
                <w:lang w:eastAsia="en-AU"/>
              </w:rPr>
            </w:pPr>
            <w:r w:rsidRPr="00582FE9">
              <w:rPr>
                <w:lang w:eastAsia="en-AU"/>
              </w:rPr>
              <w:t>0.327</w:t>
            </w:r>
          </w:p>
        </w:tc>
        <w:tc>
          <w:tcPr>
            <w:tcW w:w="600" w:type="dxa"/>
            <w:tcBorders>
              <w:top w:val="nil"/>
              <w:left w:val="nil"/>
              <w:bottom w:val="single" w:sz="4" w:space="0" w:color="auto"/>
              <w:right w:val="single" w:sz="4" w:space="0" w:color="auto"/>
            </w:tcBorders>
            <w:shd w:val="clear" w:color="000000" w:fill="FBE2D5"/>
            <w:noWrap/>
            <w:hideMark/>
          </w:tcPr>
          <w:p w14:paraId="14DE31CD" w14:textId="77777777" w:rsidR="005E346C" w:rsidRPr="00582FE9" w:rsidRDefault="005E346C" w:rsidP="007423FF">
            <w:pPr>
              <w:pStyle w:val="VerianBodyCopy"/>
              <w:rPr>
                <w:lang w:eastAsia="en-AU"/>
              </w:rPr>
            </w:pPr>
            <w:r w:rsidRPr="00582FE9">
              <w:rPr>
                <w:lang w:eastAsia="en-AU"/>
              </w:rPr>
              <w:t>26</w:t>
            </w:r>
          </w:p>
        </w:tc>
        <w:tc>
          <w:tcPr>
            <w:tcW w:w="1796" w:type="dxa"/>
            <w:vMerge/>
            <w:tcBorders>
              <w:top w:val="nil"/>
              <w:left w:val="single" w:sz="4" w:space="0" w:color="auto"/>
              <w:bottom w:val="single" w:sz="4" w:space="0" w:color="000000"/>
              <w:right w:val="single" w:sz="8" w:space="0" w:color="auto"/>
            </w:tcBorders>
            <w:vAlign w:val="center"/>
            <w:hideMark/>
          </w:tcPr>
          <w:p w14:paraId="2B294C22"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7F5CF233" w14:textId="77777777" w:rsidTr="005E346C">
        <w:trPr>
          <w:divId w:val="134103799"/>
          <w:trHeight w:val="1492"/>
        </w:trPr>
        <w:tc>
          <w:tcPr>
            <w:tcW w:w="727" w:type="dxa"/>
            <w:vMerge/>
            <w:tcBorders>
              <w:top w:val="nil"/>
              <w:left w:val="single" w:sz="8" w:space="0" w:color="auto"/>
              <w:bottom w:val="single" w:sz="4" w:space="0" w:color="000000"/>
              <w:right w:val="single" w:sz="4" w:space="0" w:color="auto"/>
            </w:tcBorders>
            <w:vAlign w:val="center"/>
            <w:hideMark/>
          </w:tcPr>
          <w:p w14:paraId="2AF48EAE"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03126442"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739CF08B"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5BBF7C22"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66C50A05" w14:textId="65E34AF5"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I have the skills to provide culturally responsive mental health services</w:t>
            </w:r>
          </w:p>
        </w:tc>
        <w:tc>
          <w:tcPr>
            <w:tcW w:w="1076" w:type="dxa"/>
            <w:tcBorders>
              <w:top w:val="nil"/>
              <w:left w:val="single" w:sz="4" w:space="0" w:color="auto"/>
              <w:bottom w:val="single" w:sz="4" w:space="0" w:color="auto"/>
              <w:right w:val="single" w:sz="4" w:space="0" w:color="auto"/>
            </w:tcBorders>
            <w:shd w:val="clear" w:color="000000" w:fill="FBE2D5"/>
            <w:hideMark/>
          </w:tcPr>
          <w:p w14:paraId="301E4699"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A2a_4</w:t>
            </w:r>
          </w:p>
        </w:tc>
        <w:tc>
          <w:tcPr>
            <w:tcW w:w="2006" w:type="dxa"/>
            <w:vMerge/>
            <w:tcBorders>
              <w:top w:val="single" w:sz="4" w:space="0" w:color="auto"/>
              <w:left w:val="nil"/>
              <w:bottom w:val="nil"/>
              <w:right w:val="single" w:sz="4" w:space="0" w:color="auto"/>
            </w:tcBorders>
            <w:vAlign w:val="center"/>
            <w:hideMark/>
          </w:tcPr>
          <w:p w14:paraId="14871AD3"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noWrap/>
            <w:hideMark/>
          </w:tcPr>
          <w:p w14:paraId="1E1CCFD2" w14:textId="77777777" w:rsidR="005E346C" w:rsidRPr="00582FE9" w:rsidRDefault="005E346C" w:rsidP="007423FF">
            <w:pPr>
              <w:pStyle w:val="VerianBodyCopy"/>
              <w:rPr>
                <w:lang w:eastAsia="en-AU"/>
              </w:rPr>
            </w:pPr>
            <w:r w:rsidRPr="00582FE9">
              <w:rPr>
                <w:lang w:eastAsia="en-AU"/>
              </w:rPr>
              <w:t>0.021</w:t>
            </w:r>
          </w:p>
        </w:tc>
        <w:tc>
          <w:tcPr>
            <w:tcW w:w="757" w:type="dxa"/>
            <w:tcBorders>
              <w:top w:val="nil"/>
              <w:left w:val="nil"/>
              <w:bottom w:val="single" w:sz="4" w:space="0" w:color="auto"/>
              <w:right w:val="single" w:sz="4" w:space="0" w:color="auto"/>
            </w:tcBorders>
            <w:shd w:val="clear" w:color="000000" w:fill="FBE2D5"/>
            <w:noWrap/>
            <w:hideMark/>
          </w:tcPr>
          <w:p w14:paraId="525D637C" w14:textId="77777777" w:rsidR="005E346C" w:rsidRPr="00582FE9" w:rsidRDefault="005E346C" w:rsidP="007423FF">
            <w:pPr>
              <w:pStyle w:val="VerianBodyCopy"/>
              <w:rPr>
                <w:lang w:eastAsia="en-AU"/>
              </w:rPr>
            </w:pPr>
            <w:r w:rsidRPr="00582FE9">
              <w:rPr>
                <w:lang w:eastAsia="en-AU"/>
              </w:rPr>
              <w:t>0.06</w:t>
            </w:r>
          </w:p>
        </w:tc>
        <w:tc>
          <w:tcPr>
            <w:tcW w:w="600" w:type="dxa"/>
            <w:tcBorders>
              <w:top w:val="nil"/>
              <w:left w:val="nil"/>
              <w:bottom w:val="single" w:sz="4" w:space="0" w:color="auto"/>
              <w:right w:val="single" w:sz="4" w:space="0" w:color="auto"/>
            </w:tcBorders>
            <w:shd w:val="clear" w:color="000000" w:fill="FBE2D5"/>
            <w:noWrap/>
            <w:hideMark/>
          </w:tcPr>
          <w:p w14:paraId="63BE6EBA"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nil"/>
              <w:left w:val="single" w:sz="4" w:space="0" w:color="auto"/>
              <w:bottom w:val="single" w:sz="4" w:space="0" w:color="000000"/>
              <w:right w:val="single" w:sz="8" w:space="0" w:color="auto"/>
            </w:tcBorders>
            <w:vAlign w:val="center"/>
            <w:hideMark/>
          </w:tcPr>
          <w:p w14:paraId="1BAAB7E1"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53A3CA6B" w14:textId="77777777" w:rsidTr="005E346C">
        <w:trPr>
          <w:divId w:val="134103799"/>
          <w:trHeight w:val="660"/>
        </w:trPr>
        <w:tc>
          <w:tcPr>
            <w:tcW w:w="727" w:type="dxa"/>
            <w:vMerge/>
            <w:tcBorders>
              <w:top w:val="nil"/>
              <w:left w:val="single" w:sz="8" w:space="0" w:color="auto"/>
              <w:bottom w:val="single" w:sz="4" w:space="0" w:color="000000"/>
              <w:right w:val="single" w:sz="4" w:space="0" w:color="auto"/>
            </w:tcBorders>
            <w:vAlign w:val="center"/>
            <w:hideMark/>
          </w:tcPr>
          <w:p w14:paraId="2BC488F6" w14:textId="77777777" w:rsidR="005E346C" w:rsidRPr="00582FE9" w:rsidRDefault="005E346C" w:rsidP="004971F6">
            <w:pPr>
              <w:rPr>
                <w:rFonts w:eastAsia="Times New Roman" w:cs="Times New Roman"/>
                <w:kern w:val="0"/>
                <w:szCs w:val="20"/>
                <w:lang w:eastAsia="en-AU"/>
                <w14:ligatures w14:val="none"/>
              </w:rPr>
            </w:pPr>
          </w:p>
        </w:tc>
        <w:tc>
          <w:tcPr>
            <w:tcW w:w="1668" w:type="dxa"/>
            <w:vMerge w:val="restart"/>
            <w:tcBorders>
              <w:top w:val="single" w:sz="4" w:space="0" w:color="auto"/>
              <w:left w:val="single" w:sz="4" w:space="0" w:color="auto"/>
              <w:bottom w:val="nil"/>
              <w:right w:val="single" w:sz="4" w:space="0" w:color="auto"/>
            </w:tcBorders>
            <w:shd w:val="clear" w:color="000000" w:fill="FBE2D5"/>
            <w:hideMark/>
          </w:tcPr>
          <w:p w14:paraId="2DC717B7"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Did the </w:t>
            </w:r>
            <w:r w:rsidRPr="00582FE9">
              <w:rPr>
                <w:rFonts w:eastAsia="Times New Roman" w:cs="Times New Roman"/>
                <w:b/>
                <w:bCs/>
                <w:kern w:val="0"/>
                <w:szCs w:val="20"/>
                <w:lang w:eastAsia="en-AU"/>
                <w14:ligatures w14:val="none"/>
              </w:rPr>
              <w:t>Framework</w:t>
            </w:r>
            <w:r w:rsidRPr="00582FE9">
              <w:rPr>
                <w:rFonts w:eastAsia="Times New Roman" w:cs="Times New Roman"/>
                <w:kern w:val="0"/>
                <w:szCs w:val="20"/>
                <w:lang w:eastAsia="en-AU"/>
                <w14:ligatures w14:val="none"/>
              </w:rPr>
              <w:t xml:space="preserve"> change the workforce’s status quo bias?</w:t>
            </w:r>
          </w:p>
        </w:tc>
        <w:tc>
          <w:tcPr>
            <w:tcW w:w="1668" w:type="dxa"/>
            <w:vMerge w:val="restart"/>
            <w:tcBorders>
              <w:top w:val="single" w:sz="4" w:space="0" w:color="auto"/>
              <w:left w:val="single" w:sz="4" w:space="0" w:color="auto"/>
              <w:bottom w:val="nil"/>
              <w:right w:val="single" w:sz="4" w:space="0" w:color="auto"/>
            </w:tcBorders>
            <w:shd w:val="clear" w:color="000000" w:fill="FBE2D5"/>
            <w:hideMark/>
          </w:tcPr>
          <w:p w14:paraId="49E592DC"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22. Reduced Status Quo Bias</w:t>
            </w:r>
          </w:p>
        </w:tc>
        <w:tc>
          <w:tcPr>
            <w:tcW w:w="917" w:type="dxa"/>
            <w:tcBorders>
              <w:top w:val="nil"/>
              <w:left w:val="nil"/>
              <w:bottom w:val="single" w:sz="4" w:space="0" w:color="auto"/>
              <w:right w:val="nil"/>
            </w:tcBorders>
            <w:shd w:val="clear" w:color="000000" w:fill="FBE2D5"/>
          </w:tcPr>
          <w:p w14:paraId="08327AEA"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073FD16D" w14:textId="5C0A0A1A"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At work, I prefer to keep things as they are (reverse coding)</w:t>
            </w:r>
          </w:p>
        </w:tc>
        <w:tc>
          <w:tcPr>
            <w:tcW w:w="1076" w:type="dxa"/>
            <w:tcBorders>
              <w:top w:val="nil"/>
              <w:left w:val="single" w:sz="4" w:space="0" w:color="auto"/>
              <w:bottom w:val="single" w:sz="4" w:space="0" w:color="auto"/>
              <w:right w:val="single" w:sz="4" w:space="0" w:color="auto"/>
            </w:tcBorders>
            <w:shd w:val="clear" w:color="000000" w:fill="FBE2D5"/>
            <w:hideMark/>
          </w:tcPr>
          <w:p w14:paraId="3651EB5C"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A2b_1</w:t>
            </w:r>
          </w:p>
        </w:tc>
        <w:tc>
          <w:tcPr>
            <w:tcW w:w="2006" w:type="dxa"/>
            <w:tcBorders>
              <w:top w:val="single" w:sz="4" w:space="0" w:color="auto"/>
              <w:left w:val="nil"/>
              <w:bottom w:val="single" w:sz="4" w:space="0" w:color="auto"/>
              <w:right w:val="single" w:sz="4" w:space="0" w:color="auto"/>
            </w:tcBorders>
            <w:shd w:val="clear" w:color="000000" w:fill="FBE2D5"/>
            <w:hideMark/>
          </w:tcPr>
          <w:p w14:paraId="7FBEFB10"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Registered for the framework</w:t>
            </w:r>
          </w:p>
        </w:tc>
        <w:tc>
          <w:tcPr>
            <w:tcW w:w="1272" w:type="dxa"/>
            <w:tcBorders>
              <w:top w:val="nil"/>
              <w:left w:val="nil"/>
              <w:bottom w:val="single" w:sz="4" w:space="0" w:color="auto"/>
              <w:right w:val="single" w:sz="4" w:space="0" w:color="auto"/>
            </w:tcBorders>
            <w:shd w:val="clear" w:color="000000" w:fill="FBE2D5"/>
            <w:hideMark/>
          </w:tcPr>
          <w:p w14:paraId="5CB2A26D" w14:textId="77777777" w:rsidR="005E346C" w:rsidRPr="00582FE9" w:rsidRDefault="005E346C" w:rsidP="007423FF">
            <w:pPr>
              <w:pStyle w:val="VerianBodyCopy"/>
              <w:rPr>
                <w:lang w:eastAsia="en-AU"/>
              </w:rPr>
            </w:pPr>
            <w:r w:rsidRPr="00582FE9">
              <w:rPr>
                <w:lang w:eastAsia="en-AU"/>
              </w:rPr>
              <w:t>-0.723</w:t>
            </w:r>
          </w:p>
        </w:tc>
        <w:tc>
          <w:tcPr>
            <w:tcW w:w="757" w:type="dxa"/>
            <w:tcBorders>
              <w:top w:val="nil"/>
              <w:left w:val="nil"/>
              <w:bottom w:val="single" w:sz="4" w:space="0" w:color="auto"/>
              <w:right w:val="single" w:sz="4" w:space="0" w:color="auto"/>
            </w:tcBorders>
            <w:shd w:val="clear" w:color="000000" w:fill="FBE2D5"/>
            <w:hideMark/>
          </w:tcPr>
          <w:p w14:paraId="4C0E1520" w14:textId="77777777" w:rsidR="005E346C" w:rsidRPr="00582FE9" w:rsidRDefault="005E346C" w:rsidP="007423FF">
            <w:pPr>
              <w:pStyle w:val="VerianBodyCopy"/>
              <w:rPr>
                <w:lang w:eastAsia="en-AU"/>
              </w:rPr>
            </w:pPr>
            <w:r w:rsidRPr="00582FE9">
              <w:rPr>
                <w:lang w:eastAsia="en-AU"/>
              </w:rPr>
              <w:t>0.052</w:t>
            </w:r>
          </w:p>
        </w:tc>
        <w:tc>
          <w:tcPr>
            <w:tcW w:w="600" w:type="dxa"/>
            <w:tcBorders>
              <w:top w:val="nil"/>
              <w:left w:val="nil"/>
              <w:bottom w:val="single" w:sz="4" w:space="0" w:color="auto"/>
              <w:right w:val="single" w:sz="4" w:space="0" w:color="auto"/>
            </w:tcBorders>
            <w:shd w:val="clear" w:color="000000" w:fill="FBE2D5"/>
            <w:hideMark/>
          </w:tcPr>
          <w:p w14:paraId="534D4B2F" w14:textId="77777777" w:rsidR="005E346C" w:rsidRPr="00582FE9" w:rsidRDefault="005E346C" w:rsidP="007423FF">
            <w:pPr>
              <w:pStyle w:val="VerianBodyCopy"/>
              <w:rPr>
                <w:lang w:eastAsia="en-AU"/>
              </w:rPr>
            </w:pPr>
            <w:r w:rsidRPr="00582FE9">
              <w:rPr>
                <w:lang w:eastAsia="en-AU"/>
              </w:rPr>
              <w:t>52</w:t>
            </w:r>
          </w:p>
        </w:tc>
        <w:tc>
          <w:tcPr>
            <w:tcW w:w="1796" w:type="dxa"/>
            <w:vMerge w:val="restart"/>
            <w:tcBorders>
              <w:top w:val="nil"/>
              <w:left w:val="single" w:sz="4" w:space="0" w:color="auto"/>
              <w:bottom w:val="nil"/>
              <w:right w:val="single" w:sz="8" w:space="0" w:color="auto"/>
            </w:tcBorders>
            <w:shd w:val="clear" w:color="000000" w:fill="FBE2D5"/>
            <w:hideMark/>
          </w:tcPr>
          <w:p w14:paraId="574A2CC1"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NULL RESULT:</w:t>
            </w:r>
            <w:r w:rsidRPr="00582FE9">
              <w:rPr>
                <w:rFonts w:eastAsia="Times New Roman" w:cs="Times New Roman"/>
                <w:kern w:val="0"/>
                <w:szCs w:val="20"/>
                <w:lang w:eastAsia="en-AU"/>
                <w14:ligatures w14:val="none"/>
              </w:rPr>
              <w:t xml:space="preserve"> Framework registration and framework dosage does not reduce status quo bias.</w:t>
            </w:r>
          </w:p>
        </w:tc>
      </w:tr>
      <w:tr w:rsidR="005E346C" w:rsidRPr="00582FE9" w14:paraId="04767670" w14:textId="77777777" w:rsidTr="005E346C">
        <w:trPr>
          <w:divId w:val="134103799"/>
          <w:trHeight w:val="822"/>
        </w:trPr>
        <w:tc>
          <w:tcPr>
            <w:tcW w:w="727" w:type="dxa"/>
            <w:vMerge/>
            <w:tcBorders>
              <w:top w:val="nil"/>
              <w:left w:val="single" w:sz="8" w:space="0" w:color="auto"/>
              <w:bottom w:val="single" w:sz="4" w:space="0" w:color="000000"/>
              <w:right w:val="single" w:sz="4" w:space="0" w:color="auto"/>
            </w:tcBorders>
            <w:vAlign w:val="center"/>
            <w:hideMark/>
          </w:tcPr>
          <w:p w14:paraId="4D9950B3"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0DB9B71A"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28B20C48"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4BBE4ACC"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518DE399" w14:textId="13A212F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At work, I prefer to keep things as they are (reverse coding)</w:t>
            </w:r>
          </w:p>
        </w:tc>
        <w:tc>
          <w:tcPr>
            <w:tcW w:w="1076" w:type="dxa"/>
            <w:tcBorders>
              <w:top w:val="nil"/>
              <w:left w:val="single" w:sz="4" w:space="0" w:color="auto"/>
              <w:bottom w:val="single" w:sz="4" w:space="0" w:color="auto"/>
              <w:right w:val="single" w:sz="4" w:space="0" w:color="auto"/>
            </w:tcBorders>
            <w:shd w:val="clear" w:color="000000" w:fill="FBE2D5"/>
            <w:hideMark/>
          </w:tcPr>
          <w:p w14:paraId="4B613C53"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A2b_1</w:t>
            </w:r>
          </w:p>
        </w:tc>
        <w:tc>
          <w:tcPr>
            <w:tcW w:w="2006" w:type="dxa"/>
            <w:tcBorders>
              <w:top w:val="nil"/>
              <w:left w:val="nil"/>
              <w:bottom w:val="single" w:sz="4" w:space="0" w:color="auto"/>
              <w:right w:val="single" w:sz="4" w:space="0" w:color="auto"/>
            </w:tcBorders>
            <w:shd w:val="clear" w:color="000000" w:fill="FBE2D5"/>
            <w:hideMark/>
          </w:tcPr>
          <w:p w14:paraId="6C540A86"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Framework dosage</w:t>
            </w:r>
          </w:p>
        </w:tc>
        <w:tc>
          <w:tcPr>
            <w:tcW w:w="1272" w:type="dxa"/>
            <w:tcBorders>
              <w:top w:val="nil"/>
              <w:left w:val="nil"/>
              <w:bottom w:val="single" w:sz="4" w:space="0" w:color="auto"/>
              <w:right w:val="single" w:sz="4" w:space="0" w:color="auto"/>
            </w:tcBorders>
            <w:shd w:val="clear" w:color="000000" w:fill="FBE2D5"/>
            <w:noWrap/>
            <w:hideMark/>
          </w:tcPr>
          <w:p w14:paraId="6F24B6BB" w14:textId="77777777" w:rsidR="005E346C" w:rsidRPr="00582FE9" w:rsidRDefault="005E346C" w:rsidP="007423FF">
            <w:pPr>
              <w:pStyle w:val="VerianBodyCopy"/>
              <w:rPr>
                <w:lang w:eastAsia="en-AU"/>
              </w:rPr>
            </w:pPr>
            <w:r w:rsidRPr="00582FE9">
              <w:rPr>
                <w:lang w:eastAsia="en-AU"/>
              </w:rPr>
              <w:t>-0.023</w:t>
            </w:r>
          </w:p>
        </w:tc>
        <w:tc>
          <w:tcPr>
            <w:tcW w:w="757" w:type="dxa"/>
            <w:tcBorders>
              <w:top w:val="nil"/>
              <w:left w:val="nil"/>
              <w:bottom w:val="single" w:sz="4" w:space="0" w:color="auto"/>
              <w:right w:val="single" w:sz="4" w:space="0" w:color="auto"/>
            </w:tcBorders>
            <w:shd w:val="clear" w:color="000000" w:fill="FBE2D5"/>
            <w:noWrap/>
            <w:hideMark/>
          </w:tcPr>
          <w:p w14:paraId="6E830E1B" w14:textId="77777777" w:rsidR="005E346C" w:rsidRPr="00582FE9" w:rsidRDefault="005E346C" w:rsidP="007423FF">
            <w:pPr>
              <w:pStyle w:val="VerianBodyCopy"/>
              <w:rPr>
                <w:lang w:eastAsia="en-AU"/>
              </w:rPr>
            </w:pPr>
            <w:r w:rsidRPr="00582FE9">
              <w:rPr>
                <w:lang w:eastAsia="en-AU"/>
              </w:rPr>
              <w:t>0.575</w:t>
            </w:r>
          </w:p>
        </w:tc>
        <w:tc>
          <w:tcPr>
            <w:tcW w:w="600" w:type="dxa"/>
            <w:tcBorders>
              <w:top w:val="nil"/>
              <w:left w:val="nil"/>
              <w:bottom w:val="single" w:sz="4" w:space="0" w:color="auto"/>
              <w:right w:val="single" w:sz="4" w:space="0" w:color="auto"/>
            </w:tcBorders>
            <w:shd w:val="clear" w:color="000000" w:fill="FBE2D5"/>
            <w:noWrap/>
            <w:hideMark/>
          </w:tcPr>
          <w:p w14:paraId="34C10A7C"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nil"/>
              <w:left w:val="single" w:sz="4" w:space="0" w:color="auto"/>
              <w:bottom w:val="nil"/>
              <w:right w:val="single" w:sz="8" w:space="0" w:color="auto"/>
            </w:tcBorders>
            <w:vAlign w:val="center"/>
            <w:hideMark/>
          </w:tcPr>
          <w:p w14:paraId="6CBC0771"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6F174EB6" w14:textId="77777777" w:rsidTr="005E346C">
        <w:trPr>
          <w:divId w:val="134103799"/>
          <w:trHeight w:val="2588"/>
        </w:trPr>
        <w:tc>
          <w:tcPr>
            <w:tcW w:w="727" w:type="dxa"/>
            <w:vMerge/>
            <w:tcBorders>
              <w:top w:val="nil"/>
              <w:left w:val="single" w:sz="8" w:space="0" w:color="auto"/>
              <w:bottom w:val="single" w:sz="4" w:space="0" w:color="000000"/>
              <w:right w:val="single" w:sz="4" w:space="0" w:color="auto"/>
            </w:tcBorders>
            <w:vAlign w:val="center"/>
            <w:hideMark/>
          </w:tcPr>
          <w:p w14:paraId="4FAA47E1" w14:textId="77777777" w:rsidR="005E346C" w:rsidRPr="00582FE9" w:rsidRDefault="005E346C" w:rsidP="004971F6">
            <w:pPr>
              <w:rPr>
                <w:rFonts w:eastAsia="Times New Roman" w:cs="Times New Roman"/>
                <w:kern w:val="0"/>
                <w:szCs w:val="20"/>
                <w:lang w:eastAsia="en-AU"/>
                <w14:ligatures w14:val="none"/>
              </w:rPr>
            </w:pPr>
          </w:p>
        </w:tc>
        <w:tc>
          <w:tcPr>
            <w:tcW w:w="1668" w:type="dxa"/>
            <w:vMerge w:val="restart"/>
            <w:tcBorders>
              <w:top w:val="single" w:sz="4" w:space="0" w:color="auto"/>
              <w:left w:val="single" w:sz="4" w:space="0" w:color="auto"/>
              <w:bottom w:val="single" w:sz="4" w:space="0" w:color="000000"/>
              <w:right w:val="single" w:sz="4" w:space="0" w:color="auto"/>
            </w:tcBorders>
            <w:shd w:val="clear" w:color="000000" w:fill="FBE2D5"/>
            <w:hideMark/>
          </w:tcPr>
          <w:p w14:paraId="52946E7C"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Did the </w:t>
            </w:r>
            <w:r w:rsidRPr="00582FE9">
              <w:rPr>
                <w:rFonts w:eastAsia="Times New Roman" w:cs="Times New Roman"/>
                <w:b/>
                <w:bCs/>
                <w:kern w:val="0"/>
                <w:szCs w:val="20"/>
                <w:lang w:eastAsia="en-AU"/>
                <w14:ligatures w14:val="none"/>
              </w:rPr>
              <w:t>Framework</w:t>
            </w:r>
            <w:r w:rsidRPr="00582FE9">
              <w:rPr>
                <w:rFonts w:eastAsia="Times New Roman" w:cs="Times New Roman"/>
                <w:kern w:val="0"/>
                <w:szCs w:val="20"/>
                <w:lang w:eastAsia="en-AU"/>
                <w14:ligatures w14:val="none"/>
              </w:rPr>
              <w:t xml:space="preserve"> change estimation of their own competence?</w:t>
            </w:r>
          </w:p>
        </w:tc>
        <w:tc>
          <w:tcPr>
            <w:tcW w:w="1668" w:type="dxa"/>
            <w:vMerge w:val="restart"/>
            <w:tcBorders>
              <w:top w:val="single" w:sz="4" w:space="0" w:color="auto"/>
              <w:left w:val="single" w:sz="4" w:space="0" w:color="auto"/>
              <w:bottom w:val="nil"/>
              <w:right w:val="single" w:sz="4" w:space="0" w:color="auto"/>
            </w:tcBorders>
            <w:shd w:val="clear" w:color="000000" w:fill="FBE2D5"/>
            <w:hideMark/>
          </w:tcPr>
          <w:p w14:paraId="235F6C88"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29. Improved self-awareness of low cultural competence (reduced Dunning-Kruger effect)</w:t>
            </w:r>
          </w:p>
        </w:tc>
        <w:tc>
          <w:tcPr>
            <w:tcW w:w="917" w:type="dxa"/>
            <w:tcBorders>
              <w:top w:val="nil"/>
              <w:left w:val="nil"/>
              <w:bottom w:val="single" w:sz="4" w:space="0" w:color="auto"/>
              <w:right w:val="nil"/>
            </w:tcBorders>
            <w:shd w:val="clear" w:color="000000" w:fill="FBE2D5"/>
          </w:tcPr>
          <w:p w14:paraId="1719D27F"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1ED35CF3" w14:textId="5E484F5F"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Cultural competence: Group of those </w:t>
            </w:r>
            <w:r w:rsidRPr="00582FE9">
              <w:rPr>
                <w:rFonts w:eastAsia="Times New Roman" w:cs="Times New Roman"/>
                <w:kern w:val="0"/>
                <w:szCs w:val="20"/>
                <w:u w:val="single"/>
                <w:lang w:eastAsia="en-AU"/>
                <w14:ligatures w14:val="none"/>
              </w:rPr>
              <w:t>who registered</w:t>
            </w:r>
            <w:r w:rsidRPr="00582FE9">
              <w:rPr>
                <w:rFonts w:eastAsia="Times New Roman" w:cs="Times New Roman"/>
                <w:kern w:val="0"/>
                <w:szCs w:val="20"/>
                <w:lang w:eastAsia="en-AU"/>
                <w14:ligatures w14:val="none"/>
              </w:rPr>
              <w:t xml:space="preserve"> for the Framework </w:t>
            </w:r>
          </w:p>
        </w:tc>
        <w:tc>
          <w:tcPr>
            <w:tcW w:w="1076" w:type="dxa"/>
            <w:vMerge w:val="restart"/>
            <w:tcBorders>
              <w:top w:val="nil"/>
              <w:left w:val="single" w:sz="4" w:space="0" w:color="auto"/>
              <w:bottom w:val="single" w:sz="4" w:space="0" w:color="auto"/>
              <w:right w:val="single" w:sz="4" w:space="0" w:color="auto"/>
            </w:tcBorders>
            <w:shd w:val="clear" w:color="000000" w:fill="FBE2D5"/>
            <w:hideMark/>
          </w:tcPr>
          <w:p w14:paraId="2DA18AF4"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A2b_2</w:t>
            </w:r>
          </w:p>
        </w:tc>
        <w:tc>
          <w:tcPr>
            <w:tcW w:w="2006" w:type="dxa"/>
            <w:vMerge w:val="restart"/>
            <w:tcBorders>
              <w:top w:val="nil"/>
              <w:left w:val="nil"/>
              <w:bottom w:val="single" w:sz="4" w:space="0" w:color="auto"/>
              <w:right w:val="single" w:sz="4" w:space="0" w:color="auto"/>
            </w:tcBorders>
            <w:shd w:val="clear" w:color="000000" w:fill="FBE2D5"/>
            <w:hideMark/>
          </w:tcPr>
          <w:p w14:paraId="295C80B8"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Perceived cultural competence (1) The way I interact with people from different cultural backgrounds tends to work well</w:t>
            </w:r>
          </w:p>
        </w:tc>
        <w:tc>
          <w:tcPr>
            <w:tcW w:w="1272" w:type="dxa"/>
            <w:tcBorders>
              <w:top w:val="nil"/>
              <w:left w:val="nil"/>
              <w:bottom w:val="single" w:sz="4" w:space="0" w:color="auto"/>
              <w:right w:val="single" w:sz="4" w:space="0" w:color="auto"/>
            </w:tcBorders>
            <w:shd w:val="clear" w:color="000000" w:fill="FBE2D5"/>
            <w:hideMark/>
          </w:tcPr>
          <w:p w14:paraId="5CC2D0A8" w14:textId="77777777" w:rsidR="005E346C" w:rsidRPr="00582FE9" w:rsidRDefault="005E346C" w:rsidP="007423FF">
            <w:pPr>
              <w:pStyle w:val="VerianBodyCopy"/>
              <w:rPr>
                <w:lang w:eastAsia="en-AU"/>
              </w:rPr>
            </w:pPr>
            <w:r w:rsidRPr="00582FE9">
              <w:rPr>
                <w:lang w:eastAsia="en-AU"/>
              </w:rPr>
              <w:t>0.275</w:t>
            </w:r>
          </w:p>
        </w:tc>
        <w:tc>
          <w:tcPr>
            <w:tcW w:w="757" w:type="dxa"/>
            <w:tcBorders>
              <w:top w:val="nil"/>
              <w:left w:val="nil"/>
              <w:bottom w:val="single" w:sz="4" w:space="0" w:color="auto"/>
              <w:right w:val="single" w:sz="4" w:space="0" w:color="auto"/>
            </w:tcBorders>
            <w:shd w:val="clear" w:color="000000" w:fill="FBE2D5"/>
            <w:hideMark/>
          </w:tcPr>
          <w:p w14:paraId="38CBB79D" w14:textId="77777777" w:rsidR="005E346C" w:rsidRPr="00582FE9" w:rsidRDefault="005E346C" w:rsidP="007423FF">
            <w:pPr>
              <w:pStyle w:val="VerianBodyCopy"/>
              <w:rPr>
                <w:lang w:eastAsia="en-AU"/>
              </w:rPr>
            </w:pPr>
            <w:r w:rsidRPr="00582FE9">
              <w:rPr>
                <w:lang w:eastAsia="en-AU"/>
              </w:rPr>
              <w:t>0.664</w:t>
            </w:r>
          </w:p>
        </w:tc>
        <w:tc>
          <w:tcPr>
            <w:tcW w:w="600" w:type="dxa"/>
            <w:tcBorders>
              <w:top w:val="nil"/>
              <w:left w:val="nil"/>
              <w:bottom w:val="single" w:sz="4" w:space="0" w:color="auto"/>
              <w:right w:val="single" w:sz="4" w:space="0" w:color="auto"/>
            </w:tcBorders>
            <w:shd w:val="clear" w:color="000000" w:fill="FBE2D5"/>
            <w:hideMark/>
          </w:tcPr>
          <w:p w14:paraId="7A4FE22A" w14:textId="77777777" w:rsidR="005E346C" w:rsidRPr="00582FE9" w:rsidRDefault="005E346C" w:rsidP="007423FF">
            <w:pPr>
              <w:pStyle w:val="VerianBodyCopy"/>
              <w:rPr>
                <w:lang w:eastAsia="en-AU"/>
              </w:rPr>
            </w:pPr>
            <w:r w:rsidRPr="00582FE9">
              <w:rPr>
                <w:lang w:eastAsia="en-AU"/>
              </w:rPr>
              <w:t>30</w:t>
            </w:r>
          </w:p>
        </w:tc>
        <w:tc>
          <w:tcPr>
            <w:tcW w:w="1796" w:type="dxa"/>
            <w:vMerge w:val="restart"/>
            <w:tcBorders>
              <w:top w:val="single" w:sz="4" w:space="0" w:color="auto"/>
              <w:left w:val="single" w:sz="4" w:space="0" w:color="auto"/>
              <w:bottom w:val="single" w:sz="4" w:space="0" w:color="000000"/>
              <w:right w:val="single" w:sz="8" w:space="0" w:color="auto"/>
            </w:tcBorders>
            <w:shd w:val="clear" w:color="000000" w:fill="FBE2D5"/>
            <w:hideMark/>
          </w:tcPr>
          <w:p w14:paraId="65A4672E" w14:textId="50AE4405"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POSITIVE RESULT:</w:t>
            </w:r>
            <w:r w:rsidRPr="00582FE9">
              <w:rPr>
                <w:rFonts w:eastAsia="Times New Roman" w:cs="Times New Roman"/>
                <w:kern w:val="0"/>
                <w:szCs w:val="20"/>
                <w:lang w:eastAsia="en-AU"/>
                <w14:ligatures w14:val="none"/>
              </w:rPr>
              <w:t xml:space="preserve"> For both groups (registered vs hadn't registered for the framework), perceived cultural competence is positively correlated with actual cultural competence. This means people are accurately estimating their own competence</w:t>
            </w:r>
            <w:r>
              <w:rPr>
                <w:rFonts w:eastAsia="Times New Roman" w:cs="Times New Roman"/>
                <w:kern w:val="0"/>
                <w:szCs w:val="20"/>
                <w:lang w:eastAsia="en-AU"/>
                <w14:ligatures w14:val="none"/>
              </w:rPr>
              <w:t xml:space="preserve">. </w:t>
            </w:r>
            <w:r w:rsidRPr="00582FE9">
              <w:rPr>
                <w:rFonts w:eastAsia="Times New Roman" w:cs="Times New Roman"/>
                <w:kern w:val="0"/>
                <w:szCs w:val="20"/>
                <w:lang w:eastAsia="en-AU"/>
                <w14:ligatures w14:val="none"/>
              </w:rPr>
              <w:t xml:space="preserve">The difference between perceived cultural competence </w:t>
            </w:r>
            <w:r w:rsidRPr="00582FE9">
              <w:rPr>
                <w:rFonts w:eastAsia="Times New Roman" w:cs="Times New Roman"/>
                <w:kern w:val="0"/>
                <w:szCs w:val="20"/>
                <w:lang w:eastAsia="en-AU"/>
                <w14:ligatures w14:val="none"/>
              </w:rPr>
              <w:lastRenderedPageBreak/>
              <w:t xml:space="preserve">and actual cultural competence is smaller for those that have registered for the Framework (7.2) compared to those that haven’t (5.6), and this result is statistically significant. This suggests that </w:t>
            </w:r>
            <w:r w:rsidRPr="00582FE9">
              <w:rPr>
                <w:rFonts w:eastAsia="Times New Roman" w:cs="Times New Roman"/>
                <w:b/>
                <w:bCs/>
                <w:kern w:val="0"/>
                <w:szCs w:val="20"/>
                <w:lang w:eastAsia="en-AU"/>
                <w14:ligatures w14:val="none"/>
              </w:rPr>
              <w:t>the Framework improved self-awareness of one’s own cultural competence by 22%.</w:t>
            </w:r>
          </w:p>
        </w:tc>
      </w:tr>
      <w:tr w:rsidR="005E346C" w:rsidRPr="00582FE9" w14:paraId="0F455BA1"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6C3397BF"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12516F81"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592F57BE"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0C6F8D34"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0845F07D" w14:textId="54AD039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Cultural competence: Group of those who </w:t>
            </w:r>
            <w:r w:rsidRPr="00582FE9">
              <w:rPr>
                <w:rFonts w:eastAsia="Times New Roman" w:cs="Times New Roman"/>
                <w:kern w:val="0"/>
                <w:szCs w:val="20"/>
                <w:u w:val="single"/>
                <w:lang w:eastAsia="en-AU"/>
                <w14:ligatures w14:val="none"/>
              </w:rPr>
              <w:t>had not registered</w:t>
            </w:r>
            <w:r w:rsidRPr="00582FE9">
              <w:rPr>
                <w:rFonts w:eastAsia="Times New Roman" w:cs="Times New Roman"/>
                <w:kern w:val="0"/>
                <w:szCs w:val="20"/>
                <w:lang w:eastAsia="en-AU"/>
                <w14:ligatures w14:val="none"/>
              </w:rPr>
              <w:t xml:space="preserve"> for the Framework </w:t>
            </w:r>
          </w:p>
        </w:tc>
        <w:tc>
          <w:tcPr>
            <w:tcW w:w="1076" w:type="dxa"/>
            <w:vMerge/>
            <w:tcBorders>
              <w:top w:val="nil"/>
              <w:left w:val="single" w:sz="4" w:space="0" w:color="auto"/>
              <w:bottom w:val="single" w:sz="4" w:space="0" w:color="auto"/>
              <w:right w:val="single" w:sz="4" w:space="0" w:color="auto"/>
            </w:tcBorders>
            <w:vAlign w:val="center"/>
            <w:hideMark/>
          </w:tcPr>
          <w:p w14:paraId="7E27A46D" w14:textId="77777777" w:rsidR="005E346C" w:rsidRPr="00582FE9" w:rsidRDefault="005E346C" w:rsidP="004971F6">
            <w:pPr>
              <w:rPr>
                <w:rFonts w:eastAsia="Times New Roman" w:cs="Times New Roman"/>
                <w:kern w:val="0"/>
                <w:szCs w:val="20"/>
                <w:lang w:eastAsia="en-AU"/>
                <w14:ligatures w14:val="none"/>
              </w:rPr>
            </w:pPr>
          </w:p>
        </w:tc>
        <w:tc>
          <w:tcPr>
            <w:tcW w:w="2006" w:type="dxa"/>
            <w:vMerge/>
            <w:tcBorders>
              <w:top w:val="nil"/>
              <w:left w:val="nil"/>
              <w:bottom w:val="single" w:sz="4" w:space="0" w:color="auto"/>
              <w:right w:val="single" w:sz="4" w:space="0" w:color="auto"/>
            </w:tcBorders>
            <w:vAlign w:val="center"/>
            <w:hideMark/>
          </w:tcPr>
          <w:p w14:paraId="51DBF291"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hideMark/>
          </w:tcPr>
          <w:p w14:paraId="7DF58003" w14:textId="77777777" w:rsidR="005E346C" w:rsidRPr="00582FE9" w:rsidRDefault="005E346C" w:rsidP="007423FF">
            <w:pPr>
              <w:pStyle w:val="VerianBodyCopy"/>
              <w:rPr>
                <w:lang w:eastAsia="en-AU"/>
              </w:rPr>
            </w:pPr>
            <w:r w:rsidRPr="00582FE9">
              <w:rPr>
                <w:lang w:eastAsia="en-AU"/>
              </w:rPr>
              <w:t>0.037</w:t>
            </w:r>
          </w:p>
        </w:tc>
        <w:tc>
          <w:tcPr>
            <w:tcW w:w="757" w:type="dxa"/>
            <w:tcBorders>
              <w:top w:val="nil"/>
              <w:left w:val="nil"/>
              <w:bottom w:val="single" w:sz="4" w:space="0" w:color="auto"/>
              <w:right w:val="single" w:sz="4" w:space="0" w:color="auto"/>
            </w:tcBorders>
            <w:shd w:val="clear" w:color="000000" w:fill="FBE2D5"/>
            <w:hideMark/>
          </w:tcPr>
          <w:p w14:paraId="4E3CDD0A" w14:textId="77777777" w:rsidR="005E346C" w:rsidRPr="00582FE9" w:rsidRDefault="005E346C" w:rsidP="007423FF">
            <w:pPr>
              <w:pStyle w:val="VerianBodyCopy"/>
              <w:rPr>
                <w:lang w:eastAsia="en-AU"/>
              </w:rPr>
            </w:pPr>
            <w:r w:rsidRPr="00582FE9">
              <w:rPr>
                <w:lang w:eastAsia="en-AU"/>
              </w:rPr>
              <w:t>0.954</w:t>
            </w:r>
          </w:p>
        </w:tc>
        <w:tc>
          <w:tcPr>
            <w:tcW w:w="600" w:type="dxa"/>
            <w:tcBorders>
              <w:top w:val="nil"/>
              <w:left w:val="nil"/>
              <w:bottom w:val="single" w:sz="4" w:space="0" w:color="auto"/>
              <w:right w:val="single" w:sz="4" w:space="0" w:color="auto"/>
            </w:tcBorders>
            <w:shd w:val="clear" w:color="000000" w:fill="FBE2D5"/>
            <w:hideMark/>
          </w:tcPr>
          <w:p w14:paraId="0FF89C7B" w14:textId="77777777" w:rsidR="005E346C" w:rsidRPr="00582FE9" w:rsidRDefault="005E346C" w:rsidP="007423FF">
            <w:pPr>
              <w:pStyle w:val="VerianBodyCopy"/>
              <w:rPr>
                <w:lang w:eastAsia="en-AU"/>
              </w:rPr>
            </w:pPr>
            <w:r w:rsidRPr="00582FE9">
              <w:rPr>
                <w:lang w:eastAsia="en-AU"/>
              </w:rPr>
              <w:t>17</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4F97D7F9"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2D70A98D" w14:textId="77777777" w:rsidTr="005E346C">
        <w:trPr>
          <w:divId w:val="134103799"/>
          <w:trHeight w:val="660"/>
        </w:trPr>
        <w:tc>
          <w:tcPr>
            <w:tcW w:w="727" w:type="dxa"/>
            <w:vMerge/>
            <w:tcBorders>
              <w:top w:val="nil"/>
              <w:left w:val="single" w:sz="8" w:space="0" w:color="auto"/>
              <w:bottom w:val="single" w:sz="4" w:space="0" w:color="000000"/>
              <w:right w:val="single" w:sz="4" w:space="0" w:color="auto"/>
            </w:tcBorders>
            <w:vAlign w:val="center"/>
            <w:hideMark/>
          </w:tcPr>
          <w:p w14:paraId="72D8DFBD"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050C54F8"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45245295"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4D4B8A31"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1D810994" w14:textId="2E88B319"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Cultural competence: Group of those who </w:t>
            </w:r>
            <w:r w:rsidRPr="00582FE9">
              <w:rPr>
                <w:rFonts w:eastAsia="Times New Roman" w:cs="Times New Roman"/>
                <w:kern w:val="0"/>
                <w:szCs w:val="20"/>
                <w:u w:val="single"/>
                <w:lang w:eastAsia="en-AU"/>
                <w14:ligatures w14:val="none"/>
              </w:rPr>
              <w:t>registered</w:t>
            </w:r>
            <w:r w:rsidRPr="00582FE9">
              <w:rPr>
                <w:rFonts w:eastAsia="Times New Roman" w:cs="Times New Roman"/>
                <w:kern w:val="0"/>
                <w:szCs w:val="20"/>
                <w:lang w:eastAsia="en-AU"/>
                <w14:ligatures w14:val="none"/>
              </w:rPr>
              <w:t xml:space="preserve"> for the Framework</w:t>
            </w:r>
          </w:p>
        </w:tc>
        <w:tc>
          <w:tcPr>
            <w:tcW w:w="1076" w:type="dxa"/>
            <w:vMerge w:val="restart"/>
            <w:tcBorders>
              <w:top w:val="nil"/>
              <w:left w:val="single" w:sz="4" w:space="0" w:color="auto"/>
              <w:bottom w:val="single" w:sz="4" w:space="0" w:color="auto"/>
              <w:right w:val="single" w:sz="4" w:space="0" w:color="auto"/>
            </w:tcBorders>
            <w:shd w:val="clear" w:color="000000" w:fill="FBE2D5"/>
            <w:hideMark/>
          </w:tcPr>
          <w:p w14:paraId="7A59385F"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A2b_3</w:t>
            </w:r>
          </w:p>
        </w:tc>
        <w:tc>
          <w:tcPr>
            <w:tcW w:w="2006" w:type="dxa"/>
            <w:vMerge w:val="restart"/>
            <w:tcBorders>
              <w:top w:val="nil"/>
              <w:left w:val="nil"/>
              <w:bottom w:val="single" w:sz="4" w:space="0" w:color="auto"/>
              <w:right w:val="single" w:sz="4" w:space="0" w:color="auto"/>
            </w:tcBorders>
            <w:shd w:val="clear" w:color="000000" w:fill="FBE2D5"/>
            <w:hideMark/>
          </w:tcPr>
          <w:p w14:paraId="4BD48AE6"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Perceived cultural competence (2) I have identified my own beliefs, values, and biases</w:t>
            </w:r>
          </w:p>
        </w:tc>
        <w:tc>
          <w:tcPr>
            <w:tcW w:w="1272" w:type="dxa"/>
            <w:tcBorders>
              <w:top w:val="nil"/>
              <w:left w:val="nil"/>
              <w:bottom w:val="single" w:sz="4" w:space="0" w:color="auto"/>
              <w:right w:val="single" w:sz="4" w:space="0" w:color="auto"/>
            </w:tcBorders>
            <w:shd w:val="clear" w:color="000000" w:fill="FBE2D5"/>
            <w:hideMark/>
          </w:tcPr>
          <w:p w14:paraId="33E17318" w14:textId="77777777" w:rsidR="005E346C" w:rsidRPr="00582FE9" w:rsidRDefault="005E346C" w:rsidP="007423FF">
            <w:pPr>
              <w:pStyle w:val="VerianBodyCopy"/>
              <w:rPr>
                <w:lang w:eastAsia="en-AU"/>
              </w:rPr>
            </w:pPr>
            <w:r w:rsidRPr="00582FE9">
              <w:rPr>
                <w:lang w:eastAsia="en-AU"/>
              </w:rPr>
              <w:t>1.484</w:t>
            </w:r>
          </w:p>
        </w:tc>
        <w:tc>
          <w:tcPr>
            <w:tcW w:w="757" w:type="dxa"/>
            <w:tcBorders>
              <w:top w:val="nil"/>
              <w:left w:val="nil"/>
              <w:bottom w:val="single" w:sz="4" w:space="0" w:color="auto"/>
              <w:right w:val="single" w:sz="4" w:space="0" w:color="auto"/>
            </w:tcBorders>
            <w:shd w:val="clear" w:color="000000" w:fill="FBE2D5"/>
            <w:hideMark/>
          </w:tcPr>
          <w:p w14:paraId="6B093BE1" w14:textId="77777777" w:rsidR="005E346C" w:rsidRPr="00582FE9" w:rsidRDefault="005E346C" w:rsidP="007423FF">
            <w:pPr>
              <w:pStyle w:val="VerianBodyCopy"/>
              <w:rPr>
                <w:lang w:eastAsia="en-AU"/>
              </w:rPr>
            </w:pPr>
            <w:r w:rsidRPr="00582FE9">
              <w:rPr>
                <w:lang w:eastAsia="en-AU"/>
              </w:rPr>
              <w:t>0.012</w:t>
            </w:r>
          </w:p>
        </w:tc>
        <w:tc>
          <w:tcPr>
            <w:tcW w:w="600" w:type="dxa"/>
            <w:tcBorders>
              <w:top w:val="nil"/>
              <w:left w:val="nil"/>
              <w:bottom w:val="single" w:sz="4" w:space="0" w:color="auto"/>
              <w:right w:val="single" w:sz="4" w:space="0" w:color="auto"/>
            </w:tcBorders>
            <w:shd w:val="clear" w:color="000000" w:fill="FBE2D5"/>
            <w:hideMark/>
          </w:tcPr>
          <w:p w14:paraId="5C4B109C" w14:textId="77777777" w:rsidR="005E346C" w:rsidRPr="00582FE9" w:rsidRDefault="005E346C" w:rsidP="007423FF">
            <w:pPr>
              <w:pStyle w:val="VerianBodyCopy"/>
              <w:rPr>
                <w:lang w:eastAsia="en-AU"/>
              </w:rPr>
            </w:pPr>
            <w:r w:rsidRPr="00582FE9">
              <w:rPr>
                <w:lang w:eastAsia="en-AU"/>
              </w:rPr>
              <w:t>30</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46C923D6"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5A6FE976" w14:textId="77777777" w:rsidTr="005E346C">
        <w:trPr>
          <w:divId w:val="134103799"/>
          <w:trHeight w:val="2670"/>
        </w:trPr>
        <w:tc>
          <w:tcPr>
            <w:tcW w:w="727" w:type="dxa"/>
            <w:vMerge/>
            <w:tcBorders>
              <w:top w:val="nil"/>
              <w:left w:val="single" w:sz="8" w:space="0" w:color="auto"/>
              <w:bottom w:val="single" w:sz="4" w:space="0" w:color="000000"/>
              <w:right w:val="single" w:sz="4" w:space="0" w:color="auto"/>
            </w:tcBorders>
            <w:vAlign w:val="center"/>
            <w:hideMark/>
          </w:tcPr>
          <w:p w14:paraId="562553C6"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710BACB1"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67ECF35E"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5C9664E1"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08413ABD" w14:textId="660157E9"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Cultural competence: Group of those who </w:t>
            </w:r>
            <w:r w:rsidRPr="00582FE9">
              <w:rPr>
                <w:rFonts w:eastAsia="Times New Roman" w:cs="Times New Roman"/>
                <w:kern w:val="0"/>
                <w:szCs w:val="20"/>
                <w:u w:val="single"/>
                <w:lang w:eastAsia="en-AU"/>
                <w14:ligatures w14:val="none"/>
              </w:rPr>
              <w:t>had not registered</w:t>
            </w:r>
            <w:r w:rsidRPr="00582FE9">
              <w:rPr>
                <w:rFonts w:eastAsia="Times New Roman" w:cs="Times New Roman"/>
                <w:kern w:val="0"/>
                <w:szCs w:val="20"/>
                <w:lang w:eastAsia="en-AU"/>
                <w14:ligatures w14:val="none"/>
              </w:rPr>
              <w:t xml:space="preserve"> for the Framework </w:t>
            </w:r>
          </w:p>
        </w:tc>
        <w:tc>
          <w:tcPr>
            <w:tcW w:w="1076" w:type="dxa"/>
            <w:vMerge/>
            <w:tcBorders>
              <w:top w:val="nil"/>
              <w:left w:val="single" w:sz="4" w:space="0" w:color="auto"/>
              <w:bottom w:val="single" w:sz="4" w:space="0" w:color="auto"/>
              <w:right w:val="single" w:sz="4" w:space="0" w:color="auto"/>
            </w:tcBorders>
            <w:vAlign w:val="center"/>
            <w:hideMark/>
          </w:tcPr>
          <w:p w14:paraId="4977131E" w14:textId="77777777" w:rsidR="005E346C" w:rsidRPr="00582FE9" w:rsidRDefault="005E346C" w:rsidP="004971F6">
            <w:pPr>
              <w:rPr>
                <w:rFonts w:eastAsia="Times New Roman" w:cs="Times New Roman"/>
                <w:kern w:val="0"/>
                <w:szCs w:val="20"/>
                <w:lang w:eastAsia="en-AU"/>
                <w14:ligatures w14:val="none"/>
              </w:rPr>
            </w:pPr>
          </w:p>
        </w:tc>
        <w:tc>
          <w:tcPr>
            <w:tcW w:w="2006" w:type="dxa"/>
            <w:vMerge/>
            <w:tcBorders>
              <w:top w:val="nil"/>
              <w:left w:val="nil"/>
              <w:bottom w:val="single" w:sz="4" w:space="0" w:color="auto"/>
              <w:right w:val="single" w:sz="4" w:space="0" w:color="auto"/>
            </w:tcBorders>
            <w:vAlign w:val="center"/>
            <w:hideMark/>
          </w:tcPr>
          <w:p w14:paraId="7825310C"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hideMark/>
          </w:tcPr>
          <w:p w14:paraId="45D7A0AE" w14:textId="77777777" w:rsidR="005E346C" w:rsidRPr="00582FE9" w:rsidRDefault="005E346C" w:rsidP="007423FF">
            <w:pPr>
              <w:pStyle w:val="VerianBodyCopy"/>
              <w:rPr>
                <w:lang w:eastAsia="en-AU"/>
              </w:rPr>
            </w:pPr>
            <w:r w:rsidRPr="00582FE9">
              <w:rPr>
                <w:lang w:eastAsia="en-AU"/>
              </w:rPr>
              <w:t>1.36</w:t>
            </w:r>
          </w:p>
        </w:tc>
        <w:tc>
          <w:tcPr>
            <w:tcW w:w="757" w:type="dxa"/>
            <w:tcBorders>
              <w:top w:val="nil"/>
              <w:left w:val="nil"/>
              <w:bottom w:val="single" w:sz="4" w:space="0" w:color="auto"/>
              <w:right w:val="single" w:sz="4" w:space="0" w:color="auto"/>
            </w:tcBorders>
            <w:shd w:val="clear" w:color="000000" w:fill="FBE2D5"/>
            <w:hideMark/>
          </w:tcPr>
          <w:p w14:paraId="7C3C0ED8" w14:textId="77777777" w:rsidR="005E346C" w:rsidRPr="00582FE9" w:rsidRDefault="005E346C" w:rsidP="007423FF">
            <w:pPr>
              <w:pStyle w:val="VerianBodyCopy"/>
              <w:rPr>
                <w:lang w:eastAsia="en-AU"/>
              </w:rPr>
            </w:pPr>
            <w:r w:rsidRPr="00582FE9">
              <w:rPr>
                <w:lang w:eastAsia="en-AU"/>
              </w:rPr>
              <w:t>0.076</w:t>
            </w:r>
          </w:p>
        </w:tc>
        <w:tc>
          <w:tcPr>
            <w:tcW w:w="600" w:type="dxa"/>
            <w:tcBorders>
              <w:top w:val="nil"/>
              <w:left w:val="nil"/>
              <w:bottom w:val="single" w:sz="4" w:space="0" w:color="auto"/>
              <w:right w:val="single" w:sz="4" w:space="0" w:color="auto"/>
            </w:tcBorders>
            <w:shd w:val="clear" w:color="000000" w:fill="FBE2D5"/>
            <w:hideMark/>
          </w:tcPr>
          <w:p w14:paraId="27127A4B" w14:textId="77777777" w:rsidR="005E346C" w:rsidRPr="00582FE9" w:rsidRDefault="005E346C" w:rsidP="007423FF">
            <w:pPr>
              <w:pStyle w:val="VerianBodyCopy"/>
              <w:rPr>
                <w:lang w:eastAsia="en-AU"/>
              </w:rPr>
            </w:pPr>
            <w:r w:rsidRPr="00582FE9">
              <w:rPr>
                <w:lang w:eastAsia="en-AU"/>
              </w:rPr>
              <w:t>17</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0AEA529C"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0D72846B" w14:textId="77777777" w:rsidTr="005E346C">
        <w:trPr>
          <w:divId w:val="134103799"/>
          <w:trHeight w:val="3972"/>
        </w:trPr>
        <w:tc>
          <w:tcPr>
            <w:tcW w:w="727" w:type="dxa"/>
            <w:vMerge/>
            <w:tcBorders>
              <w:top w:val="nil"/>
              <w:left w:val="single" w:sz="8" w:space="0" w:color="auto"/>
              <w:bottom w:val="single" w:sz="4" w:space="0" w:color="000000"/>
              <w:right w:val="single" w:sz="4" w:space="0" w:color="auto"/>
            </w:tcBorders>
            <w:vAlign w:val="center"/>
            <w:hideMark/>
          </w:tcPr>
          <w:p w14:paraId="125C35F4"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768E7C32"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533F90F6"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39B5D95D" w14:textId="77777777" w:rsidR="005E346C" w:rsidRPr="00582FE9" w:rsidRDefault="005E346C" w:rsidP="004971F6">
            <w:pPr>
              <w:rPr>
                <w:rFonts w:eastAsia="Times New Roman" w:cs="Times New Roman"/>
                <w:color w:val="000000"/>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48A8FE84" w14:textId="10A8E069"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 xml:space="preserve">Difference between perceived cultural competence </w:t>
            </w:r>
            <w:r>
              <w:rPr>
                <w:rFonts w:eastAsia="Times New Roman" w:cs="Times New Roman"/>
                <w:color w:val="000000"/>
                <w:kern w:val="0"/>
                <w:szCs w:val="20"/>
                <w:lang w:eastAsia="en-AU"/>
                <w14:ligatures w14:val="none"/>
              </w:rPr>
              <w:t>(</w:t>
            </w:r>
            <w:r w:rsidRPr="00582FE9">
              <w:rPr>
                <w:rFonts w:eastAsia="Times New Roman" w:cs="Times New Roman"/>
                <w:kern w:val="0"/>
                <w:szCs w:val="20"/>
                <w:lang w:eastAsia="en-AU"/>
                <w14:ligatures w14:val="none"/>
              </w:rPr>
              <w:t>The way I interact with people from different cultural backgrounds tends to work well</w:t>
            </w:r>
            <w:r>
              <w:rPr>
                <w:rFonts w:eastAsia="Times New Roman" w:cs="Times New Roman"/>
                <w:kern w:val="0"/>
                <w:szCs w:val="20"/>
                <w:lang w:eastAsia="en-AU"/>
                <w14:ligatures w14:val="none"/>
              </w:rPr>
              <w:t xml:space="preserve">) </w:t>
            </w:r>
            <w:r w:rsidRPr="00582FE9">
              <w:rPr>
                <w:rFonts w:eastAsia="Times New Roman" w:cs="Times New Roman"/>
                <w:color w:val="000000"/>
                <w:kern w:val="0"/>
                <w:szCs w:val="20"/>
                <w:lang w:eastAsia="en-AU"/>
                <w14:ligatures w14:val="none"/>
              </w:rPr>
              <w:t>and actual cultural competence</w:t>
            </w:r>
          </w:p>
        </w:tc>
        <w:tc>
          <w:tcPr>
            <w:tcW w:w="1076" w:type="dxa"/>
            <w:tcBorders>
              <w:top w:val="nil"/>
              <w:left w:val="single" w:sz="4" w:space="0" w:color="auto"/>
              <w:bottom w:val="single" w:sz="4" w:space="0" w:color="auto"/>
              <w:right w:val="single" w:sz="4" w:space="0" w:color="auto"/>
            </w:tcBorders>
            <w:shd w:val="clear" w:color="000000" w:fill="FBE2D5"/>
            <w:hideMark/>
          </w:tcPr>
          <w:p w14:paraId="1638DCEE"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w:t>
            </w:r>
          </w:p>
        </w:tc>
        <w:tc>
          <w:tcPr>
            <w:tcW w:w="2006" w:type="dxa"/>
            <w:tcBorders>
              <w:top w:val="nil"/>
              <w:left w:val="nil"/>
              <w:bottom w:val="single" w:sz="4" w:space="0" w:color="auto"/>
              <w:right w:val="single" w:sz="4" w:space="0" w:color="auto"/>
            </w:tcBorders>
            <w:shd w:val="clear" w:color="000000" w:fill="FBE2D5"/>
            <w:hideMark/>
          </w:tcPr>
          <w:p w14:paraId="1E805B2C"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Registered for the framework</w:t>
            </w:r>
          </w:p>
        </w:tc>
        <w:tc>
          <w:tcPr>
            <w:tcW w:w="1272" w:type="dxa"/>
            <w:tcBorders>
              <w:top w:val="nil"/>
              <w:left w:val="nil"/>
              <w:bottom w:val="single" w:sz="4" w:space="0" w:color="auto"/>
              <w:right w:val="single" w:sz="4" w:space="0" w:color="auto"/>
            </w:tcBorders>
            <w:shd w:val="clear" w:color="000000" w:fill="FBE2D5"/>
            <w:hideMark/>
          </w:tcPr>
          <w:p w14:paraId="3D36701D" w14:textId="77777777" w:rsidR="005E346C" w:rsidRPr="00582FE9" w:rsidRDefault="005E346C" w:rsidP="007423FF">
            <w:pPr>
              <w:pStyle w:val="VerianBodyCopy"/>
              <w:rPr>
                <w:lang w:eastAsia="en-AU"/>
              </w:rPr>
            </w:pPr>
            <w:r w:rsidRPr="00582FE9">
              <w:rPr>
                <w:lang w:eastAsia="en-AU"/>
              </w:rPr>
              <w:t>-1.633</w:t>
            </w:r>
          </w:p>
        </w:tc>
        <w:tc>
          <w:tcPr>
            <w:tcW w:w="757" w:type="dxa"/>
            <w:tcBorders>
              <w:top w:val="nil"/>
              <w:left w:val="nil"/>
              <w:bottom w:val="single" w:sz="4" w:space="0" w:color="auto"/>
              <w:right w:val="single" w:sz="4" w:space="0" w:color="auto"/>
            </w:tcBorders>
            <w:shd w:val="clear" w:color="000000" w:fill="FBE2D5"/>
            <w:hideMark/>
          </w:tcPr>
          <w:p w14:paraId="6C77ED29" w14:textId="77777777" w:rsidR="005E346C" w:rsidRPr="00582FE9" w:rsidRDefault="005E346C" w:rsidP="007423FF">
            <w:pPr>
              <w:pStyle w:val="VerianBodyCopy"/>
              <w:rPr>
                <w:lang w:eastAsia="en-AU"/>
              </w:rPr>
            </w:pPr>
            <w:r w:rsidRPr="00582FE9">
              <w:rPr>
                <w:lang w:eastAsia="en-AU"/>
              </w:rPr>
              <w:t>0.035</w:t>
            </w:r>
          </w:p>
        </w:tc>
        <w:tc>
          <w:tcPr>
            <w:tcW w:w="600" w:type="dxa"/>
            <w:tcBorders>
              <w:top w:val="nil"/>
              <w:left w:val="nil"/>
              <w:bottom w:val="single" w:sz="4" w:space="0" w:color="auto"/>
              <w:right w:val="single" w:sz="4" w:space="0" w:color="auto"/>
            </w:tcBorders>
            <w:shd w:val="clear" w:color="000000" w:fill="FBE2D5"/>
            <w:hideMark/>
          </w:tcPr>
          <w:p w14:paraId="4FD23BEC" w14:textId="77777777" w:rsidR="005E346C" w:rsidRPr="00582FE9" w:rsidRDefault="005E346C" w:rsidP="007423FF">
            <w:pPr>
              <w:pStyle w:val="VerianBodyCopy"/>
              <w:rPr>
                <w:lang w:eastAsia="en-AU"/>
              </w:rPr>
            </w:pPr>
            <w:r w:rsidRPr="00582FE9">
              <w:rPr>
                <w:lang w:eastAsia="en-AU"/>
              </w:rPr>
              <w:t>47</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4F51BAA7"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572E4B36"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7D4EB7FC" w14:textId="77777777" w:rsidR="005E346C" w:rsidRPr="00582FE9" w:rsidRDefault="005E346C" w:rsidP="004971F6">
            <w:pPr>
              <w:rPr>
                <w:rFonts w:eastAsia="Times New Roman" w:cs="Times New Roman"/>
                <w:kern w:val="0"/>
                <w:szCs w:val="20"/>
                <w:lang w:eastAsia="en-AU"/>
                <w14:ligatures w14:val="none"/>
              </w:rPr>
            </w:pPr>
          </w:p>
        </w:tc>
        <w:tc>
          <w:tcPr>
            <w:tcW w:w="1668" w:type="dxa"/>
            <w:vMerge w:val="restart"/>
            <w:tcBorders>
              <w:top w:val="nil"/>
              <w:left w:val="single" w:sz="4" w:space="0" w:color="auto"/>
              <w:bottom w:val="nil"/>
              <w:right w:val="single" w:sz="4" w:space="0" w:color="auto"/>
            </w:tcBorders>
            <w:shd w:val="clear" w:color="000000" w:fill="FBE2D5"/>
            <w:hideMark/>
          </w:tcPr>
          <w:p w14:paraId="4FF54AD0"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Did the </w:t>
            </w:r>
            <w:r w:rsidRPr="00582FE9">
              <w:rPr>
                <w:rFonts w:eastAsia="Times New Roman" w:cs="Times New Roman"/>
                <w:b/>
                <w:bCs/>
                <w:kern w:val="0"/>
                <w:szCs w:val="20"/>
                <w:lang w:eastAsia="en-AU"/>
                <w14:ligatures w14:val="none"/>
              </w:rPr>
              <w:t>Framework</w:t>
            </w:r>
            <w:r w:rsidRPr="00582FE9">
              <w:rPr>
                <w:rFonts w:eastAsia="Times New Roman" w:cs="Times New Roman"/>
                <w:kern w:val="0"/>
                <w:szCs w:val="20"/>
                <w:lang w:eastAsia="en-AU"/>
                <w14:ligatures w14:val="none"/>
              </w:rPr>
              <w:t xml:space="preserve"> change the workforce’s </w:t>
            </w:r>
            <w:r w:rsidRPr="00582FE9">
              <w:rPr>
                <w:rFonts w:eastAsia="Times New Roman" w:cs="Times New Roman"/>
                <w:kern w:val="0"/>
                <w:szCs w:val="20"/>
                <w:lang w:eastAsia="en-AU"/>
                <w14:ligatures w14:val="none"/>
              </w:rPr>
              <w:lastRenderedPageBreak/>
              <w:t>cultural knowledge?</w:t>
            </w:r>
          </w:p>
        </w:tc>
        <w:tc>
          <w:tcPr>
            <w:tcW w:w="1668" w:type="dxa"/>
            <w:vMerge w:val="restart"/>
            <w:tcBorders>
              <w:top w:val="single" w:sz="4" w:space="0" w:color="auto"/>
              <w:left w:val="single" w:sz="4" w:space="0" w:color="auto"/>
              <w:bottom w:val="nil"/>
              <w:right w:val="single" w:sz="4" w:space="0" w:color="auto"/>
            </w:tcBorders>
            <w:shd w:val="clear" w:color="000000" w:fill="FBE2D5"/>
            <w:hideMark/>
          </w:tcPr>
          <w:p w14:paraId="1043E89B"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lastRenderedPageBreak/>
              <w:t xml:space="preserve">30. Increased MH service providers/PHNs knowledge </w:t>
            </w:r>
          </w:p>
        </w:tc>
        <w:tc>
          <w:tcPr>
            <w:tcW w:w="917" w:type="dxa"/>
            <w:tcBorders>
              <w:top w:val="nil"/>
              <w:left w:val="nil"/>
              <w:bottom w:val="single" w:sz="4" w:space="0" w:color="auto"/>
              <w:right w:val="nil"/>
            </w:tcBorders>
            <w:shd w:val="clear" w:color="000000" w:fill="FBE2D5"/>
          </w:tcPr>
          <w:p w14:paraId="623FB980"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183F2A06" w14:textId="106087A0"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(1) I seek information on cultural needs when I identify new people in </w:t>
            </w:r>
            <w:r w:rsidRPr="00582FE9">
              <w:rPr>
                <w:rFonts w:eastAsia="Times New Roman" w:cs="Times New Roman"/>
                <w:kern w:val="0"/>
                <w:szCs w:val="20"/>
                <w:lang w:eastAsia="en-AU"/>
                <w14:ligatures w14:val="none"/>
              </w:rPr>
              <w:lastRenderedPageBreak/>
              <w:t>my work environment</w:t>
            </w:r>
          </w:p>
        </w:tc>
        <w:tc>
          <w:tcPr>
            <w:tcW w:w="1076" w:type="dxa"/>
            <w:tcBorders>
              <w:top w:val="nil"/>
              <w:left w:val="single" w:sz="4" w:space="0" w:color="auto"/>
              <w:bottom w:val="single" w:sz="4" w:space="0" w:color="auto"/>
              <w:right w:val="single" w:sz="4" w:space="0" w:color="auto"/>
            </w:tcBorders>
            <w:shd w:val="clear" w:color="000000" w:fill="FBE2D5"/>
            <w:hideMark/>
          </w:tcPr>
          <w:p w14:paraId="4A3BE5FF"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lastRenderedPageBreak/>
              <w:t>A1_1</w:t>
            </w:r>
          </w:p>
        </w:tc>
        <w:tc>
          <w:tcPr>
            <w:tcW w:w="2006" w:type="dxa"/>
            <w:vMerge w:val="restart"/>
            <w:tcBorders>
              <w:top w:val="nil"/>
              <w:left w:val="nil"/>
              <w:bottom w:val="single" w:sz="4" w:space="0" w:color="auto"/>
              <w:right w:val="single" w:sz="4" w:space="0" w:color="auto"/>
            </w:tcBorders>
            <w:shd w:val="clear" w:color="000000" w:fill="FBE2D5"/>
            <w:hideMark/>
          </w:tcPr>
          <w:p w14:paraId="76F33BDA"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Registered for the framework</w:t>
            </w:r>
          </w:p>
        </w:tc>
        <w:tc>
          <w:tcPr>
            <w:tcW w:w="1272" w:type="dxa"/>
            <w:tcBorders>
              <w:top w:val="nil"/>
              <w:left w:val="nil"/>
              <w:bottom w:val="single" w:sz="4" w:space="0" w:color="auto"/>
              <w:right w:val="single" w:sz="4" w:space="0" w:color="auto"/>
            </w:tcBorders>
            <w:shd w:val="clear" w:color="000000" w:fill="FBE2D5"/>
            <w:hideMark/>
          </w:tcPr>
          <w:p w14:paraId="6C4C20B0" w14:textId="77777777" w:rsidR="005E346C" w:rsidRPr="00582FE9" w:rsidRDefault="005E346C" w:rsidP="007423FF">
            <w:pPr>
              <w:pStyle w:val="VerianBodyCopy"/>
              <w:rPr>
                <w:lang w:eastAsia="en-AU"/>
              </w:rPr>
            </w:pPr>
            <w:r w:rsidRPr="00582FE9">
              <w:rPr>
                <w:lang w:eastAsia="en-AU"/>
              </w:rPr>
              <w:t>-0.066</w:t>
            </w:r>
          </w:p>
        </w:tc>
        <w:tc>
          <w:tcPr>
            <w:tcW w:w="757" w:type="dxa"/>
            <w:tcBorders>
              <w:top w:val="nil"/>
              <w:left w:val="nil"/>
              <w:bottom w:val="single" w:sz="4" w:space="0" w:color="auto"/>
              <w:right w:val="single" w:sz="4" w:space="0" w:color="auto"/>
            </w:tcBorders>
            <w:shd w:val="clear" w:color="000000" w:fill="FBE2D5"/>
            <w:hideMark/>
          </w:tcPr>
          <w:p w14:paraId="3F8F01F0" w14:textId="77777777" w:rsidR="005E346C" w:rsidRPr="00582FE9" w:rsidRDefault="005E346C" w:rsidP="007423FF">
            <w:pPr>
              <w:pStyle w:val="VerianBodyCopy"/>
              <w:rPr>
                <w:lang w:eastAsia="en-AU"/>
              </w:rPr>
            </w:pPr>
            <w:r w:rsidRPr="00582FE9">
              <w:rPr>
                <w:lang w:eastAsia="en-AU"/>
              </w:rPr>
              <w:t>0.859</w:t>
            </w:r>
          </w:p>
        </w:tc>
        <w:tc>
          <w:tcPr>
            <w:tcW w:w="600" w:type="dxa"/>
            <w:tcBorders>
              <w:top w:val="nil"/>
              <w:left w:val="nil"/>
              <w:bottom w:val="single" w:sz="4" w:space="0" w:color="auto"/>
              <w:right w:val="single" w:sz="4" w:space="0" w:color="auto"/>
            </w:tcBorders>
            <w:shd w:val="clear" w:color="000000" w:fill="FBE2D5"/>
            <w:hideMark/>
          </w:tcPr>
          <w:p w14:paraId="6C4A33B8" w14:textId="77777777" w:rsidR="005E346C" w:rsidRPr="00582FE9" w:rsidRDefault="005E346C" w:rsidP="007423FF">
            <w:pPr>
              <w:pStyle w:val="VerianBodyCopy"/>
              <w:rPr>
                <w:lang w:eastAsia="en-AU"/>
              </w:rPr>
            </w:pPr>
            <w:r w:rsidRPr="00582FE9">
              <w:rPr>
                <w:lang w:eastAsia="en-AU"/>
              </w:rPr>
              <w:t>50</w:t>
            </w:r>
          </w:p>
        </w:tc>
        <w:tc>
          <w:tcPr>
            <w:tcW w:w="1796" w:type="dxa"/>
            <w:vMerge w:val="restart"/>
            <w:tcBorders>
              <w:top w:val="nil"/>
              <w:left w:val="single" w:sz="4" w:space="0" w:color="auto"/>
              <w:bottom w:val="nil"/>
              <w:right w:val="single" w:sz="8" w:space="0" w:color="auto"/>
            </w:tcBorders>
            <w:shd w:val="clear" w:color="000000" w:fill="FBE2D5"/>
            <w:hideMark/>
          </w:tcPr>
          <w:p w14:paraId="75AF0A62"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 xml:space="preserve">NULL RESULT: </w:t>
            </w:r>
            <w:r w:rsidRPr="00582FE9">
              <w:rPr>
                <w:rFonts w:eastAsia="Times New Roman" w:cs="Times New Roman"/>
                <w:kern w:val="0"/>
                <w:szCs w:val="20"/>
                <w:lang w:eastAsia="en-AU"/>
                <w14:ligatures w14:val="none"/>
              </w:rPr>
              <w:t xml:space="preserve">Framework registration and framework dosage does </w:t>
            </w:r>
            <w:r w:rsidRPr="00582FE9">
              <w:rPr>
                <w:rFonts w:eastAsia="Times New Roman" w:cs="Times New Roman"/>
                <w:kern w:val="0"/>
                <w:szCs w:val="20"/>
                <w:lang w:eastAsia="en-AU"/>
                <w14:ligatures w14:val="none"/>
              </w:rPr>
              <w:lastRenderedPageBreak/>
              <w:t>not improve workforce cultural knowledge. While framework dosage had a negative and statistically significant impact on two measures of cultural knowledge, these survey questions may have been interpreted as being about interacting with patients so the negative finding could be caused by non-clinicians responding to the survey.</w:t>
            </w:r>
          </w:p>
        </w:tc>
      </w:tr>
      <w:tr w:rsidR="005E346C" w:rsidRPr="00582FE9" w14:paraId="57B3C56A"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260828F7"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2218571C"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1AD29CAC"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6D592679"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1CD1419C" w14:textId="41BC3C11"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(2) I use a variety of sources to learn about the cultural heritage of other people</w:t>
            </w:r>
          </w:p>
        </w:tc>
        <w:tc>
          <w:tcPr>
            <w:tcW w:w="1076" w:type="dxa"/>
            <w:tcBorders>
              <w:top w:val="nil"/>
              <w:left w:val="single" w:sz="4" w:space="0" w:color="auto"/>
              <w:bottom w:val="single" w:sz="4" w:space="0" w:color="auto"/>
              <w:right w:val="single" w:sz="4" w:space="0" w:color="auto"/>
            </w:tcBorders>
            <w:shd w:val="clear" w:color="000000" w:fill="FBE2D5"/>
            <w:hideMark/>
          </w:tcPr>
          <w:p w14:paraId="22CED052"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A1_2</w:t>
            </w:r>
          </w:p>
        </w:tc>
        <w:tc>
          <w:tcPr>
            <w:tcW w:w="2006" w:type="dxa"/>
            <w:vMerge/>
            <w:tcBorders>
              <w:top w:val="nil"/>
              <w:left w:val="nil"/>
              <w:bottom w:val="single" w:sz="4" w:space="0" w:color="auto"/>
              <w:right w:val="single" w:sz="4" w:space="0" w:color="auto"/>
            </w:tcBorders>
            <w:vAlign w:val="center"/>
            <w:hideMark/>
          </w:tcPr>
          <w:p w14:paraId="731A9AAD"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hideMark/>
          </w:tcPr>
          <w:p w14:paraId="5EACC439" w14:textId="77777777" w:rsidR="005E346C" w:rsidRPr="00582FE9" w:rsidRDefault="005E346C" w:rsidP="007423FF">
            <w:pPr>
              <w:pStyle w:val="VerianBodyCopy"/>
              <w:rPr>
                <w:lang w:eastAsia="en-AU"/>
              </w:rPr>
            </w:pPr>
            <w:r w:rsidRPr="00582FE9">
              <w:rPr>
                <w:lang w:eastAsia="en-AU"/>
              </w:rPr>
              <w:t>-0.375</w:t>
            </w:r>
          </w:p>
        </w:tc>
        <w:tc>
          <w:tcPr>
            <w:tcW w:w="757" w:type="dxa"/>
            <w:tcBorders>
              <w:top w:val="nil"/>
              <w:left w:val="nil"/>
              <w:bottom w:val="single" w:sz="4" w:space="0" w:color="auto"/>
              <w:right w:val="single" w:sz="4" w:space="0" w:color="auto"/>
            </w:tcBorders>
            <w:shd w:val="clear" w:color="000000" w:fill="FBE2D5"/>
            <w:hideMark/>
          </w:tcPr>
          <w:p w14:paraId="24F0B5C5" w14:textId="77777777" w:rsidR="005E346C" w:rsidRPr="00582FE9" w:rsidRDefault="005E346C" w:rsidP="007423FF">
            <w:pPr>
              <w:pStyle w:val="VerianBodyCopy"/>
              <w:rPr>
                <w:lang w:eastAsia="en-AU"/>
              </w:rPr>
            </w:pPr>
            <w:r w:rsidRPr="00582FE9">
              <w:rPr>
                <w:lang w:eastAsia="en-AU"/>
              </w:rPr>
              <w:t>0.233</w:t>
            </w:r>
          </w:p>
        </w:tc>
        <w:tc>
          <w:tcPr>
            <w:tcW w:w="600" w:type="dxa"/>
            <w:tcBorders>
              <w:top w:val="nil"/>
              <w:left w:val="nil"/>
              <w:bottom w:val="single" w:sz="4" w:space="0" w:color="auto"/>
              <w:right w:val="single" w:sz="4" w:space="0" w:color="auto"/>
            </w:tcBorders>
            <w:shd w:val="clear" w:color="000000" w:fill="FBE2D5"/>
            <w:hideMark/>
          </w:tcPr>
          <w:p w14:paraId="417A1218" w14:textId="77777777" w:rsidR="005E346C" w:rsidRPr="00582FE9" w:rsidRDefault="005E346C" w:rsidP="007423FF">
            <w:pPr>
              <w:pStyle w:val="VerianBodyCopy"/>
              <w:rPr>
                <w:lang w:eastAsia="en-AU"/>
              </w:rPr>
            </w:pPr>
            <w:r w:rsidRPr="00582FE9">
              <w:rPr>
                <w:lang w:eastAsia="en-AU"/>
              </w:rPr>
              <w:t>52</w:t>
            </w:r>
          </w:p>
        </w:tc>
        <w:tc>
          <w:tcPr>
            <w:tcW w:w="1796" w:type="dxa"/>
            <w:vMerge/>
            <w:tcBorders>
              <w:top w:val="nil"/>
              <w:left w:val="single" w:sz="4" w:space="0" w:color="auto"/>
              <w:bottom w:val="nil"/>
              <w:right w:val="single" w:sz="8" w:space="0" w:color="auto"/>
            </w:tcBorders>
            <w:vAlign w:val="center"/>
            <w:hideMark/>
          </w:tcPr>
          <w:p w14:paraId="03150029"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4DADCEC3"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26A946E8"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47120321"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190EE275"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196A12DB"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6B125155" w14:textId="1025E90B"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(3) I know the CALD community’s demographic profile in my service area</w:t>
            </w:r>
          </w:p>
        </w:tc>
        <w:tc>
          <w:tcPr>
            <w:tcW w:w="1076" w:type="dxa"/>
            <w:tcBorders>
              <w:top w:val="nil"/>
              <w:left w:val="single" w:sz="4" w:space="0" w:color="auto"/>
              <w:bottom w:val="single" w:sz="4" w:space="0" w:color="auto"/>
              <w:right w:val="single" w:sz="4" w:space="0" w:color="auto"/>
            </w:tcBorders>
            <w:shd w:val="clear" w:color="000000" w:fill="FBE2D5"/>
            <w:hideMark/>
          </w:tcPr>
          <w:p w14:paraId="38C717E0"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A2a_1</w:t>
            </w:r>
          </w:p>
        </w:tc>
        <w:tc>
          <w:tcPr>
            <w:tcW w:w="2006" w:type="dxa"/>
            <w:vMerge/>
            <w:tcBorders>
              <w:top w:val="nil"/>
              <w:left w:val="nil"/>
              <w:bottom w:val="single" w:sz="4" w:space="0" w:color="auto"/>
              <w:right w:val="single" w:sz="4" w:space="0" w:color="auto"/>
            </w:tcBorders>
            <w:vAlign w:val="center"/>
            <w:hideMark/>
          </w:tcPr>
          <w:p w14:paraId="48EBB8BA"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hideMark/>
          </w:tcPr>
          <w:p w14:paraId="161A94EF" w14:textId="77777777" w:rsidR="005E346C" w:rsidRPr="00582FE9" w:rsidRDefault="005E346C" w:rsidP="007423FF">
            <w:pPr>
              <w:pStyle w:val="VerianBodyCopy"/>
              <w:rPr>
                <w:lang w:eastAsia="en-AU"/>
              </w:rPr>
            </w:pPr>
            <w:r w:rsidRPr="00582FE9">
              <w:rPr>
                <w:lang w:eastAsia="en-AU"/>
              </w:rPr>
              <w:t>0.083</w:t>
            </w:r>
          </w:p>
        </w:tc>
        <w:tc>
          <w:tcPr>
            <w:tcW w:w="757" w:type="dxa"/>
            <w:tcBorders>
              <w:top w:val="nil"/>
              <w:left w:val="nil"/>
              <w:bottom w:val="single" w:sz="4" w:space="0" w:color="auto"/>
              <w:right w:val="single" w:sz="4" w:space="0" w:color="auto"/>
            </w:tcBorders>
            <w:shd w:val="clear" w:color="000000" w:fill="FBE2D5"/>
            <w:hideMark/>
          </w:tcPr>
          <w:p w14:paraId="14D054BE" w14:textId="77777777" w:rsidR="005E346C" w:rsidRPr="00582FE9" w:rsidRDefault="005E346C" w:rsidP="007423FF">
            <w:pPr>
              <w:pStyle w:val="VerianBodyCopy"/>
              <w:rPr>
                <w:lang w:eastAsia="en-AU"/>
              </w:rPr>
            </w:pPr>
            <w:r w:rsidRPr="00582FE9">
              <w:rPr>
                <w:lang w:eastAsia="en-AU"/>
              </w:rPr>
              <w:t>0.874</w:t>
            </w:r>
          </w:p>
        </w:tc>
        <w:tc>
          <w:tcPr>
            <w:tcW w:w="600" w:type="dxa"/>
            <w:tcBorders>
              <w:top w:val="nil"/>
              <w:left w:val="nil"/>
              <w:bottom w:val="single" w:sz="4" w:space="0" w:color="auto"/>
              <w:right w:val="single" w:sz="4" w:space="0" w:color="auto"/>
            </w:tcBorders>
            <w:shd w:val="clear" w:color="000000" w:fill="FBE2D5"/>
            <w:hideMark/>
          </w:tcPr>
          <w:p w14:paraId="174FAE2E" w14:textId="77777777" w:rsidR="005E346C" w:rsidRPr="00582FE9" w:rsidRDefault="005E346C" w:rsidP="007423FF">
            <w:pPr>
              <w:pStyle w:val="VerianBodyCopy"/>
              <w:rPr>
                <w:lang w:eastAsia="en-AU"/>
              </w:rPr>
            </w:pPr>
            <w:r w:rsidRPr="00582FE9">
              <w:rPr>
                <w:lang w:eastAsia="en-AU"/>
              </w:rPr>
              <w:t>52</w:t>
            </w:r>
          </w:p>
        </w:tc>
        <w:tc>
          <w:tcPr>
            <w:tcW w:w="1796" w:type="dxa"/>
            <w:vMerge/>
            <w:tcBorders>
              <w:top w:val="nil"/>
              <w:left w:val="single" w:sz="4" w:space="0" w:color="auto"/>
              <w:bottom w:val="nil"/>
              <w:right w:val="single" w:sz="8" w:space="0" w:color="auto"/>
            </w:tcBorders>
            <w:vAlign w:val="center"/>
            <w:hideMark/>
          </w:tcPr>
          <w:p w14:paraId="66D9D42E"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0EA9CC3F"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1FE1F7D1"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3AECD2C2"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2A5E4168"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6F043123"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7CFFFFF4" w14:textId="15621675"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(4) I understand the service needs of the CALD community in my service area </w:t>
            </w:r>
          </w:p>
        </w:tc>
        <w:tc>
          <w:tcPr>
            <w:tcW w:w="1076" w:type="dxa"/>
            <w:tcBorders>
              <w:top w:val="nil"/>
              <w:left w:val="single" w:sz="4" w:space="0" w:color="auto"/>
              <w:bottom w:val="single" w:sz="4" w:space="0" w:color="auto"/>
              <w:right w:val="single" w:sz="4" w:space="0" w:color="auto"/>
            </w:tcBorders>
            <w:shd w:val="clear" w:color="000000" w:fill="FBE2D5"/>
            <w:hideMark/>
          </w:tcPr>
          <w:p w14:paraId="040B374B"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A2a_2</w:t>
            </w:r>
          </w:p>
        </w:tc>
        <w:tc>
          <w:tcPr>
            <w:tcW w:w="2006" w:type="dxa"/>
            <w:vMerge/>
            <w:tcBorders>
              <w:top w:val="nil"/>
              <w:left w:val="nil"/>
              <w:bottom w:val="single" w:sz="4" w:space="0" w:color="auto"/>
              <w:right w:val="single" w:sz="4" w:space="0" w:color="auto"/>
            </w:tcBorders>
            <w:vAlign w:val="center"/>
            <w:hideMark/>
          </w:tcPr>
          <w:p w14:paraId="3D54F144"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hideMark/>
          </w:tcPr>
          <w:p w14:paraId="7EB8A04E" w14:textId="77777777" w:rsidR="005E346C" w:rsidRPr="00582FE9" w:rsidRDefault="005E346C" w:rsidP="007423FF">
            <w:pPr>
              <w:pStyle w:val="VerianBodyCopy"/>
              <w:rPr>
                <w:lang w:eastAsia="en-AU"/>
              </w:rPr>
            </w:pPr>
            <w:r w:rsidRPr="00582FE9">
              <w:rPr>
                <w:lang w:eastAsia="en-AU"/>
              </w:rPr>
              <w:t>0.416</w:t>
            </w:r>
          </w:p>
        </w:tc>
        <w:tc>
          <w:tcPr>
            <w:tcW w:w="757" w:type="dxa"/>
            <w:tcBorders>
              <w:top w:val="nil"/>
              <w:left w:val="nil"/>
              <w:bottom w:val="single" w:sz="4" w:space="0" w:color="auto"/>
              <w:right w:val="single" w:sz="4" w:space="0" w:color="auto"/>
            </w:tcBorders>
            <w:shd w:val="clear" w:color="000000" w:fill="FBE2D5"/>
            <w:hideMark/>
          </w:tcPr>
          <w:p w14:paraId="0BEAD20A" w14:textId="77777777" w:rsidR="005E346C" w:rsidRPr="00582FE9" w:rsidRDefault="005E346C" w:rsidP="007423FF">
            <w:pPr>
              <w:pStyle w:val="VerianBodyCopy"/>
              <w:rPr>
                <w:lang w:eastAsia="en-AU"/>
              </w:rPr>
            </w:pPr>
            <w:r w:rsidRPr="00582FE9">
              <w:rPr>
                <w:lang w:eastAsia="en-AU"/>
              </w:rPr>
              <w:t>0.367</w:t>
            </w:r>
          </w:p>
        </w:tc>
        <w:tc>
          <w:tcPr>
            <w:tcW w:w="600" w:type="dxa"/>
            <w:tcBorders>
              <w:top w:val="nil"/>
              <w:left w:val="nil"/>
              <w:bottom w:val="single" w:sz="4" w:space="0" w:color="auto"/>
              <w:right w:val="single" w:sz="4" w:space="0" w:color="auto"/>
            </w:tcBorders>
            <w:shd w:val="clear" w:color="000000" w:fill="FBE2D5"/>
            <w:hideMark/>
          </w:tcPr>
          <w:p w14:paraId="4A888D4B" w14:textId="77777777" w:rsidR="005E346C" w:rsidRPr="00582FE9" w:rsidRDefault="005E346C" w:rsidP="007423FF">
            <w:pPr>
              <w:pStyle w:val="VerianBodyCopy"/>
              <w:rPr>
                <w:lang w:eastAsia="en-AU"/>
              </w:rPr>
            </w:pPr>
            <w:r w:rsidRPr="00582FE9">
              <w:rPr>
                <w:lang w:eastAsia="en-AU"/>
              </w:rPr>
              <w:t>52</w:t>
            </w:r>
          </w:p>
        </w:tc>
        <w:tc>
          <w:tcPr>
            <w:tcW w:w="1796" w:type="dxa"/>
            <w:vMerge/>
            <w:tcBorders>
              <w:top w:val="nil"/>
              <w:left w:val="single" w:sz="4" w:space="0" w:color="auto"/>
              <w:bottom w:val="nil"/>
              <w:right w:val="single" w:sz="8" w:space="0" w:color="auto"/>
            </w:tcBorders>
            <w:vAlign w:val="center"/>
            <w:hideMark/>
          </w:tcPr>
          <w:p w14:paraId="73A150E8"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01BAE562"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230D3906"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4D514E21"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432F359C"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73C492D9"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0528718D" w14:textId="0EDDF31F"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(1) I seek information on cultural needs when I identify new people in my work environment</w:t>
            </w:r>
          </w:p>
        </w:tc>
        <w:tc>
          <w:tcPr>
            <w:tcW w:w="1076" w:type="dxa"/>
            <w:tcBorders>
              <w:top w:val="nil"/>
              <w:left w:val="single" w:sz="4" w:space="0" w:color="auto"/>
              <w:bottom w:val="single" w:sz="4" w:space="0" w:color="auto"/>
              <w:right w:val="single" w:sz="4" w:space="0" w:color="auto"/>
            </w:tcBorders>
            <w:shd w:val="clear" w:color="000000" w:fill="FBE2D5"/>
            <w:hideMark/>
          </w:tcPr>
          <w:p w14:paraId="7B98D375"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A1_1</w:t>
            </w:r>
          </w:p>
        </w:tc>
        <w:tc>
          <w:tcPr>
            <w:tcW w:w="2006" w:type="dxa"/>
            <w:vMerge w:val="restart"/>
            <w:tcBorders>
              <w:top w:val="nil"/>
              <w:left w:val="nil"/>
              <w:bottom w:val="single" w:sz="4" w:space="0" w:color="auto"/>
              <w:right w:val="single" w:sz="4" w:space="0" w:color="auto"/>
            </w:tcBorders>
            <w:shd w:val="clear" w:color="000000" w:fill="FBE2D5"/>
            <w:hideMark/>
          </w:tcPr>
          <w:p w14:paraId="30F53A46"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Framework dosage</w:t>
            </w:r>
          </w:p>
        </w:tc>
        <w:tc>
          <w:tcPr>
            <w:tcW w:w="1272" w:type="dxa"/>
            <w:tcBorders>
              <w:top w:val="nil"/>
              <w:left w:val="nil"/>
              <w:bottom w:val="single" w:sz="4" w:space="0" w:color="auto"/>
              <w:right w:val="single" w:sz="4" w:space="0" w:color="auto"/>
            </w:tcBorders>
            <w:shd w:val="clear" w:color="000000" w:fill="FBE2D5"/>
            <w:noWrap/>
            <w:hideMark/>
          </w:tcPr>
          <w:p w14:paraId="4AC95231" w14:textId="77777777" w:rsidR="005E346C" w:rsidRPr="00582FE9" w:rsidRDefault="005E346C" w:rsidP="007423FF">
            <w:pPr>
              <w:pStyle w:val="VerianBodyCopy"/>
              <w:rPr>
                <w:lang w:eastAsia="en-AU"/>
              </w:rPr>
            </w:pPr>
            <w:r w:rsidRPr="00582FE9">
              <w:rPr>
                <w:lang w:eastAsia="en-AU"/>
              </w:rPr>
              <w:t>-0.096</w:t>
            </w:r>
          </w:p>
        </w:tc>
        <w:tc>
          <w:tcPr>
            <w:tcW w:w="757" w:type="dxa"/>
            <w:tcBorders>
              <w:top w:val="nil"/>
              <w:left w:val="nil"/>
              <w:bottom w:val="single" w:sz="4" w:space="0" w:color="auto"/>
              <w:right w:val="single" w:sz="4" w:space="0" w:color="auto"/>
            </w:tcBorders>
            <w:shd w:val="clear" w:color="000000" w:fill="FBE2D5"/>
            <w:noWrap/>
            <w:hideMark/>
          </w:tcPr>
          <w:p w14:paraId="2862F593" w14:textId="77777777" w:rsidR="005E346C" w:rsidRPr="00582FE9" w:rsidRDefault="005E346C" w:rsidP="007423FF">
            <w:pPr>
              <w:pStyle w:val="VerianBodyCopy"/>
              <w:rPr>
                <w:lang w:eastAsia="en-AU"/>
              </w:rPr>
            </w:pPr>
            <w:r w:rsidRPr="00582FE9">
              <w:rPr>
                <w:lang w:eastAsia="en-AU"/>
              </w:rPr>
              <w:t>0.002</w:t>
            </w:r>
          </w:p>
        </w:tc>
        <w:tc>
          <w:tcPr>
            <w:tcW w:w="600" w:type="dxa"/>
            <w:tcBorders>
              <w:top w:val="nil"/>
              <w:left w:val="nil"/>
              <w:bottom w:val="single" w:sz="4" w:space="0" w:color="auto"/>
              <w:right w:val="single" w:sz="4" w:space="0" w:color="auto"/>
            </w:tcBorders>
            <w:shd w:val="clear" w:color="000000" w:fill="FBE2D5"/>
            <w:noWrap/>
            <w:hideMark/>
          </w:tcPr>
          <w:p w14:paraId="7773BEB9" w14:textId="77777777" w:rsidR="005E346C" w:rsidRPr="00582FE9" w:rsidRDefault="005E346C" w:rsidP="007423FF">
            <w:pPr>
              <w:pStyle w:val="VerianBodyCopy"/>
              <w:rPr>
                <w:lang w:eastAsia="en-AU"/>
              </w:rPr>
            </w:pPr>
            <w:r w:rsidRPr="00582FE9">
              <w:rPr>
                <w:lang w:eastAsia="en-AU"/>
              </w:rPr>
              <w:t>30</w:t>
            </w:r>
          </w:p>
        </w:tc>
        <w:tc>
          <w:tcPr>
            <w:tcW w:w="1796" w:type="dxa"/>
            <w:vMerge/>
            <w:tcBorders>
              <w:top w:val="nil"/>
              <w:left w:val="single" w:sz="4" w:space="0" w:color="auto"/>
              <w:bottom w:val="nil"/>
              <w:right w:val="single" w:sz="8" w:space="0" w:color="auto"/>
            </w:tcBorders>
            <w:vAlign w:val="center"/>
            <w:hideMark/>
          </w:tcPr>
          <w:p w14:paraId="2E68B37F"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57E9C230"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79FE96B2"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36E8306A"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049625C2"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2CD85C3A"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0F332F63" w14:textId="57427D93"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(2) I use a variety of sources to learn about the cultural heritage of other people</w:t>
            </w:r>
          </w:p>
        </w:tc>
        <w:tc>
          <w:tcPr>
            <w:tcW w:w="1076" w:type="dxa"/>
            <w:tcBorders>
              <w:top w:val="nil"/>
              <w:left w:val="single" w:sz="4" w:space="0" w:color="auto"/>
              <w:bottom w:val="single" w:sz="4" w:space="0" w:color="auto"/>
              <w:right w:val="single" w:sz="4" w:space="0" w:color="auto"/>
            </w:tcBorders>
            <w:shd w:val="clear" w:color="000000" w:fill="FBE2D5"/>
            <w:hideMark/>
          </w:tcPr>
          <w:p w14:paraId="39ADAD60"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A1_2</w:t>
            </w:r>
          </w:p>
        </w:tc>
        <w:tc>
          <w:tcPr>
            <w:tcW w:w="2006" w:type="dxa"/>
            <w:vMerge/>
            <w:tcBorders>
              <w:top w:val="nil"/>
              <w:left w:val="nil"/>
              <w:bottom w:val="single" w:sz="4" w:space="0" w:color="auto"/>
              <w:right w:val="single" w:sz="4" w:space="0" w:color="auto"/>
            </w:tcBorders>
            <w:vAlign w:val="center"/>
            <w:hideMark/>
          </w:tcPr>
          <w:p w14:paraId="56E10F7E"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noWrap/>
            <w:hideMark/>
          </w:tcPr>
          <w:p w14:paraId="131C49E4" w14:textId="77777777" w:rsidR="005E346C" w:rsidRPr="00582FE9" w:rsidRDefault="005E346C" w:rsidP="007423FF">
            <w:pPr>
              <w:pStyle w:val="VerianBodyCopy"/>
              <w:rPr>
                <w:lang w:eastAsia="en-AU"/>
              </w:rPr>
            </w:pPr>
            <w:r w:rsidRPr="00582FE9">
              <w:rPr>
                <w:lang w:eastAsia="en-AU"/>
              </w:rPr>
              <w:t>-0.061</w:t>
            </w:r>
          </w:p>
        </w:tc>
        <w:tc>
          <w:tcPr>
            <w:tcW w:w="757" w:type="dxa"/>
            <w:tcBorders>
              <w:top w:val="nil"/>
              <w:left w:val="nil"/>
              <w:bottom w:val="single" w:sz="4" w:space="0" w:color="auto"/>
              <w:right w:val="single" w:sz="4" w:space="0" w:color="auto"/>
            </w:tcBorders>
            <w:shd w:val="clear" w:color="000000" w:fill="FBE2D5"/>
            <w:noWrap/>
            <w:hideMark/>
          </w:tcPr>
          <w:p w14:paraId="3F4B5FA2" w14:textId="77777777" w:rsidR="005E346C" w:rsidRPr="00582FE9" w:rsidRDefault="005E346C" w:rsidP="007423FF">
            <w:pPr>
              <w:pStyle w:val="VerianBodyCopy"/>
              <w:rPr>
                <w:lang w:eastAsia="en-AU"/>
              </w:rPr>
            </w:pPr>
            <w:r w:rsidRPr="00582FE9">
              <w:rPr>
                <w:lang w:eastAsia="en-AU"/>
              </w:rPr>
              <w:t>0.031</w:t>
            </w:r>
          </w:p>
        </w:tc>
        <w:tc>
          <w:tcPr>
            <w:tcW w:w="600" w:type="dxa"/>
            <w:tcBorders>
              <w:top w:val="nil"/>
              <w:left w:val="nil"/>
              <w:bottom w:val="single" w:sz="4" w:space="0" w:color="auto"/>
              <w:right w:val="single" w:sz="4" w:space="0" w:color="auto"/>
            </w:tcBorders>
            <w:shd w:val="clear" w:color="000000" w:fill="FBE2D5"/>
            <w:noWrap/>
            <w:hideMark/>
          </w:tcPr>
          <w:p w14:paraId="49A09F58"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nil"/>
              <w:left w:val="single" w:sz="4" w:space="0" w:color="auto"/>
              <w:bottom w:val="nil"/>
              <w:right w:val="single" w:sz="8" w:space="0" w:color="auto"/>
            </w:tcBorders>
            <w:vAlign w:val="center"/>
            <w:hideMark/>
          </w:tcPr>
          <w:p w14:paraId="320DD67A"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0A37A55F"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3DCB8A4C"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44855DCD"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4B6C534B"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36BBE350"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15C44B93" w14:textId="0356DF29"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(3) I know the CALD community’s demographic profile in my service area</w:t>
            </w:r>
          </w:p>
        </w:tc>
        <w:tc>
          <w:tcPr>
            <w:tcW w:w="1076" w:type="dxa"/>
            <w:tcBorders>
              <w:top w:val="nil"/>
              <w:left w:val="single" w:sz="4" w:space="0" w:color="auto"/>
              <w:bottom w:val="single" w:sz="4" w:space="0" w:color="auto"/>
              <w:right w:val="single" w:sz="4" w:space="0" w:color="auto"/>
            </w:tcBorders>
            <w:shd w:val="clear" w:color="000000" w:fill="FBE2D5"/>
            <w:hideMark/>
          </w:tcPr>
          <w:p w14:paraId="26940C63"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A2a_1</w:t>
            </w:r>
          </w:p>
        </w:tc>
        <w:tc>
          <w:tcPr>
            <w:tcW w:w="2006" w:type="dxa"/>
            <w:vMerge/>
            <w:tcBorders>
              <w:top w:val="nil"/>
              <w:left w:val="nil"/>
              <w:bottom w:val="single" w:sz="4" w:space="0" w:color="auto"/>
              <w:right w:val="single" w:sz="4" w:space="0" w:color="auto"/>
            </w:tcBorders>
            <w:vAlign w:val="center"/>
            <w:hideMark/>
          </w:tcPr>
          <w:p w14:paraId="18ABFE78"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noWrap/>
            <w:hideMark/>
          </w:tcPr>
          <w:p w14:paraId="194E0688" w14:textId="77777777" w:rsidR="005E346C" w:rsidRPr="00582FE9" w:rsidRDefault="005E346C" w:rsidP="007423FF">
            <w:pPr>
              <w:pStyle w:val="VerianBodyCopy"/>
              <w:rPr>
                <w:lang w:eastAsia="en-AU"/>
              </w:rPr>
            </w:pPr>
            <w:r w:rsidRPr="00582FE9">
              <w:rPr>
                <w:lang w:eastAsia="en-AU"/>
              </w:rPr>
              <w:t>0.034</w:t>
            </w:r>
          </w:p>
        </w:tc>
        <w:tc>
          <w:tcPr>
            <w:tcW w:w="757" w:type="dxa"/>
            <w:tcBorders>
              <w:top w:val="nil"/>
              <w:left w:val="nil"/>
              <w:bottom w:val="single" w:sz="4" w:space="0" w:color="auto"/>
              <w:right w:val="single" w:sz="4" w:space="0" w:color="auto"/>
            </w:tcBorders>
            <w:shd w:val="clear" w:color="000000" w:fill="FBE2D5"/>
            <w:noWrap/>
            <w:hideMark/>
          </w:tcPr>
          <w:p w14:paraId="615D4714" w14:textId="77777777" w:rsidR="005E346C" w:rsidRPr="00582FE9" w:rsidRDefault="005E346C" w:rsidP="007423FF">
            <w:pPr>
              <w:pStyle w:val="VerianBodyCopy"/>
              <w:rPr>
                <w:lang w:eastAsia="en-AU"/>
              </w:rPr>
            </w:pPr>
            <w:r w:rsidRPr="00582FE9">
              <w:rPr>
                <w:lang w:eastAsia="en-AU"/>
              </w:rPr>
              <w:t>0.209</w:t>
            </w:r>
          </w:p>
        </w:tc>
        <w:tc>
          <w:tcPr>
            <w:tcW w:w="600" w:type="dxa"/>
            <w:tcBorders>
              <w:top w:val="nil"/>
              <w:left w:val="nil"/>
              <w:bottom w:val="single" w:sz="4" w:space="0" w:color="auto"/>
              <w:right w:val="single" w:sz="4" w:space="0" w:color="auto"/>
            </w:tcBorders>
            <w:shd w:val="clear" w:color="000000" w:fill="FBE2D5"/>
            <w:noWrap/>
            <w:hideMark/>
          </w:tcPr>
          <w:p w14:paraId="527CA288"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nil"/>
              <w:left w:val="single" w:sz="4" w:space="0" w:color="auto"/>
              <w:bottom w:val="nil"/>
              <w:right w:val="single" w:sz="8" w:space="0" w:color="auto"/>
            </w:tcBorders>
            <w:vAlign w:val="center"/>
            <w:hideMark/>
          </w:tcPr>
          <w:p w14:paraId="12741433"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573A5727"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13CFF3DF"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2BCB7AFE"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383A38F7"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3051C5E0"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2CA83BA4" w14:textId="610C4F79"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(4) I understand the service needs of the CALD community in my service area </w:t>
            </w:r>
          </w:p>
        </w:tc>
        <w:tc>
          <w:tcPr>
            <w:tcW w:w="1076" w:type="dxa"/>
            <w:tcBorders>
              <w:top w:val="nil"/>
              <w:left w:val="single" w:sz="4" w:space="0" w:color="auto"/>
              <w:bottom w:val="single" w:sz="4" w:space="0" w:color="auto"/>
              <w:right w:val="single" w:sz="4" w:space="0" w:color="auto"/>
            </w:tcBorders>
            <w:shd w:val="clear" w:color="000000" w:fill="FBE2D5"/>
            <w:hideMark/>
          </w:tcPr>
          <w:p w14:paraId="4D04C93C"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A2a_2</w:t>
            </w:r>
          </w:p>
        </w:tc>
        <w:tc>
          <w:tcPr>
            <w:tcW w:w="2006" w:type="dxa"/>
            <w:vMerge/>
            <w:tcBorders>
              <w:top w:val="nil"/>
              <w:left w:val="nil"/>
              <w:bottom w:val="single" w:sz="4" w:space="0" w:color="auto"/>
              <w:right w:val="single" w:sz="4" w:space="0" w:color="auto"/>
            </w:tcBorders>
            <w:vAlign w:val="center"/>
            <w:hideMark/>
          </w:tcPr>
          <w:p w14:paraId="4BA8E7A6"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noWrap/>
            <w:hideMark/>
          </w:tcPr>
          <w:p w14:paraId="29CBB7E1" w14:textId="77777777" w:rsidR="005E346C" w:rsidRPr="00582FE9" w:rsidRDefault="005E346C" w:rsidP="007423FF">
            <w:pPr>
              <w:pStyle w:val="VerianBodyCopy"/>
              <w:rPr>
                <w:lang w:eastAsia="en-AU"/>
              </w:rPr>
            </w:pPr>
            <w:r w:rsidRPr="00582FE9">
              <w:rPr>
                <w:lang w:eastAsia="en-AU"/>
              </w:rPr>
              <w:t>-0.013</w:t>
            </w:r>
          </w:p>
        </w:tc>
        <w:tc>
          <w:tcPr>
            <w:tcW w:w="757" w:type="dxa"/>
            <w:tcBorders>
              <w:top w:val="nil"/>
              <w:left w:val="nil"/>
              <w:bottom w:val="single" w:sz="4" w:space="0" w:color="auto"/>
              <w:right w:val="single" w:sz="4" w:space="0" w:color="auto"/>
            </w:tcBorders>
            <w:shd w:val="clear" w:color="000000" w:fill="FBE2D5"/>
            <w:noWrap/>
            <w:hideMark/>
          </w:tcPr>
          <w:p w14:paraId="0759EDC9" w14:textId="77777777" w:rsidR="005E346C" w:rsidRPr="00582FE9" w:rsidRDefault="005E346C" w:rsidP="007423FF">
            <w:pPr>
              <w:pStyle w:val="VerianBodyCopy"/>
              <w:rPr>
                <w:lang w:eastAsia="en-AU"/>
              </w:rPr>
            </w:pPr>
            <w:r w:rsidRPr="00582FE9">
              <w:rPr>
                <w:lang w:eastAsia="en-AU"/>
              </w:rPr>
              <w:t>0.725</w:t>
            </w:r>
          </w:p>
        </w:tc>
        <w:tc>
          <w:tcPr>
            <w:tcW w:w="600" w:type="dxa"/>
            <w:tcBorders>
              <w:top w:val="nil"/>
              <w:left w:val="nil"/>
              <w:bottom w:val="single" w:sz="4" w:space="0" w:color="auto"/>
              <w:right w:val="single" w:sz="4" w:space="0" w:color="auto"/>
            </w:tcBorders>
            <w:shd w:val="clear" w:color="000000" w:fill="FBE2D5"/>
            <w:noWrap/>
            <w:hideMark/>
          </w:tcPr>
          <w:p w14:paraId="2003F098"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nil"/>
              <w:left w:val="single" w:sz="4" w:space="0" w:color="auto"/>
              <w:bottom w:val="nil"/>
              <w:right w:val="single" w:sz="8" w:space="0" w:color="auto"/>
            </w:tcBorders>
            <w:vAlign w:val="center"/>
            <w:hideMark/>
          </w:tcPr>
          <w:p w14:paraId="5231B003"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008B7EE7"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742E5ADE"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3160DF79"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6C6A034A"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26EECD5F"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3A0D2206" w14:textId="4C20F1F3"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(1) I seek information on cultural needs when I identify new people in my work environment</w:t>
            </w:r>
          </w:p>
        </w:tc>
        <w:tc>
          <w:tcPr>
            <w:tcW w:w="1076" w:type="dxa"/>
            <w:tcBorders>
              <w:top w:val="nil"/>
              <w:left w:val="single" w:sz="4" w:space="0" w:color="auto"/>
              <w:bottom w:val="single" w:sz="4" w:space="0" w:color="auto"/>
              <w:right w:val="single" w:sz="4" w:space="0" w:color="auto"/>
            </w:tcBorders>
            <w:shd w:val="clear" w:color="000000" w:fill="FBE2D5"/>
            <w:hideMark/>
          </w:tcPr>
          <w:p w14:paraId="24DF08A3"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A1_1</w:t>
            </w:r>
          </w:p>
        </w:tc>
        <w:tc>
          <w:tcPr>
            <w:tcW w:w="2006" w:type="dxa"/>
            <w:vMerge w:val="restart"/>
            <w:tcBorders>
              <w:top w:val="nil"/>
              <w:left w:val="nil"/>
              <w:bottom w:val="nil"/>
              <w:right w:val="single" w:sz="4" w:space="0" w:color="auto"/>
            </w:tcBorders>
            <w:shd w:val="clear" w:color="000000" w:fill="FBE2D5"/>
            <w:hideMark/>
          </w:tcPr>
          <w:p w14:paraId="1B5B217F"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(Assumption B3_3) In the past two years, I/my organisation has improved leadership support to be culturally responsive</w:t>
            </w:r>
          </w:p>
        </w:tc>
        <w:tc>
          <w:tcPr>
            <w:tcW w:w="1272" w:type="dxa"/>
            <w:tcBorders>
              <w:top w:val="nil"/>
              <w:left w:val="nil"/>
              <w:bottom w:val="single" w:sz="4" w:space="0" w:color="auto"/>
              <w:right w:val="single" w:sz="4" w:space="0" w:color="auto"/>
            </w:tcBorders>
            <w:shd w:val="clear" w:color="000000" w:fill="FBE2D5"/>
            <w:noWrap/>
            <w:hideMark/>
          </w:tcPr>
          <w:p w14:paraId="1220B52B" w14:textId="77777777" w:rsidR="005E346C" w:rsidRPr="00582FE9" w:rsidRDefault="005E346C" w:rsidP="007423FF">
            <w:pPr>
              <w:pStyle w:val="VerianBodyCopy"/>
              <w:rPr>
                <w:lang w:eastAsia="en-AU"/>
              </w:rPr>
            </w:pPr>
            <w:r w:rsidRPr="00582FE9">
              <w:rPr>
                <w:lang w:eastAsia="en-AU"/>
              </w:rPr>
              <w:t>0.593</w:t>
            </w:r>
          </w:p>
        </w:tc>
        <w:tc>
          <w:tcPr>
            <w:tcW w:w="757" w:type="dxa"/>
            <w:tcBorders>
              <w:top w:val="nil"/>
              <w:left w:val="nil"/>
              <w:bottom w:val="single" w:sz="4" w:space="0" w:color="auto"/>
              <w:right w:val="single" w:sz="4" w:space="0" w:color="auto"/>
            </w:tcBorders>
            <w:shd w:val="clear" w:color="000000" w:fill="FBE2D5"/>
            <w:noWrap/>
            <w:hideMark/>
          </w:tcPr>
          <w:p w14:paraId="0BD2F6A9" w14:textId="77777777" w:rsidR="005E346C" w:rsidRPr="00582FE9" w:rsidRDefault="005E346C" w:rsidP="007423FF">
            <w:pPr>
              <w:pStyle w:val="VerianBodyCopy"/>
              <w:rPr>
                <w:lang w:eastAsia="en-AU"/>
              </w:rPr>
            </w:pPr>
            <w:r w:rsidRPr="00582FE9">
              <w:rPr>
                <w:lang w:eastAsia="en-AU"/>
              </w:rPr>
              <w:t>0.062</w:t>
            </w:r>
          </w:p>
        </w:tc>
        <w:tc>
          <w:tcPr>
            <w:tcW w:w="600" w:type="dxa"/>
            <w:tcBorders>
              <w:top w:val="nil"/>
              <w:left w:val="nil"/>
              <w:bottom w:val="single" w:sz="4" w:space="0" w:color="auto"/>
              <w:right w:val="single" w:sz="4" w:space="0" w:color="auto"/>
            </w:tcBorders>
            <w:shd w:val="clear" w:color="000000" w:fill="FBE2D5"/>
            <w:noWrap/>
            <w:hideMark/>
          </w:tcPr>
          <w:p w14:paraId="374D622C" w14:textId="77777777" w:rsidR="005E346C" w:rsidRPr="00582FE9" w:rsidRDefault="005E346C" w:rsidP="007423FF">
            <w:pPr>
              <w:pStyle w:val="VerianBodyCopy"/>
              <w:rPr>
                <w:lang w:eastAsia="en-AU"/>
              </w:rPr>
            </w:pPr>
            <w:r w:rsidRPr="00582FE9">
              <w:rPr>
                <w:lang w:eastAsia="en-AU"/>
              </w:rPr>
              <w:t>30</w:t>
            </w:r>
          </w:p>
        </w:tc>
        <w:tc>
          <w:tcPr>
            <w:tcW w:w="1796" w:type="dxa"/>
            <w:tcBorders>
              <w:top w:val="nil"/>
              <w:left w:val="nil"/>
              <w:bottom w:val="nil"/>
              <w:right w:val="single" w:sz="8" w:space="0" w:color="auto"/>
            </w:tcBorders>
            <w:shd w:val="clear" w:color="000000" w:fill="FBE2D5"/>
            <w:hideMark/>
          </w:tcPr>
          <w:p w14:paraId="2EBC1557"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w:t>
            </w:r>
          </w:p>
        </w:tc>
      </w:tr>
      <w:tr w:rsidR="005E346C" w:rsidRPr="00582FE9" w14:paraId="308A11AE"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029024A9"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6EDB1879"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6646BE52"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495B34E5"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430031B8" w14:textId="3249840A"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(2) I use a variety of sources to learn about the cultural heritage of other people</w:t>
            </w:r>
          </w:p>
        </w:tc>
        <w:tc>
          <w:tcPr>
            <w:tcW w:w="1076" w:type="dxa"/>
            <w:tcBorders>
              <w:top w:val="nil"/>
              <w:left w:val="single" w:sz="4" w:space="0" w:color="auto"/>
              <w:bottom w:val="single" w:sz="4" w:space="0" w:color="auto"/>
              <w:right w:val="single" w:sz="4" w:space="0" w:color="auto"/>
            </w:tcBorders>
            <w:shd w:val="clear" w:color="000000" w:fill="FBE2D5"/>
            <w:hideMark/>
          </w:tcPr>
          <w:p w14:paraId="79804931"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A1_2</w:t>
            </w:r>
          </w:p>
        </w:tc>
        <w:tc>
          <w:tcPr>
            <w:tcW w:w="2006" w:type="dxa"/>
            <w:vMerge/>
            <w:tcBorders>
              <w:top w:val="nil"/>
              <w:left w:val="nil"/>
              <w:bottom w:val="nil"/>
              <w:right w:val="single" w:sz="4" w:space="0" w:color="auto"/>
            </w:tcBorders>
            <w:vAlign w:val="center"/>
            <w:hideMark/>
          </w:tcPr>
          <w:p w14:paraId="4984C57A"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noWrap/>
            <w:hideMark/>
          </w:tcPr>
          <w:p w14:paraId="0598A9B9" w14:textId="77777777" w:rsidR="005E346C" w:rsidRPr="00582FE9" w:rsidRDefault="005E346C" w:rsidP="007423FF">
            <w:pPr>
              <w:pStyle w:val="VerianBodyCopy"/>
              <w:rPr>
                <w:lang w:eastAsia="en-AU"/>
              </w:rPr>
            </w:pPr>
            <w:r w:rsidRPr="00582FE9">
              <w:rPr>
                <w:lang w:eastAsia="en-AU"/>
              </w:rPr>
              <w:t>0.455</w:t>
            </w:r>
          </w:p>
        </w:tc>
        <w:tc>
          <w:tcPr>
            <w:tcW w:w="757" w:type="dxa"/>
            <w:tcBorders>
              <w:top w:val="nil"/>
              <w:left w:val="nil"/>
              <w:bottom w:val="single" w:sz="4" w:space="0" w:color="auto"/>
              <w:right w:val="single" w:sz="4" w:space="0" w:color="auto"/>
            </w:tcBorders>
            <w:shd w:val="clear" w:color="000000" w:fill="FBE2D5"/>
            <w:noWrap/>
            <w:hideMark/>
          </w:tcPr>
          <w:p w14:paraId="4CB3CDDC" w14:textId="77777777" w:rsidR="005E346C" w:rsidRPr="00582FE9" w:rsidRDefault="005E346C" w:rsidP="007423FF">
            <w:pPr>
              <w:pStyle w:val="VerianBodyCopy"/>
              <w:rPr>
                <w:lang w:eastAsia="en-AU"/>
              </w:rPr>
            </w:pPr>
            <w:r w:rsidRPr="00582FE9">
              <w:rPr>
                <w:lang w:eastAsia="en-AU"/>
              </w:rPr>
              <w:t>0.137</w:t>
            </w:r>
          </w:p>
        </w:tc>
        <w:tc>
          <w:tcPr>
            <w:tcW w:w="600" w:type="dxa"/>
            <w:tcBorders>
              <w:top w:val="nil"/>
              <w:left w:val="nil"/>
              <w:bottom w:val="single" w:sz="4" w:space="0" w:color="auto"/>
              <w:right w:val="single" w:sz="4" w:space="0" w:color="auto"/>
            </w:tcBorders>
            <w:shd w:val="clear" w:color="000000" w:fill="FBE2D5"/>
            <w:noWrap/>
            <w:hideMark/>
          </w:tcPr>
          <w:p w14:paraId="28ED5ED8" w14:textId="77777777" w:rsidR="005E346C" w:rsidRPr="00582FE9" w:rsidRDefault="005E346C" w:rsidP="007423FF">
            <w:pPr>
              <w:pStyle w:val="VerianBodyCopy"/>
              <w:rPr>
                <w:lang w:eastAsia="en-AU"/>
              </w:rPr>
            </w:pPr>
            <w:r w:rsidRPr="00582FE9">
              <w:rPr>
                <w:lang w:eastAsia="en-AU"/>
              </w:rPr>
              <w:t>31</w:t>
            </w:r>
          </w:p>
        </w:tc>
        <w:tc>
          <w:tcPr>
            <w:tcW w:w="1796" w:type="dxa"/>
            <w:tcBorders>
              <w:top w:val="nil"/>
              <w:left w:val="nil"/>
              <w:bottom w:val="nil"/>
              <w:right w:val="single" w:sz="8" w:space="0" w:color="auto"/>
            </w:tcBorders>
            <w:shd w:val="clear" w:color="000000" w:fill="FBE2D5"/>
            <w:hideMark/>
          </w:tcPr>
          <w:p w14:paraId="355C49DA"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w:t>
            </w:r>
          </w:p>
        </w:tc>
      </w:tr>
      <w:tr w:rsidR="005E346C" w:rsidRPr="00582FE9" w14:paraId="4835A1DC"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3BD4FFC0"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756443C9"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22896A76"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36C609BE"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0CC5EED6" w14:textId="4B09170C"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(3) I know the CALD community’s demographic profile in my service area</w:t>
            </w:r>
          </w:p>
        </w:tc>
        <w:tc>
          <w:tcPr>
            <w:tcW w:w="1076" w:type="dxa"/>
            <w:tcBorders>
              <w:top w:val="nil"/>
              <w:left w:val="single" w:sz="4" w:space="0" w:color="auto"/>
              <w:bottom w:val="single" w:sz="4" w:space="0" w:color="auto"/>
              <w:right w:val="single" w:sz="4" w:space="0" w:color="auto"/>
            </w:tcBorders>
            <w:shd w:val="clear" w:color="000000" w:fill="FBE2D5"/>
            <w:hideMark/>
          </w:tcPr>
          <w:p w14:paraId="2068438A"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A2a_1</w:t>
            </w:r>
          </w:p>
        </w:tc>
        <w:tc>
          <w:tcPr>
            <w:tcW w:w="2006" w:type="dxa"/>
            <w:vMerge w:val="restart"/>
            <w:tcBorders>
              <w:top w:val="single" w:sz="4" w:space="0" w:color="auto"/>
              <w:left w:val="nil"/>
              <w:bottom w:val="nil"/>
              <w:right w:val="single" w:sz="4" w:space="0" w:color="auto"/>
            </w:tcBorders>
            <w:shd w:val="clear" w:color="000000" w:fill="FBE2D5"/>
            <w:hideMark/>
          </w:tcPr>
          <w:p w14:paraId="5AF3B6A9"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(Assumption B3_4) In the past two years, I/my organisation has improved resourcing to be culturally responsive (e.g., interpreter service)</w:t>
            </w:r>
          </w:p>
        </w:tc>
        <w:tc>
          <w:tcPr>
            <w:tcW w:w="1272" w:type="dxa"/>
            <w:tcBorders>
              <w:top w:val="nil"/>
              <w:left w:val="nil"/>
              <w:bottom w:val="single" w:sz="4" w:space="0" w:color="auto"/>
              <w:right w:val="single" w:sz="4" w:space="0" w:color="auto"/>
            </w:tcBorders>
            <w:shd w:val="clear" w:color="000000" w:fill="FBE2D5"/>
            <w:noWrap/>
            <w:hideMark/>
          </w:tcPr>
          <w:p w14:paraId="52B34DB5" w14:textId="77777777" w:rsidR="005E346C" w:rsidRPr="00582FE9" w:rsidRDefault="005E346C" w:rsidP="007423FF">
            <w:pPr>
              <w:pStyle w:val="VerianBodyCopy"/>
              <w:rPr>
                <w:lang w:eastAsia="en-AU"/>
              </w:rPr>
            </w:pPr>
            <w:r w:rsidRPr="00582FE9">
              <w:rPr>
                <w:lang w:eastAsia="en-AU"/>
              </w:rPr>
              <w:t>0.445</w:t>
            </w:r>
          </w:p>
        </w:tc>
        <w:tc>
          <w:tcPr>
            <w:tcW w:w="757" w:type="dxa"/>
            <w:tcBorders>
              <w:top w:val="nil"/>
              <w:left w:val="nil"/>
              <w:bottom w:val="single" w:sz="4" w:space="0" w:color="auto"/>
              <w:right w:val="single" w:sz="4" w:space="0" w:color="auto"/>
            </w:tcBorders>
            <w:shd w:val="clear" w:color="000000" w:fill="FBE2D5"/>
            <w:noWrap/>
            <w:hideMark/>
          </w:tcPr>
          <w:p w14:paraId="43B8EA33" w14:textId="77777777" w:rsidR="005E346C" w:rsidRPr="00582FE9" w:rsidRDefault="005E346C" w:rsidP="007423FF">
            <w:pPr>
              <w:pStyle w:val="VerianBodyCopy"/>
              <w:rPr>
                <w:lang w:eastAsia="en-AU"/>
              </w:rPr>
            </w:pPr>
            <w:r w:rsidRPr="00582FE9">
              <w:rPr>
                <w:lang w:eastAsia="en-AU"/>
              </w:rPr>
              <w:t>0.193</w:t>
            </w:r>
          </w:p>
        </w:tc>
        <w:tc>
          <w:tcPr>
            <w:tcW w:w="600" w:type="dxa"/>
            <w:tcBorders>
              <w:top w:val="nil"/>
              <w:left w:val="nil"/>
              <w:bottom w:val="single" w:sz="4" w:space="0" w:color="auto"/>
              <w:right w:val="single" w:sz="4" w:space="0" w:color="auto"/>
            </w:tcBorders>
            <w:shd w:val="clear" w:color="000000" w:fill="FBE2D5"/>
            <w:noWrap/>
            <w:hideMark/>
          </w:tcPr>
          <w:p w14:paraId="27FD9160" w14:textId="77777777" w:rsidR="005E346C" w:rsidRPr="00582FE9" w:rsidRDefault="005E346C" w:rsidP="007423FF">
            <w:pPr>
              <w:pStyle w:val="VerianBodyCopy"/>
              <w:rPr>
                <w:lang w:eastAsia="en-AU"/>
              </w:rPr>
            </w:pPr>
            <w:r w:rsidRPr="00582FE9">
              <w:rPr>
                <w:lang w:eastAsia="en-AU"/>
              </w:rPr>
              <w:t>31</w:t>
            </w:r>
          </w:p>
        </w:tc>
        <w:tc>
          <w:tcPr>
            <w:tcW w:w="1796" w:type="dxa"/>
            <w:tcBorders>
              <w:top w:val="nil"/>
              <w:left w:val="nil"/>
              <w:bottom w:val="nil"/>
              <w:right w:val="single" w:sz="8" w:space="0" w:color="auto"/>
            </w:tcBorders>
            <w:shd w:val="clear" w:color="000000" w:fill="FBE2D5"/>
            <w:hideMark/>
          </w:tcPr>
          <w:p w14:paraId="45BEEA77"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w:t>
            </w:r>
          </w:p>
        </w:tc>
      </w:tr>
      <w:tr w:rsidR="005E346C" w:rsidRPr="00582FE9" w14:paraId="3722658C"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4C8F4B77"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304EE634"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5DE227CA"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BE2D5"/>
          </w:tcPr>
          <w:p w14:paraId="05964C75"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BE2D5"/>
            <w:hideMark/>
          </w:tcPr>
          <w:p w14:paraId="481D547D" w14:textId="66708474"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(4) I understand the service needs of the CALD community in my service area </w:t>
            </w:r>
          </w:p>
        </w:tc>
        <w:tc>
          <w:tcPr>
            <w:tcW w:w="1076" w:type="dxa"/>
            <w:tcBorders>
              <w:top w:val="nil"/>
              <w:left w:val="single" w:sz="4" w:space="0" w:color="auto"/>
              <w:bottom w:val="single" w:sz="4" w:space="0" w:color="auto"/>
              <w:right w:val="single" w:sz="4" w:space="0" w:color="auto"/>
            </w:tcBorders>
            <w:shd w:val="clear" w:color="000000" w:fill="FBE2D5"/>
            <w:hideMark/>
          </w:tcPr>
          <w:p w14:paraId="283F0CAA"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A2a_2</w:t>
            </w:r>
          </w:p>
        </w:tc>
        <w:tc>
          <w:tcPr>
            <w:tcW w:w="2006" w:type="dxa"/>
            <w:vMerge/>
            <w:tcBorders>
              <w:top w:val="single" w:sz="4" w:space="0" w:color="auto"/>
              <w:left w:val="nil"/>
              <w:bottom w:val="nil"/>
              <w:right w:val="single" w:sz="4" w:space="0" w:color="auto"/>
            </w:tcBorders>
            <w:vAlign w:val="center"/>
            <w:hideMark/>
          </w:tcPr>
          <w:p w14:paraId="15D593A7"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noWrap/>
            <w:hideMark/>
          </w:tcPr>
          <w:p w14:paraId="3D8E227E" w14:textId="77777777" w:rsidR="005E346C" w:rsidRPr="00582FE9" w:rsidRDefault="005E346C" w:rsidP="007423FF">
            <w:pPr>
              <w:pStyle w:val="VerianBodyCopy"/>
              <w:rPr>
                <w:lang w:eastAsia="en-AU"/>
              </w:rPr>
            </w:pPr>
            <w:r w:rsidRPr="00582FE9">
              <w:rPr>
                <w:lang w:eastAsia="en-AU"/>
              </w:rPr>
              <w:t>0.299</w:t>
            </w:r>
          </w:p>
        </w:tc>
        <w:tc>
          <w:tcPr>
            <w:tcW w:w="757" w:type="dxa"/>
            <w:tcBorders>
              <w:top w:val="nil"/>
              <w:left w:val="nil"/>
              <w:bottom w:val="single" w:sz="4" w:space="0" w:color="auto"/>
              <w:right w:val="single" w:sz="4" w:space="0" w:color="auto"/>
            </w:tcBorders>
            <w:shd w:val="clear" w:color="000000" w:fill="FBE2D5"/>
            <w:noWrap/>
            <w:hideMark/>
          </w:tcPr>
          <w:p w14:paraId="10CE17CA" w14:textId="77777777" w:rsidR="005E346C" w:rsidRPr="00582FE9" w:rsidRDefault="005E346C" w:rsidP="007423FF">
            <w:pPr>
              <w:pStyle w:val="VerianBodyCopy"/>
              <w:rPr>
                <w:lang w:eastAsia="en-AU"/>
              </w:rPr>
            </w:pPr>
            <w:r w:rsidRPr="00582FE9">
              <w:rPr>
                <w:lang w:eastAsia="en-AU"/>
              </w:rPr>
              <w:t>0.426</w:t>
            </w:r>
          </w:p>
        </w:tc>
        <w:tc>
          <w:tcPr>
            <w:tcW w:w="600" w:type="dxa"/>
            <w:tcBorders>
              <w:top w:val="nil"/>
              <w:left w:val="nil"/>
              <w:bottom w:val="single" w:sz="4" w:space="0" w:color="auto"/>
              <w:right w:val="single" w:sz="4" w:space="0" w:color="auto"/>
            </w:tcBorders>
            <w:shd w:val="clear" w:color="000000" w:fill="FBE2D5"/>
            <w:noWrap/>
            <w:hideMark/>
          </w:tcPr>
          <w:p w14:paraId="4D7355F5" w14:textId="77777777" w:rsidR="005E346C" w:rsidRPr="00582FE9" w:rsidRDefault="005E346C" w:rsidP="007423FF">
            <w:pPr>
              <w:pStyle w:val="VerianBodyCopy"/>
              <w:rPr>
                <w:lang w:eastAsia="en-AU"/>
              </w:rPr>
            </w:pPr>
            <w:r w:rsidRPr="00582FE9">
              <w:rPr>
                <w:lang w:eastAsia="en-AU"/>
              </w:rPr>
              <w:t>31</w:t>
            </w:r>
          </w:p>
        </w:tc>
        <w:tc>
          <w:tcPr>
            <w:tcW w:w="1796" w:type="dxa"/>
            <w:tcBorders>
              <w:top w:val="nil"/>
              <w:left w:val="nil"/>
              <w:bottom w:val="nil"/>
              <w:right w:val="single" w:sz="8" w:space="0" w:color="auto"/>
            </w:tcBorders>
            <w:shd w:val="clear" w:color="000000" w:fill="FBE2D5"/>
            <w:hideMark/>
          </w:tcPr>
          <w:p w14:paraId="5CB56CF9"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w:t>
            </w:r>
          </w:p>
        </w:tc>
      </w:tr>
      <w:tr w:rsidR="005E346C" w:rsidRPr="00582FE9" w14:paraId="26D6D32A" w14:textId="77777777" w:rsidTr="005E346C">
        <w:trPr>
          <w:divId w:val="134103799"/>
          <w:trHeight w:val="1320"/>
        </w:trPr>
        <w:tc>
          <w:tcPr>
            <w:tcW w:w="727" w:type="dxa"/>
            <w:vMerge/>
            <w:tcBorders>
              <w:top w:val="nil"/>
              <w:left w:val="single" w:sz="8" w:space="0" w:color="auto"/>
              <w:bottom w:val="single" w:sz="4" w:space="0" w:color="000000"/>
              <w:right w:val="single" w:sz="4" w:space="0" w:color="auto"/>
            </w:tcBorders>
            <w:vAlign w:val="center"/>
            <w:hideMark/>
          </w:tcPr>
          <w:p w14:paraId="3D9E8493" w14:textId="77777777" w:rsidR="005E346C" w:rsidRPr="00582FE9" w:rsidRDefault="005E346C" w:rsidP="004971F6">
            <w:pPr>
              <w:rPr>
                <w:rFonts w:eastAsia="Times New Roman" w:cs="Times New Roman"/>
                <w:kern w:val="0"/>
                <w:szCs w:val="20"/>
                <w:lang w:eastAsia="en-AU"/>
                <w14:ligatures w14:val="none"/>
              </w:rPr>
            </w:pPr>
          </w:p>
        </w:tc>
        <w:tc>
          <w:tcPr>
            <w:tcW w:w="1668" w:type="dxa"/>
            <w:vMerge w:val="restart"/>
            <w:tcBorders>
              <w:top w:val="single" w:sz="4" w:space="0" w:color="auto"/>
              <w:left w:val="single" w:sz="4" w:space="0" w:color="auto"/>
              <w:bottom w:val="nil"/>
              <w:right w:val="single" w:sz="4" w:space="0" w:color="auto"/>
            </w:tcBorders>
            <w:shd w:val="clear" w:color="000000" w:fill="FBE2D5"/>
            <w:hideMark/>
          </w:tcPr>
          <w:p w14:paraId="0550D7A5"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Did the </w:t>
            </w:r>
            <w:r w:rsidRPr="00582FE9">
              <w:rPr>
                <w:rFonts w:eastAsia="Times New Roman" w:cs="Times New Roman"/>
                <w:b/>
                <w:bCs/>
                <w:kern w:val="0"/>
                <w:szCs w:val="20"/>
                <w:lang w:eastAsia="en-AU"/>
                <w14:ligatures w14:val="none"/>
              </w:rPr>
              <w:t>Framework</w:t>
            </w:r>
            <w:r w:rsidRPr="00582FE9">
              <w:rPr>
                <w:rFonts w:eastAsia="Times New Roman" w:cs="Times New Roman"/>
                <w:kern w:val="0"/>
                <w:szCs w:val="20"/>
                <w:lang w:eastAsia="en-AU"/>
                <w14:ligatures w14:val="none"/>
              </w:rPr>
              <w:t xml:space="preserve"> change the workforce’s collaboration?</w:t>
            </w:r>
          </w:p>
        </w:tc>
        <w:tc>
          <w:tcPr>
            <w:tcW w:w="1668" w:type="dxa"/>
            <w:vMerge w:val="restart"/>
            <w:tcBorders>
              <w:top w:val="single" w:sz="4" w:space="0" w:color="auto"/>
              <w:left w:val="single" w:sz="4" w:space="0" w:color="auto"/>
              <w:bottom w:val="nil"/>
              <w:right w:val="nil"/>
            </w:tcBorders>
            <w:shd w:val="clear" w:color="000000" w:fill="FBE2D5"/>
            <w:hideMark/>
          </w:tcPr>
          <w:p w14:paraId="096D790F"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31. Increased MH service provider collaboration </w:t>
            </w:r>
          </w:p>
        </w:tc>
        <w:tc>
          <w:tcPr>
            <w:tcW w:w="917" w:type="dxa"/>
            <w:tcBorders>
              <w:top w:val="nil"/>
              <w:left w:val="single" w:sz="4" w:space="0" w:color="auto"/>
              <w:bottom w:val="single" w:sz="4" w:space="0" w:color="auto"/>
              <w:right w:val="single" w:sz="4" w:space="0" w:color="auto"/>
            </w:tcBorders>
            <w:shd w:val="clear" w:color="000000" w:fill="FBE2D5"/>
          </w:tcPr>
          <w:p w14:paraId="7DF6B666"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FBE2D5"/>
            <w:hideMark/>
          </w:tcPr>
          <w:p w14:paraId="47C9FD0E" w14:textId="71FFD0B5"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(1) I work closely with stakeholders from the sector to improve CALD mental health outcomes in my service area</w:t>
            </w:r>
          </w:p>
        </w:tc>
        <w:tc>
          <w:tcPr>
            <w:tcW w:w="1076" w:type="dxa"/>
            <w:tcBorders>
              <w:top w:val="nil"/>
              <w:left w:val="single" w:sz="4" w:space="0" w:color="auto"/>
              <w:bottom w:val="single" w:sz="4" w:space="0" w:color="auto"/>
              <w:right w:val="single" w:sz="4" w:space="0" w:color="auto"/>
            </w:tcBorders>
            <w:shd w:val="clear" w:color="000000" w:fill="FBE2D5"/>
            <w:hideMark/>
          </w:tcPr>
          <w:p w14:paraId="2AFDDC4D"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A2a_5</w:t>
            </w:r>
          </w:p>
        </w:tc>
        <w:tc>
          <w:tcPr>
            <w:tcW w:w="2006" w:type="dxa"/>
            <w:vMerge w:val="restart"/>
            <w:tcBorders>
              <w:top w:val="single" w:sz="4" w:space="0" w:color="auto"/>
              <w:left w:val="nil"/>
              <w:bottom w:val="single" w:sz="4" w:space="0" w:color="auto"/>
              <w:right w:val="single" w:sz="4" w:space="0" w:color="auto"/>
            </w:tcBorders>
            <w:shd w:val="clear" w:color="000000" w:fill="FBE2D5"/>
            <w:hideMark/>
          </w:tcPr>
          <w:p w14:paraId="67F9441F"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Registered for the framework</w:t>
            </w:r>
          </w:p>
        </w:tc>
        <w:tc>
          <w:tcPr>
            <w:tcW w:w="1272" w:type="dxa"/>
            <w:tcBorders>
              <w:top w:val="nil"/>
              <w:left w:val="nil"/>
              <w:bottom w:val="single" w:sz="4" w:space="0" w:color="auto"/>
              <w:right w:val="single" w:sz="4" w:space="0" w:color="auto"/>
            </w:tcBorders>
            <w:shd w:val="clear" w:color="000000" w:fill="FBE2D5"/>
            <w:hideMark/>
          </w:tcPr>
          <w:p w14:paraId="60B74468" w14:textId="77777777" w:rsidR="005E346C" w:rsidRPr="00582FE9" w:rsidRDefault="005E346C" w:rsidP="007423FF">
            <w:pPr>
              <w:pStyle w:val="VerianBodyCopy"/>
              <w:rPr>
                <w:lang w:eastAsia="en-AU"/>
              </w:rPr>
            </w:pPr>
            <w:r w:rsidRPr="00582FE9">
              <w:rPr>
                <w:lang w:eastAsia="en-AU"/>
              </w:rPr>
              <w:t>-0.131</w:t>
            </w:r>
          </w:p>
        </w:tc>
        <w:tc>
          <w:tcPr>
            <w:tcW w:w="757" w:type="dxa"/>
            <w:tcBorders>
              <w:top w:val="nil"/>
              <w:left w:val="nil"/>
              <w:bottom w:val="single" w:sz="4" w:space="0" w:color="auto"/>
              <w:right w:val="single" w:sz="4" w:space="0" w:color="auto"/>
            </w:tcBorders>
            <w:shd w:val="clear" w:color="000000" w:fill="FBE2D5"/>
            <w:hideMark/>
          </w:tcPr>
          <w:p w14:paraId="71C8403D" w14:textId="77777777" w:rsidR="005E346C" w:rsidRPr="00582FE9" w:rsidRDefault="005E346C" w:rsidP="007423FF">
            <w:pPr>
              <w:pStyle w:val="VerianBodyCopy"/>
              <w:rPr>
                <w:lang w:eastAsia="en-AU"/>
              </w:rPr>
            </w:pPr>
            <w:r w:rsidRPr="00582FE9">
              <w:rPr>
                <w:lang w:eastAsia="en-AU"/>
              </w:rPr>
              <w:t>0.586</w:t>
            </w:r>
          </w:p>
        </w:tc>
        <w:tc>
          <w:tcPr>
            <w:tcW w:w="600" w:type="dxa"/>
            <w:tcBorders>
              <w:top w:val="nil"/>
              <w:left w:val="nil"/>
              <w:bottom w:val="single" w:sz="4" w:space="0" w:color="auto"/>
              <w:right w:val="single" w:sz="4" w:space="0" w:color="auto"/>
            </w:tcBorders>
            <w:shd w:val="clear" w:color="000000" w:fill="FBE2D5"/>
            <w:hideMark/>
          </w:tcPr>
          <w:p w14:paraId="2A556B08" w14:textId="77777777" w:rsidR="005E346C" w:rsidRPr="00582FE9" w:rsidRDefault="005E346C" w:rsidP="007423FF">
            <w:pPr>
              <w:pStyle w:val="VerianBodyCopy"/>
              <w:rPr>
                <w:lang w:eastAsia="en-AU"/>
              </w:rPr>
            </w:pPr>
            <w:r w:rsidRPr="00582FE9">
              <w:rPr>
                <w:lang w:eastAsia="en-AU"/>
              </w:rPr>
              <w:t>52</w:t>
            </w:r>
          </w:p>
        </w:tc>
        <w:tc>
          <w:tcPr>
            <w:tcW w:w="1796" w:type="dxa"/>
            <w:vMerge w:val="restart"/>
            <w:tcBorders>
              <w:top w:val="single" w:sz="4" w:space="0" w:color="auto"/>
              <w:left w:val="single" w:sz="4" w:space="0" w:color="auto"/>
              <w:bottom w:val="single" w:sz="4" w:space="0" w:color="000000"/>
              <w:right w:val="single" w:sz="8" w:space="0" w:color="auto"/>
            </w:tcBorders>
            <w:shd w:val="clear" w:color="000000" w:fill="FBE2D5"/>
            <w:hideMark/>
          </w:tcPr>
          <w:p w14:paraId="29F7E9F3"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 xml:space="preserve">NULL RESULT: </w:t>
            </w:r>
            <w:r w:rsidRPr="00582FE9">
              <w:rPr>
                <w:rFonts w:eastAsia="Times New Roman" w:cs="Times New Roman"/>
                <w:kern w:val="0"/>
                <w:szCs w:val="20"/>
                <w:lang w:eastAsia="en-AU"/>
                <w14:ligatures w14:val="none"/>
              </w:rPr>
              <w:t>Framework registration and framework dosage has no impact on workforce collaboration</w:t>
            </w:r>
          </w:p>
        </w:tc>
      </w:tr>
      <w:tr w:rsidR="005E346C" w:rsidRPr="00582FE9" w14:paraId="628D6C99"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1A6FBB77"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4B778977"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nil"/>
            </w:tcBorders>
            <w:vAlign w:val="center"/>
            <w:hideMark/>
          </w:tcPr>
          <w:p w14:paraId="43E16DC7"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auto"/>
              <w:right w:val="single" w:sz="4" w:space="0" w:color="auto"/>
            </w:tcBorders>
            <w:shd w:val="clear" w:color="000000" w:fill="FBE2D5"/>
          </w:tcPr>
          <w:p w14:paraId="78E207C7"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FBE2D5"/>
            <w:hideMark/>
          </w:tcPr>
          <w:p w14:paraId="3A3D3313" w14:textId="7CC050A0"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(2) I work closely with the CALD community to improve CALD mental health outcomes in my service area</w:t>
            </w:r>
          </w:p>
        </w:tc>
        <w:tc>
          <w:tcPr>
            <w:tcW w:w="1076" w:type="dxa"/>
            <w:tcBorders>
              <w:top w:val="nil"/>
              <w:left w:val="single" w:sz="4" w:space="0" w:color="auto"/>
              <w:bottom w:val="single" w:sz="4" w:space="0" w:color="auto"/>
              <w:right w:val="single" w:sz="4" w:space="0" w:color="auto"/>
            </w:tcBorders>
            <w:shd w:val="clear" w:color="000000" w:fill="FBE2D5"/>
            <w:hideMark/>
          </w:tcPr>
          <w:p w14:paraId="58DD3A31"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A2a_6</w:t>
            </w:r>
          </w:p>
        </w:tc>
        <w:tc>
          <w:tcPr>
            <w:tcW w:w="2006" w:type="dxa"/>
            <w:vMerge/>
            <w:tcBorders>
              <w:top w:val="single" w:sz="4" w:space="0" w:color="auto"/>
              <w:left w:val="nil"/>
              <w:bottom w:val="single" w:sz="4" w:space="0" w:color="auto"/>
              <w:right w:val="single" w:sz="4" w:space="0" w:color="auto"/>
            </w:tcBorders>
            <w:vAlign w:val="center"/>
            <w:hideMark/>
          </w:tcPr>
          <w:p w14:paraId="3A0E3EEC"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hideMark/>
          </w:tcPr>
          <w:p w14:paraId="4F90A466" w14:textId="77777777" w:rsidR="005E346C" w:rsidRPr="00582FE9" w:rsidRDefault="005E346C" w:rsidP="007423FF">
            <w:pPr>
              <w:pStyle w:val="VerianBodyCopy"/>
              <w:rPr>
                <w:lang w:eastAsia="en-AU"/>
              </w:rPr>
            </w:pPr>
            <w:r w:rsidRPr="00582FE9">
              <w:rPr>
                <w:lang w:eastAsia="en-AU"/>
              </w:rPr>
              <w:t>-0.467</w:t>
            </w:r>
          </w:p>
        </w:tc>
        <w:tc>
          <w:tcPr>
            <w:tcW w:w="757" w:type="dxa"/>
            <w:tcBorders>
              <w:top w:val="nil"/>
              <w:left w:val="nil"/>
              <w:bottom w:val="single" w:sz="4" w:space="0" w:color="auto"/>
              <w:right w:val="single" w:sz="4" w:space="0" w:color="auto"/>
            </w:tcBorders>
            <w:shd w:val="clear" w:color="000000" w:fill="FBE2D5"/>
            <w:hideMark/>
          </w:tcPr>
          <w:p w14:paraId="7AFFAD86" w14:textId="77777777" w:rsidR="005E346C" w:rsidRPr="00582FE9" w:rsidRDefault="005E346C" w:rsidP="007423FF">
            <w:pPr>
              <w:pStyle w:val="VerianBodyCopy"/>
              <w:rPr>
                <w:lang w:eastAsia="en-AU"/>
              </w:rPr>
            </w:pPr>
            <w:r w:rsidRPr="00582FE9">
              <w:rPr>
                <w:lang w:eastAsia="en-AU"/>
              </w:rPr>
              <w:t>0.289</w:t>
            </w:r>
          </w:p>
        </w:tc>
        <w:tc>
          <w:tcPr>
            <w:tcW w:w="600" w:type="dxa"/>
            <w:tcBorders>
              <w:top w:val="nil"/>
              <w:left w:val="nil"/>
              <w:bottom w:val="single" w:sz="4" w:space="0" w:color="auto"/>
              <w:right w:val="single" w:sz="4" w:space="0" w:color="auto"/>
            </w:tcBorders>
            <w:shd w:val="clear" w:color="000000" w:fill="FBE2D5"/>
            <w:hideMark/>
          </w:tcPr>
          <w:p w14:paraId="3DB0F108" w14:textId="77777777" w:rsidR="005E346C" w:rsidRPr="00582FE9" w:rsidRDefault="005E346C" w:rsidP="007423FF">
            <w:pPr>
              <w:pStyle w:val="VerianBodyCopy"/>
              <w:rPr>
                <w:lang w:eastAsia="en-AU"/>
              </w:rPr>
            </w:pPr>
            <w:r w:rsidRPr="00582FE9">
              <w:rPr>
                <w:lang w:eastAsia="en-AU"/>
              </w:rPr>
              <w:t>52</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481B836B"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1CB4C4BF" w14:textId="77777777" w:rsidTr="005E346C">
        <w:trPr>
          <w:divId w:val="134103799"/>
          <w:trHeight w:val="1320"/>
        </w:trPr>
        <w:tc>
          <w:tcPr>
            <w:tcW w:w="727" w:type="dxa"/>
            <w:vMerge/>
            <w:tcBorders>
              <w:top w:val="nil"/>
              <w:left w:val="single" w:sz="8" w:space="0" w:color="auto"/>
              <w:bottom w:val="single" w:sz="4" w:space="0" w:color="000000"/>
              <w:right w:val="single" w:sz="4" w:space="0" w:color="auto"/>
            </w:tcBorders>
            <w:vAlign w:val="center"/>
            <w:hideMark/>
          </w:tcPr>
          <w:p w14:paraId="668C036B"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246C17E9"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nil"/>
            </w:tcBorders>
            <w:vAlign w:val="center"/>
            <w:hideMark/>
          </w:tcPr>
          <w:p w14:paraId="61DDF8AB"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auto"/>
              <w:right w:val="single" w:sz="4" w:space="0" w:color="auto"/>
            </w:tcBorders>
            <w:shd w:val="clear" w:color="000000" w:fill="FBE2D5"/>
          </w:tcPr>
          <w:p w14:paraId="54437C7D"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FBE2D5"/>
            <w:hideMark/>
          </w:tcPr>
          <w:p w14:paraId="1B99ACB6" w14:textId="12514EAA"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(1) I work closely with stakeholders from the sector to improve CALD mental health </w:t>
            </w:r>
            <w:r w:rsidRPr="00582FE9">
              <w:rPr>
                <w:rFonts w:eastAsia="Times New Roman" w:cs="Times New Roman"/>
                <w:kern w:val="0"/>
                <w:szCs w:val="20"/>
                <w:lang w:eastAsia="en-AU"/>
                <w14:ligatures w14:val="none"/>
              </w:rPr>
              <w:lastRenderedPageBreak/>
              <w:t>outcomes in my service area</w:t>
            </w:r>
          </w:p>
        </w:tc>
        <w:tc>
          <w:tcPr>
            <w:tcW w:w="1076" w:type="dxa"/>
            <w:tcBorders>
              <w:top w:val="nil"/>
              <w:left w:val="single" w:sz="4" w:space="0" w:color="auto"/>
              <w:bottom w:val="single" w:sz="4" w:space="0" w:color="auto"/>
              <w:right w:val="single" w:sz="4" w:space="0" w:color="auto"/>
            </w:tcBorders>
            <w:shd w:val="clear" w:color="000000" w:fill="FBE2D5"/>
            <w:hideMark/>
          </w:tcPr>
          <w:p w14:paraId="71838DDE"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lastRenderedPageBreak/>
              <w:t>A2a_5</w:t>
            </w:r>
          </w:p>
        </w:tc>
        <w:tc>
          <w:tcPr>
            <w:tcW w:w="2006" w:type="dxa"/>
            <w:vMerge w:val="restart"/>
            <w:tcBorders>
              <w:top w:val="nil"/>
              <w:left w:val="nil"/>
              <w:bottom w:val="single" w:sz="4" w:space="0" w:color="auto"/>
              <w:right w:val="single" w:sz="4" w:space="0" w:color="auto"/>
            </w:tcBorders>
            <w:shd w:val="clear" w:color="000000" w:fill="FBE2D5"/>
            <w:hideMark/>
          </w:tcPr>
          <w:p w14:paraId="5EE66FFD"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Framework dosage</w:t>
            </w:r>
          </w:p>
        </w:tc>
        <w:tc>
          <w:tcPr>
            <w:tcW w:w="1272" w:type="dxa"/>
            <w:tcBorders>
              <w:top w:val="nil"/>
              <w:left w:val="nil"/>
              <w:bottom w:val="single" w:sz="4" w:space="0" w:color="auto"/>
              <w:right w:val="single" w:sz="4" w:space="0" w:color="auto"/>
            </w:tcBorders>
            <w:shd w:val="clear" w:color="000000" w:fill="FBE2D5"/>
            <w:hideMark/>
          </w:tcPr>
          <w:p w14:paraId="49631DF1" w14:textId="77777777" w:rsidR="005E346C" w:rsidRPr="00582FE9" w:rsidRDefault="005E346C" w:rsidP="007423FF">
            <w:pPr>
              <w:pStyle w:val="VerianBodyCopy"/>
              <w:rPr>
                <w:lang w:eastAsia="en-AU"/>
              </w:rPr>
            </w:pPr>
            <w:r w:rsidRPr="00582FE9">
              <w:rPr>
                <w:lang w:eastAsia="en-AU"/>
              </w:rPr>
              <w:t>0.026</w:t>
            </w:r>
          </w:p>
        </w:tc>
        <w:tc>
          <w:tcPr>
            <w:tcW w:w="757" w:type="dxa"/>
            <w:tcBorders>
              <w:top w:val="nil"/>
              <w:left w:val="nil"/>
              <w:bottom w:val="single" w:sz="4" w:space="0" w:color="auto"/>
              <w:right w:val="single" w:sz="4" w:space="0" w:color="auto"/>
            </w:tcBorders>
            <w:shd w:val="clear" w:color="000000" w:fill="FBE2D5"/>
            <w:hideMark/>
          </w:tcPr>
          <w:p w14:paraId="7A808901" w14:textId="77777777" w:rsidR="005E346C" w:rsidRPr="00582FE9" w:rsidRDefault="005E346C" w:rsidP="007423FF">
            <w:pPr>
              <w:pStyle w:val="VerianBodyCopy"/>
              <w:rPr>
                <w:lang w:eastAsia="en-AU"/>
              </w:rPr>
            </w:pPr>
            <w:r w:rsidRPr="00582FE9">
              <w:rPr>
                <w:lang w:eastAsia="en-AU"/>
              </w:rPr>
              <w:t>0.569</w:t>
            </w:r>
          </w:p>
        </w:tc>
        <w:tc>
          <w:tcPr>
            <w:tcW w:w="600" w:type="dxa"/>
            <w:tcBorders>
              <w:top w:val="nil"/>
              <w:left w:val="nil"/>
              <w:bottom w:val="single" w:sz="4" w:space="0" w:color="auto"/>
              <w:right w:val="single" w:sz="4" w:space="0" w:color="auto"/>
            </w:tcBorders>
            <w:shd w:val="clear" w:color="000000" w:fill="FBE2D5"/>
            <w:hideMark/>
          </w:tcPr>
          <w:p w14:paraId="3014DF21"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2BC0C0E4"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03660E89"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5DEC85A9"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55D0A006"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nil"/>
            </w:tcBorders>
            <w:vAlign w:val="center"/>
            <w:hideMark/>
          </w:tcPr>
          <w:p w14:paraId="3F97FB25"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auto"/>
              <w:right w:val="single" w:sz="4" w:space="0" w:color="auto"/>
            </w:tcBorders>
            <w:shd w:val="clear" w:color="000000" w:fill="FBE2D5"/>
          </w:tcPr>
          <w:p w14:paraId="27BCA8D3"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FBE2D5"/>
            <w:hideMark/>
          </w:tcPr>
          <w:p w14:paraId="448A82AC" w14:textId="3C0BB21C"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(2) I work closely with the CALD community to improve CALD mental health outcomes in my service area</w:t>
            </w:r>
          </w:p>
        </w:tc>
        <w:tc>
          <w:tcPr>
            <w:tcW w:w="1076" w:type="dxa"/>
            <w:tcBorders>
              <w:top w:val="nil"/>
              <w:left w:val="single" w:sz="4" w:space="0" w:color="auto"/>
              <w:bottom w:val="single" w:sz="4" w:space="0" w:color="auto"/>
              <w:right w:val="single" w:sz="4" w:space="0" w:color="auto"/>
            </w:tcBorders>
            <w:shd w:val="clear" w:color="000000" w:fill="FBE2D5"/>
            <w:hideMark/>
          </w:tcPr>
          <w:p w14:paraId="10C3DE39"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A2a_6</w:t>
            </w:r>
          </w:p>
        </w:tc>
        <w:tc>
          <w:tcPr>
            <w:tcW w:w="2006" w:type="dxa"/>
            <w:vMerge/>
            <w:tcBorders>
              <w:top w:val="nil"/>
              <w:left w:val="nil"/>
              <w:bottom w:val="single" w:sz="4" w:space="0" w:color="auto"/>
              <w:right w:val="single" w:sz="4" w:space="0" w:color="auto"/>
            </w:tcBorders>
            <w:vAlign w:val="center"/>
            <w:hideMark/>
          </w:tcPr>
          <w:p w14:paraId="4530ED19"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hideMark/>
          </w:tcPr>
          <w:p w14:paraId="0104C15C" w14:textId="77777777" w:rsidR="005E346C" w:rsidRPr="00582FE9" w:rsidRDefault="005E346C" w:rsidP="007423FF">
            <w:pPr>
              <w:pStyle w:val="VerianBodyCopy"/>
              <w:rPr>
                <w:lang w:eastAsia="en-AU"/>
              </w:rPr>
            </w:pPr>
            <w:r w:rsidRPr="00582FE9">
              <w:rPr>
                <w:lang w:eastAsia="en-AU"/>
              </w:rPr>
              <w:t>-0.015</w:t>
            </w:r>
          </w:p>
        </w:tc>
        <w:tc>
          <w:tcPr>
            <w:tcW w:w="757" w:type="dxa"/>
            <w:tcBorders>
              <w:top w:val="nil"/>
              <w:left w:val="nil"/>
              <w:bottom w:val="single" w:sz="4" w:space="0" w:color="auto"/>
              <w:right w:val="single" w:sz="4" w:space="0" w:color="auto"/>
            </w:tcBorders>
            <w:shd w:val="clear" w:color="000000" w:fill="FBE2D5"/>
            <w:hideMark/>
          </w:tcPr>
          <w:p w14:paraId="2E7AA1C4" w14:textId="77777777" w:rsidR="005E346C" w:rsidRPr="00582FE9" w:rsidRDefault="005E346C" w:rsidP="007423FF">
            <w:pPr>
              <w:pStyle w:val="VerianBodyCopy"/>
              <w:rPr>
                <w:lang w:eastAsia="en-AU"/>
              </w:rPr>
            </w:pPr>
            <w:r w:rsidRPr="00582FE9">
              <w:rPr>
                <w:lang w:eastAsia="en-AU"/>
              </w:rPr>
              <w:t>0.74</w:t>
            </w:r>
          </w:p>
        </w:tc>
        <w:tc>
          <w:tcPr>
            <w:tcW w:w="600" w:type="dxa"/>
            <w:tcBorders>
              <w:top w:val="nil"/>
              <w:left w:val="nil"/>
              <w:bottom w:val="single" w:sz="4" w:space="0" w:color="auto"/>
              <w:right w:val="single" w:sz="4" w:space="0" w:color="auto"/>
            </w:tcBorders>
            <w:shd w:val="clear" w:color="000000" w:fill="FBE2D5"/>
            <w:hideMark/>
          </w:tcPr>
          <w:p w14:paraId="319CB0A6"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6331AA7B"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38CA5B7E" w14:textId="77777777" w:rsidTr="005E346C">
        <w:trPr>
          <w:divId w:val="134103799"/>
          <w:trHeight w:val="1320"/>
        </w:trPr>
        <w:tc>
          <w:tcPr>
            <w:tcW w:w="727" w:type="dxa"/>
            <w:vMerge/>
            <w:tcBorders>
              <w:top w:val="nil"/>
              <w:left w:val="single" w:sz="8" w:space="0" w:color="auto"/>
              <w:bottom w:val="single" w:sz="4" w:space="0" w:color="000000"/>
              <w:right w:val="single" w:sz="4" w:space="0" w:color="auto"/>
            </w:tcBorders>
            <w:vAlign w:val="center"/>
            <w:hideMark/>
          </w:tcPr>
          <w:p w14:paraId="7D485177"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5A6A4F2B"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nil"/>
            </w:tcBorders>
            <w:vAlign w:val="center"/>
            <w:hideMark/>
          </w:tcPr>
          <w:p w14:paraId="3B6C1816"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auto"/>
              <w:right w:val="single" w:sz="4" w:space="0" w:color="auto"/>
            </w:tcBorders>
            <w:shd w:val="clear" w:color="000000" w:fill="FBE2D5"/>
          </w:tcPr>
          <w:p w14:paraId="6633DF78"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FBE2D5"/>
            <w:hideMark/>
          </w:tcPr>
          <w:p w14:paraId="3CE4DA4F" w14:textId="0BA5798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(1) I work closely with stakeholders from the sector to improve CALD mental health outcomes in my service area</w:t>
            </w:r>
          </w:p>
        </w:tc>
        <w:tc>
          <w:tcPr>
            <w:tcW w:w="1076" w:type="dxa"/>
            <w:tcBorders>
              <w:top w:val="nil"/>
              <w:left w:val="single" w:sz="4" w:space="0" w:color="auto"/>
              <w:bottom w:val="single" w:sz="4" w:space="0" w:color="auto"/>
              <w:right w:val="single" w:sz="4" w:space="0" w:color="auto"/>
            </w:tcBorders>
            <w:shd w:val="clear" w:color="000000" w:fill="FBE2D5"/>
            <w:hideMark/>
          </w:tcPr>
          <w:p w14:paraId="3297EC21"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A2a_5</w:t>
            </w:r>
          </w:p>
        </w:tc>
        <w:tc>
          <w:tcPr>
            <w:tcW w:w="2006" w:type="dxa"/>
            <w:vMerge w:val="restart"/>
            <w:tcBorders>
              <w:top w:val="nil"/>
              <w:left w:val="nil"/>
              <w:bottom w:val="nil"/>
              <w:right w:val="single" w:sz="4" w:space="0" w:color="auto"/>
            </w:tcBorders>
            <w:shd w:val="clear" w:color="000000" w:fill="FBE2D5"/>
            <w:hideMark/>
          </w:tcPr>
          <w:p w14:paraId="094A8941"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(Assumption B3_3) In the past two years, I/my organisation has improved leadership support to be culturally responsive</w:t>
            </w:r>
          </w:p>
        </w:tc>
        <w:tc>
          <w:tcPr>
            <w:tcW w:w="1272" w:type="dxa"/>
            <w:tcBorders>
              <w:top w:val="nil"/>
              <w:left w:val="nil"/>
              <w:bottom w:val="single" w:sz="4" w:space="0" w:color="auto"/>
              <w:right w:val="single" w:sz="4" w:space="0" w:color="auto"/>
            </w:tcBorders>
            <w:shd w:val="clear" w:color="000000" w:fill="FBE2D5"/>
            <w:hideMark/>
          </w:tcPr>
          <w:p w14:paraId="0B803F3C" w14:textId="77777777" w:rsidR="005E346C" w:rsidRPr="00582FE9" w:rsidRDefault="005E346C" w:rsidP="007423FF">
            <w:pPr>
              <w:pStyle w:val="VerianBodyCopy"/>
              <w:rPr>
                <w:lang w:eastAsia="en-AU"/>
              </w:rPr>
            </w:pPr>
            <w:r w:rsidRPr="00582FE9">
              <w:rPr>
                <w:lang w:eastAsia="en-AU"/>
              </w:rPr>
              <w:t>0.029</w:t>
            </w:r>
          </w:p>
        </w:tc>
        <w:tc>
          <w:tcPr>
            <w:tcW w:w="757" w:type="dxa"/>
            <w:tcBorders>
              <w:top w:val="nil"/>
              <w:left w:val="nil"/>
              <w:bottom w:val="single" w:sz="4" w:space="0" w:color="auto"/>
              <w:right w:val="single" w:sz="4" w:space="0" w:color="auto"/>
            </w:tcBorders>
            <w:shd w:val="clear" w:color="000000" w:fill="FBE2D5"/>
            <w:hideMark/>
          </w:tcPr>
          <w:p w14:paraId="52069240" w14:textId="77777777" w:rsidR="005E346C" w:rsidRPr="00582FE9" w:rsidRDefault="005E346C" w:rsidP="007423FF">
            <w:pPr>
              <w:pStyle w:val="VerianBodyCopy"/>
              <w:rPr>
                <w:lang w:eastAsia="en-AU"/>
              </w:rPr>
            </w:pPr>
            <w:r w:rsidRPr="00582FE9">
              <w:rPr>
                <w:lang w:eastAsia="en-AU"/>
              </w:rPr>
              <w:t>0.928</w:t>
            </w:r>
          </w:p>
        </w:tc>
        <w:tc>
          <w:tcPr>
            <w:tcW w:w="600" w:type="dxa"/>
            <w:tcBorders>
              <w:top w:val="nil"/>
              <w:left w:val="nil"/>
              <w:bottom w:val="single" w:sz="4" w:space="0" w:color="auto"/>
              <w:right w:val="single" w:sz="4" w:space="0" w:color="auto"/>
            </w:tcBorders>
            <w:shd w:val="clear" w:color="000000" w:fill="FBE2D5"/>
            <w:hideMark/>
          </w:tcPr>
          <w:p w14:paraId="61257697"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75437AC9"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77E79696"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4624CEF5"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0D247336"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nil"/>
            </w:tcBorders>
            <w:vAlign w:val="center"/>
            <w:hideMark/>
          </w:tcPr>
          <w:p w14:paraId="4A6488CD"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auto"/>
              <w:right w:val="single" w:sz="4" w:space="0" w:color="auto"/>
            </w:tcBorders>
            <w:shd w:val="clear" w:color="000000" w:fill="FBE2D5"/>
          </w:tcPr>
          <w:p w14:paraId="79EC0B33"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FBE2D5"/>
            <w:hideMark/>
          </w:tcPr>
          <w:p w14:paraId="0DE1046E" w14:textId="6F10FDF8"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(2) I work closely with the CALD community to improve CALD mental health outcomes in my service area</w:t>
            </w:r>
          </w:p>
        </w:tc>
        <w:tc>
          <w:tcPr>
            <w:tcW w:w="1076" w:type="dxa"/>
            <w:tcBorders>
              <w:top w:val="nil"/>
              <w:left w:val="single" w:sz="4" w:space="0" w:color="auto"/>
              <w:bottom w:val="single" w:sz="4" w:space="0" w:color="auto"/>
              <w:right w:val="single" w:sz="4" w:space="0" w:color="auto"/>
            </w:tcBorders>
            <w:shd w:val="clear" w:color="000000" w:fill="FBE2D5"/>
            <w:hideMark/>
          </w:tcPr>
          <w:p w14:paraId="0C73AF47"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A2a_6</w:t>
            </w:r>
          </w:p>
        </w:tc>
        <w:tc>
          <w:tcPr>
            <w:tcW w:w="2006" w:type="dxa"/>
            <w:vMerge/>
            <w:tcBorders>
              <w:top w:val="nil"/>
              <w:left w:val="nil"/>
              <w:bottom w:val="nil"/>
              <w:right w:val="single" w:sz="4" w:space="0" w:color="auto"/>
            </w:tcBorders>
            <w:vAlign w:val="center"/>
            <w:hideMark/>
          </w:tcPr>
          <w:p w14:paraId="4D17FCED"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hideMark/>
          </w:tcPr>
          <w:p w14:paraId="2C4EEA8A" w14:textId="77777777" w:rsidR="005E346C" w:rsidRPr="00582FE9" w:rsidRDefault="005E346C" w:rsidP="007423FF">
            <w:pPr>
              <w:pStyle w:val="VerianBodyCopy"/>
              <w:rPr>
                <w:lang w:eastAsia="en-AU"/>
              </w:rPr>
            </w:pPr>
            <w:r w:rsidRPr="00582FE9">
              <w:rPr>
                <w:lang w:eastAsia="en-AU"/>
              </w:rPr>
              <w:t>0.361</w:t>
            </w:r>
          </w:p>
        </w:tc>
        <w:tc>
          <w:tcPr>
            <w:tcW w:w="757" w:type="dxa"/>
            <w:tcBorders>
              <w:top w:val="nil"/>
              <w:left w:val="nil"/>
              <w:bottom w:val="single" w:sz="4" w:space="0" w:color="auto"/>
              <w:right w:val="single" w:sz="4" w:space="0" w:color="auto"/>
            </w:tcBorders>
            <w:shd w:val="clear" w:color="000000" w:fill="FBE2D5"/>
            <w:hideMark/>
          </w:tcPr>
          <w:p w14:paraId="6A886CD3" w14:textId="77777777" w:rsidR="005E346C" w:rsidRPr="00582FE9" w:rsidRDefault="005E346C" w:rsidP="007423FF">
            <w:pPr>
              <w:pStyle w:val="VerianBodyCopy"/>
              <w:rPr>
                <w:lang w:eastAsia="en-AU"/>
              </w:rPr>
            </w:pPr>
            <w:r w:rsidRPr="00582FE9">
              <w:rPr>
                <w:lang w:eastAsia="en-AU"/>
              </w:rPr>
              <w:t>0.366</w:t>
            </w:r>
          </w:p>
        </w:tc>
        <w:tc>
          <w:tcPr>
            <w:tcW w:w="600" w:type="dxa"/>
            <w:tcBorders>
              <w:top w:val="nil"/>
              <w:left w:val="nil"/>
              <w:bottom w:val="single" w:sz="4" w:space="0" w:color="auto"/>
              <w:right w:val="single" w:sz="4" w:space="0" w:color="auto"/>
            </w:tcBorders>
            <w:shd w:val="clear" w:color="000000" w:fill="FBE2D5"/>
            <w:hideMark/>
          </w:tcPr>
          <w:p w14:paraId="0EC3B971"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05ADCEEA"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47B1AFBA" w14:textId="77777777" w:rsidTr="005E346C">
        <w:trPr>
          <w:divId w:val="134103799"/>
          <w:trHeight w:val="1320"/>
        </w:trPr>
        <w:tc>
          <w:tcPr>
            <w:tcW w:w="727" w:type="dxa"/>
            <w:vMerge/>
            <w:tcBorders>
              <w:top w:val="nil"/>
              <w:left w:val="single" w:sz="8" w:space="0" w:color="auto"/>
              <w:bottom w:val="single" w:sz="4" w:space="0" w:color="000000"/>
              <w:right w:val="single" w:sz="4" w:space="0" w:color="auto"/>
            </w:tcBorders>
            <w:vAlign w:val="center"/>
            <w:hideMark/>
          </w:tcPr>
          <w:p w14:paraId="0A88DF72"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3FF0E212"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nil"/>
            </w:tcBorders>
            <w:vAlign w:val="center"/>
            <w:hideMark/>
          </w:tcPr>
          <w:p w14:paraId="171D9539"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auto"/>
              <w:right w:val="single" w:sz="4" w:space="0" w:color="auto"/>
            </w:tcBorders>
            <w:shd w:val="clear" w:color="000000" w:fill="FBE2D5"/>
          </w:tcPr>
          <w:p w14:paraId="3671034D"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FBE2D5"/>
            <w:hideMark/>
          </w:tcPr>
          <w:p w14:paraId="64F26686" w14:textId="6F76AA52"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(1) I work closely with stakeholders from the sector to improve CALD mental health outcomes in my service area</w:t>
            </w:r>
          </w:p>
        </w:tc>
        <w:tc>
          <w:tcPr>
            <w:tcW w:w="1076" w:type="dxa"/>
            <w:tcBorders>
              <w:top w:val="nil"/>
              <w:left w:val="single" w:sz="4" w:space="0" w:color="auto"/>
              <w:bottom w:val="single" w:sz="4" w:space="0" w:color="auto"/>
              <w:right w:val="single" w:sz="4" w:space="0" w:color="auto"/>
            </w:tcBorders>
            <w:shd w:val="clear" w:color="000000" w:fill="FBE2D5"/>
            <w:hideMark/>
          </w:tcPr>
          <w:p w14:paraId="42541313"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A2a_5</w:t>
            </w:r>
          </w:p>
        </w:tc>
        <w:tc>
          <w:tcPr>
            <w:tcW w:w="2006" w:type="dxa"/>
            <w:vMerge w:val="restart"/>
            <w:tcBorders>
              <w:top w:val="single" w:sz="4" w:space="0" w:color="auto"/>
              <w:left w:val="nil"/>
              <w:bottom w:val="nil"/>
              <w:right w:val="single" w:sz="4" w:space="0" w:color="auto"/>
            </w:tcBorders>
            <w:shd w:val="clear" w:color="000000" w:fill="FBE2D5"/>
            <w:hideMark/>
          </w:tcPr>
          <w:p w14:paraId="2E6C8510"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(Assumption B3_4) In the past two years, I/my organisation has improved resourcing to be culturally responsive (e.g., interpreter service)</w:t>
            </w:r>
          </w:p>
        </w:tc>
        <w:tc>
          <w:tcPr>
            <w:tcW w:w="1272" w:type="dxa"/>
            <w:tcBorders>
              <w:top w:val="nil"/>
              <w:left w:val="nil"/>
              <w:bottom w:val="single" w:sz="4" w:space="0" w:color="auto"/>
              <w:right w:val="single" w:sz="4" w:space="0" w:color="auto"/>
            </w:tcBorders>
            <w:shd w:val="clear" w:color="000000" w:fill="FBE2D5"/>
            <w:hideMark/>
          </w:tcPr>
          <w:p w14:paraId="14398364" w14:textId="77777777" w:rsidR="005E346C" w:rsidRPr="00582FE9" w:rsidRDefault="005E346C" w:rsidP="007423FF">
            <w:pPr>
              <w:pStyle w:val="VerianBodyCopy"/>
              <w:rPr>
                <w:lang w:eastAsia="en-AU"/>
              </w:rPr>
            </w:pPr>
            <w:r w:rsidRPr="00582FE9">
              <w:rPr>
                <w:lang w:eastAsia="en-AU"/>
              </w:rPr>
              <w:t>-0.238</w:t>
            </w:r>
          </w:p>
        </w:tc>
        <w:tc>
          <w:tcPr>
            <w:tcW w:w="757" w:type="dxa"/>
            <w:tcBorders>
              <w:top w:val="nil"/>
              <w:left w:val="nil"/>
              <w:bottom w:val="single" w:sz="4" w:space="0" w:color="auto"/>
              <w:right w:val="single" w:sz="4" w:space="0" w:color="auto"/>
            </w:tcBorders>
            <w:shd w:val="clear" w:color="000000" w:fill="FBE2D5"/>
            <w:hideMark/>
          </w:tcPr>
          <w:p w14:paraId="7D725F3A" w14:textId="77777777" w:rsidR="005E346C" w:rsidRPr="00582FE9" w:rsidRDefault="005E346C" w:rsidP="007423FF">
            <w:pPr>
              <w:pStyle w:val="VerianBodyCopy"/>
              <w:rPr>
                <w:lang w:eastAsia="en-AU"/>
              </w:rPr>
            </w:pPr>
            <w:r w:rsidRPr="00582FE9">
              <w:rPr>
                <w:lang w:eastAsia="en-AU"/>
              </w:rPr>
              <w:t>0.455</w:t>
            </w:r>
          </w:p>
        </w:tc>
        <w:tc>
          <w:tcPr>
            <w:tcW w:w="600" w:type="dxa"/>
            <w:tcBorders>
              <w:top w:val="nil"/>
              <w:left w:val="nil"/>
              <w:bottom w:val="single" w:sz="4" w:space="0" w:color="auto"/>
              <w:right w:val="single" w:sz="4" w:space="0" w:color="auto"/>
            </w:tcBorders>
            <w:shd w:val="clear" w:color="000000" w:fill="FBE2D5"/>
            <w:hideMark/>
          </w:tcPr>
          <w:p w14:paraId="27BC3459"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7A3112F8"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43B9D7FE"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06AF4153"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0C69BCF6"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nil"/>
            </w:tcBorders>
            <w:vAlign w:val="center"/>
            <w:hideMark/>
          </w:tcPr>
          <w:p w14:paraId="4F82D87F"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auto"/>
              <w:right w:val="single" w:sz="4" w:space="0" w:color="auto"/>
            </w:tcBorders>
            <w:shd w:val="clear" w:color="000000" w:fill="FBE2D5"/>
          </w:tcPr>
          <w:p w14:paraId="7B0E61DB"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FBE2D5"/>
            <w:hideMark/>
          </w:tcPr>
          <w:p w14:paraId="69B863A4" w14:textId="28987006"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(2) I work closely with the CALD community to improve CALD mental health outcomes in my service area</w:t>
            </w:r>
          </w:p>
        </w:tc>
        <w:tc>
          <w:tcPr>
            <w:tcW w:w="1076" w:type="dxa"/>
            <w:tcBorders>
              <w:top w:val="nil"/>
              <w:left w:val="single" w:sz="4" w:space="0" w:color="auto"/>
              <w:bottom w:val="single" w:sz="4" w:space="0" w:color="auto"/>
              <w:right w:val="single" w:sz="4" w:space="0" w:color="auto"/>
            </w:tcBorders>
            <w:shd w:val="clear" w:color="000000" w:fill="FBE2D5"/>
            <w:hideMark/>
          </w:tcPr>
          <w:p w14:paraId="61D36CCF"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A2a_6</w:t>
            </w:r>
          </w:p>
        </w:tc>
        <w:tc>
          <w:tcPr>
            <w:tcW w:w="2006" w:type="dxa"/>
            <w:vMerge/>
            <w:tcBorders>
              <w:top w:val="single" w:sz="4" w:space="0" w:color="auto"/>
              <w:left w:val="nil"/>
              <w:bottom w:val="nil"/>
              <w:right w:val="single" w:sz="4" w:space="0" w:color="auto"/>
            </w:tcBorders>
            <w:vAlign w:val="center"/>
            <w:hideMark/>
          </w:tcPr>
          <w:p w14:paraId="07022010"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BE2D5"/>
            <w:hideMark/>
          </w:tcPr>
          <w:p w14:paraId="7794B7A3" w14:textId="77777777" w:rsidR="005E346C" w:rsidRPr="00582FE9" w:rsidRDefault="005E346C" w:rsidP="007423FF">
            <w:pPr>
              <w:pStyle w:val="VerianBodyCopy"/>
              <w:rPr>
                <w:lang w:eastAsia="en-AU"/>
              </w:rPr>
            </w:pPr>
            <w:r w:rsidRPr="00582FE9">
              <w:rPr>
                <w:lang w:eastAsia="en-AU"/>
              </w:rPr>
              <w:t>-0.231</w:t>
            </w:r>
          </w:p>
        </w:tc>
        <w:tc>
          <w:tcPr>
            <w:tcW w:w="757" w:type="dxa"/>
            <w:tcBorders>
              <w:top w:val="nil"/>
              <w:left w:val="nil"/>
              <w:bottom w:val="single" w:sz="4" w:space="0" w:color="auto"/>
              <w:right w:val="single" w:sz="4" w:space="0" w:color="auto"/>
            </w:tcBorders>
            <w:shd w:val="clear" w:color="000000" w:fill="FBE2D5"/>
            <w:hideMark/>
          </w:tcPr>
          <w:p w14:paraId="1F55E067" w14:textId="77777777" w:rsidR="005E346C" w:rsidRPr="00582FE9" w:rsidRDefault="005E346C" w:rsidP="007423FF">
            <w:pPr>
              <w:pStyle w:val="VerianBodyCopy"/>
              <w:rPr>
                <w:lang w:eastAsia="en-AU"/>
              </w:rPr>
            </w:pPr>
            <w:r w:rsidRPr="00582FE9">
              <w:rPr>
                <w:lang w:eastAsia="en-AU"/>
              </w:rPr>
              <w:t>0.549</w:t>
            </w:r>
          </w:p>
        </w:tc>
        <w:tc>
          <w:tcPr>
            <w:tcW w:w="600" w:type="dxa"/>
            <w:tcBorders>
              <w:top w:val="nil"/>
              <w:left w:val="nil"/>
              <w:bottom w:val="single" w:sz="4" w:space="0" w:color="auto"/>
              <w:right w:val="single" w:sz="4" w:space="0" w:color="auto"/>
            </w:tcBorders>
            <w:shd w:val="clear" w:color="000000" w:fill="FBE2D5"/>
            <w:hideMark/>
          </w:tcPr>
          <w:p w14:paraId="3C8E9062"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4445C596"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3813ED3D"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4BA01692" w14:textId="77777777" w:rsidR="005E346C" w:rsidRPr="00582FE9" w:rsidRDefault="005E346C" w:rsidP="004971F6">
            <w:pPr>
              <w:rPr>
                <w:rFonts w:eastAsia="Times New Roman" w:cs="Times New Roman"/>
                <w:kern w:val="0"/>
                <w:szCs w:val="20"/>
                <w:lang w:eastAsia="en-AU"/>
                <w14:ligatures w14:val="none"/>
              </w:rPr>
            </w:pPr>
          </w:p>
        </w:tc>
        <w:tc>
          <w:tcPr>
            <w:tcW w:w="1668" w:type="dxa"/>
            <w:vMerge w:val="restart"/>
            <w:tcBorders>
              <w:top w:val="single" w:sz="4" w:space="0" w:color="auto"/>
              <w:left w:val="single" w:sz="4" w:space="0" w:color="auto"/>
              <w:bottom w:val="nil"/>
              <w:right w:val="single" w:sz="4" w:space="0" w:color="auto"/>
            </w:tcBorders>
            <w:shd w:val="clear" w:color="000000" w:fill="FBE2D5"/>
            <w:hideMark/>
          </w:tcPr>
          <w:p w14:paraId="578EBD13"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Did the </w:t>
            </w:r>
            <w:r w:rsidRPr="00582FE9">
              <w:rPr>
                <w:rFonts w:eastAsia="Times New Roman" w:cs="Times New Roman"/>
                <w:b/>
                <w:bCs/>
                <w:kern w:val="0"/>
                <w:szCs w:val="20"/>
                <w:lang w:eastAsia="en-AU"/>
                <w14:ligatures w14:val="none"/>
              </w:rPr>
              <w:t>Framework</w:t>
            </w:r>
            <w:r w:rsidRPr="00582FE9">
              <w:rPr>
                <w:rFonts w:eastAsia="Times New Roman" w:cs="Times New Roman"/>
                <w:kern w:val="0"/>
                <w:szCs w:val="20"/>
                <w:lang w:eastAsia="en-AU"/>
                <w14:ligatures w14:val="none"/>
              </w:rPr>
              <w:t xml:space="preserve"> change the workforce’s awareness of existing CALD mental health support channels?</w:t>
            </w:r>
          </w:p>
        </w:tc>
        <w:tc>
          <w:tcPr>
            <w:tcW w:w="1668" w:type="dxa"/>
            <w:vMerge w:val="restart"/>
            <w:tcBorders>
              <w:top w:val="single" w:sz="4" w:space="0" w:color="auto"/>
              <w:left w:val="single" w:sz="4" w:space="0" w:color="auto"/>
              <w:bottom w:val="nil"/>
              <w:right w:val="nil"/>
            </w:tcBorders>
            <w:shd w:val="clear" w:color="000000" w:fill="FBE2D5"/>
            <w:hideMark/>
          </w:tcPr>
          <w:p w14:paraId="19F85A2C"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27. Awareness of existing support channels </w:t>
            </w:r>
          </w:p>
        </w:tc>
        <w:tc>
          <w:tcPr>
            <w:tcW w:w="917" w:type="dxa"/>
            <w:tcBorders>
              <w:top w:val="nil"/>
              <w:left w:val="single" w:sz="4" w:space="0" w:color="auto"/>
              <w:bottom w:val="single" w:sz="4" w:space="0" w:color="auto"/>
              <w:right w:val="single" w:sz="4" w:space="0" w:color="auto"/>
            </w:tcBorders>
            <w:shd w:val="clear" w:color="000000" w:fill="FBE2D5"/>
          </w:tcPr>
          <w:p w14:paraId="5F9D048A"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FBE2D5"/>
            <w:hideMark/>
          </w:tcPr>
          <w:p w14:paraId="67A7FC69" w14:textId="71CCF9EE"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 am aware of existing CALD mental health support channels in my service area </w:t>
            </w:r>
          </w:p>
        </w:tc>
        <w:tc>
          <w:tcPr>
            <w:tcW w:w="1076" w:type="dxa"/>
            <w:tcBorders>
              <w:top w:val="nil"/>
              <w:left w:val="single" w:sz="4" w:space="0" w:color="auto"/>
              <w:bottom w:val="single" w:sz="4" w:space="0" w:color="auto"/>
              <w:right w:val="single" w:sz="4" w:space="0" w:color="auto"/>
            </w:tcBorders>
            <w:shd w:val="clear" w:color="000000" w:fill="FBE2D5"/>
            <w:hideMark/>
          </w:tcPr>
          <w:p w14:paraId="328B2B5A"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A2a_3</w:t>
            </w:r>
          </w:p>
        </w:tc>
        <w:tc>
          <w:tcPr>
            <w:tcW w:w="2006" w:type="dxa"/>
            <w:tcBorders>
              <w:top w:val="single" w:sz="4" w:space="0" w:color="auto"/>
              <w:left w:val="nil"/>
              <w:bottom w:val="single" w:sz="4" w:space="0" w:color="auto"/>
              <w:right w:val="single" w:sz="4" w:space="0" w:color="auto"/>
            </w:tcBorders>
            <w:shd w:val="clear" w:color="000000" w:fill="FBE2D5"/>
            <w:hideMark/>
          </w:tcPr>
          <w:p w14:paraId="200AE20E"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Registered for the framework</w:t>
            </w:r>
          </w:p>
        </w:tc>
        <w:tc>
          <w:tcPr>
            <w:tcW w:w="1272" w:type="dxa"/>
            <w:tcBorders>
              <w:top w:val="nil"/>
              <w:left w:val="nil"/>
              <w:bottom w:val="single" w:sz="4" w:space="0" w:color="auto"/>
              <w:right w:val="single" w:sz="4" w:space="0" w:color="auto"/>
            </w:tcBorders>
            <w:shd w:val="clear" w:color="000000" w:fill="FBE2D5"/>
            <w:noWrap/>
            <w:hideMark/>
          </w:tcPr>
          <w:p w14:paraId="5C8EFC11" w14:textId="77777777" w:rsidR="005E346C" w:rsidRPr="00582FE9" w:rsidRDefault="005E346C" w:rsidP="007423FF">
            <w:pPr>
              <w:pStyle w:val="VerianBodyCopy"/>
              <w:rPr>
                <w:lang w:eastAsia="en-AU"/>
              </w:rPr>
            </w:pPr>
            <w:r w:rsidRPr="00582FE9">
              <w:rPr>
                <w:lang w:eastAsia="en-AU"/>
              </w:rPr>
              <w:t>-0.01</w:t>
            </w:r>
          </w:p>
        </w:tc>
        <w:tc>
          <w:tcPr>
            <w:tcW w:w="757" w:type="dxa"/>
            <w:tcBorders>
              <w:top w:val="nil"/>
              <w:left w:val="nil"/>
              <w:bottom w:val="single" w:sz="4" w:space="0" w:color="auto"/>
              <w:right w:val="single" w:sz="4" w:space="0" w:color="auto"/>
            </w:tcBorders>
            <w:shd w:val="clear" w:color="000000" w:fill="FBE2D5"/>
            <w:noWrap/>
            <w:hideMark/>
          </w:tcPr>
          <w:p w14:paraId="7468EEDD" w14:textId="77777777" w:rsidR="005E346C" w:rsidRPr="00582FE9" w:rsidRDefault="005E346C" w:rsidP="007423FF">
            <w:pPr>
              <w:pStyle w:val="VerianBodyCopy"/>
              <w:rPr>
                <w:lang w:eastAsia="en-AU"/>
              </w:rPr>
            </w:pPr>
            <w:r w:rsidRPr="00582FE9">
              <w:rPr>
                <w:lang w:eastAsia="en-AU"/>
              </w:rPr>
              <w:t>0.975</w:t>
            </w:r>
          </w:p>
        </w:tc>
        <w:tc>
          <w:tcPr>
            <w:tcW w:w="600" w:type="dxa"/>
            <w:tcBorders>
              <w:top w:val="nil"/>
              <w:left w:val="nil"/>
              <w:bottom w:val="single" w:sz="4" w:space="0" w:color="auto"/>
              <w:right w:val="single" w:sz="4" w:space="0" w:color="auto"/>
            </w:tcBorders>
            <w:shd w:val="clear" w:color="000000" w:fill="FBE2D5"/>
            <w:noWrap/>
            <w:hideMark/>
          </w:tcPr>
          <w:p w14:paraId="78A09A8E" w14:textId="77777777" w:rsidR="005E346C" w:rsidRPr="00582FE9" w:rsidRDefault="005E346C" w:rsidP="007423FF">
            <w:pPr>
              <w:pStyle w:val="VerianBodyCopy"/>
              <w:rPr>
                <w:lang w:eastAsia="en-AU"/>
              </w:rPr>
            </w:pPr>
            <w:r w:rsidRPr="00582FE9">
              <w:rPr>
                <w:lang w:eastAsia="en-AU"/>
              </w:rPr>
              <w:t>52</w:t>
            </w:r>
          </w:p>
        </w:tc>
        <w:tc>
          <w:tcPr>
            <w:tcW w:w="1796" w:type="dxa"/>
            <w:vMerge w:val="restart"/>
            <w:tcBorders>
              <w:top w:val="nil"/>
              <w:left w:val="single" w:sz="4" w:space="0" w:color="auto"/>
              <w:bottom w:val="single" w:sz="4" w:space="0" w:color="000000"/>
              <w:right w:val="single" w:sz="8" w:space="0" w:color="auto"/>
            </w:tcBorders>
            <w:shd w:val="clear" w:color="000000" w:fill="FBE2D5"/>
            <w:hideMark/>
          </w:tcPr>
          <w:p w14:paraId="386709D2" w14:textId="77777777" w:rsidR="005E346C"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NULL RESULT BUT RESOURCING MATTERS:</w:t>
            </w:r>
            <w:r w:rsidRPr="00582FE9">
              <w:rPr>
                <w:rFonts w:eastAsia="Times New Roman" w:cs="Times New Roman"/>
                <w:kern w:val="0"/>
                <w:szCs w:val="20"/>
                <w:lang w:eastAsia="en-AU"/>
                <w14:ligatures w14:val="none"/>
              </w:rPr>
              <w:t xml:space="preserve"> Framework registration and framework dosage has no impact on workforce awareness of existing CALD mental health </w:t>
            </w:r>
            <w:r w:rsidRPr="00582FE9">
              <w:rPr>
                <w:rFonts w:eastAsia="Times New Roman" w:cs="Times New Roman"/>
                <w:kern w:val="0"/>
                <w:szCs w:val="20"/>
                <w:lang w:eastAsia="en-AU"/>
                <w14:ligatures w14:val="none"/>
              </w:rPr>
              <w:lastRenderedPageBreak/>
              <w:t xml:space="preserve">support channels </w:t>
            </w:r>
          </w:p>
          <w:p w14:paraId="4456269B" w14:textId="0AD21472"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 xml:space="preserve">Improved resourcing had a small positive effect on awareness of existing CALD MH support </w:t>
            </w:r>
            <w:proofErr w:type="gramStart"/>
            <w:r w:rsidRPr="00582FE9">
              <w:rPr>
                <w:rFonts w:eastAsia="Times New Roman" w:cs="Times New Roman"/>
                <w:b/>
                <w:bCs/>
                <w:kern w:val="0"/>
                <w:szCs w:val="20"/>
                <w:lang w:eastAsia="en-AU"/>
                <w14:ligatures w14:val="none"/>
              </w:rPr>
              <w:t>channels</w:t>
            </w:r>
            <w:proofErr w:type="gramEnd"/>
            <w:r w:rsidRPr="00582FE9">
              <w:rPr>
                <w:rFonts w:eastAsia="Times New Roman" w:cs="Times New Roman"/>
                <w:b/>
                <w:bCs/>
                <w:kern w:val="0"/>
                <w:szCs w:val="20"/>
                <w:lang w:eastAsia="en-AU"/>
                <w14:ligatures w14:val="none"/>
              </w:rPr>
              <w:t xml:space="preserve"> and this was statistically significant (</w:t>
            </w:r>
            <w:proofErr w:type="spellStart"/>
            <w:r w:rsidRPr="00582FE9">
              <w:rPr>
                <w:rFonts w:eastAsia="Times New Roman" w:cs="Times New Roman"/>
                <w:b/>
                <w:bCs/>
                <w:kern w:val="0"/>
                <w:szCs w:val="20"/>
                <w:lang w:eastAsia="en-AU"/>
                <w14:ligatures w14:val="none"/>
              </w:rPr>
              <w:t>coeff</w:t>
            </w:r>
            <w:proofErr w:type="spellEnd"/>
            <w:r w:rsidRPr="00582FE9">
              <w:rPr>
                <w:rFonts w:eastAsia="Times New Roman" w:cs="Times New Roman"/>
                <w:b/>
                <w:bCs/>
                <w:kern w:val="0"/>
                <w:szCs w:val="20"/>
                <w:lang w:eastAsia="en-AU"/>
                <w14:ligatures w14:val="none"/>
              </w:rPr>
              <w:t xml:space="preserve"> 0.355, p 0.024). </w:t>
            </w:r>
          </w:p>
        </w:tc>
      </w:tr>
      <w:tr w:rsidR="005E346C" w:rsidRPr="00582FE9" w14:paraId="00E1DD9A" w14:textId="77777777" w:rsidTr="005E346C">
        <w:trPr>
          <w:divId w:val="134103799"/>
          <w:trHeight w:val="990"/>
        </w:trPr>
        <w:tc>
          <w:tcPr>
            <w:tcW w:w="727" w:type="dxa"/>
            <w:vMerge/>
            <w:tcBorders>
              <w:top w:val="nil"/>
              <w:left w:val="single" w:sz="8" w:space="0" w:color="auto"/>
              <w:bottom w:val="single" w:sz="4" w:space="0" w:color="000000"/>
              <w:right w:val="single" w:sz="4" w:space="0" w:color="auto"/>
            </w:tcBorders>
            <w:vAlign w:val="center"/>
            <w:hideMark/>
          </w:tcPr>
          <w:p w14:paraId="6F810A55"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44766287"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nil"/>
            </w:tcBorders>
            <w:vAlign w:val="center"/>
            <w:hideMark/>
          </w:tcPr>
          <w:p w14:paraId="0CAEB46E"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auto"/>
              <w:right w:val="single" w:sz="4" w:space="0" w:color="auto"/>
            </w:tcBorders>
            <w:shd w:val="clear" w:color="000000" w:fill="FBE2D5"/>
          </w:tcPr>
          <w:p w14:paraId="6ADA0ECC"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FBE2D5"/>
            <w:hideMark/>
          </w:tcPr>
          <w:p w14:paraId="254C9C35" w14:textId="25C3FD53"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 am aware of existing CALD mental health support channels in my service area </w:t>
            </w:r>
          </w:p>
        </w:tc>
        <w:tc>
          <w:tcPr>
            <w:tcW w:w="1076" w:type="dxa"/>
            <w:tcBorders>
              <w:top w:val="nil"/>
              <w:left w:val="single" w:sz="4" w:space="0" w:color="auto"/>
              <w:bottom w:val="single" w:sz="4" w:space="0" w:color="auto"/>
              <w:right w:val="single" w:sz="4" w:space="0" w:color="auto"/>
            </w:tcBorders>
            <w:shd w:val="clear" w:color="000000" w:fill="FBE2D5"/>
            <w:hideMark/>
          </w:tcPr>
          <w:p w14:paraId="0711523B"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A2a_3</w:t>
            </w:r>
          </w:p>
        </w:tc>
        <w:tc>
          <w:tcPr>
            <w:tcW w:w="2006" w:type="dxa"/>
            <w:tcBorders>
              <w:top w:val="nil"/>
              <w:left w:val="nil"/>
              <w:bottom w:val="single" w:sz="4" w:space="0" w:color="auto"/>
              <w:right w:val="single" w:sz="4" w:space="0" w:color="auto"/>
            </w:tcBorders>
            <w:shd w:val="clear" w:color="000000" w:fill="FBE2D5"/>
            <w:hideMark/>
          </w:tcPr>
          <w:p w14:paraId="3E8C6505"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Framework dosage</w:t>
            </w:r>
          </w:p>
        </w:tc>
        <w:tc>
          <w:tcPr>
            <w:tcW w:w="1272" w:type="dxa"/>
            <w:tcBorders>
              <w:top w:val="nil"/>
              <w:left w:val="nil"/>
              <w:bottom w:val="single" w:sz="4" w:space="0" w:color="auto"/>
              <w:right w:val="single" w:sz="4" w:space="0" w:color="auto"/>
            </w:tcBorders>
            <w:shd w:val="clear" w:color="000000" w:fill="FBE2D5"/>
            <w:noWrap/>
            <w:hideMark/>
          </w:tcPr>
          <w:p w14:paraId="2B0C4483" w14:textId="77777777" w:rsidR="005E346C" w:rsidRPr="00582FE9" w:rsidRDefault="005E346C" w:rsidP="007423FF">
            <w:pPr>
              <w:pStyle w:val="VerianBodyCopy"/>
              <w:rPr>
                <w:lang w:eastAsia="en-AU"/>
              </w:rPr>
            </w:pPr>
            <w:r w:rsidRPr="00582FE9">
              <w:rPr>
                <w:lang w:eastAsia="en-AU"/>
              </w:rPr>
              <w:t>0.006</w:t>
            </w:r>
          </w:p>
        </w:tc>
        <w:tc>
          <w:tcPr>
            <w:tcW w:w="757" w:type="dxa"/>
            <w:tcBorders>
              <w:top w:val="nil"/>
              <w:left w:val="nil"/>
              <w:bottom w:val="single" w:sz="4" w:space="0" w:color="auto"/>
              <w:right w:val="single" w:sz="4" w:space="0" w:color="auto"/>
            </w:tcBorders>
            <w:shd w:val="clear" w:color="000000" w:fill="FBE2D5"/>
            <w:noWrap/>
            <w:hideMark/>
          </w:tcPr>
          <w:p w14:paraId="10AD2B50" w14:textId="77777777" w:rsidR="005E346C" w:rsidRPr="00582FE9" w:rsidRDefault="005E346C" w:rsidP="007423FF">
            <w:pPr>
              <w:pStyle w:val="VerianBodyCopy"/>
              <w:rPr>
                <w:lang w:eastAsia="en-AU"/>
              </w:rPr>
            </w:pPr>
            <w:r w:rsidRPr="00582FE9">
              <w:rPr>
                <w:lang w:eastAsia="en-AU"/>
              </w:rPr>
              <w:t>0.774</w:t>
            </w:r>
          </w:p>
        </w:tc>
        <w:tc>
          <w:tcPr>
            <w:tcW w:w="600" w:type="dxa"/>
            <w:tcBorders>
              <w:top w:val="nil"/>
              <w:left w:val="nil"/>
              <w:bottom w:val="single" w:sz="4" w:space="0" w:color="auto"/>
              <w:right w:val="single" w:sz="4" w:space="0" w:color="auto"/>
            </w:tcBorders>
            <w:shd w:val="clear" w:color="000000" w:fill="FBE2D5"/>
            <w:noWrap/>
            <w:hideMark/>
          </w:tcPr>
          <w:p w14:paraId="5E6347BF" w14:textId="77777777" w:rsidR="005E346C" w:rsidRPr="00582FE9" w:rsidRDefault="005E346C" w:rsidP="007423FF">
            <w:pPr>
              <w:pStyle w:val="VerianBodyCopy"/>
              <w:rPr>
                <w:lang w:eastAsia="en-AU"/>
              </w:rPr>
            </w:pPr>
            <w:r w:rsidRPr="00582FE9">
              <w:rPr>
                <w:lang w:eastAsia="en-AU"/>
              </w:rPr>
              <w:t>31</w:t>
            </w:r>
          </w:p>
        </w:tc>
        <w:tc>
          <w:tcPr>
            <w:tcW w:w="1796" w:type="dxa"/>
            <w:vMerge/>
            <w:tcBorders>
              <w:top w:val="nil"/>
              <w:left w:val="single" w:sz="4" w:space="0" w:color="auto"/>
              <w:bottom w:val="single" w:sz="4" w:space="0" w:color="000000"/>
              <w:right w:val="single" w:sz="8" w:space="0" w:color="auto"/>
            </w:tcBorders>
            <w:vAlign w:val="center"/>
            <w:hideMark/>
          </w:tcPr>
          <w:p w14:paraId="21C44042"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4B8501CC" w14:textId="77777777" w:rsidTr="005E346C">
        <w:trPr>
          <w:divId w:val="134103799"/>
          <w:trHeight w:val="1650"/>
        </w:trPr>
        <w:tc>
          <w:tcPr>
            <w:tcW w:w="727" w:type="dxa"/>
            <w:vMerge/>
            <w:tcBorders>
              <w:top w:val="nil"/>
              <w:left w:val="single" w:sz="8" w:space="0" w:color="auto"/>
              <w:bottom w:val="single" w:sz="4" w:space="0" w:color="000000"/>
              <w:right w:val="single" w:sz="4" w:space="0" w:color="auto"/>
            </w:tcBorders>
            <w:vAlign w:val="center"/>
            <w:hideMark/>
          </w:tcPr>
          <w:p w14:paraId="73FF0434"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195145FD"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nil"/>
            </w:tcBorders>
            <w:vAlign w:val="center"/>
            <w:hideMark/>
          </w:tcPr>
          <w:p w14:paraId="5DF6CD1B"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auto"/>
              <w:right w:val="single" w:sz="4" w:space="0" w:color="auto"/>
            </w:tcBorders>
            <w:shd w:val="clear" w:color="000000" w:fill="FBE2D5"/>
          </w:tcPr>
          <w:p w14:paraId="45745330"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FBE2D5"/>
            <w:hideMark/>
          </w:tcPr>
          <w:p w14:paraId="6027689D" w14:textId="4A76AA69"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 am aware of existing CALD mental health support channels in my service area </w:t>
            </w:r>
          </w:p>
        </w:tc>
        <w:tc>
          <w:tcPr>
            <w:tcW w:w="1076" w:type="dxa"/>
            <w:tcBorders>
              <w:top w:val="nil"/>
              <w:left w:val="single" w:sz="4" w:space="0" w:color="auto"/>
              <w:bottom w:val="single" w:sz="4" w:space="0" w:color="auto"/>
              <w:right w:val="single" w:sz="4" w:space="0" w:color="auto"/>
            </w:tcBorders>
            <w:shd w:val="clear" w:color="000000" w:fill="FBE2D5"/>
            <w:hideMark/>
          </w:tcPr>
          <w:p w14:paraId="62E526C6"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A2a_3</w:t>
            </w:r>
          </w:p>
        </w:tc>
        <w:tc>
          <w:tcPr>
            <w:tcW w:w="2006" w:type="dxa"/>
            <w:tcBorders>
              <w:top w:val="nil"/>
              <w:left w:val="nil"/>
              <w:bottom w:val="nil"/>
              <w:right w:val="single" w:sz="4" w:space="0" w:color="auto"/>
            </w:tcBorders>
            <w:shd w:val="clear" w:color="000000" w:fill="FBE2D5"/>
            <w:hideMark/>
          </w:tcPr>
          <w:p w14:paraId="0C0D6EAC"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(Assumption B3_3) In the past two years, I/my organisation has improved leadership support to be culturally responsive</w:t>
            </w:r>
          </w:p>
        </w:tc>
        <w:tc>
          <w:tcPr>
            <w:tcW w:w="1272" w:type="dxa"/>
            <w:tcBorders>
              <w:top w:val="nil"/>
              <w:left w:val="nil"/>
              <w:bottom w:val="single" w:sz="4" w:space="0" w:color="auto"/>
              <w:right w:val="single" w:sz="4" w:space="0" w:color="auto"/>
            </w:tcBorders>
            <w:shd w:val="clear" w:color="000000" w:fill="FBE2D5"/>
            <w:noWrap/>
            <w:hideMark/>
          </w:tcPr>
          <w:p w14:paraId="7A5B6FCF" w14:textId="77777777" w:rsidR="005E346C" w:rsidRPr="00582FE9" w:rsidRDefault="005E346C" w:rsidP="007423FF">
            <w:pPr>
              <w:pStyle w:val="VerianBodyCopy"/>
              <w:rPr>
                <w:lang w:eastAsia="en-AU"/>
              </w:rPr>
            </w:pPr>
            <w:r w:rsidRPr="00582FE9">
              <w:rPr>
                <w:lang w:eastAsia="en-AU"/>
              </w:rPr>
              <w:t>-0.125</w:t>
            </w:r>
          </w:p>
        </w:tc>
        <w:tc>
          <w:tcPr>
            <w:tcW w:w="757" w:type="dxa"/>
            <w:tcBorders>
              <w:top w:val="nil"/>
              <w:left w:val="nil"/>
              <w:bottom w:val="single" w:sz="4" w:space="0" w:color="auto"/>
              <w:right w:val="single" w:sz="4" w:space="0" w:color="auto"/>
            </w:tcBorders>
            <w:shd w:val="clear" w:color="000000" w:fill="FBE2D5"/>
            <w:noWrap/>
            <w:hideMark/>
          </w:tcPr>
          <w:p w14:paraId="20DD424D" w14:textId="77777777" w:rsidR="005E346C" w:rsidRPr="00582FE9" w:rsidRDefault="005E346C" w:rsidP="007423FF">
            <w:pPr>
              <w:pStyle w:val="VerianBodyCopy"/>
              <w:rPr>
                <w:lang w:eastAsia="en-AU"/>
              </w:rPr>
            </w:pPr>
            <w:r w:rsidRPr="00582FE9">
              <w:rPr>
                <w:lang w:eastAsia="en-AU"/>
              </w:rPr>
              <w:t>0.417</w:t>
            </w:r>
          </w:p>
        </w:tc>
        <w:tc>
          <w:tcPr>
            <w:tcW w:w="600" w:type="dxa"/>
            <w:tcBorders>
              <w:top w:val="nil"/>
              <w:left w:val="nil"/>
              <w:bottom w:val="single" w:sz="4" w:space="0" w:color="auto"/>
              <w:right w:val="single" w:sz="4" w:space="0" w:color="auto"/>
            </w:tcBorders>
            <w:shd w:val="clear" w:color="000000" w:fill="FBE2D5"/>
            <w:noWrap/>
            <w:hideMark/>
          </w:tcPr>
          <w:p w14:paraId="63453F3D" w14:textId="77777777" w:rsidR="005E346C" w:rsidRPr="00582FE9" w:rsidRDefault="005E346C" w:rsidP="007423FF">
            <w:pPr>
              <w:pStyle w:val="VerianBodyCopy"/>
              <w:rPr>
                <w:lang w:eastAsia="en-AU"/>
              </w:rPr>
            </w:pPr>
            <w:r w:rsidRPr="00582FE9">
              <w:rPr>
                <w:lang w:eastAsia="en-AU"/>
              </w:rPr>
              <w:t>142</w:t>
            </w:r>
          </w:p>
        </w:tc>
        <w:tc>
          <w:tcPr>
            <w:tcW w:w="1796" w:type="dxa"/>
            <w:vMerge/>
            <w:tcBorders>
              <w:top w:val="nil"/>
              <w:left w:val="single" w:sz="4" w:space="0" w:color="auto"/>
              <w:bottom w:val="single" w:sz="4" w:space="0" w:color="000000"/>
              <w:right w:val="single" w:sz="8" w:space="0" w:color="auto"/>
            </w:tcBorders>
            <w:vAlign w:val="center"/>
            <w:hideMark/>
          </w:tcPr>
          <w:p w14:paraId="7297FAFF"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56259C9B" w14:textId="77777777" w:rsidTr="005E346C">
        <w:trPr>
          <w:divId w:val="134103799"/>
          <w:trHeight w:val="1740"/>
        </w:trPr>
        <w:tc>
          <w:tcPr>
            <w:tcW w:w="727" w:type="dxa"/>
            <w:vMerge/>
            <w:tcBorders>
              <w:top w:val="nil"/>
              <w:left w:val="single" w:sz="8" w:space="0" w:color="auto"/>
              <w:bottom w:val="single" w:sz="4" w:space="0" w:color="000000"/>
              <w:right w:val="single" w:sz="4" w:space="0" w:color="auto"/>
            </w:tcBorders>
            <w:vAlign w:val="center"/>
            <w:hideMark/>
          </w:tcPr>
          <w:p w14:paraId="48A2BE02"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266036D5"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nil"/>
              <w:right w:val="nil"/>
            </w:tcBorders>
            <w:vAlign w:val="center"/>
            <w:hideMark/>
          </w:tcPr>
          <w:p w14:paraId="542456A1"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auto"/>
              <w:right w:val="single" w:sz="4" w:space="0" w:color="auto"/>
            </w:tcBorders>
            <w:shd w:val="clear" w:color="000000" w:fill="FBE2D5"/>
          </w:tcPr>
          <w:p w14:paraId="428C34BB"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FBE2D5"/>
            <w:hideMark/>
          </w:tcPr>
          <w:p w14:paraId="111C42BF" w14:textId="1AA83880"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 am aware of existing CALD mental health support channels in my service area </w:t>
            </w:r>
          </w:p>
        </w:tc>
        <w:tc>
          <w:tcPr>
            <w:tcW w:w="1076" w:type="dxa"/>
            <w:tcBorders>
              <w:top w:val="nil"/>
              <w:left w:val="single" w:sz="4" w:space="0" w:color="auto"/>
              <w:bottom w:val="single" w:sz="4" w:space="0" w:color="auto"/>
              <w:right w:val="single" w:sz="4" w:space="0" w:color="auto"/>
            </w:tcBorders>
            <w:shd w:val="clear" w:color="000000" w:fill="FBE2D5"/>
            <w:hideMark/>
          </w:tcPr>
          <w:p w14:paraId="04394E37"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A2a_3</w:t>
            </w:r>
          </w:p>
        </w:tc>
        <w:tc>
          <w:tcPr>
            <w:tcW w:w="2006" w:type="dxa"/>
            <w:tcBorders>
              <w:top w:val="nil"/>
              <w:left w:val="nil"/>
              <w:bottom w:val="single" w:sz="4" w:space="0" w:color="auto"/>
              <w:right w:val="single" w:sz="4" w:space="0" w:color="auto"/>
            </w:tcBorders>
            <w:shd w:val="clear" w:color="000000" w:fill="FBE2D5"/>
            <w:hideMark/>
          </w:tcPr>
          <w:p w14:paraId="257A49A2"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(Assumption B3_4) In the past two years, I/my organisation has improved resourcing to be culturally responsive (e.g., interpreter service)</w:t>
            </w:r>
          </w:p>
        </w:tc>
        <w:tc>
          <w:tcPr>
            <w:tcW w:w="1272" w:type="dxa"/>
            <w:tcBorders>
              <w:top w:val="nil"/>
              <w:left w:val="nil"/>
              <w:bottom w:val="single" w:sz="4" w:space="0" w:color="auto"/>
              <w:right w:val="single" w:sz="4" w:space="0" w:color="auto"/>
            </w:tcBorders>
            <w:shd w:val="clear" w:color="000000" w:fill="FBE2D5"/>
            <w:noWrap/>
            <w:hideMark/>
          </w:tcPr>
          <w:p w14:paraId="5F67816C" w14:textId="77777777" w:rsidR="005E346C" w:rsidRPr="00582FE9" w:rsidRDefault="005E346C" w:rsidP="007423FF">
            <w:pPr>
              <w:pStyle w:val="VerianBodyCopy"/>
              <w:rPr>
                <w:lang w:eastAsia="en-AU"/>
              </w:rPr>
            </w:pPr>
            <w:r w:rsidRPr="00582FE9">
              <w:rPr>
                <w:lang w:eastAsia="en-AU"/>
              </w:rPr>
              <w:t>0.355</w:t>
            </w:r>
          </w:p>
        </w:tc>
        <w:tc>
          <w:tcPr>
            <w:tcW w:w="757" w:type="dxa"/>
            <w:tcBorders>
              <w:top w:val="nil"/>
              <w:left w:val="nil"/>
              <w:bottom w:val="single" w:sz="4" w:space="0" w:color="auto"/>
              <w:right w:val="single" w:sz="4" w:space="0" w:color="auto"/>
            </w:tcBorders>
            <w:shd w:val="clear" w:color="000000" w:fill="FBE2D5"/>
            <w:noWrap/>
            <w:hideMark/>
          </w:tcPr>
          <w:p w14:paraId="20DD0792" w14:textId="77777777" w:rsidR="005E346C" w:rsidRPr="00582FE9" w:rsidRDefault="005E346C" w:rsidP="007423FF">
            <w:pPr>
              <w:pStyle w:val="VerianBodyCopy"/>
              <w:rPr>
                <w:lang w:eastAsia="en-AU"/>
              </w:rPr>
            </w:pPr>
            <w:r w:rsidRPr="00582FE9">
              <w:rPr>
                <w:lang w:eastAsia="en-AU"/>
              </w:rPr>
              <w:t>0.024</w:t>
            </w:r>
          </w:p>
        </w:tc>
        <w:tc>
          <w:tcPr>
            <w:tcW w:w="600" w:type="dxa"/>
            <w:tcBorders>
              <w:top w:val="nil"/>
              <w:left w:val="nil"/>
              <w:bottom w:val="single" w:sz="4" w:space="0" w:color="auto"/>
              <w:right w:val="single" w:sz="4" w:space="0" w:color="auto"/>
            </w:tcBorders>
            <w:shd w:val="clear" w:color="000000" w:fill="FBE2D5"/>
            <w:noWrap/>
            <w:hideMark/>
          </w:tcPr>
          <w:p w14:paraId="5A781EC4" w14:textId="77777777" w:rsidR="005E346C" w:rsidRPr="00582FE9" w:rsidRDefault="005E346C" w:rsidP="007423FF">
            <w:pPr>
              <w:pStyle w:val="VerianBodyCopy"/>
              <w:rPr>
                <w:lang w:eastAsia="en-AU"/>
              </w:rPr>
            </w:pPr>
            <w:r w:rsidRPr="00582FE9">
              <w:rPr>
                <w:lang w:eastAsia="en-AU"/>
              </w:rPr>
              <w:t>142</w:t>
            </w:r>
          </w:p>
        </w:tc>
        <w:tc>
          <w:tcPr>
            <w:tcW w:w="1796" w:type="dxa"/>
            <w:vMerge/>
            <w:tcBorders>
              <w:top w:val="nil"/>
              <w:left w:val="single" w:sz="4" w:space="0" w:color="auto"/>
              <w:bottom w:val="single" w:sz="4" w:space="0" w:color="000000"/>
              <w:right w:val="single" w:sz="8" w:space="0" w:color="auto"/>
            </w:tcBorders>
            <w:vAlign w:val="center"/>
            <w:hideMark/>
          </w:tcPr>
          <w:p w14:paraId="4D411DEB"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5553CF1B" w14:textId="77777777" w:rsidTr="005E346C">
        <w:trPr>
          <w:divId w:val="134103799"/>
          <w:trHeight w:val="1489"/>
        </w:trPr>
        <w:tc>
          <w:tcPr>
            <w:tcW w:w="727" w:type="dxa"/>
            <w:vMerge w:val="restart"/>
            <w:tcBorders>
              <w:top w:val="nil"/>
              <w:left w:val="single" w:sz="8" w:space="0" w:color="auto"/>
              <w:bottom w:val="single" w:sz="4" w:space="0" w:color="000000"/>
              <w:right w:val="single" w:sz="4" w:space="0" w:color="auto"/>
            </w:tcBorders>
            <w:shd w:val="clear" w:color="000000" w:fill="C0E6F5"/>
            <w:noWrap/>
            <w:hideMark/>
          </w:tcPr>
          <w:p w14:paraId="7BF5D726"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KEQ6</w:t>
            </w:r>
          </w:p>
        </w:tc>
        <w:tc>
          <w:tcPr>
            <w:tcW w:w="1668" w:type="dxa"/>
            <w:vMerge w:val="restart"/>
            <w:tcBorders>
              <w:top w:val="single" w:sz="4" w:space="0" w:color="auto"/>
              <w:left w:val="single" w:sz="4" w:space="0" w:color="auto"/>
              <w:bottom w:val="nil"/>
              <w:right w:val="single" w:sz="4" w:space="0" w:color="auto"/>
            </w:tcBorders>
            <w:shd w:val="clear" w:color="000000" w:fill="C0E6F5"/>
            <w:hideMark/>
          </w:tcPr>
          <w:p w14:paraId="214BBBC7"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 xml:space="preserve">Did the Embrace </w:t>
            </w:r>
            <w:r w:rsidRPr="00582FE9">
              <w:rPr>
                <w:rFonts w:eastAsia="Times New Roman" w:cs="Times New Roman"/>
                <w:b/>
                <w:bCs/>
                <w:color w:val="000000"/>
                <w:kern w:val="0"/>
                <w:szCs w:val="20"/>
                <w:lang w:eastAsia="en-AU"/>
                <w14:ligatures w14:val="none"/>
              </w:rPr>
              <w:t>Project</w:t>
            </w:r>
            <w:r w:rsidRPr="00582FE9">
              <w:rPr>
                <w:rFonts w:eastAsia="Times New Roman" w:cs="Times New Roman"/>
                <w:color w:val="000000"/>
                <w:kern w:val="0"/>
                <w:szCs w:val="20"/>
                <w:lang w:eastAsia="en-AU"/>
                <w14:ligatures w14:val="none"/>
              </w:rPr>
              <w:t xml:space="preserve"> improve the workforce’s motivation?</w:t>
            </w:r>
          </w:p>
        </w:tc>
        <w:tc>
          <w:tcPr>
            <w:tcW w:w="1668" w:type="dxa"/>
            <w:vMerge w:val="restart"/>
            <w:tcBorders>
              <w:top w:val="single" w:sz="4" w:space="0" w:color="auto"/>
              <w:left w:val="single" w:sz="4" w:space="0" w:color="auto"/>
              <w:bottom w:val="nil"/>
              <w:right w:val="nil"/>
            </w:tcBorders>
            <w:shd w:val="clear" w:color="000000" w:fill="C0E6F5"/>
            <w:hideMark/>
          </w:tcPr>
          <w:p w14:paraId="716F7537"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35. Improved MH service provider motivation</w:t>
            </w:r>
          </w:p>
        </w:tc>
        <w:tc>
          <w:tcPr>
            <w:tcW w:w="917" w:type="dxa"/>
            <w:tcBorders>
              <w:top w:val="nil"/>
              <w:left w:val="single" w:sz="4" w:space="0" w:color="auto"/>
              <w:bottom w:val="single" w:sz="4" w:space="0" w:color="auto"/>
              <w:right w:val="single" w:sz="4" w:space="0" w:color="auto"/>
            </w:tcBorders>
            <w:shd w:val="clear" w:color="000000" w:fill="C0E6F5"/>
          </w:tcPr>
          <w:p w14:paraId="1900AFD2" w14:textId="77777777" w:rsidR="005E346C" w:rsidRPr="00582FE9" w:rsidRDefault="005E346C" w:rsidP="004971F6">
            <w:pPr>
              <w:rPr>
                <w:rFonts w:eastAsia="Times New Roman" w:cs="Times New Roman"/>
                <w:color w:val="000000"/>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C0E6F5"/>
            <w:hideMark/>
          </w:tcPr>
          <w:p w14:paraId="5BF0BA76" w14:textId="17CFC68C"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Working hard to be more culturally responsive feels good</w:t>
            </w:r>
          </w:p>
        </w:tc>
        <w:tc>
          <w:tcPr>
            <w:tcW w:w="1076" w:type="dxa"/>
            <w:tcBorders>
              <w:top w:val="nil"/>
              <w:left w:val="single" w:sz="4" w:space="0" w:color="auto"/>
              <w:bottom w:val="single" w:sz="4" w:space="0" w:color="auto"/>
              <w:right w:val="single" w:sz="4" w:space="0" w:color="auto"/>
            </w:tcBorders>
            <w:shd w:val="clear" w:color="000000" w:fill="C0E6F5"/>
            <w:hideMark/>
          </w:tcPr>
          <w:p w14:paraId="3D2E27E5"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A2b_4</w:t>
            </w:r>
          </w:p>
        </w:tc>
        <w:tc>
          <w:tcPr>
            <w:tcW w:w="2006" w:type="dxa"/>
            <w:tcBorders>
              <w:top w:val="nil"/>
              <w:left w:val="nil"/>
              <w:bottom w:val="single" w:sz="4" w:space="0" w:color="auto"/>
              <w:right w:val="single" w:sz="4" w:space="0" w:color="auto"/>
            </w:tcBorders>
            <w:shd w:val="clear" w:color="000000" w:fill="C0E6F5"/>
            <w:hideMark/>
          </w:tcPr>
          <w:p w14:paraId="2EBD4CAA"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Have you ever used the Embrace Mental Health in Multicultural Australia (Embrace Project) website?</w:t>
            </w:r>
          </w:p>
        </w:tc>
        <w:tc>
          <w:tcPr>
            <w:tcW w:w="1272" w:type="dxa"/>
            <w:tcBorders>
              <w:top w:val="nil"/>
              <w:left w:val="nil"/>
              <w:bottom w:val="single" w:sz="4" w:space="0" w:color="auto"/>
              <w:right w:val="single" w:sz="4" w:space="0" w:color="auto"/>
            </w:tcBorders>
            <w:shd w:val="clear" w:color="000000" w:fill="C0E6F5"/>
            <w:noWrap/>
            <w:hideMark/>
          </w:tcPr>
          <w:p w14:paraId="2F32F2BF" w14:textId="77777777" w:rsidR="005E346C" w:rsidRPr="00582FE9" w:rsidRDefault="005E346C" w:rsidP="007423FF">
            <w:pPr>
              <w:pStyle w:val="VerianBodyCopy"/>
              <w:rPr>
                <w:lang w:eastAsia="en-AU"/>
              </w:rPr>
            </w:pPr>
            <w:r w:rsidRPr="00582FE9">
              <w:rPr>
                <w:lang w:eastAsia="en-AU"/>
              </w:rPr>
              <w:t>0.036</w:t>
            </w:r>
          </w:p>
        </w:tc>
        <w:tc>
          <w:tcPr>
            <w:tcW w:w="757" w:type="dxa"/>
            <w:tcBorders>
              <w:top w:val="nil"/>
              <w:left w:val="nil"/>
              <w:bottom w:val="single" w:sz="4" w:space="0" w:color="auto"/>
              <w:right w:val="single" w:sz="4" w:space="0" w:color="auto"/>
            </w:tcBorders>
            <w:shd w:val="clear" w:color="000000" w:fill="C0E6F5"/>
            <w:noWrap/>
            <w:hideMark/>
          </w:tcPr>
          <w:p w14:paraId="50974CD2" w14:textId="77777777" w:rsidR="005E346C" w:rsidRPr="00582FE9" w:rsidRDefault="005E346C" w:rsidP="008B36D7">
            <w:pPr>
              <w:pStyle w:val="VerianBodyCopy"/>
              <w:rPr>
                <w:lang w:eastAsia="en-AU"/>
              </w:rPr>
            </w:pPr>
            <w:r w:rsidRPr="00582FE9">
              <w:rPr>
                <w:lang w:eastAsia="en-AU"/>
              </w:rPr>
              <w:t>0.745</w:t>
            </w:r>
          </w:p>
        </w:tc>
        <w:tc>
          <w:tcPr>
            <w:tcW w:w="600" w:type="dxa"/>
            <w:tcBorders>
              <w:top w:val="nil"/>
              <w:left w:val="nil"/>
              <w:bottom w:val="single" w:sz="4" w:space="0" w:color="auto"/>
              <w:right w:val="single" w:sz="4" w:space="0" w:color="auto"/>
            </w:tcBorders>
            <w:shd w:val="clear" w:color="000000" w:fill="C0E6F5"/>
            <w:noWrap/>
            <w:hideMark/>
          </w:tcPr>
          <w:p w14:paraId="576B0069" w14:textId="77777777" w:rsidR="005E346C" w:rsidRPr="00582FE9" w:rsidRDefault="005E346C" w:rsidP="008B36D7">
            <w:pPr>
              <w:pStyle w:val="VerianBodyCopy"/>
              <w:rPr>
                <w:lang w:eastAsia="en-AU"/>
              </w:rPr>
            </w:pPr>
            <w:r w:rsidRPr="00582FE9">
              <w:rPr>
                <w:lang w:eastAsia="en-AU"/>
              </w:rPr>
              <w:t>141</w:t>
            </w:r>
          </w:p>
        </w:tc>
        <w:tc>
          <w:tcPr>
            <w:tcW w:w="1796" w:type="dxa"/>
            <w:vMerge w:val="restart"/>
            <w:tcBorders>
              <w:top w:val="nil"/>
              <w:left w:val="single" w:sz="4" w:space="0" w:color="auto"/>
              <w:bottom w:val="nil"/>
              <w:right w:val="single" w:sz="8" w:space="0" w:color="auto"/>
            </w:tcBorders>
            <w:shd w:val="clear" w:color="000000" w:fill="C0E6F5"/>
            <w:hideMark/>
          </w:tcPr>
          <w:p w14:paraId="3EFB9A1B" w14:textId="77777777" w:rsidR="005E346C" w:rsidRPr="007B5C1B" w:rsidRDefault="005E346C" w:rsidP="007B5C1B">
            <w:r w:rsidRPr="007B5C1B">
              <w:t xml:space="preserve">NULL RESULT: Visiting the Embrace website had no impact on MH service provider motivation. </w:t>
            </w:r>
          </w:p>
        </w:tc>
      </w:tr>
      <w:tr w:rsidR="005E346C" w:rsidRPr="00582FE9" w14:paraId="0AE13A2E" w14:textId="77777777" w:rsidTr="005E346C">
        <w:trPr>
          <w:divId w:val="134103799"/>
          <w:trHeight w:val="1759"/>
        </w:trPr>
        <w:tc>
          <w:tcPr>
            <w:tcW w:w="727" w:type="dxa"/>
            <w:vMerge/>
            <w:tcBorders>
              <w:top w:val="nil"/>
              <w:left w:val="single" w:sz="8" w:space="0" w:color="auto"/>
              <w:bottom w:val="single" w:sz="4" w:space="0" w:color="000000"/>
              <w:right w:val="single" w:sz="4" w:space="0" w:color="auto"/>
            </w:tcBorders>
            <w:vAlign w:val="center"/>
            <w:hideMark/>
          </w:tcPr>
          <w:p w14:paraId="0B3D1BB9"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425D44AD"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single" w:sz="4" w:space="0" w:color="auto"/>
              <w:left w:val="single" w:sz="4" w:space="0" w:color="auto"/>
              <w:bottom w:val="nil"/>
              <w:right w:val="nil"/>
            </w:tcBorders>
            <w:vAlign w:val="center"/>
            <w:hideMark/>
          </w:tcPr>
          <w:p w14:paraId="0F206ABB" w14:textId="77777777" w:rsidR="005E346C" w:rsidRPr="00582FE9" w:rsidRDefault="005E346C" w:rsidP="004971F6">
            <w:pPr>
              <w:rPr>
                <w:rFonts w:eastAsia="Times New Roman" w:cs="Times New Roman"/>
                <w:color w:val="000000"/>
                <w:kern w:val="0"/>
                <w:szCs w:val="20"/>
                <w:lang w:eastAsia="en-AU"/>
                <w14:ligatures w14:val="none"/>
              </w:rPr>
            </w:pPr>
          </w:p>
        </w:tc>
        <w:tc>
          <w:tcPr>
            <w:tcW w:w="917" w:type="dxa"/>
            <w:tcBorders>
              <w:top w:val="nil"/>
              <w:left w:val="single" w:sz="4" w:space="0" w:color="auto"/>
              <w:bottom w:val="single" w:sz="4" w:space="0" w:color="auto"/>
              <w:right w:val="single" w:sz="4" w:space="0" w:color="auto"/>
            </w:tcBorders>
            <w:shd w:val="clear" w:color="000000" w:fill="C0E6F5"/>
          </w:tcPr>
          <w:p w14:paraId="3C6855F8"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C0E6F5"/>
            <w:hideMark/>
          </w:tcPr>
          <w:p w14:paraId="69AB3F27" w14:textId="4A65BF4A"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Working hard to be more culturally responsive feels good</w:t>
            </w:r>
          </w:p>
        </w:tc>
        <w:tc>
          <w:tcPr>
            <w:tcW w:w="1076" w:type="dxa"/>
            <w:tcBorders>
              <w:top w:val="nil"/>
              <w:left w:val="single" w:sz="4" w:space="0" w:color="auto"/>
              <w:bottom w:val="single" w:sz="4" w:space="0" w:color="auto"/>
              <w:right w:val="single" w:sz="4" w:space="0" w:color="auto"/>
            </w:tcBorders>
            <w:shd w:val="clear" w:color="000000" w:fill="C0E6F5"/>
            <w:hideMark/>
          </w:tcPr>
          <w:p w14:paraId="69A2B659"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A2b_4</w:t>
            </w:r>
          </w:p>
        </w:tc>
        <w:tc>
          <w:tcPr>
            <w:tcW w:w="2006" w:type="dxa"/>
            <w:tcBorders>
              <w:top w:val="nil"/>
              <w:left w:val="nil"/>
              <w:bottom w:val="single" w:sz="4" w:space="0" w:color="auto"/>
              <w:right w:val="single" w:sz="4" w:space="0" w:color="auto"/>
            </w:tcBorders>
            <w:shd w:val="clear" w:color="000000" w:fill="C0E6F5"/>
            <w:hideMark/>
          </w:tcPr>
          <w:p w14:paraId="223A65DA"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(Assumption B3_3) In the past two years, I/my organisation has improved leadership support to be culturally responsive</w:t>
            </w:r>
          </w:p>
        </w:tc>
        <w:tc>
          <w:tcPr>
            <w:tcW w:w="1272" w:type="dxa"/>
            <w:tcBorders>
              <w:top w:val="nil"/>
              <w:left w:val="nil"/>
              <w:bottom w:val="single" w:sz="4" w:space="0" w:color="auto"/>
              <w:right w:val="single" w:sz="4" w:space="0" w:color="auto"/>
            </w:tcBorders>
            <w:shd w:val="clear" w:color="000000" w:fill="C0E6F5"/>
            <w:noWrap/>
            <w:hideMark/>
          </w:tcPr>
          <w:p w14:paraId="356216CA" w14:textId="77777777" w:rsidR="005E346C" w:rsidRPr="00582FE9" w:rsidRDefault="005E346C" w:rsidP="007423FF">
            <w:pPr>
              <w:pStyle w:val="VerianBodyCopy"/>
              <w:rPr>
                <w:lang w:eastAsia="en-AU"/>
              </w:rPr>
            </w:pPr>
            <w:r w:rsidRPr="00582FE9">
              <w:rPr>
                <w:lang w:eastAsia="en-AU"/>
              </w:rPr>
              <w:t>0.219</w:t>
            </w:r>
          </w:p>
        </w:tc>
        <w:tc>
          <w:tcPr>
            <w:tcW w:w="757" w:type="dxa"/>
            <w:tcBorders>
              <w:top w:val="nil"/>
              <w:left w:val="nil"/>
              <w:bottom w:val="single" w:sz="4" w:space="0" w:color="auto"/>
              <w:right w:val="single" w:sz="4" w:space="0" w:color="auto"/>
            </w:tcBorders>
            <w:shd w:val="clear" w:color="000000" w:fill="C0E6F5"/>
            <w:noWrap/>
            <w:hideMark/>
          </w:tcPr>
          <w:p w14:paraId="0F111EE0" w14:textId="77777777" w:rsidR="005E346C" w:rsidRPr="00582FE9" w:rsidRDefault="005E346C" w:rsidP="008B36D7">
            <w:pPr>
              <w:pStyle w:val="VerianBodyCopy"/>
              <w:rPr>
                <w:lang w:eastAsia="en-AU"/>
              </w:rPr>
            </w:pPr>
            <w:r w:rsidRPr="00582FE9">
              <w:rPr>
                <w:lang w:eastAsia="en-AU"/>
              </w:rPr>
              <w:t>0.062</w:t>
            </w:r>
          </w:p>
        </w:tc>
        <w:tc>
          <w:tcPr>
            <w:tcW w:w="600" w:type="dxa"/>
            <w:tcBorders>
              <w:top w:val="nil"/>
              <w:left w:val="nil"/>
              <w:bottom w:val="single" w:sz="4" w:space="0" w:color="auto"/>
              <w:right w:val="single" w:sz="4" w:space="0" w:color="auto"/>
            </w:tcBorders>
            <w:shd w:val="clear" w:color="000000" w:fill="C0E6F5"/>
            <w:noWrap/>
            <w:hideMark/>
          </w:tcPr>
          <w:p w14:paraId="1EDA2289" w14:textId="77777777" w:rsidR="005E346C" w:rsidRPr="00582FE9" w:rsidRDefault="005E346C" w:rsidP="008B36D7">
            <w:pPr>
              <w:pStyle w:val="VerianBodyCopy"/>
              <w:rPr>
                <w:lang w:eastAsia="en-AU"/>
              </w:rPr>
            </w:pPr>
            <w:r w:rsidRPr="00582FE9">
              <w:rPr>
                <w:lang w:eastAsia="en-AU"/>
              </w:rPr>
              <w:t>141</w:t>
            </w:r>
          </w:p>
        </w:tc>
        <w:tc>
          <w:tcPr>
            <w:tcW w:w="1796" w:type="dxa"/>
            <w:vMerge/>
            <w:tcBorders>
              <w:top w:val="nil"/>
              <w:left w:val="single" w:sz="4" w:space="0" w:color="auto"/>
              <w:bottom w:val="nil"/>
              <w:right w:val="single" w:sz="8" w:space="0" w:color="auto"/>
            </w:tcBorders>
            <w:vAlign w:val="center"/>
            <w:hideMark/>
          </w:tcPr>
          <w:p w14:paraId="316BAD39" w14:textId="77777777" w:rsidR="005E346C" w:rsidRPr="00582FE9" w:rsidRDefault="005E346C" w:rsidP="004971F6">
            <w:pPr>
              <w:rPr>
                <w:rFonts w:eastAsia="Times New Roman" w:cs="Times New Roman"/>
                <w:color w:val="000000"/>
                <w:kern w:val="0"/>
                <w:szCs w:val="20"/>
                <w:lang w:eastAsia="en-AU"/>
                <w14:ligatures w14:val="none"/>
              </w:rPr>
            </w:pPr>
          </w:p>
        </w:tc>
      </w:tr>
      <w:tr w:rsidR="005E346C" w:rsidRPr="00582FE9" w14:paraId="35312B96" w14:textId="77777777" w:rsidTr="005E346C">
        <w:trPr>
          <w:divId w:val="134103799"/>
          <w:trHeight w:val="1902"/>
        </w:trPr>
        <w:tc>
          <w:tcPr>
            <w:tcW w:w="727" w:type="dxa"/>
            <w:vMerge/>
            <w:tcBorders>
              <w:top w:val="nil"/>
              <w:left w:val="single" w:sz="8" w:space="0" w:color="auto"/>
              <w:bottom w:val="single" w:sz="4" w:space="0" w:color="000000"/>
              <w:right w:val="single" w:sz="4" w:space="0" w:color="auto"/>
            </w:tcBorders>
            <w:vAlign w:val="center"/>
            <w:hideMark/>
          </w:tcPr>
          <w:p w14:paraId="7D819B59"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single" w:sz="4" w:space="0" w:color="auto"/>
              <w:left w:val="single" w:sz="4" w:space="0" w:color="auto"/>
              <w:bottom w:val="nil"/>
              <w:right w:val="single" w:sz="4" w:space="0" w:color="auto"/>
            </w:tcBorders>
            <w:vAlign w:val="center"/>
            <w:hideMark/>
          </w:tcPr>
          <w:p w14:paraId="70319EB7"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single" w:sz="4" w:space="0" w:color="auto"/>
              <w:left w:val="single" w:sz="4" w:space="0" w:color="auto"/>
              <w:bottom w:val="nil"/>
              <w:right w:val="nil"/>
            </w:tcBorders>
            <w:vAlign w:val="center"/>
            <w:hideMark/>
          </w:tcPr>
          <w:p w14:paraId="3AA2B636" w14:textId="77777777" w:rsidR="005E346C" w:rsidRPr="00582FE9" w:rsidRDefault="005E346C" w:rsidP="004971F6">
            <w:pPr>
              <w:rPr>
                <w:rFonts w:eastAsia="Times New Roman" w:cs="Times New Roman"/>
                <w:color w:val="000000"/>
                <w:kern w:val="0"/>
                <w:szCs w:val="20"/>
                <w:lang w:eastAsia="en-AU"/>
                <w14:ligatures w14:val="none"/>
              </w:rPr>
            </w:pPr>
          </w:p>
        </w:tc>
        <w:tc>
          <w:tcPr>
            <w:tcW w:w="917" w:type="dxa"/>
            <w:tcBorders>
              <w:top w:val="nil"/>
              <w:left w:val="single" w:sz="4" w:space="0" w:color="auto"/>
              <w:bottom w:val="single" w:sz="4" w:space="0" w:color="auto"/>
              <w:right w:val="single" w:sz="4" w:space="0" w:color="auto"/>
            </w:tcBorders>
            <w:shd w:val="clear" w:color="000000" w:fill="C0E6F5"/>
          </w:tcPr>
          <w:p w14:paraId="49D546D9"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C0E6F5"/>
            <w:hideMark/>
          </w:tcPr>
          <w:p w14:paraId="0F350678" w14:textId="09B6EE01"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Working hard to be more culturally responsive feels good</w:t>
            </w:r>
          </w:p>
        </w:tc>
        <w:tc>
          <w:tcPr>
            <w:tcW w:w="1076" w:type="dxa"/>
            <w:tcBorders>
              <w:top w:val="nil"/>
              <w:left w:val="single" w:sz="4" w:space="0" w:color="auto"/>
              <w:bottom w:val="single" w:sz="4" w:space="0" w:color="auto"/>
              <w:right w:val="single" w:sz="4" w:space="0" w:color="auto"/>
            </w:tcBorders>
            <w:shd w:val="clear" w:color="000000" w:fill="C0E6F5"/>
            <w:hideMark/>
          </w:tcPr>
          <w:p w14:paraId="0045DCB3"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A2b_4</w:t>
            </w:r>
          </w:p>
        </w:tc>
        <w:tc>
          <w:tcPr>
            <w:tcW w:w="2006" w:type="dxa"/>
            <w:tcBorders>
              <w:top w:val="nil"/>
              <w:left w:val="nil"/>
              <w:bottom w:val="single" w:sz="4" w:space="0" w:color="auto"/>
              <w:right w:val="single" w:sz="4" w:space="0" w:color="auto"/>
            </w:tcBorders>
            <w:shd w:val="clear" w:color="000000" w:fill="C0E6F5"/>
            <w:hideMark/>
          </w:tcPr>
          <w:p w14:paraId="13306DDC"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(Assumption B3_4) In the past two years, I/my organisation has improved resourcing to be culturally responsive (e.g., interpreter service)</w:t>
            </w:r>
          </w:p>
        </w:tc>
        <w:tc>
          <w:tcPr>
            <w:tcW w:w="1272" w:type="dxa"/>
            <w:tcBorders>
              <w:top w:val="nil"/>
              <w:left w:val="nil"/>
              <w:bottom w:val="single" w:sz="4" w:space="0" w:color="auto"/>
              <w:right w:val="single" w:sz="4" w:space="0" w:color="auto"/>
            </w:tcBorders>
            <w:shd w:val="clear" w:color="000000" w:fill="C0E6F5"/>
            <w:noWrap/>
            <w:hideMark/>
          </w:tcPr>
          <w:p w14:paraId="43F3588E" w14:textId="77777777" w:rsidR="005E346C" w:rsidRPr="00582FE9" w:rsidRDefault="005E346C" w:rsidP="007423FF">
            <w:pPr>
              <w:pStyle w:val="VerianBodyCopy"/>
              <w:rPr>
                <w:lang w:eastAsia="en-AU"/>
              </w:rPr>
            </w:pPr>
            <w:r w:rsidRPr="00582FE9">
              <w:rPr>
                <w:lang w:eastAsia="en-AU"/>
              </w:rPr>
              <w:t>0.215</w:t>
            </w:r>
          </w:p>
        </w:tc>
        <w:tc>
          <w:tcPr>
            <w:tcW w:w="757" w:type="dxa"/>
            <w:tcBorders>
              <w:top w:val="nil"/>
              <w:left w:val="nil"/>
              <w:bottom w:val="single" w:sz="4" w:space="0" w:color="auto"/>
              <w:right w:val="single" w:sz="4" w:space="0" w:color="auto"/>
            </w:tcBorders>
            <w:shd w:val="clear" w:color="000000" w:fill="C0E6F5"/>
            <w:noWrap/>
            <w:hideMark/>
          </w:tcPr>
          <w:p w14:paraId="69991A4E" w14:textId="77777777" w:rsidR="005E346C" w:rsidRPr="00582FE9" w:rsidRDefault="005E346C" w:rsidP="008B36D7">
            <w:pPr>
              <w:pStyle w:val="VerianBodyCopy"/>
              <w:rPr>
                <w:lang w:eastAsia="en-AU"/>
              </w:rPr>
            </w:pPr>
            <w:r w:rsidRPr="00582FE9">
              <w:rPr>
                <w:lang w:eastAsia="en-AU"/>
              </w:rPr>
              <w:t>0.063</w:t>
            </w:r>
          </w:p>
        </w:tc>
        <w:tc>
          <w:tcPr>
            <w:tcW w:w="600" w:type="dxa"/>
            <w:tcBorders>
              <w:top w:val="nil"/>
              <w:left w:val="nil"/>
              <w:bottom w:val="single" w:sz="4" w:space="0" w:color="auto"/>
              <w:right w:val="single" w:sz="4" w:space="0" w:color="auto"/>
            </w:tcBorders>
            <w:shd w:val="clear" w:color="000000" w:fill="C0E6F5"/>
            <w:noWrap/>
            <w:hideMark/>
          </w:tcPr>
          <w:p w14:paraId="319302C5" w14:textId="77777777" w:rsidR="005E346C" w:rsidRPr="00582FE9" w:rsidRDefault="005E346C" w:rsidP="008B36D7">
            <w:pPr>
              <w:pStyle w:val="VerianBodyCopy"/>
              <w:rPr>
                <w:lang w:eastAsia="en-AU"/>
              </w:rPr>
            </w:pPr>
            <w:r w:rsidRPr="00582FE9">
              <w:rPr>
                <w:lang w:eastAsia="en-AU"/>
              </w:rPr>
              <w:t>141</w:t>
            </w:r>
          </w:p>
        </w:tc>
        <w:tc>
          <w:tcPr>
            <w:tcW w:w="1796" w:type="dxa"/>
            <w:vMerge/>
            <w:tcBorders>
              <w:top w:val="nil"/>
              <w:left w:val="single" w:sz="4" w:space="0" w:color="auto"/>
              <w:bottom w:val="nil"/>
              <w:right w:val="single" w:sz="8" w:space="0" w:color="auto"/>
            </w:tcBorders>
            <w:vAlign w:val="center"/>
            <w:hideMark/>
          </w:tcPr>
          <w:p w14:paraId="6FDE10A3" w14:textId="77777777" w:rsidR="005E346C" w:rsidRPr="00582FE9" w:rsidRDefault="005E346C" w:rsidP="004971F6">
            <w:pPr>
              <w:rPr>
                <w:rFonts w:eastAsia="Times New Roman" w:cs="Times New Roman"/>
                <w:color w:val="000000"/>
                <w:kern w:val="0"/>
                <w:szCs w:val="20"/>
                <w:lang w:eastAsia="en-AU"/>
                <w14:ligatures w14:val="none"/>
              </w:rPr>
            </w:pPr>
          </w:p>
        </w:tc>
      </w:tr>
      <w:tr w:rsidR="005E346C" w:rsidRPr="00582FE9" w14:paraId="477A0818" w14:textId="77777777" w:rsidTr="005E346C">
        <w:trPr>
          <w:divId w:val="134103799"/>
          <w:trHeight w:val="1050"/>
        </w:trPr>
        <w:tc>
          <w:tcPr>
            <w:tcW w:w="727" w:type="dxa"/>
            <w:vMerge/>
            <w:tcBorders>
              <w:top w:val="nil"/>
              <w:left w:val="single" w:sz="8" w:space="0" w:color="auto"/>
              <w:bottom w:val="single" w:sz="4" w:space="0" w:color="000000"/>
              <w:right w:val="single" w:sz="4" w:space="0" w:color="auto"/>
            </w:tcBorders>
            <w:vAlign w:val="center"/>
            <w:hideMark/>
          </w:tcPr>
          <w:p w14:paraId="3A61E266"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val="restart"/>
            <w:tcBorders>
              <w:top w:val="single" w:sz="4" w:space="0" w:color="auto"/>
              <w:left w:val="single" w:sz="4" w:space="0" w:color="auto"/>
              <w:bottom w:val="single" w:sz="4" w:space="0" w:color="000000"/>
              <w:right w:val="single" w:sz="4" w:space="0" w:color="auto"/>
            </w:tcBorders>
            <w:shd w:val="clear" w:color="000000" w:fill="CAEDFB"/>
            <w:hideMark/>
          </w:tcPr>
          <w:p w14:paraId="583732C7"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Did the Embrace </w:t>
            </w:r>
            <w:r w:rsidRPr="00582FE9">
              <w:rPr>
                <w:rFonts w:eastAsia="Times New Roman" w:cs="Times New Roman"/>
                <w:b/>
                <w:bCs/>
                <w:kern w:val="0"/>
                <w:szCs w:val="20"/>
                <w:lang w:eastAsia="en-AU"/>
                <w14:ligatures w14:val="none"/>
              </w:rPr>
              <w:t>Framework</w:t>
            </w:r>
            <w:r w:rsidRPr="00582FE9">
              <w:rPr>
                <w:rFonts w:eastAsia="Times New Roman" w:cs="Times New Roman"/>
                <w:kern w:val="0"/>
                <w:szCs w:val="20"/>
                <w:lang w:eastAsia="en-AU"/>
                <w14:ligatures w14:val="none"/>
              </w:rPr>
              <w:t xml:space="preserve"> change the workforce's cultural competence? (Alternative hypothesis is that cultural competence </w:t>
            </w:r>
            <w:r w:rsidRPr="00582FE9">
              <w:rPr>
                <w:rFonts w:eastAsia="Times New Roman" w:cs="Times New Roman"/>
                <w:kern w:val="0"/>
                <w:szCs w:val="20"/>
                <w:lang w:eastAsia="en-AU"/>
                <w14:ligatures w14:val="none"/>
              </w:rPr>
              <w:lastRenderedPageBreak/>
              <w:t>is higher among PHNs and service providers that used other forms of professional learning)</w:t>
            </w:r>
          </w:p>
        </w:tc>
        <w:tc>
          <w:tcPr>
            <w:tcW w:w="1668" w:type="dxa"/>
            <w:vMerge w:val="restart"/>
            <w:tcBorders>
              <w:top w:val="single" w:sz="4" w:space="0" w:color="auto"/>
              <w:left w:val="single" w:sz="4" w:space="0" w:color="auto"/>
              <w:bottom w:val="single" w:sz="4" w:space="0" w:color="000000"/>
              <w:right w:val="single" w:sz="4" w:space="0" w:color="auto"/>
            </w:tcBorders>
            <w:shd w:val="clear" w:color="000000" w:fill="CAEDFB"/>
            <w:hideMark/>
          </w:tcPr>
          <w:p w14:paraId="58A3E052"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lastRenderedPageBreak/>
              <w:t>39. MH workforce is culturally competent (cultural humility)</w:t>
            </w:r>
          </w:p>
        </w:tc>
        <w:tc>
          <w:tcPr>
            <w:tcW w:w="917" w:type="dxa"/>
            <w:tcBorders>
              <w:top w:val="nil"/>
              <w:left w:val="single" w:sz="4" w:space="0" w:color="auto"/>
              <w:bottom w:val="single" w:sz="4" w:space="0" w:color="000000"/>
              <w:right w:val="single" w:sz="4" w:space="0" w:color="auto"/>
            </w:tcBorders>
            <w:shd w:val="clear" w:color="000000" w:fill="CAEDFB"/>
          </w:tcPr>
          <w:p w14:paraId="5DA954CD" w14:textId="77777777" w:rsidR="005E346C" w:rsidRPr="00582FE9" w:rsidRDefault="005E346C" w:rsidP="004971F6">
            <w:pPr>
              <w:rPr>
                <w:rFonts w:eastAsia="Times New Roman" w:cs="Times New Roman"/>
                <w:kern w:val="0"/>
                <w:szCs w:val="20"/>
                <w:lang w:eastAsia="en-AU"/>
                <w14:ligatures w14:val="none"/>
              </w:rPr>
            </w:pPr>
          </w:p>
        </w:tc>
        <w:tc>
          <w:tcPr>
            <w:tcW w:w="1951" w:type="dxa"/>
            <w:vMerge w:val="restart"/>
            <w:tcBorders>
              <w:top w:val="nil"/>
              <w:left w:val="single" w:sz="4" w:space="0" w:color="auto"/>
              <w:bottom w:val="single" w:sz="4" w:space="0" w:color="000000"/>
              <w:right w:val="single" w:sz="4" w:space="0" w:color="auto"/>
            </w:tcBorders>
            <w:shd w:val="clear" w:color="000000" w:fill="CAEDFB"/>
            <w:hideMark/>
          </w:tcPr>
          <w:p w14:paraId="21E19670" w14:textId="160BCC4D"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Cultural competence index</w:t>
            </w:r>
            <w:r w:rsidRPr="00582FE9">
              <w:rPr>
                <w:rFonts w:eastAsia="Times New Roman" w:cs="Times New Roman"/>
                <w:kern w:val="0"/>
                <w:szCs w:val="20"/>
                <w:lang w:eastAsia="en-AU"/>
                <w14:ligatures w14:val="none"/>
              </w:rPr>
              <w:br/>
              <w:t xml:space="preserve">(Sum of A1_3: I act to remove obstacles for people of different cultures when they identify such obstacles to me; </w:t>
            </w:r>
            <w:r w:rsidRPr="00582FE9">
              <w:rPr>
                <w:rFonts w:eastAsia="Times New Roman" w:cs="Times New Roman"/>
                <w:kern w:val="0"/>
                <w:szCs w:val="20"/>
                <w:lang w:eastAsia="en-AU"/>
                <w14:ligatures w14:val="none"/>
              </w:rPr>
              <w:lastRenderedPageBreak/>
              <w:t>A1_4: I welcome feedback from people about how I can better relate to others from different cultural backgrounds; and A1_5: I find ways to adapt my work practices to people’s cultural preferences)</w:t>
            </w:r>
          </w:p>
        </w:tc>
        <w:tc>
          <w:tcPr>
            <w:tcW w:w="1076" w:type="dxa"/>
            <w:tcBorders>
              <w:top w:val="nil"/>
              <w:left w:val="nil"/>
              <w:bottom w:val="single" w:sz="4" w:space="0" w:color="auto"/>
              <w:right w:val="single" w:sz="4" w:space="0" w:color="auto"/>
            </w:tcBorders>
            <w:shd w:val="clear" w:color="000000" w:fill="CAEDFB"/>
            <w:noWrap/>
            <w:hideMark/>
          </w:tcPr>
          <w:p w14:paraId="665508B3"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lastRenderedPageBreak/>
              <w:t>Index</w:t>
            </w:r>
          </w:p>
        </w:tc>
        <w:tc>
          <w:tcPr>
            <w:tcW w:w="2006" w:type="dxa"/>
            <w:tcBorders>
              <w:top w:val="nil"/>
              <w:left w:val="nil"/>
              <w:bottom w:val="single" w:sz="4" w:space="0" w:color="auto"/>
              <w:right w:val="single" w:sz="4" w:space="0" w:color="auto"/>
            </w:tcBorders>
            <w:shd w:val="clear" w:color="000000" w:fill="CAEDFB"/>
            <w:hideMark/>
          </w:tcPr>
          <w:p w14:paraId="673B95D7"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Registered for the framework</w:t>
            </w:r>
          </w:p>
        </w:tc>
        <w:tc>
          <w:tcPr>
            <w:tcW w:w="1272" w:type="dxa"/>
            <w:tcBorders>
              <w:top w:val="nil"/>
              <w:left w:val="nil"/>
              <w:bottom w:val="single" w:sz="4" w:space="0" w:color="auto"/>
              <w:right w:val="single" w:sz="4" w:space="0" w:color="auto"/>
            </w:tcBorders>
            <w:shd w:val="clear" w:color="000000" w:fill="CAEDFB"/>
            <w:hideMark/>
          </w:tcPr>
          <w:p w14:paraId="73F038A3" w14:textId="77777777" w:rsidR="005E346C" w:rsidRPr="00582FE9" w:rsidRDefault="005E346C" w:rsidP="007423FF">
            <w:pPr>
              <w:pStyle w:val="VerianBodyCopy"/>
              <w:rPr>
                <w:lang w:eastAsia="en-AU"/>
              </w:rPr>
            </w:pPr>
            <w:r w:rsidRPr="00582FE9">
              <w:rPr>
                <w:lang w:eastAsia="en-AU"/>
              </w:rPr>
              <w:t>-1.100</w:t>
            </w:r>
          </w:p>
        </w:tc>
        <w:tc>
          <w:tcPr>
            <w:tcW w:w="757" w:type="dxa"/>
            <w:tcBorders>
              <w:top w:val="nil"/>
              <w:left w:val="nil"/>
              <w:bottom w:val="single" w:sz="4" w:space="0" w:color="auto"/>
              <w:right w:val="single" w:sz="4" w:space="0" w:color="auto"/>
            </w:tcBorders>
            <w:shd w:val="clear" w:color="000000" w:fill="CAEDFB"/>
            <w:hideMark/>
          </w:tcPr>
          <w:p w14:paraId="61B9B5C1" w14:textId="77777777" w:rsidR="005E346C" w:rsidRPr="00582FE9" w:rsidRDefault="005E346C" w:rsidP="007423FF">
            <w:pPr>
              <w:pStyle w:val="VerianBodyCopy"/>
              <w:rPr>
                <w:lang w:eastAsia="en-AU"/>
              </w:rPr>
            </w:pPr>
            <w:r w:rsidRPr="00582FE9">
              <w:rPr>
                <w:lang w:eastAsia="en-AU"/>
              </w:rPr>
              <w:t>0.207</w:t>
            </w:r>
          </w:p>
        </w:tc>
        <w:tc>
          <w:tcPr>
            <w:tcW w:w="600" w:type="dxa"/>
            <w:tcBorders>
              <w:top w:val="nil"/>
              <w:left w:val="nil"/>
              <w:bottom w:val="single" w:sz="4" w:space="0" w:color="auto"/>
              <w:right w:val="single" w:sz="4" w:space="0" w:color="auto"/>
            </w:tcBorders>
            <w:shd w:val="clear" w:color="000000" w:fill="CAEDFB"/>
            <w:hideMark/>
          </w:tcPr>
          <w:p w14:paraId="2C7EA6B9" w14:textId="77777777" w:rsidR="005E346C" w:rsidRPr="00582FE9" w:rsidRDefault="005E346C" w:rsidP="007423FF">
            <w:pPr>
              <w:pStyle w:val="VerianBodyCopy"/>
              <w:rPr>
                <w:lang w:eastAsia="en-AU"/>
              </w:rPr>
            </w:pPr>
            <w:r w:rsidRPr="00582FE9">
              <w:rPr>
                <w:lang w:eastAsia="en-AU"/>
              </w:rPr>
              <w:t>47</w:t>
            </w:r>
          </w:p>
        </w:tc>
        <w:tc>
          <w:tcPr>
            <w:tcW w:w="1796" w:type="dxa"/>
            <w:vMerge w:val="restart"/>
            <w:tcBorders>
              <w:top w:val="single" w:sz="4" w:space="0" w:color="auto"/>
              <w:left w:val="single" w:sz="4" w:space="0" w:color="auto"/>
              <w:bottom w:val="single" w:sz="4" w:space="0" w:color="000000"/>
              <w:right w:val="single" w:sz="8" w:space="0" w:color="auto"/>
            </w:tcBorders>
            <w:shd w:val="clear" w:color="000000" w:fill="CAEDFB"/>
            <w:hideMark/>
          </w:tcPr>
          <w:p w14:paraId="11CED97B" w14:textId="49C02D1A"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NULL RESULT</w:t>
            </w:r>
            <w:r w:rsidRPr="00582FE9">
              <w:rPr>
                <w:rFonts w:eastAsia="Times New Roman" w:cs="Times New Roman"/>
                <w:kern w:val="0"/>
                <w:szCs w:val="20"/>
                <w:lang w:eastAsia="en-AU"/>
                <w14:ligatures w14:val="none"/>
              </w:rPr>
              <w:t xml:space="preserve">: Framework registration and framework dosage do not improve the workforce's cultural competence. However, the more recently </w:t>
            </w:r>
            <w:r w:rsidRPr="00582FE9">
              <w:rPr>
                <w:rFonts w:eastAsia="Times New Roman" w:cs="Times New Roman"/>
                <w:kern w:val="0"/>
                <w:szCs w:val="20"/>
                <w:lang w:eastAsia="en-AU"/>
                <w14:ligatures w14:val="none"/>
              </w:rPr>
              <w:lastRenderedPageBreak/>
              <w:t>respondents had accessed the Framework, the higher their cultural competence and this result almost reached statistical significance (</w:t>
            </w:r>
            <w:proofErr w:type="spellStart"/>
            <w:r w:rsidRPr="00582FE9">
              <w:rPr>
                <w:rFonts w:eastAsia="Times New Roman" w:cs="Times New Roman"/>
                <w:kern w:val="0"/>
                <w:szCs w:val="20"/>
                <w:lang w:eastAsia="en-AU"/>
                <w14:ligatures w14:val="none"/>
              </w:rPr>
              <w:t>coeff</w:t>
            </w:r>
            <w:proofErr w:type="spellEnd"/>
            <w:r w:rsidRPr="00582FE9">
              <w:rPr>
                <w:rFonts w:eastAsia="Times New Roman" w:cs="Times New Roman"/>
                <w:kern w:val="0"/>
                <w:szCs w:val="20"/>
                <w:lang w:eastAsia="en-AU"/>
                <w14:ligatures w14:val="none"/>
              </w:rPr>
              <w:t xml:space="preserve"> 0.398, p 0.051). For each unit increase in how recently they accessed the Framework (e.g., from between 6-12 months to less than 6 months), cultural competence increased by 0.398 units (on a 9-point scale ranging from 4 to 12).</w:t>
            </w:r>
            <w:r w:rsidR="0056177E" w:rsidRPr="00582FE9">
              <w:rPr>
                <w:rFonts w:eastAsia="Times New Roman" w:cs="Times New Roman"/>
                <w:kern w:val="0"/>
                <w:szCs w:val="20"/>
                <w:lang w:eastAsia="en-AU"/>
                <w14:ligatures w14:val="none"/>
              </w:rPr>
              <w:t xml:space="preserve"> </w:t>
            </w:r>
            <w:r w:rsidRPr="00582FE9">
              <w:rPr>
                <w:rFonts w:eastAsia="Times New Roman" w:cs="Times New Roman"/>
                <w:b/>
                <w:bCs/>
                <w:kern w:val="0"/>
                <w:szCs w:val="20"/>
                <w:lang w:eastAsia="en-AU"/>
                <w14:ligatures w14:val="none"/>
              </w:rPr>
              <w:t xml:space="preserve">NEGATIVE RESULT (supports alternative hypothesis): </w:t>
            </w:r>
            <w:r w:rsidRPr="00582FE9">
              <w:rPr>
                <w:rFonts w:eastAsia="Times New Roman" w:cs="Times New Roman"/>
                <w:kern w:val="0"/>
                <w:szCs w:val="20"/>
                <w:lang w:eastAsia="en-AU"/>
                <w14:ligatures w14:val="none"/>
              </w:rPr>
              <w:t xml:space="preserve">Survey </w:t>
            </w:r>
            <w:r w:rsidRPr="00582FE9">
              <w:rPr>
                <w:rFonts w:eastAsia="Times New Roman" w:cs="Times New Roman"/>
                <w:kern w:val="0"/>
                <w:szCs w:val="20"/>
                <w:lang w:eastAsia="en-AU"/>
                <w14:ligatures w14:val="none"/>
              </w:rPr>
              <w:lastRenderedPageBreak/>
              <w:t>respondents were asked which organisation best supports their learning needs about culturally inclusive mental health service delivery. Those that said Embrace did not have higher cultural competence compared with those that said any other organisation (</w:t>
            </w:r>
            <w:proofErr w:type="spellStart"/>
            <w:r w:rsidRPr="00582FE9">
              <w:rPr>
                <w:rFonts w:eastAsia="Times New Roman" w:cs="Times New Roman"/>
                <w:kern w:val="0"/>
                <w:szCs w:val="20"/>
                <w:lang w:eastAsia="en-AU"/>
                <w14:ligatures w14:val="none"/>
              </w:rPr>
              <w:t>coeff</w:t>
            </w:r>
            <w:proofErr w:type="spellEnd"/>
            <w:r w:rsidRPr="00582FE9">
              <w:rPr>
                <w:rFonts w:eastAsia="Times New Roman" w:cs="Times New Roman"/>
                <w:kern w:val="0"/>
                <w:szCs w:val="20"/>
                <w:lang w:eastAsia="en-AU"/>
                <w14:ligatures w14:val="none"/>
              </w:rPr>
              <w:t xml:space="preserve"> 0.212, p 0.592). </w:t>
            </w:r>
            <w:r w:rsidRPr="00582FE9">
              <w:rPr>
                <w:rFonts w:eastAsia="Times New Roman" w:cs="Times New Roman"/>
                <w:b/>
                <w:bCs/>
                <w:kern w:val="0"/>
                <w:szCs w:val="20"/>
                <w:lang w:eastAsia="en-AU"/>
                <w14:ligatures w14:val="none"/>
              </w:rPr>
              <w:t xml:space="preserve">Those that said a community-led multicultural service had higher cultural competence compared with all other organisations, including Embrace. This finding was </w:t>
            </w:r>
            <w:r w:rsidRPr="00582FE9">
              <w:rPr>
                <w:rFonts w:eastAsia="Times New Roman" w:cs="Times New Roman"/>
                <w:b/>
                <w:bCs/>
                <w:kern w:val="0"/>
                <w:szCs w:val="20"/>
                <w:lang w:eastAsia="en-AU"/>
                <w14:ligatures w14:val="none"/>
              </w:rPr>
              <w:lastRenderedPageBreak/>
              <w:t>statistically significant (</w:t>
            </w:r>
            <w:proofErr w:type="spellStart"/>
            <w:r w:rsidRPr="00582FE9">
              <w:rPr>
                <w:rFonts w:eastAsia="Times New Roman" w:cs="Times New Roman"/>
                <w:b/>
                <w:bCs/>
                <w:kern w:val="0"/>
                <w:szCs w:val="20"/>
                <w:lang w:eastAsia="en-AU"/>
                <w14:ligatures w14:val="none"/>
              </w:rPr>
              <w:t>coeff</w:t>
            </w:r>
            <w:proofErr w:type="spellEnd"/>
            <w:r w:rsidRPr="00582FE9">
              <w:rPr>
                <w:rFonts w:eastAsia="Times New Roman" w:cs="Times New Roman"/>
                <w:b/>
                <w:bCs/>
                <w:kern w:val="0"/>
                <w:szCs w:val="20"/>
                <w:lang w:eastAsia="en-AU"/>
                <w14:ligatures w14:val="none"/>
              </w:rPr>
              <w:t xml:space="preserve"> 0.616, p 0.024).</w:t>
            </w:r>
          </w:p>
        </w:tc>
      </w:tr>
      <w:tr w:rsidR="005E346C" w:rsidRPr="00582FE9" w14:paraId="780A788C" w14:textId="77777777" w:rsidTr="005E346C">
        <w:trPr>
          <w:divId w:val="134103799"/>
          <w:trHeight w:val="630"/>
        </w:trPr>
        <w:tc>
          <w:tcPr>
            <w:tcW w:w="727" w:type="dxa"/>
            <w:vMerge/>
            <w:tcBorders>
              <w:top w:val="nil"/>
              <w:left w:val="single" w:sz="8" w:space="0" w:color="auto"/>
              <w:bottom w:val="single" w:sz="4" w:space="0" w:color="000000"/>
              <w:right w:val="single" w:sz="4" w:space="0" w:color="auto"/>
            </w:tcBorders>
            <w:vAlign w:val="center"/>
            <w:hideMark/>
          </w:tcPr>
          <w:p w14:paraId="2F955457"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0ED15C5C"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10D0E53B"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000000"/>
              <w:right w:val="single" w:sz="4" w:space="0" w:color="auto"/>
            </w:tcBorders>
          </w:tcPr>
          <w:p w14:paraId="2D9509F2" w14:textId="77777777" w:rsidR="005E346C" w:rsidRPr="00582FE9" w:rsidRDefault="005E346C" w:rsidP="004971F6">
            <w:pPr>
              <w:rPr>
                <w:rFonts w:eastAsia="Times New Roman" w:cs="Times New Roman"/>
                <w:kern w:val="0"/>
                <w:szCs w:val="20"/>
                <w:lang w:eastAsia="en-AU"/>
                <w14:ligatures w14:val="none"/>
              </w:rPr>
            </w:pPr>
          </w:p>
        </w:tc>
        <w:tc>
          <w:tcPr>
            <w:tcW w:w="1951" w:type="dxa"/>
            <w:vMerge/>
            <w:tcBorders>
              <w:top w:val="nil"/>
              <w:left w:val="single" w:sz="4" w:space="0" w:color="auto"/>
              <w:bottom w:val="single" w:sz="4" w:space="0" w:color="000000"/>
              <w:right w:val="single" w:sz="4" w:space="0" w:color="auto"/>
            </w:tcBorders>
            <w:vAlign w:val="center"/>
            <w:hideMark/>
          </w:tcPr>
          <w:p w14:paraId="38F6B790" w14:textId="44272A78" w:rsidR="005E346C" w:rsidRPr="00582FE9" w:rsidRDefault="005E346C" w:rsidP="004971F6">
            <w:pPr>
              <w:rPr>
                <w:rFonts w:eastAsia="Times New Roman" w:cs="Times New Roman"/>
                <w:kern w:val="0"/>
                <w:szCs w:val="20"/>
                <w:lang w:eastAsia="en-AU"/>
                <w14:ligatures w14:val="none"/>
              </w:rPr>
            </w:pPr>
          </w:p>
        </w:tc>
        <w:tc>
          <w:tcPr>
            <w:tcW w:w="1076" w:type="dxa"/>
            <w:tcBorders>
              <w:top w:val="nil"/>
              <w:left w:val="nil"/>
              <w:bottom w:val="single" w:sz="4" w:space="0" w:color="auto"/>
              <w:right w:val="single" w:sz="4" w:space="0" w:color="auto"/>
            </w:tcBorders>
            <w:shd w:val="clear" w:color="000000" w:fill="CAEDFB"/>
            <w:hideMark/>
          </w:tcPr>
          <w:p w14:paraId="6BECF2D1"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Index</w:t>
            </w:r>
          </w:p>
        </w:tc>
        <w:tc>
          <w:tcPr>
            <w:tcW w:w="2006" w:type="dxa"/>
            <w:tcBorders>
              <w:top w:val="nil"/>
              <w:left w:val="nil"/>
              <w:bottom w:val="single" w:sz="4" w:space="0" w:color="auto"/>
              <w:right w:val="single" w:sz="4" w:space="0" w:color="auto"/>
            </w:tcBorders>
            <w:shd w:val="clear" w:color="000000" w:fill="CAEDFB"/>
            <w:hideMark/>
          </w:tcPr>
          <w:p w14:paraId="7C2C1E27"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Framework dosage</w:t>
            </w:r>
          </w:p>
        </w:tc>
        <w:tc>
          <w:tcPr>
            <w:tcW w:w="1272" w:type="dxa"/>
            <w:tcBorders>
              <w:top w:val="nil"/>
              <w:left w:val="nil"/>
              <w:bottom w:val="single" w:sz="4" w:space="0" w:color="auto"/>
              <w:right w:val="single" w:sz="4" w:space="0" w:color="auto"/>
            </w:tcBorders>
            <w:shd w:val="clear" w:color="000000" w:fill="CAEDFB"/>
            <w:hideMark/>
          </w:tcPr>
          <w:p w14:paraId="438DC377" w14:textId="77777777" w:rsidR="005E346C" w:rsidRPr="00582FE9" w:rsidRDefault="005E346C" w:rsidP="007423FF">
            <w:pPr>
              <w:pStyle w:val="VerianBodyCopy"/>
              <w:rPr>
                <w:lang w:eastAsia="en-AU"/>
              </w:rPr>
            </w:pPr>
            <w:r w:rsidRPr="00582FE9">
              <w:rPr>
                <w:lang w:eastAsia="en-AU"/>
              </w:rPr>
              <w:t>-0.068</w:t>
            </w:r>
          </w:p>
        </w:tc>
        <w:tc>
          <w:tcPr>
            <w:tcW w:w="757" w:type="dxa"/>
            <w:tcBorders>
              <w:top w:val="nil"/>
              <w:left w:val="nil"/>
              <w:bottom w:val="single" w:sz="4" w:space="0" w:color="auto"/>
              <w:right w:val="single" w:sz="4" w:space="0" w:color="auto"/>
            </w:tcBorders>
            <w:shd w:val="clear" w:color="000000" w:fill="CAEDFB"/>
            <w:hideMark/>
          </w:tcPr>
          <w:p w14:paraId="30908B77" w14:textId="77777777" w:rsidR="005E346C" w:rsidRPr="00582FE9" w:rsidRDefault="005E346C" w:rsidP="007423FF">
            <w:pPr>
              <w:pStyle w:val="VerianBodyCopy"/>
              <w:rPr>
                <w:lang w:eastAsia="en-AU"/>
              </w:rPr>
            </w:pPr>
            <w:r w:rsidRPr="00582FE9">
              <w:rPr>
                <w:lang w:eastAsia="en-AU"/>
              </w:rPr>
              <w:t>0.284</w:t>
            </w:r>
          </w:p>
        </w:tc>
        <w:tc>
          <w:tcPr>
            <w:tcW w:w="600" w:type="dxa"/>
            <w:tcBorders>
              <w:top w:val="nil"/>
              <w:left w:val="nil"/>
              <w:bottom w:val="single" w:sz="4" w:space="0" w:color="auto"/>
              <w:right w:val="single" w:sz="4" w:space="0" w:color="auto"/>
            </w:tcBorders>
            <w:shd w:val="clear" w:color="000000" w:fill="CAEDFB"/>
            <w:hideMark/>
          </w:tcPr>
          <w:p w14:paraId="344328E7" w14:textId="77777777" w:rsidR="005E346C" w:rsidRPr="00582FE9" w:rsidRDefault="005E346C" w:rsidP="007423FF">
            <w:pPr>
              <w:pStyle w:val="VerianBodyCopy"/>
              <w:rPr>
                <w:lang w:eastAsia="en-AU"/>
              </w:rPr>
            </w:pPr>
            <w:r w:rsidRPr="00582FE9">
              <w:rPr>
                <w:lang w:eastAsia="en-AU"/>
              </w:rPr>
              <w:t>27</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0F84E323"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1EA7851B" w14:textId="77777777" w:rsidTr="005E346C">
        <w:trPr>
          <w:divId w:val="134103799"/>
          <w:trHeight w:val="1099"/>
        </w:trPr>
        <w:tc>
          <w:tcPr>
            <w:tcW w:w="727" w:type="dxa"/>
            <w:vMerge/>
            <w:tcBorders>
              <w:top w:val="nil"/>
              <w:left w:val="single" w:sz="8" w:space="0" w:color="auto"/>
              <w:bottom w:val="single" w:sz="4" w:space="0" w:color="000000"/>
              <w:right w:val="single" w:sz="4" w:space="0" w:color="auto"/>
            </w:tcBorders>
            <w:vAlign w:val="center"/>
            <w:hideMark/>
          </w:tcPr>
          <w:p w14:paraId="44BF93F6"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049C1D03"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7411AAFE"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000000"/>
              <w:right w:val="single" w:sz="4" w:space="0" w:color="auto"/>
            </w:tcBorders>
          </w:tcPr>
          <w:p w14:paraId="4F7F71B5" w14:textId="77777777" w:rsidR="005E346C" w:rsidRPr="00582FE9" w:rsidRDefault="005E346C" w:rsidP="004971F6">
            <w:pPr>
              <w:rPr>
                <w:rFonts w:eastAsia="Times New Roman" w:cs="Times New Roman"/>
                <w:kern w:val="0"/>
                <w:szCs w:val="20"/>
                <w:lang w:eastAsia="en-AU"/>
                <w14:ligatures w14:val="none"/>
              </w:rPr>
            </w:pPr>
          </w:p>
        </w:tc>
        <w:tc>
          <w:tcPr>
            <w:tcW w:w="1951" w:type="dxa"/>
            <w:vMerge/>
            <w:tcBorders>
              <w:top w:val="nil"/>
              <w:left w:val="single" w:sz="4" w:space="0" w:color="auto"/>
              <w:bottom w:val="single" w:sz="4" w:space="0" w:color="000000"/>
              <w:right w:val="single" w:sz="4" w:space="0" w:color="auto"/>
            </w:tcBorders>
            <w:vAlign w:val="center"/>
            <w:hideMark/>
          </w:tcPr>
          <w:p w14:paraId="64D9C73C" w14:textId="49AB6646" w:rsidR="005E346C" w:rsidRPr="00582FE9" w:rsidRDefault="005E346C" w:rsidP="004971F6">
            <w:pPr>
              <w:rPr>
                <w:rFonts w:eastAsia="Times New Roman" w:cs="Times New Roman"/>
                <w:kern w:val="0"/>
                <w:szCs w:val="20"/>
                <w:lang w:eastAsia="en-AU"/>
                <w14:ligatures w14:val="none"/>
              </w:rPr>
            </w:pPr>
          </w:p>
        </w:tc>
        <w:tc>
          <w:tcPr>
            <w:tcW w:w="1076" w:type="dxa"/>
            <w:tcBorders>
              <w:top w:val="nil"/>
              <w:left w:val="nil"/>
              <w:bottom w:val="single" w:sz="4" w:space="0" w:color="auto"/>
              <w:right w:val="single" w:sz="4" w:space="0" w:color="auto"/>
            </w:tcBorders>
            <w:shd w:val="clear" w:color="000000" w:fill="CAEDFB"/>
            <w:hideMark/>
          </w:tcPr>
          <w:p w14:paraId="11BD3778"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Index</w:t>
            </w:r>
          </w:p>
        </w:tc>
        <w:tc>
          <w:tcPr>
            <w:tcW w:w="2006" w:type="dxa"/>
            <w:tcBorders>
              <w:top w:val="nil"/>
              <w:left w:val="nil"/>
              <w:bottom w:val="single" w:sz="4" w:space="0" w:color="auto"/>
              <w:right w:val="single" w:sz="4" w:space="0" w:color="auto"/>
            </w:tcBorders>
            <w:shd w:val="clear" w:color="000000" w:fill="CAEDFB"/>
            <w:hideMark/>
          </w:tcPr>
          <w:p w14:paraId="2305B4F0"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Recently used the Framework (date last accessed)</w:t>
            </w:r>
          </w:p>
        </w:tc>
        <w:tc>
          <w:tcPr>
            <w:tcW w:w="1272" w:type="dxa"/>
            <w:tcBorders>
              <w:top w:val="nil"/>
              <w:left w:val="nil"/>
              <w:bottom w:val="single" w:sz="4" w:space="0" w:color="auto"/>
              <w:right w:val="single" w:sz="4" w:space="0" w:color="auto"/>
            </w:tcBorders>
            <w:shd w:val="clear" w:color="000000" w:fill="CAEDFB"/>
            <w:hideMark/>
          </w:tcPr>
          <w:p w14:paraId="2CFB1376" w14:textId="77777777" w:rsidR="005E346C" w:rsidRPr="00582FE9" w:rsidRDefault="005E346C" w:rsidP="007423FF">
            <w:pPr>
              <w:pStyle w:val="VerianBodyCopy"/>
              <w:rPr>
                <w:lang w:eastAsia="en-AU"/>
              </w:rPr>
            </w:pPr>
            <w:r w:rsidRPr="00582FE9">
              <w:rPr>
                <w:lang w:eastAsia="en-AU"/>
              </w:rPr>
              <w:t>0.398</w:t>
            </w:r>
          </w:p>
        </w:tc>
        <w:tc>
          <w:tcPr>
            <w:tcW w:w="757" w:type="dxa"/>
            <w:tcBorders>
              <w:top w:val="nil"/>
              <w:left w:val="nil"/>
              <w:bottom w:val="single" w:sz="4" w:space="0" w:color="auto"/>
              <w:right w:val="single" w:sz="4" w:space="0" w:color="auto"/>
            </w:tcBorders>
            <w:shd w:val="clear" w:color="000000" w:fill="CAEDFB"/>
            <w:hideMark/>
          </w:tcPr>
          <w:p w14:paraId="37265927" w14:textId="77777777" w:rsidR="005E346C" w:rsidRPr="00582FE9" w:rsidRDefault="005E346C" w:rsidP="007423FF">
            <w:pPr>
              <w:pStyle w:val="VerianBodyCopy"/>
              <w:rPr>
                <w:lang w:eastAsia="en-AU"/>
              </w:rPr>
            </w:pPr>
            <w:r w:rsidRPr="00582FE9">
              <w:rPr>
                <w:lang w:eastAsia="en-AU"/>
              </w:rPr>
              <w:t>0.051</w:t>
            </w:r>
          </w:p>
        </w:tc>
        <w:tc>
          <w:tcPr>
            <w:tcW w:w="600" w:type="dxa"/>
            <w:tcBorders>
              <w:top w:val="nil"/>
              <w:left w:val="nil"/>
              <w:bottom w:val="single" w:sz="4" w:space="0" w:color="auto"/>
              <w:right w:val="single" w:sz="4" w:space="0" w:color="auto"/>
            </w:tcBorders>
            <w:shd w:val="clear" w:color="000000" w:fill="CAEDFB"/>
            <w:hideMark/>
          </w:tcPr>
          <w:p w14:paraId="55370B5A" w14:textId="77777777" w:rsidR="005E346C" w:rsidRPr="00582FE9" w:rsidRDefault="005E346C" w:rsidP="007423FF">
            <w:pPr>
              <w:pStyle w:val="VerianBodyCopy"/>
              <w:rPr>
                <w:lang w:eastAsia="en-AU"/>
              </w:rPr>
            </w:pPr>
            <w:r w:rsidRPr="00582FE9">
              <w:rPr>
                <w:lang w:eastAsia="en-AU"/>
              </w:rPr>
              <w:t>30</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3BBB61E6"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2945339C" w14:textId="77777777" w:rsidTr="005E346C">
        <w:trPr>
          <w:divId w:val="134103799"/>
          <w:trHeight w:val="1470"/>
        </w:trPr>
        <w:tc>
          <w:tcPr>
            <w:tcW w:w="727" w:type="dxa"/>
            <w:vMerge/>
            <w:tcBorders>
              <w:top w:val="nil"/>
              <w:left w:val="single" w:sz="8" w:space="0" w:color="auto"/>
              <w:bottom w:val="single" w:sz="4" w:space="0" w:color="000000"/>
              <w:right w:val="single" w:sz="4" w:space="0" w:color="auto"/>
            </w:tcBorders>
            <w:vAlign w:val="center"/>
            <w:hideMark/>
          </w:tcPr>
          <w:p w14:paraId="1BAA1A67"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67C3A0BB"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56FA126E"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000000"/>
              <w:right w:val="single" w:sz="4" w:space="0" w:color="auto"/>
            </w:tcBorders>
          </w:tcPr>
          <w:p w14:paraId="37C2AAE7" w14:textId="77777777" w:rsidR="005E346C" w:rsidRPr="00582FE9" w:rsidRDefault="005E346C" w:rsidP="004971F6">
            <w:pPr>
              <w:rPr>
                <w:rFonts w:eastAsia="Times New Roman" w:cs="Times New Roman"/>
                <w:kern w:val="0"/>
                <w:szCs w:val="20"/>
                <w:lang w:eastAsia="en-AU"/>
                <w14:ligatures w14:val="none"/>
              </w:rPr>
            </w:pPr>
          </w:p>
        </w:tc>
        <w:tc>
          <w:tcPr>
            <w:tcW w:w="1951" w:type="dxa"/>
            <w:vMerge/>
            <w:tcBorders>
              <w:top w:val="nil"/>
              <w:left w:val="single" w:sz="4" w:space="0" w:color="auto"/>
              <w:bottom w:val="single" w:sz="4" w:space="0" w:color="000000"/>
              <w:right w:val="single" w:sz="4" w:space="0" w:color="auto"/>
            </w:tcBorders>
            <w:vAlign w:val="center"/>
            <w:hideMark/>
          </w:tcPr>
          <w:p w14:paraId="52A1E066" w14:textId="673A0445" w:rsidR="005E346C" w:rsidRPr="00582FE9" w:rsidRDefault="005E346C" w:rsidP="004971F6">
            <w:pPr>
              <w:rPr>
                <w:rFonts w:eastAsia="Times New Roman" w:cs="Times New Roman"/>
                <w:kern w:val="0"/>
                <w:szCs w:val="20"/>
                <w:lang w:eastAsia="en-AU"/>
                <w14:ligatures w14:val="none"/>
              </w:rPr>
            </w:pPr>
          </w:p>
        </w:tc>
        <w:tc>
          <w:tcPr>
            <w:tcW w:w="1076" w:type="dxa"/>
            <w:tcBorders>
              <w:top w:val="nil"/>
              <w:left w:val="nil"/>
              <w:bottom w:val="single" w:sz="4" w:space="0" w:color="auto"/>
              <w:right w:val="single" w:sz="4" w:space="0" w:color="auto"/>
            </w:tcBorders>
            <w:shd w:val="clear" w:color="000000" w:fill="CAEDFB"/>
            <w:hideMark/>
          </w:tcPr>
          <w:p w14:paraId="272A8C1D"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Index</w:t>
            </w:r>
          </w:p>
        </w:tc>
        <w:tc>
          <w:tcPr>
            <w:tcW w:w="2006" w:type="dxa"/>
            <w:tcBorders>
              <w:top w:val="nil"/>
              <w:left w:val="nil"/>
              <w:bottom w:val="single" w:sz="4" w:space="0" w:color="auto"/>
              <w:right w:val="single" w:sz="4" w:space="0" w:color="auto"/>
            </w:tcBorders>
            <w:shd w:val="clear" w:color="000000" w:fill="CAEDFB"/>
            <w:hideMark/>
          </w:tcPr>
          <w:p w14:paraId="264DECF5"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(Assumption B3_3) In the past two years, I/my organisation has improved leadership support to be culturally responsive</w:t>
            </w:r>
          </w:p>
        </w:tc>
        <w:tc>
          <w:tcPr>
            <w:tcW w:w="1272" w:type="dxa"/>
            <w:tcBorders>
              <w:top w:val="nil"/>
              <w:left w:val="nil"/>
              <w:bottom w:val="single" w:sz="4" w:space="0" w:color="auto"/>
              <w:right w:val="single" w:sz="4" w:space="0" w:color="auto"/>
            </w:tcBorders>
            <w:shd w:val="clear" w:color="000000" w:fill="CAEDFB"/>
            <w:hideMark/>
          </w:tcPr>
          <w:p w14:paraId="1688443B" w14:textId="77777777" w:rsidR="005E346C" w:rsidRPr="00582FE9" w:rsidRDefault="005E346C" w:rsidP="007423FF">
            <w:pPr>
              <w:pStyle w:val="VerianBodyCopy"/>
              <w:rPr>
                <w:lang w:eastAsia="en-AU"/>
              </w:rPr>
            </w:pPr>
            <w:r w:rsidRPr="00582FE9">
              <w:rPr>
                <w:lang w:eastAsia="en-AU"/>
              </w:rPr>
              <w:t>0.948</w:t>
            </w:r>
          </w:p>
        </w:tc>
        <w:tc>
          <w:tcPr>
            <w:tcW w:w="757" w:type="dxa"/>
            <w:tcBorders>
              <w:top w:val="nil"/>
              <w:left w:val="nil"/>
              <w:bottom w:val="single" w:sz="4" w:space="0" w:color="auto"/>
              <w:right w:val="single" w:sz="4" w:space="0" w:color="auto"/>
            </w:tcBorders>
            <w:shd w:val="clear" w:color="000000" w:fill="CAEDFB"/>
            <w:hideMark/>
          </w:tcPr>
          <w:p w14:paraId="04AE3B04" w14:textId="77777777" w:rsidR="005E346C" w:rsidRPr="00582FE9" w:rsidRDefault="005E346C" w:rsidP="007423FF">
            <w:pPr>
              <w:pStyle w:val="VerianBodyCopy"/>
              <w:rPr>
                <w:lang w:eastAsia="en-AU"/>
              </w:rPr>
            </w:pPr>
            <w:r w:rsidRPr="00582FE9">
              <w:rPr>
                <w:lang w:eastAsia="en-AU"/>
              </w:rPr>
              <w:t>0.339</w:t>
            </w:r>
          </w:p>
        </w:tc>
        <w:tc>
          <w:tcPr>
            <w:tcW w:w="600" w:type="dxa"/>
            <w:tcBorders>
              <w:top w:val="nil"/>
              <w:left w:val="nil"/>
              <w:bottom w:val="single" w:sz="4" w:space="0" w:color="auto"/>
              <w:right w:val="single" w:sz="4" w:space="0" w:color="auto"/>
            </w:tcBorders>
            <w:shd w:val="clear" w:color="000000" w:fill="CAEDFB"/>
            <w:hideMark/>
          </w:tcPr>
          <w:p w14:paraId="2B1AC90B" w14:textId="77777777" w:rsidR="005E346C" w:rsidRPr="00582FE9" w:rsidRDefault="005E346C" w:rsidP="007423FF">
            <w:pPr>
              <w:pStyle w:val="VerianBodyCopy"/>
              <w:rPr>
                <w:lang w:eastAsia="en-AU"/>
              </w:rPr>
            </w:pPr>
            <w:r w:rsidRPr="00582FE9">
              <w:rPr>
                <w:lang w:eastAsia="en-AU"/>
              </w:rPr>
              <w:t>27</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3D9F7480"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74743091" w14:textId="77777777" w:rsidTr="005E346C">
        <w:trPr>
          <w:divId w:val="134103799"/>
          <w:trHeight w:val="1500"/>
        </w:trPr>
        <w:tc>
          <w:tcPr>
            <w:tcW w:w="727" w:type="dxa"/>
            <w:vMerge/>
            <w:tcBorders>
              <w:top w:val="nil"/>
              <w:left w:val="single" w:sz="8" w:space="0" w:color="auto"/>
              <w:bottom w:val="single" w:sz="4" w:space="0" w:color="000000"/>
              <w:right w:val="single" w:sz="4" w:space="0" w:color="auto"/>
            </w:tcBorders>
            <w:vAlign w:val="center"/>
            <w:hideMark/>
          </w:tcPr>
          <w:p w14:paraId="5ED9AABB"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5F77B793"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0ECA74F9"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000000"/>
              <w:right w:val="single" w:sz="4" w:space="0" w:color="auto"/>
            </w:tcBorders>
          </w:tcPr>
          <w:p w14:paraId="58806648" w14:textId="77777777" w:rsidR="005E346C" w:rsidRPr="00582FE9" w:rsidRDefault="005E346C" w:rsidP="004971F6">
            <w:pPr>
              <w:rPr>
                <w:rFonts w:eastAsia="Times New Roman" w:cs="Times New Roman"/>
                <w:kern w:val="0"/>
                <w:szCs w:val="20"/>
                <w:lang w:eastAsia="en-AU"/>
                <w14:ligatures w14:val="none"/>
              </w:rPr>
            </w:pPr>
          </w:p>
        </w:tc>
        <w:tc>
          <w:tcPr>
            <w:tcW w:w="1951" w:type="dxa"/>
            <w:vMerge/>
            <w:tcBorders>
              <w:top w:val="nil"/>
              <w:left w:val="single" w:sz="4" w:space="0" w:color="auto"/>
              <w:bottom w:val="single" w:sz="4" w:space="0" w:color="000000"/>
              <w:right w:val="single" w:sz="4" w:space="0" w:color="auto"/>
            </w:tcBorders>
            <w:vAlign w:val="center"/>
            <w:hideMark/>
          </w:tcPr>
          <w:p w14:paraId="07F61D86" w14:textId="42231F9B" w:rsidR="005E346C" w:rsidRPr="00582FE9" w:rsidRDefault="005E346C" w:rsidP="004971F6">
            <w:pPr>
              <w:rPr>
                <w:rFonts w:eastAsia="Times New Roman" w:cs="Times New Roman"/>
                <w:kern w:val="0"/>
                <w:szCs w:val="20"/>
                <w:lang w:eastAsia="en-AU"/>
                <w14:ligatures w14:val="none"/>
              </w:rPr>
            </w:pPr>
          </w:p>
        </w:tc>
        <w:tc>
          <w:tcPr>
            <w:tcW w:w="1076" w:type="dxa"/>
            <w:tcBorders>
              <w:top w:val="nil"/>
              <w:left w:val="nil"/>
              <w:bottom w:val="single" w:sz="4" w:space="0" w:color="auto"/>
              <w:right w:val="single" w:sz="4" w:space="0" w:color="auto"/>
            </w:tcBorders>
            <w:shd w:val="clear" w:color="000000" w:fill="CAEDFB"/>
            <w:hideMark/>
          </w:tcPr>
          <w:p w14:paraId="07D73F7A"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Index</w:t>
            </w:r>
          </w:p>
        </w:tc>
        <w:tc>
          <w:tcPr>
            <w:tcW w:w="2006" w:type="dxa"/>
            <w:tcBorders>
              <w:top w:val="nil"/>
              <w:left w:val="nil"/>
              <w:bottom w:val="single" w:sz="4" w:space="0" w:color="auto"/>
              <w:right w:val="single" w:sz="4" w:space="0" w:color="auto"/>
            </w:tcBorders>
            <w:shd w:val="clear" w:color="000000" w:fill="CAEDFB"/>
            <w:hideMark/>
          </w:tcPr>
          <w:p w14:paraId="67AADBB9"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(Assumption B3_4) In the past two years, I/my organisation has improved resourcing to be culturally responsive (e.g., interpreter service)</w:t>
            </w:r>
          </w:p>
        </w:tc>
        <w:tc>
          <w:tcPr>
            <w:tcW w:w="1272" w:type="dxa"/>
            <w:tcBorders>
              <w:top w:val="nil"/>
              <w:left w:val="nil"/>
              <w:bottom w:val="single" w:sz="4" w:space="0" w:color="auto"/>
              <w:right w:val="single" w:sz="4" w:space="0" w:color="auto"/>
            </w:tcBorders>
            <w:shd w:val="clear" w:color="000000" w:fill="CAEDFB"/>
            <w:hideMark/>
          </w:tcPr>
          <w:p w14:paraId="20BC2F16" w14:textId="77777777" w:rsidR="005E346C" w:rsidRPr="00582FE9" w:rsidRDefault="005E346C" w:rsidP="007423FF">
            <w:pPr>
              <w:pStyle w:val="VerianBodyCopy"/>
              <w:rPr>
                <w:lang w:eastAsia="en-AU"/>
              </w:rPr>
            </w:pPr>
            <w:r w:rsidRPr="00582FE9">
              <w:rPr>
                <w:lang w:eastAsia="en-AU"/>
              </w:rPr>
              <w:t>-0.193</w:t>
            </w:r>
          </w:p>
        </w:tc>
        <w:tc>
          <w:tcPr>
            <w:tcW w:w="757" w:type="dxa"/>
            <w:tcBorders>
              <w:top w:val="nil"/>
              <w:left w:val="nil"/>
              <w:bottom w:val="single" w:sz="4" w:space="0" w:color="auto"/>
              <w:right w:val="single" w:sz="4" w:space="0" w:color="auto"/>
            </w:tcBorders>
            <w:shd w:val="clear" w:color="000000" w:fill="CAEDFB"/>
            <w:hideMark/>
          </w:tcPr>
          <w:p w14:paraId="6E672187" w14:textId="77777777" w:rsidR="005E346C" w:rsidRPr="00582FE9" w:rsidRDefault="005E346C" w:rsidP="007423FF">
            <w:pPr>
              <w:pStyle w:val="VerianBodyCopy"/>
              <w:rPr>
                <w:lang w:eastAsia="en-AU"/>
              </w:rPr>
            </w:pPr>
            <w:r w:rsidRPr="00582FE9">
              <w:rPr>
                <w:lang w:eastAsia="en-AU"/>
              </w:rPr>
              <w:t>0.937</w:t>
            </w:r>
          </w:p>
        </w:tc>
        <w:tc>
          <w:tcPr>
            <w:tcW w:w="600" w:type="dxa"/>
            <w:tcBorders>
              <w:top w:val="nil"/>
              <w:left w:val="nil"/>
              <w:bottom w:val="single" w:sz="4" w:space="0" w:color="auto"/>
              <w:right w:val="single" w:sz="4" w:space="0" w:color="auto"/>
            </w:tcBorders>
            <w:shd w:val="clear" w:color="000000" w:fill="CAEDFB"/>
            <w:hideMark/>
          </w:tcPr>
          <w:p w14:paraId="057E1D46" w14:textId="77777777" w:rsidR="005E346C" w:rsidRPr="00582FE9" w:rsidRDefault="005E346C" w:rsidP="007423FF">
            <w:pPr>
              <w:pStyle w:val="VerianBodyCopy"/>
              <w:rPr>
                <w:lang w:eastAsia="en-AU"/>
              </w:rPr>
            </w:pPr>
            <w:r w:rsidRPr="00582FE9">
              <w:rPr>
                <w:lang w:eastAsia="en-AU"/>
              </w:rPr>
              <w:t>27</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5235C931"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48B376D5" w14:textId="77777777" w:rsidTr="005E346C">
        <w:trPr>
          <w:divId w:val="134103799"/>
          <w:trHeight w:val="2220"/>
        </w:trPr>
        <w:tc>
          <w:tcPr>
            <w:tcW w:w="727" w:type="dxa"/>
            <w:vMerge/>
            <w:tcBorders>
              <w:top w:val="nil"/>
              <w:left w:val="single" w:sz="8" w:space="0" w:color="auto"/>
              <w:bottom w:val="single" w:sz="4" w:space="0" w:color="000000"/>
              <w:right w:val="single" w:sz="4" w:space="0" w:color="auto"/>
            </w:tcBorders>
            <w:vAlign w:val="center"/>
            <w:hideMark/>
          </w:tcPr>
          <w:p w14:paraId="28782DBA"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257F0693"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152BEC41"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000000"/>
              <w:right w:val="single" w:sz="4" w:space="0" w:color="auto"/>
            </w:tcBorders>
          </w:tcPr>
          <w:p w14:paraId="59D9959F" w14:textId="77777777" w:rsidR="005E346C" w:rsidRPr="00582FE9" w:rsidRDefault="005E346C" w:rsidP="004971F6">
            <w:pPr>
              <w:rPr>
                <w:rFonts w:eastAsia="Times New Roman" w:cs="Times New Roman"/>
                <w:kern w:val="0"/>
                <w:szCs w:val="20"/>
                <w:lang w:eastAsia="en-AU"/>
                <w14:ligatures w14:val="none"/>
              </w:rPr>
            </w:pPr>
          </w:p>
        </w:tc>
        <w:tc>
          <w:tcPr>
            <w:tcW w:w="1951" w:type="dxa"/>
            <w:vMerge/>
            <w:tcBorders>
              <w:top w:val="nil"/>
              <w:left w:val="single" w:sz="4" w:space="0" w:color="auto"/>
              <w:bottom w:val="single" w:sz="4" w:space="0" w:color="000000"/>
              <w:right w:val="single" w:sz="4" w:space="0" w:color="auto"/>
            </w:tcBorders>
            <w:vAlign w:val="center"/>
            <w:hideMark/>
          </w:tcPr>
          <w:p w14:paraId="51132B97" w14:textId="50E0C45A" w:rsidR="005E346C" w:rsidRPr="00582FE9" w:rsidRDefault="005E346C" w:rsidP="004971F6">
            <w:pPr>
              <w:rPr>
                <w:rFonts w:eastAsia="Times New Roman" w:cs="Times New Roman"/>
                <w:kern w:val="0"/>
                <w:szCs w:val="20"/>
                <w:lang w:eastAsia="en-AU"/>
                <w14:ligatures w14:val="none"/>
              </w:rPr>
            </w:pPr>
          </w:p>
        </w:tc>
        <w:tc>
          <w:tcPr>
            <w:tcW w:w="1076" w:type="dxa"/>
            <w:tcBorders>
              <w:top w:val="nil"/>
              <w:left w:val="nil"/>
              <w:bottom w:val="single" w:sz="4" w:space="0" w:color="auto"/>
              <w:right w:val="single" w:sz="4" w:space="0" w:color="auto"/>
            </w:tcBorders>
            <w:shd w:val="clear" w:color="000000" w:fill="CAEDFB"/>
            <w:hideMark/>
          </w:tcPr>
          <w:p w14:paraId="677C1F9D"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Index</w:t>
            </w:r>
          </w:p>
        </w:tc>
        <w:tc>
          <w:tcPr>
            <w:tcW w:w="2006" w:type="dxa"/>
            <w:tcBorders>
              <w:top w:val="nil"/>
              <w:left w:val="nil"/>
              <w:bottom w:val="single" w:sz="4" w:space="0" w:color="auto"/>
              <w:right w:val="single" w:sz="4" w:space="0" w:color="auto"/>
            </w:tcBorders>
            <w:shd w:val="clear" w:color="000000" w:fill="CAEDFB"/>
            <w:hideMark/>
          </w:tcPr>
          <w:p w14:paraId="1FD5A91F"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(C2_6) Embrace is the organisation that best supports my learning needs about culturally inclusive MH service delivery (compared with all other organisations). </w:t>
            </w:r>
          </w:p>
        </w:tc>
        <w:tc>
          <w:tcPr>
            <w:tcW w:w="1272" w:type="dxa"/>
            <w:tcBorders>
              <w:top w:val="nil"/>
              <w:left w:val="nil"/>
              <w:bottom w:val="single" w:sz="4" w:space="0" w:color="auto"/>
              <w:right w:val="single" w:sz="4" w:space="0" w:color="auto"/>
            </w:tcBorders>
            <w:shd w:val="clear" w:color="000000" w:fill="CAEDFB"/>
            <w:hideMark/>
          </w:tcPr>
          <w:p w14:paraId="62C5D0FE" w14:textId="77777777" w:rsidR="005E346C" w:rsidRPr="00582FE9" w:rsidRDefault="005E346C" w:rsidP="007423FF">
            <w:pPr>
              <w:pStyle w:val="VerianBodyCopy"/>
              <w:rPr>
                <w:lang w:eastAsia="en-AU"/>
              </w:rPr>
            </w:pPr>
            <w:r w:rsidRPr="00582FE9">
              <w:rPr>
                <w:lang w:eastAsia="en-AU"/>
              </w:rPr>
              <w:t>0.212</w:t>
            </w:r>
          </w:p>
        </w:tc>
        <w:tc>
          <w:tcPr>
            <w:tcW w:w="757" w:type="dxa"/>
            <w:tcBorders>
              <w:top w:val="nil"/>
              <w:left w:val="nil"/>
              <w:bottom w:val="single" w:sz="4" w:space="0" w:color="auto"/>
              <w:right w:val="single" w:sz="4" w:space="0" w:color="auto"/>
            </w:tcBorders>
            <w:shd w:val="clear" w:color="000000" w:fill="CAEDFB"/>
            <w:hideMark/>
          </w:tcPr>
          <w:p w14:paraId="59EF8C18" w14:textId="77777777" w:rsidR="005E346C" w:rsidRPr="00582FE9" w:rsidRDefault="005E346C" w:rsidP="007423FF">
            <w:pPr>
              <w:pStyle w:val="VerianBodyCopy"/>
              <w:rPr>
                <w:lang w:eastAsia="en-AU"/>
              </w:rPr>
            </w:pPr>
            <w:r w:rsidRPr="00582FE9">
              <w:rPr>
                <w:lang w:eastAsia="en-AU"/>
              </w:rPr>
              <w:t>0.592</w:t>
            </w:r>
          </w:p>
        </w:tc>
        <w:tc>
          <w:tcPr>
            <w:tcW w:w="600" w:type="dxa"/>
            <w:tcBorders>
              <w:top w:val="nil"/>
              <w:left w:val="nil"/>
              <w:bottom w:val="single" w:sz="4" w:space="0" w:color="auto"/>
              <w:right w:val="single" w:sz="4" w:space="0" w:color="auto"/>
            </w:tcBorders>
            <w:shd w:val="clear" w:color="000000" w:fill="CAEDFB"/>
            <w:hideMark/>
          </w:tcPr>
          <w:p w14:paraId="55DE5D2B" w14:textId="77777777" w:rsidR="005E346C" w:rsidRPr="00582FE9" w:rsidRDefault="005E346C" w:rsidP="007423FF">
            <w:pPr>
              <w:pStyle w:val="VerianBodyCopy"/>
              <w:rPr>
                <w:lang w:eastAsia="en-AU"/>
              </w:rPr>
            </w:pPr>
            <w:r w:rsidRPr="00582FE9">
              <w:rPr>
                <w:lang w:eastAsia="en-AU"/>
              </w:rPr>
              <w:t>164</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4EA91C67"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0DDB778E" w14:textId="77777777" w:rsidTr="005E346C">
        <w:trPr>
          <w:divId w:val="134103799"/>
          <w:trHeight w:val="5629"/>
        </w:trPr>
        <w:tc>
          <w:tcPr>
            <w:tcW w:w="727" w:type="dxa"/>
            <w:vMerge/>
            <w:tcBorders>
              <w:top w:val="nil"/>
              <w:left w:val="single" w:sz="8" w:space="0" w:color="auto"/>
              <w:bottom w:val="single" w:sz="4" w:space="0" w:color="000000"/>
              <w:right w:val="single" w:sz="4" w:space="0" w:color="auto"/>
            </w:tcBorders>
            <w:vAlign w:val="center"/>
            <w:hideMark/>
          </w:tcPr>
          <w:p w14:paraId="27E293EF"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3A520766"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14:paraId="77F2AA25"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single" w:sz="4" w:space="0" w:color="auto"/>
              <w:bottom w:val="single" w:sz="4" w:space="0" w:color="000000"/>
              <w:right w:val="single" w:sz="4" w:space="0" w:color="auto"/>
            </w:tcBorders>
          </w:tcPr>
          <w:p w14:paraId="46D5AF42" w14:textId="77777777" w:rsidR="005E346C" w:rsidRPr="00582FE9" w:rsidRDefault="005E346C" w:rsidP="004971F6">
            <w:pPr>
              <w:rPr>
                <w:rFonts w:eastAsia="Times New Roman" w:cs="Times New Roman"/>
                <w:kern w:val="0"/>
                <w:szCs w:val="20"/>
                <w:lang w:eastAsia="en-AU"/>
                <w14:ligatures w14:val="none"/>
              </w:rPr>
            </w:pPr>
          </w:p>
        </w:tc>
        <w:tc>
          <w:tcPr>
            <w:tcW w:w="1951" w:type="dxa"/>
            <w:vMerge/>
            <w:tcBorders>
              <w:top w:val="nil"/>
              <w:left w:val="single" w:sz="4" w:space="0" w:color="auto"/>
              <w:bottom w:val="single" w:sz="4" w:space="0" w:color="000000"/>
              <w:right w:val="single" w:sz="4" w:space="0" w:color="auto"/>
            </w:tcBorders>
            <w:vAlign w:val="center"/>
            <w:hideMark/>
          </w:tcPr>
          <w:p w14:paraId="33764255" w14:textId="0B4DE84E" w:rsidR="005E346C" w:rsidRPr="00582FE9" w:rsidRDefault="005E346C" w:rsidP="004971F6">
            <w:pPr>
              <w:rPr>
                <w:rFonts w:eastAsia="Times New Roman" w:cs="Times New Roman"/>
                <w:kern w:val="0"/>
                <w:szCs w:val="20"/>
                <w:lang w:eastAsia="en-AU"/>
                <w14:ligatures w14:val="none"/>
              </w:rPr>
            </w:pPr>
          </w:p>
        </w:tc>
        <w:tc>
          <w:tcPr>
            <w:tcW w:w="1076" w:type="dxa"/>
            <w:tcBorders>
              <w:top w:val="nil"/>
              <w:left w:val="nil"/>
              <w:bottom w:val="single" w:sz="4" w:space="0" w:color="auto"/>
              <w:right w:val="single" w:sz="4" w:space="0" w:color="auto"/>
            </w:tcBorders>
            <w:shd w:val="clear" w:color="000000" w:fill="CAEDFB"/>
            <w:hideMark/>
          </w:tcPr>
          <w:p w14:paraId="5ADB7824"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Index</w:t>
            </w:r>
          </w:p>
        </w:tc>
        <w:tc>
          <w:tcPr>
            <w:tcW w:w="2006" w:type="dxa"/>
            <w:tcBorders>
              <w:top w:val="nil"/>
              <w:left w:val="nil"/>
              <w:bottom w:val="single" w:sz="4" w:space="0" w:color="auto"/>
              <w:right w:val="single" w:sz="4" w:space="0" w:color="auto"/>
            </w:tcBorders>
            <w:shd w:val="clear" w:color="000000" w:fill="CAEDFB"/>
            <w:hideMark/>
          </w:tcPr>
          <w:p w14:paraId="309CDEF0"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(C2_3) A community-led multicultural service is the organisation that best supports my learning needs about culturally inclusive MH service delivery (compared with all other organisations). </w:t>
            </w:r>
          </w:p>
        </w:tc>
        <w:tc>
          <w:tcPr>
            <w:tcW w:w="1272" w:type="dxa"/>
            <w:tcBorders>
              <w:top w:val="nil"/>
              <w:left w:val="nil"/>
              <w:bottom w:val="single" w:sz="4" w:space="0" w:color="auto"/>
              <w:right w:val="single" w:sz="4" w:space="0" w:color="auto"/>
            </w:tcBorders>
            <w:shd w:val="clear" w:color="000000" w:fill="CAEDFB"/>
            <w:hideMark/>
          </w:tcPr>
          <w:p w14:paraId="0D215935" w14:textId="77777777" w:rsidR="005E346C" w:rsidRPr="00582FE9" w:rsidRDefault="005E346C" w:rsidP="007423FF">
            <w:pPr>
              <w:pStyle w:val="VerianBodyCopy"/>
              <w:rPr>
                <w:lang w:eastAsia="en-AU"/>
              </w:rPr>
            </w:pPr>
            <w:r w:rsidRPr="00582FE9">
              <w:rPr>
                <w:lang w:eastAsia="en-AU"/>
              </w:rPr>
              <w:t>0.616</w:t>
            </w:r>
          </w:p>
        </w:tc>
        <w:tc>
          <w:tcPr>
            <w:tcW w:w="757" w:type="dxa"/>
            <w:tcBorders>
              <w:top w:val="nil"/>
              <w:left w:val="nil"/>
              <w:bottom w:val="single" w:sz="4" w:space="0" w:color="auto"/>
              <w:right w:val="single" w:sz="4" w:space="0" w:color="auto"/>
            </w:tcBorders>
            <w:shd w:val="clear" w:color="000000" w:fill="CAEDFB"/>
            <w:hideMark/>
          </w:tcPr>
          <w:p w14:paraId="53680CB0" w14:textId="77777777" w:rsidR="005E346C" w:rsidRPr="00582FE9" w:rsidRDefault="005E346C" w:rsidP="007423FF">
            <w:pPr>
              <w:pStyle w:val="VerianBodyCopy"/>
              <w:rPr>
                <w:lang w:eastAsia="en-AU"/>
              </w:rPr>
            </w:pPr>
            <w:r w:rsidRPr="00582FE9">
              <w:rPr>
                <w:lang w:eastAsia="en-AU"/>
              </w:rPr>
              <w:t>0.024</w:t>
            </w:r>
          </w:p>
        </w:tc>
        <w:tc>
          <w:tcPr>
            <w:tcW w:w="600" w:type="dxa"/>
            <w:tcBorders>
              <w:top w:val="nil"/>
              <w:left w:val="nil"/>
              <w:bottom w:val="single" w:sz="4" w:space="0" w:color="auto"/>
              <w:right w:val="single" w:sz="4" w:space="0" w:color="auto"/>
            </w:tcBorders>
            <w:shd w:val="clear" w:color="000000" w:fill="CAEDFB"/>
            <w:hideMark/>
          </w:tcPr>
          <w:p w14:paraId="59BB8BE2" w14:textId="77777777" w:rsidR="005E346C" w:rsidRPr="00582FE9" w:rsidRDefault="005E346C" w:rsidP="007423FF">
            <w:pPr>
              <w:pStyle w:val="VerianBodyCopy"/>
              <w:rPr>
                <w:lang w:eastAsia="en-AU"/>
              </w:rPr>
            </w:pPr>
            <w:r w:rsidRPr="00582FE9">
              <w:rPr>
                <w:lang w:eastAsia="en-AU"/>
              </w:rPr>
              <w:t>149</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0AF2560A"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00B2BB94" w14:textId="77777777" w:rsidTr="005E346C">
        <w:trPr>
          <w:divId w:val="134103799"/>
          <w:trHeight w:val="2599"/>
        </w:trPr>
        <w:tc>
          <w:tcPr>
            <w:tcW w:w="727" w:type="dxa"/>
            <w:vMerge w:val="restart"/>
            <w:tcBorders>
              <w:top w:val="nil"/>
              <w:left w:val="single" w:sz="8" w:space="0" w:color="auto"/>
              <w:bottom w:val="nil"/>
              <w:right w:val="single" w:sz="4" w:space="0" w:color="auto"/>
            </w:tcBorders>
            <w:shd w:val="clear" w:color="000000" w:fill="F2CEEF"/>
            <w:noWrap/>
            <w:hideMark/>
          </w:tcPr>
          <w:p w14:paraId="378645B9"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lastRenderedPageBreak/>
              <w:t>KEQ7</w:t>
            </w:r>
          </w:p>
        </w:tc>
        <w:tc>
          <w:tcPr>
            <w:tcW w:w="1668" w:type="dxa"/>
            <w:vMerge w:val="restart"/>
            <w:tcBorders>
              <w:top w:val="nil"/>
              <w:left w:val="single" w:sz="4" w:space="0" w:color="auto"/>
              <w:bottom w:val="nil"/>
              <w:right w:val="single" w:sz="4" w:space="0" w:color="auto"/>
            </w:tcBorders>
            <w:shd w:val="clear" w:color="000000" w:fill="F2CEEF"/>
            <w:hideMark/>
          </w:tcPr>
          <w:p w14:paraId="352D9A75"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Did the Embrace </w:t>
            </w:r>
            <w:r w:rsidRPr="00582FE9">
              <w:rPr>
                <w:rFonts w:eastAsia="Times New Roman" w:cs="Times New Roman"/>
                <w:b/>
                <w:bCs/>
                <w:kern w:val="0"/>
                <w:szCs w:val="20"/>
                <w:lang w:eastAsia="en-AU"/>
                <w14:ligatures w14:val="none"/>
              </w:rPr>
              <w:t>Project</w:t>
            </w:r>
            <w:r w:rsidRPr="00582FE9">
              <w:rPr>
                <w:rFonts w:eastAsia="Times New Roman" w:cs="Times New Roman"/>
                <w:kern w:val="0"/>
                <w:szCs w:val="20"/>
                <w:lang w:eastAsia="en-AU"/>
                <w14:ligatures w14:val="none"/>
              </w:rPr>
              <w:t xml:space="preserve"> improve CALD community access to mental health care?</w:t>
            </w:r>
          </w:p>
        </w:tc>
        <w:tc>
          <w:tcPr>
            <w:tcW w:w="1668" w:type="dxa"/>
            <w:vMerge w:val="restart"/>
            <w:tcBorders>
              <w:top w:val="nil"/>
              <w:left w:val="single" w:sz="4" w:space="0" w:color="auto"/>
              <w:bottom w:val="single" w:sz="4" w:space="0" w:color="000000"/>
              <w:right w:val="single" w:sz="4" w:space="0" w:color="auto"/>
            </w:tcBorders>
            <w:shd w:val="clear" w:color="000000" w:fill="F2CEEF"/>
            <w:hideMark/>
          </w:tcPr>
          <w:p w14:paraId="318B4296"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37. CALD community access MH care</w:t>
            </w:r>
          </w:p>
        </w:tc>
        <w:tc>
          <w:tcPr>
            <w:tcW w:w="917" w:type="dxa"/>
            <w:tcBorders>
              <w:top w:val="nil"/>
              <w:left w:val="nil"/>
              <w:bottom w:val="single" w:sz="4" w:space="0" w:color="auto"/>
              <w:right w:val="nil"/>
            </w:tcBorders>
            <w:shd w:val="clear" w:color="000000" w:fill="F2CEEF"/>
          </w:tcPr>
          <w:p w14:paraId="44480A28"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2CEEF"/>
            <w:hideMark/>
          </w:tcPr>
          <w:p w14:paraId="4686444A" w14:textId="0EB1564A"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In the last two years, CALD community access to mental health services in my service area </w:t>
            </w:r>
            <w:r w:rsidRPr="00582FE9">
              <w:rPr>
                <w:rFonts w:eastAsia="Times New Roman" w:cs="Times New Roman"/>
                <w:b/>
                <w:bCs/>
                <w:kern w:val="0"/>
                <w:szCs w:val="20"/>
                <w:lang w:eastAsia="en-AU"/>
                <w14:ligatures w14:val="none"/>
              </w:rPr>
              <w:t>increased</w:t>
            </w:r>
          </w:p>
        </w:tc>
        <w:tc>
          <w:tcPr>
            <w:tcW w:w="1076" w:type="dxa"/>
            <w:tcBorders>
              <w:top w:val="nil"/>
              <w:left w:val="single" w:sz="4" w:space="0" w:color="auto"/>
              <w:bottom w:val="single" w:sz="4" w:space="0" w:color="auto"/>
              <w:right w:val="single" w:sz="4" w:space="0" w:color="auto"/>
            </w:tcBorders>
            <w:shd w:val="clear" w:color="000000" w:fill="F2CEEF"/>
            <w:hideMark/>
          </w:tcPr>
          <w:p w14:paraId="27F6B5E2"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B2a</w:t>
            </w:r>
          </w:p>
        </w:tc>
        <w:tc>
          <w:tcPr>
            <w:tcW w:w="2006" w:type="dxa"/>
            <w:tcBorders>
              <w:top w:val="nil"/>
              <w:left w:val="nil"/>
              <w:bottom w:val="single" w:sz="4" w:space="0" w:color="auto"/>
              <w:right w:val="single" w:sz="4" w:space="0" w:color="auto"/>
            </w:tcBorders>
            <w:shd w:val="clear" w:color="000000" w:fill="F2CEEF"/>
            <w:hideMark/>
          </w:tcPr>
          <w:p w14:paraId="3EAC6143"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Have you ever used the Embrace Mental Health in Multicultural Australia (Embrace Project) website?</w:t>
            </w:r>
          </w:p>
        </w:tc>
        <w:tc>
          <w:tcPr>
            <w:tcW w:w="1272" w:type="dxa"/>
            <w:tcBorders>
              <w:top w:val="nil"/>
              <w:left w:val="nil"/>
              <w:bottom w:val="single" w:sz="4" w:space="0" w:color="auto"/>
              <w:right w:val="single" w:sz="4" w:space="0" w:color="auto"/>
            </w:tcBorders>
            <w:shd w:val="clear" w:color="000000" w:fill="F2CEEF"/>
            <w:noWrap/>
            <w:hideMark/>
          </w:tcPr>
          <w:p w14:paraId="761C3016" w14:textId="77777777" w:rsidR="005E346C" w:rsidRPr="00582FE9" w:rsidRDefault="005E346C" w:rsidP="007423FF">
            <w:pPr>
              <w:pStyle w:val="VerianBodyCopy"/>
              <w:rPr>
                <w:lang w:eastAsia="en-AU"/>
              </w:rPr>
            </w:pPr>
            <w:r w:rsidRPr="00582FE9">
              <w:rPr>
                <w:lang w:eastAsia="en-AU"/>
              </w:rPr>
              <w:t>-0.188</w:t>
            </w:r>
          </w:p>
        </w:tc>
        <w:tc>
          <w:tcPr>
            <w:tcW w:w="757" w:type="dxa"/>
            <w:tcBorders>
              <w:top w:val="nil"/>
              <w:left w:val="nil"/>
              <w:bottom w:val="single" w:sz="4" w:space="0" w:color="auto"/>
              <w:right w:val="single" w:sz="4" w:space="0" w:color="auto"/>
            </w:tcBorders>
            <w:shd w:val="clear" w:color="000000" w:fill="F2CEEF"/>
            <w:noWrap/>
            <w:hideMark/>
          </w:tcPr>
          <w:p w14:paraId="326DB9A6" w14:textId="77777777" w:rsidR="005E346C" w:rsidRPr="00582FE9" w:rsidRDefault="005E346C" w:rsidP="007423FF">
            <w:pPr>
              <w:pStyle w:val="VerianBodyCopy"/>
              <w:rPr>
                <w:lang w:eastAsia="en-AU"/>
              </w:rPr>
            </w:pPr>
            <w:r w:rsidRPr="00582FE9">
              <w:rPr>
                <w:lang w:eastAsia="en-AU"/>
              </w:rPr>
              <w:t>0.04</w:t>
            </w:r>
          </w:p>
        </w:tc>
        <w:tc>
          <w:tcPr>
            <w:tcW w:w="600" w:type="dxa"/>
            <w:tcBorders>
              <w:top w:val="nil"/>
              <w:left w:val="nil"/>
              <w:bottom w:val="single" w:sz="4" w:space="0" w:color="auto"/>
              <w:right w:val="single" w:sz="4" w:space="0" w:color="auto"/>
            </w:tcBorders>
            <w:shd w:val="clear" w:color="000000" w:fill="F2CEEF"/>
            <w:noWrap/>
            <w:hideMark/>
          </w:tcPr>
          <w:p w14:paraId="3677E04F" w14:textId="77777777" w:rsidR="005E346C" w:rsidRPr="00582FE9" w:rsidRDefault="005E346C" w:rsidP="007423FF">
            <w:pPr>
              <w:pStyle w:val="VerianBodyCopy"/>
              <w:rPr>
                <w:lang w:eastAsia="en-AU"/>
              </w:rPr>
            </w:pPr>
            <w:r w:rsidRPr="00582FE9">
              <w:rPr>
                <w:lang w:eastAsia="en-AU"/>
              </w:rPr>
              <w:t>115</w:t>
            </w:r>
          </w:p>
        </w:tc>
        <w:tc>
          <w:tcPr>
            <w:tcW w:w="1796" w:type="dxa"/>
            <w:vMerge w:val="restart"/>
            <w:tcBorders>
              <w:top w:val="nil"/>
              <w:left w:val="single" w:sz="4" w:space="0" w:color="auto"/>
              <w:bottom w:val="nil"/>
              <w:right w:val="single" w:sz="8" w:space="0" w:color="auto"/>
            </w:tcBorders>
            <w:shd w:val="clear" w:color="000000" w:fill="F2CEEF"/>
            <w:hideMark/>
          </w:tcPr>
          <w:p w14:paraId="2FE509B9" w14:textId="7C013EE2" w:rsidR="005E346C" w:rsidRPr="007B5C1B" w:rsidRDefault="005E346C" w:rsidP="007B5C1B">
            <w:r w:rsidRPr="0056177E">
              <w:rPr>
                <w:rStyle w:val="StyleBold"/>
              </w:rPr>
              <w:t xml:space="preserve">NEGATIVE RESULT (REVERSE CAUSALITY): </w:t>
            </w:r>
            <w:r w:rsidRPr="007B5C1B">
              <w:t xml:space="preserve">There is a negative relationship between using the Embrace website and increased CALD </w:t>
            </w:r>
            <w:r w:rsidRPr="007B5C1B">
              <w:lastRenderedPageBreak/>
              <w:t>community access to mental health services (</w:t>
            </w:r>
            <w:proofErr w:type="spellStart"/>
            <w:r w:rsidRPr="007B5C1B">
              <w:t>coeff</w:t>
            </w:r>
            <w:proofErr w:type="spellEnd"/>
            <w:r w:rsidRPr="007B5C1B">
              <w:t xml:space="preserve"> -0.188, p 0.04). However, this can be interpreted as people going to the website when they identify a problem with CALD access rather than the website reducing CALD access.  </w:t>
            </w:r>
            <w:r w:rsidRPr="007B5C1B">
              <w:br/>
            </w:r>
            <w:r w:rsidRPr="007B5C1B">
              <w:br/>
              <w:t xml:space="preserve">Among PHNs and SPs with improved leadership support to be culturally responsive, the odds of saying CALD community access to services had increased in their area in the past two years </w:t>
            </w:r>
            <w:r w:rsidRPr="007B5C1B">
              <w:lastRenderedPageBreak/>
              <w:t xml:space="preserve">was almost five times higher compared to those that didn't, but this was only statistically significant at the 10% level (OR 4.709, p 0.099). </w:t>
            </w:r>
          </w:p>
        </w:tc>
      </w:tr>
      <w:tr w:rsidR="005E346C" w:rsidRPr="00582FE9" w14:paraId="313C1680" w14:textId="77777777" w:rsidTr="005E346C">
        <w:trPr>
          <w:divId w:val="134103799"/>
          <w:trHeight w:val="2400"/>
        </w:trPr>
        <w:tc>
          <w:tcPr>
            <w:tcW w:w="727" w:type="dxa"/>
            <w:vMerge/>
            <w:tcBorders>
              <w:top w:val="nil"/>
              <w:left w:val="single" w:sz="8" w:space="0" w:color="auto"/>
              <w:bottom w:val="nil"/>
              <w:right w:val="single" w:sz="4" w:space="0" w:color="auto"/>
            </w:tcBorders>
            <w:vAlign w:val="center"/>
            <w:hideMark/>
          </w:tcPr>
          <w:p w14:paraId="63D2C72C"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282FDBD9"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single" w:sz="4" w:space="0" w:color="000000"/>
              <w:right w:val="single" w:sz="4" w:space="0" w:color="auto"/>
            </w:tcBorders>
            <w:vAlign w:val="center"/>
            <w:hideMark/>
          </w:tcPr>
          <w:p w14:paraId="4F11D23F"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2CEEF"/>
          </w:tcPr>
          <w:p w14:paraId="7FCCF67B"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2CEEF"/>
            <w:hideMark/>
          </w:tcPr>
          <w:p w14:paraId="79BBA07C" w14:textId="1ABA7FFE"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In the last two years, CALD community access to mental health services in my service area </w:t>
            </w:r>
            <w:r w:rsidRPr="00582FE9">
              <w:rPr>
                <w:rFonts w:eastAsia="Times New Roman" w:cs="Times New Roman"/>
                <w:b/>
                <w:bCs/>
                <w:kern w:val="0"/>
                <w:szCs w:val="20"/>
                <w:lang w:eastAsia="en-AU"/>
                <w14:ligatures w14:val="none"/>
              </w:rPr>
              <w:t>increased</w:t>
            </w:r>
          </w:p>
        </w:tc>
        <w:tc>
          <w:tcPr>
            <w:tcW w:w="1076" w:type="dxa"/>
            <w:tcBorders>
              <w:top w:val="nil"/>
              <w:left w:val="single" w:sz="4" w:space="0" w:color="auto"/>
              <w:bottom w:val="single" w:sz="4" w:space="0" w:color="auto"/>
              <w:right w:val="single" w:sz="4" w:space="0" w:color="auto"/>
            </w:tcBorders>
            <w:shd w:val="clear" w:color="000000" w:fill="F2CEEF"/>
            <w:hideMark/>
          </w:tcPr>
          <w:p w14:paraId="2E08C0F0"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B2a</w:t>
            </w:r>
          </w:p>
        </w:tc>
        <w:tc>
          <w:tcPr>
            <w:tcW w:w="2006" w:type="dxa"/>
            <w:tcBorders>
              <w:top w:val="nil"/>
              <w:left w:val="nil"/>
              <w:bottom w:val="single" w:sz="4" w:space="0" w:color="auto"/>
              <w:right w:val="single" w:sz="4" w:space="0" w:color="auto"/>
            </w:tcBorders>
            <w:shd w:val="clear" w:color="000000" w:fill="F2CEEF"/>
            <w:hideMark/>
          </w:tcPr>
          <w:p w14:paraId="20DE95D3"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(Assumption B3_3) In the past two years, I/my organisation has improved leadership support to be culturally responsive</w:t>
            </w:r>
          </w:p>
        </w:tc>
        <w:tc>
          <w:tcPr>
            <w:tcW w:w="1272" w:type="dxa"/>
            <w:tcBorders>
              <w:top w:val="nil"/>
              <w:left w:val="nil"/>
              <w:bottom w:val="single" w:sz="4" w:space="0" w:color="auto"/>
              <w:right w:val="single" w:sz="4" w:space="0" w:color="auto"/>
            </w:tcBorders>
            <w:shd w:val="clear" w:color="000000" w:fill="F2CEEF"/>
            <w:noWrap/>
            <w:hideMark/>
          </w:tcPr>
          <w:p w14:paraId="162682F1" w14:textId="77777777" w:rsidR="005E346C" w:rsidRPr="00582FE9" w:rsidRDefault="005E346C" w:rsidP="007423FF">
            <w:pPr>
              <w:pStyle w:val="VerianBodyCopy"/>
              <w:rPr>
                <w:lang w:eastAsia="en-AU"/>
              </w:rPr>
            </w:pPr>
            <w:r w:rsidRPr="00582FE9">
              <w:rPr>
                <w:lang w:eastAsia="en-AU"/>
              </w:rPr>
              <w:t>OR 4.709</w:t>
            </w:r>
          </w:p>
        </w:tc>
        <w:tc>
          <w:tcPr>
            <w:tcW w:w="757" w:type="dxa"/>
            <w:tcBorders>
              <w:top w:val="nil"/>
              <w:left w:val="nil"/>
              <w:bottom w:val="single" w:sz="4" w:space="0" w:color="auto"/>
              <w:right w:val="single" w:sz="4" w:space="0" w:color="auto"/>
            </w:tcBorders>
            <w:shd w:val="clear" w:color="000000" w:fill="F2CEEF"/>
            <w:noWrap/>
            <w:hideMark/>
          </w:tcPr>
          <w:p w14:paraId="5E7A0F5F" w14:textId="77777777" w:rsidR="005E346C" w:rsidRPr="00582FE9" w:rsidRDefault="005E346C" w:rsidP="008B36D7">
            <w:pPr>
              <w:pStyle w:val="VerianBodyCopy"/>
              <w:rPr>
                <w:lang w:eastAsia="en-AU"/>
              </w:rPr>
            </w:pPr>
            <w:r w:rsidRPr="00582FE9">
              <w:rPr>
                <w:lang w:eastAsia="en-AU"/>
              </w:rPr>
              <w:t>0.099</w:t>
            </w:r>
          </w:p>
        </w:tc>
        <w:tc>
          <w:tcPr>
            <w:tcW w:w="600" w:type="dxa"/>
            <w:tcBorders>
              <w:top w:val="nil"/>
              <w:left w:val="nil"/>
              <w:bottom w:val="single" w:sz="4" w:space="0" w:color="auto"/>
              <w:right w:val="single" w:sz="4" w:space="0" w:color="auto"/>
            </w:tcBorders>
            <w:shd w:val="clear" w:color="000000" w:fill="F2CEEF"/>
            <w:noWrap/>
            <w:hideMark/>
          </w:tcPr>
          <w:p w14:paraId="0BAC95B8" w14:textId="77777777" w:rsidR="005E346C" w:rsidRPr="00582FE9" w:rsidRDefault="005E346C" w:rsidP="008B36D7">
            <w:pPr>
              <w:pStyle w:val="VerianBodyCopy"/>
              <w:rPr>
                <w:lang w:eastAsia="en-AU"/>
              </w:rPr>
            </w:pPr>
            <w:r w:rsidRPr="00582FE9">
              <w:rPr>
                <w:lang w:eastAsia="en-AU"/>
              </w:rPr>
              <w:t>27</w:t>
            </w:r>
          </w:p>
        </w:tc>
        <w:tc>
          <w:tcPr>
            <w:tcW w:w="1796" w:type="dxa"/>
            <w:vMerge/>
            <w:tcBorders>
              <w:top w:val="nil"/>
              <w:left w:val="single" w:sz="4" w:space="0" w:color="auto"/>
              <w:bottom w:val="nil"/>
              <w:right w:val="single" w:sz="8" w:space="0" w:color="auto"/>
            </w:tcBorders>
            <w:vAlign w:val="center"/>
            <w:hideMark/>
          </w:tcPr>
          <w:p w14:paraId="76F85E06"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09165A45" w14:textId="77777777" w:rsidTr="005E346C">
        <w:trPr>
          <w:divId w:val="134103799"/>
          <w:trHeight w:val="1482"/>
        </w:trPr>
        <w:tc>
          <w:tcPr>
            <w:tcW w:w="727" w:type="dxa"/>
            <w:vMerge/>
            <w:tcBorders>
              <w:top w:val="nil"/>
              <w:left w:val="single" w:sz="8" w:space="0" w:color="auto"/>
              <w:bottom w:val="nil"/>
              <w:right w:val="single" w:sz="4" w:space="0" w:color="auto"/>
            </w:tcBorders>
            <w:vAlign w:val="center"/>
            <w:hideMark/>
          </w:tcPr>
          <w:p w14:paraId="6937EBF6"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216436CD"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single" w:sz="4" w:space="0" w:color="000000"/>
              <w:right w:val="single" w:sz="4" w:space="0" w:color="auto"/>
            </w:tcBorders>
            <w:vAlign w:val="center"/>
            <w:hideMark/>
          </w:tcPr>
          <w:p w14:paraId="1C9728AC"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2CEEF"/>
          </w:tcPr>
          <w:p w14:paraId="531456AA"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2CEEF"/>
            <w:hideMark/>
          </w:tcPr>
          <w:p w14:paraId="6E000BEC" w14:textId="7518CA43"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In the last two years, CALD community access to mental health services in my service area </w:t>
            </w:r>
            <w:r w:rsidRPr="00582FE9">
              <w:rPr>
                <w:rFonts w:eastAsia="Times New Roman" w:cs="Times New Roman"/>
                <w:b/>
                <w:bCs/>
                <w:kern w:val="0"/>
                <w:szCs w:val="20"/>
                <w:lang w:eastAsia="en-AU"/>
                <w14:ligatures w14:val="none"/>
              </w:rPr>
              <w:t>increased</w:t>
            </w:r>
          </w:p>
        </w:tc>
        <w:tc>
          <w:tcPr>
            <w:tcW w:w="1076" w:type="dxa"/>
            <w:tcBorders>
              <w:top w:val="nil"/>
              <w:left w:val="single" w:sz="4" w:space="0" w:color="auto"/>
              <w:bottom w:val="single" w:sz="4" w:space="0" w:color="auto"/>
              <w:right w:val="single" w:sz="4" w:space="0" w:color="auto"/>
            </w:tcBorders>
            <w:shd w:val="clear" w:color="000000" w:fill="F2CEEF"/>
            <w:hideMark/>
          </w:tcPr>
          <w:p w14:paraId="12D65AD7"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B2a</w:t>
            </w:r>
          </w:p>
        </w:tc>
        <w:tc>
          <w:tcPr>
            <w:tcW w:w="2006" w:type="dxa"/>
            <w:tcBorders>
              <w:top w:val="nil"/>
              <w:left w:val="nil"/>
              <w:bottom w:val="single" w:sz="4" w:space="0" w:color="auto"/>
              <w:right w:val="single" w:sz="4" w:space="0" w:color="auto"/>
            </w:tcBorders>
            <w:shd w:val="clear" w:color="000000" w:fill="F2CEEF"/>
            <w:hideMark/>
          </w:tcPr>
          <w:p w14:paraId="4467B88E"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(Assumption B3_4) In the past two years, I/my organisation has improved resourcing to be culturally responsive (e.g., interpreter service)</w:t>
            </w:r>
          </w:p>
        </w:tc>
        <w:tc>
          <w:tcPr>
            <w:tcW w:w="1272" w:type="dxa"/>
            <w:tcBorders>
              <w:top w:val="nil"/>
              <w:left w:val="nil"/>
              <w:bottom w:val="single" w:sz="4" w:space="0" w:color="auto"/>
              <w:right w:val="single" w:sz="4" w:space="0" w:color="auto"/>
            </w:tcBorders>
            <w:shd w:val="clear" w:color="000000" w:fill="F2CEEF"/>
            <w:noWrap/>
            <w:hideMark/>
          </w:tcPr>
          <w:p w14:paraId="5A20003E" w14:textId="77777777" w:rsidR="005E346C" w:rsidRPr="00582FE9" w:rsidRDefault="005E346C" w:rsidP="007423FF">
            <w:pPr>
              <w:pStyle w:val="VerianBodyCopy"/>
              <w:rPr>
                <w:lang w:eastAsia="en-AU"/>
              </w:rPr>
            </w:pPr>
            <w:r w:rsidRPr="00582FE9">
              <w:rPr>
                <w:lang w:eastAsia="en-AU"/>
              </w:rPr>
              <w:t>OR 2.393</w:t>
            </w:r>
          </w:p>
        </w:tc>
        <w:tc>
          <w:tcPr>
            <w:tcW w:w="757" w:type="dxa"/>
            <w:tcBorders>
              <w:top w:val="nil"/>
              <w:left w:val="nil"/>
              <w:bottom w:val="single" w:sz="4" w:space="0" w:color="auto"/>
              <w:right w:val="single" w:sz="4" w:space="0" w:color="auto"/>
            </w:tcBorders>
            <w:shd w:val="clear" w:color="000000" w:fill="F2CEEF"/>
            <w:noWrap/>
            <w:hideMark/>
          </w:tcPr>
          <w:p w14:paraId="18B63081" w14:textId="77777777" w:rsidR="005E346C" w:rsidRPr="00582FE9" w:rsidRDefault="005E346C" w:rsidP="008B36D7">
            <w:pPr>
              <w:pStyle w:val="VerianBodyCopy"/>
              <w:rPr>
                <w:lang w:eastAsia="en-AU"/>
              </w:rPr>
            </w:pPr>
            <w:r w:rsidRPr="00582FE9">
              <w:rPr>
                <w:lang w:eastAsia="en-AU"/>
              </w:rPr>
              <w:t>0.361</w:t>
            </w:r>
          </w:p>
        </w:tc>
        <w:tc>
          <w:tcPr>
            <w:tcW w:w="600" w:type="dxa"/>
            <w:tcBorders>
              <w:top w:val="nil"/>
              <w:left w:val="nil"/>
              <w:bottom w:val="single" w:sz="4" w:space="0" w:color="auto"/>
              <w:right w:val="single" w:sz="4" w:space="0" w:color="auto"/>
            </w:tcBorders>
            <w:shd w:val="clear" w:color="000000" w:fill="F2CEEF"/>
            <w:noWrap/>
            <w:hideMark/>
          </w:tcPr>
          <w:p w14:paraId="206F8082" w14:textId="77777777" w:rsidR="005E346C" w:rsidRPr="00582FE9" w:rsidRDefault="005E346C" w:rsidP="008B36D7">
            <w:pPr>
              <w:pStyle w:val="VerianBodyCopy"/>
              <w:rPr>
                <w:lang w:eastAsia="en-AU"/>
              </w:rPr>
            </w:pPr>
            <w:r w:rsidRPr="00582FE9">
              <w:rPr>
                <w:lang w:eastAsia="en-AU"/>
              </w:rPr>
              <w:t>27</w:t>
            </w:r>
          </w:p>
        </w:tc>
        <w:tc>
          <w:tcPr>
            <w:tcW w:w="1796" w:type="dxa"/>
            <w:vMerge/>
            <w:tcBorders>
              <w:top w:val="nil"/>
              <w:left w:val="single" w:sz="4" w:space="0" w:color="auto"/>
              <w:bottom w:val="nil"/>
              <w:right w:val="single" w:sz="8" w:space="0" w:color="auto"/>
            </w:tcBorders>
            <w:vAlign w:val="center"/>
            <w:hideMark/>
          </w:tcPr>
          <w:p w14:paraId="70A1C52E"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3ED7D81D" w14:textId="77777777" w:rsidTr="005E346C">
        <w:trPr>
          <w:divId w:val="134103799"/>
          <w:trHeight w:val="990"/>
        </w:trPr>
        <w:tc>
          <w:tcPr>
            <w:tcW w:w="727" w:type="dxa"/>
            <w:tcBorders>
              <w:top w:val="nil"/>
              <w:left w:val="single" w:sz="8" w:space="0" w:color="auto"/>
              <w:bottom w:val="nil"/>
              <w:right w:val="single" w:sz="4" w:space="0" w:color="auto"/>
            </w:tcBorders>
            <w:shd w:val="clear" w:color="000000" w:fill="F2CEEF"/>
            <w:noWrap/>
            <w:hideMark/>
          </w:tcPr>
          <w:p w14:paraId="3991B38D" w14:textId="77777777" w:rsidR="005E346C" w:rsidRPr="00582FE9" w:rsidRDefault="005E346C" w:rsidP="005E346C">
            <w:pPr>
              <w:pStyle w:val="VerianBodyCopy"/>
              <w:rPr>
                <w:lang w:eastAsia="en-AU"/>
              </w:rPr>
            </w:pPr>
            <w:r w:rsidRPr="00582FE9">
              <w:rPr>
                <w:lang w:eastAsia="en-AU"/>
              </w:rPr>
              <w:t> </w:t>
            </w:r>
          </w:p>
        </w:tc>
        <w:tc>
          <w:tcPr>
            <w:tcW w:w="1668" w:type="dxa"/>
            <w:vMerge w:val="restart"/>
            <w:tcBorders>
              <w:top w:val="single" w:sz="4" w:space="0" w:color="auto"/>
              <w:left w:val="single" w:sz="4" w:space="0" w:color="auto"/>
              <w:bottom w:val="nil"/>
              <w:right w:val="single" w:sz="4" w:space="0" w:color="auto"/>
            </w:tcBorders>
            <w:shd w:val="clear" w:color="000000" w:fill="F2CEEF"/>
            <w:hideMark/>
          </w:tcPr>
          <w:p w14:paraId="25A201B0"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Did the Embrace </w:t>
            </w:r>
            <w:r w:rsidRPr="00582FE9">
              <w:rPr>
                <w:rFonts w:eastAsia="Times New Roman" w:cs="Times New Roman"/>
                <w:b/>
                <w:bCs/>
                <w:kern w:val="0"/>
                <w:szCs w:val="20"/>
                <w:lang w:eastAsia="en-AU"/>
                <w14:ligatures w14:val="none"/>
              </w:rPr>
              <w:t>Framework</w:t>
            </w:r>
            <w:r w:rsidRPr="00582FE9">
              <w:rPr>
                <w:rFonts w:eastAsia="Times New Roman" w:cs="Times New Roman"/>
                <w:kern w:val="0"/>
                <w:szCs w:val="20"/>
                <w:lang w:eastAsia="en-AU"/>
                <w14:ligatures w14:val="none"/>
              </w:rPr>
              <w:t xml:space="preserve"> improve CALD community access to mental health care?</w:t>
            </w:r>
          </w:p>
        </w:tc>
        <w:tc>
          <w:tcPr>
            <w:tcW w:w="1668" w:type="dxa"/>
            <w:vMerge/>
            <w:tcBorders>
              <w:top w:val="nil"/>
              <w:left w:val="single" w:sz="4" w:space="0" w:color="auto"/>
              <w:bottom w:val="single" w:sz="4" w:space="0" w:color="000000"/>
              <w:right w:val="single" w:sz="4" w:space="0" w:color="auto"/>
            </w:tcBorders>
            <w:vAlign w:val="center"/>
            <w:hideMark/>
          </w:tcPr>
          <w:p w14:paraId="53279221"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2CEEF"/>
          </w:tcPr>
          <w:p w14:paraId="0F677CD0"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2CEEF"/>
            <w:hideMark/>
          </w:tcPr>
          <w:p w14:paraId="301DE9FC" w14:textId="4E4D8801"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In the last two years, CALD community access to mental health services in my service area </w:t>
            </w:r>
            <w:r w:rsidRPr="00582FE9">
              <w:rPr>
                <w:rFonts w:eastAsia="Times New Roman" w:cs="Times New Roman"/>
                <w:b/>
                <w:bCs/>
                <w:kern w:val="0"/>
                <w:szCs w:val="20"/>
                <w:lang w:eastAsia="en-AU"/>
                <w14:ligatures w14:val="none"/>
              </w:rPr>
              <w:t>increased</w:t>
            </w:r>
          </w:p>
        </w:tc>
        <w:tc>
          <w:tcPr>
            <w:tcW w:w="1076" w:type="dxa"/>
            <w:tcBorders>
              <w:top w:val="nil"/>
              <w:left w:val="single" w:sz="4" w:space="0" w:color="auto"/>
              <w:bottom w:val="single" w:sz="4" w:space="0" w:color="auto"/>
              <w:right w:val="single" w:sz="4" w:space="0" w:color="auto"/>
            </w:tcBorders>
            <w:shd w:val="clear" w:color="000000" w:fill="F2CEEF"/>
            <w:hideMark/>
          </w:tcPr>
          <w:p w14:paraId="06A634E7"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B2a</w:t>
            </w:r>
          </w:p>
        </w:tc>
        <w:tc>
          <w:tcPr>
            <w:tcW w:w="2006" w:type="dxa"/>
            <w:tcBorders>
              <w:top w:val="nil"/>
              <w:left w:val="nil"/>
              <w:bottom w:val="single" w:sz="4" w:space="0" w:color="auto"/>
              <w:right w:val="single" w:sz="4" w:space="0" w:color="auto"/>
            </w:tcBorders>
            <w:shd w:val="clear" w:color="000000" w:fill="F2CEEF"/>
            <w:hideMark/>
          </w:tcPr>
          <w:p w14:paraId="314838EB"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Registered for the framework</w:t>
            </w:r>
          </w:p>
        </w:tc>
        <w:tc>
          <w:tcPr>
            <w:tcW w:w="1272" w:type="dxa"/>
            <w:tcBorders>
              <w:top w:val="nil"/>
              <w:left w:val="nil"/>
              <w:bottom w:val="single" w:sz="4" w:space="0" w:color="auto"/>
              <w:right w:val="single" w:sz="4" w:space="0" w:color="auto"/>
            </w:tcBorders>
            <w:shd w:val="clear" w:color="000000" w:fill="F2CEEF"/>
            <w:noWrap/>
            <w:hideMark/>
          </w:tcPr>
          <w:p w14:paraId="3ABC4F49" w14:textId="77777777" w:rsidR="005E346C" w:rsidRPr="00582FE9" w:rsidRDefault="005E346C" w:rsidP="007423FF">
            <w:pPr>
              <w:pStyle w:val="VerianBodyCopy"/>
              <w:rPr>
                <w:lang w:eastAsia="en-AU"/>
              </w:rPr>
            </w:pPr>
            <w:r w:rsidRPr="00582FE9">
              <w:rPr>
                <w:lang w:eastAsia="en-AU"/>
              </w:rPr>
              <w:t>0.181</w:t>
            </w:r>
          </w:p>
        </w:tc>
        <w:tc>
          <w:tcPr>
            <w:tcW w:w="757" w:type="dxa"/>
            <w:tcBorders>
              <w:top w:val="nil"/>
              <w:left w:val="nil"/>
              <w:bottom w:val="single" w:sz="4" w:space="0" w:color="auto"/>
              <w:right w:val="single" w:sz="4" w:space="0" w:color="auto"/>
            </w:tcBorders>
            <w:shd w:val="clear" w:color="000000" w:fill="F2CEEF"/>
            <w:noWrap/>
            <w:hideMark/>
          </w:tcPr>
          <w:p w14:paraId="653A7B09" w14:textId="77777777" w:rsidR="005E346C" w:rsidRPr="00582FE9" w:rsidRDefault="005E346C" w:rsidP="008B36D7">
            <w:pPr>
              <w:pStyle w:val="VerianBodyCopy"/>
              <w:rPr>
                <w:lang w:eastAsia="en-AU"/>
              </w:rPr>
            </w:pPr>
            <w:r w:rsidRPr="00582FE9">
              <w:rPr>
                <w:lang w:eastAsia="en-AU"/>
              </w:rPr>
              <w:t>0.417</w:t>
            </w:r>
          </w:p>
        </w:tc>
        <w:tc>
          <w:tcPr>
            <w:tcW w:w="600" w:type="dxa"/>
            <w:tcBorders>
              <w:top w:val="nil"/>
              <w:left w:val="nil"/>
              <w:bottom w:val="single" w:sz="4" w:space="0" w:color="auto"/>
              <w:right w:val="nil"/>
            </w:tcBorders>
            <w:shd w:val="clear" w:color="000000" w:fill="F2CEEF"/>
            <w:noWrap/>
            <w:hideMark/>
          </w:tcPr>
          <w:p w14:paraId="0F8EE81B" w14:textId="77777777" w:rsidR="005E346C" w:rsidRPr="00582FE9" w:rsidRDefault="005E346C" w:rsidP="008B36D7">
            <w:pPr>
              <w:pStyle w:val="VerianBodyCopy"/>
              <w:rPr>
                <w:lang w:eastAsia="en-AU"/>
              </w:rPr>
            </w:pPr>
            <w:r w:rsidRPr="00582FE9">
              <w:rPr>
                <w:lang w:eastAsia="en-AU"/>
              </w:rPr>
              <w:t>44</w:t>
            </w:r>
          </w:p>
        </w:tc>
        <w:tc>
          <w:tcPr>
            <w:tcW w:w="1796" w:type="dxa"/>
            <w:vMerge w:val="restart"/>
            <w:tcBorders>
              <w:top w:val="single" w:sz="4" w:space="0" w:color="auto"/>
              <w:left w:val="single" w:sz="4" w:space="0" w:color="auto"/>
              <w:bottom w:val="single" w:sz="4" w:space="0" w:color="000000"/>
              <w:right w:val="single" w:sz="8" w:space="0" w:color="auto"/>
            </w:tcBorders>
            <w:shd w:val="clear" w:color="000000" w:fill="F2CEEF"/>
            <w:hideMark/>
          </w:tcPr>
          <w:p w14:paraId="786B137F" w14:textId="52C0BE9D"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NULL RESULT:</w:t>
            </w:r>
            <w:r w:rsidRPr="00582FE9">
              <w:rPr>
                <w:rFonts w:eastAsia="Times New Roman" w:cs="Times New Roman"/>
                <w:kern w:val="0"/>
                <w:szCs w:val="20"/>
                <w:lang w:eastAsia="en-AU"/>
                <w14:ligatures w14:val="none"/>
              </w:rPr>
              <w:t xml:space="preserve"> Framework registration (</w:t>
            </w:r>
            <w:proofErr w:type="spellStart"/>
            <w:r w:rsidRPr="00582FE9">
              <w:rPr>
                <w:rFonts w:eastAsia="Times New Roman" w:cs="Times New Roman"/>
                <w:kern w:val="0"/>
                <w:szCs w:val="20"/>
                <w:lang w:eastAsia="en-AU"/>
                <w14:ligatures w14:val="none"/>
              </w:rPr>
              <w:t>coeff</w:t>
            </w:r>
            <w:proofErr w:type="spellEnd"/>
            <w:r w:rsidRPr="00582FE9">
              <w:rPr>
                <w:rFonts w:eastAsia="Times New Roman" w:cs="Times New Roman"/>
                <w:kern w:val="0"/>
                <w:szCs w:val="20"/>
                <w:lang w:eastAsia="en-AU"/>
                <w14:ligatures w14:val="none"/>
              </w:rPr>
              <w:t xml:space="preserve"> 0.181, p 0.417) and framework dosage (</w:t>
            </w:r>
            <w:proofErr w:type="spellStart"/>
            <w:r w:rsidRPr="00582FE9">
              <w:rPr>
                <w:rFonts w:eastAsia="Times New Roman" w:cs="Times New Roman"/>
                <w:kern w:val="0"/>
                <w:szCs w:val="20"/>
                <w:lang w:eastAsia="en-AU"/>
                <w14:ligatures w14:val="none"/>
              </w:rPr>
              <w:t>coeff</w:t>
            </w:r>
            <w:proofErr w:type="spellEnd"/>
            <w:r w:rsidRPr="00582FE9">
              <w:rPr>
                <w:rFonts w:eastAsia="Times New Roman" w:cs="Times New Roman"/>
                <w:kern w:val="0"/>
                <w:szCs w:val="20"/>
                <w:lang w:eastAsia="en-AU"/>
                <w14:ligatures w14:val="none"/>
              </w:rPr>
              <w:t xml:space="preserve"> -0.0016, p 0.95) do not improve CALD community access to mental health services.</w:t>
            </w:r>
          </w:p>
        </w:tc>
      </w:tr>
      <w:tr w:rsidR="005E346C" w:rsidRPr="00582FE9" w14:paraId="63E1D093" w14:textId="77777777" w:rsidTr="005E346C">
        <w:trPr>
          <w:divId w:val="134103799"/>
          <w:trHeight w:val="1542"/>
        </w:trPr>
        <w:tc>
          <w:tcPr>
            <w:tcW w:w="727" w:type="dxa"/>
            <w:tcBorders>
              <w:top w:val="nil"/>
              <w:left w:val="single" w:sz="8" w:space="0" w:color="auto"/>
              <w:bottom w:val="nil"/>
              <w:right w:val="single" w:sz="4" w:space="0" w:color="auto"/>
            </w:tcBorders>
            <w:shd w:val="clear" w:color="000000" w:fill="F2CEEF"/>
            <w:noWrap/>
            <w:hideMark/>
          </w:tcPr>
          <w:p w14:paraId="798A9671" w14:textId="77777777" w:rsidR="005E346C" w:rsidRPr="00582FE9" w:rsidRDefault="005E346C" w:rsidP="005E346C">
            <w:pPr>
              <w:pStyle w:val="VerianBodyCopy"/>
              <w:rPr>
                <w:lang w:eastAsia="en-AU"/>
              </w:rPr>
            </w:pPr>
            <w:r w:rsidRPr="00582FE9">
              <w:rPr>
                <w:lang w:eastAsia="en-AU"/>
              </w:rPr>
              <w:t> </w:t>
            </w:r>
          </w:p>
        </w:tc>
        <w:tc>
          <w:tcPr>
            <w:tcW w:w="1668" w:type="dxa"/>
            <w:vMerge/>
            <w:tcBorders>
              <w:top w:val="single" w:sz="4" w:space="0" w:color="auto"/>
              <w:left w:val="single" w:sz="4" w:space="0" w:color="auto"/>
              <w:bottom w:val="nil"/>
              <w:right w:val="single" w:sz="4" w:space="0" w:color="auto"/>
            </w:tcBorders>
            <w:vAlign w:val="center"/>
            <w:hideMark/>
          </w:tcPr>
          <w:p w14:paraId="54BA58F2"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single" w:sz="4" w:space="0" w:color="000000"/>
              <w:right w:val="single" w:sz="4" w:space="0" w:color="auto"/>
            </w:tcBorders>
            <w:vAlign w:val="center"/>
            <w:hideMark/>
          </w:tcPr>
          <w:p w14:paraId="0BF32B56"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2CEEF"/>
          </w:tcPr>
          <w:p w14:paraId="7E6381A1"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2CEEF"/>
            <w:hideMark/>
          </w:tcPr>
          <w:p w14:paraId="0AD2398B" w14:textId="102BE100"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In the last two years, CALD community access to mental health services in my service area </w:t>
            </w:r>
            <w:r w:rsidRPr="00582FE9">
              <w:rPr>
                <w:rFonts w:eastAsia="Times New Roman" w:cs="Times New Roman"/>
                <w:b/>
                <w:bCs/>
                <w:kern w:val="0"/>
                <w:szCs w:val="20"/>
                <w:lang w:eastAsia="en-AU"/>
                <w14:ligatures w14:val="none"/>
              </w:rPr>
              <w:t>increased</w:t>
            </w:r>
          </w:p>
        </w:tc>
        <w:tc>
          <w:tcPr>
            <w:tcW w:w="1076" w:type="dxa"/>
            <w:tcBorders>
              <w:top w:val="nil"/>
              <w:left w:val="single" w:sz="4" w:space="0" w:color="auto"/>
              <w:bottom w:val="single" w:sz="4" w:space="0" w:color="auto"/>
              <w:right w:val="single" w:sz="4" w:space="0" w:color="auto"/>
            </w:tcBorders>
            <w:shd w:val="clear" w:color="000000" w:fill="F2CEEF"/>
            <w:hideMark/>
          </w:tcPr>
          <w:p w14:paraId="3DF63EEC"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B2a</w:t>
            </w:r>
          </w:p>
        </w:tc>
        <w:tc>
          <w:tcPr>
            <w:tcW w:w="2006" w:type="dxa"/>
            <w:tcBorders>
              <w:top w:val="nil"/>
              <w:left w:val="nil"/>
              <w:bottom w:val="single" w:sz="4" w:space="0" w:color="auto"/>
              <w:right w:val="single" w:sz="4" w:space="0" w:color="auto"/>
            </w:tcBorders>
            <w:shd w:val="clear" w:color="000000" w:fill="F2CEEF"/>
            <w:hideMark/>
          </w:tcPr>
          <w:p w14:paraId="2AD8AAC5"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Framework dosage</w:t>
            </w:r>
          </w:p>
        </w:tc>
        <w:tc>
          <w:tcPr>
            <w:tcW w:w="1272" w:type="dxa"/>
            <w:tcBorders>
              <w:top w:val="nil"/>
              <w:left w:val="nil"/>
              <w:bottom w:val="single" w:sz="4" w:space="0" w:color="auto"/>
              <w:right w:val="single" w:sz="4" w:space="0" w:color="auto"/>
            </w:tcBorders>
            <w:shd w:val="clear" w:color="000000" w:fill="F2CEEF"/>
            <w:noWrap/>
            <w:hideMark/>
          </w:tcPr>
          <w:p w14:paraId="551C0289" w14:textId="77777777" w:rsidR="005E346C" w:rsidRPr="00582FE9" w:rsidRDefault="005E346C" w:rsidP="007423FF">
            <w:pPr>
              <w:pStyle w:val="VerianBodyCopy"/>
              <w:rPr>
                <w:lang w:eastAsia="en-AU"/>
              </w:rPr>
            </w:pPr>
            <w:r w:rsidRPr="00582FE9">
              <w:rPr>
                <w:lang w:eastAsia="en-AU"/>
              </w:rPr>
              <w:t>-0.0016</w:t>
            </w:r>
          </w:p>
        </w:tc>
        <w:tc>
          <w:tcPr>
            <w:tcW w:w="757" w:type="dxa"/>
            <w:tcBorders>
              <w:top w:val="nil"/>
              <w:left w:val="nil"/>
              <w:bottom w:val="single" w:sz="4" w:space="0" w:color="auto"/>
              <w:right w:val="single" w:sz="4" w:space="0" w:color="auto"/>
            </w:tcBorders>
            <w:shd w:val="clear" w:color="000000" w:fill="F2CEEF"/>
            <w:noWrap/>
            <w:hideMark/>
          </w:tcPr>
          <w:p w14:paraId="2E9A19BD" w14:textId="77777777" w:rsidR="005E346C" w:rsidRPr="00582FE9" w:rsidRDefault="005E346C" w:rsidP="008B36D7">
            <w:pPr>
              <w:pStyle w:val="VerianBodyCopy"/>
              <w:rPr>
                <w:lang w:eastAsia="en-AU"/>
              </w:rPr>
            </w:pPr>
            <w:r w:rsidRPr="00582FE9">
              <w:rPr>
                <w:lang w:eastAsia="en-AU"/>
              </w:rPr>
              <w:t>0.95</w:t>
            </w:r>
          </w:p>
        </w:tc>
        <w:tc>
          <w:tcPr>
            <w:tcW w:w="600" w:type="dxa"/>
            <w:tcBorders>
              <w:top w:val="nil"/>
              <w:left w:val="nil"/>
              <w:bottom w:val="single" w:sz="4" w:space="0" w:color="auto"/>
              <w:right w:val="single" w:sz="4" w:space="0" w:color="auto"/>
            </w:tcBorders>
            <w:shd w:val="clear" w:color="000000" w:fill="F2CEEF"/>
            <w:noWrap/>
            <w:hideMark/>
          </w:tcPr>
          <w:p w14:paraId="68DA2493" w14:textId="77777777" w:rsidR="005E346C" w:rsidRPr="00582FE9" w:rsidRDefault="005E346C" w:rsidP="008B36D7">
            <w:pPr>
              <w:pStyle w:val="VerianBodyCopy"/>
              <w:rPr>
                <w:lang w:eastAsia="en-AU"/>
              </w:rPr>
            </w:pPr>
            <w:r w:rsidRPr="00582FE9">
              <w:rPr>
                <w:lang w:eastAsia="en-AU"/>
              </w:rPr>
              <w:t>27</w:t>
            </w:r>
          </w:p>
        </w:tc>
        <w:tc>
          <w:tcPr>
            <w:tcW w:w="1796" w:type="dxa"/>
            <w:vMerge/>
            <w:tcBorders>
              <w:top w:val="single" w:sz="4" w:space="0" w:color="auto"/>
              <w:left w:val="single" w:sz="4" w:space="0" w:color="auto"/>
              <w:bottom w:val="single" w:sz="4" w:space="0" w:color="000000"/>
              <w:right w:val="single" w:sz="8" w:space="0" w:color="auto"/>
            </w:tcBorders>
            <w:vAlign w:val="center"/>
            <w:hideMark/>
          </w:tcPr>
          <w:p w14:paraId="13BA0F18"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19E8BD30" w14:textId="77777777" w:rsidTr="005E346C">
        <w:trPr>
          <w:divId w:val="134103799"/>
          <w:trHeight w:val="1650"/>
        </w:trPr>
        <w:tc>
          <w:tcPr>
            <w:tcW w:w="727" w:type="dxa"/>
            <w:tcBorders>
              <w:top w:val="nil"/>
              <w:left w:val="single" w:sz="8" w:space="0" w:color="auto"/>
              <w:bottom w:val="nil"/>
              <w:right w:val="single" w:sz="4" w:space="0" w:color="auto"/>
            </w:tcBorders>
            <w:shd w:val="clear" w:color="000000" w:fill="F2CEEF"/>
            <w:noWrap/>
            <w:hideMark/>
          </w:tcPr>
          <w:p w14:paraId="690B94D5" w14:textId="77777777" w:rsidR="005E346C" w:rsidRPr="00582FE9" w:rsidRDefault="005E346C" w:rsidP="005E346C">
            <w:pPr>
              <w:pStyle w:val="VerianBodyCopy"/>
              <w:rPr>
                <w:lang w:eastAsia="en-AU"/>
              </w:rPr>
            </w:pPr>
            <w:r w:rsidRPr="00582FE9">
              <w:rPr>
                <w:lang w:eastAsia="en-AU"/>
              </w:rPr>
              <w:t> </w:t>
            </w:r>
          </w:p>
        </w:tc>
        <w:tc>
          <w:tcPr>
            <w:tcW w:w="1668" w:type="dxa"/>
            <w:vMerge w:val="restart"/>
            <w:tcBorders>
              <w:top w:val="single" w:sz="4" w:space="0" w:color="auto"/>
              <w:left w:val="single" w:sz="4" w:space="0" w:color="auto"/>
              <w:bottom w:val="nil"/>
              <w:right w:val="single" w:sz="4" w:space="0" w:color="auto"/>
            </w:tcBorders>
            <w:shd w:val="clear" w:color="000000" w:fill="F2CEEF"/>
            <w:hideMark/>
          </w:tcPr>
          <w:p w14:paraId="7C598BC3"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 xml:space="preserve">Did the Embrace </w:t>
            </w:r>
            <w:r w:rsidRPr="00582FE9">
              <w:rPr>
                <w:rFonts w:eastAsia="Times New Roman" w:cs="Times New Roman"/>
                <w:b/>
                <w:bCs/>
                <w:color w:val="000000"/>
                <w:kern w:val="0"/>
                <w:szCs w:val="20"/>
                <w:lang w:eastAsia="en-AU"/>
                <w14:ligatures w14:val="none"/>
              </w:rPr>
              <w:t>Framework</w:t>
            </w:r>
            <w:r w:rsidRPr="00582FE9">
              <w:rPr>
                <w:rFonts w:eastAsia="Times New Roman" w:cs="Times New Roman"/>
                <w:color w:val="000000"/>
                <w:kern w:val="0"/>
                <w:szCs w:val="20"/>
                <w:lang w:eastAsia="en-AU"/>
                <w14:ligatures w14:val="none"/>
              </w:rPr>
              <w:t xml:space="preserve"> increase actions to improve </w:t>
            </w:r>
            <w:r w:rsidRPr="00582FE9">
              <w:rPr>
                <w:rFonts w:eastAsia="Times New Roman" w:cs="Times New Roman"/>
                <w:color w:val="000000"/>
                <w:kern w:val="0"/>
                <w:szCs w:val="20"/>
                <w:lang w:eastAsia="en-AU"/>
                <w14:ligatures w14:val="none"/>
              </w:rPr>
              <w:lastRenderedPageBreak/>
              <w:t xml:space="preserve">mental health outcomes for CALD communities? </w:t>
            </w:r>
          </w:p>
        </w:tc>
        <w:tc>
          <w:tcPr>
            <w:tcW w:w="1668" w:type="dxa"/>
            <w:vMerge w:val="restart"/>
            <w:tcBorders>
              <w:top w:val="nil"/>
              <w:left w:val="single" w:sz="4" w:space="0" w:color="auto"/>
              <w:bottom w:val="nil"/>
              <w:right w:val="single" w:sz="4" w:space="0" w:color="auto"/>
            </w:tcBorders>
            <w:shd w:val="clear" w:color="000000" w:fill="F2CEEF"/>
            <w:hideMark/>
          </w:tcPr>
          <w:p w14:paraId="1253B69F"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lastRenderedPageBreak/>
              <w:t xml:space="preserve">44. MH workforce delivers culturally </w:t>
            </w:r>
            <w:r w:rsidRPr="00582FE9">
              <w:rPr>
                <w:rFonts w:eastAsia="Times New Roman" w:cs="Times New Roman"/>
                <w:kern w:val="0"/>
                <w:szCs w:val="20"/>
                <w:lang w:eastAsia="en-AU"/>
                <w14:ligatures w14:val="none"/>
              </w:rPr>
              <w:lastRenderedPageBreak/>
              <w:t>responsive services</w:t>
            </w:r>
          </w:p>
        </w:tc>
        <w:tc>
          <w:tcPr>
            <w:tcW w:w="917" w:type="dxa"/>
            <w:tcBorders>
              <w:top w:val="nil"/>
              <w:left w:val="nil"/>
              <w:bottom w:val="single" w:sz="4" w:space="0" w:color="auto"/>
              <w:right w:val="nil"/>
            </w:tcBorders>
            <w:shd w:val="clear" w:color="000000" w:fill="F2CEEF"/>
          </w:tcPr>
          <w:p w14:paraId="6DF4A7B2"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2CEEF"/>
            <w:hideMark/>
          </w:tcPr>
          <w:p w14:paraId="3091B220" w14:textId="4A710C60"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(1) In the past two years, I/my organisation </w:t>
            </w:r>
            <w:proofErr w:type="gramStart"/>
            <w:r w:rsidRPr="00582FE9">
              <w:rPr>
                <w:rFonts w:eastAsia="Times New Roman" w:cs="Times New Roman"/>
                <w:kern w:val="0"/>
                <w:szCs w:val="20"/>
                <w:lang w:eastAsia="en-AU"/>
                <w14:ligatures w14:val="none"/>
              </w:rPr>
              <w:t>have</w:t>
            </w:r>
            <w:proofErr w:type="gramEnd"/>
            <w:r w:rsidRPr="00582FE9">
              <w:rPr>
                <w:rFonts w:eastAsia="Times New Roman" w:cs="Times New Roman"/>
                <w:kern w:val="0"/>
                <w:szCs w:val="20"/>
                <w:lang w:eastAsia="en-AU"/>
                <w14:ligatures w14:val="none"/>
              </w:rPr>
              <w:t xml:space="preserve"> developed policies/strategies (e.g., targeting </w:t>
            </w:r>
            <w:r w:rsidRPr="00582FE9">
              <w:rPr>
                <w:rFonts w:eastAsia="Times New Roman" w:cs="Times New Roman"/>
                <w:kern w:val="0"/>
                <w:szCs w:val="20"/>
                <w:lang w:eastAsia="en-AU"/>
                <w14:ligatures w14:val="none"/>
              </w:rPr>
              <w:lastRenderedPageBreak/>
              <w:t>groups most in need, tailoring services, measuring access)</w:t>
            </w:r>
          </w:p>
        </w:tc>
        <w:tc>
          <w:tcPr>
            <w:tcW w:w="1076" w:type="dxa"/>
            <w:tcBorders>
              <w:top w:val="nil"/>
              <w:left w:val="single" w:sz="4" w:space="0" w:color="auto"/>
              <w:bottom w:val="single" w:sz="4" w:space="0" w:color="auto"/>
              <w:right w:val="single" w:sz="4" w:space="0" w:color="auto"/>
            </w:tcBorders>
            <w:shd w:val="clear" w:color="000000" w:fill="F2CEEF"/>
            <w:hideMark/>
          </w:tcPr>
          <w:p w14:paraId="606B5096"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lastRenderedPageBreak/>
              <w:t>B3</w:t>
            </w:r>
          </w:p>
        </w:tc>
        <w:tc>
          <w:tcPr>
            <w:tcW w:w="2006" w:type="dxa"/>
            <w:vMerge w:val="restart"/>
            <w:tcBorders>
              <w:top w:val="nil"/>
              <w:left w:val="single" w:sz="4" w:space="0" w:color="auto"/>
              <w:bottom w:val="single" w:sz="4" w:space="0" w:color="000000"/>
              <w:right w:val="single" w:sz="4" w:space="0" w:color="auto"/>
            </w:tcBorders>
            <w:shd w:val="clear" w:color="000000" w:fill="F2CEEF"/>
            <w:noWrap/>
            <w:hideMark/>
          </w:tcPr>
          <w:p w14:paraId="0FFF77F7"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Registered for the framework</w:t>
            </w:r>
          </w:p>
        </w:tc>
        <w:tc>
          <w:tcPr>
            <w:tcW w:w="1272" w:type="dxa"/>
            <w:tcBorders>
              <w:top w:val="nil"/>
              <w:left w:val="nil"/>
              <w:bottom w:val="single" w:sz="4" w:space="0" w:color="auto"/>
              <w:right w:val="single" w:sz="4" w:space="0" w:color="auto"/>
            </w:tcBorders>
            <w:shd w:val="clear" w:color="000000" w:fill="F2CEEF"/>
            <w:noWrap/>
            <w:hideMark/>
          </w:tcPr>
          <w:p w14:paraId="56AA00AB" w14:textId="77777777" w:rsidR="005E346C" w:rsidRPr="00582FE9" w:rsidRDefault="005E346C" w:rsidP="007423FF">
            <w:pPr>
              <w:pStyle w:val="VerianBodyCopy"/>
              <w:rPr>
                <w:lang w:eastAsia="en-AU"/>
              </w:rPr>
            </w:pPr>
            <w:r w:rsidRPr="00582FE9">
              <w:rPr>
                <w:lang w:eastAsia="en-AU"/>
              </w:rPr>
              <w:t>OR 1.071</w:t>
            </w:r>
          </w:p>
        </w:tc>
        <w:tc>
          <w:tcPr>
            <w:tcW w:w="757" w:type="dxa"/>
            <w:tcBorders>
              <w:top w:val="nil"/>
              <w:left w:val="nil"/>
              <w:bottom w:val="single" w:sz="4" w:space="0" w:color="auto"/>
              <w:right w:val="single" w:sz="4" w:space="0" w:color="auto"/>
            </w:tcBorders>
            <w:shd w:val="clear" w:color="000000" w:fill="F2CEEF"/>
            <w:noWrap/>
            <w:hideMark/>
          </w:tcPr>
          <w:p w14:paraId="52E873F7" w14:textId="77777777" w:rsidR="005E346C" w:rsidRPr="00582FE9" w:rsidRDefault="005E346C" w:rsidP="008B36D7">
            <w:pPr>
              <w:pStyle w:val="VerianBodyCopy"/>
              <w:rPr>
                <w:lang w:eastAsia="en-AU"/>
              </w:rPr>
            </w:pPr>
            <w:r w:rsidRPr="00582FE9">
              <w:rPr>
                <w:lang w:eastAsia="en-AU"/>
              </w:rPr>
              <w:t>0.94</w:t>
            </w:r>
          </w:p>
        </w:tc>
        <w:tc>
          <w:tcPr>
            <w:tcW w:w="600" w:type="dxa"/>
            <w:tcBorders>
              <w:top w:val="nil"/>
              <w:left w:val="nil"/>
              <w:bottom w:val="single" w:sz="4" w:space="0" w:color="auto"/>
              <w:right w:val="single" w:sz="4" w:space="0" w:color="auto"/>
            </w:tcBorders>
            <w:shd w:val="clear" w:color="000000" w:fill="F2CEEF"/>
            <w:noWrap/>
            <w:hideMark/>
          </w:tcPr>
          <w:p w14:paraId="3AB5AE63" w14:textId="77777777" w:rsidR="005E346C" w:rsidRPr="00582FE9" w:rsidRDefault="005E346C" w:rsidP="008B36D7">
            <w:pPr>
              <w:pStyle w:val="VerianBodyCopy"/>
              <w:rPr>
                <w:lang w:eastAsia="en-AU"/>
              </w:rPr>
            </w:pPr>
            <w:r w:rsidRPr="00582FE9">
              <w:rPr>
                <w:lang w:eastAsia="en-AU"/>
              </w:rPr>
              <w:t>49</w:t>
            </w:r>
          </w:p>
        </w:tc>
        <w:tc>
          <w:tcPr>
            <w:tcW w:w="1796" w:type="dxa"/>
            <w:vMerge w:val="restart"/>
            <w:tcBorders>
              <w:top w:val="nil"/>
              <w:left w:val="single" w:sz="4" w:space="0" w:color="auto"/>
              <w:bottom w:val="single" w:sz="4" w:space="0" w:color="000000"/>
              <w:right w:val="single" w:sz="8" w:space="0" w:color="auto"/>
            </w:tcBorders>
            <w:shd w:val="clear" w:color="000000" w:fill="F2CEEF"/>
            <w:hideMark/>
          </w:tcPr>
          <w:p w14:paraId="66EFD5C4"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NULL RESULT:</w:t>
            </w:r>
            <w:r w:rsidRPr="00582FE9">
              <w:rPr>
                <w:rFonts w:eastAsia="Times New Roman" w:cs="Times New Roman"/>
                <w:kern w:val="0"/>
                <w:szCs w:val="20"/>
                <w:lang w:eastAsia="en-AU"/>
                <w14:ligatures w14:val="none"/>
              </w:rPr>
              <w:t xml:space="preserve"> Framework registration does not increase workforce </w:t>
            </w:r>
            <w:r w:rsidRPr="00582FE9">
              <w:rPr>
                <w:rFonts w:eastAsia="Times New Roman" w:cs="Times New Roman"/>
                <w:kern w:val="0"/>
                <w:szCs w:val="20"/>
                <w:lang w:eastAsia="en-AU"/>
                <w14:ligatures w14:val="none"/>
              </w:rPr>
              <w:lastRenderedPageBreak/>
              <w:t>actions to improve mental health outcomes for CALD communities.</w:t>
            </w:r>
          </w:p>
        </w:tc>
      </w:tr>
      <w:tr w:rsidR="005E346C" w:rsidRPr="00582FE9" w14:paraId="1AC4D055" w14:textId="77777777" w:rsidTr="005E346C">
        <w:trPr>
          <w:divId w:val="134103799"/>
          <w:trHeight w:val="990"/>
        </w:trPr>
        <w:tc>
          <w:tcPr>
            <w:tcW w:w="727" w:type="dxa"/>
            <w:tcBorders>
              <w:top w:val="nil"/>
              <w:left w:val="single" w:sz="8" w:space="0" w:color="auto"/>
              <w:bottom w:val="nil"/>
              <w:right w:val="single" w:sz="4" w:space="0" w:color="auto"/>
            </w:tcBorders>
            <w:shd w:val="clear" w:color="000000" w:fill="F2CEEF"/>
            <w:noWrap/>
            <w:hideMark/>
          </w:tcPr>
          <w:p w14:paraId="10AE8D04" w14:textId="77777777" w:rsidR="005E346C" w:rsidRPr="00582FE9" w:rsidRDefault="005E346C" w:rsidP="005E346C">
            <w:pPr>
              <w:pStyle w:val="VerianBodyCopy"/>
              <w:rPr>
                <w:lang w:eastAsia="en-AU"/>
              </w:rPr>
            </w:pPr>
            <w:r w:rsidRPr="00582FE9">
              <w:rPr>
                <w:lang w:eastAsia="en-AU"/>
              </w:rPr>
              <w:lastRenderedPageBreak/>
              <w:t> </w:t>
            </w:r>
          </w:p>
        </w:tc>
        <w:tc>
          <w:tcPr>
            <w:tcW w:w="1668" w:type="dxa"/>
            <w:vMerge/>
            <w:tcBorders>
              <w:top w:val="single" w:sz="4" w:space="0" w:color="auto"/>
              <w:left w:val="single" w:sz="4" w:space="0" w:color="auto"/>
              <w:bottom w:val="nil"/>
              <w:right w:val="single" w:sz="4" w:space="0" w:color="auto"/>
            </w:tcBorders>
            <w:vAlign w:val="center"/>
            <w:hideMark/>
          </w:tcPr>
          <w:p w14:paraId="13649D3C"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15F0C4EA"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2CEEF"/>
          </w:tcPr>
          <w:p w14:paraId="6A2B49D6"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2CEEF"/>
            <w:hideMark/>
          </w:tcPr>
          <w:p w14:paraId="50BF0EBD" w14:textId="5DD25C49"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(2) In the past two years, I/my organisation </w:t>
            </w:r>
            <w:proofErr w:type="gramStart"/>
            <w:r w:rsidRPr="00582FE9">
              <w:rPr>
                <w:rFonts w:eastAsia="Times New Roman" w:cs="Times New Roman"/>
                <w:kern w:val="0"/>
                <w:szCs w:val="20"/>
                <w:lang w:eastAsia="en-AU"/>
                <w14:ligatures w14:val="none"/>
              </w:rPr>
              <w:t>have</w:t>
            </w:r>
            <w:proofErr w:type="gramEnd"/>
            <w:r w:rsidRPr="00582FE9">
              <w:rPr>
                <w:rFonts w:eastAsia="Times New Roman" w:cs="Times New Roman"/>
                <w:kern w:val="0"/>
                <w:szCs w:val="20"/>
                <w:lang w:eastAsia="en-AU"/>
                <w14:ligatures w14:val="none"/>
              </w:rPr>
              <w:t xml:space="preserve"> regularly reviewed policies/strategies</w:t>
            </w:r>
          </w:p>
        </w:tc>
        <w:tc>
          <w:tcPr>
            <w:tcW w:w="1076" w:type="dxa"/>
            <w:tcBorders>
              <w:top w:val="nil"/>
              <w:left w:val="single" w:sz="4" w:space="0" w:color="auto"/>
              <w:bottom w:val="single" w:sz="4" w:space="0" w:color="auto"/>
              <w:right w:val="single" w:sz="4" w:space="0" w:color="auto"/>
            </w:tcBorders>
            <w:shd w:val="clear" w:color="000000" w:fill="F2CEEF"/>
            <w:hideMark/>
          </w:tcPr>
          <w:p w14:paraId="4CA5384F"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B3</w:t>
            </w:r>
          </w:p>
        </w:tc>
        <w:tc>
          <w:tcPr>
            <w:tcW w:w="2006" w:type="dxa"/>
            <w:vMerge/>
            <w:tcBorders>
              <w:top w:val="nil"/>
              <w:left w:val="single" w:sz="4" w:space="0" w:color="auto"/>
              <w:bottom w:val="single" w:sz="4" w:space="0" w:color="000000"/>
              <w:right w:val="single" w:sz="4" w:space="0" w:color="auto"/>
            </w:tcBorders>
            <w:vAlign w:val="center"/>
            <w:hideMark/>
          </w:tcPr>
          <w:p w14:paraId="796E0BC2"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2CEEF"/>
            <w:noWrap/>
            <w:hideMark/>
          </w:tcPr>
          <w:p w14:paraId="0DC6023F" w14:textId="77777777" w:rsidR="005E346C" w:rsidRPr="00582FE9" w:rsidRDefault="005E346C" w:rsidP="007423FF">
            <w:pPr>
              <w:pStyle w:val="VerianBodyCopy"/>
              <w:rPr>
                <w:lang w:eastAsia="en-AU"/>
              </w:rPr>
            </w:pPr>
            <w:r w:rsidRPr="00582FE9">
              <w:rPr>
                <w:lang w:eastAsia="en-AU"/>
              </w:rPr>
              <w:t>OR 1.750</w:t>
            </w:r>
          </w:p>
        </w:tc>
        <w:tc>
          <w:tcPr>
            <w:tcW w:w="757" w:type="dxa"/>
            <w:tcBorders>
              <w:top w:val="nil"/>
              <w:left w:val="nil"/>
              <w:bottom w:val="single" w:sz="4" w:space="0" w:color="auto"/>
              <w:right w:val="single" w:sz="4" w:space="0" w:color="auto"/>
            </w:tcBorders>
            <w:shd w:val="clear" w:color="000000" w:fill="F2CEEF"/>
            <w:noWrap/>
            <w:hideMark/>
          </w:tcPr>
          <w:p w14:paraId="0050EC9A" w14:textId="77777777" w:rsidR="005E346C" w:rsidRPr="00582FE9" w:rsidRDefault="005E346C" w:rsidP="008B36D7">
            <w:pPr>
              <w:pStyle w:val="VerianBodyCopy"/>
              <w:rPr>
                <w:lang w:eastAsia="en-AU"/>
              </w:rPr>
            </w:pPr>
            <w:r w:rsidRPr="00582FE9">
              <w:rPr>
                <w:lang w:eastAsia="en-AU"/>
              </w:rPr>
              <w:t>0.569</w:t>
            </w:r>
          </w:p>
        </w:tc>
        <w:tc>
          <w:tcPr>
            <w:tcW w:w="600" w:type="dxa"/>
            <w:tcBorders>
              <w:top w:val="nil"/>
              <w:left w:val="nil"/>
              <w:bottom w:val="single" w:sz="4" w:space="0" w:color="auto"/>
              <w:right w:val="single" w:sz="4" w:space="0" w:color="auto"/>
            </w:tcBorders>
            <w:shd w:val="clear" w:color="000000" w:fill="F2CEEF"/>
            <w:noWrap/>
            <w:hideMark/>
          </w:tcPr>
          <w:p w14:paraId="3B918EE3" w14:textId="77777777" w:rsidR="005E346C" w:rsidRPr="00582FE9" w:rsidRDefault="005E346C" w:rsidP="008B36D7">
            <w:pPr>
              <w:pStyle w:val="VerianBodyCopy"/>
              <w:rPr>
                <w:lang w:eastAsia="en-AU"/>
              </w:rPr>
            </w:pPr>
            <w:r w:rsidRPr="00582FE9">
              <w:rPr>
                <w:lang w:eastAsia="en-AU"/>
              </w:rPr>
              <w:t>43</w:t>
            </w:r>
          </w:p>
        </w:tc>
        <w:tc>
          <w:tcPr>
            <w:tcW w:w="1796" w:type="dxa"/>
            <w:vMerge/>
            <w:tcBorders>
              <w:top w:val="nil"/>
              <w:left w:val="single" w:sz="4" w:space="0" w:color="auto"/>
              <w:bottom w:val="single" w:sz="4" w:space="0" w:color="000000"/>
              <w:right w:val="single" w:sz="8" w:space="0" w:color="auto"/>
            </w:tcBorders>
            <w:vAlign w:val="center"/>
            <w:hideMark/>
          </w:tcPr>
          <w:p w14:paraId="5A23641F"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6474A35E" w14:textId="77777777" w:rsidTr="005E346C">
        <w:trPr>
          <w:divId w:val="134103799"/>
          <w:trHeight w:val="1320"/>
        </w:trPr>
        <w:tc>
          <w:tcPr>
            <w:tcW w:w="727" w:type="dxa"/>
            <w:tcBorders>
              <w:top w:val="nil"/>
              <w:left w:val="single" w:sz="8" w:space="0" w:color="auto"/>
              <w:bottom w:val="nil"/>
              <w:right w:val="single" w:sz="4" w:space="0" w:color="auto"/>
            </w:tcBorders>
            <w:shd w:val="clear" w:color="000000" w:fill="F2CEEF"/>
            <w:noWrap/>
            <w:hideMark/>
          </w:tcPr>
          <w:p w14:paraId="0B7902E8" w14:textId="77777777" w:rsidR="005E346C" w:rsidRPr="00582FE9" w:rsidRDefault="005E346C" w:rsidP="005E346C">
            <w:pPr>
              <w:pStyle w:val="VerianBodyCopy"/>
              <w:rPr>
                <w:lang w:eastAsia="en-AU"/>
              </w:rPr>
            </w:pPr>
            <w:r w:rsidRPr="00582FE9">
              <w:rPr>
                <w:lang w:eastAsia="en-AU"/>
              </w:rPr>
              <w:t> </w:t>
            </w:r>
          </w:p>
        </w:tc>
        <w:tc>
          <w:tcPr>
            <w:tcW w:w="1668" w:type="dxa"/>
            <w:vMerge/>
            <w:tcBorders>
              <w:top w:val="single" w:sz="4" w:space="0" w:color="auto"/>
              <w:left w:val="single" w:sz="4" w:space="0" w:color="auto"/>
              <w:bottom w:val="nil"/>
              <w:right w:val="single" w:sz="4" w:space="0" w:color="auto"/>
            </w:tcBorders>
            <w:vAlign w:val="center"/>
            <w:hideMark/>
          </w:tcPr>
          <w:p w14:paraId="3C713055"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5D58139B"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2CEEF"/>
          </w:tcPr>
          <w:p w14:paraId="730BB2AE"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2CEEF"/>
            <w:hideMark/>
          </w:tcPr>
          <w:p w14:paraId="16F4FC46" w14:textId="19BC9779"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(3) In the past two years, I/my organisation </w:t>
            </w:r>
            <w:proofErr w:type="gramStart"/>
            <w:r w:rsidRPr="00582FE9">
              <w:rPr>
                <w:rFonts w:eastAsia="Times New Roman" w:cs="Times New Roman"/>
                <w:kern w:val="0"/>
                <w:szCs w:val="20"/>
                <w:lang w:eastAsia="en-AU"/>
                <w14:ligatures w14:val="none"/>
              </w:rPr>
              <w:t>have</w:t>
            </w:r>
            <w:proofErr w:type="gramEnd"/>
            <w:r w:rsidRPr="00582FE9">
              <w:rPr>
                <w:rFonts w:eastAsia="Times New Roman" w:cs="Times New Roman"/>
                <w:kern w:val="0"/>
                <w:szCs w:val="20"/>
                <w:lang w:eastAsia="en-AU"/>
                <w14:ligatures w14:val="none"/>
              </w:rPr>
              <w:t xml:space="preserve"> improved leadership support to be culturally responsive</w:t>
            </w:r>
          </w:p>
        </w:tc>
        <w:tc>
          <w:tcPr>
            <w:tcW w:w="1076" w:type="dxa"/>
            <w:tcBorders>
              <w:top w:val="nil"/>
              <w:left w:val="single" w:sz="4" w:space="0" w:color="auto"/>
              <w:bottom w:val="single" w:sz="4" w:space="0" w:color="auto"/>
              <w:right w:val="single" w:sz="4" w:space="0" w:color="auto"/>
            </w:tcBorders>
            <w:shd w:val="clear" w:color="000000" w:fill="F2CEEF"/>
            <w:hideMark/>
          </w:tcPr>
          <w:p w14:paraId="4F7ED089"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B3</w:t>
            </w:r>
          </w:p>
        </w:tc>
        <w:tc>
          <w:tcPr>
            <w:tcW w:w="2006" w:type="dxa"/>
            <w:vMerge/>
            <w:tcBorders>
              <w:top w:val="nil"/>
              <w:left w:val="single" w:sz="4" w:space="0" w:color="auto"/>
              <w:bottom w:val="single" w:sz="4" w:space="0" w:color="000000"/>
              <w:right w:val="single" w:sz="4" w:space="0" w:color="auto"/>
            </w:tcBorders>
            <w:vAlign w:val="center"/>
            <w:hideMark/>
          </w:tcPr>
          <w:p w14:paraId="4F130012"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2CEEF"/>
            <w:noWrap/>
            <w:hideMark/>
          </w:tcPr>
          <w:p w14:paraId="26F68663" w14:textId="77777777" w:rsidR="005E346C" w:rsidRPr="00582FE9" w:rsidRDefault="005E346C" w:rsidP="007423FF">
            <w:pPr>
              <w:pStyle w:val="VerianBodyCopy"/>
              <w:rPr>
                <w:lang w:eastAsia="en-AU"/>
              </w:rPr>
            </w:pPr>
            <w:r w:rsidRPr="00582FE9">
              <w:rPr>
                <w:lang w:eastAsia="en-AU"/>
              </w:rPr>
              <w:t>OR 0.667</w:t>
            </w:r>
          </w:p>
        </w:tc>
        <w:tc>
          <w:tcPr>
            <w:tcW w:w="757" w:type="dxa"/>
            <w:tcBorders>
              <w:top w:val="nil"/>
              <w:left w:val="nil"/>
              <w:bottom w:val="single" w:sz="4" w:space="0" w:color="auto"/>
              <w:right w:val="single" w:sz="4" w:space="0" w:color="auto"/>
            </w:tcBorders>
            <w:shd w:val="clear" w:color="000000" w:fill="F2CEEF"/>
            <w:noWrap/>
            <w:hideMark/>
          </w:tcPr>
          <w:p w14:paraId="5A8E4141" w14:textId="77777777" w:rsidR="005E346C" w:rsidRPr="00582FE9" w:rsidRDefault="005E346C" w:rsidP="008B36D7">
            <w:pPr>
              <w:pStyle w:val="VerianBodyCopy"/>
              <w:rPr>
                <w:lang w:eastAsia="en-AU"/>
              </w:rPr>
            </w:pPr>
            <w:r w:rsidRPr="00582FE9">
              <w:rPr>
                <w:lang w:eastAsia="en-AU"/>
              </w:rPr>
              <w:t>0.658</w:t>
            </w:r>
          </w:p>
        </w:tc>
        <w:tc>
          <w:tcPr>
            <w:tcW w:w="600" w:type="dxa"/>
            <w:tcBorders>
              <w:top w:val="nil"/>
              <w:left w:val="nil"/>
              <w:bottom w:val="single" w:sz="4" w:space="0" w:color="auto"/>
              <w:right w:val="single" w:sz="4" w:space="0" w:color="auto"/>
            </w:tcBorders>
            <w:shd w:val="clear" w:color="000000" w:fill="F2CEEF"/>
            <w:noWrap/>
            <w:hideMark/>
          </w:tcPr>
          <w:p w14:paraId="1E6A4AC9" w14:textId="77777777" w:rsidR="005E346C" w:rsidRPr="00582FE9" w:rsidRDefault="005E346C" w:rsidP="008B36D7">
            <w:pPr>
              <w:pStyle w:val="VerianBodyCopy"/>
              <w:rPr>
                <w:lang w:eastAsia="en-AU"/>
              </w:rPr>
            </w:pPr>
            <w:r w:rsidRPr="00582FE9">
              <w:rPr>
                <w:lang w:eastAsia="en-AU"/>
              </w:rPr>
              <w:t>49</w:t>
            </w:r>
          </w:p>
        </w:tc>
        <w:tc>
          <w:tcPr>
            <w:tcW w:w="1796" w:type="dxa"/>
            <w:vMerge/>
            <w:tcBorders>
              <w:top w:val="nil"/>
              <w:left w:val="single" w:sz="4" w:space="0" w:color="auto"/>
              <w:bottom w:val="single" w:sz="4" w:space="0" w:color="000000"/>
              <w:right w:val="single" w:sz="8" w:space="0" w:color="auto"/>
            </w:tcBorders>
            <w:vAlign w:val="center"/>
            <w:hideMark/>
          </w:tcPr>
          <w:p w14:paraId="6EC3B145"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650DE985" w14:textId="77777777" w:rsidTr="005E346C">
        <w:trPr>
          <w:divId w:val="134103799"/>
          <w:trHeight w:val="1320"/>
        </w:trPr>
        <w:tc>
          <w:tcPr>
            <w:tcW w:w="727" w:type="dxa"/>
            <w:tcBorders>
              <w:top w:val="nil"/>
              <w:left w:val="single" w:sz="8" w:space="0" w:color="auto"/>
              <w:bottom w:val="nil"/>
              <w:right w:val="single" w:sz="4" w:space="0" w:color="auto"/>
            </w:tcBorders>
            <w:shd w:val="clear" w:color="000000" w:fill="F2CEEF"/>
            <w:noWrap/>
            <w:hideMark/>
          </w:tcPr>
          <w:p w14:paraId="69AC3E5D" w14:textId="77777777" w:rsidR="005E346C" w:rsidRPr="00582FE9" w:rsidRDefault="005E346C" w:rsidP="005E346C">
            <w:pPr>
              <w:pStyle w:val="VerianBodyCopy"/>
              <w:rPr>
                <w:lang w:eastAsia="en-AU"/>
              </w:rPr>
            </w:pPr>
            <w:r w:rsidRPr="00582FE9">
              <w:rPr>
                <w:lang w:eastAsia="en-AU"/>
              </w:rPr>
              <w:t> </w:t>
            </w:r>
          </w:p>
        </w:tc>
        <w:tc>
          <w:tcPr>
            <w:tcW w:w="1668" w:type="dxa"/>
            <w:vMerge/>
            <w:tcBorders>
              <w:top w:val="single" w:sz="4" w:space="0" w:color="auto"/>
              <w:left w:val="single" w:sz="4" w:space="0" w:color="auto"/>
              <w:bottom w:val="nil"/>
              <w:right w:val="single" w:sz="4" w:space="0" w:color="auto"/>
            </w:tcBorders>
            <w:vAlign w:val="center"/>
            <w:hideMark/>
          </w:tcPr>
          <w:p w14:paraId="0FE1613C"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545C0068"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2CEEF"/>
          </w:tcPr>
          <w:p w14:paraId="05556FC0"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2CEEF"/>
            <w:hideMark/>
          </w:tcPr>
          <w:p w14:paraId="688865CD" w14:textId="22D2A01E"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(4) In the past two years, I/my organisation </w:t>
            </w:r>
            <w:proofErr w:type="gramStart"/>
            <w:r w:rsidRPr="00582FE9">
              <w:rPr>
                <w:rFonts w:eastAsia="Times New Roman" w:cs="Times New Roman"/>
                <w:kern w:val="0"/>
                <w:szCs w:val="20"/>
                <w:lang w:eastAsia="en-AU"/>
                <w14:ligatures w14:val="none"/>
              </w:rPr>
              <w:t>have</w:t>
            </w:r>
            <w:proofErr w:type="gramEnd"/>
            <w:r w:rsidRPr="00582FE9">
              <w:rPr>
                <w:rFonts w:eastAsia="Times New Roman" w:cs="Times New Roman"/>
                <w:kern w:val="0"/>
                <w:szCs w:val="20"/>
                <w:lang w:eastAsia="en-AU"/>
                <w14:ligatures w14:val="none"/>
              </w:rPr>
              <w:t xml:space="preserve"> improved resourcing to be culturally responsive (e.g., interpreter service)</w:t>
            </w:r>
          </w:p>
        </w:tc>
        <w:tc>
          <w:tcPr>
            <w:tcW w:w="1076" w:type="dxa"/>
            <w:tcBorders>
              <w:top w:val="nil"/>
              <w:left w:val="single" w:sz="4" w:space="0" w:color="auto"/>
              <w:bottom w:val="single" w:sz="4" w:space="0" w:color="auto"/>
              <w:right w:val="single" w:sz="4" w:space="0" w:color="auto"/>
            </w:tcBorders>
            <w:shd w:val="clear" w:color="000000" w:fill="F2CEEF"/>
            <w:hideMark/>
          </w:tcPr>
          <w:p w14:paraId="53B66960"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B3</w:t>
            </w:r>
          </w:p>
        </w:tc>
        <w:tc>
          <w:tcPr>
            <w:tcW w:w="2006" w:type="dxa"/>
            <w:vMerge/>
            <w:tcBorders>
              <w:top w:val="nil"/>
              <w:left w:val="single" w:sz="4" w:space="0" w:color="auto"/>
              <w:bottom w:val="single" w:sz="4" w:space="0" w:color="000000"/>
              <w:right w:val="single" w:sz="4" w:space="0" w:color="auto"/>
            </w:tcBorders>
            <w:vAlign w:val="center"/>
            <w:hideMark/>
          </w:tcPr>
          <w:p w14:paraId="17F5640A"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2CEEF"/>
            <w:noWrap/>
            <w:hideMark/>
          </w:tcPr>
          <w:p w14:paraId="3C0B9725" w14:textId="77777777" w:rsidR="005E346C" w:rsidRPr="00582FE9" w:rsidRDefault="005E346C" w:rsidP="007423FF">
            <w:pPr>
              <w:pStyle w:val="VerianBodyCopy"/>
              <w:rPr>
                <w:lang w:eastAsia="en-AU"/>
              </w:rPr>
            </w:pPr>
            <w:r w:rsidRPr="00582FE9">
              <w:rPr>
                <w:lang w:eastAsia="en-AU"/>
              </w:rPr>
              <w:t>OR 0.844</w:t>
            </w:r>
          </w:p>
        </w:tc>
        <w:tc>
          <w:tcPr>
            <w:tcW w:w="757" w:type="dxa"/>
            <w:tcBorders>
              <w:top w:val="nil"/>
              <w:left w:val="nil"/>
              <w:bottom w:val="single" w:sz="4" w:space="0" w:color="auto"/>
              <w:right w:val="single" w:sz="4" w:space="0" w:color="auto"/>
            </w:tcBorders>
            <w:shd w:val="clear" w:color="000000" w:fill="F2CEEF"/>
            <w:noWrap/>
            <w:hideMark/>
          </w:tcPr>
          <w:p w14:paraId="23B2332C" w14:textId="77777777" w:rsidR="005E346C" w:rsidRPr="00582FE9" w:rsidRDefault="005E346C" w:rsidP="008B36D7">
            <w:pPr>
              <w:pStyle w:val="VerianBodyCopy"/>
              <w:rPr>
                <w:lang w:eastAsia="en-AU"/>
              </w:rPr>
            </w:pPr>
            <w:r w:rsidRPr="00582FE9">
              <w:rPr>
                <w:lang w:eastAsia="en-AU"/>
              </w:rPr>
              <w:t>0.853</w:t>
            </w:r>
          </w:p>
        </w:tc>
        <w:tc>
          <w:tcPr>
            <w:tcW w:w="600" w:type="dxa"/>
            <w:tcBorders>
              <w:top w:val="nil"/>
              <w:left w:val="nil"/>
              <w:bottom w:val="single" w:sz="4" w:space="0" w:color="auto"/>
              <w:right w:val="single" w:sz="4" w:space="0" w:color="auto"/>
            </w:tcBorders>
            <w:shd w:val="clear" w:color="000000" w:fill="F2CEEF"/>
            <w:noWrap/>
            <w:hideMark/>
          </w:tcPr>
          <w:p w14:paraId="0661D277" w14:textId="77777777" w:rsidR="005E346C" w:rsidRPr="00582FE9" w:rsidRDefault="005E346C" w:rsidP="008B36D7">
            <w:pPr>
              <w:pStyle w:val="VerianBodyCopy"/>
              <w:rPr>
                <w:lang w:eastAsia="en-AU"/>
              </w:rPr>
            </w:pPr>
            <w:r w:rsidRPr="00582FE9">
              <w:rPr>
                <w:lang w:eastAsia="en-AU"/>
              </w:rPr>
              <w:t>49</w:t>
            </w:r>
          </w:p>
        </w:tc>
        <w:tc>
          <w:tcPr>
            <w:tcW w:w="1796" w:type="dxa"/>
            <w:vMerge/>
            <w:tcBorders>
              <w:top w:val="nil"/>
              <w:left w:val="single" w:sz="4" w:space="0" w:color="auto"/>
              <w:bottom w:val="single" w:sz="4" w:space="0" w:color="000000"/>
              <w:right w:val="single" w:sz="8" w:space="0" w:color="auto"/>
            </w:tcBorders>
            <w:vAlign w:val="center"/>
            <w:hideMark/>
          </w:tcPr>
          <w:p w14:paraId="71D3CA89"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23626050" w14:textId="77777777" w:rsidTr="005E346C">
        <w:trPr>
          <w:divId w:val="134103799"/>
          <w:trHeight w:val="1095"/>
        </w:trPr>
        <w:tc>
          <w:tcPr>
            <w:tcW w:w="727" w:type="dxa"/>
            <w:tcBorders>
              <w:top w:val="nil"/>
              <w:left w:val="single" w:sz="8" w:space="0" w:color="auto"/>
              <w:bottom w:val="nil"/>
              <w:right w:val="single" w:sz="4" w:space="0" w:color="auto"/>
            </w:tcBorders>
            <w:shd w:val="clear" w:color="000000" w:fill="F2CEEF"/>
            <w:noWrap/>
            <w:hideMark/>
          </w:tcPr>
          <w:p w14:paraId="61C487FA" w14:textId="77777777" w:rsidR="005E346C" w:rsidRPr="00582FE9" w:rsidRDefault="005E346C" w:rsidP="005E346C">
            <w:pPr>
              <w:pStyle w:val="VerianBodyCopy"/>
              <w:rPr>
                <w:lang w:eastAsia="en-AU"/>
              </w:rPr>
            </w:pPr>
            <w:r w:rsidRPr="00582FE9">
              <w:rPr>
                <w:lang w:eastAsia="en-AU"/>
              </w:rPr>
              <w:lastRenderedPageBreak/>
              <w:t> </w:t>
            </w:r>
          </w:p>
        </w:tc>
        <w:tc>
          <w:tcPr>
            <w:tcW w:w="1668" w:type="dxa"/>
            <w:vMerge/>
            <w:tcBorders>
              <w:top w:val="single" w:sz="4" w:space="0" w:color="auto"/>
              <w:left w:val="single" w:sz="4" w:space="0" w:color="auto"/>
              <w:bottom w:val="nil"/>
              <w:right w:val="single" w:sz="4" w:space="0" w:color="auto"/>
            </w:tcBorders>
            <w:vAlign w:val="center"/>
            <w:hideMark/>
          </w:tcPr>
          <w:p w14:paraId="4BA17AE7"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0CF4DE24"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2CEEF"/>
          </w:tcPr>
          <w:p w14:paraId="35153F64"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2CEEF"/>
            <w:hideMark/>
          </w:tcPr>
          <w:p w14:paraId="28FAC5F9" w14:textId="39ACCBDA"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(5) In the past two years, I/my organisation </w:t>
            </w:r>
            <w:proofErr w:type="gramStart"/>
            <w:r w:rsidRPr="00582FE9">
              <w:rPr>
                <w:rFonts w:eastAsia="Times New Roman" w:cs="Times New Roman"/>
                <w:kern w:val="0"/>
                <w:szCs w:val="20"/>
                <w:lang w:eastAsia="en-AU"/>
                <w14:ligatures w14:val="none"/>
              </w:rPr>
              <w:t>have</w:t>
            </w:r>
            <w:proofErr w:type="gramEnd"/>
            <w:r w:rsidRPr="00582FE9">
              <w:rPr>
                <w:rFonts w:eastAsia="Times New Roman" w:cs="Times New Roman"/>
                <w:kern w:val="0"/>
                <w:szCs w:val="20"/>
                <w:lang w:eastAsia="en-AU"/>
                <w14:ligatures w14:val="none"/>
              </w:rPr>
              <w:t xml:space="preserve"> increased the availability of information for CALD communities </w:t>
            </w:r>
          </w:p>
        </w:tc>
        <w:tc>
          <w:tcPr>
            <w:tcW w:w="1076" w:type="dxa"/>
            <w:tcBorders>
              <w:top w:val="nil"/>
              <w:left w:val="single" w:sz="4" w:space="0" w:color="auto"/>
              <w:bottom w:val="single" w:sz="4" w:space="0" w:color="auto"/>
              <w:right w:val="single" w:sz="4" w:space="0" w:color="auto"/>
            </w:tcBorders>
            <w:shd w:val="clear" w:color="000000" w:fill="F2CEEF"/>
            <w:hideMark/>
          </w:tcPr>
          <w:p w14:paraId="3789B275"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B3</w:t>
            </w:r>
          </w:p>
        </w:tc>
        <w:tc>
          <w:tcPr>
            <w:tcW w:w="2006" w:type="dxa"/>
            <w:vMerge/>
            <w:tcBorders>
              <w:top w:val="nil"/>
              <w:left w:val="single" w:sz="4" w:space="0" w:color="auto"/>
              <w:bottom w:val="single" w:sz="4" w:space="0" w:color="000000"/>
              <w:right w:val="single" w:sz="4" w:space="0" w:color="auto"/>
            </w:tcBorders>
            <w:vAlign w:val="center"/>
            <w:hideMark/>
          </w:tcPr>
          <w:p w14:paraId="388FF38B"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2CEEF"/>
            <w:noWrap/>
            <w:hideMark/>
          </w:tcPr>
          <w:p w14:paraId="057EE874" w14:textId="77777777" w:rsidR="005E346C" w:rsidRPr="00582FE9" w:rsidRDefault="005E346C" w:rsidP="007423FF">
            <w:pPr>
              <w:pStyle w:val="VerianBodyCopy"/>
              <w:rPr>
                <w:lang w:eastAsia="en-AU"/>
              </w:rPr>
            </w:pPr>
            <w:r w:rsidRPr="00582FE9">
              <w:rPr>
                <w:lang w:eastAsia="en-AU"/>
              </w:rPr>
              <w:t>OR 0.280</w:t>
            </w:r>
          </w:p>
        </w:tc>
        <w:tc>
          <w:tcPr>
            <w:tcW w:w="757" w:type="dxa"/>
            <w:tcBorders>
              <w:top w:val="nil"/>
              <w:left w:val="nil"/>
              <w:bottom w:val="single" w:sz="4" w:space="0" w:color="auto"/>
              <w:right w:val="single" w:sz="4" w:space="0" w:color="auto"/>
            </w:tcBorders>
            <w:shd w:val="clear" w:color="000000" w:fill="F2CEEF"/>
            <w:noWrap/>
            <w:hideMark/>
          </w:tcPr>
          <w:p w14:paraId="70A84C28" w14:textId="77777777" w:rsidR="005E346C" w:rsidRPr="00582FE9" w:rsidRDefault="005E346C" w:rsidP="008B36D7">
            <w:pPr>
              <w:pStyle w:val="VerianBodyCopy"/>
              <w:rPr>
                <w:lang w:eastAsia="en-AU"/>
              </w:rPr>
            </w:pPr>
            <w:r w:rsidRPr="00582FE9">
              <w:rPr>
                <w:lang w:eastAsia="en-AU"/>
              </w:rPr>
              <w:t>0.195</w:t>
            </w:r>
          </w:p>
        </w:tc>
        <w:tc>
          <w:tcPr>
            <w:tcW w:w="600" w:type="dxa"/>
            <w:tcBorders>
              <w:top w:val="nil"/>
              <w:left w:val="nil"/>
              <w:bottom w:val="single" w:sz="4" w:space="0" w:color="auto"/>
              <w:right w:val="single" w:sz="4" w:space="0" w:color="auto"/>
            </w:tcBorders>
            <w:shd w:val="clear" w:color="000000" w:fill="F2CEEF"/>
            <w:noWrap/>
            <w:hideMark/>
          </w:tcPr>
          <w:p w14:paraId="037E8635" w14:textId="77777777" w:rsidR="005E346C" w:rsidRPr="00582FE9" w:rsidRDefault="005E346C" w:rsidP="008B36D7">
            <w:pPr>
              <w:pStyle w:val="VerianBodyCopy"/>
              <w:rPr>
                <w:lang w:eastAsia="en-AU"/>
              </w:rPr>
            </w:pPr>
            <w:r w:rsidRPr="00582FE9">
              <w:rPr>
                <w:lang w:eastAsia="en-AU"/>
              </w:rPr>
              <w:t>46</w:t>
            </w:r>
          </w:p>
        </w:tc>
        <w:tc>
          <w:tcPr>
            <w:tcW w:w="1796" w:type="dxa"/>
            <w:vMerge/>
            <w:tcBorders>
              <w:top w:val="nil"/>
              <w:left w:val="single" w:sz="4" w:space="0" w:color="auto"/>
              <w:bottom w:val="single" w:sz="4" w:space="0" w:color="000000"/>
              <w:right w:val="single" w:sz="8" w:space="0" w:color="auto"/>
            </w:tcBorders>
            <w:vAlign w:val="center"/>
            <w:hideMark/>
          </w:tcPr>
          <w:p w14:paraId="27EF537B"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0F802830" w14:textId="77777777" w:rsidTr="005E346C">
        <w:trPr>
          <w:divId w:val="134103799"/>
          <w:trHeight w:val="1095"/>
        </w:trPr>
        <w:tc>
          <w:tcPr>
            <w:tcW w:w="727" w:type="dxa"/>
            <w:tcBorders>
              <w:top w:val="nil"/>
              <w:left w:val="single" w:sz="8" w:space="0" w:color="auto"/>
              <w:bottom w:val="nil"/>
              <w:right w:val="single" w:sz="4" w:space="0" w:color="auto"/>
            </w:tcBorders>
            <w:shd w:val="clear" w:color="000000" w:fill="F2CEEF"/>
            <w:noWrap/>
            <w:hideMark/>
          </w:tcPr>
          <w:p w14:paraId="1015B39C" w14:textId="77777777" w:rsidR="005E346C" w:rsidRPr="00582FE9" w:rsidRDefault="005E346C" w:rsidP="005E346C">
            <w:pPr>
              <w:pStyle w:val="VerianBodyCopy"/>
              <w:rPr>
                <w:lang w:eastAsia="en-AU"/>
              </w:rPr>
            </w:pPr>
            <w:r w:rsidRPr="00582FE9">
              <w:rPr>
                <w:lang w:eastAsia="en-AU"/>
              </w:rPr>
              <w:t> </w:t>
            </w:r>
          </w:p>
        </w:tc>
        <w:tc>
          <w:tcPr>
            <w:tcW w:w="1668" w:type="dxa"/>
            <w:vMerge/>
            <w:tcBorders>
              <w:top w:val="single" w:sz="4" w:space="0" w:color="auto"/>
              <w:left w:val="single" w:sz="4" w:space="0" w:color="auto"/>
              <w:bottom w:val="nil"/>
              <w:right w:val="single" w:sz="4" w:space="0" w:color="auto"/>
            </w:tcBorders>
            <w:vAlign w:val="center"/>
            <w:hideMark/>
          </w:tcPr>
          <w:p w14:paraId="2B981348"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0428800F"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2CEEF"/>
          </w:tcPr>
          <w:p w14:paraId="716AF7B7"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2CEEF"/>
            <w:hideMark/>
          </w:tcPr>
          <w:p w14:paraId="20C57D31" w14:textId="0B2DA6F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(6) In the past two years, I/my organisation </w:t>
            </w:r>
            <w:proofErr w:type="gramStart"/>
            <w:r w:rsidRPr="00582FE9">
              <w:rPr>
                <w:rFonts w:eastAsia="Times New Roman" w:cs="Times New Roman"/>
                <w:kern w:val="0"/>
                <w:szCs w:val="20"/>
                <w:lang w:eastAsia="en-AU"/>
                <w14:ligatures w14:val="none"/>
              </w:rPr>
              <w:t>have</w:t>
            </w:r>
            <w:proofErr w:type="gramEnd"/>
            <w:r w:rsidRPr="00582FE9">
              <w:rPr>
                <w:rFonts w:eastAsia="Times New Roman" w:cs="Times New Roman"/>
                <w:kern w:val="0"/>
                <w:szCs w:val="20"/>
                <w:lang w:eastAsia="en-AU"/>
                <w14:ligatures w14:val="none"/>
              </w:rPr>
              <w:t xml:space="preserve"> reduced the time or financial costs of accessing services for CALD communities</w:t>
            </w:r>
          </w:p>
        </w:tc>
        <w:tc>
          <w:tcPr>
            <w:tcW w:w="1076" w:type="dxa"/>
            <w:tcBorders>
              <w:top w:val="nil"/>
              <w:left w:val="single" w:sz="4" w:space="0" w:color="auto"/>
              <w:bottom w:val="single" w:sz="4" w:space="0" w:color="auto"/>
              <w:right w:val="single" w:sz="4" w:space="0" w:color="auto"/>
            </w:tcBorders>
            <w:shd w:val="clear" w:color="000000" w:fill="F2CEEF"/>
            <w:hideMark/>
          </w:tcPr>
          <w:p w14:paraId="53608E0D"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B3</w:t>
            </w:r>
          </w:p>
        </w:tc>
        <w:tc>
          <w:tcPr>
            <w:tcW w:w="2006" w:type="dxa"/>
            <w:vMerge/>
            <w:tcBorders>
              <w:top w:val="nil"/>
              <w:left w:val="single" w:sz="4" w:space="0" w:color="auto"/>
              <w:bottom w:val="single" w:sz="4" w:space="0" w:color="000000"/>
              <w:right w:val="single" w:sz="4" w:space="0" w:color="auto"/>
            </w:tcBorders>
            <w:vAlign w:val="center"/>
            <w:hideMark/>
          </w:tcPr>
          <w:p w14:paraId="3A366CFA"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2CEEF"/>
            <w:noWrap/>
            <w:hideMark/>
          </w:tcPr>
          <w:p w14:paraId="54FF8E02" w14:textId="77777777" w:rsidR="005E346C" w:rsidRPr="00582FE9" w:rsidRDefault="005E346C" w:rsidP="007423FF">
            <w:pPr>
              <w:pStyle w:val="VerianBodyCopy"/>
              <w:rPr>
                <w:lang w:eastAsia="en-AU"/>
              </w:rPr>
            </w:pPr>
            <w:r w:rsidRPr="00582FE9">
              <w:rPr>
                <w:lang w:eastAsia="en-AU"/>
              </w:rPr>
              <w:t>OR 0.186</w:t>
            </w:r>
          </w:p>
        </w:tc>
        <w:tc>
          <w:tcPr>
            <w:tcW w:w="757" w:type="dxa"/>
            <w:tcBorders>
              <w:top w:val="nil"/>
              <w:left w:val="nil"/>
              <w:bottom w:val="single" w:sz="4" w:space="0" w:color="auto"/>
              <w:right w:val="single" w:sz="4" w:space="0" w:color="auto"/>
            </w:tcBorders>
            <w:shd w:val="clear" w:color="000000" w:fill="F2CEEF"/>
            <w:noWrap/>
            <w:hideMark/>
          </w:tcPr>
          <w:p w14:paraId="6AF7BEBC" w14:textId="77777777" w:rsidR="005E346C" w:rsidRPr="00582FE9" w:rsidRDefault="005E346C" w:rsidP="008B36D7">
            <w:pPr>
              <w:pStyle w:val="VerianBodyCopy"/>
              <w:rPr>
                <w:lang w:eastAsia="en-AU"/>
              </w:rPr>
            </w:pPr>
            <w:r w:rsidRPr="00582FE9">
              <w:rPr>
                <w:lang w:eastAsia="en-AU"/>
              </w:rPr>
              <w:t>0.557</w:t>
            </w:r>
          </w:p>
        </w:tc>
        <w:tc>
          <w:tcPr>
            <w:tcW w:w="600" w:type="dxa"/>
            <w:tcBorders>
              <w:top w:val="nil"/>
              <w:left w:val="nil"/>
              <w:bottom w:val="single" w:sz="4" w:space="0" w:color="auto"/>
              <w:right w:val="single" w:sz="4" w:space="0" w:color="auto"/>
            </w:tcBorders>
            <w:shd w:val="clear" w:color="000000" w:fill="F2CEEF"/>
            <w:noWrap/>
            <w:hideMark/>
          </w:tcPr>
          <w:p w14:paraId="3D5D3499" w14:textId="77777777" w:rsidR="005E346C" w:rsidRPr="00582FE9" w:rsidRDefault="005E346C" w:rsidP="008B36D7">
            <w:pPr>
              <w:pStyle w:val="VerianBodyCopy"/>
              <w:rPr>
                <w:lang w:eastAsia="en-AU"/>
              </w:rPr>
            </w:pPr>
            <w:r w:rsidRPr="00582FE9">
              <w:rPr>
                <w:lang w:eastAsia="en-AU"/>
              </w:rPr>
              <w:t>46</w:t>
            </w:r>
          </w:p>
        </w:tc>
        <w:tc>
          <w:tcPr>
            <w:tcW w:w="1796" w:type="dxa"/>
            <w:vMerge/>
            <w:tcBorders>
              <w:top w:val="nil"/>
              <w:left w:val="single" w:sz="4" w:space="0" w:color="auto"/>
              <w:bottom w:val="single" w:sz="4" w:space="0" w:color="000000"/>
              <w:right w:val="single" w:sz="8" w:space="0" w:color="auto"/>
            </w:tcBorders>
            <w:vAlign w:val="center"/>
            <w:hideMark/>
          </w:tcPr>
          <w:p w14:paraId="3BB7A6A0"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60F9BE62" w14:textId="77777777" w:rsidTr="005E346C">
        <w:trPr>
          <w:divId w:val="134103799"/>
          <w:trHeight w:val="990"/>
        </w:trPr>
        <w:tc>
          <w:tcPr>
            <w:tcW w:w="727" w:type="dxa"/>
            <w:tcBorders>
              <w:top w:val="nil"/>
              <w:left w:val="single" w:sz="8" w:space="0" w:color="auto"/>
              <w:bottom w:val="nil"/>
              <w:right w:val="single" w:sz="4" w:space="0" w:color="auto"/>
            </w:tcBorders>
            <w:shd w:val="clear" w:color="000000" w:fill="F2CEEF"/>
            <w:noWrap/>
            <w:hideMark/>
          </w:tcPr>
          <w:p w14:paraId="429267AB" w14:textId="77777777" w:rsidR="005E346C" w:rsidRPr="00582FE9" w:rsidRDefault="005E346C" w:rsidP="005E346C">
            <w:pPr>
              <w:pStyle w:val="VerianBodyCopy"/>
              <w:rPr>
                <w:lang w:eastAsia="en-AU"/>
              </w:rPr>
            </w:pPr>
            <w:r w:rsidRPr="00582FE9">
              <w:rPr>
                <w:lang w:eastAsia="en-AU"/>
              </w:rPr>
              <w:t> </w:t>
            </w:r>
          </w:p>
        </w:tc>
        <w:tc>
          <w:tcPr>
            <w:tcW w:w="1668" w:type="dxa"/>
            <w:vMerge/>
            <w:tcBorders>
              <w:top w:val="single" w:sz="4" w:space="0" w:color="auto"/>
              <w:left w:val="single" w:sz="4" w:space="0" w:color="auto"/>
              <w:bottom w:val="nil"/>
              <w:right w:val="single" w:sz="4" w:space="0" w:color="auto"/>
            </w:tcBorders>
            <w:vAlign w:val="center"/>
            <w:hideMark/>
          </w:tcPr>
          <w:p w14:paraId="059FE7BD"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nil"/>
              <w:left w:val="single" w:sz="4" w:space="0" w:color="auto"/>
              <w:bottom w:val="nil"/>
              <w:right w:val="single" w:sz="4" w:space="0" w:color="auto"/>
            </w:tcBorders>
            <w:vAlign w:val="center"/>
            <w:hideMark/>
          </w:tcPr>
          <w:p w14:paraId="6289DE41"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F2CEEF"/>
          </w:tcPr>
          <w:p w14:paraId="47BC5051"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F2CEEF"/>
            <w:hideMark/>
          </w:tcPr>
          <w:p w14:paraId="5E203DFA" w14:textId="2FAE2B35"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(7) In the past two years, I/my organisation </w:t>
            </w:r>
            <w:proofErr w:type="gramStart"/>
            <w:r w:rsidRPr="00582FE9">
              <w:rPr>
                <w:rFonts w:eastAsia="Times New Roman" w:cs="Times New Roman"/>
                <w:kern w:val="0"/>
                <w:szCs w:val="20"/>
                <w:lang w:eastAsia="en-AU"/>
                <w14:ligatures w14:val="none"/>
              </w:rPr>
              <w:t>have</w:t>
            </w:r>
            <w:proofErr w:type="gramEnd"/>
            <w:r w:rsidRPr="00582FE9">
              <w:rPr>
                <w:rFonts w:eastAsia="Times New Roman" w:cs="Times New Roman"/>
                <w:kern w:val="0"/>
                <w:szCs w:val="20"/>
                <w:lang w:eastAsia="en-AU"/>
                <w14:ligatures w14:val="none"/>
              </w:rPr>
              <w:t xml:space="preserve"> reduced mental health stigma for CALD communities </w:t>
            </w:r>
          </w:p>
        </w:tc>
        <w:tc>
          <w:tcPr>
            <w:tcW w:w="1076" w:type="dxa"/>
            <w:tcBorders>
              <w:top w:val="nil"/>
              <w:left w:val="single" w:sz="4" w:space="0" w:color="auto"/>
              <w:bottom w:val="single" w:sz="4" w:space="0" w:color="auto"/>
              <w:right w:val="single" w:sz="4" w:space="0" w:color="auto"/>
            </w:tcBorders>
            <w:shd w:val="clear" w:color="000000" w:fill="F2CEEF"/>
            <w:hideMark/>
          </w:tcPr>
          <w:p w14:paraId="15F67BE9"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B3</w:t>
            </w:r>
          </w:p>
        </w:tc>
        <w:tc>
          <w:tcPr>
            <w:tcW w:w="2006" w:type="dxa"/>
            <w:vMerge/>
            <w:tcBorders>
              <w:top w:val="nil"/>
              <w:left w:val="single" w:sz="4" w:space="0" w:color="auto"/>
              <w:bottom w:val="single" w:sz="4" w:space="0" w:color="000000"/>
              <w:right w:val="single" w:sz="4" w:space="0" w:color="auto"/>
            </w:tcBorders>
            <w:vAlign w:val="center"/>
            <w:hideMark/>
          </w:tcPr>
          <w:p w14:paraId="2BFC5630" w14:textId="77777777" w:rsidR="005E346C" w:rsidRPr="00582FE9" w:rsidRDefault="005E346C" w:rsidP="004971F6">
            <w:pPr>
              <w:rPr>
                <w:rFonts w:eastAsia="Times New Roman" w:cs="Times New Roman"/>
                <w:kern w:val="0"/>
                <w:szCs w:val="20"/>
                <w:lang w:eastAsia="en-AU"/>
                <w14:ligatures w14:val="none"/>
              </w:rPr>
            </w:pPr>
          </w:p>
        </w:tc>
        <w:tc>
          <w:tcPr>
            <w:tcW w:w="1272" w:type="dxa"/>
            <w:tcBorders>
              <w:top w:val="nil"/>
              <w:left w:val="nil"/>
              <w:bottom w:val="single" w:sz="4" w:space="0" w:color="auto"/>
              <w:right w:val="single" w:sz="4" w:space="0" w:color="auto"/>
            </w:tcBorders>
            <w:shd w:val="clear" w:color="000000" w:fill="F2CEEF"/>
            <w:noWrap/>
            <w:hideMark/>
          </w:tcPr>
          <w:p w14:paraId="0A83404A" w14:textId="77777777" w:rsidR="005E346C" w:rsidRPr="00582FE9" w:rsidRDefault="005E346C" w:rsidP="007423FF">
            <w:pPr>
              <w:pStyle w:val="VerianBodyCopy"/>
              <w:rPr>
                <w:lang w:eastAsia="en-AU"/>
              </w:rPr>
            </w:pPr>
            <w:r w:rsidRPr="00582FE9">
              <w:rPr>
                <w:lang w:eastAsia="en-AU"/>
              </w:rPr>
              <w:t>OR 0.667</w:t>
            </w:r>
          </w:p>
        </w:tc>
        <w:tc>
          <w:tcPr>
            <w:tcW w:w="757" w:type="dxa"/>
            <w:tcBorders>
              <w:top w:val="nil"/>
              <w:left w:val="nil"/>
              <w:bottom w:val="single" w:sz="4" w:space="0" w:color="auto"/>
              <w:right w:val="single" w:sz="4" w:space="0" w:color="auto"/>
            </w:tcBorders>
            <w:shd w:val="clear" w:color="000000" w:fill="F2CEEF"/>
            <w:noWrap/>
            <w:hideMark/>
          </w:tcPr>
          <w:p w14:paraId="684609FB" w14:textId="77777777" w:rsidR="005E346C" w:rsidRPr="00582FE9" w:rsidRDefault="005E346C" w:rsidP="008B36D7">
            <w:pPr>
              <w:pStyle w:val="VerianBodyCopy"/>
              <w:rPr>
                <w:lang w:eastAsia="en-AU"/>
              </w:rPr>
            </w:pPr>
            <w:r w:rsidRPr="00582FE9">
              <w:rPr>
                <w:lang w:eastAsia="en-AU"/>
              </w:rPr>
              <w:t>0.658</w:t>
            </w:r>
          </w:p>
        </w:tc>
        <w:tc>
          <w:tcPr>
            <w:tcW w:w="600" w:type="dxa"/>
            <w:tcBorders>
              <w:top w:val="nil"/>
              <w:left w:val="nil"/>
              <w:bottom w:val="single" w:sz="4" w:space="0" w:color="auto"/>
              <w:right w:val="single" w:sz="4" w:space="0" w:color="auto"/>
            </w:tcBorders>
            <w:shd w:val="clear" w:color="000000" w:fill="F2CEEF"/>
            <w:noWrap/>
            <w:hideMark/>
          </w:tcPr>
          <w:p w14:paraId="61F9DDBD" w14:textId="77777777" w:rsidR="005E346C" w:rsidRPr="00582FE9" w:rsidRDefault="005E346C" w:rsidP="008B36D7">
            <w:pPr>
              <w:pStyle w:val="VerianBodyCopy"/>
              <w:rPr>
                <w:lang w:eastAsia="en-AU"/>
              </w:rPr>
            </w:pPr>
            <w:r w:rsidRPr="00582FE9">
              <w:rPr>
                <w:lang w:eastAsia="en-AU"/>
              </w:rPr>
              <w:t>49</w:t>
            </w:r>
          </w:p>
        </w:tc>
        <w:tc>
          <w:tcPr>
            <w:tcW w:w="1796" w:type="dxa"/>
            <w:vMerge/>
            <w:tcBorders>
              <w:top w:val="nil"/>
              <w:left w:val="single" w:sz="4" w:space="0" w:color="auto"/>
              <w:bottom w:val="single" w:sz="4" w:space="0" w:color="000000"/>
              <w:right w:val="single" w:sz="8" w:space="0" w:color="auto"/>
            </w:tcBorders>
            <w:vAlign w:val="center"/>
            <w:hideMark/>
          </w:tcPr>
          <w:p w14:paraId="49BC89A8"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5109405C" w14:textId="77777777" w:rsidTr="005E346C">
        <w:trPr>
          <w:divId w:val="134103799"/>
          <w:trHeight w:val="1369"/>
        </w:trPr>
        <w:tc>
          <w:tcPr>
            <w:tcW w:w="727" w:type="dxa"/>
            <w:tcBorders>
              <w:top w:val="single" w:sz="4" w:space="0" w:color="auto"/>
              <w:left w:val="single" w:sz="8" w:space="0" w:color="auto"/>
              <w:bottom w:val="single" w:sz="4" w:space="0" w:color="auto"/>
              <w:right w:val="single" w:sz="4" w:space="0" w:color="auto"/>
            </w:tcBorders>
            <w:shd w:val="clear" w:color="000000" w:fill="DAF2D0"/>
            <w:noWrap/>
            <w:hideMark/>
          </w:tcPr>
          <w:p w14:paraId="680992F6"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KEQ3</w:t>
            </w:r>
          </w:p>
        </w:tc>
        <w:tc>
          <w:tcPr>
            <w:tcW w:w="1668" w:type="dxa"/>
            <w:tcBorders>
              <w:top w:val="single" w:sz="4" w:space="0" w:color="auto"/>
              <w:left w:val="nil"/>
              <w:bottom w:val="single" w:sz="4" w:space="0" w:color="auto"/>
              <w:right w:val="single" w:sz="4" w:space="0" w:color="auto"/>
            </w:tcBorders>
            <w:shd w:val="clear" w:color="000000" w:fill="DAF2D0"/>
            <w:hideMark/>
          </w:tcPr>
          <w:p w14:paraId="5257CDA5"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MH service providers/PHNs valuing the program drives take up of Framework</w:t>
            </w:r>
          </w:p>
        </w:tc>
        <w:tc>
          <w:tcPr>
            <w:tcW w:w="1668" w:type="dxa"/>
            <w:tcBorders>
              <w:top w:val="single" w:sz="4" w:space="0" w:color="auto"/>
              <w:left w:val="nil"/>
              <w:bottom w:val="single" w:sz="4" w:space="0" w:color="auto"/>
              <w:right w:val="nil"/>
            </w:tcBorders>
            <w:shd w:val="clear" w:color="000000" w:fill="DAF2D0"/>
            <w:hideMark/>
          </w:tcPr>
          <w:p w14:paraId="0D790A76"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18. MH service providers/PHNs take up Framework</w:t>
            </w:r>
          </w:p>
        </w:tc>
        <w:tc>
          <w:tcPr>
            <w:tcW w:w="917" w:type="dxa"/>
            <w:tcBorders>
              <w:top w:val="nil"/>
              <w:left w:val="single" w:sz="4" w:space="0" w:color="auto"/>
              <w:bottom w:val="single" w:sz="4" w:space="0" w:color="auto"/>
              <w:right w:val="single" w:sz="4" w:space="0" w:color="auto"/>
            </w:tcBorders>
            <w:shd w:val="clear" w:color="000000" w:fill="DAF2D0"/>
          </w:tcPr>
          <w:p w14:paraId="34614755" w14:textId="77777777" w:rsidR="005E346C" w:rsidRPr="00582FE9" w:rsidRDefault="005E346C" w:rsidP="004971F6">
            <w:pPr>
              <w:rPr>
                <w:rFonts w:eastAsia="Times New Roman" w:cs="Times New Roman"/>
                <w:color w:val="000000"/>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DAF2D0"/>
            <w:hideMark/>
          </w:tcPr>
          <w:p w14:paraId="77930A56" w14:textId="1E6218E2"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Framework dosage</w:t>
            </w:r>
          </w:p>
        </w:tc>
        <w:tc>
          <w:tcPr>
            <w:tcW w:w="1076" w:type="dxa"/>
            <w:tcBorders>
              <w:top w:val="nil"/>
              <w:left w:val="single" w:sz="4" w:space="0" w:color="auto"/>
              <w:bottom w:val="single" w:sz="4" w:space="0" w:color="auto"/>
              <w:right w:val="single" w:sz="4" w:space="0" w:color="auto"/>
            </w:tcBorders>
            <w:shd w:val="clear" w:color="000000" w:fill="DAF2D0"/>
            <w:noWrap/>
            <w:hideMark/>
          </w:tcPr>
          <w:p w14:paraId="5F006B4B"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C7</w:t>
            </w:r>
          </w:p>
        </w:tc>
        <w:tc>
          <w:tcPr>
            <w:tcW w:w="2006" w:type="dxa"/>
            <w:tcBorders>
              <w:top w:val="nil"/>
              <w:left w:val="nil"/>
              <w:bottom w:val="single" w:sz="4" w:space="0" w:color="auto"/>
              <w:right w:val="single" w:sz="4" w:space="0" w:color="auto"/>
            </w:tcBorders>
            <w:shd w:val="clear" w:color="000000" w:fill="DAF2D0"/>
            <w:hideMark/>
          </w:tcPr>
          <w:p w14:paraId="2E21055F"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Willingness to pay</w:t>
            </w:r>
          </w:p>
        </w:tc>
        <w:tc>
          <w:tcPr>
            <w:tcW w:w="1272" w:type="dxa"/>
            <w:tcBorders>
              <w:top w:val="nil"/>
              <w:left w:val="nil"/>
              <w:bottom w:val="single" w:sz="4" w:space="0" w:color="auto"/>
              <w:right w:val="single" w:sz="4" w:space="0" w:color="auto"/>
            </w:tcBorders>
            <w:shd w:val="clear" w:color="000000" w:fill="DAF2D0"/>
            <w:noWrap/>
            <w:hideMark/>
          </w:tcPr>
          <w:p w14:paraId="43D7E148" w14:textId="77777777" w:rsidR="005E346C" w:rsidRPr="00582FE9" w:rsidRDefault="005E346C" w:rsidP="007423FF">
            <w:pPr>
              <w:pStyle w:val="VerianBodyCopy"/>
              <w:rPr>
                <w:lang w:eastAsia="en-AU"/>
              </w:rPr>
            </w:pPr>
            <w:r w:rsidRPr="00582FE9">
              <w:rPr>
                <w:lang w:eastAsia="en-AU"/>
              </w:rPr>
              <w:t>0.004</w:t>
            </w:r>
          </w:p>
        </w:tc>
        <w:tc>
          <w:tcPr>
            <w:tcW w:w="757" w:type="dxa"/>
            <w:tcBorders>
              <w:top w:val="nil"/>
              <w:left w:val="nil"/>
              <w:bottom w:val="single" w:sz="4" w:space="0" w:color="auto"/>
              <w:right w:val="single" w:sz="4" w:space="0" w:color="auto"/>
            </w:tcBorders>
            <w:shd w:val="clear" w:color="000000" w:fill="DAF2D0"/>
            <w:noWrap/>
            <w:hideMark/>
          </w:tcPr>
          <w:p w14:paraId="4BEA63D8" w14:textId="77777777" w:rsidR="005E346C" w:rsidRPr="00582FE9" w:rsidRDefault="005E346C" w:rsidP="008B36D7">
            <w:pPr>
              <w:pStyle w:val="VerianBodyCopy"/>
              <w:rPr>
                <w:lang w:eastAsia="en-AU"/>
              </w:rPr>
            </w:pPr>
            <w:r w:rsidRPr="00582FE9">
              <w:rPr>
                <w:lang w:eastAsia="en-AU"/>
              </w:rPr>
              <w:t>0.417</w:t>
            </w:r>
          </w:p>
        </w:tc>
        <w:tc>
          <w:tcPr>
            <w:tcW w:w="600" w:type="dxa"/>
            <w:tcBorders>
              <w:top w:val="nil"/>
              <w:left w:val="nil"/>
              <w:bottom w:val="single" w:sz="4" w:space="0" w:color="auto"/>
              <w:right w:val="single" w:sz="4" w:space="0" w:color="auto"/>
            </w:tcBorders>
            <w:shd w:val="clear" w:color="000000" w:fill="DAF2D0"/>
            <w:noWrap/>
            <w:hideMark/>
          </w:tcPr>
          <w:p w14:paraId="7A052364" w14:textId="77777777" w:rsidR="005E346C" w:rsidRPr="00582FE9" w:rsidRDefault="005E346C" w:rsidP="008B36D7">
            <w:pPr>
              <w:pStyle w:val="VerianBodyCopy"/>
              <w:rPr>
                <w:lang w:eastAsia="en-AU"/>
              </w:rPr>
            </w:pPr>
            <w:r w:rsidRPr="00582FE9">
              <w:rPr>
                <w:lang w:eastAsia="en-AU"/>
              </w:rPr>
              <w:t>32</w:t>
            </w:r>
          </w:p>
        </w:tc>
        <w:tc>
          <w:tcPr>
            <w:tcW w:w="1796" w:type="dxa"/>
            <w:tcBorders>
              <w:top w:val="nil"/>
              <w:left w:val="nil"/>
              <w:bottom w:val="single" w:sz="4" w:space="0" w:color="auto"/>
              <w:right w:val="single" w:sz="8" w:space="0" w:color="auto"/>
            </w:tcBorders>
            <w:shd w:val="clear" w:color="000000" w:fill="DAF2D0"/>
            <w:hideMark/>
          </w:tcPr>
          <w:p w14:paraId="322BAFEF" w14:textId="475D5FFB"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 xml:space="preserve">NULL RESULT: </w:t>
            </w:r>
            <w:r w:rsidRPr="00582FE9">
              <w:rPr>
                <w:rFonts w:eastAsia="Times New Roman" w:cs="Times New Roman"/>
                <w:kern w:val="0"/>
                <w:szCs w:val="20"/>
                <w:lang w:eastAsia="en-AU"/>
                <w14:ligatures w14:val="none"/>
              </w:rPr>
              <w:t xml:space="preserve">Valuing the program does not drive take up of the Framework </w:t>
            </w:r>
            <w:r w:rsidRPr="00582FE9">
              <w:rPr>
                <w:rFonts w:eastAsia="Times New Roman" w:cs="Times New Roman"/>
                <w:kern w:val="0"/>
                <w:szCs w:val="20"/>
                <w:lang w:eastAsia="en-AU"/>
                <w14:ligatures w14:val="none"/>
              </w:rPr>
              <w:lastRenderedPageBreak/>
              <w:t>(</w:t>
            </w:r>
            <w:proofErr w:type="spellStart"/>
            <w:r w:rsidRPr="00582FE9">
              <w:rPr>
                <w:rFonts w:eastAsia="Times New Roman" w:cs="Times New Roman"/>
                <w:kern w:val="0"/>
                <w:szCs w:val="20"/>
                <w:lang w:eastAsia="en-AU"/>
                <w14:ligatures w14:val="none"/>
              </w:rPr>
              <w:t>coeff</w:t>
            </w:r>
            <w:proofErr w:type="spellEnd"/>
            <w:r w:rsidRPr="00582FE9">
              <w:rPr>
                <w:rFonts w:eastAsia="Times New Roman" w:cs="Times New Roman"/>
                <w:kern w:val="0"/>
                <w:szCs w:val="20"/>
                <w:lang w:eastAsia="en-AU"/>
                <w14:ligatures w14:val="none"/>
              </w:rPr>
              <w:t xml:space="preserve"> 0.004, p 0.417)</w:t>
            </w:r>
          </w:p>
        </w:tc>
      </w:tr>
      <w:tr w:rsidR="005E346C" w:rsidRPr="00582FE9" w14:paraId="06D8AA1C" w14:textId="77777777" w:rsidTr="005E346C">
        <w:trPr>
          <w:divId w:val="134103799"/>
          <w:trHeight w:val="3102"/>
        </w:trPr>
        <w:tc>
          <w:tcPr>
            <w:tcW w:w="727" w:type="dxa"/>
            <w:vMerge w:val="restart"/>
            <w:tcBorders>
              <w:top w:val="nil"/>
              <w:left w:val="single" w:sz="8" w:space="0" w:color="auto"/>
              <w:bottom w:val="single" w:sz="4" w:space="0" w:color="000000"/>
              <w:right w:val="single" w:sz="4" w:space="0" w:color="auto"/>
            </w:tcBorders>
            <w:shd w:val="clear" w:color="000000" w:fill="DAF2D0"/>
            <w:hideMark/>
          </w:tcPr>
          <w:p w14:paraId="6AF6EFC6"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lastRenderedPageBreak/>
              <w:t>KEQ4</w:t>
            </w:r>
          </w:p>
        </w:tc>
        <w:tc>
          <w:tcPr>
            <w:tcW w:w="1668" w:type="dxa"/>
            <w:vMerge w:val="restart"/>
            <w:tcBorders>
              <w:top w:val="nil"/>
              <w:left w:val="single" w:sz="4" w:space="0" w:color="auto"/>
              <w:bottom w:val="single" w:sz="4" w:space="0" w:color="auto"/>
              <w:right w:val="single" w:sz="4" w:space="0" w:color="auto"/>
            </w:tcBorders>
            <w:shd w:val="clear" w:color="000000" w:fill="DAF2D0"/>
            <w:hideMark/>
          </w:tcPr>
          <w:p w14:paraId="1E595D6B"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 xml:space="preserve">Program meets needs of MH service providers/PHNs drives reduced status quo bias  </w:t>
            </w:r>
          </w:p>
        </w:tc>
        <w:tc>
          <w:tcPr>
            <w:tcW w:w="1668" w:type="dxa"/>
            <w:vMerge w:val="restart"/>
            <w:tcBorders>
              <w:top w:val="nil"/>
              <w:left w:val="single" w:sz="4" w:space="0" w:color="auto"/>
              <w:bottom w:val="single" w:sz="4" w:space="0" w:color="auto"/>
              <w:right w:val="nil"/>
            </w:tcBorders>
            <w:shd w:val="clear" w:color="000000" w:fill="DAF2D0"/>
            <w:hideMark/>
          </w:tcPr>
          <w:p w14:paraId="6561874B"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22. Reduced Status Quo Bias</w:t>
            </w:r>
          </w:p>
        </w:tc>
        <w:tc>
          <w:tcPr>
            <w:tcW w:w="917" w:type="dxa"/>
            <w:tcBorders>
              <w:top w:val="nil"/>
              <w:left w:val="single" w:sz="4" w:space="0" w:color="auto"/>
              <w:bottom w:val="single" w:sz="4" w:space="0" w:color="auto"/>
              <w:right w:val="single" w:sz="4" w:space="0" w:color="auto"/>
            </w:tcBorders>
            <w:shd w:val="clear" w:color="000000" w:fill="DAF2D0"/>
          </w:tcPr>
          <w:p w14:paraId="26B52D5C" w14:textId="77777777" w:rsidR="005E346C" w:rsidRPr="00582FE9" w:rsidRDefault="005E346C" w:rsidP="004971F6">
            <w:pPr>
              <w:rPr>
                <w:rFonts w:eastAsia="Times New Roman" w:cs="Times New Roman"/>
                <w:color w:val="000000"/>
                <w:kern w:val="0"/>
                <w:szCs w:val="20"/>
                <w:lang w:eastAsia="en-AU"/>
                <w14:ligatures w14:val="none"/>
              </w:rPr>
            </w:pPr>
          </w:p>
        </w:tc>
        <w:tc>
          <w:tcPr>
            <w:tcW w:w="1951" w:type="dxa"/>
            <w:vMerge w:val="restart"/>
            <w:tcBorders>
              <w:top w:val="nil"/>
              <w:left w:val="single" w:sz="4" w:space="0" w:color="auto"/>
              <w:bottom w:val="single" w:sz="4" w:space="0" w:color="auto"/>
              <w:right w:val="nil"/>
            </w:tcBorders>
            <w:shd w:val="clear" w:color="000000" w:fill="DAF2D0"/>
            <w:hideMark/>
          </w:tcPr>
          <w:p w14:paraId="699035A4" w14:textId="12FA4852"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At work, I prefer to keep things as they are [reverse coded]</w:t>
            </w:r>
          </w:p>
        </w:tc>
        <w:tc>
          <w:tcPr>
            <w:tcW w:w="1076" w:type="dxa"/>
            <w:vMerge w:val="restart"/>
            <w:tcBorders>
              <w:top w:val="nil"/>
              <w:left w:val="single" w:sz="4" w:space="0" w:color="auto"/>
              <w:bottom w:val="single" w:sz="4" w:space="0" w:color="auto"/>
              <w:right w:val="single" w:sz="4" w:space="0" w:color="auto"/>
            </w:tcBorders>
            <w:shd w:val="clear" w:color="000000" w:fill="DAF2D0"/>
            <w:noWrap/>
            <w:hideMark/>
          </w:tcPr>
          <w:p w14:paraId="5C66B5E9"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A2b_1</w:t>
            </w:r>
          </w:p>
        </w:tc>
        <w:tc>
          <w:tcPr>
            <w:tcW w:w="2006" w:type="dxa"/>
            <w:tcBorders>
              <w:top w:val="nil"/>
              <w:left w:val="nil"/>
              <w:bottom w:val="single" w:sz="4" w:space="0" w:color="auto"/>
              <w:right w:val="single" w:sz="4" w:space="0" w:color="auto"/>
            </w:tcBorders>
            <w:shd w:val="clear" w:color="000000" w:fill="DAF2D0"/>
            <w:hideMark/>
          </w:tcPr>
          <w:p w14:paraId="6B5D839C"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The Embrace Framework is: High quality</w:t>
            </w:r>
          </w:p>
        </w:tc>
        <w:tc>
          <w:tcPr>
            <w:tcW w:w="1272" w:type="dxa"/>
            <w:tcBorders>
              <w:top w:val="nil"/>
              <w:left w:val="nil"/>
              <w:bottom w:val="single" w:sz="4" w:space="0" w:color="auto"/>
              <w:right w:val="single" w:sz="4" w:space="0" w:color="auto"/>
            </w:tcBorders>
            <w:shd w:val="clear" w:color="000000" w:fill="DAF2D0"/>
            <w:hideMark/>
          </w:tcPr>
          <w:p w14:paraId="7D8EDAF3" w14:textId="77777777" w:rsidR="005E346C" w:rsidRPr="00582FE9" w:rsidRDefault="005E346C" w:rsidP="007423FF">
            <w:pPr>
              <w:pStyle w:val="VerianBodyCopy"/>
              <w:rPr>
                <w:lang w:eastAsia="en-AU"/>
              </w:rPr>
            </w:pPr>
            <w:r w:rsidRPr="00582FE9">
              <w:rPr>
                <w:lang w:eastAsia="en-AU"/>
              </w:rPr>
              <w:t>N/A</w:t>
            </w:r>
          </w:p>
        </w:tc>
        <w:tc>
          <w:tcPr>
            <w:tcW w:w="757" w:type="dxa"/>
            <w:tcBorders>
              <w:top w:val="nil"/>
              <w:left w:val="nil"/>
              <w:bottom w:val="single" w:sz="4" w:space="0" w:color="auto"/>
              <w:right w:val="single" w:sz="4" w:space="0" w:color="auto"/>
            </w:tcBorders>
            <w:shd w:val="clear" w:color="000000" w:fill="DAF2D0"/>
            <w:hideMark/>
          </w:tcPr>
          <w:p w14:paraId="6C72900A" w14:textId="77777777" w:rsidR="005E346C" w:rsidRPr="00582FE9" w:rsidRDefault="005E346C" w:rsidP="008B36D7">
            <w:pPr>
              <w:pStyle w:val="VerianBodyCopy"/>
              <w:rPr>
                <w:lang w:eastAsia="en-AU"/>
              </w:rPr>
            </w:pPr>
            <w:r w:rsidRPr="00582FE9">
              <w:rPr>
                <w:lang w:eastAsia="en-AU"/>
              </w:rPr>
              <w:t>N/A</w:t>
            </w:r>
          </w:p>
        </w:tc>
        <w:tc>
          <w:tcPr>
            <w:tcW w:w="600" w:type="dxa"/>
            <w:tcBorders>
              <w:top w:val="nil"/>
              <w:left w:val="nil"/>
              <w:bottom w:val="single" w:sz="4" w:space="0" w:color="auto"/>
              <w:right w:val="single" w:sz="4" w:space="0" w:color="auto"/>
            </w:tcBorders>
            <w:shd w:val="clear" w:color="000000" w:fill="DAF2D0"/>
            <w:hideMark/>
          </w:tcPr>
          <w:p w14:paraId="020CC1E7" w14:textId="77777777" w:rsidR="005E346C" w:rsidRPr="00582FE9" w:rsidRDefault="005E346C" w:rsidP="008B36D7">
            <w:pPr>
              <w:pStyle w:val="VerianBodyCopy"/>
              <w:rPr>
                <w:lang w:eastAsia="en-AU"/>
              </w:rPr>
            </w:pPr>
            <w:r w:rsidRPr="00582FE9">
              <w:rPr>
                <w:lang w:eastAsia="en-AU"/>
              </w:rPr>
              <w:t>N/A</w:t>
            </w:r>
          </w:p>
        </w:tc>
        <w:tc>
          <w:tcPr>
            <w:tcW w:w="1796" w:type="dxa"/>
            <w:tcBorders>
              <w:top w:val="nil"/>
              <w:left w:val="nil"/>
              <w:bottom w:val="single" w:sz="4" w:space="0" w:color="auto"/>
              <w:right w:val="single" w:sz="8" w:space="0" w:color="auto"/>
            </w:tcBorders>
            <w:shd w:val="clear" w:color="000000" w:fill="DAF2D0"/>
            <w:hideMark/>
          </w:tcPr>
          <w:p w14:paraId="3E776E8B"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 xml:space="preserve">ANALYSIS COULD NOT BE CONDUCTED: </w:t>
            </w:r>
            <w:r w:rsidRPr="00582FE9">
              <w:rPr>
                <w:rFonts w:eastAsia="Times New Roman" w:cs="Times New Roman"/>
                <w:kern w:val="0"/>
                <w:szCs w:val="20"/>
                <w:lang w:eastAsia="en-AU"/>
                <w14:ligatures w14:val="none"/>
              </w:rPr>
              <w:t>No respondents said the Framework is poor quality so regression could not be conducted because it requires variability in responses. Of the 33 respondents, n=23 chose “Yes” and the remaining n=10 chose "no opinion".</w:t>
            </w:r>
          </w:p>
        </w:tc>
      </w:tr>
      <w:tr w:rsidR="005E346C" w:rsidRPr="00582FE9" w14:paraId="7AD3A81E" w14:textId="77777777" w:rsidTr="005E346C">
        <w:trPr>
          <w:divId w:val="134103799"/>
          <w:trHeight w:val="1596"/>
        </w:trPr>
        <w:tc>
          <w:tcPr>
            <w:tcW w:w="727" w:type="dxa"/>
            <w:vMerge/>
            <w:tcBorders>
              <w:top w:val="nil"/>
              <w:left w:val="single" w:sz="8" w:space="0" w:color="auto"/>
              <w:bottom w:val="single" w:sz="4" w:space="0" w:color="000000"/>
              <w:right w:val="single" w:sz="4" w:space="0" w:color="auto"/>
            </w:tcBorders>
            <w:vAlign w:val="center"/>
            <w:hideMark/>
          </w:tcPr>
          <w:p w14:paraId="4102B5F6"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nil"/>
              <w:left w:val="single" w:sz="4" w:space="0" w:color="auto"/>
              <w:bottom w:val="single" w:sz="4" w:space="0" w:color="auto"/>
              <w:right w:val="single" w:sz="4" w:space="0" w:color="auto"/>
            </w:tcBorders>
            <w:vAlign w:val="center"/>
            <w:hideMark/>
          </w:tcPr>
          <w:p w14:paraId="200B6447"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nil"/>
              <w:left w:val="single" w:sz="4" w:space="0" w:color="auto"/>
              <w:bottom w:val="single" w:sz="4" w:space="0" w:color="auto"/>
              <w:right w:val="nil"/>
            </w:tcBorders>
            <w:vAlign w:val="center"/>
            <w:hideMark/>
          </w:tcPr>
          <w:p w14:paraId="7012BD53" w14:textId="77777777" w:rsidR="005E346C" w:rsidRPr="00582FE9" w:rsidRDefault="005E346C" w:rsidP="004971F6">
            <w:pPr>
              <w:rPr>
                <w:rFonts w:eastAsia="Times New Roman" w:cs="Times New Roman"/>
                <w:color w:val="000000"/>
                <w:kern w:val="0"/>
                <w:szCs w:val="20"/>
                <w:lang w:eastAsia="en-AU"/>
                <w14:ligatures w14:val="none"/>
              </w:rPr>
            </w:pPr>
          </w:p>
        </w:tc>
        <w:tc>
          <w:tcPr>
            <w:tcW w:w="917" w:type="dxa"/>
            <w:tcBorders>
              <w:top w:val="nil"/>
              <w:left w:val="single" w:sz="4" w:space="0" w:color="auto"/>
              <w:bottom w:val="single" w:sz="4" w:space="0" w:color="auto"/>
              <w:right w:val="single" w:sz="4" w:space="0" w:color="auto"/>
            </w:tcBorders>
          </w:tcPr>
          <w:p w14:paraId="1E02AF75" w14:textId="77777777" w:rsidR="005E346C" w:rsidRPr="00582FE9" w:rsidRDefault="005E346C" w:rsidP="004971F6">
            <w:pPr>
              <w:rPr>
                <w:rFonts w:eastAsia="Times New Roman" w:cs="Times New Roman"/>
                <w:color w:val="000000"/>
                <w:kern w:val="0"/>
                <w:szCs w:val="20"/>
                <w:lang w:eastAsia="en-AU"/>
                <w14:ligatures w14:val="none"/>
              </w:rPr>
            </w:pPr>
          </w:p>
        </w:tc>
        <w:tc>
          <w:tcPr>
            <w:tcW w:w="1951" w:type="dxa"/>
            <w:vMerge/>
            <w:tcBorders>
              <w:top w:val="nil"/>
              <w:left w:val="single" w:sz="4" w:space="0" w:color="auto"/>
              <w:bottom w:val="single" w:sz="4" w:space="0" w:color="auto"/>
              <w:right w:val="nil"/>
            </w:tcBorders>
            <w:vAlign w:val="center"/>
            <w:hideMark/>
          </w:tcPr>
          <w:p w14:paraId="19F60893" w14:textId="0F99E569" w:rsidR="005E346C" w:rsidRPr="00582FE9" w:rsidRDefault="005E346C" w:rsidP="004971F6">
            <w:pPr>
              <w:rPr>
                <w:rFonts w:eastAsia="Times New Roman" w:cs="Times New Roman"/>
                <w:color w:val="000000"/>
                <w:kern w:val="0"/>
                <w:szCs w:val="20"/>
                <w:lang w:eastAsia="en-AU"/>
                <w14:ligatures w14:val="none"/>
              </w:rPr>
            </w:pPr>
          </w:p>
        </w:tc>
        <w:tc>
          <w:tcPr>
            <w:tcW w:w="1076" w:type="dxa"/>
            <w:vMerge/>
            <w:tcBorders>
              <w:top w:val="nil"/>
              <w:left w:val="single" w:sz="4" w:space="0" w:color="auto"/>
              <w:bottom w:val="single" w:sz="4" w:space="0" w:color="auto"/>
              <w:right w:val="single" w:sz="4" w:space="0" w:color="auto"/>
            </w:tcBorders>
            <w:vAlign w:val="center"/>
            <w:hideMark/>
          </w:tcPr>
          <w:p w14:paraId="0EB3A6C7" w14:textId="77777777" w:rsidR="005E346C" w:rsidRPr="00582FE9" w:rsidRDefault="005E346C" w:rsidP="004971F6">
            <w:pPr>
              <w:rPr>
                <w:rFonts w:eastAsia="Times New Roman" w:cs="Times New Roman"/>
                <w:color w:val="000000"/>
                <w:kern w:val="0"/>
                <w:szCs w:val="20"/>
                <w:lang w:eastAsia="en-AU"/>
                <w14:ligatures w14:val="none"/>
              </w:rPr>
            </w:pPr>
          </w:p>
        </w:tc>
        <w:tc>
          <w:tcPr>
            <w:tcW w:w="2006" w:type="dxa"/>
            <w:tcBorders>
              <w:top w:val="nil"/>
              <w:left w:val="nil"/>
              <w:bottom w:val="single" w:sz="4" w:space="0" w:color="auto"/>
              <w:right w:val="single" w:sz="4" w:space="0" w:color="auto"/>
            </w:tcBorders>
            <w:shd w:val="clear" w:color="000000" w:fill="DAF2D0"/>
            <w:hideMark/>
          </w:tcPr>
          <w:p w14:paraId="1D11DCB0"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The Embrace Framework is: Relevant to my work</w:t>
            </w:r>
          </w:p>
        </w:tc>
        <w:tc>
          <w:tcPr>
            <w:tcW w:w="1272" w:type="dxa"/>
            <w:tcBorders>
              <w:top w:val="nil"/>
              <w:left w:val="nil"/>
              <w:bottom w:val="single" w:sz="4" w:space="0" w:color="auto"/>
              <w:right w:val="single" w:sz="4" w:space="0" w:color="auto"/>
            </w:tcBorders>
            <w:shd w:val="clear" w:color="000000" w:fill="DAF2D0"/>
            <w:hideMark/>
          </w:tcPr>
          <w:p w14:paraId="514C0ED9" w14:textId="77777777" w:rsidR="005E346C" w:rsidRPr="00582FE9" w:rsidRDefault="005E346C" w:rsidP="007423FF">
            <w:pPr>
              <w:pStyle w:val="VerianBodyCopy"/>
              <w:rPr>
                <w:lang w:eastAsia="en-AU"/>
              </w:rPr>
            </w:pPr>
            <w:r w:rsidRPr="00582FE9">
              <w:rPr>
                <w:lang w:eastAsia="en-AU"/>
              </w:rPr>
              <w:t>N/A</w:t>
            </w:r>
          </w:p>
        </w:tc>
        <w:tc>
          <w:tcPr>
            <w:tcW w:w="757" w:type="dxa"/>
            <w:tcBorders>
              <w:top w:val="nil"/>
              <w:left w:val="nil"/>
              <w:bottom w:val="single" w:sz="4" w:space="0" w:color="auto"/>
              <w:right w:val="single" w:sz="4" w:space="0" w:color="auto"/>
            </w:tcBorders>
            <w:shd w:val="clear" w:color="000000" w:fill="DAF2D0"/>
            <w:hideMark/>
          </w:tcPr>
          <w:p w14:paraId="6DE27C89" w14:textId="77777777" w:rsidR="005E346C" w:rsidRPr="00582FE9" w:rsidRDefault="005E346C" w:rsidP="008B36D7">
            <w:pPr>
              <w:pStyle w:val="VerianBodyCopy"/>
              <w:rPr>
                <w:lang w:eastAsia="en-AU"/>
              </w:rPr>
            </w:pPr>
            <w:r w:rsidRPr="00582FE9">
              <w:rPr>
                <w:lang w:eastAsia="en-AU"/>
              </w:rPr>
              <w:t>N/A</w:t>
            </w:r>
          </w:p>
        </w:tc>
        <w:tc>
          <w:tcPr>
            <w:tcW w:w="600" w:type="dxa"/>
            <w:tcBorders>
              <w:top w:val="nil"/>
              <w:left w:val="nil"/>
              <w:bottom w:val="single" w:sz="4" w:space="0" w:color="auto"/>
              <w:right w:val="single" w:sz="4" w:space="0" w:color="auto"/>
            </w:tcBorders>
            <w:shd w:val="clear" w:color="000000" w:fill="DAF2D0"/>
            <w:hideMark/>
          </w:tcPr>
          <w:p w14:paraId="24D08E94" w14:textId="77777777" w:rsidR="005E346C" w:rsidRPr="00582FE9" w:rsidRDefault="005E346C" w:rsidP="008B36D7">
            <w:pPr>
              <w:pStyle w:val="VerianBodyCopy"/>
              <w:rPr>
                <w:lang w:eastAsia="en-AU"/>
              </w:rPr>
            </w:pPr>
            <w:r w:rsidRPr="00582FE9">
              <w:rPr>
                <w:lang w:eastAsia="en-AU"/>
              </w:rPr>
              <w:t>N/A</w:t>
            </w:r>
          </w:p>
        </w:tc>
        <w:tc>
          <w:tcPr>
            <w:tcW w:w="1796" w:type="dxa"/>
            <w:tcBorders>
              <w:top w:val="nil"/>
              <w:left w:val="nil"/>
              <w:bottom w:val="single" w:sz="4" w:space="0" w:color="auto"/>
              <w:right w:val="single" w:sz="8" w:space="0" w:color="auto"/>
            </w:tcBorders>
            <w:shd w:val="clear" w:color="000000" w:fill="DAF2D0"/>
            <w:hideMark/>
          </w:tcPr>
          <w:p w14:paraId="6FFA9283"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 xml:space="preserve">ANALYSIS COULD NOT BE CONDUCTED: </w:t>
            </w:r>
            <w:r w:rsidRPr="00582FE9">
              <w:rPr>
                <w:rFonts w:eastAsia="Times New Roman" w:cs="Times New Roman"/>
                <w:kern w:val="0"/>
                <w:szCs w:val="20"/>
                <w:lang w:eastAsia="en-AU"/>
                <w14:ligatures w14:val="none"/>
              </w:rPr>
              <w:t xml:space="preserve">Only n=2 respondents said the </w:t>
            </w:r>
            <w:r w:rsidRPr="00582FE9">
              <w:rPr>
                <w:rFonts w:eastAsia="Times New Roman" w:cs="Times New Roman"/>
                <w:kern w:val="0"/>
                <w:szCs w:val="20"/>
                <w:lang w:eastAsia="en-AU"/>
                <w14:ligatures w14:val="none"/>
              </w:rPr>
              <w:lastRenderedPageBreak/>
              <w:t>Framework is not relevant so regression could not be conducted because it requires variability in responses. Of the 33 respondents, n=28 chose “Yes” and n=3 chose "no opinion".</w:t>
            </w:r>
          </w:p>
        </w:tc>
      </w:tr>
      <w:tr w:rsidR="005E346C" w:rsidRPr="00582FE9" w14:paraId="13BA2A71" w14:textId="77777777" w:rsidTr="005E346C">
        <w:trPr>
          <w:divId w:val="134103799"/>
          <w:trHeight w:val="660"/>
        </w:trPr>
        <w:tc>
          <w:tcPr>
            <w:tcW w:w="727" w:type="dxa"/>
            <w:vMerge/>
            <w:tcBorders>
              <w:top w:val="nil"/>
              <w:left w:val="single" w:sz="8" w:space="0" w:color="auto"/>
              <w:bottom w:val="single" w:sz="4" w:space="0" w:color="000000"/>
              <w:right w:val="single" w:sz="4" w:space="0" w:color="auto"/>
            </w:tcBorders>
            <w:vAlign w:val="center"/>
            <w:hideMark/>
          </w:tcPr>
          <w:p w14:paraId="24E582E8"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val="restart"/>
            <w:tcBorders>
              <w:top w:val="nil"/>
              <w:left w:val="single" w:sz="4" w:space="0" w:color="auto"/>
              <w:bottom w:val="single" w:sz="4" w:space="0" w:color="auto"/>
              <w:right w:val="single" w:sz="4" w:space="0" w:color="auto"/>
            </w:tcBorders>
            <w:shd w:val="clear" w:color="000000" w:fill="DAF2D0"/>
            <w:hideMark/>
          </w:tcPr>
          <w:p w14:paraId="13DBC970"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Reduced status quo bias drives MH service providers/PHNs skills</w:t>
            </w:r>
          </w:p>
        </w:tc>
        <w:tc>
          <w:tcPr>
            <w:tcW w:w="1668" w:type="dxa"/>
            <w:vMerge w:val="restart"/>
            <w:tcBorders>
              <w:top w:val="nil"/>
              <w:left w:val="single" w:sz="4" w:space="0" w:color="auto"/>
              <w:bottom w:val="single" w:sz="4" w:space="0" w:color="auto"/>
              <w:right w:val="nil"/>
            </w:tcBorders>
            <w:shd w:val="clear" w:color="000000" w:fill="DAF2D0"/>
            <w:hideMark/>
          </w:tcPr>
          <w:p w14:paraId="71CB8847"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28. Increased MH service providers/</w:t>
            </w:r>
            <w:r w:rsidRPr="00582FE9">
              <w:rPr>
                <w:rFonts w:eastAsia="Times New Roman" w:cs="Times New Roman"/>
                <w:color w:val="000000"/>
                <w:kern w:val="0"/>
                <w:szCs w:val="20"/>
                <w:lang w:eastAsia="en-AU"/>
                <w14:ligatures w14:val="none"/>
              </w:rPr>
              <w:br/>
              <w:t>PHNs skills</w:t>
            </w:r>
          </w:p>
        </w:tc>
        <w:tc>
          <w:tcPr>
            <w:tcW w:w="917" w:type="dxa"/>
            <w:tcBorders>
              <w:top w:val="nil"/>
              <w:left w:val="single" w:sz="4" w:space="0" w:color="auto"/>
              <w:bottom w:val="single" w:sz="4" w:space="0" w:color="auto"/>
              <w:right w:val="single" w:sz="4" w:space="0" w:color="auto"/>
            </w:tcBorders>
            <w:shd w:val="clear" w:color="000000" w:fill="DAF2D0"/>
          </w:tcPr>
          <w:p w14:paraId="1290F311" w14:textId="77777777" w:rsidR="005E346C" w:rsidRPr="00582FE9" w:rsidRDefault="005E346C" w:rsidP="004971F6">
            <w:pPr>
              <w:rPr>
                <w:rFonts w:eastAsia="Times New Roman" w:cs="Times New Roman"/>
                <w:color w:val="000000"/>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DAF2D0"/>
            <w:hideMark/>
          </w:tcPr>
          <w:p w14:paraId="28380DA5" w14:textId="6811EBD3"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 xml:space="preserve">I use cultural information to assess mental health needs </w:t>
            </w:r>
          </w:p>
        </w:tc>
        <w:tc>
          <w:tcPr>
            <w:tcW w:w="1076" w:type="dxa"/>
            <w:tcBorders>
              <w:top w:val="nil"/>
              <w:left w:val="single" w:sz="4" w:space="0" w:color="auto"/>
              <w:bottom w:val="single" w:sz="4" w:space="0" w:color="auto"/>
              <w:right w:val="single" w:sz="4" w:space="0" w:color="auto"/>
            </w:tcBorders>
            <w:shd w:val="clear" w:color="000000" w:fill="DAF2D0"/>
            <w:noWrap/>
            <w:hideMark/>
          </w:tcPr>
          <w:p w14:paraId="0970448B"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A1_6</w:t>
            </w:r>
          </w:p>
        </w:tc>
        <w:tc>
          <w:tcPr>
            <w:tcW w:w="2006" w:type="dxa"/>
            <w:vMerge w:val="restart"/>
            <w:tcBorders>
              <w:top w:val="nil"/>
              <w:left w:val="nil"/>
              <w:bottom w:val="single" w:sz="4" w:space="0" w:color="auto"/>
              <w:right w:val="single" w:sz="4" w:space="0" w:color="auto"/>
            </w:tcBorders>
            <w:shd w:val="clear" w:color="000000" w:fill="DAF2D0"/>
            <w:hideMark/>
          </w:tcPr>
          <w:p w14:paraId="3302348E"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At work, I prefer to keep things as they are [reverse coded]</w:t>
            </w:r>
          </w:p>
        </w:tc>
        <w:tc>
          <w:tcPr>
            <w:tcW w:w="1272" w:type="dxa"/>
            <w:tcBorders>
              <w:top w:val="nil"/>
              <w:left w:val="nil"/>
              <w:bottom w:val="single" w:sz="4" w:space="0" w:color="auto"/>
              <w:right w:val="single" w:sz="4" w:space="0" w:color="auto"/>
            </w:tcBorders>
            <w:shd w:val="clear" w:color="000000" w:fill="DAF2D0"/>
            <w:noWrap/>
            <w:hideMark/>
          </w:tcPr>
          <w:p w14:paraId="76A6FDEE" w14:textId="77777777" w:rsidR="005E346C" w:rsidRPr="00582FE9" w:rsidRDefault="005E346C" w:rsidP="007423FF">
            <w:pPr>
              <w:pStyle w:val="VerianBodyCopy"/>
              <w:rPr>
                <w:lang w:eastAsia="en-AU"/>
              </w:rPr>
            </w:pPr>
            <w:r w:rsidRPr="00582FE9">
              <w:rPr>
                <w:lang w:eastAsia="en-AU"/>
              </w:rPr>
              <w:t>0.157</w:t>
            </w:r>
          </w:p>
        </w:tc>
        <w:tc>
          <w:tcPr>
            <w:tcW w:w="757" w:type="dxa"/>
            <w:tcBorders>
              <w:top w:val="nil"/>
              <w:left w:val="nil"/>
              <w:bottom w:val="single" w:sz="4" w:space="0" w:color="auto"/>
              <w:right w:val="single" w:sz="4" w:space="0" w:color="auto"/>
            </w:tcBorders>
            <w:shd w:val="clear" w:color="000000" w:fill="DAF2D0"/>
            <w:noWrap/>
            <w:hideMark/>
          </w:tcPr>
          <w:p w14:paraId="7F688533" w14:textId="77777777" w:rsidR="005E346C" w:rsidRPr="00582FE9" w:rsidRDefault="005E346C" w:rsidP="008B36D7">
            <w:pPr>
              <w:pStyle w:val="VerianBodyCopy"/>
              <w:rPr>
                <w:lang w:eastAsia="en-AU"/>
              </w:rPr>
            </w:pPr>
            <w:r w:rsidRPr="00582FE9">
              <w:rPr>
                <w:lang w:eastAsia="en-AU"/>
              </w:rPr>
              <w:t>0.046</w:t>
            </w:r>
          </w:p>
        </w:tc>
        <w:tc>
          <w:tcPr>
            <w:tcW w:w="600" w:type="dxa"/>
            <w:tcBorders>
              <w:top w:val="nil"/>
              <w:left w:val="nil"/>
              <w:bottom w:val="single" w:sz="4" w:space="0" w:color="auto"/>
              <w:right w:val="single" w:sz="4" w:space="0" w:color="auto"/>
            </w:tcBorders>
            <w:shd w:val="clear" w:color="000000" w:fill="DAF2D0"/>
            <w:noWrap/>
            <w:hideMark/>
          </w:tcPr>
          <w:p w14:paraId="67CAEB8A" w14:textId="77777777" w:rsidR="005E346C" w:rsidRPr="00582FE9" w:rsidRDefault="005E346C" w:rsidP="008B36D7">
            <w:pPr>
              <w:pStyle w:val="VerianBodyCopy"/>
              <w:rPr>
                <w:lang w:eastAsia="en-AU"/>
              </w:rPr>
            </w:pPr>
            <w:r w:rsidRPr="00582FE9">
              <w:rPr>
                <w:lang w:eastAsia="en-AU"/>
              </w:rPr>
              <w:t>146</w:t>
            </w:r>
          </w:p>
        </w:tc>
        <w:tc>
          <w:tcPr>
            <w:tcW w:w="1796" w:type="dxa"/>
            <w:vMerge w:val="restart"/>
            <w:tcBorders>
              <w:top w:val="nil"/>
              <w:left w:val="single" w:sz="4" w:space="0" w:color="auto"/>
              <w:bottom w:val="single" w:sz="4" w:space="0" w:color="000000"/>
              <w:right w:val="single" w:sz="8" w:space="0" w:color="auto"/>
            </w:tcBorders>
            <w:shd w:val="clear" w:color="000000" w:fill="DAF2D0"/>
            <w:hideMark/>
          </w:tcPr>
          <w:p w14:paraId="6EBAEA44" w14:textId="0AE0CF8B"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POSITIVE RESULT:</w:t>
            </w:r>
            <w:r w:rsidRPr="00582FE9">
              <w:rPr>
                <w:rFonts w:eastAsia="Times New Roman" w:cs="Times New Roman"/>
                <w:kern w:val="0"/>
                <w:szCs w:val="20"/>
                <w:lang w:eastAsia="en-AU"/>
                <w14:ligatures w14:val="none"/>
              </w:rPr>
              <w:t xml:space="preserve"> Reduced status quo bias is positively correlated with cultural skills (</w:t>
            </w:r>
            <w:proofErr w:type="spellStart"/>
            <w:r w:rsidRPr="00582FE9">
              <w:rPr>
                <w:rFonts w:eastAsia="Times New Roman" w:cs="Times New Roman"/>
                <w:kern w:val="0"/>
                <w:szCs w:val="20"/>
                <w:lang w:eastAsia="en-AU"/>
                <w14:ligatures w14:val="none"/>
              </w:rPr>
              <w:t>coeff</w:t>
            </w:r>
            <w:proofErr w:type="spellEnd"/>
            <w:r w:rsidRPr="00582FE9">
              <w:rPr>
                <w:rFonts w:eastAsia="Times New Roman" w:cs="Times New Roman"/>
                <w:kern w:val="0"/>
                <w:szCs w:val="20"/>
                <w:lang w:eastAsia="en-AU"/>
                <w14:ligatures w14:val="none"/>
              </w:rPr>
              <w:t xml:space="preserve"> 0.157, p 0.046)</w:t>
            </w:r>
          </w:p>
        </w:tc>
      </w:tr>
      <w:tr w:rsidR="005E346C" w:rsidRPr="00582FE9" w14:paraId="3E7472FC" w14:textId="77777777" w:rsidTr="005E346C">
        <w:trPr>
          <w:divId w:val="134103799"/>
          <w:trHeight w:val="1110"/>
        </w:trPr>
        <w:tc>
          <w:tcPr>
            <w:tcW w:w="727" w:type="dxa"/>
            <w:vMerge/>
            <w:tcBorders>
              <w:top w:val="nil"/>
              <w:left w:val="single" w:sz="8" w:space="0" w:color="auto"/>
              <w:bottom w:val="single" w:sz="4" w:space="0" w:color="000000"/>
              <w:right w:val="single" w:sz="4" w:space="0" w:color="auto"/>
            </w:tcBorders>
            <w:vAlign w:val="center"/>
            <w:hideMark/>
          </w:tcPr>
          <w:p w14:paraId="67FAEEB7"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nil"/>
              <w:left w:val="single" w:sz="4" w:space="0" w:color="auto"/>
              <w:bottom w:val="single" w:sz="4" w:space="0" w:color="auto"/>
              <w:right w:val="single" w:sz="4" w:space="0" w:color="auto"/>
            </w:tcBorders>
            <w:vAlign w:val="center"/>
            <w:hideMark/>
          </w:tcPr>
          <w:p w14:paraId="20A4CF21"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nil"/>
              <w:left w:val="single" w:sz="4" w:space="0" w:color="auto"/>
              <w:bottom w:val="single" w:sz="4" w:space="0" w:color="auto"/>
              <w:right w:val="nil"/>
            </w:tcBorders>
            <w:vAlign w:val="center"/>
            <w:hideMark/>
          </w:tcPr>
          <w:p w14:paraId="6DAAE6FF" w14:textId="77777777" w:rsidR="005E346C" w:rsidRPr="00582FE9" w:rsidRDefault="005E346C" w:rsidP="004971F6">
            <w:pPr>
              <w:rPr>
                <w:rFonts w:eastAsia="Times New Roman" w:cs="Times New Roman"/>
                <w:color w:val="000000"/>
                <w:kern w:val="0"/>
                <w:szCs w:val="20"/>
                <w:lang w:eastAsia="en-AU"/>
                <w14:ligatures w14:val="none"/>
              </w:rPr>
            </w:pPr>
          </w:p>
        </w:tc>
        <w:tc>
          <w:tcPr>
            <w:tcW w:w="917" w:type="dxa"/>
            <w:tcBorders>
              <w:top w:val="nil"/>
              <w:left w:val="single" w:sz="4" w:space="0" w:color="auto"/>
              <w:bottom w:val="nil"/>
              <w:right w:val="single" w:sz="4" w:space="0" w:color="auto"/>
            </w:tcBorders>
            <w:shd w:val="clear" w:color="000000" w:fill="DAF2D0"/>
          </w:tcPr>
          <w:p w14:paraId="1ADFFC92" w14:textId="77777777" w:rsidR="005E346C" w:rsidRPr="00582FE9" w:rsidRDefault="005E346C" w:rsidP="004971F6">
            <w:pPr>
              <w:rPr>
                <w:rFonts w:eastAsia="Times New Roman" w:cs="Times New Roman"/>
                <w:color w:val="000000"/>
                <w:kern w:val="0"/>
                <w:szCs w:val="20"/>
                <w:lang w:eastAsia="en-AU"/>
                <w14:ligatures w14:val="none"/>
              </w:rPr>
            </w:pPr>
          </w:p>
        </w:tc>
        <w:tc>
          <w:tcPr>
            <w:tcW w:w="1951" w:type="dxa"/>
            <w:tcBorders>
              <w:top w:val="nil"/>
              <w:left w:val="single" w:sz="4" w:space="0" w:color="auto"/>
              <w:bottom w:val="nil"/>
              <w:right w:val="nil"/>
            </w:tcBorders>
            <w:shd w:val="clear" w:color="000000" w:fill="DAF2D0"/>
            <w:hideMark/>
          </w:tcPr>
          <w:p w14:paraId="506CC5D0" w14:textId="5DC99EDA"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 xml:space="preserve">I have the skills to provide culturally responsive mental health service </w:t>
            </w:r>
          </w:p>
        </w:tc>
        <w:tc>
          <w:tcPr>
            <w:tcW w:w="1076" w:type="dxa"/>
            <w:tcBorders>
              <w:top w:val="nil"/>
              <w:left w:val="single" w:sz="4" w:space="0" w:color="auto"/>
              <w:bottom w:val="nil"/>
              <w:right w:val="single" w:sz="4" w:space="0" w:color="auto"/>
            </w:tcBorders>
            <w:shd w:val="clear" w:color="000000" w:fill="DAF2D0"/>
            <w:noWrap/>
            <w:hideMark/>
          </w:tcPr>
          <w:p w14:paraId="77ED9C18"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A2a_4</w:t>
            </w:r>
          </w:p>
        </w:tc>
        <w:tc>
          <w:tcPr>
            <w:tcW w:w="2006" w:type="dxa"/>
            <w:vMerge/>
            <w:tcBorders>
              <w:top w:val="nil"/>
              <w:left w:val="nil"/>
              <w:bottom w:val="single" w:sz="4" w:space="0" w:color="auto"/>
              <w:right w:val="single" w:sz="4" w:space="0" w:color="auto"/>
            </w:tcBorders>
            <w:vAlign w:val="center"/>
            <w:hideMark/>
          </w:tcPr>
          <w:p w14:paraId="718A3542" w14:textId="77777777" w:rsidR="005E346C" w:rsidRPr="00582FE9" w:rsidRDefault="005E346C" w:rsidP="004971F6">
            <w:pPr>
              <w:rPr>
                <w:rFonts w:eastAsia="Times New Roman" w:cs="Times New Roman"/>
                <w:color w:val="000000"/>
                <w:kern w:val="0"/>
                <w:szCs w:val="20"/>
                <w:lang w:eastAsia="en-AU"/>
                <w14:ligatures w14:val="none"/>
              </w:rPr>
            </w:pPr>
          </w:p>
        </w:tc>
        <w:tc>
          <w:tcPr>
            <w:tcW w:w="1272" w:type="dxa"/>
            <w:tcBorders>
              <w:top w:val="nil"/>
              <w:left w:val="nil"/>
              <w:bottom w:val="nil"/>
              <w:right w:val="single" w:sz="4" w:space="0" w:color="auto"/>
            </w:tcBorders>
            <w:shd w:val="clear" w:color="000000" w:fill="DAF2D0"/>
            <w:noWrap/>
            <w:hideMark/>
          </w:tcPr>
          <w:p w14:paraId="5E2A1E95" w14:textId="77777777" w:rsidR="005E346C" w:rsidRPr="00582FE9" w:rsidRDefault="005E346C" w:rsidP="007423FF">
            <w:pPr>
              <w:pStyle w:val="VerianBodyCopy"/>
              <w:rPr>
                <w:lang w:eastAsia="en-AU"/>
              </w:rPr>
            </w:pPr>
            <w:r w:rsidRPr="00582FE9">
              <w:rPr>
                <w:lang w:eastAsia="en-AU"/>
              </w:rPr>
              <w:t>-0.017</w:t>
            </w:r>
          </w:p>
        </w:tc>
        <w:tc>
          <w:tcPr>
            <w:tcW w:w="757" w:type="dxa"/>
            <w:tcBorders>
              <w:top w:val="nil"/>
              <w:left w:val="nil"/>
              <w:bottom w:val="nil"/>
              <w:right w:val="single" w:sz="4" w:space="0" w:color="auto"/>
            </w:tcBorders>
            <w:shd w:val="clear" w:color="000000" w:fill="DAF2D0"/>
            <w:noWrap/>
            <w:hideMark/>
          </w:tcPr>
          <w:p w14:paraId="10E432D7" w14:textId="77777777" w:rsidR="005E346C" w:rsidRPr="00582FE9" w:rsidRDefault="005E346C" w:rsidP="008B36D7">
            <w:pPr>
              <w:pStyle w:val="VerianBodyCopy"/>
              <w:rPr>
                <w:lang w:eastAsia="en-AU"/>
              </w:rPr>
            </w:pPr>
            <w:r w:rsidRPr="00582FE9">
              <w:rPr>
                <w:lang w:eastAsia="en-AU"/>
              </w:rPr>
              <w:t>0.854</w:t>
            </w:r>
          </w:p>
        </w:tc>
        <w:tc>
          <w:tcPr>
            <w:tcW w:w="600" w:type="dxa"/>
            <w:tcBorders>
              <w:top w:val="nil"/>
              <w:left w:val="nil"/>
              <w:bottom w:val="nil"/>
              <w:right w:val="single" w:sz="4" w:space="0" w:color="auto"/>
            </w:tcBorders>
            <w:shd w:val="clear" w:color="000000" w:fill="DAF2D0"/>
            <w:noWrap/>
            <w:hideMark/>
          </w:tcPr>
          <w:p w14:paraId="1D7F2D7C" w14:textId="77777777" w:rsidR="005E346C" w:rsidRPr="00582FE9" w:rsidRDefault="005E346C" w:rsidP="008B36D7">
            <w:pPr>
              <w:pStyle w:val="VerianBodyCopy"/>
              <w:rPr>
                <w:lang w:eastAsia="en-AU"/>
              </w:rPr>
            </w:pPr>
            <w:r w:rsidRPr="00582FE9">
              <w:rPr>
                <w:lang w:eastAsia="en-AU"/>
              </w:rPr>
              <w:t>166</w:t>
            </w:r>
          </w:p>
        </w:tc>
        <w:tc>
          <w:tcPr>
            <w:tcW w:w="1796" w:type="dxa"/>
            <w:vMerge/>
            <w:tcBorders>
              <w:top w:val="nil"/>
              <w:left w:val="single" w:sz="4" w:space="0" w:color="auto"/>
              <w:bottom w:val="single" w:sz="4" w:space="0" w:color="000000"/>
              <w:right w:val="single" w:sz="8" w:space="0" w:color="auto"/>
            </w:tcBorders>
            <w:vAlign w:val="center"/>
            <w:hideMark/>
          </w:tcPr>
          <w:p w14:paraId="3300BD8C"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3FEE6326" w14:textId="77777777" w:rsidTr="005E346C">
        <w:trPr>
          <w:divId w:val="134103799"/>
          <w:trHeight w:val="3480"/>
        </w:trPr>
        <w:tc>
          <w:tcPr>
            <w:tcW w:w="727" w:type="dxa"/>
            <w:vMerge w:val="restart"/>
            <w:tcBorders>
              <w:top w:val="nil"/>
              <w:left w:val="single" w:sz="8" w:space="0" w:color="auto"/>
              <w:bottom w:val="single" w:sz="4" w:space="0" w:color="000000"/>
              <w:right w:val="single" w:sz="4" w:space="0" w:color="auto"/>
            </w:tcBorders>
            <w:shd w:val="clear" w:color="000000" w:fill="DAF2D0"/>
            <w:noWrap/>
            <w:hideMark/>
          </w:tcPr>
          <w:p w14:paraId="146C0032"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lastRenderedPageBreak/>
              <w:t>KEQ6</w:t>
            </w:r>
          </w:p>
        </w:tc>
        <w:tc>
          <w:tcPr>
            <w:tcW w:w="1668" w:type="dxa"/>
            <w:tcBorders>
              <w:top w:val="nil"/>
              <w:left w:val="nil"/>
              <w:bottom w:val="single" w:sz="4" w:space="0" w:color="auto"/>
              <w:right w:val="single" w:sz="4" w:space="0" w:color="auto"/>
            </w:tcBorders>
            <w:shd w:val="clear" w:color="000000" w:fill="DAF2D0"/>
            <w:hideMark/>
          </w:tcPr>
          <w:p w14:paraId="0E503F0E"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 xml:space="preserve">Cultural competence drives positive encounters </w:t>
            </w:r>
          </w:p>
        </w:tc>
        <w:tc>
          <w:tcPr>
            <w:tcW w:w="1668" w:type="dxa"/>
            <w:tcBorders>
              <w:top w:val="nil"/>
              <w:left w:val="nil"/>
              <w:bottom w:val="single" w:sz="4" w:space="0" w:color="auto"/>
              <w:right w:val="nil"/>
            </w:tcBorders>
            <w:shd w:val="clear" w:color="000000" w:fill="DAF2D0"/>
            <w:hideMark/>
          </w:tcPr>
          <w:p w14:paraId="378FBB1A"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38. Positive encounters between CALD community and MH service providers</w:t>
            </w:r>
          </w:p>
        </w:tc>
        <w:tc>
          <w:tcPr>
            <w:tcW w:w="917" w:type="dxa"/>
            <w:tcBorders>
              <w:top w:val="single" w:sz="4" w:space="0" w:color="auto"/>
              <w:left w:val="single" w:sz="4" w:space="0" w:color="auto"/>
              <w:bottom w:val="single" w:sz="4" w:space="0" w:color="auto"/>
              <w:right w:val="single" w:sz="4" w:space="0" w:color="auto"/>
            </w:tcBorders>
            <w:shd w:val="clear" w:color="000000" w:fill="DAF2D0"/>
          </w:tcPr>
          <w:p w14:paraId="153D865C" w14:textId="77777777" w:rsidR="005E346C" w:rsidRPr="00582FE9" w:rsidRDefault="005E346C" w:rsidP="004971F6">
            <w:pPr>
              <w:rPr>
                <w:rFonts w:eastAsia="Times New Roman" w:cs="Times New Roman"/>
                <w:color w:val="000000"/>
                <w:kern w:val="0"/>
                <w:szCs w:val="20"/>
                <w:lang w:eastAsia="en-AU"/>
                <w14:ligatures w14:val="none"/>
              </w:rPr>
            </w:pPr>
          </w:p>
        </w:tc>
        <w:tc>
          <w:tcPr>
            <w:tcW w:w="1951" w:type="dxa"/>
            <w:tcBorders>
              <w:top w:val="single" w:sz="4" w:space="0" w:color="auto"/>
              <w:left w:val="single" w:sz="4" w:space="0" w:color="auto"/>
              <w:bottom w:val="single" w:sz="4" w:space="0" w:color="auto"/>
              <w:right w:val="nil"/>
            </w:tcBorders>
            <w:shd w:val="clear" w:color="000000" w:fill="DAF2D0"/>
            <w:hideMark/>
          </w:tcPr>
          <w:p w14:paraId="2009A512" w14:textId="1DE92BAE"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Interacting with people from different cultural backgrounds leads me to update my beliefs</w:t>
            </w:r>
          </w:p>
        </w:tc>
        <w:tc>
          <w:tcPr>
            <w:tcW w:w="1076" w:type="dxa"/>
            <w:tcBorders>
              <w:top w:val="single" w:sz="4" w:space="0" w:color="auto"/>
              <w:left w:val="single" w:sz="4" w:space="0" w:color="auto"/>
              <w:bottom w:val="single" w:sz="4" w:space="0" w:color="auto"/>
              <w:right w:val="single" w:sz="4" w:space="0" w:color="auto"/>
            </w:tcBorders>
            <w:shd w:val="clear" w:color="000000" w:fill="DAF2D0"/>
            <w:noWrap/>
            <w:hideMark/>
          </w:tcPr>
          <w:p w14:paraId="2D0E681A"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A2b_5</w:t>
            </w:r>
          </w:p>
        </w:tc>
        <w:tc>
          <w:tcPr>
            <w:tcW w:w="2006" w:type="dxa"/>
            <w:tcBorders>
              <w:top w:val="nil"/>
              <w:left w:val="nil"/>
              <w:bottom w:val="single" w:sz="4" w:space="0" w:color="auto"/>
              <w:right w:val="single" w:sz="4" w:space="0" w:color="auto"/>
            </w:tcBorders>
            <w:shd w:val="clear" w:color="000000" w:fill="DAF2D0"/>
            <w:hideMark/>
          </w:tcPr>
          <w:p w14:paraId="1CBC68A4"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Cultural competence index (sum of A1_3: I act to remove obstacles for people of different cultures when they identify such obstacles to me; A1_4: I welcome feedback from people about how I can better relate to others from different cultural backgrounds; A1_5: I find ways to adapt my work practices to people’s cultural preferences)</w:t>
            </w:r>
          </w:p>
        </w:tc>
        <w:tc>
          <w:tcPr>
            <w:tcW w:w="1272" w:type="dxa"/>
            <w:tcBorders>
              <w:top w:val="single" w:sz="4" w:space="0" w:color="auto"/>
              <w:left w:val="nil"/>
              <w:bottom w:val="single" w:sz="4" w:space="0" w:color="auto"/>
              <w:right w:val="single" w:sz="4" w:space="0" w:color="auto"/>
            </w:tcBorders>
            <w:shd w:val="clear" w:color="000000" w:fill="DAF2D0"/>
            <w:noWrap/>
            <w:hideMark/>
          </w:tcPr>
          <w:p w14:paraId="03072217" w14:textId="77777777" w:rsidR="005E346C" w:rsidRPr="00582FE9" w:rsidRDefault="005E346C" w:rsidP="007423FF">
            <w:pPr>
              <w:pStyle w:val="VerianBodyCopy"/>
              <w:rPr>
                <w:lang w:eastAsia="en-AU"/>
              </w:rPr>
            </w:pPr>
            <w:r w:rsidRPr="00582FE9">
              <w:rPr>
                <w:lang w:eastAsia="en-AU"/>
              </w:rPr>
              <w:t>0.214</w:t>
            </w:r>
          </w:p>
        </w:tc>
        <w:tc>
          <w:tcPr>
            <w:tcW w:w="757" w:type="dxa"/>
            <w:tcBorders>
              <w:top w:val="single" w:sz="4" w:space="0" w:color="auto"/>
              <w:left w:val="nil"/>
              <w:bottom w:val="single" w:sz="4" w:space="0" w:color="auto"/>
              <w:right w:val="single" w:sz="4" w:space="0" w:color="auto"/>
            </w:tcBorders>
            <w:shd w:val="clear" w:color="000000" w:fill="DAF2D0"/>
            <w:noWrap/>
            <w:hideMark/>
          </w:tcPr>
          <w:p w14:paraId="43B37CE9" w14:textId="77777777" w:rsidR="005E346C" w:rsidRPr="00582FE9" w:rsidRDefault="005E346C" w:rsidP="008B36D7">
            <w:pPr>
              <w:pStyle w:val="VerianBodyCopy"/>
              <w:rPr>
                <w:lang w:eastAsia="en-AU"/>
              </w:rPr>
            </w:pPr>
            <w:r w:rsidRPr="00582FE9">
              <w:rPr>
                <w:lang w:eastAsia="en-AU"/>
              </w:rPr>
              <w:t>0.000</w:t>
            </w:r>
          </w:p>
        </w:tc>
        <w:tc>
          <w:tcPr>
            <w:tcW w:w="600" w:type="dxa"/>
            <w:tcBorders>
              <w:top w:val="single" w:sz="4" w:space="0" w:color="auto"/>
              <w:left w:val="nil"/>
              <w:bottom w:val="single" w:sz="4" w:space="0" w:color="auto"/>
              <w:right w:val="single" w:sz="4" w:space="0" w:color="auto"/>
            </w:tcBorders>
            <w:shd w:val="clear" w:color="000000" w:fill="DAF2D0"/>
            <w:noWrap/>
            <w:hideMark/>
          </w:tcPr>
          <w:p w14:paraId="57CBC518" w14:textId="77777777" w:rsidR="005E346C" w:rsidRPr="00582FE9" w:rsidRDefault="005E346C" w:rsidP="008B36D7">
            <w:pPr>
              <w:pStyle w:val="VerianBodyCopy"/>
              <w:rPr>
                <w:lang w:eastAsia="en-AU"/>
              </w:rPr>
            </w:pPr>
            <w:r w:rsidRPr="00582FE9">
              <w:rPr>
                <w:lang w:eastAsia="en-AU"/>
              </w:rPr>
              <w:t>175</w:t>
            </w:r>
          </w:p>
        </w:tc>
        <w:tc>
          <w:tcPr>
            <w:tcW w:w="1796" w:type="dxa"/>
            <w:tcBorders>
              <w:top w:val="nil"/>
              <w:left w:val="nil"/>
              <w:bottom w:val="single" w:sz="4" w:space="0" w:color="auto"/>
              <w:right w:val="single" w:sz="8" w:space="0" w:color="auto"/>
            </w:tcBorders>
            <w:shd w:val="clear" w:color="000000" w:fill="DAF2D0"/>
            <w:hideMark/>
          </w:tcPr>
          <w:p w14:paraId="3F552161" w14:textId="52EFA4CF"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 xml:space="preserve">POSITIVE RESULT: </w:t>
            </w:r>
            <w:r w:rsidRPr="00582FE9">
              <w:rPr>
                <w:rFonts w:eastAsia="Times New Roman" w:cs="Times New Roman"/>
                <w:kern w:val="0"/>
                <w:szCs w:val="20"/>
                <w:lang w:eastAsia="en-AU"/>
                <w14:ligatures w14:val="none"/>
              </w:rPr>
              <w:t>Workforce cultural competence is positively correlated with having positive encounters with CALD community members (</w:t>
            </w:r>
            <w:proofErr w:type="spellStart"/>
            <w:r w:rsidRPr="00582FE9">
              <w:rPr>
                <w:rFonts w:eastAsia="Times New Roman" w:cs="Times New Roman"/>
                <w:kern w:val="0"/>
                <w:szCs w:val="20"/>
                <w:lang w:eastAsia="en-AU"/>
                <w14:ligatures w14:val="none"/>
              </w:rPr>
              <w:t>coeff</w:t>
            </w:r>
            <w:proofErr w:type="spellEnd"/>
            <w:r w:rsidRPr="00582FE9">
              <w:rPr>
                <w:rFonts w:eastAsia="Times New Roman" w:cs="Times New Roman"/>
                <w:kern w:val="0"/>
                <w:szCs w:val="20"/>
                <w:lang w:eastAsia="en-AU"/>
                <w14:ligatures w14:val="none"/>
              </w:rPr>
              <w:t xml:space="preserve"> 0.214, p &lt;0.001)</w:t>
            </w:r>
          </w:p>
        </w:tc>
      </w:tr>
      <w:tr w:rsidR="005E346C" w:rsidRPr="00582FE9" w14:paraId="2D76181F" w14:textId="77777777" w:rsidTr="005E346C">
        <w:trPr>
          <w:divId w:val="134103799"/>
          <w:trHeight w:val="4392"/>
        </w:trPr>
        <w:tc>
          <w:tcPr>
            <w:tcW w:w="727" w:type="dxa"/>
            <w:vMerge/>
            <w:tcBorders>
              <w:top w:val="nil"/>
              <w:left w:val="single" w:sz="8" w:space="0" w:color="auto"/>
              <w:bottom w:val="single" w:sz="4" w:space="0" w:color="000000"/>
              <w:right w:val="single" w:sz="4" w:space="0" w:color="auto"/>
            </w:tcBorders>
            <w:vAlign w:val="center"/>
            <w:hideMark/>
          </w:tcPr>
          <w:p w14:paraId="375E8BA3"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tcBorders>
              <w:top w:val="nil"/>
              <w:left w:val="nil"/>
              <w:bottom w:val="single" w:sz="4" w:space="0" w:color="auto"/>
              <w:right w:val="single" w:sz="4" w:space="0" w:color="auto"/>
            </w:tcBorders>
            <w:shd w:val="clear" w:color="000000" w:fill="DAF2D0"/>
            <w:hideMark/>
          </w:tcPr>
          <w:p w14:paraId="411FB618"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Culturally responsive services drives modifying beliefs</w:t>
            </w:r>
          </w:p>
        </w:tc>
        <w:tc>
          <w:tcPr>
            <w:tcW w:w="1668" w:type="dxa"/>
            <w:tcBorders>
              <w:top w:val="nil"/>
              <w:left w:val="nil"/>
              <w:bottom w:val="single" w:sz="4" w:space="0" w:color="auto"/>
              <w:right w:val="nil"/>
            </w:tcBorders>
            <w:shd w:val="clear" w:color="000000" w:fill="DAF2D0"/>
            <w:hideMark/>
          </w:tcPr>
          <w:p w14:paraId="7899944D"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 xml:space="preserve">42. CALD community and MH service providers further modify their beliefs </w:t>
            </w:r>
          </w:p>
        </w:tc>
        <w:tc>
          <w:tcPr>
            <w:tcW w:w="917" w:type="dxa"/>
            <w:tcBorders>
              <w:top w:val="nil"/>
              <w:left w:val="single" w:sz="4" w:space="0" w:color="auto"/>
              <w:bottom w:val="single" w:sz="4" w:space="0" w:color="auto"/>
              <w:right w:val="single" w:sz="4" w:space="0" w:color="auto"/>
            </w:tcBorders>
            <w:shd w:val="clear" w:color="000000" w:fill="DAF2D0"/>
          </w:tcPr>
          <w:p w14:paraId="7558AC63" w14:textId="77777777" w:rsidR="005E346C" w:rsidRPr="00582FE9" w:rsidRDefault="005E346C" w:rsidP="004971F6">
            <w:pPr>
              <w:rPr>
                <w:rFonts w:eastAsia="Times New Roman" w:cs="Times New Roman"/>
                <w:color w:val="000000"/>
                <w:kern w:val="0"/>
                <w:szCs w:val="20"/>
                <w:lang w:eastAsia="en-AU"/>
                <w14:ligatures w14:val="none"/>
              </w:rPr>
            </w:pPr>
          </w:p>
        </w:tc>
        <w:tc>
          <w:tcPr>
            <w:tcW w:w="1951" w:type="dxa"/>
            <w:tcBorders>
              <w:top w:val="nil"/>
              <w:left w:val="single" w:sz="4" w:space="0" w:color="auto"/>
              <w:bottom w:val="single" w:sz="4" w:space="0" w:color="auto"/>
              <w:right w:val="nil"/>
            </w:tcBorders>
            <w:shd w:val="clear" w:color="000000" w:fill="DAF2D0"/>
            <w:hideMark/>
          </w:tcPr>
          <w:p w14:paraId="36DB4928" w14:textId="74582A38"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I actively self-evaluate my cultural humility</w:t>
            </w:r>
          </w:p>
        </w:tc>
        <w:tc>
          <w:tcPr>
            <w:tcW w:w="1076" w:type="dxa"/>
            <w:tcBorders>
              <w:top w:val="nil"/>
              <w:left w:val="single" w:sz="4" w:space="0" w:color="auto"/>
              <w:bottom w:val="single" w:sz="4" w:space="0" w:color="auto"/>
              <w:right w:val="single" w:sz="4" w:space="0" w:color="auto"/>
            </w:tcBorders>
            <w:shd w:val="clear" w:color="000000" w:fill="DAF2D0"/>
            <w:noWrap/>
            <w:hideMark/>
          </w:tcPr>
          <w:p w14:paraId="15924EB0"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A2b_6</w:t>
            </w:r>
          </w:p>
        </w:tc>
        <w:tc>
          <w:tcPr>
            <w:tcW w:w="2006" w:type="dxa"/>
            <w:tcBorders>
              <w:top w:val="nil"/>
              <w:left w:val="nil"/>
              <w:bottom w:val="single" w:sz="4" w:space="0" w:color="auto"/>
              <w:right w:val="single" w:sz="4" w:space="0" w:color="auto"/>
            </w:tcBorders>
            <w:shd w:val="clear" w:color="000000" w:fill="DAF2D0"/>
            <w:hideMark/>
          </w:tcPr>
          <w:p w14:paraId="28E17088"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Cultural responsiveness index (sum of B3_1: Developed policies/strategies (e.g., targeting groups most in need, tailoring services, measuring access); B3_2: Regularly reviewed policies/strategies; B3_5: Increased the availability of information for CALD communities; B3_6: Reduced the time or financial costs of accessing services for CALD communities; B3_7: Reduced mental health stigma for CALD communities)</w:t>
            </w:r>
          </w:p>
        </w:tc>
        <w:tc>
          <w:tcPr>
            <w:tcW w:w="1272" w:type="dxa"/>
            <w:tcBorders>
              <w:top w:val="nil"/>
              <w:left w:val="nil"/>
              <w:bottom w:val="single" w:sz="4" w:space="0" w:color="auto"/>
              <w:right w:val="single" w:sz="4" w:space="0" w:color="auto"/>
            </w:tcBorders>
            <w:shd w:val="clear" w:color="000000" w:fill="DAF2D0"/>
            <w:noWrap/>
            <w:hideMark/>
          </w:tcPr>
          <w:p w14:paraId="6BA6ECE4" w14:textId="77777777" w:rsidR="005E346C" w:rsidRPr="00582FE9" w:rsidRDefault="005E346C" w:rsidP="007423FF">
            <w:pPr>
              <w:pStyle w:val="VerianBodyCopy"/>
              <w:rPr>
                <w:lang w:eastAsia="en-AU"/>
              </w:rPr>
            </w:pPr>
            <w:r w:rsidRPr="00582FE9">
              <w:rPr>
                <w:lang w:eastAsia="en-AU"/>
              </w:rPr>
              <w:t>0.109</w:t>
            </w:r>
          </w:p>
        </w:tc>
        <w:tc>
          <w:tcPr>
            <w:tcW w:w="757" w:type="dxa"/>
            <w:tcBorders>
              <w:top w:val="nil"/>
              <w:left w:val="nil"/>
              <w:bottom w:val="single" w:sz="4" w:space="0" w:color="auto"/>
              <w:right w:val="single" w:sz="4" w:space="0" w:color="auto"/>
            </w:tcBorders>
            <w:shd w:val="clear" w:color="000000" w:fill="DAF2D0"/>
            <w:noWrap/>
            <w:hideMark/>
          </w:tcPr>
          <w:p w14:paraId="7DDADEB6" w14:textId="77777777" w:rsidR="005E346C" w:rsidRPr="00582FE9" w:rsidRDefault="005E346C" w:rsidP="008B36D7">
            <w:pPr>
              <w:pStyle w:val="VerianBodyCopy"/>
              <w:rPr>
                <w:lang w:eastAsia="en-AU"/>
              </w:rPr>
            </w:pPr>
            <w:r w:rsidRPr="00582FE9">
              <w:rPr>
                <w:lang w:eastAsia="en-AU"/>
              </w:rPr>
              <w:t>0.000</w:t>
            </w:r>
          </w:p>
        </w:tc>
        <w:tc>
          <w:tcPr>
            <w:tcW w:w="600" w:type="dxa"/>
            <w:tcBorders>
              <w:top w:val="nil"/>
              <w:left w:val="nil"/>
              <w:bottom w:val="single" w:sz="4" w:space="0" w:color="auto"/>
              <w:right w:val="single" w:sz="4" w:space="0" w:color="auto"/>
            </w:tcBorders>
            <w:shd w:val="clear" w:color="000000" w:fill="DAF2D0"/>
            <w:noWrap/>
            <w:hideMark/>
          </w:tcPr>
          <w:p w14:paraId="509EDDEF" w14:textId="77777777" w:rsidR="005E346C" w:rsidRPr="00582FE9" w:rsidRDefault="005E346C" w:rsidP="008B36D7">
            <w:pPr>
              <w:pStyle w:val="VerianBodyCopy"/>
              <w:rPr>
                <w:lang w:eastAsia="en-AU"/>
              </w:rPr>
            </w:pPr>
            <w:r w:rsidRPr="00582FE9">
              <w:rPr>
                <w:lang w:eastAsia="en-AU"/>
              </w:rPr>
              <w:t>168</w:t>
            </w:r>
          </w:p>
        </w:tc>
        <w:tc>
          <w:tcPr>
            <w:tcW w:w="1796" w:type="dxa"/>
            <w:tcBorders>
              <w:top w:val="nil"/>
              <w:left w:val="nil"/>
              <w:bottom w:val="single" w:sz="4" w:space="0" w:color="auto"/>
              <w:right w:val="single" w:sz="8" w:space="0" w:color="auto"/>
            </w:tcBorders>
            <w:shd w:val="clear" w:color="000000" w:fill="DAF2D0"/>
            <w:hideMark/>
          </w:tcPr>
          <w:p w14:paraId="79B4F05D" w14:textId="4E926B52"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 xml:space="preserve">POSITIVE RESULT: </w:t>
            </w:r>
            <w:r w:rsidRPr="00582FE9">
              <w:rPr>
                <w:rFonts w:eastAsia="Times New Roman" w:cs="Times New Roman"/>
                <w:kern w:val="0"/>
                <w:szCs w:val="20"/>
                <w:lang w:eastAsia="en-AU"/>
                <w14:ligatures w14:val="none"/>
              </w:rPr>
              <w:t>Workforce cultural responsiveness is positively correlated with continuous belief updating (</w:t>
            </w:r>
            <w:proofErr w:type="spellStart"/>
            <w:r w:rsidRPr="00582FE9">
              <w:rPr>
                <w:rFonts w:eastAsia="Times New Roman" w:cs="Times New Roman"/>
                <w:kern w:val="0"/>
                <w:szCs w:val="20"/>
                <w:lang w:eastAsia="en-AU"/>
                <w14:ligatures w14:val="none"/>
              </w:rPr>
              <w:t>coeff</w:t>
            </w:r>
            <w:proofErr w:type="spellEnd"/>
            <w:r w:rsidRPr="00582FE9">
              <w:rPr>
                <w:rFonts w:eastAsia="Times New Roman" w:cs="Times New Roman"/>
                <w:kern w:val="0"/>
                <w:szCs w:val="20"/>
                <w:lang w:eastAsia="en-AU"/>
                <w14:ligatures w14:val="none"/>
              </w:rPr>
              <w:t xml:space="preserve"> 0.109, p &lt; 0.001)</w:t>
            </w:r>
          </w:p>
        </w:tc>
      </w:tr>
      <w:tr w:rsidR="005E346C" w:rsidRPr="00582FE9" w14:paraId="375D819E" w14:textId="77777777" w:rsidTr="005E346C">
        <w:trPr>
          <w:divId w:val="134103799"/>
          <w:trHeight w:val="1572"/>
        </w:trPr>
        <w:tc>
          <w:tcPr>
            <w:tcW w:w="727" w:type="dxa"/>
            <w:vMerge/>
            <w:tcBorders>
              <w:top w:val="nil"/>
              <w:left w:val="single" w:sz="8" w:space="0" w:color="auto"/>
              <w:bottom w:val="single" w:sz="4" w:space="0" w:color="000000"/>
              <w:right w:val="single" w:sz="4" w:space="0" w:color="auto"/>
            </w:tcBorders>
            <w:vAlign w:val="center"/>
            <w:hideMark/>
          </w:tcPr>
          <w:p w14:paraId="26882C50"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tcBorders>
              <w:top w:val="nil"/>
              <w:left w:val="nil"/>
              <w:bottom w:val="single" w:sz="4" w:space="0" w:color="auto"/>
              <w:right w:val="single" w:sz="4" w:space="0" w:color="auto"/>
            </w:tcBorders>
            <w:shd w:val="clear" w:color="000000" w:fill="DAF2D0"/>
            <w:hideMark/>
          </w:tcPr>
          <w:p w14:paraId="5118C4BD"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Self-awareness of own cultural competence drives MH service provider agency</w:t>
            </w:r>
          </w:p>
        </w:tc>
        <w:tc>
          <w:tcPr>
            <w:tcW w:w="1668" w:type="dxa"/>
            <w:tcBorders>
              <w:top w:val="nil"/>
              <w:left w:val="nil"/>
              <w:bottom w:val="single" w:sz="4" w:space="0" w:color="auto"/>
              <w:right w:val="single" w:sz="4" w:space="0" w:color="auto"/>
            </w:tcBorders>
            <w:shd w:val="clear" w:color="000000" w:fill="DAF2D0"/>
            <w:hideMark/>
          </w:tcPr>
          <w:p w14:paraId="3E407208"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36. Improved MH service provider agency</w:t>
            </w:r>
          </w:p>
        </w:tc>
        <w:tc>
          <w:tcPr>
            <w:tcW w:w="917" w:type="dxa"/>
            <w:tcBorders>
              <w:top w:val="nil"/>
              <w:left w:val="nil"/>
              <w:bottom w:val="single" w:sz="4" w:space="0" w:color="auto"/>
              <w:right w:val="nil"/>
            </w:tcBorders>
            <w:shd w:val="clear" w:color="000000" w:fill="DAF2D0"/>
          </w:tcPr>
          <w:p w14:paraId="034FD038" w14:textId="77777777" w:rsidR="005E346C" w:rsidRPr="00582FE9" w:rsidRDefault="005E346C" w:rsidP="004971F6">
            <w:pPr>
              <w:rPr>
                <w:rFonts w:eastAsia="Times New Roman" w:cs="Times New Roman"/>
                <w:color w:val="000000"/>
                <w:kern w:val="0"/>
                <w:szCs w:val="20"/>
                <w:lang w:eastAsia="en-AU"/>
                <w14:ligatures w14:val="none"/>
              </w:rPr>
            </w:pPr>
          </w:p>
        </w:tc>
        <w:tc>
          <w:tcPr>
            <w:tcW w:w="1951" w:type="dxa"/>
            <w:tcBorders>
              <w:top w:val="nil"/>
              <w:left w:val="nil"/>
              <w:bottom w:val="single" w:sz="4" w:space="0" w:color="auto"/>
              <w:right w:val="single" w:sz="4" w:space="0" w:color="auto"/>
            </w:tcBorders>
            <w:shd w:val="clear" w:color="000000" w:fill="DAF2D0"/>
            <w:hideMark/>
          </w:tcPr>
          <w:p w14:paraId="496381E9" w14:textId="65DA5084"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I am in full control of my cultural responsiveness</w:t>
            </w:r>
          </w:p>
        </w:tc>
        <w:tc>
          <w:tcPr>
            <w:tcW w:w="1076" w:type="dxa"/>
            <w:tcBorders>
              <w:top w:val="nil"/>
              <w:left w:val="nil"/>
              <w:bottom w:val="single" w:sz="4" w:space="0" w:color="auto"/>
              <w:right w:val="single" w:sz="4" w:space="0" w:color="auto"/>
            </w:tcBorders>
            <w:shd w:val="clear" w:color="000000" w:fill="DAF2D0"/>
            <w:noWrap/>
            <w:hideMark/>
          </w:tcPr>
          <w:p w14:paraId="097B9BCB"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B1b_1</w:t>
            </w:r>
          </w:p>
        </w:tc>
        <w:tc>
          <w:tcPr>
            <w:tcW w:w="2006" w:type="dxa"/>
            <w:tcBorders>
              <w:top w:val="nil"/>
              <w:left w:val="nil"/>
              <w:bottom w:val="single" w:sz="4" w:space="0" w:color="auto"/>
              <w:right w:val="single" w:sz="4" w:space="0" w:color="auto"/>
            </w:tcBorders>
            <w:shd w:val="clear" w:color="000000" w:fill="DAF2D0"/>
            <w:hideMark/>
          </w:tcPr>
          <w:p w14:paraId="66146D8C"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t>Difference between perceived cultural competence and actual cultural competence</w:t>
            </w:r>
          </w:p>
        </w:tc>
        <w:tc>
          <w:tcPr>
            <w:tcW w:w="1272" w:type="dxa"/>
            <w:tcBorders>
              <w:top w:val="nil"/>
              <w:left w:val="nil"/>
              <w:bottom w:val="single" w:sz="4" w:space="0" w:color="auto"/>
              <w:right w:val="single" w:sz="4" w:space="0" w:color="auto"/>
            </w:tcBorders>
            <w:shd w:val="clear" w:color="000000" w:fill="DAF2D0"/>
            <w:noWrap/>
            <w:hideMark/>
          </w:tcPr>
          <w:p w14:paraId="38BB738B" w14:textId="77777777" w:rsidR="005E346C" w:rsidRPr="00582FE9" w:rsidRDefault="005E346C" w:rsidP="007423FF">
            <w:pPr>
              <w:pStyle w:val="VerianBodyCopy"/>
              <w:rPr>
                <w:lang w:eastAsia="en-AU"/>
              </w:rPr>
            </w:pPr>
            <w:r w:rsidRPr="00582FE9">
              <w:rPr>
                <w:lang w:eastAsia="en-AU"/>
              </w:rPr>
              <w:t>0.072</w:t>
            </w:r>
          </w:p>
        </w:tc>
        <w:tc>
          <w:tcPr>
            <w:tcW w:w="757" w:type="dxa"/>
            <w:tcBorders>
              <w:top w:val="nil"/>
              <w:left w:val="nil"/>
              <w:bottom w:val="single" w:sz="4" w:space="0" w:color="auto"/>
              <w:right w:val="single" w:sz="4" w:space="0" w:color="auto"/>
            </w:tcBorders>
            <w:shd w:val="clear" w:color="000000" w:fill="DAF2D0"/>
            <w:noWrap/>
            <w:hideMark/>
          </w:tcPr>
          <w:p w14:paraId="0A4C739E" w14:textId="77777777" w:rsidR="005E346C" w:rsidRPr="00582FE9" w:rsidRDefault="005E346C" w:rsidP="008B36D7">
            <w:pPr>
              <w:pStyle w:val="VerianBodyCopy"/>
              <w:rPr>
                <w:lang w:eastAsia="en-AU"/>
              </w:rPr>
            </w:pPr>
            <w:r w:rsidRPr="00582FE9">
              <w:rPr>
                <w:lang w:eastAsia="en-AU"/>
              </w:rPr>
              <w:t>0.005</w:t>
            </w:r>
          </w:p>
        </w:tc>
        <w:tc>
          <w:tcPr>
            <w:tcW w:w="600" w:type="dxa"/>
            <w:tcBorders>
              <w:top w:val="nil"/>
              <w:left w:val="nil"/>
              <w:bottom w:val="single" w:sz="4" w:space="0" w:color="auto"/>
              <w:right w:val="single" w:sz="4" w:space="0" w:color="auto"/>
            </w:tcBorders>
            <w:shd w:val="clear" w:color="000000" w:fill="DAF2D0"/>
            <w:noWrap/>
            <w:hideMark/>
          </w:tcPr>
          <w:p w14:paraId="31FC18E4" w14:textId="77777777" w:rsidR="005E346C" w:rsidRPr="00582FE9" w:rsidRDefault="005E346C" w:rsidP="008B36D7">
            <w:pPr>
              <w:pStyle w:val="VerianBodyCopy"/>
              <w:rPr>
                <w:lang w:eastAsia="en-AU"/>
              </w:rPr>
            </w:pPr>
            <w:r w:rsidRPr="00582FE9">
              <w:rPr>
                <w:lang w:eastAsia="en-AU"/>
              </w:rPr>
              <w:t>142</w:t>
            </w:r>
          </w:p>
        </w:tc>
        <w:tc>
          <w:tcPr>
            <w:tcW w:w="1796" w:type="dxa"/>
            <w:tcBorders>
              <w:top w:val="nil"/>
              <w:left w:val="nil"/>
              <w:bottom w:val="single" w:sz="4" w:space="0" w:color="auto"/>
              <w:right w:val="single" w:sz="8" w:space="0" w:color="auto"/>
            </w:tcBorders>
            <w:shd w:val="clear" w:color="000000" w:fill="DAF2D0"/>
            <w:hideMark/>
          </w:tcPr>
          <w:p w14:paraId="2F53A7EA" w14:textId="622C05A0"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POSITIVE RESULT:</w:t>
            </w:r>
            <w:r w:rsidRPr="00582FE9">
              <w:rPr>
                <w:rFonts w:eastAsia="Times New Roman" w:cs="Times New Roman"/>
                <w:kern w:val="0"/>
                <w:szCs w:val="20"/>
                <w:lang w:eastAsia="en-AU"/>
                <w14:ligatures w14:val="none"/>
              </w:rPr>
              <w:t xml:space="preserve"> Workforce agency is positively correlated with accurate estimation of own cultural competence (</w:t>
            </w:r>
            <w:proofErr w:type="spellStart"/>
            <w:r w:rsidRPr="00582FE9">
              <w:rPr>
                <w:rFonts w:eastAsia="Times New Roman" w:cs="Times New Roman"/>
                <w:kern w:val="0"/>
                <w:szCs w:val="20"/>
                <w:lang w:eastAsia="en-AU"/>
                <w14:ligatures w14:val="none"/>
              </w:rPr>
              <w:t>coeff</w:t>
            </w:r>
            <w:proofErr w:type="spellEnd"/>
            <w:r w:rsidRPr="00582FE9">
              <w:rPr>
                <w:rFonts w:eastAsia="Times New Roman" w:cs="Times New Roman"/>
                <w:kern w:val="0"/>
                <w:szCs w:val="20"/>
                <w:lang w:eastAsia="en-AU"/>
                <w14:ligatures w14:val="none"/>
              </w:rPr>
              <w:t xml:space="preserve"> 0.072, p 0.005)</w:t>
            </w:r>
          </w:p>
        </w:tc>
      </w:tr>
      <w:tr w:rsidR="005E346C" w:rsidRPr="00582FE9" w14:paraId="54969A6B" w14:textId="77777777" w:rsidTr="005E346C">
        <w:trPr>
          <w:divId w:val="134103799"/>
          <w:trHeight w:val="1020"/>
        </w:trPr>
        <w:tc>
          <w:tcPr>
            <w:tcW w:w="727" w:type="dxa"/>
            <w:vMerge w:val="restart"/>
            <w:tcBorders>
              <w:top w:val="nil"/>
              <w:left w:val="single" w:sz="8" w:space="0" w:color="auto"/>
              <w:bottom w:val="single" w:sz="4" w:space="0" w:color="000000"/>
              <w:right w:val="single" w:sz="4" w:space="0" w:color="auto"/>
            </w:tcBorders>
            <w:shd w:val="clear" w:color="000000" w:fill="DAF2D0"/>
            <w:noWrap/>
            <w:hideMark/>
          </w:tcPr>
          <w:p w14:paraId="19425A6D" w14:textId="77777777" w:rsidR="005E346C" w:rsidRPr="00582FE9" w:rsidRDefault="005E346C" w:rsidP="004971F6">
            <w:pPr>
              <w:rPr>
                <w:rFonts w:eastAsia="Times New Roman" w:cs="Times New Roman"/>
                <w:color w:val="000000"/>
                <w:kern w:val="0"/>
                <w:szCs w:val="20"/>
                <w:lang w:eastAsia="en-AU"/>
                <w14:ligatures w14:val="none"/>
              </w:rPr>
            </w:pPr>
            <w:r w:rsidRPr="00582FE9">
              <w:rPr>
                <w:rFonts w:eastAsia="Times New Roman" w:cs="Times New Roman"/>
                <w:color w:val="000000"/>
                <w:kern w:val="0"/>
                <w:szCs w:val="20"/>
                <w:lang w:eastAsia="en-AU"/>
                <w14:ligatures w14:val="none"/>
              </w:rPr>
              <w:lastRenderedPageBreak/>
              <w:t>KEQ7</w:t>
            </w:r>
          </w:p>
        </w:tc>
        <w:tc>
          <w:tcPr>
            <w:tcW w:w="1668" w:type="dxa"/>
            <w:vMerge w:val="restart"/>
            <w:tcBorders>
              <w:top w:val="nil"/>
              <w:left w:val="single" w:sz="4" w:space="0" w:color="auto"/>
              <w:bottom w:val="single" w:sz="8" w:space="0" w:color="000000"/>
              <w:right w:val="single" w:sz="4" w:space="0" w:color="auto"/>
            </w:tcBorders>
            <w:shd w:val="clear" w:color="000000" w:fill="DAF2D0"/>
            <w:hideMark/>
          </w:tcPr>
          <w:p w14:paraId="2193BAC7" w14:textId="6A402D0C"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Is improvement in CALD community access to mental health services associated with increased availability of information and reduced costs and stigma?</w:t>
            </w:r>
          </w:p>
        </w:tc>
        <w:tc>
          <w:tcPr>
            <w:tcW w:w="1668" w:type="dxa"/>
            <w:vMerge w:val="restart"/>
            <w:tcBorders>
              <w:top w:val="nil"/>
              <w:left w:val="single" w:sz="4" w:space="0" w:color="auto"/>
              <w:bottom w:val="single" w:sz="8" w:space="0" w:color="000000"/>
              <w:right w:val="single" w:sz="4" w:space="0" w:color="auto"/>
            </w:tcBorders>
            <w:shd w:val="clear" w:color="000000" w:fill="DAF2D0"/>
            <w:hideMark/>
          </w:tcPr>
          <w:p w14:paraId="3B711A18"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37. CALD community access MH care</w:t>
            </w:r>
          </w:p>
        </w:tc>
        <w:tc>
          <w:tcPr>
            <w:tcW w:w="917" w:type="dxa"/>
            <w:tcBorders>
              <w:top w:val="nil"/>
              <w:left w:val="nil"/>
              <w:bottom w:val="single" w:sz="4" w:space="0" w:color="auto"/>
              <w:right w:val="nil"/>
            </w:tcBorders>
            <w:shd w:val="clear" w:color="000000" w:fill="DAF2D0"/>
          </w:tcPr>
          <w:p w14:paraId="46CAF3DF"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DAF2D0"/>
            <w:hideMark/>
          </w:tcPr>
          <w:p w14:paraId="7D02CE3A" w14:textId="27F395EA"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In the last two years, CALD community access to mental health services in my service area </w:t>
            </w:r>
            <w:r w:rsidRPr="00582FE9">
              <w:rPr>
                <w:rFonts w:eastAsia="Times New Roman" w:cs="Times New Roman"/>
                <w:b/>
                <w:bCs/>
                <w:kern w:val="0"/>
                <w:szCs w:val="20"/>
                <w:lang w:eastAsia="en-AU"/>
                <w14:ligatures w14:val="none"/>
              </w:rPr>
              <w:t>increased</w:t>
            </w:r>
          </w:p>
        </w:tc>
        <w:tc>
          <w:tcPr>
            <w:tcW w:w="1076" w:type="dxa"/>
            <w:tcBorders>
              <w:top w:val="nil"/>
              <w:left w:val="single" w:sz="4" w:space="0" w:color="auto"/>
              <w:bottom w:val="single" w:sz="4" w:space="0" w:color="auto"/>
              <w:right w:val="single" w:sz="4" w:space="0" w:color="auto"/>
            </w:tcBorders>
            <w:shd w:val="clear" w:color="000000" w:fill="DAF2D0"/>
            <w:hideMark/>
          </w:tcPr>
          <w:p w14:paraId="6FAE7A28"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B2a</w:t>
            </w:r>
          </w:p>
        </w:tc>
        <w:tc>
          <w:tcPr>
            <w:tcW w:w="2006" w:type="dxa"/>
            <w:tcBorders>
              <w:top w:val="nil"/>
              <w:left w:val="nil"/>
              <w:bottom w:val="single" w:sz="4" w:space="0" w:color="auto"/>
              <w:right w:val="single" w:sz="4" w:space="0" w:color="auto"/>
            </w:tcBorders>
            <w:shd w:val="clear" w:color="000000" w:fill="DAF2D0"/>
            <w:hideMark/>
          </w:tcPr>
          <w:p w14:paraId="139150BD"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(B3_5) Increased the availability of information for CALD communities</w:t>
            </w:r>
          </w:p>
        </w:tc>
        <w:tc>
          <w:tcPr>
            <w:tcW w:w="1272" w:type="dxa"/>
            <w:tcBorders>
              <w:top w:val="nil"/>
              <w:left w:val="nil"/>
              <w:bottom w:val="single" w:sz="4" w:space="0" w:color="auto"/>
              <w:right w:val="single" w:sz="4" w:space="0" w:color="auto"/>
            </w:tcBorders>
            <w:shd w:val="clear" w:color="000000" w:fill="DAF2D0"/>
            <w:noWrap/>
            <w:hideMark/>
          </w:tcPr>
          <w:p w14:paraId="48D30E0B" w14:textId="77777777" w:rsidR="005E346C" w:rsidRPr="00582FE9" w:rsidRDefault="005E346C" w:rsidP="007423FF">
            <w:pPr>
              <w:pStyle w:val="VerianBodyCopy"/>
              <w:rPr>
                <w:lang w:eastAsia="en-AU"/>
              </w:rPr>
            </w:pPr>
            <w:r w:rsidRPr="00582FE9">
              <w:rPr>
                <w:lang w:eastAsia="en-AU"/>
              </w:rPr>
              <w:t>0.231</w:t>
            </w:r>
          </w:p>
        </w:tc>
        <w:tc>
          <w:tcPr>
            <w:tcW w:w="757" w:type="dxa"/>
            <w:tcBorders>
              <w:top w:val="nil"/>
              <w:left w:val="nil"/>
              <w:bottom w:val="single" w:sz="4" w:space="0" w:color="auto"/>
              <w:right w:val="single" w:sz="4" w:space="0" w:color="auto"/>
            </w:tcBorders>
            <w:shd w:val="clear" w:color="000000" w:fill="DAF2D0"/>
            <w:noWrap/>
            <w:hideMark/>
          </w:tcPr>
          <w:p w14:paraId="63CE9C5A" w14:textId="77777777" w:rsidR="005E346C" w:rsidRPr="00582FE9" w:rsidRDefault="005E346C" w:rsidP="008B36D7">
            <w:pPr>
              <w:pStyle w:val="VerianBodyCopy"/>
              <w:rPr>
                <w:lang w:eastAsia="en-AU"/>
              </w:rPr>
            </w:pPr>
            <w:r w:rsidRPr="00582FE9">
              <w:rPr>
                <w:lang w:eastAsia="en-AU"/>
              </w:rPr>
              <w:t>0.008</w:t>
            </w:r>
          </w:p>
        </w:tc>
        <w:tc>
          <w:tcPr>
            <w:tcW w:w="600" w:type="dxa"/>
            <w:tcBorders>
              <w:top w:val="nil"/>
              <w:left w:val="nil"/>
              <w:bottom w:val="single" w:sz="4" w:space="0" w:color="auto"/>
              <w:right w:val="single" w:sz="4" w:space="0" w:color="auto"/>
            </w:tcBorders>
            <w:shd w:val="clear" w:color="000000" w:fill="DAF2D0"/>
            <w:noWrap/>
            <w:hideMark/>
          </w:tcPr>
          <w:p w14:paraId="0851192B" w14:textId="77777777" w:rsidR="005E346C" w:rsidRPr="00582FE9" w:rsidRDefault="005E346C" w:rsidP="008B36D7">
            <w:pPr>
              <w:pStyle w:val="VerianBodyCopy"/>
              <w:rPr>
                <w:lang w:eastAsia="en-AU"/>
              </w:rPr>
            </w:pPr>
            <w:r w:rsidRPr="00582FE9">
              <w:rPr>
                <w:lang w:eastAsia="en-AU"/>
              </w:rPr>
              <w:t>132</w:t>
            </w:r>
          </w:p>
        </w:tc>
        <w:tc>
          <w:tcPr>
            <w:tcW w:w="1796" w:type="dxa"/>
            <w:vMerge w:val="restart"/>
            <w:tcBorders>
              <w:top w:val="nil"/>
              <w:left w:val="single" w:sz="4" w:space="0" w:color="auto"/>
              <w:bottom w:val="single" w:sz="8" w:space="0" w:color="000000"/>
              <w:right w:val="single" w:sz="8" w:space="0" w:color="auto"/>
            </w:tcBorders>
            <w:shd w:val="clear" w:color="000000" w:fill="DAF2D0"/>
            <w:hideMark/>
          </w:tcPr>
          <w:p w14:paraId="2A3F2C63" w14:textId="224766AF"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b/>
                <w:bCs/>
                <w:kern w:val="0"/>
                <w:szCs w:val="20"/>
                <w:lang w:eastAsia="en-AU"/>
                <w14:ligatures w14:val="none"/>
              </w:rPr>
              <w:t>POSITIVE RESULT</w:t>
            </w:r>
            <w:r w:rsidRPr="00582FE9">
              <w:rPr>
                <w:rFonts w:eastAsia="Times New Roman" w:cs="Times New Roman"/>
                <w:kern w:val="0"/>
                <w:szCs w:val="20"/>
                <w:lang w:eastAsia="en-AU"/>
                <w14:ligatures w14:val="none"/>
              </w:rPr>
              <w:t>: Increasing the availability of information for CALD communities i</w:t>
            </w:r>
            <w:r>
              <w:rPr>
                <w:rFonts w:eastAsia="Times New Roman" w:cs="Times New Roman"/>
                <w:kern w:val="0"/>
                <w:szCs w:val="20"/>
                <w:lang w:eastAsia="en-AU"/>
                <w14:ligatures w14:val="none"/>
              </w:rPr>
              <w:t xml:space="preserve">s associated with </w:t>
            </w:r>
            <w:r w:rsidRPr="00582FE9">
              <w:rPr>
                <w:rFonts w:eastAsia="Times New Roman" w:cs="Times New Roman"/>
                <w:kern w:val="0"/>
                <w:szCs w:val="20"/>
                <w:lang w:eastAsia="en-AU"/>
                <w14:ligatures w14:val="none"/>
              </w:rPr>
              <w:t>improv</w:t>
            </w:r>
            <w:r>
              <w:rPr>
                <w:rFonts w:eastAsia="Times New Roman" w:cs="Times New Roman"/>
                <w:kern w:val="0"/>
                <w:szCs w:val="20"/>
                <w:lang w:eastAsia="en-AU"/>
                <w14:ligatures w14:val="none"/>
              </w:rPr>
              <w:t>ed</w:t>
            </w:r>
            <w:r w:rsidRPr="00582FE9">
              <w:rPr>
                <w:rFonts w:eastAsia="Times New Roman" w:cs="Times New Roman"/>
                <w:kern w:val="0"/>
                <w:szCs w:val="20"/>
                <w:lang w:eastAsia="en-AU"/>
                <w14:ligatures w14:val="none"/>
              </w:rPr>
              <w:t xml:space="preserve"> CALD community access to mental health services (</w:t>
            </w:r>
            <w:proofErr w:type="spellStart"/>
            <w:r w:rsidRPr="00582FE9">
              <w:rPr>
                <w:rFonts w:eastAsia="Times New Roman" w:cs="Times New Roman"/>
                <w:kern w:val="0"/>
                <w:szCs w:val="20"/>
                <w:lang w:eastAsia="en-AU"/>
                <w14:ligatures w14:val="none"/>
              </w:rPr>
              <w:t>coeff</w:t>
            </w:r>
            <w:proofErr w:type="spellEnd"/>
            <w:r w:rsidRPr="00582FE9">
              <w:rPr>
                <w:rFonts w:eastAsia="Times New Roman" w:cs="Times New Roman"/>
                <w:kern w:val="0"/>
                <w:szCs w:val="20"/>
                <w:lang w:eastAsia="en-AU"/>
                <w14:ligatures w14:val="none"/>
              </w:rPr>
              <w:t xml:space="preserve"> 0.213, p= 0.008). Similarly reducing the </w:t>
            </w:r>
            <w:r w:rsidRPr="00582FE9">
              <w:rPr>
                <w:rFonts w:eastAsia="Times New Roman" w:cs="Times New Roman"/>
                <w:kern w:val="0"/>
                <w:szCs w:val="20"/>
                <w:lang w:eastAsia="en-AU"/>
                <w14:ligatures w14:val="none"/>
              </w:rPr>
              <w:lastRenderedPageBreak/>
              <w:t>time or financial costs of accessing services for CALD communities (</w:t>
            </w:r>
            <w:proofErr w:type="spellStart"/>
            <w:r w:rsidRPr="00582FE9">
              <w:rPr>
                <w:rFonts w:eastAsia="Times New Roman" w:cs="Times New Roman"/>
                <w:kern w:val="0"/>
                <w:szCs w:val="20"/>
                <w:lang w:eastAsia="en-AU"/>
                <w14:ligatures w14:val="none"/>
              </w:rPr>
              <w:t>coeff</w:t>
            </w:r>
            <w:proofErr w:type="spellEnd"/>
            <w:r w:rsidRPr="00582FE9">
              <w:rPr>
                <w:rFonts w:eastAsia="Times New Roman" w:cs="Times New Roman"/>
                <w:kern w:val="0"/>
                <w:szCs w:val="20"/>
                <w:lang w:eastAsia="en-AU"/>
                <w14:ligatures w14:val="none"/>
              </w:rPr>
              <w:t xml:space="preserve"> 0.206, p 0.023) and reducing mental health stigma for CALD communities (</w:t>
            </w:r>
            <w:proofErr w:type="spellStart"/>
            <w:r w:rsidRPr="00582FE9">
              <w:rPr>
                <w:rFonts w:eastAsia="Times New Roman" w:cs="Times New Roman"/>
                <w:kern w:val="0"/>
                <w:szCs w:val="20"/>
                <w:lang w:eastAsia="en-AU"/>
                <w14:ligatures w14:val="none"/>
              </w:rPr>
              <w:t>coeff</w:t>
            </w:r>
            <w:proofErr w:type="spellEnd"/>
            <w:r w:rsidRPr="00582FE9">
              <w:rPr>
                <w:rFonts w:eastAsia="Times New Roman" w:cs="Times New Roman"/>
                <w:kern w:val="0"/>
                <w:szCs w:val="20"/>
                <w:lang w:eastAsia="en-AU"/>
                <w14:ligatures w14:val="none"/>
              </w:rPr>
              <w:t xml:space="preserve"> 0.212, p 0.012) are positively associated with improv</w:t>
            </w:r>
            <w:r>
              <w:rPr>
                <w:rFonts w:eastAsia="Times New Roman" w:cs="Times New Roman"/>
                <w:kern w:val="0"/>
                <w:szCs w:val="20"/>
                <w:lang w:eastAsia="en-AU"/>
                <w14:ligatures w14:val="none"/>
              </w:rPr>
              <w:t>ed</w:t>
            </w:r>
            <w:r w:rsidRPr="00582FE9">
              <w:rPr>
                <w:rFonts w:eastAsia="Times New Roman" w:cs="Times New Roman"/>
                <w:kern w:val="0"/>
                <w:szCs w:val="20"/>
                <w:lang w:eastAsia="en-AU"/>
                <w14:ligatures w14:val="none"/>
              </w:rPr>
              <w:t xml:space="preserve"> CALD community access to mental health services.</w:t>
            </w:r>
          </w:p>
        </w:tc>
      </w:tr>
      <w:tr w:rsidR="005E346C" w:rsidRPr="00582FE9" w14:paraId="21306395" w14:textId="77777777" w:rsidTr="005E346C">
        <w:trPr>
          <w:divId w:val="134103799"/>
          <w:trHeight w:val="919"/>
        </w:trPr>
        <w:tc>
          <w:tcPr>
            <w:tcW w:w="727" w:type="dxa"/>
            <w:vMerge/>
            <w:tcBorders>
              <w:top w:val="nil"/>
              <w:left w:val="single" w:sz="8" w:space="0" w:color="auto"/>
              <w:bottom w:val="single" w:sz="4" w:space="0" w:color="000000"/>
              <w:right w:val="single" w:sz="4" w:space="0" w:color="auto"/>
            </w:tcBorders>
            <w:vAlign w:val="center"/>
            <w:hideMark/>
          </w:tcPr>
          <w:p w14:paraId="30AEED83"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nil"/>
              <w:left w:val="single" w:sz="4" w:space="0" w:color="auto"/>
              <w:bottom w:val="single" w:sz="8" w:space="0" w:color="000000"/>
              <w:right w:val="single" w:sz="4" w:space="0" w:color="auto"/>
            </w:tcBorders>
            <w:vAlign w:val="center"/>
            <w:hideMark/>
          </w:tcPr>
          <w:p w14:paraId="41DA90FB"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single" w:sz="8" w:space="0" w:color="000000"/>
              <w:right w:val="single" w:sz="4" w:space="0" w:color="auto"/>
            </w:tcBorders>
            <w:vAlign w:val="center"/>
            <w:hideMark/>
          </w:tcPr>
          <w:p w14:paraId="78F8D794"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4" w:space="0" w:color="auto"/>
              <w:right w:val="nil"/>
            </w:tcBorders>
            <w:shd w:val="clear" w:color="000000" w:fill="DAF2D0"/>
          </w:tcPr>
          <w:p w14:paraId="12552A8A"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4" w:space="0" w:color="auto"/>
              <w:right w:val="nil"/>
            </w:tcBorders>
            <w:shd w:val="clear" w:color="000000" w:fill="DAF2D0"/>
            <w:hideMark/>
          </w:tcPr>
          <w:p w14:paraId="7D734644" w14:textId="72FA95E3"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In the last two years, CALD community access to mental health services in my service area </w:t>
            </w:r>
            <w:r w:rsidRPr="00582FE9">
              <w:rPr>
                <w:rFonts w:eastAsia="Times New Roman" w:cs="Times New Roman"/>
                <w:b/>
                <w:bCs/>
                <w:kern w:val="0"/>
                <w:szCs w:val="20"/>
                <w:lang w:eastAsia="en-AU"/>
                <w14:ligatures w14:val="none"/>
              </w:rPr>
              <w:t>increased</w:t>
            </w:r>
          </w:p>
        </w:tc>
        <w:tc>
          <w:tcPr>
            <w:tcW w:w="1076" w:type="dxa"/>
            <w:tcBorders>
              <w:top w:val="nil"/>
              <w:left w:val="single" w:sz="4" w:space="0" w:color="auto"/>
              <w:bottom w:val="single" w:sz="4" w:space="0" w:color="auto"/>
              <w:right w:val="single" w:sz="4" w:space="0" w:color="auto"/>
            </w:tcBorders>
            <w:shd w:val="clear" w:color="000000" w:fill="DAF2D0"/>
            <w:hideMark/>
          </w:tcPr>
          <w:p w14:paraId="4A5BA87F"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B2a</w:t>
            </w:r>
          </w:p>
        </w:tc>
        <w:tc>
          <w:tcPr>
            <w:tcW w:w="2006" w:type="dxa"/>
            <w:tcBorders>
              <w:top w:val="nil"/>
              <w:left w:val="nil"/>
              <w:bottom w:val="single" w:sz="4" w:space="0" w:color="auto"/>
              <w:right w:val="single" w:sz="4" w:space="0" w:color="auto"/>
            </w:tcBorders>
            <w:shd w:val="clear" w:color="000000" w:fill="DAF2D0"/>
            <w:hideMark/>
          </w:tcPr>
          <w:p w14:paraId="395BEB7A"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(B3_6) Reduced the time or financial costs of accessing services for CALD communities</w:t>
            </w:r>
          </w:p>
        </w:tc>
        <w:tc>
          <w:tcPr>
            <w:tcW w:w="1272" w:type="dxa"/>
            <w:tcBorders>
              <w:top w:val="nil"/>
              <w:left w:val="nil"/>
              <w:bottom w:val="single" w:sz="4" w:space="0" w:color="auto"/>
              <w:right w:val="single" w:sz="4" w:space="0" w:color="auto"/>
            </w:tcBorders>
            <w:shd w:val="clear" w:color="000000" w:fill="DAF2D0"/>
            <w:noWrap/>
            <w:hideMark/>
          </w:tcPr>
          <w:p w14:paraId="16656AE9" w14:textId="77777777" w:rsidR="005E346C" w:rsidRPr="00582FE9" w:rsidRDefault="005E346C" w:rsidP="007423FF">
            <w:pPr>
              <w:pStyle w:val="VerianBodyCopy"/>
              <w:rPr>
                <w:lang w:eastAsia="en-AU"/>
              </w:rPr>
            </w:pPr>
            <w:r w:rsidRPr="00582FE9">
              <w:rPr>
                <w:lang w:eastAsia="en-AU"/>
              </w:rPr>
              <w:t>0.206</w:t>
            </w:r>
          </w:p>
        </w:tc>
        <w:tc>
          <w:tcPr>
            <w:tcW w:w="757" w:type="dxa"/>
            <w:tcBorders>
              <w:top w:val="nil"/>
              <w:left w:val="nil"/>
              <w:bottom w:val="single" w:sz="4" w:space="0" w:color="auto"/>
              <w:right w:val="single" w:sz="4" w:space="0" w:color="auto"/>
            </w:tcBorders>
            <w:shd w:val="clear" w:color="000000" w:fill="DAF2D0"/>
            <w:noWrap/>
            <w:hideMark/>
          </w:tcPr>
          <w:p w14:paraId="4BC319FA" w14:textId="77777777" w:rsidR="005E346C" w:rsidRPr="00582FE9" w:rsidRDefault="005E346C" w:rsidP="008B36D7">
            <w:pPr>
              <w:pStyle w:val="VerianBodyCopy"/>
              <w:rPr>
                <w:lang w:eastAsia="en-AU"/>
              </w:rPr>
            </w:pPr>
            <w:r w:rsidRPr="00582FE9">
              <w:rPr>
                <w:lang w:eastAsia="en-AU"/>
              </w:rPr>
              <w:t>0.023</w:t>
            </w:r>
          </w:p>
        </w:tc>
        <w:tc>
          <w:tcPr>
            <w:tcW w:w="600" w:type="dxa"/>
            <w:tcBorders>
              <w:top w:val="nil"/>
              <w:left w:val="nil"/>
              <w:bottom w:val="single" w:sz="4" w:space="0" w:color="auto"/>
              <w:right w:val="single" w:sz="4" w:space="0" w:color="auto"/>
            </w:tcBorders>
            <w:shd w:val="clear" w:color="000000" w:fill="DAF2D0"/>
            <w:noWrap/>
            <w:hideMark/>
          </w:tcPr>
          <w:p w14:paraId="16C8618B" w14:textId="77777777" w:rsidR="005E346C" w:rsidRPr="00582FE9" w:rsidRDefault="005E346C" w:rsidP="008B36D7">
            <w:pPr>
              <w:pStyle w:val="VerianBodyCopy"/>
              <w:rPr>
                <w:lang w:eastAsia="en-AU"/>
              </w:rPr>
            </w:pPr>
            <w:r w:rsidRPr="00582FE9">
              <w:rPr>
                <w:lang w:eastAsia="en-AU"/>
              </w:rPr>
              <w:t>132</w:t>
            </w:r>
          </w:p>
        </w:tc>
        <w:tc>
          <w:tcPr>
            <w:tcW w:w="1796" w:type="dxa"/>
            <w:vMerge/>
            <w:tcBorders>
              <w:top w:val="nil"/>
              <w:left w:val="single" w:sz="4" w:space="0" w:color="auto"/>
              <w:bottom w:val="single" w:sz="8" w:space="0" w:color="000000"/>
              <w:right w:val="single" w:sz="8" w:space="0" w:color="auto"/>
            </w:tcBorders>
            <w:vAlign w:val="center"/>
            <w:hideMark/>
          </w:tcPr>
          <w:p w14:paraId="2052BD2E" w14:textId="77777777" w:rsidR="005E346C" w:rsidRPr="00582FE9" w:rsidRDefault="005E346C" w:rsidP="004971F6">
            <w:pPr>
              <w:rPr>
                <w:rFonts w:eastAsia="Times New Roman" w:cs="Times New Roman"/>
                <w:kern w:val="0"/>
                <w:szCs w:val="20"/>
                <w:lang w:eastAsia="en-AU"/>
                <w14:ligatures w14:val="none"/>
              </w:rPr>
            </w:pPr>
          </w:p>
        </w:tc>
      </w:tr>
      <w:tr w:rsidR="005E346C" w:rsidRPr="00582FE9" w14:paraId="50DB5BEA" w14:textId="77777777" w:rsidTr="005E346C">
        <w:trPr>
          <w:divId w:val="134103799"/>
          <w:trHeight w:val="2809"/>
        </w:trPr>
        <w:tc>
          <w:tcPr>
            <w:tcW w:w="727" w:type="dxa"/>
            <w:vMerge/>
            <w:tcBorders>
              <w:top w:val="nil"/>
              <w:left w:val="single" w:sz="8" w:space="0" w:color="auto"/>
              <w:bottom w:val="single" w:sz="4" w:space="0" w:color="000000"/>
              <w:right w:val="single" w:sz="4" w:space="0" w:color="auto"/>
            </w:tcBorders>
            <w:vAlign w:val="center"/>
            <w:hideMark/>
          </w:tcPr>
          <w:p w14:paraId="586904BF" w14:textId="77777777" w:rsidR="005E346C" w:rsidRPr="00582FE9" w:rsidRDefault="005E346C" w:rsidP="004971F6">
            <w:pPr>
              <w:rPr>
                <w:rFonts w:eastAsia="Times New Roman" w:cs="Times New Roman"/>
                <w:color w:val="000000"/>
                <w:kern w:val="0"/>
                <w:szCs w:val="20"/>
                <w:lang w:eastAsia="en-AU"/>
                <w14:ligatures w14:val="none"/>
              </w:rPr>
            </w:pPr>
          </w:p>
        </w:tc>
        <w:tc>
          <w:tcPr>
            <w:tcW w:w="1668" w:type="dxa"/>
            <w:vMerge/>
            <w:tcBorders>
              <w:top w:val="nil"/>
              <w:left w:val="single" w:sz="4" w:space="0" w:color="auto"/>
              <w:bottom w:val="single" w:sz="8" w:space="0" w:color="000000"/>
              <w:right w:val="single" w:sz="4" w:space="0" w:color="auto"/>
            </w:tcBorders>
            <w:vAlign w:val="center"/>
            <w:hideMark/>
          </w:tcPr>
          <w:p w14:paraId="4FE80760" w14:textId="77777777" w:rsidR="005E346C" w:rsidRPr="00582FE9" w:rsidRDefault="005E346C" w:rsidP="004971F6">
            <w:pPr>
              <w:rPr>
                <w:rFonts w:eastAsia="Times New Roman" w:cs="Times New Roman"/>
                <w:kern w:val="0"/>
                <w:szCs w:val="20"/>
                <w:lang w:eastAsia="en-AU"/>
                <w14:ligatures w14:val="none"/>
              </w:rPr>
            </w:pPr>
          </w:p>
        </w:tc>
        <w:tc>
          <w:tcPr>
            <w:tcW w:w="1668" w:type="dxa"/>
            <w:vMerge/>
            <w:tcBorders>
              <w:top w:val="nil"/>
              <w:left w:val="single" w:sz="4" w:space="0" w:color="auto"/>
              <w:bottom w:val="single" w:sz="8" w:space="0" w:color="000000"/>
              <w:right w:val="single" w:sz="4" w:space="0" w:color="auto"/>
            </w:tcBorders>
            <w:vAlign w:val="center"/>
            <w:hideMark/>
          </w:tcPr>
          <w:p w14:paraId="136FCE9C" w14:textId="77777777" w:rsidR="005E346C" w:rsidRPr="00582FE9" w:rsidRDefault="005E346C" w:rsidP="004971F6">
            <w:pPr>
              <w:rPr>
                <w:rFonts w:eastAsia="Times New Roman" w:cs="Times New Roman"/>
                <w:kern w:val="0"/>
                <w:szCs w:val="20"/>
                <w:lang w:eastAsia="en-AU"/>
                <w14:ligatures w14:val="none"/>
              </w:rPr>
            </w:pPr>
          </w:p>
        </w:tc>
        <w:tc>
          <w:tcPr>
            <w:tcW w:w="917" w:type="dxa"/>
            <w:tcBorders>
              <w:top w:val="nil"/>
              <w:left w:val="nil"/>
              <w:bottom w:val="single" w:sz="8" w:space="0" w:color="auto"/>
              <w:right w:val="nil"/>
            </w:tcBorders>
            <w:shd w:val="clear" w:color="000000" w:fill="DAF2D0"/>
          </w:tcPr>
          <w:p w14:paraId="08F44208" w14:textId="77777777" w:rsidR="005E346C" w:rsidRPr="00582FE9" w:rsidRDefault="005E346C" w:rsidP="004971F6">
            <w:pPr>
              <w:rPr>
                <w:rFonts w:eastAsia="Times New Roman" w:cs="Times New Roman"/>
                <w:kern w:val="0"/>
                <w:szCs w:val="20"/>
                <w:lang w:eastAsia="en-AU"/>
                <w14:ligatures w14:val="none"/>
              </w:rPr>
            </w:pPr>
          </w:p>
        </w:tc>
        <w:tc>
          <w:tcPr>
            <w:tcW w:w="1951" w:type="dxa"/>
            <w:tcBorders>
              <w:top w:val="nil"/>
              <w:left w:val="nil"/>
              <w:bottom w:val="single" w:sz="8" w:space="0" w:color="auto"/>
              <w:right w:val="nil"/>
            </w:tcBorders>
            <w:shd w:val="clear" w:color="000000" w:fill="DAF2D0"/>
            <w:hideMark/>
          </w:tcPr>
          <w:p w14:paraId="4355FD41" w14:textId="684DBA62"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 xml:space="preserve">In the last two years, CALD community access to mental health services in my service area </w:t>
            </w:r>
            <w:r w:rsidRPr="00582FE9">
              <w:rPr>
                <w:rFonts w:eastAsia="Times New Roman" w:cs="Times New Roman"/>
                <w:b/>
                <w:bCs/>
                <w:kern w:val="0"/>
                <w:szCs w:val="20"/>
                <w:lang w:eastAsia="en-AU"/>
                <w14:ligatures w14:val="none"/>
              </w:rPr>
              <w:t>increased</w:t>
            </w:r>
          </w:p>
        </w:tc>
        <w:tc>
          <w:tcPr>
            <w:tcW w:w="1076" w:type="dxa"/>
            <w:tcBorders>
              <w:top w:val="nil"/>
              <w:left w:val="single" w:sz="4" w:space="0" w:color="auto"/>
              <w:bottom w:val="single" w:sz="8" w:space="0" w:color="auto"/>
              <w:right w:val="single" w:sz="4" w:space="0" w:color="auto"/>
            </w:tcBorders>
            <w:shd w:val="clear" w:color="000000" w:fill="DAF2D0"/>
            <w:hideMark/>
          </w:tcPr>
          <w:p w14:paraId="54E1847F"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B2a</w:t>
            </w:r>
          </w:p>
        </w:tc>
        <w:tc>
          <w:tcPr>
            <w:tcW w:w="2006" w:type="dxa"/>
            <w:tcBorders>
              <w:top w:val="nil"/>
              <w:left w:val="nil"/>
              <w:bottom w:val="single" w:sz="8" w:space="0" w:color="auto"/>
              <w:right w:val="single" w:sz="4" w:space="0" w:color="auto"/>
            </w:tcBorders>
            <w:shd w:val="clear" w:color="000000" w:fill="DAF2D0"/>
            <w:hideMark/>
          </w:tcPr>
          <w:p w14:paraId="6AA4ECD4" w14:textId="77777777" w:rsidR="005E346C" w:rsidRPr="00582FE9" w:rsidRDefault="005E346C" w:rsidP="004971F6">
            <w:pPr>
              <w:rPr>
                <w:rFonts w:eastAsia="Times New Roman" w:cs="Times New Roman"/>
                <w:kern w:val="0"/>
                <w:szCs w:val="20"/>
                <w:lang w:eastAsia="en-AU"/>
                <w14:ligatures w14:val="none"/>
              </w:rPr>
            </w:pPr>
            <w:r w:rsidRPr="00582FE9">
              <w:rPr>
                <w:rFonts w:eastAsia="Times New Roman" w:cs="Times New Roman"/>
                <w:kern w:val="0"/>
                <w:szCs w:val="20"/>
                <w:lang w:eastAsia="en-AU"/>
                <w14:ligatures w14:val="none"/>
              </w:rPr>
              <w:t>(B3_7) Reduced mental health stigma for CALD communities)</w:t>
            </w:r>
          </w:p>
        </w:tc>
        <w:tc>
          <w:tcPr>
            <w:tcW w:w="1272" w:type="dxa"/>
            <w:tcBorders>
              <w:top w:val="nil"/>
              <w:left w:val="nil"/>
              <w:bottom w:val="single" w:sz="8" w:space="0" w:color="auto"/>
              <w:right w:val="single" w:sz="4" w:space="0" w:color="auto"/>
            </w:tcBorders>
            <w:shd w:val="clear" w:color="000000" w:fill="DAF2D0"/>
            <w:noWrap/>
            <w:hideMark/>
          </w:tcPr>
          <w:p w14:paraId="541E620C" w14:textId="77777777" w:rsidR="005E346C" w:rsidRPr="00582FE9" w:rsidRDefault="005E346C" w:rsidP="007423FF">
            <w:pPr>
              <w:pStyle w:val="VerianBodyCopy"/>
              <w:rPr>
                <w:lang w:eastAsia="en-AU"/>
              </w:rPr>
            </w:pPr>
            <w:r w:rsidRPr="00582FE9">
              <w:rPr>
                <w:lang w:eastAsia="en-AU"/>
              </w:rPr>
              <w:t>0.212</w:t>
            </w:r>
          </w:p>
        </w:tc>
        <w:tc>
          <w:tcPr>
            <w:tcW w:w="757" w:type="dxa"/>
            <w:tcBorders>
              <w:top w:val="nil"/>
              <w:left w:val="nil"/>
              <w:bottom w:val="single" w:sz="8" w:space="0" w:color="auto"/>
              <w:right w:val="single" w:sz="4" w:space="0" w:color="auto"/>
            </w:tcBorders>
            <w:shd w:val="clear" w:color="000000" w:fill="DAF2D0"/>
            <w:noWrap/>
            <w:hideMark/>
          </w:tcPr>
          <w:p w14:paraId="2CA448D1" w14:textId="77777777" w:rsidR="005E346C" w:rsidRPr="00582FE9" w:rsidRDefault="005E346C" w:rsidP="008B36D7">
            <w:pPr>
              <w:pStyle w:val="VerianBodyCopy"/>
              <w:rPr>
                <w:lang w:eastAsia="en-AU"/>
              </w:rPr>
            </w:pPr>
            <w:r w:rsidRPr="00582FE9">
              <w:rPr>
                <w:lang w:eastAsia="en-AU"/>
              </w:rPr>
              <w:t>0.012</w:t>
            </w:r>
          </w:p>
        </w:tc>
        <w:tc>
          <w:tcPr>
            <w:tcW w:w="600" w:type="dxa"/>
            <w:tcBorders>
              <w:top w:val="nil"/>
              <w:left w:val="nil"/>
              <w:bottom w:val="single" w:sz="8" w:space="0" w:color="auto"/>
              <w:right w:val="single" w:sz="4" w:space="0" w:color="auto"/>
            </w:tcBorders>
            <w:shd w:val="clear" w:color="000000" w:fill="DAF2D0"/>
            <w:noWrap/>
            <w:hideMark/>
          </w:tcPr>
          <w:p w14:paraId="358A4754" w14:textId="77777777" w:rsidR="005E346C" w:rsidRPr="00582FE9" w:rsidRDefault="005E346C" w:rsidP="008B36D7">
            <w:pPr>
              <w:pStyle w:val="VerianBodyCopy"/>
              <w:rPr>
                <w:lang w:eastAsia="en-AU"/>
              </w:rPr>
            </w:pPr>
            <w:r w:rsidRPr="00582FE9">
              <w:rPr>
                <w:lang w:eastAsia="en-AU"/>
              </w:rPr>
              <w:t>132</w:t>
            </w:r>
          </w:p>
        </w:tc>
        <w:tc>
          <w:tcPr>
            <w:tcW w:w="1796" w:type="dxa"/>
            <w:vMerge/>
            <w:tcBorders>
              <w:top w:val="nil"/>
              <w:left w:val="single" w:sz="4" w:space="0" w:color="auto"/>
              <w:bottom w:val="single" w:sz="8" w:space="0" w:color="000000"/>
              <w:right w:val="single" w:sz="8" w:space="0" w:color="auto"/>
            </w:tcBorders>
            <w:vAlign w:val="center"/>
            <w:hideMark/>
          </w:tcPr>
          <w:p w14:paraId="14DF2D59" w14:textId="77777777" w:rsidR="005E346C" w:rsidRPr="00582FE9" w:rsidRDefault="005E346C" w:rsidP="004971F6">
            <w:pPr>
              <w:rPr>
                <w:rFonts w:eastAsia="Times New Roman" w:cs="Times New Roman"/>
                <w:kern w:val="0"/>
                <w:szCs w:val="20"/>
                <w:lang w:eastAsia="en-AU"/>
                <w14:ligatures w14:val="none"/>
              </w:rPr>
            </w:pPr>
          </w:p>
        </w:tc>
      </w:tr>
    </w:tbl>
    <w:p w14:paraId="13EEBE9B" w14:textId="02B37F5E" w:rsidR="00C56811" w:rsidRPr="00582FE9" w:rsidRDefault="008E4C8F" w:rsidP="005E346C">
      <w:r w:rsidRPr="00582FE9">
        <w:fldChar w:fldCharType="end"/>
      </w:r>
      <w:r w:rsidR="00C56811" w:rsidRPr="00582FE9">
        <w:br w:type="page"/>
      </w:r>
    </w:p>
    <w:p w14:paraId="7CB3301F" w14:textId="020C2C76" w:rsidR="009B0621" w:rsidRPr="00DD1D69" w:rsidRDefault="00C56811" w:rsidP="00DD1D69">
      <w:pPr>
        <w:pStyle w:val="Heading1"/>
      </w:pPr>
      <w:bookmarkStart w:id="80" w:name="_Toc178764011"/>
      <w:r w:rsidRPr="00DD1D69">
        <w:lastRenderedPageBreak/>
        <w:t xml:space="preserve">Appendix C: </w:t>
      </w:r>
      <w:r w:rsidR="009B0621" w:rsidRPr="00DD1D69">
        <w:t>Summary of Findings Against Process Tracing Hypotheses</w:t>
      </w:r>
      <w:bookmarkEnd w:id="80"/>
    </w:p>
    <w:tbl>
      <w:tblPr>
        <w:tblStyle w:val="TableGrid"/>
        <w:tblW w:w="5000" w:type="pct"/>
        <w:tblLook w:val="04A0" w:firstRow="1" w:lastRow="0" w:firstColumn="1" w:lastColumn="0" w:noHBand="0" w:noVBand="1"/>
      </w:tblPr>
      <w:tblGrid>
        <w:gridCol w:w="1417"/>
        <w:gridCol w:w="4343"/>
        <w:gridCol w:w="4343"/>
        <w:gridCol w:w="4343"/>
      </w:tblGrid>
      <w:tr w:rsidR="009B0621" w:rsidRPr="00582FE9" w14:paraId="213006EF" w14:textId="77777777" w:rsidTr="003C340B">
        <w:trPr>
          <w:cnfStyle w:val="100000000000" w:firstRow="1" w:lastRow="0" w:firstColumn="0" w:lastColumn="0" w:oddVBand="0" w:evenVBand="0" w:oddHBand="0" w:evenHBand="0" w:firstRowFirstColumn="0" w:firstRowLastColumn="0" w:lastRowFirstColumn="0" w:lastRowLastColumn="0"/>
          <w:tblHeader/>
        </w:trPr>
        <w:tc>
          <w:tcPr>
            <w:tcW w:w="490" w:type="pct"/>
          </w:tcPr>
          <w:p w14:paraId="014A213B" w14:textId="77777777" w:rsidR="009B0621" w:rsidRPr="00582FE9" w:rsidRDefault="009B0621" w:rsidP="001D1BF5">
            <w:pPr>
              <w:pStyle w:val="VerianTableBodyCopy"/>
            </w:pPr>
          </w:p>
        </w:tc>
        <w:tc>
          <w:tcPr>
            <w:tcW w:w="1503" w:type="pct"/>
          </w:tcPr>
          <w:p w14:paraId="13E9939A" w14:textId="77777777" w:rsidR="009B0621" w:rsidRPr="00776C95" w:rsidRDefault="009B0621" w:rsidP="001D1BF5">
            <w:pPr>
              <w:pStyle w:val="VerianTableBodyCopy"/>
            </w:pPr>
            <w:r w:rsidRPr="00776C95">
              <w:t xml:space="preserve">Core hypothesis </w:t>
            </w:r>
          </w:p>
        </w:tc>
        <w:tc>
          <w:tcPr>
            <w:tcW w:w="1503" w:type="pct"/>
          </w:tcPr>
          <w:p w14:paraId="02D03326" w14:textId="77777777" w:rsidR="009B0621" w:rsidRPr="00776C95" w:rsidRDefault="009B0621" w:rsidP="001D1BF5">
            <w:pPr>
              <w:pStyle w:val="VerianTableBodyCopy"/>
            </w:pPr>
            <w:r w:rsidRPr="00776C95">
              <w:t>Alternative hypothesis</w:t>
            </w:r>
          </w:p>
        </w:tc>
        <w:tc>
          <w:tcPr>
            <w:tcW w:w="1503" w:type="pct"/>
          </w:tcPr>
          <w:p w14:paraId="0846DA44" w14:textId="77777777" w:rsidR="009B0621" w:rsidRPr="00776C95" w:rsidRDefault="009B0621" w:rsidP="001D1BF5">
            <w:pPr>
              <w:pStyle w:val="VerianTableBodyCopy"/>
            </w:pPr>
            <w:r w:rsidRPr="00776C95">
              <w:t xml:space="preserve">Evidence </w:t>
            </w:r>
          </w:p>
        </w:tc>
      </w:tr>
      <w:tr w:rsidR="009B0621" w:rsidRPr="00582FE9" w14:paraId="7D9BCB83" w14:textId="77777777" w:rsidTr="0031510F">
        <w:tc>
          <w:tcPr>
            <w:tcW w:w="490" w:type="pct"/>
          </w:tcPr>
          <w:p w14:paraId="4A86D5B2" w14:textId="77777777" w:rsidR="009B0621" w:rsidRPr="00582FE9" w:rsidRDefault="009B0621" w:rsidP="001D1BF5">
            <w:pPr>
              <w:pStyle w:val="VerianTableBodyCopy"/>
            </w:pPr>
            <w:r w:rsidRPr="00582FE9">
              <w:t>KEQ5</w:t>
            </w:r>
          </w:p>
        </w:tc>
        <w:tc>
          <w:tcPr>
            <w:tcW w:w="1503" w:type="pct"/>
          </w:tcPr>
          <w:p w14:paraId="31C0DC91" w14:textId="77777777" w:rsidR="009B0621" w:rsidRPr="00582FE9" w:rsidRDefault="009B0621" w:rsidP="001D1BF5">
            <w:pPr>
              <w:pStyle w:val="VerianTableBodyCopy"/>
            </w:pPr>
            <w:r w:rsidRPr="00582FE9">
              <w:t xml:space="preserve">The CCEP reduced mental health stigma </w:t>
            </w:r>
          </w:p>
        </w:tc>
        <w:tc>
          <w:tcPr>
            <w:tcW w:w="1503" w:type="pct"/>
          </w:tcPr>
          <w:p w14:paraId="4EDA646B" w14:textId="77777777" w:rsidR="009B0621" w:rsidRPr="00582FE9" w:rsidRDefault="009B0621" w:rsidP="001D1BF5">
            <w:pPr>
              <w:pStyle w:val="VerianTableBodyCopy"/>
            </w:pPr>
            <w:r w:rsidRPr="00582FE9">
              <w:t>Mental health stigma has reduced in CALD communities’ home countries.</w:t>
            </w:r>
          </w:p>
        </w:tc>
        <w:tc>
          <w:tcPr>
            <w:tcW w:w="1503" w:type="pct"/>
          </w:tcPr>
          <w:p w14:paraId="2B4B2A20" w14:textId="77777777" w:rsidR="009B0621" w:rsidRPr="00582FE9" w:rsidRDefault="009B0621" w:rsidP="001D1BF5">
            <w:pPr>
              <w:pStyle w:val="VerianTableBodyCopy"/>
            </w:pPr>
            <w:r w:rsidRPr="0026125C">
              <w:rPr>
                <w:rStyle w:val="StyleBold"/>
              </w:rPr>
              <w:t>Inconclusive:</w:t>
            </w:r>
            <w:r w:rsidRPr="00776C95">
              <w:t xml:space="preserve"> It is unclear whether the CCEP is reducing mental health stigma, and stigma does not appear to be reducing in CALD communities’ home countries</w:t>
            </w:r>
          </w:p>
        </w:tc>
      </w:tr>
      <w:tr w:rsidR="009B0621" w:rsidRPr="00582FE9" w14:paraId="34DB7646" w14:textId="77777777" w:rsidTr="0031510F">
        <w:tc>
          <w:tcPr>
            <w:tcW w:w="490" w:type="pct"/>
          </w:tcPr>
          <w:p w14:paraId="5CDB6224" w14:textId="77777777" w:rsidR="009B0621" w:rsidRPr="00582FE9" w:rsidRDefault="009B0621" w:rsidP="001D1BF5">
            <w:pPr>
              <w:pStyle w:val="VerianTableBodyCopy"/>
            </w:pPr>
            <w:r w:rsidRPr="00582FE9">
              <w:t>KEQ6</w:t>
            </w:r>
          </w:p>
        </w:tc>
        <w:tc>
          <w:tcPr>
            <w:tcW w:w="1503" w:type="pct"/>
          </w:tcPr>
          <w:p w14:paraId="6750DB2A" w14:textId="77777777" w:rsidR="009B0621" w:rsidRPr="00582FE9" w:rsidRDefault="009B0621" w:rsidP="001D1BF5">
            <w:pPr>
              <w:pStyle w:val="VerianTableBodyCopy"/>
            </w:pPr>
            <w:r w:rsidRPr="00776C95">
              <w:t xml:space="preserve">Cultural competence is higher among PHNs and service providers that have used the Embrace </w:t>
            </w:r>
            <w:r w:rsidRPr="0026125C">
              <w:rPr>
                <w:rStyle w:val="StyleBold"/>
              </w:rPr>
              <w:t>Framework</w:t>
            </w:r>
            <w:r w:rsidRPr="00776C95">
              <w:t xml:space="preserve"> vs those that haven’t </w:t>
            </w:r>
          </w:p>
        </w:tc>
        <w:tc>
          <w:tcPr>
            <w:tcW w:w="1503" w:type="pct"/>
          </w:tcPr>
          <w:p w14:paraId="23F4BD2A" w14:textId="77777777" w:rsidR="009B0621" w:rsidRPr="00582FE9" w:rsidRDefault="009B0621" w:rsidP="001D1BF5">
            <w:pPr>
              <w:pStyle w:val="VerianTableBodyCopy"/>
            </w:pPr>
            <w:r w:rsidRPr="00776C95">
              <w:t xml:space="preserve">Cultural competence is higher among PHNs and service providers that used </w:t>
            </w:r>
            <w:r w:rsidRPr="0026125C">
              <w:rPr>
                <w:rStyle w:val="StyleBold"/>
              </w:rPr>
              <w:t>other forms of professional learning.</w:t>
            </w:r>
          </w:p>
        </w:tc>
        <w:tc>
          <w:tcPr>
            <w:tcW w:w="1503" w:type="pct"/>
          </w:tcPr>
          <w:p w14:paraId="7F09C51A" w14:textId="77777777" w:rsidR="009B0621" w:rsidRPr="00582FE9" w:rsidRDefault="009B0621" w:rsidP="001D1BF5">
            <w:pPr>
              <w:pStyle w:val="VerianTableBodyCopy"/>
            </w:pPr>
            <w:r w:rsidRPr="0026125C">
              <w:rPr>
                <w:rStyle w:val="StyleBold"/>
              </w:rPr>
              <w:t>Weak support for alternative hypothesis:</w:t>
            </w:r>
            <w:r w:rsidRPr="00776C95">
              <w:t xml:space="preserve"> Using the Embrace Framework does not increase cultural competency as much as professional learning by community-led multicultural services. However, the survey sample was small and may be skewed by respondents who sought information on a specific community group which is not what the Embrace Framework offers.</w:t>
            </w:r>
          </w:p>
        </w:tc>
      </w:tr>
      <w:tr w:rsidR="009B0621" w:rsidRPr="00582FE9" w14:paraId="54B592EB" w14:textId="77777777" w:rsidTr="0031510F">
        <w:tc>
          <w:tcPr>
            <w:tcW w:w="490" w:type="pct"/>
          </w:tcPr>
          <w:p w14:paraId="625530C5" w14:textId="0F27FCDA" w:rsidR="009B0621" w:rsidRPr="00582FE9" w:rsidRDefault="00FB0A50" w:rsidP="001D1BF5">
            <w:pPr>
              <w:pStyle w:val="VerianTableBodyCopy"/>
            </w:pPr>
            <w:r w:rsidRPr="00582FE9">
              <w:t>KEQ6</w:t>
            </w:r>
          </w:p>
        </w:tc>
        <w:tc>
          <w:tcPr>
            <w:tcW w:w="1503" w:type="pct"/>
          </w:tcPr>
          <w:p w14:paraId="793CF17F" w14:textId="77777777" w:rsidR="009B0621" w:rsidRPr="00582FE9" w:rsidRDefault="009B0621" w:rsidP="001D1BF5">
            <w:pPr>
              <w:pStyle w:val="VerianTableBodyCopy"/>
            </w:pPr>
            <w:r w:rsidRPr="00582FE9">
              <w:t>At least 70% of PHNs and service providers who have registered for the Embrace Framework agree with these statements:</w:t>
            </w:r>
          </w:p>
          <w:p w14:paraId="32097F9C" w14:textId="77777777" w:rsidR="009B0621" w:rsidRPr="00582FE9" w:rsidRDefault="009B0621" w:rsidP="001D1BF5">
            <w:pPr>
              <w:pStyle w:val="VerianTableBodyCopy"/>
            </w:pPr>
            <w:r w:rsidRPr="00582FE9">
              <w:t xml:space="preserve">The Embrace </w:t>
            </w:r>
            <w:r w:rsidRPr="00776C95">
              <w:rPr>
                <w:rStyle w:val="StyleBold"/>
              </w:rPr>
              <w:t>Framework</w:t>
            </w:r>
            <w:r w:rsidRPr="00776C95">
              <w:t xml:space="preserve"> has helped me </w:t>
            </w:r>
            <w:r w:rsidRPr="00776C95">
              <w:rPr>
                <w:rStyle w:val="StyleBold"/>
              </w:rPr>
              <w:t>evaluate</w:t>
            </w:r>
            <w:r w:rsidRPr="00582FE9">
              <w:t xml:space="preserve"> my cultural responsiveness.</w:t>
            </w:r>
          </w:p>
          <w:p w14:paraId="317161DC" w14:textId="77777777" w:rsidR="009B0621" w:rsidRPr="00582FE9" w:rsidRDefault="009B0621" w:rsidP="001D1BF5">
            <w:pPr>
              <w:pStyle w:val="VerianTableBodyCopy"/>
            </w:pPr>
            <w:r w:rsidRPr="00582FE9">
              <w:t xml:space="preserve">The Embrace </w:t>
            </w:r>
            <w:r w:rsidRPr="00776C95">
              <w:rPr>
                <w:rStyle w:val="StyleBold"/>
              </w:rPr>
              <w:t>Framework</w:t>
            </w:r>
            <w:r w:rsidRPr="00776C95">
              <w:t xml:space="preserve"> has helped me </w:t>
            </w:r>
            <w:r w:rsidRPr="00776C95">
              <w:rPr>
                <w:rStyle w:val="StyleBold"/>
              </w:rPr>
              <w:t>enhance</w:t>
            </w:r>
            <w:r w:rsidRPr="00776C95">
              <w:t xml:space="preserve"> my cultural responsiveness.</w:t>
            </w:r>
          </w:p>
        </w:tc>
        <w:tc>
          <w:tcPr>
            <w:tcW w:w="1503" w:type="pct"/>
            <w:vMerge w:val="restart"/>
          </w:tcPr>
          <w:p w14:paraId="65C3F4C2" w14:textId="77777777" w:rsidR="009B0621" w:rsidRPr="00582FE9" w:rsidRDefault="009B0621" w:rsidP="001D1BF5">
            <w:pPr>
              <w:pStyle w:val="VerianTableBodyCopy"/>
            </w:pPr>
            <w:r w:rsidRPr="00776C95">
              <w:t xml:space="preserve">The workforce believes their </w:t>
            </w:r>
            <w:r w:rsidRPr="0026125C">
              <w:rPr>
                <w:rStyle w:val="StyleBold"/>
              </w:rPr>
              <w:t>practices</w:t>
            </w:r>
            <w:r w:rsidRPr="00776C95">
              <w:t xml:space="preserve"> became more culturally responsive because of something else.</w:t>
            </w:r>
          </w:p>
        </w:tc>
        <w:tc>
          <w:tcPr>
            <w:tcW w:w="1503" w:type="pct"/>
          </w:tcPr>
          <w:p w14:paraId="2991AD64" w14:textId="77777777" w:rsidR="009B0621" w:rsidRPr="00582FE9" w:rsidRDefault="009B0621" w:rsidP="001D1BF5">
            <w:pPr>
              <w:pStyle w:val="VerianTableBodyCopy"/>
            </w:pPr>
            <w:r w:rsidRPr="0026125C">
              <w:rPr>
                <w:rStyle w:val="StyleBold"/>
              </w:rPr>
              <w:t>Weak support for both the core and alternative hypotheses:</w:t>
            </w:r>
            <w:r w:rsidRPr="00776C95">
              <w:t xml:space="preserve"> Workforce practices became more culturally inclusive due to individual motivation more than organisational factors. The Embrace Framework mostly helped with evaluating cultural responsiveness rather than enhancing it. </w:t>
            </w:r>
          </w:p>
        </w:tc>
      </w:tr>
      <w:tr w:rsidR="009B0621" w:rsidRPr="00582FE9" w14:paraId="11D42C3D" w14:textId="77777777" w:rsidTr="0031510F">
        <w:tc>
          <w:tcPr>
            <w:tcW w:w="490" w:type="pct"/>
          </w:tcPr>
          <w:p w14:paraId="54D2270C" w14:textId="0C1BEEB8" w:rsidR="009B0621" w:rsidRPr="00582FE9" w:rsidRDefault="00FB0A50" w:rsidP="001D1BF5">
            <w:pPr>
              <w:pStyle w:val="VerianTableBodyCopy"/>
            </w:pPr>
            <w:r w:rsidRPr="00582FE9">
              <w:t>KEQ6</w:t>
            </w:r>
          </w:p>
        </w:tc>
        <w:tc>
          <w:tcPr>
            <w:tcW w:w="1503" w:type="pct"/>
          </w:tcPr>
          <w:p w14:paraId="1D30E3DC" w14:textId="77777777" w:rsidR="009B0621" w:rsidRPr="00582FE9" w:rsidRDefault="009B0621" w:rsidP="001D1BF5">
            <w:pPr>
              <w:pStyle w:val="VerianTableBodyCopy"/>
            </w:pPr>
            <w:r w:rsidRPr="00776C95">
              <w:t xml:space="preserve">The workforce believes their </w:t>
            </w:r>
            <w:r w:rsidRPr="0026125C">
              <w:rPr>
                <w:rStyle w:val="StyleBold"/>
              </w:rPr>
              <w:t>practices</w:t>
            </w:r>
            <w:r w:rsidRPr="00776C95">
              <w:t xml:space="preserve"> became more culturally responsive </w:t>
            </w:r>
            <w:r w:rsidRPr="00776C95">
              <w:lastRenderedPageBreak/>
              <w:t>because of greater agency/ motivation/ capacity/ diversity.</w:t>
            </w:r>
          </w:p>
        </w:tc>
        <w:tc>
          <w:tcPr>
            <w:tcW w:w="1503" w:type="pct"/>
            <w:vMerge/>
          </w:tcPr>
          <w:p w14:paraId="77A222FE" w14:textId="77777777" w:rsidR="009B0621" w:rsidRPr="00582FE9" w:rsidRDefault="009B0621" w:rsidP="001D1BF5">
            <w:pPr>
              <w:pStyle w:val="VerianTableBodyCopy"/>
            </w:pPr>
          </w:p>
        </w:tc>
        <w:tc>
          <w:tcPr>
            <w:tcW w:w="1503" w:type="pct"/>
          </w:tcPr>
          <w:p w14:paraId="222573B2" w14:textId="65FE6869" w:rsidR="009B0621" w:rsidRPr="00582FE9" w:rsidRDefault="00FB0A50" w:rsidP="001D1BF5">
            <w:pPr>
              <w:pStyle w:val="VerianTableBodyCopy"/>
            </w:pPr>
            <w:r w:rsidRPr="0026125C">
              <w:rPr>
                <w:rStyle w:val="StyleBold"/>
              </w:rPr>
              <w:t>Weak support for both the core and alternative hypotheses:</w:t>
            </w:r>
            <w:r w:rsidRPr="00776C95">
              <w:t xml:space="preserve"> Workforce practices became more culturally </w:t>
            </w:r>
            <w:r w:rsidRPr="00776C95">
              <w:lastRenderedPageBreak/>
              <w:t>inclusive due to individual motivation more than organisational factors. The Embrace Framework mostly helped with evaluating cultural responsiveness rather than enhancing it.</w:t>
            </w:r>
          </w:p>
        </w:tc>
      </w:tr>
      <w:tr w:rsidR="009B0621" w:rsidRPr="00582FE9" w14:paraId="252466F9" w14:textId="77777777" w:rsidTr="0031510F">
        <w:tc>
          <w:tcPr>
            <w:tcW w:w="490" w:type="pct"/>
            <w:vMerge w:val="restart"/>
          </w:tcPr>
          <w:p w14:paraId="13B1D8F5" w14:textId="77777777" w:rsidR="009B0621" w:rsidRPr="00582FE9" w:rsidRDefault="009B0621" w:rsidP="001D1BF5">
            <w:pPr>
              <w:pStyle w:val="VerianTableBodyCopy"/>
            </w:pPr>
            <w:r w:rsidRPr="00582FE9">
              <w:lastRenderedPageBreak/>
              <w:t>KEQ7</w:t>
            </w:r>
          </w:p>
        </w:tc>
        <w:tc>
          <w:tcPr>
            <w:tcW w:w="1503" w:type="pct"/>
          </w:tcPr>
          <w:p w14:paraId="28DCFCB5" w14:textId="77777777" w:rsidR="009B0621" w:rsidRPr="00582FE9" w:rsidRDefault="009B0621" w:rsidP="001D1BF5">
            <w:pPr>
              <w:pStyle w:val="VerianTableBodyCopy"/>
            </w:pPr>
            <w:r w:rsidRPr="00776C95">
              <w:t xml:space="preserve">Improvement in </w:t>
            </w:r>
            <w:r w:rsidRPr="0026125C">
              <w:rPr>
                <w:rStyle w:val="StyleBold"/>
              </w:rPr>
              <w:t xml:space="preserve">CALD community access </w:t>
            </w:r>
            <w:r w:rsidRPr="00776C95">
              <w:t>to mental health services is higher among PHNs and service providers that have engaged with the Embrace Project vs those that haven’t.</w:t>
            </w:r>
          </w:p>
        </w:tc>
        <w:tc>
          <w:tcPr>
            <w:tcW w:w="1503" w:type="pct"/>
          </w:tcPr>
          <w:p w14:paraId="40D76D17" w14:textId="77777777" w:rsidR="009B0621" w:rsidRPr="00582FE9" w:rsidRDefault="009B0621" w:rsidP="001D1BF5">
            <w:pPr>
              <w:pStyle w:val="VerianTableBodyCopy"/>
            </w:pPr>
            <w:r w:rsidRPr="00776C95">
              <w:t xml:space="preserve">Something else is driving improvement in </w:t>
            </w:r>
            <w:r w:rsidRPr="0026125C">
              <w:rPr>
                <w:rStyle w:val="StyleBold"/>
              </w:rPr>
              <w:t>CALD community access</w:t>
            </w:r>
            <w:r w:rsidRPr="00776C95">
              <w:t xml:space="preserve"> to mental health services.</w:t>
            </w:r>
          </w:p>
        </w:tc>
        <w:tc>
          <w:tcPr>
            <w:tcW w:w="1503" w:type="pct"/>
            <w:vMerge w:val="restart"/>
          </w:tcPr>
          <w:p w14:paraId="2380F42F" w14:textId="77777777" w:rsidR="009B0621" w:rsidRPr="00582FE9" w:rsidRDefault="009B0621" w:rsidP="001D1BF5">
            <w:pPr>
              <w:pStyle w:val="VerianTableBodyCopy"/>
            </w:pPr>
            <w:r w:rsidRPr="0026125C">
              <w:rPr>
                <w:rStyle w:val="StyleBold"/>
              </w:rPr>
              <w:t>Weak support for both the core and alternative hypotheses:</w:t>
            </w:r>
            <w:r w:rsidRPr="00776C95">
              <w:t xml:space="preserve"> Using the Embrace website or Framework does not appear to increase CALD community access to mental health services. However, there is evidence for the theory that CALD access improves with increased availability of information and reduced costs and stigma.</w:t>
            </w:r>
          </w:p>
        </w:tc>
      </w:tr>
      <w:tr w:rsidR="009B0621" w:rsidRPr="00582FE9" w14:paraId="728B652A" w14:textId="77777777" w:rsidTr="0031510F">
        <w:tc>
          <w:tcPr>
            <w:tcW w:w="490" w:type="pct"/>
            <w:vMerge/>
          </w:tcPr>
          <w:p w14:paraId="008F2545" w14:textId="77777777" w:rsidR="009B0621" w:rsidRPr="00582FE9" w:rsidRDefault="009B0621" w:rsidP="001D1BF5">
            <w:pPr>
              <w:pStyle w:val="VerianTableBodyCopy"/>
            </w:pPr>
          </w:p>
        </w:tc>
        <w:tc>
          <w:tcPr>
            <w:tcW w:w="1503" w:type="pct"/>
          </w:tcPr>
          <w:p w14:paraId="0E956E22" w14:textId="77777777" w:rsidR="009B0621" w:rsidRPr="00582FE9" w:rsidRDefault="009B0621" w:rsidP="001D1BF5">
            <w:pPr>
              <w:pStyle w:val="VerianTableBodyCopy"/>
            </w:pPr>
            <w:r w:rsidRPr="00776C95">
              <w:t xml:space="preserve">Improvement in CALD community access to mental health services is associated with </w:t>
            </w:r>
            <w:r w:rsidRPr="0026125C">
              <w:rPr>
                <w:rStyle w:val="StyleBold"/>
              </w:rPr>
              <w:t>increased availability of information and reduced costs and stigma.</w:t>
            </w:r>
          </w:p>
        </w:tc>
        <w:tc>
          <w:tcPr>
            <w:tcW w:w="1503" w:type="pct"/>
          </w:tcPr>
          <w:p w14:paraId="15AECC52" w14:textId="5239391D" w:rsidR="009B0621" w:rsidRPr="00582FE9" w:rsidRDefault="008A1B4A" w:rsidP="001D1BF5">
            <w:pPr>
              <w:pStyle w:val="VerianTableBodyCopy"/>
              <w:rPr>
                <w:highlight w:val="yellow"/>
              </w:rPr>
            </w:pPr>
            <w:r w:rsidRPr="00776C95">
              <w:t xml:space="preserve">Something else is driving improvement in </w:t>
            </w:r>
            <w:r w:rsidRPr="0026125C">
              <w:rPr>
                <w:rStyle w:val="StyleBold"/>
              </w:rPr>
              <w:t>CALD community access</w:t>
            </w:r>
            <w:r w:rsidRPr="00776C95">
              <w:t xml:space="preserve"> to mental health services.</w:t>
            </w:r>
          </w:p>
        </w:tc>
        <w:tc>
          <w:tcPr>
            <w:tcW w:w="1503" w:type="pct"/>
            <w:vMerge/>
          </w:tcPr>
          <w:p w14:paraId="6DE12D15" w14:textId="77777777" w:rsidR="009B0621" w:rsidRPr="00582FE9" w:rsidRDefault="009B0621" w:rsidP="001D1BF5">
            <w:pPr>
              <w:pStyle w:val="VerianTableBodyCopy"/>
              <w:rPr>
                <w:highlight w:val="yellow"/>
              </w:rPr>
            </w:pPr>
          </w:p>
        </w:tc>
      </w:tr>
    </w:tbl>
    <w:p w14:paraId="4749E610" w14:textId="77777777" w:rsidR="00174D67" w:rsidRPr="00582FE9" w:rsidRDefault="00174D67">
      <w:pPr>
        <w:sectPr w:rsidR="00174D67" w:rsidRPr="00582FE9" w:rsidSect="00630ABC">
          <w:pgSz w:w="16838" w:h="11906" w:orient="landscape" w:code="9"/>
          <w:pgMar w:top="907" w:right="1191" w:bottom="1134" w:left="1191" w:header="709" w:footer="709" w:gutter="0"/>
          <w:cols w:space="708"/>
          <w:docGrid w:linePitch="360"/>
        </w:sectPr>
      </w:pPr>
    </w:p>
    <w:p w14:paraId="3DAEA2B1" w14:textId="4CA81C05" w:rsidR="001921F4" w:rsidRPr="00DD1D69" w:rsidRDefault="001921F4" w:rsidP="00DD1D69">
      <w:pPr>
        <w:pStyle w:val="Heading1"/>
      </w:pPr>
      <w:bookmarkStart w:id="81" w:name="_Toc178764012"/>
      <w:r w:rsidRPr="00DD1D69">
        <w:lastRenderedPageBreak/>
        <w:t xml:space="preserve">Appendix </w:t>
      </w:r>
      <w:r w:rsidR="00577944" w:rsidRPr="00DD1D69">
        <w:t>D</w:t>
      </w:r>
      <w:r w:rsidRPr="00DD1D69">
        <w:t xml:space="preserve">: PHN/Service </w:t>
      </w:r>
      <w:r w:rsidR="00577944" w:rsidRPr="00DD1D69">
        <w:t>p</w:t>
      </w:r>
      <w:r w:rsidRPr="00DD1D69">
        <w:t xml:space="preserve">rovider </w:t>
      </w:r>
      <w:r w:rsidR="00577944" w:rsidRPr="00DD1D69">
        <w:t>s</w:t>
      </w:r>
      <w:r w:rsidRPr="00DD1D69">
        <w:t>urvey</w:t>
      </w:r>
      <w:r w:rsidR="00577944" w:rsidRPr="00DD1D69">
        <w:t xml:space="preserve"> s</w:t>
      </w:r>
      <w:r w:rsidRPr="00DD1D69">
        <w:t>cript</w:t>
      </w:r>
      <w:bookmarkEnd w:id="81"/>
    </w:p>
    <w:p w14:paraId="6DBB1EDD" w14:textId="4E7601DE" w:rsidR="00940480" w:rsidRPr="00582FE9" w:rsidRDefault="00940480" w:rsidP="00436184">
      <w:pPr>
        <w:pStyle w:val="VerianBodyCopy"/>
      </w:pPr>
      <w:r w:rsidRPr="00582FE9">
        <w:t xml:space="preserve">Note: At the time the PHN/service provider survey was </w:t>
      </w:r>
      <w:r w:rsidR="009F574C" w:rsidRPr="00582FE9">
        <w:t>distributed, Verian was still operating under our previous company name of Kantar Public. The survey below reflects this previous brand name.</w:t>
      </w:r>
    </w:p>
    <w:p w14:paraId="44D1F106" w14:textId="0B1CDF9C" w:rsidR="00417E07" w:rsidRPr="00D13ABF" w:rsidRDefault="00417E07" w:rsidP="00D13ABF">
      <w:pPr>
        <w:rPr>
          <w:rStyle w:val="StyleBold"/>
        </w:rPr>
      </w:pPr>
      <w:r w:rsidRPr="00D13ABF">
        <w:rPr>
          <w:rStyle w:val="StyleBold"/>
        </w:rPr>
        <w:t>Embrace Multicultural Mental Health Evaluation</w:t>
      </w:r>
    </w:p>
    <w:p w14:paraId="45183F02" w14:textId="77777777" w:rsidR="00417E07" w:rsidRPr="00D13ABF" w:rsidRDefault="00417E07" w:rsidP="00D13ABF">
      <w:pPr>
        <w:rPr>
          <w:rStyle w:val="StyleBold"/>
        </w:rPr>
      </w:pPr>
      <w:r w:rsidRPr="00D13ABF">
        <w:rPr>
          <w:rStyle w:val="StyleBold"/>
        </w:rPr>
        <w:t>Participant information sheet</w:t>
      </w:r>
    </w:p>
    <w:p w14:paraId="09115D40" w14:textId="77777777" w:rsidR="00417E07" w:rsidRPr="00582FE9" w:rsidRDefault="00417E07" w:rsidP="001D0AC5">
      <w:pPr>
        <w:pStyle w:val="VerianBodyCopy"/>
      </w:pPr>
      <w:r w:rsidRPr="00582FE9">
        <w:t xml:space="preserve">Hi, we are Kantar Public - an independent research and evaluation company that only works with the public sector. </w:t>
      </w:r>
    </w:p>
    <w:p w14:paraId="13CAE0C8" w14:textId="77777777" w:rsidR="00417E07" w:rsidRPr="00436184" w:rsidRDefault="00417E07" w:rsidP="00436184">
      <w:r w:rsidRPr="00436184">
        <w:t xml:space="preserve">We value your feedback  </w:t>
      </w:r>
    </w:p>
    <w:p w14:paraId="691E0F20" w14:textId="77777777" w:rsidR="00417E07" w:rsidRPr="00582FE9" w:rsidRDefault="00417E07" w:rsidP="001D0AC5">
      <w:pPr>
        <w:pStyle w:val="VerianBodyCopy"/>
      </w:pPr>
      <w:r w:rsidRPr="00582FE9">
        <w:t xml:space="preserve">You have been invited to complete a 10-minute online survey because you either work for a Primary Health Network or mental health service provider, or you are an individual practitioner working in the mental health space. </w:t>
      </w:r>
    </w:p>
    <w:p w14:paraId="7FBFB931" w14:textId="77777777" w:rsidR="00417E07" w:rsidRPr="00582FE9" w:rsidRDefault="00417E07" w:rsidP="001D0AC5">
      <w:pPr>
        <w:pStyle w:val="VerianBodyCopy"/>
      </w:pPr>
      <w:r w:rsidRPr="00582FE9">
        <w:t xml:space="preserve">The survey will ask you questions about: </w:t>
      </w:r>
    </w:p>
    <w:p w14:paraId="7930905F" w14:textId="77777777" w:rsidR="00417E07" w:rsidRPr="006718AD" w:rsidRDefault="00417E07" w:rsidP="006718AD">
      <w:pPr>
        <w:pStyle w:val="ListBullet"/>
      </w:pPr>
      <w:r w:rsidRPr="006718AD">
        <w:t xml:space="preserve">Your knowledge, skills, and experiences improving the quality and accessibility of mental health services for culturally and linguistically diverse (CALD) communities. </w:t>
      </w:r>
    </w:p>
    <w:p w14:paraId="571F8B37" w14:textId="77777777" w:rsidR="00417E07" w:rsidRPr="006718AD" w:rsidRDefault="00417E07" w:rsidP="006718AD">
      <w:pPr>
        <w:pStyle w:val="ListBullet"/>
      </w:pPr>
      <w:r w:rsidRPr="006718AD">
        <w:t xml:space="preserve">What you think could be done to improve CALD communities’ mental health outcomes. </w:t>
      </w:r>
    </w:p>
    <w:p w14:paraId="7A88BD9D" w14:textId="77777777" w:rsidR="00417E07" w:rsidRPr="00582FE9" w:rsidRDefault="00417E07" w:rsidP="00D13ABF">
      <w:pPr>
        <w:pStyle w:val="VerianBodyCopy"/>
      </w:pPr>
      <w:r w:rsidRPr="00582FE9">
        <w:t>[hover here for a definition of CALD]</w:t>
      </w:r>
    </w:p>
    <w:p w14:paraId="0BD50DBE" w14:textId="58E3EE7F" w:rsidR="00417E07" w:rsidRPr="00436184" w:rsidRDefault="00417E07" w:rsidP="00436184">
      <w:r w:rsidRPr="00436184">
        <w:t>What is the study about?</w:t>
      </w:r>
    </w:p>
    <w:p w14:paraId="077CEF65" w14:textId="77777777" w:rsidR="00417E07" w:rsidRPr="00582FE9" w:rsidRDefault="00417E07" w:rsidP="001D0AC5">
      <w:pPr>
        <w:pStyle w:val="VerianBodyCopy"/>
      </w:pPr>
      <w:r w:rsidRPr="00582FE9">
        <w:t>We are conducting an evaluation of the Embrace Multicultural Mental Health Project on behalf of the Department of Health and Aged Care (the department). The evaluation involves this survey, as well as interviews, and analysis of secondary quality assurance data to determine how appropriate and effective the Embrace Project is. Your participation in the survey will help to inform future funding decisions to improve mental health outcomes for CALD communities.</w:t>
      </w:r>
    </w:p>
    <w:p w14:paraId="0322D7F2" w14:textId="77777777" w:rsidR="00417E07" w:rsidRPr="00436184" w:rsidRDefault="00417E07" w:rsidP="00436184">
      <w:r w:rsidRPr="00436184">
        <w:t xml:space="preserve">Privacy and confidentiality  </w:t>
      </w:r>
    </w:p>
    <w:p w14:paraId="6AC311DD" w14:textId="77777777" w:rsidR="00417E07" w:rsidRPr="00582FE9" w:rsidRDefault="00417E07" w:rsidP="001D0AC5">
      <w:pPr>
        <w:pStyle w:val="VerianBodyCopy"/>
      </w:pPr>
      <w:r w:rsidRPr="00582FE9">
        <w:t xml:space="preserve">You can be really honest because: </w:t>
      </w:r>
    </w:p>
    <w:p w14:paraId="589138E8" w14:textId="77777777" w:rsidR="00417E07" w:rsidRPr="006718AD" w:rsidRDefault="00417E07" w:rsidP="006718AD">
      <w:pPr>
        <w:pStyle w:val="ListBullet"/>
      </w:pPr>
      <w:r w:rsidRPr="006718AD">
        <w:t xml:space="preserve">Survey responses will be recorded anonymously.  </w:t>
      </w:r>
    </w:p>
    <w:p w14:paraId="56410328" w14:textId="77777777" w:rsidR="00417E07" w:rsidRPr="006718AD" w:rsidRDefault="00417E07" w:rsidP="006718AD">
      <w:pPr>
        <w:pStyle w:val="ListBullet"/>
      </w:pPr>
      <w:r w:rsidRPr="006718AD">
        <w:t xml:space="preserve">We will delete all survey files from our system 12 months after the evaluation is completed. </w:t>
      </w:r>
    </w:p>
    <w:p w14:paraId="1722FE6F" w14:textId="77777777" w:rsidR="00417E07" w:rsidRPr="006718AD" w:rsidRDefault="00417E07" w:rsidP="006718AD">
      <w:pPr>
        <w:pStyle w:val="ListBullet"/>
      </w:pPr>
      <w:r w:rsidRPr="006718AD">
        <w:t xml:space="preserve">When we report the evaluation findings to the department, all quantitative data will be presented in aggregate, and we will ensure all verbatims from free text responses are not identifiable. </w:t>
      </w:r>
    </w:p>
    <w:p w14:paraId="5325C57C" w14:textId="5CAAEC47" w:rsidR="00417E07" w:rsidRPr="00436184" w:rsidRDefault="00417E07" w:rsidP="00436184">
      <w:r w:rsidRPr="00436184">
        <w:t>You can always change your mind</w:t>
      </w:r>
    </w:p>
    <w:p w14:paraId="6B161936" w14:textId="77777777" w:rsidR="00417E07" w:rsidRPr="00582FE9" w:rsidRDefault="00417E07" w:rsidP="001D0AC5">
      <w:pPr>
        <w:pStyle w:val="VerianBodyCopy"/>
      </w:pPr>
      <w:r w:rsidRPr="00582FE9">
        <w:t xml:space="preserve">You don’t have to participate, but if you start the survey, you can stop at any time. This won’t affect your relationship with the department, or any organisation involved with the Embrace Project. As the survey responses are anonymous, if you do withdraw from the survey at any point, it will not be possible to identify your responses and remove them from the system.  </w:t>
      </w:r>
    </w:p>
    <w:p w14:paraId="1A59DC27" w14:textId="77777777" w:rsidR="00417E07" w:rsidRPr="00436184" w:rsidRDefault="00417E07" w:rsidP="00436184">
      <w:r w:rsidRPr="00436184">
        <w:t>How will your information be used?</w:t>
      </w:r>
    </w:p>
    <w:p w14:paraId="5D7AE6BE" w14:textId="24374147" w:rsidR="00417E07" w:rsidRPr="00582FE9" w:rsidRDefault="00417E07" w:rsidP="001D0AC5">
      <w:pPr>
        <w:pStyle w:val="VerianBodyCopy"/>
      </w:pPr>
      <w:r w:rsidRPr="00582FE9">
        <w:t xml:space="preserve">Our evaluation report will be used by the department to improve the Embrace Project. The department might share it with their stakeholders or publish the results on their website or on other public platforms so others can also learn from it. </w:t>
      </w:r>
    </w:p>
    <w:p w14:paraId="5736299E" w14:textId="6847CE1F" w:rsidR="00417E07" w:rsidRPr="00582FE9" w:rsidRDefault="00417E07" w:rsidP="003C340B">
      <w:pPr>
        <w:pStyle w:val="VerianBodyCopy"/>
      </w:pPr>
      <w:r w:rsidRPr="00582FE9">
        <w:lastRenderedPageBreak/>
        <w:t xml:space="preserve">If you agree to the information above and consent to participate in the evaluation, </w:t>
      </w:r>
      <w:r w:rsidRPr="00D13ABF">
        <w:t>please select 'I agree to the information provided and wish to start the survey'</w:t>
      </w:r>
      <w:r w:rsidRPr="00582FE9">
        <w:t xml:space="preserve"> below. </w:t>
      </w:r>
    </w:p>
    <w:p w14:paraId="53E78809" w14:textId="77777777" w:rsidR="00417E07" w:rsidRPr="00436184" w:rsidRDefault="00417E07" w:rsidP="00436184">
      <w:r w:rsidRPr="00436184">
        <w:t xml:space="preserve">Feedback or complaints </w:t>
      </w:r>
    </w:p>
    <w:p w14:paraId="745AA1D9" w14:textId="77777777" w:rsidR="00417E07" w:rsidRPr="00582FE9" w:rsidRDefault="00417E07" w:rsidP="001D0AC5">
      <w:pPr>
        <w:pStyle w:val="VerianBodyCopy"/>
      </w:pPr>
      <w:r w:rsidRPr="00582FE9">
        <w:t xml:space="preserve">This evaluation has been approved by the Department of Health and Aged Care. Ethical approval was provided by Bellberry Limited on 11/10/2023. You can contact Bellberry at bellberry@bellberry.com.au or on 08 8361 3222. For further information and any questions about the evaluation, please contact: </w:t>
      </w:r>
    </w:p>
    <w:p w14:paraId="20213C05" w14:textId="447A2124" w:rsidR="00417E07" w:rsidRPr="006718AD" w:rsidRDefault="00417E07" w:rsidP="006718AD">
      <w:pPr>
        <w:pStyle w:val="ListBullet"/>
      </w:pPr>
      <w:r w:rsidRPr="006718AD">
        <w:t>Principal Investigator: Kizzy Gandy, National Director of Program Evaluation (</w:t>
      </w:r>
      <w:hyperlink r:id="rId76" w:history="1">
        <w:r w:rsidRPr="006718AD">
          <w:rPr>
            <w:rStyle w:val="Hyperlink"/>
          </w:rPr>
          <w:t>kizzy.gandy@kantar.com</w:t>
        </w:r>
      </w:hyperlink>
      <w:r w:rsidRPr="006718AD">
        <w:t xml:space="preserve">) </w:t>
      </w:r>
    </w:p>
    <w:p w14:paraId="78C0EBC3" w14:textId="1C564DAD" w:rsidR="00417E07" w:rsidRPr="00582FE9" w:rsidRDefault="00417E07" w:rsidP="001D0AC5">
      <w:pPr>
        <w:pStyle w:val="VerianBodyCopy"/>
      </w:pPr>
      <w:r w:rsidRPr="00582FE9">
        <w:t>If you have any feedback or complaints, please contact either:</w:t>
      </w:r>
    </w:p>
    <w:p w14:paraId="1C21A382" w14:textId="77777777" w:rsidR="00417E07" w:rsidRPr="006718AD" w:rsidRDefault="00417E07" w:rsidP="006718AD">
      <w:pPr>
        <w:pStyle w:val="ListBullet"/>
      </w:pPr>
      <w:r w:rsidRPr="006718AD">
        <w:t>Project Manager: Natalie Chan, Evaluator (</w:t>
      </w:r>
      <w:hyperlink r:id="rId77" w:history="1">
        <w:r w:rsidRPr="006718AD">
          <w:rPr>
            <w:rStyle w:val="Hyperlink"/>
          </w:rPr>
          <w:t>natalie.chan@kantar.com</w:t>
        </w:r>
      </w:hyperlink>
      <w:r w:rsidRPr="006718AD">
        <w:t xml:space="preserve">) </w:t>
      </w:r>
    </w:p>
    <w:p w14:paraId="48BF55C8" w14:textId="583AB6CD" w:rsidR="00417E07" w:rsidRPr="006718AD" w:rsidRDefault="00417E07" w:rsidP="006718AD">
      <w:pPr>
        <w:pStyle w:val="ListBullet"/>
      </w:pPr>
      <w:r w:rsidRPr="006718AD">
        <w:t xml:space="preserve">Department of Health and Aged Care: Kara Lengyel, Assistant Director of Priority Populations Mental </w:t>
      </w:r>
      <w:r w:rsidR="00FD1D77" w:rsidRPr="006718AD">
        <w:t>Health,</w:t>
      </w:r>
      <w:r w:rsidRPr="006718AD">
        <w:t xml:space="preserve"> and Suicide Prevention Section (</w:t>
      </w:r>
      <w:hyperlink r:id="rId78" w:history="1">
        <w:r w:rsidRPr="006718AD">
          <w:rPr>
            <w:rStyle w:val="Hyperlink"/>
          </w:rPr>
          <w:t>PriorityPopulationsMH@health.gov.au</w:t>
        </w:r>
      </w:hyperlink>
      <w:r w:rsidRPr="006718AD">
        <w:t>)</w:t>
      </w:r>
    </w:p>
    <w:p w14:paraId="20EE9423" w14:textId="5F83B375" w:rsidR="00417E07" w:rsidRPr="00582FE9" w:rsidRDefault="00417E07" w:rsidP="00D13ABF">
      <w:pPr>
        <w:pStyle w:val="VerianBodyCopy"/>
      </w:pPr>
      <w:r w:rsidRPr="00D13ABF">
        <w:t>As you move through the survey, please use the ‘</w:t>
      </w:r>
      <w:r w:rsidRPr="00D13ABF">
        <w:rPr>
          <w:rStyle w:val="StyleBold"/>
        </w:rPr>
        <w:t>NEXT’</w:t>
      </w:r>
      <w:r w:rsidRPr="00582FE9">
        <w:t xml:space="preserve"> and ‘</w:t>
      </w:r>
      <w:r w:rsidRPr="00D13ABF">
        <w:rPr>
          <w:rStyle w:val="StyleBold"/>
        </w:rPr>
        <w:t>BACK’</w:t>
      </w:r>
      <w:r w:rsidRPr="00582FE9">
        <w:t xml:space="preserve"> buttons at the bottom of the page (do not use the browser buttons).</w:t>
      </w:r>
    </w:p>
    <w:p w14:paraId="07C1A8F5" w14:textId="1775DD2F" w:rsidR="00417E07" w:rsidRPr="00582FE9" w:rsidRDefault="00417E07" w:rsidP="001D0AC5">
      <w:pPr>
        <w:pStyle w:val="VerianBodyCopy"/>
      </w:pPr>
      <w:r w:rsidRPr="00582FE9">
        <w:t>Please complete this survey in one sitting.</w:t>
      </w:r>
    </w:p>
    <w:tbl>
      <w:tblPr>
        <w:tblStyle w:val="TableGrid"/>
        <w:tblW w:w="0" w:type="auto"/>
        <w:tblLook w:val="04A0" w:firstRow="1" w:lastRow="0" w:firstColumn="1" w:lastColumn="0" w:noHBand="0" w:noVBand="1"/>
      </w:tblPr>
      <w:tblGrid>
        <w:gridCol w:w="1129"/>
        <w:gridCol w:w="5089"/>
        <w:gridCol w:w="2798"/>
      </w:tblGrid>
      <w:tr w:rsidR="00417E07" w:rsidRPr="00295C13" w14:paraId="618DEAB1" w14:textId="77777777" w:rsidTr="003C340B">
        <w:trPr>
          <w:cnfStyle w:val="100000000000" w:firstRow="1" w:lastRow="0" w:firstColumn="0" w:lastColumn="0" w:oddVBand="0" w:evenVBand="0" w:oddHBand="0" w:evenHBand="0" w:firstRowFirstColumn="0" w:firstRowLastColumn="0" w:lastRowFirstColumn="0" w:lastRowLastColumn="0"/>
          <w:tblHeader/>
        </w:trPr>
        <w:tc>
          <w:tcPr>
            <w:tcW w:w="1129" w:type="dxa"/>
          </w:tcPr>
          <w:p w14:paraId="2B7B64B2" w14:textId="77777777" w:rsidR="00417E07" w:rsidRPr="00295C13" w:rsidRDefault="00417E07" w:rsidP="00295C13">
            <w:pPr>
              <w:pStyle w:val="VerianTableBodyCopy"/>
              <w:rPr>
                <w:rStyle w:val="StyleBold"/>
                <w:rFonts w:ascii="Century Gothic" w:hAnsi="Century Gothic"/>
                <w:b/>
                <w:bCs w:val="0"/>
              </w:rPr>
            </w:pPr>
            <w:r w:rsidRPr="00295C13">
              <w:rPr>
                <w:rStyle w:val="StyleBold"/>
                <w:rFonts w:ascii="Century Gothic" w:hAnsi="Century Gothic"/>
                <w:b/>
                <w:bCs w:val="0"/>
              </w:rPr>
              <w:t>CODE</w:t>
            </w:r>
          </w:p>
        </w:tc>
        <w:tc>
          <w:tcPr>
            <w:tcW w:w="5089" w:type="dxa"/>
          </w:tcPr>
          <w:p w14:paraId="37D2C227" w14:textId="77777777" w:rsidR="00417E07" w:rsidRPr="00295C13" w:rsidRDefault="00417E07" w:rsidP="00295C13">
            <w:pPr>
              <w:pStyle w:val="VerianTableBodyCopy"/>
            </w:pPr>
          </w:p>
        </w:tc>
        <w:tc>
          <w:tcPr>
            <w:tcW w:w="2798" w:type="dxa"/>
          </w:tcPr>
          <w:p w14:paraId="2B6F2291" w14:textId="77777777" w:rsidR="00417E07" w:rsidRPr="00295C13" w:rsidRDefault="00417E07" w:rsidP="00295C13">
            <w:pPr>
              <w:pStyle w:val="VerianTableBodyCopy"/>
              <w:rPr>
                <w:rStyle w:val="StyleBold"/>
                <w:rFonts w:ascii="Century Gothic" w:hAnsi="Century Gothic"/>
                <w:b/>
                <w:bCs w:val="0"/>
              </w:rPr>
            </w:pPr>
            <w:r w:rsidRPr="00295C13">
              <w:rPr>
                <w:rStyle w:val="StyleBold"/>
                <w:rFonts w:ascii="Century Gothic" w:hAnsi="Century Gothic"/>
                <w:b/>
                <w:bCs w:val="0"/>
              </w:rPr>
              <w:t>INSTRUCTION</w:t>
            </w:r>
          </w:p>
        </w:tc>
      </w:tr>
      <w:tr w:rsidR="00417E07" w:rsidRPr="00295C13" w14:paraId="00A03CA6" w14:textId="77777777">
        <w:tc>
          <w:tcPr>
            <w:tcW w:w="1129" w:type="dxa"/>
          </w:tcPr>
          <w:p w14:paraId="1C717639" w14:textId="77777777" w:rsidR="00417E07" w:rsidRPr="00295C13" w:rsidRDefault="00417E07" w:rsidP="00295C13">
            <w:pPr>
              <w:pStyle w:val="VerianTableBodyCopy"/>
            </w:pPr>
            <w:r w:rsidRPr="00295C13">
              <w:t>1</w:t>
            </w:r>
          </w:p>
        </w:tc>
        <w:tc>
          <w:tcPr>
            <w:tcW w:w="5089" w:type="dxa"/>
          </w:tcPr>
          <w:p w14:paraId="47D12E17" w14:textId="77777777" w:rsidR="00417E07" w:rsidRPr="00295C13" w:rsidRDefault="00417E07" w:rsidP="00295C13">
            <w:pPr>
              <w:pStyle w:val="VerianTableBodyCopy"/>
            </w:pPr>
            <w:r w:rsidRPr="00295C13">
              <w:t>I agree to the information provided and wish to start the survey</w:t>
            </w:r>
          </w:p>
        </w:tc>
        <w:tc>
          <w:tcPr>
            <w:tcW w:w="2798" w:type="dxa"/>
          </w:tcPr>
          <w:p w14:paraId="3EE209D6" w14:textId="77777777" w:rsidR="00417E07" w:rsidRPr="00295C13" w:rsidRDefault="00417E07" w:rsidP="00295C13">
            <w:pPr>
              <w:pStyle w:val="VerianTableBodyCopy"/>
            </w:pPr>
            <w:r w:rsidRPr="00295C13">
              <w:t>GO TO S1</w:t>
            </w:r>
          </w:p>
        </w:tc>
      </w:tr>
    </w:tbl>
    <w:p w14:paraId="19EC4B43" w14:textId="77777777" w:rsidR="00417E07" w:rsidRPr="006A2C18" w:rsidRDefault="00417E07" w:rsidP="006A2C18">
      <w:pPr>
        <w:rPr>
          <w:rStyle w:val="StyleBold"/>
        </w:rPr>
      </w:pPr>
      <w:r w:rsidRPr="006A2C18">
        <w:rPr>
          <w:rStyle w:val="StyleBold"/>
        </w:rPr>
        <w:t>SCREENERS</w:t>
      </w:r>
    </w:p>
    <w:p w14:paraId="191012A9" w14:textId="77777777" w:rsidR="00417E07" w:rsidRPr="00D13ABF" w:rsidRDefault="00417E07" w:rsidP="00D13ABF">
      <w:pPr>
        <w:pStyle w:val="VerianBodyCopy"/>
      </w:pPr>
      <w:r w:rsidRPr="00D13ABF">
        <w:t>To get started…</w:t>
      </w:r>
    </w:p>
    <w:p w14:paraId="18A899E7" w14:textId="77777777" w:rsidR="00417E07" w:rsidRPr="00582FE9" w:rsidRDefault="00417E07" w:rsidP="00436184">
      <w:pPr>
        <w:pStyle w:val="KTRMaintext"/>
      </w:pPr>
      <w:r w:rsidRPr="00582FE9">
        <w:t xml:space="preserve">S1. Segment </w:t>
      </w:r>
    </w:p>
    <w:p w14:paraId="1724ED1A" w14:textId="77777777" w:rsidR="00417E07" w:rsidRPr="00436184" w:rsidRDefault="00417E07" w:rsidP="00497641">
      <w:pPr>
        <w:pStyle w:val="VerianBodyCopy"/>
      </w:pPr>
      <w:r w:rsidRPr="00497641">
        <w:t xml:space="preserve">Where do you work? </w:t>
      </w:r>
      <w:r w:rsidRPr="00436184">
        <w:t>S/R</w:t>
      </w:r>
    </w:p>
    <w:tbl>
      <w:tblPr>
        <w:tblStyle w:val="TableGrid"/>
        <w:tblW w:w="8786" w:type="dxa"/>
        <w:tblLook w:val="04A0" w:firstRow="1" w:lastRow="0" w:firstColumn="1" w:lastColumn="0" w:noHBand="0" w:noVBand="1"/>
      </w:tblPr>
      <w:tblGrid>
        <w:gridCol w:w="1064"/>
        <w:gridCol w:w="5934"/>
        <w:gridCol w:w="1788"/>
      </w:tblGrid>
      <w:tr w:rsidR="00417E07" w:rsidRPr="00295C13" w14:paraId="2686A57D" w14:textId="77777777" w:rsidTr="003C340B">
        <w:trPr>
          <w:cnfStyle w:val="100000000000" w:firstRow="1" w:lastRow="0" w:firstColumn="0" w:lastColumn="0" w:oddVBand="0" w:evenVBand="0" w:oddHBand="0" w:evenHBand="0" w:firstRowFirstColumn="0" w:firstRowLastColumn="0" w:lastRowFirstColumn="0" w:lastRowLastColumn="0"/>
          <w:trHeight w:val="464"/>
          <w:tblHeader/>
        </w:trPr>
        <w:tc>
          <w:tcPr>
            <w:tcW w:w="1064" w:type="dxa"/>
          </w:tcPr>
          <w:p w14:paraId="7EA8C6C9" w14:textId="77777777" w:rsidR="00417E07" w:rsidRPr="00295C13" w:rsidRDefault="00417E07" w:rsidP="00295C13">
            <w:pPr>
              <w:pStyle w:val="VerianTableBodyCopy"/>
            </w:pPr>
            <w:r w:rsidRPr="00295C13">
              <w:t>CODE</w:t>
            </w:r>
          </w:p>
        </w:tc>
        <w:tc>
          <w:tcPr>
            <w:tcW w:w="5934" w:type="dxa"/>
          </w:tcPr>
          <w:p w14:paraId="2BDF0864" w14:textId="77777777" w:rsidR="00417E07" w:rsidRPr="00295C13" w:rsidRDefault="00417E07" w:rsidP="00295C13">
            <w:pPr>
              <w:pStyle w:val="VerianTableBodyCopy"/>
            </w:pPr>
            <w:r w:rsidRPr="00295C13">
              <w:t>ITEM</w:t>
            </w:r>
          </w:p>
        </w:tc>
        <w:tc>
          <w:tcPr>
            <w:tcW w:w="1788" w:type="dxa"/>
          </w:tcPr>
          <w:p w14:paraId="2651ADD6" w14:textId="77777777" w:rsidR="00417E07" w:rsidRPr="00295C13" w:rsidRDefault="00417E07" w:rsidP="00295C13">
            <w:pPr>
              <w:pStyle w:val="VerianTableBodyCopy"/>
            </w:pPr>
            <w:r w:rsidRPr="00295C13">
              <w:t>INSTRUCTION</w:t>
            </w:r>
          </w:p>
        </w:tc>
      </w:tr>
      <w:tr w:rsidR="00417E07" w:rsidRPr="00295C13" w14:paraId="63D59D35" w14:textId="77777777">
        <w:trPr>
          <w:trHeight w:val="464"/>
        </w:trPr>
        <w:tc>
          <w:tcPr>
            <w:tcW w:w="1064" w:type="dxa"/>
          </w:tcPr>
          <w:p w14:paraId="16876F79" w14:textId="77777777" w:rsidR="00417E07" w:rsidRPr="00295C13" w:rsidRDefault="00417E07" w:rsidP="00295C13">
            <w:pPr>
              <w:pStyle w:val="VerianTableBodyCopy"/>
            </w:pPr>
            <w:r w:rsidRPr="00295C13">
              <w:t>1</w:t>
            </w:r>
          </w:p>
        </w:tc>
        <w:tc>
          <w:tcPr>
            <w:tcW w:w="5934" w:type="dxa"/>
          </w:tcPr>
          <w:p w14:paraId="64CC3E3C" w14:textId="77777777" w:rsidR="00417E07" w:rsidRPr="00295C13" w:rsidRDefault="00417E07" w:rsidP="00295C13">
            <w:pPr>
              <w:pStyle w:val="VerianTableBodyCopy"/>
            </w:pPr>
            <w:r w:rsidRPr="00295C13">
              <w:t>Primary Health Network (PHN)</w:t>
            </w:r>
          </w:p>
        </w:tc>
        <w:tc>
          <w:tcPr>
            <w:tcW w:w="1788" w:type="dxa"/>
          </w:tcPr>
          <w:p w14:paraId="0A7C765E" w14:textId="77777777" w:rsidR="00417E07" w:rsidRPr="00295C13" w:rsidRDefault="00417E07" w:rsidP="00295C13">
            <w:pPr>
              <w:pStyle w:val="VerianTableBodyCopy"/>
            </w:pPr>
          </w:p>
        </w:tc>
      </w:tr>
      <w:tr w:rsidR="00417E07" w:rsidRPr="00295C13" w14:paraId="42DE9808" w14:textId="77777777">
        <w:trPr>
          <w:trHeight w:val="464"/>
        </w:trPr>
        <w:tc>
          <w:tcPr>
            <w:tcW w:w="1064" w:type="dxa"/>
          </w:tcPr>
          <w:p w14:paraId="14FCE8C7" w14:textId="77777777" w:rsidR="00417E07" w:rsidRPr="00295C13" w:rsidRDefault="00417E07" w:rsidP="00295C13">
            <w:pPr>
              <w:pStyle w:val="VerianTableBodyCopy"/>
            </w:pPr>
            <w:r w:rsidRPr="00295C13">
              <w:t>2</w:t>
            </w:r>
          </w:p>
        </w:tc>
        <w:tc>
          <w:tcPr>
            <w:tcW w:w="5934" w:type="dxa"/>
          </w:tcPr>
          <w:p w14:paraId="457ACAB2" w14:textId="77777777" w:rsidR="00417E07" w:rsidRPr="00295C13" w:rsidRDefault="00417E07" w:rsidP="00295C13">
            <w:pPr>
              <w:pStyle w:val="VerianTableBodyCopy"/>
            </w:pPr>
            <w:r w:rsidRPr="00295C13">
              <w:t>Mental health service (commissioned by a PHN)</w:t>
            </w:r>
          </w:p>
        </w:tc>
        <w:tc>
          <w:tcPr>
            <w:tcW w:w="1788" w:type="dxa"/>
          </w:tcPr>
          <w:p w14:paraId="12BEF58B" w14:textId="77777777" w:rsidR="00417E07" w:rsidRPr="00295C13" w:rsidRDefault="00417E07" w:rsidP="00295C13">
            <w:pPr>
              <w:pStyle w:val="VerianTableBodyCopy"/>
            </w:pPr>
          </w:p>
        </w:tc>
      </w:tr>
      <w:tr w:rsidR="00417E07" w:rsidRPr="00295C13" w14:paraId="690D29E4" w14:textId="77777777">
        <w:trPr>
          <w:trHeight w:val="464"/>
        </w:trPr>
        <w:tc>
          <w:tcPr>
            <w:tcW w:w="1064" w:type="dxa"/>
          </w:tcPr>
          <w:p w14:paraId="707B5022" w14:textId="77777777" w:rsidR="00417E07" w:rsidRPr="00295C13" w:rsidRDefault="00417E07" w:rsidP="00295C13">
            <w:pPr>
              <w:pStyle w:val="VerianTableBodyCopy"/>
            </w:pPr>
            <w:r w:rsidRPr="00295C13">
              <w:t>3</w:t>
            </w:r>
          </w:p>
        </w:tc>
        <w:tc>
          <w:tcPr>
            <w:tcW w:w="5934" w:type="dxa"/>
          </w:tcPr>
          <w:p w14:paraId="45BE1167" w14:textId="77777777" w:rsidR="00417E07" w:rsidRPr="00295C13" w:rsidRDefault="00417E07" w:rsidP="00295C13">
            <w:pPr>
              <w:pStyle w:val="VerianTableBodyCopy"/>
            </w:pPr>
            <w:r w:rsidRPr="00295C13">
              <w:t>Mental health service (not commissioned by a PHN)</w:t>
            </w:r>
          </w:p>
        </w:tc>
        <w:tc>
          <w:tcPr>
            <w:tcW w:w="1788" w:type="dxa"/>
          </w:tcPr>
          <w:p w14:paraId="27AE695F" w14:textId="77777777" w:rsidR="00417E07" w:rsidRPr="00295C13" w:rsidRDefault="00417E07" w:rsidP="00295C13">
            <w:pPr>
              <w:pStyle w:val="VerianTableBodyCopy"/>
            </w:pPr>
          </w:p>
        </w:tc>
      </w:tr>
      <w:tr w:rsidR="00417E07" w:rsidRPr="00295C13" w14:paraId="36DEF433" w14:textId="77777777">
        <w:trPr>
          <w:trHeight w:val="464"/>
        </w:trPr>
        <w:tc>
          <w:tcPr>
            <w:tcW w:w="1064" w:type="dxa"/>
          </w:tcPr>
          <w:p w14:paraId="390CFB80" w14:textId="77777777" w:rsidR="00417E07" w:rsidRPr="00295C13" w:rsidRDefault="00417E07" w:rsidP="00295C13">
            <w:pPr>
              <w:pStyle w:val="VerianTableBodyCopy"/>
            </w:pPr>
            <w:r w:rsidRPr="00295C13">
              <w:t>4</w:t>
            </w:r>
          </w:p>
        </w:tc>
        <w:tc>
          <w:tcPr>
            <w:tcW w:w="5934" w:type="dxa"/>
          </w:tcPr>
          <w:p w14:paraId="42193803" w14:textId="77777777" w:rsidR="00417E07" w:rsidRPr="00295C13" w:rsidRDefault="00417E07" w:rsidP="00295C13">
            <w:pPr>
              <w:pStyle w:val="VerianTableBodyCopy"/>
            </w:pPr>
            <w:r w:rsidRPr="00295C13">
              <w:t xml:space="preserve">Other service organisation (please specify the type of organisation) </w:t>
            </w:r>
          </w:p>
        </w:tc>
        <w:tc>
          <w:tcPr>
            <w:tcW w:w="1788" w:type="dxa"/>
          </w:tcPr>
          <w:p w14:paraId="5C86B51D" w14:textId="77777777" w:rsidR="00417E07" w:rsidRPr="00295C13" w:rsidRDefault="00417E07" w:rsidP="00295C13">
            <w:pPr>
              <w:pStyle w:val="VerianTableBodyCopy"/>
            </w:pPr>
            <w:r w:rsidRPr="00295C13">
              <w:t>OPEN TEXT -FORCE VALIDATION</w:t>
            </w:r>
          </w:p>
        </w:tc>
      </w:tr>
      <w:tr w:rsidR="00417E07" w:rsidRPr="00295C13" w14:paraId="052DE123" w14:textId="77777777">
        <w:trPr>
          <w:trHeight w:val="464"/>
        </w:trPr>
        <w:tc>
          <w:tcPr>
            <w:tcW w:w="1064" w:type="dxa"/>
          </w:tcPr>
          <w:p w14:paraId="224B1A20" w14:textId="77777777" w:rsidR="00417E07" w:rsidRPr="00295C13" w:rsidRDefault="00417E07" w:rsidP="00295C13">
            <w:pPr>
              <w:pStyle w:val="VerianTableBodyCopy"/>
            </w:pPr>
            <w:r w:rsidRPr="00295C13">
              <w:t>5</w:t>
            </w:r>
          </w:p>
        </w:tc>
        <w:tc>
          <w:tcPr>
            <w:tcW w:w="5934" w:type="dxa"/>
          </w:tcPr>
          <w:p w14:paraId="3636100C" w14:textId="77777777" w:rsidR="00417E07" w:rsidRPr="00295C13" w:rsidRDefault="00417E07" w:rsidP="00295C13">
            <w:pPr>
              <w:pStyle w:val="VerianTableBodyCopy"/>
            </w:pPr>
            <w:r w:rsidRPr="00295C13">
              <w:t>I work for myself in the mental health sector (freelance)</w:t>
            </w:r>
          </w:p>
        </w:tc>
        <w:tc>
          <w:tcPr>
            <w:tcW w:w="1788" w:type="dxa"/>
          </w:tcPr>
          <w:p w14:paraId="53126EB4" w14:textId="77777777" w:rsidR="00417E07" w:rsidRPr="00295C13" w:rsidRDefault="00417E07" w:rsidP="00295C13">
            <w:pPr>
              <w:pStyle w:val="VerianTableBodyCopy"/>
            </w:pPr>
          </w:p>
        </w:tc>
      </w:tr>
      <w:tr w:rsidR="00417E07" w:rsidRPr="00295C13" w14:paraId="55F8B393" w14:textId="77777777">
        <w:trPr>
          <w:trHeight w:val="464"/>
        </w:trPr>
        <w:tc>
          <w:tcPr>
            <w:tcW w:w="1064" w:type="dxa"/>
          </w:tcPr>
          <w:p w14:paraId="4C22A4DA" w14:textId="77777777" w:rsidR="00417E07" w:rsidRPr="00295C13" w:rsidRDefault="00417E07" w:rsidP="00295C13">
            <w:pPr>
              <w:pStyle w:val="VerianTableBodyCopy"/>
            </w:pPr>
            <w:r w:rsidRPr="00295C13">
              <w:t>98</w:t>
            </w:r>
          </w:p>
        </w:tc>
        <w:tc>
          <w:tcPr>
            <w:tcW w:w="5934" w:type="dxa"/>
          </w:tcPr>
          <w:p w14:paraId="681B0E51" w14:textId="77777777" w:rsidR="00417E07" w:rsidRPr="00295C13" w:rsidRDefault="00417E07" w:rsidP="00295C13">
            <w:pPr>
              <w:pStyle w:val="VerianTableBodyCopy"/>
            </w:pPr>
            <w:r w:rsidRPr="00295C13">
              <w:t>Other</w:t>
            </w:r>
          </w:p>
        </w:tc>
        <w:tc>
          <w:tcPr>
            <w:tcW w:w="1788" w:type="dxa"/>
          </w:tcPr>
          <w:p w14:paraId="7101326F" w14:textId="77777777" w:rsidR="00417E07" w:rsidRPr="00295C13" w:rsidRDefault="00417E07" w:rsidP="00295C13">
            <w:pPr>
              <w:pStyle w:val="VerianTableBodyCopy"/>
            </w:pPr>
            <w:r w:rsidRPr="00295C13">
              <w:t>TERMINATE</w:t>
            </w:r>
          </w:p>
        </w:tc>
      </w:tr>
    </w:tbl>
    <w:p w14:paraId="4F53D005" w14:textId="77777777" w:rsidR="00417E07" w:rsidRPr="00DD1D69" w:rsidRDefault="00417E07" w:rsidP="00417E07">
      <w:pPr>
        <w:rPr>
          <w:rStyle w:val="StyleBold"/>
        </w:rPr>
      </w:pPr>
      <w:r w:rsidRPr="00DD1D69">
        <w:rPr>
          <w:rStyle w:val="StyleBold"/>
        </w:rPr>
        <w:t>S2a. PHN mapping</w:t>
      </w:r>
    </w:p>
    <w:p w14:paraId="5D60327F" w14:textId="77777777" w:rsidR="00417E07" w:rsidRPr="00DD1D69" w:rsidRDefault="00417E07" w:rsidP="00417E07">
      <w:pPr>
        <w:rPr>
          <w:rStyle w:val="StyleBold"/>
        </w:rPr>
      </w:pPr>
      <w:r w:rsidRPr="00DD1D69">
        <w:rPr>
          <w:rStyle w:val="StyleBold"/>
        </w:rPr>
        <w:t>ONLY ASK IF S1=1 OR 2</w:t>
      </w:r>
    </w:p>
    <w:p w14:paraId="4E7E1471" w14:textId="77777777" w:rsidR="00417E07" w:rsidRPr="00DD1D69" w:rsidRDefault="00417E07" w:rsidP="00417E07">
      <w:pPr>
        <w:rPr>
          <w:rStyle w:val="StyleBold"/>
        </w:rPr>
      </w:pPr>
      <w:r w:rsidRPr="00C405A4">
        <w:lastRenderedPageBreak/>
        <w:t xml:space="preserve">Which state do you work in? </w:t>
      </w:r>
      <w:r w:rsidRPr="00DD1D69">
        <w:rPr>
          <w:rStyle w:val="StyleBold"/>
        </w:rPr>
        <w:t>S/R</w:t>
      </w:r>
    </w:p>
    <w:p w14:paraId="55E318E1" w14:textId="77777777" w:rsidR="00417E07" w:rsidRPr="00DD1D69" w:rsidRDefault="00417E07" w:rsidP="00417E07">
      <w:pPr>
        <w:rPr>
          <w:rStyle w:val="StyleBold"/>
        </w:rPr>
      </w:pPr>
      <w:r w:rsidRPr="00DD1D69">
        <w:rPr>
          <w:rStyle w:val="StyleBold"/>
        </w:rPr>
        <w:t>CODE DROP DOWN LIST OF STATES</w:t>
      </w:r>
    </w:p>
    <w:p w14:paraId="63BC2E65" w14:textId="77777777" w:rsidR="00417E07" w:rsidRPr="00DD1D69" w:rsidRDefault="00417E07" w:rsidP="00417E07">
      <w:pPr>
        <w:rPr>
          <w:rStyle w:val="StyleBold"/>
        </w:rPr>
      </w:pPr>
      <w:r w:rsidRPr="00DD1D69">
        <w:rPr>
          <w:rStyle w:val="StyleBold"/>
        </w:rPr>
        <w:t>S2b-S2h. PHN mapping</w:t>
      </w:r>
    </w:p>
    <w:p w14:paraId="454CBC7F" w14:textId="77777777" w:rsidR="00417E07" w:rsidRPr="00DD1D69" w:rsidRDefault="00417E07" w:rsidP="00417E07">
      <w:pPr>
        <w:rPr>
          <w:rStyle w:val="StyleBold"/>
        </w:rPr>
      </w:pPr>
      <w:r w:rsidRPr="00C405A4">
        <w:t xml:space="preserve">Which Primary Health Network (PHN) are you associated with? </w:t>
      </w:r>
      <w:r w:rsidRPr="00DD1D69">
        <w:rPr>
          <w:rStyle w:val="StyleBold"/>
        </w:rPr>
        <w:t>S/R</w:t>
      </w:r>
    </w:p>
    <w:p w14:paraId="2BE82BE1" w14:textId="77777777" w:rsidR="00417E07" w:rsidRPr="00DD1D69" w:rsidRDefault="00417E07" w:rsidP="00417E07">
      <w:pPr>
        <w:rPr>
          <w:rStyle w:val="StyleBold"/>
        </w:rPr>
      </w:pPr>
      <w:r w:rsidRPr="00DD1D69">
        <w:rPr>
          <w:rStyle w:val="StyleBold"/>
        </w:rPr>
        <w:t>CODE DROP DOWN LIST OF PHNs based off what state was selected in S2a</w:t>
      </w:r>
    </w:p>
    <w:p w14:paraId="58E4A339" w14:textId="77777777" w:rsidR="00417E07" w:rsidRPr="00DD1D69" w:rsidRDefault="00417E07" w:rsidP="00417E07">
      <w:pPr>
        <w:rPr>
          <w:rStyle w:val="StyleBold"/>
        </w:rPr>
      </w:pPr>
      <w:r w:rsidRPr="00DD1D69">
        <w:rPr>
          <w:rStyle w:val="StyleBold"/>
        </w:rPr>
        <w:t xml:space="preserve">S3a. MH service provider mapping  </w:t>
      </w:r>
    </w:p>
    <w:p w14:paraId="5656ABCE" w14:textId="77777777" w:rsidR="00417E07" w:rsidRPr="00DD1D69" w:rsidRDefault="00417E07" w:rsidP="00417E07">
      <w:pPr>
        <w:rPr>
          <w:rStyle w:val="StyleBold"/>
        </w:rPr>
      </w:pPr>
      <w:r w:rsidRPr="00DD1D69">
        <w:rPr>
          <w:rStyle w:val="StyleBold"/>
        </w:rPr>
        <w:t>ONLY ASK IF S1=3, 4, 5</w:t>
      </w:r>
    </w:p>
    <w:p w14:paraId="5609DF77" w14:textId="77777777" w:rsidR="00417E07" w:rsidRPr="00582FE9" w:rsidRDefault="00417E07" w:rsidP="00436184">
      <w:pPr>
        <w:pStyle w:val="VerianBodyCopy"/>
      </w:pPr>
      <w:r w:rsidRPr="00436184">
        <w:t xml:space="preserve">Where do you operate? </w:t>
      </w:r>
      <w:r w:rsidRPr="00582FE9">
        <w:t>S/R</w:t>
      </w:r>
    </w:p>
    <w:p w14:paraId="53CECC12" w14:textId="77777777" w:rsidR="00417E07" w:rsidRPr="003C340B" w:rsidRDefault="00417E07" w:rsidP="00436184">
      <w:pPr>
        <w:pStyle w:val="KTRMaintext"/>
        <w:rPr>
          <w:rStyle w:val="StyleBold"/>
        </w:rPr>
      </w:pPr>
      <w:r w:rsidRPr="003C340B">
        <w:rPr>
          <w:rStyle w:val="StyleBold"/>
        </w:rPr>
        <w:t>CODE LIST OF STATES + ‘ALL OF AUSTRALIA’ OPTION</w:t>
      </w:r>
    </w:p>
    <w:p w14:paraId="6B752F10" w14:textId="77777777" w:rsidR="00417E07" w:rsidRPr="003C340B" w:rsidRDefault="00417E07" w:rsidP="00436184">
      <w:pPr>
        <w:pStyle w:val="KTRMaintext"/>
        <w:rPr>
          <w:rStyle w:val="StyleBold"/>
        </w:rPr>
      </w:pPr>
      <w:r w:rsidRPr="003C340B">
        <w:rPr>
          <w:rStyle w:val="StyleBold"/>
        </w:rPr>
        <w:t xml:space="preserve">S3a_1-4. Which area(s) in [STATE] do you service? </w:t>
      </w:r>
    </w:p>
    <w:p w14:paraId="099B7C51" w14:textId="77777777" w:rsidR="00417E07" w:rsidRPr="00582FE9" w:rsidRDefault="00417E07" w:rsidP="00436184">
      <w:pPr>
        <w:pStyle w:val="VerianBodyCopy"/>
      </w:pPr>
      <w:r w:rsidRPr="00582FE9">
        <w:t xml:space="preserve">Please choose as many areas as relevant </w:t>
      </w:r>
      <w:r w:rsidRPr="00436184">
        <w:t>M/R</w:t>
      </w:r>
      <w:r w:rsidRPr="00582FE9">
        <w:t xml:space="preserve"> </w:t>
      </w:r>
    </w:p>
    <w:p w14:paraId="2CFCDA83" w14:textId="77777777" w:rsidR="00417E07" w:rsidRPr="00582FE9" w:rsidRDefault="00417E07" w:rsidP="00436184">
      <w:pPr>
        <w:pStyle w:val="KTRMaintext"/>
      </w:pPr>
      <w:r w:rsidRPr="00582FE9">
        <w:t xml:space="preserve">IF SELECTED STATE IN S3a CODE DROP DOWN LIST OF PHNs FOR EACH STATE EXCEPT FOR ACT, TAS AND NT </w:t>
      </w:r>
    </w:p>
    <w:p w14:paraId="6A71EB7D" w14:textId="77777777" w:rsidR="00417E07" w:rsidRPr="006A2C18" w:rsidRDefault="00417E07" w:rsidP="006A2C18">
      <w:pPr>
        <w:rPr>
          <w:rStyle w:val="StyleBold"/>
        </w:rPr>
      </w:pPr>
      <w:r w:rsidRPr="006A2C18">
        <w:rPr>
          <w:rStyle w:val="StyleBold"/>
        </w:rPr>
        <w:t xml:space="preserve">SECTION A: MEDIUM TERM OUTCOMES  </w:t>
      </w:r>
    </w:p>
    <w:p w14:paraId="2F640B7A" w14:textId="77777777" w:rsidR="00417E07" w:rsidRPr="00DD1D69" w:rsidRDefault="00417E07" w:rsidP="00417E07">
      <w:pPr>
        <w:rPr>
          <w:rStyle w:val="StyleBold"/>
        </w:rPr>
      </w:pPr>
      <w:r w:rsidRPr="00DD1D69">
        <w:rPr>
          <w:rStyle w:val="StyleBold"/>
        </w:rPr>
        <w:t>A1</w:t>
      </w:r>
      <w:r w:rsidRPr="00C405A4">
        <w:t xml:space="preserve">. </w:t>
      </w:r>
      <w:r w:rsidRPr="00DD1D69">
        <w:rPr>
          <w:rStyle w:val="StyleBold"/>
        </w:rPr>
        <w:t>Cultural Competence Assessment – VALIDATED SCALE</w:t>
      </w:r>
    </w:p>
    <w:p w14:paraId="2C1924D5" w14:textId="77777777" w:rsidR="00417E07" w:rsidRPr="00DD1D69" w:rsidRDefault="00417E07" w:rsidP="00417E07">
      <w:pPr>
        <w:rPr>
          <w:rStyle w:val="StyleBold"/>
        </w:rPr>
      </w:pPr>
      <w:r w:rsidRPr="00DD1D69">
        <w:rPr>
          <w:rStyle w:val="StyleBold"/>
        </w:rPr>
        <w:t>ASK ALL RESPONDENTS</w:t>
      </w:r>
    </w:p>
    <w:p w14:paraId="5BA6CD3A" w14:textId="77777777" w:rsidR="00417E07" w:rsidRPr="00DD1D69" w:rsidRDefault="00417E07" w:rsidP="00417E07">
      <w:pPr>
        <w:rPr>
          <w:rStyle w:val="StyleBold"/>
        </w:rPr>
      </w:pPr>
      <w:r w:rsidRPr="00DD1D69">
        <w:rPr>
          <w:rStyle w:val="StyleBold"/>
        </w:rPr>
        <w:t>RANDOMISE CODES</w:t>
      </w:r>
    </w:p>
    <w:p w14:paraId="291C1FB6" w14:textId="77777777" w:rsidR="00417E07" w:rsidRPr="00DD1D69" w:rsidRDefault="00417E07" w:rsidP="00D13ABF">
      <w:pPr>
        <w:pStyle w:val="VerianBodyCopy"/>
        <w:rPr>
          <w:rStyle w:val="StyleBold"/>
        </w:rPr>
      </w:pPr>
      <w:r w:rsidRPr="00D13ABF">
        <w:t xml:space="preserve">How often do you do the following when interacting with people from a </w:t>
      </w:r>
      <w:r w:rsidRPr="00D13ABF">
        <w:rPr>
          <w:rStyle w:val="StyleBold"/>
        </w:rPr>
        <w:t>Culturally and Linguistically Diverse (CALD)</w:t>
      </w:r>
      <w:r w:rsidRPr="00D13ABF" w:rsidDel="002F299D">
        <w:t xml:space="preserve"> </w:t>
      </w:r>
      <w:r w:rsidRPr="00D13ABF">
        <w:t xml:space="preserve">background at work? This can be anyone such as colleagues, delivery partners, or clients. </w:t>
      </w:r>
      <w:r w:rsidRPr="00DD1D69">
        <w:rPr>
          <w:rStyle w:val="StyleBold"/>
        </w:rPr>
        <w:t>S/R</w:t>
      </w:r>
    </w:p>
    <w:p w14:paraId="36F94356" w14:textId="77777777" w:rsidR="00417E07" w:rsidRPr="004B5B1B" w:rsidRDefault="00417E07" w:rsidP="004B5B1B">
      <w:pPr>
        <w:pStyle w:val="VerianTableBodyCopy"/>
        <w:rPr>
          <w:b/>
          <w:bCs/>
        </w:rPr>
      </w:pPr>
      <w:r w:rsidRPr="004B5B1B">
        <w:rPr>
          <w:b/>
          <w:bCs/>
        </w:rPr>
        <w:t xml:space="preserve">SCALE </w:t>
      </w:r>
    </w:p>
    <w:tbl>
      <w:tblPr>
        <w:tblStyle w:val="TableGrid"/>
        <w:tblW w:w="9043" w:type="dxa"/>
        <w:tblLook w:val="04A0" w:firstRow="1" w:lastRow="0" w:firstColumn="1" w:lastColumn="0" w:noHBand="0" w:noVBand="1"/>
      </w:tblPr>
      <w:tblGrid>
        <w:gridCol w:w="1842"/>
        <w:gridCol w:w="1822"/>
        <w:gridCol w:w="1676"/>
        <w:gridCol w:w="1825"/>
        <w:gridCol w:w="1878"/>
      </w:tblGrid>
      <w:tr w:rsidR="00417E07" w:rsidRPr="004B5B1B" w14:paraId="4835D4C6" w14:textId="77777777" w:rsidTr="003C340B">
        <w:trPr>
          <w:cnfStyle w:val="100000000000" w:firstRow="1" w:lastRow="0" w:firstColumn="0" w:lastColumn="0" w:oddVBand="0" w:evenVBand="0" w:oddHBand="0" w:evenHBand="0" w:firstRowFirstColumn="0" w:firstRowLastColumn="0" w:lastRowFirstColumn="0" w:lastRowLastColumn="0"/>
          <w:trHeight w:val="477"/>
          <w:tblHeader/>
        </w:trPr>
        <w:tc>
          <w:tcPr>
            <w:tcW w:w="1842" w:type="dxa"/>
            <w:vAlign w:val="center"/>
          </w:tcPr>
          <w:p w14:paraId="13991941" w14:textId="77777777" w:rsidR="00417E07" w:rsidRPr="004B5B1B" w:rsidRDefault="00417E07" w:rsidP="004B5B1B">
            <w:pPr>
              <w:pStyle w:val="VerianTableBodyCopy"/>
            </w:pPr>
            <w:r w:rsidRPr="004B5B1B">
              <w:t>1</w:t>
            </w:r>
          </w:p>
        </w:tc>
        <w:tc>
          <w:tcPr>
            <w:tcW w:w="1822" w:type="dxa"/>
            <w:vAlign w:val="center"/>
          </w:tcPr>
          <w:p w14:paraId="736A9260" w14:textId="77777777" w:rsidR="00417E07" w:rsidRPr="004B5B1B" w:rsidRDefault="00417E07" w:rsidP="004B5B1B">
            <w:pPr>
              <w:pStyle w:val="VerianTableBodyCopy"/>
            </w:pPr>
            <w:r w:rsidRPr="004B5B1B">
              <w:t>2</w:t>
            </w:r>
          </w:p>
        </w:tc>
        <w:tc>
          <w:tcPr>
            <w:tcW w:w="1676" w:type="dxa"/>
            <w:vAlign w:val="center"/>
          </w:tcPr>
          <w:p w14:paraId="5A7E5CD1" w14:textId="77777777" w:rsidR="00417E07" w:rsidRPr="004B5B1B" w:rsidRDefault="00417E07" w:rsidP="004B5B1B">
            <w:pPr>
              <w:pStyle w:val="VerianTableBodyCopy"/>
            </w:pPr>
            <w:r w:rsidRPr="004B5B1B">
              <w:t>99</w:t>
            </w:r>
          </w:p>
        </w:tc>
        <w:tc>
          <w:tcPr>
            <w:tcW w:w="1825" w:type="dxa"/>
            <w:vAlign w:val="center"/>
          </w:tcPr>
          <w:p w14:paraId="3CBBA627" w14:textId="77777777" w:rsidR="00417E07" w:rsidRPr="004B5B1B" w:rsidRDefault="00417E07" w:rsidP="004B5B1B">
            <w:pPr>
              <w:pStyle w:val="VerianTableBodyCopy"/>
            </w:pPr>
            <w:r w:rsidRPr="004B5B1B">
              <w:t>3</w:t>
            </w:r>
          </w:p>
        </w:tc>
        <w:tc>
          <w:tcPr>
            <w:tcW w:w="1878" w:type="dxa"/>
            <w:vAlign w:val="center"/>
          </w:tcPr>
          <w:p w14:paraId="05E1F30C" w14:textId="77777777" w:rsidR="00417E07" w:rsidRPr="004B5B1B" w:rsidRDefault="00417E07" w:rsidP="004B5B1B">
            <w:pPr>
              <w:pStyle w:val="VerianTableBodyCopy"/>
            </w:pPr>
            <w:r w:rsidRPr="004B5B1B">
              <w:t>4</w:t>
            </w:r>
          </w:p>
        </w:tc>
      </w:tr>
      <w:tr w:rsidR="00417E07" w:rsidRPr="004B5B1B" w14:paraId="2CE2EFE0" w14:textId="77777777">
        <w:trPr>
          <w:trHeight w:val="477"/>
        </w:trPr>
        <w:tc>
          <w:tcPr>
            <w:tcW w:w="1842" w:type="dxa"/>
            <w:vAlign w:val="center"/>
          </w:tcPr>
          <w:p w14:paraId="5430795C" w14:textId="77777777" w:rsidR="00417E07" w:rsidRPr="004B5B1B" w:rsidRDefault="00417E07" w:rsidP="004B5B1B">
            <w:pPr>
              <w:pStyle w:val="VerianTableBodyCopy"/>
            </w:pPr>
            <w:r w:rsidRPr="004B5B1B">
              <w:t>Never</w:t>
            </w:r>
          </w:p>
        </w:tc>
        <w:tc>
          <w:tcPr>
            <w:tcW w:w="1822" w:type="dxa"/>
            <w:vAlign w:val="center"/>
          </w:tcPr>
          <w:p w14:paraId="62AC988F" w14:textId="77777777" w:rsidR="00417E07" w:rsidRPr="004B5B1B" w:rsidRDefault="00417E07" w:rsidP="004B5B1B">
            <w:pPr>
              <w:pStyle w:val="VerianTableBodyCopy"/>
            </w:pPr>
            <w:r w:rsidRPr="004B5B1B">
              <w:t xml:space="preserve">Sometimes </w:t>
            </w:r>
          </w:p>
        </w:tc>
        <w:tc>
          <w:tcPr>
            <w:tcW w:w="1676" w:type="dxa"/>
            <w:vAlign w:val="center"/>
          </w:tcPr>
          <w:p w14:paraId="1265937F" w14:textId="77777777" w:rsidR="00417E07" w:rsidRPr="004B5B1B" w:rsidRDefault="00417E07" w:rsidP="004B5B1B">
            <w:pPr>
              <w:pStyle w:val="VerianTableBodyCopy"/>
            </w:pPr>
            <w:r w:rsidRPr="004B5B1B">
              <w:t>Not sure</w:t>
            </w:r>
          </w:p>
        </w:tc>
        <w:tc>
          <w:tcPr>
            <w:tcW w:w="1825" w:type="dxa"/>
            <w:vAlign w:val="center"/>
          </w:tcPr>
          <w:p w14:paraId="5DD8380A" w14:textId="77777777" w:rsidR="00417E07" w:rsidRPr="004B5B1B" w:rsidRDefault="00417E07" w:rsidP="004B5B1B">
            <w:pPr>
              <w:pStyle w:val="VerianTableBodyCopy"/>
            </w:pPr>
            <w:r w:rsidRPr="004B5B1B">
              <w:t>Often</w:t>
            </w:r>
          </w:p>
        </w:tc>
        <w:tc>
          <w:tcPr>
            <w:tcW w:w="1878" w:type="dxa"/>
            <w:vAlign w:val="center"/>
          </w:tcPr>
          <w:p w14:paraId="4AEACDB8" w14:textId="77777777" w:rsidR="00417E07" w:rsidRPr="004B5B1B" w:rsidRDefault="00417E07" w:rsidP="004B5B1B">
            <w:pPr>
              <w:pStyle w:val="VerianTableBodyCopy"/>
            </w:pPr>
            <w:r w:rsidRPr="004B5B1B">
              <w:t>Always</w:t>
            </w:r>
          </w:p>
        </w:tc>
      </w:tr>
    </w:tbl>
    <w:p w14:paraId="19192AA9" w14:textId="77777777" w:rsidR="00417E07" w:rsidRPr="00C405A4" w:rsidRDefault="00417E07" w:rsidP="00C405A4"/>
    <w:tbl>
      <w:tblPr>
        <w:tblStyle w:val="TableGrid"/>
        <w:tblW w:w="9016" w:type="dxa"/>
        <w:tblLook w:val="04A0" w:firstRow="1" w:lastRow="0" w:firstColumn="1" w:lastColumn="0" w:noHBand="0" w:noVBand="1"/>
      </w:tblPr>
      <w:tblGrid>
        <w:gridCol w:w="794"/>
        <w:gridCol w:w="4163"/>
        <w:gridCol w:w="1895"/>
        <w:gridCol w:w="2164"/>
      </w:tblGrid>
      <w:tr w:rsidR="00417E07" w:rsidRPr="00582FE9" w14:paraId="138ABB58" w14:textId="77777777" w:rsidTr="003C340B">
        <w:trPr>
          <w:cnfStyle w:val="100000000000" w:firstRow="1" w:lastRow="0" w:firstColumn="0" w:lastColumn="0" w:oddVBand="0" w:evenVBand="0" w:oddHBand="0" w:evenHBand="0" w:firstRowFirstColumn="0" w:firstRowLastColumn="0" w:lastRowFirstColumn="0" w:lastRowLastColumn="0"/>
          <w:trHeight w:val="437"/>
          <w:tblHeader/>
        </w:trPr>
        <w:tc>
          <w:tcPr>
            <w:tcW w:w="794" w:type="dxa"/>
          </w:tcPr>
          <w:p w14:paraId="75865767" w14:textId="77777777" w:rsidR="00417E07" w:rsidRPr="00582FE9" w:rsidRDefault="00417E07" w:rsidP="004B5B1B">
            <w:pPr>
              <w:pStyle w:val="VerianTableBodyCopy"/>
              <w:rPr>
                <w:b w:val="0"/>
              </w:rPr>
            </w:pPr>
            <w:r w:rsidRPr="00582FE9">
              <w:t>CODE</w:t>
            </w:r>
          </w:p>
        </w:tc>
        <w:tc>
          <w:tcPr>
            <w:tcW w:w="4163" w:type="dxa"/>
          </w:tcPr>
          <w:p w14:paraId="3DD40B98" w14:textId="77777777" w:rsidR="00417E07" w:rsidRPr="00582FE9" w:rsidRDefault="00417E07" w:rsidP="004B5B1B">
            <w:pPr>
              <w:pStyle w:val="VerianTableBodyCopy"/>
              <w:rPr>
                <w:b w:val="0"/>
              </w:rPr>
            </w:pPr>
            <w:r w:rsidRPr="00582FE9">
              <w:t>ITEM</w:t>
            </w:r>
          </w:p>
        </w:tc>
        <w:tc>
          <w:tcPr>
            <w:tcW w:w="1895" w:type="dxa"/>
          </w:tcPr>
          <w:p w14:paraId="0ACDA5C2" w14:textId="77777777" w:rsidR="00417E07" w:rsidRPr="00582FE9" w:rsidRDefault="00417E07" w:rsidP="004B5B1B">
            <w:pPr>
              <w:pStyle w:val="VerianTableBodyCopy"/>
              <w:rPr>
                <w:b w:val="0"/>
              </w:rPr>
            </w:pPr>
            <w:r w:rsidRPr="00582FE9">
              <w:t>INSTRUCTION</w:t>
            </w:r>
          </w:p>
        </w:tc>
        <w:tc>
          <w:tcPr>
            <w:tcW w:w="2164" w:type="dxa"/>
          </w:tcPr>
          <w:p w14:paraId="0E5CA74C" w14:textId="77777777" w:rsidR="00417E07" w:rsidRPr="00582FE9" w:rsidRDefault="00417E07" w:rsidP="004B5B1B">
            <w:pPr>
              <w:pStyle w:val="VerianTableBodyCopy"/>
              <w:rPr>
                <w:b w:val="0"/>
              </w:rPr>
            </w:pPr>
            <w:r w:rsidRPr="00582FE9">
              <w:t>INDICATOR/TOC COMP</w:t>
            </w:r>
          </w:p>
        </w:tc>
      </w:tr>
      <w:tr w:rsidR="00417E07" w:rsidRPr="00582FE9" w14:paraId="685A45DD" w14:textId="77777777">
        <w:trPr>
          <w:trHeight w:val="437"/>
        </w:trPr>
        <w:tc>
          <w:tcPr>
            <w:tcW w:w="794" w:type="dxa"/>
          </w:tcPr>
          <w:p w14:paraId="4C41E34E" w14:textId="77777777" w:rsidR="00417E07" w:rsidRPr="00497641" w:rsidRDefault="00417E07" w:rsidP="004B5B1B">
            <w:pPr>
              <w:pStyle w:val="VerianTableBodyCopy"/>
            </w:pPr>
            <w:r w:rsidRPr="00497641">
              <w:t>1</w:t>
            </w:r>
          </w:p>
        </w:tc>
        <w:tc>
          <w:tcPr>
            <w:tcW w:w="4163" w:type="dxa"/>
          </w:tcPr>
          <w:p w14:paraId="16B9F3FE" w14:textId="77777777" w:rsidR="00417E07" w:rsidRPr="00497641" w:rsidRDefault="00417E07" w:rsidP="004B5B1B">
            <w:pPr>
              <w:pStyle w:val="VerianTableBodyCopy"/>
            </w:pPr>
            <w:r w:rsidRPr="00497641">
              <w:t>I seek information on cultural needs when I identify new people in my work environment</w:t>
            </w:r>
          </w:p>
        </w:tc>
        <w:tc>
          <w:tcPr>
            <w:tcW w:w="1895" w:type="dxa"/>
          </w:tcPr>
          <w:p w14:paraId="76D203C7" w14:textId="77777777" w:rsidR="00417E07" w:rsidRPr="00582FE9" w:rsidRDefault="00417E07" w:rsidP="004B5B1B">
            <w:pPr>
              <w:pStyle w:val="VerianTableBodyCopy"/>
              <w:rPr>
                <w:rFonts w:asciiTheme="minorHAnsi" w:hAnsiTheme="minorHAnsi"/>
                <w:bCs/>
              </w:rPr>
            </w:pPr>
          </w:p>
        </w:tc>
        <w:tc>
          <w:tcPr>
            <w:tcW w:w="2164" w:type="dxa"/>
            <w:vMerge w:val="restart"/>
          </w:tcPr>
          <w:p w14:paraId="71E7E572" w14:textId="77777777" w:rsidR="00417E07" w:rsidRPr="00497641" w:rsidRDefault="00417E07" w:rsidP="004B5B1B">
            <w:pPr>
              <w:pStyle w:val="VerianTableBodyCopy"/>
            </w:pPr>
            <w:r w:rsidRPr="00497641">
              <w:t>30. Increased MH service providers/PHNs knowledge</w:t>
            </w:r>
          </w:p>
        </w:tc>
      </w:tr>
      <w:tr w:rsidR="00417E07" w:rsidRPr="00582FE9" w14:paraId="14D19796" w14:textId="77777777">
        <w:trPr>
          <w:trHeight w:val="437"/>
        </w:trPr>
        <w:tc>
          <w:tcPr>
            <w:tcW w:w="794" w:type="dxa"/>
          </w:tcPr>
          <w:p w14:paraId="6A372E70" w14:textId="77777777" w:rsidR="00417E07" w:rsidRPr="00497641" w:rsidRDefault="00417E07" w:rsidP="004B5B1B">
            <w:pPr>
              <w:pStyle w:val="VerianTableBodyCopy"/>
            </w:pPr>
            <w:r w:rsidRPr="00497641">
              <w:t>2</w:t>
            </w:r>
          </w:p>
        </w:tc>
        <w:tc>
          <w:tcPr>
            <w:tcW w:w="4163" w:type="dxa"/>
          </w:tcPr>
          <w:p w14:paraId="61FD61E4" w14:textId="77777777" w:rsidR="00417E07" w:rsidRPr="00497641" w:rsidRDefault="00417E07" w:rsidP="004B5B1B">
            <w:pPr>
              <w:pStyle w:val="VerianTableBodyCopy"/>
            </w:pPr>
            <w:r w:rsidRPr="00497641">
              <w:t>I use a variety of sources to learn about the cultural heritage of other people</w:t>
            </w:r>
          </w:p>
        </w:tc>
        <w:tc>
          <w:tcPr>
            <w:tcW w:w="1895" w:type="dxa"/>
          </w:tcPr>
          <w:p w14:paraId="50A1548C" w14:textId="77777777" w:rsidR="00417E07" w:rsidRPr="00582FE9" w:rsidRDefault="00417E07" w:rsidP="004B5B1B">
            <w:pPr>
              <w:pStyle w:val="VerianTableBodyCopy"/>
              <w:rPr>
                <w:rFonts w:asciiTheme="minorHAnsi" w:hAnsiTheme="minorHAnsi"/>
                <w:bCs/>
              </w:rPr>
            </w:pPr>
          </w:p>
        </w:tc>
        <w:tc>
          <w:tcPr>
            <w:tcW w:w="2164" w:type="dxa"/>
            <w:vMerge/>
          </w:tcPr>
          <w:p w14:paraId="58356E34" w14:textId="77777777" w:rsidR="00417E07" w:rsidRPr="00582FE9" w:rsidRDefault="00417E07" w:rsidP="004B5B1B">
            <w:pPr>
              <w:pStyle w:val="VerianTableBodyCopy"/>
              <w:rPr>
                <w:rFonts w:asciiTheme="minorHAnsi" w:hAnsiTheme="minorHAnsi"/>
                <w:bCs/>
              </w:rPr>
            </w:pPr>
          </w:p>
        </w:tc>
      </w:tr>
      <w:tr w:rsidR="00417E07" w:rsidRPr="00582FE9" w14:paraId="144F61CE" w14:textId="77777777">
        <w:trPr>
          <w:trHeight w:val="437"/>
        </w:trPr>
        <w:tc>
          <w:tcPr>
            <w:tcW w:w="794" w:type="dxa"/>
          </w:tcPr>
          <w:p w14:paraId="47B10F09" w14:textId="77777777" w:rsidR="00417E07" w:rsidRPr="00497641" w:rsidRDefault="00417E07" w:rsidP="004B5B1B">
            <w:pPr>
              <w:pStyle w:val="VerianTableBodyCopy"/>
            </w:pPr>
            <w:r w:rsidRPr="00497641">
              <w:t>3</w:t>
            </w:r>
          </w:p>
        </w:tc>
        <w:tc>
          <w:tcPr>
            <w:tcW w:w="4163" w:type="dxa"/>
          </w:tcPr>
          <w:p w14:paraId="6E9AB94A" w14:textId="77777777" w:rsidR="00417E07" w:rsidRPr="00497641" w:rsidRDefault="00417E07" w:rsidP="004B5B1B">
            <w:pPr>
              <w:pStyle w:val="VerianTableBodyCopy"/>
            </w:pPr>
            <w:r w:rsidRPr="00497641">
              <w:t>I act to remove obstacles for people of different cultures when they identify such obstacles to me</w:t>
            </w:r>
          </w:p>
        </w:tc>
        <w:tc>
          <w:tcPr>
            <w:tcW w:w="1895" w:type="dxa"/>
          </w:tcPr>
          <w:p w14:paraId="40C330BD" w14:textId="77777777" w:rsidR="00417E07" w:rsidRPr="00582FE9" w:rsidRDefault="00417E07" w:rsidP="004B5B1B">
            <w:pPr>
              <w:pStyle w:val="VerianTableBodyCopy"/>
              <w:rPr>
                <w:rFonts w:asciiTheme="minorHAnsi" w:hAnsiTheme="minorHAnsi"/>
              </w:rPr>
            </w:pPr>
          </w:p>
        </w:tc>
        <w:tc>
          <w:tcPr>
            <w:tcW w:w="2164" w:type="dxa"/>
            <w:vMerge w:val="restart"/>
          </w:tcPr>
          <w:p w14:paraId="1B318905" w14:textId="77777777" w:rsidR="00417E07" w:rsidRPr="00497641" w:rsidRDefault="00417E07" w:rsidP="004B5B1B">
            <w:pPr>
              <w:pStyle w:val="VerianTableBodyCopy"/>
            </w:pPr>
            <w:r w:rsidRPr="00497641">
              <w:t xml:space="preserve">Objective cultural competence instrument from 'Psychometric Evaluation of the Cultural Competence </w:t>
            </w:r>
            <w:r w:rsidRPr="00497641">
              <w:lastRenderedPageBreak/>
              <w:t>Assessment Instrument Among Healthcare Providers' Doorenbos et al 2005</w:t>
            </w:r>
          </w:p>
          <w:p w14:paraId="56624DCC" w14:textId="77777777" w:rsidR="00417E07" w:rsidRPr="00582FE9" w:rsidRDefault="00417E07" w:rsidP="004B5B1B">
            <w:pPr>
              <w:pStyle w:val="VerianTableBodyCopy"/>
              <w:rPr>
                <w:rFonts w:asciiTheme="minorHAnsi" w:hAnsiTheme="minorHAnsi"/>
              </w:rPr>
            </w:pPr>
            <w:r w:rsidRPr="00497641">
              <w:t>+ 39. MH workforce is culturally competent (cultural humility)</w:t>
            </w:r>
          </w:p>
        </w:tc>
      </w:tr>
      <w:tr w:rsidR="00417E07" w:rsidRPr="00582FE9" w14:paraId="6861E3E6" w14:textId="77777777">
        <w:trPr>
          <w:trHeight w:val="437"/>
        </w:trPr>
        <w:tc>
          <w:tcPr>
            <w:tcW w:w="794" w:type="dxa"/>
          </w:tcPr>
          <w:p w14:paraId="4467D562" w14:textId="77777777" w:rsidR="00417E07" w:rsidRPr="00497641" w:rsidRDefault="00417E07" w:rsidP="004B5B1B">
            <w:pPr>
              <w:pStyle w:val="VerianTableBodyCopy"/>
            </w:pPr>
            <w:r w:rsidRPr="00497641">
              <w:t>4</w:t>
            </w:r>
          </w:p>
        </w:tc>
        <w:tc>
          <w:tcPr>
            <w:tcW w:w="4163" w:type="dxa"/>
          </w:tcPr>
          <w:p w14:paraId="5E71D742" w14:textId="77777777" w:rsidR="00417E07" w:rsidRPr="00497641" w:rsidRDefault="00417E07" w:rsidP="004B5B1B">
            <w:pPr>
              <w:pStyle w:val="VerianTableBodyCopy"/>
            </w:pPr>
            <w:r w:rsidRPr="00497641">
              <w:t>I welcome feedback from people about how I can better relate to others from different cultural backgrounds</w:t>
            </w:r>
          </w:p>
        </w:tc>
        <w:tc>
          <w:tcPr>
            <w:tcW w:w="1895" w:type="dxa"/>
          </w:tcPr>
          <w:p w14:paraId="505BE3D4" w14:textId="77777777" w:rsidR="00417E07" w:rsidRPr="00582FE9" w:rsidRDefault="00417E07" w:rsidP="004B5B1B">
            <w:pPr>
              <w:pStyle w:val="VerianTableBodyCopy"/>
              <w:rPr>
                <w:rFonts w:asciiTheme="minorHAnsi" w:hAnsiTheme="minorHAnsi"/>
              </w:rPr>
            </w:pPr>
          </w:p>
        </w:tc>
        <w:tc>
          <w:tcPr>
            <w:tcW w:w="2164" w:type="dxa"/>
            <w:vMerge/>
          </w:tcPr>
          <w:p w14:paraId="70402896" w14:textId="77777777" w:rsidR="00417E07" w:rsidRPr="00582FE9" w:rsidRDefault="00417E07" w:rsidP="004B5B1B">
            <w:pPr>
              <w:pStyle w:val="VerianTableBodyCopy"/>
              <w:rPr>
                <w:rFonts w:asciiTheme="minorHAnsi" w:hAnsiTheme="minorHAnsi"/>
              </w:rPr>
            </w:pPr>
          </w:p>
        </w:tc>
      </w:tr>
      <w:tr w:rsidR="00417E07" w:rsidRPr="00582FE9" w14:paraId="44E1C13F" w14:textId="77777777">
        <w:trPr>
          <w:trHeight w:val="305"/>
        </w:trPr>
        <w:tc>
          <w:tcPr>
            <w:tcW w:w="794" w:type="dxa"/>
          </w:tcPr>
          <w:p w14:paraId="0E70CD7E" w14:textId="77777777" w:rsidR="00417E07" w:rsidRPr="00497641" w:rsidRDefault="00417E07" w:rsidP="004B5B1B">
            <w:pPr>
              <w:pStyle w:val="VerianTableBodyCopy"/>
            </w:pPr>
            <w:r w:rsidRPr="00497641">
              <w:lastRenderedPageBreak/>
              <w:t>5</w:t>
            </w:r>
          </w:p>
        </w:tc>
        <w:tc>
          <w:tcPr>
            <w:tcW w:w="4163" w:type="dxa"/>
          </w:tcPr>
          <w:p w14:paraId="18881392" w14:textId="77777777" w:rsidR="00417E07" w:rsidRPr="00497641" w:rsidRDefault="00417E07" w:rsidP="004B5B1B">
            <w:pPr>
              <w:pStyle w:val="VerianTableBodyCopy"/>
            </w:pPr>
            <w:r w:rsidRPr="00497641">
              <w:t>I find ways to adapt my work practices to people’s cultural preferences</w:t>
            </w:r>
          </w:p>
        </w:tc>
        <w:tc>
          <w:tcPr>
            <w:tcW w:w="1895" w:type="dxa"/>
          </w:tcPr>
          <w:p w14:paraId="376395BE" w14:textId="77777777" w:rsidR="00417E07" w:rsidRPr="00582FE9" w:rsidRDefault="00417E07" w:rsidP="004B5B1B">
            <w:pPr>
              <w:pStyle w:val="VerianTableBodyCopy"/>
              <w:rPr>
                <w:rFonts w:asciiTheme="minorHAnsi" w:hAnsiTheme="minorHAnsi"/>
              </w:rPr>
            </w:pPr>
          </w:p>
        </w:tc>
        <w:tc>
          <w:tcPr>
            <w:tcW w:w="2164" w:type="dxa"/>
            <w:vMerge/>
          </w:tcPr>
          <w:p w14:paraId="02745B5D" w14:textId="77777777" w:rsidR="00417E07" w:rsidRPr="00582FE9" w:rsidRDefault="00417E07" w:rsidP="004B5B1B">
            <w:pPr>
              <w:pStyle w:val="VerianTableBodyCopy"/>
              <w:rPr>
                <w:rFonts w:asciiTheme="minorHAnsi" w:hAnsiTheme="minorHAnsi"/>
              </w:rPr>
            </w:pPr>
          </w:p>
        </w:tc>
      </w:tr>
      <w:tr w:rsidR="00417E07" w:rsidRPr="00582FE9" w14:paraId="64548225" w14:textId="77777777">
        <w:trPr>
          <w:trHeight w:val="305"/>
        </w:trPr>
        <w:tc>
          <w:tcPr>
            <w:tcW w:w="794" w:type="dxa"/>
          </w:tcPr>
          <w:p w14:paraId="23BF6C27" w14:textId="77777777" w:rsidR="00417E07" w:rsidRPr="00497641" w:rsidRDefault="00417E07" w:rsidP="004B5B1B">
            <w:pPr>
              <w:pStyle w:val="VerianTableBodyCopy"/>
            </w:pPr>
            <w:r w:rsidRPr="00497641">
              <w:t>6</w:t>
            </w:r>
          </w:p>
        </w:tc>
        <w:tc>
          <w:tcPr>
            <w:tcW w:w="4163" w:type="dxa"/>
          </w:tcPr>
          <w:p w14:paraId="01A4CB9E" w14:textId="77777777" w:rsidR="00417E07" w:rsidRPr="00497641" w:rsidRDefault="00417E07" w:rsidP="004B5B1B">
            <w:pPr>
              <w:pStyle w:val="VerianTableBodyCopy"/>
            </w:pPr>
            <w:r w:rsidRPr="00497641">
              <w:t>I use cultural information to assess mental health needs</w:t>
            </w:r>
          </w:p>
        </w:tc>
        <w:tc>
          <w:tcPr>
            <w:tcW w:w="1895" w:type="dxa"/>
          </w:tcPr>
          <w:p w14:paraId="2A242FC3" w14:textId="77777777" w:rsidR="00417E07" w:rsidRPr="00582FE9" w:rsidRDefault="00417E07" w:rsidP="004B5B1B">
            <w:pPr>
              <w:pStyle w:val="VerianTableBodyCopy"/>
              <w:rPr>
                <w:rFonts w:asciiTheme="minorHAnsi" w:hAnsiTheme="minorHAnsi"/>
              </w:rPr>
            </w:pPr>
          </w:p>
        </w:tc>
        <w:tc>
          <w:tcPr>
            <w:tcW w:w="2164" w:type="dxa"/>
          </w:tcPr>
          <w:p w14:paraId="49490AA1" w14:textId="77777777" w:rsidR="00417E07" w:rsidRPr="00497641" w:rsidRDefault="00417E07" w:rsidP="004B5B1B">
            <w:pPr>
              <w:pStyle w:val="VerianTableBodyCopy"/>
            </w:pPr>
            <w:r w:rsidRPr="00497641">
              <w:t>28. Increased MH service providers/PHNs skills</w:t>
            </w:r>
          </w:p>
          <w:p w14:paraId="1229B013" w14:textId="77777777" w:rsidR="00417E07" w:rsidRPr="00582FE9" w:rsidRDefault="00417E07" w:rsidP="004B5B1B">
            <w:pPr>
              <w:pStyle w:val="VerianTableBodyCopy"/>
              <w:rPr>
                <w:rFonts w:asciiTheme="minorHAnsi" w:hAnsiTheme="minorHAnsi"/>
              </w:rPr>
            </w:pPr>
            <w:r w:rsidRPr="00497641">
              <w:t>(Framework principle 8.2)</w:t>
            </w:r>
          </w:p>
        </w:tc>
      </w:tr>
    </w:tbl>
    <w:p w14:paraId="588AAB9D" w14:textId="77777777" w:rsidR="00417E07" w:rsidRPr="00C405A4" w:rsidRDefault="00417E07" w:rsidP="00417E07">
      <w:r w:rsidRPr="00DD1D69">
        <w:rPr>
          <w:rStyle w:val="StyleBold"/>
        </w:rPr>
        <w:t>A2a.</w:t>
      </w:r>
      <w:r w:rsidRPr="00C405A4">
        <w:t xml:space="preserve"> </w:t>
      </w:r>
      <w:r w:rsidRPr="00DD1D69">
        <w:rPr>
          <w:rStyle w:val="StyleBold"/>
        </w:rPr>
        <w:t>Framework for Mental Health in Multicultural Australia (the Framework) learning objectives</w:t>
      </w:r>
      <w:r w:rsidRPr="00C405A4">
        <w:t xml:space="preserve"> </w:t>
      </w:r>
    </w:p>
    <w:p w14:paraId="5AE6911B" w14:textId="77777777" w:rsidR="00417E07" w:rsidRPr="00DD1D69" w:rsidRDefault="00417E07" w:rsidP="00417E07">
      <w:pPr>
        <w:rPr>
          <w:rStyle w:val="StyleBold"/>
        </w:rPr>
      </w:pPr>
      <w:r w:rsidRPr="00DD1D69">
        <w:rPr>
          <w:rStyle w:val="StyleBold"/>
        </w:rPr>
        <w:t>ASK ALL RESPONDENTS</w:t>
      </w:r>
    </w:p>
    <w:p w14:paraId="5A59A84D" w14:textId="77777777" w:rsidR="00417E07" w:rsidRPr="00C405A4" w:rsidRDefault="00417E07" w:rsidP="00D13ABF">
      <w:pPr>
        <w:pStyle w:val="VerianBodyCopy"/>
      </w:pPr>
      <w:r w:rsidRPr="00D13ABF">
        <w:t>Please select how much you agree or disagree with each of these statements</w:t>
      </w:r>
      <w:r w:rsidRPr="00C405A4">
        <w:t xml:space="preserve"> </w:t>
      </w:r>
      <w:r w:rsidRPr="00DD1D69">
        <w:rPr>
          <w:rStyle w:val="StyleBold"/>
        </w:rPr>
        <w:t>S/R</w:t>
      </w:r>
    </w:p>
    <w:p w14:paraId="3C9A769A" w14:textId="77777777" w:rsidR="00417E07" w:rsidRPr="00582FE9" w:rsidRDefault="00417E07" w:rsidP="004B5B1B">
      <w:pPr>
        <w:pStyle w:val="VerianTableBodyCopy"/>
      </w:pPr>
      <w:r w:rsidRPr="00582FE9">
        <w:t xml:space="preserve">SCALE </w:t>
      </w:r>
    </w:p>
    <w:tbl>
      <w:tblPr>
        <w:tblStyle w:val="TableGrid"/>
        <w:tblW w:w="9056" w:type="dxa"/>
        <w:tblLook w:val="04A0" w:firstRow="1" w:lastRow="0" w:firstColumn="1" w:lastColumn="0" w:noHBand="0" w:noVBand="1"/>
      </w:tblPr>
      <w:tblGrid>
        <w:gridCol w:w="1831"/>
        <w:gridCol w:w="1844"/>
        <w:gridCol w:w="1831"/>
        <w:gridCol w:w="1734"/>
        <w:gridCol w:w="1816"/>
      </w:tblGrid>
      <w:tr w:rsidR="00417E07" w:rsidRPr="00582FE9" w14:paraId="0D3CA5CE" w14:textId="77777777" w:rsidTr="003C340B">
        <w:trPr>
          <w:cnfStyle w:val="100000000000" w:firstRow="1" w:lastRow="0" w:firstColumn="0" w:lastColumn="0" w:oddVBand="0" w:evenVBand="0" w:oddHBand="0" w:evenHBand="0" w:firstRowFirstColumn="0" w:firstRowLastColumn="0" w:lastRowFirstColumn="0" w:lastRowLastColumn="0"/>
          <w:trHeight w:val="404"/>
          <w:tblHeader/>
        </w:trPr>
        <w:tc>
          <w:tcPr>
            <w:tcW w:w="1831" w:type="dxa"/>
            <w:vAlign w:val="center"/>
          </w:tcPr>
          <w:p w14:paraId="0CC4C99D" w14:textId="77777777" w:rsidR="00417E07" w:rsidRPr="00436184" w:rsidRDefault="00417E07" w:rsidP="004B5B1B">
            <w:pPr>
              <w:pStyle w:val="VerianTableBodyCopy"/>
            </w:pPr>
            <w:r w:rsidRPr="00436184">
              <w:t>1</w:t>
            </w:r>
          </w:p>
        </w:tc>
        <w:tc>
          <w:tcPr>
            <w:tcW w:w="1844" w:type="dxa"/>
            <w:vAlign w:val="center"/>
          </w:tcPr>
          <w:p w14:paraId="74775370" w14:textId="77777777" w:rsidR="00417E07" w:rsidRPr="00436184" w:rsidRDefault="00417E07" w:rsidP="004B5B1B">
            <w:pPr>
              <w:pStyle w:val="VerianTableBodyCopy"/>
            </w:pPr>
            <w:r w:rsidRPr="00436184">
              <w:t>2</w:t>
            </w:r>
          </w:p>
        </w:tc>
        <w:tc>
          <w:tcPr>
            <w:tcW w:w="1831" w:type="dxa"/>
            <w:vAlign w:val="center"/>
          </w:tcPr>
          <w:p w14:paraId="20C8F3DD" w14:textId="77777777" w:rsidR="00417E07" w:rsidRPr="00436184" w:rsidRDefault="00417E07" w:rsidP="004B5B1B">
            <w:pPr>
              <w:pStyle w:val="VerianTableBodyCopy"/>
            </w:pPr>
            <w:r w:rsidRPr="00436184">
              <w:t>3</w:t>
            </w:r>
          </w:p>
        </w:tc>
        <w:tc>
          <w:tcPr>
            <w:tcW w:w="1734" w:type="dxa"/>
            <w:vAlign w:val="center"/>
          </w:tcPr>
          <w:p w14:paraId="584028A5" w14:textId="77777777" w:rsidR="00417E07" w:rsidRPr="00436184" w:rsidRDefault="00417E07" w:rsidP="004B5B1B">
            <w:pPr>
              <w:pStyle w:val="VerianTableBodyCopy"/>
            </w:pPr>
            <w:r w:rsidRPr="00436184">
              <w:t>4</w:t>
            </w:r>
          </w:p>
        </w:tc>
        <w:tc>
          <w:tcPr>
            <w:tcW w:w="1816" w:type="dxa"/>
            <w:vAlign w:val="center"/>
          </w:tcPr>
          <w:p w14:paraId="30642719" w14:textId="77777777" w:rsidR="00417E07" w:rsidRPr="00436184" w:rsidRDefault="00417E07" w:rsidP="004B5B1B">
            <w:pPr>
              <w:pStyle w:val="VerianTableBodyCopy"/>
            </w:pPr>
            <w:r w:rsidRPr="00436184">
              <w:t>5</w:t>
            </w:r>
          </w:p>
        </w:tc>
      </w:tr>
      <w:tr w:rsidR="00417E07" w:rsidRPr="00582FE9" w14:paraId="68FB0C12" w14:textId="77777777">
        <w:trPr>
          <w:trHeight w:val="674"/>
        </w:trPr>
        <w:tc>
          <w:tcPr>
            <w:tcW w:w="1831" w:type="dxa"/>
            <w:vAlign w:val="center"/>
          </w:tcPr>
          <w:p w14:paraId="6AB17A65" w14:textId="77777777" w:rsidR="00417E07" w:rsidRPr="00582FE9" w:rsidRDefault="00417E07" w:rsidP="004B5B1B">
            <w:pPr>
              <w:pStyle w:val="VerianTableBodyCopy"/>
            </w:pPr>
            <w:r w:rsidRPr="00582FE9">
              <w:t>Strongly disagree</w:t>
            </w:r>
          </w:p>
        </w:tc>
        <w:tc>
          <w:tcPr>
            <w:tcW w:w="1844" w:type="dxa"/>
            <w:vAlign w:val="center"/>
          </w:tcPr>
          <w:p w14:paraId="35B15520" w14:textId="77777777" w:rsidR="00417E07" w:rsidRPr="00582FE9" w:rsidRDefault="00417E07" w:rsidP="004B5B1B">
            <w:pPr>
              <w:pStyle w:val="VerianTableBodyCopy"/>
            </w:pPr>
            <w:r w:rsidRPr="00582FE9">
              <w:t>Disagree</w:t>
            </w:r>
          </w:p>
        </w:tc>
        <w:tc>
          <w:tcPr>
            <w:tcW w:w="1831" w:type="dxa"/>
            <w:vAlign w:val="center"/>
          </w:tcPr>
          <w:p w14:paraId="6F1B7DB2" w14:textId="77777777" w:rsidR="00417E07" w:rsidRPr="00582FE9" w:rsidRDefault="00417E07" w:rsidP="004B5B1B">
            <w:pPr>
              <w:pStyle w:val="VerianTableBodyCopy"/>
            </w:pPr>
            <w:r w:rsidRPr="00582FE9">
              <w:t>Neither agree nor disagree</w:t>
            </w:r>
          </w:p>
        </w:tc>
        <w:tc>
          <w:tcPr>
            <w:tcW w:w="1734" w:type="dxa"/>
            <w:vAlign w:val="center"/>
          </w:tcPr>
          <w:p w14:paraId="0CB20409" w14:textId="77777777" w:rsidR="00417E07" w:rsidRPr="00582FE9" w:rsidRDefault="00417E07" w:rsidP="004B5B1B">
            <w:pPr>
              <w:pStyle w:val="VerianTableBodyCopy"/>
            </w:pPr>
            <w:r w:rsidRPr="00582FE9">
              <w:t>Agree</w:t>
            </w:r>
          </w:p>
        </w:tc>
        <w:tc>
          <w:tcPr>
            <w:tcW w:w="1816" w:type="dxa"/>
            <w:vAlign w:val="center"/>
          </w:tcPr>
          <w:p w14:paraId="2451962D" w14:textId="77777777" w:rsidR="00417E07" w:rsidRPr="00582FE9" w:rsidRDefault="00417E07" w:rsidP="004B5B1B">
            <w:pPr>
              <w:pStyle w:val="VerianTableBodyCopy"/>
            </w:pPr>
            <w:r w:rsidRPr="00582FE9">
              <w:t>Strongly agree</w:t>
            </w:r>
          </w:p>
        </w:tc>
      </w:tr>
    </w:tbl>
    <w:p w14:paraId="020AF293" w14:textId="77777777" w:rsidR="00417E07" w:rsidRPr="00436184" w:rsidRDefault="00417E07" w:rsidP="00436184">
      <w:pPr>
        <w:rPr>
          <w:rStyle w:val="StyleBold"/>
        </w:rPr>
      </w:pPr>
    </w:p>
    <w:tbl>
      <w:tblPr>
        <w:tblStyle w:val="TableGrid"/>
        <w:tblW w:w="9016" w:type="dxa"/>
        <w:tblLook w:val="04A0" w:firstRow="1" w:lastRow="0" w:firstColumn="1" w:lastColumn="0" w:noHBand="0" w:noVBand="1"/>
      </w:tblPr>
      <w:tblGrid>
        <w:gridCol w:w="794"/>
        <w:gridCol w:w="4163"/>
        <w:gridCol w:w="1895"/>
        <w:gridCol w:w="2164"/>
      </w:tblGrid>
      <w:tr w:rsidR="00417E07" w:rsidRPr="00582FE9" w14:paraId="0BCEDA85" w14:textId="77777777" w:rsidTr="003C340B">
        <w:trPr>
          <w:cnfStyle w:val="100000000000" w:firstRow="1" w:lastRow="0" w:firstColumn="0" w:lastColumn="0" w:oddVBand="0" w:evenVBand="0" w:oddHBand="0" w:evenHBand="0" w:firstRowFirstColumn="0" w:firstRowLastColumn="0" w:lastRowFirstColumn="0" w:lastRowLastColumn="0"/>
          <w:trHeight w:val="437"/>
          <w:tblHeader/>
        </w:trPr>
        <w:tc>
          <w:tcPr>
            <w:tcW w:w="794" w:type="dxa"/>
          </w:tcPr>
          <w:p w14:paraId="79089152" w14:textId="77777777" w:rsidR="00417E07" w:rsidRPr="00582FE9" w:rsidRDefault="00417E07" w:rsidP="004B0919">
            <w:pPr>
              <w:pStyle w:val="VerianTableBodyCopy"/>
              <w:rPr>
                <w:b w:val="0"/>
              </w:rPr>
            </w:pPr>
            <w:r w:rsidRPr="00582FE9">
              <w:t>CODE</w:t>
            </w:r>
          </w:p>
        </w:tc>
        <w:tc>
          <w:tcPr>
            <w:tcW w:w="4163" w:type="dxa"/>
          </w:tcPr>
          <w:p w14:paraId="58BBDF2A" w14:textId="77777777" w:rsidR="00417E07" w:rsidRPr="00582FE9" w:rsidRDefault="00417E07" w:rsidP="004B0919">
            <w:pPr>
              <w:pStyle w:val="VerianTableBodyCopy"/>
              <w:rPr>
                <w:b w:val="0"/>
              </w:rPr>
            </w:pPr>
            <w:r w:rsidRPr="00582FE9">
              <w:t>ITEM</w:t>
            </w:r>
          </w:p>
        </w:tc>
        <w:tc>
          <w:tcPr>
            <w:tcW w:w="1895" w:type="dxa"/>
          </w:tcPr>
          <w:p w14:paraId="3A6D4013" w14:textId="77777777" w:rsidR="00417E07" w:rsidRPr="00582FE9" w:rsidRDefault="00417E07" w:rsidP="004B0919">
            <w:pPr>
              <w:pStyle w:val="VerianTableBodyCopy"/>
              <w:rPr>
                <w:b w:val="0"/>
              </w:rPr>
            </w:pPr>
            <w:r w:rsidRPr="00582FE9">
              <w:t>INSTRUCTION</w:t>
            </w:r>
          </w:p>
        </w:tc>
        <w:tc>
          <w:tcPr>
            <w:tcW w:w="2164" w:type="dxa"/>
          </w:tcPr>
          <w:p w14:paraId="0C3FEF60" w14:textId="77777777" w:rsidR="00417E07" w:rsidRPr="00582FE9" w:rsidRDefault="00417E07" w:rsidP="004B0919">
            <w:pPr>
              <w:pStyle w:val="VerianTableBodyCopy"/>
              <w:rPr>
                <w:b w:val="0"/>
              </w:rPr>
            </w:pPr>
            <w:r w:rsidRPr="00582FE9">
              <w:t>INDICATOR/TOC COMP</w:t>
            </w:r>
          </w:p>
        </w:tc>
      </w:tr>
      <w:tr w:rsidR="00417E07" w:rsidRPr="00582FE9" w14:paraId="35621598" w14:textId="77777777">
        <w:trPr>
          <w:trHeight w:val="437"/>
        </w:trPr>
        <w:tc>
          <w:tcPr>
            <w:tcW w:w="794" w:type="dxa"/>
          </w:tcPr>
          <w:p w14:paraId="19A1CCFA" w14:textId="77777777" w:rsidR="00417E07" w:rsidRPr="00497641" w:rsidRDefault="00417E07" w:rsidP="004B0919">
            <w:pPr>
              <w:pStyle w:val="VerianTableBodyCopy"/>
            </w:pPr>
            <w:r w:rsidRPr="00497641">
              <w:t>1</w:t>
            </w:r>
          </w:p>
        </w:tc>
        <w:tc>
          <w:tcPr>
            <w:tcW w:w="4163" w:type="dxa"/>
          </w:tcPr>
          <w:p w14:paraId="6F41502F" w14:textId="77777777" w:rsidR="00417E07" w:rsidRPr="00497641" w:rsidRDefault="00417E07" w:rsidP="004B0919">
            <w:pPr>
              <w:pStyle w:val="VerianTableBodyCopy"/>
            </w:pPr>
            <w:r w:rsidRPr="00497641">
              <w:t>I know the CALD community’s demographic profile in my service area</w:t>
            </w:r>
          </w:p>
        </w:tc>
        <w:tc>
          <w:tcPr>
            <w:tcW w:w="1895" w:type="dxa"/>
          </w:tcPr>
          <w:p w14:paraId="37AE1236" w14:textId="77777777" w:rsidR="00417E07" w:rsidRPr="00582FE9" w:rsidRDefault="00417E07" w:rsidP="004B0919">
            <w:pPr>
              <w:pStyle w:val="VerianTableBodyCopy"/>
              <w:rPr>
                <w:rFonts w:asciiTheme="minorHAnsi" w:hAnsiTheme="minorHAnsi"/>
              </w:rPr>
            </w:pPr>
          </w:p>
        </w:tc>
        <w:tc>
          <w:tcPr>
            <w:tcW w:w="2164" w:type="dxa"/>
            <w:vMerge w:val="restart"/>
          </w:tcPr>
          <w:p w14:paraId="2BFD7444" w14:textId="77777777" w:rsidR="00417E07" w:rsidRPr="00497641" w:rsidRDefault="00417E07" w:rsidP="004B0919">
            <w:pPr>
              <w:pStyle w:val="VerianTableBodyCopy"/>
            </w:pPr>
            <w:r w:rsidRPr="00497641">
              <w:t>30. Increased MH service providers/PHNs knowledge (Framework principle 2.1)</w:t>
            </w:r>
          </w:p>
        </w:tc>
      </w:tr>
      <w:tr w:rsidR="00417E07" w:rsidRPr="00582FE9" w14:paraId="23E417D8" w14:textId="77777777">
        <w:trPr>
          <w:trHeight w:val="437"/>
        </w:trPr>
        <w:tc>
          <w:tcPr>
            <w:tcW w:w="794" w:type="dxa"/>
          </w:tcPr>
          <w:p w14:paraId="0EE3273D" w14:textId="77777777" w:rsidR="00417E07" w:rsidRPr="00497641" w:rsidRDefault="00417E07" w:rsidP="004B0919">
            <w:pPr>
              <w:pStyle w:val="VerianTableBodyCopy"/>
            </w:pPr>
            <w:r w:rsidRPr="00497641">
              <w:t>2</w:t>
            </w:r>
          </w:p>
        </w:tc>
        <w:tc>
          <w:tcPr>
            <w:tcW w:w="4163" w:type="dxa"/>
          </w:tcPr>
          <w:p w14:paraId="3B64F96C" w14:textId="77777777" w:rsidR="00417E07" w:rsidRPr="00497641" w:rsidRDefault="00417E07" w:rsidP="004B0919">
            <w:pPr>
              <w:pStyle w:val="VerianTableBodyCopy"/>
            </w:pPr>
            <w:r w:rsidRPr="00497641">
              <w:t xml:space="preserve">I understand the service needs of the CALD community in my service area </w:t>
            </w:r>
          </w:p>
        </w:tc>
        <w:tc>
          <w:tcPr>
            <w:tcW w:w="1895" w:type="dxa"/>
          </w:tcPr>
          <w:p w14:paraId="2BC168CC" w14:textId="77777777" w:rsidR="00417E07" w:rsidRPr="00582FE9" w:rsidRDefault="00417E07" w:rsidP="004B0919">
            <w:pPr>
              <w:pStyle w:val="VerianTableBodyCopy"/>
              <w:rPr>
                <w:rFonts w:asciiTheme="minorHAnsi" w:hAnsiTheme="minorHAnsi"/>
              </w:rPr>
            </w:pPr>
          </w:p>
        </w:tc>
        <w:tc>
          <w:tcPr>
            <w:tcW w:w="2164" w:type="dxa"/>
            <w:vMerge/>
          </w:tcPr>
          <w:p w14:paraId="35DE154E" w14:textId="77777777" w:rsidR="00417E07" w:rsidRPr="00582FE9" w:rsidRDefault="00417E07" w:rsidP="004B0919">
            <w:pPr>
              <w:pStyle w:val="VerianTableBodyCopy"/>
              <w:rPr>
                <w:rFonts w:asciiTheme="minorHAnsi" w:hAnsiTheme="minorHAnsi"/>
              </w:rPr>
            </w:pPr>
          </w:p>
        </w:tc>
      </w:tr>
      <w:tr w:rsidR="00417E07" w:rsidRPr="00582FE9" w14:paraId="778E37E2" w14:textId="77777777">
        <w:trPr>
          <w:trHeight w:val="437"/>
        </w:trPr>
        <w:tc>
          <w:tcPr>
            <w:tcW w:w="794" w:type="dxa"/>
          </w:tcPr>
          <w:p w14:paraId="00739064" w14:textId="77777777" w:rsidR="00417E07" w:rsidRPr="00497641" w:rsidRDefault="00417E07" w:rsidP="004B0919">
            <w:pPr>
              <w:pStyle w:val="VerianTableBodyCopy"/>
            </w:pPr>
            <w:r w:rsidRPr="00497641">
              <w:t>3</w:t>
            </w:r>
          </w:p>
        </w:tc>
        <w:tc>
          <w:tcPr>
            <w:tcW w:w="4163" w:type="dxa"/>
          </w:tcPr>
          <w:p w14:paraId="6C76F46A" w14:textId="77777777" w:rsidR="00417E07" w:rsidRPr="00497641" w:rsidRDefault="00417E07" w:rsidP="004B0919">
            <w:pPr>
              <w:pStyle w:val="VerianTableBodyCopy"/>
            </w:pPr>
            <w:r w:rsidRPr="00497641">
              <w:t xml:space="preserve">I am aware of existing CALD mental health support channels in my service area  </w:t>
            </w:r>
          </w:p>
        </w:tc>
        <w:tc>
          <w:tcPr>
            <w:tcW w:w="1895" w:type="dxa"/>
          </w:tcPr>
          <w:p w14:paraId="2A8B672B" w14:textId="77777777" w:rsidR="00417E07" w:rsidRPr="00582FE9" w:rsidRDefault="00417E07" w:rsidP="004B0919">
            <w:pPr>
              <w:pStyle w:val="VerianTableBodyCopy"/>
              <w:rPr>
                <w:rFonts w:asciiTheme="minorHAnsi" w:hAnsiTheme="minorHAnsi"/>
              </w:rPr>
            </w:pPr>
          </w:p>
        </w:tc>
        <w:tc>
          <w:tcPr>
            <w:tcW w:w="2164" w:type="dxa"/>
          </w:tcPr>
          <w:p w14:paraId="4101A7C6" w14:textId="77777777" w:rsidR="00417E07" w:rsidRPr="00497641" w:rsidRDefault="00417E07" w:rsidP="004B0919">
            <w:pPr>
              <w:pStyle w:val="VerianTableBodyCopy"/>
            </w:pPr>
            <w:r w:rsidRPr="00497641">
              <w:t>27. Awareness of existing CALD MH support channels (Framework principle 6.1)</w:t>
            </w:r>
          </w:p>
        </w:tc>
      </w:tr>
      <w:tr w:rsidR="00417E07" w:rsidRPr="00582FE9" w14:paraId="66030186" w14:textId="77777777">
        <w:trPr>
          <w:trHeight w:val="437"/>
        </w:trPr>
        <w:tc>
          <w:tcPr>
            <w:tcW w:w="794" w:type="dxa"/>
          </w:tcPr>
          <w:p w14:paraId="2602DAF4" w14:textId="77777777" w:rsidR="00417E07" w:rsidRPr="00497641" w:rsidRDefault="00417E07" w:rsidP="004B0919">
            <w:pPr>
              <w:pStyle w:val="VerianTableBodyCopy"/>
            </w:pPr>
            <w:r w:rsidRPr="00497641">
              <w:t>4</w:t>
            </w:r>
          </w:p>
        </w:tc>
        <w:tc>
          <w:tcPr>
            <w:tcW w:w="4163" w:type="dxa"/>
          </w:tcPr>
          <w:p w14:paraId="5696943D" w14:textId="77777777" w:rsidR="00417E07" w:rsidRPr="00497641" w:rsidRDefault="00417E07" w:rsidP="004B0919">
            <w:pPr>
              <w:pStyle w:val="VerianTableBodyCopy"/>
            </w:pPr>
            <w:r w:rsidRPr="00497641">
              <w:t>I have the skills to provide culturally responsive mental health services</w:t>
            </w:r>
          </w:p>
        </w:tc>
        <w:tc>
          <w:tcPr>
            <w:tcW w:w="1895" w:type="dxa"/>
          </w:tcPr>
          <w:p w14:paraId="69C1BA94" w14:textId="77777777" w:rsidR="00417E07" w:rsidRPr="00582FE9" w:rsidRDefault="00417E07" w:rsidP="004B0919">
            <w:pPr>
              <w:pStyle w:val="VerianTableBodyCopy"/>
              <w:rPr>
                <w:rFonts w:asciiTheme="minorHAnsi" w:hAnsiTheme="minorHAnsi"/>
              </w:rPr>
            </w:pPr>
          </w:p>
        </w:tc>
        <w:tc>
          <w:tcPr>
            <w:tcW w:w="2164" w:type="dxa"/>
          </w:tcPr>
          <w:p w14:paraId="481FB87A" w14:textId="77777777" w:rsidR="00417E07" w:rsidRPr="00497641" w:rsidRDefault="00417E07" w:rsidP="004B0919">
            <w:pPr>
              <w:pStyle w:val="VerianTableBodyCopy"/>
            </w:pPr>
            <w:r w:rsidRPr="00497641">
              <w:t>28. Increased MH service providers/PHNs skills</w:t>
            </w:r>
          </w:p>
          <w:p w14:paraId="03F4EBB4" w14:textId="77777777" w:rsidR="00417E07" w:rsidRPr="00582FE9" w:rsidRDefault="00417E07" w:rsidP="004B0919">
            <w:pPr>
              <w:pStyle w:val="VerianTableBodyCopy"/>
              <w:rPr>
                <w:rFonts w:asciiTheme="minorHAnsi" w:hAnsiTheme="minorHAnsi"/>
              </w:rPr>
            </w:pPr>
            <w:r w:rsidRPr="00497641">
              <w:lastRenderedPageBreak/>
              <w:t>(Framework principle 4.1-3)</w:t>
            </w:r>
          </w:p>
        </w:tc>
      </w:tr>
      <w:tr w:rsidR="00417E07" w:rsidRPr="00582FE9" w14:paraId="3176CF65" w14:textId="77777777">
        <w:trPr>
          <w:trHeight w:val="437"/>
        </w:trPr>
        <w:tc>
          <w:tcPr>
            <w:tcW w:w="794" w:type="dxa"/>
          </w:tcPr>
          <w:p w14:paraId="1C5E672B" w14:textId="77777777" w:rsidR="00417E07" w:rsidRPr="00497641" w:rsidRDefault="00417E07" w:rsidP="004B0919">
            <w:pPr>
              <w:pStyle w:val="VerianTableBodyCopy"/>
            </w:pPr>
            <w:r w:rsidRPr="00497641">
              <w:lastRenderedPageBreak/>
              <w:t>5</w:t>
            </w:r>
          </w:p>
        </w:tc>
        <w:tc>
          <w:tcPr>
            <w:tcW w:w="4163" w:type="dxa"/>
          </w:tcPr>
          <w:p w14:paraId="6CA8AF44" w14:textId="77777777" w:rsidR="00417E07" w:rsidRPr="00497641" w:rsidRDefault="00417E07" w:rsidP="004B0919">
            <w:pPr>
              <w:pStyle w:val="VerianTableBodyCopy"/>
            </w:pPr>
            <w:r w:rsidRPr="00497641">
              <w:t>I work closely with stakeholders from the sector to improve CALD mental health outcomes in my service area</w:t>
            </w:r>
          </w:p>
        </w:tc>
        <w:tc>
          <w:tcPr>
            <w:tcW w:w="1895" w:type="dxa"/>
          </w:tcPr>
          <w:p w14:paraId="1E58AAF5" w14:textId="77777777" w:rsidR="00417E07" w:rsidRPr="00582FE9" w:rsidRDefault="00417E07" w:rsidP="004B0919">
            <w:pPr>
              <w:pStyle w:val="VerianTableBodyCopy"/>
              <w:rPr>
                <w:rFonts w:asciiTheme="minorHAnsi" w:hAnsiTheme="minorHAnsi"/>
              </w:rPr>
            </w:pPr>
          </w:p>
        </w:tc>
        <w:tc>
          <w:tcPr>
            <w:tcW w:w="2164" w:type="dxa"/>
            <w:vMerge w:val="restart"/>
          </w:tcPr>
          <w:p w14:paraId="4AA3382B" w14:textId="77777777" w:rsidR="00417E07" w:rsidRPr="00497641" w:rsidRDefault="00417E07" w:rsidP="004B0919">
            <w:pPr>
              <w:pStyle w:val="VerianTableBodyCopy"/>
            </w:pPr>
            <w:r w:rsidRPr="00497641">
              <w:t>31. Increased MH service provider collaboration</w:t>
            </w:r>
          </w:p>
          <w:p w14:paraId="72AEA82E" w14:textId="77777777" w:rsidR="00417E07" w:rsidRPr="00582FE9" w:rsidRDefault="00417E07" w:rsidP="004B0919">
            <w:pPr>
              <w:pStyle w:val="VerianTableBodyCopy"/>
              <w:rPr>
                <w:rFonts w:asciiTheme="minorHAnsi" w:hAnsiTheme="minorHAnsi"/>
              </w:rPr>
            </w:pPr>
            <w:r w:rsidRPr="00497641">
              <w:t>(Framework principle 6.1-2)</w:t>
            </w:r>
          </w:p>
        </w:tc>
      </w:tr>
      <w:tr w:rsidR="00417E07" w:rsidRPr="00582FE9" w14:paraId="08BAFFDF" w14:textId="77777777">
        <w:trPr>
          <w:trHeight w:val="305"/>
        </w:trPr>
        <w:tc>
          <w:tcPr>
            <w:tcW w:w="794" w:type="dxa"/>
          </w:tcPr>
          <w:p w14:paraId="35FF11B6" w14:textId="77777777" w:rsidR="00417E07" w:rsidRPr="00497641" w:rsidRDefault="00417E07" w:rsidP="004B0919">
            <w:pPr>
              <w:pStyle w:val="VerianTableBodyCopy"/>
            </w:pPr>
            <w:r w:rsidRPr="00497641">
              <w:t>6</w:t>
            </w:r>
          </w:p>
        </w:tc>
        <w:tc>
          <w:tcPr>
            <w:tcW w:w="4163" w:type="dxa"/>
          </w:tcPr>
          <w:p w14:paraId="1557398D" w14:textId="77777777" w:rsidR="00417E07" w:rsidRPr="00497641" w:rsidRDefault="00417E07" w:rsidP="004B0919">
            <w:pPr>
              <w:pStyle w:val="VerianTableBodyCopy"/>
            </w:pPr>
            <w:r w:rsidRPr="00497641">
              <w:t>I work closely with the CALD community to improve CALD mental health outcomes in my service area</w:t>
            </w:r>
          </w:p>
        </w:tc>
        <w:tc>
          <w:tcPr>
            <w:tcW w:w="1895" w:type="dxa"/>
          </w:tcPr>
          <w:p w14:paraId="4E47A62C" w14:textId="77777777" w:rsidR="00417E07" w:rsidRPr="00582FE9" w:rsidRDefault="00417E07" w:rsidP="004B0919">
            <w:pPr>
              <w:pStyle w:val="VerianTableBodyCopy"/>
              <w:rPr>
                <w:rFonts w:asciiTheme="minorHAnsi" w:hAnsiTheme="minorHAnsi"/>
              </w:rPr>
            </w:pPr>
          </w:p>
        </w:tc>
        <w:tc>
          <w:tcPr>
            <w:tcW w:w="2164" w:type="dxa"/>
            <w:vMerge/>
          </w:tcPr>
          <w:p w14:paraId="2DBEB88F" w14:textId="77777777" w:rsidR="00417E07" w:rsidRPr="00582FE9" w:rsidRDefault="00417E07" w:rsidP="004B0919">
            <w:pPr>
              <w:pStyle w:val="VerianTableBodyCopy"/>
              <w:rPr>
                <w:rFonts w:asciiTheme="minorHAnsi" w:hAnsiTheme="minorHAnsi"/>
              </w:rPr>
            </w:pPr>
          </w:p>
        </w:tc>
      </w:tr>
    </w:tbl>
    <w:p w14:paraId="7FC26F0D" w14:textId="77777777" w:rsidR="00417E07" w:rsidRPr="00DD1D69" w:rsidRDefault="00417E07" w:rsidP="00417E07">
      <w:pPr>
        <w:rPr>
          <w:rStyle w:val="StyleBold"/>
        </w:rPr>
      </w:pPr>
      <w:r w:rsidRPr="00DD1D69">
        <w:rPr>
          <w:rStyle w:val="StyleBold"/>
        </w:rPr>
        <w:t xml:space="preserve">A2b. </w:t>
      </w:r>
    </w:p>
    <w:p w14:paraId="612B342A" w14:textId="77777777" w:rsidR="00417E07" w:rsidRPr="00DD1D69" w:rsidRDefault="00417E07" w:rsidP="00417E07">
      <w:pPr>
        <w:rPr>
          <w:rStyle w:val="StyleBold"/>
        </w:rPr>
      </w:pPr>
      <w:r w:rsidRPr="00DD1D69">
        <w:rPr>
          <w:rStyle w:val="StyleBold"/>
        </w:rPr>
        <w:t>ASK ALL RESPONDENTS</w:t>
      </w:r>
    </w:p>
    <w:p w14:paraId="517D2592" w14:textId="77777777" w:rsidR="00417E07" w:rsidRPr="00C405A4" w:rsidRDefault="00417E07" w:rsidP="00D13ABF">
      <w:pPr>
        <w:pStyle w:val="VerianBodyCopy"/>
      </w:pPr>
      <w:r w:rsidRPr="00D13ABF">
        <w:t>Please select how much you agree or disagree with each of these statements</w:t>
      </w:r>
      <w:r w:rsidRPr="00C405A4">
        <w:t xml:space="preserve"> </w:t>
      </w:r>
      <w:r w:rsidRPr="00DD1D69">
        <w:rPr>
          <w:rStyle w:val="StyleBold"/>
        </w:rPr>
        <w:t>S/R</w:t>
      </w:r>
    </w:p>
    <w:p w14:paraId="4917249C" w14:textId="77777777" w:rsidR="00417E07" w:rsidRPr="004B0919" w:rsidRDefault="00417E07" w:rsidP="004B0919">
      <w:pPr>
        <w:pStyle w:val="VerianTableBodyCopy"/>
        <w:rPr>
          <w:b/>
          <w:bCs/>
        </w:rPr>
      </w:pPr>
      <w:r w:rsidRPr="004B0919">
        <w:rPr>
          <w:b/>
          <w:bCs/>
        </w:rPr>
        <w:t xml:space="preserve">SCALE </w:t>
      </w:r>
    </w:p>
    <w:tbl>
      <w:tblPr>
        <w:tblStyle w:val="TableGrid"/>
        <w:tblW w:w="9056" w:type="dxa"/>
        <w:tblLook w:val="04A0" w:firstRow="1" w:lastRow="0" w:firstColumn="1" w:lastColumn="0" w:noHBand="0" w:noVBand="1"/>
      </w:tblPr>
      <w:tblGrid>
        <w:gridCol w:w="1831"/>
        <w:gridCol w:w="1844"/>
        <w:gridCol w:w="1831"/>
        <w:gridCol w:w="1734"/>
        <w:gridCol w:w="1816"/>
      </w:tblGrid>
      <w:tr w:rsidR="00417E07" w:rsidRPr="00582FE9" w14:paraId="17C5523D" w14:textId="77777777" w:rsidTr="003C340B">
        <w:trPr>
          <w:cnfStyle w:val="100000000000" w:firstRow="1" w:lastRow="0" w:firstColumn="0" w:lastColumn="0" w:oddVBand="0" w:evenVBand="0" w:oddHBand="0" w:evenHBand="0" w:firstRowFirstColumn="0" w:firstRowLastColumn="0" w:lastRowFirstColumn="0" w:lastRowLastColumn="0"/>
          <w:trHeight w:val="404"/>
          <w:tblHeader/>
        </w:trPr>
        <w:tc>
          <w:tcPr>
            <w:tcW w:w="1831" w:type="dxa"/>
            <w:vAlign w:val="center"/>
          </w:tcPr>
          <w:p w14:paraId="17E454F5" w14:textId="77777777" w:rsidR="00417E07" w:rsidRPr="00436184" w:rsidRDefault="00417E07" w:rsidP="004B0919">
            <w:pPr>
              <w:pStyle w:val="VerianTableBodyCopy"/>
            </w:pPr>
            <w:r w:rsidRPr="00436184">
              <w:t>1</w:t>
            </w:r>
          </w:p>
        </w:tc>
        <w:tc>
          <w:tcPr>
            <w:tcW w:w="1844" w:type="dxa"/>
            <w:vAlign w:val="center"/>
          </w:tcPr>
          <w:p w14:paraId="2D9BFE24" w14:textId="77777777" w:rsidR="00417E07" w:rsidRPr="00436184" w:rsidRDefault="00417E07" w:rsidP="004B0919">
            <w:pPr>
              <w:pStyle w:val="VerianTableBodyCopy"/>
            </w:pPr>
            <w:r w:rsidRPr="00436184">
              <w:t>2</w:t>
            </w:r>
          </w:p>
        </w:tc>
        <w:tc>
          <w:tcPr>
            <w:tcW w:w="1831" w:type="dxa"/>
            <w:vAlign w:val="center"/>
          </w:tcPr>
          <w:p w14:paraId="54717B53" w14:textId="77777777" w:rsidR="00417E07" w:rsidRPr="00436184" w:rsidRDefault="00417E07" w:rsidP="004B0919">
            <w:pPr>
              <w:pStyle w:val="VerianTableBodyCopy"/>
            </w:pPr>
            <w:r w:rsidRPr="00436184">
              <w:t>3</w:t>
            </w:r>
          </w:p>
        </w:tc>
        <w:tc>
          <w:tcPr>
            <w:tcW w:w="1734" w:type="dxa"/>
            <w:vAlign w:val="center"/>
          </w:tcPr>
          <w:p w14:paraId="20950D99" w14:textId="77777777" w:rsidR="00417E07" w:rsidRPr="00436184" w:rsidRDefault="00417E07" w:rsidP="004B0919">
            <w:pPr>
              <w:pStyle w:val="VerianTableBodyCopy"/>
            </w:pPr>
            <w:r w:rsidRPr="00436184">
              <w:t>4</w:t>
            </w:r>
          </w:p>
        </w:tc>
        <w:tc>
          <w:tcPr>
            <w:tcW w:w="1816" w:type="dxa"/>
            <w:vAlign w:val="center"/>
          </w:tcPr>
          <w:p w14:paraId="11377662" w14:textId="77777777" w:rsidR="00417E07" w:rsidRPr="00436184" w:rsidRDefault="00417E07" w:rsidP="004B0919">
            <w:pPr>
              <w:pStyle w:val="VerianTableBodyCopy"/>
            </w:pPr>
            <w:r w:rsidRPr="00436184">
              <w:t>5</w:t>
            </w:r>
          </w:p>
        </w:tc>
      </w:tr>
      <w:tr w:rsidR="00417E07" w:rsidRPr="00582FE9" w14:paraId="1BEA8692" w14:textId="77777777">
        <w:trPr>
          <w:trHeight w:val="674"/>
        </w:trPr>
        <w:tc>
          <w:tcPr>
            <w:tcW w:w="1831" w:type="dxa"/>
            <w:vAlign w:val="center"/>
          </w:tcPr>
          <w:p w14:paraId="07F0B053" w14:textId="77777777" w:rsidR="00417E07" w:rsidRPr="00436184" w:rsidRDefault="00417E07" w:rsidP="004B0919">
            <w:pPr>
              <w:pStyle w:val="VerianTableBodyCopy"/>
            </w:pPr>
            <w:r w:rsidRPr="00436184">
              <w:t>Strongly disagree</w:t>
            </w:r>
          </w:p>
        </w:tc>
        <w:tc>
          <w:tcPr>
            <w:tcW w:w="1844" w:type="dxa"/>
            <w:vAlign w:val="center"/>
          </w:tcPr>
          <w:p w14:paraId="37A9228A" w14:textId="77777777" w:rsidR="00417E07" w:rsidRPr="00436184" w:rsidRDefault="00417E07" w:rsidP="004B0919">
            <w:pPr>
              <w:pStyle w:val="VerianTableBodyCopy"/>
            </w:pPr>
            <w:r w:rsidRPr="00436184">
              <w:t>Disagree</w:t>
            </w:r>
          </w:p>
        </w:tc>
        <w:tc>
          <w:tcPr>
            <w:tcW w:w="1831" w:type="dxa"/>
            <w:vAlign w:val="center"/>
          </w:tcPr>
          <w:p w14:paraId="6E9EDF6C" w14:textId="77777777" w:rsidR="00417E07" w:rsidRPr="00436184" w:rsidRDefault="00417E07" w:rsidP="004B0919">
            <w:pPr>
              <w:pStyle w:val="VerianTableBodyCopy"/>
            </w:pPr>
            <w:r w:rsidRPr="00436184">
              <w:t>Neither agree nor disagree</w:t>
            </w:r>
          </w:p>
        </w:tc>
        <w:tc>
          <w:tcPr>
            <w:tcW w:w="1734" w:type="dxa"/>
            <w:vAlign w:val="center"/>
          </w:tcPr>
          <w:p w14:paraId="5FEE2386" w14:textId="77777777" w:rsidR="00417E07" w:rsidRPr="00436184" w:rsidRDefault="00417E07" w:rsidP="004B0919">
            <w:pPr>
              <w:pStyle w:val="VerianTableBodyCopy"/>
            </w:pPr>
            <w:r w:rsidRPr="00436184">
              <w:t>Agree</w:t>
            </w:r>
          </w:p>
        </w:tc>
        <w:tc>
          <w:tcPr>
            <w:tcW w:w="1816" w:type="dxa"/>
            <w:vAlign w:val="center"/>
          </w:tcPr>
          <w:p w14:paraId="4DD5BE18" w14:textId="77777777" w:rsidR="00417E07" w:rsidRPr="00436184" w:rsidRDefault="00417E07" w:rsidP="004B0919">
            <w:pPr>
              <w:pStyle w:val="VerianTableBodyCopy"/>
            </w:pPr>
            <w:r w:rsidRPr="00436184">
              <w:t>Strongly agree</w:t>
            </w:r>
          </w:p>
        </w:tc>
      </w:tr>
    </w:tbl>
    <w:p w14:paraId="0F395F71" w14:textId="77777777" w:rsidR="00417E07" w:rsidRPr="00F51394" w:rsidRDefault="00417E07" w:rsidP="00F51394"/>
    <w:tbl>
      <w:tblPr>
        <w:tblStyle w:val="TableGrid"/>
        <w:tblW w:w="9016" w:type="dxa"/>
        <w:tblLook w:val="04A0" w:firstRow="1" w:lastRow="0" w:firstColumn="1" w:lastColumn="0" w:noHBand="0" w:noVBand="1"/>
      </w:tblPr>
      <w:tblGrid>
        <w:gridCol w:w="794"/>
        <w:gridCol w:w="4163"/>
        <w:gridCol w:w="1895"/>
        <w:gridCol w:w="2164"/>
      </w:tblGrid>
      <w:tr w:rsidR="00417E07" w:rsidRPr="00582FE9" w14:paraId="66205B18" w14:textId="77777777" w:rsidTr="003C340B">
        <w:trPr>
          <w:cnfStyle w:val="100000000000" w:firstRow="1" w:lastRow="0" w:firstColumn="0" w:lastColumn="0" w:oddVBand="0" w:evenVBand="0" w:oddHBand="0" w:evenHBand="0" w:firstRowFirstColumn="0" w:firstRowLastColumn="0" w:lastRowFirstColumn="0" w:lastRowLastColumn="0"/>
          <w:trHeight w:val="305"/>
          <w:tblHeader/>
        </w:trPr>
        <w:tc>
          <w:tcPr>
            <w:tcW w:w="794" w:type="dxa"/>
          </w:tcPr>
          <w:p w14:paraId="270F21B5" w14:textId="77777777" w:rsidR="00417E07" w:rsidRPr="00582FE9" w:rsidRDefault="00417E07" w:rsidP="004B0919">
            <w:pPr>
              <w:pStyle w:val="VerianTableBodyCopy"/>
            </w:pPr>
            <w:r w:rsidRPr="00582FE9">
              <w:t>CODE</w:t>
            </w:r>
          </w:p>
        </w:tc>
        <w:tc>
          <w:tcPr>
            <w:tcW w:w="4163" w:type="dxa"/>
          </w:tcPr>
          <w:p w14:paraId="0A8CE450" w14:textId="77777777" w:rsidR="00417E07" w:rsidRPr="00582FE9" w:rsidRDefault="00417E07" w:rsidP="004B0919">
            <w:pPr>
              <w:pStyle w:val="VerianTableBodyCopy"/>
            </w:pPr>
            <w:r w:rsidRPr="00582FE9">
              <w:t>ITEM</w:t>
            </w:r>
          </w:p>
        </w:tc>
        <w:tc>
          <w:tcPr>
            <w:tcW w:w="1895" w:type="dxa"/>
          </w:tcPr>
          <w:p w14:paraId="5A1F9672" w14:textId="77777777" w:rsidR="00417E07" w:rsidRPr="00582FE9" w:rsidRDefault="00417E07" w:rsidP="004B0919">
            <w:pPr>
              <w:pStyle w:val="VerianTableBodyCopy"/>
            </w:pPr>
            <w:r w:rsidRPr="00582FE9">
              <w:t>INSTRUCTION</w:t>
            </w:r>
          </w:p>
        </w:tc>
        <w:tc>
          <w:tcPr>
            <w:tcW w:w="2164" w:type="dxa"/>
          </w:tcPr>
          <w:p w14:paraId="08DB74E6" w14:textId="77777777" w:rsidR="00417E07" w:rsidRPr="00582FE9" w:rsidRDefault="00417E07" w:rsidP="004B0919">
            <w:pPr>
              <w:pStyle w:val="VerianTableBodyCopy"/>
            </w:pPr>
            <w:r w:rsidRPr="00582FE9">
              <w:t>INDICATOR/TOC COMP</w:t>
            </w:r>
          </w:p>
        </w:tc>
      </w:tr>
      <w:tr w:rsidR="00417E07" w:rsidRPr="00582FE9" w14:paraId="6E818BA4" w14:textId="77777777">
        <w:trPr>
          <w:trHeight w:val="305"/>
        </w:trPr>
        <w:tc>
          <w:tcPr>
            <w:tcW w:w="794" w:type="dxa"/>
          </w:tcPr>
          <w:p w14:paraId="025382C3" w14:textId="77777777" w:rsidR="00417E07" w:rsidRPr="00497641" w:rsidRDefault="00417E07" w:rsidP="004B0919">
            <w:pPr>
              <w:pStyle w:val="VerianTableBodyCopy"/>
            </w:pPr>
            <w:r w:rsidRPr="00497641">
              <w:t>1</w:t>
            </w:r>
          </w:p>
        </w:tc>
        <w:tc>
          <w:tcPr>
            <w:tcW w:w="4163" w:type="dxa"/>
          </w:tcPr>
          <w:p w14:paraId="58CC1A8D" w14:textId="77777777" w:rsidR="00417E07" w:rsidRPr="00582FE9" w:rsidRDefault="00417E07" w:rsidP="004B0919">
            <w:pPr>
              <w:pStyle w:val="VerianTableBodyCopy"/>
            </w:pPr>
            <w:r w:rsidRPr="00582FE9">
              <w:t>At work, I prefer to keep things as they are</w:t>
            </w:r>
          </w:p>
        </w:tc>
        <w:tc>
          <w:tcPr>
            <w:tcW w:w="1895" w:type="dxa"/>
          </w:tcPr>
          <w:p w14:paraId="29237768" w14:textId="77777777" w:rsidR="00417E07" w:rsidRPr="00582FE9" w:rsidRDefault="00417E07" w:rsidP="004B0919">
            <w:pPr>
              <w:pStyle w:val="VerianTableBodyCopy"/>
              <w:rPr>
                <w:rFonts w:asciiTheme="minorHAnsi" w:hAnsiTheme="minorHAnsi"/>
              </w:rPr>
            </w:pPr>
          </w:p>
        </w:tc>
        <w:tc>
          <w:tcPr>
            <w:tcW w:w="2164" w:type="dxa"/>
          </w:tcPr>
          <w:p w14:paraId="50A895A4" w14:textId="77777777" w:rsidR="00417E07" w:rsidRPr="00497641" w:rsidRDefault="00417E07" w:rsidP="004B0919">
            <w:pPr>
              <w:pStyle w:val="VerianTableBodyCopy"/>
            </w:pPr>
            <w:r w:rsidRPr="00497641">
              <w:t xml:space="preserve">22. Reduced Status Quo Bias </w:t>
            </w:r>
          </w:p>
        </w:tc>
      </w:tr>
      <w:tr w:rsidR="00417E07" w:rsidRPr="00582FE9" w14:paraId="4268709E" w14:textId="77777777">
        <w:trPr>
          <w:trHeight w:val="305"/>
        </w:trPr>
        <w:tc>
          <w:tcPr>
            <w:tcW w:w="794" w:type="dxa"/>
          </w:tcPr>
          <w:p w14:paraId="7AD71553" w14:textId="77777777" w:rsidR="00417E07" w:rsidRPr="00497641" w:rsidRDefault="00417E07" w:rsidP="004B0919">
            <w:pPr>
              <w:pStyle w:val="VerianTableBodyCopy"/>
            </w:pPr>
            <w:r w:rsidRPr="00497641">
              <w:t>2</w:t>
            </w:r>
          </w:p>
        </w:tc>
        <w:tc>
          <w:tcPr>
            <w:tcW w:w="4163" w:type="dxa"/>
          </w:tcPr>
          <w:p w14:paraId="285A1002" w14:textId="77777777" w:rsidR="00417E07" w:rsidRPr="00582FE9" w:rsidRDefault="00417E07" w:rsidP="004B0919">
            <w:pPr>
              <w:pStyle w:val="VerianTableBodyCopy"/>
            </w:pPr>
            <w:r w:rsidRPr="00582FE9">
              <w:t>The way I interact with people from different cultural backgrounds tends to work well</w:t>
            </w:r>
          </w:p>
        </w:tc>
        <w:tc>
          <w:tcPr>
            <w:tcW w:w="1895" w:type="dxa"/>
          </w:tcPr>
          <w:p w14:paraId="2224E423" w14:textId="77777777" w:rsidR="00417E07" w:rsidRPr="00582FE9" w:rsidRDefault="00417E07" w:rsidP="004B0919">
            <w:pPr>
              <w:pStyle w:val="VerianTableBodyCopy"/>
              <w:rPr>
                <w:rFonts w:asciiTheme="minorHAnsi" w:hAnsiTheme="minorHAnsi"/>
              </w:rPr>
            </w:pPr>
          </w:p>
        </w:tc>
        <w:tc>
          <w:tcPr>
            <w:tcW w:w="2164" w:type="dxa"/>
            <w:vMerge w:val="restart"/>
          </w:tcPr>
          <w:p w14:paraId="7C50CA29" w14:textId="77777777" w:rsidR="00417E07" w:rsidRPr="00497641" w:rsidRDefault="00417E07" w:rsidP="004B0919">
            <w:pPr>
              <w:pStyle w:val="VerianTableBodyCopy"/>
            </w:pPr>
            <w:r w:rsidRPr="00497641">
              <w:t>29. Improved self-awareness of low cultural competency (reduced Dunning-Kruger effect)</w:t>
            </w:r>
          </w:p>
        </w:tc>
      </w:tr>
      <w:tr w:rsidR="00417E07" w:rsidRPr="00582FE9" w14:paraId="761FD295" w14:textId="77777777">
        <w:trPr>
          <w:trHeight w:val="305"/>
        </w:trPr>
        <w:tc>
          <w:tcPr>
            <w:tcW w:w="794" w:type="dxa"/>
          </w:tcPr>
          <w:p w14:paraId="3BB542A1" w14:textId="77777777" w:rsidR="00417E07" w:rsidRPr="00497641" w:rsidRDefault="00417E07" w:rsidP="004B0919">
            <w:pPr>
              <w:pStyle w:val="VerianTableBodyCopy"/>
            </w:pPr>
            <w:r w:rsidRPr="00497641">
              <w:t>3</w:t>
            </w:r>
          </w:p>
        </w:tc>
        <w:tc>
          <w:tcPr>
            <w:tcW w:w="4163" w:type="dxa"/>
          </w:tcPr>
          <w:p w14:paraId="33C9DD2D" w14:textId="77777777" w:rsidR="00417E07" w:rsidRPr="00582FE9" w:rsidRDefault="00417E07" w:rsidP="004B0919">
            <w:pPr>
              <w:pStyle w:val="VerianTableBodyCopy"/>
            </w:pPr>
            <w:r w:rsidRPr="00582FE9">
              <w:t>I have identified my own beliefs, values, and biases</w:t>
            </w:r>
          </w:p>
        </w:tc>
        <w:tc>
          <w:tcPr>
            <w:tcW w:w="1895" w:type="dxa"/>
          </w:tcPr>
          <w:p w14:paraId="6236D426" w14:textId="77777777" w:rsidR="00417E07" w:rsidRPr="00582FE9" w:rsidRDefault="00417E07" w:rsidP="004B0919">
            <w:pPr>
              <w:pStyle w:val="VerianTableBodyCopy"/>
              <w:rPr>
                <w:rFonts w:asciiTheme="minorHAnsi" w:hAnsiTheme="minorHAnsi"/>
              </w:rPr>
            </w:pPr>
          </w:p>
        </w:tc>
        <w:tc>
          <w:tcPr>
            <w:tcW w:w="2164" w:type="dxa"/>
            <w:vMerge/>
          </w:tcPr>
          <w:p w14:paraId="6C75969C" w14:textId="77777777" w:rsidR="00417E07" w:rsidRPr="00582FE9" w:rsidRDefault="00417E07" w:rsidP="004B0919">
            <w:pPr>
              <w:pStyle w:val="VerianTableBodyCopy"/>
              <w:rPr>
                <w:rFonts w:asciiTheme="minorHAnsi" w:hAnsiTheme="minorHAnsi"/>
              </w:rPr>
            </w:pPr>
          </w:p>
        </w:tc>
      </w:tr>
      <w:tr w:rsidR="00417E07" w:rsidRPr="00582FE9" w14:paraId="2534154C" w14:textId="77777777">
        <w:trPr>
          <w:trHeight w:val="305"/>
        </w:trPr>
        <w:tc>
          <w:tcPr>
            <w:tcW w:w="794" w:type="dxa"/>
          </w:tcPr>
          <w:p w14:paraId="3DDE9E55" w14:textId="77777777" w:rsidR="00417E07" w:rsidRPr="00497641" w:rsidRDefault="00417E07" w:rsidP="004B0919">
            <w:pPr>
              <w:pStyle w:val="VerianTableBodyCopy"/>
            </w:pPr>
            <w:r w:rsidRPr="00497641">
              <w:t>4</w:t>
            </w:r>
          </w:p>
        </w:tc>
        <w:tc>
          <w:tcPr>
            <w:tcW w:w="4163" w:type="dxa"/>
          </w:tcPr>
          <w:p w14:paraId="206CF4A1" w14:textId="77777777" w:rsidR="00417E07" w:rsidRPr="00582FE9" w:rsidRDefault="00417E07" w:rsidP="004B0919">
            <w:pPr>
              <w:pStyle w:val="VerianTableBodyCopy"/>
            </w:pPr>
            <w:r w:rsidRPr="00582FE9">
              <w:t>Working hard to be more culturally responsive feels good</w:t>
            </w:r>
          </w:p>
        </w:tc>
        <w:tc>
          <w:tcPr>
            <w:tcW w:w="1895" w:type="dxa"/>
          </w:tcPr>
          <w:p w14:paraId="0EF17E7C" w14:textId="77777777" w:rsidR="00417E07" w:rsidRPr="00582FE9" w:rsidRDefault="00417E07" w:rsidP="004B0919">
            <w:pPr>
              <w:pStyle w:val="VerianTableBodyCopy"/>
              <w:rPr>
                <w:rFonts w:asciiTheme="minorHAnsi" w:hAnsiTheme="minorHAnsi"/>
              </w:rPr>
            </w:pPr>
          </w:p>
        </w:tc>
        <w:tc>
          <w:tcPr>
            <w:tcW w:w="2164" w:type="dxa"/>
          </w:tcPr>
          <w:p w14:paraId="618E2526" w14:textId="77777777" w:rsidR="00417E07" w:rsidRPr="00497641" w:rsidRDefault="00417E07" w:rsidP="004B0919">
            <w:pPr>
              <w:pStyle w:val="VerianTableBodyCopy"/>
            </w:pPr>
            <w:r w:rsidRPr="00497641">
              <w:t>35. Improved MH service provider motivation</w:t>
            </w:r>
          </w:p>
        </w:tc>
      </w:tr>
      <w:tr w:rsidR="00417E07" w:rsidRPr="00582FE9" w14:paraId="249801FB" w14:textId="77777777">
        <w:trPr>
          <w:trHeight w:val="305"/>
        </w:trPr>
        <w:tc>
          <w:tcPr>
            <w:tcW w:w="794" w:type="dxa"/>
          </w:tcPr>
          <w:p w14:paraId="5A21CD10" w14:textId="77777777" w:rsidR="00417E07" w:rsidRPr="00497641" w:rsidRDefault="00417E07" w:rsidP="004B0919">
            <w:pPr>
              <w:pStyle w:val="VerianTableBodyCopy"/>
            </w:pPr>
            <w:r w:rsidRPr="00497641">
              <w:t>5</w:t>
            </w:r>
          </w:p>
        </w:tc>
        <w:tc>
          <w:tcPr>
            <w:tcW w:w="4163" w:type="dxa"/>
          </w:tcPr>
          <w:p w14:paraId="5DC4D174" w14:textId="77777777" w:rsidR="00417E07" w:rsidRPr="00497641" w:rsidRDefault="00417E07" w:rsidP="004B0919">
            <w:pPr>
              <w:pStyle w:val="VerianTableBodyCopy"/>
            </w:pPr>
            <w:r w:rsidRPr="00497641">
              <w:t>Interacting with people from different cultural backgrounds leads me to update my beliefs</w:t>
            </w:r>
          </w:p>
        </w:tc>
        <w:tc>
          <w:tcPr>
            <w:tcW w:w="1895" w:type="dxa"/>
          </w:tcPr>
          <w:p w14:paraId="62A42588" w14:textId="77777777" w:rsidR="00417E07" w:rsidRPr="00582FE9" w:rsidRDefault="00417E07" w:rsidP="004B0919">
            <w:pPr>
              <w:pStyle w:val="VerianTableBodyCopy"/>
              <w:rPr>
                <w:rFonts w:asciiTheme="minorHAnsi" w:hAnsiTheme="minorHAnsi"/>
              </w:rPr>
            </w:pPr>
          </w:p>
        </w:tc>
        <w:tc>
          <w:tcPr>
            <w:tcW w:w="2164" w:type="dxa"/>
          </w:tcPr>
          <w:p w14:paraId="4E40BCCE" w14:textId="77777777" w:rsidR="00417E07" w:rsidRPr="00497641" w:rsidRDefault="00417E07" w:rsidP="004B0919">
            <w:pPr>
              <w:pStyle w:val="VerianTableBodyCopy"/>
            </w:pPr>
            <w:r w:rsidRPr="00497641">
              <w:t>38. Positive encounters between CALD community and MH service providers</w:t>
            </w:r>
          </w:p>
        </w:tc>
      </w:tr>
      <w:tr w:rsidR="00417E07" w:rsidRPr="00582FE9" w14:paraId="3C02566D" w14:textId="77777777">
        <w:trPr>
          <w:trHeight w:val="305"/>
        </w:trPr>
        <w:tc>
          <w:tcPr>
            <w:tcW w:w="794" w:type="dxa"/>
          </w:tcPr>
          <w:p w14:paraId="7690B72C" w14:textId="77777777" w:rsidR="00417E07" w:rsidRPr="00497641" w:rsidRDefault="00417E07" w:rsidP="004B0919">
            <w:pPr>
              <w:pStyle w:val="VerianTableBodyCopy"/>
            </w:pPr>
            <w:r w:rsidRPr="00497641">
              <w:t>6</w:t>
            </w:r>
          </w:p>
        </w:tc>
        <w:tc>
          <w:tcPr>
            <w:tcW w:w="4163" w:type="dxa"/>
          </w:tcPr>
          <w:p w14:paraId="28D00DA5" w14:textId="77777777" w:rsidR="00417E07" w:rsidRPr="00497641" w:rsidRDefault="00417E07" w:rsidP="004B0919">
            <w:pPr>
              <w:pStyle w:val="VerianTableBodyCopy"/>
            </w:pPr>
            <w:r w:rsidRPr="00497641">
              <w:t>I actively self-evaluate my cultural humility</w:t>
            </w:r>
          </w:p>
        </w:tc>
        <w:tc>
          <w:tcPr>
            <w:tcW w:w="1895" w:type="dxa"/>
          </w:tcPr>
          <w:p w14:paraId="50A833C1" w14:textId="77777777" w:rsidR="00417E07" w:rsidRPr="00582FE9" w:rsidRDefault="00417E07" w:rsidP="004B0919">
            <w:pPr>
              <w:pStyle w:val="VerianTableBodyCopy"/>
              <w:rPr>
                <w:rFonts w:asciiTheme="minorHAnsi" w:hAnsiTheme="minorHAnsi"/>
              </w:rPr>
            </w:pPr>
          </w:p>
        </w:tc>
        <w:tc>
          <w:tcPr>
            <w:tcW w:w="2164" w:type="dxa"/>
          </w:tcPr>
          <w:p w14:paraId="5FD65185" w14:textId="77777777" w:rsidR="00417E07" w:rsidRPr="00497641" w:rsidRDefault="00417E07" w:rsidP="004B0919">
            <w:pPr>
              <w:pStyle w:val="VerianTableBodyCopy"/>
            </w:pPr>
            <w:r w:rsidRPr="00497641">
              <w:t xml:space="preserve">42. CALD community and MH service providers </w:t>
            </w:r>
            <w:r w:rsidRPr="00497641">
              <w:lastRenderedPageBreak/>
              <w:t>further modify their beliefs</w:t>
            </w:r>
          </w:p>
        </w:tc>
      </w:tr>
    </w:tbl>
    <w:p w14:paraId="73F59430" w14:textId="0622D3AE" w:rsidR="00E5458B" w:rsidRPr="006A2C18" w:rsidRDefault="00417E07" w:rsidP="003C340B">
      <w:pPr>
        <w:rPr>
          <w:rStyle w:val="StyleBold"/>
        </w:rPr>
      </w:pPr>
      <w:r w:rsidRPr="006A2C18">
        <w:rPr>
          <w:rStyle w:val="StyleBold"/>
        </w:rPr>
        <w:lastRenderedPageBreak/>
        <w:t xml:space="preserve">SECTION B: LONG TERM OUTCOMES  </w:t>
      </w:r>
    </w:p>
    <w:p w14:paraId="24129F69" w14:textId="77777777" w:rsidR="00417E07" w:rsidRPr="00DD1D69" w:rsidRDefault="00417E07" w:rsidP="00417E07">
      <w:pPr>
        <w:rPr>
          <w:rStyle w:val="StyleBold"/>
        </w:rPr>
      </w:pPr>
      <w:r w:rsidRPr="00DD1D69">
        <w:rPr>
          <w:rStyle w:val="StyleBold"/>
        </w:rPr>
        <w:t xml:space="preserve">B1a. Workforce long term outcomes </w:t>
      </w:r>
    </w:p>
    <w:p w14:paraId="797A542F" w14:textId="77777777" w:rsidR="00417E07" w:rsidRPr="00DD1D69" w:rsidRDefault="00417E07" w:rsidP="00417E07">
      <w:pPr>
        <w:rPr>
          <w:rStyle w:val="StyleBold"/>
        </w:rPr>
      </w:pPr>
      <w:r w:rsidRPr="00DD1D69">
        <w:rPr>
          <w:rStyle w:val="StyleBold"/>
        </w:rPr>
        <w:t xml:space="preserve">ASK ALL RESPONDENTS </w:t>
      </w:r>
    </w:p>
    <w:p w14:paraId="64FC957E" w14:textId="77777777" w:rsidR="00417E07" w:rsidRPr="00497641" w:rsidRDefault="00417E07" w:rsidP="00497641">
      <w:r w:rsidRPr="00497641">
        <w:t>In the last two years, how have your work practices changed? S/R</w:t>
      </w:r>
    </w:p>
    <w:p w14:paraId="48FFFDE1" w14:textId="34D604AA" w:rsidR="00417E07" w:rsidRPr="004B0919" w:rsidRDefault="00417E07" w:rsidP="004B0919">
      <w:pPr>
        <w:pStyle w:val="VerianTableBodyCopy"/>
        <w:rPr>
          <w:b/>
          <w:bCs/>
        </w:rPr>
      </w:pPr>
      <w:r w:rsidRPr="004B0919">
        <w:rPr>
          <w:b/>
          <w:bCs/>
        </w:rPr>
        <w:t xml:space="preserve">SCALE </w:t>
      </w:r>
    </w:p>
    <w:tbl>
      <w:tblPr>
        <w:tblStyle w:val="TableGrid"/>
        <w:tblW w:w="0" w:type="auto"/>
        <w:tblLook w:val="04A0" w:firstRow="1" w:lastRow="0" w:firstColumn="1" w:lastColumn="0" w:noHBand="0" w:noVBand="1"/>
      </w:tblPr>
      <w:tblGrid>
        <w:gridCol w:w="1870"/>
        <w:gridCol w:w="1870"/>
        <w:gridCol w:w="1870"/>
        <w:gridCol w:w="1870"/>
        <w:gridCol w:w="1870"/>
      </w:tblGrid>
      <w:tr w:rsidR="00417E07" w:rsidRPr="004B0919" w14:paraId="619D6828" w14:textId="77777777" w:rsidTr="003C340B">
        <w:trPr>
          <w:cnfStyle w:val="100000000000" w:firstRow="1" w:lastRow="0" w:firstColumn="0" w:lastColumn="0" w:oddVBand="0" w:evenVBand="0" w:oddHBand="0" w:evenHBand="0" w:firstRowFirstColumn="0" w:firstRowLastColumn="0" w:lastRowFirstColumn="0" w:lastRowLastColumn="0"/>
          <w:tblHeader/>
        </w:trPr>
        <w:tc>
          <w:tcPr>
            <w:tcW w:w="1870" w:type="dxa"/>
            <w:vAlign w:val="center"/>
          </w:tcPr>
          <w:p w14:paraId="1FBB8B4A" w14:textId="77777777" w:rsidR="00417E07" w:rsidRPr="004B0919" w:rsidRDefault="00417E07" w:rsidP="004B0919">
            <w:pPr>
              <w:pStyle w:val="VerianTableBodyCopy"/>
            </w:pPr>
            <w:r w:rsidRPr="004B0919">
              <w:t>1</w:t>
            </w:r>
          </w:p>
        </w:tc>
        <w:tc>
          <w:tcPr>
            <w:tcW w:w="1870" w:type="dxa"/>
            <w:vAlign w:val="center"/>
          </w:tcPr>
          <w:p w14:paraId="78DB5498" w14:textId="77777777" w:rsidR="00417E07" w:rsidRPr="004B0919" w:rsidRDefault="00417E07" w:rsidP="004B0919">
            <w:pPr>
              <w:pStyle w:val="VerianTableBodyCopy"/>
            </w:pPr>
            <w:r w:rsidRPr="004B0919">
              <w:t>2</w:t>
            </w:r>
          </w:p>
        </w:tc>
        <w:tc>
          <w:tcPr>
            <w:tcW w:w="1870" w:type="dxa"/>
            <w:vAlign w:val="center"/>
          </w:tcPr>
          <w:p w14:paraId="11494CB3" w14:textId="77777777" w:rsidR="00417E07" w:rsidRPr="004B0919" w:rsidRDefault="00417E07" w:rsidP="004B0919">
            <w:pPr>
              <w:pStyle w:val="VerianTableBodyCopy"/>
            </w:pPr>
            <w:r w:rsidRPr="004B0919">
              <w:t>3</w:t>
            </w:r>
          </w:p>
        </w:tc>
        <w:tc>
          <w:tcPr>
            <w:tcW w:w="1870" w:type="dxa"/>
            <w:vAlign w:val="center"/>
          </w:tcPr>
          <w:p w14:paraId="44101DB5" w14:textId="77777777" w:rsidR="00417E07" w:rsidRPr="004B0919" w:rsidRDefault="00417E07" w:rsidP="004B0919">
            <w:pPr>
              <w:pStyle w:val="VerianTableBodyCopy"/>
            </w:pPr>
            <w:r w:rsidRPr="004B0919">
              <w:t>4</w:t>
            </w:r>
          </w:p>
        </w:tc>
        <w:tc>
          <w:tcPr>
            <w:tcW w:w="1870" w:type="dxa"/>
            <w:vAlign w:val="center"/>
          </w:tcPr>
          <w:p w14:paraId="395088D0" w14:textId="77777777" w:rsidR="00417E07" w:rsidRPr="004B0919" w:rsidRDefault="00417E07" w:rsidP="004B0919">
            <w:pPr>
              <w:pStyle w:val="VerianTableBodyCopy"/>
            </w:pPr>
            <w:r w:rsidRPr="004B0919">
              <w:t>5</w:t>
            </w:r>
          </w:p>
        </w:tc>
      </w:tr>
      <w:tr w:rsidR="00417E07" w:rsidRPr="004B0919" w14:paraId="63392CB1" w14:textId="77777777">
        <w:tc>
          <w:tcPr>
            <w:tcW w:w="1870" w:type="dxa"/>
            <w:vAlign w:val="center"/>
          </w:tcPr>
          <w:p w14:paraId="6EB1A324" w14:textId="77777777" w:rsidR="00417E07" w:rsidRPr="004B0919" w:rsidRDefault="00417E07" w:rsidP="004B0919">
            <w:pPr>
              <w:pStyle w:val="VerianTableBodyCopy"/>
            </w:pPr>
            <w:r w:rsidRPr="004B0919">
              <w:t>A lot less culturally responsive</w:t>
            </w:r>
          </w:p>
        </w:tc>
        <w:tc>
          <w:tcPr>
            <w:tcW w:w="1870" w:type="dxa"/>
            <w:vAlign w:val="center"/>
          </w:tcPr>
          <w:p w14:paraId="2FCC8966" w14:textId="77777777" w:rsidR="00417E07" w:rsidRPr="004B0919" w:rsidRDefault="00417E07" w:rsidP="004B0919">
            <w:pPr>
              <w:pStyle w:val="VerianTableBodyCopy"/>
            </w:pPr>
            <w:r w:rsidRPr="004B0919">
              <w:t>A little less culturally responsive</w:t>
            </w:r>
          </w:p>
        </w:tc>
        <w:tc>
          <w:tcPr>
            <w:tcW w:w="1870" w:type="dxa"/>
            <w:vAlign w:val="center"/>
          </w:tcPr>
          <w:p w14:paraId="54BFE87E" w14:textId="77777777" w:rsidR="00417E07" w:rsidRPr="004B0919" w:rsidRDefault="00417E07" w:rsidP="004B0919">
            <w:pPr>
              <w:pStyle w:val="VerianTableBodyCopy"/>
            </w:pPr>
            <w:r w:rsidRPr="004B0919">
              <w:t>Stayed the same</w:t>
            </w:r>
          </w:p>
        </w:tc>
        <w:tc>
          <w:tcPr>
            <w:tcW w:w="1870" w:type="dxa"/>
            <w:vAlign w:val="center"/>
          </w:tcPr>
          <w:p w14:paraId="61470CD4" w14:textId="77777777" w:rsidR="00417E07" w:rsidRPr="004B0919" w:rsidRDefault="00417E07" w:rsidP="004B0919">
            <w:pPr>
              <w:pStyle w:val="VerianTableBodyCopy"/>
            </w:pPr>
            <w:r w:rsidRPr="004B0919">
              <w:t>A little more culturally responsive</w:t>
            </w:r>
          </w:p>
        </w:tc>
        <w:tc>
          <w:tcPr>
            <w:tcW w:w="1870" w:type="dxa"/>
            <w:vAlign w:val="center"/>
          </w:tcPr>
          <w:p w14:paraId="7DC3FFCC" w14:textId="77777777" w:rsidR="00417E07" w:rsidRPr="004B0919" w:rsidRDefault="00417E07" w:rsidP="004B0919">
            <w:pPr>
              <w:pStyle w:val="VerianTableBodyCopy"/>
            </w:pPr>
            <w:r w:rsidRPr="004B0919">
              <w:t>A lot more culturally responsive</w:t>
            </w:r>
          </w:p>
        </w:tc>
      </w:tr>
    </w:tbl>
    <w:p w14:paraId="4729E743" w14:textId="77777777" w:rsidR="00417E07" w:rsidRPr="00DD1D69" w:rsidRDefault="00417E07" w:rsidP="00417E07">
      <w:pPr>
        <w:rPr>
          <w:rStyle w:val="StyleBold"/>
        </w:rPr>
      </w:pPr>
      <w:r w:rsidRPr="00DD1D69">
        <w:rPr>
          <w:rStyle w:val="StyleBold"/>
        </w:rPr>
        <w:t>B1b. Drivers to Workforce long term outcomes</w:t>
      </w:r>
    </w:p>
    <w:p w14:paraId="2D99BED9" w14:textId="77777777" w:rsidR="00417E07" w:rsidRPr="00DD1D69" w:rsidRDefault="00417E07" w:rsidP="00417E07">
      <w:pPr>
        <w:rPr>
          <w:rStyle w:val="StyleBold"/>
        </w:rPr>
      </w:pPr>
      <w:r w:rsidRPr="00DD1D69">
        <w:rPr>
          <w:rStyle w:val="StyleBold"/>
        </w:rPr>
        <w:t xml:space="preserve">ONLY ASK IF B1a=4 OR 5  </w:t>
      </w:r>
    </w:p>
    <w:p w14:paraId="7E3B4593" w14:textId="77777777" w:rsidR="00417E07" w:rsidRPr="00C405A4" w:rsidRDefault="00417E07" w:rsidP="00D13ABF">
      <w:pPr>
        <w:pStyle w:val="VerianBodyCopy"/>
      </w:pPr>
      <w:r w:rsidRPr="00C405A4">
        <w:t xml:space="preserve">What do you think is driving this change? </w:t>
      </w:r>
      <w:r w:rsidRPr="00D13ABF">
        <w:t xml:space="preserve">Please select all that apply </w:t>
      </w:r>
      <w:r w:rsidRPr="00DD1D69">
        <w:rPr>
          <w:rStyle w:val="StyleBold"/>
        </w:rPr>
        <w:t>M/R</w:t>
      </w:r>
    </w:p>
    <w:p w14:paraId="42E901D4" w14:textId="77777777" w:rsidR="00417E07" w:rsidRPr="00D13ABF" w:rsidRDefault="00417E07" w:rsidP="00D13ABF">
      <w:pPr>
        <w:pStyle w:val="VerianBodyCopy"/>
      </w:pPr>
      <w:r w:rsidRPr="00D13ABF">
        <w:t xml:space="preserve">Please refer to your own practice if you don’t belong to an organisation. </w:t>
      </w:r>
    </w:p>
    <w:tbl>
      <w:tblPr>
        <w:tblStyle w:val="TableGrid"/>
        <w:tblW w:w="9016" w:type="dxa"/>
        <w:tblLook w:val="04A0" w:firstRow="1" w:lastRow="0" w:firstColumn="1" w:lastColumn="0" w:noHBand="0" w:noVBand="1"/>
      </w:tblPr>
      <w:tblGrid>
        <w:gridCol w:w="794"/>
        <w:gridCol w:w="4163"/>
        <w:gridCol w:w="1895"/>
        <w:gridCol w:w="2164"/>
      </w:tblGrid>
      <w:tr w:rsidR="00417E07" w:rsidRPr="00582FE9" w14:paraId="7B51C817" w14:textId="77777777" w:rsidTr="003C340B">
        <w:trPr>
          <w:cnfStyle w:val="100000000000" w:firstRow="1" w:lastRow="0" w:firstColumn="0" w:lastColumn="0" w:oddVBand="0" w:evenVBand="0" w:oddHBand="0" w:evenHBand="0" w:firstRowFirstColumn="0" w:firstRowLastColumn="0" w:lastRowFirstColumn="0" w:lastRowLastColumn="0"/>
          <w:trHeight w:val="437"/>
          <w:tblHeader/>
        </w:trPr>
        <w:tc>
          <w:tcPr>
            <w:tcW w:w="794" w:type="dxa"/>
          </w:tcPr>
          <w:p w14:paraId="7FF7EB5E" w14:textId="77777777" w:rsidR="00417E07" w:rsidRPr="00582FE9" w:rsidRDefault="00417E07" w:rsidP="004B0919">
            <w:pPr>
              <w:pStyle w:val="VerianTableBodyCopy"/>
              <w:rPr>
                <w:b w:val="0"/>
              </w:rPr>
            </w:pPr>
            <w:r w:rsidRPr="00582FE9">
              <w:t>CODE</w:t>
            </w:r>
          </w:p>
        </w:tc>
        <w:tc>
          <w:tcPr>
            <w:tcW w:w="4163" w:type="dxa"/>
          </w:tcPr>
          <w:p w14:paraId="650D6EAE" w14:textId="77777777" w:rsidR="00417E07" w:rsidRPr="00582FE9" w:rsidRDefault="00417E07" w:rsidP="004B0919">
            <w:pPr>
              <w:pStyle w:val="VerianTableBodyCopy"/>
              <w:rPr>
                <w:b w:val="0"/>
              </w:rPr>
            </w:pPr>
            <w:r w:rsidRPr="00582FE9">
              <w:t>ITEM</w:t>
            </w:r>
          </w:p>
        </w:tc>
        <w:tc>
          <w:tcPr>
            <w:tcW w:w="1895" w:type="dxa"/>
          </w:tcPr>
          <w:p w14:paraId="4F5BFB07" w14:textId="77777777" w:rsidR="00417E07" w:rsidRPr="00582FE9" w:rsidRDefault="00417E07" w:rsidP="004B0919">
            <w:pPr>
              <w:pStyle w:val="VerianTableBodyCopy"/>
              <w:rPr>
                <w:b w:val="0"/>
              </w:rPr>
            </w:pPr>
            <w:r w:rsidRPr="00582FE9">
              <w:t>INSTRUCTION</w:t>
            </w:r>
          </w:p>
        </w:tc>
        <w:tc>
          <w:tcPr>
            <w:tcW w:w="2164" w:type="dxa"/>
          </w:tcPr>
          <w:p w14:paraId="16BA1203" w14:textId="77777777" w:rsidR="00417E07" w:rsidRPr="00582FE9" w:rsidRDefault="00417E07" w:rsidP="004B0919">
            <w:pPr>
              <w:pStyle w:val="VerianTableBodyCopy"/>
              <w:rPr>
                <w:b w:val="0"/>
              </w:rPr>
            </w:pPr>
            <w:r w:rsidRPr="00582FE9">
              <w:t>INDICATOR/TOC COMP</w:t>
            </w:r>
          </w:p>
        </w:tc>
      </w:tr>
      <w:tr w:rsidR="00417E07" w:rsidRPr="00582FE9" w14:paraId="26A2F7F1" w14:textId="77777777">
        <w:trPr>
          <w:trHeight w:val="437"/>
        </w:trPr>
        <w:tc>
          <w:tcPr>
            <w:tcW w:w="794" w:type="dxa"/>
          </w:tcPr>
          <w:p w14:paraId="0B7613BE" w14:textId="77777777" w:rsidR="00417E07" w:rsidRPr="00497641" w:rsidRDefault="00417E07" w:rsidP="004B0919">
            <w:pPr>
              <w:pStyle w:val="VerianTableBodyCopy"/>
            </w:pPr>
            <w:r w:rsidRPr="00497641">
              <w:t>1</w:t>
            </w:r>
          </w:p>
        </w:tc>
        <w:tc>
          <w:tcPr>
            <w:tcW w:w="4163" w:type="dxa"/>
          </w:tcPr>
          <w:p w14:paraId="4BE01D64" w14:textId="77777777" w:rsidR="00417E07" w:rsidRPr="00497641" w:rsidRDefault="00417E07" w:rsidP="004B0919">
            <w:pPr>
              <w:pStyle w:val="VerianTableBodyCopy"/>
            </w:pPr>
            <w:r w:rsidRPr="00497641">
              <w:t xml:space="preserve">I am in full control of my cultural responsiveness </w:t>
            </w:r>
          </w:p>
        </w:tc>
        <w:tc>
          <w:tcPr>
            <w:tcW w:w="1895" w:type="dxa"/>
          </w:tcPr>
          <w:p w14:paraId="6FD45619" w14:textId="77777777" w:rsidR="00417E07" w:rsidRPr="00582FE9" w:rsidRDefault="00417E07" w:rsidP="004B0919">
            <w:pPr>
              <w:pStyle w:val="VerianTableBodyCopy"/>
              <w:rPr>
                <w:rFonts w:asciiTheme="minorHAnsi" w:hAnsiTheme="minorHAnsi"/>
                <w:bCs/>
              </w:rPr>
            </w:pPr>
          </w:p>
        </w:tc>
        <w:tc>
          <w:tcPr>
            <w:tcW w:w="2164" w:type="dxa"/>
          </w:tcPr>
          <w:p w14:paraId="3FF7F5F1" w14:textId="77777777" w:rsidR="00417E07" w:rsidRPr="00497641" w:rsidRDefault="00417E07" w:rsidP="004B0919">
            <w:pPr>
              <w:pStyle w:val="VerianTableBodyCopy"/>
            </w:pPr>
            <w:r w:rsidRPr="00497641">
              <w:t>36. Improved MH service provider agency</w:t>
            </w:r>
          </w:p>
        </w:tc>
      </w:tr>
      <w:tr w:rsidR="00417E07" w:rsidRPr="00582FE9" w14:paraId="5637C825" w14:textId="77777777">
        <w:trPr>
          <w:trHeight w:val="437"/>
        </w:trPr>
        <w:tc>
          <w:tcPr>
            <w:tcW w:w="794" w:type="dxa"/>
          </w:tcPr>
          <w:p w14:paraId="550EA6C6" w14:textId="77777777" w:rsidR="00417E07" w:rsidRPr="00497641" w:rsidRDefault="00417E07" w:rsidP="004B0919">
            <w:pPr>
              <w:pStyle w:val="VerianTableBodyCopy"/>
            </w:pPr>
            <w:r w:rsidRPr="00497641">
              <w:t>2</w:t>
            </w:r>
          </w:p>
        </w:tc>
        <w:tc>
          <w:tcPr>
            <w:tcW w:w="4163" w:type="dxa"/>
          </w:tcPr>
          <w:p w14:paraId="2E20EC0C" w14:textId="77777777" w:rsidR="00417E07" w:rsidRPr="00497641" w:rsidRDefault="00417E07" w:rsidP="004B0919">
            <w:pPr>
              <w:pStyle w:val="VerianTableBodyCopy"/>
            </w:pPr>
            <w:r w:rsidRPr="00497641">
              <w:t xml:space="preserve">I treat cultural responsiveness as an ongoing priority  </w:t>
            </w:r>
          </w:p>
        </w:tc>
        <w:tc>
          <w:tcPr>
            <w:tcW w:w="1895" w:type="dxa"/>
          </w:tcPr>
          <w:p w14:paraId="400C5456" w14:textId="77777777" w:rsidR="00417E07" w:rsidRPr="00582FE9" w:rsidRDefault="00417E07" w:rsidP="004B0919">
            <w:pPr>
              <w:pStyle w:val="VerianTableBodyCopy"/>
              <w:rPr>
                <w:rFonts w:asciiTheme="minorHAnsi" w:hAnsiTheme="minorHAnsi"/>
              </w:rPr>
            </w:pPr>
          </w:p>
        </w:tc>
        <w:tc>
          <w:tcPr>
            <w:tcW w:w="2164" w:type="dxa"/>
          </w:tcPr>
          <w:p w14:paraId="340C4820" w14:textId="77777777" w:rsidR="00417E07" w:rsidRPr="00497641" w:rsidRDefault="00417E07" w:rsidP="004B0919">
            <w:pPr>
              <w:pStyle w:val="VerianTableBodyCopy"/>
            </w:pPr>
            <w:r w:rsidRPr="00497641">
              <w:t>35. Improved MH service provider motivation</w:t>
            </w:r>
          </w:p>
        </w:tc>
      </w:tr>
      <w:tr w:rsidR="00417E07" w:rsidRPr="00582FE9" w14:paraId="736E01D0" w14:textId="77777777">
        <w:trPr>
          <w:trHeight w:val="305"/>
        </w:trPr>
        <w:tc>
          <w:tcPr>
            <w:tcW w:w="794" w:type="dxa"/>
          </w:tcPr>
          <w:p w14:paraId="35060916" w14:textId="77777777" w:rsidR="00417E07" w:rsidRPr="00497641" w:rsidRDefault="00417E07" w:rsidP="004B0919">
            <w:pPr>
              <w:pStyle w:val="VerianTableBodyCopy"/>
            </w:pPr>
            <w:r w:rsidRPr="00497641">
              <w:t>3</w:t>
            </w:r>
          </w:p>
        </w:tc>
        <w:tc>
          <w:tcPr>
            <w:tcW w:w="4163" w:type="dxa"/>
          </w:tcPr>
          <w:p w14:paraId="43975C12" w14:textId="77777777" w:rsidR="00417E07" w:rsidRPr="00497641" w:rsidRDefault="00417E07" w:rsidP="004B0919">
            <w:pPr>
              <w:pStyle w:val="VerianTableBodyCopy"/>
            </w:pPr>
            <w:r w:rsidRPr="00497641">
              <w:t xml:space="preserve">My organisation ensures staff undertake ongoing professional development to improve cultural responsiveness </w:t>
            </w:r>
          </w:p>
        </w:tc>
        <w:tc>
          <w:tcPr>
            <w:tcW w:w="1895" w:type="dxa"/>
          </w:tcPr>
          <w:p w14:paraId="20B3F888" w14:textId="77777777" w:rsidR="00417E07" w:rsidRPr="00582FE9" w:rsidRDefault="00417E07" w:rsidP="004B0919">
            <w:pPr>
              <w:pStyle w:val="VerianTableBodyCopy"/>
              <w:rPr>
                <w:rFonts w:asciiTheme="minorHAnsi" w:hAnsiTheme="minorHAnsi"/>
              </w:rPr>
            </w:pPr>
          </w:p>
        </w:tc>
        <w:tc>
          <w:tcPr>
            <w:tcW w:w="2164" w:type="dxa"/>
          </w:tcPr>
          <w:p w14:paraId="335232A7" w14:textId="77777777" w:rsidR="00417E07" w:rsidRPr="00497641" w:rsidRDefault="00417E07" w:rsidP="004B0919">
            <w:pPr>
              <w:pStyle w:val="VerianTableBodyCopy"/>
            </w:pPr>
            <w:r w:rsidRPr="00497641">
              <w:t>40. Increased MH workforce capacity</w:t>
            </w:r>
          </w:p>
        </w:tc>
      </w:tr>
      <w:tr w:rsidR="00417E07" w:rsidRPr="00582FE9" w14:paraId="2F804BC3" w14:textId="77777777">
        <w:trPr>
          <w:trHeight w:val="305"/>
        </w:trPr>
        <w:tc>
          <w:tcPr>
            <w:tcW w:w="794" w:type="dxa"/>
          </w:tcPr>
          <w:p w14:paraId="5E487DE6" w14:textId="77777777" w:rsidR="00417E07" w:rsidRPr="00497641" w:rsidRDefault="00417E07" w:rsidP="004B0919">
            <w:pPr>
              <w:pStyle w:val="VerianTableBodyCopy"/>
            </w:pPr>
            <w:r w:rsidRPr="00497641">
              <w:t>4</w:t>
            </w:r>
          </w:p>
        </w:tc>
        <w:tc>
          <w:tcPr>
            <w:tcW w:w="4163" w:type="dxa"/>
          </w:tcPr>
          <w:p w14:paraId="1E12CBC8" w14:textId="77777777" w:rsidR="00417E07" w:rsidRPr="00582FE9" w:rsidRDefault="00417E07" w:rsidP="004B0919">
            <w:pPr>
              <w:pStyle w:val="VerianTableBodyCopy"/>
              <w:rPr>
                <w:rFonts w:asciiTheme="minorHAnsi" w:hAnsiTheme="minorHAnsi"/>
              </w:rPr>
            </w:pPr>
            <w:r w:rsidRPr="00497641">
              <w:t xml:space="preserve">My organisation prioritises cultural diversity in its staff </w:t>
            </w:r>
            <w:r w:rsidRPr="00436184">
              <w:t>recruitment</w:t>
            </w:r>
            <w:r w:rsidRPr="00497641">
              <w:t xml:space="preserve"> practices</w:t>
            </w:r>
          </w:p>
        </w:tc>
        <w:tc>
          <w:tcPr>
            <w:tcW w:w="1895" w:type="dxa"/>
          </w:tcPr>
          <w:p w14:paraId="5220685C" w14:textId="77777777" w:rsidR="00417E07" w:rsidRPr="00582FE9" w:rsidRDefault="00417E07" w:rsidP="004B0919">
            <w:pPr>
              <w:pStyle w:val="VerianTableBodyCopy"/>
              <w:rPr>
                <w:rFonts w:asciiTheme="minorHAnsi" w:hAnsiTheme="minorHAnsi"/>
              </w:rPr>
            </w:pPr>
          </w:p>
        </w:tc>
        <w:tc>
          <w:tcPr>
            <w:tcW w:w="2164" w:type="dxa"/>
            <w:vMerge w:val="restart"/>
          </w:tcPr>
          <w:p w14:paraId="40506DCF" w14:textId="77777777" w:rsidR="00417E07" w:rsidRPr="00497641" w:rsidRDefault="00417E07" w:rsidP="004B0919">
            <w:pPr>
              <w:pStyle w:val="VerianTableBodyCopy"/>
            </w:pPr>
            <w:r w:rsidRPr="00497641">
              <w:t>43. Increased cultural diversity of workforce</w:t>
            </w:r>
          </w:p>
          <w:p w14:paraId="6891769D" w14:textId="77777777" w:rsidR="00417E07" w:rsidRPr="00582FE9" w:rsidRDefault="00417E07" w:rsidP="004B0919">
            <w:pPr>
              <w:pStyle w:val="VerianTableBodyCopy"/>
              <w:rPr>
                <w:rFonts w:asciiTheme="minorHAnsi" w:hAnsiTheme="minorHAnsi"/>
              </w:rPr>
            </w:pPr>
            <w:r w:rsidRPr="00497641">
              <w:t>(Framework Principle 9.1)</w:t>
            </w:r>
          </w:p>
        </w:tc>
      </w:tr>
      <w:tr w:rsidR="00417E07" w:rsidRPr="00582FE9" w14:paraId="46379E5D" w14:textId="77777777">
        <w:trPr>
          <w:trHeight w:val="305"/>
        </w:trPr>
        <w:tc>
          <w:tcPr>
            <w:tcW w:w="794" w:type="dxa"/>
          </w:tcPr>
          <w:p w14:paraId="67E752CD" w14:textId="77777777" w:rsidR="00417E07" w:rsidRPr="00497641" w:rsidRDefault="00417E07" w:rsidP="004B0919">
            <w:pPr>
              <w:pStyle w:val="VerianTableBodyCopy"/>
            </w:pPr>
            <w:r w:rsidRPr="00497641">
              <w:t>5</w:t>
            </w:r>
          </w:p>
        </w:tc>
        <w:tc>
          <w:tcPr>
            <w:tcW w:w="4163" w:type="dxa"/>
          </w:tcPr>
          <w:p w14:paraId="30606FF2" w14:textId="77777777" w:rsidR="00417E07" w:rsidRPr="00582FE9" w:rsidRDefault="00417E07" w:rsidP="004B0919">
            <w:pPr>
              <w:pStyle w:val="VerianTableBodyCopy"/>
              <w:rPr>
                <w:rFonts w:asciiTheme="minorHAnsi" w:hAnsiTheme="minorHAnsi"/>
              </w:rPr>
            </w:pPr>
            <w:r w:rsidRPr="00497641">
              <w:t xml:space="preserve">My organisation prioritises cultural diversity in its staff </w:t>
            </w:r>
            <w:r w:rsidRPr="00436184">
              <w:t>retention</w:t>
            </w:r>
            <w:r w:rsidRPr="00497641">
              <w:t xml:space="preserve"> practices.</w:t>
            </w:r>
          </w:p>
        </w:tc>
        <w:tc>
          <w:tcPr>
            <w:tcW w:w="1895" w:type="dxa"/>
          </w:tcPr>
          <w:p w14:paraId="7EB358D9" w14:textId="77777777" w:rsidR="00417E07" w:rsidRPr="00582FE9" w:rsidRDefault="00417E07" w:rsidP="004B0919">
            <w:pPr>
              <w:pStyle w:val="VerianTableBodyCopy"/>
              <w:rPr>
                <w:rFonts w:asciiTheme="minorHAnsi" w:hAnsiTheme="minorHAnsi"/>
              </w:rPr>
            </w:pPr>
          </w:p>
        </w:tc>
        <w:tc>
          <w:tcPr>
            <w:tcW w:w="2164" w:type="dxa"/>
            <w:vMerge/>
          </w:tcPr>
          <w:p w14:paraId="4164770A" w14:textId="77777777" w:rsidR="00417E07" w:rsidRPr="00582FE9" w:rsidRDefault="00417E07" w:rsidP="004B0919">
            <w:pPr>
              <w:pStyle w:val="VerianTableBodyCopy"/>
              <w:rPr>
                <w:rFonts w:asciiTheme="minorHAnsi" w:hAnsiTheme="minorHAnsi"/>
              </w:rPr>
            </w:pPr>
          </w:p>
        </w:tc>
      </w:tr>
      <w:tr w:rsidR="00417E07" w:rsidRPr="00582FE9" w14:paraId="27D1C4AD" w14:textId="77777777">
        <w:trPr>
          <w:trHeight w:val="305"/>
        </w:trPr>
        <w:tc>
          <w:tcPr>
            <w:tcW w:w="794" w:type="dxa"/>
          </w:tcPr>
          <w:p w14:paraId="5EC3268E" w14:textId="77777777" w:rsidR="00417E07" w:rsidRPr="00497641" w:rsidRDefault="00417E07" w:rsidP="004B0919">
            <w:pPr>
              <w:pStyle w:val="VerianTableBodyCopy"/>
            </w:pPr>
            <w:r w:rsidRPr="00497641">
              <w:t>98</w:t>
            </w:r>
          </w:p>
        </w:tc>
        <w:tc>
          <w:tcPr>
            <w:tcW w:w="4163" w:type="dxa"/>
          </w:tcPr>
          <w:p w14:paraId="7FAB0E71" w14:textId="77777777" w:rsidR="00417E07" w:rsidRPr="00497641" w:rsidRDefault="00417E07" w:rsidP="004B0919">
            <w:pPr>
              <w:pStyle w:val="VerianTableBodyCopy"/>
            </w:pPr>
            <w:r w:rsidRPr="00497641">
              <w:t xml:space="preserve">Something else (Please specify) </w:t>
            </w:r>
          </w:p>
        </w:tc>
        <w:tc>
          <w:tcPr>
            <w:tcW w:w="1895" w:type="dxa"/>
          </w:tcPr>
          <w:p w14:paraId="605604BA" w14:textId="77777777" w:rsidR="00417E07" w:rsidRPr="00497641" w:rsidRDefault="00417E07" w:rsidP="004B0919">
            <w:pPr>
              <w:pStyle w:val="VerianTableBodyCopy"/>
            </w:pPr>
            <w:r w:rsidRPr="00497641">
              <w:t>OPEN TEXT – FORCE VALIDATION</w:t>
            </w:r>
          </w:p>
        </w:tc>
        <w:tc>
          <w:tcPr>
            <w:tcW w:w="2164" w:type="dxa"/>
          </w:tcPr>
          <w:p w14:paraId="5F004130" w14:textId="77777777" w:rsidR="00417E07" w:rsidRPr="00497641" w:rsidRDefault="00417E07" w:rsidP="004B0919">
            <w:pPr>
              <w:pStyle w:val="VerianTableBodyCopy"/>
            </w:pPr>
            <w:r w:rsidRPr="00497641">
              <w:t xml:space="preserve">Process tracing hypotheses </w:t>
            </w:r>
          </w:p>
        </w:tc>
      </w:tr>
    </w:tbl>
    <w:p w14:paraId="14E5DC2F" w14:textId="77777777" w:rsidR="00417E07" w:rsidRPr="00DD1D69" w:rsidRDefault="00417E07" w:rsidP="00417E07">
      <w:pPr>
        <w:rPr>
          <w:rStyle w:val="StyleBold"/>
        </w:rPr>
      </w:pPr>
      <w:r w:rsidRPr="00DD1D69">
        <w:rPr>
          <w:rStyle w:val="StyleBold"/>
        </w:rPr>
        <w:t>B1c. Reasons for no or negative change</w:t>
      </w:r>
    </w:p>
    <w:p w14:paraId="513CB9D6" w14:textId="77777777" w:rsidR="00417E07" w:rsidRPr="00DD1D69" w:rsidRDefault="00417E07" w:rsidP="00417E07">
      <w:pPr>
        <w:rPr>
          <w:rStyle w:val="StyleBold"/>
        </w:rPr>
      </w:pPr>
      <w:r w:rsidRPr="00DD1D69">
        <w:rPr>
          <w:rStyle w:val="StyleBold"/>
        </w:rPr>
        <w:t xml:space="preserve">ONLY ASK IF B1a=1, 2 OR 3 </w:t>
      </w:r>
    </w:p>
    <w:p w14:paraId="21B21A84" w14:textId="77777777" w:rsidR="00417E07" w:rsidRPr="00C405A4" w:rsidRDefault="00417E07" w:rsidP="00D13ABF">
      <w:pPr>
        <w:pStyle w:val="VerianBodyCopy"/>
      </w:pPr>
      <w:r w:rsidRPr="00D13ABF">
        <w:lastRenderedPageBreak/>
        <w:t xml:space="preserve">Please state the main barrier to becoming more </w:t>
      </w:r>
      <w:r w:rsidRPr="00436184">
        <w:t>culturally responsive</w:t>
      </w:r>
      <w:r w:rsidRPr="00D13ABF">
        <w:t>.</w:t>
      </w:r>
      <w:r w:rsidRPr="00C405A4">
        <w:t xml:space="preserve"> </w:t>
      </w:r>
    </w:p>
    <w:p w14:paraId="48AFF047" w14:textId="77777777" w:rsidR="00417E07" w:rsidRPr="006A2C18" w:rsidRDefault="00417E07" w:rsidP="006A2C18">
      <w:pPr>
        <w:rPr>
          <w:rStyle w:val="StyleBold"/>
        </w:rPr>
      </w:pPr>
      <w:r w:rsidRPr="006A2C18">
        <w:rPr>
          <w:rStyle w:val="StyleBold"/>
        </w:rPr>
        <w:t>OPEN TEXT</w:t>
      </w:r>
    </w:p>
    <w:p w14:paraId="20A1A1B8" w14:textId="77777777" w:rsidR="00417E07" w:rsidRPr="00DD1D69" w:rsidRDefault="00417E07" w:rsidP="00417E07">
      <w:pPr>
        <w:rPr>
          <w:rStyle w:val="StyleBold"/>
        </w:rPr>
      </w:pPr>
      <w:r w:rsidRPr="00DD1D69">
        <w:rPr>
          <w:rStyle w:val="StyleBold"/>
        </w:rPr>
        <w:t>B2a. CALD community access to MH care (TOC 37)</w:t>
      </w:r>
    </w:p>
    <w:p w14:paraId="73C5E615" w14:textId="77777777" w:rsidR="00417E07" w:rsidRPr="00DD1D69" w:rsidRDefault="00417E07" w:rsidP="00417E07">
      <w:pPr>
        <w:rPr>
          <w:rStyle w:val="StyleBold"/>
        </w:rPr>
      </w:pPr>
      <w:r w:rsidRPr="00DD1D69">
        <w:rPr>
          <w:rStyle w:val="StyleBold"/>
        </w:rPr>
        <w:t xml:space="preserve">ASK ALL RESPONDENTS </w:t>
      </w:r>
    </w:p>
    <w:p w14:paraId="0A18B675" w14:textId="77777777" w:rsidR="00417E07" w:rsidRPr="00436184" w:rsidRDefault="00417E07" w:rsidP="00417E07">
      <w:r w:rsidRPr="00C405A4">
        <w:t xml:space="preserve">In the last two years, how has CALD community access to mental health services in your service area changed? </w:t>
      </w:r>
      <w:r w:rsidRPr="00DD1D69">
        <w:rPr>
          <w:rStyle w:val="StyleBold"/>
        </w:rPr>
        <w:t>S/R</w:t>
      </w:r>
    </w:p>
    <w:p w14:paraId="711C5FAC" w14:textId="77777777" w:rsidR="00417E07" w:rsidRPr="00DD1D69" w:rsidRDefault="00417E07" w:rsidP="00417E07">
      <w:pPr>
        <w:rPr>
          <w:rStyle w:val="StyleBold"/>
        </w:rPr>
      </w:pPr>
      <w:r w:rsidRPr="00DD1D69">
        <w:rPr>
          <w:rStyle w:val="StyleBold"/>
        </w:rPr>
        <w:t>SKIP to B3 if B2a=3 or 99</w:t>
      </w:r>
    </w:p>
    <w:p w14:paraId="688F3A06" w14:textId="77777777" w:rsidR="00417E07" w:rsidRPr="004B0919" w:rsidRDefault="00417E07" w:rsidP="004B0919">
      <w:pPr>
        <w:pStyle w:val="VerianTableBodyCopy"/>
        <w:rPr>
          <w:rStyle w:val="StyleBold"/>
        </w:rPr>
      </w:pPr>
      <w:r w:rsidRPr="004B0919">
        <w:rPr>
          <w:rStyle w:val="StyleBold"/>
        </w:rPr>
        <w:t xml:space="preserve">SCALE </w:t>
      </w:r>
    </w:p>
    <w:tbl>
      <w:tblPr>
        <w:tblStyle w:val="TableGrid"/>
        <w:tblW w:w="0" w:type="auto"/>
        <w:tblLook w:val="04A0" w:firstRow="1" w:lastRow="0" w:firstColumn="1" w:lastColumn="0" w:noHBand="0" w:noVBand="1"/>
      </w:tblPr>
      <w:tblGrid>
        <w:gridCol w:w="1600"/>
        <w:gridCol w:w="1600"/>
        <w:gridCol w:w="1463"/>
        <w:gridCol w:w="1521"/>
        <w:gridCol w:w="1564"/>
        <w:gridCol w:w="1268"/>
      </w:tblGrid>
      <w:tr w:rsidR="00417E07" w:rsidRPr="00582FE9" w14:paraId="5BCBDC39" w14:textId="77777777" w:rsidTr="003C340B">
        <w:trPr>
          <w:cnfStyle w:val="100000000000" w:firstRow="1" w:lastRow="0" w:firstColumn="0" w:lastColumn="0" w:oddVBand="0" w:evenVBand="0" w:oddHBand="0" w:evenHBand="0" w:firstRowFirstColumn="0" w:firstRowLastColumn="0" w:lastRowFirstColumn="0" w:lastRowLastColumn="0"/>
          <w:tblHeader/>
        </w:trPr>
        <w:tc>
          <w:tcPr>
            <w:tcW w:w="1600" w:type="dxa"/>
            <w:vAlign w:val="center"/>
          </w:tcPr>
          <w:p w14:paraId="59B1F1C9" w14:textId="77777777" w:rsidR="00417E07" w:rsidRPr="00436184" w:rsidRDefault="00417E07" w:rsidP="004B0919">
            <w:pPr>
              <w:pStyle w:val="VerianTableBodyCopy"/>
            </w:pPr>
            <w:r w:rsidRPr="00436184">
              <w:t>1</w:t>
            </w:r>
          </w:p>
        </w:tc>
        <w:tc>
          <w:tcPr>
            <w:tcW w:w="1600" w:type="dxa"/>
            <w:vAlign w:val="center"/>
          </w:tcPr>
          <w:p w14:paraId="1A95A4A8" w14:textId="77777777" w:rsidR="00417E07" w:rsidRPr="00436184" w:rsidRDefault="00417E07" w:rsidP="004B0919">
            <w:pPr>
              <w:pStyle w:val="VerianTableBodyCopy"/>
            </w:pPr>
            <w:r w:rsidRPr="00436184">
              <w:t>2</w:t>
            </w:r>
          </w:p>
        </w:tc>
        <w:tc>
          <w:tcPr>
            <w:tcW w:w="1463" w:type="dxa"/>
            <w:vAlign w:val="center"/>
          </w:tcPr>
          <w:p w14:paraId="79DA8570" w14:textId="77777777" w:rsidR="00417E07" w:rsidRPr="00436184" w:rsidRDefault="00417E07" w:rsidP="004B0919">
            <w:pPr>
              <w:pStyle w:val="VerianTableBodyCopy"/>
            </w:pPr>
            <w:r w:rsidRPr="00436184">
              <w:t>3</w:t>
            </w:r>
          </w:p>
        </w:tc>
        <w:tc>
          <w:tcPr>
            <w:tcW w:w="1521" w:type="dxa"/>
            <w:vAlign w:val="center"/>
          </w:tcPr>
          <w:p w14:paraId="4F3E13AC" w14:textId="77777777" w:rsidR="00417E07" w:rsidRPr="00436184" w:rsidRDefault="00417E07" w:rsidP="004B0919">
            <w:pPr>
              <w:pStyle w:val="VerianTableBodyCopy"/>
            </w:pPr>
            <w:r w:rsidRPr="00436184">
              <w:t>4</w:t>
            </w:r>
          </w:p>
        </w:tc>
        <w:tc>
          <w:tcPr>
            <w:tcW w:w="1564" w:type="dxa"/>
            <w:vAlign w:val="center"/>
          </w:tcPr>
          <w:p w14:paraId="1B857C3D" w14:textId="77777777" w:rsidR="00417E07" w:rsidRPr="00436184" w:rsidRDefault="00417E07" w:rsidP="004B0919">
            <w:pPr>
              <w:pStyle w:val="VerianTableBodyCopy"/>
            </w:pPr>
            <w:r w:rsidRPr="00436184">
              <w:t>5</w:t>
            </w:r>
          </w:p>
        </w:tc>
        <w:tc>
          <w:tcPr>
            <w:tcW w:w="1268" w:type="dxa"/>
          </w:tcPr>
          <w:p w14:paraId="6AFBDFF6" w14:textId="77777777" w:rsidR="00417E07" w:rsidRPr="00436184" w:rsidRDefault="00417E07" w:rsidP="004B0919">
            <w:pPr>
              <w:pStyle w:val="VerianTableBodyCopy"/>
            </w:pPr>
            <w:r w:rsidRPr="00436184">
              <w:t>99</w:t>
            </w:r>
          </w:p>
        </w:tc>
      </w:tr>
      <w:tr w:rsidR="00417E07" w:rsidRPr="00582FE9" w14:paraId="707E39FF" w14:textId="77777777">
        <w:trPr>
          <w:trHeight w:val="416"/>
        </w:trPr>
        <w:tc>
          <w:tcPr>
            <w:tcW w:w="1600" w:type="dxa"/>
            <w:vAlign w:val="center"/>
          </w:tcPr>
          <w:p w14:paraId="36CC5A4A" w14:textId="77777777" w:rsidR="00417E07" w:rsidRPr="00436184" w:rsidRDefault="00417E07" w:rsidP="004B0919">
            <w:pPr>
              <w:pStyle w:val="VerianTableBodyCopy"/>
            </w:pPr>
            <w:r w:rsidRPr="00436184">
              <w:t>Decreased a lot</w:t>
            </w:r>
          </w:p>
        </w:tc>
        <w:tc>
          <w:tcPr>
            <w:tcW w:w="1600" w:type="dxa"/>
            <w:vAlign w:val="center"/>
          </w:tcPr>
          <w:p w14:paraId="58B08BB8" w14:textId="77777777" w:rsidR="00417E07" w:rsidRPr="00436184" w:rsidRDefault="00417E07" w:rsidP="004B0919">
            <w:pPr>
              <w:pStyle w:val="VerianTableBodyCopy"/>
            </w:pPr>
            <w:r w:rsidRPr="00436184">
              <w:t>Decreased a little</w:t>
            </w:r>
          </w:p>
        </w:tc>
        <w:tc>
          <w:tcPr>
            <w:tcW w:w="1463" w:type="dxa"/>
            <w:vAlign w:val="center"/>
          </w:tcPr>
          <w:p w14:paraId="07ECEC96" w14:textId="77777777" w:rsidR="00417E07" w:rsidRPr="00436184" w:rsidRDefault="00417E07" w:rsidP="004B0919">
            <w:pPr>
              <w:pStyle w:val="VerianTableBodyCopy"/>
            </w:pPr>
            <w:r w:rsidRPr="00436184">
              <w:t>Stayed the same</w:t>
            </w:r>
          </w:p>
        </w:tc>
        <w:tc>
          <w:tcPr>
            <w:tcW w:w="1521" w:type="dxa"/>
            <w:vAlign w:val="center"/>
          </w:tcPr>
          <w:p w14:paraId="273CE8B2" w14:textId="77777777" w:rsidR="00417E07" w:rsidRPr="00436184" w:rsidRDefault="00417E07" w:rsidP="004B0919">
            <w:pPr>
              <w:pStyle w:val="VerianTableBodyCopy"/>
            </w:pPr>
            <w:r w:rsidRPr="00436184">
              <w:t>Increased a little</w:t>
            </w:r>
          </w:p>
        </w:tc>
        <w:tc>
          <w:tcPr>
            <w:tcW w:w="1564" w:type="dxa"/>
            <w:vAlign w:val="center"/>
          </w:tcPr>
          <w:p w14:paraId="66B7C2F6" w14:textId="77777777" w:rsidR="00417E07" w:rsidRPr="00436184" w:rsidRDefault="00417E07" w:rsidP="004B0919">
            <w:pPr>
              <w:pStyle w:val="VerianTableBodyCopy"/>
            </w:pPr>
            <w:r w:rsidRPr="00436184">
              <w:t>Increased a lot</w:t>
            </w:r>
          </w:p>
        </w:tc>
        <w:tc>
          <w:tcPr>
            <w:tcW w:w="1268" w:type="dxa"/>
          </w:tcPr>
          <w:p w14:paraId="32BF5074" w14:textId="77777777" w:rsidR="00417E07" w:rsidRPr="00436184" w:rsidRDefault="00417E07" w:rsidP="004B0919">
            <w:pPr>
              <w:pStyle w:val="VerianTableBodyCopy"/>
            </w:pPr>
            <w:r w:rsidRPr="00436184">
              <w:t xml:space="preserve">Unsure </w:t>
            </w:r>
          </w:p>
        </w:tc>
      </w:tr>
    </w:tbl>
    <w:p w14:paraId="1C583E57" w14:textId="77777777" w:rsidR="00417E07" w:rsidRPr="00DD1D69" w:rsidRDefault="00417E07" w:rsidP="00417E07">
      <w:pPr>
        <w:rPr>
          <w:rStyle w:val="StyleBold"/>
        </w:rPr>
      </w:pPr>
      <w:r w:rsidRPr="00DD1D69">
        <w:rPr>
          <w:rStyle w:val="StyleBold"/>
        </w:rPr>
        <w:t>B2b. Drivers to CALD community access to MH care - PROCESS TRACING HYPOTHESES</w:t>
      </w:r>
    </w:p>
    <w:p w14:paraId="005C5E96" w14:textId="77777777" w:rsidR="00417E07" w:rsidRPr="00C405A4" w:rsidRDefault="00417E07" w:rsidP="00417E07">
      <w:r w:rsidRPr="00C405A4">
        <w:t xml:space="preserve">What do you think is driving this change? </w:t>
      </w:r>
      <w:r w:rsidRPr="00DD1D69">
        <w:rPr>
          <w:rStyle w:val="StyleBold"/>
        </w:rPr>
        <w:t>S/R</w:t>
      </w:r>
    </w:p>
    <w:p w14:paraId="72A53ED6" w14:textId="77777777" w:rsidR="00417E07" w:rsidRPr="00DD1D69" w:rsidRDefault="00417E07" w:rsidP="00417E07">
      <w:pPr>
        <w:rPr>
          <w:rStyle w:val="StyleBold"/>
        </w:rPr>
      </w:pPr>
      <w:r w:rsidRPr="00DD1D69">
        <w:rPr>
          <w:rStyle w:val="StyleBold"/>
        </w:rPr>
        <w:t>OPEN TEXT</w:t>
      </w:r>
    </w:p>
    <w:p w14:paraId="6D18FBCF" w14:textId="77777777" w:rsidR="00417E07" w:rsidRPr="00DD1D69" w:rsidRDefault="00417E07" w:rsidP="00417E07">
      <w:pPr>
        <w:rPr>
          <w:rStyle w:val="StyleBold"/>
        </w:rPr>
      </w:pPr>
      <w:r w:rsidRPr="00DD1D69">
        <w:rPr>
          <w:rStyle w:val="StyleBold"/>
        </w:rPr>
        <w:t>B3</w:t>
      </w:r>
      <w:r w:rsidRPr="00C405A4">
        <w:t xml:space="preserve">.  </w:t>
      </w:r>
      <w:r w:rsidRPr="00DD1D69">
        <w:rPr>
          <w:rStyle w:val="StyleBold"/>
        </w:rPr>
        <w:t>Service outcomes</w:t>
      </w:r>
    </w:p>
    <w:p w14:paraId="72812D6E" w14:textId="77777777" w:rsidR="00417E07" w:rsidRPr="00DD1D69" w:rsidRDefault="00417E07" w:rsidP="00417E07">
      <w:pPr>
        <w:rPr>
          <w:rStyle w:val="StyleBold"/>
        </w:rPr>
      </w:pPr>
      <w:r w:rsidRPr="00C405A4">
        <w:t xml:space="preserve">In the past two years, have you/your organisation done any of the following to improve mental health outcomes for CALD communities in your service area? </w:t>
      </w:r>
      <w:r w:rsidRPr="00DD1D69">
        <w:rPr>
          <w:rStyle w:val="StyleBold"/>
        </w:rPr>
        <w:t>M/R</w:t>
      </w:r>
    </w:p>
    <w:p w14:paraId="60B8D144" w14:textId="77777777" w:rsidR="00417E07" w:rsidRPr="00D13ABF" w:rsidRDefault="00417E07" w:rsidP="00D13ABF">
      <w:pPr>
        <w:pStyle w:val="VerianBodyCopy"/>
      </w:pPr>
      <w:r w:rsidRPr="00D13ABF">
        <w:t>Please select all that apply</w:t>
      </w:r>
    </w:p>
    <w:tbl>
      <w:tblPr>
        <w:tblStyle w:val="TableGrid"/>
        <w:tblW w:w="9016" w:type="dxa"/>
        <w:tblLook w:val="04A0" w:firstRow="1" w:lastRow="0" w:firstColumn="1" w:lastColumn="0" w:noHBand="0" w:noVBand="1"/>
      </w:tblPr>
      <w:tblGrid>
        <w:gridCol w:w="846"/>
        <w:gridCol w:w="4111"/>
        <w:gridCol w:w="1842"/>
        <w:gridCol w:w="2217"/>
      </w:tblGrid>
      <w:tr w:rsidR="00417E07" w:rsidRPr="00582FE9" w14:paraId="4A133439" w14:textId="77777777" w:rsidTr="003C340B">
        <w:trPr>
          <w:cnfStyle w:val="100000000000" w:firstRow="1" w:lastRow="0" w:firstColumn="0" w:lastColumn="0" w:oddVBand="0" w:evenVBand="0" w:oddHBand="0" w:evenHBand="0" w:firstRowFirstColumn="0" w:firstRowLastColumn="0" w:lastRowFirstColumn="0" w:lastRowLastColumn="0"/>
          <w:trHeight w:val="464"/>
          <w:tblHeader/>
        </w:trPr>
        <w:tc>
          <w:tcPr>
            <w:tcW w:w="846" w:type="dxa"/>
          </w:tcPr>
          <w:p w14:paraId="325F4A68" w14:textId="77777777" w:rsidR="00417E07" w:rsidRPr="00C405A4" w:rsidRDefault="00417E07" w:rsidP="004B0919">
            <w:pPr>
              <w:pStyle w:val="VerianTableBodyCopy"/>
            </w:pPr>
            <w:r w:rsidRPr="00C405A4">
              <w:t>CODE</w:t>
            </w:r>
          </w:p>
        </w:tc>
        <w:tc>
          <w:tcPr>
            <w:tcW w:w="4111" w:type="dxa"/>
          </w:tcPr>
          <w:p w14:paraId="0CB654C5" w14:textId="77777777" w:rsidR="00417E07" w:rsidRPr="00582FE9" w:rsidRDefault="00417E07" w:rsidP="004B0919">
            <w:pPr>
              <w:pStyle w:val="VerianTableBodyCopy"/>
            </w:pPr>
            <w:r w:rsidRPr="00582FE9">
              <w:t>ITEM</w:t>
            </w:r>
          </w:p>
        </w:tc>
        <w:tc>
          <w:tcPr>
            <w:tcW w:w="1842" w:type="dxa"/>
          </w:tcPr>
          <w:p w14:paraId="49DECD00" w14:textId="77777777" w:rsidR="00417E07" w:rsidRPr="00582FE9" w:rsidRDefault="00417E07" w:rsidP="004B0919">
            <w:pPr>
              <w:pStyle w:val="VerianTableBodyCopy"/>
              <w:rPr>
                <w:b w:val="0"/>
              </w:rPr>
            </w:pPr>
            <w:r w:rsidRPr="00582FE9">
              <w:t>INSTRUCTION</w:t>
            </w:r>
          </w:p>
        </w:tc>
        <w:tc>
          <w:tcPr>
            <w:tcW w:w="2217" w:type="dxa"/>
          </w:tcPr>
          <w:p w14:paraId="036B6520" w14:textId="77777777" w:rsidR="00417E07" w:rsidRPr="00582FE9" w:rsidRDefault="00417E07" w:rsidP="004B0919">
            <w:pPr>
              <w:pStyle w:val="VerianTableBodyCopy"/>
              <w:rPr>
                <w:b w:val="0"/>
              </w:rPr>
            </w:pPr>
            <w:r w:rsidRPr="00582FE9">
              <w:t>INDICATOR/TOC COMP</w:t>
            </w:r>
          </w:p>
        </w:tc>
      </w:tr>
      <w:tr w:rsidR="00417E07" w:rsidRPr="00582FE9" w14:paraId="6216F4ED" w14:textId="77777777">
        <w:trPr>
          <w:trHeight w:val="464"/>
        </w:trPr>
        <w:tc>
          <w:tcPr>
            <w:tcW w:w="846" w:type="dxa"/>
          </w:tcPr>
          <w:p w14:paraId="5DC74001" w14:textId="77777777" w:rsidR="00417E07" w:rsidRPr="00C405A4" w:rsidRDefault="00417E07" w:rsidP="004B0919">
            <w:pPr>
              <w:pStyle w:val="VerianTableBodyCopy"/>
            </w:pPr>
            <w:r w:rsidRPr="00C405A4">
              <w:t>1</w:t>
            </w:r>
          </w:p>
        </w:tc>
        <w:tc>
          <w:tcPr>
            <w:tcW w:w="4111" w:type="dxa"/>
          </w:tcPr>
          <w:p w14:paraId="3FEF4346" w14:textId="77777777" w:rsidR="00417E07" w:rsidRPr="00C405A4" w:rsidRDefault="00417E07" w:rsidP="004B0919">
            <w:pPr>
              <w:pStyle w:val="VerianTableBodyCopy"/>
            </w:pPr>
            <w:r w:rsidRPr="00C405A4">
              <w:t>Developed policies/strategies (e.g., targeting groups most in need, tailoring services, measuring access)</w:t>
            </w:r>
          </w:p>
        </w:tc>
        <w:tc>
          <w:tcPr>
            <w:tcW w:w="1842" w:type="dxa"/>
          </w:tcPr>
          <w:p w14:paraId="58F4B742" w14:textId="77777777" w:rsidR="00417E07" w:rsidRPr="00582FE9" w:rsidRDefault="00417E07" w:rsidP="004B0919">
            <w:pPr>
              <w:pStyle w:val="VerianTableBodyCopy"/>
              <w:rPr>
                <w:rFonts w:asciiTheme="minorHAnsi" w:hAnsiTheme="minorHAnsi"/>
                <w:bCs/>
              </w:rPr>
            </w:pPr>
          </w:p>
        </w:tc>
        <w:tc>
          <w:tcPr>
            <w:tcW w:w="2217" w:type="dxa"/>
            <w:vMerge w:val="restart"/>
          </w:tcPr>
          <w:p w14:paraId="3F274F38" w14:textId="77777777" w:rsidR="00417E07" w:rsidRPr="00C405A4" w:rsidRDefault="00417E07" w:rsidP="004B0919">
            <w:pPr>
              <w:pStyle w:val="VerianTableBodyCopy"/>
            </w:pPr>
            <w:r w:rsidRPr="00C405A4">
              <w:t>44. MH workforce delivers culturally responsive services (Framework principle 3.6)</w:t>
            </w:r>
          </w:p>
        </w:tc>
      </w:tr>
      <w:tr w:rsidR="00417E07" w:rsidRPr="00582FE9" w14:paraId="06A2D2D8" w14:textId="77777777">
        <w:trPr>
          <w:trHeight w:val="464"/>
        </w:trPr>
        <w:tc>
          <w:tcPr>
            <w:tcW w:w="846" w:type="dxa"/>
          </w:tcPr>
          <w:p w14:paraId="25BF2348" w14:textId="77777777" w:rsidR="00417E07" w:rsidRPr="00C405A4" w:rsidRDefault="00417E07" w:rsidP="004B0919">
            <w:pPr>
              <w:pStyle w:val="VerianTableBodyCopy"/>
            </w:pPr>
            <w:r w:rsidRPr="00C405A4">
              <w:t>2</w:t>
            </w:r>
          </w:p>
        </w:tc>
        <w:tc>
          <w:tcPr>
            <w:tcW w:w="4111" w:type="dxa"/>
          </w:tcPr>
          <w:p w14:paraId="30B94C50" w14:textId="77777777" w:rsidR="00417E07" w:rsidRPr="00C405A4" w:rsidRDefault="00417E07" w:rsidP="004B0919">
            <w:pPr>
              <w:pStyle w:val="VerianTableBodyCopy"/>
            </w:pPr>
            <w:r w:rsidRPr="00C405A4">
              <w:t>Regularly reviewed policies/strategies</w:t>
            </w:r>
          </w:p>
        </w:tc>
        <w:tc>
          <w:tcPr>
            <w:tcW w:w="1842" w:type="dxa"/>
          </w:tcPr>
          <w:p w14:paraId="4FB153A8" w14:textId="77777777" w:rsidR="00417E07" w:rsidRPr="00582FE9" w:rsidRDefault="00417E07" w:rsidP="004B0919">
            <w:pPr>
              <w:pStyle w:val="VerianTableBodyCopy"/>
              <w:rPr>
                <w:rFonts w:asciiTheme="minorHAnsi" w:hAnsiTheme="minorHAnsi"/>
                <w:bCs/>
              </w:rPr>
            </w:pPr>
          </w:p>
        </w:tc>
        <w:tc>
          <w:tcPr>
            <w:tcW w:w="2217" w:type="dxa"/>
            <w:vMerge/>
          </w:tcPr>
          <w:p w14:paraId="60E32F84" w14:textId="77777777" w:rsidR="00417E07" w:rsidRPr="00C405A4" w:rsidRDefault="00417E07" w:rsidP="004B0919">
            <w:pPr>
              <w:pStyle w:val="VerianTableBodyCopy"/>
            </w:pPr>
          </w:p>
        </w:tc>
      </w:tr>
      <w:tr w:rsidR="00417E07" w:rsidRPr="00582FE9" w14:paraId="53EB366C" w14:textId="77777777">
        <w:trPr>
          <w:trHeight w:val="464"/>
        </w:trPr>
        <w:tc>
          <w:tcPr>
            <w:tcW w:w="846" w:type="dxa"/>
          </w:tcPr>
          <w:p w14:paraId="2F7F4D8F" w14:textId="77777777" w:rsidR="00417E07" w:rsidRPr="00C405A4" w:rsidRDefault="00417E07" w:rsidP="004B0919">
            <w:pPr>
              <w:pStyle w:val="VerianTableBodyCopy"/>
            </w:pPr>
            <w:r w:rsidRPr="00C405A4">
              <w:t>3</w:t>
            </w:r>
          </w:p>
        </w:tc>
        <w:tc>
          <w:tcPr>
            <w:tcW w:w="4111" w:type="dxa"/>
          </w:tcPr>
          <w:p w14:paraId="41CF3D6B" w14:textId="77777777" w:rsidR="00417E07" w:rsidRPr="00C405A4" w:rsidRDefault="00417E07" w:rsidP="004B0919">
            <w:pPr>
              <w:pStyle w:val="VerianTableBodyCopy"/>
            </w:pPr>
            <w:r w:rsidRPr="00C405A4">
              <w:t>Improved leadership support to be culturally responsive</w:t>
            </w:r>
          </w:p>
        </w:tc>
        <w:tc>
          <w:tcPr>
            <w:tcW w:w="1842" w:type="dxa"/>
          </w:tcPr>
          <w:p w14:paraId="4673FCE0" w14:textId="77777777" w:rsidR="00417E07" w:rsidRPr="00582FE9" w:rsidRDefault="00417E07" w:rsidP="004B0919">
            <w:pPr>
              <w:pStyle w:val="VerianTableBodyCopy"/>
              <w:rPr>
                <w:rFonts w:asciiTheme="minorHAnsi" w:hAnsiTheme="minorHAnsi"/>
                <w:bCs/>
              </w:rPr>
            </w:pPr>
          </w:p>
        </w:tc>
        <w:tc>
          <w:tcPr>
            <w:tcW w:w="2217" w:type="dxa"/>
            <w:vMerge w:val="restart"/>
          </w:tcPr>
          <w:p w14:paraId="6AB8F065" w14:textId="77777777" w:rsidR="00417E07" w:rsidRPr="00C405A4" w:rsidRDefault="00417E07" w:rsidP="004B0919">
            <w:pPr>
              <w:pStyle w:val="VerianTableBodyCopy"/>
            </w:pPr>
            <w:r w:rsidRPr="00C405A4">
              <w:t>Assumption (Framework principle 1 and 10)</w:t>
            </w:r>
          </w:p>
        </w:tc>
      </w:tr>
      <w:tr w:rsidR="00417E07" w:rsidRPr="00582FE9" w14:paraId="65ABCAD2" w14:textId="77777777">
        <w:trPr>
          <w:trHeight w:val="464"/>
        </w:trPr>
        <w:tc>
          <w:tcPr>
            <w:tcW w:w="846" w:type="dxa"/>
          </w:tcPr>
          <w:p w14:paraId="01939E03" w14:textId="77777777" w:rsidR="00417E07" w:rsidRPr="00C405A4" w:rsidRDefault="00417E07" w:rsidP="004B0919">
            <w:pPr>
              <w:pStyle w:val="VerianTableBodyCopy"/>
            </w:pPr>
            <w:r w:rsidRPr="00C405A4">
              <w:t>4</w:t>
            </w:r>
          </w:p>
        </w:tc>
        <w:tc>
          <w:tcPr>
            <w:tcW w:w="4111" w:type="dxa"/>
          </w:tcPr>
          <w:p w14:paraId="1721853A" w14:textId="77777777" w:rsidR="00417E07" w:rsidRPr="00C405A4" w:rsidRDefault="00417E07" w:rsidP="004B0919">
            <w:pPr>
              <w:pStyle w:val="VerianTableBodyCopy"/>
            </w:pPr>
            <w:r w:rsidRPr="00C405A4">
              <w:t>Improved resourcing to be culturally responsive (e.g., interpreter service)</w:t>
            </w:r>
          </w:p>
        </w:tc>
        <w:tc>
          <w:tcPr>
            <w:tcW w:w="1842" w:type="dxa"/>
          </w:tcPr>
          <w:p w14:paraId="7C00B505" w14:textId="77777777" w:rsidR="00417E07" w:rsidRPr="00582FE9" w:rsidRDefault="00417E07" w:rsidP="004B0919">
            <w:pPr>
              <w:pStyle w:val="VerianTableBodyCopy"/>
              <w:rPr>
                <w:rFonts w:asciiTheme="minorHAnsi" w:hAnsiTheme="minorHAnsi"/>
                <w:bCs/>
              </w:rPr>
            </w:pPr>
          </w:p>
        </w:tc>
        <w:tc>
          <w:tcPr>
            <w:tcW w:w="2217" w:type="dxa"/>
            <w:vMerge/>
          </w:tcPr>
          <w:p w14:paraId="422D79F0" w14:textId="77777777" w:rsidR="00417E07" w:rsidRPr="00C405A4" w:rsidRDefault="00417E07" w:rsidP="004B0919">
            <w:pPr>
              <w:pStyle w:val="VerianTableBodyCopy"/>
            </w:pPr>
          </w:p>
        </w:tc>
      </w:tr>
      <w:tr w:rsidR="00417E07" w:rsidRPr="00582FE9" w14:paraId="1C222780" w14:textId="77777777">
        <w:trPr>
          <w:trHeight w:val="464"/>
        </w:trPr>
        <w:tc>
          <w:tcPr>
            <w:tcW w:w="846" w:type="dxa"/>
          </w:tcPr>
          <w:p w14:paraId="0A90C3F1" w14:textId="77777777" w:rsidR="00417E07" w:rsidRPr="00C405A4" w:rsidRDefault="00417E07" w:rsidP="004B0919">
            <w:pPr>
              <w:pStyle w:val="VerianTableBodyCopy"/>
            </w:pPr>
            <w:r w:rsidRPr="00C405A4">
              <w:t>5</w:t>
            </w:r>
          </w:p>
        </w:tc>
        <w:tc>
          <w:tcPr>
            <w:tcW w:w="4111" w:type="dxa"/>
          </w:tcPr>
          <w:p w14:paraId="6EB9AC5F" w14:textId="77777777" w:rsidR="00417E07" w:rsidRPr="00C405A4" w:rsidRDefault="00417E07" w:rsidP="004B0919">
            <w:pPr>
              <w:pStyle w:val="VerianTableBodyCopy"/>
            </w:pPr>
            <w:r w:rsidRPr="00C405A4">
              <w:t xml:space="preserve">Increased the availability of information for CALD communities </w:t>
            </w:r>
          </w:p>
        </w:tc>
        <w:tc>
          <w:tcPr>
            <w:tcW w:w="1842" w:type="dxa"/>
          </w:tcPr>
          <w:p w14:paraId="64169EB6" w14:textId="77777777" w:rsidR="00417E07" w:rsidRPr="00497641" w:rsidRDefault="00417E07" w:rsidP="004B0919">
            <w:pPr>
              <w:pStyle w:val="VerianTableBodyCopy"/>
            </w:pPr>
            <w:r w:rsidRPr="00497641">
              <w:t xml:space="preserve"> </w:t>
            </w:r>
          </w:p>
        </w:tc>
        <w:tc>
          <w:tcPr>
            <w:tcW w:w="2217" w:type="dxa"/>
            <w:vMerge w:val="restart"/>
          </w:tcPr>
          <w:p w14:paraId="52D3A307" w14:textId="77777777" w:rsidR="00417E07" w:rsidRPr="00C405A4" w:rsidRDefault="00417E07" w:rsidP="004B0919">
            <w:pPr>
              <w:pStyle w:val="VerianTableBodyCopy"/>
            </w:pPr>
            <w:r w:rsidRPr="00C405A4">
              <w:t>Process tracing test of causal link between increased community access and Embrace Project &amp; 44. MH workforce delivers culturally responsive services</w:t>
            </w:r>
          </w:p>
        </w:tc>
      </w:tr>
      <w:tr w:rsidR="00417E07" w:rsidRPr="00582FE9" w14:paraId="7F0E6919" w14:textId="77777777">
        <w:trPr>
          <w:trHeight w:val="464"/>
        </w:trPr>
        <w:tc>
          <w:tcPr>
            <w:tcW w:w="846" w:type="dxa"/>
          </w:tcPr>
          <w:p w14:paraId="655218D0" w14:textId="77777777" w:rsidR="00417E07" w:rsidRPr="00C405A4" w:rsidRDefault="00417E07" w:rsidP="004B0919">
            <w:pPr>
              <w:pStyle w:val="VerianTableBodyCopy"/>
            </w:pPr>
            <w:r w:rsidRPr="00C405A4">
              <w:t>6</w:t>
            </w:r>
          </w:p>
        </w:tc>
        <w:tc>
          <w:tcPr>
            <w:tcW w:w="4111" w:type="dxa"/>
          </w:tcPr>
          <w:p w14:paraId="198ED010" w14:textId="77777777" w:rsidR="00417E07" w:rsidRPr="00C405A4" w:rsidRDefault="00417E07" w:rsidP="004B0919">
            <w:pPr>
              <w:pStyle w:val="VerianTableBodyCopy"/>
            </w:pPr>
            <w:r w:rsidRPr="00C405A4">
              <w:t>Reduced the time or financial costs of accessing services for CALD communities</w:t>
            </w:r>
          </w:p>
        </w:tc>
        <w:tc>
          <w:tcPr>
            <w:tcW w:w="1842" w:type="dxa"/>
          </w:tcPr>
          <w:p w14:paraId="16D0A9E4" w14:textId="77777777" w:rsidR="00417E07" w:rsidRPr="00582FE9" w:rsidRDefault="00417E07" w:rsidP="004B0919">
            <w:pPr>
              <w:pStyle w:val="VerianTableBodyCopy"/>
              <w:rPr>
                <w:rFonts w:asciiTheme="minorHAnsi" w:hAnsiTheme="minorHAnsi"/>
              </w:rPr>
            </w:pPr>
          </w:p>
        </w:tc>
        <w:tc>
          <w:tcPr>
            <w:tcW w:w="2217" w:type="dxa"/>
            <w:vMerge/>
          </w:tcPr>
          <w:p w14:paraId="5E124C85" w14:textId="77777777" w:rsidR="00417E07" w:rsidRPr="00582FE9" w:rsidRDefault="00417E07" w:rsidP="004B0919">
            <w:pPr>
              <w:pStyle w:val="VerianTableBodyCopy"/>
              <w:rPr>
                <w:rFonts w:asciiTheme="minorHAnsi" w:hAnsiTheme="minorHAnsi"/>
              </w:rPr>
            </w:pPr>
          </w:p>
        </w:tc>
      </w:tr>
      <w:tr w:rsidR="00417E07" w:rsidRPr="00582FE9" w14:paraId="74C94DDC" w14:textId="77777777">
        <w:trPr>
          <w:trHeight w:val="464"/>
        </w:trPr>
        <w:tc>
          <w:tcPr>
            <w:tcW w:w="846" w:type="dxa"/>
          </w:tcPr>
          <w:p w14:paraId="66E2DBAA" w14:textId="77777777" w:rsidR="00417E07" w:rsidRPr="00C405A4" w:rsidRDefault="00417E07" w:rsidP="004B0919">
            <w:pPr>
              <w:pStyle w:val="VerianTableBodyCopy"/>
            </w:pPr>
            <w:r w:rsidRPr="00C405A4">
              <w:t>7</w:t>
            </w:r>
          </w:p>
        </w:tc>
        <w:tc>
          <w:tcPr>
            <w:tcW w:w="4111" w:type="dxa"/>
          </w:tcPr>
          <w:p w14:paraId="28120511" w14:textId="77777777" w:rsidR="00417E07" w:rsidRPr="00C405A4" w:rsidRDefault="00417E07" w:rsidP="004B0919">
            <w:pPr>
              <w:pStyle w:val="VerianTableBodyCopy"/>
            </w:pPr>
            <w:r w:rsidRPr="00C405A4">
              <w:t xml:space="preserve">Reduced mental health stigma for CALD communities </w:t>
            </w:r>
          </w:p>
        </w:tc>
        <w:tc>
          <w:tcPr>
            <w:tcW w:w="1842" w:type="dxa"/>
          </w:tcPr>
          <w:p w14:paraId="56591DC3" w14:textId="77777777" w:rsidR="00417E07" w:rsidRPr="00582FE9" w:rsidRDefault="00417E07" w:rsidP="004B0919">
            <w:pPr>
              <w:pStyle w:val="VerianTableBodyCopy"/>
              <w:rPr>
                <w:rFonts w:asciiTheme="minorHAnsi" w:hAnsiTheme="minorHAnsi"/>
              </w:rPr>
            </w:pPr>
          </w:p>
        </w:tc>
        <w:tc>
          <w:tcPr>
            <w:tcW w:w="2217" w:type="dxa"/>
            <w:vMerge/>
          </w:tcPr>
          <w:p w14:paraId="33D7B1B5" w14:textId="77777777" w:rsidR="00417E07" w:rsidRPr="00582FE9" w:rsidRDefault="00417E07" w:rsidP="004B0919">
            <w:pPr>
              <w:pStyle w:val="VerianTableBodyCopy"/>
              <w:rPr>
                <w:rFonts w:asciiTheme="minorHAnsi" w:hAnsiTheme="minorHAnsi"/>
              </w:rPr>
            </w:pPr>
          </w:p>
        </w:tc>
      </w:tr>
    </w:tbl>
    <w:p w14:paraId="0D1151B1" w14:textId="77777777" w:rsidR="00417E07" w:rsidRPr="004B0919" w:rsidRDefault="00417E07" w:rsidP="004B0919">
      <w:pPr>
        <w:pStyle w:val="VerianBodyCopy"/>
        <w:rPr>
          <w:rStyle w:val="StyleBold"/>
        </w:rPr>
      </w:pPr>
      <w:r w:rsidRPr="004B0919">
        <w:rPr>
          <w:rStyle w:val="StyleBold"/>
        </w:rPr>
        <w:t xml:space="preserve">B4. Increased availability of info for CALD community </w:t>
      </w:r>
    </w:p>
    <w:p w14:paraId="6C77A01B" w14:textId="77777777" w:rsidR="00417E07" w:rsidRPr="004B0919" w:rsidRDefault="00417E07" w:rsidP="004B0919">
      <w:pPr>
        <w:pStyle w:val="VerianBodyCopy"/>
        <w:rPr>
          <w:rStyle w:val="StyleBold"/>
        </w:rPr>
      </w:pPr>
      <w:r w:rsidRPr="004B0919">
        <w:rPr>
          <w:rStyle w:val="StyleBold"/>
        </w:rPr>
        <w:t xml:space="preserve">IF B3_3= 4 OR 5 </w:t>
      </w:r>
    </w:p>
    <w:p w14:paraId="44461D7A" w14:textId="77777777" w:rsidR="00417E07" w:rsidRPr="00497641" w:rsidRDefault="00417E07" w:rsidP="00497641">
      <w:pPr>
        <w:pStyle w:val="VerianBodyCopy"/>
      </w:pPr>
      <w:r w:rsidRPr="00497641">
        <w:lastRenderedPageBreak/>
        <w:t>How did you/your organisation increase the availability of service information for CALD communities?</w:t>
      </w:r>
    </w:p>
    <w:p w14:paraId="6E35508C" w14:textId="7A2E2B10" w:rsidR="00B370C1" w:rsidRPr="005E346C" w:rsidRDefault="00417E07" w:rsidP="00C405A4">
      <w:pPr>
        <w:rPr>
          <w:rStyle w:val="StyleBold"/>
        </w:rPr>
      </w:pPr>
      <w:r w:rsidRPr="00C405A4">
        <w:rPr>
          <w:rStyle w:val="StyleBold"/>
        </w:rPr>
        <w:t xml:space="preserve">OPEN TEXT </w:t>
      </w:r>
    </w:p>
    <w:p w14:paraId="609C8CC3" w14:textId="77777777" w:rsidR="00417E07" w:rsidRPr="004B0919" w:rsidRDefault="00417E07" w:rsidP="004B0919">
      <w:pPr>
        <w:pStyle w:val="VerianBodyCopy"/>
        <w:rPr>
          <w:b/>
          <w:bCs/>
        </w:rPr>
      </w:pPr>
      <w:r w:rsidRPr="004B0919">
        <w:rPr>
          <w:b/>
          <w:bCs/>
        </w:rPr>
        <w:t>B5. Reduction of costs for CALD community access</w:t>
      </w:r>
    </w:p>
    <w:p w14:paraId="70D10B4C" w14:textId="77777777" w:rsidR="00417E07" w:rsidRPr="004B0919" w:rsidRDefault="00417E07" w:rsidP="004B0919">
      <w:pPr>
        <w:pStyle w:val="VerianBodyCopy"/>
        <w:rPr>
          <w:b/>
          <w:bCs/>
        </w:rPr>
      </w:pPr>
      <w:r w:rsidRPr="004B0919">
        <w:rPr>
          <w:b/>
          <w:bCs/>
        </w:rPr>
        <w:t>IF B3_4= 4 OR 5</w:t>
      </w:r>
    </w:p>
    <w:p w14:paraId="1EAB697C" w14:textId="77777777" w:rsidR="00417E07" w:rsidRPr="00582FE9" w:rsidRDefault="00417E07" w:rsidP="00776C95">
      <w:pPr>
        <w:pStyle w:val="VerianBodyCopy"/>
      </w:pPr>
      <w:r w:rsidRPr="00582FE9">
        <w:t>How did you/your organisation</w:t>
      </w:r>
      <w:r w:rsidRPr="00436184">
        <w:t xml:space="preserve"> </w:t>
      </w:r>
      <w:r w:rsidRPr="00776C95">
        <w:t>reduce the time or financial costs to CALD communities?</w:t>
      </w:r>
    </w:p>
    <w:p w14:paraId="12038275" w14:textId="760A09FD" w:rsidR="00417E07" w:rsidRPr="005E346C" w:rsidRDefault="00417E07" w:rsidP="00C405A4">
      <w:pPr>
        <w:rPr>
          <w:rStyle w:val="StyleBold"/>
        </w:rPr>
      </w:pPr>
      <w:r w:rsidRPr="00C405A4">
        <w:rPr>
          <w:rStyle w:val="StyleBold"/>
        </w:rPr>
        <w:t xml:space="preserve">OPEN TEXT </w:t>
      </w:r>
    </w:p>
    <w:p w14:paraId="2BB08BB6" w14:textId="77777777" w:rsidR="00417E07" w:rsidRPr="004B0919" w:rsidRDefault="00417E07" w:rsidP="004B0919">
      <w:pPr>
        <w:pStyle w:val="VerianTableBodyCopy"/>
        <w:rPr>
          <w:b/>
          <w:bCs/>
        </w:rPr>
      </w:pPr>
      <w:r w:rsidRPr="004B0919">
        <w:rPr>
          <w:b/>
          <w:bCs/>
        </w:rPr>
        <w:t>B6. Reduction of costs for CALD community access</w:t>
      </w:r>
    </w:p>
    <w:p w14:paraId="2EEC8A5A" w14:textId="77777777" w:rsidR="00417E07" w:rsidRPr="004B0919" w:rsidRDefault="00417E07" w:rsidP="004B0919">
      <w:pPr>
        <w:pStyle w:val="VerianTableBodyCopy"/>
        <w:rPr>
          <w:b/>
          <w:bCs/>
        </w:rPr>
      </w:pPr>
      <w:r w:rsidRPr="004B0919">
        <w:rPr>
          <w:b/>
          <w:bCs/>
        </w:rPr>
        <w:t xml:space="preserve">IF B3_5= 4 OR 5 </w:t>
      </w:r>
    </w:p>
    <w:p w14:paraId="4384723E" w14:textId="77777777" w:rsidR="00417E07" w:rsidRPr="00776C95" w:rsidRDefault="00417E07" w:rsidP="00776C95">
      <w:pPr>
        <w:pStyle w:val="VerianBodyCopy"/>
      </w:pPr>
      <w:r w:rsidRPr="00582FE9">
        <w:t>How did you/your organisation</w:t>
      </w:r>
      <w:r w:rsidRPr="00436184">
        <w:t xml:space="preserve"> </w:t>
      </w:r>
      <w:r w:rsidRPr="00776C95">
        <w:t>reduce the mental health stigma for CALD communities?</w:t>
      </w:r>
    </w:p>
    <w:p w14:paraId="4B1F7C4E" w14:textId="77777777" w:rsidR="00417E07" w:rsidRPr="00C405A4" w:rsidRDefault="00417E07" w:rsidP="00C405A4">
      <w:pPr>
        <w:rPr>
          <w:rStyle w:val="StyleBold"/>
        </w:rPr>
      </w:pPr>
      <w:r w:rsidRPr="00C405A4">
        <w:rPr>
          <w:rStyle w:val="StyleBold"/>
        </w:rPr>
        <w:t xml:space="preserve">OPEN TEXT </w:t>
      </w:r>
    </w:p>
    <w:p w14:paraId="55CF4D3E" w14:textId="77777777" w:rsidR="00417E07" w:rsidRPr="006A2C18" w:rsidRDefault="00417E07" w:rsidP="006A2C18">
      <w:pPr>
        <w:rPr>
          <w:rStyle w:val="StyleBold"/>
        </w:rPr>
      </w:pPr>
      <w:r w:rsidRPr="006A2C18">
        <w:rPr>
          <w:rStyle w:val="StyleBold"/>
        </w:rPr>
        <w:t xml:space="preserve">SECTION C: SHORT TERM OUTCOMES </w:t>
      </w:r>
    </w:p>
    <w:p w14:paraId="0CD32A8E" w14:textId="77777777" w:rsidR="00417E07" w:rsidRPr="00DD1D69" w:rsidRDefault="00417E07" w:rsidP="00417E07">
      <w:pPr>
        <w:rPr>
          <w:rStyle w:val="StyleBold"/>
        </w:rPr>
      </w:pPr>
      <w:r w:rsidRPr="00DD1D69">
        <w:rPr>
          <w:rStyle w:val="StyleBold"/>
        </w:rPr>
        <w:t xml:space="preserve">C1. PROCESS TRACING HYPOTHESIS 1 </w:t>
      </w:r>
    </w:p>
    <w:p w14:paraId="1C1433B3" w14:textId="77777777" w:rsidR="00417E07" w:rsidRPr="00C405A4" w:rsidRDefault="00417E07" w:rsidP="00C405A4">
      <w:r w:rsidRPr="00C405A4">
        <w:t>In the last two years, what resources or training, if any, have you used to learn about culturally inclusive service delivery?</w:t>
      </w:r>
    </w:p>
    <w:p w14:paraId="4E1010A6" w14:textId="77777777" w:rsidR="00417E07" w:rsidRPr="00C405A4" w:rsidRDefault="00417E07" w:rsidP="00D13ABF">
      <w:pPr>
        <w:pStyle w:val="VerianBodyCopy"/>
      </w:pPr>
      <w:r w:rsidRPr="00D13ABF">
        <w:t>If you haven't used any, please type 'none'</w:t>
      </w:r>
      <w:r w:rsidRPr="00C405A4">
        <w:t xml:space="preserve"> </w:t>
      </w:r>
      <w:r w:rsidRPr="00DD1D69">
        <w:rPr>
          <w:rStyle w:val="StyleBold"/>
        </w:rPr>
        <w:t>S/R</w:t>
      </w:r>
    </w:p>
    <w:p w14:paraId="595B9A1A" w14:textId="77777777" w:rsidR="00417E07" w:rsidRPr="00DD1D69" w:rsidRDefault="00417E07" w:rsidP="00417E07">
      <w:pPr>
        <w:rPr>
          <w:rStyle w:val="StyleBold"/>
        </w:rPr>
      </w:pPr>
      <w:r w:rsidRPr="00DD1D69">
        <w:rPr>
          <w:rStyle w:val="StyleBold"/>
        </w:rPr>
        <w:t>OPEN TEXT</w:t>
      </w:r>
    </w:p>
    <w:p w14:paraId="1EE26FA3" w14:textId="77777777" w:rsidR="00417E07" w:rsidRPr="00C405A4" w:rsidRDefault="00417E07" w:rsidP="00C405A4">
      <w:r w:rsidRPr="00DD1D69">
        <w:rPr>
          <w:rStyle w:val="StyleBold"/>
        </w:rPr>
        <w:t>C2.</w:t>
      </w:r>
      <w:r w:rsidRPr="00C405A4">
        <w:t xml:space="preserve"> </w:t>
      </w:r>
      <w:r w:rsidRPr="00DD1D69">
        <w:rPr>
          <w:rStyle w:val="StyleBold"/>
        </w:rPr>
        <w:t>PROCESS TRACING HYPOTHESIS 2</w:t>
      </w:r>
    </w:p>
    <w:p w14:paraId="6FE19182" w14:textId="77777777" w:rsidR="00417E07" w:rsidRPr="00C405A4" w:rsidRDefault="00417E07" w:rsidP="00C405A4">
      <w:r w:rsidRPr="00C405A4">
        <w:t xml:space="preserve">Which organisation best supports your learning needs about culturally inclusive mental health service delivery? </w:t>
      </w:r>
      <w:r w:rsidRPr="00DD1D69">
        <w:rPr>
          <w:rStyle w:val="StyleBold"/>
        </w:rPr>
        <w:t>S/R</w:t>
      </w:r>
    </w:p>
    <w:p w14:paraId="3B982B80" w14:textId="77777777" w:rsidR="00417E07" w:rsidRPr="00DD1D69" w:rsidRDefault="00417E07" w:rsidP="00417E07">
      <w:pPr>
        <w:rPr>
          <w:rStyle w:val="StyleBold"/>
        </w:rPr>
      </w:pPr>
      <w:r w:rsidRPr="00DD1D69">
        <w:rPr>
          <w:rStyle w:val="StyleBold"/>
        </w:rPr>
        <w:t>DROP DOWN LIST OF CODES</w:t>
      </w:r>
    </w:p>
    <w:p w14:paraId="57C9B054" w14:textId="77777777" w:rsidR="00417E07" w:rsidRPr="00DD1D69" w:rsidRDefault="00417E07" w:rsidP="00417E07">
      <w:pPr>
        <w:rPr>
          <w:rStyle w:val="StyleBold"/>
        </w:rPr>
      </w:pPr>
      <w:r w:rsidRPr="00DD1D69">
        <w:rPr>
          <w:rStyle w:val="StyleBold"/>
        </w:rPr>
        <w:t>RANDOMISE CODES</w:t>
      </w:r>
    </w:p>
    <w:tbl>
      <w:tblPr>
        <w:tblStyle w:val="TableGrid"/>
        <w:tblW w:w="9016" w:type="dxa"/>
        <w:tblLook w:val="04A0" w:firstRow="1" w:lastRow="0" w:firstColumn="1" w:lastColumn="0" w:noHBand="0" w:noVBand="1"/>
      </w:tblPr>
      <w:tblGrid>
        <w:gridCol w:w="1008"/>
        <w:gridCol w:w="4654"/>
        <w:gridCol w:w="1583"/>
        <w:gridCol w:w="1771"/>
      </w:tblGrid>
      <w:tr w:rsidR="00417E07" w:rsidRPr="00582FE9" w14:paraId="6C478B35" w14:textId="77777777" w:rsidTr="003C340B">
        <w:trPr>
          <w:cnfStyle w:val="100000000000" w:firstRow="1" w:lastRow="0" w:firstColumn="0" w:lastColumn="0" w:oddVBand="0" w:evenVBand="0" w:oddHBand="0" w:evenHBand="0" w:firstRowFirstColumn="0" w:firstRowLastColumn="0" w:lastRowFirstColumn="0" w:lastRowLastColumn="0"/>
          <w:trHeight w:val="464"/>
          <w:tblHeader/>
        </w:trPr>
        <w:tc>
          <w:tcPr>
            <w:tcW w:w="1008" w:type="dxa"/>
          </w:tcPr>
          <w:p w14:paraId="6F7E76C1" w14:textId="77777777" w:rsidR="00417E07" w:rsidRPr="00582FE9" w:rsidRDefault="00417E07" w:rsidP="00985BD8">
            <w:pPr>
              <w:pStyle w:val="VerianTableBodyCopy"/>
              <w:rPr>
                <w:b w:val="0"/>
              </w:rPr>
            </w:pPr>
            <w:r w:rsidRPr="00582FE9">
              <w:t>CODE</w:t>
            </w:r>
          </w:p>
        </w:tc>
        <w:tc>
          <w:tcPr>
            <w:tcW w:w="4654" w:type="dxa"/>
          </w:tcPr>
          <w:p w14:paraId="619ECE0F" w14:textId="77777777" w:rsidR="00417E07" w:rsidRPr="00582FE9" w:rsidRDefault="00417E07" w:rsidP="00985BD8">
            <w:pPr>
              <w:pStyle w:val="VerianTableBodyCopy"/>
            </w:pPr>
            <w:r w:rsidRPr="00582FE9">
              <w:t>ITEM</w:t>
            </w:r>
          </w:p>
        </w:tc>
        <w:tc>
          <w:tcPr>
            <w:tcW w:w="1583" w:type="dxa"/>
          </w:tcPr>
          <w:p w14:paraId="245410B5" w14:textId="77777777" w:rsidR="00417E07" w:rsidRPr="00582FE9" w:rsidRDefault="00417E07" w:rsidP="00985BD8">
            <w:pPr>
              <w:pStyle w:val="VerianTableBodyCopy"/>
            </w:pPr>
            <w:r w:rsidRPr="00582FE9">
              <w:t>INSTRUCTION</w:t>
            </w:r>
          </w:p>
        </w:tc>
        <w:tc>
          <w:tcPr>
            <w:tcW w:w="1771" w:type="dxa"/>
          </w:tcPr>
          <w:p w14:paraId="4811C1E0" w14:textId="77777777" w:rsidR="00417E07" w:rsidRPr="00582FE9" w:rsidRDefault="00417E07" w:rsidP="00985BD8">
            <w:pPr>
              <w:pStyle w:val="VerianTableBodyCopy"/>
              <w:rPr>
                <w:b w:val="0"/>
              </w:rPr>
            </w:pPr>
            <w:r w:rsidRPr="00582FE9">
              <w:t>INDICATOR/ TOC COMP</w:t>
            </w:r>
          </w:p>
        </w:tc>
      </w:tr>
      <w:tr w:rsidR="00417E07" w:rsidRPr="00582FE9" w14:paraId="0496DDA9" w14:textId="77777777">
        <w:trPr>
          <w:trHeight w:val="464"/>
        </w:trPr>
        <w:tc>
          <w:tcPr>
            <w:tcW w:w="1008" w:type="dxa"/>
          </w:tcPr>
          <w:p w14:paraId="0FB4727C" w14:textId="77777777" w:rsidR="00417E07" w:rsidRPr="00497641" w:rsidRDefault="00417E07" w:rsidP="00985BD8">
            <w:pPr>
              <w:pStyle w:val="VerianTableBodyCopy"/>
            </w:pPr>
            <w:r w:rsidRPr="00497641">
              <w:t>1</w:t>
            </w:r>
          </w:p>
        </w:tc>
        <w:tc>
          <w:tcPr>
            <w:tcW w:w="4654" w:type="dxa"/>
          </w:tcPr>
          <w:p w14:paraId="1898A6D6" w14:textId="77777777" w:rsidR="00417E07" w:rsidRPr="00497641" w:rsidRDefault="00417E07" w:rsidP="00985BD8">
            <w:pPr>
              <w:pStyle w:val="VerianTableBodyCopy"/>
            </w:pPr>
            <w:r w:rsidRPr="00497641">
              <w:t>Commonwealth Government e.g., Department of Health and Aged Care</w:t>
            </w:r>
          </w:p>
        </w:tc>
        <w:tc>
          <w:tcPr>
            <w:tcW w:w="1583" w:type="dxa"/>
          </w:tcPr>
          <w:p w14:paraId="33452487" w14:textId="77777777" w:rsidR="00417E07" w:rsidRPr="00582FE9" w:rsidRDefault="00417E07" w:rsidP="00985BD8">
            <w:pPr>
              <w:pStyle w:val="VerianTableBodyCopy"/>
              <w:rPr>
                <w:rFonts w:asciiTheme="minorHAnsi" w:hAnsiTheme="minorHAnsi"/>
                <w:bCs/>
              </w:rPr>
            </w:pPr>
          </w:p>
        </w:tc>
        <w:tc>
          <w:tcPr>
            <w:tcW w:w="1771" w:type="dxa"/>
            <w:vMerge w:val="restart"/>
          </w:tcPr>
          <w:p w14:paraId="7E971F23" w14:textId="77777777" w:rsidR="00417E07" w:rsidRPr="00497641" w:rsidRDefault="00417E07" w:rsidP="00985BD8">
            <w:pPr>
              <w:pStyle w:val="VerianTableBodyCopy"/>
            </w:pPr>
            <w:r w:rsidRPr="00497641">
              <w:t xml:space="preserve">Process tracing hypotheses + </w:t>
            </w:r>
          </w:p>
          <w:p w14:paraId="06928897" w14:textId="77777777" w:rsidR="00417E07" w:rsidRPr="00497641" w:rsidRDefault="00417E07" w:rsidP="00985BD8">
            <w:pPr>
              <w:pStyle w:val="VerianTableBodyCopy"/>
            </w:pPr>
            <w:r w:rsidRPr="00497641">
              <w:t>12. MH service providers/PHNs value the program</w:t>
            </w:r>
          </w:p>
          <w:p w14:paraId="3E8EBA89" w14:textId="77777777" w:rsidR="00417E07" w:rsidRPr="00582FE9" w:rsidRDefault="00417E07" w:rsidP="00985BD8">
            <w:pPr>
              <w:pStyle w:val="VerianTableBodyCopy"/>
              <w:rPr>
                <w:rFonts w:asciiTheme="minorHAnsi" w:hAnsiTheme="minorHAnsi"/>
                <w:bCs/>
              </w:rPr>
            </w:pPr>
          </w:p>
        </w:tc>
      </w:tr>
      <w:tr w:rsidR="00417E07" w:rsidRPr="00582FE9" w14:paraId="4B0258B6" w14:textId="77777777">
        <w:trPr>
          <w:trHeight w:val="464"/>
        </w:trPr>
        <w:tc>
          <w:tcPr>
            <w:tcW w:w="1008" w:type="dxa"/>
          </w:tcPr>
          <w:p w14:paraId="2AC23F3D" w14:textId="77777777" w:rsidR="00417E07" w:rsidRPr="00497641" w:rsidRDefault="00417E07" w:rsidP="00985BD8">
            <w:pPr>
              <w:pStyle w:val="VerianTableBodyCopy"/>
            </w:pPr>
            <w:r w:rsidRPr="00497641">
              <w:t>2</w:t>
            </w:r>
          </w:p>
        </w:tc>
        <w:tc>
          <w:tcPr>
            <w:tcW w:w="4654" w:type="dxa"/>
          </w:tcPr>
          <w:p w14:paraId="7900CC64" w14:textId="77777777" w:rsidR="00417E07" w:rsidRPr="00497641" w:rsidRDefault="00417E07" w:rsidP="00985BD8">
            <w:pPr>
              <w:pStyle w:val="VerianTableBodyCopy"/>
            </w:pPr>
            <w:r w:rsidRPr="00497641">
              <w:t>State Government agency</w:t>
            </w:r>
          </w:p>
        </w:tc>
        <w:tc>
          <w:tcPr>
            <w:tcW w:w="1583" w:type="dxa"/>
          </w:tcPr>
          <w:p w14:paraId="2EAE123D" w14:textId="77777777" w:rsidR="00417E07" w:rsidRPr="00582FE9" w:rsidRDefault="00417E07" w:rsidP="00985BD8">
            <w:pPr>
              <w:pStyle w:val="VerianTableBodyCopy"/>
              <w:rPr>
                <w:rFonts w:asciiTheme="minorHAnsi" w:hAnsiTheme="minorHAnsi"/>
                <w:bCs/>
              </w:rPr>
            </w:pPr>
          </w:p>
        </w:tc>
        <w:tc>
          <w:tcPr>
            <w:tcW w:w="1771" w:type="dxa"/>
            <w:vMerge/>
          </w:tcPr>
          <w:p w14:paraId="66FE7604" w14:textId="77777777" w:rsidR="00417E07" w:rsidRPr="00582FE9" w:rsidRDefault="00417E07" w:rsidP="00985BD8">
            <w:pPr>
              <w:pStyle w:val="VerianTableBodyCopy"/>
              <w:rPr>
                <w:rFonts w:asciiTheme="minorHAnsi" w:hAnsiTheme="minorHAnsi"/>
                <w:bCs/>
              </w:rPr>
            </w:pPr>
          </w:p>
        </w:tc>
      </w:tr>
      <w:tr w:rsidR="00417E07" w:rsidRPr="00582FE9" w14:paraId="4DBA2B2D" w14:textId="77777777">
        <w:trPr>
          <w:trHeight w:val="464"/>
        </w:trPr>
        <w:tc>
          <w:tcPr>
            <w:tcW w:w="1008" w:type="dxa"/>
          </w:tcPr>
          <w:p w14:paraId="34120F1E" w14:textId="77777777" w:rsidR="00417E07" w:rsidRPr="00497641" w:rsidRDefault="00417E07" w:rsidP="00985BD8">
            <w:pPr>
              <w:pStyle w:val="VerianTableBodyCopy"/>
            </w:pPr>
            <w:r w:rsidRPr="00497641">
              <w:t>3</w:t>
            </w:r>
          </w:p>
        </w:tc>
        <w:tc>
          <w:tcPr>
            <w:tcW w:w="4654" w:type="dxa"/>
          </w:tcPr>
          <w:p w14:paraId="33DAB2F0" w14:textId="77777777" w:rsidR="00417E07" w:rsidRPr="00497641" w:rsidRDefault="00417E07" w:rsidP="00985BD8">
            <w:pPr>
              <w:pStyle w:val="VerianTableBodyCopy"/>
            </w:pPr>
            <w:r w:rsidRPr="00497641">
              <w:t>Community-led multicultural services</w:t>
            </w:r>
          </w:p>
        </w:tc>
        <w:tc>
          <w:tcPr>
            <w:tcW w:w="1583" w:type="dxa"/>
          </w:tcPr>
          <w:p w14:paraId="680F6E23" w14:textId="77777777" w:rsidR="00417E07" w:rsidRPr="00582FE9" w:rsidRDefault="00417E07" w:rsidP="00985BD8">
            <w:pPr>
              <w:pStyle w:val="VerianTableBodyCopy"/>
              <w:rPr>
                <w:rFonts w:asciiTheme="minorHAnsi" w:hAnsiTheme="minorHAnsi"/>
                <w:bCs/>
              </w:rPr>
            </w:pPr>
          </w:p>
        </w:tc>
        <w:tc>
          <w:tcPr>
            <w:tcW w:w="1771" w:type="dxa"/>
            <w:vMerge/>
          </w:tcPr>
          <w:p w14:paraId="33012376" w14:textId="77777777" w:rsidR="00417E07" w:rsidRPr="00582FE9" w:rsidRDefault="00417E07" w:rsidP="00985BD8">
            <w:pPr>
              <w:pStyle w:val="VerianTableBodyCopy"/>
              <w:rPr>
                <w:rFonts w:asciiTheme="minorHAnsi" w:hAnsiTheme="minorHAnsi"/>
                <w:bCs/>
              </w:rPr>
            </w:pPr>
          </w:p>
        </w:tc>
      </w:tr>
      <w:tr w:rsidR="00417E07" w:rsidRPr="00582FE9" w14:paraId="4C6AA919" w14:textId="77777777">
        <w:trPr>
          <w:trHeight w:val="464"/>
        </w:trPr>
        <w:tc>
          <w:tcPr>
            <w:tcW w:w="1008" w:type="dxa"/>
          </w:tcPr>
          <w:p w14:paraId="7A1737DC" w14:textId="77777777" w:rsidR="00417E07" w:rsidRPr="00497641" w:rsidRDefault="00417E07" w:rsidP="00985BD8">
            <w:pPr>
              <w:pStyle w:val="VerianTableBodyCopy"/>
            </w:pPr>
            <w:r w:rsidRPr="00497641">
              <w:t>4</w:t>
            </w:r>
          </w:p>
        </w:tc>
        <w:tc>
          <w:tcPr>
            <w:tcW w:w="4654" w:type="dxa"/>
          </w:tcPr>
          <w:p w14:paraId="67C6DCF1" w14:textId="77777777" w:rsidR="00417E07" w:rsidRPr="00582FE9" w:rsidRDefault="0038764B" w:rsidP="00985BD8">
            <w:pPr>
              <w:pStyle w:val="VerianTableBodyCopy"/>
              <w:rPr>
                <w:rFonts w:asciiTheme="minorHAnsi" w:hAnsiTheme="minorHAnsi"/>
              </w:rPr>
            </w:pPr>
            <w:hyperlink r:id="rId79" w:tgtFrame="_blank" w:history="1">
              <w:r w:rsidR="00417E07" w:rsidRPr="00582FE9">
                <w:rPr>
                  <w:rStyle w:val="Hyperlink"/>
                  <w:rFonts w:cs="Arial"/>
                  <w:color w:val="61136C"/>
                  <w:bdr w:val="none" w:sz="0" w:space="0" w:color="auto" w:frame="1"/>
                  <w:shd w:val="clear" w:color="auto" w:fill="FFFFFF"/>
                </w:rPr>
                <w:t>The Forum of Australian Services for Survivors of Torture and Trauma (FASSTT)</w:t>
              </w:r>
            </w:hyperlink>
          </w:p>
        </w:tc>
        <w:tc>
          <w:tcPr>
            <w:tcW w:w="1583" w:type="dxa"/>
          </w:tcPr>
          <w:p w14:paraId="53170AA7" w14:textId="77777777" w:rsidR="00417E07" w:rsidRPr="00582FE9" w:rsidRDefault="00417E07" w:rsidP="00985BD8">
            <w:pPr>
              <w:pStyle w:val="VerianTableBodyCopy"/>
              <w:rPr>
                <w:rFonts w:asciiTheme="minorHAnsi" w:hAnsiTheme="minorHAnsi"/>
              </w:rPr>
            </w:pPr>
          </w:p>
        </w:tc>
        <w:tc>
          <w:tcPr>
            <w:tcW w:w="1771" w:type="dxa"/>
            <w:vMerge/>
          </w:tcPr>
          <w:p w14:paraId="3600813C" w14:textId="77777777" w:rsidR="00417E07" w:rsidRPr="00582FE9" w:rsidRDefault="00417E07" w:rsidP="00985BD8">
            <w:pPr>
              <w:pStyle w:val="VerianTableBodyCopy"/>
              <w:rPr>
                <w:rFonts w:asciiTheme="minorHAnsi" w:hAnsiTheme="minorHAnsi"/>
              </w:rPr>
            </w:pPr>
          </w:p>
        </w:tc>
      </w:tr>
      <w:tr w:rsidR="00417E07" w:rsidRPr="00582FE9" w14:paraId="1512A451" w14:textId="77777777">
        <w:trPr>
          <w:trHeight w:val="464"/>
        </w:trPr>
        <w:tc>
          <w:tcPr>
            <w:tcW w:w="1008" w:type="dxa"/>
          </w:tcPr>
          <w:p w14:paraId="32E5F6CE" w14:textId="77777777" w:rsidR="00417E07" w:rsidRPr="00497641" w:rsidRDefault="00417E07" w:rsidP="00985BD8">
            <w:pPr>
              <w:pStyle w:val="VerianTableBodyCopy"/>
            </w:pPr>
            <w:r w:rsidRPr="00497641">
              <w:t>5</w:t>
            </w:r>
          </w:p>
        </w:tc>
        <w:tc>
          <w:tcPr>
            <w:tcW w:w="4654" w:type="dxa"/>
          </w:tcPr>
          <w:p w14:paraId="3B3A04B1" w14:textId="77777777" w:rsidR="00417E07" w:rsidRPr="00582FE9" w:rsidRDefault="0038764B" w:rsidP="00985BD8">
            <w:pPr>
              <w:pStyle w:val="VerianTableBodyCopy"/>
              <w:rPr>
                <w:rFonts w:asciiTheme="minorHAnsi" w:hAnsiTheme="minorHAnsi"/>
              </w:rPr>
            </w:pPr>
            <w:hyperlink r:id="rId80" w:tgtFrame="_blank" w:history="1">
              <w:r w:rsidR="00417E07" w:rsidRPr="00582FE9">
                <w:rPr>
                  <w:rStyle w:val="Hyperlink"/>
                  <w:rFonts w:cs="Arial"/>
                  <w:color w:val="61136C"/>
                  <w:bdr w:val="none" w:sz="0" w:space="0" w:color="auto" w:frame="1"/>
                  <w:shd w:val="clear" w:color="auto" w:fill="FFFFFF"/>
                </w:rPr>
                <w:t>Federation of Ethnic Communities’ Council of Australia (FECCA)</w:t>
              </w:r>
            </w:hyperlink>
          </w:p>
        </w:tc>
        <w:tc>
          <w:tcPr>
            <w:tcW w:w="1583" w:type="dxa"/>
          </w:tcPr>
          <w:p w14:paraId="3BD2DB8F" w14:textId="77777777" w:rsidR="00417E07" w:rsidRPr="00582FE9" w:rsidRDefault="00417E07" w:rsidP="00985BD8">
            <w:pPr>
              <w:pStyle w:val="VerianTableBodyCopy"/>
              <w:rPr>
                <w:rFonts w:asciiTheme="minorHAnsi" w:hAnsiTheme="minorHAnsi"/>
              </w:rPr>
            </w:pPr>
          </w:p>
        </w:tc>
        <w:tc>
          <w:tcPr>
            <w:tcW w:w="1771" w:type="dxa"/>
            <w:vMerge/>
          </w:tcPr>
          <w:p w14:paraId="233DCDF3" w14:textId="77777777" w:rsidR="00417E07" w:rsidRPr="00582FE9" w:rsidRDefault="00417E07" w:rsidP="00985BD8">
            <w:pPr>
              <w:pStyle w:val="VerianTableBodyCopy"/>
              <w:rPr>
                <w:rFonts w:asciiTheme="minorHAnsi" w:hAnsiTheme="minorHAnsi"/>
              </w:rPr>
            </w:pPr>
          </w:p>
        </w:tc>
      </w:tr>
      <w:tr w:rsidR="00417E07" w:rsidRPr="00582FE9" w14:paraId="2EC28FBF" w14:textId="77777777">
        <w:trPr>
          <w:trHeight w:val="464"/>
        </w:trPr>
        <w:tc>
          <w:tcPr>
            <w:tcW w:w="1008" w:type="dxa"/>
          </w:tcPr>
          <w:p w14:paraId="07368462" w14:textId="77777777" w:rsidR="00417E07" w:rsidRPr="00497641" w:rsidRDefault="00417E07" w:rsidP="00985BD8">
            <w:pPr>
              <w:pStyle w:val="VerianTableBodyCopy"/>
            </w:pPr>
            <w:r w:rsidRPr="00497641">
              <w:t>6</w:t>
            </w:r>
          </w:p>
        </w:tc>
        <w:tc>
          <w:tcPr>
            <w:tcW w:w="4654" w:type="dxa"/>
          </w:tcPr>
          <w:p w14:paraId="5181459E" w14:textId="77777777" w:rsidR="00417E07" w:rsidRPr="00582FE9" w:rsidRDefault="0038764B" w:rsidP="00985BD8">
            <w:pPr>
              <w:pStyle w:val="VerianTableBodyCopy"/>
              <w:rPr>
                <w:rStyle w:val="Hyperlink"/>
                <w:rFonts w:cs="Arial"/>
                <w:color w:val="61136C"/>
              </w:rPr>
            </w:pPr>
            <w:hyperlink r:id="rId81" w:tgtFrame="_blank" w:history="1">
              <w:r w:rsidR="00417E07" w:rsidRPr="00582FE9">
                <w:rPr>
                  <w:rStyle w:val="Hyperlink"/>
                  <w:rFonts w:cs="Arial"/>
                  <w:color w:val="61136C"/>
                  <w:bdr w:val="none" w:sz="0" w:space="0" w:color="auto" w:frame="1"/>
                  <w:shd w:val="clear" w:color="auto" w:fill="FFFFFF"/>
                </w:rPr>
                <w:t>Embrace Multicultural Mental Health</w:t>
              </w:r>
            </w:hyperlink>
          </w:p>
        </w:tc>
        <w:tc>
          <w:tcPr>
            <w:tcW w:w="1583" w:type="dxa"/>
          </w:tcPr>
          <w:p w14:paraId="6758AA11" w14:textId="77777777" w:rsidR="00417E07" w:rsidRPr="00582FE9" w:rsidRDefault="00417E07" w:rsidP="00985BD8">
            <w:pPr>
              <w:pStyle w:val="VerianTableBodyCopy"/>
              <w:rPr>
                <w:rFonts w:asciiTheme="minorHAnsi" w:hAnsiTheme="minorHAnsi"/>
              </w:rPr>
            </w:pPr>
          </w:p>
        </w:tc>
        <w:tc>
          <w:tcPr>
            <w:tcW w:w="1771" w:type="dxa"/>
            <w:vMerge/>
          </w:tcPr>
          <w:p w14:paraId="4F814F0D" w14:textId="77777777" w:rsidR="00417E07" w:rsidRPr="00582FE9" w:rsidRDefault="00417E07" w:rsidP="00985BD8">
            <w:pPr>
              <w:pStyle w:val="VerianTableBodyCopy"/>
              <w:rPr>
                <w:rFonts w:asciiTheme="minorHAnsi" w:hAnsiTheme="minorHAnsi"/>
              </w:rPr>
            </w:pPr>
          </w:p>
        </w:tc>
      </w:tr>
      <w:tr w:rsidR="00417E07" w:rsidRPr="00582FE9" w14:paraId="4588AB00" w14:textId="77777777">
        <w:trPr>
          <w:trHeight w:val="464"/>
        </w:trPr>
        <w:tc>
          <w:tcPr>
            <w:tcW w:w="1008" w:type="dxa"/>
          </w:tcPr>
          <w:p w14:paraId="79116D0C" w14:textId="77777777" w:rsidR="00417E07" w:rsidRPr="00497641" w:rsidRDefault="00417E07" w:rsidP="00985BD8">
            <w:pPr>
              <w:pStyle w:val="VerianTableBodyCopy"/>
            </w:pPr>
            <w:r w:rsidRPr="00497641">
              <w:t>98</w:t>
            </w:r>
          </w:p>
        </w:tc>
        <w:tc>
          <w:tcPr>
            <w:tcW w:w="4654" w:type="dxa"/>
          </w:tcPr>
          <w:p w14:paraId="2C915D52" w14:textId="77777777" w:rsidR="00417E07" w:rsidRPr="00497641" w:rsidRDefault="00417E07" w:rsidP="00985BD8">
            <w:pPr>
              <w:pStyle w:val="VerianTableBodyCopy"/>
            </w:pPr>
            <w:r w:rsidRPr="00497641">
              <w:t>Other (please specify)</w:t>
            </w:r>
          </w:p>
        </w:tc>
        <w:tc>
          <w:tcPr>
            <w:tcW w:w="1583" w:type="dxa"/>
          </w:tcPr>
          <w:p w14:paraId="5FB5E549" w14:textId="77777777" w:rsidR="00417E07" w:rsidRPr="00497641" w:rsidRDefault="00417E07" w:rsidP="00985BD8">
            <w:pPr>
              <w:pStyle w:val="VerianTableBodyCopy"/>
            </w:pPr>
            <w:r w:rsidRPr="00497641">
              <w:t>OPEN TEXT – FORCE VALIDATION</w:t>
            </w:r>
          </w:p>
        </w:tc>
        <w:tc>
          <w:tcPr>
            <w:tcW w:w="1771" w:type="dxa"/>
            <w:vMerge/>
          </w:tcPr>
          <w:p w14:paraId="6029FAD5" w14:textId="77777777" w:rsidR="00417E07" w:rsidRPr="00582FE9" w:rsidRDefault="00417E07" w:rsidP="00985BD8">
            <w:pPr>
              <w:pStyle w:val="VerianTableBodyCopy"/>
              <w:rPr>
                <w:rFonts w:asciiTheme="minorHAnsi" w:hAnsiTheme="minorHAnsi"/>
              </w:rPr>
            </w:pPr>
          </w:p>
        </w:tc>
      </w:tr>
    </w:tbl>
    <w:p w14:paraId="2714EEE0" w14:textId="77777777" w:rsidR="00417E07" w:rsidRPr="00C405A4" w:rsidRDefault="00417E07" w:rsidP="00C405A4"/>
    <w:p w14:paraId="691CD2FA" w14:textId="77777777" w:rsidR="00417E07" w:rsidRPr="00DD1D69" w:rsidRDefault="00417E07" w:rsidP="00417E07">
      <w:pPr>
        <w:rPr>
          <w:rStyle w:val="StyleBold"/>
        </w:rPr>
      </w:pPr>
      <w:r w:rsidRPr="00DD1D69">
        <w:rPr>
          <w:rStyle w:val="StyleBold"/>
        </w:rPr>
        <w:t>C3.  Website uptake</w:t>
      </w:r>
    </w:p>
    <w:p w14:paraId="11D6A53A" w14:textId="77777777" w:rsidR="00417E07" w:rsidRPr="00DD1D69" w:rsidRDefault="00417E07" w:rsidP="00417E07">
      <w:pPr>
        <w:rPr>
          <w:rStyle w:val="StyleBold"/>
        </w:rPr>
      </w:pPr>
      <w:r w:rsidRPr="00DD1D69">
        <w:rPr>
          <w:rStyle w:val="StyleBold"/>
        </w:rPr>
        <w:t>HYPERLINK EMBRACE WEBSITE IN QUESTION</w:t>
      </w:r>
    </w:p>
    <w:p w14:paraId="728D64D4" w14:textId="77777777" w:rsidR="00417E07" w:rsidRPr="00497641" w:rsidRDefault="00417E07" w:rsidP="00497641">
      <w:pPr>
        <w:pStyle w:val="VerianBodyCopy"/>
      </w:pPr>
      <w:r w:rsidRPr="00497641">
        <w:t xml:space="preserve">Have you ever used the Embrace Mental Health in Multicultural Australia (Embrace Project) website? </w:t>
      </w:r>
      <w:r w:rsidRPr="001D0AC5">
        <w:rPr>
          <w:rStyle w:val="StyleBold"/>
        </w:rPr>
        <w:t>S/R</w:t>
      </w:r>
    </w:p>
    <w:tbl>
      <w:tblPr>
        <w:tblStyle w:val="TableGrid"/>
        <w:tblW w:w="9016" w:type="dxa"/>
        <w:tblLook w:val="04A0" w:firstRow="1" w:lastRow="0" w:firstColumn="1" w:lastColumn="0" w:noHBand="0" w:noVBand="1"/>
      </w:tblPr>
      <w:tblGrid>
        <w:gridCol w:w="994"/>
        <w:gridCol w:w="4625"/>
        <w:gridCol w:w="1729"/>
        <w:gridCol w:w="1668"/>
      </w:tblGrid>
      <w:tr w:rsidR="00417E07" w:rsidRPr="00582FE9" w14:paraId="1E44E8F0" w14:textId="77777777" w:rsidTr="003C340B">
        <w:trPr>
          <w:cnfStyle w:val="100000000000" w:firstRow="1" w:lastRow="0" w:firstColumn="0" w:lastColumn="0" w:oddVBand="0" w:evenVBand="0" w:oddHBand="0" w:evenHBand="0" w:firstRowFirstColumn="0" w:firstRowLastColumn="0" w:lastRowFirstColumn="0" w:lastRowLastColumn="0"/>
          <w:trHeight w:val="464"/>
          <w:tblHeader/>
        </w:trPr>
        <w:tc>
          <w:tcPr>
            <w:tcW w:w="1005" w:type="dxa"/>
          </w:tcPr>
          <w:p w14:paraId="35621326" w14:textId="77777777" w:rsidR="00417E07" w:rsidRPr="00582FE9" w:rsidRDefault="00417E07" w:rsidP="00985BD8">
            <w:pPr>
              <w:pStyle w:val="VerianTableBodyCopy"/>
              <w:rPr>
                <w:b w:val="0"/>
              </w:rPr>
            </w:pPr>
            <w:r w:rsidRPr="00582FE9">
              <w:t>CODE</w:t>
            </w:r>
          </w:p>
        </w:tc>
        <w:tc>
          <w:tcPr>
            <w:tcW w:w="4823" w:type="dxa"/>
          </w:tcPr>
          <w:p w14:paraId="0E8575A5" w14:textId="77777777" w:rsidR="00417E07" w:rsidRPr="00582FE9" w:rsidRDefault="00417E07" w:rsidP="00985BD8">
            <w:pPr>
              <w:pStyle w:val="VerianTableBodyCopy"/>
            </w:pPr>
            <w:r w:rsidRPr="00582FE9">
              <w:t>ITEM</w:t>
            </w:r>
          </w:p>
        </w:tc>
        <w:tc>
          <w:tcPr>
            <w:tcW w:w="1743" w:type="dxa"/>
          </w:tcPr>
          <w:p w14:paraId="30FEF071" w14:textId="77777777" w:rsidR="00417E07" w:rsidRPr="00582FE9" w:rsidRDefault="00417E07" w:rsidP="00985BD8">
            <w:pPr>
              <w:pStyle w:val="VerianTableBodyCopy"/>
            </w:pPr>
            <w:r w:rsidRPr="00582FE9">
              <w:t>INSTRUCTION</w:t>
            </w:r>
          </w:p>
        </w:tc>
        <w:tc>
          <w:tcPr>
            <w:tcW w:w="1445" w:type="dxa"/>
          </w:tcPr>
          <w:p w14:paraId="3F5AED0D" w14:textId="77777777" w:rsidR="00417E07" w:rsidRPr="00582FE9" w:rsidRDefault="00417E07" w:rsidP="00985BD8">
            <w:pPr>
              <w:pStyle w:val="VerianTableBodyCopy"/>
              <w:rPr>
                <w:b w:val="0"/>
              </w:rPr>
            </w:pPr>
            <w:r w:rsidRPr="00582FE9">
              <w:t>INDICATOR/ TOC COMP</w:t>
            </w:r>
          </w:p>
        </w:tc>
      </w:tr>
      <w:tr w:rsidR="00417E07" w:rsidRPr="00582FE9" w14:paraId="4D96DDFA" w14:textId="77777777">
        <w:trPr>
          <w:trHeight w:val="464"/>
        </w:trPr>
        <w:tc>
          <w:tcPr>
            <w:tcW w:w="1005" w:type="dxa"/>
          </w:tcPr>
          <w:p w14:paraId="54A8F12A" w14:textId="77777777" w:rsidR="00417E07" w:rsidRPr="00497641" w:rsidRDefault="00417E07" w:rsidP="00985BD8">
            <w:pPr>
              <w:pStyle w:val="VerianTableBodyCopy"/>
            </w:pPr>
            <w:r w:rsidRPr="00497641">
              <w:t>1</w:t>
            </w:r>
          </w:p>
        </w:tc>
        <w:tc>
          <w:tcPr>
            <w:tcW w:w="4823" w:type="dxa"/>
          </w:tcPr>
          <w:p w14:paraId="7038B803" w14:textId="77777777" w:rsidR="00417E07" w:rsidRPr="00497641" w:rsidRDefault="00417E07" w:rsidP="00985BD8">
            <w:pPr>
              <w:pStyle w:val="VerianTableBodyCopy"/>
            </w:pPr>
            <w:r w:rsidRPr="00497641">
              <w:t>Yes</w:t>
            </w:r>
          </w:p>
        </w:tc>
        <w:tc>
          <w:tcPr>
            <w:tcW w:w="1743" w:type="dxa"/>
          </w:tcPr>
          <w:p w14:paraId="4AF85089" w14:textId="77777777" w:rsidR="00417E07" w:rsidRPr="00582FE9" w:rsidRDefault="00417E07" w:rsidP="00985BD8">
            <w:pPr>
              <w:pStyle w:val="VerianTableBodyCopy"/>
              <w:rPr>
                <w:rFonts w:asciiTheme="minorHAnsi" w:hAnsiTheme="minorHAnsi"/>
              </w:rPr>
            </w:pPr>
          </w:p>
        </w:tc>
        <w:tc>
          <w:tcPr>
            <w:tcW w:w="1445" w:type="dxa"/>
          </w:tcPr>
          <w:p w14:paraId="333684F1" w14:textId="77777777" w:rsidR="00417E07" w:rsidRPr="00497641" w:rsidRDefault="00417E07" w:rsidP="00985BD8">
            <w:pPr>
              <w:pStyle w:val="VerianTableBodyCopy"/>
            </w:pPr>
            <w:r w:rsidRPr="00497641">
              <w:t>17. MH service providers/PHNs access the website &amp; resources</w:t>
            </w:r>
          </w:p>
        </w:tc>
      </w:tr>
      <w:tr w:rsidR="00417E07" w:rsidRPr="00582FE9" w14:paraId="49688854" w14:textId="77777777">
        <w:trPr>
          <w:trHeight w:val="464"/>
        </w:trPr>
        <w:tc>
          <w:tcPr>
            <w:tcW w:w="1005" w:type="dxa"/>
          </w:tcPr>
          <w:p w14:paraId="2FCEA427" w14:textId="77777777" w:rsidR="00417E07" w:rsidRPr="00497641" w:rsidRDefault="00417E07" w:rsidP="00985BD8">
            <w:pPr>
              <w:pStyle w:val="VerianTableBodyCopy"/>
            </w:pPr>
            <w:r w:rsidRPr="00497641">
              <w:t>2</w:t>
            </w:r>
          </w:p>
        </w:tc>
        <w:tc>
          <w:tcPr>
            <w:tcW w:w="4823" w:type="dxa"/>
          </w:tcPr>
          <w:p w14:paraId="257C27F6" w14:textId="77777777" w:rsidR="00417E07" w:rsidRPr="00497641" w:rsidRDefault="00417E07" w:rsidP="00985BD8">
            <w:pPr>
              <w:pStyle w:val="VerianTableBodyCopy"/>
            </w:pPr>
            <w:r w:rsidRPr="00497641">
              <w:t>No</w:t>
            </w:r>
          </w:p>
        </w:tc>
        <w:tc>
          <w:tcPr>
            <w:tcW w:w="1743" w:type="dxa"/>
          </w:tcPr>
          <w:p w14:paraId="2715E043" w14:textId="77777777" w:rsidR="00417E07" w:rsidRPr="00497641" w:rsidRDefault="00417E07" w:rsidP="00985BD8">
            <w:pPr>
              <w:pStyle w:val="VerianTableBodyCopy"/>
            </w:pPr>
            <w:r w:rsidRPr="00497641">
              <w:t>SKIP TO C11</w:t>
            </w:r>
          </w:p>
        </w:tc>
        <w:tc>
          <w:tcPr>
            <w:tcW w:w="1445" w:type="dxa"/>
          </w:tcPr>
          <w:p w14:paraId="0D49204B" w14:textId="77777777" w:rsidR="00417E07" w:rsidRPr="00582FE9" w:rsidRDefault="00417E07" w:rsidP="00985BD8">
            <w:pPr>
              <w:pStyle w:val="VerianTableBodyCopy"/>
              <w:rPr>
                <w:rFonts w:asciiTheme="minorHAnsi" w:hAnsiTheme="minorHAnsi"/>
              </w:rPr>
            </w:pPr>
          </w:p>
        </w:tc>
      </w:tr>
      <w:tr w:rsidR="00417E07" w:rsidRPr="00582FE9" w14:paraId="477286D4" w14:textId="77777777">
        <w:trPr>
          <w:trHeight w:val="464"/>
        </w:trPr>
        <w:tc>
          <w:tcPr>
            <w:tcW w:w="1005" w:type="dxa"/>
          </w:tcPr>
          <w:p w14:paraId="4A42E95D" w14:textId="77777777" w:rsidR="00417E07" w:rsidRPr="00497641" w:rsidRDefault="00417E07" w:rsidP="00985BD8">
            <w:pPr>
              <w:pStyle w:val="VerianTableBodyCopy"/>
            </w:pPr>
            <w:r w:rsidRPr="00497641">
              <w:t>99</w:t>
            </w:r>
          </w:p>
        </w:tc>
        <w:tc>
          <w:tcPr>
            <w:tcW w:w="4823" w:type="dxa"/>
          </w:tcPr>
          <w:p w14:paraId="03FF6F61" w14:textId="77777777" w:rsidR="00417E07" w:rsidRPr="00497641" w:rsidRDefault="00417E07" w:rsidP="00985BD8">
            <w:pPr>
              <w:pStyle w:val="VerianTableBodyCopy"/>
            </w:pPr>
            <w:r w:rsidRPr="00497641">
              <w:t>Unsure</w:t>
            </w:r>
          </w:p>
        </w:tc>
        <w:tc>
          <w:tcPr>
            <w:tcW w:w="1743" w:type="dxa"/>
          </w:tcPr>
          <w:p w14:paraId="79608080" w14:textId="77777777" w:rsidR="00417E07" w:rsidRPr="00497641" w:rsidRDefault="00417E07" w:rsidP="00985BD8">
            <w:pPr>
              <w:pStyle w:val="VerianTableBodyCopy"/>
            </w:pPr>
            <w:r w:rsidRPr="00497641">
              <w:t>SKIP TO C11</w:t>
            </w:r>
          </w:p>
        </w:tc>
        <w:tc>
          <w:tcPr>
            <w:tcW w:w="1445" w:type="dxa"/>
          </w:tcPr>
          <w:p w14:paraId="062EAB69" w14:textId="77777777" w:rsidR="00417E07" w:rsidRPr="00582FE9" w:rsidRDefault="00417E07" w:rsidP="00985BD8">
            <w:pPr>
              <w:pStyle w:val="VerianTableBodyCopy"/>
              <w:rPr>
                <w:rFonts w:asciiTheme="minorHAnsi" w:hAnsiTheme="minorHAnsi"/>
              </w:rPr>
            </w:pPr>
          </w:p>
        </w:tc>
      </w:tr>
    </w:tbl>
    <w:p w14:paraId="3917E616" w14:textId="77777777" w:rsidR="00417E07" w:rsidRPr="00DD1D69" w:rsidRDefault="00417E07" w:rsidP="00417E07">
      <w:pPr>
        <w:rPr>
          <w:rStyle w:val="StyleBold"/>
        </w:rPr>
      </w:pPr>
      <w:r w:rsidRPr="00DD1D69">
        <w:rPr>
          <w:rStyle w:val="StyleBold"/>
        </w:rPr>
        <w:t>C4. Embrace resources used</w:t>
      </w:r>
    </w:p>
    <w:p w14:paraId="64E2A79E" w14:textId="77777777" w:rsidR="00417E07" w:rsidRPr="00436184" w:rsidRDefault="00417E07" w:rsidP="00436184">
      <w:pPr>
        <w:rPr>
          <w:rStyle w:val="StyleBold"/>
        </w:rPr>
      </w:pPr>
      <w:r w:rsidRPr="00436184">
        <w:rPr>
          <w:rStyle w:val="StyleBold"/>
        </w:rPr>
        <w:t>IF C3=1</w:t>
      </w:r>
    </w:p>
    <w:p w14:paraId="66453921" w14:textId="77777777" w:rsidR="00417E07" w:rsidRPr="00DD1D69" w:rsidRDefault="00417E07" w:rsidP="00417E07">
      <w:pPr>
        <w:rPr>
          <w:rStyle w:val="StyleBold"/>
        </w:rPr>
      </w:pPr>
      <w:r w:rsidRPr="00C405A4">
        <w:t xml:space="preserve">Which online Embrace Project resource have you found most valuable? </w:t>
      </w:r>
      <w:r w:rsidRPr="00DD1D69">
        <w:rPr>
          <w:rStyle w:val="StyleBold"/>
        </w:rPr>
        <w:t>S/R</w:t>
      </w:r>
    </w:p>
    <w:p w14:paraId="08AD93F0" w14:textId="77777777" w:rsidR="00417E07" w:rsidRPr="00DD1D69" w:rsidRDefault="00417E07" w:rsidP="00417E07">
      <w:pPr>
        <w:rPr>
          <w:rStyle w:val="StyleBold"/>
        </w:rPr>
      </w:pPr>
      <w:r w:rsidRPr="00DD1D69">
        <w:rPr>
          <w:rStyle w:val="StyleBold"/>
        </w:rPr>
        <w:t>RANDOMISE CODES</w:t>
      </w:r>
    </w:p>
    <w:p w14:paraId="061115B7" w14:textId="77777777" w:rsidR="00417E07" w:rsidRPr="00DD1D69" w:rsidRDefault="00417E07" w:rsidP="00417E07">
      <w:pPr>
        <w:rPr>
          <w:rStyle w:val="StyleBold"/>
        </w:rPr>
      </w:pPr>
      <w:r w:rsidRPr="00DD1D69">
        <w:rPr>
          <w:rStyle w:val="StyleBold"/>
        </w:rPr>
        <w:t xml:space="preserve">HYPERLINK ALL CODES TO EMBRACE WEBSITE </w:t>
      </w:r>
    </w:p>
    <w:tbl>
      <w:tblPr>
        <w:tblStyle w:val="TableGrid"/>
        <w:tblW w:w="9016" w:type="dxa"/>
        <w:tblLook w:val="04A0" w:firstRow="1" w:lastRow="0" w:firstColumn="1" w:lastColumn="0" w:noHBand="0" w:noVBand="1"/>
      </w:tblPr>
      <w:tblGrid>
        <w:gridCol w:w="998"/>
        <w:gridCol w:w="3959"/>
        <w:gridCol w:w="1842"/>
        <w:gridCol w:w="2217"/>
      </w:tblGrid>
      <w:tr w:rsidR="00417E07" w:rsidRPr="00582FE9" w14:paraId="75460413" w14:textId="77777777" w:rsidTr="003C340B">
        <w:trPr>
          <w:cnfStyle w:val="100000000000" w:firstRow="1" w:lastRow="0" w:firstColumn="0" w:lastColumn="0" w:oddVBand="0" w:evenVBand="0" w:oddHBand="0" w:evenHBand="0" w:firstRowFirstColumn="0" w:firstRowLastColumn="0" w:lastRowFirstColumn="0" w:lastRowLastColumn="0"/>
          <w:trHeight w:val="464"/>
          <w:tblHeader/>
        </w:trPr>
        <w:tc>
          <w:tcPr>
            <w:tcW w:w="998" w:type="dxa"/>
          </w:tcPr>
          <w:p w14:paraId="587AB172" w14:textId="77777777" w:rsidR="00417E07" w:rsidRPr="00582FE9" w:rsidRDefault="00417E07" w:rsidP="00985BD8">
            <w:pPr>
              <w:pStyle w:val="VerianTableBodyCopy"/>
              <w:rPr>
                <w:b w:val="0"/>
              </w:rPr>
            </w:pPr>
            <w:r w:rsidRPr="00582FE9">
              <w:t>CODE</w:t>
            </w:r>
          </w:p>
        </w:tc>
        <w:tc>
          <w:tcPr>
            <w:tcW w:w="3959" w:type="dxa"/>
          </w:tcPr>
          <w:p w14:paraId="75F64371" w14:textId="77777777" w:rsidR="00417E07" w:rsidRPr="00582FE9" w:rsidRDefault="00417E07" w:rsidP="00985BD8">
            <w:pPr>
              <w:pStyle w:val="VerianTableBodyCopy"/>
            </w:pPr>
            <w:r w:rsidRPr="00582FE9">
              <w:t>ITEM</w:t>
            </w:r>
          </w:p>
        </w:tc>
        <w:tc>
          <w:tcPr>
            <w:tcW w:w="1842" w:type="dxa"/>
          </w:tcPr>
          <w:p w14:paraId="03864EE0" w14:textId="77777777" w:rsidR="00417E07" w:rsidRPr="00582FE9" w:rsidRDefault="00417E07" w:rsidP="00985BD8">
            <w:pPr>
              <w:pStyle w:val="VerianTableBodyCopy"/>
              <w:rPr>
                <w:b w:val="0"/>
              </w:rPr>
            </w:pPr>
            <w:r w:rsidRPr="00582FE9">
              <w:t>INSTRUCTION</w:t>
            </w:r>
          </w:p>
        </w:tc>
        <w:tc>
          <w:tcPr>
            <w:tcW w:w="2217" w:type="dxa"/>
          </w:tcPr>
          <w:p w14:paraId="528C8E90" w14:textId="77777777" w:rsidR="00417E07" w:rsidRPr="00582FE9" w:rsidRDefault="00417E07" w:rsidP="00985BD8">
            <w:pPr>
              <w:pStyle w:val="VerianTableBodyCopy"/>
              <w:rPr>
                <w:b w:val="0"/>
              </w:rPr>
            </w:pPr>
            <w:r w:rsidRPr="00582FE9">
              <w:t>INDICATOR/TOC COMP</w:t>
            </w:r>
          </w:p>
        </w:tc>
      </w:tr>
      <w:tr w:rsidR="00417E07" w:rsidRPr="00582FE9" w14:paraId="4EA27E68" w14:textId="77777777">
        <w:trPr>
          <w:trHeight w:val="464"/>
        </w:trPr>
        <w:tc>
          <w:tcPr>
            <w:tcW w:w="998" w:type="dxa"/>
          </w:tcPr>
          <w:p w14:paraId="1A173DF9" w14:textId="77777777" w:rsidR="00417E07" w:rsidRPr="00497641" w:rsidRDefault="00417E07" w:rsidP="00985BD8">
            <w:pPr>
              <w:pStyle w:val="VerianTableBodyCopy"/>
            </w:pPr>
            <w:r w:rsidRPr="00497641">
              <w:t>1</w:t>
            </w:r>
          </w:p>
        </w:tc>
        <w:tc>
          <w:tcPr>
            <w:tcW w:w="3959" w:type="dxa"/>
          </w:tcPr>
          <w:p w14:paraId="08B130AF" w14:textId="77777777" w:rsidR="00417E07" w:rsidRPr="00497641" w:rsidRDefault="00417E07" w:rsidP="00985BD8">
            <w:pPr>
              <w:pStyle w:val="VerianTableBodyCopy"/>
            </w:pPr>
            <w:r w:rsidRPr="00497641">
              <w:t>Framework for Mental Health in Multicultural Australia (the Embrace Framework)</w:t>
            </w:r>
          </w:p>
        </w:tc>
        <w:tc>
          <w:tcPr>
            <w:tcW w:w="1842" w:type="dxa"/>
          </w:tcPr>
          <w:p w14:paraId="10A55808" w14:textId="77777777" w:rsidR="00417E07" w:rsidRPr="00582FE9" w:rsidRDefault="00417E07" w:rsidP="00985BD8">
            <w:pPr>
              <w:pStyle w:val="VerianTableBodyCopy"/>
              <w:rPr>
                <w:rFonts w:asciiTheme="minorHAnsi" w:hAnsiTheme="minorHAnsi"/>
                <w:bCs/>
              </w:rPr>
            </w:pPr>
          </w:p>
        </w:tc>
        <w:tc>
          <w:tcPr>
            <w:tcW w:w="2217" w:type="dxa"/>
            <w:vMerge w:val="restart"/>
          </w:tcPr>
          <w:p w14:paraId="322EF60F" w14:textId="77777777" w:rsidR="00417E07" w:rsidRPr="00497641" w:rsidRDefault="00417E07" w:rsidP="00985BD8">
            <w:pPr>
              <w:pStyle w:val="VerianTableBodyCopy"/>
            </w:pPr>
            <w:r w:rsidRPr="00497641">
              <w:t>17. MH service providers/PHNs access the website &amp; resources</w:t>
            </w:r>
          </w:p>
        </w:tc>
      </w:tr>
      <w:tr w:rsidR="00417E07" w:rsidRPr="00582FE9" w14:paraId="359D90A0" w14:textId="77777777">
        <w:trPr>
          <w:trHeight w:val="464"/>
        </w:trPr>
        <w:tc>
          <w:tcPr>
            <w:tcW w:w="998" w:type="dxa"/>
          </w:tcPr>
          <w:p w14:paraId="4AD83745" w14:textId="77777777" w:rsidR="00417E07" w:rsidRPr="00497641" w:rsidRDefault="00417E07" w:rsidP="00985BD8">
            <w:pPr>
              <w:pStyle w:val="VerianTableBodyCopy"/>
            </w:pPr>
            <w:r w:rsidRPr="00497641">
              <w:t>2</w:t>
            </w:r>
          </w:p>
        </w:tc>
        <w:tc>
          <w:tcPr>
            <w:tcW w:w="3959" w:type="dxa"/>
          </w:tcPr>
          <w:p w14:paraId="63CD2396" w14:textId="77777777" w:rsidR="00417E07" w:rsidRPr="00497641" w:rsidRDefault="00417E07" w:rsidP="00985BD8">
            <w:pPr>
              <w:pStyle w:val="VerianTableBodyCopy"/>
            </w:pPr>
            <w:r w:rsidRPr="00497641">
              <w:t>Personal stories</w:t>
            </w:r>
          </w:p>
        </w:tc>
        <w:tc>
          <w:tcPr>
            <w:tcW w:w="1842" w:type="dxa"/>
          </w:tcPr>
          <w:p w14:paraId="4FDB234F" w14:textId="77777777" w:rsidR="00417E07" w:rsidRPr="00582FE9" w:rsidRDefault="00417E07" w:rsidP="00985BD8">
            <w:pPr>
              <w:pStyle w:val="VerianTableBodyCopy"/>
              <w:rPr>
                <w:rFonts w:asciiTheme="minorHAnsi" w:hAnsiTheme="minorHAnsi"/>
                <w:bCs/>
              </w:rPr>
            </w:pPr>
          </w:p>
        </w:tc>
        <w:tc>
          <w:tcPr>
            <w:tcW w:w="2217" w:type="dxa"/>
            <w:vMerge/>
          </w:tcPr>
          <w:p w14:paraId="24E6642B" w14:textId="77777777" w:rsidR="00417E07" w:rsidRPr="00582FE9" w:rsidRDefault="00417E07" w:rsidP="00985BD8">
            <w:pPr>
              <w:pStyle w:val="VerianTableBodyCopy"/>
              <w:rPr>
                <w:rFonts w:asciiTheme="minorHAnsi" w:hAnsiTheme="minorHAnsi"/>
                <w:bCs/>
              </w:rPr>
            </w:pPr>
          </w:p>
        </w:tc>
      </w:tr>
      <w:tr w:rsidR="00417E07" w:rsidRPr="00582FE9" w14:paraId="08C5E7D1" w14:textId="77777777">
        <w:trPr>
          <w:trHeight w:val="464"/>
        </w:trPr>
        <w:tc>
          <w:tcPr>
            <w:tcW w:w="998" w:type="dxa"/>
          </w:tcPr>
          <w:p w14:paraId="78C21D24" w14:textId="77777777" w:rsidR="00417E07" w:rsidRPr="00497641" w:rsidRDefault="00417E07" w:rsidP="00985BD8">
            <w:pPr>
              <w:pStyle w:val="VerianTableBodyCopy"/>
            </w:pPr>
            <w:r w:rsidRPr="00497641">
              <w:t>3</w:t>
            </w:r>
          </w:p>
        </w:tc>
        <w:tc>
          <w:tcPr>
            <w:tcW w:w="3959" w:type="dxa"/>
          </w:tcPr>
          <w:p w14:paraId="49E4F82C" w14:textId="77777777" w:rsidR="00417E07" w:rsidRPr="00497641" w:rsidRDefault="00417E07" w:rsidP="00985BD8">
            <w:pPr>
              <w:pStyle w:val="VerianTableBodyCopy"/>
            </w:pPr>
            <w:r w:rsidRPr="00497641">
              <w:t>Multilingual information</w:t>
            </w:r>
          </w:p>
        </w:tc>
        <w:tc>
          <w:tcPr>
            <w:tcW w:w="1842" w:type="dxa"/>
          </w:tcPr>
          <w:p w14:paraId="701180D4" w14:textId="77777777" w:rsidR="00417E07" w:rsidRPr="00582FE9" w:rsidRDefault="00417E07" w:rsidP="00985BD8">
            <w:pPr>
              <w:pStyle w:val="VerianTableBodyCopy"/>
              <w:rPr>
                <w:rFonts w:asciiTheme="minorHAnsi" w:hAnsiTheme="minorHAnsi"/>
                <w:bCs/>
              </w:rPr>
            </w:pPr>
          </w:p>
        </w:tc>
        <w:tc>
          <w:tcPr>
            <w:tcW w:w="2217" w:type="dxa"/>
            <w:vMerge/>
          </w:tcPr>
          <w:p w14:paraId="6A8844D7" w14:textId="77777777" w:rsidR="00417E07" w:rsidRPr="00582FE9" w:rsidRDefault="00417E07" w:rsidP="00985BD8">
            <w:pPr>
              <w:pStyle w:val="VerianTableBodyCopy"/>
              <w:rPr>
                <w:rFonts w:asciiTheme="minorHAnsi" w:hAnsiTheme="minorHAnsi"/>
                <w:bCs/>
              </w:rPr>
            </w:pPr>
          </w:p>
        </w:tc>
      </w:tr>
      <w:tr w:rsidR="00417E07" w:rsidRPr="00582FE9" w14:paraId="0ADC0FC2" w14:textId="77777777">
        <w:trPr>
          <w:trHeight w:val="464"/>
        </w:trPr>
        <w:tc>
          <w:tcPr>
            <w:tcW w:w="998" w:type="dxa"/>
          </w:tcPr>
          <w:p w14:paraId="2B5AEC22" w14:textId="77777777" w:rsidR="00417E07" w:rsidRPr="00497641" w:rsidRDefault="00417E07" w:rsidP="00985BD8">
            <w:pPr>
              <w:pStyle w:val="VerianTableBodyCopy"/>
            </w:pPr>
            <w:r w:rsidRPr="00497641">
              <w:t>4</w:t>
            </w:r>
          </w:p>
        </w:tc>
        <w:tc>
          <w:tcPr>
            <w:tcW w:w="3959" w:type="dxa"/>
          </w:tcPr>
          <w:p w14:paraId="5A219876" w14:textId="77777777" w:rsidR="00417E07" w:rsidRPr="00497641" w:rsidRDefault="00417E07" w:rsidP="00985BD8">
            <w:pPr>
              <w:pStyle w:val="VerianTableBodyCopy"/>
            </w:pPr>
            <w:r w:rsidRPr="00497641">
              <w:t>Webinars</w:t>
            </w:r>
          </w:p>
        </w:tc>
        <w:tc>
          <w:tcPr>
            <w:tcW w:w="1842" w:type="dxa"/>
          </w:tcPr>
          <w:p w14:paraId="55E2C4FA" w14:textId="77777777" w:rsidR="00417E07" w:rsidRPr="00582FE9" w:rsidRDefault="00417E07" w:rsidP="00985BD8">
            <w:pPr>
              <w:pStyle w:val="VerianTableBodyCopy"/>
              <w:rPr>
                <w:rFonts w:asciiTheme="minorHAnsi" w:hAnsiTheme="minorHAnsi"/>
                <w:bCs/>
              </w:rPr>
            </w:pPr>
          </w:p>
        </w:tc>
        <w:tc>
          <w:tcPr>
            <w:tcW w:w="2217" w:type="dxa"/>
            <w:vMerge/>
          </w:tcPr>
          <w:p w14:paraId="77AB8A0D" w14:textId="77777777" w:rsidR="00417E07" w:rsidRPr="00582FE9" w:rsidRDefault="00417E07" w:rsidP="00985BD8">
            <w:pPr>
              <w:pStyle w:val="VerianTableBodyCopy"/>
              <w:rPr>
                <w:rFonts w:asciiTheme="minorHAnsi" w:hAnsiTheme="minorHAnsi"/>
                <w:bCs/>
              </w:rPr>
            </w:pPr>
          </w:p>
        </w:tc>
      </w:tr>
      <w:tr w:rsidR="00417E07" w:rsidRPr="00582FE9" w14:paraId="7A41069B" w14:textId="77777777">
        <w:trPr>
          <w:trHeight w:val="464"/>
        </w:trPr>
        <w:tc>
          <w:tcPr>
            <w:tcW w:w="998" w:type="dxa"/>
          </w:tcPr>
          <w:p w14:paraId="375542D8" w14:textId="77777777" w:rsidR="00417E07" w:rsidRPr="00497641" w:rsidRDefault="00417E07" w:rsidP="00985BD8">
            <w:pPr>
              <w:pStyle w:val="VerianTableBodyCopy"/>
            </w:pPr>
            <w:r w:rsidRPr="00497641">
              <w:t>5</w:t>
            </w:r>
          </w:p>
        </w:tc>
        <w:tc>
          <w:tcPr>
            <w:tcW w:w="3959" w:type="dxa"/>
          </w:tcPr>
          <w:p w14:paraId="5CF2293D" w14:textId="77777777" w:rsidR="00417E07" w:rsidRPr="00497641" w:rsidRDefault="00417E07" w:rsidP="00985BD8">
            <w:pPr>
              <w:pStyle w:val="VerianTableBodyCopy"/>
            </w:pPr>
            <w:r w:rsidRPr="00497641">
              <w:t>Knowledge Hub</w:t>
            </w:r>
          </w:p>
        </w:tc>
        <w:tc>
          <w:tcPr>
            <w:tcW w:w="1842" w:type="dxa"/>
          </w:tcPr>
          <w:p w14:paraId="51250205" w14:textId="77777777" w:rsidR="00417E07" w:rsidRPr="00582FE9" w:rsidRDefault="00417E07" w:rsidP="00985BD8">
            <w:pPr>
              <w:pStyle w:val="VerianTableBodyCopy"/>
              <w:rPr>
                <w:rFonts w:asciiTheme="minorHAnsi" w:hAnsiTheme="minorHAnsi"/>
                <w:bCs/>
              </w:rPr>
            </w:pPr>
          </w:p>
        </w:tc>
        <w:tc>
          <w:tcPr>
            <w:tcW w:w="2217" w:type="dxa"/>
            <w:vMerge/>
          </w:tcPr>
          <w:p w14:paraId="13CB5322" w14:textId="77777777" w:rsidR="00417E07" w:rsidRPr="00582FE9" w:rsidRDefault="00417E07" w:rsidP="00985BD8">
            <w:pPr>
              <w:pStyle w:val="VerianTableBodyCopy"/>
              <w:rPr>
                <w:rFonts w:asciiTheme="minorHAnsi" w:hAnsiTheme="minorHAnsi"/>
                <w:bCs/>
              </w:rPr>
            </w:pPr>
          </w:p>
        </w:tc>
      </w:tr>
      <w:tr w:rsidR="00417E07" w:rsidRPr="00582FE9" w14:paraId="4DF6130D" w14:textId="77777777">
        <w:trPr>
          <w:trHeight w:val="464"/>
        </w:trPr>
        <w:tc>
          <w:tcPr>
            <w:tcW w:w="998" w:type="dxa"/>
          </w:tcPr>
          <w:p w14:paraId="2BA75E8C" w14:textId="77777777" w:rsidR="00417E07" w:rsidRPr="00497641" w:rsidRDefault="00417E07" w:rsidP="00985BD8">
            <w:pPr>
              <w:pStyle w:val="VerianTableBodyCopy"/>
            </w:pPr>
            <w:r w:rsidRPr="00497641">
              <w:t>6</w:t>
            </w:r>
          </w:p>
        </w:tc>
        <w:tc>
          <w:tcPr>
            <w:tcW w:w="3959" w:type="dxa"/>
          </w:tcPr>
          <w:p w14:paraId="4EE2EC9C" w14:textId="77777777" w:rsidR="00417E07" w:rsidRPr="00497641" w:rsidRDefault="00417E07" w:rsidP="00985BD8">
            <w:pPr>
              <w:pStyle w:val="VerianTableBodyCopy"/>
            </w:pPr>
            <w:r w:rsidRPr="00497641">
              <w:t>Policies</w:t>
            </w:r>
          </w:p>
        </w:tc>
        <w:tc>
          <w:tcPr>
            <w:tcW w:w="1842" w:type="dxa"/>
          </w:tcPr>
          <w:p w14:paraId="729C0F02" w14:textId="77777777" w:rsidR="00417E07" w:rsidRPr="00582FE9" w:rsidRDefault="00417E07" w:rsidP="00985BD8">
            <w:pPr>
              <w:pStyle w:val="VerianTableBodyCopy"/>
              <w:rPr>
                <w:rFonts w:asciiTheme="minorHAnsi" w:hAnsiTheme="minorHAnsi"/>
                <w:bCs/>
              </w:rPr>
            </w:pPr>
          </w:p>
        </w:tc>
        <w:tc>
          <w:tcPr>
            <w:tcW w:w="2217" w:type="dxa"/>
            <w:vMerge/>
          </w:tcPr>
          <w:p w14:paraId="67F8C6F8" w14:textId="77777777" w:rsidR="00417E07" w:rsidRPr="00582FE9" w:rsidRDefault="00417E07" w:rsidP="00985BD8">
            <w:pPr>
              <w:pStyle w:val="VerianTableBodyCopy"/>
              <w:rPr>
                <w:rFonts w:asciiTheme="minorHAnsi" w:hAnsiTheme="minorHAnsi"/>
                <w:bCs/>
              </w:rPr>
            </w:pPr>
          </w:p>
        </w:tc>
      </w:tr>
      <w:tr w:rsidR="00417E07" w:rsidRPr="00582FE9" w14:paraId="360061CE" w14:textId="77777777">
        <w:trPr>
          <w:trHeight w:val="464"/>
        </w:trPr>
        <w:tc>
          <w:tcPr>
            <w:tcW w:w="998" w:type="dxa"/>
          </w:tcPr>
          <w:p w14:paraId="7445B655" w14:textId="77777777" w:rsidR="00417E07" w:rsidRPr="00497641" w:rsidRDefault="00417E07" w:rsidP="00985BD8">
            <w:pPr>
              <w:pStyle w:val="VerianTableBodyCopy"/>
            </w:pPr>
            <w:r w:rsidRPr="00497641">
              <w:t>7</w:t>
            </w:r>
          </w:p>
        </w:tc>
        <w:tc>
          <w:tcPr>
            <w:tcW w:w="3959" w:type="dxa"/>
          </w:tcPr>
          <w:p w14:paraId="3170C833" w14:textId="77777777" w:rsidR="00417E07" w:rsidRPr="00497641" w:rsidRDefault="00417E07" w:rsidP="00985BD8">
            <w:pPr>
              <w:pStyle w:val="VerianTableBodyCopy"/>
            </w:pPr>
            <w:r w:rsidRPr="00497641">
              <w:t xml:space="preserve">Best practice </w:t>
            </w:r>
          </w:p>
        </w:tc>
        <w:tc>
          <w:tcPr>
            <w:tcW w:w="1842" w:type="dxa"/>
          </w:tcPr>
          <w:p w14:paraId="4EBD26F7" w14:textId="77777777" w:rsidR="00417E07" w:rsidRPr="00582FE9" w:rsidRDefault="00417E07" w:rsidP="00985BD8">
            <w:pPr>
              <w:pStyle w:val="VerianTableBodyCopy"/>
              <w:rPr>
                <w:rFonts w:asciiTheme="minorHAnsi" w:hAnsiTheme="minorHAnsi"/>
              </w:rPr>
            </w:pPr>
          </w:p>
        </w:tc>
        <w:tc>
          <w:tcPr>
            <w:tcW w:w="2217" w:type="dxa"/>
            <w:vMerge/>
          </w:tcPr>
          <w:p w14:paraId="498CB4C9" w14:textId="77777777" w:rsidR="00417E07" w:rsidRPr="00582FE9" w:rsidRDefault="00417E07" w:rsidP="00985BD8">
            <w:pPr>
              <w:pStyle w:val="VerianTableBodyCopy"/>
              <w:rPr>
                <w:rFonts w:asciiTheme="minorHAnsi" w:hAnsiTheme="minorHAnsi"/>
              </w:rPr>
            </w:pPr>
          </w:p>
        </w:tc>
      </w:tr>
      <w:tr w:rsidR="00417E07" w:rsidRPr="00582FE9" w14:paraId="43C8D381" w14:textId="77777777">
        <w:trPr>
          <w:trHeight w:val="464"/>
        </w:trPr>
        <w:tc>
          <w:tcPr>
            <w:tcW w:w="998" w:type="dxa"/>
          </w:tcPr>
          <w:p w14:paraId="47B4ED0F" w14:textId="77777777" w:rsidR="00417E07" w:rsidRPr="00497641" w:rsidRDefault="00417E07" w:rsidP="00985BD8">
            <w:pPr>
              <w:pStyle w:val="VerianTableBodyCopy"/>
            </w:pPr>
            <w:r w:rsidRPr="00497641">
              <w:t>8</w:t>
            </w:r>
          </w:p>
        </w:tc>
        <w:tc>
          <w:tcPr>
            <w:tcW w:w="3959" w:type="dxa"/>
          </w:tcPr>
          <w:p w14:paraId="02F72E65" w14:textId="77777777" w:rsidR="00417E07" w:rsidRPr="00497641" w:rsidRDefault="00417E07" w:rsidP="00985BD8">
            <w:pPr>
              <w:pStyle w:val="VerianTableBodyCopy"/>
            </w:pPr>
            <w:r w:rsidRPr="00497641">
              <w:t>Mental Health Services</w:t>
            </w:r>
          </w:p>
        </w:tc>
        <w:tc>
          <w:tcPr>
            <w:tcW w:w="1842" w:type="dxa"/>
          </w:tcPr>
          <w:p w14:paraId="5FBB9947" w14:textId="77777777" w:rsidR="00417E07" w:rsidRPr="00582FE9" w:rsidRDefault="00417E07" w:rsidP="00985BD8">
            <w:pPr>
              <w:pStyle w:val="VerianTableBodyCopy"/>
              <w:rPr>
                <w:rFonts w:asciiTheme="minorHAnsi" w:hAnsiTheme="minorHAnsi"/>
              </w:rPr>
            </w:pPr>
          </w:p>
        </w:tc>
        <w:tc>
          <w:tcPr>
            <w:tcW w:w="2217" w:type="dxa"/>
            <w:vMerge/>
          </w:tcPr>
          <w:p w14:paraId="3AF428AA" w14:textId="77777777" w:rsidR="00417E07" w:rsidRPr="00582FE9" w:rsidRDefault="00417E07" w:rsidP="00985BD8">
            <w:pPr>
              <w:pStyle w:val="VerianTableBodyCopy"/>
              <w:rPr>
                <w:rFonts w:asciiTheme="minorHAnsi" w:hAnsiTheme="minorHAnsi"/>
              </w:rPr>
            </w:pPr>
          </w:p>
        </w:tc>
      </w:tr>
      <w:tr w:rsidR="00417E07" w:rsidRPr="00582FE9" w14:paraId="2F6D63C1" w14:textId="77777777">
        <w:trPr>
          <w:trHeight w:val="464"/>
        </w:trPr>
        <w:tc>
          <w:tcPr>
            <w:tcW w:w="998" w:type="dxa"/>
          </w:tcPr>
          <w:p w14:paraId="0A66DC3A" w14:textId="77777777" w:rsidR="00417E07" w:rsidRPr="00497641" w:rsidRDefault="00417E07" w:rsidP="00985BD8">
            <w:pPr>
              <w:pStyle w:val="VerianTableBodyCopy"/>
            </w:pPr>
            <w:r w:rsidRPr="00497641">
              <w:t>9</w:t>
            </w:r>
          </w:p>
        </w:tc>
        <w:tc>
          <w:tcPr>
            <w:tcW w:w="3959" w:type="dxa"/>
          </w:tcPr>
          <w:p w14:paraId="271B40D0" w14:textId="77777777" w:rsidR="00417E07" w:rsidRPr="00497641" w:rsidRDefault="00417E07" w:rsidP="00985BD8">
            <w:pPr>
              <w:pStyle w:val="VerianTableBodyCopy"/>
            </w:pPr>
            <w:r w:rsidRPr="00497641">
              <w:t>Community organisations</w:t>
            </w:r>
          </w:p>
        </w:tc>
        <w:tc>
          <w:tcPr>
            <w:tcW w:w="1842" w:type="dxa"/>
          </w:tcPr>
          <w:p w14:paraId="5B9237B0" w14:textId="77777777" w:rsidR="00417E07" w:rsidRPr="00582FE9" w:rsidRDefault="00417E07" w:rsidP="00985BD8">
            <w:pPr>
              <w:pStyle w:val="VerianTableBodyCopy"/>
              <w:rPr>
                <w:rFonts w:asciiTheme="minorHAnsi" w:hAnsiTheme="minorHAnsi"/>
              </w:rPr>
            </w:pPr>
          </w:p>
        </w:tc>
        <w:tc>
          <w:tcPr>
            <w:tcW w:w="2217" w:type="dxa"/>
            <w:vMerge/>
          </w:tcPr>
          <w:p w14:paraId="136F49C2" w14:textId="77777777" w:rsidR="00417E07" w:rsidRPr="00582FE9" w:rsidRDefault="00417E07" w:rsidP="00985BD8">
            <w:pPr>
              <w:pStyle w:val="VerianTableBodyCopy"/>
              <w:rPr>
                <w:rFonts w:asciiTheme="minorHAnsi" w:hAnsiTheme="minorHAnsi"/>
              </w:rPr>
            </w:pPr>
          </w:p>
        </w:tc>
      </w:tr>
      <w:tr w:rsidR="00417E07" w:rsidRPr="00582FE9" w14:paraId="0AA60AEE" w14:textId="77777777">
        <w:trPr>
          <w:trHeight w:val="464"/>
        </w:trPr>
        <w:tc>
          <w:tcPr>
            <w:tcW w:w="998" w:type="dxa"/>
          </w:tcPr>
          <w:p w14:paraId="1298B982" w14:textId="77777777" w:rsidR="00417E07" w:rsidRPr="00497641" w:rsidRDefault="00417E07" w:rsidP="00985BD8">
            <w:pPr>
              <w:pStyle w:val="VerianTableBodyCopy"/>
            </w:pPr>
            <w:r w:rsidRPr="00497641">
              <w:t>10</w:t>
            </w:r>
          </w:p>
        </w:tc>
        <w:tc>
          <w:tcPr>
            <w:tcW w:w="3959" w:type="dxa"/>
          </w:tcPr>
          <w:p w14:paraId="08117444" w14:textId="77777777" w:rsidR="00417E07" w:rsidRPr="00497641" w:rsidRDefault="00417E07" w:rsidP="00985BD8">
            <w:pPr>
              <w:pStyle w:val="VerianTableBodyCopy"/>
            </w:pPr>
            <w:r w:rsidRPr="00497641">
              <w:t>Gallery</w:t>
            </w:r>
          </w:p>
        </w:tc>
        <w:tc>
          <w:tcPr>
            <w:tcW w:w="1842" w:type="dxa"/>
          </w:tcPr>
          <w:p w14:paraId="20A6057C" w14:textId="77777777" w:rsidR="00417E07" w:rsidRPr="00582FE9" w:rsidRDefault="00417E07" w:rsidP="00985BD8">
            <w:pPr>
              <w:pStyle w:val="VerianTableBodyCopy"/>
              <w:rPr>
                <w:rFonts w:asciiTheme="minorHAnsi" w:hAnsiTheme="minorHAnsi"/>
              </w:rPr>
            </w:pPr>
          </w:p>
        </w:tc>
        <w:tc>
          <w:tcPr>
            <w:tcW w:w="2217" w:type="dxa"/>
            <w:vMerge/>
          </w:tcPr>
          <w:p w14:paraId="1C2D230B" w14:textId="77777777" w:rsidR="00417E07" w:rsidRPr="00582FE9" w:rsidRDefault="00417E07" w:rsidP="00985BD8">
            <w:pPr>
              <w:pStyle w:val="VerianTableBodyCopy"/>
              <w:rPr>
                <w:rFonts w:asciiTheme="minorHAnsi" w:hAnsiTheme="minorHAnsi"/>
              </w:rPr>
            </w:pPr>
          </w:p>
        </w:tc>
      </w:tr>
      <w:tr w:rsidR="00417E07" w:rsidRPr="00582FE9" w14:paraId="2AE0B9F3" w14:textId="77777777">
        <w:trPr>
          <w:trHeight w:val="464"/>
        </w:trPr>
        <w:tc>
          <w:tcPr>
            <w:tcW w:w="998" w:type="dxa"/>
          </w:tcPr>
          <w:p w14:paraId="1EFE0D34" w14:textId="77777777" w:rsidR="00417E07" w:rsidRPr="00497641" w:rsidRDefault="00417E07" w:rsidP="00985BD8">
            <w:pPr>
              <w:pStyle w:val="VerianTableBodyCopy"/>
            </w:pPr>
            <w:r w:rsidRPr="00497641">
              <w:lastRenderedPageBreak/>
              <w:t>11</w:t>
            </w:r>
          </w:p>
        </w:tc>
        <w:tc>
          <w:tcPr>
            <w:tcW w:w="3959" w:type="dxa"/>
          </w:tcPr>
          <w:p w14:paraId="134D34F9" w14:textId="77777777" w:rsidR="00417E07" w:rsidRPr="00497641" w:rsidRDefault="00417E07" w:rsidP="00985BD8">
            <w:pPr>
              <w:pStyle w:val="VerianTableBodyCopy"/>
            </w:pPr>
            <w:r w:rsidRPr="00497641">
              <w:t>Resources for leaders in the community</w:t>
            </w:r>
          </w:p>
        </w:tc>
        <w:tc>
          <w:tcPr>
            <w:tcW w:w="1842" w:type="dxa"/>
          </w:tcPr>
          <w:p w14:paraId="13F5E6F6" w14:textId="77777777" w:rsidR="00417E07" w:rsidRPr="00582FE9" w:rsidRDefault="00417E07" w:rsidP="00985BD8">
            <w:pPr>
              <w:pStyle w:val="VerianTableBodyCopy"/>
              <w:rPr>
                <w:rFonts w:asciiTheme="minorHAnsi" w:hAnsiTheme="minorHAnsi"/>
              </w:rPr>
            </w:pPr>
          </w:p>
        </w:tc>
        <w:tc>
          <w:tcPr>
            <w:tcW w:w="2217" w:type="dxa"/>
            <w:vMerge/>
          </w:tcPr>
          <w:p w14:paraId="5BAA2F2D" w14:textId="77777777" w:rsidR="00417E07" w:rsidRPr="00582FE9" w:rsidRDefault="00417E07" w:rsidP="00985BD8">
            <w:pPr>
              <w:pStyle w:val="VerianTableBodyCopy"/>
              <w:rPr>
                <w:rFonts w:asciiTheme="minorHAnsi" w:hAnsiTheme="minorHAnsi"/>
              </w:rPr>
            </w:pPr>
          </w:p>
        </w:tc>
      </w:tr>
      <w:tr w:rsidR="00417E07" w:rsidRPr="00582FE9" w14:paraId="4E632D03" w14:textId="77777777">
        <w:trPr>
          <w:trHeight w:val="464"/>
        </w:trPr>
        <w:tc>
          <w:tcPr>
            <w:tcW w:w="998" w:type="dxa"/>
          </w:tcPr>
          <w:p w14:paraId="0A4A68A3" w14:textId="77777777" w:rsidR="00417E07" w:rsidRPr="00497641" w:rsidRDefault="00417E07" w:rsidP="00985BD8">
            <w:pPr>
              <w:pStyle w:val="VerianTableBodyCopy"/>
            </w:pPr>
            <w:r w:rsidRPr="00497641">
              <w:t>98</w:t>
            </w:r>
          </w:p>
        </w:tc>
        <w:tc>
          <w:tcPr>
            <w:tcW w:w="3959" w:type="dxa"/>
          </w:tcPr>
          <w:p w14:paraId="639CE205" w14:textId="77777777" w:rsidR="00417E07" w:rsidRPr="00497641" w:rsidRDefault="00417E07" w:rsidP="00985BD8">
            <w:pPr>
              <w:pStyle w:val="VerianTableBodyCopy"/>
            </w:pPr>
            <w:r w:rsidRPr="00497641">
              <w:t>Other (Please specify)</w:t>
            </w:r>
          </w:p>
        </w:tc>
        <w:tc>
          <w:tcPr>
            <w:tcW w:w="1842" w:type="dxa"/>
          </w:tcPr>
          <w:p w14:paraId="1497CB7C" w14:textId="77777777" w:rsidR="00417E07" w:rsidRPr="00497641" w:rsidRDefault="00417E07" w:rsidP="00985BD8">
            <w:pPr>
              <w:pStyle w:val="VerianTableBodyCopy"/>
            </w:pPr>
            <w:r w:rsidRPr="00497641">
              <w:t>OPEN TEXT – FORCE VALIDATION</w:t>
            </w:r>
          </w:p>
        </w:tc>
        <w:tc>
          <w:tcPr>
            <w:tcW w:w="2217" w:type="dxa"/>
            <w:vMerge/>
          </w:tcPr>
          <w:p w14:paraId="1E661C94" w14:textId="77777777" w:rsidR="00417E07" w:rsidRPr="00582FE9" w:rsidRDefault="00417E07" w:rsidP="00985BD8">
            <w:pPr>
              <w:pStyle w:val="VerianTableBodyCopy"/>
              <w:rPr>
                <w:rFonts w:asciiTheme="minorHAnsi" w:hAnsiTheme="minorHAnsi"/>
              </w:rPr>
            </w:pPr>
          </w:p>
        </w:tc>
      </w:tr>
    </w:tbl>
    <w:p w14:paraId="3E421A32" w14:textId="77777777" w:rsidR="00417E07" w:rsidRPr="00DD1D69" w:rsidRDefault="00417E07" w:rsidP="00417E07">
      <w:pPr>
        <w:rPr>
          <w:rStyle w:val="StyleBold"/>
        </w:rPr>
      </w:pPr>
      <w:r w:rsidRPr="00DD1D69">
        <w:rPr>
          <w:rStyle w:val="StyleBold"/>
        </w:rPr>
        <w:t xml:space="preserve">C5. Framework uptake </w:t>
      </w:r>
    </w:p>
    <w:p w14:paraId="08F3C3CA" w14:textId="77777777" w:rsidR="00417E07" w:rsidRPr="00497641" w:rsidRDefault="00417E07" w:rsidP="00497641">
      <w:pPr>
        <w:pStyle w:val="VerianBodyCopy"/>
      </w:pPr>
      <w:r w:rsidRPr="00497641">
        <w:t xml:space="preserve">Have you registered for the Framework for Mental Health in Multicultural Australia (the Embrace Framework)? </w:t>
      </w:r>
      <w:r w:rsidRPr="001D0AC5">
        <w:rPr>
          <w:rStyle w:val="StyleBold"/>
        </w:rPr>
        <w:t>S/R</w:t>
      </w:r>
    </w:p>
    <w:tbl>
      <w:tblPr>
        <w:tblStyle w:val="TableGrid"/>
        <w:tblW w:w="9016" w:type="dxa"/>
        <w:tblLook w:val="04A0" w:firstRow="1" w:lastRow="0" w:firstColumn="1" w:lastColumn="0" w:noHBand="0" w:noVBand="1"/>
      </w:tblPr>
      <w:tblGrid>
        <w:gridCol w:w="1005"/>
        <w:gridCol w:w="3952"/>
        <w:gridCol w:w="1984"/>
        <w:gridCol w:w="2075"/>
      </w:tblGrid>
      <w:tr w:rsidR="00417E07" w:rsidRPr="00582FE9" w14:paraId="43ED02B2" w14:textId="77777777" w:rsidTr="003C340B">
        <w:trPr>
          <w:cnfStyle w:val="100000000000" w:firstRow="1" w:lastRow="0" w:firstColumn="0" w:lastColumn="0" w:oddVBand="0" w:evenVBand="0" w:oddHBand="0" w:evenHBand="0" w:firstRowFirstColumn="0" w:firstRowLastColumn="0" w:lastRowFirstColumn="0" w:lastRowLastColumn="0"/>
          <w:trHeight w:val="464"/>
          <w:tblHeader/>
        </w:trPr>
        <w:tc>
          <w:tcPr>
            <w:tcW w:w="1005" w:type="dxa"/>
          </w:tcPr>
          <w:p w14:paraId="0AAAC4C6" w14:textId="77777777" w:rsidR="00417E07" w:rsidRPr="00582FE9" w:rsidRDefault="00417E07" w:rsidP="00985BD8">
            <w:pPr>
              <w:pStyle w:val="VerianTableBodyCopy"/>
              <w:rPr>
                <w:b w:val="0"/>
              </w:rPr>
            </w:pPr>
            <w:r w:rsidRPr="00582FE9">
              <w:t>CODE</w:t>
            </w:r>
          </w:p>
        </w:tc>
        <w:tc>
          <w:tcPr>
            <w:tcW w:w="3952" w:type="dxa"/>
          </w:tcPr>
          <w:p w14:paraId="544B8FBC" w14:textId="77777777" w:rsidR="00417E07" w:rsidRPr="00582FE9" w:rsidRDefault="00417E07" w:rsidP="00985BD8">
            <w:pPr>
              <w:pStyle w:val="VerianTableBodyCopy"/>
            </w:pPr>
            <w:r w:rsidRPr="00582FE9">
              <w:t>ITEM</w:t>
            </w:r>
          </w:p>
        </w:tc>
        <w:tc>
          <w:tcPr>
            <w:tcW w:w="1984" w:type="dxa"/>
          </w:tcPr>
          <w:p w14:paraId="71D5F4CA" w14:textId="77777777" w:rsidR="00417E07" w:rsidRPr="00582FE9" w:rsidRDefault="00417E07" w:rsidP="00985BD8">
            <w:pPr>
              <w:pStyle w:val="VerianTableBodyCopy"/>
            </w:pPr>
            <w:r w:rsidRPr="00582FE9">
              <w:t>INSTRUCTION</w:t>
            </w:r>
          </w:p>
        </w:tc>
        <w:tc>
          <w:tcPr>
            <w:tcW w:w="2075" w:type="dxa"/>
          </w:tcPr>
          <w:p w14:paraId="381CCCE3" w14:textId="77777777" w:rsidR="00417E07" w:rsidRPr="00582FE9" w:rsidRDefault="00417E07" w:rsidP="00985BD8">
            <w:pPr>
              <w:pStyle w:val="VerianTableBodyCopy"/>
              <w:rPr>
                <w:b w:val="0"/>
              </w:rPr>
            </w:pPr>
            <w:r w:rsidRPr="00582FE9">
              <w:t>INDICATOR/TOC COMP</w:t>
            </w:r>
          </w:p>
        </w:tc>
      </w:tr>
      <w:tr w:rsidR="00417E07" w:rsidRPr="00582FE9" w14:paraId="5198A6A0" w14:textId="77777777">
        <w:trPr>
          <w:trHeight w:val="464"/>
        </w:trPr>
        <w:tc>
          <w:tcPr>
            <w:tcW w:w="1005" w:type="dxa"/>
          </w:tcPr>
          <w:p w14:paraId="768D4585" w14:textId="77777777" w:rsidR="00417E07" w:rsidRPr="00497641" w:rsidRDefault="00417E07" w:rsidP="00985BD8">
            <w:pPr>
              <w:pStyle w:val="VerianTableBodyCopy"/>
            </w:pPr>
            <w:r w:rsidRPr="00497641">
              <w:t>1</w:t>
            </w:r>
          </w:p>
        </w:tc>
        <w:tc>
          <w:tcPr>
            <w:tcW w:w="3952" w:type="dxa"/>
          </w:tcPr>
          <w:p w14:paraId="24B0FDDF" w14:textId="77777777" w:rsidR="00417E07" w:rsidRPr="00497641" w:rsidRDefault="00417E07" w:rsidP="00985BD8">
            <w:pPr>
              <w:pStyle w:val="VerianTableBodyCopy"/>
            </w:pPr>
            <w:r w:rsidRPr="00497641">
              <w:t>Yes</w:t>
            </w:r>
          </w:p>
        </w:tc>
        <w:tc>
          <w:tcPr>
            <w:tcW w:w="1984" w:type="dxa"/>
          </w:tcPr>
          <w:p w14:paraId="350825E9" w14:textId="77777777" w:rsidR="00417E07" w:rsidRPr="00582FE9" w:rsidRDefault="00417E07" w:rsidP="00985BD8">
            <w:pPr>
              <w:pStyle w:val="VerianTableBodyCopy"/>
              <w:rPr>
                <w:rFonts w:asciiTheme="minorHAnsi" w:hAnsiTheme="minorHAnsi"/>
              </w:rPr>
            </w:pPr>
          </w:p>
        </w:tc>
        <w:tc>
          <w:tcPr>
            <w:tcW w:w="2075" w:type="dxa"/>
          </w:tcPr>
          <w:p w14:paraId="14A32394" w14:textId="77777777" w:rsidR="00417E07" w:rsidRPr="00497641" w:rsidRDefault="00417E07" w:rsidP="00985BD8">
            <w:pPr>
              <w:pStyle w:val="VerianTableBodyCopy"/>
            </w:pPr>
            <w:r w:rsidRPr="00497641">
              <w:t>18. MH service providers/PHNs take up Framework</w:t>
            </w:r>
          </w:p>
        </w:tc>
      </w:tr>
      <w:tr w:rsidR="00417E07" w:rsidRPr="00582FE9" w14:paraId="7C449C70" w14:textId="77777777">
        <w:trPr>
          <w:trHeight w:val="464"/>
        </w:trPr>
        <w:tc>
          <w:tcPr>
            <w:tcW w:w="1005" w:type="dxa"/>
          </w:tcPr>
          <w:p w14:paraId="683D3B5D" w14:textId="77777777" w:rsidR="00417E07" w:rsidRPr="00497641" w:rsidRDefault="00417E07" w:rsidP="00985BD8">
            <w:pPr>
              <w:pStyle w:val="VerianTableBodyCopy"/>
            </w:pPr>
            <w:r w:rsidRPr="00497641">
              <w:t>2</w:t>
            </w:r>
          </w:p>
        </w:tc>
        <w:tc>
          <w:tcPr>
            <w:tcW w:w="3952" w:type="dxa"/>
          </w:tcPr>
          <w:p w14:paraId="101B4690" w14:textId="77777777" w:rsidR="00417E07" w:rsidRPr="00497641" w:rsidRDefault="00417E07" w:rsidP="00985BD8">
            <w:pPr>
              <w:pStyle w:val="VerianTableBodyCopy"/>
            </w:pPr>
            <w:r w:rsidRPr="00497641">
              <w:t>No</w:t>
            </w:r>
          </w:p>
        </w:tc>
        <w:tc>
          <w:tcPr>
            <w:tcW w:w="1984" w:type="dxa"/>
          </w:tcPr>
          <w:p w14:paraId="016ECBBF" w14:textId="77777777" w:rsidR="00417E07" w:rsidRPr="00497641" w:rsidRDefault="00417E07" w:rsidP="00985BD8">
            <w:pPr>
              <w:pStyle w:val="VerianTableBodyCopy"/>
            </w:pPr>
            <w:r w:rsidRPr="00497641">
              <w:t>SKIP TO C11</w:t>
            </w:r>
          </w:p>
        </w:tc>
        <w:tc>
          <w:tcPr>
            <w:tcW w:w="2075" w:type="dxa"/>
          </w:tcPr>
          <w:p w14:paraId="128B122A" w14:textId="77777777" w:rsidR="00417E07" w:rsidRPr="00582FE9" w:rsidRDefault="00417E07" w:rsidP="00985BD8">
            <w:pPr>
              <w:pStyle w:val="VerianTableBodyCopy"/>
              <w:rPr>
                <w:rFonts w:asciiTheme="minorHAnsi" w:hAnsiTheme="minorHAnsi"/>
              </w:rPr>
            </w:pPr>
          </w:p>
        </w:tc>
      </w:tr>
      <w:tr w:rsidR="00417E07" w:rsidRPr="00582FE9" w14:paraId="76BC3CA6" w14:textId="77777777">
        <w:trPr>
          <w:trHeight w:val="464"/>
        </w:trPr>
        <w:tc>
          <w:tcPr>
            <w:tcW w:w="1005" w:type="dxa"/>
          </w:tcPr>
          <w:p w14:paraId="6F326F74" w14:textId="77777777" w:rsidR="00417E07" w:rsidRPr="00497641" w:rsidRDefault="00417E07" w:rsidP="00985BD8">
            <w:pPr>
              <w:pStyle w:val="VerianTableBodyCopy"/>
            </w:pPr>
            <w:r w:rsidRPr="00497641">
              <w:t>99</w:t>
            </w:r>
          </w:p>
        </w:tc>
        <w:tc>
          <w:tcPr>
            <w:tcW w:w="3952" w:type="dxa"/>
          </w:tcPr>
          <w:p w14:paraId="7CEAB9FC" w14:textId="77777777" w:rsidR="00417E07" w:rsidRPr="00497641" w:rsidRDefault="00417E07" w:rsidP="00985BD8">
            <w:pPr>
              <w:pStyle w:val="VerianTableBodyCopy"/>
            </w:pPr>
            <w:r w:rsidRPr="00497641">
              <w:t>Unsure</w:t>
            </w:r>
          </w:p>
        </w:tc>
        <w:tc>
          <w:tcPr>
            <w:tcW w:w="1984" w:type="dxa"/>
          </w:tcPr>
          <w:p w14:paraId="53EDFAB2" w14:textId="77777777" w:rsidR="00417E07" w:rsidRPr="00497641" w:rsidRDefault="00417E07" w:rsidP="00985BD8">
            <w:pPr>
              <w:pStyle w:val="VerianTableBodyCopy"/>
            </w:pPr>
            <w:r w:rsidRPr="00497641">
              <w:t>SKIP TO C11</w:t>
            </w:r>
          </w:p>
        </w:tc>
        <w:tc>
          <w:tcPr>
            <w:tcW w:w="2075" w:type="dxa"/>
          </w:tcPr>
          <w:p w14:paraId="6BB76C22" w14:textId="77777777" w:rsidR="00417E07" w:rsidRPr="00582FE9" w:rsidRDefault="00417E07" w:rsidP="00985BD8">
            <w:pPr>
              <w:pStyle w:val="VerianTableBodyCopy"/>
              <w:rPr>
                <w:rFonts w:asciiTheme="minorHAnsi" w:hAnsiTheme="minorHAnsi"/>
              </w:rPr>
            </w:pPr>
          </w:p>
        </w:tc>
      </w:tr>
    </w:tbl>
    <w:p w14:paraId="0C53D353" w14:textId="77777777" w:rsidR="00417E07" w:rsidRPr="00436184" w:rsidRDefault="00417E07" w:rsidP="00436184">
      <w:pPr>
        <w:rPr>
          <w:rStyle w:val="StyleBold"/>
        </w:rPr>
      </w:pPr>
      <w:r w:rsidRPr="00436184">
        <w:rPr>
          <w:rStyle w:val="StyleBold"/>
        </w:rPr>
        <w:t>C6. Framework access</w:t>
      </w:r>
    </w:p>
    <w:p w14:paraId="06DEC191" w14:textId="77777777" w:rsidR="00417E07" w:rsidRPr="00436184" w:rsidRDefault="00417E07" w:rsidP="00436184">
      <w:pPr>
        <w:rPr>
          <w:rStyle w:val="StyleBold"/>
        </w:rPr>
      </w:pPr>
      <w:r w:rsidRPr="00436184">
        <w:rPr>
          <w:rStyle w:val="StyleBold"/>
        </w:rPr>
        <w:t>ONLY ASK IF C5=1</w:t>
      </w:r>
    </w:p>
    <w:p w14:paraId="2AB483CF" w14:textId="77777777" w:rsidR="00417E07" w:rsidRPr="00436184" w:rsidRDefault="00417E07" w:rsidP="00436184">
      <w:r w:rsidRPr="00436184">
        <w:t>When was the last time you accessed the Embrace Framework?</w:t>
      </w:r>
    </w:p>
    <w:p w14:paraId="6A317583" w14:textId="77777777" w:rsidR="00417E07" w:rsidRPr="00436184" w:rsidRDefault="00417E07" w:rsidP="00436184">
      <w:pPr>
        <w:rPr>
          <w:rStyle w:val="StyleBold"/>
        </w:rPr>
      </w:pPr>
      <w:r w:rsidRPr="00436184">
        <w:rPr>
          <w:rStyle w:val="StyleBold"/>
        </w:rPr>
        <w:t>OPEN TEXT – DATE PICKER QUESTION TYPE [month and year only]</w:t>
      </w:r>
    </w:p>
    <w:p w14:paraId="7A58B77D" w14:textId="77777777" w:rsidR="00417E07" w:rsidRPr="00436184" w:rsidRDefault="00417E07" w:rsidP="00436184">
      <w:pPr>
        <w:rPr>
          <w:rStyle w:val="StyleBold"/>
        </w:rPr>
      </w:pPr>
      <w:r w:rsidRPr="00436184">
        <w:rPr>
          <w:rStyle w:val="StyleBold"/>
        </w:rPr>
        <w:t xml:space="preserve">C7a. Framework dosage </w:t>
      </w:r>
    </w:p>
    <w:p w14:paraId="38842860" w14:textId="77777777" w:rsidR="00417E07" w:rsidRPr="00436184" w:rsidRDefault="00417E07" w:rsidP="00436184">
      <w:pPr>
        <w:rPr>
          <w:rStyle w:val="StyleBold"/>
        </w:rPr>
      </w:pPr>
      <w:r w:rsidRPr="00436184">
        <w:rPr>
          <w:rStyle w:val="StyleBold"/>
        </w:rPr>
        <w:t>ONLY ASK IF C5=1</w:t>
      </w:r>
    </w:p>
    <w:p w14:paraId="410DCF5B" w14:textId="77777777" w:rsidR="00417E07" w:rsidRPr="00497641" w:rsidRDefault="00417E07" w:rsidP="00497641">
      <w:r w:rsidRPr="00497641">
        <w:t>Have you completed these two components of the Embrace Framework? S/R</w:t>
      </w:r>
    </w:p>
    <w:p w14:paraId="49D89FCA" w14:textId="77777777" w:rsidR="00417E07" w:rsidRPr="00436184" w:rsidRDefault="00417E07" w:rsidP="00436184">
      <w:pPr>
        <w:rPr>
          <w:rStyle w:val="StyleBold"/>
        </w:rPr>
      </w:pPr>
      <w:r w:rsidRPr="00436184">
        <w:rPr>
          <w:rStyle w:val="StyleBold"/>
        </w:rPr>
        <w:t>SCALE</w:t>
      </w:r>
    </w:p>
    <w:tbl>
      <w:tblPr>
        <w:tblStyle w:val="TableGrid"/>
        <w:tblW w:w="0" w:type="auto"/>
        <w:tblLook w:val="04A0" w:firstRow="1" w:lastRow="0" w:firstColumn="1" w:lastColumn="0" w:noHBand="0" w:noVBand="1"/>
      </w:tblPr>
      <w:tblGrid>
        <w:gridCol w:w="2666"/>
        <w:gridCol w:w="3032"/>
        <w:gridCol w:w="3129"/>
      </w:tblGrid>
      <w:tr w:rsidR="00417E07" w:rsidRPr="00582FE9" w14:paraId="07AC9324" w14:textId="77777777" w:rsidTr="003C340B">
        <w:trPr>
          <w:cnfStyle w:val="100000000000" w:firstRow="1" w:lastRow="0" w:firstColumn="0" w:lastColumn="0" w:oddVBand="0" w:evenVBand="0" w:oddHBand="0" w:evenHBand="0" w:firstRowFirstColumn="0" w:firstRowLastColumn="0" w:lastRowFirstColumn="0" w:lastRowLastColumn="0"/>
          <w:trHeight w:val="172"/>
          <w:tblHeader/>
        </w:trPr>
        <w:tc>
          <w:tcPr>
            <w:tcW w:w="2666" w:type="dxa"/>
          </w:tcPr>
          <w:p w14:paraId="1676D809" w14:textId="77777777" w:rsidR="00417E07" w:rsidRPr="00DD1D69" w:rsidRDefault="00417E07" w:rsidP="00985BD8">
            <w:pPr>
              <w:pStyle w:val="VerianTableBodyCopy"/>
            </w:pPr>
            <w:r w:rsidRPr="00DD1D69">
              <w:t>1</w:t>
            </w:r>
          </w:p>
        </w:tc>
        <w:tc>
          <w:tcPr>
            <w:tcW w:w="3032" w:type="dxa"/>
          </w:tcPr>
          <w:p w14:paraId="684A87F7" w14:textId="77777777" w:rsidR="00417E07" w:rsidRPr="00DD1D69" w:rsidRDefault="00417E07" w:rsidP="00985BD8">
            <w:pPr>
              <w:pStyle w:val="VerianTableBodyCopy"/>
            </w:pPr>
            <w:r w:rsidRPr="00DD1D69">
              <w:t>2</w:t>
            </w:r>
          </w:p>
        </w:tc>
        <w:tc>
          <w:tcPr>
            <w:tcW w:w="3129" w:type="dxa"/>
          </w:tcPr>
          <w:p w14:paraId="0E4EFF80" w14:textId="77777777" w:rsidR="00417E07" w:rsidRPr="00DD1D69" w:rsidRDefault="00417E07" w:rsidP="00985BD8">
            <w:pPr>
              <w:pStyle w:val="VerianTableBodyCopy"/>
            </w:pPr>
            <w:r w:rsidRPr="00DD1D69">
              <w:t>3</w:t>
            </w:r>
          </w:p>
        </w:tc>
      </w:tr>
      <w:tr w:rsidR="00417E07" w:rsidRPr="00582FE9" w14:paraId="3EAC8C8B" w14:textId="77777777" w:rsidTr="003C340B">
        <w:trPr>
          <w:trHeight w:val="345"/>
        </w:trPr>
        <w:tc>
          <w:tcPr>
            <w:tcW w:w="2666" w:type="dxa"/>
          </w:tcPr>
          <w:p w14:paraId="0295840E" w14:textId="77777777" w:rsidR="00417E07" w:rsidRPr="00436184" w:rsidRDefault="00417E07" w:rsidP="00985BD8">
            <w:pPr>
              <w:pStyle w:val="VerianTableBodyCopy"/>
            </w:pPr>
            <w:r w:rsidRPr="00436184">
              <w:t>Haven’t started</w:t>
            </w:r>
          </w:p>
        </w:tc>
        <w:tc>
          <w:tcPr>
            <w:tcW w:w="3032" w:type="dxa"/>
          </w:tcPr>
          <w:p w14:paraId="3CF7B480" w14:textId="77777777" w:rsidR="00417E07" w:rsidRPr="00436184" w:rsidRDefault="00417E07" w:rsidP="00985BD8">
            <w:pPr>
              <w:pStyle w:val="VerianTableBodyCopy"/>
            </w:pPr>
            <w:r w:rsidRPr="00436184">
              <w:t>In progress</w:t>
            </w:r>
          </w:p>
        </w:tc>
        <w:tc>
          <w:tcPr>
            <w:tcW w:w="3129" w:type="dxa"/>
          </w:tcPr>
          <w:p w14:paraId="05D45AD0" w14:textId="77777777" w:rsidR="00417E07" w:rsidRPr="00436184" w:rsidRDefault="00417E07" w:rsidP="00985BD8">
            <w:pPr>
              <w:pStyle w:val="VerianTableBodyCopy"/>
            </w:pPr>
            <w:r w:rsidRPr="00436184">
              <w:t>Completed</w:t>
            </w:r>
          </w:p>
        </w:tc>
      </w:tr>
    </w:tbl>
    <w:p w14:paraId="3EF650B1" w14:textId="77777777" w:rsidR="003C340B" w:rsidRDefault="003C340B"/>
    <w:tbl>
      <w:tblPr>
        <w:tblStyle w:val="TableGrid"/>
        <w:tblW w:w="0" w:type="auto"/>
        <w:tblLook w:val="04A0" w:firstRow="1" w:lastRow="0" w:firstColumn="1" w:lastColumn="0" w:noHBand="0" w:noVBand="1"/>
      </w:tblPr>
      <w:tblGrid>
        <w:gridCol w:w="1064"/>
        <w:gridCol w:w="5934"/>
        <w:gridCol w:w="1788"/>
      </w:tblGrid>
      <w:tr w:rsidR="00417E07" w:rsidRPr="00582FE9" w14:paraId="32BC65C5" w14:textId="77777777" w:rsidTr="003C340B">
        <w:trPr>
          <w:cnfStyle w:val="100000000000" w:firstRow="1" w:lastRow="0" w:firstColumn="0" w:lastColumn="0" w:oddVBand="0" w:evenVBand="0" w:oddHBand="0" w:evenHBand="0" w:firstRowFirstColumn="0" w:firstRowLastColumn="0" w:lastRowFirstColumn="0" w:lastRowLastColumn="0"/>
          <w:trHeight w:val="464"/>
          <w:tblHeader/>
        </w:trPr>
        <w:tc>
          <w:tcPr>
            <w:tcW w:w="1064" w:type="dxa"/>
          </w:tcPr>
          <w:p w14:paraId="025BFE4A" w14:textId="77777777" w:rsidR="00417E07" w:rsidRPr="00582FE9" w:rsidRDefault="00417E07" w:rsidP="00985BD8">
            <w:pPr>
              <w:pStyle w:val="VerianTableBodyCopy"/>
              <w:rPr>
                <w:b w:val="0"/>
              </w:rPr>
            </w:pPr>
            <w:r w:rsidRPr="00582FE9">
              <w:t>CODE</w:t>
            </w:r>
          </w:p>
        </w:tc>
        <w:tc>
          <w:tcPr>
            <w:tcW w:w="5934" w:type="dxa"/>
          </w:tcPr>
          <w:p w14:paraId="1E3714B5" w14:textId="77777777" w:rsidR="00417E07" w:rsidRPr="00582FE9" w:rsidRDefault="00417E07" w:rsidP="00985BD8">
            <w:pPr>
              <w:pStyle w:val="VerianTableBodyCopy"/>
              <w:rPr>
                <w:b w:val="0"/>
              </w:rPr>
            </w:pPr>
            <w:r w:rsidRPr="00582FE9">
              <w:t xml:space="preserve">ITEM </w:t>
            </w:r>
          </w:p>
        </w:tc>
        <w:tc>
          <w:tcPr>
            <w:tcW w:w="1788" w:type="dxa"/>
          </w:tcPr>
          <w:p w14:paraId="42222398" w14:textId="77777777" w:rsidR="00417E07" w:rsidRPr="00582FE9" w:rsidRDefault="00417E07" w:rsidP="00985BD8">
            <w:pPr>
              <w:pStyle w:val="VerianTableBodyCopy"/>
            </w:pPr>
            <w:r w:rsidRPr="00582FE9">
              <w:t>INSTRUCTION</w:t>
            </w:r>
          </w:p>
        </w:tc>
      </w:tr>
      <w:tr w:rsidR="00417E07" w:rsidRPr="00582FE9" w14:paraId="01E03BFA" w14:textId="77777777" w:rsidTr="003C340B">
        <w:trPr>
          <w:trHeight w:val="464"/>
        </w:trPr>
        <w:tc>
          <w:tcPr>
            <w:tcW w:w="1064" w:type="dxa"/>
          </w:tcPr>
          <w:p w14:paraId="00991175" w14:textId="77777777" w:rsidR="00417E07" w:rsidRPr="00497641" w:rsidRDefault="00417E07" w:rsidP="00985BD8">
            <w:pPr>
              <w:pStyle w:val="VerianTableBodyCopy"/>
            </w:pPr>
            <w:r w:rsidRPr="00497641">
              <w:t>1</w:t>
            </w:r>
          </w:p>
        </w:tc>
        <w:tc>
          <w:tcPr>
            <w:tcW w:w="5934" w:type="dxa"/>
          </w:tcPr>
          <w:p w14:paraId="0B3F75A5" w14:textId="77777777" w:rsidR="00417E07" w:rsidRPr="00582FE9" w:rsidRDefault="00417E07" w:rsidP="00985BD8">
            <w:pPr>
              <w:pStyle w:val="VerianTableBodyCopy"/>
            </w:pPr>
            <w:r w:rsidRPr="00582FE9">
              <w:t>Self-reflection tool</w:t>
            </w:r>
          </w:p>
        </w:tc>
        <w:tc>
          <w:tcPr>
            <w:tcW w:w="1788" w:type="dxa"/>
          </w:tcPr>
          <w:p w14:paraId="1C910101" w14:textId="77777777" w:rsidR="00417E07" w:rsidRPr="00582FE9" w:rsidRDefault="00417E07" w:rsidP="00985BD8">
            <w:pPr>
              <w:pStyle w:val="VerianTableBodyCopy"/>
              <w:rPr>
                <w:rFonts w:asciiTheme="minorHAnsi" w:hAnsiTheme="minorHAnsi"/>
              </w:rPr>
            </w:pPr>
          </w:p>
        </w:tc>
      </w:tr>
      <w:tr w:rsidR="00417E07" w:rsidRPr="00582FE9" w14:paraId="164DAE57" w14:textId="77777777" w:rsidTr="003C340B">
        <w:trPr>
          <w:trHeight w:val="464"/>
        </w:trPr>
        <w:tc>
          <w:tcPr>
            <w:tcW w:w="1064" w:type="dxa"/>
          </w:tcPr>
          <w:p w14:paraId="12698EEC" w14:textId="77777777" w:rsidR="00417E07" w:rsidRPr="00497641" w:rsidRDefault="00417E07" w:rsidP="00985BD8">
            <w:pPr>
              <w:pStyle w:val="VerianTableBodyCopy"/>
            </w:pPr>
            <w:r w:rsidRPr="00497641">
              <w:t>2</w:t>
            </w:r>
          </w:p>
        </w:tc>
        <w:tc>
          <w:tcPr>
            <w:tcW w:w="5934" w:type="dxa"/>
          </w:tcPr>
          <w:p w14:paraId="769CAC31" w14:textId="77777777" w:rsidR="00417E07" w:rsidRPr="00497641" w:rsidRDefault="00417E07" w:rsidP="00985BD8">
            <w:pPr>
              <w:pStyle w:val="VerianTableBodyCopy"/>
            </w:pPr>
            <w:r w:rsidRPr="00497641">
              <w:t xml:space="preserve">Introductory Module: Introduction to Cultural Competence </w:t>
            </w:r>
          </w:p>
        </w:tc>
        <w:tc>
          <w:tcPr>
            <w:tcW w:w="1788" w:type="dxa"/>
          </w:tcPr>
          <w:p w14:paraId="7386D2B0" w14:textId="77777777" w:rsidR="00417E07" w:rsidRPr="00582FE9" w:rsidRDefault="00417E07" w:rsidP="00985BD8">
            <w:pPr>
              <w:pStyle w:val="VerianTableBodyCopy"/>
              <w:rPr>
                <w:rFonts w:asciiTheme="minorHAnsi" w:hAnsiTheme="minorHAnsi"/>
              </w:rPr>
            </w:pPr>
          </w:p>
        </w:tc>
      </w:tr>
    </w:tbl>
    <w:p w14:paraId="3D25F195" w14:textId="77777777" w:rsidR="00417E07" w:rsidRPr="00436184" w:rsidRDefault="00417E07" w:rsidP="00436184">
      <w:pPr>
        <w:rPr>
          <w:rStyle w:val="StyleBold"/>
        </w:rPr>
      </w:pPr>
      <w:r w:rsidRPr="00436184">
        <w:rPr>
          <w:rStyle w:val="StyleBold"/>
        </w:rPr>
        <w:t xml:space="preserve">C7b. Framework dosage/uptake </w:t>
      </w:r>
    </w:p>
    <w:p w14:paraId="73B1C0E2" w14:textId="77777777" w:rsidR="00417E07" w:rsidRPr="00436184" w:rsidRDefault="00417E07" w:rsidP="00436184">
      <w:pPr>
        <w:rPr>
          <w:rStyle w:val="StyleBold"/>
        </w:rPr>
      </w:pPr>
      <w:r w:rsidRPr="00436184">
        <w:rPr>
          <w:rStyle w:val="StyleBold"/>
        </w:rPr>
        <w:t>ONLY ASK IF C5=1</w:t>
      </w:r>
    </w:p>
    <w:p w14:paraId="0541A38E" w14:textId="77777777" w:rsidR="00417E07" w:rsidRPr="00436184" w:rsidRDefault="00417E07" w:rsidP="00436184">
      <w:r w:rsidRPr="00436184">
        <w:t>Have you completed these service modules of the Embrace Framework?</w:t>
      </w:r>
    </w:p>
    <w:tbl>
      <w:tblPr>
        <w:tblStyle w:val="TableGrid"/>
        <w:tblW w:w="0" w:type="auto"/>
        <w:tblLook w:val="04A0" w:firstRow="1" w:lastRow="0" w:firstColumn="1" w:lastColumn="0" w:noHBand="0" w:noVBand="1"/>
      </w:tblPr>
      <w:tblGrid>
        <w:gridCol w:w="2083"/>
        <w:gridCol w:w="2369"/>
        <w:gridCol w:w="2445"/>
        <w:gridCol w:w="2119"/>
      </w:tblGrid>
      <w:tr w:rsidR="00417E07" w:rsidRPr="00582FE9" w14:paraId="5673AB95" w14:textId="77777777" w:rsidTr="003C340B">
        <w:trPr>
          <w:cnfStyle w:val="100000000000" w:firstRow="1" w:lastRow="0" w:firstColumn="0" w:lastColumn="0" w:oddVBand="0" w:evenVBand="0" w:oddHBand="0" w:evenHBand="0" w:firstRowFirstColumn="0" w:firstRowLastColumn="0" w:lastRowFirstColumn="0" w:lastRowLastColumn="0"/>
          <w:trHeight w:val="194"/>
          <w:tblHeader/>
        </w:trPr>
        <w:tc>
          <w:tcPr>
            <w:tcW w:w="2083" w:type="dxa"/>
          </w:tcPr>
          <w:p w14:paraId="31AF4256" w14:textId="77777777" w:rsidR="00417E07" w:rsidRPr="00DD1D69" w:rsidRDefault="00417E07" w:rsidP="00985BD8">
            <w:pPr>
              <w:pStyle w:val="VerianTableBodyCopy"/>
            </w:pPr>
            <w:r w:rsidRPr="00DD1D69">
              <w:lastRenderedPageBreak/>
              <w:t>1</w:t>
            </w:r>
          </w:p>
        </w:tc>
        <w:tc>
          <w:tcPr>
            <w:tcW w:w="2369" w:type="dxa"/>
          </w:tcPr>
          <w:p w14:paraId="2B909B36" w14:textId="77777777" w:rsidR="00417E07" w:rsidRPr="00DD1D69" w:rsidRDefault="00417E07" w:rsidP="00985BD8">
            <w:pPr>
              <w:pStyle w:val="VerianTableBodyCopy"/>
            </w:pPr>
            <w:r w:rsidRPr="00DD1D69">
              <w:t>2</w:t>
            </w:r>
          </w:p>
        </w:tc>
        <w:tc>
          <w:tcPr>
            <w:tcW w:w="2445" w:type="dxa"/>
          </w:tcPr>
          <w:p w14:paraId="659F2268" w14:textId="77777777" w:rsidR="00417E07" w:rsidRPr="00DD1D69" w:rsidRDefault="00417E07" w:rsidP="00985BD8">
            <w:pPr>
              <w:pStyle w:val="VerianTableBodyCopy"/>
            </w:pPr>
            <w:r w:rsidRPr="00DD1D69">
              <w:t>3</w:t>
            </w:r>
          </w:p>
        </w:tc>
        <w:tc>
          <w:tcPr>
            <w:tcW w:w="2119" w:type="dxa"/>
          </w:tcPr>
          <w:p w14:paraId="24F7EE0A" w14:textId="77777777" w:rsidR="00417E07" w:rsidRPr="00DD1D69" w:rsidRDefault="00417E07" w:rsidP="00985BD8">
            <w:pPr>
              <w:pStyle w:val="VerianTableBodyCopy"/>
            </w:pPr>
            <w:r w:rsidRPr="00DD1D69">
              <w:t>4</w:t>
            </w:r>
          </w:p>
        </w:tc>
      </w:tr>
      <w:tr w:rsidR="00417E07" w:rsidRPr="00582FE9" w14:paraId="38D6B3D7" w14:textId="77777777" w:rsidTr="00DD1D69">
        <w:trPr>
          <w:trHeight w:val="390"/>
        </w:trPr>
        <w:tc>
          <w:tcPr>
            <w:tcW w:w="2083" w:type="dxa"/>
          </w:tcPr>
          <w:p w14:paraId="2E8A4494" w14:textId="77777777" w:rsidR="00417E07" w:rsidRPr="00436184" w:rsidRDefault="00417E07" w:rsidP="00985BD8">
            <w:pPr>
              <w:pStyle w:val="VerianTableBodyCopy"/>
            </w:pPr>
            <w:r w:rsidRPr="00436184">
              <w:t>Haven’t started</w:t>
            </w:r>
          </w:p>
        </w:tc>
        <w:tc>
          <w:tcPr>
            <w:tcW w:w="2369" w:type="dxa"/>
          </w:tcPr>
          <w:p w14:paraId="0975A641" w14:textId="77777777" w:rsidR="00417E07" w:rsidRPr="00436184" w:rsidRDefault="00417E07" w:rsidP="00985BD8">
            <w:pPr>
              <w:pStyle w:val="VerianTableBodyCopy"/>
            </w:pPr>
            <w:r w:rsidRPr="00436184">
              <w:t>In progress</w:t>
            </w:r>
          </w:p>
        </w:tc>
        <w:tc>
          <w:tcPr>
            <w:tcW w:w="2445" w:type="dxa"/>
          </w:tcPr>
          <w:p w14:paraId="0177BFD8" w14:textId="77777777" w:rsidR="00417E07" w:rsidRPr="00436184" w:rsidRDefault="00417E07" w:rsidP="00985BD8">
            <w:pPr>
              <w:pStyle w:val="VerianTableBodyCopy"/>
            </w:pPr>
            <w:r w:rsidRPr="00436184">
              <w:t>Completed</w:t>
            </w:r>
          </w:p>
        </w:tc>
        <w:tc>
          <w:tcPr>
            <w:tcW w:w="2119" w:type="dxa"/>
          </w:tcPr>
          <w:p w14:paraId="6A0765BB" w14:textId="77777777" w:rsidR="00417E07" w:rsidRPr="00582FE9" w:rsidRDefault="00417E07" w:rsidP="00985BD8">
            <w:pPr>
              <w:pStyle w:val="VerianTableBodyCopy"/>
            </w:pPr>
            <w:r w:rsidRPr="00582FE9">
              <w:t>Implemented follow up actions</w:t>
            </w:r>
          </w:p>
        </w:tc>
      </w:tr>
    </w:tbl>
    <w:p w14:paraId="1FBE1C8B" w14:textId="77777777" w:rsidR="00417E07" w:rsidRPr="00DD1D69" w:rsidRDefault="00417E07" w:rsidP="00DD1D69"/>
    <w:tbl>
      <w:tblPr>
        <w:tblStyle w:val="TableGrid"/>
        <w:tblW w:w="8786" w:type="dxa"/>
        <w:tblLook w:val="04A0" w:firstRow="1" w:lastRow="0" w:firstColumn="1" w:lastColumn="0" w:noHBand="0" w:noVBand="1"/>
      </w:tblPr>
      <w:tblGrid>
        <w:gridCol w:w="1064"/>
        <w:gridCol w:w="5934"/>
        <w:gridCol w:w="1788"/>
      </w:tblGrid>
      <w:tr w:rsidR="00417E07" w:rsidRPr="00582FE9" w14:paraId="0BF86BFC" w14:textId="77777777" w:rsidTr="003C340B">
        <w:trPr>
          <w:cnfStyle w:val="100000000000" w:firstRow="1" w:lastRow="0" w:firstColumn="0" w:lastColumn="0" w:oddVBand="0" w:evenVBand="0" w:oddHBand="0" w:evenHBand="0" w:firstRowFirstColumn="0" w:firstRowLastColumn="0" w:lastRowFirstColumn="0" w:lastRowLastColumn="0"/>
          <w:trHeight w:val="464"/>
          <w:tblHeader/>
        </w:trPr>
        <w:tc>
          <w:tcPr>
            <w:tcW w:w="1064" w:type="dxa"/>
          </w:tcPr>
          <w:p w14:paraId="5B59C760" w14:textId="77777777" w:rsidR="00417E07" w:rsidRPr="00582FE9" w:rsidRDefault="00417E07" w:rsidP="00985BD8">
            <w:pPr>
              <w:pStyle w:val="VerianTableBodyCopy"/>
            </w:pPr>
            <w:r w:rsidRPr="00582FE9">
              <w:t>CODE</w:t>
            </w:r>
          </w:p>
        </w:tc>
        <w:tc>
          <w:tcPr>
            <w:tcW w:w="5934" w:type="dxa"/>
          </w:tcPr>
          <w:p w14:paraId="1E42A7A3" w14:textId="77777777" w:rsidR="00417E07" w:rsidRPr="00582FE9" w:rsidRDefault="00417E07" w:rsidP="00985BD8">
            <w:pPr>
              <w:pStyle w:val="VerianTableBodyCopy"/>
            </w:pPr>
            <w:r w:rsidRPr="00582FE9">
              <w:t xml:space="preserve">ITEM </w:t>
            </w:r>
          </w:p>
        </w:tc>
        <w:tc>
          <w:tcPr>
            <w:tcW w:w="1788" w:type="dxa"/>
          </w:tcPr>
          <w:p w14:paraId="7E25D20E" w14:textId="77777777" w:rsidR="00417E07" w:rsidRPr="00582FE9" w:rsidRDefault="00417E07" w:rsidP="00985BD8">
            <w:pPr>
              <w:pStyle w:val="VerianTableBodyCopy"/>
            </w:pPr>
            <w:r w:rsidRPr="00582FE9">
              <w:t>INSTRUCTION</w:t>
            </w:r>
          </w:p>
        </w:tc>
      </w:tr>
      <w:tr w:rsidR="00417E07" w:rsidRPr="00582FE9" w14:paraId="587E0B1E" w14:textId="77777777">
        <w:trPr>
          <w:trHeight w:val="464"/>
        </w:trPr>
        <w:tc>
          <w:tcPr>
            <w:tcW w:w="1064" w:type="dxa"/>
          </w:tcPr>
          <w:p w14:paraId="545350A0" w14:textId="77777777" w:rsidR="00417E07" w:rsidRPr="00497641" w:rsidRDefault="00417E07" w:rsidP="00985BD8">
            <w:pPr>
              <w:pStyle w:val="VerianTableBodyCopy"/>
            </w:pPr>
            <w:r w:rsidRPr="00497641">
              <w:t>1</w:t>
            </w:r>
          </w:p>
        </w:tc>
        <w:tc>
          <w:tcPr>
            <w:tcW w:w="5934" w:type="dxa"/>
          </w:tcPr>
          <w:p w14:paraId="1B48FF2A" w14:textId="77777777" w:rsidR="00417E07" w:rsidRPr="00497641" w:rsidRDefault="00417E07" w:rsidP="00985BD8">
            <w:pPr>
              <w:pStyle w:val="VerianTableBodyCopy"/>
            </w:pPr>
            <w:r w:rsidRPr="00497641">
              <w:t>Service Module 1: Planning Strategically to Meet Multicultural Community Needs</w:t>
            </w:r>
          </w:p>
        </w:tc>
        <w:tc>
          <w:tcPr>
            <w:tcW w:w="1788" w:type="dxa"/>
          </w:tcPr>
          <w:p w14:paraId="5A71BD75" w14:textId="77777777" w:rsidR="00417E07" w:rsidRPr="00582FE9" w:rsidRDefault="00417E07" w:rsidP="00985BD8">
            <w:pPr>
              <w:pStyle w:val="VerianTableBodyCopy"/>
              <w:rPr>
                <w:rFonts w:asciiTheme="minorHAnsi" w:hAnsiTheme="minorHAnsi"/>
              </w:rPr>
            </w:pPr>
          </w:p>
        </w:tc>
      </w:tr>
      <w:tr w:rsidR="00417E07" w:rsidRPr="00582FE9" w14:paraId="58EF332D" w14:textId="77777777">
        <w:trPr>
          <w:trHeight w:val="325"/>
        </w:trPr>
        <w:tc>
          <w:tcPr>
            <w:tcW w:w="1064" w:type="dxa"/>
          </w:tcPr>
          <w:p w14:paraId="767D6107" w14:textId="77777777" w:rsidR="00417E07" w:rsidRPr="00497641" w:rsidRDefault="00417E07" w:rsidP="00985BD8">
            <w:pPr>
              <w:pStyle w:val="VerianTableBodyCopy"/>
            </w:pPr>
            <w:r w:rsidRPr="00497641">
              <w:t>2</w:t>
            </w:r>
          </w:p>
        </w:tc>
        <w:tc>
          <w:tcPr>
            <w:tcW w:w="5934" w:type="dxa"/>
          </w:tcPr>
          <w:p w14:paraId="43002F4C" w14:textId="77777777" w:rsidR="00417E07" w:rsidRPr="00497641" w:rsidRDefault="00417E07" w:rsidP="00985BD8">
            <w:pPr>
              <w:pStyle w:val="VerianTableBodyCopy"/>
            </w:pPr>
            <w:r w:rsidRPr="00497641">
              <w:t>Service Module 2: Developing Safe, Quality and Culturally Responsive Services</w:t>
            </w:r>
          </w:p>
        </w:tc>
        <w:tc>
          <w:tcPr>
            <w:tcW w:w="1788" w:type="dxa"/>
          </w:tcPr>
          <w:p w14:paraId="792343DB" w14:textId="77777777" w:rsidR="00417E07" w:rsidRPr="00582FE9" w:rsidRDefault="00417E07" w:rsidP="00985BD8">
            <w:pPr>
              <w:pStyle w:val="VerianTableBodyCopy"/>
              <w:rPr>
                <w:rFonts w:asciiTheme="minorHAnsi" w:hAnsiTheme="minorHAnsi"/>
              </w:rPr>
            </w:pPr>
          </w:p>
        </w:tc>
      </w:tr>
      <w:tr w:rsidR="00417E07" w:rsidRPr="00582FE9" w14:paraId="56CE5B55" w14:textId="77777777">
        <w:trPr>
          <w:trHeight w:val="325"/>
        </w:trPr>
        <w:tc>
          <w:tcPr>
            <w:tcW w:w="1064" w:type="dxa"/>
          </w:tcPr>
          <w:p w14:paraId="6B8B20AF" w14:textId="77777777" w:rsidR="00417E07" w:rsidRPr="00497641" w:rsidRDefault="00417E07" w:rsidP="00985BD8">
            <w:pPr>
              <w:pStyle w:val="VerianTableBodyCopy"/>
            </w:pPr>
            <w:r w:rsidRPr="00497641">
              <w:t>3</w:t>
            </w:r>
          </w:p>
        </w:tc>
        <w:tc>
          <w:tcPr>
            <w:tcW w:w="5934" w:type="dxa"/>
          </w:tcPr>
          <w:p w14:paraId="5371C386" w14:textId="77777777" w:rsidR="00417E07" w:rsidRPr="00497641" w:rsidRDefault="00417E07" w:rsidP="00985BD8">
            <w:pPr>
              <w:pStyle w:val="VerianTableBodyCopy"/>
            </w:pPr>
            <w:r w:rsidRPr="00497641">
              <w:t>Service Module 3: Working Together to Promote Mental Health in Multicultural Communities</w:t>
            </w:r>
          </w:p>
        </w:tc>
        <w:tc>
          <w:tcPr>
            <w:tcW w:w="1788" w:type="dxa"/>
          </w:tcPr>
          <w:p w14:paraId="4E66BF86" w14:textId="77777777" w:rsidR="00417E07" w:rsidRPr="00582FE9" w:rsidRDefault="00417E07" w:rsidP="00985BD8">
            <w:pPr>
              <w:pStyle w:val="VerianTableBodyCopy"/>
              <w:rPr>
                <w:rFonts w:asciiTheme="minorHAnsi" w:hAnsiTheme="minorHAnsi"/>
              </w:rPr>
            </w:pPr>
          </w:p>
        </w:tc>
      </w:tr>
      <w:tr w:rsidR="00417E07" w:rsidRPr="00582FE9" w14:paraId="50FF949E" w14:textId="77777777">
        <w:trPr>
          <w:trHeight w:val="325"/>
        </w:trPr>
        <w:tc>
          <w:tcPr>
            <w:tcW w:w="1064" w:type="dxa"/>
          </w:tcPr>
          <w:p w14:paraId="4592BC0C" w14:textId="77777777" w:rsidR="00417E07" w:rsidRPr="00497641" w:rsidRDefault="00417E07" w:rsidP="00985BD8">
            <w:pPr>
              <w:pStyle w:val="VerianTableBodyCopy"/>
            </w:pPr>
            <w:r w:rsidRPr="00497641">
              <w:t>4</w:t>
            </w:r>
          </w:p>
        </w:tc>
        <w:tc>
          <w:tcPr>
            <w:tcW w:w="5934" w:type="dxa"/>
          </w:tcPr>
          <w:p w14:paraId="2944EEFA" w14:textId="77777777" w:rsidR="00417E07" w:rsidRPr="00497641" w:rsidRDefault="00417E07" w:rsidP="00985BD8">
            <w:pPr>
              <w:pStyle w:val="VerianTableBodyCopy"/>
            </w:pPr>
            <w:r w:rsidRPr="00497641">
              <w:t>Service Module 4: Building a Culturally Responsive Workforce</w:t>
            </w:r>
          </w:p>
        </w:tc>
        <w:tc>
          <w:tcPr>
            <w:tcW w:w="1788" w:type="dxa"/>
          </w:tcPr>
          <w:p w14:paraId="5490C5C2" w14:textId="77777777" w:rsidR="00417E07" w:rsidRPr="00582FE9" w:rsidRDefault="00417E07" w:rsidP="00985BD8">
            <w:pPr>
              <w:pStyle w:val="VerianTableBodyCopy"/>
              <w:rPr>
                <w:rFonts w:asciiTheme="minorHAnsi" w:hAnsiTheme="minorHAnsi"/>
              </w:rPr>
            </w:pPr>
          </w:p>
        </w:tc>
      </w:tr>
    </w:tbl>
    <w:p w14:paraId="19EC6278" w14:textId="77777777" w:rsidR="00417E07" w:rsidRPr="00436184" w:rsidRDefault="00417E07" w:rsidP="00436184">
      <w:pPr>
        <w:rPr>
          <w:rStyle w:val="StyleBold"/>
        </w:rPr>
      </w:pPr>
      <w:r w:rsidRPr="00436184">
        <w:rPr>
          <w:rStyle w:val="StyleBold"/>
        </w:rPr>
        <w:t>C8. Framework accessibility/usability/relevance/quality</w:t>
      </w:r>
    </w:p>
    <w:p w14:paraId="1C8A653F" w14:textId="77777777" w:rsidR="00417E07" w:rsidRPr="00436184" w:rsidRDefault="00417E07" w:rsidP="00436184">
      <w:pPr>
        <w:rPr>
          <w:rStyle w:val="StyleBold"/>
        </w:rPr>
      </w:pPr>
      <w:r w:rsidRPr="00436184">
        <w:rPr>
          <w:rStyle w:val="StyleBold"/>
        </w:rPr>
        <w:t>ONLY ASK IF C5=1</w:t>
      </w:r>
    </w:p>
    <w:p w14:paraId="045AD897" w14:textId="77777777" w:rsidR="00417E07" w:rsidRPr="00497641" w:rsidRDefault="00417E07" w:rsidP="00497641">
      <w:r w:rsidRPr="00497641">
        <w:t>The Embrace Framework is… S/R</w:t>
      </w:r>
    </w:p>
    <w:p w14:paraId="2C33BCE6" w14:textId="77777777" w:rsidR="00417E07" w:rsidRPr="00985BD8" w:rsidRDefault="00417E07" w:rsidP="00985BD8">
      <w:pPr>
        <w:pStyle w:val="VerianTableBodyCopy"/>
        <w:rPr>
          <w:rStyle w:val="StyleBold"/>
        </w:rPr>
      </w:pPr>
      <w:r w:rsidRPr="00985BD8">
        <w:rPr>
          <w:rStyle w:val="StyleBold"/>
        </w:rPr>
        <w:t xml:space="preserve">SCALE </w:t>
      </w:r>
    </w:p>
    <w:tbl>
      <w:tblPr>
        <w:tblStyle w:val="TableGrid"/>
        <w:tblW w:w="9122" w:type="dxa"/>
        <w:tblLook w:val="04A0" w:firstRow="1" w:lastRow="0" w:firstColumn="1" w:lastColumn="0" w:noHBand="0" w:noVBand="1"/>
      </w:tblPr>
      <w:tblGrid>
        <w:gridCol w:w="2772"/>
        <w:gridCol w:w="3165"/>
        <w:gridCol w:w="3185"/>
      </w:tblGrid>
      <w:tr w:rsidR="00417E07" w:rsidRPr="00582FE9" w14:paraId="65870514" w14:textId="77777777" w:rsidTr="003C340B">
        <w:trPr>
          <w:cnfStyle w:val="100000000000" w:firstRow="1" w:lastRow="0" w:firstColumn="0" w:lastColumn="0" w:oddVBand="0" w:evenVBand="0" w:oddHBand="0" w:evenHBand="0" w:firstRowFirstColumn="0" w:firstRowLastColumn="0" w:lastRowFirstColumn="0" w:lastRowLastColumn="0"/>
          <w:trHeight w:val="218"/>
          <w:tblHeader/>
        </w:trPr>
        <w:tc>
          <w:tcPr>
            <w:tcW w:w="2772" w:type="dxa"/>
          </w:tcPr>
          <w:p w14:paraId="57E28531" w14:textId="77777777" w:rsidR="00417E07" w:rsidRPr="00DD1D69" w:rsidRDefault="00417E07" w:rsidP="00985BD8">
            <w:pPr>
              <w:pStyle w:val="VerianTableBodyCopy"/>
            </w:pPr>
            <w:r w:rsidRPr="00DD1D69">
              <w:t>1</w:t>
            </w:r>
          </w:p>
        </w:tc>
        <w:tc>
          <w:tcPr>
            <w:tcW w:w="3165" w:type="dxa"/>
          </w:tcPr>
          <w:p w14:paraId="281C8723" w14:textId="77777777" w:rsidR="00417E07" w:rsidRPr="00DD1D69" w:rsidRDefault="00417E07" w:rsidP="00985BD8">
            <w:pPr>
              <w:pStyle w:val="VerianTableBodyCopy"/>
            </w:pPr>
            <w:r w:rsidRPr="00DD1D69">
              <w:t>2</w:t>
            </w:r>
          </w:p>
        </w:tc>
        <w:tc>
          <w:tcPr>
            <w:tcW w:w="3185" w:type="dxa"/>
          </w:tcPr>
          <w:p w14:paraId="6979177D" w14:textId="77777777" w:rsidR="00417E07" w:rsidRPr="00DD1D69" w:rsidRDefault="00417E07" w:rsidP="00985BD8">
            <w:pPr>
              <w:pStyle w:val="VerianTableBodyCopy"/>
            </w:pPr>
            <w:r w:rsidRPr="00DD1D69">
              <w:t>99</w:t>
            </w:r>
          </w:p>
        </w:tc>
      </w:tr>
      <w:tr w:rsidR="00417E07" w:rsidRPr="00582FE9" w14:paraId="28D213AE" w14:textId="77777777" w:rsidTr="00DD1D69">
        <w:trPr>
          <w:trHeight w:val="438"/>
        </w:trPr>
        <w:tc>
          <w:tcPr>
            <w:tcW w:w="2772" w:type="dxa"/>
          </w:tcPr>
          <w:p w14:paraId="07DAB4F9" w14:textId="77777777" w:rsidR="00417E07" w:rsidRPr="00436184" w:rsidRDefault="00417E07" w:rsidP="00985BD8">
            <w:pPr>
              <w:pStyle w:val="VerianTableBodyCopy"/>
            </w:pPr>
            <w:r w:rsidRPr="00436184">
              <w:t>Yes</w:t>
            </w:r>
          </w:p>
        </w:tc>
        <w:tc>
          <w:tcPr>
            <w:tcW w:w="3165" w:type="dxa"/>
          </w:tcPr>
          <w:p w14:paraId="6C5D6CBA" w14:textId="77777777" w:rsidR="00417E07" w:rsidRPr="00436184" w:rsidRDefault="00417E07" w:rsidP="00985BD8">
            <w:pPr>
              <w:pStyle w:val="VerianTableBodyCopy"/>
            </w:pPr>
            <w:r w:rsidRPr="00436184">
              <w:t>No</w:t>
            </w:r>
          </w:p>
        </w:tc>
        <w:tc>
          <w:tcPr>
            <w:tcW w:w="3185" w:type="dxa"/>
          </w:tcPr>
          <w:p w14:paraId="57210538" w14:textId="77777777" w:rsidR="00417E07" w:rsidRPr="00436184" w:rsidRDefault="00417E07" w:rsidP="00985BD8">
            <w:pPr>
              <w:pStyle w:val="VerianTableBodyCopy"/>
            </w:pPr>
            <w:r w:rsidRPr="00436184">
              <w:t>No opinion</w:t>
            </w:r>
          </w:p>
        </w:tc>
      </w:tr>
    </w:tbl>
    <w:p w14:paraId="1E49C7FD" w14:textId="77777777" w:rsidR="00417E07" w:rsidRPr="00DD1D69" w:rsidRDefault="00417E07" w:rsidP="00DD1D69"/>
    <w:tbl>
      <w:tblPr>
        <w:tblStyle w:val="TableGrid"/>
        <w:tblW w:w="9016" w:type="dxa"/>
        <w:tblLook w:val="04A0" w:firstRow="1" w:lastRow="0" w:firstColumn="1" w:lastColumn="0" w:noHBand="0" w:noVBand="1"/>
      </w:tblPr>
      <w:tblGrid>
        <w:gridCol w:w="830"/>
        <w:gridCol w:w="4134"/>
        <w:gridCol w:w="1847"/>
        <w:gridCol w:w="2205"/>
      </w:tblGrid>
      <w:tr w:rsidR="00417E07" w:rsidRPr="00582FE9" w14:paraId="04F4BD42" w14:textId="77777777" w:rsidTr="003C340B">
        <w:trPr>
          <w:cnfStyle w:val="100000000000" w:firstRow="1" w:lastRow="0" w:firstColumn="0" w:lastColumn="0" w:oddVBand="0" w:evenVBand="0" w:oddHBand="0" w:evenHBand="0" w:firstRowFirstColumn="0" w:firstRowLastColumn="0" w:lastRowFirstColumn="0" w:lastRowLastColumn="0"/>
          <w:trHeight w:val="497"/>
          <w:tblHeader/>
        </w:trPr>
        <w:tc>
          <w:tcPr>
            <w:tcW w:w="830" w:type="dxa"/>
          </w:tcPr>
          <w:p w14:paraId="0F89FD38" w14:textId="77777777" w:rsidR="00417E07" w:rsidRPr="00582FE9" w:rsidRDefault="00417E07" w:rsidP="00985BD8">
            <w:pPr>
              <w:pStyle w:val="VerianTableBodyCopy"/>
              <w:rPr>
                <w:b w:val="0"/>
              </w:rPr>
            </w:pPr>
            <w:r w:rsidRPr="00582FE9">
              <w:t>CODE</w:t>
            </w:r>
          </w:p>
        </w:tc>
        <w:tc>
          <w:tcPr>
            <w:tcW w:w="4134" w:type="dxa"/>
          </w:tcPr>
          <w:p w14:paraId="3BC40BAF" w14:textId="77777777" w:rsidR="00417E07" w:rsidRPr="00582FE9" w:rsidRDefault="00417E07" w:rsidP="00985BD8">
            <w:pPr>
              <w:pStyle w:val="VerianTableBodyCopy"/>
              <w:rPr>
                <w:b w:val="0"/>
              </w:rPr>
            </w:pPr>
            <w:r w:rsidRPr="00582FE9">
              <w:t>ITEM</w:t>
            </w:r>
          </w:p>
        </w:tc>
        <w:tc>
          <w:tcPr>
            <w:tcW w:w="1847" w:type="dxa"/>
          </w:tcPr>
          <w:p w14:paraId="6B011735" w14:textId="77777777" w:rsidR="00417E07" w:rsidRPr="00582FE9" w:rsidRDefault="00417E07" w:rsidP="00985BD8">
            <w:pPr>
              <w:pStyle w:val="VerianTableBodyCopy"/>
              <w:rPr>
                <w:b w:val="0"/>
              </w:rPr>
            </w:pPr>
            <w:r w:rsidRPr="00582FE9">
              <w:t>INSTRUCTION</w:t>
            </w:r>
          </w:p>
        </w:tc>
        <w:tc>
          <w:tcPr>
            <w:tcW w:w="2205" w:type="dxa"/>
          </w:tcPr>
          <w:p w14:paraId="23E435E8" w14:textId="77777777" w:rsidR="00417E07" w:rsidRPr="00582FE9" w:rsidRDefault="00417E07" w:rsidP="00985BD8">
            <w:pPr>
              <w:pStyle w:val="VerianTableBodyCopy"/>
            </w:pPr>
            <w:r w:rsidRPr="00582FE9">
              <w:t>INDICATOR/TOC COMP</w:t>
            </w:r>
          </w:p>
        </w:tc>
      </w:tr>
      <w:tr w:rsidR="00417E07" w:rsidRPr="00582FE9" w14:paraId="6B7DBC75" w14:textId="77777777">
        <w:trPr>
          <w:trHeight w:val="357"/>
        </w:trPr>
        <w:tc>
          <w:tcPr>
            <w:tcW w:w="830" w:type="dxa"/>
          </w:tcPr>
          <w:p w14:paraId="3C0D3464" w14:textId="77777777" w:rsidR="00417E07" w:rsidRPr="00497641" w:rsidRDefault="00417E07" w:rsidP="00985BD8">
            <w:pPr>
              <w:pStyle w:val="VerianTableBodyCopy"/>
            </w:pPr>
            <w:r w:rsidRPr="00497641">
              <w:t>1</w:t>
            </w:r>
          </w:p>
        </w:tc>
        <w:tc>
          <w:tcPr>
            <w:tcW w:w="4134" w:type="dxa"/>
          </w:tcPr>
          <w:p w14:paraId="619FA8A2" w14:textId="77777777" w:rsidR="00417E07" w:rsidRPr="00497641" w:rsidRDefault="00417E07" w:rsidP="00985BD8">
            <w:pPr>
              <w:pStyle w:val="VerianTableBodyCopy"/>
            </w:pPr>
            <w:r w:rsidRPr="00497641">
              <w:t>Easy to understand</w:t>
            </w:r>
          </w:p>
        </w:tc>
        <w:tc>
          <w:tcPr>
            <w:tcW w:w="1847" w:type="dxa"/>
          </w:tcPr>
          <w:p w14:paraId="4515338E" w14:textId="77777777" w:rsidR="00417E07" w:rsidRPr="00582FE9" w:rsidRDefault="00417E07" w:rsidP="00985BD8">
            <w:pPr>
              <w:pStyle w:val="VerianTableBodyCopy"/>
              <w:rPr>
                <w:rFonts w:asciiTheme="minorHAnsi" w:hAnsiTheme="minorHAnsi"/>
              </w:rPr>
            </w:pPr>
          </w:p>
        </w:tc>
        <w:tc>
          <w:tcPr>
            <w:tcW w:w="2205" w:type="dxa"/>
            <w:vMerge w:val="restart"/>
          </w:tcPr>
          <w:p w14:paraId="5967AD38" w14:textId="77777777" w:rsidR="00417E07" w:rsidRPr="00497641" w:rsidRDefault="00417E07" w:rsidP="00985BD8">
            <w:pPr>
              <w:pStyle w:val="VerianTableBodyCopy"/>
            </w:pPr>
            <w:r w:rsidRPr="00497641">
              <w:t>23. Program meets needs of MH service providers/PHNs</w:t>
            </w:r>
          </w:p>
          <w:p w14:paraId="796D26FD" w14:textId="77777777" w:rsidR="00417E07" w:rsidRPr="00582FE9" w:rsidRDefault="00417E07" w:rsidP="00985BD8">
            <w:pPr>
              <w:pStyle w:val="VerianTableBodyCopy"/>
              <w:rPr>
                <w:rFonts w:asciiTheme="minorHAnsi" w:hAnsiTheme="minorHAnsi"/>
              </w:rPr>
            </w:pPr>
            <w:r w:rsidRPr="00497641">
              <w:t>10. Embrace website and resources are accessible/usable to intended audiences</w:t>
            </w:r>
          </w:p>
        </w:tc>
      </w:tr>
      <w:tr w:rsidR="00417E07" w:rsidRPr="00582FE9" w14:paraId="25C30413" w14:textId="77777777">
        <w:trPr>
          <w:trHeight w:val="93"/>
        </w:trPr>
        <w:tc>
          <w:tcPr>
            <w:tcW w:w="830" w:type="dxa"/>
          </w:tcPr>
          <w:p w14:paraId="51B3BAC8" w14:textId="77777777" w:rsidR="00417E07" w:rsidRPr="00497641" w:rsidRDefault="00417E07" w:rsidP="00985BD8">
            <w:pPr>
              <w:pStyle w:val="VerianTableBodyCopy"/>
            </w:pPr>
            <w:r w:rsidRPr="00497641">
              <w:t>2</w:t>
            </w:r>
          </w:p>
        </w:tc>
        <w:tc>
          <w:tcPr>
            <w:tcW w:w="4134" w:type="dxa"/>
          </w:tcPr>
          <w:p w14:paraId="7711623F" w14:textId="77777777" w:rsidR="00417E07" w:rsidRPr="00497641" w:rsidRDefault="00417E07" w:rsidP="00985BD8">
            <w:pPr>
              <w:pStyle w:val="VerianTableBodyCopy"/>
            </w:pPr>
            <w:r w:rsidRPr="00497641">
              <w:t>High quality</w:t>
            </w:r>
          </w:p>
        </w:tc>
        <w:tc>
          <w:tcPr>
            <w:tcW w:w="1847" w:type="dxa"/>
          </w:tcPr>
          <w:p w14:paraId="70F2F1B0" w14:textId="77777777" w:rsidR="00417E07" w:rsidRPr="00582FE9" w:rsidRDefault="00417E07" w:rsidP="00985BD8">
            <w:pPr>
              <w:pStyle w:val="VerianTableBodyCopy"/>
              <w:rPr>
                <w:rFonts w:asciiTheme="minorHAnsi" w:hAnsiTheme="minorHAnsi"/>
              </w:rPr>
            </w:pPr>
          </w:p>
        </w:tc>
        <w:tc>
          <w:tcPr>
            <w:tcW w:w="2205" w:type="dxa"/>
            <w:vMerge/>
          </w:tcPr>
          <w:p w14:paraId="332ECEDF" w14:textId="77777777" w:rsidR="00417E07" w:rsidRPr="00582FE9" w:rsidRDefault="00417E07" w:rsidP="00985BD8">
            <w:pPr>
              <w:pStyle w:val="VerianTableBodyCopy"/>
              <w:rPr>
                <w:rFonts w:asciiTheme="minorHAnsi" w:hAnsiTheme="minorHAnsi"/>
              </w:rPr>
            </w:pPr>
          </w:p>
        </w:tc>
      </w:tr>
      <w:tr w:rsidR="00417E07" w:rsidRPr="00582FE9" w14:paraId="3B707558" w14:textId="77777777">
        <w:trPr>
          <w:trHeight w:val="497"/>
        </w:trPr>
        <w:tc>
          <w:tcPr>
            <w:tcW w:w="830" w:type="dxa"/>
          </w:tcPr>
          <w:p w14:paraId="4580162F" w14:textId="77777777" w:rsidR="00417E07" w:rsidRPr="00497641" w:rsidRDefault="00417E07" w:rsidP="00985BD8">
            <w:pPr>
              <w:pStyle w:val="VerianTableBodyCopy"/>
            </w:pPr>
            <w:r w:rsidRPr="00497641">
              <w:t>3</w:t>
            </w:r>
          </w:p>
        </w:tc>
        <w:tc>
          <w:tcPr>
            <w:tcW w:w="4134" w:type="dxa"/>
          </w:tcPr>
          <w:p w14:paraId="5DDFD546" w14:textId="77777777" w:rsidR="00417E07" w:rsidRPr="00497641" w:rsidRDefault="00417E07" w:rsidP="00985BD8">
            <w:pPr>
              <w:pStyle w:val="VerianTableBodyCopy"/>
            </w:pPr>
            <w:r w:rsidRPr="00497641">
              <w:t>Relevant to my work</w:t>
            </w:r>
          </w:p>
        </w:tc>
        <w:tc>
          <w:tcPr>
            <w:tcW w:w="1847" w:type="dxa"/>
          </w:tcPr>
          <w:p w14:paraId="6F05D437" w14:textId="77777777" w:rsidR="00417E07" w:rsidRPr="00582FE9" w:rsidRDefault="00417E07" w:rsidP="00985BD8">
            <w:pPr>
              <w:pStyle w:val="VerianTableBodyCopy"/>
              <w:rPr>
                <w:rFonts w:asciiTheme="minorHAnsi" w:hAnsiTheme="minorHAnsi"/>
              </w:rPr>
            </w:pPr>
          </w:p>
        </w:tc>
        <w:tc>
          <w:tcPr>
            <w:tcW w:w="2205" w:type="dxa"/>
            <w:vMerge/>
          </w:tcPr>
          <w:p w14:paraId="4DAB3080" w14:textId="77777777" w:rsidR="00417E07" w:rsidRPr="00582FE9" w:rsidRDefault="00417E07" w:rsidP="00985BD8">
            <w:pPr>
              <w:pStyle w:val="VerianTableBodyCopy"/>
              <w:rPr>
                <w:rFonts w:asciiTheme="minorHAnsi" w:hAnsiTheme="minorHAnsi"/>
              </w:rPr>
            </w:pPr>
          </w:p>
        </w:tc>
      </w:tr>
      <w:tr w:rsidR="00417E07" w:rsidRPr="00582FE9" w14:paraId="0F02CD4B" w14:textId="77777777">
        <w:trPr>
          <w:trHeight w:val="347"/>
        </w:trPr>
        <w:tc>
          <w:tcPr>
            <w:tcW w:w="830" w:type="dxa"/>
          </w:tcPr>
          <w:p w14:paraId="64527873" w14:textId="77777777" w:rsidR="00417E07" w:rsidRPr="00497641" w:rsidRDefault="00417E07" w:rsidP="00985BD8">
            <w:pPr>
              <w:pStyle w:val="VerianTableBodyCopy"/>
            </w:pPr>
            <w:r w:rsidRPr="00497641">
              <w:t>4</w:t>
            </w:r>
          </w:p>
        </w:tc>
        <w:tc>
          <w:tcPr>
            <w:tcW w:w="4134" w:type="dxa"/>
          </w:tcPr>
          <w:p w14:paraId="4AE3B88E" w14:textId="77777777" w:rsidR="00417E07" w:rsidRPr="00497641" w:rsidRDefault="00417E07" w:rsidP="00985BD8">
            <w:pPr>
              <w:pStyle w:val="VerianTableBodyCopy"/>
            </w:pPr>
            <w:r w:rsidRPr="00497641">
              <w:t xml:space="preserve">Practical to use </w:t>
            </w:r>
          </w:p>
        </w:tc>
        <w:tc>
          <w:tcPr>
            <w:tcW w:w="1847" w:type="dxa"/>
          </w:tcPr>
          <w:p w14:paraId="1D2C0531" w14:textId="77777777" w:rsidR="00417E07" w:rsidRPr="00582FE9" w:rsidRDefault="00417E07" w:rsidP="00985BD8">
            <w:pPr>
              <w:pStyle w:val="VerianTableBodyCopy"/>
              <w:rPr>
                <w:rFonts w:asciiTheme="minorHAnsi" w:hAnsiTheme="minorHAnsi"/>
              </w:rPr>
            </w:pPr>
          </w:p>
        </w:tc>
        <w:tc>
          <w:tcPr>
            <w:tcW w:w="2205" w:type="dxa"/>
            <w:vMerge/>
          </w:tcPr>
          <w:p w14:paraId="3CCFE7F7" w14:textId="77777777" w:rsidR="00417E07" w:rsidRPr="00582FE9" w:rsidRDefault="00417E07" w:rsidP="00985BD8">
            <w:pPr>
              <w:pStyle w:val="VerianTableBodyCopy"/>
              <w:rPr>
                <w:rFonts w:asciiTheme="minorHAnsi" w:hAnsiTheme="minorHAnsi"/>
              </w:rPr>
            </w:pPr>
          </w:p>
        </w:tc>
      </w:tr>
    </w:tbl>
    <w:p w14:paraId="4F59E09E" w14:textId="77777777" w:rsidR="00417E07" w:rsidRPr="00DD1D69" w:rsidRDefault="00417E07" w:rsidP="00417E07">
      <w:pPr>
        <w:rPr>
          <w:rStyle w:val="StyleBold"/>
        </w:rPr>
      </w:pPr>
      <w:r w:rsidRPr="00DD1D69">
        <w:rPr>
          <w:rStyle w:val="StyleBold"/>
        </w:rPr>
        <w:t>C9. Framework impact and promotion</w:t>
      </w:r>
    </w:p>
    <w:p w14:paraId="460AF33A" w14:textId="77777777" w:rsidR="00417E07" w:rsidRPr="00436184" w:rsidRDefault="00417E07" w:rsidP="00436184">
      <w:pPr>
        <w:rPr>
          <w:rStyle w:val="StyleBold"/>
        </w:rPr>
      </w:pPr>
      <w:r w:rsidRPr="00436184">
        <w:rPr>
          <w:rStyle w:val="StyleBold"/>
        </w:rPr>
        <w:t>ONLY ASK IF C5=1</w:t>
      </w:r>
    </w:p>
    <w:p w14:paraId="2D21CC24" w14:textId="77777777" w:rsidR="00417E07" w:rsidRPr="00C405A4" w:rsidRDefault="00417E07" w:rsidP="00D13ABF">
      <w:pPr>
        <w:pStyle w:val="VerianBodyCopy"/>
      </w:pPr>
      <w:r w:rsidRPr="00D13ABF">
        <w:t>Please select how much you agree or disagree with each of these statements</w:t>
      </w:r>
      <w:r w:rsidRPr="00C405A4">
        <w:t xml:space="preserve"> </w:t>
      </w:r>
      <w:r w:rsidRPr="00DD1D69">
        <w:rPr>
          <w:rStyle w:val="StyleBold"/>
        </w:rPr>
        <w:t>S/R</w:t>
      </w:r>
    </w:p>
    <w:p w14:paraId="04A15347" w14:textId="77777777" w:rsidR="00417E07" w:rsidRPr="00985BD8" w:rsidRDefault="00417E07" w:rsidP="00985BD8">
      <w:pPr>
        <w:pStyle w:val="VerianTableBodyCopy"/>
        <w:rPr>
          <w:rStyle w:val="StyleBold"/>
        </w:rPr>
      </w:pPr>
      <w:r w:rsidRPr="00985BD8">
        <w:rPr>
          <w:rStyle w:val="StyleBold"/>
        </w:rPr>
        <w:t xml:space="preserve">SCALE </w:t>
      </w:r>
    </w:p>
    <w:tbl>
      <w:tblPr>
        <w:tblStyle w:val="TableGrid"/>
        <w:tblW w:w="0" w:type="auto"/>
        <w:tblLook w:val="04A0" w:firstRow="1" w:lastRow="0" w:firstColumn="1" w:lastColumn="0" w:noHBand="0" w:noVBand="1"/>
      </w:tblPr>
      <w:tblGrid>
        <w:gridCol w:w="1870"/>
        <w:gridCol w:w="1870"/>
        <w:gridCol w:w="1870"/>
        <w:gridCol w:w="1870"/>
        <w:gridCol w:w="1870"/>
      </w:tblGrid>
      <w:tr w:rsidR="00417E07" w:rsidRPr="00582FE9" w14:paraId="2F464971" w14:textId="77777777" w:rsidTr="003C340B">
        <w:trPr>
          <w:cnfStyle w:val="100000000000" w:firstRow="1" w:lastRow="0" w:firstColumn="0" w:lastColumn="0" w:oddVBand="0" w:evenVBand="0" w:oddHBand="0" w:evenHBand="0" w:firstRowFirstColumn="0" w:firstRowLastColumn="0" w:lastRowFirstColumn="0" w:lastRowLastColumn="0"/>
          <w:tblHeader/>
        </w:trPr>
        <w:tc>
          <w:tcPr>
            <w:tcW w:w="1870" w:type="dxa"/>
            <w:vAlign w:val="center"/>
          </w:tcPr>
          <w:p w14:paraId="3C04883C" w14:textId="77777777" w:rsidR="00417E07" w:rsidRPr="00436184" w:rsidRDefault="00417E07" w:rsidP="00985BD8">
            <w:pPr>
              <w:pStyle w:val="VerianTableBodyCopy"/>
            </w:pPr>
            <w:r w:rsidRPr="00436184">
              <w:lastRenderedPageBreak/>
              <w:t>1</w:t>
            </w:r>
          </w:p>
        </w:tc>
        <w:tc>
          <w:tcPr>
            <w:tcW w:w="1870" w:type="dxa"/>
            <w:vAlign w:val="center"/>
          </w:tcPr>
          <w:p w14:paraId="14EB3D8A" w14:textId="77777777" w:rsidR="00417E07" w:rsidRPr="00436184" w:rsidRDefault="00417E07" w:rsidP="00985BD8">
            <w:pPr>
              <w:pStyle w:val="VerianTableBodyCopy"/>
            </w:pPr>
            <w:r w:rsidRPr="00436184">
              <w:t>2</w:t>
            </w:r>
          </w:p>
        </w:tc>
        <w:tc>
          <w:tcPr>
            <w:tcW w:w="1870" w:type="dxa"/>
            <w:vAlign w:val="center"/>
          </w:tcPr>
          <w:p w14:paraId="1FA4A583" w14:textId="77777777" w:rsidR="00417E07" w:rsidRPr="00436184" w:rsidRDefault="00417E07" w:rsidP="00985BD8">
            <w:pPr>
              <w:pStyle w:val="VerianTableBodyCopy"/>
            </w:pPr>
            <w:r w:rsidRPr="00436184">
              <w:t>3</w:t>
            </w:r>
          </w:p>
        </w:tc>
        <w:tc>
          <w:tcPr>
            <w:tcW w:w="1870" w:type="dxa"/>
            <w:vAlign w:val="center"/>
          </w:tcPr>
          <w:p w14:paraId="0A6E45EB" w14:textId="77777777" w:rsidR="00417E07" w:rsidRPr="00436184" w:rsidRDefault="00417E07" w:rsidP="00985BD8">
            <w:pPr>
              <w:pStyle w:val="VerianTableBodyCopy"/>
            </w:pPr>
            <w:r w:rsidRPr="00436184">
              <w:t>4</w:t>
            </w:r>
          </w:p>
        </w:tc>
        <w:tc>
          <w:tcPr>
            <w:tcW w:w="1870" w:type="dxa"/>
            <w:vAlign w:val="center"/>
          </w:tcPr>
          <w:p w14:paraId="437D0C1B" w14:textId="77777777" w:rsidR="00417E07" w:rsidRPr="00436184" w:rsidRDefault="00417E07" w:rsidP="00985BD8">
            <w:pPr>
              <w:pStyle w:val="VerianTableBodyCopy"/>
            </w:pPr>
            <w:r w:rsidRPr="00436184">
              <w:t>5</w:t>
            </w:r>
          </w:p>
        </w:tc>
      </w:tr>
      <w:tr w:rsidR="00417E07" w:rsidRPr="00582FE9" w14:paraId="42B26185" w14:textId="77777777" w:rsidTr="00DD1D69">
        <w:tc>
          <w:tcPr>
            <w:tcW w:w="1870" w:type="dxa"/>
            <w:vAlign w:val="center"/>
          </w:tcPr>
          <w:p w14:paraId="367C4187" w14:textId="77777777" w:rsidR="00417E07" w:rsidRPr="00582FE9" w:rsidRDefault="00417E07" w:rsidP="00985BD8">
            <w:pPr>
              <w:pStyle w:val="VerianTableBodyCopy"/>
            </w:pPr>
            <w:r w:rsidRPr="00582FE9">
              <w:t>Strongly disagree</w:t>
            </w:r>
          </w:p>
        </w:tc>
        <w:tc>
          <w:tcPr>
            <w:tcW w:w="1870" w:type="dxa"/>
            <w:vAlign w:val="center"/>
          </w:tcPr>
          <w:p w14:paraId="57EAAAD6" w14:textId="77777777" w:rsidR="00417E07" w:rsidRPr="00582FE9" w:rsidRDefault="00417E07" w:rsidP="00985BD8">
            <w:pPr>
              <w:pStyle w:val="VerianTableBodyCopy"/>
            </w:pPr>
            <w:r w:rsidRPr="00582FE9">
              <w:t>Disagree</w:t>
            </w:r>
          </w:p>
        </w:tc>
        <w:tc>
          <w:tcPr>
            <w:tcW w:w="1870" w:type="dxa"/>
            <w:vAlign w:val="center"/>
          </w:tcPr>
          <w:p w14:paraId="60A8C8EE" w14:textId="77777777" w:rsidR="00417E07" w:rsidRPr="00582FE9" w:rsidRDefault="00417E07" w:rsidP="00985BD8">
            <w:pPr>
              <w:pStyle w:val="VerianTableBodyCopy"/>
            </w:pPr>
            <w:r w:rsidRPr="00582FE9">
              <w:t>Neither agree nor disagree</w:t>
            </w:r>
          </w:p>
        </w:tc>
        <w:tc>
          <w:tcPr>
            <w:tcW w:w="1870" w:type="dxa"/>
            <w:vAlign w:val="center"/>
          </w:tcPr>
          <w:p w14:paraId="46312F99" w14:textId="77777777" w:rsidR="00417E07" w:rsidRPr="00582FE9" w:rsidRDefault="00417E07" w:rsidP="00985BD8">
            <w:pPr>
              <w:pStyle w:val="VerianTableBodyCopy"/>
            </w:pPr>
            <w:r w:rsidRPr="00582FE9">
              <w:t>Agree</w:t>
            </w:r>
          </w:p>
        </w:tc>
        <w:tc>
          <w:tcPr>
            <w:tcW w:w="1870" w:type="dxa"/>
            <w:vAlign w:val="center"/>
          </w:tcPr>
          <w:p w14:paraId="67FBD1F4" w14:textId="77777777" w:rsidR="00417E07" w:rsidRPr="00582FE9" w:rsidRDefault="00417E07" w:rsidP="00985BD8">
            <w:pPr>
              <w:pStyle w:val="VerianTableBodyCopy"/>
            </w:pPr>
            <w:r w:rsidRPr="00582FE9">
              <w:t>Strongly agree</w:t>
            </w:r>
          </w:p>
        </w:tc>
      </w:tr>
    </w:tbl>
    <w:p w14:paraId="0A827E14" w14:textId="77777777" w:rsidR="003C340B" w:rsidRDefault="003C340B"/>
    <w:tbl>
      <w:tblPr>
        <w:tblStyle w:val="TableGrid"/>
        <w:tblW w:w="0" w:type="auto"/>
        <w:tblLook w:val="04A0" w:firstRow="1" w:lastRow="0" w:firstColumn="1" w:lastColumn="0" w:noHBand="0" w:noVBand="1"/>
      </w:tblPr>
      <w:tblGrid>
        <w:gridCol w:w="830"/>
        <w:gridCol w:w="4134"/>
        <w:gridCol w:w="1847"/>
        <w:gridCol w:w="2205"/>
      </w:tblGrid>
      <w:tr w:rsidR="00417E07" w:rsidRPr="00582FE9" w14:paraId="7A1517F4" w14:textId="77777777" w:rsidTr="003C340B">
        <w:trPr>
          <w:cnfStyle w:val="100000000000" w:firstRow="1" w:lastRow="0" w:firstColumn="0" w:lastColumn="0" w:oddVBand="0" w:evenVBand="0" w:oddHBand="0" w:evenHBand="0" w:firstRowFirstColumn="0" w:firstRowLastColumn="0" w:lastRowFirstColumn="0" w:lastRowLastColumn="0"/>
          <w:trHeight w:val="497"/>
          <w:tblHeader/>
        </w:trPr>
        <w:tc>
          <w:tcPr>
            <w:tcW w:w="830" w:type="dxa"/>
          </w:tcPr>
          <w:p w14:paraId="431178CC" w14:textId="77777777" w:rsidR="00417E07" w:rsidRPr="00582FE9" w:rsidRDefault="00417E07" w:rsidP="00985BD8">
            <w:pPr>
              <w:pStyle w:val="VerianTableBodyCopy"/>
            </w:pPr>
            <w:r w:rsidRPr="00582FE9">
              <w:t>CODE</w:t>
            </w:r>
          </w:p>
        </w:tc>
        <w:tc>
          <w:tcPr>
            <w:tcW w:w="4134" w:type="dxa"/>
          </w:tcPr>
          <w:p w14:paraId="1054042D" w14:textId="77777777" w:rsidR="00417E07" w:rsidRPr="00582FE9" w:rsidRDefault="00417E07" w:rsidP="00985BD8">
            <w:pPr>
              <w:pStyle w:val="VerianTableBodyCopy"/>
            </w:pPr>
            <w:r w:rsidRPr="00582FE9">
              <w:t>ITEM</w:t>
            </w:r>
          </w:p>
        </w:tc>
        <w:tc>
          <w:tcPr>
            <w:tcW w:w="1847" w:type="dxa"/>
          </w:tcPr>
          <w:p w14:paraId="0230F291" w14:textId="77777777" w:rsidR="00417E07" w:rsidRPr="00582FE9" w:rsidRDefault="00417E07" w:rsidP="00985BD8">
            <w:pPr>
              <w:pStyle w:val="VerianTableBodyCopy"/>
            </w:pPr>
            <w:r w:rsidRPr="00582FE9">
              <w:t>INSTRUCTION</w:t>
            </w:r>
          </w:p>
        </w:tc>
        <w:tc>
          <w:tcPr>
            <w:tcW w:w="2205" w:type="dxa"/>
          </w:tcPr>
          <w:p w14:paraId="2AD64B57" w14:textId="77777777" w:rsidR="00417E07" w:rsidRPr="00582FE9" w:rsidRDefault="00417E07" w:rsidP="00985BD8">
            <w:pPr>
              <w:pStyle w:val="VerianTableBodyCopy"/>
            </w:pPr>
            <w:r w:rsidRPr="00582FE9">
              <w:t>INDICATOR/TOC COMP</w:t>
            </w:r>
          </w:p>
        </w:tc>
      </w:tr>
      <w:tr w:rsidR="00417E07" w:rsidRPr="00582FE9" w14:paraId="21F69021" w14:textId="77777777" w:rsidTr="00DD1D69">
        <w:trPr>
          <w:trHeight w:val="497"/>
        </w:trPr>
        <w:tc>
          <w:tcPr>
            <w:tcW w:w="830" w:type="dxa"/>
          </w:tcPr>
          <w:p w14:paraId="1644EA33" w14:textId="77777777" w:rsidR="00417E07" w:rsidRPr="00497641" w:rsidRDefault="00417E07" w:rsidP="00985BD8">
            <w:pPr>
              <w:pStyle w:val="VerianTableBodyCopy"/>
            </w:pPr>
            <w:r w:rsidRPr="00497641">
              <w:t>1</w:t>
            </w:r>
          </w:p>
        </w:tc>
        <w:tc>
          <w:tcPr>
            <w:tcW w:w="4134" w:type="dxa"/>
          </w:tcPr>
          <w:p w14:paraId="6CD9520F" w14:textId="77777777" w:rsidR="00417E07" w:rsidRPr="00582FE9" w:rsidRDefault="00417E07" w:rsidP="00985BD8">
            <w:pPr>
              <w:pStyle w:val="VerianTableBodyCopy"/>
            </w:pPr>
            <w:r w:rsidRPr="00582FE9">
              <w:t xml:space="preserve">The Embrace Framework has helped me </w:t>
            </w:r>
            <w:r w:rsidRPr="00436184">
              <w:t>evaluate</w:t>
            </w:r>
            <w:r w:rsidRPr="00582FE9">
              <w:t xml:space="preserve"> my cultural responsiveness</w:t>
            </w:r>
          </w:p>
        </w:tc>
        <w:tc>
          <w:tcPr>
            <w:tcW w:w="1847" w:type="dxa"/>
          </w:tcPr>
          <w:p w14:paraId="682DF7BE" w14:textId="77777777" w:rsidR="00417E07" w:rsidRPr="00582FE9" w:rsidRDefault="00417E07" w:rsidP="00985BD8">
            <w:pPr>
              <w:pStyle w:val="VerianTableBodyCopy"/>
              <w:rPr>
                <w:rFonts w:asciiTheme="minorHAnsi" w:hAnsiTheme="minorHAnsi"/>
              </w:rPr>
            </w:pPr>
          </w:p>
        </w:tc>
        <w:tc>
          <w:tcPr>
            <w:tcW w:w="2205" w:type="dxa"/>
            <w:vMerge w:val="restart"/>
          </w:tcPr>
          <w:p w14:paraId="46861C40" w14:textId="77777777" w:rsidR="00417E07" w:rsidRPr="00497641" w:rsidRDefault="00417E07" w:rsidP="00985BD8">
            <w:pPr>
              <w:pStyle w:val="VerianTableBodyCopy"/>
            </w:pPr>
            <w:r w:rsidRPr="00497641">
              <w:t xml:space="preserve">44. MH workforce delivers culturally responsive services </w:t>
            </w:r>
          </w:p>
        </w:tc>
      </w:tr>
      <w:tr w:rsidR="00417E07" w:rsidRPr="00582FE9" w14:paraId="198F10A3" w14:textId="77777777" w:rsidTr="00DD1D69">
        <w:trPr>
          <w:trHeight w:val="347"/>
        </w:trPr>
        <w:tc>
          <w:tcPr>
            <w:tcW w:w="830" w:type="dxa"/>
          </w:tcPr>
          <w:p w14:paraId="0B040367" w14:textId="77777777" w:rsidR="00417E07" w:rsidRPr="00497641" w:rsidRDefault="00417E07" w:rsidP="00985BD8">
            <w:pPr>
              <w:pStyle w:val="VerianTableBodyCopy"/>
            </w:pPr>
            <w:r w:rsidRPr="00497641">
              <w:t>2</w:t>
            </w:r>
          </w:p>
        </w:tc>
        <w:tc>
          <w:tcPr>
            <w:tcW w:w="4134" w:type="dxa"/>
          </w:tcPr>
          <w:p w14:paraId="34034FD9" w14:textId="77777777" w:rsidR="00417E07" w:rsidRPr="00582FE9" w:rsidRDefault="00417E07" w:rsidP="00985BD8">
            <w:pPr>
              <w:pStyle w:val="VerianTableBodyCopy"/>
            </w:pPr>
            <w:r w:rsidRPr="00582FE9">
              <w:t xml:space="preserve">The Embrace Framework has helped me </w:t>
            </w:r>
            <w:r w:rsidRPr="00436184">
              <w:t>enhance</w:t>
            </w:r>
            <w:r w:rsidRPr="00582FE9">
              <w:t xml:space="preserve"> my cultural responsiveness</w:t>
            </w:r>
          </w:p>
        </w:tc>
        <w:tc>
          <w:tcPr>
            <w:tcW w:w="1847" w:type="dxa"/>
          </w:tcPr>
          <w:p w14:paraId="7E1B11F8" w14:textId="77777777" w:rsidR="00417E07" w:rsidRPr="00582FE9" w:rsidRDefault="00417E07" w:rsidP="00985BD8">
            <w:pPr>
              <w:pStyle w:val="VerianTableBodyCopy"/>
              <w:rPr>
                <w:rFonts w:asciiTheme="minorHAnsi" w:hAnsiTheme="minorHAnsi"/>
              </w:rPr>
            </w:pPr>
          </w:p>
        </w:tc>
        <w:tc>
          <w:tcPr>
            <w:tcW w:w="2205" w:type="dxa"/>
            <w:vMerge/>
          </w:tcPr>
          <w:p w14:paraId="6F8D44A3" w14:textId="77777777" w:rsidR="00417E07" w:rsidRPr="00582FE9" w:rsidRDefault="00417E07" w:rsidP="00985BD8">
            <w:pPr>
              <w:pStyle w:val="VerianTableBodyCopy"/>
              <w:rPr>
                <w:rFonts w:asciiTheme="minorHAnsi" w:hAnsiTheme="minorHAnsi"/>
              </w:rPr>
            </w:pPr>
          </w:p>
        </w:tc>
      </w:tr>
      <w:tr w:rsidR="00417E07" w:rsidRPr="00582FE9" w14:paraId="3248C564" w14:textId="77777777" w:rsidTr="00DD1D69">
        <w:trPr>
          <w:trHeight w:val="347"/>
        </w:trPr>
        <w:tc>
          <w:tcPr>
            <w:tcW w:w="830" w:type="dxa"/>
          </w:tcPr>
          <w:p w14:paraId="207DF497" w14:textId="77777777" w:rsidR="00417E07" w:rsidRPr="00497641" w:rsidRDefault="00417E07" w:rsidP="00985BD8">
            <w:pPr>
              <w:pStyle w:val="VerianTableBodyCopy"/>
            </w:pPr>
            <w:r w:rsidRPr="00497641">
              <w:t>3</w:t>
            </w:r>
          </w:p>
        </w:tc>
        <w:tc>
          <w:tcPr>
            <w:tcW w:w="4134" w:type="dxa"/>
          </w:tcPr>
          <w:p w14:paraId="1B1D0140" w14:textId="77777777" w:rsidR="00417E07" w:rsidRPr="00582FE9" w:rsidRDefault="00417E07" w:rsidP="00985BD8">
            <w:pPr>
              <w:pStyle w:val="VerianTableBodyCopy"/>
            </w:pPr>
            <w:r w:rsidRPr="00582FE9">
              <w:t xml:space="preserve">I have </w:t>
            </w:r>
            <w:r w:rsidRPr="00436184">
              <w:t>promoted</w:t>
            </w:r>
            <w:r w:rsidRPr="00582FE9">
              <w:t xml:space="preserve"> the Framework to other practitioners/services/organisations</w:t>
            </w:r>
          </w:p>
        </w:tc>
        <w:tc>
          <w:tcPr>
            <w:tcW w:w="1847" w:type="dxa"/>
          </w:tcPr>
          <w:p w14:paraId="42C5B729" w14:textId="77777777" w:rsidR="00417E07" w:rsidRPr="00582FE9" w:rsidRDefault="00417E07" w:rsidP="00985BD8">
            <w:pPr>
              <w:pStyle w:val="VerianTableBodyCopy"/>
              <w:rPr>
                <w:rFonts w:asciiTheme="minorHAnsi" w:hAnsiTheme="minorHAnsi"/>
              </w:rPr>
            </w:pPr>
          </w:p>
        </w:tc>
        <w:tc>
          <w:tcPr>
            <w:tcW w:w="2205" w:type="dxa"/>
          </w:tcPr>
          <w:p w14:paraId="3610819A" w14:textId="77777777" w:rsidR="00417E07" w:rsidRPr="00497641" w:rsidRDefault="00417E07" w:rsidP="00985BD8">
            <w:pPr>
              <w:pStyle w:val="VerianTableBodyCopy"/>
            </w:pPr>
            <w:r w:rsidRPr="00497641">
              <w:t xml:space="preserve">20. MH service providers/PHNs promote Framework to other organisations  </w:t>
            </w:r>
          </w:p>
        </w:tc>
      </w:tr>
    </w:tbl>
    <w:p w14:paraId="43DB6190" w14:textId="77777777" w:rsidR="00417E07" w:rsidRPr="001D0AC5" w:rsidRDefault="00417E07" w:rsidP="001D0AC5">
      <w:pPr>
        <w:rPr>
          <w:rStyle w:val="StyleBold"/>
        </w:rPr>
      </w:pPr>
      <w:r w:rsidRPr="001D0AC5">
        <w:rPr>
          <w:rStyle w:val="StyleBold"/>
        </w:rPr>
        <w:t>C10. Value the program (TOC COMP 12)</w:t>
      </w:r>
    </w:p>
    <w:p w14:paraId="2FBC293B" w14:textId="77777777" w:rsidR="00417E07" w:rsidRPr="00436184" w:rsidRDefault="00417E07" w:rsidP="00436184">
      <w:pPr>
        <w:rPr>
          <w:rStyle w:val="StyleBold"/>
        </w:rPr>
      </w:pPr>
      <w:r w:rsidRPr="00436184">
        <w:rPr>
          <w:rStyle w:val="StyleBold"/>
        </w:rPr>
        <w:t>ONLY ASK IF C5=1</w:t>
      </w:r>
    </w:p>
    <w:p w14:paraId="60867BD2" w14:textId="77777777" w:rsidR="00417E07" w:rsidRPr="00C405A4" w:rsidRDefault="00417E07" w:rsidP="00C405A4">
      <w:r w:rsidRPr="00C405A4">
        <w:t>If the Embrace Framework wasn't free, the maximum I would be willing to pay to access it is…</w:t>
      </w:r>
    </w:p>
    <w:p w14:paraId="22491AC1" w14:textId="77777777" w:rsidR="00417E07" w:rsidRPr="00DD1D69" w:rsidRDefault="00417E07" w:rsidP="00417E07">
      <w:pPr>
        <w:rPr>
          <w:rStyle w:val="StyleBold"/>
        </w:rPr>
      </w:pPr>
      <w:r w:rsidRPr="00DD1D69">
        <w:rPr>
          <w:rStyle w:val="StyleBold"/>
        </w:rPr>
        <w:t xml:space="preserve">OPEN TEXT – $ SYMBOL AT BEGINNING OF BOX WITH NUMERICAL VAIDATION </w:t>
      </w:r>
    </w:p>
    <w:p w14:paraId="75AC4363" w14:textId="77777777" w:rsidR="00417E07" w:rsidRPr="00DD1D69" w:rsidRDefault="00417E07" w:rsidP="00417E07">
      <w:pPr>
        <w:rPr>
          <w:rStyle w:val="StyleBold"/>
        </w:rPr>
      </w:pPr>
      <w:r w:rsidRPr="00DD1D69">
        <w:rPr>
          <w:rStyle w:val="StyleBold"/>
        </w:rPr>
        <w:t xml:space="preserve">C11. Blue sky thinking </w:t>
      </w:r>
    </w:p>
    <w:p w14:paraId="6CA22E97" w14:textId="77777777" w:rsidR="00417E07" w:rsidRPr="00C405A4" w:rsidRDefault="00417E07" w:rsidP="00C405A4">
      <w:r w:rsidRPr="00C405A4">
        <w:t>If money and resources were no obstacle, how would you improve the CALD community's mental health outcomes in your service area?</w:t>
      </w:r>
    </w:p>
    <w:p w14:paraId="24E239FD" w14:textId="77777777" w:rsidR="00417E07" w:rsidRPr="001D0AC5" w:rsidRDefault="00417E07" w:rsidP="001D0AC5">
      <w:pPr>
        <w:rPr>
          <w:rStyle w:val="StyleBold"/>
        </w:rPr>
      </w:pPr>
      <w:r w:rsidRPr="001D0AC5">
        <w:rPr>
          <w:rStyle w:val="StyleBold"/>
        </w:rPr>
        <w:t>OPEN TEXT</w:t>
      </w:r>
    </w:p>
    <w:p w14:paraId="024C5CF3" w14:textId="77777777" w:rsidR="00417E07" w:rsidRPr="006A2C18" w:rsidRDefault="00417E07" w:rsidP="006A2C18">
      <w:pPr>
        <w:rPr>
          <w:rStyle w:val="StyleBold"/>
        </w:rPr>
      </w:pPr>
      <w:r w:rsidRPr="006A2C18">
        <w:rPr>
          <w:rStyle w:val="StyleBold"/>
        </w:rPr>
        <w:t xml:space="preserve">THANK AND CLOSE </w:t>
      </w:r>
    </w:p>
    <w:p w14:paraId="4696821C" w14:textId="77777777" w:rsidR="00417E07" w:rsidRPr="00582FE9" w:rsidRDefault="00417E07" w:rsidP="00436184">
      <w:pPr>
        <w:pStyle w:val="VerianBodyCopy"/>
      </w:pPr>
      <w:r w:rsidRPr="00436184">
        <w:t xml:space="preserve">Thank you for taking the time to complete our survey. Your responses will help improve the Embrace Project and support CALD communities’ </w:t>
      </w:r>
      <w:r w:rsidRPr="00582FE9">
        <w:t>mental health outcomes.</w:t>
      </w:r>
    </w:p>
    <w:p w14:paraId="01AB1892" w14:textId="77777777" w:rsidR="00417E07" w:rsidRPr="00582FE9" w:rsidRDefault="00417E07" w:rsidP="00D13ABF">
      <w:pPr>
        <w:pStyle w:val="VerianBodyCopy"/>
      </w:pPr>
      <w:r w:rsidRPr="00D13ABF">
        <w:t xml:space="preserve">The survey is </w:t>
      </w:r>
      <w:r w:rsidRPr="00582FE9">
        <w:t>now complete. You can now close this tab.</w:t>
      </w:r>
    </w:p>
    <w:p w14:paraId="1DA29911" w14:textId="77777777" w:rsidR="00417E07" w:rsidRPr="001D0AC5" w:rsidRDefault="00417E07" w:rsidP="001D0AC5">
      <w:pPr>
        <w:rPr>
          <w:rStyle w:val="Emphasis"/>
        </w:rPr>
      </w:pPr>
      <w:r w:rsidRPr="001D0AC5">
        <w:rPr>
          <w:rStyle w:val="Emphasis"/>
        </w:rPr>
        <w:t>If any of the questions have raised an issue for you, here are some free organisations that may be able to help.</w:t>
      </w:r>
    </w:p>
    <w:p w14:paraId="29C87AEB" w14:textId="77777777" w:rsidR="00417E07" w:rsidRPr="00582FE9" w:rsidRDefault="00417E07" w:rsidP="006718AD">
      <w:pPr>
        <w:pStyle w:val="ListBullet"/>
      </w:pPr>
      <w:r w:rsidRPr="00582FE9">
        <w:t>Lifeline 13 11 14 | text 0477 13 11 14 | lifeline.org.au | available 24 hours 7 days a week</w:t>
      </w:r>
    </w:p>
    <w:p w14:paraId="0B205BCC" w14:textId="77777777" w:rsidR="00417E07" w:rsidRPr="00582FE9" w:rsidRDefault="00417E07" w:rsidP="006718AD">
      <w:pPr>
        <w:pStyle w:val="ListBullet"/>
      </w:pPr>
      <w:r w:rsidRPr="00582FE9">
        <w:t>Suicide Call Back Service 1300 659 467 | suicidecallbackservice.org.au | available 24 hours 7 days a week</w:t>
      </w:r>
    </w:p>
    <w:p w14:paraId="736E6418" w14:textId="77777777" w:rsidR="00417E07" w:rsidRPr="00582FE9" w:rsidRDefault="00417E07" w:rsidP="006718AD">
      <w:pPr>
        <w:pStyle w:val="ListBullet"/>
      </w:pPr>
      <w:r w:rsidRPr="00582FE9">
        <w:t>StandBy - Support After Suicide 1300 727 247 | standbysupport.com.au | available 6am – 10pm 7 days a week</w:t>
      </w:r>
    </w:p>
    <w:p w14:paraId="6D02D564" w14:textId="77777777" w:rsidR="00417E07" w:rsidRPr="00582FE9" w:rsidRDefault="00417E07" w:rsidP="006718AD">
      <w:pPr>
        <w:pStyle w:val="ListBullet"/>
      </w:pPr>
      <w:r w:rsidRPr="00582FE9">
        <w:t>Beyondblue 1300 22 4636 | beyondblue.org.au | available 24 hours 7 days a week</w:t>
      </w:r>
    </w:p>
    <w:p w14:paraId="20C15417" w14:textId="77777777" w:rsidR="00417E07" w:rsidRPr="00582FE9" w:rsidRDefault="00417E07" w:rsidP="006718AD">
      <w:pPr>
        <w:pStyle w:val="ListBullet"/>
      </w:pPr>
      <w:r w:rsidRPr="00582FE9">
        <w:t>headspace (12-25 years) 1800 650 890 | headspace.org.au | available from 9am – 1am 7 days a week</w:t>
      </w:r>
    </w:p>
    <w:p w14:paraId="33C3CC73" w14:textId="77777777" w:rsidR="00417E07" w:rsidRPr="00582FE9" w:rsidRDefault="00417E07" w:rsidP="006718AD">
      <w:pPr>
        <w:pStyle w:val="ListBullet"/>
      </w:pPr>
      <w:r w:rsidRPr="00582FE9">
        <w:t>MensLine Australia 1300 78 99 78 | mensline.org.au | available 24 hours 7 days a week</w:t>
      </w:r>
    </w:p>
    <w:p w14:paraId="7987264D" w14:textId="00458CA2" w:rsidR="006A2C18" w:rsidRDefault="00417E07" w:rsidP="006718AD">
      <w:pPr>
        <w:pStyle w:val="ListBullet"/>
      </w:pPr>
      <w:r w:rsidRPr="00582FE9">
        <w:t>Transcultural Mental Health Line (NSW only) | 1800 648 911 | available from 9am – 4:30pm Monday to Friday</w:t>
      </w:r>
    </w:p>
    <w:p w14:paraId="0730CB3E" w14:textId="77777777" w:rsidR="006A2C18" w:rsidRPr="00436184" w:rsidRDefault="006A2C18" w:rsidP="00436184">
      <w:r w:rsidRPr="00436184">
        <w:br w:type="page"/>
      </w:r>
    </w:p>
    <w:p w14:paraId="03EBBCD4" w14:textId="4EE93883" w:rsidR="00577944" w:rsidRPr="00DD1D69" w:rsidRDefault="00577944" w:rsidP="00DD1D69">
      <w:pPr>
        <w:pStyle w:val="Heading1"/>
      </w:pPr>
      <w:bookmarkStart w:id="82" w:name="_Toc178764013"/>
      <w:r w:rsidRPr="00DD1D69">
        <w:lastRenderedPageBreak/>
        <w:t>Appendix E: Strategies used to increase response rate to PHN/service provider survey</w:t>
      </w:r>
      <w:bookmarkEnd w:id="82"/>
      <w:r w:rsidRPr="00DD1D69">
        <w:t xml:space="preserve">  </w:t>
      </w:r>
    </w:p>
    <w:p w14:paraId="05B7B536" w14:textId="504F3E7B" w:rsidR="00577944" w:rsidRPr="00582FE9" w:rsidRDefault="00577944" w:rsidP="00577944">
      <w:pPr>
        <w:pStyle w:val="VerianBodyCopy"/>
        <w:rPr>
          <w:lang w:val="en-AU"/>
        </w:rPr>
      </w:pPr>
      <w:r w:rsidRPr="00582FE9">
        <w:rPr>
          <w:lang w:val="en-AU"/>
        </w:rPr>
        <w:t xml:space="preserve">We employed several techniques to boost the response rate to the PHN/service provider survey, often with the assistance of DoHAC and MHA staff members. </w:t>
      </w:r>
    </w:p>
    <w:p w14:paraId="2F14781C" w14:textId="72C6AF7B" w:rsidR="00577944" w:rsidRPr="00582FE9" w:rsidRDefault="00577944" w:rsidP="00577944">
      <w:pPr>
        <w:pStyle w:val="VerianBodyCopy"/>
        <w:rPr>
          <w:lang w:val="en-AU"/>
        </w:rPr>
      </w:pPr>
      <w:r w:rsidRPr="00582FE9">
        <w:rPr>
          <w:lang w:val="en-AU"/>
        </w:rPr>
        <w:t xml:space="preserve">These strategies included: </w:t>
      </w:r>
    </w:p>
    <w:p w14:paraId="3F5098C6" w14:textId="518CD17C" w:rsidR="00577944" w:rsidRPr="00582FE9" w:rsidRDefault="00577944" w:rsidP="00AB69AF">
      <w:pPr>
        <w:pStyle w:val="ListBullet"/>
      </w:pPr>
      <w:r w:rsidRPr="00582FE9">
        <w:t>Initially extending the survey close date by two weeks to enable potential respondents more time to complete the survey</w:t>
      </w:r>
      <w:r w:rsidR="009F574C" w:rsidRPr="00582FE9">
        <w:t xml:space="preserve">, then extending it for a further two weeks. </w:t>
      </w:r>
    </w:p>
    <w:p w14:paraId="65367EA1" w14:textId="13BECA0D" w:rsidR="00577944" w:rsidRPr="00582FE9" w:rsidRDefault="00577944" w:rsidP="00AB69AF">
      <w:pPr>
        <w:pStyle w:val="ListBullet"/>
      </w:pPr>
      <w:r w:rsidRPr="00582FE9">
        <w:t>Drafting an Embrace newsletter e-blast exclusively about the survey</w:t>
      </w:r>
      <w:r w:rsidR="009F574C" w:rsidRPr="00582FE9">
        <w:t>.</w:t>
      </w:r>
    </w:p>
    <w:p w14:paraId="76A4C93E" w14:textId="77777777" w:rsidR="00577944" w:rsidRPr="00582FE9" w:rsidRDefault="00577944" w:rsidP="00AB69AF">
      <w:pPr>
        <w:pStyle w:val="ListBullet"/>
      </w:pPr>
      <w:r w:rsidRPr="00582FE9">
        <w:t>Drafting an advertisement for the MHA CEO weekly email update (the ad appeared in n=4 weekly updates).</w:t>
      </w:r>
    </w:p>
    <w:p w14:paraId="2AC938CD" w14:textId="65F8BEC2" w:rsidR="00577944" w:rsidRPr="00582FE9" w:rsidRDefault="00577944" w:rsidP="00AB69AF">
      <w:pPr>
        <w:pStyle w:val="ListBullet"/>
      </w:pPr>
      <w:r w:rsidRPr="00582FE9">
        <w:t>Providing draft text and advice to the Embrace team on placement and imagery for social media post</w:t>
      </w:r>
      <w:r w:rsidR="009F574C" w:rsidRPr="00582FE9">
        <w:t>s advertising the survey</w:t>
      </w:r>
      <w:r w:rsidRPr="00582FE9">
        <w:t xml:space="preserve"> (n=2 post on Facebook, Instagram, and Twitter).</w:t>
      </w:r>
    </w:p>
    <w:p w14:paraId="0494CBE5" w14:textId="1A60E936" w:rsidR="00577944" w:rsidRPr="00582FE9" w:rsidRDefault="00577944" w:rsidP="00AB69AF">
      <w:pPr>
        <w:pStyle w:val="ListBullet"/>
      </w:pPr>
      <w:r w:rsidRPr="00582FE9">
        <w:t>Drafting an email for DoHAC to send to the CEOs of all PHNs</w:t>
      </w:r>
      <w:r w:rsidR="009F574C" w:rsidRPr="00582FE9">
        <w:t xml:space="preserve"> to explain the purpose and importance of the survey and asking CEOs to distribute the survey to all staff in their organisation.</w:t>
      </w:r>
      <w:r w:rsidRPr="00582FE9">
        <w:t xml:space="preserve"> (n=1 email was sent).</w:t>
      </w:r>
    </w:p>
    <w:p w14:paraId="5B5EC53D" w14:textId="6CB35A3C" w:rsidR="00577944" w:rsidRPr="00582FE9" w:rsidRDefault="00577944" w:rsidP="00AB69AF">
      <w:pPr>
        <w:pStyle w:val="ListBullet"/>
      </w:pPr>
      <w:r w:rsidRPr="00582FE9">
        <w:t xml:space="preserve">Contacting previous and current </w:t>
      </w:r>
      <w:r w:rsidR="009F574C" w:rsidRPr="00582FE9">
        <w:t xml:space="preserve">Verian </w:t>
      </w:r>
      <w:r w:rsidRPr="00582FE9">
        <w:t>client</w:t>
      </w:r>
      <w:r w:rsidR="009F574C" w:rsidRPr="00582FE9">
        <w:t xml:space="preserve">s </w:t>
      </w:r>
      <w:r w:rsidRPr="00582FE9">
        <w:t>working in the mental health sector to encourage them to complete the survey (20 were contacted).</w:t>
      </w:r>
    </w:p>
    <w:p w14:paraId="5DC1A613" w14:textId="6F0B5033" w:rsidR="00577944" w:rsidRPr="00582FE9" w:rsidRDefault="00577944" w:rsidP="00AB69AF">
      <w:pPr>
        <w:pStyle w:val="ListBullet"/>
      </w:pPr>
      <w:r w:rsidRPr="00582FE9">
        <w:t>Sending the survey via email to mental health providers</w:t>
      </w:r>
      <w:r w:rsidR="00C13483" w:rsidRPr="00582FE9">
        <w:t xml:space="preserve"> </w:t>
      </w:r>
      <w:r w:rsidR="00F82E5C" w:rsidRPr="00582FE9">
        <w:t xml:space="preserve">that were suggested by PHN and governance group </w:t>
      </w:r>
      <w:r w:rsidRPr="00582FE9">
        <w:t>interview</w:t>
      </w:r>
      <w:r w:rsidR="00C13483" w:rsidRPr="00582FE9">
        <w:t>ee</w:t>
      </w:r>
      <w:r w:rsidRPr="00582FE9">
        <w:t>s</w:t>
      </w:r>
      <w:r w:rsidR="00F82E5C" w:rsidRPr="00582FE9">
        <w:t xml:space="preserve">. Interviewees suggested these mental health providers as they knew them to either be </w:t>
      </w:r>
      <w:r w:rsidRPr="00582FE9">
        <w:t xml:space="preserve">using the Framework </w:t>
      </w:r>
      <w:r w:rsidR="00F82E5C" w:rsidRPr="00582FE9">
        <w:t>o</w:t>
      </w:r>
      <w:r w:rsidRPr="00582FE9">
        <w:t>r</w:t>
      </w:r>
      <w:r w:rsidR="00F82E5C" w:rsidRPr="00582FE9">
        <w:t xml:space="preserve"> to have </w:t>
      </w:r>
      <w:r w:rsidRPr="00582FE9">
        <w:t>an interest in multicultural mental health (n = 4 were sent the survey).</w:t>
      </w:r>
    </w:p>
    <w:p w14:paraId="690D1CD6" w14:textId="7CBD7073" w:rsidR="00577944" w:rsidRPr="00582FE9" w:rsidRDefault="00577944" w:rsidP="00AB69AF">
      <w:pPr>
        <w:pStyle w:val="ListBullet"/>
      </w:pPr>
      <w:r w:rsidRPr="00582FE9">
        <w:t>Provided draft text to the Embrace team for stakeholder group email and News and Events section of website</w:t>
      </w:r>
      <w:r w:rsidR="00F82E5C" w:rsidRPr="00582FE9">
        <w:t xml:space="preserve"> explaining the purpose and importance of the survey and encouraging recipients to complete the survey and/or pass it on to others in their networks who also work in mental health</w:t>
      </w:r>
      <w:r w:rsidRPr="00582FE9">
        <w:t>.</w:t>
      </w:r>
    </w:p>
    <w:p w14:paraId="37183A33" w14:textId="5E55718A" w:rsidR="00577944" w:rsidRPr="00582FE9" w:rsidRDefault="00F82E5C" w:rsidP="00AB69AF">
      <w:pPr>
        <w:pStyle w:val="ListBullet"/>
      </w:pPr>
      <w:r w:rsidRPr="00582FE9">
        <w:t xml:space="preserve">Phoned </w:t>
      </w:r>
      <w:r w:rsidR="00577944" w:rsidRPr="00582FE9">
        <w:t>MH service provides</w:t>
      </w:r>
      <w:r w:rsidRPr="00582FE9">
        <w:t xml:space="preserve"> and </w:t>
      </w:r>
      <w:r w:rsidR="00577944" w:rsidRPr="00582FE9">
        <w:t>PHNs</w:t>
      </w:r>
      <w:r w:rsidRPr="00582FE9">
        <w:t xml:space="preserve"> that were identified through internet searches (n=58), </w:t>
      </w:r>
      <w:r w:rsidR="00577944" w:rsidRPr="00582FE9">
        <w:t xml:space="preserve">to encourage them to </w:t>
      </w:r>
      <w:r w:rsidRPr="00582FE9">
        <w:t>respond to the survey and also di</w:t>
      </w:r>
      <w:r w:rsidR="00577944" w:rsidRPr="00582FE9">
        <w:t>stribute</w:t>
      </w:r>
      <w:r w:rsidRPr="00582FE9">
        <w:t xml:space="preserve"> it to their </w:t>
      </w:r>
      <w:r w:rsidR="00577944" w:rsidRPr="00582FE9">
        <w:t>colleagues.</w:t>
      </w:r>
    </w:p>
    <w:p w14:paraId="42E26FE7" w14:textId="77777777" w:rsidR="00577944" w:rsidRPr="005E346C" w:rsidRDefault="00577944" w:rsidP="005E346C">
      <w:r w:rsidRPr="005E346C">
        <w:br w:type="page"/>
      </w:r>
    </w:p>
    <w:p w14:paraId="4F49D894" w14:textId="2C2ADA5C" w:rsidR="006F40C7" w:rsidRPr="00DD1D69" w:rsidRDefault="006F40C7" w:rsidP="00DD1D69">
      <w:pPr>
        <w:pStyle w:val="Heading1"/>
      </w:pPr>
      <w:bookmarkStart w:id="83" w:name="_Toc178764014"/>
      <w:r w:rsidRPr="00DD1D69">
        <w:lastRenderedPageBreak/>
        <w:t xml:space="preserve">Appendix </w:t>
      </w:r>
      <w:r w:rsidR="00BD2A76" w:rsidRPr="00DD1D69">
        <w:t>F</w:t>
      </w:r>
      <w:r w:rsidRPr="00DD1D69">
        <w:t>:</w:t>
      </w:r>
      <w:r w:rsidR="005F32EF" w:rsidRPr="00DD1D69">
        <w:t xml:space="preserve"> Embrace website reach vs </w:t>
      </w:r>
      <w:r w:rsidR="000D6929" w:rsidRPr="00DD1D69">
        <w:t xml:space="preserve">cultural diversity </w:t>
      </w:r>
      <w:r w:rsidR="00E44F96" w:rsidRPr="00DD1D69">
        <w:t>by</w:t>
      </w:r>
      <w:r w:rsidR="000D6929" w:rsidRPr="00DD1D69">
        <w:t xml:space="preserve"> PHN boundaries</w:t>
      </w:r>
      <w:bookmarkEnd w:id="83"/>
    </w:p>
    <w:p w14:paraId="38F68C15" w14:textId="20F0907C" w:rsidR="00895990" w:rsidRDefault="006A2C18" w:rsidP="006A2C18">
      <w:pPr>
        <w:pStyle w:val="VerianBodyCopy"/>
      </w:pPr>
      <w:r w:rsidRPr="006A2C18">
        <w:t>Each state/territory map distinguishes PHN geographic areas and shows the percentage of survey respondents from that area who have used the Embrace website. The darker the green shade, the higher the level cultural diversity in that area.</w:t>
      </w:r>
    </w:p>
    <w:p w14:paraId="1302B7A6" w14:textId="49603BA3" w:rsidR="008B36D7" w:rsidRPr="008B36D7" w:rsidRDefault="008B36D7" w:rsidP="006A2C18">
      <w:pPr>
        <w:pStyle w:val="VerianBodyCopy"/>
        <w:rPr>
          <w:rStyle w:val="StyleBold"/>
        </w:rPr>
      </w:pPr>
      <w:r w:rsidRPr="008B36D7">
        <w:rPr>
          <w:rStyle w:val="StyleBold"/>
        </w:rPr>
        <w:t>Embrace website reach vs cultural diversity (NSW)</w:t>
      </w:r>
    </w:p>
    <w:p w14:paraId="6568D22D" w14:textId="7E3E8F35" w:rsidR="00895990" w:rsidRDefault="00FF6CE5" w:rsidP="00F51394">
      <w:r w:rsidRPr="00F51394">
        <w:rPr>
          <w:noProof/>
        </w:rPr>
        <w:drawing>
          <wp:inline distT="0" distB="0" distL="0" distR="0" wp14:anchorId="22CCDF26" wp14:editId="4108DED6">
            <wp:extent cx="6182995" cy="3190875"/>
            <wp:effectExtent l="19050" t="19050" r="27305" b="28575"/>
            <wp:docPr id="2043250638" name="Picture 2043250638" descr="A shaded map showing the cultural diversity of the state of NSW - with areas such as the north coast and south eastern NSW being more culturally diverse, compared with areas like western NSW and the Murrumbidg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50638" name="Picture 2043250638" descr="A shaded map showing the cultural diversity of the state of NSW - with areas such as the north coast and south eastern NSW being more culturally diverse, compared with areas like western NSW and the Murrumbidge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2995" cy="3190875"/>
                    </a:xfrm>
                    <a:prstGeom prst="rect">
                      <a:avLst/>
                    </a:prstGeom>
                    <a:noFill/>
                    <a:ln w="6350">
                      <a:solidFill>
                        <a:schemeClr val="bg1">
                          <a:lumMod val="65000"/>
                        </a:schemeClr>
                      </a:solidFill>
                    </a:ln>
                  </pic:spPr>
                </pic:pic>
              </a:graphicData>
            </a:graphic>
          </wp:inline>
        </w:drawing>
      </w:r>
    </w:p>
    <w:p w14:paraId="7E3FFCC0" w14:textId="01E42DF5" w:rsidR="008B36D7" w:rsidRPr="008B36D7" w:rsidRDefault="008B36D7" w:rsidP="00F51394">
      <w:pPr>
        <w:rPr>
          <w:rStyle w:val="StyleBold"/>
        </w:rPr>
      </w:pPr>
      <w:r w:rsidRPr="008B36D7">
        <w:rPr>
          <w:rStyle w:val="StyleBold"/>
        </w:rPr>
        <w:t>Embrace website reach vs cultural diversity (VIC)</w:t>
      </w:r>
    </w:p>
    <w:p w14:paraId="0153EC4E" w14:textId="095D13AC" w:rsidR="00895990" w:rsidRPr="008B36D7" w:rsidRDefault="00FF6CE5" w:rsidP="00F51394">
      <w:r w:rsidRPr="00F51394">
        <w:rPr>
          <w:noProof/>
        </w:rPr>
        <w:drawing>
          <wp:inline distT="0" distB="0" distL="0" distR="0" wp14:anchorId="1F90EDB4" wp14:editId="7DA6B082">
            <wp:extent cx="6191745" cy="3554300"/>
            <wp:effectExtent l="19050" t="19050" r="19050" b="27305"/>
            <wp:docPr id="1703917149" name="Picture 1703917149" descr="A shaded map of the state of Victoria showing certain areas as more culturally diverse (e.g. South Eastern Melbourne) compared with other areas like Gippsland. The least culturally diverse areas are Western Victoria, the Murray, and Eastern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17149" name="Picture 1703917149" descr="A shaded map of the state of Victoria showing certain areas as more culturally diverse (e.g. South Eastern Melbourne) compared with other areas like Gippsland. The least culturally diverse areas are Western Victoria, the Murray, and Eastern Melbourne.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745" cy="3554300"/>
                    </a:xfrm>
                    <a:prstGeom prst="rect">
                      <a:avLst/>
                    </a:prstGeom>
                    <a:noFill/>
                    <a:ln w="6350">
                      <a:solidFill>
                        <a:schemeClr val="bg1">
                          <a:lumMod val="65000"/>
                        </a:schemeClr>
                      </a:solidFill>
                    </a:ln>
                  </pic:spPr>
                </pic:pic>
              </a:graphicData>
            </a:graphic>
          </wp:inline>
        </w:drawing>
      </w:r>
    </w:p>
    <w:p w14:paraId="6597E2D2" w14:textId="5C1E0A54" w:rsidR="008B36D7" w:rsidRPr="008B36D7" w:rsidRDefault="008B36D7" w:rsidP="00F51394">
      <w:pPr>
        <w:rPr>
          <w:rStyle w:val="StyleBold"/>
        </w:rPr>
      </w:pPr>
      <w:r w:rsidRPr="008B36D7">
        <w:rPr>
          <w:rStyle w:val="StyleBold"/>
        </w:rPr>
        <w:lastRenderedPageBreak/>
        <w:t>Embrace website reach vs cultural diversity (QLD)</w:t>
      </w:r>
    </w:p>
    <w:p w14:paraId="0B9D2BA7" w14:textId="7EB39091" w:rsidR="00895990" w:rsidRPr="00582FE9" w:rsidRDefault="008B65F6" w:rsidP="00200F97">
      <w:pPr>
        <w:pStyle w:val="VerianBodyCopy"/>
        <w:rPr>
          <w:lang w:val="en-AU"/>
        </w:rPr>
      </w:pPr>
      <w:r w:rsidRPr="00582FE9">
        <w:rPr>
          <w:noProof/>
          <w:lang w:val="en-AU"/>
        </w:rPr>
        <w:drawing>
          <wp:inline distT="0" distB="0" distL="0" distR="0" wp14:anchorId="6BE07394" wp14:editId="49BE0A81">
            <wp:extent cx="6252359" cy="4178259"/>
            <wp:effectExtent l="19050" t="19050" r="15240" b="13335"/>
            <wp:docPr id="1537922725" name="Picture 1537922725" descr="A shaded map showing cultural diversity of Queensland, with areas like Central Queensland, Wide Bay and the Sunshine Coast being highly culturally diverse compared with Western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22725" name="Picture 1537922725" descr="A shaded map showing cultural diversity of Queensland, with areas like Central Queensland, Wide Bay and the Sunshine Coast being highly culturally diverse compared with Western Queensland.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52359" cy="4178259"/>
                    </a:xfrm>
                    <a:prstGeom prst="rect">
                      <a:avLst/>
                    </a:prstGeom>
                    <a:noFill/>
                    <a:ln w="6350">
                      <a:solidFill>
                        <a:schemeClr val="bg1">
                          <a:lumMod val="65000"/>
                        </a:schemeClr>
                      </a:solidFill>
                    </a:ln>
                  </pic:spPr>
                </pic:pic>
              </a:graphicData>
            </a:graphic>
          </wp:inline>
        </w:drawing>
      </w:r>
    </w:p>
    <w:p w14:paraId="76526FD7" w14:textId="399DFE3E" w:rsidR="006A2C18" w:rsidRPr="008B36D7" w:rsidRDefault="006A2C18" w:rsidP="001C7C8D">
      <w:pPr>
        <w:pStyle w:val="VerianBodyCopy"/>
        <w:rPr>
          <w:rStyle w:val="StyleBold"/>
        </w:rPr>
      </w:pPr>
      <w:r w:rsidRPr="008B36D7">
        <w:rPr>
          <w:rStyle w:val="StyleBold"/>
          <w:lang w:val="en-AU"/>
        </w:rPr>
        <w:t>Embrace website reach vs cultural diversity (WA)</w:t>
      </w:r>
    </w:p>
    <w:p w14:paraId="2989633C" w14:textId="5CD6453E" w:rsidR="00895990" w:rsidRPr="00582FE9" w:rsidRDefault="008B65F6" w:rsidP="001C7C8D">
      <w:pPr>
        <w:pStyle w:val="VerianBodyCopy"/>
        <w:rPr>
          <w:lang w:val="en-AU"/>
        </w:rPr>
      </w:pPr>
      <w:r w:rsidRPr="00582FE9">
        <w:rPr>
          <w:noProof/>
          <w:lang w:val="en-AU"/>
        </w:rPr>
        <w:drawing>
          <wp:inline distT="0" distB="0" distL="0" distR="0" wp14:anchorId="483D3D08" wp14:editId="759CBFBF">
            <wp:extent cx="5872866" cy="4042533"/>
            <wp:effectExtent l="19050" t="19050" r="13970" b="15240"/>
            <wp:docPr id="1145223539" name="Picture 1145223539" descr="A shaded map showing that all of country WA and Perth have high cultural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23539" name="Picture 1145223539" descr="A shaded map showing that all of country WA and Perth have high cultural diversity."/>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0612"/>
                    <a:stretch/>
                  </pic:blipFill>
                  <pic:spPr bwMode="auto">
                    <a:xfrm>
                      <a:off x="0" y="0"/>
                      <a:ext cx="5878207" cy="4046210"/>
                    </a:xfrm>
                    <a:prstGeom prst="rect">
                      <a:avLst/>
                    </a:prstGeom>
                    <a:noFill/>
                    <a:ln w="6350" cap="flat" cmpd="sng" algn="ctr">
                      <a:solidFill>
                        <a:srgbClr val="FFFFFF">
                          <a:lumMod val="6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78A5F6" w14:textId="06E4A68E" w:rsidR="00895990" w:rsidRPr="008B36D7" w:rsidRDefault="008B36D7" w:rsidP="008B36D7">
      <w:pPr>
        <w:pStyle w:val="VerianBodyCopy"/>
        <w:rPr>
          <w:rStyle w:val="StyleBold"/>
        </w:rPr>
      </w:pPr>
      <w:r w:rsidRPr="008B36D7">
        <w:rPr>
          <w:rStyle w:val="StyleBold"/>
        </w:rPr>
        <w:lastRenderedPageBreak/>
        <w:t>Embrace website reach vs cultural diversity (SA)</w:t>
      </w:r>
    </w:p>
    <w:p w14:paraId="2D83884A" w14:textId="01B91212" w:rsidR="00895990" w:rsidRPr="00582FE9" w:rsidRDefault="008B65F6" w:rsidP="00370CE0">
      <w:r w:rsidRPr="00582FE9">
        <w:rPr>
          <w:noProof/>
        </w:rPr>
        <w:drawing>
          <wp:inline distT="0" distB="0" distL="0" distR="0" wp14:anchorId="1EC1F79A" wp14:editId="13CFC3A9">
            <wp:extent cx="4381500" cy="4410710"/>
            <wp:effectExtent l="19050" t="19050" r="19050" b="27940"/>
            <wp:docPr id="607737321" name="Picture 607737321" descr="A shaded map of country South Australia and Adelaide, showing it is moderately culturally dive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37321" name="Picture 607737321" descr="A shaded map of country South Australia and Adelaide, showing it is moderately culturally diverse.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81500" cy="4410710"/>
                    </a:xfrm>
                    <a:prstGeom prst="rect">
                      <a:avLst/>
                    </a:prstGeom>
                    <a:noFill/>
                    <a:ln w="6350">
                      <a:solidFill>
                        <a:schemeClr val="bg1">
                          <a:lumMod val="65000"/>
                        </a:schemeClr>
                      </a:solidFill>
                    </a:ln>
                  </pic:spPr>
                </pic:pic>
              </a:graphicData>
            </a:graphic>
          </wp:inline>
        </w:drawing>
      </w:r>
    </w:p>
    <w:p w14:paraId="1F0A8A97" w14:textId="3A8E3CAA" w:rsidR="00E44F96" w:rsidRPr="008B36D7" w:rsidRDefault="008B36D7" w:rsidP="005E346C">
      <w:pPr>
        <w:keepNext/>
        <w:rPr>
          <w:rStyle w:val="StyleBold"/>
        </w:rPr>
      </w:pPr>
      <w:r w:rsidRPr="008B36D7">
        <w:lastRenderedPageBreak/>
        <w:t xml:space="preserve"> </w:t>
      </w:r>
      <w:r w:rsidRPr="008B36D7">
        <w:rPr>
          <w:rStyle w:val="StyleBold"/>
        </w:rPr>
        <w:t>Embrace website reach vs cultural diversity (TAS</w:t>
      </w:r>
    </w:p>
    <w:p w14:paraId="04249726" w14:textId="517560AC" w:rsidR="00895990" w:rsidRDefault="00253B6F" w:rsidP="00895990">
      <w:r w:rsidRPr="00582FE9">
        <w:rPr>
          <w:noProof/>
        </w:rPr>
        <w:drawing>
          <wp:inline distT="0" distB="0" distL="0" distR="0" wp14:anchorId="5479B213" wp14:editId="27027380">
            <wp:extent cx="5153025" cy="4998720"/>
            <wp:effectExtent l="19050" t="19050" r="28575" b="11430"/>
            <wp:docPr id="2085899332" name="Picture 2085899332" descr="A shaded map of Tasmania showing it has fairly low cultural diversity across the whole 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99332" name="Picture 2085899332" descr="A shaded map of Tasmania showing it has fairly low cultural diversity across the whole state.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53025" cy="4998720"/>
                    </a:xfrm>
                    <a:prstGeom prst="rect">
                      <a:avLst/>
                    </a:prstGeom>
                    <a:noFill/>
                    <a:ln w="6350">
                      <a:solidFill>
                        <a:schemeClr val="bg1">
                          <a:lumMod val="65000"/>
                        </a:schemeClr>
                      </a:solidFill>
                    </a:ln>
                  </pic:spPr>
                </pic:pic>
              </a:graphicData>
            </a:graphic>
          </wp:inline>
        </w:drawing>
      </w:r>
    </w:p>
    <w:p w14:paraId="09392BBD" w14:textId="221D3B5B" w:rsidR="005E346C" w:rsidRPr="008B36D7" w:rsidRDefault="005E346C" w:rsidP="00895990">
      <w:pPr>
        <w:rPr>
          <w:rStyle w:val="StyleBold"/>
        </w:rPr>
      </w:pPr>
      <w:r w:rsidRPr="008B36D7">
        <w:rPr>
          <w:rStyle w:val="StyleBold"/>
        </w:rPr>
        <w:t>Embrace website reach vs cultural diversity (ACT)</w:t>
      </w:r>
    </w:p>
    <w:p w14:paraId="2B0A8733" w14:textId="567ADE2F" w:rsidR="00253B6F" w:rsidRPr="00582FE9" w:rsidRDefault="00253B6F" w:rsidP="00D76212">
      <w:r w:rsidRPr="00582FE9">
        <w:rPr>
          <w:noProof/>
        </w:rPr>
        <w:drawing>
          <wp:inline distT="0" distB="0" distL="0" distR="0" wp14:anchorId="58784364" wp14:editId="42AA9FE5">
            <wp:extent cx="2733148" cy="3423864"/>
            <wp:effectExtent l="19050" t="19050" r="10160" b="24765"/>
            <wp:docPr id="831358252" name="Picture 831358252" descr="A shaded map of the ACT showing it has fairly low cultural diversity across the whole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58252" name="Picture 831358252" descr="A shaded map of the ACT showing it has fairly low cultural diversity across the whole territory.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35986" cy="3427420"/>
                    </a:xfrm>
                    <a:prstGeom prst="rect">
                      <a:avLst/>
                    </a:prstGeom>
                    <a:noFill/>
                    <a:ln w="3175">
                      <a:solidFill>
                        <a:schemeClr val="bg1">
                          <a:lumMod val="65000"/>
                        </a:schemeClr>
                      </a:solidFill>
                    </a:ln>
                  </pic:spPr>
                </pic:pic>
              </a:graphicData>
            </a:graphic>
          </wp:inline>
        </w:drawing>
      </w:r>
    </w:p>
    <w:p w14:paraId="62A1CAD3" w14:textId="6D4156BC" w:rsidR="00253B6F" w:rsidRPr="005E346C" w:rsidRDefault="005E346C" w:rsidP="005E346C">
      <w:pPr>
        <w:rPr>
          <w:rStyle w:val="StyleBold"/>
        </w:rPr>
      </w:pPr>
      <w:r w:rsidRPr="005E346C">
        <w:rPr>
          <w:rStyle w:val="StyleBold"/>
        </w:rPr>
        <w:lastRenderedPageBreak/>
        <w:t>Embrace website reach vs cultural diversity (NT)</w:t>
      </w:r>
    </w:p>
    <w:p w14:paraId="0E917D14" w14:textId="0DF9D18E" w:rsidR="00253B6F" w:rsidRPr="00582FE9" w:rsidRDefault="00253B6F" w:rsidP="00253B6F">
      <w:r w:rsidRPr="00582FE9">
        <w:rPr>
          <w:noProof/>
        </w:rPr>
        <w:drawing>
          <wp:inline distT="0" distB="0" distL="0" distR="0" wp14:anchorId="2B6C58CE" wp14:editId="687EADC9">
            <wp:extent cx="2414684" cy="4044290"/>
            <wp:effectExtent l="19050" t="19050" r="24130" b="13970"/>
            <wp:docPr id="1178216787" name="Picture 1178216787" descr="A shaded map of the Northern Territory showing it has fairly low cultural diversity across the whole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16787" name="Picture 1178216787" descr="A shaded map of the Northern Territory showing it has fairly low cultural diversity across the whole territory.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20453" cy="4053952"/>
                    </a:xfrm>
                    <a:prstGeom prst="rect">
                      <a:avLst/>
                    </a:prstGeom>
                    <a:noFill/>
                    <a:ln w="6350">
                      <a:solidFill>
                        <a:schemeClr val="bg1">
                          <a:lumMod val="65000"/>
                        </a:schemeClr>
                      </a:solidFill>
                    </a:ln>
                  </pic:spPr>
                </pic:pic>
              </a:graphicData>
            </a:graphic>
          </wp:inline>
        </w:drawing>
      </w:r>
    </w:p>
    <w:p w14:paraId="6242C8E2" w14:textId="7EA96434" w:rsidR="005E346C" w:rsidRPr="005E346C" w:rsidRDefault="005E346C" w:rsidP="005E346C">
      <w:r w:rsidRPr="005E346C">
        <w:br w:type="page"/>
      </w:r>
    </w:p>
    <w:p w14:paraId="67AF7511" w14:textId="657C2D8D" w:rsidR="003379F5" w:rsidRPr="005E346C" w:rsidRDefault="00934F95" w:rsidP="005E346C">
      <w:pPr>
        <w:pStyle w:val="Heading1"/>
      </w:pPr>
      <w:bookmarkStart w:id="84" w:name="_Toc178764015"/>
      <w:r w:rsidRPr="00DD1D69">
        <w:lastRenderedPageBreak/>
        <w:t xml:space="preserve">Appendix </w:t>
      </w:r>
      <w:r w:rsidR="00D76212" w:rsidRPr="00DD1D69">
        <w:t>G</w:t>
      </w:r>
      <w:r w:rsidRPr="00DD1D69">
        <w:t>:</w:t>
      </w:r>
      <w:r w:rsidR="00501F54" w:rsidRPr="00DD1D69">
        <w:t xml:space="preserve"> </w:t>
      </w:r>
      <w:r w:rsidR="006472D0" w:rsidRPr="00DD1D69">
        <w:t xml:space="preserve">Reviewed </w:t>
      </w:r>
      <w:r w:rsidR="00501F54" w:rsidRPr="00DD1D69">
        <w:t xml:space="preserve">Project </w:t>
      </w:r>
      <w:r w:rsidR="006472D0" w:rsidRPr="00DD1D69">
        <w:t>Documents</w:t>
      </w:r>
      <w:bookmarkEnd w:id="84"/>
    </w:p>
    <w:tbl>
      <w:tblPr>
        <w:tblStyle w:val="TableGrid"/>
        <w:tblW w:w="0" w:type="auto"/>
        <w:tblLook w:val="04A0" w:firstRow="1" w:lastRow="0" w:firstColumn="1" w:lastColumn="0" w:noHBand="0" w:noVBand="1"/>
      </w:tblPr>
      <w:tblGrid>
        <w:gridCol w:w="5098"/>
        <w:gridCol w:w="1711"/>
        <w:gridCol w:w="3040"/>
      </w:tblGrid>
      <w:tr w:rsidR="006C7D90" w:rsidRPr="00582FE9" w14:paraId="67A009C6" w14:textId="77777777" w:rsidTr="003C340B">
        <w:trPr>
          <w:cnfStyle w:val="100000000000" w:firstRow="1" w:lastRow="0" w:firstColumn="0" w:lastColumn="0" w:oddVBand="0" w:evenVBand="0" w:oddHBand="0" w:evenHBand="0" w:firstRowFirstColumn="0" w:firstRowLastColumn="0" w:lastRowFirstColumn="0" w:lastRowLastColumn="0"/>
          <w:trHeight w:val="290"/>
          <w:tblHeader/>
        </w:trPr>
        <w:tc>
          <w:tcPr>
            <w:tcW w:w="5098" w:type="dxa"/>
            <w:hideMark/>
          </w:tcPr>
          <w:p w14:paraId="5AF2F611" w14:textId="77777777" w:rsidR="006C7D90" w:rsidRPr="00160668" w:rsidRDefault="006C7D90" w:rsidP="0035234D">
            <w:pPr>
              <w:pStyle w:val="VerianTableBodyCopy"/>
            </w:pPr>
            <w:r w:rsidRPr="00160668">
              <w:t>File name</w:t>
            </w:r>
          </w:p>
        </w:tc>
        <w:tc>
          <w:tcPr>
            <w:tcW w:w="1711" w:type="dxa"/>
            <w:noWrap/>
            <w:hideMark/>
          </w:tcPr>
          <w:p w14:paraId="35D6BEB2" w14:textId="77777777" w:rsidR="006C7D90" w:rsidRPr="00160668" w:rsidRDefault="006C7D90" w:rsidP="0035234D">
            <w:pPr>
              <w:pStyle w:val="VerianTableBodyCopy"/>
            </w:pPr>
            <w:r w:rsidRPr="00160668">
              <w:t>Date</w:t>
            </w:r>
          </w:p>
        </w:tc>
        <w:tc>
          <w:tcPr>
            <w:tcW w:w="3040" w:type="dxa"/>
            <w:noWrap/>
            <w:hideMark/>
          </w:tcPr>
          <w:p w14:paraId="0A5E8850" w14:textId="77777777" w:rsidR="006C7D90" w:rsidRPr="00160668" w:rsidRDefault="006C7D90" w:rsidP="0035234D">
            <w:pPr>
              <w:pStyle w:val="VerianTableBodyCopy"/>
            </w:pPr>
            <w:r w:rsidRPr="00160668">
              <w:t>Category</w:t>
            </w:r>
          </w:p>
        </w:tc>
      </w:tr>
      <w:tr w:rsidR="006C7D90" w:rsidRPr="00582FE9" w14:paraId="50622D2C" w14:textId="77777777" w:rsidTr="000D511C">
        <w:trPr>
          <w:trHeight w:val="580"/>
        </w:trPr>
        <w:tc>
          <w:tcPr>
            <w:tcW w:w="5098" w:type="dxa"/>
            <w:hideMark/>
          </w:tcPr>
          <w:p w14:paraId="01A3F149" w14:textId="77777777" w:rsidR="006C7D90" w:rsidRPr="00582FE9" w:rsidRDefault="006C7D90" w:rsidP="0035234D">
            <w:pPr>
              <w:pStyle w:val="VerianTableBodyCopy"/>
            </w:pPr>
            <w:r w:rsidRPr="00582FE9">
              <w:t>Mental Health Australia - Embrace Performance report 1 July 2022 to 31 December 2022 Finance Report</w:t>
            </w:r>
          </w:p>
        </w:tc>
        <w:tc>
          <w:tcPr>
            <w:tcW w:w="1711" w:type="dxa"/>
            <w:noWrap/>
            <w:hideMark/>
          </w:tcPr>
          <w:p w14:paraId="096C36C5" w14:textId="77777777" w:rsidR="006C7D90" w:rsidRPr="00582FE9" w:rsidRDefault="006C7D90" w:rsidP="0035234D">
            <w:pPr>
              <w:pStyle w:val="VerianTableBodyCopy"/>
            </w:pPr>
            <w:r w:rsidRPr="00582FE9">
              <w:t>31/12/2022</w:t>
            </w:r>
          </w:p>
        </w:tc>
        <w:tc>
          <w:tcPr>
            <w:tcW w:w="3040" w:type="dxa"/>
            <w:noWrap/>
            <w:hideMark/>
          </w:tcPr>
          <w:p w14:paraId="177DCE5B" w14:textId="77777777" w:rsidR="006C7D90" w:rsidRPr="00582FE9" w:rsidRDefault="006C7D90" w:rsidP="0035234D">
            <w:pPr>
              <w:pStyle w:val="VerianTableBodyCopy"/>
            </w:pPr>
            <w:r w:rsidRPr="00582FE9">
              <w:t>Performance Reports</w:t>
            </w:r>
          </w:p>
        </w:tc>
      </w:tr>
      <w:tr w:rsidR="006C7D90" w:rsidRPr="00582FE9" w14:paraId="5D802533" w14:textId="77777777" w:rsidTr="000D511C">
        <w:trPr>
          <w:trHeight w:val="290"/>
        </w:trPr>
        <w:tc>
          <w:tcPr>
            <w:tcW w:w="5098" w:type="dxa"/>
            <w:hideMark/>
          </w:tcPr>
          <w:p w14:paraId="616BC457" w14:textId="77777777" w:rsidR="006C7D90" w:rsidRPr="00582FE9" w:rsidRDefault="006C7D90" w:rsidP="0035234D">
            <w:pPr>
              <w:pStyle w:val="VerianTableBodyCopy"/>
            </w:pPr>
            <w:r w:rsidRPr="00582FE9">
              <w:t>Performance Report - 1 July 2022 to 31 December 2022</w:t>
            </w:r>
          </w:p>
        </w:tc>
        <w:tc>
          <w:tcPr>
            <w:tcW w:w="1711" w:type="dxa"/>
            <w:noWrap/>
            <w:hideMark/>
          </w:tcPr>
          <w:p w14:paraId="7E582D8B" w14:textId="77777777" w:rsidR="006C7D90" w:rsidRPr="00582FE9" w:rsidRDefault="006C7D90" w:rsidP="0035234D">
            <w:pPr>
              <w:pStyle w:val="VerianTableBodyCopy"/>
            </w:pPr>
            <w:r w:rsidRPr="00582FE9">
              <w:t>31/12/2022</w:t>
            </w:r>
          </w:p>
        </w:tc>
        <w:tc>
          <w:tcPr>
            <w:tcW w:w="3040" w:type="dxa"/>
            <w:noWrap/>
            <w:hideMark/>
          </w:tcPr>
          <w:p w14:paraId="17D83BF0" w14:textId="77777777" w:rsidR="006C7D90" w:rsidRPr="00582FE9" w:rsidRDefault="006C7D90" w:rsidP="0035234D">
            <w:pPr>
              <w:pStyle w:val="VerianTableBodyCopy"/>
            </w:pPr>
            <w:r w:rsidRPr="00582FE9">
              <w:t>Performance Reports</w:t>
            </w:r>
          </w:p>
        </w:tc>
      </w:tr>
      <w:tr w:rsidR="006C7D90" w:rsidRPr="00582FE9" w14:paraId="773E374F" w14:textId="77777777" w:rsidTr="000D511C">
        <w:trPr>
          <w:trHeight w:val="580"/>
        </w:trPr>
        <w:tc>
          <w:tcPr>
            <w:tcW w:w="5098" w:type="dxa"/>
            <w:hideMark/>
          </w:tcPr>
          <w:p w14:paraId="18200C84" w14:textId="5BE9ECF0" w:rsidR="006C7D90" w:rsidRPr="00582FE9" w:rsidRDefault="006C7D90" w:rsidP="0035234D">
            <w:pPr>
              <w:pStyle w:val="VerianTableBodyCopy"/>
            </w:pPr>
            <w:r w:rsidRPr="00582FE9">
              <w:t xml:space="preserve">Mental Health during the COVID-19 Pandemic in Italian, Turkish and Vietnamese </w:t>
            </w:r>
            <w:r w:rsidR="00D16EC8" w:rsidRPr="00582FE9">
              <w:t>Communities Final</w:t>
            </w:r>
            <w:r w:rsidRPr="00582FE9">
              <w:t xml:space="preserve"> Report</w:t>
            </w:r>
          </w:p>
        </w:tc>
        <w:tc>
          <w:tcPr>
            <w:tcW w:w="1711" w:type="dxa"/>
            <w:noWrap/>
            <w:hideMark/>
          </w:tcPr>
          <w:p w14:paraId="208CE884" w14:textId="77777777" w:rsidR="006C7D90" w:rsidRPr="00582FE9" w:rsidRDefault="006C7D90" w:rsidP="0035234D">
            <w:pPr>
              <w:pStyle w:val="VerianTableBodyCopy"/>
            </w:pPr>
            <w:r w:rsidRPr="00582FE9">
              <w:t>30/06/2022</w:t>
            </w:r>
          </w:p>
        </w:tc>
        <w:tc>
          <w:tcPr>
            <w:tcW w:w="3040" w:type="dxa"/>
            <w:noWrap/>
            <w:hideMark/>
          </w:tcPr>
          <w:p w14:paraId="58C0CB25" w14:textId="77777777" w:rsidR="006C7D90" w:rsidRPr="00582FE9" w:rsidRDefault="006C7D90" w:rsidP="0035234D">
            <w:pPr>
              <w:pStyle w:val="VerianTableBodyCopy"/>
            </w:pPr>
            <w:r w:rsidRPr="00582FE9">
              <w:t>Project Documents</w:t>
            </w:r>
          </w:p>
        </w:tc>
      </w:tr>
      <w:tr w:rsidR="006C7D90" w:rsidRPr="00582FE9" w14:paraId="7B3E9533" w14:textId="77777777" w:rsidTr="000D511C">
        <w:trPr>
          <w:trHeight w:val="580"/>
        </w:trPr>
        <w:tc>
          <w:tcPr>
            <w:tcW w:w="5098" w:type="dxa"/>
            <w:hideMark/>
          </w:tcPr>
          <w:p w14:paraId="28DCCEFB" w14:textId="77777777" w:rsidR="006C7D90" w:rsidRPr="00582FE9" w:rsidRDefault="006C7D90" w:rsidP="0035234D">
            <w:pPr>
              <w:pStyle w:val="VerianTableBodyCopy"/>
            </w:pPr>
            <w:r w:rsidRPr="00582FE9">
              <w:t>Research infographic - Mental health among Italian, Turkish and Vietnamese communities during the pandemic</w:t>
            </w:r>
          </w:p>
        </w:tc>
        <w:tc>
          <w:tcPr>
            <w:tcW w:w="1711" w:type="dxa"/>
            <w:noWrap/>
            <w:hideMark/>
          </w:tcPr>
          <w:p w14:paraId="39FD41A2" w14:textId="77777777" w:rsidR="006C7D90" w:rsidRPr="00582FE9" w:rsidRDefault="006C7D90" w:rsidP="0035234D">
            <w:pPr>
              <w:pStyle w:val="VerianTableBodyCopy"/>
            </w:pPr>
            <w:r w:rsidRPr="00582FE9">
              <w:t>N/A</w:t>
            </w:r>
          </w:p>
        </w:tc>
        <w:tc>
          <w:tcPr>
            <w:tcW w:w="3040" w:type="dxa"/>
            <w:noWrap/>
            <w:hideMark/>
          </w:tcPr>
          <w:p w14:paraId="43CBC482" w14:textId="77777777" w:rsidR="006C7D90" w:rsidRPr="00582FE9" w:rsidRDefault="006C7D90" w:rsidP="0035234D">
            <w:pPr>
              <w:pStyle w:val="VerianTableBodyCopy"/>
            </w:pPr>
            <w:r w:rsidRPr="00582FE9">
              <w:t>Project Documents</w:t>
            </w:r>
          </w:p>
        </w:tc>
      </w:tr>
      <w:tr w:rsidR="006C7D90" w:rsidRPr="00582FE9" w14:paraId="5BF0565A" w14:textId="77777777" w:rsidTr="000D511C">
        <w:trPr>
          <w:trHeight w:val="870"/>
        </w:trPr>
        <w:tc>
          <w:tcPr>
            <w:tcW w:w="5098" w:type="dxa"/>
            <w:hideMark/>
          </w:tcPr>
          <w:p w14:paraId="2AEECDE6" w14:textId="77777777" w:rsidR="006C7D90" w:rsidRPr="00582FE9" w:rsidRDefault="006C7D90" w:rsidP="0035234D">
            <w:pPr>
              <w:pStyle w:val="VerianTableBodyCopy"/>
            </w:pPr>
            <w:r w:rsidRPr="00582FE9">
              <w:t>Research Project - Understanding Mental Health and Stigma in Congolese, Arabic-speaking and Mandarin-speaking Communities</w:t>
            </w:r>
          </w:p>
        </w:tc>
        <w:tc>
          <w:tcPr>
            <w:tcW w:w="1711" w:type="dxa"/>
            <w:noWrap/>
            <w:hideMark/>
          </w:tcPr>
          <w:p w14:paraId="265DBA83" w14:textId="77777777" w:rsidR="006C7D90" w:rsidRPr="00582FE9" w:rsidRDefault="006C7D90" w:rsidP="0035234D">
            <w:pPr>
              <w:pStyle w:val="VerianTableBodyCopy"/>
            </w:pPr>
            <w:r w:rsidRPr="00582FE9">
              <w:t>Aug-22</w:t>
            </w:r>
          </w:p>
        </w:tc>
        <w:tc>
          <w:tcPr>
            <w:tcW w:w="3040" w:type="dxa"/>
            <w:noWrap/>
            <w:hideMark/>
          </w:tcPr>
          <w:p w14:paraId="74C8F1C7" w14:textId="77777777" w:rsidR="006C7D90" w:rsidRPr="00582FE9" w:rsidRDefault="006C7D90" w:rsidP="0035234D">
            <w:pPr>
              <w:pStyle w:val="VerianTableBodyCopy"/>
            </w:pPr>
            <w:r w:rsidRPr="00582FE9">
              <w:t>Project Documents</w:t>
            </w:r>
          </w:p>
        </w:tc>
      </w:tr>
      <w:tr w:rsidR="006C7D90" w:rsidRPr="00582FE9" w14:paraId="58040B91" w14:textId="77777777" w:rsidTr="000D511C">
        <w:trPr>
          <w:trHeight w:val="870"/>
        </w:trPr>
        <w:tc>
          <w:tcPr>
            <w:tcW w:w="5098" w:type="dxa"/>
            <w:hideMark/>
          </w:tcPr>
          <w:p w14:paraId="2E2DACAA" w14:textId="46775A6E" w:rsidR="006C7D90" w:rsidRPr="00582FE9" w:rsidRDefault="006C7D90" w:rsidP="0035234D">
            <w:pPr>
              <w:pStyle w:val="VerianTableBodyCopy"/>
            </w:pPr>
            <w:r w:rsidRPr="00582FE9">
              <w:t>Understanding Mental Health and Stigma in Congolese, Arabic-speaking and Mandarin-speaking Communities</w:t>
            </w:r>
            <w:r w:rsidR="004826B5" w:rsidRPr="00582FE9">
              <w:t xml:space="preserve"> </w:t>
            </w:r>
            <w:r w:rsidRPr="00582FE9">
              <w:t>Report</w:t>
            </w:r>
            <w:r w:rsidR="004826B5" w:rsidRPr="00582FE9">
              <w:t xml:space="preserve"> </w:t>
            </w:r>
          </w:p>
        </w:tc>
        <w:tc>
          <w:tcPr>
            <w:tcW w:w="1711" w:type="dxa"/>
            <w:noWrap/>
            <w:hideMark/>
          </w:tcPr>
          <w:p w14:paraId="2945B3CD" w14:textId="77777777" w:rsidR="006C7D90" w:rsidRPr="00582FE9" w:rsidRDefault="006C7D90" w:rsidP="0035234D">
            <w:pPr>
              <w:pStyle w:val="VerianTableBodyCopy"/>
            </w:pPr>
            <w:r w:rsidRPr="00582FE9">
              <w:t>Aug-22</w:t>
            </w:r>
          </w:p>
        </w:tc>
        <w:tc>
          <w:tcPr>
            <w:tcW w:w="3040" w:type="dxa"/>
            <w:noWrap/>
            <w:hideMark/>
          </w:tcPr>
          <w:p w14:paraId="720F823B" w14:textId="77777777" w:rsidR="006C7D90" w:rsidRPr="00582FE9" w:rsidRDefault="006C7D90" w:rsidP="0035234D">
            <w:pPr>
              <w:pStyle w:val="VerianTableBodyCopy"/>
            </w:pPr>
            <w:r w:rsidRPr="00582FE9">
              <w:t>Project Documents</w:t>
            </w:r>
          </w:p>
        </w:tc>
      </w:tr>
      <w:tr w:rsidR="006C7D90" w:rsidRPr="00582FE9" w14:paraId="5A53C54A" w14:textId="77777777" w:rsidTr="000D511C">
        <w:trPr>
          <w:trHeight w:val="580"/>
        </w:trPr>
        <w:tc>
          <w:tcPr>
            <w:tcW w:w="5098" w:type="dxa"/>
            <w:hideMark/>
          </w:tcPr>
          <w:p w14:paraId="2E3C9683" w14:textId="77777777" w:rsidR="006C7D90" w:rsidRPr="00582FE9" w:rsidRDefault="006C7D90" w:rsidP="0035234D">
            <w:pPr>
              <w:pStyle w:val="VerianTableBodyCopy"/>
            </w:pPr>
            <w:r w:rsidRPr="00582FE9">
              <w:t>Review of the Framework for Mental Health in Multicultural Australia - March 2016</w:t>
            </w:r>
          </w:p>
        </w:tc>
        <w:tc>
          <w:tcPr>
            <w:tcW w:w="1711" w:type="dxa"/>
            <w:noWrap/>
            <w:hideMark/>
          </w:tcPr>
          <w:p w14:paraId="6566FB73" w14:textId="77777777" w:rsidR="006C7D90" w:rsidRPr="00582FE9" w:rsidRDefault="006C7D90" w:rsidP="0035234D">
            <w:pPr>
              <w:pStyle w:val="VerianTableBodyCopy"/>
            </w:pPr>
            <w:r w:rsidRPr="00582FE9">
              <w:t>Mar-16</w:t>
            </w:r>
          </w:p>
        </w:tc>
        <w:tc>
          <w:tcPr>
            <w:tcW w:w="3040" w:type="dxa"/>
            <w:noWrap/>
            <w:hideMark/>
          </w:tcPr>
          <w:p w14:paraId="3AC95F24" w14:textId="77777777" w:rsidR="006C7D90" w:rsidRPr="00582FE9" w:rsidRDefault="006C7D90" w:rsidP="0035234D">
            <w:pPr>
              <w:pStyle w:val="VerianTableBodyCopy"/>
            </w:pPr>
            <w:r w:rsidRPr="00582FE9">
              <w:t>Performance Reports</w:t>
            </w:r>
          </w:p>
        </w:tc>
      </w:tr>
      <w:tr w:rsidR="006C7D90" w:rsidRPr="00582FE9" w14:paraId="76E10828" w14:textId="77777777" w:rsidTr="000D511C">
        <w:trPr>
          <w:trHeight w:val="290"/>
        </w:trPr>
        <w:tc>
          <w:tcPr>
            <w:tcW w:w="5098" w:type="dxa"/>
            <w:hideMark/>
          </w:tcPr>
          <w:p w14:paraId="5AC48039" w14:textId="77777777" w:rsidR="006C7D90" w:rsidRPr="00582FE9" w:rsidRDefault="006C7D90" w:rsidP="0035234D">
            <w:pPr>
              <w:pStyle w:val="VerianTableBodyCopy"/>
            </w:pPr>
            <w:r w:rsidRPr="00582FE9">
              <w:t xml:space="preserve">Operating Guidelines - Stakeholder Group </w:t>
            </w:r>
          </w:p>
        </w:tc>
        <w:tc>
          <w:tcPr>
            <w:tcW w:w="1711" w:type="dxa"/>
            <w:noWrap/>
            <w:hideMark/>
          </w:tcPr>
          <w:p w14:paraId="3F77EA77" w14:textId="77777777" w:rsidR="006C7D90" w:rsidRPr="00582FE9" w:rsidRDefault="006C7D90" w:rsidP="0035234D">
            <w:pPr>
              <w:pStyle w:val="VerianTableBodyCopy"/>
            </w:pPr>
            <w:r w:rsidRPr="00582FE9">
              <w:t>Nov-21 to Nov-25</w:t>
            </w:r>
          </w:p>
        </w:tc>
        <w:tc>
          <w:tcPr>
            <w:tcW w:w="3040" w:type="dxa"/>
            <w:noWrap/>
            <w:hideMark/>
          </w:tcPr>
          <w:p w14:paraId="766AB650" w14:textId="77777777" w:rsidR="006C7D90" w:rsidRPr="00582FE9" w:rsidRDefault="006C7D90" w:rsidP="0035234D">
            <w:pPr>
              <w:pStyle w:val="VerianTableBodyCopy"/>
            </w:pPr>
            <w:r w:rsidRPr="00582FE9">
              <w:t>Project Documents</w:t>
            </w:r>
          </w:p>
        </w:tc>
      </w:tr>
      <w:tr w:rsidR="006C7D90" w:rsidRPr="00582FE9" w14:paraId="7EA3D002" w14:textId="77777777" w:rsidTr="000D511C">
        <w:trPr>
          <w:trHeight w:val="290"/>
        </w:trPr>
        <w:tc>
          <w:tcPr>
            <w:tcW w:w="5098" w:type="dxa"/>
            <w:hideMark/>
          </w:tcPr>
          <w:p w14:paraId="3202D25B" w14:textId="77777777" w:rsidR="006C7D90" w:rsidRPr="00582FE9" w:rsidRDefault="006C7D90" w:rsidP="0035234D">
            <w:pPr>
              <w:pStyle w:val="VerianTableBodyCopy"/>
            </w:pPr>
            <w:r w:rsidRPr="00582FE9">
              <w:t xml:space="preserve">Terms of Reference - Stakeholder Group </w:t>
            </w:r>
          </w:p>
        </w:tc>
        <w:tc>
          <w:tcPr>
            <w:tcW w:w="1711" w:type="dxa"/>
            <w:noWrap/>
            <w:hideMark/>
          </w:tcPr>
          <w:p w14:paraId="314CAF39" w14:textId="77777777" w:rsidR="006C7D90" w:rsidRPr="00582FE9" w:rsidRDefault="006C7D90" w:rsidP="0035234D">
            <w:pPr>
              <w:pStyle w:val="VerianTableBodyCopy"/>
            </w:pPr>
            <w:r w:rsidRPr="00582FE9">
              <w:t>Nov-21 to Nov-26</w:t>
            </w:r>
          </w:p>
        </w:tc>
        <w:tc>
          <w:tcPr>
            <w:tcW w:w="3040" w:type="dxa"/>
            <w:noWrap/>
            <w:hideMark/>
          </w:tcPr>
          <w:p w14:paraId="65EAE017" w14:textId="77777777" w:rsidR="006C7D90" w:rsidRPr="00582FE9" w:rsidRDefault="006C7D90" w:rsidP="0035234D">
            <w:pPr>
              <w:pStyle w:val="VerianTableBodyCopy"/>
            </w:pPr>
            <w:r w:rsidRPr="00582FE9">
              <w:t>Project Documents</w:t>
            </w:r>
          </w:p>
        </w:tc>
      </w:tr>
      <w:tr w:rsidR="006C7D90" w:rsidRPr="00582FE9" w14:paraId="0DD103D9" w14:textId="77777777" w:rsidTr="000D511C">
        <w:trPr>
          <w:trHeight w:val="580"/>
        </w:trPr>
        <w:tc>
          <w:tcPr>
            <w:tcW w:w="5098" w:type="dxa"/>
            <w:hideMark/>
          </w:tcPr>
          <w:p w14:paraId="6D6FCE04" w14:textId="77777777" w:rsidR="006C7D90" w:rsidRPr="00582FE9" w:rsidRDefault="006C7D90" w:rsidP="0035234D">
            <w:pPr>
              <w:pStyle w:val="VerianTableBodyCopy"/>
            </w:pPr>
            <w:r w:rsidRPr="00582FE9">
              <w:t>2022 MHA Embrace Project - Proposed Budget for Suicide Pilot 6.9.22</w:t>
            </w:r>
          </w:p>
        </w:tc>
        <w:tc>
          <w:tcPr>
            <w:tcW w:w="1711" w:type="dxa"/>
            <w:noWrap/>
            <w:hideMark/>
          </w:tcPr>
          <w:p w14:paraId="753F61DE" w14:textId="77777777" w:rsidR="006C7D90" w:rsidRPr="00582FE9" w:rsidRDefault="006C7D90" w:rsidP="0035234D">
            <w:pPr>
              <w:pStyle w:val="VerianTableBodyCopy"/>
            </w:pPr>
            <w:r w:rsidRPr="00582FE9">
              <w:t>6/09/2022</w:t>
            </w:r>
          </w:p>
        </w:tc>
        <w:tc>
          <w:tcPr>
            <w:tcW w:w="3040" w:type="dxa"/>
            <w:noWrap/>
            <w:hideMark/>
          </w:tcPr>
          <w:p w14:paraId="1B9A6994" w14:textId="77777777" w:rsidR="006C7D90" w:rsidRPr="00582FE9" w:rsidRDefault="006C7D90" w:rsidP="0035234D">
            <w:pPr>
              <w:pStyle w:val="VerianTableBodyCopy"/>
            </w:pPr>
            <w:r w:rsidRPr="00582FE9">
              <w:t>Project Documents</w:t>
            </w:r>
          </w:p>
        </w:tc>
      </w:tr>
      <w:tr w:rsidR="006C7D90" w:rsidRPr="00582FE9" w14:paraId="64226D81" w14:textId="77777777" w:rsidTr="000D511C">
        <w:trPr>
          <w:trHeight w:val="580"/>
        </w:trPr>
        <w:tc>
          <w:tcPr>
            <w:tcW w:w="5098" w:type="dxa"/>
            <w:hideMark/>
          </w:tcPr>
          <w:p w14:paraId="268D4E56" w14:textId="77777777" w:rsidR="006C7D90" w:rsidRPr="00582FE9" w:rsidRDefault="006C7D90" w:rsidP="0035234D">
            <w:pPr>
              <w:pStyle w:val="VerianTableBodyCopy"/>
            </w:pPr>
            <w:r w:rsidRPr="00582FE9">
              <w:t>2022 MHA Embrace Project - Proposed Budget for Suicide Pilot</w:t>
            </w:r>
          </w:p>
        </w:tc>
        <w:tc>
          <w:tcPr>
            <w:tcW w:w="1711" w:type="dxa"/>
            <w:noWrap/>
            <w:hideMark/>
          </w:tcPr>
          <w:p w14:paraId="1602FD0E" w14:textId="77777777" w:rsidR="006C7D90" w:rsidRPr="00582FE9" w:rsidRDefault="006C7D90" w:rsidP="0035234D">
            <w:pPr>
              <w:pStyle w:val="VerianTableBodyCopy"/>
            </w:pPr>
            <w:r w:rsidRPr="00582FE9">
              <w:t>N/A</w:t>
            </w:r>
          </w:p>
        </w:tc>
        <w:tc>
          <w:tcPr>
            <w:tcW w:w="3040" w:type="dxa"/>
            <w:noWrap/>
            <w:hideMark/>
          </w:tcPr>
          <w:p w14:paraId="0BB2C453" w14:textId="77777777" w:rsidR="006C7D90" w:rsidRPr="00582FE9" w:rsidRDefault="006C7D90" w:rsidP="0035234D">
            <w:pPr>
              <w:pStyle w:val="VerianTableBodyCopy"/>
            </w:pPr>
            <w:r w:rsidRPr="00582FE9">
              <w:t>Project Documents</w:t>
            </w:r>
          </w:p>
        </w:tc>
      </w:tr>
      <w:tr w:rsidR="006C7D90" w:rsidRPr="00582FE9" w14:paraId="1DB547E3" w14:textId="77777777" w:rsidTr="000D511C">
        <w:trPr>
          <w:trHeight w:val="580"/>
        </w:trPr>
        <w:tc>
          <w:tcPr>
            <w:tcW w:w="5098" w:type="dxa"/>
            <w:hideMark/>
          </w:tcPr>
          <w:p w14:paraId="17CFE766" w14:textId="77777777" w:rsidR="006C7D90" w:rsidRPr="00582FE9" w:rsidRDefault="006C7D90" w:rsidP="0035234D">
            <w:pPr>
              <w:pStyle w:val="VerianTableBodyCopy"/>
            </w:pPr>
            <w:r w:rsidRPr="00582FE9">
              <w:t>2022-06-17 MHA -Embrace Project - Budget_1_July22-30_June23</w:t>
            </w:r>
          </w:p>
        </w:tc>
        <w:tc>
          <w:tcPr>
            <w:tcW w:w="1711" w:type="dxa"/>
            <w:noWrap/>
            <w:hideMark/>
          </w:tcPr>
          <w:p w14:paraId="1DECFF5C" w14:textId="77777777" w:rsidR="006C7D90" w:rsidRPr="00582FE9" w:rsidRDefault="006C7D90" w:rsidP="0035234D">
            <w:pPr>
              <w:pStyle w:val="VerianTableBodyCopy"/>
            </w:pPr>
            <w:r w:rsidRPr="00582FE9">
              <w:t>30/06/2022</w:t>
            </w:r>
          </w:p>
        </w:tc>
        <w:tc>
          <w:tcPr>
            <w:tcW w:w="3040" w:type="dxa"/>
            <w:noWrap/>
            <w:hideMark/>
          </w:tcPr>
          <w:p w14:paraId="280D34F4" w14:textId="77777777" w:rsidR="006C7D90" w:rsidRPr="00582FE9" w:rsidRDefault="006C7D90" w:rsidP="0035234D">
            <w:pPr>
              <w:pStyle w:val="VerianTableBodyCopy"/>
            </w:pPr>
            <w:r w:rsidRPr="00582FE9">
              <w:t>Project Documents</w:t>
            </w:r>
          </w:p>
        </w:tc>
      </w:tr>
      <w:tr w:rsidR="006C7D90" w:rsidRPr="00582FE9" w14:paraId="2182D5A5" w14:textId="77777777" w:rsidTr="000D511C">
        <w:trPr>
          <w:trHeight w:val="290"/>
        </w:trPr>
        <w:tc>
          <w:tcPr>
            <w:tcW w:w="5098" w:type="dxa"/>
            <w:hideMark/>
          </w:tcPr>
          <w:p w14:paraId="4E93A1BC" w14:textId="77777777" w:rsidR="006C7D90" w:rsidRPr="00582FE9" w:rsidRDefault="006C7D90" w:rsidP="0035234D">
            <w:pPr>
              <w:pStyle w:val="VerianTableBodyCopy"/>
            </w:pPr>
            <w:r w:rsidRPr="00582FE9">
              <w:t>AWP - 1 November 2021 to 30 June 2022</w:t>
            </w:r>
          </w:p>
        </w:tc>
        <w:tc>
          <w:tcPr>
            <w:tcW w:w="1711" w:type="dxa"/>
            <w:noWrap/>
            <w:hideMark/>
          </w:tcPr>
          <w:p w14:paraId="10B09413" w14:textId="77777777" w:rsidR="006C7D90" w:rsidRPr="00582FE9" w:rsidRDefault="006C7D90" w:rsidP="0035234D">
            <w:pPr>
              <w:pStyle w:val="VerianTableBodyCopy"/>
            </w:pPr>
            <w:r w:rsidRPr="00582FE9">
              <w:t>30/06/2022</w:t>
            </w:r>
          </w:p>
        </w:tc>
        <w:tc>
          <w:tcPr>
            <w:tcW w:w="3040" w:type="dxa"/>
            <w:noWrap/>
            <w:hideMark/>
          </w:tcPr>
          <w:p w14:paraId="612D4A28" w14:textId="77777777" w:rsidR="006C7D90" w:rsidRPr="00582FE9" w:rsidRDefault="006C7D90" w:rsidP="0035234D">
            <w:pPr>
              <w:pStyle w:val="VerianTableBodyCopy"/>
            </w:pPr>
            <w:r w:rsidRPr="00582FE9">
              <w:t>Project Documents</w:t>
            </w:r>
          </w:p>
        </w:tc>
      </w:tr>
      <w:tr w:rsidR="006C7D90" w:rsidRPr="00582FE9" w14:paraId="651CE992" w14:textId="77777777" w:rsidTr="000D511C">
        <w:trPr>
          <w:trHeight w:val="290"/>
        </w:trPr>
        <w:tc>
          <w:tcPr>
            <w:tcW w:w="5098" w:type="dxa"/>
            <w:hideMark/>
          </w:tcPr>
          <w:p w14:paraId="334AF11C" w14:textId="77777777" w:rsidR="006C7D90" w:rsidRPr="00582FE9" w:rsidRDefault="006C7D90" w:rsidP="0035234D">
            <w:pPr>
              <w:pStyle w:val="VerianTableBodyCopy"/>
            </w:pPr>
            <w:r w:rsidRPr="00582FE9">
              <w:t xml:space="preserve">AWP - 30 June 2022 to 30 June 2023 </w:t>
            </w:r>
          </w:p>
        </w:tc>
        <w:tc>
          <w:tcPr>
            <w:tcW w:w="1711" w:type="dxa"/>
            <w:noWrap/>
            <w:hideMark/>
          </w:tcPr>
          <w:p w14:paraId="5D1094AA" w14:textId="77777777" w:rsidR="006C7D90" w:rsidRPr="00582FE9" w:rsidRDefault="006C7D90" w:rsidP="0035234D">
            <w:pPr>
              <w:pStyle w:val="VerianTableBodyCopy"/>
            </w:pPr>
            <w:r w:rsidRPr="00582FE9">
              <w:t>30/06/2022</w:t>
            </w:r>
          </w:p>
        </w:tc>
        <w:tc>
          <w:tcPr>
            <w:tcW w:w="3040" w:type="dxa"/>
            <w:noWrap/>
            <w:hideMark/>
          </w:tcPr>
          <w:p w14:paraId="60242143" w14:textId="77777777" w:rsidR="006C7D90" w:rsidRPr="00582FE9" w:rsidRDefault="006C7D90" w:rsidP="0035234D">
            <w:pPr>
              <w:pStyle w:val="VerianTableBodyCopy"/>
            </w:pPr>
            <w:r w:rsidRPr="00582FE9">
              <w:t>Project Documents</w:t>
            </w:r>
          </w:p>
        </w:tc>
      </w:tr>
      <w:tr w:rsidR="006C7D90" w:rsidRPr="00582FE9" w14:paraId="3E9FE095" w14:textId="77777777" w:rsidTr="000D511C">
        <w:trPr>
          <w:trHeight w:val="290"/>
        </w:trPr>
        <w:tc>
          <w:tcPr>
            <w:tcW w:w="5098" w:type="dxa"/>
            <w:hideMark/>
          </w:tcPr>
          <w:p w14:paraId="213964E7" w14:textId="77777777" w:rsidR="006C7D90" w:rsidRPr="00582FE9" w:rsidRDefault="006C7D90" w:rsidP="0035234D">
            <w:pPr>
              <w:pStyle w:val="VerianTableBodyCopy"/>
            </w:pPr>
            <w:r w:rsidRPr="00582FE9">
              <w:t>AWP and Budget - 1 July 2023 to 30 June 2024</w:t>
            </w:r>
          </w:p>
        </w:tc>
        <w:tc>
          <w:tcPr>
            <w:tcW w:w="1711" w:type="dxa"/>
            <w:noWrap/>
            <w:hideMark/>
          </w:tcPr>
          <w:p w14:paraId="31E0A3BF" w14:textId="77777777" w:rsidR="006C7D90" w:rsidRPr="00582FE9" w:rsidRDefault="006C7D90" w:rsidP="0035234D">
            <w:pPr>
              <w:pStyle w:val="VerianTableBodyCopy"/>
            </w:pPr>
            <w:r w:rsidRPr="00582FE9">
              <w:t xml:space="preserve">1 July 23 - 30 June 24 </w:t>
            </w:r>
          </w:p>
        </w:tc>
        <w:tc>
          <w:tcPr>
            <w:tcW w:w="3040" w:type="dxa"/>
            <w:noWrap/>
            <w:hideMark/>
          </w:tcPr>
          <w:p w14:paraId="11F6A836" w14:textId="77777777" w:rsidR="006C7D90" w:rsidRPr="00582FE9" w:rsidRDefault="006C7D90" w:rsidP="0035234D">
            <w:pPr>
              <w:pStyle w:val="VerianTableBodyCopy"/>
            </w:pPr>
            <w:r w:rsidRPr="00582FE9">
              <w:t>Project Documents</w:t>
            </w:r>
          </w:p>
        </w:tc>
      </w:tr>
      <w:tr w:rsidR="006C7D90" w:rsidRPr="00582FE9" w14:paraId="66D5BBB6" w14:textId="77777777" w:rsidTr="000D511C">
        <w:trPr>
          <w:trHeight w:val="290"/>
        </w:trPr>
        <w:tc>
          <w:tcPr>
            <w:tcW w:w="5098" w:type="dxa"/>
            <w:hideMark/>
          </w:tcPr>
          <w:p w14:paraId="16777A1D" w14:textId="77777777" w:rsidR="006C7D90" w:rsidRPr="00582FE9" w:rsidRDefault="006C7D90" w:rsidP="0035234D">
            <w:pPr>
              <w:pStyle w:val="VerianTableBodyCopy"/>
            </w:pPr>
            <w:r w:rsidRPr="00582FE9">
              <w:lastRenderedPageBreak/>
              <w:t>Budget 1 July 2022 to 30 June 2023</w:t>
            </w:r>
          </w:p>
        </w:tc>
        <w:tc>
          <w:tcPr>
            <w:tcW w:w="1711" w:type="dxa"/>
            <w:noWrap/>
            <w:hideMark/>
          </w:tcPr>
          <w:p w14:paraId="0094770B" w14:textId="77777777" w:rsidR="006C7D90" w:rsidRPr="00582FE9" w:rsidRDefault="006C7D90" w:rsidP="0035234D">
            <w:pPr>
              <w:pStyle w:val="VerianTableBodyCopy"/>
            </w:pPr>
            <w:r w:rsidRPr="00582FE9">
              <w:t>30/06/2022</w:t>
            </w:r>
          </w:p>
        </w:tc>
        <w:tc>
          <w:tcPr>
            <w:tcW w:w="3040" w:type="dxa"/>
            <w:noWrap/>
            <w:hideMark/>
          </w:tcPr>
          <w:p w14:paraId="5AA77F91" w14:textId="77777777" w:rsidR="006C7D90" w:rsidRPr="00582FE9" w:rsidRDefault="006C7D90" w:rsidP="0035234D">
            <w:pPr>
              <w:pStyle w:val="VerianTableBodyCopy"/>
            </w:pPr>
            <w:r w:rsidRPr="00582FE9">
              <w:t>Project Documents</w:t>
            </w:r>
          </w:p>
        </w:tc>
      </w:tr>
      <w:tr w:rsidR="006C7D90" w:rsidRPr="00582FE9" w14:paraId="0FF0493B" w14:textId="77777777" w:rsidTr="000D511C">
        <w:trPr>
          <w:trHeight w:val="290"/>
        </w:trPr>
        <w:tc>
          <w:tcPr>
            <w:tcW w:w="5098" w:type="dxa"/>
            <w:hideMark/>
          </w:tcPr>
          <w:p w14:paraId="308F18D9" w14:textId="77777777" w:rsidR="006C7D90" w:rsidRPr="00582FE9" w:rsidRDefault="006C7D90" w:rsidP="0035234D">
            <w:pPr>
              <w:pStyle w:val="VerianTableBodyCopy"/>
            </w:pPr>
            <w:r w:rsidRPr="00582FE9">
              <w:t>Embrace Project Budget_1_July22-30_June23</w:t>
            </w:r>
          </w:p>
        </w:tc>
        <w:tc>
          <w:tcPr>
            <w:tcW w:w="1711" w:type="dxa"/>
            <w:noWrap/>
            <w:hideMark/>
          </w:tcPr>
          <w:p w14:paraId="7CB90D9A" w14:textId="77777777" w:rsidR="006C7D90" w:rsidRPr="00582FE9" w:rsidRDefault="006C7D90" w:rsidP="0035234D">
            <w:pPr>
              <w:pStyle w:val="VerianTableBodyCopy"/>
            </w:pPr>
            <w:r w:rsidRPr="00582FE9">
              <w:t>30/06/2022</w:t>
            </w:r>
          </w:p>
        </w:tc>
        <w:tc>
          <w:tcPr>
            <w:tcW w:w="3040" w:type="dxa"/>
            <w:noWrap/>
            <w:hideMark/>
          </w:tcPr>
          <w:p w14:paraId="624BC5CE" w14:textId="77777777" w:rsidR="006C7D90" w:rsidRPr="00582FE9" w:rsidRDefault="006C7D90" w:rsidP="0035234D">
            <w:pPr>
              <w:pStyle w:val="VerianTableBodyCopy"/>
            </w:pPr>
            <w:r w:rsidRPr="00582FE9">
              <w:t>Project Documents</w:t>
            </w:r>
          </w:p>
        </w:tc>
      </w:tr>
      <w:tr w:rsidR="006C7D90" w:rsidRPr="00582FE9" w14:paraId="6D8003B9" w14:textId="77777777" w:rsidTr="000D511C">
        <w:trPr>
          <w:trHeight w:val="580"/>
        </w:trPr>
        <w:tc>
          <w:tcPr>
            <w:tcW w:w="5098" w:type="dxa"/>
            <w:hideMark/>
          </w:tcPr>
          <w:p w14:paraId="1036044C" w14:textId="77777777" w:rsidR="006C7D90" w:rsidRPr="00582FE9" w:rsidRDefault="006C7D90" w:rsidP="0035234D">
            <w:pPr>
              <w:pStyle w:val="VerianTableBodyCopy"/>
            </w:pPr>
            <w:r w:rsidRPr="00582FE9">
              <w:t>Communication and Engagement Strategy_Nov 2021 - Jun 2025</w:t>
            </w:r>
          </w:p>
        </w:tc>
        <w:tc>
          <w:tcPr>
            <w:tcW w:w="1711" w:type="dxa"/>
            <w:noWrap/>
            <w:hideMark/>
          </w:tcPr>
          <w:p w14:paraId="034FA35E" w14:textId="77777777" w:rsidR="006C7D90" w:rsidRPr="00582FE9" w:rsidRDefault="006C7D90" w:rsidP="0035234D">
            <w:pPr>
              <w:pStyle w:val="VerianTableBodyCopy"/>
            </w:pPr>
            <w:r w:rsidRPr="00582FE9">
              <w:t>Nov 21 to Jun 25</w:t>
            </w:r>
          </w:p>
        </w:tc>
        <w:tc>
          <w:tcPr>
            <w:tcW w:w="3040" w:type="dxa"/>
            <w:noWrap/>
            <w:hideMark/>
          </w:tcPr>
          <w:p w14:paraId="213AF2C4" w14:textId="77777777" w:rsidR="006C7D90" w:rsidRPr="00582FE9" w:rsidRDefault="006C7D90" w:rsidP="0035234D">
            <w:pPr>
              <w:pStyle w:val="VerianTableBodyCopy"/>
            </w:pPr>
            <w:r w:rsidRPr="00582FE9">
              <w:t>Project Documents</w:t>
            </w:r>
          </w:p>
        </w:tc>
      </w:tr>
      <w:tr w:rsidR="006C7D90" w:rsidRPr="00582FE9" w14:paraId="13154795" w14:textId="77777777" w:rsidTr="000D511C">
        <w:trPr>
          <w:trHeight w:val="290"/>
        </w:trPr>
        <w:tc>
          <w:tcPr>
            <w:tcW w:w="5098" w:type="dxa"/>
            <w:hideMark/>
          </w:tcPr>
          <w:p w14:paraId="631BBBBA" w14:textId="77777777" w:rsidR="006C7D90" w:rsidRPr="00582FE9" w:rsidRDefault="006C7D90" w:rsidP="0035234D">
            <w:pPr>
              <w:pStyle w:val="VerianTableBodyCopy"/>
            </w:pPr>
            <w:r w:rsidRPr="00582FE9">
              <w:t>Embrace Project Review report Nov 22_Melaleuca House</w:t>
            </w:r>
          </w:p>
        </w:tc>
        <w:tc>
          <w:tcPr>
            <w:tcW w:w="1711" w:type="dxa"/>
            <w:noWrap/>
            <w:hideMark/>
          </w:tcPr>
          <w:p w14:paraId="39FDC196" w14:textId="77777777" w:rsidR="006C7D90" w:rsidRPr="00582FE9" w:rsidRDefault="006C7D90" w:rsidP="0035234D">
            <w:pPr>
              <w:pStyle w:val="VerianTableBodyCopy"/>
            </w:pPr>
            <w:r w:rsidRPr="00582FE9">
              <w:t>Oct-22</w:t>
            </w:r>
          </w:p>
        </w:tc>
        <w:tc>
          <w:tcPr>
            <w:tcW w:w="3040" w:type="dxa"/>
            <w:noWrap/>
            <w:hideMark/>
          </w:tcPr>
          <w:p w14:paraId="56F86A5D" w14:textId="77777777" w:rsidR="006C7D90" w:rsidRPr="00582FE9" w:rsidRDefault="006C7D90" w:rsidP="0035234D">
            <w:pPr>
              <w:pStyle w:val="VerianTableBodyCopy"/>
            </w:pPr>
            <w:r w:rsidRPr="00582FE9">
              <w:t>Performance Reports</w:t>
            </w:r>
          </w:p>
        </w:tc>
      </w:tr>
      <w:tr w:rsidR="006C7D90" w:rsidRPr="00582FE9" w14:paraId="2436FE66" w14:textId="77777777" w:rsidTr="000D511C">
        <w:trPr>
          <w:trHeight w:val="290"/>
        </w:trPr>
        <w:tc>
          <w:tcPr>
            <w:tcW w:w="5098" w:type="dxa"/>
            <w:hideMark/>
          </w:tcPr>
          <w:p w14:paraId="3267D1C8" w14:textId="77777777" w:rsidR="006C7D90" w:rsidRPr="00582FE9" w:rsidRDefault="006C7D90" w:rsidP="0035234D">
            <w:pPr>
              <w:pStyle w:val="VerianTableBodyCopy"/>
            </w:pPr>
            <w:r w:rsidRPr="00582FE9">
              <w:t>Good Practice Engaging CALD infographic</w:t>
            </w:r>
          </w:p>
        </w:tc>
        <w:tc>
          <w:tcPr>
            <w:tcW w:w="1711" w:type="dxa"/>
            <w:noWrap/>
            <w:hideMark/>
          </w:tcPr>
          <w:p w14:paraId="53E7B767" w14:textId="77777777" w:rsidR="006C7D90" w:rsidRPr="00582FE9" w:rsidRDefault="006C7D90" w:rsidP="0035234D">
            <w:pPr>
              <w:pStyle w:val="VerianTableBodyCopy"/>
            </w:pPr>
            <w:r w:rsidRPr="00582FE9">
              <w:t>N/A</w:t>
            </w:r>
          </w:p>
        </w:tc>
        <w:tc>
          <w:tcPr>
            <w:tcW w:w="3040" w:type="dxa"/>
            <w:noWrap/>
            <w:hideMark/>
          </w:tcPr>
          <w:p w14:paraId="7B73CAC6" w14:textId="77777777" w:rsidR="006C7D90" w:rsidRPr="00582FE9" w:rsidRDefault="006C7D90" w:rsidP="0035234D">
            <w:pPr>
              <w:pStyle w:val="VerianTableBodyCopy"/>
            </w:pPr>
            <w:r w:rsidRPr="00582FE9">
              <w:t>Project Documents</w:t>
            </w:r>
          </w:p>
        </w:tc>
      </w:tr>
      <w:tr w:rsidR="006C7D90" w:rsidRPr="00582FE9" w14:paraId="70922B2B" w14:textId="77777777" w:rsidTr="000D511C">
        <w:trPr>
          <w:trHeight w:val="580"/>
        </w:trPr>
        <w:tc>
          <w:tcPr>
            <w:tcW w:w="5098" w:type="dxa"/>
            <w:hideMark/>
          </w:tcPr>
          <w:p w14:paraId="6CCA5B41" w14:textId="2E8AA223" w:rsidR="006C7D90" w:rsidRPr="00582FE9" w:rsidRDefault="006C7D90" w:rsidP="0035234D">
            <w:pPr>
              <w:pStyle w:val="VerianTableBodyCopy"/>
            </w:pPr>
            <w:r w:rsidRPr="00582FE9">
              <w:t xml:space="preserve">Targeting Diversity within </w:t>
            </w:r>
            <w:r w:rsidR="00D16EC8" w:rsidRPr="00582FE9">
              <w:t>Diversity A</w:t>
            </w:r>
            <w:r w:rsidRPr="00582FE9">
              <w:t xml:space="preserve"> plan for engaging the Chinese community in mental health services</w:t>
            </w:r>
          </w:p>
        </w:tc>
        <w:tc>
          <w:tcPr>
            <w:tcW w:w="1711" w:type="dxa"/>
            <w:noWrap/>
            <w:hideMark/>
          </w:tcPr>
          <w:p w14:paraId="2A1BC267" w14:textId="77777777" w:rsidR="006C7D90" w:rsidRPr="00582FE9" w:rsidRDefault="006C7D90" w:rsidP="0035234D">
            <w:pPr>
              <w:pStyle w:val="VerianTableBodyCopy"/>
            </w:pPr>
            <w:r w:rsidRPr="00582FE9">
              <w:t>N/A</w:t>
            </w:r>
          </w:p>
        </w:tc>
        <w:tc>
          <w:tcPr>
            <w:tcW w:w="3040" w:type="dxa"/>
            <w:noWrap/>
            <w:hideMark/>
          </w:tcPr>
          <w:p w14:paraId="05FDB194" w14:textId="77777777" w:rsidR="006C7D90" w:rsidRPr="00582FE9" w:rsidRDefault="006C7D90" w:rsidP="0035234D">
            <w:pPr>
              <w:pStyle w:val="VerianTableBodyCopy"/>
            </w:pPr>
            <w:r w:rsidRPr="00582FE9">
              <w:t>Project Documents</w:t>
            </w:r>
          </w:p>
        </w:tc>
      </w:tr>
      <w:tr w:rsidR="006C7D90" w:rsidRPr="00582FE9" w14:paraId="6D8AED13" w14:textId="77777777" w:rsidTr="000D511C">
        <w:trPr>
          <w:trHeight w:val="290"/>
        </w:trPr>
        <w:tc>
          <w:tcPr>
            <w:tcW w:w="5098" w:type="dxa"/>
            <w:hideMark/>
          </w:tcPr>
          <w:p w14:paraId="328EF780" w14:textId="77777777" w:rsidR="006C7D90" w:rsidRPr="00582FE9" w:rsidRDefault="006C7D90" w:rsidP="0035234D">
            <w:pPr>
              <w:pStyle w:val="VerianTableBodyCopy"/>
            </w:pPr>
            <w:r w:rsidRPr="00582FE9">
              <w:t>Toolkit for engaging with CALD communities</w:t>
            </w:r>
          </w:p>
        </w:tc>
        <w:tc>
          <w:tcPr>
            <w:tcW w:w="1711" w:type="dxa"/>
            <w:noWrap/>
            <w:hideMark/>
          </w:tcPr>
          <w:p w14:paraId="31B9AC1D" w14:textId="77777777" w:rsidR="006C7D90" w:rsidRPr="00582FE9" w:rsidRDefault="006C7D90" w:rsidP="0035234D">
            <w:pPr>
              <w:pStyle w:val="VerianTableBodyCopy"/>
            </w:pPr>
            <w:r w:rsidRPr="00582FE9">
              <w:t>N/A</w:t>
            </w:r>
          </w:p>
        </w:tc>
        <w:tc>
          <w:tcPr>
            <w:tcW w:w="3040" w:type="dxa"/>
            <w:noWrap/>
            <w:hideMark/>
          </w:tcPr>
          <w:p w14:paraId="3B0C9A5E" w14:textId="77777777" w:rsidR="006C7D90" w:rsidRPr="00582FE9" w:rsidRDefault="006C7D90" w:rsidP="0035234D">
            <w:pPr>
              <w:pStyle w:val="VerianTableBodyCopy"/>
            </w:pPr>
            <w:r w:rsidRPr="00582FE9">
              <w:t>Project Documents</w:t>
            </w:r>
          </w:p>
        </w:tc>
      </w:tr>
      <w:tr w:rsidR="006C7D90" w:rsidRPr="00582FE9" w14:paraId="174CEFA5" w14:textId="77777777" w:rsidTr="000D511C">
        <w:trPr>
          <w:trHeight w:val="580"/>
        </w:trPr>
        <w:tc>
          <w:tcPr>
            <w:tcW w:w="5098" w:type="dxa"/>
            <w:hideMark/>
          </w:tcPr>
          <w:p w14:paraId="05B5E572" w14:textId="77777777" w:rsidR="006C7D90" w:rsidRPr="00582FE9" w:rsidRDefault="006C7D90" w:rsidP="0035234D">
            <w:pPr>
              <w:pStyle w:val="VerianTableBodyCopy"/>
            </w:pPr>
            <w:r w:rsidRPr="00582FE9">
              <w:t>P3720 - Mental Health Australia Ltd - 4-GFBSZ3G - Standard Grant Agreement</w:t>
            </w:r>
          </w:p>
        </w:tc>
        <w:tc>
          <w:tcPr>
            <w:tcW w:w="1711" w:type="dxa"/>
            <w:noWrap/>
            <w:hideMark/>
          </w:tcPr>
          <w:p w14:paraId="2E2FFD7D" w14:textId="77777777" w:rsidR="006C7D90" w:rsidRPr="00582FE9" w:rsidRDefault="006C7D90" w:rsidP="0035234D">
            <w:pPr>
              <w:pStyle w:val="VerianTableBodyCopy"/>
            </w:pPr>
            <w:r w:rsidRPr="00582FE9">
              <w:t>Sep-19</w:t>
            </w:r>
          </w:p>
        </w:tc>
        <w:tc>
          <w:tcPr>
            <w:tcW w:w="3040" w:type="dxa"/>
            <w:noWrap/>
            <w:hideMark/>
          </w:tcPr>
          <w:p w14:paraId="021C6B4C" w14:textId="77777777" w:rsidR="006C7D90" w:rsidRPr="00582FE9" w:rsidRDefault="006C7D90" w:rsidP="0035234D">
            <w:pPr>
              <w:pStyle w:val="VerianTableBodyCopy"/>
            </w:pPr>
            <w:r w:rsidRPr="00582FE9">
              <w:t xml:space="preserve">Project Documents </w:t>
            </w:r>
          </w:p>
        </w:tc>
      </w:tr>
      <w:tr w:rsidR="006C7D90" w:rsidRPr="00582FE9" w14:paraId="7F5A732C" w14:textId="77777777" w:rsidTr="000D511C">
        <w:trPr>
          <w:trHeight w:val="290"/>
        </w:trPr>
        <w:tc>
          <w:tcPr>
            <w:tcW w:w="5098" w:type="dxa"/>
            <w:hideMark/>
          </w:tcPr>
          <w:p w14:paraId="7D9246C9" w14:textId="77777777" w:rsidR="006C7D90" w:rsidRPr="00582FE9" w:rsidRDefault="006C7D90" w:rsidP="0035234D">
            <w:pPr>
              <w:pStyle w:val="VerianTableBodyCopy"/>
            </w:pPr>
            <w:r w:rsidRPr="00582FE9">
              <w:t>Primary Health Networks- review Feb 2023</w:t>
            </w:r>
          </w:p>
        </w:tc>
        <w:tc>
          <w:tcPr>
            <w:tcW w:w="1711" w:type="dxa"/>
            <w:noWrap/>
            <w:hideMark/>
          </w:tcPr>
          <w:p w14:paraId="6FB2868D" w14:textId="77777777" w:rsidR="006C7D90" w:rsidRPr="00582FE9" w:rsidRDefault="006C7D90" w:rsidP="0035234D">
            <w:pPr>
              <w:pStyle w:val="VerianTableBodyCopy"/>
            </w:pPr>
            <w:r w:rsidRPr="00582FE9">
              <w:t>Feb-23</w:t>
            </w:r>
          </w:p>
        </w:tc>
        <w:tc>
          <w:tcPr>
            <w:tcW w:w="3040" w:type="dxa"/>
            <w:noWrap/>
            <w:hideMark/>
          </w:tcPr>
          <w:p w14:paraId="2EE0C10A" w14:textId="77777777" w:rsidR="006C7D90" w:rsidRPr="00582FE9" w:rsidRDefault="006C7D90" w:rsidP="0035234D">
            <w:pPr>
              <w:pStyle w:val="VerianTableBodyCopy"/>
            </w:pPr>
            <w:r w:rsidRPr="00582FE9">
              <w:t>Performance Reports</w:t>
            </w:r>
          </w:p>
        </w:tc>
      </w:tr>
      <w:tr w:rsidR="006C7D90" w:rsidRPr="00582FE9" w14:paraId="1B618608" w14:textId="77777777" w:rsidTr="000D511C">
        <w:trPr>
          <w:trHeight w:val="580"/>
        </w:trPr>
        <w:tc>
          <w:tcPr>
            <w:tcW w:w="5098" w:type="dxa"/>
            <w:hideMark/>
          </w:tcPr>
          <w:p w14:paraId="4C015752" w14:textId="77777777" w:rsidR="006C7D90" w:rsidRPr="00582FE9" w:rsidRDefault="006C7D90" w:rsidP="0035234D">
            <w:pPr>
              <w:pStyle w:val="VerianTableBodyCopy"/>
            </w:pPr>
            <w:r w:rsidRPr="00582FE9">
              <w:t>Embrace Std Slides_Acknowledgments and Safety_Living Master_July 2023</w:t>
            </w:r>
          </w:p>
        </w:tc>
        <w:tc>
          <w:tcPr>
            <w:tcW w:w="1711" w:type="dxa"/>
            <w:noWrap/>
            <w:hideMark/>
          </w:tcPr>
          <w:p w14:paraId="6A7FB3D6" w14:textId="77777777" w:rsidR="006C7D90" w:rsidRPr="00582FE9" w:rsidRDefault="006C7D90" w:rsidP="0035234D">
            <w:pPr>
              <w:pStyle w:val="VerianTableBodyCopy"/>
            </w:pPr>
            <w:r w:rsidRPr="00582FE9">
              <w:t>Jul-23</w:t>
            </w:r>
          </w:p>
        </w:tc>
        <w:tc>
          <w:tcPr>
            <w:tcW w:w="3040" w:type="dxa"/>
            <w:noWrap/>
            <w:hideMark/>
          </w:tcPr>
          <w:p w14:paraId="40230AC9" w14:textId="77777777" w:rsidR="006C7D90" w:rsidRPr="00582FE9" w:rsidRDefault="006C7D90" w:rsidP="0035234D">
            <w:pPr>
              <w:pStyle w:val="VerianTableBodyCopy"/>
            </w:pPr>
            <w:r w:rsidRPr="00582FE9">
              <w:t xml:space="preserve">Project Documents </w:t>
            </w:r>
          </w:p>
        </w:tc>
      </w:tr>
      <w:tr w:rsidR="006C7D90" w:rsidRPr="00582FE9" w14:paraId="77285FE0" w14:textId="77777777" w:rsidTr="000D511C">
        <w:trPr>
          <w:trHeight w:val="580"/>
        </w:trPr>
        <w:tc>
          <w:tcPr>
            <w:tcW w:w="5098" w:type="dxa"/>
            <w:hideMark/>
          </w:tcPr>
          <w:p w14:paraId="075F9F8D" w14:textId="77777777" w:rsidR="006C7D90" w:rsidRPr="00582FE9" w:rsidRDefault="006C7D90" w:rsidP="0035234D">
            <w:pPr>
              <w:pStyle w:val="VerianTableBodyCopy"/>
            </w:pPr>
            <w:r w:rsidRPr="00582FE9">
              <w:t xml:space="preserve">Operating Guidelines_Embrace Lived Experience Group_March 2022 </w:t>
            </w:r>
          </w:p>
        </w:tc>
        <w:tc>
          <w:tcPr>
            <w:tcW w:w="1711" w:type="dxa"/>
            <w:noWrap/>
            <w:hideMark/>
          </w:tcPr>
          <w:p w14:paraId="7A789200" w14:textId="77777777" w:rsidR="006C7D90" w:rsidRPr="00582FE9" w:rsidRDefault="006C7D90" w:rsidP="0035234D">
            <w:pPr>
              <w:pStyle w:val="VerianTableBodyCopy"/>
            </w:pPr>
            <w:r w:rsidRPr="00582FE9">
              <w:t>Mar-22</w:t>
            </w:r>
          </w:p>
        </w:tc>
        <w:tc>
          <w:tcPr>
            <w:tcW w:w="3040" w:type="dxa"/>
            <w:noWrap/>
            <w:hideMark/>
          </w:tcPr>
          <w:p w14:paraId="7E860986" w14:textId="77777777" w:rsidR="006C7D90" w:rsidRPr="00582FE9" w:rsidRDefault="006C7D90" w:rsidP="0035234D">
            <w:pPr>
              <w:pStyle w:val="VerianTableBodyCopy"/>
            </w:pPr>
            <w:r w:rsidRPr="00582FE9">
              <w:t xml:space="preserve">Project Documents </w:t>
            </w:r>
          </w:p>
        </w:tc>
      </w:tr>
      <w:tr w:rsidR="006C7D90" w:rsidRPr="00582FE9" w14:paraId="0585A5D3" w14:textId="77777777" w:rsidTr="000D511C">
        <w:trPr>
          <w:trHeight w:val="580"/>
        </w:trPr>
        <w:tc>
          <w:tcPr>
            <w:tcW w:w="5098" w:type="dxa"/>
            <w:hideMark/>
          </w:tcPr>
          <w:p w14:paraId="62F2FA80" w14:textId="77777777" w:rsidR="006C7D90" w:rsidRPr="00582FE9" w:rsidRDefault="006C7D90" w:rsidP="0035234D">
            <w:pPr>
              <w:pStyle w:val="VerianTableBodyCopy"/>
            </w:pPr>
            <w:r w:rsidRPr="00582FE9">
              <w:t>Terms of Reference_Embrace Lived Experience Group_March 2022</w:t>
            </w:r>
          </w:p>
        </w:tc>
        <w:tc>
          <w:tcPr>
            <w:tcW w:w="1711" w:type="dxa"/>
            <w:noWrap/>
            <w:hideMark/>
          </w:tcPr>
          <w:p w14:paraId="1E80F085" w14:textId="77777777" w:rsidR="006C7D90" w:rsidRPr="00582FE9" w:rsidRDefault="006C7D90" w:rsidP="0035234D">
            <w:pPr>
              <w:pStyle w:val="VerianTableBodyCopy"/>
            </w:pPr>
            <w:r w:rsidRPr="00582FE9">
              <w:t>Mar-22</w:t>
            </w:r>
          </w:p>
        </w:tc>
        <w:tc>
          <w:tcPr>
            <w:tcW w:w="3040" w:type="dxa"/>
            <w:noWrap/>
            <w:hideMark/>
          </w:tcPr>
          <w:p w14:paraId="5397E6FF" w14:textId="77777777" w:rsidR="006C7D90" w:rsidRPr="00582FE9" w:rsidRDefault="006C7D90" w:rsidP="0035234D">
            <w:pPr>
              <w:pStyle w:val="VerianTableBodyCopy"/>
            </w:pPr>
            <w:r w:rsidRPr="00582FE9">
              <w:t xml:space="preserve">Project Documents </w:t>
            </w:r>
          </w:p>
        </w:tc>
      </w:tr>
      <w:tr w:rsidR="006C7D90" w:rsidRPr="00582FE9" w14:paraId="6B031854" w14:textId="77777777" w:rsidTr="000D511C">
        <w:trPr>
          <w:trHeight w:val="290"/>
        </w:trPr>
        <w:tc>
          <w:tcPr>
            <w:tcW w:w="5098" w:type="dxa"/>
            <w:hideMark/>
          </w:tcPr>
          <w:p w14:paraId="73373351" w14:textId="77777777" w:rsidR="006C7D90" w:rsidRPr="00582FE9" w:rsidRDefault="006C7D90" w:rsidP="0035234D">
            <w:pPr>
              <w:pStyle w:val="VerianTableBodyCopy"/>
            </w:pPr>
            <w:r w:rsidRPr="00582FE9">
              <w:t xml:space="preserve">CALD Community Engagement Project Summary </w:t>
            </w:r>
          </w:p>
        </w:tc>
        <w:tc>
          <w:tcPr>
            <w:tcW w:w="1711" w:type="dxa"/>
            <w:noWrap/>
            <w:hideMark/>
          </w:tcPr>
          <w:p w14:paraId="27B895F3" w14:textId="77777777" w:rsidR="006C7D90" w:rsidRPr="00582FE9" w:rsidRDefault="006C7D90" w:rsidP="0035234D">
            <w:pPr>
              <w:pStyle w:val="VerianTableBodyCopy"/>
            </w:pPr>
            <w:r w:rsidRPr="00582FE9">
              <w:t>N/A</w:t>
            </w:r>
          </w:p>
        </w:tc>
        <w:tc>
          <w:tcPr>
            <w:tcW w:w="3040" w:type="dxa"/>
            <w:noWrap/>
            <w:hideMark/>
          </w:tcPr>
          <w:p w14:paraId="6F5D57ED" w14:textId="77777777" w:rsidR="006C7D90" w:rsidRPr="00582FE9" w:rsidRDefault="006C7D90" w:rsidP="0035234D">
            <w:pPr>
              <w:pStyle w:val="VerianTableBodyCopy"/>
            </w:pPr>
            <w:r w:rsidRPr="00582FE9">
              <w:t xml:space="preserve">Project Documents </w:t>
            </w:r>
          </w:p>
        </w:tc>
      </w:tr>
      <w:tr w:rsidR="006C7D90" w:rsidRPr="00582FE9" w14:paraId="140C847D" w14:textId="77777777" w:rsidTr="000D511C">
        <w:trPr>
          <w:trHeight w:val="580"/>
        </w:trPr>
        <w:tc>
          <w:tcPr>
            <w:tcW w:w="5098" w:type="dxa"/>
            <w:hideMark/>
          </w:tcPr>
          <w:p w14:paraId="70C94AD2" w14:textId="77777777" w:rsidR="006C7D90" w:rsidRPr="00582FE9" w:rsidRDefault="006C7D90" w:rsidP="0035234D">
            <w:pPr>
              <w:pStyle w:val="VerianTableBodyCopy"/>
            </w:pPr>
            <w:r w:rsidRPr="00582FE9">
              <w:t>Evaluation of the CALD Community Engagement Project - summary for Kantar</w:t>
            </w:r>
          </w:p>
        </w:tc>
        <w:tc>
          <w:tcPr>
            <w:tcW w:w="1711" w:type="dxa"/>
            <w:noWrap/>
            <w:hideMark/>
          </w:tcPr>
          <w:p w14:paraId="75484150" w14:textId="77777777" w:rsidR="006C7D90" w:rsidRPr="00582FE9" w:rsidRDefault="006C7D90" w:rsidP="0035234D">
            <w:pPr>
              <w:pStyle w:val="VerianTableBodyCopy"/>
            </w:pPr>
            <w:r w:rsidRPr="00582FE9">
              <w:t>N/A</w:t>
            </w:r>
          </w:p>
        </w:tc>
        <w:tc>
          <w:tcPr>
            <w:tcW w:w="3040" w:type="dxa"/>
            <w:noWrap/>
            <w:hideMark/>
          </w:tcPr>
          <w:p w14:paraId="6FFE90F9" w14:textId="77777777" w:rsidR="006C7D90" w:rsidRPr="00582FE9" w:rsidRDefault="006C7D90" w:rsidP="0035234D">
            <w:pPr>
              <w:pStyle w:val="VerianTableBodyCopy"/>
            </w:pPr>
            <w:r w:rsidRPr="00582FE9">
              <w:t xml:space="preserve">Project Documents </w:t>
            </w:r>
          </w:p>
        </w:tc>
      </w:tr>
      <w:tr w:rsidR="006C7D90" w:rsidRPr="00582FE9" w14:paraId="1BF77522" w14:textId="77777777" w:rsidTr="000D511C">
        <w:trPr>
          <w:trHeight w:val="290"/>
        </w:trPr>
        <w:tc>
          <w:tcPr>
            <w:tcW w:w="5098" w:type="dxa"/>
            <w:hideMark/>
          </w:tcPr>
          <w:p w14:paraId="3F4375C5" w14:textId="77777777" w:rsidR="006C7D90" w:rsidRPr="00582FE9" w:rsidRDefault="006C7D90" w:rsidP="0035234D">
            <w:pPr>
              <w:pStyle w:val="VerianTableBodyCopy"/>
            </w:pPr>
            <w:r w:rsidRPr="00582FE9">
              <w:t>Communications Record _Embrace Project</w:t>
            </w:r>
          </w:p>
        </w:tc>
        <w:tc>
          <w:tcPr>
            <w:tcW w:w="1711" w:type="dxa"/>
            <w:noWrap/>
            <w:hideMark/>
          </w:tcPr>
          <w:p w14:paraId="1A09CF8D" w14:textId="77777777" w:rsidR="006C7D90" w:rsidRPr="00582FE9" w:rsidRDefault="006C7D90" w:rsidP="0035234D">
            <w:pPr>
              <w:pStyle w:val="VerianTableBodyCopy"/>
            </w:pPr>
            <w:r w:rsidRPr="00582FE9">
              <w:t>Aug-22</w:t>
            </w:r>
          </w:p>
        </w:tc>
        <w:tc>
          <w:tcPr>
            <w:tcW w:w="3040" w:type="dxa"/>
            <w:noWrap/>
            <w:hideMark/>
          </w:tcPr>
          <w:p w14:paraId="056C048E" w14:textId="77777777" w:rsidR="006C7D90" w:rsidRPr="00582FE9" w:rsidRDefault="006C7D90" w:rsidP="0035234D">
            <w:pPr>
              <w:pStyle w:val="VerianTableBodyCopy"/>
            </w:pPr>
            <w:r w:rsidRPr="00582FE9">
              <w:t>Performance Reports</w:t>
            </w:r>
          </w:p>
        </w:tc>
      </w:tr>
      <w:tr w:rsidR="006C7D90" w:rsidRPr="00582FE9" w14:paraId="05EF4F65" w14:textId="77777777" w:rsidTr="000D511C">
        <w:trPr>
          <w:trHeight w:val="290"/>
        </w:trPr>
        <w:tc>
          <w:tcPr>
            <w:tcW w:w="5098" w:type="dxa"/>
            <w:hideMark/>
          </w:tcPr>
          <w:p w14:paraId="7F556001" w14:textId="77777777" w:rsidR="006C7D90" w:rsidRPr="00582FE9" w:rsidRDefault="006C7D90" w:rsidP="0035234D">
            <w:pPr>
              <w:pStyle w:val="VerianTableBodyCopy"/>
            </w:pPr>
            <w:r w:rsidRPr="00582FE9">
              <w:t>Embrace Social Media channels tracker_As of 3 August 2023</w:t>
            </w:r>
          </w:p>
        </w:tc>
        <w:tc>
          <w:tcPr>
            <w:tcW w:w="1711" w:type="dxa"/>
            <w:noWrap/>
            <w:hideMark/>
          </w:tcPr>
          <w:p w14:paraId="09511195" w14:textId="77777777" w:rsidR="006C7D90" w:rsidRPr="00582FE9" w:rsidRDefault="006C7D90" w:rsidP="0035234D">
            <w:pPr>
              <w:pStyle w:val="VerianTableBodyCopy"/>
            </w:pPr>
            <w:r w:rsidRPr="00582FE9">
              <w:t>3/08/2023</w:t>
            </w:r>
          </w:p>
        </w:tc>
        <w:tc>
          <w:tcPr>
            <w:tcW w:w="3040" w:type="dxa"/>
            <w:noWrap/>
            <w:hideMark/>
          </w:tcPr>
          <w:p w14:paraId="061C477E" w14:textId="77777777" w:rsidR="006C7D90" w:rsidRPr="00582FE9" w:rsidRDefault="006C7D90" w:rsidP="0035234D">
            <w:pPr>
              <w:pStyle w:val="VerianTableBodyCopy"/>
            </w:pPr>
            <w:r w:rsidRPr="00582FE9">
              <w:t>Website/social media data</w:t>
            </w:r>
          </w:p>
        </w:tc>
      </w:tr>
      <w:tr w:rsidR="006C7D90" w:rsidRPr="00582FE9" w14:paraId="1D1E58ED" w14:textId="77777777" w:rsidTr="000D511C">
        <w:trPr>
          <w:trHeight w:val="290"/>
        </w:trPr>
        <w:tc>
          <w:tcPr>
            <w:tcW w:w="5098" w:type="dxa"/>
            <w:hideMark/>
          </w:tcPr>
          <w:p w14:paraId="48C58605" w14:textId="77777777" w:rsidR="006C7D90" w:rsidRPr="00582FE9" w:rsidRDefault="006C7D90" w:rsidP="0035234D">
            <w:pPr>
              <w:pStyle w:val="VerianTableBodyCopy"/>
            </w:pPr>
            <w:r w:rsidRPr="00582FE9">
              <w:t>Embrace website tracker_As of 3 August 2023</w:t>
            </w:r>
          </w:p>
        </w:tc>
        <w:tc>
          <w:tcPr>
            <w:tcW w:w="1711" w:type="dxa"/>
            <w:noWrap/>
            <w:hideMark/>
          </w:tcPr>
          <w:p w14:paraId="5CB34DB9" w14:textId="77777777" w:rsidR="006C7D90" w:rsidRPr="00582FE9" w:rsidRDefault="006C7D90" w:rsidP="0035234D">
            <w:pPr>
              <w:pStyle w:val="VerianTableBodyCopy"/>
            </w:pPr>
            <w:r w:rsidRPr="00582FE9">
              <w:t>3/08/2023</w:t>
            </w:r>
          </w:p>
        </w:tc>
        <w:tc>
          <w:tcPr>
            <w:tcW w:w="3040" w:type="dxa"/>
            <w:noWrap/>
            <w:hideMark/>
          </w:tcPr>
          <w:p w14:paraId="65B99F3A" w14:textId="77777777" w:rsidR="006C7D90" w:rsidRPr="00582FE9" w:rsidRDefault="006C7D90" w:rsidP="0035234D">
            <w:pPr>
              <w:pStyle w:val="VerianTableBodyCopy"/>
            </w:pPr>
            <w:r w:rsidRPr="00582FE9">
              <w:t>Website/social media data</w:t>
            </w:r>
          </w:p>
        </w:tc>
      </w:tr>
      <w:tr w:rsidR="006C7D90" w:rsidRPr="00582FE9" w14:paraId="6F665429" w14:textId="77777777" w:rsidTr="000D511C">
        <w:trPr>
          <w:trHeight w:val="580"/>
        </w:trPr>
        <w:tc>
          <w:tcPr>
            <w:tcW w:w="5098" w:type="dxa"/>
            <w:hideMark/>
          </w:tcPr>
          <w:p w14:paraId="3046424F" w14:textId="77777777" w:rsidR="006C7D90" w:rsidRPr="00582FE9" w:rsidRDefault="006C7D90" w:rsidP="0035234D">
            <w:pPr>
              <w:pStyle w:val="VerianTableBodyCopy"/>
            </w:pPr>
            <w:r w:rsidRPr="00582FE9">
              <w:t>Framework monthly users&amp;registrations spreadsheet_As of 3 August 2023</w:t>
            </w:r>
          </w:p>
        </w:tc>
        <w:tc>
          <w:tcPr>
            <w:tcW w:w="1711" w:type="dxa"/>
            <w:noWrap/>
            <w:hideMark/>
          </w:tcPr>
          <w:p w14:paraId="126A8BBF" w14:textId="77777777" w:rsidR="006C7D90" w:rsidRPr="00582FE9" w:rsidRDefault="006C7D90" w:rsidP="0035234D">
            <w:pPr>
              <w:pStyle w:val="VerianTableBodyCopy"/>
            </w:pPr>
            <w:r w:rsidRPr="00582FE9">
              <w:t>3/08/2023</w:t>
            </w:r>
          </w:p>
        </w:tc>
        <w:tc>
          <w:tcPr>
            <w:tcW w:w="3040" w:type="dxa"/>
            <w:noWrap/>
            <w:hideMark/>
          </w:tcPr>
          <w:p w14:paraId="1C7FD6F6" w14:textId="77777777" w:rsidR="006C7D90" w:rsidRPr="00582FE9" w:rsidRDefault="006C7D90" w:rsidP="0035234D">
            <w:pPr>
              <w:pStyle w:val="VerianTableBodyCopy"/>
            </w:pPr>
            <w:r w:rsidRPr="00582FE9">
              <w:t>Website/social media data</w:t>
            </w:r>
          </w:p>
        </w:tc>
      </w:tr>
      <w:tr w:rsidR="006C7D90" w:rsidRPr="00582FE9" w14:paraId="0875BA22" w14:textId="77777777" w:rsidTr="000D511C">
        <w:trPr>
          <w:trHeight w:val="580"/>
        </w:trPr>
        <w:tc>
          <w:tcPr>
            <w:tcW w:w="5098" w:type="dxa"/>
            <w:hideMark/>
          </w:tcPr>
          <w:p w14:paraId="43B79CF5" w14:textId="77777777" w:rsidR="006C7D90" w:rsidRPr="00582FE9" w:rsidRDefault="006C7D90" w:rsidP="0035234D">
            <w:pPr>
              <w:pStyle w:val="VerianTableBodyCopy"/>
            </w:pPr>
            <w:r w:rsidRPr="00582FE9">
              <w:t>PHN EOI_Targeted Framework Support Process_Communication Record_2022-2023</w:t>
            </w:r>
          </w:p>
        </w:tc>
        <w:tc>
          <w:tcPr>
            <w:tcW w:w="1711" w:type="dxa"/>
            <w:noWrap/>
            <w:hideMark/>
          </w:tcPr>
          <w:p w14:paraId="760D4AC7" w14:textId="77777777" w:rsidR="006C7D90" w:rsidRPr="00582FE9" w:rsidRDefault="006C7D90" w:rsidP="0035234D">
            <w:pPr>
              <w:pStyle w:val="VerianTableBodyCopy"/>
            </w:pPr>
            <w:r w:rsidRPr="00582FE9">
              <w:t>Jun-23</w:t>
            </w:r>
          </w:p>
        </w:tc>
        <w:tc>
          <w:tcPr>
            <w:tcW w:w="3040" w:type="dxa"/>
            <w:noWrap/>
            <w:hideMark/>
          </w:tcPr>
          <w:p w14:paraId="76FAA415" w14:textId="77777777" w:rsidR="006C7D90" w:rsidRPr="00582FE9" w:rsidRDefault="006C7D90" w:rsidP="0035234D">
            <w:pPr>
              <w:pStyle w:val="VerianTableBodyCopy"/>
            </w:pPr>
            <w:r w:rsidRPr="00582FE9">
              <w:t>Website/social media data</w:t>
            </w:r>
          </w:p>
        </w:tc>
      </w:tr>
      <w:tr w:rsidR="006C7D90" w:rsidRPr="00582FE9" w14:paraId="21256659" w14:textId="77777777" w:rsidTr="000D511C">
        <w:trPr>
          <w:trHeight w:val="290"/>
        </w:trPr>
        <w:tc>
          <w:tcPr>
            <w:tcW w:w="5098" w:type="dxa"/>
            <w:hideMark/>
          </w:tcPr>
          <w:p w14:paraId="2772719C" w14:textId="77777777" w:rsidR="006C7D90" w:rsidRPr="00582FE9" w:rsidRDefault="006C7D90" w:rsidP="0035234D">
            <w:pPr>
              <w:pStyle w:val="VerianTableBodyCopy"/>
            </w:pPr>
            <w:r w:rsidRPr="00582FE9">
              <w:t>PHN Mid-Term Report Summary_December 2022 (5)</w:t>
            </w:r>
          </w:p>
        </w:tc>
        <w:tc>
          <w:tcPr>
            <w:tcW w:w="1711" w:type="dxa"/>
            <w:noWrap/>
            <w:hideMark/>
          </w:tcPr>
          <w:p w14:paraId="6C7D3D8B" w14:textId="77777777" w:rsidR="006C7D90" w:rsidRPr="00582FE9" w:rsidRDefault="006C7D90" w:rsidP="0035234D">
            <w:pPr>
              <w:pStyle w:val="VerianTableBodyCopy"/>
            </w:pPr>
            <w:r w:rsidRPr="00582FE9">
              <w:t>Dec-22</w:t>
            </w:r>
          </w:p>
        </w:tc>
        <w:tc>
          <w:tcPr>
            <w:tcW w:w="3040" w:type="dxa"/>
            <w:noWrap/>
            <w:hideMark/>
          </w:tcPr>
          <w:p w14:paraId="1BAEEF77" w14:textId="77777777" w:rsidR="006C7D90" w:rsidRPr="00582FE9" w:rsidRDefault="006C7D90" w:rsidP="0035234D">
            <w:pPr>
              <w:pStyle w:val="VerianTableBodyCopy"/>
            </w:pPr>
            <w:r w:rsidRPr="00582FE9">
              <w:t xml:space="preserve">Project Documents </w:t>
            </w:r>
          </w:p>
        </w:tc>
      </w:tr>
      <w:tr w:rsidR="006C7D90" w:rsidRPr="00582FE9" w14:paraId="2E1176DE" w14:textId="77777777" w:rsidTr="000D511C">
        <w:trPr>
          <w:trHeight w:val="290"/>
        </w:trPr>
        <w:tc>
          <w:tcPr>
            <w:tcW w:w="5098" w:type="dxa"/>
            <w:hideMark/>
          </w:tcPr>
          <w:p w14:paraId="32D42E10" w14:textId="77777777" w:rsidR="006C7D90" w:rsidRPr="00582FE9" w:rsidRDefault="006C7D90" w:rsidP="0035234D">
            <w:pPr>
              <w:pStyle w:val="VerianTableBodyCopy"/>
            </w:pPr>
            <w:r w:rsidRPr="00582FE9">
              <w:lastRenderedPageBreak/>
              <w:t>Primary Health Network Survey Summary Report_Jan 2022</w:t>
            </w:r>
          </w:p>
        </w:tc>
        <w:tc>
          <w:tcPr>
            <w:tcW w:w="1711" w:type="dxa"/>
            <w:noWrap/>
            <w:hideMark/>
          </w:tcPr>
          <w:p w14:paraId="10F7EB77" w14:textId="77777777" w:rsidR="006C7D90" w:rsidRPr="00582FE9" w:rsidRDefault="006C7D90" w:rsidP="0035234D">
            <w:pPr>
              <w:pStyle w:val="VerianTableBodyCopy"/>
            </w:pPr>
            <w:r w:rsidRPr="00582FE9">
              <w:t>Jan-22</w:t>
            </w:r>
          </w:p>
        </w:tc>
        <w:tc>
          <w:tcPr>
            <w:tcW w:w="3040" w:type="dxa"/>
            <w:noWrap/>
            <w:hideMark/>
          </w:tcPr>
          <w:p w14:paraId="1210EAEE" w14:textId="77777777" w:rsidR="006C7D90" w:rsidRPr="00582FE9" w:rsidRDefault="006C7D90" w:rsidP="0035234D">
            <w:pPr>
              <w:pStyle w:val="VerianTableBodyCopy"/>
            </w:pPr>
            <w:r w:rsidRPr="00582FE9">
              <w:t xml:space="preserve">Project Documents </w:t>
            </w:r>
          </w:p>
        </w:tc>
      </w:tr>
    </w:tbl>
    <w:p w14:paraId="14FD4234" w14:textId="77777777" w:rsidR="00D76212" w:rsidRPr="005E346C" w:rsidRDefault="00D76212" w:rsidP="005E346C">
      <w:r w:rsidRPr="005E346C">
        <w:br w:type="page"/>
      </w:r>
    </w:p>
    <w:p w14:paraId="39197F0E" w14:textId="3A6377F2" w:rsidR="00DB0E53" w:rsidRPr="00DD1D69" w:rsidRDefault="00DB0E53" w:rsidP="00DD1D69">
      <w:pPr>
        <w:pStyle w:val="Heading1"/>
      </w:pPr>
      <w:bookmarkStart w:id="85" w:name="_Toc178764016"/>
      <w:r w:rsidRPr="00DD1D69">
        <w:lastRenderedPageBreak/>
        <w:t xml:space="preserve">Appendix </w:t>
      </w:r>
      <w:r w:rsidR="00D76212" w:rsidRPr="00DD1D69">
        <w:t>H</w:t>
      </w:r>
      <w:r w:rsidRPr="00DD1D69">
        <w:t xml:space="preserve">: </w:t>
      </w:r>
      <w:r w:rsidR="003379F5" w:rsidRPr="00DD1D69">
        <w:t>Hot</w:t>
      </w:r>
      <w:r w:rsidR="000C20E7" w:rsidRPr="00DD1D69">
        <w:t>jar</w:t>
      </w:r>
      <w:r w:rsidR="003379F5" w:rsidRPr="00DD1D69">
        <w:t xml:space="preserve"> ‘Heat Map’</w:t>
      </w:r>
      <w:bookmarkEnd w:id="85"/>
    </w:p>
    <w:p w14:paraId="15310730" w14:textId="42544474" w:rsidR="008B65F6" w:rsidRPr="005E346C" w:rsidRDefault="00B370C1" w:rsidP="005E346C">
      <w:pPr>
        <w:pStyle w:val="VerianBodyCopy"/>
      </w:pPr>
      <w:r w:rsidRPr="005E346C">
        <w:t>The Hotjar application used to host the user experience survey generates ‘heat maps’ which show where users are clicking within the Embrace homepage.</w:t>
      </w:r>
      <w:r w:rsidR="001D3B58" w:rsidRPr="005E346C">
        <w:t xml:space="preserve"> This image below is an example of a ‘heat map’ of the Embrace website homepage. The shaded areas indicate where users are clicking, with the red and yellow areas being hotspots. </w:t>
      </w:r>
    </w:p>
    <w:p w14:paraId="0A18004E" w14:textId="77950B86" w:rsidR="005E346C" w:rsidRDefault="008B65F6" w:rsidP="005E346C">
      <w:pPr>
        <w:pStyle w:val="VerianBodyCopy"/>
      </w:pPr>
      <w:r w:rsidRPr="00582FE9">
        <w:rPr>
          <w:noProof/>
          <w:lang w:val="en-AU"/>
        </w:rPr>
        <w:drawing>
          <wp:inline distT="0" distB="0" distL="0" distR="0" wp14:anchorId="127866FF" wp14:editId="672A2591">
            <wp:extent cx="6260465" cy="4316175"/>
            <wp:effectExtent l="0" t="0" r="6985" b="8255"/>
            <wp:docPr id="981562580" name="Picture 981562580" descr="A n example heat map showing where people spend the most time on the Embrace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62580" name="Picture 981562580" descr="A n example heat map showing where people spend the most time on the Embrace website. "/>
                    <pic:cNvPicPr/>
                  </pic:nvPicPr>
                  <pic:blipFill>
                    <a:blip r:embed="rId89">
                      <a:extLst>
                        <a:ext uri="{28A0092B-C50C-407E-A947-70E740481C1C}">
                          <a14:useLocalDpi xmlns:a14="http://schemas.microsoft.com/office/drawing/2010/main" val="0"/>
                        </a:ext>
                      </a:extLst>
                    </a:blip>
                    <a:stretch>
                      <a:fillRect/>
                    </a:stretch>
                  </pic:blipFill>
                  <pic:spPr>
                    <a:xfrm>
                      <a:off x="0" y="0"/>
                      <a:ext cx="6260465" cy="4316175"/>
                    </a:xfrm>
                    <a:prstGeom prst="rect">
                      <a:avLst/>
                    </a:prstGeom>
                  </pic:spPr>
                </pic:pic>
              </a:graphicData>
            </a:graphic>
          </wp:inline>
        </w:drawing>
      </w:r>
      <w:r w:rsidR="00B370C1" w:rsidRPr="00582FE9">
        <w:rPr>
          <w:lang w:val="en-AU"/>
        </w:rPr>
        <w:br/>
      </w:r>
      <w:r w:rsidR="005E346C">
        <w:br w:type="page"/>
      </w:r>
    </w:p>
    <w:p w14:paraId="46233C95" w14:textId="1C75457D" w:rsidR="00F02327" w:rsidRPr="00DD1D69" w:rsidRDefault="00F02327" w:rsidP="00DD1D69">
      <w:pPr>
        <w:pStyle w:val="Heading1"/>
      </w:pPr>
      <w:bookmarkStart w:id="86" w:name="_Toc178764017"/>
      <w:r w:rsidRPr="00DD1D69">
        <w:lastRenderedPageBreak/>
        <w:t xml:space="preserve">Appendix </w:t>
      </w:r>
      <w:r w:rsidR="00D76212" w:rsidRPr="00DD1D69">
        <w:t>I</w:t>
      </w:r>
      <w:r w:rsidRPr="00DD1D69">
        <w:t xml:space="preserve">: </w:t>
      </w:r>
      <w:r w:rsidR="0002509A" w:rsidRPr="00DD1D69">
        <w:t>Usability testing discussion guide</w:t>
      </w:r>
      <w:bookmarkEnd w:id="86"/>
    </w:p>
    <w:tbl>
      <w:tblPr>
        <w:tblStyle w:val="TableGridLight1"/>
        <w:tblpPr w:leftFromText="180" w:rightFromText="180" w:vertAnchor="text" w:horzAnchor="margin" w:tblpY="1"/>
        <w:tblW w:w="5000" w:type="pct"/>
        <w:tblLook w:val="04A0" w:firstRow="1" w:lastRow="0" w:firstColumn="1" w:lastColumn="0" w:noHBand="0" w:noVBand="1"/>
      </w:tblPr>
      <w:tblGrid>
        <w:gridCol w:w="2100"/>
        <w:gridCol w:w="7749"/>
      </w:tblGrid>
      <w:tr w:rsidR="00FF7D97" w:rsidRPr="00582FE9" w14:paraId="086EE8B5" w14:textId="77777777" w:rsidTr="004370DA">
        <w:trPr>
          <w:trHeight w:val="454"/>
          <w:tblHeader/>
        </w:trPr>
        <w:tc>
          <w:tcPr>
            <w:tcW w:w="5000" w:type="pct"/>
            <w:gridSpan w:val="2"/>
            <w:hideMark/>
          </w:tcPr>
          <w:p w14:paraId="79D2B3F3" w14:textId="77777777" w:rsidR="00FF7D97" w:rsidRPr="006E5C13" w:rsidRDefault="00FF7D97" w:rsidP="006E5C13">
            <w:pPr>
              <w:pStyle w:val="KTRTableCell"/>
            </w:pPr>
            <w:r w:rsidRPr="006E5C13">
              <w:t>EMBRACE PROJECT EVALUATION: USABILITY TESTING</w:t>
            </w:r>
          </w:p>
          <w:p w14:paraId="234E602C" w14:textId="77777777" w:rsidR="00FF7D97" w:rsidRPr="006E5C13" w:rsidRDefault="00FF7D97" w:rsidP="006E5C13">
            <w:pPr>
              <w:pStyle w:val="KTRTableCell"/>
            </w:pPr>
            <w:r w:rsidRPr="006E5C13">
              <w:t>FOCUS GROUP DISCUSSION GUIDE</w:t>
            </w:r>
          </w:p>
          <w:p w14:paraId="10CC4B3C" w14:textId="77777777" w:rsidR="00FF7D97" w:rsidRPr="006E5C13" w:rsidRDefault="00FF7D97" w:rsidP="006E5C13">
            <w:pPr>
              <w:pStyle w:val="KTRTableCell"/>
            </w:pPr>
            <w:r w:rsidRPr="006E5C13">
              <w:t>Version: 1</w:t>
            </w:r>
          </w:p>
        </w:tc>
      </w:tr>
      <w:tr w:rsidR="00FF7D97" w:rsidRPr="00582FE9" w14:paraId="29C24822" w14:textId="77777777" w:rsidTr="004370DA">
        <w:trPr>
          <w:trHeight w:val="634"/>
        </w:trPr>
        <w:tc>
          <w:tcPr>
            <w:tcW w:w="1066" w:type="pct"/>
          </w:tcPr>
          <w:p w14:paraId="21E22C2A" w14:textId="77777777" w:rsidR="00FF7D97" w:rsidRPr="005E346C" w:rsidRDefault="00FF7D97" w:rsidP="005E346C">
            <w:pPr>
              <w:pStyle w:val="VerianTableBodyCopy"/>
            </w:pPr>
            <w:r w:rsidRPr="005E346C">
              <w:t>Project number:</w:t>
            </w:r>
          </w:p>
          <w:p w14:paraId="7CC51AE0" w14:textId="77777777" w:rsidR="00FF7D97" w:rsidRPr="005E346C" w:rsidRDefault="00FF7D97" w:rsidP="005E346C">
            <w:pPr>
              <w:pStyle w:val="VerianTableBodyCopy"/>
            </w:pPr>
            <w:r w:rsidRPr="005E346C">
              <w:t>Project name:</w:t>
            </w:r>
          </w:p>
        </w:tc>
        <w:tc>
          <w:tcPr>
            <w:tcW w:w="3934" w:type="pct"/>
          </w:tcPr>
          <w:p w14:paraId="30A4F87D" w14:textId="77777777" w:rsidR="00FF7D97" w:rsidRPr="005E346C" w:rsidRDefault="00FF7D97" w:rsidP="005E346C">
            <w:pPr>
              <w:pStyle w:val="VerianTableBodyCopy"/>
            </w:pPr>
            <w:r w:rsidRPr="005E346C">
              <w:t>263407908</w:t>
            </w:r>
          </w:p>
          <w:p w14:paraId="43DDA9A7" w14:textId="77777777" w:rsidR="00FF7D97" w:rsidRPr="005E346C" w:rsidRDefault="00FF7D97" w:rsidP="005E346C">
            <w:pPr>
              <w:pStyle w:val="VerianTableBodyCopy"/>
            </w:pPr>
            <w:r w:rsidRPr="005E346C">
              <w:t>Embrace Multicultural Mental Health Project Evaluation</w:t>
            </w:r>
          </w:p>
        </w:tc>
      </w:tr>
      <w:tr w:rsidR="00FF7D97" w:rsidRPr="00582FE9" w14:paraId="42DB1E3C" w14:textId="77777777" w:rsidTr="004370DA">
        <w:trPr>
          <w:trHeight w:val="453"/>
        </w:trPr>
        <w:tc>
          <w:tcPr>
            <w:tcW w:w="1066" w:type="pct"/>
          </w:tcPr>
          <w:p w14:paraId="1D55F960" w14:textId="77777777" w:rsidR="00FF7D97" w:rsidRPr="005E346C" w:rsidRDefault="00FF7D97" w:rsidP="005E346C">
            <w:pPr>
              <w:pStyle w:val="VerianTableBodyCopy"/>
            </w:pPr>
            <w:r w:rsidRPr="005E346C">
              <w:t>Client:</w:t>
            </w:r>
          </w:p>
        </w:tc>
        <w:tc>
          <w:tcPr>
            <w:tcW w:w="3934" w:type="pct"/>
          </w:tcPr>
          <w:p w14:paraId="064C941F" w14:textId="77777777" w:rsidR="00FF7D97" w:rsidRPr="005E346C" w:rsidRDefault="00FF7D97" w:rsidP="005E346C">
            <w:pPr>
              <w:pStyle w:val="VerianTableBodyCopy"/>
            </w:pPr>
            <w:r w:rsidRPr="005E346C">
              <w:t>Department of Health and Aged Care</w:t>
            </w:r>
          </w:p>
        </w:tc>
      </w:tr>
      <w:tr w:rsidR="00FF7D97" w:rsidRPr="00582FE9" w14:paraId="20A5B76D" w14:textId="77777777" w:rsidTr="004370DA">
        <w:trPr>
          <w:trHeight w:val="596"/>
        </w:trPr>
        <w:tc>
          <w:tcPr>
            <w:tcW w:w="1066" w:type="pct"/>
          </w:tcPr>
          <w:p w14:paraId="6B23CDBE" w14:textId="77777777" w:rsidR="00FF7D97" w:rsidRPr="005E346C" w:rsidRDefault="00FF7D97" w:rsidP="005E346C">
            <w:pPr>
              <w:pStyle w:val="VerianTableBodyCopy"/>
            </w:pPr>
            <w:r w:rsidRPr="005E346C">
              <w:t>Researcher contacts:</w:t>
            </w:r>
          </w:p>
        </w:tc>
        <w:tc>
          <w:tcPr>
            <w:tcW w:w="3934" w:type="pct"/>
          </w:tcPr>
          <w:p w14:paraId="5798EC15" w14:textId="77777777" w:rsidR="00FF7D97" w:rsidRPr="005E346C" w:rsidRDefault="00FF7D97" w:rsidP="005E346C">
            <w:pPr>
              <w:pStyle w:val="VerianTableBodyCopy"/>
            </w:pPr>
            <w:r w:rsidRPr="005E346C">
              <w:t>Kizzy Gandy and Natalie Chan</w:t>
            </w:r>
          </w:p>
        </w:tc>
      </w:tr>
      <w:tr w:rsidR="00FF7D97" w:rsidRPr="00582FE9" w14:paraId="3B54AC90" w14:textId="77777777" w:rsidTr="004370DA">
        <w:trPr>
          <w:trHeight w:val="2053"/>
        </w:trPr>
        <w:tc>
          <w:tcPr>
            <w:tcW w:w="1066" w:type="pct"/>
          </w:tcPr>
          <w:p w14:paraId="107A8341" w14:textId="77777777" w:rsidR="00FF7D97" w:rsidRPr="005E346C" w:rsidRDefault="00FF7D97" w:rsidP="005E346C">
            <w:pPr>
              <w:pStyle w:val="VerianTableBodyCopy"/>
            </w:pPr>
            <w:r w:rsidRPr="005E346C">
              <w:t xml:space="preserve">Fieldwork timing: </w:t>
            </w:r>
          </w:p>
          <w:p w14:paraId="4709FFFF" w14:textId="77777777" w:rsidR="00FF7D97" w:rsidRPr="005E346C" w:rsidRDefault="00FF7D97" w:rsidP="005E346C">
            <w:pPr>
              <w:pStyle w:val="VerianTableBodyCopy"/>
            </w:pPr>
            <w:r w:rsidRPr="005E346C">
              <w:t xml:space="preserve">Length: </w:t>
            </w:r>
          </w:p>
          <w:p w14:paraId="65AEB9FE" w14:textId="77777777" w:rsidR="00FF7D97" w:rsidRPr="005E346C" w:rsidRDefault="00FF7D97" w:rsidP="005E346C">
            <w:pPr>
              <w:pStyle w:val="VerianTableBodyCopy"/>
            </w:pPr>
            <w:r w:rsidRPr="005E346C">
              <w:t xml:space="preserve">Incentives: </w:t>
            </w:r>
          </w:p>
          <w:p w14:paraId="7B2235BD" w14:textId="77777777" w:rsidR="00FF7D97" w:rsidRPr="005E346C" w:rsidRDefault="00FF7D97" w:rsidP="005E346C">
            <w:pPr>
              <w:pStyle w:val="VerianTableBodyCopy"/>
            </w:pPr>
            <w:r w:rsidRPr="005E346C">
              <w:t xml:space="preserve">Sample size: </w:t>
            </w:r>
          </w:p>
          <w:p w14:paraId="6A748626" w14:textId="77777777" w:rsidR="00FF7D97" w:rsidRPr="005E346C" w:rsidRDefault="00FF7D97" w:rsidP="005E346C">
            <w:pPr>
              <w:pStyle w:val="VerianTableBodyCopy"/>
            </w:pPr>
            <w:r w:rsidRPr="005E346C">
              <w:t>Recruiter:</w:t>
            </w:r>
          </w:p>
        </w:tc>
        <w:tc>
          <w:tcPr>
            <w:tcW w:w="3934" w:type="pct"/>
          </w:tcPr>
          <w:p w14:paraId="134B4EA0" w14:textId="77777777" w:rsidR="00FF7D97" w:rsidRPr="005E346C" w:rsidRDefault="00FF7D97" w:rsidP="005E346C">
            <w:pPr>
              <w:pStyle w:val="VerianTableBodyCopy"/>
            </w:pPr>
            <w:r w:rsidRPr="005E346C">
              <w:t>October 2023</w:t>
            </w:r>
          </w:p>
          <w:p w14:paraId="4B141C67" w14:textId="77777777" w:rsidR="00FF7D97" w:rsidRPr="005E346C" w:rsidRDefault="00FF7D97" w:rsidP="005E346C">
            <w:pPr>
              <w:pStyle w:val="VerianTableBodyCopy"/>
            </w:pPr>
            <w:r w:rsidRPr="005E346C">
              <w:t xml:space="preserve">60-90 minutes </w:t>
            </w:r>
          </w:p>
          <w:p w14:paraId="5D9271CF" w14:textId="77777777" w:rsidR="00FF7D97" w:rsidRPr="005E346C" w:rsidRDefault="00FF7D97" w:rsidP="005E346C">
            <w:pPr>
              <w:pStyle w:val="VerianTableBodyCopy"/>
            </w:pPr>
            <w:r w:rsidRPr="005E346C">
              <w:t xml:space="preserve">$150 e-gift card </w:t>
            </w:r>
          </w:p>
          <w:p w14:paraId="5624FC99" w14:textId="77777777" w:rsidR="00FF7D97" w:rsidRPr="005E346C" w:rsidRDefault="00FF7D97" w:rsidP="005E346C">
            <w:pPr>
              <w:pStyle w:val="VerianTableBodyCopy"/>
            </w:pPr>
            <w:r w:rsidRPr="005E346C">
              <w:t>Mental Health Service Providers/PHNs n=6</w:t>
            </w:r>
          </w:p>
          <w:p w14:paraId="63FB50B9" w14:textId="65901C3B" w:rsidR="00FF7D97" w:rsidRPr="005E346C" w:rsidRDefault="004E4DE4" w:rsidP="005E346C">
            <w:pPr>
              <w:pStyle w:val="VerianTableBodyCopy"/>
            </w:pPr>
            <w:r w:rsidRPr="005E346C">
              <w:t>Hot</w:t>
            </w:r>
            <w:r w:rsidR="00200F97" w:rsidRPr="005E346C">
              <w:t>j</w:t>
            </w:r>
            <w:r w:rsidRPr="005E346C">
              <w:t>ar</w:t>
            </w:r>
            <w:r w:rsidR="00FF7D97" w:rsidRPr="005E346C">
              <w:t xml:space="preserve"> or survey </w:t>
            </w:r>
          </w:p>
        </w:tc>
      </w:tr>
    </w:tbl>
    <w:p w14:paraId="7E8AF568" w14:textId="77777777" w:rsidR="00FF7D97" w:rsidRPr="00436184" w:rsidRDefault="00FF7D97" w:rsidP="00436184">
      <w:pPr>
        <w:pStyle w:val="KTRsub-heading"/>
      </w:pPr>
      <w:r w:rsidRPr="00436184">
        <w:t>Key Evaluation Questions</w:t>
      </w:r>
    </w:p>
    <w:p w14:paraId="33F59496" w14:textId="77777777" w:rsidR="00FF7D97" w:rsidRPr="00F51394" w:rsidRDefault="00FF7D97" w:rsidP="00F51394">
      <w:r w:rsidRPr="00F51394">
        <w:t xml:space="preserve">This guide is answering the following </w:t>
      </w:r>
      <w:r w:rsidRPr="00F51394" w:rsidDel="005F769C">
        <w:t>KEQ</w:t>
      </w:r>
      <w:r w:rsidRPr="00F51394">
        <w:t>.</w:t>
      </w:r>
    </w:p>
    <w:p w14:paraId="6F52176E" w14:textId="7344A874" w:rsidR="00FF7D97" w:rsidRPr="007423FF" w:rsidRDefault="00FF7D97" w:rsidP="00FF7D97">
      <w:r w:rsidRPr="007423FF">
        <w:t xml:space="preserve">What were the barriers and enablers to uptake of the Project, including perceived </w:t>
      </w:r>
      <w:r w:rsidRPr="00436184">
        <w:rPr>
          <w:rStyle w:val="StyleBold"/>
        </w:rPr>
        <w:t>accessibility, usability and relevance</w:t>
      </w:r>
      <w:r w:rsidRPr="007423FF">
        <w:t xml:space="preserve"> of the Embrace </w:t>
      </w:r>
      <w:r w:rsidRPr="00436184">
        <w:rPr>
          <w:rStyle w:val="StyleBold"/>
        </w:rPr>
        <w:t>website</w:t>
      </w:r>
      <w:r w:rsidRPr="007423FF">
        <w:t xml:space="preserve"> and</w:t>
      </w:r>
      <w:r w:rsidRPr="00436184">
        <w:rPr>
          <w:rStyle w:val="StyleBold"/>
        </w:rPr>
        <w:t xml:space="preserve"> Framework</w:t>
      </w:r>
      <w:r w:rsidRPr="007423FF">
        <w:t>?</w:t>
      </w:r>
    </w:p>
    <w:p w14:paraId="5333C062" w14:textId="2BFF63E7" w:rsidR="00DD1671" w:rsidRPr="00F51394" w:rsidRDefault="00FF7D97" w:rsidP="00F51394">
      <w:r w:rsidRPr="00F51394">
        <w:t>For this guide</w:t>
      </w:r>
      <w:r w:rsidRPr="006A2C18">
        <w:rPr>
          <w:rStyle w:val="StyleBold"/>
        </w:rPr>
        <w:t xml:space="preserve">, </w:t>
      </w:r>
      <w:r w:rsidRPr="00DD1D69">
        <w:t>usability</w:t>
      </w:r>
      <w:r w:rsidRPr="00F51394">
        <w:t xml:space="preserve"> is defined as how user friendly the Embrace website and Framework is. This may include how easy participants can navigate the website and Framework, complete simple tasks, and if they run into any technical issues such as links not working on the site.</w:t>
      </w:r>
    </w:p>
    <w:p w14:paraId="74A45679" w14:textId="77777777" w:rsidR="00DD1671" w:rsidRPr="00F51394" w:rsidRDefault="00FF7D97" w:rsidP="00F51394">
      <w:r w:rsidRPr="00DD1D69">
        <w:t>Accessibility</w:t>
      </w:r>
      <w:r w:rsidRPr="00F51394">
        <w:t xml:space="preserve"> is defined as how easy the website and Framework is to understand, this could include if simple language is used and if the website in general is easy to operate and access. </w:t>
      </w:r>
    </w:p>
    <w:p w14:paraId="3B59C81A" w14:textId="5F9655BE" w:rsidR="00FF7D97" w:rsidRPr="00F51394" w:rsidRDefault="00FF7D97" w:rsidP="00F51394">
      <w:r w:rsidRPr="00DD1D69">
        <w:t>Relevance</w:t>
      </w:r>
      <w:r w:rsidRPr="00F51394">
        <w:t xml:space="preserve"> is defined as if the website and resources are appropriate and useful for their intended purpose i.e. for CALD clients and for service providers in their job.</w:t>
      </w:r>
    </w:p>
    <w:p w14:paraId="7E5E7212" w14:textId="77777777" w:rsidR="00FF7D97" w:rsidRPr="00436184" w:rsidRDefault="00FF7D97" w:rsidP="00436184">
      <w:pPr>
        <w:pStyle w:val="KTRsub-heading"/>
      </w:pPr>
      <w:r w:rsidRPr="00436184">
        <w:t>Moderator notes</w:t>
      </w:r>
    </w:p>
    <w:p w14:paraId="084B1A92" w14:textId="77777777" w:rsidR="00FF7D97" w:rsidRPr="00436184" w:rsidRDefault="00FF7D97" w:rsidP="00436184">
      <w:r w:rsidRPr="00436184">
        <w:t xml:space="preserve">Headings are not read out and text in italics relate to moderator instructions. </w:t>
      </w:r>
    </w:p>
    <w:p w14:paraId="44471A98" w14:textId="77777777" w:rsidR="00FF7D97" w:rsidRPr="00436184" w:rsidRDefault="00FF7D97" w:rsidP="00436184">
      <w:r w:rsidRPr="00436184">
        <w:t>Try to use conversational language that’s easily accessible to all.</w:t>
      </w:r>
    </w:p>
    <w:p w14:paraId="76D424F6" w14:textId="77777777" w:rsidR="00FF7D97" w:rsidRPr="00436184" w:rsidRDefault="00FF7D97" w:rsidP="00436184">
      <w:r w:rsidRPr="00436184">
        <w:t xml:space="preserve">This discussion guide is intended as an outline only. It sets out the proposed lines of enquiry for the usability testing and is intended as a tool to guide discussion flow. Questions and timings are indicative only of subject matter to be covered and are not word for word descriptions of the moderator’s questions. The moderator will allow the discussion to flow where the information is relevant, and therefore, the order of coverage may differ considerably between groups. </w:t>
      </w:r>
    </w:p>
    <w:p w14:paraId="2B577299" w14:textId="23DA24D1" w:rsidR="00FF7D97" w:rsidRPr="00436184" w:rsidRDefault="00FF7D97" w:rsidP="00436184">
      <w:pPr>
        <w:pStyle w:val="KTRsub-heading"/>
      </w:pPr>
      <w:r w:rsidRPr="00436184">
        <w:t>RESEARCH INTRODUCTION AND CONTEXT</w:t>
      </w:r>
    </w:p>
    <w:p w14:paraId="54D41339" w14:textId="77777777" w:rsidR="00FF7D97" w:rsidRPr="00436184" w:rsidRDefault="00FF7D97" w:rsidP="00222D39">
      <w:pPr>
        <w:pStyle w:val="VerianBodyCopy"/>
        <w:rPr>
          <w:rStyle w:val="Emphasis"/>
        </w:rPr>
      </w:pPr>
      <w:r w:rsidRPr="00222D39">
        <w:t>Thank participants for involvement and introduce yourself as moderator and role of Kantar Public as an impartial evaluator. Introduce the purpose of the session</w:t>
      </w:r>
      <w:r w:rsidRPr="00436184">
        <w:rPr>
          <w:rStyle w:val="Emphasis"/>
        </w:rPr>
        <w:t>.</w:t>
      </w:r>
    </w:p>
    <w:p w14:paraId="66F26206" w14:textId="77777777" w:rsidR="00FF7D97" w:rsidRPr="006718AD" w:rsidRDefault="00FF7D97" w:rsidP="006718AD">
      <w:pPr>
        <w:pStyle w:val="ListBullet"/>
      </w:pPr>
      <w:r w:rsidRPr="006718AD">
        <w:t xml:space="preserve">Thank you for making the time to speak with me about the Embrace website. My name is X, and this is my colleague X we are part of the Evaluation team at Verian. We are an independent </w:t>
      </w:r>
      <w:r w:rsidRPr="006718AD">
        <w:lastRenderedPageBreak/>
        <w:t>research company, conducting an evaluation of the Embrace Project on behalf of the Department of Health and Aged Care (DoHAC).</w:t>
      </w:r>
    </w:p>
    <w:p w14:paraId="7BA764BB" w14:textId="77777777" w:rsidR="00FF7D97" w:rsidRPr="006718AD" w:rsidRDefault="00FF7D97" w:rsidP="006718AD">
      <w:pPr>
        <w:pStyle w:val="ListBullet"/>
      </w:pPr>
      <w:r w:rsidRPr="006718AD">
        <w:t xml:space="preserve">The purpose of this evaluation is to understand if and how the Embrace Project improves the quality and accessibility of mental health services for people from culturally and linguistically diverse backgrounds (CALD). Part of the evaluation is looking at the usability of the Embrace website and its resources. </w:t>
      </w:r>
    </w:p>
    <w:p w14:paraId="5FD050FE" w14:textId="77777777" w:rsidR="00FF7D97" w:rsidRPr="00436184" w:rsidRDefault="00FF7D97" w:rsidP="00222D39">
      <w:pPr>
        <w:pStyle w:val="VerianBodyCopy"/>
        <w:rPr>
          <w:rStyle w:val="Emphasis"/>
        </w:rPr>
      </w:pPr>
      <w:r w:rsidRPr="00436184">
        <w:rPr>
          <w:rStyle w:val="Emphasis"/>
        </w:rPr>
        <w:t>Briefly explain the nature of the in-depth interview and inform about note taking/video recording.</w:t>
      </w:r>
    </w:p>
    <w:p w14:paraId="55C0123D" w14:textId="549F8462" w:rsidR="00FF7D97" w:rsidRPr="006718AD" w:rsidRDefault="00FF7D97" w:rsidP="006718AD">
      <w:pPr>
        <w:pStyle w:val="ListBullet"/>
      </w:pPr>
      <w:r w:rsidRPr="006718AD">
        <w:t xml:space="preserve">This focus group will take approximately 60-90 minutes and will be </w:t>
      </w:r>
      <w:r w:rsidR="0054266A" w:rsidRPr="006718AD">
        <w:t>video recorded</w:t>
      </w:r>
      <w:r w:rsidRPr="006718AD">
        <w:t xml:space="preserve">. The recording will only be used by the evaluation team to analyse the results, and for reporting for the evaluation.  </w:t>
      </w:r>
    </w:p>
    <w:p w14:paraId="44889290" w14:textId="77777777" w:rsidR="00FF7D97" w:rsidRPr="006718AD" w:rsidRDefault="00FF7D97" w:rsidP="006718AD">
      <w:pPr>
        <w:pStyle w:val="ListBullet"/>
      </w:pPr>
      <w:r w:rsidRPr="006718AD">
        <w:t>Are you all comfortable with this?</w:t>
      </w:r>
    </w:p>
    <w:p w14:paraId="466B8770" w14:textId="77777777" w:rsidR="00FF7D97" w:rsidRPr="00436184" w:rsidRDefault="00FF7D97" w:rsidP="00222D39">
      <w:pPr>
        <w:pStyle w:val="VerianBodyCopy"/>
        <w:rPr>
          <w:rStyle w:val="Emphasis"/>
        </w:rPr>
      </w:pPr>
      <w:r w:rsidRPr="00436184">
        <w:rPr>
          <w:rStyle w:val="Emphasis"/>
        </w:rPr>
        <w:t>Inform about participant confidentiality.</w:t>
      </w:r>
    </w:p>
    <w:p w14:paraId="2637A776" w14:textId="77777777" w:rsidR="00FF7D97" w:rsidRPr="006718AD" w:rsidRDefault="00FF7D97" w:rsidP="006718AD">
      <w:pPr>
        <w:pStyle w:val="ListBullet"/>
      </w:pPr>
      <w:r w:rsidRPr="006718AD">
        <w:t xml:space="preserve">Verian adheres to the Research Society’s Code of Professional Behaviour, which guarantees you, as a participant, the right to confidentiality. Any information you provide in this focus group will be reported in such a way that you can’t be personally identifiable.  </w:t>
      </w:r>
    </w:p>
    <w:p w14:paraId="40201031" w14:textId="77777777" w:rsidR="00FF7D97" w:rsidRPr="006718AD" w:rsidRDefault="00FF7D97" w:rsidP="006718AD">
      <w:pPr>
        <w:pStyle w:val="ListBullet"/>
      </w:pPr>
      <w:r w:rsidRPr="006718AD">
        <w:t xml:space="preserve">Any recording or transcript of this interview will NOT be shared with DoHAC, or any other party involved with this research. We are also independent and impartial evaluators so you can provide honest feedback about your experience.  </w:t>
      </w:r>
    </w:p>
    <w:p w14:paraId="2919F5BA" w14:textId="77777777" w:rsidR="00FF7D97" w:rsidRPr="00582FE9" w:rsidRDefault="00FF7D97" w:rsidP="00436184">
      <w:pPr>
        <w:pStyle w:val="VerianBodyCopy"/>
      </w:pPr>
      <w:r w:rsidRPr="00582FE9">
        <w:t xml:space="preserve">Do you have any questions before we start the interview?  </w:t>
      </w:r>
    </w:p>
    <w:p w14:paraId="63F4B6D0" w14:textId="4698A1C5" w:rsidR="00FF7D97" w:rsidRPr="006A2C18" w:rsidRDefault="00FF7D97" w:rsidP="004370DA">
      <w:pPr>
        <w:tabs>
          <w:tab w:val="left" w:pos="7371"/>
        </w:tabs>
        <w:rPr>
          <w:rStyle w:val="StyleBold"/>
        </w:rPr>
      </w:pPr>
      <w:r w:rsidRPr="006A2C18">
        <w:rPr>
          <w:rStyle w:val="StyleBold"/>
        </w:rPr>
        <w:t xml:space="preserve">INTRODUCTION </w:t>
      </w:r>
      <w:r w:rsidR="004370DA">
        <w:rPr>
          <w:rStyle w:val="StyleBold"/>
        </w:rPr>
        <w:tab/>
      </w:r>
      <w:r w:rsidRPr="006A2C18">
        <w:rPr>
          <w:rStyle w:val="StyleBold"/>
        </w:rPr>
        <w:t xml:space="preserve">5 mins </w:t>
      </w:r>
    </w:p>
    <w:p w14:paraId="3E162606" w14:textId="77777777" w:rsidR="00FF7D97" w:rsidRPr="00F51394" w:rsidRDefault="00FF7D97" w:rsidP="00F51394">
      <w:pPr>
        <w:pStyle w:val="ListNumber"/>
      </w:pPr>
      <w:r w:rsidRPr="006E5C13">
        <w:t xml:space="preserve">To </w:t>
      </w:r>
      <w:r w:rsidRPr="00F51394">
        <w:t>begin, in the past, what reasons have brought you to the Embrace website? (Prompt: find a resource, find contact details, access the Embrace Framework)</w:t>
      </w:r>
    </w:p>
    <w:p w14:paraId="72BD9390" w14:textId="77777777" w:rsidR="00FF7D97" w:rsidRPr="006E5C13" w:rsidRDefault="00FF7D97" w:rsidP="00F51394">
      <w:pPr>
        <w:pStyle w:val="ListNumber"/>
      </w:pPr>
      <w:r w:rsidRPr="00F51394">
        <w:t>Now we’d like you to take a look at the Embrace website. (Prompt: Google search, URL entry, was it bookmarked</w:t>
      </w:r>
      <w:r w:rsidRPr="006E5C13">
        <w:t xml:space="preserve"> already?)</w:t>
      </w:r>
    </w:p>
    <w:p w14:paraId="6DD2DDEA" w14:textId="77777777" w:rsidR="00FF7D97" w:rsidRPr="00582FE9" w:rsidRDefault="00FF7D97" w:rsidP="005113C1">
      <w:pPr>
        <w:pStyle w:val="StyleListBullet3VerianListBullet3Italic"/>
      </w:pPr>
      <w:r w:rsidRPr="00582FE9">
        <w:t>Was it easy or hard to find? What was hard?</w:t>
      </w:r>
    </w:p>
    <w:p w14:paraId="71D55750" w14:textId="0A980F27" w:rsidR="00172989" w:rsidRPr="007B5C1B" w:rsidRDefault="00FF7D97" w:rsidP="007B5C1B">
      <w:pPr>
        <w:rPr>
          <w:rStyle w:val="Emphasis"/>
        </w:rPr>
      </w:pPr>
      <w:r w:rsidRPr="007B5C1B">
        <w:rPr>
          <w:rStyle w:val="Emphasis"/>
        </w:rPr>
        <w:t xml:space="preserve">If participants have difficulty finding the website paste link to Embrace website to Teams chat </w:t>
      </w:r>
    </w:p>
    <w:p w14:paraId="690318C6" w14:textId="4865557D" w:rsidR="00FF7D97" w:rsidRPr="008B36D7" w:rsidRDefault="00FF7D97" w:rsidP="00F51394">
      <w:r w:rsidRPr="006A2C18">
        <w:rPr>
          <w:rStyle w:val="StyleBold"/>
        </w:rPr>
        <w:t xml:space="preserve">Activity 1 Warm up - Embrace website/resources is accessible/usable/relevant </w:t>
      </w:r>
      <w:r w:rsidRPr="005E346C">
        <w:rPr>
          <w:rStyle w:val="StyleBold"/>
        </w:rPr>
        <w:t>(</w:t>
      </w:r>
      <w:r w:rsidRPr="006A2C18">
        <w:rPr>
          <w:rStyle w:val="StyleBold"/>
        </w:rPr>
        <w:t xml:space="preserve">for CALD </w:t>
      </w:r>
      <w:r w:rsidR="0054266A" w:rsidRPr="006A2C18">
        <w:rPr>
          <w:rStyle w:val="StyleBold"/>
        </w:rPr>
        <w:t>clients) 10</w:t>
      </w:r>
      <w:r w:rsidRPr="006A2C18">
        <w:rPr>
          <w:rStyle w:val="StyleBold"/>
        </w:rPr>
        <w:t xml:space="preserve"> Mins</w:t>
      </w:r>
    </w:p>
    <w:p w14:paraId="36DA64F5" w14:textId="77777777" w:rsidR="00FF7D97" w:rsidRPr="00582FE9" w:rsidRDefault="00FF7D97" w:rsidP="00436184">
      <w:pPr>
        <w:pStyle w:val="VerianBodyCopy"/>
      </w:pPr>
      <w:r w:rsidRPr="00582FE9">
        <w:t>Once all participants have the Embrace website open</w:t>
      </w:r>
    </w:p>
    <w:p w14:paraId="3F9ED25E" w14:textId="04FE6FC8" w:rsidR="00FF7D97" w:rsidRPr="00582FE9" w:rsidRDefault="00FF7D97">
      <w:pPr>
        <w:pStyle w:val="ListNumber"/>
        <w:numPr>
          <w:ilvl w:val="0"/>
          <w:numId w:val="23"/>
        </w:numPr>
      </w:pPr>
      <w:r w:rsidRPr="00582FE9">
        <w:t xml:space="preserve">Now that we all have the website open, we just want you to spend 5 or so minutes exploring the site, while you are doing that have a think about how easy or hard it is to navigate. </w:t>
      </w:r>
    </w:p>
    <w:p w14:paraId="4AF9327F" w14:textId="77777777" w:rsidR="00FF7D97" w:rsidRPr="00582FE9" w:rsidRDefault="00FF7D97" w:rsidP="00436184">
      <w:pPr>
        <w:pStyle w:val="VerianBodyCopy"/>
      </w:pPr>
      <w:r w:rsidRPr="00582FE9">
        <w:t>After 5 minutes…</w:t>
      </w:r>
    </w:p>
    <w:p w14:paraId="54948073" w14:textId="77777777" w:rsidR="00FF7D97" w:rsidRPr="00533084" w:rsidRDefault="00FF7D97">
      <w:pPr>
        <w:pStyle w:val="ListNumber"/>
        <w:numPr>
          <w:ilvl w:val="0"/>
          <w:numId w:val="23"/>
        </w:numPr>
      </w:pPr>
      <w:r w:rsidRPr="00533084">
        <w:t xml:space="preserve">Thanks everyone, let’s go around the group and give our first impressions of the site… </w:t>
      </w:r>
    </w:p>
    <w:p w14:paraId="6010B143" w14:textId="77777777" w:rsidR="00FF7D97" w:rsidRPr="00582FE9" w:rsidRDefault="00FF7D97" w:rsidP="006A2C18">
      <w:pPr>
        <w:pStyle w:val="ListBullet3"/>
      </w:pPr>
      <w:r w:rsidRPr="00582FE9">
        <w:t>Was it easy or hard to use the website, did you encounter any issues?</w:t>
      </w:r>
    </w:p>
    <w:p w14:paraId="7B6D5059" w14:textId="77777777" w:rsidR="00FF7D97" w:rsidRPr="00582FE9" w:rsidRDefault="00FF7D97" w:rsidP="006A2C18">
      <w:pPr>
        <w:pStyle w:val="ListBullet3"/>
      </w:pPr>
      <w:r w:rsidRPr="00582FE9">
        <w:t xml:space="preserve">What did you like about the website? What didn’t you like about it? </w:t>
      </w:r>
    </w:p>
    <w:p w14:paraId="2BB04D96" w14:textId="6B25872A" w:rsidR="00FF7D97" w:rsidRPr="00582FE9" w:rsidRDefault="00FF7D97" w:rsidP="006A2C18">
      <w:pPr>
        <w:pStyle w:val="ListBullet3"/>
      </w:pPr>
      <w:r w:rsidRPr="00582FE9">
        <w:t xml:space="preserve">What page did you end up on? Is that where you wanted to </w:t>
      </w:r>
      <w:r w:rsidR="0054266A" w:rsidRPr="00582FE9">
        <w:t>be,</w:t>
      </w:r>
      <w:r w:rsidRPr="00582FE9">
        <w:t xml:space="preserve"> or did you struggle to find what you wanted?</w:t>
      </w:r>
    </w:p>
    <w:p w14:paraId="259D32A9" w14:textId="77777777" w:rsidR="00FF7D97" w:rsidRPr="00582FE9" w:rsidRDefault="00FF7D97" w:rsidP="006A2C18">
      <w:pPr>
        <w:pStyle w:val="ListBullet3"/>
      </w:pPr>
      <w:r w:rsidRPr="00582FE9">
        <w:t>What would make your experience on the website more enjoyable?</w:t>
      </w:r>
    </w:p>
    <w:p w14:paraId="1AAD3598" w14:textId="77777777" w:rsidR="00FF7D97" w:rsidRPr="00582FE9" w:rsidRDefault="00FF7D97" w:rsidP="006A2C18">
      <w:pPr>
        <w:pStyle w:val="ListBullet3"/>
      </w:pPr>
      <w:r w:rsidRPr="00582FE9">
        <w:t>Is there anything missing that you would like to see? Or anything you’d remove?</w:t>
      </w:r>
    </w:p>
    <w:p w14:paraId="01EDC48A" w14:textId="77777777" w:rsidR="00FF7D97" w:rsidRPr="00533084" w:rsidRDefault="00FF7D97">
      <w:pPr>
        <w:pStyle w:val="ListNumber"/>
        <w:numPr>
          <w:ilvl w:val="0"/>
          <w:numId w:val="23"/>
        </w:numPr>
      </w:pPr>
      <w:r w:rsidRPr="00436184">
        <w:t xml:space="preserve"> </w:t>
      </w:r>
      <w:r w:rsidRPr="00533084">
        <w:t xml:space="preserve">If you were working with a CALD client, is there any resources on the website you would direct them to use? </w:t>
      </w:r>
    </w:p>
    <w:p w14:paraId="19999E14" w14:textId="77777777" w:rsidR="00FF7D97" w:rsidRPr="00582FE9" w:rsidRDefault="00FF7D97" w:rsidP="006A2C18">
      <w:pPr>
        <w:pStyle w:val="ListBullet3"/>
      </w:pPr>
      <w:r w:rsidRPr="00582FE9">
        <w:t>Prompt: Community section/multilingual information section</w:t>
      </w:r>
    </w:p>
    <w:p w14:paraId="355224BC" w14:textId="77777777" w:rsidR="00FF7D97" w:rsidRPr="00582FE9" w:rsidRDefault="00FF7D97" w:rsidP="006A2C18">
      <w:pPr>
        <w:pStyle w:val="ListBullet3"/>
      </w:pPr>
      <w:r w:rsidRPr="00582FE9">
        <w:t>If so, what are they? How helpful do you think they would be for your clients?</w:t>
      </w:r>
    </w:p>
    <w:p w14:paraId="2B580502" w14:textId="77777777" w:rsidR="00FF7D97" w:rsidRPr="00582FE9" w:rsidRDefault="00FF7D97" w:rsidP="006A2C18">
      <w:pPr>
        <w:pStyle w:val="ListBullet3"/>
      </w:pPr>
      <w:r w:rsidRPr="00582FE9">
        <w:lastRenderedPageBreak/>
        <w:t>If you were in their shoes, how would you find navigating these resources? Is it accessible or easy to use for people from all different backgrounds (i.e. ESL or no English)</w:t>
      </w:r>
    </w:p>
    <w:p w14:paraId="662BC11E" w14:textId="2823D29C" w:rsidR="00DD1671" w:rsidRPr="006A2C18" w:rsidRDefault="00FF7D97" w:rsidP="004370DA">
      <w:pPr>
        <w:tabs>
          <w:tab w:val="left" w:pos="8222"/>
        </w:tabs>
        <w:rPr>
          <w:rStyle w:val="StyleBold"/>
        </w:rPr>
      </w:pPr>
      <w:r w:rsidRPr="006A2C18">
        <w:rPr>
          <w:rStyle w:val="StyleBold"/>
        </w:rPr>
        <w:t>Activity 2 – Embrace website/general resources is accessible/usable/relevant</w:t>
      </w:r>
      <w:r w:rsidRPr="005E346C">
        <w:rPr>
          <w:rStyle w:val="StyleBold"/>
        </w:rPr>
        <w:t xml:space="preserve"> </w:t>
      </w:r>
      <w:r w:rsidR="00FD1D77" w:rsidRPr="005E346C">
        <w:rPr>
          <w:rStyle w:val="StyleBold"/>
        </w:rPr>
        <w:tab/>
      </w:r>
      <w:r w:rsidR="00DD1671" w:rsidRPr="006A2C18">
        <w:rPr>
          <w:rStyle w:val="StyleBold"/>
        </w:rPr>
        <w:t>10 Mins</w:t>
      </w:r>
    </w:p>
    <w:p w14:paraId="1019BD2F" w14:textId="77777777" w:rsidR="00FF7D97" w:rsidRPr="00533084" w:rsidRDefault="00FF7D97">
      <w:pPr>
        <w:pStyle w:val="ListNumber"/>
        <w:numPr>
          <w:ilvl w:val="0"/>
          <w:numId w:val="23"/>
        </w:numPr>
      </w:pPr>
      <w:r w:rsidRPr="00533084">
        <w:t xml:space="preserve">Now can everyone please return to the homepage. Once there could everyone please find the service providers section of the Embrace website. We’d like you to just spend a few minutes exploring this section. </w:t>
      </w:r>
    </w:p>
    <w:p w14:paraId="058891AF" w14:textId="77777777" w:rsidR="00FF7D97" w:rsidRPr="00582FE9" w:rsidRDefault="00FF7D97" w:rsidP="00436184">
      <w:pPr>
        <w:pStyle w:val="VerianBodyCopy"/>
      </w:pPr>
      <w:r w:rsidRPr="00582FE9">
        <w:t>After 5 minutes…</w:t>
      </w:r>
    </w:p>
    <w:p w14:paraId="6349AA4F" w14:textId="77777777" w:rsidR="00FF7D97" w:rsidRPr="00582FE9" w:rsidRDefault="00FF7D97" w:rsidP="00533084">
      <w:pPr>
        <w:pStyle w:val="ListNumber"/>
      </w:pPr>
      <w:r w:rsidRPr="00582FE9">
        <w:t xml:space="preserve">As service providers, what do you think about this section? </w:t>
      </w:r>
    </w:p>
    <w:p w14:paraId="1C177A55" w14:textId="77777777" w:rsidR="00FF7D97" w:rsidRPr="00582FE9" w:rsidRDefault="00FF7D97" w:rsidP="006A2C18">
      <w:pPr>
        <w:pStyle w:val="ListBullet3"/>
      </w:pPr>
      <w:r w:rsidRPr="00582FE9">
        <w:t>How did you find navigating this section?</w:t>
      </w:r>
    </w:p>
    <w:p w14:paraId="4BBCDC5B" w14:textId="77777777" w:rsidR="00FF7D97" w:rsidRPr="00582FE9" w:rsidRDefault="00FF7D97" w:rsidP="006A2C18">
      <w:pPr>
        <w:pStyle w:val="ListBullet3"/>
      </w:pPr>
      <w:r w:rsidRPr="00582FE9">
        <w:t>What is the first thing that strikes you about this section?</w:t>
      </w:r>
    </w:p>
    <w:p w14:paraId="275E61DB" w14:textId="77777777" w:rsidR="00FF7D97" w:rsidRPr="00582FE9" w:rsidRDefault="00FF7D97" w:rsidP="006A2C18">
      <w:pPr>
        <w:pStyle w:val="ListBullet3"/>
      </w:pPr>
      <w:r w:rsidRPr="00582FE9">
        <w:t>What parts of this section feel relevant to your needs and what parts don’t?</w:t>
      </w:r>
    </w:p>
    <w:p w14:paraId="6ADCDD62" w14:textId="77777777" w:rsidR="00FF7D97" w:rsidRPr="00582FE9" w:rsidRDefault="00FF7D97" w:rsidP="006A2C18">
      <w:pPr>
        <w:pStyle w:val="ListBullet3"/>
      </w:pPr>
      <w:r w:rsidRPr="00582FE9">
        <w:t>Are there any resources that you would potentially access/use in your role?</w:t>
      </w:r>
    </w:p>
    <w:p w14:paraId="3625D5BD" w14:textId="77777777" w:rsidR="00FF7D97" w:rsidRPr="00582FE9" w:rsidRDefault="00FF7D97" w:rsidP="006A2C18">
      <w:pPr>
        <w:pStyle w:val="ListBullet3"/>
      </w:pPr>
      <w:r w:rsidRPr="00582FE9">
        <w:t xml:space="preserve">Prompt: webinars, knowledge hub, best practice </w:t>
      </w:r>
    </w:p>
    <w:p w14:paraId="6485851B" w14:textId="77777777" w:rsidR="00FF7D97" w:rsidRPr="00582FE9" w:rsidRDefault="00FF7D97" w:rsidP="006A2C18">
      <w:pPr>
        <w:pStyle w:val="ListBullet3"/>
      </w:pPr>
      <w:r w:rsidRPr="00582FE9">
        <w:t xml:space="preserve">How is this relevant or useful to your role? </w:t>
      </w:r>
    </w:p>
    <w:p w14:paraId="715047A7" w14:textId="77777777" w:rsidR="00FF7D97" w:rsidRPr="00582FE9" w:rsidRDefault="00FF7D97" w:rsidP="006A2C18">
      <w:pPr>
        <w:pStyle w:val="ListBullet3"/>
      </w:pPr>
      <w:r w:rsidRPr="00582FE9">
        <w:t>Can you try accessing it, how did you find that? Were there any issues?</w:t>
      </w:r>
    </w:p>
    <w:p w14:paraId="5271E877" w14:textId="4CAAF74E" w:rsidR="00FF7D97" w:rsidRPr="006A2C18" w:rsidRDefault="00FF7D97" w:rsidP="006A2C18">
      <w:pPr>
        <w:pStyle w:val="ListBullet3"/>
      </w:pPr>
      <w:r w:rsidRPr="00582FE9">
        <w:t xml:space="preserve">Did the resource seem easy to understand from your first impression?  </w:t>
      </w:r>
    </w:p>
    <w:p w14:paraId="76EFFABD" w14:textId="4C706EE1" w:rsidR="00FF7D97" w:rsidRPr="006A2C18" w:rsidRDefault="00FF7D97" w:rsidP="004370DA">
      <w:pPr>
        <w:tabs>
          <w:tab w:val="left" w:pos="8222"/>
        </w:tabs>
        <w:rPr>
          <w:rStyle w:val="StyleBold"/>
        </w:rPr>
      </w:pPr>
      <w:r w:rsidRPr="006A2C18">
        <w:rPr>
          <w:rStyle w:val="StyleBold"/>
        </w:rPr>
        <w:t xml:space="preserve">Activity </w:t>
      </w:r>
      <w:r w:rsidRPr="006A2C18" w:rsidDel="009D094D">
        <w:rPr>
          <w:rStyle w:val="StyleBold"/>
        </w:rPr>
        <w:t xml:space="preserve">3 </w:t>
      </w:r>
      <w:r w:rsidRPr="006A2C18">
        <w:rPr>
          <w:rStyle w:val="StyleBold"/>
        </w:rPr>
        <w:t xml:space="preserve">- Embrace </w:t>
      </w:r>
      <w:r w:rsidRPr="005E346C">
        <w:rPr>
          <w:rStyle w:val="StyleBold"/>
        </w:rPr>
        <w:t>Framework</w:t>
      </w:r>
      <w:r w:rsidRPr="006A2C18">
        <w:rPr>
          <w:rStyle w:val="StyleBold"/>
        </w:rPr>
        <w:t xml:space="preserve"> are accessible/usable</w:t>
      </w:r>
      <w:r w:rsidRPr="005E346C">
        <w:rPr>
          <w:rStyle w:val="StyleBold"/>
        </w:rPr>
        <w:t>/relevant</w:t>
      </w:r>
      <w:r w:rsidR="006A2C18" w:rsidRPr="006A2C18">
        <w:rPr>
          <w:rStyle w:val="StyleBold"/>
        </w:rPr>
        <w:t xml:space="preserve"> </w:t>
      </w:r>
      <w:r w:rsidR="004370DA">
        <w:rPr>
          <w:rStyle w:val="StyleBold"/>
        </w:rPr>
        <w:tab/>
      </w:r>
      <w:r w:rsidRPr="005E346C">
        <w:rPr>
          <w:rStyle w:val="StyleBold"/>
        </w:rPr>
        <w:t xml:space="preserve">45 </w:t>
      </w:r>
      <w:r w:rsidRPr="006A2C18">
        <w:rPr>
          <w:rStyle w:val="StyleBold"/>
        </w:rPr>
        <w:t>Mins</w:t>
      </w:r>
    </w:p>
    <w:p w14:paraId="6F7318DF" w14:textId="77777777" w:rsidR="00FF7D97" w:rsidRPr="00436184" w:rsidRDefault="00FF7D97" w:rsidP="00533084">
      <w:pPr>
        <w:pStyle w:val="ListNumber"/>
      </w:pPr>
      <w:r w:rsidRPr="00582FE9">
        <w:t>Now, can everyone try to find the Embrace Framework on the website and try to access it? I’ll give everyone 5 minutes to do this.</w:t>
      </w:r>
    </w:p>
    <w:p w14:paraId="2D8E18BA" w14:textId="77777777" w:rsidR="00FF7D97" w:rsidRPr="00582FE9" w:rsidRDefault="00FF7D97" w:rsidP="00436184">
      <w:pPr>
        <w:pStyle w:val="VerianBodyCopy"/>
      </w:pPr>
      <w:r w:rsidRPr="00582FE9">
        <w:t>(if participants ask if they should create an account, say yes)</w:t>
      </w:r>
    </w:p>
    <w:p w14:paraId="14F7C53D" w14:textId="77777777" w:rsidR="00FF7D97" w:rsidRPr="00582FE9" w:rsidRDefault="00FF7D97" w:rsidP="00436184">
      <w:pPr>
        <w:pStyle w:val="VerianBodyCopy"/>
      </w:pPr>
      <w:r w:rsidRPr="00582FE9">
        <w:t xml:space="preserve">After 5 minutes… </w:t>
      </w:r>
    </w:p>
    <w:p w14:paraId="0F40B826" w14:textId="2E03D4AB" w:rsidR="00FF7D97" w:rsidRPr="006A2C18" w:rsidRDefault="00FF7D97" w:rsidP="00533084">
      <w:pPr>
        <w:pStyle w:val="ListNumber"/>
      </w:pPr>
      <w:r w:rsidRPr="00582FE9">
        <w:t xml:space="preserve">Thanks everyone, did everyone manage to find the Framework and access it? What did you have to do? How did you find this? Was there anything, even minor, that felt effortful? </w:t>
      </w:r>
    </w:p>
    <w:p w14:paraId="40E53364" w14:textId="77777777" w:rsidR="00FF7D97" w:rsidRPr="00582FE9" w:rsidRDefault="00FF7D97" w:rsidP="00436184">
      <w:pPr>
        <w:pStyle w:val="VerianBodyCopy"/>
      </w:pPr>
      <w:r w:rsidRPr="00582FE9">
        <w:t>Now, could you try to find out what the Framework is about? I’ll give you 5 minutes…</w:t>
      </w:r>
    </w:p>
    <w:p w14:paraId="4EA0680F" w14:textId="77777777" w:rsidR="00FF7D97" w:rsidRPr="00436184" w:rsidRDefault="00FF7D97" w:rsidP="00436184">
      <w:pPr>
        <w:pStyle w:val="VerianBodyCopy"/>
      </w:pPr>
      <w:r w:rsidRPr="00582FE9">
        <w:t xml:space="preserve">After 5 minutes… </w:t>
      </w:r>
    </w:p>
    <w:p w14:paraId="7AC4DBBE" w14:textId="77777777" w:rsidR="00FF7D97" w:rsidRPr="00582FE9" w:rsidRDefault="00FF7D97" w:rsidP="00533084">
      <w:pPr>
        <w:pStyle w:val="ListNumber"/>
      </w:pPr>
      <w:r w:rsidRPr="00582FE9">
        <w:t xml:space="preserve">How would you do this? How did you find this out?  </w:t>
      </w:r>
    </w:p>
    <w:p w14:paraId="6D2EEF1F" w14:textId="3B0D208B" w:rsidR="00FF7D97" w:rsidRPr="00582FE9" w:rsidRDefault="00FF7D97" w:rsidP="006A2C18">
      <w:pPr>
        <w:pStyle w:val="ListBullet3"/>
      </w:pPr>
      <w:r w:rsidRPr="00582FE9">
        <w:t xml:space="preserve">Prompt the four guides: User guide, background, </w:t>
      </w:r>
      <w:r w:rsidR="00FD1D77" w:rsidRPr="00582FE9">
        <w:t>rationale,</w:t>
      </w:r>
      <w:r w:rsidRPr="00582FE9">
        <w:t xml:space="preserve"> and summary</w:t>
      </w:r>
    </w:p>
    <w:p w14:paraId="3C987611" w14:textId="77777777" w:rsidR="00FF7D97" w:rsidRPr="00582FE9" w:rsidRDefault="00FF7D97" w:rsidP="006A2C18">
      <w:pPr>
        <w:pStyle w:val="ListBullet3"/>
      </w:pPr>
      <w:r w:rsidRPr="00582FE9">
        <w:t>What resources about the Framework appear helpful? Were they easy or difficult to understand?</w:t>
      </w:r>
    </w:p>
    <w:p w14:paraId="3FF6431E" w14:textId="77777777" w:rsidR="00FF7D97" w:rsidRPr="00582FE9" w:rsidRDefault="00FF7D97" w:rsidP="006A2C18">
      <w:pPr>
        <w:pStyle w:val="ListBullet3"/>
      </w:pPr>
      <w:r w:rsidRPr="00582FE9">
        <w:t>Is there anything missing that you would like to see? Is there anything you’d remove because it’s not relevant?</w:t>
      </w:r>
    </w:p>
    <w:p w14:paraId="0615F155" w14:textId="0C9DDB66" w:rsidR="00FF7D97" w:rsidRPr="006A2C18" w:rsidRDefault="00FF7D97" w:rsidP="00533084">
      <w:pPr>
        <w:pStyle w:val="ListNumber"/>
      </w:pPr>
      <w:r w:rsidRPr="00582FE9">
        <w:t xml:space="preserve">Now that you know a little bit about the Framework, how useful do you think this would be for your practice? </w:t>
      </w:r>
    </w:p>
    <w:p w14:paraId="00B5598A" w14:textId="4BC52501" w:rsidR="00FF7D97" w:rsidRPr="00582FE9" w:rsidRDefault="00FF7D97" w:rsidP="00436184">
      <w:pPr>
        <w:pStyle w:val="VerianBodyCopy"/>
      </w:pPr>
      <w:r w:rsidRPr="00582FE9">
        <w:t>Now, can you all please start the Introductory Module in the Framework. We will stop you after 5 minutes, we don’t expect you to complete the module just get as far through as you can. If you need any help let us know.</w:t>
      </w:r>
    </w:p>
    <w:p w14:paraId="4838B9D5" w14:textId="77777777" w:rsidR="00FF7D97" w:rsidRPr="00582FE9" w:rsidRDefault="00FF7D97" w:rsidP="00436184">
      <w:pPr>
        <w:pStyle w:val="VerianBodyCopy"/>
      </w:pPr>
      <w:r w:rsidRPr="00582FE9">
        <w:t xml:space="preserve">After 5 minutes… </w:t>
      </w:r>
    </w:p>
    <w:p w14:paraId="433DEAC9" w14:textId="77777777" w:rsidR="00FF7D97" w:rsidRPr="00582FE9" w:rsidRDefault="00FF7D97" w:rsidP="00533084">
      <w:pPr>
        <w:pStyle w:val="ListNumber"/>
      </w:pPr>
      <w:r w:rsidRPr="00582FE9">
        <w:t>What did you think of the process to access the introductory module?</w:t>
      </w:r>
    </w:p>
    <w:p w14:paraId="3964EE1F" w14:textId="77777777" w:rsidR="00FF7D97" w:rsidRPr="00582FE9" w:rsidRDefault="00FF7D97" w:rsidP="006A2C18">
      <w:pPr>
        <w:pStyle w:val="ListBullet3"/>
      </w:pPr>
      <w:r w:rsidRPr="00582FE9">
        <w:t>Was it straight forward? Or was it more complicated than you would expect?</w:t>
      </w:r>
    </w:p>
    <w:p w14:paraId="700FF194" w14:textId="77777777" w:rsidR="00FF7D97" w:rsidRPr="00582FE9" w:rsidRDefault="00FF7D97" w:rsidP="006A2C18">
      <w:pPr>
        <w:pStyle w:val="ListBullet3"/>
      </w:pPr>
      <w:r w:rsidRPr="00582FE9">
        <w:t>What impression did it leave with you?</w:t>
      </w:r>
    </w:p>
    <w:p w14:paraId="2EB39E32" w14:textId="77777777" w:rsidR="00FF7D97" w:rsidRPr="00582FE9" w:rsidRDefault="00FF7D97" w:rsidP="006A2C18">
      <w:pPr>
        <w:pStyle w:val="ListBullet3"/>
      </w:pPr>
      <w:r w:rsidRPr="00582FE9">
        <w:t>If you had to give it an emoji rating to express your feelings about it, which emoji would you give it?</w:t>
      </w:r>
    </w:p>
    <w:p w14:paraId="1F677B73" w14:textId="5E8CCD0E" w:rsidR="00FF7D97" w:rsidRPr="007B5C1B" w:rsidRDefault="00FF7D97" w:rsidP="007B5C1B">
      <w:pPr>
        <w:rPr>
          <w:rStyle w:val="Emphasis"/>
        </w:rPr>
      </w:pPr>
      <w:r w:rsidRPr="007B5C1B">
        <w:rPr>
          <w:rStyle w:val="Emphasis"/>
        </w:rPr>
        <w:t>Prompt creating an account for the introductory module.</w:t>
      </w:r>
    </w:p>
    <w:p w14:paraId="5FF7BE78" w14:textId="77777777" w:rsidR="00FF7D97" w:rsidRPr="001D0AC5" w:rsidRDefault="00FF7D97" w:rsidP="001D0AC5">
      <w:r w:rsidRPr="001D0AC5">
        <w:lastRenderedPageBreak/>
        <w:t>Now can you please find the self-assessment tool and action plan tool? Spend 5 minutes exploring this tool, you don’t need to fully complete it.</w:t>
      </w:r>
    </w:p>
    <w:p w14:paraId="3E52FDAD" w14:textId="77777777" w:rsidR="00FF7D97" w:rsidRPr="001D0AC5" w:rsidRDefault="00FF7D97" w:rsidP="001D0AC5">
      <w:r w:rsidRPr="001D0AC5">
        <w:t>(if participants ask about the video and there is time, encourage them to watch it)</w:t>
      </w:r>
    </w:p>
    <w:p w14:paraId="10DAA7E6" w14:textId="77777777" w:rsidR="00FF7D97" w:rsidRPr="00582FE9" w:rsidRDefault="00FF7D97" w:rsidP="00533084">
      <w:pPr>
        <w:pStyle w:val="ListNumber"/>
      </w:pPr>
      <w:r w:rsidRPr="00582FE9">
        <w:t xml:space="preserve">Did you try using the self-assessment tool and action plan tool? How did you find that? </w:t>
      </w:r>
    </w:p>
    <w:p w14:paraId="2F67D210" w14:textId="77777777" w:rsidR="00FF7D97" w:rsidRPr="00582FE9" w:rsidRDefault="00FF7D97" w:rsidP="006718AD">
      <w:pPr>
        <w:pStyle w:val="ListBullet3"/>
      </w:pPr>
      <w:r w:rsidRPr="00582FE9">
        <w:t>Was it clear and easy to understand or difficult?</w:t>
      </w:r>
    </w:p>
    <w:p w14:paraId="3CF2696F" w14:textId="77777777" w:rsidR="00FF7D97" w:rsidRPr="00582FE9" w:rsidRDefault="00FF7D97" w:rsidP="006A2C18">
      <w:pPr>
        <w:pStyle w:val="ListBullet3"/>
      </w:pPr>
      <w:r w:rsidRPr="00582FE9">
        <w:t>Was there anything missing or anything that you’d remove?</w:t>
      </w:r>
    </w:p>
    <w:p w14:paraId="3AC394F3" w14:textId="77777777" w:rsidR="00FF7D97" w:rsidRPr="00582FE9" w:rsidRDefault="00FF7D97" w:rsidP="006A2C18">
      <w:pPr>
        <w:pStyle w:val="ListBullet3"/>
      </w:pPr>
      <w:r w:rsidRPr="00582FE9">
        <w:t xml:space="preserve">What did you learn from it? </w:t>
      </w:r>
    </w:p>
    <w:p w14:paraId="40EAACAC" w14:textId="38FDB60D" w:rsidR="00FF7D97" w:rsidRPr="006A2C18" w:rsidRDefault="00FF7D97" w:rsidP="006A2C18">
      <w:pPr>
        <w:pStyle w:val="ListBullet3"/>
      </w:pPr>
      <w:r w:rsidRPr="00582FE9">
        <w:t>If a colleague asked you what it was, how would you describe it?</w:t>
      </w:r>
    </w:p>
    <w:p w14:paraId="05EF2086" w14:textId="77777777" w:rsidR="00FF7D97" w:rsidRPr="001D0AC5" w:rsidRDefault="00FF7D97" w:rsidP="001D0AC5">
      <w:r w:rsidRPr="001D0AC5">
        <w:t>Now let’s look at the first service module. I’ll give you 10 minutes go through the module.</w:t>
      </w:r>
    </w:p>
    <w:p w14:paraId="41BF6695" w14:textId="77777777" w:rsidR="00FF7D97" w:rsidRPr="00582FE9" w:rsidRDefault="00FF7D97" w:rsidP="00533084">
      <w:pPr>
        <w:pStyle w:val="ListNumber"/>
      </w:pPr>
      <w:r w:rsidRPr="00582FE9">
        <w:t xml:space="preserve">What are your initial thoughts about the layout of the module? </w:t>
      </w:r>
    </w:p>
    <w:p w14:paraId="66CF3AEB" w14:textId="77777777" w:rsidR="00FF7D97" w:rsidRPr="00582FE9" w:rsidRDefault="00FF7D97" w:rsidP="006A2C18">
      <w:pPr>
        <w:pStyle w:val="ListBullet3"/>
      </w:pPr>
      <w:r w:rsidRPr="00582FE9">
        <w:t xml:space="preserve">Is it easy to navigate the module? Are the instructions clear? </w:t>
      </w:r>
    </w:p>
    <w:p w14:paraId="37142C94" w14:textId="77777777" w:rsidR="00FF7D97" w:rsidRPr="00582FE9" w:rsidRDefault="00FF7D97" w:rsidP="006A2C18">
      <w:pPr>
        <w:pStyle w:val="ListBullet3"/>
      </w:pPr>
      <w:r w:rsidRPr="00582FE9">
        <w:t xml:space="preserve">What can be improved? Is there anything missing or anything redundant? </w:t>
      </w:r>
    </w:p>
    <w:p w14:paraId="1BFEF020" w14:textId="77777777" w:rsidR="00FF7D97" w:rsidRPr="00582FE9" w:rsidRDefault="00FF7D97" w:rsidP="006A2C18">
      <w:pPr>
        <w:pStyle w:val="ListBullet3"/>
      </w:pPr>
      <w:r w:rsidRPr="00582FE9">
        <w:t>In what ways, if any, did the module change your thinking?</w:t>
      </w:r>
    </w:p>
    <w:p w14:paraId="1E4EC49C" w14:textId="77777777" w:rsidR="00FF7D97" w:rsidRPr="00582FE9" w:rsidRDefault="00FF7D97" w:rsidP="00533084">
      <w:pPr>
        <w:pStyle w:val="ListNumber"/>
      </w:pPr>
      <w:r w:rsidRPr="00582FE9">
        <w:t>Did you try accessing the resources? How did you find that?</w:t>
      </w:r>
    </w:p>
    <w:p w14:paraId="4ED94500" w14:textId="77777777" w:rsidR="00FF7D97" w:rsidRPr="00582FE9" w:rsidRDefault="00FF7D97" w:rsidP="006A2C18">
      <w:pPr>
        <w:pStyle w:val="ListBullet3"/>
      </w:pPr>
      <w:r w:rsidRPr="00582FE9">
        <w:t>Which resources did you look at? What drove you to look at those?</w:t>
      </w:r>
    </w:p>
    <w:p w14:paraId="0038F0EA" w14:textId="77777777" w:rsidR="00FF7D97" w:rsidRPr="00582FE9" w:rsidRDefault="00FF7D97" w:rsidP="006A2C18">
      <w:pPr>
        <w:pStyle w:val="ListBullet3"/>
      </w:pPr>
      <w:r w:rsidRPr="00582FE9">
        <w:t>How would you use them in your work?</w:t>
      </w:r>
    </w:p>
    <w:p w14:paraId="76D8B2D0" w14:textId="06101E41" w:rsidR="00172989" w:rsidRPr="00582FE9" w:rsidRDefault="00FF7D97" w:rsidP="001D0AC5">
      <w:pPr>
        <w:pStyle w:val="ListBullet3"/>
      </w:pPr>
      <w:r w:rsidRPr="00582FE9">
        <w:t>Are there any aspects that could be improved?</w:t>
      </w:r>
    </w:p>
    <w:p w14:paraId="7DFAECBE" w14:textId="336566FA" w:rsidR="004466B5" w:rsidRPr="00582FE9" w:rsidRDefault="00FF7D97">
      <w:r w:rsidRPr="006A2C18">
        <w:rPr>
          <w:rStyle w:val="StyleBold"/>
        </w:rPr>
        <w:t>Close</w:t>
      </w:r>
      <w:r w:rsidR="00B370C1" w:rsidRPr="006A2C18">
        <w:rPr>
          <w:rStyle w:val="StyleBold"/>
        </w:rPr>
        <w:t xml:space="preserve">: </w:t>
      </w:r>
      <w:r w:rsidRPr="00C405A4">
        <w:t xml:space="preserve">Thank you for taking the time today to complete this usability testing. By taking part today, you will help improve the Embrace Project and support CALD communities’ </w:t>
      </w:r>
      <w:r w:rsidRPr="00F51394">
        <w:t>mental health outcomes.</w:t>
      </w:r>
      <w:r w:rsidR="004466B5" w:rsidRPr="00582FE9">
        <w:br w:type="page"/>
      </w:r>
    </w:p>
    <w:p w14:paraId="61251AAD" w14:textId="70D10F45" w:rsidR="004466B5" w:rsidRPr="00DD1D69" w:rsidRDefault="004466B5" w:rsidP="00DD1D69">
      <w:pPr>
        <w:pStyle w:val="Heading1"/>
      </w:pPr>
      <w:bookmarkStart w:id="87" w:name="_Toc178764018"/>
      <w:r w:rsidRPr="00DD1D69">
        <w:lastRenderedPageBreak/>
        <w:t xml:space="preserve">Appendix </w:t>
      </w:r>
      <w:r w:rsidR="00D76212" w:rsidRPr="00DD1D69">
        <w:t>J</w:t>
      </w:r>
      <w:r w:rsidRPr="00DD1D69">
        <w:t>: Ethnography guide</w:t>
      </w:r>
      <w:bookmarkEnd w:id="87"/>
    </w:p>
    <w:tbl>
      <w:tblPr>
        <w:tblStyle w:val="TableGridLight1"/>
        <w:tblpPr w:leftFromText="180" w:rightFromText="180" w:vertAnchor="text"/>
        <w:tblW w:w="5109" w:type="pct"/>
        <w:tblLook w:val="04A0" w:firstRow="1" w:lastRow="0" w:firstColumn="1" w:lastColumn="0" w:noHBand="0" w:noVBand="1"/>
      </w:tblPr>
      <w:tblGrid>
        <w:gridCol w:w="2146"/>
        <w:gridCol w:w="7918"/>
      </w:tblGrid>
      <w:tr w:rsidR="004466B5" w:rsidRPr="00582FE9" w14:paraId="2956A965" w14:textId="77777777" w:rsidTr="004370DA">
        <w:trPr>
          <w:trHeight w:val="454"/>
          <w:tblHeader/>
        </w:trPr>
        <w:tc>
          <w:tcPr>
            <w:tcW w:w="5000" w:type="pct"/>
            <w:gridSpan w:val="2"/>
            <w:hideMark/>
          </w:tcPr>
          <w:p w14:paraId="7594BD60" w14:textId="77777777" w:rsidR="004466B5" w:rsidRPr="00222D39" w:rsidRDefault="004466B5" w:rsidP="00222D39">
            <w:pPr>
              <w:pStyle w:val="VerianTableBodyCopy"/>
              <w:rPr>
                <w:rStyle w:val="StyleBold"/>
              </w:rPr>
            </w:pPr>
            <w:r w:rsidRPr="00222D39">
              <w:rPr>
                <w:rStyle w:val="StyleBold"/>
              </w:rPr>
              <w:t>ETHOGRAPHY GUIDE</w:t>
            </w:r>
          </w:p>
          <w:p w14:paraId="66320E2C" w14:textId="77777777" w:rsidR="004466B5" w:rsidRPr="006E5C13" w:rsidRDefault="004466B5" w:rsidP="00222D39">
            <w:pPr>
              <w:pStyle w:val="VerianTableBodyCopy"/>
            </w:pPr>
            <w:r w:rsidRPr="00222D39">
              <w:rPr>
                <w:rStyle w:val="StyleBold"/>
              </w:rPr>
              <w:t>Embrace website/Framework: PHN/service Provider Version 1</w:t>
            </w:r>
          </w:p>
        </w:tc>
      </w:tr>
      <w:tr w:rsidR="004466B5" w:rsidRPr="00582FE9" w14:paraId="33DC2752" w14:textId="77777777" w:rsidTr="004370DA">
        <w:trPr>
          <w:trHeight w:val="20"/>
        </w:trPr>
        <w:tc>
          <w:tcPr>
            <w:tcW w:w="1066" w:type="pct"/>
            <w:hideMark/>
          </w:tcPr>
          <w:p w14:paraId="7CAD4162" w14:textId="77777777" w:rsidR="004466B5" w:rsidRPr="006E5C13" w:rsidRDefault="004466B5" w:rsidP="00222D39">
            <w:pPr>
              <w:pStyle w:val="VerianTableBodyCopy"/>
            </w:pPr>
            <w:r w:rsidRPr="006E5C13">
              <w:t>Project number:</w:t>
            </w:r>
          </w:p>
          <w:p w14:paraId="1DB24790" w14:textId="77777777" w:rsidR="004466B5" w:rsidRPr="00582FE9" w:rsidRDefault="004466B5" w:rsidP="00222D39">
            <w:pPr>
              <w:pStyle w:val="VerianTableBodyCopy"/>
            </w:pPr>
            <w:r w:rsidRPr="006E5C13">
              <w:t>Project name:</w:t>
            </w:r>
          </w:p>
        </w:tc>
        <w:tc>
          <w:tcPr>
            <w:tcW w:w="3934" w:type="pct"/>
            <w:hideMark/>
          </w:tcPr>
          <w:p w14:paraId="5B7015A2" w14:textId="77777777" w:rsidR="004466B5" w:rsidRPr="006E5C13" w:rsidRDefault="004466B5" w:rsidP="00222D39">
            <w:pPr>
              <w:pStyle w:val="VerianTableBodyCopy"/>
            </w:pPr>
            <w:r w:rsidRPr="006E5C13">
              <w:t>263407908</w:t>
            </w:r>
          </w:p>
          <w:p w14:paraId="75FADC23" w14:textId="77777777" w:rsidR="004466B5" w:rsidRPr="00582FE9" w:rsidRDefault="004466B5" w:rsidP="00222D39">
            <w:pPr>
              <w:pStyle w:val="VerianTableBodyCopy"/>
            </w:pPr>
            <w:r w:rsidRPr="006E5C13">
              <w:t>Embrace Evaluation</w:t>
            </w:r>
          </w:p>
        </w:tc>
      </w:tr>
      <w:tr w:rsidR="004466B5" w:rsidRPr="00582FE9" w14:paraId="59E2906C" w14:textId="77777777" w:rsidTr="004370DA">
        <w:trPr>
          <w:trHeight w:val="20"/>
        </w:trPr>
        <w:tc>
          <w:tcPr>
            <w:tcW w:w="1066" w:type="pct"/>
            <w:hideMark/>
          </w:tcPr>
          <w:p w14:paraId="1FDD5154" w14:textId="77777777" w:rsidR="004466B5" w:rsidRPr="006E5C13" w:rsidRDefault="004466B5" w:rsidP="00222D39">
            <w:pPr>
              <w:pStyle w:val="VerianTableBodyCopy"/>
            </w:pPr>
            <w:r w:rsidRPr="006E5C13">
              <w:t>Researcher contacts:</w:t>
            </w:r>
          </w:p>
        </w:tc>
        <w:tc>
          <w:tcPr>
            <w:tcW w:w="3934" w:type="pct"/>
            <w:hideMark/>
          </w:tcPr>
          <w:p w14:paraId="0885C382" w14:textId="77777777" w:rsidR="004466B5" w:rsidRPr="006E5C13" w:rsidRDefault="004466B5" w:rsidP="00222D39">
            <w:pPr>
              <w:pStyle w:val="VerianTableBodyCopy"/>
            </w:pPr>
            <w:r w:rsidRPr="006E5C13">
              <w:t xml:space="preserve">Kizzy Gandy </w:t>
            </w:r>
          </w:p>
          <w:p w14:paraId="0EAA0A5A" w14:textId="77777777" w:rsidR="004466B5" w:rsidRPr="006E5C13" w:rsidRDefault="004466B5" w:rsidP="00222D39">
            <w:pPr>
              <w:pStyle w:val="VerianTableBodyCopy"/>
            </w:pPr>
            <w:r w:rsidRPr="006E5C13">
              <w:t xml:space="preserve">Will Hoare </w:t>
            </w:r>
          </w:p>
          <w:p w14:paraId="2C5BD40C" w14:textId="77777777" w:rsidR="004466B5" w:rsidRPr="006E5C13" w:rsidRDefault="004466B5" w:rsidP="00222D39">
            <w:pPr>
              <w:pStyle w:val="VerianTableBodyCopy"/>
            </w:pPr>
            <w:r w:rsidRPr="006E5C13">
              <w:t>Natalie Chan</w:t>
            </w:r>
          </w:p>
        </w:tc>
      </w:tr>
      <w:tr w:rsidR="004466B5" w:rsidRPr="00582FE9" w14:paraId="6A0FA0D8" w14:textId="77777777" w:rsidTr="004370DA">
        <w:trPr>
          <w:trHeight w:val="309"/>
        </w:trPr>
        <w:tc>
          <w:tcPr>
            <w:tcW w:w="1066" w:type="pct"/>
            <w:hideMark/>
          </w:tcPr>
          <w:p w14:paraId="63CB64AF" w14:textId="77777777" w:rsidR="004466B5" w:rsidRPr="006E5C13" w:rsidRDefault="004466B5" w:rsidP="00222D39">
            <w:pPr>
              <w:pStyle w:val="VerianTableBodyCopy"/>
            </w:pPr>
            <w:r w:rsidRPr="006E5C13">
              <w:t xml:space="preserve">Fieldwork timing: </w:t>
            </w:r>
          </w:p>
        </w:tc>
        <w:tc>
          <w:tcPr>
            <w:tcW w:w="3934" w:type="pct"/>
            <w:hideMark/>
          </w:tcPr>
          <w:p w14:paraId="0CE28B88" w14:textId="77777777" w:rsidR="004466B5" w:rsidRPr="006E5C13" w:rsidRDefault="004466B5" w:rsidP="00222D39">
            <w:pPr>
              <w:pStyle w:val="VerianTableBodyCopy"/>
            </w:pPr>
            <w:r w:rsidRPr="006E5C13">
              <w:t xml:space="preserve">w/c 9th – 16th October </w:t>
            </w:r>
          </w:p>
        </w:tc>
      </w:tr>
      <w:tr w:rsidR="004466B5" w:rsidRPr="00582FE9" w14:paraId="49DBE23E" w14:textId="77777777" w:rsidTr="004370DA">
        <w:trPr>
          <w:trHeight w:val="20"/>
        </w:trPr>
        <w:tc>
          <w:tcPr>
            <w:tcW w:w="1066" w:type="pct"/>
            <w:hideMark/>
          </w:tcPr>
          <w:p w14:paraId="749A6066" w14:textId="77777777" w:rsidR="004466B5" w:rsidRPr="006E5C13" w:rsidRDefault="004466B5" w:rsidP="00222D39">
            <w:pPr>
              <w:pStyle w:val="VerianTableBodyCopy"/>
            </w:pPr>
            <w:r w:rsidRPr="006E5C13">
              <w:t>Participants:</w:t>
            </w:r>
          </w:p>
        </w:tc>
        <w:tc>
          <w:tcPr>
            <w:tcW w:w="3934" w:type="pct"/>
            <w:hideMark/>
          </w:tcPr>
          <w:p w14:paraId="61711267" w14:textId="77777777" w:rsidR="004466B5" w:rsidRPr="006E5C13" w:rsidRDefault="004466B5" w:rsidP="00222D39">
            <w:pPr>
              <w:pStyle w:val="VerianTableBodyCopy"/>
            </w:pPr>
            <w:r w:rsidRPr="006E5C13">
              <w:t>KP Ethnographer from the perspective of PHN persona</w:t>
            </w:r>
          </w:p>
        </w:tc>
      </w:tr>
    </w:tbl>
    <w:p w14:paraId="138342C9" w14:textId="77777777" w:rsidR="004466B5" w:rsidRPr="006E5C13" w:rsidRDefault="004466B5" w:rsidP="006E5C13">
      <w:pPr>
        <w:pStyle w:val="KTRsub-heading"/>
      </w:pPr>
      <w:r w:rsidRPr="006E5C13">
        <w:t>Overview</w:t>
      </w:r>
    </w:p>
    <w:p w14:paraId="2DA5DFD4" w14:textId="77777777" w:rsidR="004466B5" w:rsidRPr="00F51394" w:rsidRDefault="004466B5" w:rsidP="00F51394">
      <w:r w:rsidRPr="00F51394">
        <w:t xml:space="preserve">This guide is focused on answering part of the following </w:t>
      </w:r>
      <w:r w:rsidRPr="00F51394" w:rsidDel="005F769C">
        <w:t>K</w:t>
      </w:r>
      <w:r w:rsidRPr="00F51394">
        <w:t xml:space="preserve">ey </w:t>
      </w:r>
      <w:r w:rsidRPr="00F51394" w:rsidDel="005F769C">
        <w:t>E</w:t>
      </w:r>
      <w:r w:rsidRPr="00F51394">
        <w:t xml:space="preserve">valuation </w:t>
      </w:r>
      <w:r w:rsidRPr="00F51394" w:rsidDel="005F769C">
        <w:t>Q</w:t>
      </w:r>
      <w:r w:rsidRPr="00F51394">
        <w:t>uestion:</w:t>
      </w:r>
    </w:p>
    <w:p w14:paraId="4F889471" w14:textId="77777777" w:rsidR="004466B5" w:rsidRPr="007423FF" w:rsidRDefault="004466B5" w:rsidP="007423FF">
      <w:pPr>
        <w:rPr>
          <w:rStyle w:val="Emphasis"/>
        </w:rPr>
      </w:pPr>
      <w:r w:rsidRPr="007423FF">
        <w:rPr>
          <w:rStyle w:val="Emphasis"/>
        </w:rPr>
        <w:t xml:space="preserve">What were the barriers and enablers to uptake, including perceived accessibility/ usability/ relevance/ quality of the project outputs (website, communications, resources, CCEP, and Community of Practice/training)? </w:t>
      </w:r>
    </w:p>
    <w:p w14:paraId="45B39761" w14:textId="77777777" w:rsidR="004466B5" w:rsidRPr="00F51394" w:rsidRDefault="004466B5" w:rsidP="00F51394">
      <w:r w:rsidRPr="00F51394">
        <w:t>We will use ethnography to measure the usability and accessibility of the Embrace Project: (1) Framework, (2) website, and (3) communications. This will be done from the perspective of a PHN – see persona below.</w:t>
      </w:r>
    </w:p>
    <w:p w14:paraId="15C34666" w14:textId="77777777" w:rsidR="004466B5" w:rsidRPr="006A2C18" w:rsidRDefault="004466B5" w:rsidP="006A2C18">
      <w:pPr>
        <w:rPr>
          <w:rStyle w:val="StyleBold"/>
        </w:rPr>
      </w:pPr>
      <w:r w:rsidRPr="006A2C18">
        <w:rPr>
          <w:rStyle w:val="StyleBold"/>
        </w:rPr>
        <w:t>Definitions</w:t>
      </w:r>
    </w:p>
    <w:p w14:paraId="7F706894" w14:textId="77777777" w:rsidR="004466B5" w:rsidRPr="00F51394" w:rsidRDefault="004466B5" w:rsidP="00F51394">
      <w:r w:rsidRPr="00F51394">
        <w:t>Usability: Easy to use to achieve a defined goal</w:t>
      </w:r>
    </w:p>
    <w:p w14:paraId="1668F872" w14:textId="77777777" w:rsidR="004466B5" w:rsidRPr="00F51394" w:rsidRDefault="004466B5" w:rsidP="00F51394">
      <w:r w:rsidRPr="00F51394">
        <w:t>Accessibility: Easy to understand</w:t>
      </w:r>
    </w:p>
    <w:p w14:paraId="540FD87F" w14:textId="77777777" w:rsidR="004466B5" w:rsidRPr="006A2C18" w:rsidRDefault="004466B5" w:rsidP="006A2C18">
      <w:pPr>
        <w:rPr>
          <w:rStyle w:val="StyleBold"/>
        </w:rPr>
      </w:pPr>
      <w:r w:rsidRPr="006A2C18">
        <w:rPr>
          <w:rStyle w:val="StyleBold"/>
        </w:rPr>
        <w:t>Ethnographic approach</w:t>
      </w:r>
    </w:p>
    <w:p w14:paraId="7EF16AFB" w14:textId="77777777" w:rsidR="004466B5" w:rsidRPr="00F51394" w:rsidRDefault="004466B5" w:rsidP="00F51394">
      <w:r w:rsidRPr="00F51394">
        <w:t>We combine ethnography with our expertise in behavioural science to increase the insights we gather. Behavioural science enables “cognitive ethnography” which involves identifying and elaborating hidden cognitive processes that occur when an individual engages in a system.</w:t>
      </w:r>
    </w:p>
    <w:p w14:paraId="0EA22023" w14:textId="77777777" w:rsidR="004466B5" w:rsidRPr="00F51394" w:rsidRDefault="004466B5" w:rsidP="00F51394">
      <w:r w:rsidRPr="00F51394">
        <w:t>We will focus on recording any examples of ‘friction costs’ (small hassles) that could lead to drop-off, and messaging that could lead to psychological barriers to engagement (emotions, beliefs about consequences, identity, belief in abilities, perceived accountability).</w:t>
      </w:r>
    </w:p>
    <w:p w14:paraId="7CB7A96A" w14:textId="77777777" w:rsidR="004466B5" w:rsidRPr="006E5C13" w:rsidRDefault="004466B5" w:rsidP="006E5C13">
      <w:pPr>
        <w:pStyle w:val="KTRsub-heading"/>
      </w:pPr>
      <w:r w:rsidRPr="006E5C13">
        <w:t>Persona</w:t>
      </w:r>
    </w:p>
    <w:p w14:paraId="2CEB4B62" w14:textId="77777777" w:rsidR="004466B5" w:rsidRPr="00222D39" w:rsidRDefault="004466B5" w:rsidP="007E147B">
      <w:pPr>
        <w:rPr>
          <w:rStyle w:val="StyleBold"/>
        </w:rPr>
      </w:pPr>
      <w:r w:rsidRPr="00222D39">
        <w:rPr>
          <w:rStyle w:val="StyleBold"/>
        </w:rPr>
        <w:t>PHN program manager</w:t>
      </w:r>
    </w:p>
    <w:p w14:paraId="59B7BC73" w14:textId="77777777" w:rsidR="004466B5" w:rsidRPr="00F51394" w:rsidRDefault="004466B5" w:rsidP="004466B5">
      <w:r w:rsidRPr="006A2C18">
        <w:rPr>
          <w:rStyle w:val="StyleBold"/>
        </w:rPr>
        <w:t xml:space="preserve">Defined goal: </w:t>
      </w:r>
      <w:r w:rsidRPr="00F51394">
        <w:t>Improve service access for CALD communities</w:t>
      </w:r>
    </w:p>
    <w:p w14:paraId="78C57D69" w14:textId="77777777" w:rsidR="004466B5" w:rsidRPr="00F51394" w:rsidRDefault="004466B5" w:rsidP="004466B5">
      <w:r w:rsidRPr="006A2C18">
        <w:rPr>
          <w:rStyle w:val="StyleBold"/>
        </w:rPr>
        <w:t>Background understanding:</w:t>
      </w:r>
      <w:r w:rsidRPr="00F51394">
        <w:t xml:space="preserve"> No past experience of culturally responsive mental health care (pre-entry on Embrace maturity model)</w:t>
      </w:r>
    </w:p>
    <w:p w14:paraId="4B692C17" w14:textId="77777777" w:rsidR="004466B5" w:rsidRPr="00C405A4" w:rsidRDefault="004466B5" w:rsidP="00C405A4"/>
    <w:p w14:paraId="4E640F1A" w14:textId="77777777" w:rsidR="004466B5" w:rsidRPr="00582FE9" w:rsidRDefault="004466B5" w:rsidP="00280F93">
      <w:pPr>
        <w:sectPr w:rsidR="004466B5" w:rsidRPr="00582FE9" w:rsidSect="002E5337">
          <w:pgSz w:w="11900" w:h="16840"/>
          <w:pgMar w:top="1191" w:right="1134" w:bottom="1191" w:left="907" w:header="709" w:footer="709" w:gutter="0"/>
          <w:cols w:space="708"/>
          <w:docGrid w:linePitch="360"/>
        </w:sectPr>
      </w:pPr>
    </w:p>
    <w:p w14:paraId="273283C9" w14:textId="77777777" w:rsidR="002152C2" w:rsidRPr="000E4419" w:rsidRDefault="002152C2" w:rsidP="006A2C18">
      <w:pPr>
        <w:pStyle w:val="VerianBodyCopy"/>
        <w:rPr>
          <w:rStyle w:val="StyleBold"/>
          <w:rFonts w:ascii="Century Gothic" w:hAnsi="Century Gothic"/>
          <w:color w:val="000000" w:themeColor="text1"/>
          <w:kern w:val="0"/>
          <w:sz w:val="28"/>
          <w:szCs w:val="28"/>
        </w:rPr>
      </w:pPr>
      <w:r w:rsidRPr="000E4419">
        <w:rPr>
          <w:rStyle w:val="StyleBold"/>
          <w:rFonts w:ascii="Century Gothic" w:hAnsi="Century Gothic"/>
          <w:color w:val="000000" w:themeColor="text1"/>
          <w:kern w:val="0"/>
          <w:sz w:val="28"/>
          <w:szCs w:val="28"/>
        </w:rPr>
        <w:lastRenderedPageBreak/>
        <w:t xml:space="preserve">Key Findings </w:t>
      </w:r>
    </w:p>
    <w:tbl>
      <w:tblPr>
        <w:tblStyle w:val="TableGrid"/>
        <w:tblW w:w="0" w:type="auto"/>
        <w:tblLook w:val="04A0" w:firstRow="1" w:lastRow="0" w:firstColumn="1" w:lastColumn="0" w:noHBand="0" w:noVBand="1"/>
      </w:tblPr>
      <w:tblGrid>
        <w:gridCol w:w="5098"/>
        <w:gridCol w:w="8683"/>
      </w:tblGrid>
      <w:tr w:rsidR="002152C2" w:rsidRPr="00582FE9" w14:paraId="20497D6D" w14:textId="77777777" w:rsidTr="004370DA">
        <w:trPr>
          <w:cnfStyle w:val="100000000000" w:firstRow="1" w:lastRow="0" w:firstColumn="0" w:lastColumn="0" w:oddVBand="0" w:evenVBand="0" w:oddHBand="0" w:evenHBand="0" w:firstRowFirstColumn="0" w:firstRowLastColumn="0" w:lastRowFirstColumn="0" w:lastRowLastColumn="0"/>
          <w:trHeight w:val="504"/>
          <w:tblHeader/>
        </w:trPr>
        <w:tc>
          <w:tcPr>
            <w:tcW w:w="5098" w:type="dxa"/>
          </w:tcPr>
          <w:p w14:paraId="23CC9837" w14:textId="77777777" w:rsidR="002152C2" w:rsidRPr="00776C95" w:rsidRDefault="002152C2" w:rsidP="000E4419">
            <w:pPr>
              <w:pStyle w:val="VerianTableBodyCopy"/>
            </w:pPr>
            <w:r w:rsidRPr="00776C95">
              <w:t xml:space="preserve">Date </w:t>
            </w:r>
          </w:p>
        </w:tc>
        <w:tc>
          <w:tcPr>
            <w:tcW w:w="8683" w:type="dxa"/>
          </w:tcPr>
          <w:p w14:paraId="7AF83D02" w14:textId="77777777" w:rsidR="002152C2" w:rsidRPr="00582FE9" w:rsidRDefault="002152C2" w:rsidP="000E4419">
            <w:pPr>
              <w:pStyle w:val="VerianTableBodyCopy"/>
              <w:rPr>
                <w:rFonts w:asciiTheme="minorHAnsi" w:hAnsiTheme="minorHAnsi"/>
                <w:bCs/>
              </w:rPr>
            </w:pPr>
          </w:p>
        </w:tc>
      </w:tr>
      <w:tr w:rsidR="002152C2" w:rsidRPr="00582FE9" w14:paraId="6EFE376A" w14:textId="77777777">
        <w:trPr>
          <w:trHeight w:val="504"/>
        </w:trPr>
        <w:tc>
          <w:tcPr>
            <w:tcW w:w="5098" w:type="dxa"/>
          </w:tcPr>
          <w:p w14:paraId="3E5D7047" w14:textId="77777777" w:rsidR="002152C2" w:rsidRPr="00776C95" w:rsidRDefault="002152C2" w:rsidP="000E4419">
            <w:pPr>
              <w:pStyle w:val="VerianTableBodyCopy"/>
            </w:pPr>
            <w:r w:rsidRPr="00776C95">
              <w:t xml:space="preserve">Name of ethnographer </w:t>
            </w:r>
          </w:p>
        </w:tc>
        <w:tc>
          <w:tcPr>
            <w:tcW w:w="8683" w:type="dxa"/>
          </w:tcPr>
          <w:p w14:paraId="21A917AE" w14:textId="77777777" w:rsidR="002152C2" w:rsidRPr="00582FE9" w:rsidRDefault="002152C2" w:rsidP="000E4419">
            <w:pPr>
              <w:pStyle w:val="VerianTableBodyCopy"/>
              <w:rPr>
                <w:rFonts w:asciiTheme="minorHAnsi" w:hAnsiTheme="minorHAnsi"/>
                <w:bCs/>
              </w:rPr>
            </w:pPr>
          </w:p>
        </w:tc>
      </w:tr>
      <w:tr w:rsidR="002152C2" w:rsidRPr="00582FE9" w14:paraId="4BF83ED7" w14:textId="77777777">
        <w:trPr>
          <w:trHeight w:val="1707"/>
        </w:trPr>
        <w:tc>
          <w:tcPr>
            <w:tcW w:w="5098" w:type="dxa"/>
          </w:tcPr>
          <w:p w14:paraId="29A0C91B" w14:textId="77777777" w:rsidR="002152C2" w:rsidRPr="00776C95" w:rsidRDefault="002152C2" w:rsidP="000E4419">
            <w:pPr>
              <w:pStyle w:val="VerianTableBodyCopy"/>
            </w:pPr>
            <w:r w:rsidRPr="00776C95">
              <w:t>What works well: (1) Framework, (2) website and (3) communications.</w:t>
            </w:r>
          </w:p>
        </w:tc>
        <w:tc>
          <w:tcPr>
            <w:tcW w:w="8683" w:type="dxa"/>
          </w:tcPr>
          <w:p w14:paraId="184FE45B" w14:textId="77777777" w:rsidR="002152C2" w:rsidRPr="00582FE9" w:rsidRDefault="002152C2" w:rsidP="000E4419">
            <w:pPr>
              <w:pStyle w:val="VerianTableBodyCopy"/>
              <w:rPr>
                <w:rFonts w:asciiTheme="minorHAnsi" w:hAnsiTheme="minorHAnsi"/>
                <w:bCs/>
              </w:rPr>
            </w:pPr>
          </w:p>
        </w:tc>
      </w:tr>
      <w:tr w:rsidR="002152C2" w:rsidRPr="00582FE9" w14:paraId="47B6C57B" w14:textId="77777777">
        <w:trPr>
          <w:trHeight w:val="2270"/>
        </w:trPr>
        <w:tc>
          <w:tcPr>
            <w:tcW w:w="5098" w:type="dxa"/>
          </w:tcPr>
          <w:p w14:paraId="2BF4FF3A" w14:textId="42B18940" w:rsidR="002152C2" w:rsidRPr="006A2C18" w:rsidRDefault="002152C2" w:rsidP="000E4419">
            <w:pPr>
              <w:pStyle w:val="VerianTableBodyCopy"/>
            </w:pPr>
            <w:r w:rsidRPr="00776C95">
              <w:t>Areas for improvement: (1) Framework, (2) website and (3) communications.</w:t>
            </w:r>
          </w:p>
        </w:tc>
        <w:tc>
          <w:tcPr>
            <w:tcW w:w="8683" w:type="dxa"/>
          </w:tcPr>
          <w:p w14:paraId="70F0248A" w14:textId="77777777" w:rsidR="002152C2" w:rsidRPr="00582FE9" w:rsidRDefault="002152C2" w:rsidP="000E4419">
            <w:pPr>
              <w:pStyle w:val="VerianTableBodyCopy"/>
              <w:rPr>
                <w:rFonts w:asciiTheme="minorHAnsi" w:hAnsiTheme="minorHAnsi"/>
                <w:bCs/>
              </w:rPr>
            </w:pPr>
          </w:p>
        </w:tc>
      </w:tr>
    </w:tbl>
    <w:p w14:paraId="49C2E98F" w14:textId="77777777" w:rsidR="002152C2" w:rsidRPr="006A2C18" w:rsidRDefault="002152C2" w:rsidP="006A2C18">
      <w:pPr>
        <w:pStyle w:val="VerianBodyCopy"/>
        <w:sectPr w:rsidR="002152C2" w:rsidRPr="006A2C18" w:rsidSect="002E5337">
          <w:pgSz w:w="16838" w:h="11906" w:orient="landscape"/>
          <w:pgMar w:top="1440" w:right="1440" w:bottom="1440" w:left="1440" w:header="709" w:footer="709" w:gutter="0"/>
          <w:cols w:space="708"/>
          <w:docGrid w:linePitch="360"/>
        </w:sectPr>
      </w:pPr>
    </w:p>
    <w:p w14:paraId="5586DFAD" w14:textId="77777777" w:rsidR="002152C2" w:rsidRPr="000E4419" w:rsidRDefault="002152C2" w:rsidP="006A2C18">
      <w:pPr>
        <w:pStyle w:val="VerianBodyCopy"/>
        <w:rPr>
          <w:rStyle w:val="StyleBold"/>
          <w:rFonts w:ascii="Century Gothic" w:hAnsi="Century Gothic"/>
          <w:color w:val="000000" w:themeColor="text1"/>
          <w:kern w:val="0"/>
        </w:rPr>
      </w:pPr>
      <w:r w:rsidRPr="000E4419">
        <w:rPr>
          <w:rStyle w:val="StyleBold"/>
          <w:rFonts w:ascii="Century Gothic" w:hAnsi="Century Gothic"/>
          <w:color w:val="000000" w:themeColor="text1"/>
          <w:kern w:val="0"/>
          <w:sz w:val="28"/>
          <w:szCs w:val="28"/>
        </w:rPr>
        <w:lastRenderedPageBreak/>
        <w:t>Framework</w:t>
      </w:r>
      <w:r w:rsidRPr="000E4419">
        <w:rPr>
          <w:rStyle w:val="StyleBold"/>
          <w:rFonts w:ascii="Century Gothic" w:hAnsi="Century Gothic"/>
          <w:color w:val="000000" w:themeColor="text1"/>
          <w:kern w:val="0"/>
        </w:rPr>
        <w:t xml:space="preserve"> </w:t>
      </w:r>
    </w:p>
    <w:p w14:paraId="230DAC0A" w14:textId="7595FB97" w:rsidR="002152C2" w:rsidRPr="00582FE9" w:rsidRDefault="002152C2" w:rsidP="0071536D">
      <w:pPr>
        <w:pStyle w:val="VerianBodyCopy"/>
        <w:rPr>
          <w:lang w:val="en-AU"/>
        </w:rPr>
      </w:pPr>
      <w:r w:rsidRPr="00582FE9">
        <w:rPr>
          <w:lang w:val="en-AU"/>
        </w:rPr>
        <w:t>Tasks:</w:t>
      </w:r>
      <w:r w:rsidR="0071536D" w:rsidRPr="00582FE9">
        <w:rPr>
          <w:lang w:val="en-AU"/>
        </w:rPr>
        <w:t xml:space="preserve"> </w:t>
      </w:r>
      <w:r w:rsidRPr="00582FE9">
        <w:rPr>
          <w:lang w:val="en-AU"/>
        </w:rPr>
        <w:t>Register for Framework</w:t>
      </w:r>
      <w:r w:rsidR="0071536D" w:rsidRPr="00582FE9">
        <w:rPr>
          <w:lang w:val="en-AU"/>
        </w:rPr>
        <w:t xml:space="preserve">, </w:t>
      </w:r>
      <w:r w:rsidRPr="00582FE9">
        <w:rPr>
          <w:lang w:val="en-AU"/>
        </w:rPr>
        <w:t>Complete introductory module</w:t>
      </w:r>
      <w:r w:rsidR="0071536D" w:rsidRPr="00582FE9">
        <w:rPr>
          <w:lang w:val="en-AU"/>
        </w:rPr>
        <w:t xml:space="preserve">, </w:t>
      </w:r>
      <w:r w:rsidRPr="00582FE9">
        <w:rPr>
          <w:lang w:val="en-AU"/>
        </w:rPr>
        <w:t>Use self-assessment tool</w:t>
      </w:r>
    </w:p>
    <w:tbl>
      <w:tblPr>
        <w:tblStyle w:val="TableGrid"/>
        <w:tblW w:w="5000" w:type="pct"/>
        <w:tblLayout w:type="fixed"/>
        <w:tblLook w:val="04A0" w:firstRow="1" w:lastRow="0" w:firstColumn="1" w:lastColumn="0" w:noHBand="0" w:noVBand="1"/>
      </w:tblPr>
      <w:tblGrid>
        <w:gridCol w:w="1554"/>
        <w:gridCol w:w="1419"/>
        <w:gridCol w:w="3826"/>
        <w:gridCol w:w="3826"/>
        <w:gridCol w:w="3823"/>
      </w:tblGrid>
      <w:tr w:rsidR="002152C2" w:rsidRPr="00582FE9" w14:paraId="4A8E7F08" w14:textId="77777777" w:rsidTr="004370DA">
        <w:trPr>
          <w:cnfStyle w:val="100000000000" w:firstRow="1" w:lastRow="0" w:firstColumn="0" w:lastColumn="0" w:oddVBand="0" w:evenVBand="0" w:oddHBand="0" w:evenHBand="0" w:firstRowFirstColumn="0" w:firstRowLastColumn="0" w:lastRowFirstColumn="0" w:lastRowLastColumn="0"/>
          <w:trHeight w:val="20"/>
          <w:tblHeader/>
        </w:trPr>
        <w:tc>
          <w:tcPr>
            <w:tcW w:w="538" w:type="pct"/>
            <w:shd w:val="clear" w:color="auto" w:fill="F9EEE3" w:themeFill="background2"/>
          </w:tcPr>
          <w:p w14:paraId="0026ECF2" w14:textId="77777777" w:rsidR="002152C2" w:rsidRPr="00436184" w:rsidRDefault="002152C2" w:rsidP="000E4419">
            <w:pPr>
              <w:pStyle w:val="VerianTableBodyCopy"/>
            </w:pPr>
            <w:r w:rsidRPr="00436184">
              <w:t>Task</w:t>
            </w:r>
          </w:p>
        </w:tc>
        <w:tc>
          <w:tcPr>
            <w:tcW w:w="491" w:type="pct"/>
            <w:shd w:val="clear" w:color="auto" w:fill="F9EEE3" w:themeFill="background2"/>
          </w:tcPr>
          <w:p w14:paraId="705CBA6E" w14:textId="77777777" w:rsidR="002152C2" w:rsidRPr="00436184" w:rsidRDefault="002152C2" w:rsidP="000E4419">
            <w:pPr>
              <w:pStyle w:val="VerianTableBodyCopy"/>
            </w:pPr>
            <w:r w:rsidRPr="00436184">
              <w:t>Reference: URL / page / quote</w:t>
            </w:r>
          </w:p>
        </w:tc>
        <w:tc>
          <w:tcPr>
            <w:tcW w:w="1324" w:type="pct"/>
            <w:shd w:val="clear" w:color="auto" w:fill="F9EEE3" w:themeFill="background2"/>
          </w:tcPr>
          <w:p w14:paraId="306908D9" w14:textId="77777777" w:rsidR="002152C2" w:rsidRPr="00436184" w:rsidRDefault="002152C2" w:rsidP="000E4419">
            <w:pPr>
              <w:pStyle w:val="VerianTableBodyCopy"/>
            </w:pPr>
            <w:r w:rsidRPr="00436184">
              <w:t>Usability (how easy is it to achieved defined goal?)</w:t>
            </w:r>
          </w:p>
        </w:tc>
        <w:tc>
          <w:tcPr>
            <w:tcW w:w="1324" w:type="pct"/>
            <w:shd w:val="clear" w:color="auto" w:fill="F9EEE3" w:themeFill="background2"/>
          </w:tcPr>
          <w:p w14:paraId="48852A7F" w14:textId="77777777" w:rsidR="002152C2" w:rsidRPr="00436184" w:rsidDel="009B5BD1" w:rsidRDefault="002152C2" w:rsidP="000E4419">
            <w:pPr>
              <w:pStyle w:val="VerianTableBodyCopy"/>
            </w:pPr>
            <w:r w:rsidRPr="00436184">
              <w:t>Accessibility (how easy is it to understand?)</w:t>
            </w:r>
          </w:p>
        </w:tc>
        <w:tc>
          <w:tcPr>
            <w:tcW w:w="1324" w:type="pct"/>
            <w:shd w:val="clear" w:color="auto" w:fill="F9EEE3" w:themeFill="background2"/>
          </w:tcPr>
          <w:p w14:paraId="37BC36C9" w14:textId="77777777" w:rsidR="002152C2" w:rsidRPr="00436184" w:rsidRDefault="002152C2" w:rsidP="000E4419">
            <w:pPr>
              <w:pStyle w:val="VerianTableBodyCopy"/>
            </w:pPr>
            <w:r w:rsidRPr="00436184">
              <w:t>Metrics</w:t>
            </w:r>
          </w:p>
        </w:tc>
      </w:tr>
      <w:tr w:rsidR="002152C2" w:rsidRPr="00582FE9" w14:paraId="05A31A97" w14:textId="77777777" w:rsidTr="0071536D">
        <w:trPr>
          <w:trHeight w:val="20"/>
        </w:trPr>
        <w:tc>
          <w:tcPr>
            <w:tcW w:w="538" w:type="pct"/>
          </w:tcPr>
          <w:p w14:paraId="57AC30B8" w14:textId="77777777" w:rsidR="002152C2" w:rsidRPr="000E4419" w:rsidRDefault="002152C2" w:rsidP="000E4419">
            <w:pPr>
              <w:pStyle w:val="VerianTableBodyCopy"/>
              <w:rPr>
                <w:rStyle w:val="StyleBold"/>
              </w:rPr>
            </w:pPr>
            <w:r w:rsidRPr="000E4419">
              <w:rPr>
                <w:rStyle w:val="StyleBold"/>
              </w:rPr>
              <w:t xml:space="preserve">Registration </w:t>
            </w:r>
          </w:p>
        </w:tc>
        <w:tc>
          <w:tcPr>
            <w:tcW w:w="491" w:type="pct"/>
          </w:tcPr>
          <w:p w14:paraId="03D5E262" w14:textId="77777777" w:rsidR="002152C2" w:rsidRPr="000E4419" w:rsidRDefault="002152C2" w:rsidP="000E4419">
            <w:pPr>
              <w:pStyle w:val="VerianTableBodyCopy"/>
              <w:rPr>
                <w:rStyle w:val="StyleBold"/>
              </w:rPr>
            </w:pPr>
          </w:p>
        </w:tc>
        <w:tc>
          <w:tcPr>
            <w:tcW w:w="1324" w:type="pct"/>
          </w:tcPr>
          <w:p w14:paraId="3F5A6D6B" w14:textId="77777777" w:rsidR="002152C2" w:rsidRPr="000E4419" w:rsidRDefault="002152C2" w:rsidP="000E4419">
            <w:pPr>
              <w:pStyle w:val="VerianTableBodyCopy"/>
              <w:rPr>
                <w:rStyle w:val="StyleBold"/>
              </w:rPr>
            </w:pPr>
            <w:r w:rsidRPr="000E4419">
              <w:rPr>
                <w:rStyle w:val="StyleBold"/>
              </w:rPr>
              <w:t xml:space="preserve">what works well: </w:t>
            </w:r>
          </w:p>
          <w:p w14:paraId="10A8126E" w14:textId="77777777" w:rsidR="002152C2" w:rsidRPr="000E4419" w:rsidRDefault="002152C2" w:rsidP="000E4419">
            <w:pPr>
              <w:pStyle w:val="VerianTableBodyCopy"/>
              <w:rPr>
                <w:rStyle w:val="StyleBold"/>
              </w:rPr>
            </w:pPr>
            <w:r w:rsidRPr="000E4419">
              <w:rPr>
                <w:rStyle w:val="StyleBold"/>
              </w:rPr>
              <w:t xml:space="preserve">friction costs: </w:t>
            </w:r>
          </w:p>
          <w:p w14:paraId="64B7A3E7" w14:textId="77777777" w:rsidR="002152C2" w:rsidRPr="000E4419" w:rsidRDefault="002152C2" w:rsidP="000E4419">
            <w:pPr>
              <w:pStyle w:val="VerianTableBodyCopy"/>
              <w:rPr>
                <w:rStyle w:val="StyleBold"/>
              </w:rPr>
            </w:pPr>
            <w:r w:rsidRPr="000E4419">
              <w:rPr>
                <w:rStyle w:val="StyleBold"/>
              </w:rPr>
              <w:t>psychological barriers:</w:t>
            </w:r>
          </w:p>
          <w:p w14:paraId="7417D112" w14:textId="77777777" w:rsidR="002152C2" w:rsidRPr="000E4419" w:rsidRDefault="002152C2" w:rsidP="000E4419">
            <w:pPr>
              <w:pStyle w:val="VerianTableBodyCopy"/>
              <w:rPr>
                <w:rStyle w:val="StyleBold"/>
              </w:rPr>
            </w:pPr>
          </w:p>
        </w:tc>
        <w:tc>
          <w:tcPr>
            <w:tcW w:w="1324" w:type="pct"/>
          </w:tcPr>
          <w:p w14:paraId="50BC9EEB" w14:textId="77777777" w:rsidR="002152C2" w:rsidRPr="000E4419" w:rsidRDefault="002152C2" w:rsidP="000E4419">
            <w:pPr>
              <w:pStyle w:val="VerianTableBodyCopy"/>
              <w:rPr>
                <w:rStyle w:val="StyleBold"/>
              </w:rPr>
            </w:pPr>
            <w:r w:rsidRPr="000E4419">
              <w:rPr>
                <w:rStyle w:val="StyleBold"/>
              </w:rPr>
              <w:t>what works well:</w:t>
            </w:r>
          </w:p>
          <w:p w14:paraId="2398B242" w14:textId="77777777" w:rsidR="002152C2" w:rsidRPr="000E4419" w:rsidRDefault="002152C2" w:rsidP="000E4419">
            <w:pPr>
              <w:pStyle w:val="VerianTableBodyCopy"/>
              <w:rPr>
                <w:rStyle w:val="StyleBold"/>
              </w:rPr>
            </w:pPr>
            <w:r w:rsidRPr="000E4419">
              <w:rPr>
                <w:rStyle w:val="StyleBold"/>
              </w:rPr>
              <w:t>friction costs:</w:t>
            </w:r>
          </w:p>
          <w:p w14:paraId="72736081" w14:textId="7C70ACE4" w:rsidR="002152C2" w:rsidRPr="000E4419" w:rsidRDefault="002152C2" w:rsidP="000E4419">
            <w:pPr>
              <w:pStyle w:val="VerianTableBodyCopy"/>
              <w:rPr>
                <w:rStyle w:val="StyleBold"/>
              </w:rPr>
            </w:pPr>
            <w:r w:rsidRPr="000E4419">
              <w:rPr>
                <w:rStyle w:val="StyleBold"/>
              </w:rPr>
              <w:t>psychological barriers:</w:t>
            </w:r>
          </w:p>
        </w:tc>
        <w:tc>
          <w:tcPr>
            <w:tcW w:w="1324" w:type="pct"/>
          </w:tcPr>
          <w:p w14:paraId="4F4A2A93" w14:textId="77777777" w:rsidR="002152C2" w:rsidRPr="000E4419" w:rsidRDefault="002152C2" w:rsidP="000E4419">
            <w:pPr>
              <w:pStyle w:val="VerianTableBodyCopy"/>
              <w:rPr>
                <w:rStyle w:val="StyleBold"/>
              </w:rPr>
            </w:pPr>
            <w:r w:rsidRPr="000E4419">
              <w:rPr>
                <w:rStyle w:val="StyleBold"/>
              </w:rPr>
              <w:t xml:space="preserve">Time to complete task: </w:t>
            </w:r>
          </w:p>
          <w:p w14:paraId="7E75BB65" w14:textId="545499DB" w:rsidR="002152C2" w:rsidRPr="000E4419" w:rsidRDefault="002152C2" w:rsidP="000E4419">
            <w:pPr>
              <w:pStyle w:val="VerianTableBodyCopy"/>
              <w:rPr>
                <w:rStyle w:val="StyleBold"/>
              </w:rPr>
            </w:pPr>
            <w:r w:rsidRPr="000E4419">
              <w:rPr>
                <w:rStyle w:val="StyleBold"/>
              </w:rPr>
              <w:t>Perceived hassle (1-5 where 1 is none and 5 is high):</w:t>
            </w:r>
          </w:p>
        </w:tc>
      </w:tr>
      <w:tr w:rsidR="002152C2" w:rsidRPr="00582FE9" w14:paraId="24316CB4" w14:textId="77777777" w:rsidTr="0071536D">
        <w:trPr>
          <w:trHeight w:val="20"/>
        </w:trPr>
        <w:tc>
          <w:tcPr>
            <w:tcW w:w="538" w:type="pct"/>
          </w:tcPr>
          <w:p w14:paraId="5D3FC0EF" w14:textId="77777777" w:rsidR="002152C2" w:rsidRPr="000E4419" w:rsidRDefault="002152C2" w:rsidP="000E4419">
            <w:pPr>
              <w:pStyle w:val="VerianTableBodyCopy"/>
              <w:rPr>
                <w:rStyle w:val="StyleBold"/>
              </w:rPr>
            </w:pPr>
            <w:r w:rsidRPr="000E4419">
              <w:rPr>
                <w:rStyle w:val="StyleBold"/>
              </w:rPr>
              <w:t xml:space="preserve">Introductory module </w:t>
            </w:r>
          </w:p>
        </w:tc>
        <w:tc>
          <w:tcPr>
            <w:tcW w:w="491" w:type="pct"/>
          </w:tcPr>
          <w:p w14:paraId="71D985DC" w14:textId="77777777" w:rsidR="002152C2" w:rsidRPr="000E4419" w:rsidRDefault="002152C2" w:rsidP="000E4419">
            <w:pPr>
              <w:pStyle w:val="VerianTableBodyCopy"/>
              <w:rPr>
                <w:rStyle w:val="StyleBold"/>
              </w:rPr>
            </w:pPr>
          </w:p>
        </w:tc>
        <w:tc>
          <w:tcPr>
            <w:tcW w:w="1324" w:type="pct"/>
          </w:tcPr>
          <w:p w14:paraId="40F13E7C" w14:textId="77777777" w:rsidR="002152C2" w:rsidRPr="000E4419" w:rsidRDefault="002152C2" w:rsidP="000E4419">
            <w:pPr>
              <w:pStyle w:val="VerianTableBodyCopy"/>
              <w:rPr>
                <w:rStyle w:val="StyleBold"/>
              </w:rPr>
            </w:pPr>
            <w:r w:rsidRPr="000E4419">
              <w:rPr>
                <w:rStyle w:val="StyleBold"/>
              </w:rPr>
              <w:t>what works well:</w:t>
            </w:r>
          </w:p>
          <w:p w14:paraId="7A17BA64" w14:textId="77777777" w:rsidR="002152C2" w:rsidRPr="000E4419" w:rsidRDefault="002152C2" w:rsidP="000E4419">
            <w:pPr>
              <w:pStyle w:val="VerianTableBodyCopy"/>
              <w:rPr>
                <w:rStyle w:val="StyleBold"/>
              </w:rPr>
            </w:pPr>
            <w:r w:rsidRPr="000E4419">
              <w:rPr>
                <w:rStyle w:val="StyleBold"/>
              </w:rPr>
              <w:t>friction costs:</w:t>
            </w:r>
          </w:p>
          <w:p w14:paraId="0E797A3F" w14:textId="0EDE6A3B" w:rsidR="002152C2" w:rsidRPr="000E4419" w:rsidRDefault="002152C2" w:rsidP="000E4419">
            <w:pPr>
              <w:pStyle w:val="VerianTableBodyCopy"/>
              <w:rPr>
                <w:rStyle w:val="StyleBold"/>
              </w:rPr>
            </w:pPr>
            <w:r w:rsidRPr="000E4419">
              <w:rPr>
                <w:rStyle w:val="StyleBold"/>
              </w:rPr>
              <w:t>psychological barriers:</w:t>
            </w:r>
          </w:p>
        </w:tc>
        <w:tc>
          <w:tcPr>
            <w:tcW w:w="1324" w:type="pct"/>
          </w:tcPr>
          <w:p w14:paraId="65538DAA" w14:textId="77777777" w:rsidR="002152C2" w:rsidRPr="000E4419" w:rsidRDefault="002152C2" w:rsidP="000E4419">
            <w:pPr>
              <w:pStyle w:val="VerianTableBodyCopy"/>
              <w:rPr>
                <w:rStyle w:val="StyleBold"/>
              </w:rPr>
            </w:pPr>
            <w:r w:rsidRPr="000E4419">
              <w:rPr>
                <w:rStyle w:val="StyleBold"/>
              </w:rPr>
              <w:t xml:space="preserve">what works well: </w:t>
            </w:r>
          </w:p>
          <w:p w14:paraId="71A3A279" w14:textId="77777777" w:rsidR="002152C2" w:rsidRPr="000E4419" w:rsidRDefault="002152C2" w:rsidP="000E4419">
            <w:pPr>
              <w:pStyle w:val="VerianTableBodyCopy"/>
              <w:rPr>
                <w:rStyle w:val="StyleBold"/>
              </w:rPr>
            </w:pPr>
            <w:r w:rsidRPr="000E4419">
              <w:rPr>
                <w:rStyle w:val="StyleBold"/>
              </w:rPr>
              <w:t>friction costs:</w:t>
            </w:r>
          </w:p>
          <w:p w14:paraId="01B1571C" w14:textId="7E16A449" w:rsidR="002152C2" w:rsidRPr="000E4419" w:rsidRDefault="002152C2" w:rsidP="000E4419">
            <w:pPr>
              <w:pStyle w:val="VerianTableBodyCopy"/>
              <w:rPr>
                <w:rStyle w:val="StyleBold"/>
              </w:rPr>
            </w:pPr>
            <w:r w:rsidRPr="000E4419">
              <w:rPr>
                <w:rStyle w:val="StyleBold"/>
              </w:rPr>
              <w:t>psychological barriers:</w:t>
            </w:r>
          </w:p>
        </w:tc>
        <w:tc>
          <w:tcPr>
            <w:tcW w:w="1324" w:type="pct"/>
          </w:tcPr>
          <w:p w14:paraId="0B677D0E" w14:textId="77777777" w:rsidR="002152C2" w:rsidRPr="000E4419" w:rsidRDefault="002152C2" w:rsidP="000E4419">
            <w:pPr>
              <w:pStyle w:val="VerianTableBodyCopy"/>
              <w:rPr>
                <w:rStyle w:val="StyleBold"/>
              </w:rPr>
            </w:pPr>
            <w:r w:rsidRPr="000E4419">
              <w:rPr>
                <w:rStyle w:val="StyleBold"/>
              </w:rPr>
              <w:t xml:space="preserve">Time to complete task: </w:t>
            </w:r>
          </w:p>
          <w:p w14:paraId="7ED749A6" w14:textId="74F5C6CD" w:rsidR="002152C2" w:rsidRPr="000E4419" w:rsidRDefault="002152C2" w:rsidP="000E4419">
            <w:pPr>
              <w:pStyle w:val="VerianTableBodyCopy"/>
              <w:rPr>
                <w:rStyle w:val="StyleBold"/>
              </w:rPr>
            </w:pPr>
            <w:r w:rsidRPr="000E4419">
              <w:rPr>
                <w:rStyle w:val="StyleBold"/>
              </w:rPr>
              <w:t>Perceived hassle (1-5 where 1 is none and 5 is high):</w:t>
            </w:r>
          </w:p>
        </w:tc>
      </w:tr>
      <w:tr w:rsidR="002152C2" w:rsidRPr="00582FE9" w14:paraId="25CE62A5" w14:textId="77777777" w:rsidTr="0071536D">
        <w:trPr>
          <w:trHeight w:val="20"/>
        </w:trPr>
        <w:tc>
          <w:tcPr>
            <w:tcW w:w="538" w:type="pct"/>
          </w:tcPr>
          <w:p w14:paraId="1723F190" w14:textId="77777777" w:rsidR="002152C2" w:rsidRPr="000E4419" w:rsidRDefault="002152C2" w:rsidP="000E4419">
            <w:pPr>
              <w:pStyle w:val="VerianTableBodyCopy"/>
              <w:rPr>
                <w:rStyle w:val="StyleBold"/>
              </w:rPr>
            </w:pPr>
            <w:r w:rsidRPr="000E4419">
              <w:rPr>
                <w:rStyle w:val="StyleBold"/>
              </w:rPr>
              <w:t>Service modules</w:t>
            </w:r>
          </w:p>
        </w:tc>
        <w:tc>
          <w:tcPr>
            <w:tcW w:w="491" w:type="pct"/>
          </w:tcPr>
          <w:p w14:paraId="58F6CF51" w14:textId="77777777" w:rsidR="002152C2" w:rsidRPr="000E4419" w:rsidRDefault="002152C2" w:rsidP="000E4419">
            <w:pPr>
              <w:pStyle w:val="VerianTableBodyCopy"/>
              <w:rPr>
                <w:rStyle w:val="StyleBold"/>
              </w:rPr>
            </w:pPr>
          </w:p>
        </w:tc>
        <w:tc>
          <w:tcPr>
            <w:tcW w:w="1324" w:type="pct"/>
          </w:tcPr>
          <w:p w14:paraId="0F7C4480" w14:textId="77777777" w:rsidR="002152C2" w:rsidRPr="000E4419" w:rsidRDefault="002152C2" w:rsidP="000E4419">
            <w:pPr>
              <w:pStyle w:val="VerianTableBodyCopy"/>
              <w:rPr>
                <w:rStyle w:val="StyleBold"/>
              </w:rPr>
            </w:pPr>
            <w:r w:rsidRPr="000E4419">
              <w:rPr>
                <w:rStyle w:val="StyleBold"/>
              </w:rPr>
              <w:t>what works well:</w:t>
            </w:r>
          </w:p>
          <w:p w14:paraId="52F854BE" w14:textId="77777777" w:rsidR="002152C2" w:rsidRPr="000E4419" w:rsidRDefault="002152C2" w:rsidP="000E4419">
            <w:pPr>
              <w:pStyle w:val="VerianTableBodyCopy"/>
              <w:rPr>
                <w:rStyle w:val="StyleBold"/>
              </w:rPr>
            </w:pPr>
            <w:r w:rsidRPr="000E4419">
              <w:rPr>
                <w:rStyle w:val="StyleBold"/>
              </w:rPr>
              <w:t>friction costs:</w:t>
            </w:r>
          </w:p>
          <w:p w14:paraId="2961A897" w14:textId="23ADE101" w:rsidR="002152C2" w:rsidRPr="000E4419" w:rsidRDefault="002152C2" w:rsidP="000E4419">
            <w:pPr>
              <w:pStyle w:val="VerianTableBodyCopy"/>
              <w:rPr>
                <w:rStyle w:val="StyleBold"/>
              </w:rPr>
            </w:pPr>
            <w:r w:rsidRPr="000E4419">
              <w:rPr>
                <w:rStyle w:val="StyleBold"/>
              </w:rPr>
              <w:t>psychological barriers:</w:t>
            </w:r>
          </w:p>
        </w:tc>
        <w:tc>
          <w:tcPr>
            <w:tcW w:w="1324" w:type="pct"/>
          </w:tcPr>
          <w:p w14:paraId="228D8039" w14:textId="77777777" w:rsidR="002152C2" w:rsidRPr="000E4419" w:rsidRDefault="002152C2" w:rsidP="000E4419">
            <w:pPr>
              <w:pStyle w:val="VerianTableBodyCopy"/>
              <w:rPr>
                <w:rStyle w:val="StyleBold"/>
              </w:rPr>
            </w:pPr>
            <w:r w:rsidRPr="000E4419">
              <w:rPr>
                <w:rStyle w:val="StyleBold"/>
              </w:rPr>
              <w:t>what works well:</w:t>
            </w:r>
          </w:p>
          <w:p w14:paraId="3627EE3E" w14:textId="77777777" w:rsidR="002152C2" w:rsidRPr="000E4419" w:rsidRDefault="002152C2" w:rsidP="000E4419">
            <w:pPr>
              <w:pStyle w:val="VerianTableBodyCopy"/>
              <w:rPr>
                <w:rStyle w:val="StyleBold"/>
              </w:rPr>
            </w:pPr>
            <w:r w:rsidRPr="000E4419">
              <w:rPr>
                <w:rStyle w:val="StyleBold"/>
              </w:rPr>
              <w:t>friction costs:</w:t>
            </w:r>
          </w:p>
          <w:p w14:paraId="78260BE1" w14:textId="79D72D2C" w:rsidR="002152C2" w:rsidRPr="000E4419" w:rsidRDefault="002152C2" w:rsidP="000E4419">
            <w:pPr>
              <w:pStyle w:val="VerianTableBodyCopy"/>
              <w:rPr>
                <w:rStyle w:val="StyleBold"/>
              </w:rPr>
            </w:pPr>
            <w:r w:rsidRPr="000E4419">
              <w:rPr>
                <w:rStyle w:val="StyleBold"/>
              </w:rPr>
              <w:t>psychological barriers:</w:t>
            </w:r>
          </w:p>
        </w:tc>
        <w:tc>
          <w:tcPr>
            <w:tcW w:w="1324" w:type="pct"/>
          </w:tcPr>
          <w:p w14:paraId="66A2A687" w14:textId="77777777" w:rsidR="002152C2" w:rsidRPr="000E4419" w:rsidRDefault="002152C2" w:rsidP="000E4419">
            <w:pPr>
              <w:pStyle w:val="VerianTableBodyCopy"/>
              <w:rPr>
                <w:rStyle w:val="StyleBold"/>
              </w:rPr>
            </w:pPr>
            <w:r w:rsidRPr="000E4419">
              <w:rPr>
                <w:rStyle w:val="StyleBold"/>
              </w:rPr>
              <w:t>Time to complete task:</w:t>
            </w:r>
          </w:p>
          <w:p w14:paraId="38A179E7" w14:textId="0BD8B6A2" w:rsidR="002152C2" w:rsidRPr="000E4419" w:rsidRDefault="002152C2" w:rsidP="000E4419">
            <w:pPr>
              <w:pStyle w:val="VerianTableBodyCopy"/>
              <w:rPr>
                <w:rStyle w:val="StyleBold"/>
              </w:rPr>
            </w:pPr>
            <w:r w:rsidRPr="000E4419">
              <w:rPr>
                <w:rStyle w:val="StyleBold"/>
              </w:rPr>
              <w:t>Perceived hassle (1-5 where 1 is none and 5 is high):</w:t>
            </w:r>
          </w:p>
        </w:tc>
      </w:tr>
      <w:tr w:rsidR="002152C2" w:rsidRPr="00582FE9" w14:paraId="080107EF" w14:textId="77777777" w:rsidTr="0071536D">
        <w:trPr>
          <w:trHeight w:val="20"/>
        </w:trPr>
        <w:tc>
          <w:tcPr>
            <w:tcW w:w="538" w:type="pct"/>
          </w:tcPr>
          <w:p w14:paraId="79AB119B" w14:textId="77777777" w:rsidR="002152C2" w:rsidRPr="000E4419" w:rsidRDefault="002152C2" w:rsidP="000E4419">
            <w:pPr>
              <w:pStyle w:val="VerianTableBodyCopy"/>
              <w:rPr>
                <w:rStyle w:val="StyleBold"/>
              </w:rPr>
            </w:pPr>
            <w:r w:rsidRPr="000E4419">
              <w:rPr>
                <w:rStyle w:val="StyleBold"/>
              </w:rPr>
              <w:t>Self-assessment tool</w:t>
            </w:r>
          </w:p>
        </w:tc>
        <w:tc>
          <w:tcPr>
            <w:tcW w:w="491" w:type="pct"/>
          </w:tcPr>
          <w:p w14:paraId="32CF53F5" w14:textId="77777777" w:rsidR="002152C2" w:rsidRPr="000E4419" w:rsidRDefault="002152C2" w:rsidP="000E4419">
            <w:pPr>
              <w:pStyle w:val="VerianTableBodyCopy"/>
              <w:rPr>
                <w:rStyle w:val="StyleBold"/>
              </w:rPr>
            </w:pPr>
          </w:p>
        </w:tc>
        <w:tc>
          <w:tcPr>
            <w:tcW w:w="1324" w:type="pct"/>
          </w:tcPr>
          <w:p w14:paraId="56D4A02A" w14:textId="77777777" w:rsidR="002152C2" w:rsidRPr="000E4419" w:rsidRDefault="002152C2" w:rsidP="000E4419">
            <w:pPr>
              <w:pStyle w:val="VerianTableBodyCopy"/>
              <w:rPr>
                <w:rStyle w:val="StyleBold"/>
              </w:rPr>
            </w:pPr>
            <w:r w:rsidRPr="000E4419">
              <w:rPr>
                <w:rStyle w:val="StyleBold"/>
              </w:rPr>
              <w:t>what works well:</w:t>
            </w:r>
          </w:p>
          <w:p w14:paraId="4CCA92BF" w14:textId="77777777" w:rsidR="002152C2" w:rsidRPr="000E4419" w:rsidRDefault="002152C2" w:rsidP="000E4419">
            <w:pPr>
              <w:pStyle w:val="VerianTableBodyCopy"/>
              <w:rPr>
                <w:rStyle w:val="StyleBold"/>
              </w:rPr>
            </w:pPr>
            <w:r w:rsidRPr="000E4419">
              <w:rPr>
                <w:rStyle w:val="StyleBold"/>
              </w:rPr>
              <w:t>friction costs:</w:t>
            </w:r>
          </w:p>
          <w:p w14:paraId="7AC5766C" w14:textId="1F77D7C7" w:rsidR="002152C2" w:rsidRPr="000E4419" w:rsidRDefault="002152C2" w:rsidP="000E4419">
            <w:pPr>
              <w:pStyle w:val="VerianTableBodyCopy"/>
              <w:rPr>
                <w:rStyle w:val="StyleBold"/>
              </w:rPr>
            </w:pPr>
            <w:r w:rsidRPr="000E4419">
              <w:rPr>
                <w:rStyle w:val="StyleBold"/>
              </w:rPr>
              <w:t xml:space="preserve"> psychological barriers:</w:t>
            </w:r>
          </w:p>
        </w:tc>
        <w:tc>
          <w:tcPr>
            <w:tcW w:w="1324" w:type="pct"/>
          </w:tcPr>
          <w:p w14:paraId="045CFB28" w14:textId="77777777" w:rsidR="002152C2" w:rsidRPr="000E4419" w:rsidRDefault="002152C2" w:rsidP="000E4419">
            <w:pPr>
              <w:pStyle w:val="VerianTableBodyCopy"/>
              <w:rPr>
                <w:rStyle w:val="StyleBold"/>
              </w:rPr>
            </w:pPr>
            <w:r w:rsidRPr="000E4419">
              <w:rPr>
                <w:rStyle w:val="StyleBold"/>
              </w:rPr>
              <w:t>what works well:</w:t>
            </w:r>
          </w:p>
          <w:p w14:paraId="1145BC5D" w14:textId="77777777" w:rsidR="002152C2" w:rsidRPr="000E4419" w:rsidRDefault="002152C2" w:rsidP="000E4419">
            <w:pPr>
              <w:pStyle w:val="VerianTableBodyCopy"/>
              <w:rPr>
                <w:rStyle w:val="StyleBold"/>
              </w:rPr>
            </w:pPr>
            <w:r w:rsidRPr="000E4419">
              <w:rPr>
                <w:rStyle w:val="StyleBold"/>
              </w:rPr>
              <w:t>friction costs:</w:t>
            </w:r>
          </w:p>
          <w:p w14:paraId="31358BAC" w14:textId="539DB560" w:rsidR="002152C2" w:rsidRPr="000E4419" w:rsidRDefault="002152C2" w:rsidP="000E4419">
            <w:pPr>
              <w:pStyle w:val="VerianTableBodyCopy"/>
              <w:rPr>
                <w:rStyle w:val="StyleBold"/>
              </w:rPr>
            </w:pPr>
            <w:r w:rsidRPr="000E4419">
              <w:rPr>
                <w:rStyle w:val="StyleBold"/>
              </w:rPr>
              <w:t>psychological barriers:</w:t>
            </w:r>
          </w:p>
        </w:tc>
        <w:tc>
          <w:tcPr>
            <w:tcW w:w="1324" w:type="pct"/>
          </w:tcPr>
          <w:p w14:paraId="6E3C15CE" w14:textId="77777777" w:rsidR="002152C2" w:rsidRPr="000E4419" w:rsidRDefault="002152C2" w:rsidP="000E4419">
            <w:pPr>
              <w:pStyle w:val="VerianTableBodyCopy"/>
              <w:rPr>
                <w:rStyle w:val="StyleBold"/>
              </w:rPr>
            </w:pPr>
            <w:r w:rsidRPr="000E4419">
              <w:rPr>
                <w:rStyle w:val="StyleBold"/>
              </w:rPr>
              <w:t>Time to complete task:</w:t>
            </w:r>
          </w:p>
          <w:p w14:paraId="505FD87D" w14:textId="64440AAD" w:rsidR="002152C2" w:rsidRPr="000E4419" w:rsidRDefault="002152C2" w:rsidP="000E4419">
            <w:pPr>
              <w:pStyle w:val="VerianTableBodyCopy"/>
              <w:rPr>
                <w:rStyle w:val="StyleBold"/>
              </w:rPr>
            </w:pPr>
            <w:r w:rsidRPr="000E4419">
              <w:rPr>
                <w:rStyle w:val="StyleBold"/>
              </w:rPr>
              <w:t>Perceived hassle (1-5 where 1 is none and 5 is high):</w:t>
            </w:r>
          </w:p>
        </w:tc>
      </w:tr>
    </w:tbl>
    <w:p w14:paraId="180D831E" w14:textId="77777777" w:rsidR="000E4419" w:rsidRDefault="000E4419" w:rsidP="006A2C18">
      <w:pPr>
        <w:pStyle w:val="VerianBodyCopy"/>
        <w:sectPr w:rsidR="000E4419" w:rsidSect="00C77D35">
          <w:pgSz w:w="16840" w:h="11900" w:orient="landscape"/>
          <w:pgMar w:top="907" w:right="1191" w:bottom="1134" w:left="1191" w:header="709" w:footer="709" w:gutter="0"/>
          <w:cols w:space="708"/>
          <w:docGrid w:linePitch="360"/>
        </w:sectPr>
      </w:pPr>
    </w:p>
    <w:p w14:paraId="06E924D4" w14:textId="77777777" w:rsidR="002152C2" w:rsidRPr="000E4419" w:rsidRDefault="002152C2" w:rsidP="006A2C18">
      <w:pPr>
        <w:pStyle w:val="VerianBodyCopy"/>
        <w:rPr>
          <w:rStyle w:val="StyleBold"/>
          <w:rFonts w:ascii="Century Gothic" w:hAnsi="Century Gothic"/>
          <w:color w:val="000000" w:themeColor="text1"/>
          <w:kern w:val="0"/>
          <w:sz w:val="28"/>
        </w:rPr>
      </w:pPr>
      <w:r w:rsidRPr="000E4419">
        <w:rPr>
          <w:rStyle w:val="StyleBold"/>
          <w:rFonts w:ascii="Century Gothic" w:hAnsi="Century Gothic"/>
          <w:color w:val="000000" w:themeColor="text1"/>
          <w:kern w:val="0"/>
          <w:sz w:val="28"/>
        </w:rPr>
        <w:lastRenderedPageBreak/>
        <w:t xml:space="preserve">Website </w:t>
      </w:r>
    </w:p>
    <w:p w14:paraId="67105E51" w14:textId="68D9F1BA" w:rsidR="002152C2" w:rsidRPr="00582FE9" w:rsidRDefault="0071536D" w:rsidP="0071536D">
      <w:pPr>
        <w:pStyle w:val="VerianBodyCopy"/>
        <w:rPr>
          <w:lang w:val="en-AU"/>
        </w:rPr>
      </w:pPr>
      <w:r w:rsidRPr="00582FE9">
        <w:rPr>
          <w:lang w:val="en-AU"/>
        </w:rPr>
        <w:t xml:space="preserve">Tasks: </w:t>
      </w:r>
      <w:r w:rsidR="002152C2" w:rsidRPr="00582FE9">
        <w:rPr>
          <w:lang w:val="en-AU"/>
        </w:rPr>
        <w:t>Find the website from Google search of “mental health and [name of ethnic community]”</w:t>
      </w:r>
      <w:r w:rsidRPr="00582FE9">
        <w:rPr>
          <w:lang w:val="en-AU"/>
        </w:rPr>
        <w:t xml:space="preserve">, </w:t>
      </w:r>
      <w:r w:rsidR="002152C2" w:rsidRPr="00582FE9">
        <w:rPr>
          <w:lang w:val="en-AU"/>
        </w:rPr>
        <w:t>Use one resource for service providers</w:t>
      </w:r>
      <w:r w:rsidRPr="00582FE9">
        <w:rPr>
          <w:lang w:val="en-AU"/>
        </w:rPr>
        <w:t>.</w:t>
      </w:r>
    </w:p>
    <w:tbl>
      <w:tblPr>
        <w:tblStyle w:val="TableGrid"/>
        <w:tblW w:w="13712" w:type="dxa"/>
        <w:tblLayout w:type="fixed"/>
        <w:tblLook w:val="04A0" w:firstRow="1" w:lastRow="0" w:firstColumn="1" w:lastColumn="0" w:noHBand="0" w:noVBand="1"/>
      </w:tblPr>
      <w:tblGrid>
        <w:gridCol w:w="1556"/>
        <w:gridCol w:w="1419"/>
        <w:gridCol w:w="3579"/>
        <w:gridCol w:w="3579"/>
        <w:gridCol w:w="3579"/>
      </w:tblGrid>
      <w:tr w:rsidR="002152C2" w:rsidRPr="00582FE9" w14:paraId="70BDF09B" w14:textId="77777777" w:rsidTr="004370DA">
        <w:trPr>
          <w:cnfStyle w:val="100000000000" w:firstRow="1" w:lastRow="0" w:firstColumn="0" w:lastColumn="0" w:oddVBand="0" w:evenVBand="0" w:oddHBand="0" w:evenHBand="0" w:firstRowFirstColumn="0" w:firstRowLastColumn="0" w:lastRowFirstColumn="0" w:lastRowLastColumn="0"/>
          <w:trHeight w:val="731"/>
          <w:tblHeader/>
        </w:trPr>
        <w:tc>
          <w:tcPr>
            <w:tcW w:w="567" w:type="pct"/>
            <w:shd w:val="clear" w:color="auto" w:fill="F9EEE3" w:themeFill="background2"/>
          </w:tcPr>
          <w:p w14:paraId="79FF358B" w14:textId="77777777" w:rsidR="002152C2" w:rsidRPr="00436184" w:rsidRDefault="002152C2" w:rsidP="000E4419">
            <w:pPr>
              <w:pStyle w:val="VerianTableBodyCopy"/>
            </w:pPr>
            <w:r w:rsidRPr="00436184">
              <w:t>Task</w:t>
            </w:r>
          </w:p>
        </w:tc>
        <w:tc>
          <w:tcPr>
            <w:tcW w:w="517" w:type="pct"/>
            <w:shd w:val="clear" w:color="auto" w:fill="F9EEE3" w:themeFill="background2"/>
          </w:tcPr>
          <w:p w14:paraId="4EB619D2" w14:textId="77777777" w:rsidR="002152C2" w:rsidRPr="00436184" w:rsidRDefault="002152C2" w:rsidP="000E4419">
            <w:pPr>
              <w:pStyle w:val="VerianTableBodyCopy"/>
            </w:pPr>
            <w:r w:rsidRPr="00436184">
              <w:t>Reference: URL / page / quote / screenshot</w:t>
            </w:r>
          </w:p>
        </w:tc>
        <w:tc>
          <w:tcPr>
            <w:tcW w:w="1305" w:type="pct"/>
            <w:shd w:val="clear" w:color="auto" w:fill="F9EEE3" w:themeFill="background2"/>
          </w:tcPr>
          <w:p w14:paraId="3B095EBD" w14:textId="77777777" w:rsidR="002152C2" w:rsidRPr="00436184" w:rsidRDefault="002152C2" w:rsidP="000E4419">
            <w:pPr>
              <w:pStyle w:val="VerianTableBodyCopy"/>
            </w:pPr>
            <w:r w:rsidRPr="00436184">
              <w:t>Usability (how easy is it to achieved defined goal?)</w:t>
            </w:r>
          </w:p>
        </w:tc>
        <w:tc>
          <w:tcPr>
            <w:tcW w:w="1305" w:type="pct"/>
            <w:shd w:val="clear" w:color="auto" w:fill="F9EEE3" w:themeFill="background2"/>
          </w:tcPr>
          <w:p w14:paraId="71843D24" w14:textId="77777777" w:rsidR="002152C2" w:rsidRPr="00436184" w:rsidDel="009B5BD1" w:rsidRDefault="002152C2" w:rsidP="000E4419">
            <w:pPr>
              <w:pStyle w:val="VerianTableBodyCopy"/>
            </w:pPr>
            <w:r w:rsidRPr="00436184">
              <w:t>Accessibility (how easy is it to understand?)</w:t>
            </w:r>
          </w:p>
        </w:tc>
        <w:tc>
          <w:tcPr>
            <w:tcW w:w="1305" w:type="pct"/>
            <w:shd w:val="clear" w:color="auto" w:fill="F9EEE3" w:themeFill="background2"/>
          </w:tcPr>
          <w:p w14:paraId="792A8F07" w14:textId="77777777" w:rsidR="002152C2" w:rsidRPr="00436184" w:rsidRDefault="002152C2" w:rsidP="000E4419">
            <w:pPr>
              <w:pStyle w:val="VerianTableBodyCopy"/>
            </w:pPr>
            <w:r w:rsidRPr="00436184">
              <w:t>Metrics</w:t>
            </w:r>
          </w:p>
        </w:tc>
      </w:tr>
      <w:tr w:rsidR="002152C2" w:rsidRPr="00582FE9" w14:paraId="2EFD514A" w14:textId="77777777" w:rsidTr="0071536D">
        <w:trPr>
          <w:trHeight w:val="2326"/>
        </w:trPr>
        <w:tc>
          <w:tcPr>
            <w:tcW w:w="567" w:type="pct"/>
          </w:tcPr>
          <w:p w14:paraId="41C46E42" w14:textId="77777777" w:rsidR="002152C2" w:rsidRPr="00582FE9" w:rsidRDefault="002152C2" w:rsidP="000E4419">
            <w:pPr>
              <w:pStyle w:val="VerianTableBodyCopy"/>
            </w:pPr>
            <w:r w:rsidRPr="000E4419">
              <w:rPr>
                <w:rStyle w:val="StyleBold"/>
              </w:rPr>
              <w:t>Search:</w:t>
            </w:r>
            <w:r w:rsidRPr="006E5C13">
              <w:t xml:space="preserve"> </w:t>
            </w:r>
            <w:r w:rsidRPr="00582FE9">
              <w:t>Mental health and:</w:t>
            </w:r>
          </w:p>
          <w:p w14:paraId="1360BC31" w14:textId="10A6DBCD" w:rsidR="002152C2" w:rsidRPr="00582FE9" w:rsidRDefault="002152C2" w:rsidP="000E4419">
            <w:pPr>
              <w:pStyle w:val="VerianTableBodyCopy"/>
              <w:rPr>
                <w:bCs/>
              </w:rPr>
            </w:pPr>
            <w:r w:rsidRPr="00582FE9">
              <w:t>Chinese</w:t>
            </w:r>
            <w:r w:rsidR="0071536D" w:rsidRPr="00582FE9">
              <w:br/>
            </w:r>
            <w:r w:rsidRPr="00582FE9">
              <w:t>Vietnamese</w:t>
            </w:r>
            <w:r w:rsidR="0071536D" w:rsidRPr="00582FE9">
              <w:br/>
            </w:r>
            <w:r w:rsidRPr="00582FE9">
              <w:t>Khmer</w:t>
            </w:r>
            <w:r w:rsidRPr="006E5C13">
              <w:t xml:space="preserve"> </w:t>
            </w:r>
          </w:p>
        </w:tc>
        <w:tc>
          <w:tcPr>
            <w:tcW w:w="517" w:type="pct"/>
          </w:tcPr>
          <w:p w14:paraId="0120594E" w14:textId="77777777" w:rsidR="002152C2" w:rsidRPr="00582FE9" w:rsidRDefault="002152C2" w:rsidP="000E4419">
            <w:pPr>
              <w:pStyle w:val="VerianTableBodyCopy"/>
              <w:rPr>
                <w:rFonts w:asciiTheme="minorHAnsi" w:hAnsiTheme="minorHAnsi"/>
                <w:bCs/>
              </w:rPr>
            </w:pPr>
          </w:p>
        </w:tc>
        <w:tc>
          <w:tcPr>
            <w:tcW w:w="1305" w:type="pct"/>
          </w:tcPr>
          <w:p w14:paraId="510EACF9" w14:textId="77777777" w:rsidR="002152C2" w:rsidRPr="000E4419" w:rsidRDefault="002152C2" w:rsidP="000E4419">
            <w:pPr>
              <w:pStyle w:val="VerianTableBodyCopy"/>
              <w:rPr>
                <w:rStyle w:val="StyleBold"/>
              </w:rPr>
            </w:pPr>
            <w:r w:rsidRPr="000E4419">
              <w:rPr>
                <w:rStyle w:val="StyleBold"/>
              </w:rPr>
              <w:t>what works well:</w:t>
            </w:r>
          </w:p>
          <w:p w14:paraId="3C8FE8ED" w14:textId="77777777" w:rsidR="002152C2" w:rsidRPr="000E4419" w:rsidRDefault="002152C2" w:rsidP="000E4419">
            <w:pPr>
              <w:pStyle w:val="VerianTableBodyCopy"/>
              <w:rPr>
                <w:rStyle w:val="StyleBold"/>
              </w:rPr>
            </w:pPr>
            <w:r w:rsidRPr="000E4419">
              <w:rPr>
                <w:rStyle w:val="StyleBold"/>
              </w:rPr>
              <w:t>friction costs:</w:t>
            </w:r>
          </w:p>
          <w:p w14:paraId="6E947185" w14:textId="715EF5BF" w:rsidR="002152C2" w:rsidRPr="000E4419" w:rsidRDefault="002152C2" w:rsidP="000E4419">
            <w:pPr>
              <w:pStyle w:val="VerianTableBodyCopy"/>
              <w:rPr>
                <w:rStyle w:val="StyleBold"/>
              </w:rPr>
            </w:pPr>
            <w:r w:rsidRPr="000E4419">
              <w:rPr>
                <w:rStyle w:val="StyleBold"/>
              </w:rPr>
              <w:t>psychological barriers:</w:t>
            </w:r>
          </w:p>
        </w:tc>
        <w:tc>
          <w:tcPr>
            <w:tcW w:w="1305" w:type="pct"/>
          </w:tcPr>
          <w:p w14:paraId="4FD3F35A" w14:textId="77777777" w:rsidR="002152C2" w:rsidRPr="000E4419" w:rsidRDefault="002152C2" w:rsidP="000E4419">
            <w:pPr>
              <w:pStyle w:val="VerianTableBodyCopy"/>
              <w:rPr>
                <w:rStyle w:val="StyleBold"/>
              </w:rPr>
            </w:pPr>
            <w:r w:rsidRPr="000E4419">
              <w:rPr>
                <w:rStyle w:val="StyleBold"/>
              </w:rPr>
              <w:t>what works well: (in relation to the Transcultural Mental Health Centre NSW)</w:t>
            </w:r>
          </w:p>
          <w:p w14:paraId="513BE2F5" w14:textId="77777777" w:rsidR="002152C2" w:rsidRPr="000E4419" w:rsidRDefault="002152C2" w:rsidP="000E4419">
            <w:pPr>
              <w:pStyle w:val="VerianTableBodyCopy"/>
              <w:rPr>
                <w:rStyle w:val="StyleBold"/>
              </w:rPr>
            </w:pPr>
            <w:r w:rsidRPr="000E4419">
              <w:rPr>
                <w:rStyle w:val="StyleBold"/>
              </w:rPr>
              <w:t>Friction costs: n/a</w:t>
            </w:r>
          </w:p>
          <w:p w14:paraId="646EAD12" w14:textId="37978AB1" w:rsidR="002152C2" w:rsidRPr="000E4419" w:rsidRDefault="002152C2" w:rsidP="000E4419">
            <w:pPr>
              <w:pStyle w:val="VerianTableBodyCopy"/>
              <w:rPr>
                <w:rStyle w:val="StyleBold"/>
              </w:rPr>
            </w:pPr>
            <w:r w:rsidRPr="000E4419">
              <w:rPr>
                <w:rStyle w:val="StyleBold"/>
              </w:rPr>
              <w:t>psychological barriers:</w:t>
            </w:r>
          </w:p>
        </w:tc>
        <w:tc>
          <w:tcPr>
            <w:tcW w:w="1305" w:type="pct"/>
          </w:tcPr>
          <w:p w14:paraId="04F268D4" w14:textId="77777777" w:rsidR="002152C2" w:rsidRPr="000E4419" w:rsidRDefault="002152C2" w:rsidP="000E4419">
            <w:pPr>
              <w:pStyle w:val="VerianTableBodyCopy"/>
              <w:rPr>
                <w:rStyle w:val="StyleBold"/>
              </w:rPr>
            </w:pPr>
            <w:r w:rsidRPr="000E4419">
              <w:rPr>
                <w:rStyle w:val="StyleBold"/>
              </w:rPr>
              <w:t>Time to complete task:</w:t>
            </w:r>
          </w:p>
          <w:p w14:paraId="5689CCDD" w14:textId="52E8B3E0" w:rsidR="002152C2" w:rsidRPr="000E4419" w:rsidRDefault="002152C2" w:rsidP="000E4419">
            <w:pPr>
              <w:pStyle w:val="VerianTableBodyCopy"/>
              <w:rPr>
                <w:rStyle w:val="StyleBold"/>
              </w:rPr>
            </w:pPr>
            <w:r w:rsidRPr="000E4419">
              <w:rPr>
                <w:rStyle w:val="StyleBold"/>
              </w:rPr>
              <w:t>Perceived hassle (1-5 where 1 is none and 5 is high):</w:t>
            </w:r>
          </w:p>
          <w:p w14:paraId="7F851180" w14:textId="77777777" w:rsidR="002152C2" w:rsidRPr="000E4419" w:rsidRDefault="002152C2" w:rsidP="000E4419">
            <w:pPr>
              <w:pStyle w:val="VerianTableBodyCopy"/>
              <w:rPr>
                <w:rStyle w:val="StyleBold"/>
              </w:rPr>
            </w:pPr>
          </w:p>
        </w:tc>
      </w:tr>
      <w:tr w:rsidR="002152C2" w:rsidRPr="00582FE9" w14:paraId="78D39560" w14:textId="77777777" w:rsidTr="0071536D">
        <w:trPr>
          <w:trHeight w:val="1561"/>
        </w:trPr>
        <w:tc>
          <w:tcPr>
            <w:tcW w:w="567" w:type="pct"/>
          </w:tcPr>
          <w:p w14:paraId="47244C0A" w14:textId="77777777" w:rsidR="002152C2" w:rsidRPr="000E4419" w:rsidRDefault="002152C2" w:rsidP="000E4419">
            <w:pPr>
              <w:pStyle w:val="VerianTableBodyCopy"/>
              <w:rPr>
                <w:rStyle w:val="StyleBold"/>
              </w:rPr>
            </w:pPr>
            <w:r w:rsidRPr="000E4419">
              <w:rPr>
                <w:rStyle w:val="StyleBold"/>
              </w:rPr>
              <w:t>Resource: Policies</w:t>
            </w:r>
          </w:p>
        </w:tc>
        <w:tc>
          <w:tcPr>
            <w:tcW w:w="517" w:type="pct"/>
          </w:tcPr>
          <w:p w14:paraId="6BB119EE" w14:textId="77777777" w:rsidR="002152C2" w:rsidRPr="000E4419" w:rsidRDefault="002152C2" w:rsidP="000E4419">
            <w:pPr>
              <w:pStyle w:val="VerianTableBodyCopy"/>
              <w:rPr>
                <w:rStyle w:val="StyleBold"/>
              </w:rPr>
            </w:pPr>
          </w:p>
        </w:tc>
        <w:tc>
          <w:tcPr>
            <w:tcW w:w="1305" w:type="pct"/>
          </w:tcPr>
          <w:p w14:paraId="043CA85D" w14:textId="77777777" w:rsidR="002152C2" w:rsidRPr="000E4419" w:rsidRDefault="002152C2" w:rsidP="000E4419">
            <w:pPr>
              <w:pStyle w:val="VerianTableBodyCopy"/>
              <w:rPr>
                <w:rStyle w:val="StyleBold"/>
              </w:rPr>
            </w:pPr>
            <w:r w:rsidRPr="000E4419">
              <w:rPr>
                <w:rStyle w:val="StyleBold"/>
              </w:rPr>
              <w:t>what works well:</w:t>
            </w:r>
          </w:p>
          <w:p w14:paraId="5D52E75A" w14:textId="77777777" w:rsidR="002152C2" w:rsidRPr="000E4419" w:rsidRDefault="002152C2" w:rsidP="000E4419">
            <w:pPr>
              <w:pStyle w:val="VerianTableBodyCopy"/>
              <w:rPr>
                <w:rStyle w:val="StyleBold"/>
              </w:rPr>
            </w:pPr>
            <w:r w:rsidRPr="000E4419">
              <w:rPr>
                <w:rStyle w:val="StyleBold"/>
              </w:rPr>
              <w:t>friction costs:</w:t>
            </w:r>
          </w:p>
          <w:p w14:paraId="76986FCF" w14:textId="7F0383AE" w:rsidR="002152C2" w:rsidRPr="000E4419" w:rsidRDefault="002152C2" w:rsidP="000E4419">
            <w:pPr>
              <w:pStyle w:val="VerianTableBodyCopy"/>
              <w:rPr>
                <w:rStyle w:val="StyleBold"/>
              </w:rPr>
            </w:pPr>
            <w:r w:rsidRPr="000E4419">
              <w:rPr>
                <w:rStyle w:val="StyleBold"/>
              </w:rPr>
              <w:t>psychological barriers:</w:t>
            </w:r>
          </w:p>
        </w:tc>
        <w:tc>
          <w:tcPr>
            <w:tcW w:w="1305" w:type="pct"/>
          </w:tcPr>
          <w:p w14:paraId="51064944" w14:textId="77777777" w:rsidR="002152C2" w:rsidRPr="000E4419" w:rsidRDefault="002152C2" w:rsidP="000E4419">
            <w:pPr>
              <w:pStyle w:val="VerianTableBodyCopy"/>
              <w:rPr>
                <w:rStyle w:val="StyleBold"/>
              </w:rPr>
            </w:pPr>
            <w:r w:rsidRPr="000E4419">
              <w:rPr>
                <w:rStyle w:val="StyleBold"/>
              </w:rPr>
              <w:t>what works well:</w:t>
            </w:r>
          </w:p>
          <w:p w14:paraId="176052B4" w14:textId="77777777" w:rsidR="002152C2" w:rsidRPr="000E4419" w:rsidRDefault="002152C2" w:rsidP="000E4419">
            <w:pPr>
              <w:pStyle w:val="VerianTableBodyCopy"/>
              <w:rPr>
                <w:rStyle w:val="StyleBold"/>
              </w:rPr>
            </w:pPr>
            <w:r w:rsidRPr="000E4419">
              <w:rPr>
                <w:rStyle w:val="StyleBold"/>
              </w:rPr>
              <w:t>friction costs:</w:t>
            </w:r>
          </w:p>
          <w:p w14:paraId="2C197CA1" w14:textId="597E2963" w:rsidR="002152C2" w:rsidRPr="000E4419" w:rsidRDefault="002152C2" w:rsidP="000E4419">
            <w:pPr>
              <w:pStyle w:val="VerianTableBodyCopy"/>
              <w:rPr>
                <w:rStyle w:val="StyleBold"/>
              </w:rPr>
            </w:pPr>
            <w:r w:rsidRPr="000E4419">
              <w:rPr>
                <w:rStyle w:val="StyleBold"/>
              </w:rPr>
              <w:t>psychological barriers:</w:t>
            </w:r>
          </w:p>
        </w:tc>
        <w:tc>
          <w:tcPr>
            <w:tcW w:w="1305" w:type="pct"/>
          </w:tcPr>
          <w:p w14:paraId="68CEFE02" w14:textId="23AF76CD" w:rsidR="002152C2" w:rsidRPr="000E4419" w:rsidRDefault="002152C2" w:rsidP="000E4419">
            <w:pPr>
              <w:pStyle w:val="VerianTableBodyCopy"/>
              <w:rPr>
                <w:rStyle w:val="StyleBold"/>
              </w:rPr>
            </w:pPr>
            <w:r w:rsidRPr="000E4419">
              <w:rPr>
                <w:rStyle w:val="StyleBold"/>
              </w:rPr>
              <w:t>Time to</w:t>
            </w:r>
            <w:r w:rsidR="0071536D" w:rsidRPr="000E4419">
              <w:rPr>
                <w:rStyle w:val="StyleBold"/>
              </w:rPr>
              <w:t xml:space="preserve"> </w:t>
            </w:r>
            <w:r w:rsidRPr="000E4419">
              <w:rPr>
                <w:rStyle w:val="StyleBold"/>
              </w:rPr>
              <w:t>complete task:</w:t>
            </w:r>
          </w:p>
          <w:p w14:paraId="2A6B7E28" w14:textId="07A9F8F4" w:rsidR="002152C2" w:rsidRPr="000E4419" w:rsidRDefault="002152C2" w:rsidP="000E4419">
            <w:pPr>
              <w:pStyle w:val="VerianTableBodyCopy"/>
              <w:rPr>
                <w:rStyle w:val="StyleBold"/>
              </w:rPr>
            </w:pPr>
            <w:r w:rsidRPr="000E4419">
              <w:rPr>
                <w:rStyle w:val="StyleBold"/>
              </w:rPr>
              <w:t>Perceived hassle (1-5 where 1 is none and 5 is high):</w:t>
            </w:r>
          </w:p>
        </w:tc>
      </w:tr>
    </w:tbl>
    <w:p w14:paraId="3A2DEA42" w14:textId="77777777" w:rsidR="0071536D" w:rsidRPr="005E346C" w:rsidRDefault="0071536D" w:rsidP="005E346C">
      <w:r w:rsidRPr="005E346C">
        <w:br w:type="page"/>
      </w:r>
    </w:p>
    <w:p w14:paraId="7696B2DD" w14:textId="1C4637DA" w:rsidR="002152C2" w:rsidRPr="000E4419" w:rsidRDefault="002152C2" w:rsidP="006A2C18">
      <w:pPr>
        <w:pStyle w:val="VerianBodyCopy"/>
        <w:rPr>
          <w:rStyle w:val="StyleBold"/>
          <w:rFonts w:ascii="Century Gothic" w:hAnsi="Century Gothic"/>
          <w:color w:val="000000" w:themeColor="text1"/>
          <w:kern w:val="0"/>
          <w:sz w:val="28"/>
        </w:rPr>
      </w:pPr>
      <w:r w:rsidRPr="000E4419">
        <w:rPr>
          <w:rStyle w:val="StyleBold"/>
          <w:rFonts w:ascii="Century Gothic" w:hAnsi="Century Gothic"/>
          <w:color w:val="000000" w:themeColor="text1"/>
          <w:kern w:val="0"/>
          <w:sz w:val="28"/>
        </w:rPr>
        <w:lastRenderedPageBreak/>
        <w:t>Communications</w:t>
      </w:r>
    </w:p>
    <w:p w14:paraId="40102B99" w14:textId="1A8DD1D8" w:rsidR="002152C2" w:rsidRPr="006E5C13" w:rsidRDefault="0071536D" w:rsidP="0071536D">
      <w:pPr>
        <w:pStyle w:val="VerianBodyCopy"/>
        <w:rPr>
          <w:rStyle w:val="Hyperlink"/>
        </w:rPr>
      </w:pPr>
      <w:r w:rsidRPr="00582FE9">
        <w:rPr>
          <w:lang w:val="en-AU"/>
        </w:rPr>
        <w:t xml:space="preserve">Tasks: </w:t>
      </w:r>
      <w:r w:rsidR="002152C2" w:rsidRPr="00582FE9">
        <w:rPr>
          <w:lang w:val="en-AU"/>
        </w:rPr>
        <w:t>Sign up to receive newsletters</w:t>
      </w:r>
      <w:r w:rsidRPr="00582FE9">
        <w:rPr>
          <w:lang w:val="en-AU"/>
        </w:rPr>
        <w:t>, r</w:t>
      </w:r>
      <w:r w:rsidR="002152C2" w:rsidRPr="00582FE9">
        <w:rPr>
          <w:lang w:val="en-AU"/>
        </w:rPr>
        <w:t>ead newsletter</w:t>
      </w:r>
      <w:r w:rsidRPr="00582FE9">
        <w:rPr>
          <w:lang w:val="en-AU"/>
        </w:rPr>
        <w:t xml:space="preserve"> </w:t>
      </w:r>
      <w:r w:rsidR="002152C2" w:rsidRPr="00582FE9">
        <w:rPr>
          <w:lang w:val="en-AU"/>
        </w:rPr>
        <w:t>on Embrace website</w:t>
      </w:r>
      <w:r w:rsidRPr="00582FE9">
        <w:rPr>
          <w:lang w:val="en-AU"/>
        </w:rPr>
        <w:t xml:space="preserve">. </w:t>
      </w:r>
    </w:p>
    <w:tbl>
      <w:tblPr>
        <w:tblStyle w:val="TableGrid"/>
        <w:tblW w:w="13712" w:type="dxa"/>
        <w:tblLayout w:type="fixed"/>
        <w:tblLook w:val="04A0" w:firstRow="1" w:lastRow="0" w:firstColumn="1" w:lastColumn="0" w:noHBand="0" w:noVBand="1"/>
      </w:tblPr>
      <w:tblGrid>
        <w:gridCol w:w="2269"/>
        <w:gridCol w:w="3640"/>
        <w:gridCol w:w="2600"/>
        <w:gridCol w:w="2600"/>
        <w:gridCol w:w="2603"/>
      </w:tblGrid>
      <w:tr w:rsidR="002152C2" w:rsidRPr="00DD1D69" w14:paraId="6552AE97" w14:textId="77777777" w:rsidTr="00DD1D69">
        <w:trPr>
          <w:cnfStyle w:val="100000000000" w:firstRow="1" w:lastRow="0" w:firstColumn="0" w:lastColumn="0" w:oddVBand="0" w:evenVBand="0" w:oddHBand="0" w:evenHBand="0" w:firstRowFirstColumn="0" w:firstRowLastColumn="0" w:lastRowFirstColumn="0" w:lastRowLastColumn="0"/>
          <w:trHeight w:val="731"/>
          <w:tblHeader/>
        </w:trPr>
        <w:tc>
          <w:tcPr>
            <w:tcW w:w="827" w:type="pct"/>
            <w:shd w:val="clear" w:color="auto" w:fill="F9EEE3" w:themeFill="background2"/>
          </w:tcPr>
          <w:p w14:paraId="47655D21" w14:textId="77777777" w:rsidR="002152C2" w:rsidRPr="00DD1D69" w:rsidRDefault="002152C2" w:rsidP="000E4419">
            <w:pPr>
              <w:pStyle w:val="VerianTableBodyCopy"/>
            </w:pPr>
            <w:r w:rsidRPr="00DD1D69">
              <w:t>Task</w:t>
            </w:r>
          </w:p>
        </w:tc>
        <w:tc>
          <w:tcPr>
            <w:tcW w:w="1327" w:type="pct"/>
            <w:shd w:val="clear" w:color="auto" w:fill="F9EEE3" w:themeFill="background2"/>
          </w:tcPr>
          <w:p w14:paraId="16B29EF2" w14:textId="77777777" w:rsidR="002152C2" w:rsidRPr="00DD1D69" w:rsidRDefault="002152C2" w:rsidP="000E4419">
            <w:pPr>
              <w:pStyle w:val="VerianTableBodyCopy"/>
            </w:pPr>
            <w:r w:rsidRPr="00DD1D69">
              <w:t>Reference: URL / page / quote</w:t>
            </w:r>
          </w:p>
        </w:tc>
        <w:tc>
          <w:tcPr>
            <w:tcW w:w="948" w:type="pct"/>
            <w:shd w:val="clear" w:color="auto" w:fill="F9EEE3" w:themeFill="background2"/>
          </w:tcPr>
          <w:p w14:paraId="5D88693A" w14:textId="77777777" w:rsidR="002152C2" w:rsidRPr="00DD1D69" w:rsidRDefault="002152C2" w:rsidP="000E4419">
            <w:pPr>
              <w:pStyle w:val="VerianTableBodyCopy"/>
            </w:pPr>
            <w:r w:rsidRPr="00DD1D69">
              <w:t>Usability (how easy is it to achieved defined goal?)</w:t>
            </w:r>
          </w:p>
        </w:tc>
        <w:tc>
          <w:tcPr>
            <w:tcW w:w="948" w:type="pct"/>
            <w:shd w:val="clear" w:color="auto" w:fill="F9EEE3" w:themeFill="background2"/>
          </w:tcPr>
          <w:p w14:paraId="5539C291" w14:textId="77777777" w:rsidR="002152C2" w:rsidRPr="00DD1D69" w:rsidDel="009B5BD1" w:rsidRDefault="002152C2" w:rsidP="000E4419">
            <w:pPr>
              <w:pStyle w:val="VerianTableBodyCopy"/>
            </w:pPr>
            <w:r w:rsidRPr="00DD1D69">
              <w:t>Accessibility (how easy is it to understand?)</w:t>
            </w:r>
          </w:p>
        </w:tc>
        <w:tc>
          <w:tcPr>
            <w:tcW w:w="949" w:type="pct"/>
            <w:shd w:val="clear" w:color="auto" w:fill="F9EEE3" w:themeFill="background2"/>
          </w:tcPr>
          <w:p w14:paraId="23EA0F1E" w14:textId="77777777" w:rsidR="002152C2" w:rsidRPr="00DD1D69" w:rsidRDefault="002152C2" w:rsidP="000E4419">
            <w:pPr>
              <w:pStyle w:val="VerianTableBodyCopy"/>
            </w:pPr>
            <w:r w:rsidRPr="00DD1D69">
              <w:t>Metrics</w:t>
            </w:r>
          </w:p>
        </w:tc>
      </w:tr>
      <w:tr w:rsidR="002152C2" w:rsidRPr="00582FE9" w14:paraId="129187E8" w14:textId="77777777" w:rsidTr="0071536D">
        <w:trPr>
          <w:trHeight w:val="1375"/>
        </w:trPr>
        <w:tc>
          <w:tcPr>
            <w:tcW w:w="827" w:type="pct"/>
          </w:tcPr>
          <w:p w14:paraId="3000B5A4" w14:textId="77777777" w:rsidR="002152C2" w:rsidRPr="000E4419" w:rsidRDefault="002152C2" w:rsidP="000E4419">
            <w:pPr>
              <w:pStyle w:val="VerianTableBodyCopy"/>
              <w:rPr>
                <w:rStyle w:val="StyleBold"/>
              </w:rPr>
            </w:pPr>
            <w:r w:rsidRPr="000E4419">
              <w:rPr>
                <w:rStyle w:val="StyleBold"/>
              </w:rPr>
              <w:t>Newsletter sign-up</w:t>
            </w:r>
          </w:p>
        </w:tc>
        <w:tc>
          <w:tcPr>
            <w:tcW w:w="1327" w:type="pct"/>
          </w:tcPr>
          <w:p w14:paraId="264525CD" w14:textId="77777777" w:rsidR="002152C2" w:rsidRPr="000E4419" w:rsidRDefault="002152C2" w:rsidP="000E4419">
            <w:pPr>
              <w:pStyle w:val="VerianTableBodyCopy"/>
              <w:rPr>
                <w:rStyle w:val="StyleBold"/>
              </w:rPr>
            </w:pPr>
          </w:p>
        </w:tc>
        <w:tc>
          <w:tcPr>
            <w:tcW w:w="948" w:type="pct"/>
          </w:tcPr>
          <w:p w14:paraId="249E6C76" w14:textId="6CF39E48" w:rsidR="002152C2" w:rsidRPr="000E4419" w:rsidRDefault="002152C2" w:rsidP="000E4419">
            <w:pPr>
              <w:pStyle w:val="VerianTableBodyCopy"/>
              <w:rPr>
                <w:rStyle w:val="StyleBold"/>
              </w:rPr>
            </w:pPr>
            <w:r w:rsidRPr="000E4419">
              <w:rPr>
                <w:rStyle w:val="StyleBold"/>
              </w:rPr>
              <w:t>what works well:</w:t>
            </w:r>
          </w:p>
          <w:p w14:paraId="6CB3B45F" w14:textId="77777777" w:rsidR="002152C2" w:rsidRPr="000E4419" w:rsidRDefault="002152C2" w:rsidP="000E4419">
            <w:pPr>
              <w:pStyle w:val="VerianTableBodyCopy"/>
              <w:rPr>
                <w:rStyle w:val="StyleBold"/>
              </w:rPr>
            </w:pPr>
            <w:r w:rsidRPr="000E4419">
              <w:rPr>
                <w:rStyle w:val="StyleBold"/>
              </w:rPr>
              <w:t>friction costs:</w:t>
            </w:r>
          </w:p>
          <w:p w14:paraId="35902EEF" w14:textId="3571B5BB" w:rsidR="002152C2" w:rsidRPr="000E4419" w:rsidRDefault="002152C2" w:rsidP="000E4419">
            <w:pPr>
              <w:pStyle w:val="VerianTableBodyCopy"/>
              <w:rPr>
                <w:rStyle w:val="StyleBold"/>
              </w:rPr>
            </w:pPr>
            <w:r w:rsidRPr="000E4419">
              <w:rPr>
                <w:rStyle w:val="StyleBold"/>
              </w:rPr>
              <w:t>psychological barriers:</w:t>
            </w:r>
          </w:p>
        </w:tc>
        <w:tc>
          <w:tcPr>
            <w:tcW w:w="948" w:type="pct"/>
          </w:tcPr>
          <w:p w14:paraId="052F02F9" w14:textId="1760D9A4" w:rsidR="002152C2" w:rsidRPr="000E4419" w:rsidRDefault="002152C2" w:rsidP="000E4419">
            <w:pPr>
              <w:pStyle w:val="VerianTableBodyCopy"/>
              <w:rPr>
                <w:rStyle w:val="StyleBold"/>
              </w:rPr>
            </w:pPr>
            <w:r w:rsidRPr="000E4419">
              <w:rPr>
                <w:rStyle w:val="StyleBold"/>
              </w:rPr>
              <w:t>what works well:</w:t>
            </w:r>
          </w:p>
          <w:p w14:paraId="7791AC3F" w14:textId="77777777" w:rsidR="002152C2" w:rsidRPr="000E4419" w:rsidRDefault="002152C2" w:rsidP="000E4419">
            <w:pPr>
              <w:pStyle w:val="VerianTableBodyCopy"/>
              <w:rPr>
                <w:rStyle w:val="StyleBold"/>
              </w:rPr>
            </w:pPr>
            <w:r w:rsidRPr="000E4419">
              <w:rPr>
                <w:rStyle w:val="StyleBold"/>
              </w:rPr>
              <w:t>friction costs:</w:t>
            </w:r>
          </w:p>
          <w:p w14:paraId="3E117928" w14:textId="1EC978A7" w:rsidR="002152C2" w:rsidRPr="000E4419" w:rsidRDefault="002152C2" w:rsidP="000E4419">
            <w:pPr>
              <w:pStyle w:val="VerianTableBodyCopy"/>
              <w:rPr>
                <w:rStyle w:val="StyleBold"/>
              </w:rPr>
            </w:pPr>
            <w:r w:rsidRPr="000E4419">
              <w:rPr>
                <w:rStyle w:val="StyleBold"/>
              </w:rPr>
              <w:t>psychological barriers:</w:t>
            </w:r>
          </w:p>
        </w:tc>
        <w:tc>
          <w:tcPr>
            <w:tcW w:w="949" w:type="pct"/>
          </w:tcPr>
          <w:p w14:paraId="3F61D085" w14:textId="77777777" w:rsidR="002152C2" w:rsidRPr="000E4419" w:rsidRDefault="002152C2" w:rsidP="000E4419">
            <w:pPr>
              <w:pStyle w:val="VerianTableBodyCopy"/>
              <w:rPr>
                <w:rStyle w:val="StyleBold"/>
              </w:rPr>
            </w:pPr>
            <w:r w:rsidRPr="000E4419">
              <w:rPr>
                <w:rStyle w:val="StyleBold"/>
              </w:rPr>
              <w:t>Time to complete task:</w:t>
            </w:r>
          </w:p>
          <w:p w14:paraId="3F5A9EF9" w14:textId="2AB71DE5" w:rsidR="002152C2" w:rsidRPr="000E4419" w:rsidRDefault="002152C2" w:rsidP="000E4419">
            <w:pPr>
              <w:pStyle w:val="VerianTableBodyCopy"/>
              <w:rPr>
                <w:rStyle w:val="StyleBold"/>
              </w:rPr>
            </w:pPr>
            <w:r w:rsidRPr="000E4419">
              <w:rPr>
                <w:rStyle w:val="StyleBold"/>
              </w:rPr>
              <w:t>Perceived hassle (1-5 where 1 is none and 5 is high):</w:t>
            </w:r>
          </w:p>
        </w:tc>
      </w:tr>
      <w:tr w:rsidR="002152C2" w:rsidRPr="00582FE9" w14:paraId="49F0BFC1" w14:textId="77777777" w:rsidTr="0071536D">
        <w:trPr>
          <w:trHeight w:val="1511"/>
        </w:trPr>
        <w:tc>
          <w:tcPr>
            <w:tcW w:w="827" w:type="pct"/>
          </w:tcPr>
          <w:p w14:paraId="741793C3" w14:textId="77777777" w:rsidR="002152C2" w:rsidRPr="000E4419" w:rsidRDefault="002152C2" w:rsidP="000E4419">
            <w:pPr>
              <w:pStyle w:val="VerianTableBodyCopy"/>
              <w:rPr>
                <w:rStyle w:val="StyleBold"/>
              </w:rPr>
            </w:pPr>
            <w:r w:rsidRPr="000E4419">
              <w:rPr>
                <w:rStyle w:val="StyleBold"/>
              </w:rPr>
              <w:t xml:space="preserve"> Newsletter: [insert issue number]</w:t>
            </w:r>
          </w:p>
        </w:tc>
        <w:tc>
          <w:tcPr>
            <w:tcW w:w="1327" w:type="pct"/>
          </w:tcPr>
          <w:p w14:paraId="478CA0CB" w14:textId="77777777" w:rsidR="002152C2" w:rsidRPr="000E4419" w:rsidRDefault="002152C2" w:rsidP="000E4419">
            <w:pPr>
              <w:pStyle w:val="VerianTableBodyCopy"/>
              <w:rPr>
                <w:rStyle w:val="StyleBold"/>
              </w:rPr>
            </w:pPr>
          </w:p>
        </w:tc>
        <w:tc>
          <w:tcPr>
            <w:tcW w:w="948" w:type="pct"/>
          </w:tcPr>
          <w:p w14:paraId="79015672" w14:textId="77777777" w:rsidR="002152C2" w:rsidRPr="000E4419" w:rsidRDefault="002152C2" w:rsidP="000E4419">
            <w:pPr>
              <w:pStyle w:val="VerianTableBodyCopy"/>
              <w:rPr>
                <w:rStyle w:val="StyleBold"/>
              </w:rPr>
            </w:pPr>
            <w:r w:rsidRPr="000E4419">
              <w:rPr>
                <w:rStyle w:val="StyleBold"/>
              </w:rPr>
              <w:t>what works well:</w:t>
            </w:r>
          </w:p>
          <w:p w14:paraId="6B845DD8" w14:textId="4B407433" w:rsidR="002152C2" w:rsidRPr="000E4419" w:rsidRDefault="002152C2" w:rsidP="000E4419">
            <w:pPr>
              <w:pStyle w:val="VerianTableBodyCopy"/>
              <w:rPr>
                <w:rStyle w:val="StyleBold"/>
              </w:rPr>
            </w:pPr>
            <w:r w:rsidRPr="000E4419">
              <w:rPr>
                <w:rStyle w:val="StyleBold"/>
              </w:rPr>
              <w:t>friction costs:</w:t>
            </w:r>
            <w:r w:rsidR="00DD1D69" w:rsidRPr="000E4419">
              <w:rPr>
                <w:rStyle w:val="StyleBold"/>
              </w:rPr>
              <w:t xml:space="preserve"> </w:t>
            </w:r>
            <w:r w:rsidRPr="000E4419">
              <w:rPr>
                <w:rStyle w:val="StyleBold"/>
              </w:rPr>
              <w:t>psychological barriers:</w:t>
            </w:r>
          </w:p>
        </w:tc>
        <w:tc>
          <w:tcPr>
            <w:tcW w:w="948" w:type="pct"/>
          </w:tcPr>
          <w:p w14:paraId="50111490" w14:textId="77777777" w:rsidR="002152C2" w:rsidRPr="000E4419" w:rsidRDefault="002152C2" w:rsidP="000E4419">
            <w:pPr>
              <w:pStyle w:val="VerianTableBodyCopy"/>
              <w:rPr>
                <w:rStyle w:val="StyleBold"/>
              </w:rPr>
            </w:pPr>
            <w:r w:rsidRPr="000E4419">
              <w:rPr>
                <w:rStyle w:val="StyleBold"/>
              </w:rPr>
              <w:t>what works well:</w:t>
            </w:r>
          </w:p>
          <w:p w14:paraId="1B6E39F8" w14:textId="53021E62" w:rsidR="002152C2" w:rsidRPr="000E4419" w:rsidRDefault="002152C2" w:rsidP="000E4419">
            <w:pPr>
              <w:pStyle w:val="VerianTableBodyCopy"/>
              <w:rPr>
                <w:rStyle w:val="StyleBold"/>
              </w:rPr>
            </w:pPr>
            <w:r w:rsidRPr="000E4419">
              <w:rPr>
                <w:rStyle w:val="StyleBold"/>
              </w:rPr>
              <w:t>friction costs:</w:t>
            </w:r>
            <w:r w:rsidR="00DD1D69" w:rsidRPr="000E4419">
              <w:rPr>
                <w:rStyle w:val="StyleBold"/>
              </w:rPr>
              <w:t xml:space="preserve"> </w:t>
            </w:r>
            <w:r w:rsidRPr="000E4419">
              <w:rPr>
                <w:rStyle w:val="StyleBold"/>
              </w:rPr>
              <w:t>psychological barriers:</w:t>
            </w:r>
          </w:p>
        </w:tc>
        <w:tc>
          <w:tcPr>
            <w:tcW w:w="949" w:type="pct"/>
          </w:tcPr>
          <w:p w14:paraId="6EB2AA8B" w14:textId="77777777" w:rsidR="002152C2" w:rsidRPr="000E4419" w:rsidRDefault="002152C2" w:rsidP="000E4419">
            <w:pPr>
              <w:pStyle w:val="VerianTableBodyCopy"/>
              <w:rPr>
                <w:rStyle w:val="StyleBold"/>
              </w:rPr>
            </w:pPr>
            <w:r w:rsidRPr="000E4419">
              <w:rPr>
                <w:rStyle w:val="StyleBold"/>
              </w:rPr>
              <w:t>Time to complete task:</w:t>
            </w:r>
          </w:p>
          <w:p w14:paraId="47EC2914" w14:textId="3CDB627D" w:rsidR="002152C2" w:rsidRPr="000E4419" w:rsidRDefault="002152C2" w:rsidP="000E4419">
            <w:pPr>
              <w:pStyle w:val="VerianTableBodyCopy"/>
              <w:rPr>
                <w:rStyle w:val="StyleBold"/>
              </w:rPr>
            </w:pPr>
            <w:r w:rsidRPr="000E4419">
              <w:rPr>
                <w:rStyle w:val="StyleBold"/>
              </w:rPr>
              <w:t>Perceived hassle (1-5 where 1 is none and 5 is high):</w:t>
            </w:r>
          </w:p>
        </w:tc>
      </w:tr>
    </w:tbl>
    <w:p w14:paraId="6DCD0FFC" w14:textId="77777777" w:rsidR="002B0D64" w:rsidRPr="00582FE9" w:rsidRDefault="002B0D64" w:rsidP="004826B5">
      <w:pPr>
        <w:pStyle w:val="VerianBodyCopy"/>
        <w:rPr>
          <w:lang w:val="en-AU"/>
        </w:rPr>
      </w:pPr>
    </w:p>
    <w:p w14:paraId="16FB5728" w14:textId="77777777" w:rsidR="00EB2802" w:rsidRPr="00582FE9" w:rsidRDefault="00EB2802">
      <w:pPr>
        <w:sectPr w:rsidR="00EB2802" w:rsidRPr="00582FE9" w:rsidSect="00C77D35">
          <w:pgSz w:w="16840" w:h="11900" w:orient="landscape"/>
          <w:pgMar w:top="907" w:right="1191" w:bottom="1134" w:left="1191" w:header="709" w:footer="709" w:gutter="0"/>
          <w:cols w:space="708"/>
          <w:docGrid w:linePitch="360"/>
        </w:sectPr>
      </w:pPr>
    </w:p>
    <w:p w14:paraId="4C9F8E6B" w14:textId="14E09186" w:rsidR="00235905" w:rsidRPr="00DD1D69" w:rsidRDefault="00235905" w:rsidP="00DD1D69">
      <w:pPr>
        <w:pStyle w:val="Heading1"/>
      </w:pPr>
      <w:bookmarkStart w:id="88" w:name="_Toc178764019"/>
      <w:r w:rsidRPr="00DD1D69">
        <w:lastRenderedPageBreak/>
        <w:t xml:space="preserve">Appendix </w:t>
      </w:r>
      <w:r w:rsidR="001C5ED3" w:rsidRPr="00DD1D69">
        <w:t>K</w:t>
      </w:r>
      <w:r w:rsidRPr="00DD1D69">
        <w:t xml:space="preserve">: </w:t>
      </w:r>
      <w:r w:rsidR="00030F68" w:rsidRPr="00DD1D69">
        <w:t xml:space="preserve">Contacted </w:t>
      </w:r>
      <w:r w:rsidR="0001415E" w:rsidRPr="00DD1D69">
        <w:t xml:space="preserve">mental health </w:t>
      </w:r>
      <w:r w:rsidR="00030F68" w:rsidRPr="00DD1D69">
        <w:t>organisations and PHNs</w:t>
      </w:r>
      <w:bookmarkEnd w:id="88"/>
      <w:r w:rsidR="00030F68" w:rsidRPr="00DD1D69">
        <w:t xml:space="preserve"> </w:t>
      </w:r>
    </w:p>
    <w:p w14:paraId="07533328" w14:textId="77777777" w:rsidR="007A48D2" w:rsidRPr="00776C95" w:rsidRDefault="007A48D2" w:rsidP="00776C95">
      <w:pPr>
        <w:rPr>
          <w:rStyle w:val="StyleBold"/>
        </w:rPr>
      </w:pPr>
      <w:r w:rsidRPr="00776C95">
        <w:rPr>
          <w:rStyle w:val="StyleBold"/>
        </w:rPr>
        <w:t xml:space="preserve">Mental Health related organisations who were contacted to receive the PHN/service provider survey. </w:t>
      </w:r>
    </w:p>
    <w:tbl>
      <w:tblPr>
        <w:tblStyle w:val="TableGrid"/>
        <w:tblW w:w="0" w:type="auto"/>
        <w:tblLook w:val="04A0" w:firstRow="1" w:lastRow="0" w:firstColumn="1" w:lastColumn="0" w:noHBand="0" w:noVBand="1"/>
      </w:tblPr>
      <w:tblGrid>
        <w:gridCol w:w="1253"/>
        <w:gridCol w:w="6113"/>
        <w:gridCol w:w="1843"/>
      </w:tblGrid>
      <w:tr w:rsidR="007A48D2" w:rsidRPr="00582FE9" w14:paraId="1260D538" w14:textId="77777777" w:rsidTr="004370DA">
        <w:trPr>
          <w:cnfStyle w:val="100000000000" w:firstRow="1" w:lastRow="0" w:firstColumn="0" w:lastColumn="0" w:oddVBand="0" w:evenVBand="0" w:oddHBand="0" w:evenHBand="0" w:firstRowFirstColumn="0" w:firstRowLastColumn="0" w:lastRowFirstColumn="0" w:lastRowLastColumn="0"/>
          <w:trHeight w:val="841"/>
          <w:tblHeader/>
        </w:trPr>
        <w:tc>
          <w:tcPr>
            <w:tcW w:w="1253" w:type="dxa"/>
            <w:shd w:val="clear" w:color="auto" w:fill="F9EEE3" w:themeFill="background2"/>
          </w:tcPr>
          <w:p w14:paraId="738DF8C1" w14:textId="77777777" w:rsidR="007A48D2" w:rsidRPr="005E346C" w:rsidRDefault="007A48D2" w:rsidP="000E4419">
            <w:pPr>
              <w:pStyle w:val="VerianTableBodyCopy"/>
            </w:pPr>
            <w:r w:rsidRPr="005E346C">
              <w:t xml:space="preserve">State </w:t>
            </w:r>
          </w:p>
        </w:tc>
        <w:tc>
          <w:tcPr>
            <w:tcW w:w="6113" w:type="dxa"/>
            <w:shd w:val="clear" w:color="auto" w:fill="F9EEE3" w:themeFill="background2"/>
          </w:tcPr>
          <w:p w14:paraId="288CFEEC" w14:textId="77777777" w:rsidR="007A48D2" w:rsidRPr="005E346C" w:rsidRDefault="007A48D2" w:rsidP="000E4419">
            <w:pPr>
              <w:pStyle w:val="VerianTableBodyCopy"/>
            </w:pPr>
            <w:r w:rsidRPr="005E346C">
              <w:t>Organisation</w:t>
            </w:r>
          </w:p>
        </w:tc>
        <w:tc>
          <w:tcPr>
            <w:tcW w:w="1843" w:type="dxa"/>
            <w:shd w:val="clear" w:color="auto" w:fill="F9EEE3" w:themeFill="background2"/>
          </w:tcPr>
          <w:p w14:paraId="441C727C" w14:textId="4295F7A4" w:rsidR="007A48D2" w:rsidRPr="005E346C" w:rsidRDefault="000D511C" w:rsidP="000E4419">
            <w:pPr>
              <w:pStyle w:val="VerianTableBodyCopy"/>
            </w:pPr>
            <w:r w:rsidRPr="005E346C">
              <w:t xml:space="preserve">Date </w:t>
            </w:r>
            <w:r w:rsidR="007A48D2" w:rsidRPr="005E346C">
              <w:t>survey</w:t>
            </w:r>
            <w:r w:rsidRPr="005E346C">
              <w:t xml:space="preserve"> sent</w:t>
            </w:r>
          </w:p>
        </w:tc>
      </w:tr>
      <w:tr w:rsidR="007A48D2" w:rsidRPr="00582FE9" w14:paraId="29BF7BF1" w14:textId="77777777" w:rsidTr="00DB5222">
        <w:trPr>
          <w:trHeight w:val="397"/>
        </w:trPr>
        <w:tc>
          <w:tcPr>
            <w:tcW w:w="1253" w:type="dxa"/>
            <w:vAlign w:val="bottom"/>
          </w:tcPr>
          <w:p w14:paraId="27E0747A" w14:textId="77777777" w:rsidR="007A48D2" w:rsidRPr="00160668" w:rsidRDefault="007A48D2" w:rsidP="000E4419">
            <w:pPr>
              <w:pStyle w:val="VerianTableBodyCopy"/>
            </w:pPr>
            <w:r w:rsidRPr="00160668">
              <w:t>AUS</w:t>
            </w:r>
          </w:p>
        </w:tc>
        <w:tc>
          <w:tcPr>
            <w:tcW w:w="6113" w:type="dxa"/>
            <w:vAlign w:val="bottom"/>
          </w:tcPr>
          <w:p w14:paraId="68E12976" w14:textId="565FC12B" w:rsidR="007A48D2" w:rsidRPr="00160668" w:rsidRDefault="00A3317D" w:rsidP="000E4419">
            <w:pPr>
              <w:pStyle w:val="VerianTableBodyCopy"/>
            </w:pPr>
            <w:r w:rsidRPr="00160668">
              <w:t>Assets</w:t>
            </w:r>
            <w:r w:rsidR="007A48D2" w:rsidRPr="00160668">
              <w:t xml:space="preserve"> </w:t>
            </w:r>
          </w:p>
        </w:tc>
        <w:tc>
          <w:tcPr>
            <w:tcW w:w="1843" w:type="dxa"/>
            <w:vAlign w:val="bottom"/>
          </w:tcPr>
          <w:p w14:paraId="2100761A" w14:textId="0E4A1EFB" w:rsidR="007A48D2" w:rsidRPr="00160668" w:rsidRDefault="007A48D2" w:rsidP="000E4419">
            <w:pPr>
              <w:pStyle w:val="VerianTableBodyCopy"/>
            </w:pPr>
            <w:r w:rsidRPr="00160668">
              <w:t>21/11/23</w:t>
            </w:r>
          </w:p>
        </w:tc>
      </w:tr>
      <w:tr w:rsidR="007A48D2" w:rsidRPr="00582FE9" w14:paraId="6E15B717" w14:textId="77777777" w:rsidTr="00DB5222">
        <w:trPr>
          <w:trHeight w:val="397"/>
        </w:trPr>
        <w:tc>
          <w:tcPr>
            <w:tcW w:w="1253" w:type="dxa"/>
            <w:vAlign w:val="bottom"/>
          </w:tcPr>
          <w:p w14:paraId="3202A4BE" w14:textId="77777777" w:rsidR="007A48D2" w:rsidRPr="00160668" w:rsidRDefault="007A48D2" w:rsidP="000E4419">
            <w:pPr>
              <w:pStyle w:val="VerianTableBodyCopy"/>
            </w:pPr>
            <w:r w:rsidRPr="00160668">
              <w:t>AUS</w:t>
            </w:r>
          </w:p>
        </w:tc>
        <w:tc>
          <w:tcPr>
            <w:tcW w:w="6113" w:type="dxa"/>
            <w:vAlign w:val="bottom"/>
          </w:tcPr>
          <w:p w14:paraId="2A76DED9" w14:textId="77777777" w:rsidR="007A48D2" w:rsidRPr="00160668" w:rsidRDefault="007A48D2" w:rsidP="000E4419">
            <w:pPr>
              <w:pStyle w:val="VerianTableBodyCopy"/>
            </w:pPr>
            <w:r w:rsidRPr="00160668">
              <w:t>Red Cross</w:t>
            </w:r>
          </w:p>
        </w:tc>
        <w:tc>
          <w:tcPr>
            <w:tcW w:w="1843" w:type="dxa"/>
            <w:vAlign w:val="bottom"/>
          </w:tcPr>
          <w:p w14:paraId="2D4FEBCC" w14:textId="4C9332D6" w:rsidR="007A48D2" w:rsidRPr="00160668" w:rsidRDefault="007A48D2" w:rsidP="000E4419">
            <w:pPr>
              <w:pStyle w:val="VerianTableBodyCopy"/>
            </w:pPr>
            <w:r w:rsidRPr="00160668">
              <w:t>21/11/23</w:t>
            </w:r>
          </w:p>
        </w:tc>
      </w:tr>
      <w:tr w:rsidR="007A48D2" w:rsidRPr="00582FE9" w14:paraId="766E3D30" w14:textId="77777777" w:rsidTr="00DB5222">
        <w:trPr>
          <w:trHeight w:val="397"/>
        </w:trPr>
        <w:tc>
          <w:tcPr>
            <w:tcW w:w="1253" w:type="dxa"/>
            <w:vAlign w:val="bottom"/>
          </w:tcPr>
          <w:p w14:paraId="521DE038" w14:textId="77777777" w:rsidR="007A48D2" w:rsidRPr="00160668" w:rsidRDefault="007A48D2" w:rsidP="000E4419">
            <w:pPr>
              <w:pStyle w:val="VerianTableBodyCopy"/>
            </w:pPr>
            <w:r w:rsidRPr="00160668">
              <w:t>AUS</w:t>
            </w:r>
          </w:p>
        </w:tc>
        <w:tc>
          <w:tcPr>
            <w:tcW w:w="6113" w:type="dxa"/>
            <w:vAlign w:val="bottom"/>
          </w:tcPr>
          <w:p w14:paraId="5F2FAFB7" w14:textId="77777777" w:rsidR="007A48D2" w:rsidRPr="00160668" w:rsidRDefault="007A48D2" w:rsidP="000E4419">
            <w:pPr>
              <w:pStyle w:val="VerianTableBodyCopy"/>
            </w:pPr>
            <w:r w:rsidRPr="00160668">
              <w:t>SSI</w:t>
            </w:r>
          </w:p>
        </w:tc>
        <w:tc>
          <w:tcPr>
            <w:tcW w:w="1843" w:type="dxa"/>
            <w:vAlign w:val="bottom"/>
          </w:tcPr>
          <w:p w14:paraId="4374E47C" w14:textId="461229A9" w:rsidR="007A48D2" w:rsidRPr="00160668" w:rsidRDefault="007A48D2" w:rsidP="000E4419">
            <w:pPr>
              <w:pStyle w:val="VerianTableBodyCopy"/>
            </w:pPr>
            <w:r w:rsidRPr="00160668">
              <w:t>21/11/23</w:t>
            </w:r>
          </w:p>
        </w:tc>
      </w:tr>
      <w:tr w:rsidR="007A48D2" w:rsidRPr="00582FE9" w14:paraId="27F202A2" w14:textId="77777777" w:rsidTr="00DB5222">
        <w:trPr>
          <w:trHeight w:val="397"/>
        </w:trPr>
        <w:tc>
          <w:tcPr>
            <w:tcW w:w="1253" w:type="dxa"/>
            <w:vAlign w:val="bottom"/>
          </w:tcPr>
          <w:p w14:paraId="7E2E59F6" w14:textId="77777777" w:rsidR="007A48D2" w:rsidRPr="00160668" w:rsidRDefault="007A48D2" w:rsidP="000E4419">
            <w:pPr>
              <w:pStyle w:val="VerianTableBodyCopy"/>
            </w:pPr>
            <w:r w:rsidRPr="00160668">
              <w:t>AUS</w:t>
            </w:r>
          </w:p>
        </w:tc>
        <w:tc>
          <w:tcPr>
            <w:tcW w:w="6113" w:type="dxa"/>
            <w:vAlign w:val="bottom"/>
          </w:tcPr>
          <w:p w14:paraId="533E3890" w14:textId="77777777" w:rsidR="007A48D2" w:rsidRPr="00160668" w:rsidRDefault="007A48D2" w:rsidP="000E4419">
            <w:pPr>
              <w:pStyle w:val="VerianTableBodyCopy"/>
            </w:pPr>
            <w:r w:rsidRPr="00160668">
              <w:t xml:space="preserve">Forum of Australian Services for Survivors of </w:t>
            </w:r>
            <w:r w:rsidRPr="00160668">
              <w:br/>
              <w:t xml:space="preserve">Torture and Trauma (FASSTT) </w:t>
            </w:r>
          </w:p>
        </w:tc>
        <w:tc>
          <w:tcPr>
            <w:tcW w:w="1843" w:type="dxa"/>
            <w:vAlign w:val="bottom"/>
          </w:tcPr>
          <w:p w14:paraId="150CD271" w14:textId="41D52424" w:rsidR="007A48D2" w:rsidRPr="00160668" w:rsidRDefault="007A48D2" w:rsidP="000E4419">
            <w:pPr>
              <w:pStyle w:val="VerianTableBodyCopy"/>
            </w:pPr>
            <w:r w:rsidRPr="00160668">
              <w:t>21/11/23</w:t>
            </w:r>
          </w:p>
        </w:tc>
      </w:tr>
      <w:tr w:rsidR="007A48D2" w:rsidRPr="00582FE9" w14:paraId="32B8E7D8" w14:textId="77777777" w:rsidTr="00DB5222">
        <w:trPr>
          <w:trHeight w:val="397"/>
        </w:trPr>
        <w:tc>
          <w:tcPr>
            <w:tcW w:w="1253" w:type="dxa"/>
            <w:vAlign w:val="bottom"/>
          </w:tcPr>
          <w:p w14:paraId="0A5BC291" w14:textId="77777777" w:rsidR="007A48D2" w:rsidRPr="00160668" w:rsidRDefault="007A48D2" w:rsidP="000E4419">
            <w:pPr>
              <w:pStyle w:val="VerianTableBodyCopy"/>
            </w:pPr>
            <w:r w:rsidRPr="00160668">
              <w:t>AUS</w:t>
            </w:r>
          </w:p>
        </w:tc>
        <w:tc>
          <w:tcPr>
            <w:tcW w:w="6113" w:type="dxa"/>
            <w:vAlign w:val="bottom"/>
          </w:tcPr>
          <w:p w14:paraId="7D43F39D" w14:textId="77777777" w:rsidR="007A48D2" w:rsidRPr="00160668" w:rsidRDefault="007A48D2" w:rsidP="000E4419">
            <w:pPr>
              <w:pStyle w:val="VerianTableBodyCopy"/>
            </w:pPr>
            <w:r w:rsidRPr="00160668">
              <w:t>Mental Health Foundation Australia</w:t>
            </w:r>
          </w:p>
        </w:tc>
        <w:tc>
          <w:tcPr>
            <w:tcW w:w="1843" w:type="dxa"/>
            <w:vAlign w:val="bottom"/>
          </w:tcPr>
          <w:p w14:paraId="32E5BE0E" w14:textId="28D85A90" w:rsidR="007A48D2" w:rsidRPr="00160668" w:rsidRDefault="007A48D2" w:rsidP="000E4419">
            <w:pPr>
              <w:pStyle w:val="VerianTableBodyCopy"/>
            </w:pPr>
            <w:r w:rsidRPr="00160668">
              <w:t>21/11/23</w:t>
            </w:r>
          </w:p>
        </w:tc>
      </w:tr>
      <w:tr w:rsidR="007A48D2" w:rsidRPr="00582FE9" w14:paraId="5A61F2ED" w14:textId="77777777" w:rsidTr="00DB5222">
        <w:trPr>
          <w:trHeight w:val="397"/>
        </w:trPr>
        <w:tc>
          <w:tcPr>
            <w:tcW w:w="1253" w:type="dxa"/>
            <w:vAlign w:val="bottom"/>
          </w:tcPr>
          <w:p w14:paraId="7AA30B41" w14:textId="77777777" w:rsidR="007A48D2" w:rsidRPr="00160668" w:rsidRDefault="007A48D2" w:rsidP="000E4419">
            <w:pPr>
              <w:pStyle w:val="VerianTableBodyCopy"/>
            </w:pPr>
            <w:r w:rsidRPr="00160668">
              <w:t>AUS</w:t>
            </w:r>
          </w:p>
        </w:tc>
        <w:tc>
          <w:tcPr>
            <w:tcW w:w="6113" w:type="dxa"/>
            <w:vAlign w:val="bottom"/>
          </w:tcPr>
          <w:p w14:paraId="5BF3A8E2" w14:textId="77777777" w:rsidR="007A48D2" w:rsidRPr="00160668" w:rsidRDefault="007A48D2" w:rsidP="000E4419">
            <w:pPr>
              <w:pStyle w:val="VerianTableBodyCopy"/>
            </w:pPr>
            <w:r w:rsidRPr="00160668">
              <w:t xml:space="preserve">Mental Health Carers Australia </w:t>
            </w:r>
          </w:p>
        </w:tc>
        <w:tc>
          <w:tcPr>
            <w:tcW w:w="1843" w:type="dxa"/>
            <w:vAlign w:val="bottom"/>
          </w:tcPr>
          <w:p w14:paraId="2DA2D213" w14:textId="0F1705DB" w:rsidR="007A48D2" w:rsidRPr="00160668" w:rsidRDefault="007A48D2" w:rsidP="000E4419">
            <w:pPr>
              <w:pStyle w:val="VerianTableBodyCopy"/>
            </w:pPr>
            <w:r w:rsidRPr="00160668">
              <w:t>21/11/23</w:t>
            </w:r>
          </w:p>
        </w:tc>
      </w:tr>
      <w:tr w:rsidR="007A48D2" w:rsidRPr="00582FE9" w14:paraId="397BA24B" w14:textId="77777777" w:rsidTr="00DB5222">
        <w:trPr>
          <w:trHeight w:val="397"/>
        </w:trPr>
        <w:tc>
          <w:tcPr>
            <w:tcW w:w="1253" w:type="dxa"/>
            <w:vAlign w:val="bottom"/>
          </w:tcPr>
          <w:p w14:paraId="7AB147A2" w14:textId="77777777" w:rsidR="007A48D2" w:rsidRPr="00160668" w:rsidRDefault="007A48D2" w:rsidP="000E4419">
            <w:pPr>
              <w:pStyle w:val="VerianTableBodyCopy"/>
            </w:pPr>
            <w:r w:rsidRPr="00160668">
              <w:t>AUS</w:t>
            </w:r>
          </w:p>
        </w:tc>
        <w:tc>
          <w:tcPr>
            <w:tcW w:w="6113" w:type="dxa"/>
            <w:vAlign w:val="bottom"/>
          </w:tcPr>
          <w:p w14:paraId="7E161460" w14:textId="77777777" w:rsidR="007A48D2" w:rsidRPr="00160668" w:rsidRDefault="007A48D2" w:rsidP="000E4419">
            <w:pPr>
              <w:pStyle w:val="VerianTableBodyCopy"/>
            </w:pPr>
            <w:r w:rsidRPr="00160668">
              <w:t>Community Mental Health Australia</w:t>
            </w:r>
          </w:p>
        </w:tc>
        <w:tc>
          <w:tcPr>
            <w:tcW w:w="1843" w:type="dxa"/>
            <w:vAlign w:val="bottom"/>
          </w:tcPr>
          <w:p w14:paraId="301890E6" w14:textId="0148573D" w:rsidR="007A48D2" w:rsidRPr="00160668" w:rsidRDefault="007A48D2" w:rsidP="000E4419">
            <w:pPr>
              <w:pStyle w:val="VerianTableBodyCopy"/>
            </w:pPr>
            <w:r w:rsidRPr="00160668">
              <w:t>21/11/23</w:t>
            </w:r>
          </w:p>
        </w:tc>
      </w:tr>
      <w:tr w:rsidR="007A48D2" w:rsidRPr="00582FE9" w14:paraId="72DCCD94" w14:textId="77777777" w:rsidTr="00DB5222">
        <w:trPr>
          <w:trHeight w:val="397"/>
        </w:trPr>
        <w:tc>
          <w:tcPr>
            <w:tcW w:w="1253" w:type="dxa"/>
            <w:vAlign w:val="bottom"/>
          </w:tcPr>
          <w:p w14:paraId="570DEFCF" w14:textId="77777777" w:rsidR="007A48D2" w:rsidRPr="00160668" w:rsidRDefault="007A48D2" w:rsidP="000E4419">
            <w:pPr>
              <w:pStyle w:val="VerianTableBodyCopy"/>
            </w:pPr>
            <w:r w:rsidRPr="00160668">
              <w:t>AUS</w:t>
            </w:r>
          </w:p>
        </w:tc>
        <w:tc>
          <w:tcPr>
            <w:tcW w:w="6113" w:type="dxa"/>
            <w:vAlign w:val="bottom"/>
          </w:tcPr>
          <w:p w14:paraId="4CB5CCDD" w14:textId="77777777" w:rsidR="007A48D2" w:rsidRPr="00160668" w:rsidRDefault="007A48D2" w:rsidP="000E4419">
            <w:pPr>
              <w:pStyle w:val="VerianTableBodyCopy"/>
            </w:pPr>
            <w:r w:rsidRPr="00160668">
              <w:t>LGBTIQ+ Health Australia</w:t>
            </w:r>
          </w:p>
        </w:tc>
        <w:tc>
          <w:tcPr>
            <w:tcW w:w="1843" w:type="dxa"/>
            <w:vAlign w:val="bottom"/>
          </w:tcPr>
          <w:p w14:paraId="75810D01" w14:textId="4F4766DF" w:rsidR="007A48D2" w:rsidRPr="00160668" w:rsidRDefault="007A48D2" w:rsidP="000E4419">
            <w:pPr>
              <w:pStyle w:val="VerianTableBodyCopy"/>
            </w:pPr>
            <w:r w:rsidRPr="00160668">
              <w:t>21/11/23</w:t>
            </w:r>
          </w:p>
        </w:tc>
      </w:tr>
      <w:tr w:rsidR="007A48D2" w:rsidRPr="00582FE9" w14:paraId="5202FC9C" w14:textId="77777777" w:rsidTr="00DB5222">
        <w:trPr>
          <w:trHeight w:val="397"/>
        </w:trPr>
        <w:tc>
          <w:tcPr>
            <w:tcW w:w="1253" w:type="dxa"/>
            <w:vAlign w:val="bottom"/>
          </w:tcPr>
          <w:p w14:paraId="1BC7AE77" w14:textId="77777777" w:rsidR="007A48D2" w:rsidRPr="00160668" w:rsidRDefault="007A48D2" w:rsidP="000E4419">
            <w:pPr>
              <w:pStyle w:val="VerianTableBodyCopy"/>
            </w:pPr>
            <w:r w:rsidRPr="00160668">
              <w:t>AUS</w:t>
            </w:r>
          </w:p>
        </w:tc>
        <w:tc>
          <w:tcPr>
            <w:tcW w:w="6113" w:type="dxa"/>
            <w:vAlign w:val="bottom"/>
          </w:tcPr>
          <w:p w14:paraId="567CBCE8" w14:textId="77777777" w:rsidR="007A48D2" w:rsidRPr="00160668" w:rsidRDefault="007A48D2" w:rsidP="000E4419">
            <w:pPr>
              <w:pStyle w:val="VerianTableBodyCopy"/>
            </w:pPr>
            <w:r w:rsidRPr="00160668">
              <w:t>Way Ahead</w:t>
            </w:r>
          </w:p>
        </w:tc>
        <w:tc>
          <w:tcPr>
            <w:tcW w:w="1843" w:type="dxa"/>
            <w:vAlign w:val="bottom"/>
          </w:tcPr>
          <w:p w14:paraId="0A67FA88" w14:textId="01425D32" w:rsidR="007A48D2" w:rsidRPr="00160668" w:rsidRDefault="007A48D2" w:rsidP="000E4419">
            <w:pPr>
              <w:pStyle w:val="VerianTableBodyCopy"/>
            </w:pPr>
            <w:r w:rsidRPr="00160668">
              <w:t>19/12/23</w:t>
            </w:r>
          </w:p>
        </w:tc>
      </w:tr>
      <w:tr w:rsidR="007A48D2" w:rsidRPr="00582FE9" w14:paraId="3F0BB45D" w14:textId="77777777" w:rsidTr="00DB5222">
        <w:trPr>
          <w:trHeight w:val="397"/>
        </w:trPr>
        <w:tc>
          <w:tcPr>
            <w:tcW w:w="1253" w:type="dxa"/>
            <w:vAlign w:val="bottom"/>
          </w:tcPr>
          <w:p w14:paraId="57A1D845" w14:textId="77777777" w:rsidR="007A48D2" w:rsidRPr="00160668" w:rsidRDefault="007A48D2" w:rsidP="000E4419">
            <w:pPr>
              <w:pStyle w:val="VerianTableBodyCopy"/>
            </w:pPr>
            <w:r w:rsidRPr="00160668">
              <w:t>AUS</w:t>
            </w:r>
          </w:p>
        </w:tc>
        <w:tc>
          <w:tcPr>
            <w:tcW w:w="6113" w:type="dxa"/>
            <w:vAlign w:val="bottom"/>
          </w:tcPr>
          <w:p w14:paraId="76F2A29C" w14:textId="77777777" w:rsidR="007A48D2" w:rsidRPr="00160668" w:rsidRDefault="007A48D2" w:rsidP="000E4419">
            <w:pPr>
              <w:pStyle w:val="VerianTableBodyCopy"/>
            </w:pPr>
            <w:r w:rsidRPr="00160668">
              <w:t>Sane</w:t>
            </w:r>
          </w:p>
        </w:tc>
        <w:tc>
          <w:tcPr>
            <w:tcW w:w="1843" w:type="dxa"/>
            <w:vAlign w:val="bottom"/>
          </w:tcPr>
          <w:p w14:paraId="555528D1" w14:textId="69FE007B" w:rsidR="007A48D2" w:rsidRPr="00160668" w:rsidRDefault="007A48D2" w:rsidP="000E4419">
            <w:pPr>
              <w:pStyle w:val="VerianTableBodyCopy"/>
            </w:pPr>
            <w:r w:rsidRPr="00160668">
              <w:t>15/01/2023</w:t>
            </w:r>
          </w:p>
        </w:tc>
      </w:tr>
      <w:tr w:rsidR="007A48D2" w:rsidRPr="00582FE9" w14:paraId="3DBCA8AA" w14:textId="77777777" w:rsidTr="00DB5222">
        <w:trPr>
          <w:trHeight w:val="397"/>
        </w:trPr>
        <w:tc>
          <w:tcPr>
            <w:tcW w:w="1253" w:type="dxa"/>
            <w:vAlign w:val="bottom"/>
          </w:tcPr>
          <w:p w14:paraId="3F1336D7" w14:textId="77777777" w:rsidR="007A48D2" w:rsidRPr="00160668" w:rsidRDefault="007A48D2" w:rsidP="000E4419">
            <w:pPr>
              <w:pStyle w:val="VerianTableBodyCopy"/>
            </w:pPr>
            <w:r w:rsidRPr="00160668">
              <w:t>AUS</w:t>
            </w:r>
          </w:p>
        </w:tc>
        <w:tc>
          <w:tcPr>
            <w:tcW w:w="6113" w:type="dxa"/>
            <w:vAlign w:val="bottom"/>
          </w:tcPr>
          <w:p w14:paraId="5F2BB4E3" w14:textId="77777777" w:rsidR="007A48D2" w:rsidRPr="00160668" w:rsidRDefault="007A48D2" w:rsidP="000E4419">
            <w:pPr>
              <w:pStyle w:val="VerianTableBodyCopy"/>
            </w:pPr>
            <w:r w:rsidRPr="00160668">
              <w:t>Beyond Blue</w:t>
            </w:r>
          </w:p>
        </w:tc>
        <w:tc>
          <w:tcPr>
            <w:tcW w:w="1843" w:type="dxa"/>
            <w:vAlign w:val="bottom"/>
          </w:tcPr>
          <w:p w14:paraId="2AC7600D" w14:textId="50656D2A" w:rsidR="007A48D2" w:rsidRPr="00160668" w:rsidRDefault="007A48D2" w:rsidP="000E4419">
            <w:pPr>
              <w:pStyle w:val="VerianTableBodyCopy"/>
            </w:pPr>
            <w:r w:rsidRPr="00160668">
              <w:t>19/12/23</w:t>
            </w:r>
          </w:p>
        </w:tc>
      </w:tr>
      <w:tr w:rsidR="007A48D2" w:rsidRPr="00582FE9" w14:paraId="721F6112" w14:textId="77777777" w:rsidTr="00DB5222">
        <w:trPr>
          <w:trHeight w:val="397"/>
        </w:trPr>
        <w:tc>
          <w:tcPr>
            <w:tcW w:w="1253" w:type="dxa"/>
            <w:vAlign w:val="bottom"/>
          </w:tcPr>
          <w:p w14:paraId="099F68B7" w14:textId="77777777" w:rsidR="007A48D2" w:rsidRPr="00160668" w:rsidRDefault="007A48D2" w:rsidP="000E4419">
            <w:pPr>
              <w:pStyle w:val="VerianTableBodyCopy"/>
            </w:pPr>
            <w:r w:rsidRPr="00160668">
              <w:t>AUS</w:t>
            </w:r>
          </w:p>
        </w:tc>
        <w:tc>
          <w:tcPr>
            <w:tcW w:w="6113" w:type="dxa"/>
            <w:vAlign w:val="bottom"/>
          </w:tcPr>
          <w:p w14:paraId="4380D79F" w14:textId="77777777" w:rsidR="007A48D2" w:rsidRPr="00160668" w:rsidRDefault="007A48D2" w:rsidP="000E4419">
            <w:pPr>
              <w:pStyle w:val="VerianTableBodyCopy"/>
            </w:pPr>
            <w:r w:rsidRPr="00160668">
              <w:t>Mind</w:t>
            </w:r>
          </w:p>
        </w:tc>
        <w:tc>
          <w:tcPr>
            <w:tcW w:w="1843" w:type="dxa"/>
            <w:vAlign w:val="bottom"/>
          </w:tcPr>
          <w:p w14:paraId="40DCCFDE" w14:textId="5E19BA93" w:rsidR="007A48D2" w:rsidRPr="00160668" w:rsidRDefault="007A48D2" w:rsidP="000E4419">
            <w:pPr>
              <w:pStyle w:val="VerianTableBodyCopy"/>
            </w:pPr>
            <w:r w:rsidRPr="00160668">
              <w:t>20/12/23</w:t>
            </w:r>
          </w:p>
        </w:tc>
      </w:tr>
      <w:tr w:rsidR="007A48D2" w:rsidRPr="00582FE9" w14:paraId="4B0AF148" w14:textId="77777777" w:rsidTr="00DB5222">
        <w:trPr>
          <w:trHeight w:val="397"/>
        </w:trPr>
        <w:tc>
          <w:tcPr>
            <w:tcW w:w="1253" w:type="dxa"/>
            <w:vAlign w:val="bottom"/>
          </w:tcPr>
          <w:p w14:paraId="38DBDF2F" w14:textId="77777777" w:rsidR="007A48D2" w:rsidRPr="00160668" w:rsidRDefault="007A48D2" w:rsidP="000E4419">
            <w:pPr>
              <w:pStyle w:val="VerianTableBodyCopy"/>
            </w:pPr>
            <w:r w:rsidRPr="00160668">
              <w:t>AUS</w:t>
            </w:r>
          </w:p>
        </w:tc>
        <w:tc>
          <w:tcPr>
            <w:tcW w:w="6113" w:type="dxa"/>
            <w:vAlign w:val="bottom"/>
          </w:tcPr>
          <w:p w14:paraId="660DDA6D" w14:textId="77777777" w:rsidR="007A48D2" w:rsidRPr="00160668" w:rsidRDefault="007A48D2" w:rsidP="000E4419">
            <w:pPr>
              <w:pStyle w:val="VerianTableBodyCopy"/>
            </w:pPr>
            <w:r w:rsidRPr="00160668">
              <w:t>Black Dog</w:t>
            </w:r>
          </w:p>
        </w:tc>
        <w:tc>
          <w:tcPr>
            <w:tcW w:w="1843" w:type="dxa"/>
            <w:vAlign w:val="bottom"/>
          </w:tcPr>
          <w:p w14:paraId="3C8164F5" w14:textId="1C177CD6" w:rsidR="007A48D2" w:rsidRPr="00160668" w:rsidRDefault="007A48D2" w:rsidP="000E4419">
            <w:pPr>
              <w:pStyle w:val="VerianTableBodyCopy"/>
            </w:pPr>
            <w:r w:rsidRPr="00160668">
              <w:t>09/01/23</w:t>
            </w:r>
          </w:p>
        </w:tc>
      </w:tr>
      <w:tr w:rsidR="007A48D2" w:rsidRPr="00582FE9" w14:paraId="599A922A" w14:textId="77777777" w:rsidTr="00DB5222">
        <w:trPr>
          <w:trHeight w:val="397"/>
        </w:trPr>
        <w:tc>
          <w:tcPr>
            <w:tcW w:w="1253" w:type="dxa"/>
            <w:vAlign w:val="bottom"/>
          </w:tcPr>
          <w:p w14:paraId="7DD72EAB" w14:textId="77777777" w:rsidR="007A48D2" w:rsidRPr="00160668" w:rsidRDefault="007A48D2" w:rsidP="000E4419">
            <w:pPr>
              <w:pStyle w:val="VerianTableBodyCopy"/>
            </w:pPr>
            <w:r w:rsidRPr="00160668">
              <w:t>AUS</w:t>
            </w:r>
          </w:p>
        </w:tc>
        <w:tc>
          <w:tcPr>
            <w:tcW w:w="6113" w:type="dxa"/>
            <w:vAlign w:val="bottom"/>
          </w:tcPr>
          <w:p w14:paraId="43265C51" w14:textId="77777777" w:rsidR="007A48D2" w:rsidRPr="00160668" w:rsidRDefault="007A48D2" w:rsidP="000E4419">
            <w:pPr>
              <w:pStyle w:val="VerianTableBodyCopy"/>
            </w:pPr>
            <w:r w:rsidRPr="00160668">
              <w:t>Mental Illness Fellowship Australia</w:t>
            </w:r>
          </w:p>
        </w:tc>
        <w:tc>
          <w:tcPr>
            <w:tcW w:w="1843" w:type="dxa"/>
            <w:vAlign w:val="bottom"/>
          </w:tcPr>
          <w:p w14:paraId="31B0758E" w14:textId="77777777" w:rsidR="007A48D2" w:rsidRPr="00160668" w:rsidRDefault="007A48D2" w:rsidP="000E4419">
            <w:pPr>
              <w:pStyle w:val="VerianTableBodyCopy"/>
            </w:pPr>
            <w:r w:rsidRPr="00160668">
              <w:t>No answer twice</w:t>
            </w:r>
          </w:p>
        </w:tc>
      </w:tr>
      <w:tr w:rsidR="007A48D2" w:rsidRPr="00582FE9" w14:paraId="1CB6359E" w14:textId="77777777" w:rsidTr="00DB5222">
        <w:trPr>
          <w:trHeight w:val="397"/>
        </w:trPr>
        <w:tc>
          <w:tcPr>
            <w:tcW w:w="1253" w:type="dxa"/>
            <w:vAlign w:val="bottom"/>
          </w:tcPr>
          <w:p w14:paraId="19E63D56" w14:textId="77777777" w:rsidR="007A48D2" w:rsidRPr="00160668" w:rsidRDefault="007A48D2" w:rsidP="000E4419">
            <w:pPr>
              <w:pStyle w:val="VerianTableBodyCopy"/>
            </w:pPr>
            <w:r w:rsidRPr="00160668">
              <w:t>AUS</w:t>
            </w:r>
          </w:p>
        </w:tc>
        <w:tc>
          <w:tcPr>
            <w:tcW w:w="6113" w:type="dxa"/>
            <w:vAlign w:val="bottom"/>
          </w:tcPr>
          <w:p w14:paraId="30CBCB2F" w14:textId="77777777" w:rsidR="007A48D2" w:rsidRPr="00160668" w:rsidRDefault="007A48D2" w:rsidP="000E4419">
            <w:pPr>
              <w:pStyle w:val="VerianTableBodyCopy"/>
            </w:pPr>
            <w:r w:rsidRPr="00160668">
              <w:t>Community Mental Health Australia</w:t>
            </w:r>
          </w:p>
        </w:tc>
        <w:tc>
          <w:tcPr>
            <w:tcW w:w="1843" w:type="dxa"/>
            <w:vAlign w:val="bottom"/>
          </w:tcPr>
          <w:p w14:paraId="153E93BB" w14:textId="77777777" w:rsidR="007A48D2" w:rsidRPr="00160668" w:rsidRDefault="007A48D2" w:rsidP="000E4419">
            <w:pPr>
              <w:pStyle w:val="VerianTableBodyCopy"/>
            </w:pPr>
            <w:r w:rsidRPr="00160668">
              <w:t>No answer twice</w:t>
            </w:r>
          </w:p>
        </w:tc>
      </w:tr>
      <w:tr w:rsidR="007A48D2" w:rsidRPr="00582FE9" w14:paraId="457D18EC" w14:textId="77777777" w:rsidTr="00DB5222">
        <w:trPr>
          <w:trHeight w:val="397"/>
        </w:trPr>
        <w:tc>
          <w:tcPr>
            <w:tcW w:w="1253" w:type="dxa"/>
            <w:vAlign w:val="bottom"/>
          </w:tcPr>
          <w:p w14:paraId="1533A938" w14:textId="77777777" w:rsidR="007A48D2" w:rsidRPr="00160668" w:rsidRDefault="007A48D2" w:rsidP="000E4419">
            <w:pPr>
              <w:pStyle w:val="VerianTableBodyCopy"/>
            </w:pPr>
            <w:r w:rsidRPr="00160668">
              <w:t>AUS</w:t>
            </w:r>
          </w:p>
        </w:tc>
        <w:tc>
          <w:tcPr>
            <w:tcW w:w="6113" w:type="dxa"/>
            <w:vAlign w:val="bottom"/>
          </w:tcPr>
          <w:p w14:paraId="79EF935F" w14:textId="77777777" w:rsidR="007A48D2" w:rsidRPr="00160668" w:rsidRDefault="007A48D2" w:rsidP="000E4419">
            <w:pPr>
              <w:pStyle w:val="VerianTableBodyCopy"/>
            </w:pPr>
            <w:r w:rsidRPr="00160668">
              <w:t>Australia and New Zealand Mental Health Association</w:t>
            </w:r>
          </w:p>
        </w:tc>
        <w:tc>
          <w:tcPr>
            <w:tcW w:w="1843" w:type="dxa"/>
            <w:vAlign w:val="bottom"/>
          </w:tcPr>
          <w:p w14:paraId="76F58F08" w14:textId="77777777" w:rsidR="007A48D2" w:rsidRPr="00160668" w:rsidRDefault="007A48D2" w:rsidP="000E4419">
            <w:pPr>
              <w:pStyle w:val="VerianTableBodyCopy"/>
            </w:pPr>
            <w:r w:rsidRPr="00160668">
              <w:t>No answer twice</w:t>
            </w:r>
          </w:p>
        </w:tc>
      </w:tr>
      <w:tr w:rsidR="007A48D2" w:rsidRPr="00582FE9" w14:paraId="1C13AEA3" w14:textId="77777777" w:rsidTr="00DB5222">
        <w:trPr>
          <w:trHeight w:val="397"/>
        </w:trPr>
        <w:tc>
          <w:tcPr>
            <w:tcW w:w="1253" w:type="dxa"/>
            <w:vAlign w:val="bottom"/>
          </w:tcPr>
          <w:p w14:paraId="6B31E8AD" w14:textId="77777777" w:rsidR="007A48D2" w:rsidRPr="00160668" w:rsidRDefault="007A48D2" w:rsidP="000E4419">
            <w:pPr>
              <w:pStyle w:val="VerianTableBodyCopy"/>
            </w:pPr>
            <w:r w:rsidRPr="00160668">
              <w:t>WA</w:t>
            </w:r>
          </w:p>
        </w:tc>
        <w:tc>
          <w:tcPr>
            <w:tcW w:w="6113" w:type="dxa"/>
            <w:vAlign w:val="bottom"/>
          </w:tcPr>
          <w:p w14:paraId="74B837F8" w14:textId="77777777" w:rsidR="007A48D2" w:rsidRPr="00160668" w:rsidRDefault="007A48D2" w:rsidP="000E4419">
            <w:pPr>
              <w:pStyle w:val="VerianTableBodyCopy"/>
            </w:pPr>
            <w:r w:rsidRPr="00160668">
              <w:t>Western Australia Association for Mental Health</w:t>
            </w:r>
          </w:p>
        </w:tc>
        <w:tc>
          <w:tcPr>
            <w:tcW w:w="1843" w:type="dxa"/>
            <w:vAlign w:val="bottom"/>
          </w:tcPr>
          <w:p w14:paraId="5A482080" w14:textId="2BBE0D2C" w:rsidR="007A48D2" w:rsidRPr="00160668" w:rsidRDefault="007A48D2" w:rsidP="000E4419">
            <w:pPr>
              <w:pStyle w:val="VerianTableBodyCopy"/>
            </w:pPr>
            <w:r w:rsidRPr="00160668">
              <w:t>15/01/23</w:t>
            </w:r>
          </w:p>
        </w:tc>
      </w:tr>
      <w:tr w:rsidR="007A48D2" w:rsidRPr="00582FE9" w14:paraId="004269BA" w14:textId="77777777" w:rsidTr="00DB5222">
        <w:trPr>
          <w:trHeight w:val="397"/>
        </w:trPr>
        <w:tc>
          <w:tcPr>
            <w:tcW w:w="1253" w:type="dxa"/>
            <w:vAlign w:val="bottom"/>
          </w:tcPr>
          <w:p w14:paraId="3A1F586A" w14:textId="77777777" w:rsidR="007A48D2" w:rsidRPr="00160668" w:rsidRDefault="007A48D2" w:rsidP="000E4419">
            <w:pPr>
              <w:pStyle w:val="VerianTableBodyCopy"/>
            </w:pPr>
            <w:r w:rsidRPr="00160668">
              <w:t>WA</w:t>
            </w:r>
          </w:p>
        </w:tc>
        <w:tc>
          <w:tcPr>
            <w:tcW w:w="6113" w:type="dxa"/>
            <w:vAlign w:val="bottom"/>
          </w:tcPr>
          <w:p w14:paraId="5F8FB2FF" w14:textId="77777777" w:rsidR="007A48D2" w:rsidRPr="00160668" w:rsidRDefault="007A48D2" w:rsidP="000E4419">
            <w:pPr>
              <w:pStyle w:val="VerianTableBodyCopy"/>
            </w:pPr>
            <w:r w:rsidRPr="00160668">
              <w:t>Mental Illness Fellowship of Western Australia</w:t>
            </w:r>
          </w:p>
        </w:tc>
        <w:tc>
          <w:tcPr>
            <w:tcW w:w="1843" w:type="dxa"/>
            <w:vAlign w:val="bottom"/>
          </w:tcPr>
          <w:p w14:paraId="26D2CE55" w14:textId="77777777" w:rsidR="007A48D2" w:rsidRPr="00160668" w:rsidRDefault="007A48D2" w:rsidP="000E4419">
            <w:pPr>
              <w:pStyle w:val="VerianTableBodyCopy"/>
            </w:pPr>
            <w:r w:rsidRPr="00160668">
              <w:t>No answer twice</w:t>
            </w:r>
          </w:p>
        </w:tc>
      </w:tr>
      <w:tr w:rsidR="007A48D2" w:rsidRPr="00582FE9" w14:paraId="3C52A15C" w14:textId="77777777" w:rsidTr="00DB5222">
        <w:trPr>
          <w:trHeight w:val="397"/>
        </w:trPr>
        <w:tc>
          <w:tcPr>
            <w:tcW w:w="1253" w:type="dxa"/>
            <w:vAlign w:val="bottom"/>
          </w:tcPr>
          <w:p w14:paraId="0EDEA5B1" w14:textId="77777777" w:rsidR="007A48D2" w:rsidRPr="00160668" w:rsidRDefault="007A48D2" w:rsidP="000E4419">
            <w:pPr>
              <w:pStyle w:val="VerianTableBodyCopy"/>
            </w:pPr>
            <w:r w:rsidRPr="00160668">
              <w:t>WA</w:t>
            </w:r>
          </w:p>
        </w:tc>
        <w:tc>
          <w:tcPr>
            <w:tcW w:w="6113" w:type="dxa"/>
            <w:vAlign w:val="bottom"/>
          </w:tcPr>
          <w:p w14:paraId="0E8735B9" w14:textId="77777777" w:rsidR="007A48D2" w:rsidRPr="00160668" w:rsidRDefault="007A48D2" w:rsidP="000E4419">
            <w:pPr>
              <w:pStyle w:val="VerianTableBodyCopy"/>
            </w:pPr>
            <w:r w:rsidRPr="00160668">
              <w:t>Mental Health Commission of Western Australia</w:t>
            </w:r>
          </w:p>
        </w:tc>
        <w:tc>
          <w:tcPr>
            <w:tcW w:w="1843" w:type="dxa"/>
            <w:vAlign w:val="bottom"/>
          </w:tcPr>
          <w:p w14:paraId="7424A173" w14:textId="77777777" w:rsidR="007A48D2" w:rsidRPr="00160668" w:rsidRDefault="007A48D2" w:rsidP="000E4419">
            <w:pPr>
              <w:pStyle w:val="VerianTableBodyCopy"/>
            </w:pPr>
            <w:r w:rsidRPr="00160668">
              <w:t>No answer twice</w:t>
            </w:r>
          </w:p>
        </w:tc>
      </w:tr>
      <w:tr w:rsidR="007A48D2" w:rsidRPr="00582FE9" w14:paraId="07B87DCC" w14:textId="77777777" w:rsidTr="00DB5222">
        <w:trPr>
          <w:trHeight w:val="397"/>
        </w:trPr>
        <w:tc>
          <w:tcPr>
            <w:tcW w:w="1253" w:type="dxa"/>
            <w:vAlign w:val="bottom"/>
          </w:tcPr>
          <w:p w14:paraId="490517B8" w14:textId="77777777" w:rsidR="007A48D2" w:rsidRPr="00160668" w:rsidRDefault="007A48D2" w:rsidP="000E4419">
            <w:pPr>
              <w:pStyle w:val="VerianTableBodyCopy"/>
            </w:pPr>
            <w:r w:rsidRPr="00160668">
              <w:t>WA</w:t>
            </w:r>
          </w:p>
        </w:tc>
        <w:tc>
          <w:tcPr>
            <w:tcW w:w="6113" w:type="dxa"/>
            <w:vAlign w:val="bottom"/>
          </w:tcPr>
          <w:p w14:paraId="636BCAC1" w14:textId="77777777" w:rsidR="007A48D2" w:rsidRPr="00160668" w:rsidRDefault="007A48D2" w:rsidP="000E4419">
            <w:pPr>
              <w:pStyle w:val="VerianTableBodyCopy"/>
            </w:pPr>
            <w:r w:rsidRPr="00160668">
              <w:t>Chief Psychiatrist of Western Australia</w:t>
            </w:r>
          </w:p>
        </w:tc>
        <w:tc>
          <w:tcPr>
            <w:tcW w:w="1843" w:type="dxa"/>
            <w:vAlign w:val="bottom"/>
          </w:tcPr>
          <w:p w14:paraId="394E30F2" w14:textId="350C2AAD" w:rsidR="007A48D2" w:rsidRPr="00160668" w:rsidRDefault="007A48D2" w:rsidP="000E4419">
            <w:pPr>
              <w:pStyle w:val="VerianTableBodyCopy"/>
            </w:pPr>
            <w:r w:rsidRPr="00160668">
              <w:t>09/01/23</w:t>
            </w:r>
          </w:p>
        </w:tc>
      </w:tr>
      <w:tr w:rsidR="007A48D2" w:rsidRPr="00582FE9" w14:paraId="5BD57EBE" w14:textId="77777777" w:rsidTr="00DB5222">
        <w:trPr>
          <w:trHeight w:val="397"/>
        </w:trPr>
        <w:tc>
          <w:tcPr>
            <w:tcW w:w="1253" w:type="dxa"/>
            <w:vAlign w:val="bottom"/>
          </w:tcPr>
          <w:p w14:paraId="4BBEB255" w14:textId="77777777" w:rsidR="007A48D2" w:rsidRPr="00160668" w:rsidRDefault="007A48D2" w:rsidP="000E4419">
            <w:pPr>
              <w:pStyle w:val="VerianTableBodyCopy"/>
            </w:pPr>
            <w:r w:rsidRPr="00160668">
              <w:t>TAS</w:t>
            </w:r>
          </w:p>
        </w:tc>
        <w:tc>
          <w:tcPr>
            <w:tcW w:w="6113" w:type="dxa"/>
            <w:vAlign w:val="bottom"/>
          </w:tcPr>
          <w:p w14:paraId="6DCC3BB2" w14:textId="77777777" w:rsidR="007A48D2" w:rsidRPr="00160668" w:rsidRDefault="007A48D2" w:rsidP="000E4419">
            <w:pPr>
              <w:pStyle w:val="VerianTableBodyCopy"/>
            </w:pPr>
            <w:r w:rsidRPr="00160668">
              <w:t>Office of the Chief Psychiatrist</w:t>
            </w:r>
          </w:p>
        </w:tc>
        <w:tc>
          <w:tcPr>
            <w:tcW w:w="1843" w:type="dxa"/>
            <w:vAlign w:val="bottom"/>
          </w:tcPr>
          <w:p w14:paraId="4F1B0D2E" w14:textId="2ECDF296" w:rsidR="007A48D2" w:rsidRPr="00160668" w:rsidRDefault="007A48D2" w:rsidP="000E4419">
            <w:pPr>
              <w:pStyle w:val="VerianTableBodyCopy"/>
            </w:pPr>
            <w:r w:rsidRPr="00160668">
              <w:t>09/01/23</w:t>
            </w:r>
          </w:p>
        </w:tc>
      </w:tr>
      <w:tr w:rsidR="007A48D2" w:rsidRPr="00582FE9" w14:paraId="6925673C" w14:textId="77777777" w:rsidTr="00DB5222">
        <w:trPr>
          <w:trHeight w:val="397"/>
        </w:trPr>
        <w:tc>
          <w:tcPr>
            <w:tcW w:w="1253" w:type="dxa"/>
            <w:vAlign w:val="bottom"/>
          </w:tcPr>
          <w:p w14:paraId="286C217B" w14:textId="77777777" w:rsidR="007A48D2" w:rsidRPr="00160668" w:rsidRDefault="007A48D2" w:rsidP="000E4419">
            <w:pPr>
              <w:pStyle w:val="VerianTableBodyCopy"/>
            </w:pPr>
            <w:r w:rsidRPr="00160668">
              <w:t>TAS</w:t>
            </w:r>
          </w:p>
        </w:tc>
        <w:tc>
          <w:tcPr>
            <w:tcW w:w="6113" w:type="dxa"/>
            <w:vAlign w:val="bottom"/>
          </w:tcPr>
          <w:p w14:paraId="574D3915" w14:textId="77777777" w:rsidR="007A48D2" w:rsidRPr="00160668" w:rsidRDefault="007A48D2" w:rsidP="000E4419">
            <w:pPr>
              <w:pStyle w:val="VerianTableBodyCopy"/>
            </w:pPr>
            <w:r w:rsidRPr="00160668">
              <w:t>Mental Health Council of Tasmania</w:t>
            </w:r>
          </w:p>
        </w:tc>
        <w:tc>
          <w:tcPr>
            <w:tcW w:w="1843" w:type="dxa"/>
            <w:vAlign w:val="bottom"/>
          </w:tcPr>
          <w:p w14:paraId="4893CCD2" w14:textId="2DE01FC3" w:rsidR="007A48D2" w:rsidRPr="00160668" w:rsidRDefault="007A48D2" w:rsidP="000E4419">
            <w:pPr>
              <w:pStyle w:val="VerianTableBodyCopy"/>
            </w:pPr>
            <w:r w:rsidRPr="00160668">
              <w:t>20/12/23</w:t>
            </w:r>
          </w:p>
        </w:tc>
      </w:tr>
      <w:tr w:rsidR="007A48D2" w:rsidRPr="00582FE9" w14:paraId="120518B2" w14:textId="77777777" w:rsidTr="00DB5222">
        <w:trPr>
          <w:trHeight w:val="397"/>
        </w:trPr>
        <w:tc>
          <w:tcPr>
            <w:tcW w:w="1253" w:type="dxa"/>
            <w:vAlign w:val="bottom"/>
          </w:tcPr>
          <w:p w14:paraId="5AF6458F" w14:textId="77777777" w:rsidR="007A48D2" w:rsidRPr="00160668" w:rsidRDefault="007A48D2" w:rsidP="000E4419">
            <w:pPr>
              <w:pStyle w:val="VerianTableBodyCopy"/>
            </w:pPr>
            <w:r w:rsidRPr="00160668">
              <w:lastRenderedPageBreak/>
              <w:t>SA</w:t>
            </w:r>
          </w:p>
        </w:tc>
        <w:tc>
          <w:tcPr>
            <w:tcW w:w="6113" w:type="dxa"/>
            <w:vAlign w:val="bottom"/>
          </w:tcPr>
          <w:p w14:paraId="34D753D8" w14:textId="77777777" w:rsidR="007A48D2" w:rsidRPr="00160668" w:rsidRDefault="007A48D2" w:rsidP="000E4419">
            <w:pPr>
              <w:pStyle w:val="VerianTableBodyCopy"/>
            </w:pPr>
            <w:r w:rsidRPr="00160668">
              <w:t>Mental Health Coalition</w:t>
            </w:r>
          </w:p>
        </w:tc>
        <w:tc>
          <w:tcPr>
            <w:tcW w:w="1843" w:type="dxa"/>
            <w:vAlign w:val="bottom"/>
          </w:tcPr>
          <w:p w14:paraId="43B85797" w14:textId="0A2F4952" w:rsidR="007A48D2" w:rsidRPr="00160668" w:rsidRDefault="007A48D2" w:rsidP="000E4419">
            <w:pPr>
              <w:pStyle w:val="VerianTableBodyCopy"/>
            </w:pPr>
            <w:r w:rsidRPr="00160668">
              <w:t>20/12/23</w:t>
            </w:r>
          </w:p>
        </w:tc>
      </w:tr>
      <w:tr w:rsidR="007A48D2" w:rsidRPr="00582FE9" w14:paraId="2A9749C8" w14:textId="77777777" w:rsidTr="00DB5222">
        <w:trPr>
          <w:trHeight w:val="397"/>
        </w:trPr>
        <w:tc>
          <w:tcPr>
            <w:tcW w:w="1253" w:type="dxa"/>
            <w:vAlign w:val="bottom"/>
          </w:tcPr>
          <w:p w14:paraId="68911A29" w14:textId="77777777" w:rsidR="007A48D2" w:rsidRPr="00160668" w:rsidRDefault="007A48D2" w:rsidP="000E4419">
            <w:pPr>
              <w:pStyle w:val="VerianTableBodyCopy"/>
            </w:pPr>
            <w:r w:rsidRPr="00160668">
              <w:t>SA</w:t>
            </w:r>
          </w:p>
        </w:tc>
        <w:tc>
          <w:tcPr>
            <w:tcW w:w="6113" w:type="dxa"/>
            <w:vAlign w:val="bottom"/>
          </w:tcPr>
          <w:p w14:paraId="21A58B43" w14:textId="77777777" w:rsidR="007A48D2" w:rsidRPr="00160668" w:rsidRDefault="007A48D2" w:rsidP="000E4419">
            <w:pPr>
              <w:pStyle w:val="VerianTableBodyCopy"/>
            </w:pPr>
            <w:r w:rsidRPr="00160668">
              <w:t>South Australia Mental Health Commission</w:t>
            </w:r>
          </w:p>
        </w:tc>
        <w:tc>
          <w:tcPr>
            <w:tcW w:w="1843" w:type="dxa"/>
            <w:vAlign w:val="bottom"/>
          </w:tcPr>
          <w:p w14:paraId="66DC402F" w14:textId="531C7B39" w:rsidR="007A48D2" w:rsidRPr="00160668" w:rsidRDefault="007A48D2" w:rsidP="000E4419">
            <w:pPr>
              <w:pStyle w:val="VerianTableBodyCopy"/>
            </w:pPr>
            <w:r w:rsidRPr="00160668">
              <w:t>09/01/23</w:t>
            </w:r>
          </w:p>
        </w:tc>
      </w:tr>
      <w:tr w:rsidR="007A48D2" w:rsidRPr="00582FE9" w14:paraId="74F18148" w14:textId="77777777" w:rsidTr="00DB5222">
        <w:trPr>
          <w:trHeight w:val="397"/>
        </w:trPr>
        <w:tc>
          <w:tcPr>
            <w:tcW w:w="1253" w:type="dxa"/>
            <w:vAlign w:val="bottom"/>
          </w:tcPr>
          <w:p w14:paraId="08F6370E" w14:textId="77777777" w:rsidR="007A48D2" w:rsidRPr="00160668" w:rsidRDefault="007A48D2" w:rsidP="000E4419">
            <w:pPr>
              <w:pStyle w:val="VerianTableBodyCopy"/>
            </w:pPr>
            <w:r w:rsidRPr="00160668">
              <w:t>SA</w:t>
            </w:r>
          </w:p>
        </w:tc>
        <w:tc>
          <w:tcPr>
            <w:tcW w:w="6113" w:type="dxa"/>
            <w:vAlign w:val="bottom"/>
          </w:tcPr>
          <w:p w14:paraId="68AACCCE" w14:textId="77777777" w:rsidR="007A48D2" w:rsidRPr="00160668" w:rsidRDefault="007A48D2" w:rsidP="000E4419">
            <w:pPr>
              <w:pStyle w:val="VerianTableBodyCopy"/>
            </w:pPr>
            <w:r w:rsidRPr="00160668">
              <w:t>Office of the Chief Psychiatrist</w:t>
            </w:r>
          </w:p>
        </w:tc>
        <w:tc>
          <w:tcPr>
            <w:tcW w:w="1843" w:type="dxa"/>
            <w:vAlign w:val="bottom"/>
          </w:tcPr>
          <w:p w14:paraId="7B7FE7EE" w14:textId="06B00889" w:rsidR="007A48D2" w:rsidRPr="00160668" w:rsidRDefault="007A48D2" w:rsidP="000E4419">
            <w:pPr>
              <w:pStyle w:val="VerianTableBodyCopy"/>
            </w:pPr>
            <w:r w:rsidRPr="00160668">
              <w:t>20/12/23</w:t>
            </w:r>
          </w:p>
        </w:tc>
      </w:tr>
      <w:tr w:rsidR="007A48D2" w:rsidRPr="00582FE9" w14:paraId="2DB7AA16" w14:textId="77777777" w:rsidTr="00DB5222">
        <w:trPr>
          <w:trHeight w:val="397"/>
        </w:trPr>
        <w:tc>
          <w:tcPr>
            <w:tcW w:w="1253" w:type="dxa"/>
            <w:vAlign w:val="bottom"/>
          </w:tcPr>
          <w:p w14:paraId="6FF98FAE" w14:textId="77777777" w:rsidR="007A48D2" w:rsidRPr="00160668" w:rsidRDefault="007A48D2" w:rsidP="000E4419">
            <w:pPr>
              <w:pStyle w:val="VerianTableBodyCopy"/>
            </w:pPr>
            <w:r w:rsidRPr="00160668">
              <w:t>QLD/NSW</w:t>
            </w:r>
          </w:p>
        </w:tc>
        <w:tc>
          <w:tcPr>
            <w:tcW w:w="6113" w:type="dxa"/>
            <w:vAlign w:val="bottom"/>
          </w:tcPr>
          <w:p w14:paraId="5409EF09" w14:textId="77777777" w:rsidR="007A48D2" w:rsidRPr="00160668" w:rsidRDefault="007A48D2" w:rsidP="000E4419">
            <w:pPr>
              <w:pStyle w:val="VerianTableBodyCopy"/>
            </w:pPr>
            <w:r w:rsidRPr="00160668">
              <w:t>Open Minds</w:t>
            </w:r>
          </w:p>
        </w:tc>
        <w:tc>
          <w:tcPr>
            <w:tcW w:w="1843" w:type="dxa"/>
            <w:vAlign w:val="bottom"/>
          </w:tcPr>
          <w:p w14:paraId="1C240A9B" w14:textId="2A44268B" w:rsidR="007A48D2" w:rsidRPr="00160668" w:rsidRDefault="007A48D2" w:rsidP="000E4419">
            <w:pPr>
              <w:pStyle w:val="VerianTableBodyCopy"/>
            </w:pPr>
            <w:r w:rsidRPr="00160668">
              <w:t>20/12/23</w:t>
            </w:r>
          </w:p>
        </w:tc>
      </w:tr>
      <w:tr w:rsidR="007A48D2" w:rsidRPr="00582FE9" w14:paraId="1A31DB51" w14:textId="77777777" w:rsidTr="00DB5222">
        <w:trPr>
          <w:trHeight w:val="397"/>
        </w:trPr>
        <w:tc>
          <w:tcPr>
            <w:tcW w:w="1253" w:type="dxa"/>
            <w:vAlign w:val="bottom"/>
          </w:tcPr>
          <w:p w14:paraId="7A04D64B" w14:textId="77777777" w:rsidR="007A48D2" w:rsidRPr="00160668" w:rsidRDefault="007A48D2" w:rsidP="000E4419">
            <w:pPr>
              <w:pStyle w:val="VerianTableBodyCopy"/>
            </w:pPr>
            <w:r w:rsidRPr="00160668">
              <w:t>QLD/NSW</w:t>
            </w:r>
          </w:p>
        </w:tc>
        <w:tc>
          <w:tcPr>
            <w:tcW w:w="6113" w:type="dxa"/>
            <w:vAlign w:val="bottom"/>
          </w:tcPr>
          <w:p w14:paraId="269E0651" w14:textId="77777777" w:rsidR="007A48D2" w:rsidRPr="00160668" w:rsidRDefault="007A48D2" w:rsidP="000E4419">
            <w:pPr>
              <w:pStyle w:val="VerianTableBodyCopy"/>
            </w:pPr>
            <w:r w:rsidRPr="00160668">
              <w:t>Head to Health</w:t>
            </w:r>
          </w:p>
        </w:tc>
        <w:tc>
          <w:tcPr>
            <w:tcW w:w="1843" w:type="dxa"/>
            <w:vAlign w:val="bottom"/>
          </w:tcPr>
          <w:p w14:paraId="176509B3" w14:textId="138773DF" w:rsidR="007A48D2" w:rsidRPr="00160668" w:rsidRDefault="007A48D2" w:rsidP="000E4419">
            <w:pPr>
              <w:pStyle w:val="VerianTableBodyCopy"/>
            </w:pPr>
            <w:r w:rsidRPr="00160668">
              <w:t>11/01/24</w:t>
            </w:r>
          </w:p>
        </w:tc>
      </w:tr>
      <w:tr w:rsidR="007A48D2" w:rsidRPr="00582FE9" w14:paraId="4B0DDCDF" w14:textId="77777777" w:rsidTr="00DB5222">
        <w:trPr>
          <w:trHeight w:val="397"/>
        </w:trPr>
        <w:tc>
          <w:tcPr>
            <w:tcW w:w="1253" w:type="dxa"/>
            <w:vAlign w:val="bottom"/>
          </w:tcPr>
          <w:p w14:paraId="05B76A40" w14:textId="77777777" w:rsidR="007A48D2" w:rsidRPr="00160668" w:rsidRDefault="007A48D2" w:rsidP="000E4419">
            <w:pPr>
              <w:pStyle w:val="VerianTableBodyCopy"/>
            </w:pPr>
            <w:r w:rsidRPr="00160668">
              <w:t>AUS</w:t>
            </w:r>
          </w:p>
        </w:tc>
        <w:tc>
          <w:tcPr>
            <w:tcW w:w="6113" w:type="dxa"/>
            <w:vAlign w:val="bottom"/>
          </w:tcPr>
          <w:p w14:paraId="6873D916" w14:textId="77777777" w:rsidR="007A48D2" w:rsidRPr="00160668" w:rsidRDefault="007A48D2" w:rsidP="000E4419">
            <w:pPr>
              <w:pStyle w:val="VerianTableBodyCopy"/>
            </w:pPr>
            <w:r w:rsidRPr="00160668">
              <w:t>Multicultural Connect Line</w:t>
            </w:r>
          </w:p>
        </w:tc>
        <w:tc>
          <w:tcPr>
            <w:tcW w:w="1843" w:type="dxa"/>
            <w:vAlign w:val="bottom"/>
          </w:tcPr>
          <w:p w14:paraId="3F5C17E7" w14:textId="4E74EF87" w:rsidR="007A48D2" w:rsidRPr="00160668" w:rsidRDefault="007A48D2" w:rsidP="000E4419">
            <w:pPr>
              <w:pStyle w:val="VerianTableBodyCopy"/>
            </w:pPr>
            <w:r w:rsidRPr="00160668">
              <w:t>11/01/24</w:t>
            </w:r>
          </w:p>
        </w:tc>
      </w:tr>
      <w:tr w:rsidR="007A48D2" w:rsidRPr="00582FE9" w14:paraId="5E7AFFE5" w14:textId="77777777" w:rsidTr="00DB5222">
        <w:trPr>
          <w:trHeight w:val="397"/>
        </w:trPr>
        <w:tc>
          <w:tcPr>
            <w:tcW w:w="1253" w:type="dxa"/>
            <w:vAlign w:val="bottom"/>
          </w:tcPr>
          <w:p w14:paraId="6DDF3CB0" w14:textId="77777777" w:rsidR="007A48D2" w:rsidRPr="00160668" w:rsidRDefault="007A48D2" w:rsidP="000E4419">
            <w:pPr>
              <w:pStyle w:val="VerianTableBodyCopy"/>
            </w:pPr>
            <w:r w:rsidRPr="00160668">
              <w:t>AUS</w:t>
            </w:r>
          </w:p>
        </w:tc>
        <w:tc>
          <w:tcPr>
            <w:tcW w:w="6113" w:type="dxa"/>
            <w:vAlign w:val="bottom"/>
          </w:tcPr>
          <w:p w14:paraId="2828186F" w14:textId="77777777" w:rsidR="007A48D2" w:rsidRPr="00160668" w:rsidRDefault="007A48D2" w:rsidP="000E4419">
            <w:pPr>
              <w:pStyle w:val="VerianTableBodyCopy"/>
            </w:pPr>
            <w:r w:rsidRPr="00160668">
              <w:t>Problem Management Plus—World Wellness Group</w:t>
            </w:r>
          </w:p>
        </w:tc>
        <w:tc>
          <w:tcPr>
            <w:tcW w:w="1843" w:type="dxa"/>
            <w:vAlign w:val="bottom"/>
          </w:tcPr>
          <w:p w14:paraId="253E34C4" w14:textId="7715ECC0" w:rsidR="007A48D2" w:rsidRPr="00160668" w:rsidRDefault="007A48D2" w:rsidP="000E4419">
            <w:pPr>
              <w:pStyle w:val="VerianTableBodyCopy"/>
            </w:pPr>
            <w:r w:rsidRPr="00160668">
              <w:t>11/01/24</w:t>
            </w:r>
          </w:p>
        </w:tc>
      </w:tr>
      <w:tr w:rsidR="007A48D2" w:rsidRPr="00582FE9" w14:paraId="67FF2F23" w14:textId="77777777" w:rsidTr="00DB5222">
        <w:trPr>
          <w:trHeight w:val="397"/>
        </w:trPr>
        <w:tc>
          <w:tcPr>
            <w:tcW w:w="1253" w:type="dxa"/>
            <w:vAlign w:val="bottom"/>
          </w:tcPr>
          <w:p w14:paraId="2FB7D2FA" w14:textId="77777777" w:rsidR="007A48D2" w:rsidRPr="00160668" w:rsidRDefault="007A48D2" w:rsidP="000E4419">
            <w:pPr>
              <w:pStyle w:val="VerianTableBodyCopy"/>
            </w:pPr>
            <w:r w:rsidRPr="00160668">
              <w:t xml:space="preserve">QLD </w:t>
            </w:r>
          </w:p>
        </w:tc>
        <w:tc>
          <w:tcPr>
            <w:tcW w:w="6113" w:type="dxa"/>
            <w:vAlign w:val="bottom"/>
          </w:tcPr>
          <w:p w14:paraId="3A25920B" w14:textId="77777777" w:rsidR="007A48D2" w:rsidRPr="00160668" w:rsidRDefault="007A48D2" w:rsidP="000E4419">
            <w:pPr>
              <w:pStyle w:val="VerianTableBodyCopy"/>
            </w:pPr>
            <w:r w:rsidRPr="00160668">
              <w:t xml:space="preserve">Brisbane MIND—Culturally and Linguistically Diverse </w:t>
            </w:r>
            <w:r w:rsidRPr="00160668">
              <w:br/>
              <w:t>populations</w:t>
            </w:r>
          </w:p>
        </w:tc>
        <w:tc>
          <w:tcPr>
            <w:tcW w:w="1843" w:type="dxa"/>
            <w:vAlign w:val="bottom"/>
          </w:tcPr>
          <w:p w14:paraId="4E6085F0" w14:textId="1F28725F" w:rsidR="007A48D2" w:rsidRPr="00160668" w:rsidRDefault="007A48D2" w:rsidP="000E4419">
            <w:pPr>
              <w:pStyle w:val="VerianTableBodyCopy"/>
            </w:pPr>
            <w:r w:rsidRPr="00160668">
              <w:t>11/01/24</w:t>
            </w:r>
          </w:p>
        </w:tc>
      </w:tr>
      <w:tr w:rsidR="007A48D2" w:rsidRPr="00582FE9" w14:paraId="22A320FD" w14:textId="77777777" w:rsidTr="00DB5222">
        <w:trPr>
          <w:trHeight w:val="397"/>
        </w:trPr>
        <w:tc>
          <w:tcPr>
            <w:tcW w:w="1253" w:type="dxa"/>
            <w:vAlign w:val="bottom"/>
          </w:tcPr>
          <w:p w14:paraId="43C04195" w14:textId="77777777" w:rsidR="007A48D2" w:rsidRPr="00160668" w:rsidRDefault="007A48D2" w:rsidP="000E4419">
            <w:pPr>
              <w:pStyle w:val="VerianTableBodyCopy"/>
            </w:pPr>
            <w:r w:rsidRPr="00160668">
              <w:t xml:space="preserve">QLD </w:t>
            </w:r>
          </w:p>
        </w:tc>
        <w:tc>
          <w:tcPr>
            <w:tcW w:w="6113" w:type="dxa"/>
            <w:vAlign w:val="bottom"/>
          </w:tcPr>
          <w:p w14:paraId="41A0D23C" w14:textId="77777777" w:rsidR="007A48D2" w:rsidRPr="00160668" w:rsidRDefault="007A48D2" w:rsidP="000E4419">
            <w:pPr>
              <w:pStyle w:val="VerianTableBodyCopy"/>
            </w:pPr>
            <w:r w:rsidRPr="00160668">
              <w:t>Qld Transcultural Mental Health Centre</w:t>
            </w:r>
          </w:p>
        </w:tc>
        <w:tc>
          <w:tcPr>
            <w:tcW w:w="1843" w:type="dxa"/>
            <w:vAlign w:val="bottom"/>
          </w:tcPr>
          <w:p w14:paraId="51AE3138" w14:textId="6DB85A49" w:rsidR="007A48D2" w:rsidRPr="00160668" w:rsidRDefault="007A48D2" w:rsidP="000E4419">
            <w:pPr>
              <w:pStyle w:val="VerianTableBodyCopy"/>
            </w:pPr>
            <w:r w:rsidRPr="00160668">
              <w:t>11/01/24</w:t>
            </w:r>
          </w:p>
        </w:tc>
      </w:tr>
      <w:tr w:rsidR="007A48D2" w:rsidRPr="00582FE9" w14:paraId="6F252972" w14:textId="77777777" w:rsidTr="00DB5222">
        <w:trPr>
          <w:trHeight w:val="397"/>
        </w:trPr>
        <w:tc>
          <w:tcPr>
            <w:tcW w:w="1253" w:type="dxa"/>
            <w:vAlign w:val="bottom"/>
          </w:tcPr>
          <w:p w14:paraId="6735561C" w14:textId="77777777" w:rsidR="007A48D2" w:rsidRPr="00160668" w:rsidRDefault="007A48D2" w:rsidP="000E4419">
            <w:pPr>
              <w:pStyle w:val="VerianTableBodyCopy"/>
            </w:pPr>
            <w:r w:rsidRPr="00160668">
              <w:t xml:space="preserve">QLD </w:t>
            </w:r>
          </w:p>
        </w:tc>
        <w:tc>
          <w:tcPr>
            <w:tcW w:w="6113" w:type="dxa"/>
            <w:vAlign w:val="bottom"/>
          </w:tcPr>
          <w:p w14:paraId="043565F7" w14:textId="77777777" w:rsidR="007A48D2" w:rsidRPr="00160668" w:rsidRDefault="007A48D2" w:rsidP="000E4419">
            <w:pPr>
              <w:pStyle w:val="VerianTableBodyCopy"/>
            </w:pPr>
            <w:r w:rsidRPr="00160668">
              <w:t xml:space="preserve">Queensland Program of Assistance to Survivors of </w:t>
            </w:r>
            <w:r w:rsidRPr="00160668">
              <w:br/>
              <w:t>Torture and Trauma</w:t>
            </w:r>
          </w:p>
        </w:tc>
        <w:tc>
          <w:tcPr>
            <w:tcW w:w="1843" w:type="dxa"/>
            <w:vAlign w:val="bottom"/>
          </w:tcPr>
          <w:p w14:paraId="0F955687" w14:textId="546C9010" w:rsidR="007A48D2" w:rsidRPr="00160668" w:rsidRDefault="007A48D2" w:rsidP="000E4419">
            <w:pPr>
              <w:pStyle w:val="VerianTableBodyCopy"/>
            </w:pPr>
            <w:r w:rsidRPr="00160668">
              <w:t>11/01/24</w:t>
            </w:r>
          </w:p>
        </w:tc>
      </w:tr>
      <w:tr w:rsidR="007A48D2" w:rsidRPr="00582FE9" w14:paraId="7C3DF5E9" w14:textId="77777777" w:rsidTr="00DB5222">
        <w:trPr>
          <w:trHeight w:val="397"/>
        </w:trPr>
        <w:tc>
          <w:tcPr>
            <w:tcW w:w="1253" w:type="dxa"/>
            <w:vAlign w:val="bottom"/>
          </w:tcPr>
          <w:p w14:paraId="7FB3E149" w14:textId="77777777" w:rsidR="007A48D2" w:rsidRPr="00160668" w:rsidRDefault="007A48D2" w:rsidP="000E4419">
            <w:pPr>
              <w:pStyle w:val="VerianTableBodyCopy"/>
            </w:pPr>
            <w:r w:rsidRPr="00160668">
              <w:t>AUS</w:t>
            </w:r>
          </w:p>
        </w:tc>
        <w:tc>
          <w:tcPr>
            <w:tcW w:w="6113" w:type="dxa"/>
            <w:vAlign w:val="bottom"/>
          </w:tcPr>
          <w:p w14:paraId="32D6BCDC" w14:textId="77777777" w:rsidR="007A48D2" w:rsidRPr="00160668" w:rsidRDefault="007A48D2" w:rsidP="000E4419">
            <w:pPr>
              <w:pStyle w:val="VerianTableBodyCopy"/>
            </w:pPr>
            <w:r w:rsidRPr="00160668">
              <w:t>Women's Mentoring Foundation (WMF)</w:t>
            </w:r>
          </w:p>
        </w:tc>
        <w:tc>
          <w:tcPr>
            <w:tcW w:w="1843" w:type="dxa"/>
            <w:vAlign w:val="bottom"/>
          </w:tcPr>
          <w:p w14:paraId="731809D4" w14:textId="63DFA53B" w:rsidR="007A48D2" w:rsidRPr="00160668" w:rsidRDefault="007A48D2" w:rsidP="000E4419">
            <w:pPr>
              <w:pStyle w:val="VerianTableBodyCopy"/>
            </w:pPr>
            <w:r w:rsidRPr="00160668">
              <w:t>11/01/24</w:t>
            </w:r>
          </w:p>
        </w:tc>
      </w:tr>
      <w:tr w:rsidR="007A48D2" w:rsidRPr="00582FE9" w14:paraId="121C7B2F" w14:textId="77777777" w:rsidTr="00DB5222">
        <w:trPr>
          <w:trHeight w:val="397"/>
        </w:trPr>
        <w:tc>
          <w:tcPr>
            <w:tcW w:w="1253" w:type="dxa"/>
            <w:vAlign w:val="bottom"/>
          </w:tcPr>
          <w:p w14:paraId="700FDB0F" w14:textId="77777777" w:rsidR="007A48D2" w:rsidRPr="00160668" w:rsidRDefault="007A48D2" w:rsidP="000E4419">
            <w:pPr>
              <w:pStyle w:val="VerianTableBodyCopy"/>
            </w:pPr>
            <w:r w:rsidRPr="00160668">
              <w:t>AUS</w:t>
            </w:r>
          </w:p>
        </w:tc>
        <w:tc>
          <w:tcPr>
            <w:tcW w:w="6113" w:type="dxa"/>
            <w:vAlign w:val="bottom"/>
          </w:tcPr>
          <w:p w14:paraId="2B53D28D" w14:textId="77777777" w:rsidR="007A48D2" w:rsidRPr="00160668" w:rsidRDefault="007A48D2" w:rsidP="000E4419">
            <w:pPr>
              <w:pStyle w:val="VerianTableBodyCopy"/>
            </w:pPr>
            <w:r w:rsidRPr="00160668">
              <w:t>Australian Multicultural Foundation (AMF)</w:t>
            </w:r>
          </w:p>
        </w:tc>
        <w:tc>
          <w:tcPr>
            <w:tcW w:w="1843" w:type="dxa"/>
            <w:vAlign w:val="bottom"/>
          </w:tcPr>
          <w:p w14:paraId="49C127B1" w14:textId="15D2A619" w:rsidR="007A48D2" w:rsidRPr="00160668" w:rsidRDefault="007A48D2" w:rsidP="000E4419">
            <w:pPr>
              <w:pStyle w:val="VerianTableBodyCopy"/>
            </w:pPr>
            <w:r w:rsidRPr="00160668">
              <w:t>11/01/24</w:t>
            </w:r>
          </w:p>
        </w:tc>
      </w:tr>
    </w:tbl>
    <w:p w14:paraId="338B28AE" w14:textId="051EF58D" w:rsidR="007A48D2" w:rsidRPr="0099694D" w:rsidRDefault="007A48D2" w:rsidP="00160668">
      <w:pPr>
        <w:rPr>
          <w:rStyle w:val="StyleBold"/>
        </w:rPr>
      </w:pPr>
      <w:r w:rsidRPr="0099694D">
        <w:rPr>
          <w:rStyle w:val="StyleBold"/>
        </w:rPr>
        <w:t>PHNs who had not completed the survey as of 01/01/2024 who were contacted and sent the survey</w:t>
      </w:r>
    </w:p>
    <w:tbl>
      <w:tblPr>
        <w:tblStyle w:val="TableGrid"/>
        <w:tblW w:w="0" w:type="auto"/>
        <w:tblLook w:val="04A0" w:firstRow="1" w:lastRow="0" w:firstColumn="1" w:lastColumn="0" w:noHBand="0" w:noVBand="1"/>
      </w:tblPr>
      <w:tblGrid>
        <w:gridCol w:w="988"/>
        <w:gridCol w:w="5173"/>
        <w:gridCol w:w="3081"/>
      </w:tblGrid>
      <w:tr w:rsidR="007A48D2" w:rsidRPr="00582FE9" w14:paraId="578635F5" w14:textId="77777777" w:rsidTr="004370DA">
        <w:trPr>
          <w:cnfStyle w:val="100000000000" w:firstRow="1" w:lastRow="0" w:firstColumn="0" w:lastColumn="0" w:oddVBand="0" w:evenVBand="0" w:oddHBand="0" w:evenHBand="0" w:firstRowFirstColumn="0" w:firstRowLastColumn="0" w:lastRowFirstColumn="0" w:lastRowLastColumn="0"/>
          <w:trHeight w:val="463"/>
          <w:tblHeader/>
        </w:trPr>
        <w:tc>
          <w:tcPr>
            <w:tcW w:w="988" w:type="dxa"/>
            <w:shd w:val="clear" w:color="auto" w:fill="F9EEE3" w:themeFill="background2"/>
          </w:tcPr>
          <w:p w14:paraId="7CA45AE6" w14:textId="77777777" w:rsidR="007A48D2" w:rsidRPr="00160668" w:rsidRDefault="007A48D2" w:rsidP="000E4419">
            <w:pPr>
              <w:pStyle w:val="VerianTableBodyCopy"/>
            </w:pPr>
            <w:r w:rsidRPr="00160668">
              <w:t>State</w:t>
            </w:r>
          </w:p>
        </w:tc>
        <w:tc>
          <w:tcPr>
            <w:tcW w:w="5173" w:type="dxa"/>
            <w:shd w:val="clear" w:color="auto" w:fill="F9EEE3" w:themeFill="background2"/>
          </w:tcPr>
          <w:p w14:paraId="48401287" w14:textId="77777777" w:rsidR="007A48D2" w:rsidRPr="00160668" w:rsidRDefault="007A48D2" w:rsidP="000E4419">
            <w:pPr>
              <w:pStyle w:val="VerianTableBodyCopy"/>
            </w:pPr>
            <w:r w:rsidRPr="00160668">
              <w:t>PHN</w:t>
            </w:r>
          </w:p>
        </w:tc>
        <w:tc>
          <w:tcPr>
            <w:tcW w:w="3081" w:type="dxa"/>
            <w:shd w:val="clear" w:color="auto" w:fill="F9EEE3" w:themeFill="background2"/>
          </w:tcPr>
          <w:p w14:paraId="5D13B150" w14:textId="4138E4AC" w:rsidR="007A48D2" w:rsidRPr="00160668" w:rsidRDefault="00DB5222" w:rsidP="000E4419">
            <w:pPr>
              <w:pStyle w:val="VerianTableBodyCopy"/>
            </w:pPr>
            <w:r w:rsidRPr="00160668">
              <w:t xml:space="preserve">Date </w:t>
            </w:r>
            <w:r w:rsidR="007A48D2" w:rsidRPr="00160668">
              <w:t>survey</w:t>
            </w:r>
            <w:r w:rsidRPr="00160668">
              <w:t xml:space="preserve"> sent</w:t>
            </w:r>
          </w:p>
        </w:tc>
      </w:tr>
      <w:tr w:rsidR="007A48D2" w:rsidRPr="00582FE9" w14:paraId="63144F37" w14:textId="77777777" w:rsidTr="000D511C">
        <w:tc>
          <w:tcPr>
            <w:tcW w:w="988" w:type="dxa"/>
            <w:vAlign w:val="bottom"/>
          </w:tcPr>
          <w:p w14:paraId="52D0E76C" w14:textId="77777777" w:rsidR="007A48D2" w:rsidRPr="006E5C13" w:rsidRDefault="007A48D2" w:rsidP="000E4419">
            <w:pPr>
              <w:pStyle w:val="VerianTableBodyCopy"/>
            </w:pPr>
            <w:r w:rsidRPr="006E5C13">
              <w:t>NSW</w:t>
            </w:r>
          </w:p>
        </w:tc>
        <w:tc>
          <w:tcPr>
            <w:tcW w:w="5173" w:type="dxa"/>
            <w:vAlign w:val="bottom"/>
          </w:tcPr>
          <w:p w14:paraId="334AF7E5" w14:textId="77777777" w:rsidR="007A48D2" w:rsidRPr="006E5C13" w:rsidRDefault="007A48D2" w:rsidP="000E4419">
            <w:pPr>
              <w:pStyle w:val="VerianTableBodyCopy"/>
            </w:pPr>
            <w:r w:rsidRPr="006E5C13">
              <w:t>Hunter New England &amp; Central Coast</w:t>
            </w:r>
          </w:p>
        </w:tc>
        <w:tc>
          <w:tcPr>
            <w:tcW w:w="3081" w:type="dxa"/>
            <w:vAlign w:val="bottom"/>
          </w:tcPr>
          <w:p w14:paraId="5E14E7FA" w14:textId="77777777" w:rsidR="007A48D2" w:rsidRPr="006E5C13" w:rsidRDefault="007A48D2" w:rsidP="000E4419">
            <w:pPr>
              <w:pStyle w:val="VerianTableBodyCopy"/>
            </w:pPr>
            <w:r w:rsidRPr="006E5C13">
              <w:t>Unable to be contacted</w:t>
            </w:r>
          </w:p>
        </w:tc>
      </w:tr>
      <w:tr w:rsidR="007A48D2" w:rsidRPr="00582FE9" w14:paraId="0B7595FB" w14:textId="77777777" w:rsidTr="000D511C">
        <w:tc>
          <w:tcPr>
            <w:tcW w:w="988" w:type="dxa"/>
            <w:vAlign w:val="bottom"/>
          </w:tcPr>
          <w:p w14:paraId="1D2FD251" w14:textId="77777777" w:rsidR="007A48D2" w:rsidRPr="006E5C13" w:rsidRDefault="007A48D2" w:rsidP="000E4419">
            <w:pPr>
              <w:pStyle w:val="VerianTableBodyCopy"/>
            </w:pPr>
            <w:r w:rsidRPr="006E5C13">
              <w:t>NSW</w:t>
            </w:r>
          </w:p>
        </w:tc>
        <w:tc>
          <w:tcPr>
            <w:tcW w:w="5173" w:type="dxa"/>
            <w:vAlign w:val="bottom"/>
          </w:tcPr>
          <w:p w14:paraId="4EA41F07" w14:textId="77777777" w:rsidR="007A48D2" w:rsidRPr="006E5C13" w:rsidRDefault="007A48D2" w:rsidP="000E4419">
            <w:pPr>
              <w:pStyle w:val="VerianTableBodyCopy"/>
            </w:pPr>
            <w:r w:rsidRPr="006E5C13">
              <w:t xml:space="preserve">Murrumbidgee </w:t>
            </w:r>
          </w:p>
        </w:tc>
        <w:tc>
          <w:tcPr>
            <w:tcW w:w="3081" w:type="dxa"/>
            <w:vAlign w:val="bottom"/>
          </w:tcPr>
          <w:p w14:paraId="094732D4" w14:textId="07E2C642" w:rsidR="007A48D2" w:rsidRPr="006E5C13" w:rsidRDefault="007A48D2" w:rsidP="000E4419">
            <w:pPr>
              <w:pStyle w:val="VerianTableBodyCopy"/>
            </w:pPr>
            <w:r w:rsidRPr="006E5C13">
              <w:t>10/01</w:t>
            </w:r>
            <w:r w:rsidR="00DB5222" w:rsidRPr="006E5C13">
              <w:t>/24</w:t>
            </w:r>
          </w:p>
        </w:tc>
      </w:tr>
      <w:tr w:rsidR="00DB5222" w:rsidRPr="00582FE9" w14:paraId="5B922B04" w14:textId="77777777" w:rsidTr="001D3B58">
        <w:tc>
          <w:tcPr>
            <w:tcW w:w="988" w:type="dxa"/>
            <w:vAlign w:val="bottom"/>
          </w:tcPr>
          <w:p w14:paraId="3907830B" w14:textId="77777777" w:rsidR="00DB5222" w:rsidRPr="006E5C13" w:rsidRDefault="00DB5222" w:rsidP="000E4419">
            <w:pPr>
              <w:pStyle w:val="VerianTableBodyCopy"/>
            </w:pPr>
            <w:r w:rsidRPr="006E5C13">
              <w:t>NSW</w:t>
            </w:r>
          </w:p>
        </w:tc>
        <w:tc>
          <w:tcPr>
            <w:tcW w:w="5173" w:type="dxa"/>
            <w:vAlign w:val="bottom"/>
          </w:tcPr>
          <w:p w14:paraId="703B140F" w14:textId="77777777" w:rsidR="00DB5222" w:rsidRPr="006E5C13" w:rsidRDefault="00DB5222" w:rsidP="000E4419">
            <w:pPr>
              <w:pStyle w:val="VerianTableBodyCopy"/>
            </w:pPr>
            <w:r w:rsidRPr="006E5C13">
              <w:t xml:space="preserve">Nepean Blue Mountains </w:t>
            </w:r>
          </w:p>
        </w:tc>
        <w:tc>
          <w:tcPr>
            <w:tcW w:w="3081" w:type="dxa"/>
          </w:tcPr>
          <w:p w14:paraId="257D8633" w14:textId="5010A15C" w:rsidR="00DB5222" w:rsidRPr="006E5C13" w:rsidRDefault="00DB5222" w:rsidP="000E4419">
            <w:pPr>
              <w:pStyle w:val="VerianTableBodyCopy"/>
            </w:pPr>
            <w:r w:rsidRPr="006E5C13">
              <w:t>10/01/24</w:t>
            </w:r>
          </w:p>
        </w:tc>
      </w:tr>
      <w:tr w:rsidR="00DB5222" w:rsidRPr="00582FE9" w14:paraId="45F534CC" w14:textId="77777777" w:rsidTr="001D3B58">
        <w:tc>
          <w:tcPr>
            <w:tcW w:w="988" w:type="dxa"/>
            <w:vAlign w:val="bottom"/>
          </w:tcPr>
          <w:p w14:paraId="11892627" w14:textId="77777777" w:rsidR="00DB5222" w:rsidRPr="006E5C13" w:rsidRDefault="00DB5222" w:rsidP="000E4419">
            <w:pPr>
              <w:pStyle w:val="VerianTableBodyCopy"/>
            </w:pPr>
            <w:r w:rsidRPr="006E5C13">
              <w:t>NSW</w:t>
            </w:r>
          </w:p>
        </w:tc>
        <w:tc>
          <w:tcPr>
            <w:tcW w:w="5173" w:type="dxa"/>
            <w:vAlign w:val="bottom"/>
          </w:tcPr>
          <w:p w14:paraId="558956A5" w14:textId="77777777" w:rsidR="00DB5222" w:rsidRPr="006E5C13" w:rsidRDefault="00DB5222" w:rsidP="000E4419">
            <w:pPr>
              <w:pStyle w:val="VerianTableBodyCopy"/>
            </w:pPr>
            <w:r w:rsidRPr="006E5C13">
              <w:t xml:space="preserve">North Coast </w:t>
            </w:r>
          </w:p>
        </w:tc>
        <w:tc>
          <w:tcPr>
            <w:tcW w:w="3081" w:type="dxa"/>
          </w:tcPr>
          <w:p w14:paraId="10CDE5CA" w14:textId="2A51C27B" w:rsidR="00DB5222" w:rsidRPr="006E5C13" w:rsidRDefault="00DB5222" w:rsidP="000E4419">
            <w:pPr>
              <w:pStyle w:val="VerianTableBodyCopy"/>
            </w:pPr>
            <w:r w:rsidRPr="006E5C13">
              <w:t>10/01/24</w:t>
            </w:r>
          </w:p>
        </w:tc>
      </w:tr>
      <w:tr w:rsidR="00DB5222" w:rsidRPr="00582FE9" w14:paraId="7290B30C" w14:textId="77777777" w:rsidTr="001D3B58">
        <w:tc>
          <w:tcPr>
            <w:tcW w:w="988" w:type="dxa"/>
            <w:vAlign w:val="bottom"/>
          </w:tcPr>
          <w:p w14:paraId="6AF75BB6" w14:textId="77777777" w:rsidR="00DB5222" w:rsidRPr="006E5C13" w:rsidRDefault="00DB5222" w:rsidP="000E4419">
            <w:pPr>
              <w:pStyle w:val="VerianTableBodyCopy"/>
            </w:pPr>
            <w:r w:rsidRPr="006E5C13">
              <w:t>NSW</w:t>
            </w:r>
          </w:p>
        </w:tc>
        <w:tc>
          <w:tcPr>
            <w:tcW w:w="5173" w:type="dxa"/>
            <w:vAlign w:val="bottom"/>
          </w:tcPr>
          <w:p w14:paraId="2E863AA5" w14:textId="77777777" w:rsidR="00DB5222" w:rsidRPr="006E5C13" w:rsidRDefault="00DB5222" w:rsidP="000E4419">
            <w:pPr>
              <w:pStyle w:val="VerianTableBodyCopy"/>
            </w:pPr>
            <w:r w:rsidRPr="006E5C13">
              <w:t>Northern Sydney</w:t>
            </w:r>
          </w:p>
        </w:tc>
        <w:tc>
          <w:tcPr>
            <w:tcW w:w="3081" w:type="dxa"/>
          </w:tcPr>
          <w:p w14:paraId="6E84AA93" w14:textId="6AEA8AC5" w:rsidR="00DB5222" w:rsidRPr="006E5C13" w:rsidRDefault="00DB5222" w:rsidP="000E4419">
            <w:pPr>
              <w:pStyle w:val="VerianTableBodyCopy"/>
            </w:pPr>
            <w:r w:rsidRPr="006E5C13">
              <w:t>10/01/24</w:t>
            </w:r>
          </w:p>
        </w:tc>
      </w:tr>
      <w:tr w:rsidR="00DB5222" w:rsidRPr="00582FE9" w14:paraId="1C48139F" w14:textId="77777777" w:rsidTr="001D3B58">
        <w:tc>
          <w:tcPr>
            <w:tcW w:w="988" w:type="dxa"/>
            <w:vAlign w:val="bottom"/>
          </w:tcPr>
          <w:p w14:paraId="3431D80F" w14:textId="77777777" w:rsidR="00DB5222" w:rsidRPr="006E5C13" w:rsidRDefault="00DB5222" w:rsidP="000E4419">
            <w:pPr>
              <w:pStyle w:val="VerianTableBodyCopy"/>
            </w:pPr>
            <w:r w:rsidRPr="006E5C13">
              <w:t>NSW</w:t>
            </w:r>
          </w:p>
        </w:tc>
        <w:tc>
          <w:tcPr>
            <w:tcW w:w="5173" w:type="dxa"/>
            <w:vAlign w:val="bottom"/>
          </w:tcPr>
          <w:p w14:paraId="773A854C" w14:textId="77777777" w:rsidR="00DB5222" w:rsidRPr="006E5C13" w:rsidRDefault="00DB5222" w:rsidP="000E4419">
            <w:pPr>
              <w:pStyle w:val="VerianTableBodyCopy"/>
            </w:pPr>
            <w:r w:rsidRPr="006E5C13">
              <w:t xml:space="preserve">Western Sydney </w:t>
            </w:r>
          </w:p>
        </w:tc>
        <w:tc>
          <w:tcPr>
            <w:tcW w:w="3081" w:type="dxa"/>
          </w:tcPr>
          <w:p w14:paraId="1B18AA40" w14:textId="54EAF5C9" w:rsidR="00DB5222" w:rsidRPr="006E5C13" w:rsidRDefault="00DB5222" w:rsidP="000E4419">
            <w:pPr>
              <w:pStyle w:val="VerianTableBodyCopy"/>
            </w:pPr>
            <w:r w:rsidRPr="006E5C13">
              <w:t>10/01/24</w:t>
            </w:r>
          </w:p>
        </w:tc>
      </w:tr>
      <w:tr w:rsidR="007A48D2" w:rsidRPr="00582FE9" w14:paraId="7A52EE7E" w14:textId="77777777" w:rsidTr="000D511C">
        <w:tc>
          <w:tcPr>
            <w:tcW w:w="988" w:type="dxa"/>
            <w:vAlign w:val="bottom"/>
          </w:tcPr>
          <w:p w14:paraId="14258159" w14:textId="77777777" w:rsidR="007A48D2" w:rsidRPr="006E5C13" w:rsidRDefault="007A48D2" w:rsidP="000E4419">
            <w:pPr>
              <w:pStyle w:val="VerianTableBodyCopy"/>
            </w:pPr>
            <w:r w:rsidRPr="006E5C13">
              <w:t xml:space="preserve">VIC </w:t>
            </w:r>
          </w:p>
        </w:tc>
        <w:tc>
          <w:tcPr>
            <w:tcW w:w="5173" w:type="dxa"/>
            <w:vAlign w:val="bottom"/>
          </w:tcPr>
          <w:p w14:paraId="7DDFEADA" w14:textId="77777777" w:rsidR="007A48D2" w:rsidRPr="006E5C13" w:rsidRDefault="007A48D2" w:rsidP="000E4419">
            <w:pPr>
              <w:pStyle w:val="VerianTableBodyCopy"/>
            </w:pPr>
            <w:r w:rsidRPr="006E5C13">
              <w:t xml:space="preserve">Eastern Melbourne </w:t>
            </w:r>
          </w:p>
        </w:tc>
        <w:tc>
          <w:tcPr>
            <w:tcW w:w="3081" w:type="dxa"/>
            <w:vAlign w:val="bottom"/>
          </w:tcPr>
          <w:p w14:paraId="12419DE4" w14:textId="77777777" w:rsidR="007A48D2" w:rsidRPr="006E5C13" w:rsidRDefault="007A48D2" w:rsidP="000E4419">
            <w:pPr>
              <w:pStyle w:val="VerianTableBodyCopy"/>
            </w:pPr>
            <w:r w:rsidRPr="006E5C13">
              <w:t>Unable to be contacted</w:t>
            </w:r>
          </w:p>
        </w:tc>
      </w:tr>
      <w:tr w:rsidR="00DB5222" w:rsidRPr="00582FE9" w14:paraId="12B11E96" w14:textId="77777777" w:rsidTr="001D3B58">
        <w:tc>
          <w:tcPr>
            <w:tcW w:w="988" w:type="dxa"/>
            <w:vAlign w:val="bottom"/>
          </w:tcPr>
          <w:p w14:paraId="5A946097" w14:textId="77777777" w:rsidR="00DB5222" w:rsidRPr="006E5C13" w:rsidRDefault="00DB5222" w:rsidP="000E4419">
            <w:pPr>
              <w:pStyle w:val="VerianTableBodyCopy"/>
            </w:pPr>
            <w:r w:rsidRPr="006E5C13">
              <w:t xml:space="preserve">VIC </w:t>
            </w:r>
          </w:p>
        </w:tc>
        <w:tc>
          <w:tcPr>
            <w:tcW w:w="5173" w:type="dxa"/>
            <w:vAlign w:val="bottom"/>
          </w:tcPr>
          <w:p w14:paraId="094A74C6" w14:textId="77777777" w:rsidR="00DB5222" w:rsidRPr="006E5C13" w:rsidRDefault="00DB5222" w:rsidP="000E4419">
            <w:pPr>
              <w:pStyle w:val="VerianTableBodyCopy"/>
            </w:pPr>
            <w:r w:rsidRPr="006E5C13">
              <w:t>Murray</w:t>
            </w:r>
          </w:p>
        </w:tc>
        <w:tc>
          <w:tcPr>
            <w:tcW w:w="3081" w:type="dxa"/>
          </w:tcPr>
          <w:p w14:paraId="086E8356" w14:textId="7EC8657C" w:rsidR="00DB5222" w:rsidRPr="006E5C13" w:rsidRDefault="00DB5222" w:rsidP="000E4419">
            <w:pPr>
              <w:pStyle w:val="VerianTableBodyCopy"/>
            </w:pPr>
            <w:r w:rsidRPr="006E5C13">
              <w:t>10/01/24</w:t>
            </w:r>
          </w:p>
        </w:tc>
      </w:tr>
      <w:tr w:rsidR="00DB5222" w:rsidRPr="00582FE9" w14:paraId="4475B962" w14:textId="77777777" w:rsidTr="001D3B58">
        <w:tc>
          <w:tcPr>
            <w:tcW w:w="988" w:type="dxa"/>
            <w:vAlign w:val="bottom"/>
          </w:tcPr>
          <w:p w14:paraId="2FEF17A4" w14:textId="77777777" w:rsidR="00DB5222" w:rsidRPr="006E5C13" w:rsidRDefault="00DB5222" w:rsidP="000E4419">
            <w:pPr>
              <w:pStyle w:val="VerianTableBodyCopy"/>
            </w:pPr>
            <w:r w:rsidRPr="006E5C13">
              <w:t xml:space="preserve">VIC </w:t>
            </w:r>
          </w:p>
        </w:tc>
        <w:tc>
          <w:tcPr>
            <w:tcW w:w="5173" w:type="dxa"/>
            <w:vAlign w:val="bottom"/>
          </w:tcPr>
          <w:p w14:paraId="026ABC6F" w14:textId="77777777" w:rsidR="00DB5222" w:rsidRPr="006E5C13" w:rsidRDefault="00DB5222" w:rsidP="000E4419">
            <w:pPr>
              <w:pStyle w:val="VerianTableBodyCopy"/>
            </w:pPr>
            <w:proofErr w:type="gramStart"/>
            <w:r w:rsidRPr="006E5C13">
              <w:t>South Eastern</w:t>
            </w:r>
            <w:proofErr w:type="gramEnd"/>
            <w:r w:rsidRPr="006E5C13">
              <w:t xml:space="preserve"> Melbourne </w:t>
            </w:r>
          </w:p>
        </w:tc>
        <w:tc>
          <w:tcPr>
            <w:tcW w:w="3081" w:type="dxa"/>
          </w:tcPr>
          <w:p w14:paraId="53CB973C" w14:textId="7CBB8C68" w:rsidR="00DB5222" w:rsidRPr="006E5C13" w:rsidRDefault="00DB5222" w:rsidP="000E4419">
            <w:pPr>
              <w:pStyle w:val="VerianTableBodyCopy"/>
            </w:pPr>
            <w:r w:rsidRPr="006E5C13">
              <w:t>10/01/24</w:t>
            </w:r>
          </w:p>
        </w:tc>
      </w:tr>
      <w:tr w:rsidR="00DB5222" w:rsidRPr="00582FE9" w14:paraId="16405FFA" w14:textId="77777777" w:rsidTr="001D3B58">
        <w:tc>
          <w:tcPr>
            <w:tcW w:w="988" w:type="dxa"/>
            <w:vAlign w:val="bottom"/>
          </w:tcPr>
          <w:p w14:paraId="7355B43F" w14:textId="77777777" w:rsidR="00DB5222" w:rsidRPr="006E5C13" w:rsidRDefault="00DB5222" w:rsidP="000E4419">
            <w:pPr>
              <w:pStyle w:val="VerianTableBodyCopy"/>
            </w:pPr>
            <w:r w:rsidRPr="006E5C13">
              <w:t xml:space="preserve">VIC </w:t>
            </w:r>
          </w:p>
        </w:tc>
        <w:tc>
          <w:tcPr>
            <w:tcW w:w="5173" w:type="dxa"/>
            <w:vAlign w:val="bottom"/>
          </w:tcPr>
          <w:p w14:paraId="39F0D850" w14:textId="77777777" w:rsidR="00DB5222" w:rsidRPr="006E5C13" w:rsidRDefault="00DB5222" w:rsidP="000E4419">
            <w:pPr>
              <w:pStyle w:val="VerianTableBodyCopy"/>
            </w:pPr>
            <w:r w:rsidRPr="006E5C13">
              <w:t xml:space="preserve">Western Victoria </w:t>
            </w:r>
          </w:p>
        </w:tc>
        <w:tc>
          <w:tcPr>
            <w:tcW w:w="3081" w:type="dxa"/>
          </w:tcPr>
          <w:p w14:paraId="67A73F9D" w14:textId="0CBFBD54" w:rsidR="00DB5222" w:rsidRPr="006E5C13" w:rsidRDefault="00DB5222" w:rsidP="000E4419">
            <w:pPr>
              <w:pStyle w:val="VerianTableBodyCopy"/>
            </w:pPr>
            <w:r w:rsidRPr="006E5C13">
              <w:t>10/01/24</w:t>
            </w:r>
          </w:p>
        </w:tc>
      </w:tr>
      <w:tr w:rsidR="00DB5222" w:rsidRPr="00582FE9" w14:paraId="47B653F2" w14:textId="77777777" w:rsidTr="001D3B58">
        <w:tc>
          <w:tcPr>
            <w:tcW w:w="988" w:type="dxa"/>
            <w:vAlign w:val="bottom"/>
          </w:tcPr>
          <w:p w14:paraId="3EAEA98D" w14:textId="77777777" w:rsidR="00DB5222" w:rsidRPr="006E5C13" w:rsidRDefault="00DB5222" w:rsidP="000E4419">
            <w:pPr>
              <w:pStyle w:val="VerianTableBodyCopy"/>
            </w:pPr>
            <w:r w:rsidRPr="006E5C13">
              <w:t xml:space="preserve">QLD </w:t>
            </w:r>
          </w:p>
        </w:tc>
        <w:tc>
          <w:tcPr>
            <w:tcW w:w="5173" w:type="dxa"/>
            <w:vAlign w:val="bottom"/>
          </w:tcPr>
          <w:p w14:paraId="4DAB54BF" w14:textId="77777777" w:rsidR="00DB5222" w:rsidRPr="006E5C13" w:rsidRDefault="00DB5222" w:rsidP="000E4419">
            <w:pPr>
              <w:pStyle w:val="VerianTableBodyCopy"/>
            </w:pPr>
            <w:r w:rsidRPr="006E5C13">
              <w:t>Central QLD, Wide Bay, Sunshine Coast</w:t>
            </w:r>
          </w:p>
        </w:tc>
        <w:tc>
          <w:tcPr>
            <w:tcW w:w="3081" w:type="dxa"/>
          </w:tcPr>
          <w:p w14:paraId="40DF0B03" w14:textId="493B6136" w:rsidR="00DB5222" w:rsidRPr="006E5C13" w:rsidRDefault="00DB5222" w:rsidP="000E4419">
            <w:pPr>
              <w:pStyle w:val="VerianTableBodyCopy"/>
            </w:pPr>
            <w:r w:rsidRPr="006E5C13">
              <w:t>10/01/24</w:t>
            </w:r>
          </w:p>
        </w:tc>
      </w:tr>
      <w:tr w:rsidR="00DB5222" w:rsidRPr="00582FE9" w14:paraId="0EAF127D" w14:textId="77777777" w:rsidTr="001D3B58">
        <w:tc>
          <w:tcPr>
            <w:tcW w:w="988" w:type="dxa"/>
            <w:vAlign w:val="bottom"/>
          </w:tcPr>
          <w:p w14:paraId="38BF4D4C" w14:textId="77777777" w:rsidR="00DB5222" w:rsidRPr="006E5C13" w:rsidRDefault="00DB5222" w:rsidP="000E4419">
            <w:pPr>
              <w:pStyle w:val="VerianTableBodyCopy"/>
            </w:pPr>
            <w:r w:rsidRPr="006E5C13">
              <w:lastRenderedPageBreak/>
              <w:t xml:space="preserve">QLD </w:t>
            </w:r>
          </w:p>
        </w:tc>
        <w:tc>
          <w:tcPr>
            <w:tcW w:w="5173" w:type="dxa"/>
            <w:vAlign w:val="bottom"/>
          </w:tcPr>
          <w:p w14:paraId="1E05230B" w14:textId="77777777" w:rsidR="00DB5222" w:rsidRPr="006E5C13" w:rsidRDefault="00DB5222" w:rsidP="000E4419">
            <w:pPr>
              <w:pStyle w:val="VerianTableBodyCopy"/>
            </w:pPr>
            <w:r w:rsidRPr="006E5C13">
              <w:t xml:space="preserve">Gold Coast </w:t>
            </w:r>
          </w:p>
        </w:tc>
        <w:tc>
          <w:tcPr>
            <w:tcW w:w="3081" w:type="dxa"/>
          </w:tcPr>
          <w:p w14:paraId="461E2CF2" w14:textId="43266B64" w:rsidR="00DB5222" w:rsidRPr="006E5C13" w:rsidRDefault="00DB5222" w:rsidP="000E4419">
            <w:pPr>
              <w:pStyle w:val="VerianTableBodyCopy"/>
            </w:pPr>
            <w:r w:rsidRPr="006E5C13">
              <w:t>10/01/24</w:t>
            </w:r>
          </w:p>
        </w:tc>
      </w:tr>
      <w:tr w:rsidR="00DB5222" w:rsidRPr="00582FE9" w14:paraId="3E536179" w14:textId="77777777" w:rsidTr="001D3B58">
        <w:tc>
          <w:tcPr>
            <w:tcW w:w="988" w:type="dxa"/>
            <w:vAlign w:val="bottom"/>
          </w:tcPr>
          <w:p w14:paraId="6D64FF54" w14:textId="77777777" w:rsidR="00DB5222" w:rsidRPr="006E5C13" w:rsidRDefault="00DB5222" w:rsidP="000E4419">
            <w:pPr>
              <w:pStyle w:val="VerianTableBodyCopy"/>
            </w:pPr>
            <w:r w:rsidRPr="006E5C13">
              <w:t xml:space="preserve">QLD </w:t>
            </w:r>
          </w:p>
        </w:tc>
        <w:tc>
          <w:tcPr>
            <w:tcW w:w="5173" w:type="dxa"/>
            <w:vAlign w:val="bottom"/>
          </w:tcPr>
          <w:p w14:paraId="56A42303" w14:textId="77777777" w:rsidR="00DB5222" w:rsidRPr="006E5C13" w:rsidRDefault="00DB5222" w:rsidP="000E4419">
            <w:pPr>
              <w:pStyle w:val="VerianTableBodyCopy"/>
            </w:pPr>
            <w:r w:rsidRPr="006E5C13">
              <w:t xml:space="preserve">Northern Queensland </w:t>
            </w:r>
          </w:p>
        </w:tc>
        <w:tc>
          <w:tcPr>
            <w:tcW w:w="3081" w:type="dxa"/>
          </w:tcPr>
          <w:p w14:paraId="71E020B3" w14:textId="01312364" w:rsidR="00DB5222" w:rsidRPr="006E5C13" w:rsidRDefault="00DB5222" w:rsidP="000E4419">
            <w:pPr>
              <w:pStyle w:val="VerianTableBodyCopy"/>
            </w:pPr>
            <w:r w:rsidRPr="006E5C13">
              <w:t>10/01/24</w:t>
            </w:r>
          </w:p>
        </w:tc>
      </w:tr>
      <w:tr w:rsidR="00DB5222" w:rsidRPr="00582FE9" w14:paraId="06635CD3" w14:textId="77777777" w:rsidTr="001D3B58">
        <w:tc>
          <w:tcPr>
            <w:tcW w:w="988" w:type="dxa"/>
            <w:vAlign w:val="bottom"/>
          </w:tcPr>
          <w:p w14:paraId="1FCF2EE8" w14:textId="77777777" w:rsidR="00DB5222" w:rsidRPr="006E5C13" w:rsidRDefault="00DB5222" w:rsidP="000E4419">
            <w:pPr>
              <w:pStyle w:val="VerianTableBodyCopy"/>
            </w:pPr>
            <w:r w:rsidRPr="006E5C13">
              <w:t xml:space="preserve">QLD </w:t>
            </w:r>
          </w:p>
        </w:tc>
        <w:tc>
          <w:tcPr>
            <w:tcW w:w="5173" w:type="dxa"/>
            <w:vAlign w:val="bottom"/>
          </w:tcPr>
          <w:p w14:paraId="6A474CDA" w14:textId="77777777" w:rsidR="00DB5222" w:rsidRPr="006E5C13" w:rsidRDefault="00DB5222" w:rsidP="000E4419">
            <w:pPr>
              <w:pStyle w:val="VerianTableBodyCopy"/>
            </w:pPr>
            <w:r w:rsidRPr="006E5C13">
              <w:t xml:space="preserve">Western Queensland </w:t>
            </w:r>
          </w:p>
        </w:tc>
        <w:tc>
          <w:tcPr>
            <w:tcW w:w="3081" w:type="dxa"/>
          </w:tcPr>
          <w:p w14:paraId="4C5C277A" w14:textId="64FB8EDC" w:rsidR="00DB5222" w:rsidRPr="006E5C13" w:rsidRDefault="00DB5222" w:rsidP="000E4419">
            <w:pPr>
              <w:pStyle w:val="VerianTableBodyCopy"/>
            </w:pPr>
            <w:r w:rsidRPr="006E5C13">
              <w:t>10/01/24</w:t>
            </w:r>
          </w:p>
        </w:tc>
      </w:tr>
      <w:tr w:rsidR="00DB5222" w:rsidRPr="00582FE9" w14:paraId="4661A04A" w14:textId="77777777" w:rsidTr="001D3B58">
        <w:tc>
          <w:tcPr>
            <w:tcW w:w="988" w:type="dxa"/>
            <w:vAlign w:val="bottom"/>
          </w:tcPr>
          <w:p w14:paraId="2CECB48A" w14:textId="77777777" w:rsidR="00DB5222" w:rsidRPr="006E5C13" w:rsidRDefault="00DB5222" w:rsidP="000E4419">
            <w:pPr>
              <w:pStyle w:val="VerianTableBodyCopy"/>
            </w:pPr>
            <w:r w:rsidRPr="006E5C13">
              <w:t>WA</w:t>
            </w:r>
          </w:p>
        </w:tc>
        <w:tc>
          <w:tcPr>
            <w:tcW w:w="5173" w:type="dxa"/>
            <w:vAlign w:val="bottom"/>
          </w:tcPr>
          <w:p w14:paraId="0FD6DA38" w14:textId="77777777" w:rsidR="00DB5222" w:rsidRPr="006E5C13" w:rsidRDefault="00DB5222" w:rsidP="000E4419">
            <w:pPr>
              <w:pStyle w:val="VerianTableBodyCopy"/>
            </w:pPr>
            <w:r w:rsidRPr="006E5C13">
              <w:t xml:space="preserve">Perth North </w:t>
            </w:r>
          </w:p>
        </w:tc>
        <w:tc>
          <w:tcPr>
            <w:tcW w:w="3081" w:type="dxa"/>
          </w:tcPr>
          <w:p w14:paraId="407E3FC8" w14:textId="3CD6E25F" w:rsidR="00DB5222" w:rsidRPr="006E5C13" w:rsidRDefault="00DB5222" w:rsidP="000E4419">
            <w:pPr>
              <w:pStyle w:val="VerianTableBodyCopy"/>
            </w:pPr>
            <w:r w:rsidRPr="006E5C13">
              <w:t>10/01/24</w:t>
            </w:r>
          </w:p>
        </w:tc>
      </w:tr>
      <w:tr w:rsidR="00DB5222" w:rsidRPr="00582FE9" w14:paraId="69B17EF4" w14:textId="77777777" w:rsidTr="001D3B58">
        <w:tc>
          <w:tcPr>
            <w:tcW w:w="988" w:type="dxa"/>
            <w:vAlign w:val="bottom"/>
          </w:tcPr>
          <w:p w14:paraId="2A4F1F69" w14:textId="77777777" w:rsidR="00DB5222" w:rsidRPr="006E5C13" w:rsidRDefault="00DB5222" w:rsidP="000E4419">
            <w:pPr>
              <w:pStyle w:val="VerianTableBodyCopy"/>
            </w:pPr>
            <w:r w:rsidRPr="006E5C13">
              <w:t>WA</w:t>
            </w:r>
          </w:p>
        </w:tc>
        <w:tc>
          <w:tcPr>
            <w:tcW w:w="5173" w:type="dxa"/>
            <w:vAlign w:val="bottom"/>
          </w:tcPr>
          <w:p w14:paraId="3874C188" w14:textId="77777777" w:rsidR="00DB5222" w:rsidRPr="006E5C13" w:rsidRDefault="00DB5222" w:rsidP="000E4419">
            <w:pPr>
              <w:pStyle w:val="VerianTableBodyCopy"/>
            </w:pPr>
            <w:r w:rsidRPr="006E5C13">
              <w:t xml:space="preserve">Perth South </w:t>
            </w:r>
          </w:p>
        </w:tc>
        <w:tc>
          <w:tcPr>
            <w:tcW w:w="3081" w:type="dxa"/>
          </w:tcPr>
          <w:p w14:paraId="723155B2" w14:textId="014AF86C" w:rsidR="00DB5222" w:rsidRPr="006E5C13" w:rsidRDefault="00DB5222" w:rsidP="000E4419">
            <w:pPr>
              <w:pStyle w:val="VerianTableBodyCopy"/>
            </w:pPr>
            <w:r w:rsidRPr="006E5C13">
              <w:t>10/01/24</w:t>
            </w:r>
          </w:p>
        </w:tc>
      </w:tr>
      <w:tr w:rsidR="00DB5222" w:rsidRPr="00582FE9" w14:paraId="2E160883" w14:textId="77777777" w:rsidTr="001D3B58">
        <w:tc>
          <w:tcPr>
            <w:tcW w:w="988" w:type="dxa"/>
            <w:vAlign w:val="bottom"/>
          </w:tcPr>
          <w:p w14:paraId="5960490E" w14:textId="77777777" w:rsidR="00DB5222" w:rsidRPr="006E5C13" w:rsidRDefault="00DB5222" w:rsidP="000E4419">
            <w:pPr>
              <w:pStyle w:val="VerianTableBodyCopy"/>
            </w:pPr>
            <w:r w:rsidRPr="006E5C13">
              <w:t>WA</w:t>
            </w:r>
          </w:p>
        </w:tc>
        <w:tc>
          <w:tcPr>
            <w:tcW w:w="5173" w:type="dxa"/>
            <w:vAlign w:val="bottom"/>
          </w:tcPr>
          <w:p w14:paraId="5DDF85EF" w14:textId="77777777" w:rsidR="00DB5222" w:rsidRPr="006E5C13" w:rsidRDefault="00DB5222" w:rsidP="000E4419">
            <w:pPr>
              <w:pStyle w:val="VerianTableBodyCopy"/>
            </w:pPr>
            <w:r w:rsidRPr="006E5C13">
              <w:t>Country WA</w:t>
            </w:r>
          </w:p>
        </w:tc>
        <w:tc>
          <w:tcPr>
            <w:tcW w:w="3081" w:type="dxa"/>
          </w:tcPr>
          <w:p w14:paraId="63221895" w14:textId="236BE6B0" w:rsidR="00DB5222" w:rsidRPr="006E5C13" w:rsidRDefault="00DB5222" w:rsidP="000E4419">
            <w:pPr>
              <w:pStyle w:val="VerianTableBodyCopy"/>
            </w:pPr>
            <w:r w:rsidRPr="006E5C13">
              <w:t>10/01/24</w:t>
            </w:r>
          </w:p>
        </w:tc>
      </w:tr>
      <w:tr w:rsidR="007A48D2" w:rsidRPr="00582FE9" w14:paraId="7A5FAB45" w14:textId="77777777" w:rsidTr="000D511C">
        <w:tc>
          <w:tcPr>
            <w:tcW w:w="988" w:type="dxa"/>
            <w:vAlign w:val="bottom"/>
          </w:tcPr>
          <w:p w14:paraId="1E515126" w14:textId="77777777" w:rsidR="007A48D2" w:rsidRPr="006E5C13" w:rsidRDefault="007A48D2" w:rsidP="000E4419">
            <w:pPr>
              <w:pStyle w:val="VerianTableBodyCopy"/>
            </w:pPr>
            <w:r w:rsidRPr="006E5C13">
              <w:t>SA</w:t>
            </w:r>
          </w:p>
        </w:tc>
        <w:tc>
          <w:tcPr>
            <w:tcW w:w="5173" w:type="dxa"/>
            <w:vAlign w:val="bottom"/>
          </w:tcPr>
          <w:p w14:paraId="30A2E431" w14:textId="77777777" w:rsidR="007A48D2" w:rsidRPr="006E5C13" w:rsidRDefault="007A48D2" w:rsidP="000E4419">
            <w:pPr>
              <w:pStyle w:val="VerianTableBodyCopy"/>
            </w:pPr>
            <w:r w:rsidRPr="006E5C13">
              <w:t>Country SA</w:t>
            </w:r>
          </w:p>
        </w:tc>
        <w:tc>
          <w:tcPr>
            <w:tcW w:w="3081" w:type="dxa"/>
            <w:vAlign w:val="bottom"/>
          </w:tcPr>
          <w:p w14:paraId="7418E6EB" w14:textId="77777777" w:rsidR="007A48D2" w:rsidRPr="006E5C13" w:rsidRDefault="007A48D2" w:rsidP="000E4419">
            <w:pPr>
              <w:pStyle w:val="VerianTableBodyCopy"/>
            </w:pPr>
            <w:r w:rsidRPr="006E5C13">
              <w:t>Unable to be contacted</w:t>
            </w:r>
          </w:p>
        </w:tc>
      </w:tr>
      <w:tr w:rsidR="00DB5222" w:rsidRPr="00582FE9" w14:paraId="2CA1E016" w14:textId="77777777" w:rsidTr="001D3B58">
        <w:tc>
          <w:tcPr>
            <w:tcW w:w="988" w:type="dxa"/>
            <w:vAlign w:val="bottom"/>
          </w:tcPr>
          <w:p w14:paraId="433A7778" w14:textId="77777777" w:rsidR="00DB5222" w:rsidRPr="006E5C13" w:rsidRDefault="00DB5222" w:rsidP="000E4419">
            <w:pPr>
              <w:pStyle w:val="VerianTableBodyCopy"/>
            </w:pPr>
            <w:r w:rsidRPr="006E5C13">
              <w:t>ACT</w:t>
            </w:r>
          </w:p>
        </w:tc>
        <w:tc>
          <w:tcPr>
            <w:tcW w:w="5173" w:type="dxa"/>
            <w:vAlign w:val="bottom"/>
          </w:tcPr>
          <w:p w14:paraId="350604BF" w14:textId="77777777" w:rsidR="00DB5222" w:rsidRPr="006E5C13" w:rsidRDefault="00DB5222" w:rsidP="000E4419">
            <w:pPr>
              <w:pStyle w:val="VerianTableBodyCopy"/>
            </w:pPr>
            <w:r w:rsidRPr="006E5C13">
              <w:t>ACT PHN</w:t>
            </w:r>
          </w:p>
        </w:tc>
        <w:tc>
          <w:tcPr>
            <w:tcW w:w="3081" w:type="dxa"/>
          </w:tcPr>
          <w:p w14:paraId="42F0D82C" w14:textId="429A26CB" w:rsidR="00DB5222" w:rsidRPr="006E5C13" w:rsidRDefault="00DB5222" w:rsidP="000E4419">
            <w:pPr>
              <w:pStyle w:val="VerianTableBodyCopy"/>
            </w:pPr>
            <w:r w:rsidRPr="006E5C13">
              <w:t>10/01/24</w:t>
            </w:r>
          </w:p>
        </w:tc>
      </w:tr>
      <w:tr w:rsidR="00DB5222" w:rsidRPr="00582FE9" w14:paraId="43CABB24" w14:textId="77777777" w:rsidTr="001D3B58">
        <w:tc>
          <w:tcPr>
            <w:tcW w:w="988" w:type="dxa"/>
            <w:vAlign w:val="bottom"/>
          </w:tcPr>
          <w:p w14:paraId="591E6623" w14:textId="77777777" w:rsidR="00DB5222" w:rsidRPr="006E5C13" w:rsidRDefault="00DB5222" w:rsidP="000E4419">
            <w:pPr>
              <w:pStyle w:val="VerianTableBodyCopy"/>
            </w:pPr>
            <w:r w:rsidRPr="006E5C13">
              <w:t>NT</w:t>
            </w:r>
          </w:p>
        </w:tc>
        <w:tc>
          <w:tcPr>
            <w:tcW w:w="5173" w:type="dxa"/>
            <w:vAlign w:val="bottom"/>
          </w:tcPr>
          <w:p w14:paraId="7E4124C1" w14:textId="77777777" w:rsidR="00DB5222" w:rsidRPr="006E5C13" w:rsidRDefault="00DB5222" w:rsidP="000E4419">
            <w:pPr>
              <w:pStyle w:val="VerianTableBodyCopy"/>
            </w:pPr>
            <w:r w:rsidRPr="006E5C13">
              <w:t>Northern Territory PHN</w:t>
            </w:r>
          </w:p>
        </w:tc>
        <w:tc>
          <w:tcPr>
            <w:tcW w:w="3081" w:type="dxa"/>
          </w:tcPr>
          <w:p w14:paraId="242BEA5D" w14:textId="5640F4EB" w:rsidR="00DB5222" w:rsidRPr="006E5C13" w:rsidRDefault="00DB5222" w:rsidP="000E4419">
            <w:pPr>
              <w:pStyle w:val="VerianTableBodyCopy"/>
            </w:pPr>
            <w:r w:rsidRPr="006E5C13">
              <w:t>10/01/24</w:t>
            </w:r>
          </w:p>
        </w:tc>
      </w:tr>
      <w:tr w:rsidR="00DB5222" w:rsidRPr="00582FE9" w14:paraId="2298D725" w14:textId="77777777" w:rsidTr="001D3B58">
        <w:tc>
          <w:tcPr>
            <w:tcW w:w="988" w:type="dxa"/>
            <w:vAlign w:val="bottom"/>
          </w:tcPr>
          <w:p w14:paraId="537A273F" w14:textId="77777777" w:rsidR="00DB5222" w:rsidRPr="006E5C13" w:rsidRDefault="00DB5222" w:rsidP="000E4419">
            <w:pPr>
              <w:pStyle w:val="VerianTableBodyCopy"/>
            </w:pPr>
            <w:r w:rsidRPr="006E5C13">
              <w:t>TAS</w:t>
            </w:r>
          </w:p>
        </w:tc>
        <w:tc>
          <w:tcPr>
            <w:tcW w:w="5173" w:type="dxa"/>
            <w:vAlign w:val="bottom"/>
          </w:tcPr>
          <w:p w14:paraId="10408D8E" w14:textId="77777777" w:rsidR="00DB5222" w:rsidRPr="006E5C13" w:rsidRDefault="00DB5222" w:rsidP="000E4419">
            <w:pPr>
              <w:pStyle w:val="VerianTableBodyCopy"/>
            </w:pPr>
            <w:r w:rsidRPr="006E5C13">
              <w:t>Tasmania PHN</w:t>
            </w:r>
          </w:p>
        </w:tc>
        <w:tc>
          <w:tcPr>
            <w:tcW w:w="3081" w:type="dxa"/>
          </w:tcPr>
          <w:p w14:paraId="1783491F" w14:textId="575A089B" w:rsidR="00DB5222" w:rsidRPr="006E5C13" w:rsidRDefault="00DB5222" w:rsidP="000E4419">
            <w:pPr>
              <w:pStyle w:val="VerianTableBodyCopy"/>
            </w:pPr>
            <w:r w:rsidRPr="006E5C13">
              <w:t>10/01/24</w:t>
            </w:r>
          </w:p>
        </w:tc>
      </w:tr>
    </w:tbl>
    <w:p w14:paraId="059F0F60" w14:textId="57ED1016" w:rsidR="001F6CE5" w:rsidRPr="000D511C" w:rsidRDefault="001F6CE5" w:rsidP="000D511C">
      <w:pPr>
        <w:rPr>
          <w:lang w:val="en-US"/>
        </w:rPr>
      </w:pPr>
    </w:p>
    <w:sectPr w:rsidR="001F6CE5" w:rsidRPr="000D511C" w:rsidSect="00D76212">
      <w:pgSz w:w="11900" w:h="16840"/>
      <w:pgMar w:top="1191" w:right="1134" w:bottom="1191"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70065F" w14:textId="77777777" w:rsidR="00BF73A9" w:rsidRPr="00582FE9" w:rsidRDefault="00BF73A9" w:rsidP="00C97E2C">
      <w:r w:rsidRPr="00582FE9">
        <w:separator/>
      </w:r>
    </w:p>
    <w:p w14:paraId="22B15118" w14:textId="77777777" w:rsidR="00BF73A9" w:rsidRPr="00582FE9" w:rsidRDefault="00BF73A9"/>
  </w:endnote>
  <w:endnote w:type="continuationSeparator" w:id="0">
    <w:p w14:paraId="7019C729" w14:textId="77777777" w:rsidR="00BF73A9" w:rsidRPr="00582FE9" w:rsidRDefault="00BF73A9" w:rsidP="00C97E2C">
      <w:r w:rsidRPr="00582FE9">
        <w:continuationSeparator/>
      </w:r>
    </w:p>
    <w:p w14:paraId="27FA6D1A" w14:textId="77777777" w:rsidR="00BF73A9" w:rsidRPr="00582FE9" w:rsidRDefault="00BF73A9"/>
  </w:endnote>
  <w:endnote w:type="continuationNotice" w:id="1">
    <w:p w14:paraId="02E259C0" w14:textId="77777777" w:rsidR="00BF73A9" w:rsidRPr="00582FE9" w:rsidRDefault="00BF73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ource Sans Pro Regular">
    <w:altName w:val="Arial"/>
    <w:panose1 w:val="00000000000000000000"/>
    <w:charset w:val="00"/>
    <w:family w:val="swiss"/>
    <w:notTrueType/>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1445000"/>
      <w:docPartObj>
        <w:docPartGallery w:val="Page Numbers (Bottom of Page)"/>
        <w:docPartUnique/>
      </w:docPartObj>
    </w:sdtPr>
    <w:sdtEndPr/>
    <w:sdtContent>
      <w:p w14:paraId="3D4E9D0E" w14:textId="77BED32B" w:rsidR="00D67C30" w:rsidRPr="00582FE9" w:rsidRDefault="00ED7B62" w:rsidP="003224AC">
        <w:pPr>
          <w:pStyle w:val="Footer"/>
          <w:ind w:left="3407" w:firstLine="4513"/>
          <w:jc w:val="center"/>
        </w:pPr>
        <w:r w:rsidRPr="00582FE9">
          <w:rPr>
            <w:rStyle w:val="PageNumber"/>
            <w:rFonts w:asciiTheme="minorHAnsi" w:hAnsiTheme="minorHAnsi"/>
            <w:color w:val="auto"/>
          </w:rPr>
          <w:fldChar w:fldCharType="begin"/>
        </w:r>
        <w:r w:rsidRPr="00582FE9">
          <w:rPr>
            <w:rStyle w:val="PageNumber"/>
            <w:rFonts w:asciiTheme="minorHAnsi" w:hAnsiTheme="minorHAnsi"/>
            <w:color w:val="auto"/>
          </w:rPr>
          <w:instrText xml:space="preserve"> PAGE   \* MERGEFORMAT </w:instrText>
        </w:r>
        <w:r w:rsidRPr="00582FE9">
          <w:rPr>
            <w:rStyle w:val="PageNumber"/>
            <w:rFonts w:asciiTheme="minorHAnsi" w:hAnsiTheme="minorHAnsi"/>
            <w:color w:val="auto"/>
          </w:rPr>
          <w:fldChar w:fldCharType="separate"/>
        </w:r>
        <w:r w:rsidRPr="00582FE9">
          <w:rPr>
            <w:rStyle w:val="PageNumber"/>
            <w:rFonts w:asciiTheme="minorHAnsi" w:hAnsiTheme="minorHAnsi"/>
            <w:color w:val="auto"/>
          </w:rPr>
          <w:t>6</w:t>
        </w:r>
        <w:r w:rsidRPr="00582FE9">
          <w:rPr>
            <w:rStyle w:val="PageNumber"/>
            <w:rFonts w:asciiTheme="minorHAnsi" w:hAnsiTheme="minorHAnsi"/>
            <w:color w:val="aut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571368"/>
      <w:docPartObj>
        <w:docPartGallery w:val="Page Numbers (Bottom of Page)"/>
        <w:docPartUnique/>
      </w:docPartObj>
    </w:sdtPr>
    <w:sdtEndPr/>
    <w:sdtContent>
      <w:p w14:paraId="0F63284E" w14:textId="77777777" w:rsidR="004459B9" w:rsidRPr="00582FE9" w:rsidRDefault="004459B9" w:rsidP="003224AC">
        <w:pPr>
          <w:pStyle w:val="Footer"/>
          <w:ind w:left="3407" w:firstLine="4513"/>
          <w:jc w:val="center"/>
        </w:pPr>
        <w:r w:rsidRPr="00582FE9">
          <w:rPr>
            <w:rStyle w:val="PageNumber"/>
            <w:rFonts w:asciiTheme="minorHAnsi" w:hAnsiTheme="minorHAnsi"/>
            <w:color w:val="auto"/>
          </w:rPr>
          <w:fldChar w:fldCharType="begin"/>
        </w:r>
        <w:r w:rsidRPr="00582FE9">
          <w:rPr>
            <w:rStyle w:val="PageNumber"/>
            <w:rFonts w:asciiTheme="minorHAnsi" w:hAnsiTheme="minorHAnsi"/>
            <w:color w:val="auto"/>
          </w:rPr>
          <w:instrText xml:space="preserve"> PAGE   \* MERGEFORMAT </w:instrText>
        </w:r>
        <w:r w:rsidRPr="00582FE9">
          <w:rPr>
            <w:rStyle w:val="PageNumber"/>
            <w:rFonts w:asciiTheme="minorHAnsi" w:hAnsiTheme="minorHAnsi"/>
            <w:color w:val="auto"/>
          </w:rPr>
          <w:fldChar w:fldCharType="separate"/>
        </w:r>
        <w:r w:rsidRPr="00582FE9">
          <w:rPr>
            <w:rStyle w:val="PageNumber"/>
            <w:rFonts w:asciiTheme="minorHAnsi" w:hAnsiTheme="minorHAnsi"/>
            <w:color w:val="auto"/>
          </w:rPr>
          <w:t>6</w:t>
        </w:r>
        <w:r w:rsidRPr="00582FE9">
          <w:rPr>
            <w:rStyle w:val="PageNumber"/>
            <w:rFonts w:asciiTheme="minorHAnsi" w:hAnsiTheme="minorHAnsi"/>
            <w:color w:val="aut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4403C8" w14:textId="77777777" w:rsidR="00BF73A9" w:rsidRPr="00582FE9" w:rsidRDefault="00BF73A9" w:rsidP="00680D26">
      <w:r w:rsidRPr="00582FE9">
        <w:separator/>
      </w:r>
    </w:p>
  </w:footnote>
  <w:footnote w:type="continuationSeparator" w:id="0">
    <w:p w14:paraId="38DC45CB" w14:textId="77777777" w:rsidR="00BF73A9" w:rsidRPr="00582FE9" w:rsidRDefault="00BF73A9" w:rsidP="00680D26">
      <w:r w:rsidRPr="00582FE9">
        <w:continuationSeparator/>
      </w:r>
    </w:p>
  </w:footnote>
  <w:footnote w:type="continuationNotice" w:id="1">
    <w:p w14:paraId="23C61822" w14:textId="77777777" w:rsidR="00BF73A9" w:rsidRPr="00582FE9" w:rsidRDefault="00BF73A9"/>
  </w:footnote>
  <w:footnote w:id="2">
    <w:p w14:paraId="57F76280" w14:textId="75EDD40E" w:rsidR="00EF614A" w:rsidRPr="00EF614A" w:rsidRDefault="00EF614A">
      <w:pPr>
        <w:pStyle w:val="FootnoteText"/>
        <w:rPr>
          <w:lang w:val="en-US"/>
        </w:rPr>
      </w:pPr>
      <w:r>
        <w:footnoteRef/>
      </w:r>
      <w:r>
        <w:t xml:space="preserve"> </w:t>
      </w:r>
      <w:r w:rsidR="00B53493">
        <w:t>Radhamony, R., et al. (2023). Perspectives of culturally and linguistically diverse (CALD) community members regarding mental health services: A qualitative analysis. Journal of Psychiatric and Mental Health Nursing, 30</w:t>
      </w:r>
      <w:r w:rsidR="00805939">
        <w:t xml:space="preserve">. </w:t>
      </w:r>
    </w:p>
  </w:footnote>
  <w:footnote w:id="3">
    <w:p w14:paraId="47EA3268" w14:textId="77777777" w:rsidR="001B6ED7" w:rsidRPr="008224B2" w:rsidRDefault="001B6ED7" w:rsidP="001B6ED7">
      <w:pPr>
        <w:pStyle w:val="FootnoteText"/>
        <w:rPr>
          <w:rFonts w:asciiTheme="minorHAnsi" w:hAnsiTheme="minorHAnsi"/>
          <w:szCs w:val="18"/>
          <w:lang w:val="en-US"/>
        </w:rPr>
      </w:pPr>
      <w:r w:rsidRPr="008224B2">
        <w:rPr>
          <w:rFonts w:asciiTheme="minorHAnsi" w:hAnsiTheme="minorHAnsi"/>
          <w:szCs w:val="18"/>
        </w:rPr>
        <w:footnoteRef/>
      </w:r>
      <w:r w:rsidRPr="008224B2">
        <w:rPr>
          <w:rFonts w:asciiTheme="minorHAnsi" w:hAnsiTheme="minorHAnsi"/>
          <w:szCs w:val="18"/>
        </w:rPr>
        <w:t xml:space="preserve"> Khatri RB and Assefa Y (2022) ‘Access to health services among culturally and linguistically diverse populations in the Australian universal health care system: issues and challenges’, BMC Public Health 22. </w:t>
      </w:r>
    </w:p>
  </w:footnote>
  <w:footnote w:id="4">
    <w:p w14:paraId="062F3312" w14:textId="77777777" w:rsidR="001B6ED7" w:rsidRPr="008224B2" w:rsidRDefault="001B6ED7" w:rsidP="001B6ED7">
      <w:pPr>
        <w:pStyle w:val="FootnoteText"/>
        <w:rPr>
          <w:rFonts w:asciiTheme="minorHAnsi" w:hAnsiTheme="minorHAnsi"/>
          <w:szCs w:val="18"/>
          <w:lang w:val="en-US"/>
        </w:rPr>
      </w:pPr>
      <w:r w:rsidRPr="008224B2">
        <w:rPr>
          <w:rFonts w:asciiTheme="minorHAnsi" w:hAnsiTheme="minorHAnsi"/>
          <w:szCs w:val="18"/>
        </w:rPr>
        <w:footnoteRef/>
      </w:r>
      <w:r w:rsidRPr="008224B2">
        <w:rPr>
          <w:rFonts w:asciiTheme="minorHAnsi" w:hAnsiTheme="minorHAnsi"/>
          <w:szCs w:val="18"/>
        </w:rPr>
        <w:t xml:space="preserve"> Fozdar F and Salter K (2019) A Review of Mental Ill Health for Culturally and Linguistically Diverse Communities in Western Australia, The University of Western Australia.</w:t>
      </w:r>
    </w:p>
  </w:footnote>
  <w:footnote w:id="5">
    <w:p w14:paraId="54FB6B84" w14:textId="77777777" w:rsidR="00DA65E8" w:rsidRPr="008224B2" w:rsidRDefault="00DA65E8" w:rsidP="00DA65E8">
      <w:pPr>
        <w:pStyle w:val="FootnoteText"/>
        <w:rPr>
          <w:rFonts w:asciiTheme="minorHAnsi" w:hAnsiTheme="minorHAnsi"/>
          <w:szCs w:val="18"/>
          <w:lang w:val="en-US"/>
        </w:rPr>
      </w:pPr>
      <w:r w:rsidRPr="008224B2">
        <w:rPr>
          <w:rFonts w:asciiTheme="minorHAnsi" w:hAnsiTheme="minorHAnsi"/>
          <w:szCs w:val="18"/>
        </w:rPr>
        <w:footnoteRef/>
      </w:r>
      <w:r w:rsidRPr="008224B2">
        <w:rPr>
          <w:rFonts w:asciiTheme="minorHAnsi" w:hAnsiTheme="minorHAnsi"/>
          <w:szCs w:val="18"/>
        </w:rPr>
        <w:t xml:space="preserve"> Rathod S, Gega L, Degnan A, Pikard J, Khan T, Husain N, Munshi T and Naeem F (2018) ‘The Current Status of Culturally Adapated Mental Health Interventions: A Practice-Focused Review of Meta-Analyses’, Neuropsychiatric Disease and Treatment, 14.</w:t>
      </w:r>
    </w:p>
  </w:footnote>
  <w:footnote w:id="6">
    <w:p w14:paraId="03C5F594" w14:textId="714388AA" w:rsidR="00907B20" w:rsidRPr="006327C4" w:rsidRDefault="00907B20" w:rsidP="006327C4">
      <w:pPr>
        <w:pStyle w:val="FootnoteText"/>
      </w:pPr>
      <w:r w:rsidRPr="008224B2">
        <w:footnoteRef/>
      </w:r>
      <w:r w:rsidRPr="008224B2">
        <w:t xml:space="preserve"> Radhamony R, Cross WM, Townsin L and Banik B (2023) ‘Perspectives of culturally and linguistically diverse (CALD) community members regarding mental health services: A qualitative analysis’, Journal of Psychiatric and Mental Health Nursing, 30</w:t>
      </w:r>
    </w:p>
  </w:footnote>
  <w:footnote w:id="7">
    <w:p w14:paraId="40DE2732" w14:textId="2C133B9F" w:rsidR="003F762F" w:rsidRPr="0067330A" w:rsidRDefault="003F762F">
      <w:pPr>
        <w:pStyle w:val="FootnoteText"/>
        <w:rPr>
          <w:lang w:val="en-US"/>
        </w:rPr>
      </w:pPr>
      <w:r>
        <w:footnoteRef/>
      </w:r>
      <w:r>
        <w:t xml:space="preserve"> </w:t>
      </w:r>
      <w:r w:rsidRPr="003F762F">
        <w:t>Samuelson, W., &amp; Zeckhauser, R. (1988). Status quo bias in decision making. Journal of risk and uncertainty, 1, 7-59.</w:t>
      </w:r>
    </w:p>
  </w:footnote>
  <w:footnote w:id="8">
    <w:p w14:paraId="374B08A2" w14:textId="73AA5C94" w:rsidR="00B902CC" w:rsidRPr="0067330A" w:rsidRDefault="00B902CC">
      <w:pPr>
        <w:pStyle w:val="FootnoteText"/>
        <w:rPr>
          <w:lang w:val="en-US"/>
        </w:rPr>
      </w:pPr>
      <w:r>
        <w:footnoteRef/>
      </w:r>
      <w:r>
        <w:t xml:space="preserve"> </w:t>
      </w:r>
      <w:hyperlink r:id="rId1" w:history="1">
        <w:r w:rsidRPr="00297F8A">
          <w:rPr>
            <w:rStyle w:val="Hyperlink"/>
            <w:rFonts w:asciiTheme="majorHAnsi" w:hAnsiTheme="majorHAnsi"/>
            <w:sz w:val="18"/>
          </w:rPr>
          <w:t>https://www.behavioraleconomics.com/resources/mini-encyclopedia-of-be/status-quo-bias/</w:t>
        </w:r>
      </w:hyperlink>
      <w:r>
        <w:t xml:space="preserve"> </w:t>
      </w:r>
    </w:p>
  </w:footnote>
  <w:footnote w:id="9">
    <w:p w14:paraId="49489280" w14:textId="17B0FE73" w:rsidR="008F688C" w:rsidRPr="0067330A" w:rsidRDefault="008F688C">
      <w:pPr>
        <w:pStyle w:val="FootnoteText"/>
        <w:rPr>
          <w:lang w:val="en-US"/>
        </w:rPr>
      </w:pPr>
      <w:r>
        <w:footnoteRef/>
      </w:r>
      <w:r>
        <w:t xml:space="preserve"> </w:t>
      </w:r>
      <w:r w:rsidRPr="008F688C">
        <w:t>Edwards, R.K., Kellner, K.R., Sistrom, C.L. &amp; Magyari, E.J. (2003). Medical student self-assessment of performance on an obstetrics and gynecology clerkship. American Journal of Obstetrics and Gynecology, 188(4), 1078-1082</w:t>
      </w:r>
    </w:p>
  </w:footnote>
  <w:footnote w:id="10">
    <w:p w14:paraId="5E939C86" w14:textId="646F8A4F" w:rsidR="005D2095" w:rsidRPr="0067330A" w:rsidRDefault="005D2095">
      <w:pPr>
        <w:pStyle w:val="FootnoteText"/>
        <w:rPr>
          <w:lang w:val="en-US"/>
        </w:rPr>
      </w:pPr>
      <w:r>
        <w:footnoteRef/>
      </w:r>
      <w:r>
        <w:t xml:space="preserve"> </w:t>
      </w:r>
      <w:r w:rsidRPr="005D2095">
        <w:t>Motta, M., Callaghan, T., &amp; Sylvester, S. (2018). Knowing less but presuming more: Dunning-Kruger effects and the endorsement of anti-vaccine policy attitudes. Social Science &amp; Medicine, 211, 274-281.</w:t>
      </w:r>
    </w:p>
  </w:footnote>
  <w:footnote w:id="11">
    <w:p w14:paraId="15604A78" w14:textId="1F4D5816" w:rsidR="00CE499A" w:rsidRPr="0067330A" w:rsidRDefault="00CE499A">
      <w:pPr>
        <w:pStyle w:val="FootnoteText"/>
        <w:rPr>
          <w:lang w:val="en-US"/>
        </w:rPr>
      </w:pPr>
      <w:r>
        <w:footnoteRef/>
      </w:r>
      <w:r>
        <w:t xml:space="preserve"> </w:t>
      </w:r>
      <w:r w:rsidR="00A2770A" w:rsidRPr="00A2770A">
        <w:t>Ehrlinger, J., &amp; Dunning, D. (2003). How chronic self-views influence (and potentially mislead) estimates of performance. Journal of personality and social psychology, 84(1), 5.</w:t>
      </w:r>
    </w:p>
  </w:footnote>
  <w:footnote w:id="12">
    <w:p w14:paraId="34C6E1BE" w14:textId="77777777" w:rsidR="00062925" w:rsidRPr="00582FE9" w:rsidRDefault="00062925" w:rsidP="006327C4">
      <w:pPr>
        <w:pStyle w:val="FootnoteText"/>
      </w:pPr>
      <w:r w:rsidRPr="00582FE9">
        <w:footnoteRef/>
      </w:r>
      <w:r w:rsidRPr="00582FE9">
        <w:t xml:space="preserve"> Dune, T., Caputi, P., Walker, B. M., Olcon, K., MacPhail, C., Firdaus, R., &amp; Thepsourinthone, J. (2021). Australian mental health care practitioners’ construing of non-White and White people: implications for cultural competence and therapeutic alliance. BMC psychology, 9(1), 85.</w:t>
      </w:r>
    </w:p>
  </w:footnote>
  <w:footnote w:id="13">
    <w:p w14:paraId="0FDEB725" w14:textId="5FE9ED2F" w:rsidR="000057D4" w:rsidRPr="00A6277F" w:rsidRDefault="000057D4">
      <w:pPr>
        <w:pStyle w:val="FootnoteText"/>
        <w:rPr>
          <w:lang w:val="en-US"/>
        </w:rPr>
      </w:pPr>
      <w:r>
        <w:footnoteRef/>
      </w:r>
      <w:r>
        <w:t xml:space="preserve"> </w:t>
      </w:r>
      <w:r w:rsidRPr="00582FE9">
        <w:rPr>
          <w:rFonts w:asciiTheme="minorHAnsi" w:hAnsiTheme="minorHAnsi"/>
          <w:szCs w:val="18"/>
        </w:rPr>
        <w:t>Hotjar is an application that can be loaded onto a website to collect data on the way users interact with the website. It can also collect data directly from users via pop-up surveys on the website</w:t>
      </w:r>
      <w:r>
        <w:rPr>
          <w:rFonts w:asciiTheme="minorHAnsi" w:hAnsiTheme="minorHAnsi"/>
          <w:szCs w:val="18"/>
        </w:rPr>
        <w:t>.</w:t>
      </w:r>
    </w:p>
  </w:footnote>
  <w:footnote w:id="14">
    <w:p w14:paraId="63A2AF1E" w14:textId="301F58D2" w:rsidR="00942366" w:rsidRPr="00582FE9" w:rsidRDefault="00942366" w:rsidP="00D57D26">
      <w:pPr>
        <w:pStyle w:val="FootnoteText"/>
      </w:pPr>
      <w:r w:rsidRPr="00582FE9">
        <w:footnoteRef/>
      </w:r>
      <w:r w:rsidRPr="00582FE9">
        <w:t xml:space="preserve"> </w:t>
      </w:r>
      <w:r w:rsidRPr="00582FE9">
        <w:rPr>
          <w:rFonts w:asciiTheme="minorHAnsi" w:hAnsiTheme="minorHAnsi"/>
          <w:szCs w:val="18"/>
        </w:rPr>
        <w:t>CONSORT (</w:t>
      </w:r>
      <w:r w:rsidR="005D0C60" w:rsidRPr="00582FE9">
        <w:rPr>
          <w:rFonts w:asciiTheme="minorHAnsi" w:hAnsiTheme="minorHAnsi"/>
          <w:szCs w:val="18"/>
        </w:rPr>
        <w:t xml:space="preserve">Consolidated Standards of Reporting Trials) </w:t>
      </w:r>
      <w:r w:rsidR="005D0C60" w:rsidRPr="00582FE9">
        <w:rPr>
          <w:rFonts w:asciiTheme="minorHAnsi" w:hAnsiTheme="minorHAnsi"/>
          <w:color w:val="212121"/>
          <w:szCs w:val="18"/>
          <w:shd w:val="clear" w:color="auto" w:fill="FFFFFF"/>
        </w:rPr>
        <w:t>is a protocol developed by a gro</w:t>
      </w:r>
      <w:r w:rsidR="004C6EEC" w:rsidRPr="00582FE9">
        <w:rPr>
          <w:rFonts w:asciiTheme="minorHAnsi" w:hAnsiTheme="minorHAnsi"/>
          <w:color w:val="212121"/>
          <w:szCs w:val="18"/>
          <w:shd w:val="clear" w:color="auto" w:fill="FFFFFF"/>
        </w:rPr>
        <w:t xml:space="preserve">up of researchers, that includes a flow diagram which provides the reader with information about how the research was conducted, recruitment procedures and sample sizes. </w:t>
      </w:r>
      <w:r w:rsidR="00D57D26" w:rsidRPr="00582FE9">
        <w:rPr>
          <w:rFonts w:asciiTheme="minorHAnsi" w:hAnsiTheme="minorHAnsi"/>
          <w:color w:val="212121"/>
          <w:szCs w:val="18"/>
          <w:shd w:val="clear" w:color="auto" w:fill="FFFFFF"/>
        </w:rPr>
        <w:t xml:space="preserve">Falci SG, Marques LS. CONSORT: when and how to use it. Dental Press J Orthod. 2015 May-Jun;20(3):13-5. </w:t>
      </w:r>
    </w:p>
  </w:footnote>
  <w:footnote w:id="15">
    <w:p w14:paraId="3D91CEF8" w14:textId="65F584C9" w:rsidR="00E97F6E" w:rsidRPr="00582FE9" w:rsidRDefault="00E97F6E" w:rsidP="006327C4">
      <w:pPr>
        <w:pStyle w:val="FootnoteText"/>
      </w:pPr>
      <w:r w:rsidRPr="00582FE9">
        <w:footnoteRef/>
      </w:r>
      <w:r w:rsidRPr="00582FE9">
        <w:t xml:space="preserve"> Eagar K and Steele P (2016). Review of the </w:t>
      </w:r>
      <w:r w:rsidR="0042512C" w:rsidRPr="00582FE9">
        <w:t>Framework</w:t>
      </w:r>
      <w:r w:rsidRPr="00582FE9">
        <w:t xml:space="preserve"> for Mental Health in Multicultural Australia. Australian Health Services Research Institute, University of Wollongong.</w:t>
      </w:r>
    </w:p>
  </w:footnote>
  <w:footnote w:id="16">
    <w:p w14:paraId="7CA2C5C8" w14:textId="77777777" w:rsidR="00F2597B" w:rsidRPr="00582FE9" w:rsidRDefault="00EA0E16" w:rsidP="00F2597B">
      <w:pPr>
        <w:pStyle w:val="FootnoteText"/>
        <w:rPr>
          <w:rFonts w:asciiTheme="minorHAnsi" w:hAnsiTheme="minorHAnsi"/>
          <w:szCs w:val="18"/>
        </w:rPr>
      </w:pPr>
      <w:r w:rsidRPr="00582FE9">
        <w:rPr>
          <w:rFonts w:asciiTheme="minorHAnsi" w:hAnsiTheme="minorHAnsi"/>
          <w:szCs w:val="18"/>
        </w:rPr>
        <w:footnoteRef/>
      </w:r>
      <w:r w:rsidRPr="00582FE9">
        <w:rPr>
          <w:rFonts w:asciiTheme="minorHAnsi" w:hAnsiTheme="minorHAnsi"/>
          <w:szCs w:val="18"/>
        </w:rPr>
        <w:t xml:space="preserve"> </w:t>
      </w:r>
      <w:r w:rsidR="00A41E71" w:rsidRPr="00582FE9">
        <w:rPr>
          <w:rFonts w:asciiTheme="minorHAnsi" w:hAnsiTheme="minorHAnsi"/>
          <w:szCs w:val="18"/>
        </w:rPr>
        <w:t xml:space="preserve">Hawke LD et al (2024). </w:t>
      </w:r>
      <w:r w:rsidR="00F2597B" w:rsidRPr="00582FE9">
        <w:rPr>
          <w:rFonts w:asciiTheme="minorHAnsi" w:hAnsiTheme="minorHAnsi"/>
          <w:szCs w:val="18"/>
        </w:rPr>
        <w:t>Experience-based co-design of mental health services and interventions: A</w:t>
      </w:r>
    </w:p>
    <w:p w14:paraId="1B296417" w14:textId="679D8A91" w:rsidR="00EA0E16" w:rsidRPr="00582FE9" w:rsidRDefault="00F2597B" w:rsidP="00F2597B">
      <w:pPr>
        <w:pStyle w:val="FootnoteText"/>
        <w:rPr>
          <w:rFonts w:asciiTheme="minorHAnsi" w:hAnsiTheme="minorHAnsi"/>
          <w:szCs w:val="18"/>
        </w:rPr>
      </w:pPr>
      <w:r w:rsidRPr="00582FE9">
        <w:rPr>
          <w:rFonts w:asciiTheme="minorHAnsi" w:hAnsiTheme="minorHAnsi"/>
          <w:szCs w:val="18"/>
        </w:rPr>
        <w:t xml:space="preserve">scoping review. SSM-Mental Health, Vol 5. June 2024. Elsevier. </w:t>
      </w:r>
      <w:r w:rsidR="00EA0E16" w:rsidRPr="00582FE9">
        <w:rPr>
          <w:rFonts w:asciiTheme="minorHAnsi" w:hAnsiTheme="minorHAnsi"/>
          <w:szCs w:val="18"/>
        </w:rPr>
        <w:t xml:space="preserve"> </w:t>
      </w:r>
    </w:p>
  </w:footnote>
  <w:footnote w:id="17">
    <w:p w14:paraId="60D6C6E8" w14:textId="6EB97046" w:rsidR="00EA0E16" w:rsidRPr="00582FE9" w:rsidRDefault="00EA0E16">
      <w:pPr>
        <w:pStyle w:val="FootnoteText"/>
        <w:rPr>
          <w:rFonts w:asciiTheme="minorHAnsi" w:hAnsiTheme="minorHAnsi"/>
          <w:szCs w:val="18"/>
        </w:rPr>
      </w:pPr>
      <w:r w:rsidRPr="00582FE9">
        <w:rPr>
          <w:rFonts w:asciiTheme="minorHAnsi" w:hAnsiTheme="minorHAnsi"/>
          <w:szCs w:val="18"/>
        </w:rPr>
        <w:footnoteRef/>
      </w:r>
      <w:r w:rsidRPr="00582FE9">
        <w:rPr>
          <w:rFonts w:asciiTheme="minorHAnsi" w:hAnsiTheme="minorHAnsi"/>
          <w:szCs w:val="18"/>
        </w:rPr>
        <w:t xml:space="preserve"> </w:t>
      </w:r>
      <w:r w:rsidR="00390C05" w:rsidRPr="00582FE9">
        <w:rPr>
          <w:rFonts w:asciiTheme="minorHAnsi" w:hAnsiTheme="minorHAnsi"/>
          <w:szCs w:val="18"/>
        </w:rPr>
        <w:t xml:space="preserve">Blignault, I., Saab, H., Woodland, L. et al. Effectiveness of a Community-based Group Mindfulness Program tailored for Arabic and Bangla-speaking Migrants. Int J Ment Health Syst 15, 32 (2021). </w:t>
      </w:r>
    </w:p>
  </w:footnote>
  <w:footnote w:id="18">
    <w:p w14:paraId="725810BD" w14:textId="7C9652EE" w:rsidR="00D558FE" w:rsidRPr="00582FE9" w:rsidRDefault="00D558FE">
      <w:pPr>
        <w:pStyle w:val="FootnoteText"/>
      </w:pPr>
      <w:r w:rsidRPr="00582FE9">
        <w:rPr>
          <w:rFonts w:asciiTheme="minorHAnsi" w:hAnsiTheme="minorHAnsi"/>
          <w:szCs w:val="18"/>
        </w:rPr>
        <w:footnoteRef/>
      </w:r>
      <w:r w:rsidRPr="00582FE9">
        <w:rPr>
          <w:rFonts w:asciiTheme="minorHAnsi" w:hAnsiTheme="minorHAnsi"/>
          <w:szCs w:val="18"/>
        </w:rPr>
        <w:t xml:space="preserve"> </w:t>
      </w:r>
      <w:r w:rsidR="00A33966" w:rsidRPr="00582FE9">
        <w:rPr>
          <w:rFonts w:asciiTheme="minorHAnsi" w:hAnsiTheme="minorHAnsi"/>
          <w:szCs w:val="18"/>
        </w:rPr>
        <w:t>Minas, Harry. (2021). Mental Health in Multicultural Australia. 10.1007/978-981-10-2366-8_10.</w:t>
      </w:r>
    </w:p>
  </w:footnote>
  <w:footnote w:id="19">
    <w:p w14:paraId="411A8210" w14:textId="4BB02E01" w:rsidR="00D24D8F" w:rsidRPr="00582FE9" w:rsidRDefault="00D24D8F">
      <w:pPr>
        <w:pStyle w:val="FootnoteText"/>
        <w:rPr>
          <w:rFonts w:asciiTheme="minorHAnsi" w:hAnsiTheme="minorHAnsi"/>
          <w:sz w:val="16"/>
          <w:szCs w:val="16"/>
        </w:rPr>
      </w:pPr>
      <w:r w:rsidRPr="00582FE9">
        <w:rPr>
          <w:rFonts w:asciiTheme="minorHAnsi" w:hAnsiTheme="minorHAnsi"/>
          <w:szCs w:val="18"/>
        </w:rPr>
        <w:footnoteRef/>
      </w:r>
      <w:r w:rsidRPr="00582FE9">
        <w:rPr>
          <w:rFonts w:asciiTheme="minorHAnsi" w:hAnsiTheme="minorHAnsi"/>
          <w:szCs w:val="18"/>
        </w:rPr>
        <w:t xml:space="preserve"> </w:t>
      </w:r>
      <w:r w:rsidR="00D37652" w:rsidRPr="00582FE9">
        <w:rPr>
          <w:rFonts w:asciiTheme="minorHAnsi" w:hAnsiTheme="minorHAnsi"/>
          <w:szCs w:val="18"/>
        </w:rPr>
        <w:t>Sims, S., Fletcher-Wood, H., O'Mara-Eves, A., Cottingham, S., Stansfield, C., Van Herwegen, J., &amp; Anders, J. (2021). What Are the Characteristics of Effective Teacher Professional Development? A Systematic Review and Meta-Analysis. Education Endowment Foundation</w:t>
      </w:r>
      <w:r w:rsidRPr="00582FE9">
        <w:rPr>
          <w:rFonts w:asciiTheme="minorHAnsi" w:hAnsiTheme="minorHAnsi"/>
          <w:szCs w:val="18"/>
        </w:rPr>
        <w:t>.</w:t>
      </w:r>
    </w:p>
  </w:footnote>
  <w:footnote w:id="20">
    <w:p w14:paraId="049FC403" w14:textId="4E5B7F09" w:rsidR="00217D74" w:rsidRPr="00582FE9" w:rsidRDefault="00217D74">
      <w:pPr>
        <w:pStyle w:val="FootnoteText"/>
        <w:rPr>
          <w:rFonts w:asciiTheme="minorHAnsi" w:hAnsiTheme="minorHAnsi"/>
          <w:szCs w:val="18"/>
        </w:rPr>
      </w:pPr>
      <w:r w:rsidRPr="00582FE9">
        <w:rPr>
          <w:rFonts w:asciiTheme="minorHAnsi" w:hAnsiTheme="minorHAnsi"/>
          <w:szCs w:val="18"/>
        </w:rPr>
        <w:footnoteRef/>
      </w:r>
      <w:r w:rsidRPr="00582FE9">
        <w:rPr>
          <w:rFonts w:asciiTheme="minorHAnsi" w:hAnsiTheme="minorHAnsi"/>
          <w:szCs w:val="18"/>
        </w:rPr>
        <w:t xml:space="preserve"> </w:t>
      </w:r>
      <w:hyperlink r:id="rId2" w:history="1">
        <w:r w:rsidRPr="00582FE9">
          <w:rPr>
            <w:rStyle w:val="Hyperlink"/>
            <w:sz w:val="18"/>
            <w:szCs w:val="18"/>
          </w:rPr>
          <w:t>https://medium.com/@a.h.noferesti/behavioural-science-and-marketing-data-analysis-driving-effective-brand-management-5705b5bd28ed</w:t>
        </w:r>
      </w:hyperlink>
      <w:r w:rsidRPr="00582FE9">
        <w:rPr>
          <w:rFonts w:asciiTheme="minorHAnsi" w:hAnsiTheme="minorHAnsi"/>
          <w:szCs w:val="18"/>
        </w:rPr>
        <w:t xml:space="preserve"> </w:t>
      </w:r>
    </w:p>
  </w:footnote>
  <w:footnote w:id="21">
    <w:p w14:paraId="0942C630" w14:textId="4731C445" w:rsidR="00B05E48" w:rsidRPr="00582FE9" w:rsidRDefault="00B05E48">
      <w:pPr>
        <w:pStyle w:val="FootnoteText"/>
        <w:rPr>
          <w:rFonts w:asciiTheme="minorHAnsi" w:hAnsiTheme="minorHAnsi"/>
          <w:szCs w:val="18"/>
        </w:rPr>
      </w:pPr>
      <w:r w:rsidRPr="00582FE9">
        <w:rPr>
          <w:rFonts w:asciiTheme="minorHAnsi" w:hAnsiTheme="minorHAnsi"/>
          <w:szCs w:val="18"/>
        </w:rPr>
        <w:footnoteRef/>
      </w:r>
      <w:r w:rsidRPr="00582FE9">
        <w:rPr>
          <w:rFonts w:asciiTheme="minorHAnsi" w:hAnsiTheme="minorHAnsi"/>
          <w:szCs w:val="18"/>
        </w:rPr>
        <w:t xml:space="preserve"> </w:t>
      </w:r>
      <w:r w:rsidR="003D76E7" w:rsidRPr="00582FE9">
        <w:rPr>
          <w:rFonts w:asciiTheme="minorHAnsi" w:hAnsiTheme="minorHAnsi"/>
          <w:szCs w:val="18"/>
        </w:rPr>
        <w:t>Bullock, H.L., Lavis, J.N. Understanding the supports needed for policy implementation: a comparative analysis of the placement of intermediaries across three mental health systems. Health Res Policy Sys 17, 82 (2019).</w:t>
      </w:r>
    </w:p>
  </w:footnote>
  <w:footnote w:id="22">
    <w:p w14:paraId="3CE12001" w14:textId="4154F456" w:rsidR="006D6CA6" w:rsidRPr="00582FE9" w:rsidRDefault="006D6CA6">
      <w:pPr>
        <w:pStyle w:val="FootnoteText"/>
      </w:pPr>
      <w:r w:rsidRPr="00582FE9">
        <w:footnoteRef/>
      </w:r>
      <w:r w:rsidRPr="00582FE9">
        <w:t xml:space="preserve"> </w:t>
      </w:r>
      <w:r w:rsidRPr="00582FE9">
        <w:rPr>
          <w:rFonts w:asciiTheme="minorHAnsi" w:hAnsiTheme="minorHAnsi"/>
          <w:szCs w:val="18"/>
        </w:rPr>
        <w:t>Blignault I, Saab H, Woodland L, Giourgas K, Baddah H. Promoting Mental Health and Wellbeing in Multicultural Australia: A Collaborative Regional Approach. Int J Environ Res Public Health. 2022 Feb 26;19(5):2723</w:t>
      </w:r>
    </w:p>
  </w:footnote>
  <w:footnote w:id="23">
    <w:p w14:paraId="2AB0E9E8" w14:textId="75F3C987" w:rsidR="003A5CFD" w:rsidRPr="00582FE9" w:rsidRDefault="003A5CFD">
      <w:pPr>
        <w:pStyle w:val="FootnoteText"/>
        <w:rPr>
          <w:rFonts w:asciiTheme="minorHAnsi" w:hAnsiTheme="minorHAnsi"/>
          <w:szCs w:val="18"/>
        </w:rPr>
      </w:pPr>
      <w:r w:rsidRPr="00582FE9">
        <w:rPr>
          <w:rFonts w:asciiTheme="minorHAnsi" w:hAnsiTheme="minorHAnsi"/>
          <w:szCs w:val="18"/>
        </w:rPr>
        <w:footnoteRef/>
      </w:r>
      <w:r w:rsidRPr="00582FE9">
        <w:rPr>
          <w:rFonts w:asciiTheme="minorHAnsi" w:hAnsiTheme="minorHAnsi"/>
          <w:szCs w:val="18"/>
        </w:rPr>
        <w:t xml:space="preserve"> “We seek to improve the volume, quality, and use of evaluation evidence to support better policy and programs that improve the lives of Australians”. </w:t>
      </w:r>
      <w:hyperlink r:id="rId3">
        <w:r w:rsidRPr="00582FE9">
          <w:rPr>
            <w:rStyle w:val="Hyperlink"/>
            <w:sz w:val="18"/>
            <w:szCs w:val="18"/>
          </w:rPr>
          <w:t>https://evaluation.treasury.gov.au/</w:t>
        </w:r>
      </w:hyperlink>
      <w:r w:rsidRPr="00582FE9">
        <w:rPr>
          <w:rStyle w:val="Hyperlink"/>
          <w:sz w:val="18"/>
          <w:szCs w:val="18"/>
        </w:rPr>
        <w:t>.</w:t>
      </w:r>
    </w:p>
  </w:footnote>
  <w:footnote w:id="24">
    <w:p w14:paraId="5F1D30BA" w14:textId="1A70B8D4" w:rsidR="00484CF6" w:rsidRPr="00582FE9" w:rsidRDefault="00484CF6" w:rsidP="006327C4">
      <w:pPr>
        <w:pStyle w:val="FootnoteText"/>
      </w:pPr>
      <w:r w:rsidRPr="00582FE9">
        <w:footnoteRef/>
      </w:r>
      <w:r w:rsidRPr="00582FE9">
        <w:t xml:space="preserve"> Nine respondents who listed their location as ‘All of Australia’ were excluded from the map</w:t>
      </w:r>
      <w:r w:rsidR="00CF443E" w:rsidRPr="00582FE9">
        <w:t xml:space="preserve">. Five of these respondents had </w:t>
      </w:r>
      <w:r w:rsidR="00326069" w:rsidRPr="00582FE9">
        <w:t>used</w:t>
      </w:r>
      <w:r w:rsidR="00CF443E" w:rsidRPr="00582FE9">
        <w:t xml:space="preserve"> the Embrace website.</w:t>
      </w:r>
    </w:p>
  </w:footnote>
  <w:footnote w:id="25">
    <w:p w14:paraId="0403BA4A" w14:textId="730B651F" w:rsidR="0043048B" w:rsidRPr="00582FE9" w:rsidRDefault="0043048B" w:rsidP="006327C4">
      <w:pPr>
        <w:pStyle w:val="FootnoteText"/>
      </w:pPr>
      <w:r w:rsidRPr="00582FE9">
        <w:footnoteRef/>
      </w:r>
      <w:r w:rsidRPr="00582FE9">
        <w:t xml:space="preserve"> Turner, H. C., Archer, R. A., Downey, L. E., Isaranuwatchai, W., Chalkidou, K., Jit, M., &amp; Teerawattananon, Y. (2021). An introduction to the main types of economic evaluations used for informing priority setting and resource allocation in healthcare: key features, uses, and limitations. Frontiers in public health, 9, 722927.</w:t>
      </w:r>
    </w:p>
  </w:footnote>
  <w:footnote w:id="26">
    <w:p w14:paraId="6D26251A" w14:textId="02644DAE" w:rsidR="007C1EAB" w:rsidRPr="00582FE9" w:rsidRDefault="007C1EAB" w:rsidP="006327C4">
      <w:pPr>
        <w:pStyle w:val="FootnoteText"/>
      </w:pPr>
      <w:r w:rsidRPr="00582FE9">
        <w:footnoteRef/>
      </w:r>
      <w:r w:rsidRPr="00582FE9">
        <w:t xml:space="preserve"> </w:t>
      </w:r>
      <w:r w:rsidR="00160CE4">
        <w:t>JJust</w:t>
      </w:r>
      <w:r w:rsidR="00160CE4" w:rsidRPr="00160CE4">
        <w:t xml:space="preserve"> over half the respondents to this question answered $0 and one answered $1,000</w:t>
      </w:r>
      <w:r w:rsidR="00160CE4">
        <w:t xml:space="preserve">. When these outliers were excluded, </w:t>
      </w:r>
      <w:r w:rsidRPr="00582FE9">
        <w:t xml:space="preserve">the average </w:t>
      </w:r>
      <w:r w:rsidR="001626AB" w:rsidRPr="00582FE9">
        <w:t>‘willingness to pay’</w:t>
      </w:r>
      <w:r w:rsidRPr="00582FE9">
        <w:t xml:space="preserve"> is $122.50 and the median is $22.50.</w:t>
      </w:r>
    </w:p>
  </w:footnote>
  <w:footnote w:id="27">
    <w:p w14:paraId="1EAB37A1" w14:textId="77777777" w:rsidR="00BB0353" w:rsidRPr="00C9265F" w:rsidRDefault="00BB0353" w:rsidP="006327C4">
      <w:pPr>
        <w:pStyle w:val="FootnoteText"/>
      </w:pPr>
      <w:r w:rsidRPr="00582FE9">
        <w:footnoteRef/>
      </w:r>
      <w:r w:rsidRPr="00582FE9">
        <w:t xml:space="preserve"> Zhi et al (2023). The Effectiveness of Face-to-Face versus Online Delivery of Continuing Professional Development for Science Teachers: A Systematic Review. Educ. Sci. </w:t>
      </w:r>
      <w:r w:rsidRPr="00C9265F">
        <w:t>2023</w:t>
      </w:r>
      <w:r w:rsidRPr="00582FE9">
        <w:t>, 13(12), 1251</w:t>
      </w:r>
    </w:p>
  </w:footnote>
  <w:footnote w:id="28">
    <w:p w14:paraId="2B55E3B5" w14:textId="77777777" w:rsidR="002042FA" w:rsidRPr="00582FE9" w:rsidRDefault="002042FA" w:rsidP="006327C4">
      <w:pPr>
        <w:pStyle w:val="FootnoteText"/>
      </w:pPr>
      <w:r w:rsidRPr="00582FE9">
        <w:footnoteRef/>
      </w:r>
      <w:r w:rsidRPr="00582FE9">
        <w:t xml:space="preserve"> Sunstein, C. R., &amp; Gosset, J. L. (2020). Optimal sludge? The price of program integrity. Duke LJ Online, 70, 74.</w:t>
      </w:r>
    </w:p>
  </w:footnote>
  <w:footnote w:id="29">
    <w:p w14:paraId="190D7158" w14:textId="77777777" w:rsidR="002042FA" w:rsidRPr="00582FE9" w:rsidRDefault="002042FA" w:rsidP="006327C4">
      <w:pPr>
        <w:pStyle w:val="FootnoteText"/>
      </w:pPr>
      <w:r w:rsidRPr="00582FE9">
        <w:rPr>
          <w:szCs w:val="18"/>
        </w:rPr>
        <w:footnoteRef/>
      </w:r>
      <w:r w:rsidRPr="00582FE9">
        <w:rPr>
          <w:szCs w:val="18"/>
        </w:rPr>
        <w:t xml:space="preserve"> </w:t>
      </w:r>
      <w:hyperlink r:id="rId4" w:history="1">
        <w:r w:rsidRPr="00582FE9">
          <w:rPr>
            <w:rStyle w:val="Hyperlink"/>
            <w:rFonts w:asciiTheme="majorHAnsi" w:hAnsiTheme="majorHAnsi"/>
            <w:sz w:val="18"/>
            <w:szCs w:val="18"/>
          </w:rPr>
          <w:t>https://www.nsw.gov.au/departments-and-agencies/behavioural-insights-unit/sludge-toolkit</w:t>
        </w:r>
      </w:hyperlink>
      <w:r w:rsidRPr="00582FE9">
        <w:rPr>
          <w:szCs w:val="18"/>
        </w:rPr>
        <w:t xml:space="preserve"> </w:t>
      </w:r>
    </w:p>
  </w:footnote>
  <w:footnote w:id="30">
    <w:p w14:paraId="33C20799" w14:textId="77777777" w:rsidR="002042FA" w:rsidRPr="00582FE9" w:rsidRDefault="002042FA" w:rsidP="001A3692">
      <w:pPr>
        <w:pStyle w:val="FootnoteText"/>
      </w:pPr>
      <w:r w:rsidRPr="00582FE9">
        <w:rPr>
          <w:szCs w:val="18"/>
        </w:rPr>
        <w:footnoteRef/>
      </w:r>
      <w:r w:rsidRPr="00582FE9">
        <w:rPr>
          <w:szCs w:val="18"/>
        </w:rPr>
        <w:t xml:space="preserve"> </w:t>
      </w:r>
      <w:hyperlink r:id="rId5" w:history="1">
        <w:r w:rsidRPr="00582FE9">
          <w:rPr>
            <w:rStyle w:val="Hyperlink"/>
            <w:sz w:val="18"/>
            <w:szCs w:val="18"/>
          </w:rPr>
          <w:t>https://www.bi.team/publications/east-four-simple-ways-to-apply-behavioural-insights/</w:t>
        </w:r>
      </w:hyperlink>
      <w:r w:rsidRPr="00582FE9">
        <w:rPr>
          <w:szCs w:val="18"/>
        </w:rPr>
        <w:t xml:space="preserve"> </w:t>
      </w:r>
    </w:p>
  </w:footnote>
  <w:footnote w:id="31">
    <w:p w14:paraId="78948A3E" w14:textId="61D66F9B" w:rsidR="00F31420" w:rsidRPr="00EC6E88" w:rsidRDefault="00F31420">
      <w:pPr>
        <w:pStyle w:val="FootnoteText"/>
        <w:rPr>
          <w:lang w:val="en-US"/>
        </w:rPr>
      </w:pPr>
      <w:r>
        <w:footnoteRef/>
      </w:r>
      <w:r>
        <w:t xml:space="preserve"> </w:t>
      </w:r>
      <w:r w:rsidRPr="00F31420">
        <w:t xml:space="preserve">“Perceived cultural competence” was defined </w:t>
      </w:r>
      <w:r w:rsidR="009B436F">
        <w:t xml:space="preserve">here </w:t>
      </w:r>
      <w:r w:rsidRPr="00F31420">
        <w:t>as “The way I interact with people from different cultural backgrounds tends to work well”.</w:t>
      </w:r>
      <w:r w:rsidR="009B436F">
        <w:t xml:space="preserve"> </w:t>
      </w:r>
    </w:p>
  </w:footnote>
  <w:footnote w:id="32">
    <w:p w14:paraId="43BCD046" w14:textId="01085DF9" w:rsidR="00152A27" w:rsidRPr="00152A27" w:rsidRDefault="00152A27">
      <w:pPr>
        <w:pStyle w:val="FootnoteText"/>
        <w:rPr>
          <w:lang w:val="en-US"/>
        </w:rPr>
      </w:pPr>
      <w:r>
        <w:footnoteRef/>
      </w:r>
      <w:r>
        <w:t xml:space="preserve"> The estimated coefficient</w:t>
      </w:r>
      <w:r w:rsidR="00586AA1">
        <w:t xml:space="preserve"> </w:t>
      </w:r>
      <w:r w:rsidR="00586AA1" w:rsidRPr="00582FE9">
        <w:t xml:space="preserve">(coeff 0.157, p 0.046) </w:t>
      </w:r>
      <w:r>
        <w:t xml:space="preserve">is from an OLS regression with </w:t>
      </w:r>
      <w:r w:rsidR="002E2A22">
        <w:t>robust standard errors</w:t>
      </w:r>
      <w:r>
        <w:t xml:space="preserve">, the dependent variable being </w:t>
      </w:r>
      <w:r w:rsidR="00BF63F8">
        <w:t xml:space="preserve">how often respondents used cultural information to assess mental health needs and the </w:t>
      </w:r>
      <w:r w:rsidR="00987E68">
        <w:t>explanatory variable</w:t>
      </w:r>
      <w:r w:rsidR="00A612CF">
        <w:t>s</w:t>
      </w:r>
      <w:r w:rsidR="00987E68">
        <w:t xml:space="preserve"> being reduced status quo</w:t>
      </w:r>
      <w:r w:rsidR="00C036E8">
        <w:t xml:space="preserve"> bias</w:t>
      </w:r>
      <w:r w:rsidR="00A612CF">
        <w:t>,</w:t>
      </w:r>
      <w:r w:rsidR="00987E68">
        <w:t xml:space="preserve"> </w:t>
      </w:r>
      <w:r w:rsidR="004B6D33">
        <w:t>leadership support</w:t>
      </w:r>
      <w:r w:rsidR="00A612CF">
        <w:t>,</w:t>
      </w:r>
      <w:r w:rsidR="004B6D33">
        <w:t xml:space="preserve"> and resourcing</w:t>
      </w:r>
      <w:r w:rsidR="00586AA1">
        <w:t xml:space="preserve"> to be culturally responsive</w:t>
      </w:r>
      <w:r w:rsidR="004B6D33">
        <w:t xml:space="preserve">. Figure 16 plots </w:t>
      </w:r>
      <w:r w:rsidR="00694231">
        <w:t xml:space="preserve">the </w:t>
      </w:r>
      <w:r w:rsidR="004B6D33">
        <w:t xml:space="preserve">relationship between </w:t>
      </w:r>
      <w:r w:rsidR="00480355">
        <w:t xml:space="preserve">reduced status quo </w:t>
      </w:r>
      <w:r w:rsidR="00C036E8">
        <w:t xml:space="preserve">bias </w:t>
      </w:r>
      <w:r w:rsidR="00480355">
        <w:t>and using cultural information without control variables.</w:t>
      </w:r>
    </w:p>
  </w:footnote>
  <w:footnote w:id="33">
    <w:p w14:paraId="4190F552" w14:textId="1C769AE1" w:rsidR="00D816B5" w:rsidRPr="00582FE9" w:rsidRDefault="00D816B5" w:rsidP="00123186">
      <w:pPr>
        <w:pStyle w:val="FootnoteText"/>
      </w:pPr>
      <w:r w:rsidRPr="00582FE9">
        <w:footnoteRef/>
      </w:r>
      <w:r w:rsidRPr="00582FE9">
        <w:t xml:space="preserve"> </w:t>
      </w:r>
      <w:r w:rsidR="00BD5EFD" w:rsidRPr="00582FE9">
        <w:rPr>
          <w:color w:val="282626"/>
        </w:rPr>
        <w:t>Some values affirmation exercises are described h</w:t>
      </w:r>
      <w:r w:rsidR="00BD5EFD" w:rsidRPr="00582FE9">
        <w:t>ere</w:t>
      </w:r>
      <w:r w:rsidRPr="00582FE9">
        <w:t xml:space="preserve"> </w:t>
      </w:r>
      <w:hyperlink r:id="rId6" w:history="1">
        <w:r w:rsidR="001600DD" w:rsidRPr="005F0149">
          <w:rPr>
            <w:rStyle w:val="Hyperlink"/>
            <w:rFonts w:eastAsia="Times New Roman"/>
            <w:sz w:val="18"/>
            <w:szCs w:val="18"/>
          </w:rPr>
          <w:t>https://teaching.berkeley.edu/news/values-affirmations-social-belonging-interventions</w:t>
        </w:r>
      </w:hyperlink>
      <w:r w:rsidR="001600DD">
        <w:t xml:space="preserve"> </w:t>
      </w:r>
    </w:p>
  </w:footnote>
  <w:footnote w:id="34">
    <w:p w14:paraId="63271633" w14:textId="67C783C0" w:rsidR="001600DD" w:rsidRPr="00EC6E88" w:rsidRDefault="001600DD">
      <w:pPr>
        <w:pStyle w:val="FootnoteText"/>
        <w:rPr>
          <w:lang w:val="en-US"/>
        </w:rPr>
      </w:pPr>
      <w:r>
        <w:footnoteRef/>
      </w:r>
      <w:r>
        <w:t xml:space="preserve"> </w:t>
      </w:r>
      <w:r w:rsidRPr="001600DD">
        <w:t>Hanel, P. H., Roy, D., Taylor, S., Franjieh, M., Heffer, C., Tanesini, A., &amp; Maio, G. R. (2023). Using self-affirmation to increase intellectual humility in debate. Royal Society open science, 10(2), 220958.</w:t>
      </w:r>
    </w:p>
  </w:footnote>
  <w:footnote w:id="35">
    <w:p w14:paraId="1ED402FF" w14:textId="15B9452D" w:rsidR="003F3E9E" w:rsidRPr="00582FE9" w:rsidRDefault="003F3E9E">
      <w:pPr>
        <w:pStyle w:val="FootnoteText"/>
        <w:rPr>
          <w:rFonts w:asciiTheme="minorHAnsi" w:hAnsiTheme="minorHAnsi"/>
          <w:szCs w:val="18"/>
        </w:rPr>
      </w:pPr>
      <w:r w:rsidRPr="00582FE9">
        <w:rPr>
          <w:rFonts w:asciiTheme="minorHAnsi" w:hAnsiTheme="minorHAnsi"/>
          <w:szCs w:val="18"/>
        </w:rPr>
        <w:footnoteRef/>
      </w:r>
      <w:r w:rsidRPr="00582FE9">
        <w:rPr>
          <w:rFonts w:asciiTheme="minorHAnsi" w:hAnsiTheme="minorHAnsi"/>
          <w:szCs w:val="18"/>
        </w:rPr>
        <w:t xml:space="preserve"> Radhamony, R., Cross, W. M., Townsin, L., &amp; Banik, B. (2023). Perspectives of culturally and linguistically diverse (CALD) community members regarding mental health services: A qualitative analysis. Journal of Psychiatric and Mental Health Nursing, 30(4), 850-864.</w:t>
      </w:r>
    </w:p>
  </w:footnote>
  <w:footnote w:id="36">
    <w:p w14:paraId="70840725" w14:textId="14F2603D" w:rsidR="00EF241A" w:rsidRPr="00582FE9" w:rsidRDefault="00EF241A">
      <w:pPr>
        <w:pStyle w:val="FootnoteText"/>
      </w:pPr>
      <w:r w:rsidRPr="00582FE9">
        <w:rPr>
          <w:rFonts w:asciiTheme="minorHAnsi" w:hAnsiTheme="minorHAnsi"/>
          <w:szCs w:val="18"/>
        </w:rPr>
        <w:footnoteRef/>
      </w:r>
      <w:r w:rsidRPr="00582FE9">
        <w:rPr>
          <w:rFonts w:asciiTheme="minorHAnsi" w:hAnsiTheme="minorHAnsi"/>
          <w:szCs w:val="18"/>
        </w:rPr>
        <w:t xml:space="preserve"> Sampaio, F., Gonçalves, P., &amp; Sequeira, C. (2022). Mental health literacy: it is now time to put knowledge into practice. International journal of environmental research and public health, 19(12), 7030.</w:t>
      </w:r>
    </w:p>
  </w:footnote>
  <w:footnote w:id="37">
    <w:p w14:paraId="67D92DCA" w14:textId="7B0E13AB" w:rsidR="000E023C" w:rsidRPr="00582FE9" w:rsidRDefault="000E023C">
      <w:pPr>
        <w:pStyle w:val="FootnoteText"/>
        <w:rPr>
          <w:rFonts w:asciiTheme="minorHAnsi" w:hAnsiTheme="minorHAnsi"/>
          <w:szCs w:val="18"/>
        </w:rPr>
      </w:pPr>
      <w:r w:rsidRPr="00582FE9">
        <w:rPr>
          <w:rFonts w:asciiTheme="minorHAnsi" w:hAnsiTheme="minorHAnsi"/>
          <w:szCs w:val="18"/>
        </w:rPr>
        <w:footnoteRef/>
      </w:r>
      <w:r w:rsidRPr="00582FE9">
        <w:rPr>
          <w:rFonts w:asciiTheme="minorHAnsi" w:hAnsiTheme="minorHAnsi"/>
          <w:szCs w:val="18"/>
        </w:rPr>
        <w:t xml:space="preserve"> Khatri, R. B., &amp; Assefa, Y. (2022). Access to health services among culturally and linguistically diverse populations in the Australian universal health care system: issues and challenges. BMC Public Health, 22(1), 880.</w:t>
      </w:r>
    </w:p>
  </w:footnote>
  <w:footnote w:id="38">
    <w:p w14:paraId="72DA1CA5" w14:textId="3F5DC4CF" w:rsidR="00DF7DE3" w:rsidRPr="00582FE9" w:rsidRDefault="00DF7DE3">
      <w:pPr>
        <w:pStyle w:val="FootnoteText"/>
        <w:rPr>
          <w:rFonts w:asciiTheme="minorHAnsi" w:hAnsiTheme="minorHAnsi"/>
          <w:szCs w:val="18"/>
        </w:rPr>
      </w:pPr>
      <w:r w:rsidRPr="00582FE9">
        <w:rPr>
          <w:rFonts w:asciiTheme="minorHAnsi" w:hAnsiTheme="minorHAnsi"/>
          <w:szCs w:val="18"/>
        </w:rPr>
        <w:footnoteRef/>
      </w:r>
      <w:r w:rsidRPr="00582FE9">
        <w:rPr>
          <w:rFonts w:asciiTheme="minorHAnsi" w:hAnsiTheme="minorHAnsi"/>
          <w:szCs w:val="18"/>
        </w:rPr>
        <w:t xml:space="preserve"> Shepherd, S., Harries, C., Spivak, B., Pichler, A. S., &amp; Purcell, R. (2021). Exploring presentation differences in multi-cultural youth seeking assistance for mental health problems. BMC psychology, 9(1), 63.</w:t>
      </w:r>
    </w:p>
  </w:footnote>
  <w:footnote w:id="39">
    <w:p w14:paraId="215DEEAD" w14:textId="664E650F" w:rsidR="004B0C06" w:rsidRPr="00582FE9" w:rsidRDefault="004B0C06">
      <w:pPr>
        <w:pStyle w:val="FootnoteText"/>
        <w:rPr>
          <w:rFonts w:asciiTheme="minorHAnsi" w:hAnsiTheme="minorHAnsi"/>
          <w:szCs w:val="18"/>
        </w:rPr>
      </w:pPr>
      <w:r w:rsidRPr="00582FE9">
        <w:rPr>
          <w:rFonts w:asciiTheme="minorHAnsi" w:hAnsiTheme="minorHAnsi"/>
          <w:szCs w:val="18"/>
        </w:rPr>
        <w:footnoteRef/>
      </w:r>
      <w:r w:rsidRPr="00582FE9">
        <w:rPr>
          <w:rFonts w:asciiTheme="minorHAnsi" w:hAnsiTheme="minorHAnsi"/>
          <w:szCs w:val="18"/>
        </w:rPr>
        <w:t xml:space="preserve"> </w:t>
      </w:r>
      <w:hyperlink r:id="rId7" w:history="1">
        <w:r w:rsidRPr="00582FE9">
          <w:rPr>
            <w:rStyle w:val="Hyperlink"/>
            <w:sz w:val="18"/>
            <w:szCs w:val="18"/>
          </w:rPr>
          <w:t>https://www.pc.gov.au/inquiries/completed/nt-children/report/nt-children-overview.pdf</w:t>
        </w:r>
      </w:hyperlink>
      <w:r w:rsidRPr="00582FE9">
        <w:rPr>
          <w:rFonts w:asciiTheme="minorHAnsi" w:hAnsiTheme="minorHAnsi"/>
          <w:szCs w:val="18"/>
        </w:rPr>
        <w:t xml:space="preserve"> </w:t>
      </w:r>
    </w:p>
  </w:footnote>
  <w:footnote w:id="40">
    <w:p w14:paraId="5DE6D464" w14:textId="77777777" w:rsidR="009C77B7" w:rsidRPr="00582FE9" w:rsidRDefault="009C77B7" w:rsidP="009C77B7">
      <w:pPr>
        <w:pStyle w:val="FootnoteText"/>
      </w:pPr>
      <w:r w:rsidRPr="00582FE9">
        <w:rPr>
          <w:rFonts w:asciiTheme="minorHAnsi" w:hAnsiTheme="minorHAnsi"/>
          <w:szCs w:val="18"/>
        </w:rPr>
        <w:footnoteRef/>
      </w:r>
      <w:r w:rsidRPr="00582FE9">
        <w:rPr>
          <w:rFonts w:asciiTheme="minorHAnsi" w:hAnsiTheme="minorHAnsi"/>
          <w:szCs w:val="18"/>
        </w:rPr>
        <w:t xml:space="preserve"> </w:t>
      </w:r>
      <w:hyperlink r:id="rId8" w:history="1">
        <w:r w:rsidRPr="00582FE9">
          <w:rPr>
            <w:rStyle w:val="Hyperlink"/>
            <w:sz w:val="18"/>
            <w:szCs w:val="18"/>
          </w:rPr>
          <w:t>https://www.health.qld.gov.au/__data/assets/pdf_file/0037/385867/qh-response-data.pdf</w:t>
        </w:r>
      </w:hyperlink>
      <w:r w:rsidRPr="00582FE9">
        <w:rPr>
          <w:szCs w:val="18"/>
        </w:rPr>
        <w:t xml:space="preserve"> </w:t>
      </w:r>
    </w:p>
  </w:footnote>
  <w:footnote w:id="41">
    <w:p w14:paraId="2BB70810" w14:textId="77777777" w:rsidR="00B622A3" w:rsidRPr="00582FE9" w:rsidRDefault="00B622A3" w:rsidP="00B622A3">
      <w:pPr>
        <w:pStyle w:val="FootnoteText"/>
        <w:rPr>
          <w:rFonts w:asciiTheme="minorHAnsi" w:hAnsiTheme="minorHAnsi"/>
          <w:szCs w:val="18"/>
        </w:rPr>
      </w:pPr>
      <w:r w:rsidRPr="00582FE9">
        <w:rPr>
          <w:rFonts w:asciiTheme="minorHAnsi" w:hAnsiTheme="minorHAnsi"/>
          <w:szCs w:val="18"/>
        </w:rPr>
        <w:footnoteRef/>
      </w:r>
      <w:r w:rsidRPr="00582FE9">
        <w:rPr>
          <w:rFonts w:asciiTheme="minorHAnsi" w:hAnsiTheme="minorHAnsi"/>
          <w:szCs w:val="18"/>
        </w:rPr>
        <w:t xml:space="preserve"> Our index comprises a sub-set of items from a validated cultural competence instrument reported in: Doorenbos, A. Z., Schim, S. M., Benkert, R., &amp; Borse, N. N. (2005). Psychometric evaluation of the cultural competence assessment instrument among healthcare providers. Nursing Research, 54(5), 324-331.</w:t>
      </w:r>
    </w:p>
  </w:footnote>
  <w:footnote w:id="42">
    <w:p w14:paraId="27BD2136" w14:textId="77777777" w:rsidR="00B622A3" w:rsidRPr="00582FE9" w:rsidRDefault="00B622A3" w:rsidP="00B622A3">
      <w:pPr>
        <w:pStyle w:val="FootnoteText"/>
        <w:rPr>
          <w:rFonts w:asciiTheme="minorHAnsi" w:hAnsiTheme="minorHAnsi"/>
          <w:szCs w:val="18"/>
        </w:rPr>
      </w:pPr>
      <w:r w:rsidRPr="00582FE9">
        <w:rPr>
          <w:rFonts w:asciiTheme="minorHAnsi" w:hAnsiTheme="minorHAnsi"/>
          <w:szCs w:val="18"/>
        </w:rPr>
        <w:footnoteRef/>
      </w:r>
      <w:r w:rsidRPr="00582FE9">
        <w:rPr>
          <w:rFonts w:asciiTheme="minorHAnsi" w:hAnsiTheme="minorHAnsi"/>
          <w:szCs w:val="18"/>
        </w:rPr>
        <w:t xml:space="preserve"> Schmidt, M., Stjernswärd, S., Garmy, P., &amp; Janlöv, A. C. (2020). Encounters with persons who frequently use psychiatric emergency services: healthcare professionals’ views. International Journal of Environmental Research and Public Health, 17(3), 1012.</w:t>
      </w:r>
    </w:p>
  </w:footnote>
  <w:footnote w:id="43">
    <w:p w14:paraId="1DAFCE77" w14:textId="77777777" w:rsidR="00B622A3" w:rsidRPr="00582FE9" w:rsidRDefault="00B622A3" w:rsidP="00B622A3">
      <w:pPr>
        <w:pStyle w:val="FootnoteText"/>
      </w:pPr>
      <w:r w:rsidRPr="00582FE9">
        <w:rPr>
          <w:rFonts w:asciiTheme="minorHAnsi" w:hAnsiTheme="minorHAnsi"/>
          <w:szCs w:val="18"/>
        </w:rPr>
        <w:footnoteRef/>
      </w:r>
      <w:r w:rsidRPr="00582FE9">
        <w:rPr>
          <w:rFonts w:asciiTheme="minorHAnsi" w:hAnsiTheme="minorHAnsi"/>
          <w:szCs w:val="18"/>
        </w:rPr>
        <w:t xml:space="preserve"> Dune, T., Caputi, P., Walker, B. M., Olcon, K., MacPhail, C., Firdaus, R., &amp; Thepsourinthone, J. (2021). Australian mental health care practitioners’ construing of non-White and White people: implications for cultural competence and therapeutic alliance. BMC psychology, 9(1), 85.</w:t>
      </w:r>
    </w:p>
  </w:footnote>
  <w:footnote w:id="44">
    <w:p w14:paraId="7C906765" w14:textId="77777777" w:rsidR="00B622A3" w:rsidRPr="00582FE9" w:rsidRDefault="00B622A3" w:rsidP="00452103">
      <w:pPr>
        <w:pStyle w:val="VerianBodyCopy"/>
        <w:rPr>
          <w:sz w:val="18"/>
          <w:szCs w:val="18"/>
          <w:lang w:val="en-AU"/>
        </w:rPr>
      </w:pPr>
      <w:r w:rsidRPr="00582FE9">
        <w:rPr>
          <w:sz w:val="18"/>
          <w:szCs w:val="18"/>
          <w:lang w:val="en-AU"/>
        </w:rPr>
        <w:footnoteRef/>
      </w:r>
      <w:r w:rsidRPr="00582FE9">
        <w:rPr>
          <w:sz w:val="18"/>
          <w:szCs w:val="18"/>
          <w:lang w:val="en-AU"/>
        </w:rPr>
        <w:t xml:space="preserve"> Sawler, J. (2021). Economics 101-ism and the Dunning-Kruger effect: Reducing overconfidence among introductory macroeconomics students. International Review of Economics Education, 36, 100208.</w:t>
      </w:r>
    </w:p>
  </w:footnote>
  <w:footnote w:id="45">
    <w:p w14:paraId="114515C4" w14:textId="77777777" w:rsidR="007A53FE" w:rsidRPr="00C32A8F" w:rsidRDefault="007A53FE" w:rsidP="007A53FE">
      <w:pPr>
        <w:pStyle w:val="FootnoteText"/>
        <w:rPr>
          <w:lang w:val="en-US"/>
        </w:rPr>
      </w:pPr>
      <w:r>
        <w:footnoteRef/>
      </w:r>
      <w:r>
        <w:t xml:space="preserve"> </w:t>
      </w:r>
      <w:hyperlink r:id="rId9" w:history="1">
        <w:r w:rsidRPr="00297F8A">
          <w:rPr>
            <w:rStyle w:val="Hyperlink"/>
            <w:rFonts w:asciiTheme="majorHAnsi" w:hAnsiTheme="majorHAnsi"/>
            <w:sz w:val="18"/>
          </w:rPr>
          <w:t>https://www.bps.org.uk/psychologist/dunning-kruger-effect-and-its-discontents</w:t>
        </w:r>
      </w:hyperlink>
      <w:r>
        <w:t xml:space="preserve"> </w:t>
      </w:r>
    </w:p>
  </w:footnote>
  <w:footnote w:id="46">
    <w:p w14:paraId="630D8574" w14:textId="39B12E04" w:rsidR="00B622A3" w:rsidRPr="00582FE9" w:rsidRDefault="00B622A3" w:rsidP="00452103">
      <w:pPr>
        <w:pStyle w:val="VerianBodyCopy"/>
        <w:rPr>
          <w:lang w:val="en-AU"/>
        </w:rPr>
      </w:pPr>
      <w:r w:rsidRPr="00582FE9">
        <w:rPr>
          <w:sz w:val="18"/>
          <w:szCs w:val="18"/>
          <w:lang w:val="en-AU"/>
        </w:rPr>
        <w:footnoteRef/>
      </w:r>
      <w:r w:rsidRPr="00582FE9">
        <w:rPr>
          <w:sz w:val="18"/>
          <w:szCs w:val="18"/>
          <w:lang w:val="en-AU"/>
        </w:rPr>
        <w:t xml:space="preserve"> Gulliford, M., Figueroa-Munoz, J., Morgan, M., Hughes, D., Gibson, B., Beech, R., &amp; Hudson, M. (2002). What does' access to health care'</w:t>
      </w:r>
      <w:r w:rsidR="00EE0194" w:rsidRPr="00582FE9">
        <w:rPr>
          <w:sz w:val="18"/>
          <w:szCs w:val="18"/>
          <w:lang w:val="en-AU"/>
        </w:rPr>
        <w:t xml:space="preserve"> </w:t>
      </w:r>
      <w:r w:rsidRPr="00582FE9">
        <w:rPr>
          <w:sz w:val="18"/>
          <w:szCs w:val="18"/>
          <w:lang w:val="en-AU"/>
        </w:rPr>
        <w:t>mean?. Journal of health services research &amp; policy, 7(3), 186-188.</w:t>
      </w:r>
    </w:p>
  </w:footnote>
  <w:footnote w:id="47">
    <w:p w14:paraId="18C59466" w14:textId="77777777" w:rsidR="00B622A3" w:rsidRPr="00582FE9" w:rsidRDefault="00B622A3" w:rsidP="00B622A3">
      <w:pPr>
        <w:pStyle w:val="FootnoteText"/>
        <w:rPr>
          <w:rFonts w:asciiTheme="minorHAnsi" w:hAnsiTheme="minorHAnsi"/>
          <w:szCs w:val="18"/>
        </w:rPr>
      </w:pPr>
      <w:r w:rsidRPr="00582FE9">
        <w:rPr>
          <w:rFonts w:asciiTheme="minorHAnsi" w:hAnsiTheme="minorHAnsi"/>
          <w:szCs w:val="18"/>
        </w:rPr>
        <w:footnoteRef/>
      </w:r>
      <w:r w:rsidRPr="00582FE9">
        <w:rPr>
          <w:rFonts w:asciiTheme="minorHAnsi" w:hAnsiTheme="minorHAnsi"/>
          <w:szCs w:val="18"/>
        </w:rPr>
        <w:t xml:space="preserve"> Schmidt, M., Stjernswärd, S., Garmy, P., &amp; Janlöv, A. C. (2020). Encounters with persons who frequently use psychiatric emergency services: healthcare professionals’ views. International Journal of Environmental Research and Public Health, 17(3), 1012.</w:t>
      </w:r>
    </w:p>
  </w:footnote>
  <w:footnote w:id="48">
    <w:p w14:paraId="6EDADE0D" w14:textId="77777777" w:rsidR="00B622A3" w:rsidRPr="00582FE9" w:rsidRDefault="00B622A3" w:rsidP="00B622A3">
      <w:pPr>
        <w:pStyle w:val="FootnoteText"/>
      </w:pPr>
      <w:r w:rsidRPr="00582FE9">
        <w:rPr>
          <w:rFonts w:asciiTheme="minorHAnsi" w:hAnsiTheme="minorHAnsi"/>
          <w:szCs w:val="18"/>
        </w:rPr>
        <w:footnoteRef/>
      </w:r>
      <w:r w:rsidRPr="00582FE9">
        <w:rPr>
          <w:rFonts w:asciiTheme="minorHAnsi" w:hAnsiTheme="minorHAnsi"/>
          <w:szCs w:val="18"/>
        </w:rPr>
        <w:t xml:space="preserve"> </w:t>
      </w:r>
      <w:hyperlink r:id="rId10" w:history="1">
        <w:r w:rsidRPr="00582FE9">
          <w:rPr>
            <w:rStyle w:val="Hyperlink"/>
            <w:sz w:val="18"/>
            <w:szCs w:val="18"/>
          </w:rPr>
          <w:t>https://embracementalhealth.org.au/service-providers/knowledge-hub/understanding-mental-health-and-stigma-congolese-arabic-speaking</w:t>
        </w:r>
      </w:hyperlink>
      <w:r w:rsidRPr="00582FE9">
        <w:rPr>
          <w:rFonts w:asciiTheme="minorHAnsi" w:hAnsiTheme="minorHAnsi"/>
          <w:szCs w:val="18"/>
        </w:rPr>
        <w:t xml:space="preserve">  </w:t>
      </w:r>
    </w:p>
  </w:footnote>
  <w:footnote w:id="49">
    <w:p w14:paraId="23472658" w14:textId="39C9F1FA" w:rsidR="004C07E3" w:rsidRPr="0067330A" w:rsidRDefault="004C07E3">
      <w:pPr>
        <w:pStyle w:val="FootnoteText"/>
        <w:rPr>
          <w:lang w:val="en-US"/>
        </w:rPr>
      </w:pPr>
      <w:r>
        <w:footnoteRef/>
      </w:r>
      <w:r>
        <w:t xml:space="preserve"> </w:t>
      </w:r>
      <w:r w:rsidRPr="004C07E3">
        <w:t>The REDUCE framework focuses on breaking down common barriers to change. It stands for Reactance, Endowment, Distance, Uncertainty, and Corroborating Evidence.</w:t>
      </w:r>
      <w:r w:rsidR="006A3826">
        <w:t xml:space="preserve"> </w:t>
      </w:r>
      <w:hyperlink r:id="rId11" w:history="1">
        <w:r w:rsidR="006A3826" w:rsidRPr="00297F8A">
          <w:rPr>
            <w:rStyle w:val="Hyperlink"/>
            <w:rFonts w:asciiTheme="majorHAnsi" w:hAnsiTheme="majorHAnsi"/>
            <w:sz w:val="18"/>
          </w:rPr>
          <w:t>https://online.wharton.upenn.edu/blog/reduce-framework-for-change-management/</w:t>
        </w:r>
      </w:hyperlink>
      <w:r w:rsidR="006A3826">
        <w:t xml:space="preserve"> </w:t>
      </w:r>
    </w:p>
  </w:footnote>
  <w:footnote w:id="50">
    <w:p w14:paraId="4AF809AB" w14:textId="77777777" w:rsidR="008E40D2" w:rsidRPr="00582FE9" w:rsidRDefault="008E40D2" w:rsidP="00A60845">
      <w:pPr>
        <w:pStyle w:val="VerianBodyCopy"/>
        <w:rPr>
          <w:sz w:val="18"/>
          <w:szCs w:val="18"/>
          <w:lang w:val="en-AU"/>
        </w:rPr>
      </w:pPr>
      <w:r w:rsidRPr="00582FE9">
        <w:rPr>
          <w:sz w:val="18"/>
          <w:szCs w:val="18"/>
          <w:lang w:val="en-AU"/>
        </w:rPr>
        <w:footnoteRef/>
      </w:r>
      <w:r w:rsidRPr="00582FE9">
        <w:rPr>
          <w:sz w:val="18"/>
          <w:szCs w:val="18"/>
          <w:lang w:val="en-AU"/>
        </w:rPr>
        <w:t xml:space="preserve"> </w:t>
      </w:r>
      <w:hyperlink r:id="rId12" w:history="1">
        <w:r w:rsidRPr="00582FE9">
          <w:rPr>
            <w:rStyle w:val="Hyperlink"/>
            <w:color w:val="auto"/>
            <w:sz w:val="18"/>
            <w:szCs w:val="18"/>
            <w:lang w:val="en-AU"/>
          </w:rPr>
          <w:t>https://aci.health.nsw.gov.au/__data/assets/pdf_file/0013/502240/Guide-Build-Codesign-Capability.pdf</w:t>
        </w:r>
      </w:hyperlink>
      <w:r w:rsidRPr="00582FE9">
        <w:rPr>
          <w:sz w:val="18"/>
          <w:szCs w:val="18"/>
          <w:lang w:val="en-AU"/>
        </w:rPr>
        <w:t xml:space="preserve"> </w:t>
      </w:r>
    </w:p>
  </w:footnote>
  <w:footnote w:id="51">
    <w:p w14:paraId="2897CB8D" w14:textId="77777777" w:rsidR="008E40D2" w:rsidRPr="00582FE9" w:rsidRDefault="008E40D2" w:rsidP="00A60845">
      <w:pPr>
        <w:pStyle w:val="VerianBodyCopy"/>
        <w:rPr>
          <w:lang w:val="en-AU"/>
        </w:rPr>
      </w:pPr>
      <w:r w:rsidRPr="00582FE9">
        <w:rPr>
          <w:sz w:val="18"/>
          <w:szCs w:val="18"/>
          <w:lang w:val="en-AU"/>
        </w:rPr>
        <w:footnoteRef/>
      </w:r>
      <w:r w:rsidRPr="00582FE9">
        <w:rPr>
          <w:sz w:val="18"/>
          <w:szCs w:val="18"/>
          <w:lang w:val="en-AU"/>
        </w:rPr>
        <w:t xml:space="preserve"> Hawke, L. D., Sheikhan, N. Y., Bastidas-Bilbao, H., &amp; Rodak, T. (2024). Experience-based co-design of mental health services and interventions: A scoping review. SSM-Mental Health, 100309.</w:t>
      </w:r>
    </w:p>
  </w:footnote>
  <w:footnote w:id="52">
    <w:p w14:paraId="62689F4F" w14:textId="1922DBA1" w:rsidR="008E40D2" w:rsidRPr="00582FE9" w:rsidRDefault="008E40D2" w:rsidP="008B40ED">
      <w:pPr>
        <w:pStyle w:val="FootnoteText"/>
      </w:pPr>
      <w:r w:rsidRPr="00582FE9">
        <w:rPr>
          <w:szCs w:val="18"/>
        </w:rPr>
        <w:footnoteRef/>
      </w:r>
      <w:r w:rsidRPr="00582FE9">
        <w:rPr>
          <w:szCs w:val="18"/>
        </w:rPr>
        <w:t xml:space="preserve"> </w:t>
      </w:r>
      <w:r w:rsidR="008B40ED" w:rsidRPr="00582FE9">
        <w:rPr>
          <w:szCs w:val="18"/>
        </w:rPr>
        <w:t>A Literature Review on Mental Health and Stigma in Three Specific Culturally and Linguistically Diverse Communities: Arabic, African and Chinese</w:t>
      </w:r>
      <w:r w:rsidR="00B15E55" w:rsidRPr="00582FE9">
        <w:rPr>
          <w:szCs w:val="18"/>
        </w:rPr>
        <w:t xml:space="preserve"> (2022). Western Sydney University. </w:t>
      </w:r>
    </w:p>
  </w:footnote>
  <w:footnote w:id="53">
    <w:p w14:paraId="27973C70" w14:textId="59727F7D" w:rsidR="004E74C1" w:rsidRPr="00582FE9" w:rsidRDefault="004E74C1">
      <w:pPr>
        <w:pStyle w:val="FootnoteText"/>
      </w:pPr>
      <w:r w:rsidRPr="00582FE9">
        <w:footnoteRef/>
      </w:r>
      <w:r w:rsidRPr="00582FE9">
        <w:t xml:space="preserve"> </w:t>
      </w:r>
      <w:r w:rsidRPr="00582FE9">
        <w:rPr>
          <w:rFonts w:asciiTheme="minorHAnsi" w:hAnsiTheme="minorHAnsi"/>
          <w:szCs w:val="18"/>
        </w:rPr>
        <w:t>Albarracín, D., Fayaz-Farkhad, B., &amp; Granados Samayoa, J. A. (2024). Determinants of behaviour and their efficacy as targets of behavioural change interventions. Nature Reviews Psychology, 1-16.</w:t>
      </w:r>
    </w:p>
  </w:footnote>
  <w:footnote w:id="54">
    <w:p w14:paraId="7D8E2E3F" w14:textId="77777777" w:rsidR="00DA5927" w:rsidRPr="00582FE9" w:rsidRDefault="00DA5927" w:rsidP="00DA5927">
      <w:pPr>
        <w:pStyle w:val="FootnoteText"/>
        <w:rPr>
          <w:szCs w:val="18"/>
        </w:rPr>
      </w:pPr>
      <w:r w:rsidRPr="00582FE9">
        <w:rPr>
          <w:szCs w:val="18"/>
        </w:rPr>
        <w:footnoteRef/>
      </w:r>
      <w:r w:rsidRPr="00582FE9">
        <w:rPr>
          <w:szCs w:val="18"/>
        </w:rPr>
        <w:t xml:space="preserve"> Robinson, T., Bailey, C., Morris, H., Burns, P., Melder, A., Croft, C., ... &amp; Teede, H. (2020). Bridging the research–practice gap in healthcare: a rapid review of research translation centres in England and Australia. Health Research Policy and Systems, 18, 1-17.</w:t>
      </w:r>
    </w:p>
  </w:footnote>
  <w:footnote w:id="55">
    <w:p w14:paraId="52911854" w14:textId="77777777" w:rsidR="00DA5927" w:rsidRPr="00582FE9" w:rsidRDefault="00DA5927" w:rsidP="00DA5927">
      <w:pPr>
        <w:pStyle w:val="FootnoteText"/>
      </w:pPr>
      <w:r w:rsidRPr="00582FE9">
        <w:rPr>
          <w:szCs w:val="18"/>
        </w:rPr>
        <w:footnoteRef/>
      </w:r>
      <w:r w:rsidRPr="00582FE9">
        <w:rPr>
          <w:szCs w:val="18"/>
        </w:rPr>
        <w:t xml:space="preserve"> Bailie, R., Matthews, V., Larkins, S., Thompson, S., Burgess, P., Weeramanthri, T., ... &amp; Clark, L. (2017). Impact of policy support on uptake of evidence-based continuous quality improvement activities and the quality of care for Indigenous Australians: a comparative case study. BMJ open, 7(10), e016626.</w:t>
      </w:r>
    </w:p>
  </w:footnote>
  <w:footnote w:id="56">
    <w:p w14:paraId="6AF7666C" w14:textId="77777777" w:rsidR="00DD1857" w:rsidRPr="00582FE9" w:rsidRDefault="00DD1857" w:rsidP="007379F9">
      <w:pPr>
        <w:pStyle w:val="FootnoteText"/>
        <w:rPr>
          <w:rFonts w:asciiTheme="minorHAnsi" w:hAnsiTheme="minorHAnsi"/>
          <w:sz w:val="16"/>
          <w:szCs w:val="16"/>
        </w:rPr>
      </w:pPr>
      <w:r w:rsidRPr="00582FE9">
        <w:rPr>
          <w:rFonts w:asciiTheme="minorHAnsi" w:hAnsiTheme="minorHAnsi"/>
          <w:szCs w:val="18"/>
        </w:rPr>
        <w:footnoteRef/>
      </w:r>
      <w:r w:rsidRPr="00582FE9">
        <w:rPr>
          <w:rFonts w:asciiTheme="minorHAnsi" w:hAnsiTheme="minorHAnsi"/>
          <w:szCs w:val="18"/>
        </w:rPr>
        <w:t xml:space="preserve"> Sims, S., Fletcher-Wood, H., O'Mara-Eves, A., Cottingham, S., Stansfield, C., Van Herwegen, J., &amp; Anders, J. (2021). What Are the Characteristics of Effective Teacher Professional Development? A Systematic Review and Meta-Analysis. Education Endowment Foundation.</w:t>
      </w:r>
    </w:p>
  </w:footnote>
  <w:footnote w:id="57">
    <w:p w14:paraId="43F90EA8" w14:textId="6DF4A98C" w:rsidR="00A069FD" w:rsidRPr="004F4AD0" w:rsidRDefault="00A069FD">
      <w:pPr>
        <w:pStyle w:val="FootnoteText"/>
        <w:rPr>
          <w:rFonts w:asciiTheme="minorHAnsi" w:hAnsiTheme="minorHAnsi"/>
          <w:szCs w:val="18"/>
          <w:lang w:val="en-US"/>
        </w:rPr>
      </w:pPr>
      <w:r w:rsidRPr="00582FE9">
        <w:rPr>
          <w:rFonts w:asciiTheme="minorHAnsi" w:hAnsiTheme="minorHAnsi"/>
          <w:szCs w:val="18"/>
        </w:rPr>
        <w:footnoteRef/>
      </w:r>
      <w:r w:rsidRPr="00582FE9">
        <w:rPr>
          <w:rFonts w:asciiTheme="minorHAnsi" w:hAnsiTheme="minorHAnsi"/>
          <w:szCs w:val="18"/>
        </w:rPr>
        <w:t xml:space="preserve"> Robert GC et al (2015). Patients and staff as codesigners of healthcare services. BMJ.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9A322" w14:textId="3D432EA2" w:rsidR="008454D9" w:rsidRDefault="0038764B">
    <w:pPr>
      <w:pStyle w:val="Header"/>
    </w:pPr>
    <w:r>
      <w:rPr>
        <w:noProof/>
      </w:rPr>
      <w:pict w14:anchorId="5560D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362735" o:spid="_x0000_s1073" type="#_x0000_t75" style="position:absolute;margin-left:0;margin-top:0;width:492.3pt;height:656.4pt;z-index:-251658238;mso-position-horizontal:center;mso-position-horizontal-relative:margin;mso-position-vertical:center;mso-position-vertical-relative:margin" o:allowincell="f">
          <v:imagedata r:id="rId1" o:title="In-Person LEG Meeting 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E9D0B" w14:textId="1FEA54E5" w:rsidR="00EE58A7" w:rsidRPr="00582FE9" w:rsidRDefault="00DB0547" w:rsidP="00041E7A">
    <w:pPr>
      <w:pStyle w:val="Header"/>
      <w:tabs>
        <w:tab w:val="left" w:pos="2504"/>
        <w:tab w:val="right" w:pos="10631"/>
      </w:tabs>
    </w:pPr>
    <w:r w:rsidRPr="00582FE9">
      <w:tab/>
    </w:r>
    <w:r w:rsidRPr="00582FE9">
      <w:tab/>
    </w:r>
    <w:r w:rsidRPr="00582FE9">
      <w:tab/>
    </w:r>
    <w:r w:rsidRPr="00582FE9">
      <w:tab/>
    </w:r>
    <w:r w:rsidR="00757425" w:rsidRPr="00582FE9">
      <w:rPr>
        <w:noProof/>
      </w:rPr>
      <w:drawing>
        <wp:anchor distT="0" distB="0" distL="114300" distR="114300" simplePos="0" relativeHeight="251658240" behindDoc="1" locked="0" layoutInCell="1" allowOverlap="1" wp14:anchorId="043F8913" wp14:editId="45534C06">
          <wp:simplePos x="0" y="0"/>
          <wp:positionH relativeFrom="column">
            <wp:posOffset>0</wp:posOffset>
          </wp:positionH>
          <wp:positionV relativeFrom="paragraph">
            <wp:posOffset>-635</wp:posOffset>
          </wp:positionV>
          <wp:extent cx="1905000" cy="434340"/>
          <wp:effectExtent l="0" t="0" r="0" b="0"/>
          <wp:wrapNone/>
          <wp:docPr id="1262708753" name="Picture 1262708753" descr="Black and orange Ver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52676" name="Picture 458152676" descr="Black and orange Verian logo"/>
                  <pic:cNvPicPr/>
                </pic:nvPicPr>
                <pic:blipFill rotWithShape="1">
                  <a:blip r:embed="rId1" cstate="print">
                    <a:extLst>
                      <a:ext uri="{28A0092B-C50C-407E-A947-70E740481C1C}">
                        <a14:useLocalDpi xmlns:a14="http://schemas.microsoft.com/office/drawing/2010/main" val="0"/>
                      </a:ext>
                    </a:extLst>
                  </a:blip>
                  <a:srcRect r="31926"/>
                  <a:stretch/>
                </pic:blipFill>
                <pic:spPr bwMode="auto">
                  <a:xfrm>
                    <a:off x="0" y="0"/>
                    <a:ext cx="1905000" cy="43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13727" w14:textId="36801A8C" w:rsidR="001D248D" w:rsidRDefault="0038764B">
    <w:pPr>
      <w:pStyle w:val="Header"/>
      <w:rPr>
        <w:noProof/>
      </w:rPr>
    </w:pPr>
    <w:r>
      <w:rPr>
        <w:noProof/>
      </w:rPr>
      <w:pict w14:anchorId="6B873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362734" o:spid="_x0000_s1072" type="#_x0000_t75" style="position:absolute;margin-left:0;margin-top:0;width:492.3pt;height:656.4pt;z-index:-251658239;mso-position-horizontal:center;mso-position-horizontal-relative:margin;mso-position-vertical:center;mso-position-vertical-relative:margin" o:allowincell="f">
          <v:imagedata r:id="rId1" o:title="In-Person LEG Meeting 6"/>
          <w10:wrap anchorx="margin" anchory="margin"/>
        </v:shape>
      </w:pict>
    </w:r>
  </w:p>
  <w:p w14:paraId="7CCA2B8D" w14:textId="05FFC24E" w:rsidR="008454D9" w:rsidRDefault="008454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4C888" w14:textId="2D1404BC" w:rsidR="001D248D" w:rsidRDefault="0038764B">
    <w:pPr>
      <w:pStyle w:val="Header"/>
      <w:rPr>
        <w:noProof/>
      </w:rPr>
    </w:pPr>
    <w:r>
      <w:rPr>
        <w:noProof/>
      </w:rPr>
      <w:pict w14:anchorId="74066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362738" o:spid="_x0000_s1076" type="#_x0000_t75" style="position:absolute;margin-left:0;margin-top:0;width:492.3pt;height:656.4pt;z-index:-251658236;mso-position-horizontal:center;mso-position-horizontal-relative:margin;mso-position-vertical:center;mso-position-vertical-relative:margin" o:allowincell="f">
          <v:imagedata r:id="rId1" o:title="In-Person LEG Meeting 6"/>
          <w10:wrap anchorx="margin" anchory="margin"/>
        </v:shape>
      </w:pict>
    </w:r>
  </w:p>
  <w:p w14:paraId="69CD523E" w14:textId="40C3FC71" w:rsidR="008454D9" w:rsidRDefault="008454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E9D0D" w14:textId="068857E4" w:rsidR="00D67C30" w:rsidRPr="00582FE9" w:rsidRDefault="00D67C3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64269" w14:textId="327E0956" w:rsidR="001D248D" w:rsidRDefault="0038764B">
    <w:pPr>
      <w:pStyle w:val="Header"/>
      <w:rPr>
        <w:noProof/>
      </w:rPr>
    </w:pPr>
    <w:r>
      <w:rPr>
        <w:noProof/>
      </w:rPr>
      <w:pict w14:anchorId="2838F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362737" o:spid="_x0000_s1075" type="#_x0000_t75" style="position:absolute;margin-left:0;margin-top:0;width:492.3pt;height:656.4pt;z-index:-251658237;mso-position-horizontal:center;mso-position-horizontal-relative:margin;mso-position-vertical:center;mso-position-vertical-relative:margin" o:allowincell="f">
          <v:imagedata r:id="rId1" o:title="In-Person LEG Meeting 6"/>
          <w10:wrap anchorx="margin" anchory="margin"/>
        </v:shape>
      </w:pict>
    </w:r>
  </w:p>
  <w:p w14:paraId="0A6256F8" w14:textId="7D18F034" w:rsidR="008454D9" w:rsidRDefault="008454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3DB6B7C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5608E72"/>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ED65780"/>
    <w:lvl w:ilvl="0">
      <w:start w:val="1"/>
      <w:numFmt w:val="bullet"/>
      <w:pStyle w:val="ListBullet3"/>
      <w:lvlText w:val="o"/>
      <w:lvlJc w:val="left"/>
      <w:pPr>
        <w:ind w:left="926" w:hanging="360"/>
      </w:pPr>
      <w:rPr>
        <w:rFonts w:ascii="Courier New" w:hAnsi="Courier New" w:cs="Courier New" w:hint="default"/>
      </w:rPr>
    </w:lvl>
  </w:abstractNum>
  <w:abstractNum w:abstractNumId="3" w15:restartNumberingAfterBreak="0">
    <w:nsid w:val="FFFFFF83"/>
    <w:multiLevelType w:val="singleLevel"/>
    <w:tmpl w:val="8B604868"/>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1E40C4F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8CDC3FD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F02792A"/>
    <w:multiLevelType w:val="multilevel"/>
    <w:tmpl w:val="6E74E68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DDA773D"/>
    <w:multiLevelType w:val="hybridMultilevel"/>
    <w:tmpl w:val="4D66A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F53870"/>
    <w:multiLevelType w:val="multilevel"/>
    <w:tmpl w:val="3E6AF1BA"/>
    <w:styleLink w:val="Report"/>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780"/>
        </w:tabs>
        <w:ind w:left="1080" w:hanging="360"/>
      </w:pPr>
      <w:rPr>
        <w:rFonts w:ascii="Arial" w:hAnsi="Arial" w:hint="default"/>
        <w:color w:val="000000"/>
        <w:sz w:val="22"/>
      </w:rPr>
    </w:lvl>
    <w:lvl w:ilvl="2">
      <w:start w:val="1"/>
      <w:numFmt w:val="bullet"/>
      <w:lvlText w:val=""/>
      <w:lvlJc w:val="left"/>
      <w:pPr>
        <w:tabs>
          <w:tab w:val="num" w:pos="1500"/>
        </w:tabs>
        <w:ind w:left="1500" w:hanging="360"/>
      </w:pPr>
      <w:rPr>
        <w:rFonts w:ascii="Wingdings" w:hAnsi="Wingdings" w:hint="default"/>
      </w:rPr>
    </w:lvl>
    <w:lvl w:ilvl="3">
      <w:start w:val="1"/>
      <w:numFmt w:val="bullet"/>
      <w:lvlText w:val=""/>
      <w:lvlJc w:val="left"/>
      <w:pPr>
        <w:tabs>
          <w:tab w:val="num" w:pos="2220"/>
        </w:tabs>
        <w:ind w:left="2220" w:hanging="360"/>
      </w:pPr>
      <w:rPr>
        <w:rFonts w:ascii="Symbol" w:hAnsi="Symbol" w:hint="default"/>
      </w:rPr>
    </w:lvl>
    <w:lvl w:ilvl="4">
      <w:start w:val="1"/>
      <w:numFmt w:val="bullet"/>
      <w:lvlText w:val="o"/>
      <w:lvlJc w:val="left"/>
      <w:pPr>
        <w:tabs>
          <w:tab w:val="num" w:pos="2940"/>
        </w:tabs>
        <w:ind w:left="2940" w:hanging="360"/>
      </w:pPr>
      <w:rPr>
        <w:rFonts w:ascii="Courier New" w:hAnsi="Courier New" w:cs="Courier New" w:hint="default"/>
      </w:rPr>
    </w:lvl>
    <w:lvl w:ilvl="5">
      <w:start w:val="1"/>
      <w:numFmt w:val="bullet"/>
      <w:lvlText w:val=""/>
      <w:lvlJc w:val="left"/>
      <w:pPr>
        <w:tabs>
          <w:tab w:val="num" w:pos="3660"/>
        </w:tabs>
        <w:ind w:left="3660" w:hanging="360"/>
      </w:pPr>
      <w:rPr>
        <w:rFonts w:ascii="Wingdings" w:hAnsi="Wingdings" w:hint="default"/>
      </w:rPr>
    </w:lvl>
    <w:lvl w:ilvl="6">
      <w:start w:val="1"/>
      <w:numFmt w:val="bullet"/>
      <w:lvlText w:val=""/>
      <w:lvlJc w:val="left"/>
      <w:pPr>
        <w:tabs>
          <w:tab w:val="num" w:pos="4380"/>
        </w:tabs>
        <w:ind w:left="4380" w:hanging="360"/>
      </w:pPr>
      <w:rPr>
        <w:rFonts w:ascii="Symbol" w:hAnsi="Symbol" w:hint="default"/>
      </w:rPr>
    </w:lvl>
    <w:lvl w:ilvl="7">
      <w:start w:val="1"/>
      <w:numFmt w:val="bullet"/>
      <w:lvlText w:val="o"/>
      <w:lvlJc w:val="left"/>
      <w:pPr>
        <w:tabs>
          <w:tab w:val="num" w:pos="5100"/>
        </w:tabs>
        <w:ind w:left="5100" w:hanging="360"/>
      </w:pPr>
      <w:rPr>
        <w:rFonts w:ascii="Courier New" w:hAnsi="Courier New" w:cs="Courier New" w:hint="default"/>
      </w:rPr>
    </w:lvl>
    <w:lvl w:ilvl="8">
      <w:start w:val="1"/>
      <w:numFmt w:val="bullet"/>
      <w:lvlText w:val=""/>
      <w:lvlJc w:val="left"/>
      <w:pPr>
        <w:tabs>
          <w:tab w:val="num" w:pos="5820"/>
        </w:tabs>
        <w:ind w:left="5820" w:hanging="360"/>
      </w:pPr>
      <w:rPr>
        <w:rFonts w:ascii="Wingdings" w:hAnsi="Wingdings" w:hint="default"/>
      </w:rPr>
    </w:lvl>
  </w:abstractNum>
  <w:abstractNum w:abstractNumId="9" w15:restartNumberingAfterBreak="0">
    <w:nsid w:val="29B82F2F"/>
    <w:multiLevelType w:val="hybridMultilevel"/>
    <w:tmpl w:val="B1189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E66A3E"/>
    <w:multiLevelType w:val="hybridMultilevel"/>
    <w:tmpl w:val="4E44EC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46206DE1"/>
    <w:multiLevelType w:val="hybridMultilevel"/>
    <w:tmpl w:val="2932D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027E85"/>
    <w:multiLevelType w:val="hybridMultilevel"/>
    <w:tmpl w:val="338CE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BB32D9"/>
    <w:multiLevelType w:val="hybridMultilevel"/>
    <w:tmpl w:val="F0DA6D10"/>
    <w:lvl w:ilvl="0" w:tplc="336890F0">
      <w:start w:val="1"/>
      <w:numFmt w:val="decimal"/>
      <w:pStyle w:val="KTRtabletextnumber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E135B3C"/>
    <w:multiLevelType w:val="multilevel"/>
    <w:tmpl w:val="59AA5F26"/>
    <w:lvl w:ilvl="0">
      <w:start w:val="1"/>
      <w:numFmt w:val="decimal"/>
      <w:pStyle w:val="Heading1Veriannumberedlevelone"/>
      <w:lvlText w:val="%1"/>
      <w:lvlJc w:val="left"/>
      <w:pPr>
        <w:ind w:left="432" w:hanging="432"/>
      </w:pPr>
    </w:lvl>
    <w:lvl w:ilvl="1">
      <w:start w:val="1"/>
      <w:numFmt w:val="decimal"/>
      <w:pStyle w:val="Heading2Veriannumberedhedingtwo"/>
      <w:lvlText w:val="%1.%2"/>
      <w:lvlJc w:val="left"/>
      <w:pPr>
        <w:ind w:left="576" w:hanging="576"/>
      </w:pPr>
    </w:lvl>
    <w:lvl w:ilvl="2">
      <w:start w:val="1"/>
      <w:numFmt w:val="decimal"/>
      <w:pStyle w:val="Heading3Veriannumberedlevelthree"/>
      <w:lvlText w:val="%1.%2.%3"/>
      <w:lvlJc w:val="left"/>
      <w:pPr>
        <w:ind w:left="720" w:hanging="720"/>
      </w:pPr>
    </w:lvl>
    <w:lvl w:ilvl="3">
      <w:start w:val="1"/>
      <w:numFmt w:val="decimal"/>
      <w:pStyle w:val="Heading4Veriannumberedlevelfour"/>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A824318"/>
    <w:multiLevelType w:val="hybridMultilevel"/>
    <w:tmpl w:val="37484D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9075968"/>
    <w:multiLevelType w:val="hybridMultilevel"/>
    <w:tmpl w:val="86EA1EF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7B4A2333"/>
    <w:multiLevelType w:val="hybridMultilevel"/>
    <w:tmpl w:val="32CC3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1462440">
    <w:abstractNumId w:val="14"/>
  </w:num>
  <w:num w:numId="2" w16cid:durableId="2002001199">
    <w:abstractNumId w:val="5"/>
  </w:num>
  <w:num w:numId="3" w16cid:durableId="1675720093">
    <w:abstractNumId w:val="3"/>
  </w:num>
  <w:num w:numId="4" w16cid:durableId="1857386131">
    <w:abstractNumId w:val="2"/>
  </w:num>
  <w:num w:numId="5" w16cid:durableId="823472680">
    <w:abstractNumId w:val="1"/>
  </w:num>
  <w:num w:numId="6" w16cid:durableId="1381250155">
    <w:abstractNumId w:val="0"/>
  </w:num>
  <w:num w:numId="7" w16cid:durableId="1707606737">
    <w:abstractNumId w:val="8"/>
  </w:num>
  <w:num w:numId="8" w16cid:durableId="16539959">
    <w:abstractNumId w:val="11"/>
  </w:num>
  <w:num w:numId="9" w16cid:durableId="908736316">
    <w:abstractNumId w:val="12"/>
  </w:num>
  <w:num w:numId="10" w16cid:durableId="2093507303">
    <w:abstractNumId w:val="17"/>
  </w:num>
  <w:num w:numId="11" w16cid:durableId="1286081578">
    <w:abstractNumId w:val="15"/>
  </w:num>
  <w:num w:numId="12" w16cid:durableId="1204369075">
    <w:abstractNumId w:val="7"/>
  </w:num>
  <w:num w:numId="13" w16cid:durableId="1594625785">
    <w:abstractNumId w:val="9"/>
  </w:num>
  <w:num w:numId="14" w16cid:durableId="427164252">
    <w:abstractNumId w:val="6"/>
  </w:num>
  <w:num w:numId="15" w16cid:durableId="959915837">
    <w:abstractNumId w:val="4"/>
  </w:num>
  <w:num w:numId="16" w16cid:durableId="270866262">
    <w:abstractNumId w:val="4"/>
    <w:lvlOverride w:ilvl="0">
      <w:startOverride w:val="1"/>
    </w:lvlOverride>
  </w:num>
  <w:num w:numId="17" w16cid:durableId="1736662784">
    <w:abstractNumId w:val="13"/>
  </w:num>
  <w:num w:numId="18" w16cid:durableId="359819933">
    <w:abstractNumId w:val="13"/>
    <w:lvlOverride w:ilvl="0">
      <w:startOverride w:val="1"/>
    </w:lvlOverride>
  </w:num>
  <w:num w:numId="19" w16cid:durableId="1014187461">
    <w:abstractNumId w:val="13"/>
    <w:lvlOverride w:ilvl="0">
      <w:startOverride w:val="1"/>
    </w:lvlOverride>
  </w:num>
  <w:num w:numId="20" w16cid:durableId="932319051">
    <w:abstractNumId w:val="13"/>
    <w:lvlOverride w:ilvl="0">
      <w:startOverride w:val="1"/>
    </w:lvlOverride>
  </w:num>
  <w:num w:numId="21" w16cid:durableId="105851019">
    <w:abstractNumId w:val="13"/>
    <w:lvlOverride w:ilvl="0">
      <w:startOverride w:val="1"/>
    </w:lvlOverride>
  </w:num>
  <w:num w:numId="22" w16cid:durableId="860583667">
    <w:abstractNumId w:val="13"/>
    <w:lvlOverride w:ilvl="0">
      <w:startOverride w:val="1"/>
    </w:lvlOverride>
  </w:num>
  <w:num w:numId="23" w16cid:durableId="553002306">
    <w:abstractNumId w:val="4"/>
    <w:lvlOverride w:ilvl="0">
      <w:startOverride w:val="1"/>
    </w:lvlOverride>
  </w:num>
  <w:num w:numId="24" w16cid:durableId="1895501138">
    <w:abstractNumId w:val="4"/>
    <w:lvlOverride w:ilvl="0">
      <w:startOverride w:val="1"/>
    </w:lvlOverride>
  </w:num>
  <w:num w:numId="25" w16cid:durableId="91900097">
    <w:abstractNumId w:val="4"/>
    <w:lvlOverride w:ilvl="0">
      <w:startOverride w:val="1"/>
    </w:lvlOverride>
  </w:num>
  <w:num w:numId="26" w16cid:durableId="670379117">
    <w:abstractNumId w:val="4"/>
    <w:lvlOverride w:ilvl="0">
      <w:startOverride w:val="1"/>
    </w:lvlOverride>
  </w:num>
  <w:num w:numId="27" w16cid:durableId="603683915">
    <w:abstractNumId w:val="4"/>
    <w:lvlOverride w:ilvl="0">
      <w:startOverride w:val="1"/>
    </w:lvlOverride>
  </w:num>
  <w:num w:numId="28" w16cid:durableId="1410495649">
    <w:abstractNumId w:val="4"/>
    <w:lvlOverride w:ilvl="0">
      <w:startOverride w:val="1"/>
    </w:lvlOverride>
  </w:num>
  <w:num w:numId="29" w16cid:durableId="520361421">
    <w:abstractNumId w:val="4"/>
    <w:lvlOverride w:ilvl="0">
      <w:startOverride w:val="1"/>
    </w:lvlOverride>
  </w:num>
  <w:num w:numId="30" w16cid:durableId="2062247063">
    <w:abstractNumId w:val="10"/>
  </w:num>
  <w:num w:numId="31" w16cid:durableId="1736977440">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6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enforcement="0"/>
  <w:defaultTabStop w:val="720"/>
  <w:drawingGridHorizontalSpacing w:val="100"/>
  <w:displayHorizontalDrawingGridEvery w:val="2"/>
  <w:displayVerticalDrawingGridEvery w:val="2"/>
  <w:doNotShadeFormData/>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A1F"/>
    <w:rsid w:val="00000222"/>
    <w:rsid w:val="00000332"/>
    <w:rsid w:val="00000376"/>
    <w:rsid w:val="00000689"/>
    <w:rsid w:val="00000E21"/>
    <w:rsid w:val="00000EEB"/>
    <w:rsid w:val="00000FA7"/>
    <w:rsid w:val="00001148"/>
    <w:rsid w:val="00001217"/>
    <w:rsid w:val="00001320"/>
    <w:rsid w:val="00001602"/>
    <w:rsid w:val="000016F5"/>
    <w:rsid w:val="0000197E"/>
    <w:rsid w:val="000019A9"/>
    <w:rsid w:val="00002148"/>
    <w:rsid w:val="0000214C"/>
    <w:rsid w:val="00002238"/>
    <w:rsid w:val="000023F1"/>
    <w:rsid w:val="00002627"/>
    <w:rsid w:val="00002784"/>
    <w:rsid w:val="00002FDC"/>
    <w:rsid w:val="00003165"/>
    <w:rsid w:val="000031C0"/>
    <w:rsid w:val="000031D5"/>
    <w:rsid w:val="000031D6"/>
    <w:rsid w:val="00003653"/>
    <w:rsid w:val="00003712"/>
    <w:rsid w:val="000037CC"/>
    <w:rsid w:val="00003A31"/>
    <w:rsid w:val="0000471D"/>
    <w:rsid w:val="00004AC7"/>
    <w:rsid w:val="00005310"/>
    <w:rsid w:val="00005400"/>
    <w:rsid w:val="000055EE"/>
    <w:rsid w:val="000057D4"/>
    <w:rsid w:val="00005802"/>
    <w:rsid w:val="00005899"/>
    <w:rsid w:val="00005C93"/>
    <w:rsid w:val="000060AC"/>
    <w:rsid w:val="00006352"/>
    <w:rsid w:val="00006A69"/>
    <w:rsid w:val="00006B90"/>
    <w:rsid w:val="00007023"/>
    <w:rsid w:val="00007092"/>
    <w:rsid w:val="000075D6"/>
    <w:rsid w:val="000077A4"/>
    <w:rsid w:val="000078AF"/>
    <w:rsid w:val="000078F2"/>
    <w:rsid w:val="00007CAB"/>
    <w:rsid w:val="00007CFD"/>
    <w:rsid w:val="00007D20"/>
    <w:rsid w:val="00007D72"/>
    <w:rsid w:val="00007F1C"/>
    <w:rsid w:val="000102CD"/>
    <w:rsid w:val="000103A9"/>
    <w:rsid w:val="00010478"/>
    <w:rsid w:val="0001062A"/>
    <w:rsid w:val="0001062C"/>
    <w:rsid w:val="000106C8"/>
    <w:rsid w:val="00010755"/>
    <w:rsid w:val="000109F4"/>
    <w:rsid w:val="00010AAA"/>
    <w:rsid w:val="00010C39"/>
    <w:rsid w:val="0001104F"/>
    <w:rsid w:val="00011234"/>
    <w:rsid w:val="00011509"/>
    <w:rsid w:val="00011846"/>
    <w:rsid w:val="00011873"/>
    <w:rsid w:val="0001198E"/>
    <w:rsid w:val="00011AB8"/>
    <w:rsid w:val="00011C12"/>
    <w:rsid w:val="00011EFB"/>
    <w:rsid w:val="00011F0E"/>
    <w:rsid w:val="00012416"/>
    <w:rsid w:val="0001273D"/>
    <w:rsid w:val="00012810"/>
    <w:rsid w:val="00012A74"/>
    <w:rsid w:val="00012F79"/>
    <w:rsid w:val="00013004"/>
    <w:rsid w:val="00013A55"/>
    <w:rsid w:val="00013B52"/>
    <w:rsid w:val="00013C53"/>
    <w:rsid w:val="00013E86"/>
    <w:rsid w:val="0001415E"/>
    <w:rsid w:val="00014434"/>
    <w:rsid w:val="000145B3"/>
    <w:rsid w:val="00014AA1"/>
    <w:rsid w:val="00014B10"/>
    <w:rsid w:val="00014CAE"/>
    <w:rsid w:val="00014D2B"/>
    <w:rsid w:val="00014DBD"/>
    <w:rsid w:val="00014FA9"/>
    <w:rsid w:val="00014FAA"/>
    <w:rsid w:val="000150DB"/>
    <w:rsid w:val="000154D5"/>
    <w:rsid w:val="0001552B"/>
    <w:rsid w:val="00015B43"/>
    <w:rsid w:val="00015C2F"/>
    <w:rsid w:val="00015CFF"/>
    <w:rsid w:val="00015FDB"/>
    <w:rsid w:val="00016001"/>
    <w:rsid w:val="000160F2"/>
    <w:rsid w:val="000162A6"/>
    <w:rsid w:val="000162C9"/>
    <w:rsid w:val="00016375"/>
    <w:rsid w:val="000168AA"/>
    <w:rsid w:val="000169DF"/>
    <w:rsid w:val="00016F48"/>
    <w:rsid w:val="0001725A"/>
    <w:rsid w:val="00017440"/>
    <w:rsid w:val="00017525"/>
    <w:rsid w:val="00017DCC"/>
    <w:rsid w:val="00017F55"/>
    <w:rsid w:val="000208AF"/>
    <w:rsid w:val="00020E62"/>
    <w:rsid w:val="00021314"/>
    <w:rsid w:val="00021438"/>
    <w:rsid w:val="000216DC"/>
    <w:rsid w:val="000218FC"/>
    <w:rsid w:val="00021A85"/>
    <w:rsid w:val="00021DE4"/>
    <w:rsid w:val="00021E66"/>
    <w:rsid w:val="000223F3"/>
    <w:rsid w:val="00022F1E"/>
    <w:rsid w:val="00023186"/>
    <w:rsid w:val="000234A5"/>
    <w:rsid w:val="0002380B"/>
    <w:rsid w:val="00023C01"/>
    <w:rsid w:val="00023C76"/>
    <w:rsid w:val="00023D30"/>
    <w:rsid w:val="00024145"/>
    <w:rsid w:val="00024394"/>
    <w:rsid w:val="00024D22"/>
    <w:rsid w:val="00024D25"/>
    <w:rsid w:val="00024DA9"/>
    <w:rsid w:val="00024F4C"/>
    <w:rsid w:val="0002509A"/>
    <w:rsid w:val="000251B2"/>
    <w:rsid w:val="00025225"/>
    <w:rsid w:val="00025295"/>
    <w:rsid w:val="0002549C"/>
    <w:rsid w:val="0002559F"/>
    <w:rsid w:val="000255B4"/>
    <w:rsid w:val="00025635"/>
    <w:rsid w:val="00025672"/>
    <w:rsid w:val="0002572E"/>
    <w:rsid w:val="00025A6F"/>
    <w:rsid w:val="00025B7A"/>
    <w:rsid w:val="00025C13"/>
    <w:rsid w:val="00025C28"/>
    <w:rsid w:val="00025FAC"/>
    <w:rsid w:val="000260DE"/>
    <w:rsid w:val="00026DD3"/>
    <w:rsid w:val="000272AB"/>
    <w:rsid w:val="000276DF"/>
    <w:rsid w:val="000277C9"/>
    <w:rsid w:val="000277E5"/>
    <w:rsid w:val="00027A29"/>
    <w:rsid w:val="00027E97"/>
    <w:rsid w:val="00030675"/>
    <w:rsid w:val="000306DA"/>
    <w:rsid w:val="0003097A"/>
    <w:rsid w:val="00030994"/>
    <w:rsid w:val="00030A41"/>
    <w:rsid w:val="00030A43"/>
    <w:rsid w:val="00030F41"/>
    <w:rsid w:val="00030F5F"/>
    <w:rsid w:val="00030F68"/>
    <w:rsid w:val="000311E5"/>
    <w:rsid w:val="00031615"/>
    <w:rsid w:val="00031622"/>
    <w:rsid w:val="00031758"/>
    <w:rsid w:val="00031D4C"/>
    <w:rsid w:val="00031FB8"/>
    <w:rsid w:val="00032006"/>
    <w:rsid w:val="0003210A"/>
    <w:rsid w:val="00032321"/>
    <w:rsid w:val="000324BD"/>
    <w:rsid w:val="00032A3C"/>
    <w:rsid w:val="00032F74"/>
    <w:rsid w:val="000330BD"/>
    <w:rsid w:val="000330F9"/>
    <w:rsid w:val="000332FA"/>
    <w:rsid w:val="0003364C"/>
    <w:rsid w:val="0003364E"/>
    <w:rsid w:val="00033A87"/>
    <w:rsid w:val="00034154"/>
    <w:rsid w:val="00034261"/>
    <w:rsid w:val="00034311"/>
    <w:rsid w:val="00034339"/>
    <w:rsid w:val="000345DC"/>
    <w:rsid w:val="00034A54"/>
    <w:rsid w:val="00034DF7"/>
    <w:rsid w:val="0003522E"/>
    <w:rsid w:val="000352CF"/>
    <w:rsid w:val="00035ECC"/>
    <w:rsid w:val="00035FDA"/>
    <w:rsid w:val="00036080"/>
    <w:rsid w:val="000366BF"/>
    <w:rsid w:val="000367B1"/>
    <w:rsid w:val="00036A8A"/>
    <w:rsid w:val="00036CFE"/>
    <w:rsid w:val="000371B0"/>
    <w:rsid w:val="000374AA"/>
    <w:rsid w:val="0003751B"/>
    <w:rsid w:val="0004038D"/>
    <w:rsid w:val="00040646"/>
    <w:rsid w:val="00040807"/>
    <w:rsid w:val="0004085D"/>
    <w:rsid w:val="00040ACF"/>
    <w:rsid w:val="00040EB2"/>
    <w:rsid w:val="000414DF"/>
    <w:rsid w:val="0004162B"/>
    <w:rsid w:val="000416FC"/>
    <w:rsid w:val="000418FA"/>
    <w:rsid w:val="00041995"/>
    <w:rsid w:val="00041A03"/>
    <w:rsid w:val="00041BB7"/>
    <w:rsid w:val="00041BE7"/>
    <w:rsid w:val="00041DB4"/>
    <w:rsid w:val="00041E40"/>
    <w:rsid w:val="00041E7A"/>
    <w:rsid w:val="00041F39"/>
    <w:rsid w:val="00042079"/>
    <w:rsid w:val="00042140"/>
    <w:rsid w:val="00042456"/>
    <w:rsid w:val="00042482"/>
    <w:rsid w:val="00042937"/>
    <w:rsid w:val="00042AA3"/>
    <w:rsid w:val="00042CC0"/>
    <w:rsid w:val="00042E33"/>
    <w:rsid w:val="00042E3C"/>
    <w:rsid w:val="00042E82"/>
    <w:rsid w:val="000430E9"/>
    <w:rsid w:val="00043668"/>
    <w:rsid w:val="000438B2"/>
    <w:rsid w:val="000439A1"/>
    <w:rsid w:val="00043D34"/>
    <w:rsid w:val="00043F30"/>
    <w:rsid w:val="00043F35"/>
    <w:rsid w:val="00043F38"/>
    <w:rsid w:val="00044194"/>
    <w:rsid w:val="000441EF"/>
    <w:rsid w:val="000442DA"/>
    <w:rsid w:val="000443B6"/>
    <w:rsid w:val="00044429"/>
    <w:rsid w:val="0004458E"/>
    <w:rsid w:val="00044590"/>
    <w:rsid w:val="00044B82"/>
    <w:rsid w:val="00044ED6"/>
    <w:rsid w:val="00044F8C"/>
    <w:rsid w:val="00044F95"/>
    <w:rsid w:val="00045204"/>
    <w:rsid w:val="000452D0"/>
    <w:rsid w:val="0004552E"/>
    <w:rsid w:val="000456AD"/>
    <w:rsid w:val="00045919"/>
    <w:rsid w:val="00045930"/>
    <w:rsid w:val="00045994"/>
    <w:rsid w:val="00045ABE"/>
    <w:rsid w:val="00045BF5"/>
    <w:rsid w:val="00045C3C"/>
    <w:rsid w:val="00045F6A"/>
    <w:rsid w:val="000460B2"/>
    <w:rsid w:val="000462D1"/>
    <w:rsid w:val="000463F8"/>
    <w:rsid w:val="0004651C"/>
    <w:rsid w:val="000465E4"/>
    <w:rsid w:val="0004667A"/>
    <w:rsid w:val="000467C2"/>
    <w:rsid w:val="000469A3"/>
    <w:rsid w:val="00046BF3"/>
    <w:rsid w:val="00046CA9"/>
    <w:rsid w:val="00046F26"/>
    <w:rsid w:val="0004726F"/>
    <w:rsid w:val="00047276"/>
    <w:rsid w:val="00047544"/>
    <w:rsid w:val="00047A86"/>
    <w:rsid w:val="00047C25"/>
    <w:rsid w:val="00047D09"/>
    <w:rsid w:val="000501E6"/>
    <w:rsid w:val="000502C2"/>
    <w:rsid w:val="000503AD"/>
    <w:rsid w:val="000504BF"/>
    <w:rsid w:val="00050631"/>
    <w:rsid w:val="000509C9"/>
    <w:rsid w:val="00050A96"/>
    <w:rsid w:val="000513D9"/>
    <w:rsid w:val="00051812"/>
    <w:rsid w:val="00051884"/>
    <w:rsid w:val="00051993"/>
    <w:rsid w:val="000519BB"/>
    <w:rsid w:val="00051C1A"/>
    <w:rsid w:val="00051D10"/>
    <w:rsid w:val="00051E58"/>
    <w:rsid w:val="0005243C"/>
    <w:rsid w:val="00052613"/>
    <w:rsid w:val="00052BF0"/>
    <w:rsid w:val="00052D87"/>
    <w:rsid w:val="00052ED9"/>
    <w:rsid w:val="00052F2D"/>
    <w:rsid w:val="00053070"/>
    <w:rsid w:val="000532C3"/>
    <w:rsid w:val="0005349C"/>
    <w:rsid w:val="00053AAE"/>
    <w:rsid w:val="00054060"/>
    <w:rsid w:val="00054237"/>
    <w:rsid w:val="000544E9"/>
    <w:rsid w:val="0005450A"/>
    <w:rsid w:val="000545B1"/>
    <w:rsid w:val="000545B3"/>
    <w:rsid w:val="00054A7C"/>
    <w:rsid w:val="00054ABA"/>
    <w:rsid w:val="00054C48"/>
    <w:rsid w:val="00054EAF"/>
    <w:rsid w:val="0005570F"/>
    <w:rsid w:val="000559DC"/>
    <w:rsid w:val="00055D6A"/>
    <w:rsid w:val="00055FCD"/>
    <w:rsid w:val="00056565"/>
    <w:rsid w:val="000565D8"/>
    <w:rsid w:val="00056B3F"/>
    <w:rsid w:val="0005776E"/>
    <w:rsid w:val="00057ED1"/>
    <w:rsid w:val="00057FAE"/>
    <w:rsid w:val="00060293"/>
    <w:rsid w:val="00060346"/>
    <w:rsid w:val="000605AC"/>
    <w:rsid w:val="00060750"/>
    <w:rsid w:val="0006077C"/>
    <w:rsid w:val="0006079D"/>
    <w:rsid w:val="000607D7"/>
    <w:rsid w:val="00060E09"/>
    <w:rsid w:val="00060FE1"/>
    <w:rsid w:val="00061005"/>
    <w:rsid w:val="00061574"/>
    <w:rsid w:val="000615D5"/>
    <w:rsid w:val="00061657"/>
    <w:rsid w:val="00061AF4"/>
    <w:rsid w:val="00061BF1"/>
    <w:rsid w:val="00061D4F"/>
    <w:rsid w:val="00061EB8"/>
    <w:rsid w:val="000620D5"/>
    <w:rsid w:val="00062170"/>
    <w:rsid w:val="00062180"/>
    <w:rsid w:val="00062427"/>
    <w:rsid w:val="000625AC"/>
    <w:rsid w:val="000627AB"/>
    <w:rsid w:val="00062828"/>
    <w:rsid w:val="00062925"/>
    <w:rsid w:val="00062C99"/>
    <w:rsid w:val="00062D64"/>
    <w:rsid w:val="00063041"/>
    <w:rsid w:val="0006335E"/>
    <w:rsid w:val="00063573"/>
    <w:rsid w:val="00063B0A"/>
    <w:rsid w:val="00063D90"/>
    <w:rsid w:val="00063F5E"/>
    <w:rsid w:val="00063F9B"/>
    <w:rsid w:val="0006404D"/>
    <w:rsid w:val="000641BB"/>
    <w:rsid w:val="00064A81"/>
    <w:rsid w:val="00064B15"/>
    <w:rsid w:val="00064C4A"/>
    <w:rsid w:val="00064CD7"/>
    <w:rsid w:val="00064D9C"/>
    <w:rsid w:val="00065047"/>
    <w:rsid w:val="000651C2"/>
    <w:rsid w:val="0006552B"/>
    <w:rsid w:val="000656CB"/>
    <w:rsid w:val="0006585C"/>
    <w:rsid w:val="0006599D"/>
    <w:rsid w:val="00065F47"/>
    <w:rsid w:val="00066032"/>
    <w:rsid w:val="000660D4"/>
    <w:rsid w:val="00066146"/>
    <w:rsid w:val="00066501"/>
    <w:rsid w:val="00066F4E"/>
    <w:rsid w:val="00067323"/>
    <w:rsid w:val="0006770C"/>
    <w:rsid w:val="00067AC4"/>
    <w:rsid w:val="00067CF1"/>
    <w:rsid w:val="0007056F"/>
    <w:rsid w:val="00070CFF"/>
    <w:rsid w:val="00071042"/>
    <w:rsid w:val="0007132D"/>
    <w:rsid w:val="000713AB"/>
    <w:rsid w:val="0007195D"/>
    <w:rsid w:val="00071A0A"/>
    <w:rsid w:val="00071A9E"/>
    <w:rsid w:val="00071C75"/>
    <w:rsid w:val="00072060"/>
    <w:rsid w:val="000721F5"/>
    <w:rsid w:val="000722D1"/>
    <w:rsid w:val="0007288B"/>
    <w:rsid w:val="000729E6"/>
    <w:rsid w:val="00072A2B"/>
    <w:rsid w:val="00072E1E"/>
    <w:rsid w:val="00072F05"/>
    <w:rsid w:val="00073010"/>
    <w:rsid w:val="000734D7"/>
    <w:rsid w:val="00073597"/>
    <w:rsid w:val="0007364D"/>
    <w:rsid w:val="00073805"/>
    <w:rsid w:val="000738BB"/>
    <w:rsid w:val="00073A16"/>
    <w:rsid w:val="00073E75"/>
    <w:rsid w:val="00073F76"/>
    <w:rsid w:val="00074279"/>
    <w:rsid w:val="000742CE"/>
    <w:rsid w:val="000743B1"/>
    <w:rsid w:val="00074499"/>
    <w:rsid w:val="0007484C"/>
    <w:rsid w:val="00074969"/>
    <w:rsid w:val="00074A18"/>
    <w:rsid w:val="00074AAD"/>
    <w:rsid w:val="00074BB0"/>
    <w:rsid w:val="00074EDF"/>
    <w:rsid w:val="00074F2E"/>
    <w:rsid w:val="00074FD3"/>
    <w:rsid w:val="0007533C"/>
    <w:rsid w:val="000759C3"/>
    <w:rsid w:val="00075A25"/>
    <w:rsid w:val="00076003"/>
    <w:rsid w:val="0007674A"/>
    <w:rsid w:val="00076839"/>
    <w:rsid w:val="00076AF4"/>
    <w:rsid w:val="00076D25"/>
    <w:rsid w:val="00076D79"/>
    <w:rsid w:val="00076D97"/>
    <w:rsid w:val="000771FC"/>
    <w:rsid w:val="0007723C"/>
    <w:rsid w:val="0007779D"/>
    <w:rsid w:val="000777B8"/>
    <w:rsid w:val="0007788C"/>
    <w:rsid w:val="00080179"/>
    <w:rsid w:val="0008024C"/>
    <w:rsid w:val="00080656"/>
    <w:rsid w:val="00080894"/>
    <w:rsid w:val="00080E28"/>
    <w:rsid w:val="0008189B"/>
    <w:rsid w:val="0008199E"/>
    <w:rsid w:val="000819A8"/>
    <w:rsid w:val="0008214A"/>
    <w:rsid w:val="0008226F"/>
    <w:rsid w:val="000824F9"/>
    <w:rsid w:val="000826F1"/>
    <w:rsid w:val="00082B42"/>
    <w:rsid w:val="00082CBB"/>
    <w:rsid w:val="00082D03"/>
    <w:rsid w:val="00082DF3"/>
    <w:rsid w:val="00082E01"/>
    <w:rsid w:val="00083DB2"/>
    <w:rsid w:val="00083FA2"/>
    <w:rsid w:val="00083FE0"/>
    <w:rsid w:val="000840BB"/>
    <w:rsid w:val="000843AC"/>
    <w:rsid w:val="000845E1"/>
    <w:rsid w:val="00084CDB"/>
    <w:rsid w:val="00084DC1"/>
    <w:rsid w:val="00084FB5"/>
    <w:rsid w:val="0008505B"/>
    <w:rsid w:val="0008510B"/>
    <w:rsid w:val="00085487"/>
    <w:rsid w:val="00085602"/>
    <w:rsid w:val="000857CC"/>
    <w:rsid w:val="00085A33"/>
    <w:rsid w:val="00086141"/>
    <w:rsid w:val="00086160"/>
    <w:rsid w:val="0008616F"/>
    <w:rsid w:val="00086207"/>
    <w:rsid w:val="000862F6"/>
    <w:rsid w:val="000863F0"/>
    <w:rsid w:val="000868EF"/>
    <w:rsid w:val="000869E1"/>
    <w:rsid w:val="00086B4C"/>
    <w:rsid w:val="00086F2B"/>
    <w:rsid w:val="00087959"/>
    <w:rsid w:val="00087BB1"/>
    <w:rsid w:val="000900E3"/>
    <w:rsid w:val="000900F9"/>
    <w:rsid w:val="000901ED"/>
    <w:rsid w:val="0009049A"/>
    <w:rsid w:val="0009054A"/>
    <w:rsid w:val="00090586"/>
    <w:rsid w:val="0009059A"/>
    <w:rsid w:val="000909F5"/>
    <w:rsid w:val="00090B26"/>
    <w:rsid w:val="00090ECA"/>
    <w:rsid w:val="00091247"/>
    <w:rsid w:val="000913B9"/>
    <w:rsid w:val="00091514"/>
    <w:rsid w:val="0009156D"/>
    <w:rsid w:val="000916B2"/>
    <w:rsid w:val="00091783"/>
    <w:rsid w:val="000918C4"/>
    <w:rsid w:val="000919D1"/>
    <w:rsid w:val="00091A5F"/>
    <w:rsid w:val="00092125"/>
    <w:rsid w:val="00092368"/>
    <w:rsid w:val="0009261D"/>
    <w:rsid w:val="00092664"/>
    <w:rsid w:val="000926B2"/>
    <w:rsid w:val="000926B8"/>
    <w:rsid w:val="00092996"/>
    <w:rsid w:val="00092CB2"/>
    <w:rsid w:val="00093221"/>
    <w:rsid w:val="000936B4"/>
    <w:rsid w:val="0009373B"/>
    <w:rsid w:val="0009382F"/>
    <w:rsid w:val="000938A3"/>
    <w:rsid w:val="000938CB"/>
    <w:rsid w:val="00093A39"/>
    <w:rsid w:val="00093EF5"/>
    <w:rsid w:val="0009482D"/>
    <w:rsid w:val="000948F2"/>
    <w:rsid w:val="00095ECA"/>
    <w:rsid w:val="00095EDF"/>
    <w:rsid w:val="00095FF4"/>
    <w:rsid w:val="00096459"/>
    <w:rsid w:val="0009662C"/>
    <w:rsid w:val="0009663C"/>
    <w:rsid w:val="00096772"/>
    <w:rsid w:val="000967C2"/>
    <w:rsid w:val="00096CC8"/>
    <w:rsid w:val="00096E52"/>
    <w:rsid w:val="00096F88"/>
    <w:rsid w:val="000977D1"/>
    <w:rsid w:val="00097814"/>
    <w:rsid w:val="00097B33"/>
    <w:rsid w:val="00097FCF"/>
    <w:rsid w:val="000A013C"/>
    <w:rsid w:val="000A0211"/>
    <w:rsid w:val="000A0325"/>
    <w:rsid w:val="000A0614"/>
    <w:rsid w:val="000A08A8"/>
    <w:rsid w:val="000A0DC6"/>
    <w:rsid w:val="000A0F97"/>
    <w:rsid w:val="000A119F"/>
    <w:rsid w:val="000A1269"/>
    <w:rsid w:val="000A1470"/>
    <w:rsid w:val="000A155B"/>
    <w:rsid w:val="000A18B1"/>
    <w:rsid w:val="000A217F"/>
    <w:rsid w:val="000A28DB"/>
    <w:rsid w:val="000A3036"/>
    <w:rsid w:val="000A319A"/>
    <w:rsid w:val="000A3597"/>
    <w:rsid w:val="000A3804"/>
    <w:rsid w:val="000A39E8"/>
    <w:rsid w:val="000A3C75"/>
    <w:rsid w:val="000A4342"/>
    <w:rsid w:val="000A49B2"/>
    <w:rsid w:val="000A4ACC"/>
    <w:rsid w:val="000A4B68"/>
    <w:rsid w:val="000A4CF0"/>
    <w:rsid w:val="000A522D"/>
    <w:rsid w:val="000A52AD"/>
    <w:rsid w:val="000A55EB"/>
    <w:rsid w:val="000A569B"/>
    <w:rsid w:val="000A5864"/>
    <w:rsid w:val="000A5B70"/>
    <w:rsid w:val="000A5DB6"/>
    <w:rsid w:val="000A61B4"/>
    <w:rsid w:val="000A648B"/>
    <w:rsid w:val="000A66E7"/>
    <w:rsid w:val="000A67EC"/>
    <w:rsid w:val="000A6803"/>
    <w:rsid w:val="000A6941"/>
    <w:rsid w:val="000A6BAF"/>
    <w:rsid w:val="000A709D"/>
    <w:rsid w:val="000A7270"/>
    <w:rsid w:val="000A7286"/>
    <w:rsid w:val="000A7658"/>
    <w:rsid w:val="000A79BE"/>
    <w:rsid w:val="000A7AB2"/>
    <w:rsid w:val="000A7CB6"/>
    <w:rsid w:val="000A7DBF"/>
    <w:rsid w:val="000A7F1F"/>
    <w:rsid w:val="000A7F73"/>
    <w:rsid w:val="000B06BA"/>
    <w:rsid w:val="000B0846"/>
    <w:rsid w:val="000B0AF6"/>
    <w:rsid w:val="000B0B5F"/>
    <w:rsid w:val="000B0F02"/>
    <w:rsid w:val="000B0F32"/>
    <w:rsid w:val="000B1150"/>
    <w:rsid w:val="000B11C0"/>
    <w:rsid w:val="000B128F"/>
    <w:rsid w:val="000B142C"/>
    <w:rsid w:val="000B176F"/>
    <w:rsid w:val="000B1814"/>
    <w:rsid w:val="000B1CE0"/>
    <w:rsid w:val="000B1CF9"/>
    <w:rsid w:val="000B1E79"/>
    <w:rsid w:val="000B2032"/>
    <w:rsid w:val="000B267C"/>
    <w:rsid w:val="000B2708"/>
    <w:rsid w:val="000B2719"/>
    <w:rsid w:val="000B2861"/>
    <w:rsid w:val="000B2977"/>
    <w:rsid w:val="000B2E5A"/>
    <w:rsid w:val="000B2EA4"/>
    <w:rsid w:val="000B34F4"/>
    <w:rsid w:val="000B3BB6"/>
    <w:rsid w:val="000B3CCE"/>
    <w:rsid w:val="000B40BD"/>
    <w:rsid w:val="000B41FB"/>
    <w:rsid w:val="000B42B3"/>
    <w:rsid w:val="000B43FB"/>
    <w:rsid w:val="000B4472"/>
    <w:rsid w:val="000B4720"/>
    <w:rsid w:val="000B4EEB"/>
    <w:rsid w:val="000B4F59"/>
    <w:rsid w:val="000B5448"/>
    <w:rsid w:val="000B551A"/>
    <w:rsid w:val="000B5C0C"/>
    <w:rsid w:val="000B60E2"/>
    <w:rsid w:val="000B66D4"/>
    <w:rsid w:val="000B7068"/>
    <w:rsid w:val="000B70C4"/>
    <w:rsid w:val="000B72F4"/>
    <w:rsid w:val="000B7511"/>
    <w:rsid w:val="000C0065"/>
    <w:rsid w:val="000C0114"/>
    <w:rsid w:val="000C04B7"/>
    <w:rsid w:val="000C0882"/>
    <w:rsid w:val="000C0AE4"/>
    <w:rsid w:val="000C0B2E"/>
    <w:rsid w:val="000C0B72"/>
    <w:rsid w:val="000C0EC9"/>
    <w:rsid w:val="000C1220"/>
    <w:rsid w:val="000C13EB"/>
    <w:rsid w:val="000C1437"/>
    <w:rsid w:val="000C1526"/>
    <w:rsid w:val="000C17F4"/>
    <w:rsid w:val="000C188F"/>
    <w:rsid w:val="000C1DB0"/>
    <w:rsid w:val="000C20E7"/>
    <w:rsid w:val="000C2138"/>
    <w:rsid w:val="000C222B"/>
    <w:rsid w:val="000C2435"/>
    <w:rsid w:val="000C2969"/>
    <w:rsid w:val="000C29A9"/>
    <w:rsid w:val="000C2A17"/>
    <w:rsid w:val="000C2A8E"/>
    <w:rsid w:val="000C2E23"/>
    <w:rsid w:val="000C30C4"/>
    <w:rsid w:val="000C33D1"/>
    <w:rsid w:val="000C36C3"/>
    <w:rsid w:val="000C3B46"/>
    <w:rsid w:val="000C3BBB"/>
    <w:rsid w:val="000C3C18"/>
    <w:rsid w:val="000C4079"/>
    <w:rsid w:val="000C43EA"/>
    <w:rsid w:val="000C45B9"/>
    <w:rsid w:val="000C4824"/>
    <w:rsid w:val="000C4AC7"/>
    <w:rsid w:val="000C4DAE"/>
    <w:rsid w:val="000C4E20"/>
    <w:rsid w:val="000C4F4B"/>
    <w:rsid w:val="000C521A"/>
    <w:rsid w:val="000C552D"/>
    <w:rsid w:val="000C5F7A"/>
    <w:rsid w:val="000C5FE2"/>
    <w:rsid w:val="000C60D9"/>
    <w:rsid w:val="000C6670"/>
    <w:rsid w:val="000C675F"/>
    <w:rsid w:val="000C6780"/>
    <w:rsid w:val="000C6B5C"/>
    <w:rsid w:val="000C6E21"/>
    <w:rsid w:val="000C7331"/>
    <w:rsid w:val="000C749E"/>
    <w:rsid w:val="000C751C"/>
    <w:rsid w:val="000C7AD9"/>
    <w:rsid w:val="000D00E9"/>
    <w:rsid w:val="000D01D8"/>
    <w:rsid w:val="000D04EB"/>
    <w:rsid w:val="000D0A34"/>
    <w:rsid w:val="000D0A6D"/>
    <w:rsid w:val="000D0AEB"/>
    <w:rsid w:val="000D0C84"/>
    <w:rsid w:val="000D0F9B"/>
    <w:rsid w:val="000D11AF"/>
    <w:rsid w:val="000D16E8"/>
    <w:rsid w:val="000D17DB"/>
    <w:rsid w:val="000D1DF8"/>
    <w:rsid w:val="000D1E55"/>
    <w:rsid w:val="000D2581"/>
    <w:rsid w:val="000D2709"/>
    <w:rsid w:val="000D279C"/>
    <w:rsid w:val="000D2E38"/>
    <w:rsid w:val="000D2E8F"/>
    <w:rsid w:val="000D3094"/>
    <w:rsid w:val="000D3096"/>
    <w:rsid w:val="000D310D"/>
    <w:rsid w:val="000D356B"/>
    <w:rsid w:val="000D35A2"/>
    <w:rsid w:val="000D3673"/>
    <w:rsid w:val="000D4283"/>
    <w:rsid w:val="000D42EA"/>
    <w:rsid w:val="000D431D"/>
    <w:rsid w:val="000D445D"/>
    <w:rsid w:val="000D4AE1"/>
    <w:rsid w:val="000D4B1F"/>
    <w:rsid w:val="000D4C28"/>
    <w:rsid w:val="000D4F38"/>
    <w:rsid w:val="000D50DB"/>
    <w:rsid w:val="000D511C"/>
    <w:rsid w:val="000D53B6"/>
    <w:rsid w:val="000D550A"/>
    <w:rsid w:val="000D57AB"/>
    <w:rsid w:val="000D5A82"/>
    <w:rsid w:val="000D5DD1"/>
    <w:rsid w:val="000D5E0F"/>
    <w:rsid w:val="000D5FD3"/>
    <w:rsid w:val="000D6929"/>
    <w:rsid w:val="000D6972"/>
    <w:rsid w:val="000D6C5E"/>
    <w:rsid w:val="000D6E08"/>
    <w:rsid w:val="000D6E8E"/>
    <w:rsid w:val="000D704E"/>
    <w:rsid w:val="000D708E"/>
    <w:rsid w:val="000D7249"/>
    <w:rsid w:val="000D7278"/>
    <w:rsid w:val="000D7393"/>
    <w:rsid w:val="000D7554"/>
    <w:rsid w:val="000D777E"/>
    <w:rsid w:val="000D7809"/>
    <w:rsid w:val="000D790E"/>
    <w:rsid w:val="000E0125"/>
    <w:rsid w:val="000E023C"/>
    <w:rsid w:val="000E0845"/>
    <w:rsid w:val="000E0902"/>
    <w:rsid w:val="000E0977"/>
    <w:rsid w:val="000E0E17"/>
    <w:rsid w:val="000E113F"/>
    <w:rsid w:val="000E1227"/>
    <w:rsid w:val="000E1229"/>
    <w:rsid w:val="000E13DE"/>
    <w:rsid w:val="000E1404"/>
    <w:rsid w:val="000E14E1"/>
    <w:rsid w:val="000E17CC"/>
    <w:rsid w:val="000E1A73"/>
    <w:rsid w:val="000E1AF0"/>
    <w:rsid w:val="000E1B52"/>
    <w:rsid w:val="000E1D07"/>
    <w:rsid w:val="000E1DEF"/>
    <w:rsid w:val="000E212F"/>
    <w:rsid w:val="000E21F3"/>
    <w:rsid w:val="000E22A2"/>
    <w:rsid w:val="000E2354"/>
    <w:rsid w:val="000E23CF"/>
    <w:rsid w:val="000E245B"/>
    <w:rsid w:val="000E252A"/>
    <w:rsid w:val="000E26AE"/>
    <w:rsid w:val="000E2757"/>
    <w:rsid w:val="000E2B6A"/>
    <w:rsid w:val="000E2CC9"/>
    <w:rsid w:val="000E3354"/>
    <w:rsid w:val="000E3826"/>
    <w:rsid w:val="000E3A0C"/>
    <w:rsid w:val="000E3C30"/>
    <w:rsid w:val="000E3DB4"/>
    <w:rsid w:val="000E3E90"/>
    <w:rsid w:val="000E4419"/>
    <w:rsid w:val="000E4518"/>
    <w:rsid w:val="000E4695"/>
    <w:rsid w:val="000E46F8"/>
    <w:rsid w:val="000E4971"/>
    <w:rsid w:val="000E4B15"/>
    <w:rsid w:val="000E4B9C"/>
    <w:rsid w:val="000E4FF8"/>
    <w:rsid w:val="000E545F"/>
    <w:rsid w:val="000E58A6"/>
    <w:rsid w:val="000E5A34"/>
    <w:rsid w:val="000E65A4"/>
    <w:rsid w:val="000E663D"/>
    <w:rsid w:val="000E6709"/>
    <w:rsid w:val="000E6710"/>
    <w:rsid w:val="000E6775"/>
    <w:rsid w:val="000E6910"/>
    <w:rsid w:val="000E6A3E"/>
    <w:rsid w:val="000E6A89"/>
    <w:rsid w:val="000E6AE8"/>
    <w:rsid w:val="000E6C29"/>
    <w:rsid w:val="000E6E85"/>
    <w:rsid w:val="000E6EF6"/>
    <w:rsid w:val="000E6F70"/>
    <w:rsid w:val="000E7053"/>
    <w:rsid w:val="000E7261"/>
    <w:rsid w:val="000E73F5"/>
    <w:rsid w:val="000E75A2"/>
    <w:rsid w:val="000E7D26"/>
    <w:rsid w:val="000E7DA2"/>
    <w:rsid w:val="000E7FBF"/>
    <w:rsid w:val="000F01F1"/>
    <w:rsid w:val="000F023F"/>
    <w:rsid w:val="000F034A"/>
    <w:rsid w:val="000F081A"/>
    <w:rsid w:val="000F089C"/>
    <w:rsid w:val="000F0BAA"/>
    <w:rsid w:val="000F0FC6"/>
    <w:rsid w:val="000F1153"/>
    <w:rsid w:val="000F11D2"/>
    <w:rsid w:val="000F137D"/>
    <w:rsid w:val="000F1568"/>
    <w:rsid w:val="000F1B30"/>
    <w:rsid w:val="000F1B7E"/>
    <w:rsid w:val="000F1CB1"/>
    <w:rsid w:val="000F1FBF"/>
    <w:rsid w:val="000F2614"/>
    <w:rsid w:val="000F2823"/>
    <w:rsid w:val="000F29D1"/>
    <w:rsid w:val="000F2A01"/>
    <w:rsid w:val="000F2C2F"/>
    <w:rsid w:val="000F30C5"/>
    <w:rsid w:val="000F30D6"/>
    <w:rsid w:val="000F31A0"/>
    <w:rsid w:val="000F3D8A"/>
    <w:rsid w:val="000F4246"/>
    <w:rsid w:val="000F42B3"/>
    <w:rsid w:val="000F44E9"/>
    <w:rsid w:val="000F454C"/>
    <w:rsid w:val="000F45C7"/>
    <w:rsid w:val="000F4618"/>
    <w:rsid w:val="000F4A02"/>
    <w:rsid w:val="000F4A21"/>
    <w:rsid w:val="000F4BB0"/>
    <w:rsid w:val="000F50A0"/>
    <w:rsid w:val="000F52F0"/>
    <w:rsid w:val="000F53B0"/>
    <w:rsid w:val="000F5CC1"/>
    <w:rsid w:val="000F6498"/>
    <w:rsid w:val="000F6572"/>
    <w:rsid w:val="000F6CC5"/>
    <w:rsid w:val="000F6F23"/>
    <w:rsid w:val="000F6F31"/>
    <w:rsid w:val="000F70BF"/>
    <w:rsid w:val="000F7343"/>
    <w:rsid w:val="000F759D"/>
    <w:rsid w:val="000F7697"/>
    <w:rsid w:val="000F7792"/>
    <w:rsid w:val="000F77B7"/>
    <w:rsid w:val="000F7802"/>
    <w:rsid w:val="000F7B32"/>
    <w:rsid w:val="000F7C27"/>
    <w:rsid w:val="000F7CF1"/>
    <w:rsid w:val="000F7DAC"/>
    <w:rsid w:val="001000E6"/>
    <w:rsid w:val="0010047C"/>
    <w:rsid w:val="001004EF"/>
    <w:rsid w:val="0010060D"/>
    <w:rsid w:val="00100A60"/>
    <w:rsid w:val="00100CE8"/>
    <w:rsid w:val="0010107E"/>
    <w:rsid w:val="0010126B"/>
    <w:rsid w:val="001013EA"/>
    <w:rsid w:val="001016D5"/>
    <w:rsid w:val="001017FE"/>
    <w:rsid w:val="00101935"/>
    <w:rsid w:val="00101BFB"/>
    <w:rsid w:val="00101C06"/>
    <w:rsid w:val="00102447"/>
    <w:rsid w:val="00102704"/>
    <w:rsid w:val="001027FF"/>
    <w:rsid w:val="0010288A"/>
    <w:rsid w:val="00102A42"/>
    <w:rsid w:val="0010320A"/>
    <w:rsid w:val="001032DF"/>
    <w:rsid w:val="001033DC"/>
    <w:rsid w:val="001036DA"/>
    <w:rsid w:val="00103788"/>
    <w:rsid w:val="0010397E"/>
    <w:rsid w:val="001039AA"/>
    <w:rsid w:val="00103AEE"/>
    <w:rsid w:val="00103B8D"/>
    <w:rsid w:val="00103C6F"/>
    <w:rsid w:val="00103E3A"/>
    <w:rsid w:val="00103FF0"/>
    <w:rsid w:val="001042FA"/>
    <w:rsid w:val="00104651"/>
    <w:rsid w:val="00104656"/>
    <w:rsid w:val="00104665"/>
    <w:rsid w:val="0010491E"/>
    <w:rsid w:val="00104A3E"/>
    <w:rsid w:val="00104A3F"/>
    <w:rsid w:val="00104FB4"/>
    <w:rsid w:val="00105108"/>
    <w:rsid w:val="0010559C"/>
    <w:rsid w:val="001055C2"/>
    <w:rsid w:val="0010572D"/>
    <w:rsid w:val="001058FE"/>
    <w:rsid w:val="00105967"/>
    <w:rsid w:val="001059E6"/>
    <w:rsid w:val="00105B29"/>
    <w:rsid w:val="00105CF5"/>
    <w:rsid w:val="00105CFC"/>
    <w:rsid w:val="001061BF"/>
    <w:rsid w:val="001064CB"/>
    <w:rsid w:val="00106615"/>
    <w:rsid w:val="00106EAF"/>
    <w:rsid w:val="0010755F"/>
    <w:rsid w:val="0010768F"/>
    <w:rsid w:val="00107941"/>
    <w:rsid w:val="001079D3"/>
    <w:rsid w:val="00107A18"/>
    <w:rsid w:val="00107B90"/>
    <w:rsid w:val="00107D0F"/>
    <w:rsid w:val="00110426"/>
    <w:rsid w:val="001109E9"/>
    <w:rsid w:val="00110CED"/>
    <w:rsid w:val="00111864"/>
    <w:rsid w:val="00111B25"/>
    <w:rsid w:val="00112AE8"/>
    <w:rsid w:val="0011325E"/>
    <w:rsid w:val="001132B1"/>
    <w:rsid w:val="0011359B"/>
    <w:rsid w:val="00113925"/>
    <w:rsid w:val="001139DD"/>
    <w:rsid w:val="00113D63"/>
    <w:rsid w:val="00113EE7"/>
    <w:rsid w:val="00114416"/>
    <w:rsid w:val="0011485A"/>
    <w:rsid w:val="00114E81"/>
    <w:rsid w:val="00114E9D"/>
    <w:rsid w:val="00115001"/>
    <w:rsid w:val="0011512B"/>
    <w:rsid w:val="00115137"/>
    <w:rsid w:val="0011579D"/>
    <w:rsid w:val="00115AA0"/>
    <w:rsid w:val="00115CEC"/>
    <w:rsid w:val="00115DA2"/>
    <w:rsid w:val="00115F7E"/>
    <w:rsid w:val="0011628E"/>
    <w:rsid w:val="0011684B"/>
    <w:rsid w:val="0011684C"/>
    <w:rsid w:val="00116904"/>
    <w:rsid w:val="00117956"/>
    <w:rsid w:val="00117A4D"/>
    <w:rsid w:val="00117BD7"/>
    <w:rsid w:val="00117BEA"/>
    <w:rsid w:val="00117E41"/>
    <w:rsid w:val="00117F69"/>
    <w:rsid w:val="001200BE"/>
    <w:rsid w:val="00120248"/>
    <w:rsid w:val="0012085B"/>
    <w:rsid w:val="0012086C"/>
    <w:rsid w:val="00120984"/>
    <w:rsid w:val="00120D09"/>
    <w:rsid w:val="00120E2C"/>
    <w:rsid w:val="0012100E"/>
    <w:rsid w:val="001212F7"/>
    <w:rsid w:val="0012139D"/>
    <w:rsid w:val="00121581"/>
    <w:rsid w:val="00121898"/>
    <w:rsid w:val="001219E6"/>
    <w:rsid w:val="00121BAD"/>
    <w:rsid w:val="00121BE0"/>
    <w:rsid w:val="00121D4C"/>
    <w:rsid w:val="00121E2B"/>
    <w:rsid w:val="00121E65"/>
    <w:rsid w:val="00121F6A"/>
    <w:rsid w:val="0012205B"/>
    <w:rsid w:val="00122121"/>
    <w:rsid w:val="0012218D"/>
    <w:rsid w:val="00122468"/>
    <w:rsid w:val="00122568"/>
    <w:rsid w:val="00122621"/>
    <w:rsid w:val="00122632"/>
    <w:rsid w:val="00122ABE"/>
    <w:rsid w:val="00122B62"/>
    <w:rsid w:val="00122C1E"/>
    <w:rsid w:val="00123186"/>
    <w:rsid w:val="00123255"/>
    <w:rsid w:val="001235E5"/>
    <w:rsid w:val="001237AF"/>
    <w:rsid w:val="001239CA"/>
    <w:rsid w:val="00123A3A"/>
    <w:rsid w:val="00123EBE"/>
    <w:rsid w:val="00124040"/>
    <w:rsid w:val="0012428F"/>
    <w:rsid w:val="001243AE"/>
    <w:rsid w:val="001244F5"/>
    <w:rsid w:val="00124597"/>
    <w:rsid w:val="001245EF"/>
    <w:rsid w:val="00124891"/>
    <w:rsid w:val="00124C0A"/>
    <w:rsid w:val="00124C16"/>
    <w:rsid w:val="00124D0F"/>
    <w:rsid w:val="00124FCE"/>
    <w:rsid w:val="00125066"/>
    <w:rsid w:val="00125085"/>
    <w:rsid w:val="001256F7"/>
    <w:rsid w:val="00125C78"/>
    <w:rsid w:val="00125FB8"/>
    <w:rsid w:val="00126001"/>
    <w:rsid w:val="001262A5"/>
    <w:rsid w:val="001269D1"/>
    <w:rsid w:val="001269D2"/>
    <w:rsid w:val="00126B04"/>
    <w:rsid w:val="00126B6F"/>
    <w:rsid w:val="00126EE6"/>
    <w:rsid w:val="00126FFD"/>
    <w:rsid w:val="0012711C"/>
    <w:rsid w:val="00127217"/>
    <w:rsid w:val="001272A6"/>
    <w:rsid w:val="0012730E"/>
    <w:rsid w:val="00127443"/>
    <w:rsid w:val="001278F2"/>
    <w:rsid w:val="0012790D"/>
    <w:rsid w:val="00127A6C"/>
    <w:rsid w:val="00127E7E"/>
    <w:rsid w:val="00127F1B"/>
    <w:rsid w:val="0013094D"/>
    <w:rsid w:val="00130B64"/>
    <w:rsid w:val="00130B65"/>
    <w:rsid w:val="00130CF1"/>
    <w:rsid w:val="0013109B"/>
    <w:rsid w:val="0013112E"/>
    <w:rsid w:val="001311D7"/>
    <w:rsid w:val="001317C8"/>
    <w:rsid w:val="00131F24"/>
    <w:rsid w:val="001321E3"/>
    <w:rsid w:val="001323D2"/>
    <w:rsid w:val="00132505"/>
    <w:rsid w:val="001325A8"/>
    <w:rsid w:val="00132775"/>
    <w:rsid w:val="001328C2"/>
    <w:rsid w:val="001328E0"/>
    <w:rsid w:val="001328FF"/>
    <w:rsid w:val="00132BB6"/>
    <w:rsid w:val="00132D9E"/>
    <w:rsid w:val="00133009"/>
    <w:rsid w:val="001330B5"/>
    <w:rsid w:val="001331C0"/>
    <w:rsid w:val="00133285"/>
    <w:rsid w:val="00133546"/>
    <w:rsid w:val="00133588"/>
    <w:rsid w:val="0013361E"/>
    <w:rsid w:val="00133736"/>
    <w:rsid w:val="00133927"/>
    <w:rsid w:val="00133D2B"/>
    <w:rsid w:val="00133EFE"/>
    <w:rsid w:val="00133F91"/>
    <w:rsid w:val="00133FA5"/>
    <w:rsid w:val="00134072"/>
    <w:rsid w:val="001343C4"/>
    <w:rsid w:val="00134608"/>
    <w:rsid w:val="00134652"/>
    <w:rsid w:val="00134A00"/>
    <w:rsid w:val="0013504E"/>
    <w:rsid w:val="0013519D"/>
    <w:rsid w:val="001356C7"/>
    <w:rsid w:val="00135732"/>
    <w:rsid w:val="00135CDD"/>
    <w:rsid w:val="00136197"/>
    <w:rsid w:val="001362A2"/>
    <w:rsid w:val="00136868"/>
    <w:rsid w:val="00136949"/>
    <w:rsid w:val="00137283"/>
    <w:rsid w:val="00137407"/>
    <w:rsid w:val="00137746"/>
    <w:rsid w:val="00137777"/>
    <w:rsid w:val="001378D4"/>
    <w:rsid w:val="00137BB3"/>
    <w:rsid w:val="00137BFD"/>
    <w:rsid w:val="00137C21"/>
    <w:rsid w:val="00137D52"/>
    <w:rsid w:val="00137E00"/>
    <w:rsid w:val="00140259"/>
    <w:rsid w:val="0014059B"/>
    <w:rsid w:val="001409AE"/>
    <w:rsid w:val="00140A42"/>
    <w:rsid w:val="00140ACC"/>
    <w:rsid w:val="001411F8"/>
    <w:rsid w:val="00141503"/>
    <w:rsid w:val="00141CB9"/>
    <w:rsid w:val="001422E6"/>
    <w:rsid w:val="0014231F"/>
    <w:rsid w:val="0014269B"/>
    <w:rsid w:val="0014285E"/>
    <w:rsid w:val="00142A4C"/>
    <w:rsid w:val="00142B88"/>
    <w:rsid w:val="00142C1B"/>
    <w:rsid w:val="00142C98"/>
    <w:rsid w:val="00142CF5"/>
    <w:rsid w:val="00142D75"/>
    <w:rsid w:val="00143040"/>
    <w:rsid w:val="00143052"/>
    <w:rsid w:val="0014310F"/>
    <w:rsid w:val="001435BC"/>
    <w:rsid w:val="00143605"/>
    <w:rsid w:val="00143611"/>
    <w:rsid w:val="0014374F"/>
    <w:rsid w:val="00143B4F"/>
    <w:rsid w:val="00143CAF"/>
    <w:rsid w:val="00143DF1"/>
    <w:rsid w:val="00144165"/>
    <w:rsid w:val="001443AD"/>
    <w:rsid w:val="00144D59"/>
    <w:rsid w:val="001451A1"/>
    <w:rsid w:val="001451E6"/>
    <w:rsid w:val="001452A8"/>
    <w:rsid w:val="001454F8"/>
    <w:rsid w:val="001459FA"/>
    <w:rsid w:val="00145A4E"/>
    <w:rsid w:val="00145BAA"/>
    <w:rsid w:val="00145DA3"/>
    <w:rsid w:val="001460A8"/>
    <w:rsid w:val="00146538"/>
    <w:rsid w:val="001467B9"/>
    <w:rsid w:val="001467E4"/>
    <w:rsid w:val="00146E7F"/>
    <w:rsid w:val="00146F37"/>
    <w:rsid w:val="001470DF"/>
    <w:rsid w:val="00147250"/>
    <w:rsid w:val="0014764A"/>
    <w:rsid w:val="001477E5"/>
    <w:rsid w:val="00147906"/>
    <w:rsid w:val="00147B46"/>
    <w:rsid w:val="00147CD5"/>
    <w:rsid w:val="00147D22"/>
    <w:rsid w:val="001501C4"/>
    <w:rsid w:val="001503FD"/>
    <w:rsid w:val="001505BF"/>
    <w:rsid w:val="001506FF"/>
    <w:rsid w:val="00150786"/>
    <w:rsid w:val="00150C38"/>
    <w:rsid w:val="00150CF1"/>
    <w:rsid w:val="00150DD2"/>
    <w:rsid w:val="00150FEA"/>
    <w:rsid w:val="00151267"/>
    <w:rsid w:val="001512BD"/>
    <w:rsid w:val="00151405"/>
    <w:rsid w:val="0015149D"/>
    <w:rsid w:val="0015151A"/>
    <w:rsid w:val="001515A2"/>
    <w:rsid w:val="00151719"/>
    <w:rsid w:val="00151882"/>
    <w:rsid w:val="001518CA"/>
    <w:rsid w:val="001519A1"/>
    <w:rsid w:val="00151E40"/>
    <w:rsid w:val="00151E98"/>
    <w:rsid w:val="00151F59"/>
    <w:rsid w:val="001521D8"/>
    <w:rsid w:val="00152474"/>
    <w:rsid w:val="0015289C"/>
    <w:rsid w:val="00152968"/>
    <w:rsid w:val="00152A27"/>
    <w:rsid w:val="00152CE7"/>
    <w:rsid w:val="00152D67"/>
    <w:rsid w:val="0015305E"/>
    <w:rsid w:val="001531DF"/>
    <w:rsid w:val="001532F5"/>
    <w:rsid w:val="001536D0"/>
    <w:rsid w:val="00153F2D"/>
    <w:rsid w:val="001543E3"/>
    <w:rsid w:val="001544E0"/>
    <w:rsid w:val="001547B5"/>
    <w:rsid w:val="00154AD4"/>
    <w:rsid w:val="00154BF2"/>
    <w:rsid w:val="00155213"/>
    <w:rsid w:val="00155384"/>
    <w:rsid w:val="00155535"/>
    <w:rsid w:val="001557CC"/>
    <w:rsid w:val="00155B7D"/>
    <w:rsid w:val="00155C1C"/>
    <w:rsid w:val="00156013"/>
    <w:rsid w:val="001565E1"/>
    <w:rsid w:val="0015677A"/>
    <w:rsid w:val="00156A81"/>
    <w:rsid w:val="00156C62"/>
    <w:rsid w:val="00156EA4"/>
    <w:rsid w:val="00157047"/>
    <w:rsid w:val="00157639"/>
    <w:rsid w:val="00157899"/>
    <w:rsid w:val="00157CB3"/>
    <w:rsid w:val="001600DD"/>
    <w:rsid w:val="001601C4"/>
    <w:rsid w:val="001602DE"/>
    <w:rsid w:val="001603A8"/>
    <w:rsid w:val="001603FB"/>
    <w:rsid w:val="0016050C"/>
    <w:rsid w:val="0016060B"/>
    <w:rsid w:val="0016063C"/>
    <w:rsid w:val="0016065A"/>
    <w:rsid w:val="00160668"/>
    <w:rsid w:val="001609D3"/>
    <w:rsid w:val="00160B94"/>
    <w:rsid w:val="00160CE4"/>
    <w:rsid w:val="00160D16"/>
    <w:rsid w:val="00160F6A"/>
    <w:rsid w:val="00160FFA"/>
    <w:rsid w:val="00161071"/>
    <w:rsid w:val="001611CD"/>
    <w:rsid w:val="00161921"/>
    <w:rsid w:val="00161A11"/>
    <w:rsid w:val="00161B90"/>
    <w:rsid w:val="00161CF4"/>
    <w:rsid w:val="00161E36"/>
    <w:rsid w:val="00162524"/>
    <w:rsid w:val="001626AB"/>
    <w:rsid w:val="00162B82"/>
    <w:rsid w:val="00162BCD"/>
    <w:rsid w:val="00162E69"/>
    <w:rsid w:val="00163136"/>
    <w:rsid w:val="0016380F"/>
    <w:rsid w:val="00163DF6"/>
    <w:rsid w:val="00164494"/>
    <w:rsid w:val="0016467B"/>
    <w:rsid w:val="00164CD3"/>
    <w:rsid w:val="0016545A"/>
    <w:rsid w:val="0016545C"/>
    <w:rsid w:val="001655D6"/>
    <w:rsid w:val="0016563E"/>
    <w:rsid w:val="001658BD"/>
    <w:rsid w:val="00165A68"/>
    <w:rsid w:val="00165AD0"/>
    <w:rsid w:val="00165B30"/>
    <w:rsid w:val="00165FCA"/>
    <w:rsid w:val="00166495"/>
    <w:rsid w:val="0016666E"/>
    <w:rsid w:val="00166721"/>
    <w:rsid w:val="0016692F"/>
    <w:rsid w:val="00167426"/>
    <w:rsid w:val="00167679"/>
    <w:rsid w:val="001676B9"/>
    <w:rsid w:val="00167701"/>
    <w:rsid w:val="00167865"/>
    <w:rsid w:val="00167C08"/>
    <w:rsid w:val="00167EA9"/>
    <w:rsid w:val="00167F25"/>
    <w:rsid w:val="001700AF"/>
    <w:rsid w:val="0017079F"/>
    <w:rsid w:val="001707F2"/>
    <w:rsid w:val="00170C3B"/>
    <w:rsid w:val="00170CF2"/>
    <w:rsid w:val="00171021"/>
    <w:rsid w:val="00171159"/>
    <w:rsid w:val="00171167"/>
    <w:rsid w:val="00171234"/>
    <w:rsid w:val="00171D4B"/>
    <w:rsid w:val="0017222B"/>
    <w:rsid w:val="001722C4"/>
    <w:rsid w:val="001723DF"/>
    <w:rsid w:val="0017268B"/>
    <w:rsid w:val="00172715"/>
    <w:rsid w:val="001727C6"/>
    <w:rsid w:val="00172989"/>
    <w:rsid w:val="001729A6"/>
    <w:rsid w:val="001729B9"/>
    <w:rsid w:val="00172B4A"/>
    <w:rsid w:val="00172EE4"/>
    <w:rsid w:val="00172F87"/>
    <w:rsid w:val="00172FA9"/>
    <w:rsid w:val="00172FBB"/>
    <w:rsid w:val="00173308"/>
    <w:rsid w:val="001738E5"/>
    <w:rsid w:val="00173C93"/>
    <w:rsid w:val="00173CBB"/>
    <w:rsid w:val="00173DBD"/>
    <w:rsid w:val="00173EEC"/>
    <w:rsid w:val="00174261"/>
    <w:rsid w:val="0017429F"/>
    <w:rsid w:val="00174429"/>
    <w:rsid w:val="0017451A"/>
    <w:rsid w:val="00174646"/>
    <w:rsid w:val="0017464B"/>
    <w:rsid w:val="00174977"/>
    <w:rsid w:val="00174AC0"/>
    <w:rsid w:val="00174CDB"/>
    <w:rsid w:val="00174D67"/>
    <w:rsid w:val="00174D90"/>
    <w:rsid w:val="00174D96"/>
    <w:rsid w:val="001751A0"/>
    <w:rsid w:val="001752F1"/>
    <w:rsid w:val="00175350"/>
    <w:rsid w:val="0017552F"/>
    <w:rsid w:val="001756E6"/>
    <w:rsid w:val="00175815"/>
    <w:rsid w:val="00176320"/>
    <w:rsid w:val="00176352"/>
    <w:rsid w:val="001765EE"/>
    <w:rsid w:val="00176F61"/>
    <w:rsid w:val="00177004"/>
    <w:rsid w:val="00177411"/>
    <w:rsid w:val="001774BD"/>
    <w:rsid w:val="001775F8"/>
    <w:rsid w:val="00177B76"/>
    <w:rsid w:val="00177C83"/>
    <w:rsid w:val="00177D90"/>
    <w:rsid w:val="00177FC3"/>
    <w:rsid w:val="0018003D"/>
    <w:rsid w:val="001801A8"/>
    <w:rsid w:val="001801E9"/>
    <w:rsid w:val="00180228"/>
    <w:rsid w:val="001802A4"/>
    <w:rsid w:val="001804E2"/>
    <w:rsid w:val="001806A9"/>
    <w:rsid w:val="00180BA6"/>
    <w:rsid w:val="001810D9"/>
    <w:rsid w:val="001811F0"/>
    <w:rsid w:val="001813F3"/>
    <w:rsid w:val="00181F37"/>
    <w:rsid w:val="00181FE1"/>
    <w:rsid w:val="00182027"/>
    <w:rsid w:val="00182209"/>
    <w:rsid w:val="001822FB"/>
    <w:rsid w:val="001826CE"/>
    <w:rsid w:val="001826E4"/>
    <w:rsid w:val="001827C4"/>
    <w:rsid w:val="0018288E"/>
    <w:rsid w:val="00182D03"/>
    <w:rsid w:val="00182EA5"/>
    <w:rsid w:val="00183066"/>
    <w:rsid w:val="001834F7"/>
    <w:rsid w:val="00183A82"/>
    <w:rsid w:val="00183BE1"/>
    <w:rsid w:val="00183E17"/>
    <w:rsid w:val="001841AF"/>
    <w:rsid w:val="0018449B"/>
    <w:rsid w:val="00184790"/>
    <w:rsid w:val="0018498F"/>
    <w:rsid w:val="00184A1E"/>
    <w:rsid w:val="00184B21"/>
    <w:rsid w:val="00184BF0"/>
    <w:rsid w:val="00184F46"/>
    <w:rsid w:val="001852A1"/>
    <w:rsid w:val="0018544C"/>
    <w:rsid w:val="00185575"/>
    <w:rsid w:val="001855E2"/>
    <w:rsid w:val="001856AF"/>
    <w:rsid w:val="00185709"/>
    <w:rsid w:val="001857C7"/>
    <w:rsid w:val="00185851"/>
    <w:rsid w:val="00185F16"/>
    <w:rsid w:val="00186035"/>
    <w:rsid w:val="00186229"/>
    <w:rsid w:val="00186515"/>
    <w:rsid w:val="00186911"/>
    <w:rsid w:val="00186AEB"/>
    <w:rsid w:val="00186D7B"/>
    <w:rsid w:val="00186F1E"/>
    <w:rsid w:val="00187534"/>
    <w:rsid w:val="001875F6"/>
    <w:rsid w:val="001876EE"/>
    <w:rsid w:val="0018773F"/>
    <w:rsid w:val="00187862"/>
    <w:rsid w:val="00187A93"/>
    <w:rsid w:val="00187D6C"/>
    <w:rsid w:val="001901C8"/>
    <w:rsid w:val="00190234"/>
    <w:rsid w:val="001902B9"/>
    <w:rsid w:val="00191008"/>
    <w:rsid w:val="001916E1"/>
    <w:rsid w:val="00191900"/>
    <w:rsid w:val="00191913"/>
    <w:rsid w:val="0019198A"/>
    <w:rsid w:val="001921F4"/>
    <w:rsid w:val="00192254"/>
    <w:rsid w:val="00192375"/>
    <w:rsid w:val="00192486"/>
    <w:rsid w:val="001927CE"/>
    <w:rsid w:val="00193148"/>
    <w:rsid w:val="00193468"/>
    <w:rsid w:val="0019364B"/>
    <w:rsid w:val="001938F4"/>
    <w:rsid w:val="001944FC"/>
    <w:rsid w:val="0019468C"/>
    <w:rsid w:val="001946BE"/>
    <w:rsid w:val="001949B6"/>
    <w:rsid w:val="00194A9E"/>
    <w:rsid w:val="00194B43"/>
    <w:rsid w:val="00194CE3"/>
    <w:rsid w:val="00194D4D"/>
    <w:rsid w:val="00194D6C"/>
    <w:rsid w:val="0019514A"/>
    <w:rsid w:val="001952E9"/>
    <w:rsid w:val="00195492"/>
    <w:rsid w:val="0019567D"/>
    <w:rsid w:val="0019589A"/>
    <w:rsid w:val="00195AED"/>
    <w:rsid w:val="00196128"/>
    <w:rsid w:val="001962DA"/>
    <w:rsid w:val="00196488"/>
    <w:rsid w:val="00196A3A"/>
    <w:rsid w:val="00196AFB"/>
    <w:rsid w:val="00196C61"/>
    <w:rsid w:val="00196DF8"/>
    <w:rsid w:val="00196E42"/>
    <w:rsid w:val="00197222"/>
    <w:rsid w:val="001973E6"/>
    <w:rsid w:val="001977BC"/>
    <w:rsid w:val="00197BAE"/>
    <w:rsid w:val="00197E80"/>
    <w:rsid w:val="001A0248"/>
    <w:rsid w:val="001A042F"/>
    <w:rsid w:val="001A043C"/>
    <w:rsid w:val="001A0711"/>
    <w:rsid w:val="001A08E2"/>
    <w:rsid w:val="001A0E8D"/>
    <w:rsid w:val="001A12E9"/>
    <w:rsid w:val="001A14C7"/>
    <w:rsid w:val="001A15A0"/>
    <w:rsid w:val="001A1822"/>
    <w:rsid w:val="001A1C76"/>
    <w:rsid w:val="001A1FBC"/>
    <w:rsid w:val="001A20C4"/>
    <w:rsid w:val="001A21B8"/>
    <w:rsid w:val="001A2472"/>
    <w:rsid w:val="001A2A0C"/>
    <w:rsid w:val="001A2C95"/>
    <w:rsid w:val="001A3692"/>
    <w:rsid w:val="001A399B"/>
    <w:rsid w:val="001A414F"/>
    <w:rsid w:val="001A4446"/>
    <w:rsid w:val="001A44EB"/>
    <w:rsid w:val="001A459C"/>
    <w:rsid w:val="001A45A2"/>
    <w:rsid w:val="001A5166"/>
    <w:rsid w:val="001A5287"/>
    <w:rsid w:val="001A52D1"/>
    <w:rsid w:val="001A5374"/>
    <w:rsid w:val="001A54E5"/>
    <w:rsid w:val="001A5847"/>
    <w:rsid w:val="001A59B4"/>
    <w:rsid w:val="001A5BFD"/>
    <w:rsid w:val="001A5F9C"/>
    <w:rsid w:val="001A62D4"/>
    <w:rsid w:val="001A63A4"/>
    <w:rsid w:val="001A63EB"/>
    <w:rsid w:val="001A6470"/>
    <w:rsid w:val="001A6736"/>
    <w:rsid w:val="001A6789"/>
    <w:rsid w:val="001A67EC"/>
    <w:rsid w:val="001A693D"/>
    <w:rsid w:val="001A6E57"/>
    <w:rsid w:val="001A6F25"/>
    <w:rsid w:val="001A6F45"/>
    <w:rsid w:val="001A6FEE"/>
    <w:rsid w:val="001A71DB"/>
    <w:rsid w:val="001A73D7"/>
    <w:rsid w:val="001A7DE1"/>
    <w:rsid w:val="001A7FDC"/>
    <w:rsid w:val="001B02CA"/>
    <w:rsid w:val="001B045E"/>
    <w:rsid w:val="001B064B"/>
    <w:rsid w:val="001B0696"/>
    <w:rsid w:val="001B1196"/>
    <w:rsid w:val="001B1222"/>
    <w:rsid w:val="001B138E"/>
    <w:rsid w:val="001B17C0"/>
    <w:rsid w:val="001B195B"/>
    <w:rsid w:val="001B1A73"/>
    <w:rsid w:val="001B1AB4"/>
    <w:rsid w:val="001B1B59"/>
    <w:rsid w:val="001B1C50"/>
    <w:rsid w:val="001B209F"/>
    <w:rsid w:val="001B25A9"/>
    <w:rsid w:val="001B2641"/>
    <w:rsid w:val="001B27F0"/>
    <w:rsid w:val="001B290A"/>
    <w:rsid w:val="001B2CE0"/>
    <w:rsid w:val="001B31CC"/>
    <w:rsid w:val="001B32E9"/>
    <w:rsid w:val="001B35E4"/>
    <w:rsid w:val="001B3880"/>
    <w:rsid w:val="001B3954"/>
    <w:rsid w:val="001B3A19"/>
    <w:rsid w:val="001B3B1E"/>
    <w:rsid w:val="001B3C01"/>
    <w:rsid w:val="001B3D35"/>
    <w:rsid w:val="001B3DCB"/>
    <w:rsid w:val="001B3F3D"/>
    <w:rsid w:val="001B4073"/>
    <w:rsid w:val="001B48D6"/>
    <w:rsid w:val="001B498D"/>
    <w:rsid w:val="001B4B0E"/>
    <w:rsid w:val="001B4BF6"/>
    <w:rsid w:val="001B4D98"/>
    <w:rsid w:val="001B5625"/>
    <w:rsid w:val="001B5722"/>
    <w:rsid w:val="001B57CA"/>
    <w:rsid w:val="001B5BAE"/>
    <w:rsid w:val="001B5EC1"/>
    <w:rsid w:val="001B6195"/>
    <w:rsid w:val="001B6208"/>
    <w:rsid w:val="001B6597"/>
    <w:rsid w:val="001B664F"/>
    <w:rsid w:val="001B6A8D"/>
    <w:rsid w:val="001B6CBC"/>
    <w:rsid w:val="001B6CD5"/>
    <w:rsid w:val="001B6ED7"/>
    <w:rsid w:val="001B7713"/>
    <w:rsid w:val="001B7855"/>
    <w:rsid w:val="001B7AFE"/>
    <w:rsid w:val="001B7B6A"/>
    <w:rsid w:val="001C00CE"/>
    <w:rsid w:val="001C011C"/>
    <w:rsid w:val="001C01DB"/>
    <w:rsid w:val="001C02E3"/>
    <w:rsid w:val="001C03FE"/>
    <w:rsid w:val="001C056B"/>
    <w:rsid w:val="001C05B4"/>
    <w:rsid w:val="001C06D9"/>
    <w:rsid w:val="001C0766"/>
    <w:rsid w:val="001C09F9"/>
    <w:rsid w:val="001C0AC3"/>
    <w:rsid w:val="001C0BA1"/>
    <w:rsid w:val="001C0D76"/>
    <w:rsid w:val="001C0DB8"/>
    <w:rsid w:val="001C10EA"/>
    <w:rsid w:val="001C118C"/>
    <w:rsid w:val="001C129C"/>
    <w:rsid w:val="001C1A2D"/>
    <w:rsid w:val="001C1CF0"/>
    <w:rsid w:val="001C1F12"/>
    <w:rsid w:val="001C22CD"/>
    <w:rsid w:val="001C2366"/>
    <w:rsid w:val="001C2905"/>
    <w:rsid w:val="001C29A2"/>
    <w:rsid w:val="001C2C5E"/>
    <w:rsid w:val="001C32F4"/>
    <w:rsid w:val="001C330B"/>
    <w:rsid w:val="001C346C"/>
    <w:rsid w:val="001C3717"/>
    <w:rsid w:val="001C3AE4"/>
    <w:rsid w:val="001C3BA1"/>
    <w:rsid w:val="001C3F07"/>
    <w:rsid w:val="001C40EE"/>
    <w:rsid w:val="001C43B6"/>
    <w:rsid w:val="001C45AF"/>
    <w:rsid w:val="001C4834"/>
    <w:rsid w:val="001C4890"/>
    <w:rsid w:val="001C48B8"/>
    <w:rsid w:val="001C5236"/>
    <w:rsid w:val="001C54B5"/>
    <w:rsid w:val="001C5508"/>
    <w:rsid w:val="001C5738"/>
    <w:rsid w:val="001C5B74"/>
    <w:rsid w:val="001C5ED3"/>
    <w:rsid w:val="001C5FAB"/>
    <w:rsid w:val="001C602E"/>
    <w:rsid w:val="001C61F4"/>
    <w:rsid w:val="001C6387"/>
    <w:rsid w:val="001C6861"/>
    <w:rsid w:val="001C688D"/>
    <w:rsid w:val="001C7411"/>
    <w:rsid w:val="001C793D"/>
    <w:rsid w:val="001C79BA"/>
    <w:rsid w:val="001C7A31"/>
    <w:rsid w:val="001C7A83"/>
    <w:rsid w:val="001C7C8D"/>
    <w:rsid w:val="001C7F93"/>
    <w:rsid w:val="001D007B"/>
    <w:rsid w:val="001D04F0"/>
    <w:rsid w:val="001D058D"/>
    <w:rsid w:val="001D0AC5"/>
    <w:rsid w:val="001D0BD9"/>
    <w:rsid w:val="001D10DA"/>
    <w:rsid w:val="001D1311"/>
    <w:rsid w:val="001D1364"/>
    <w:rsid w:val="001D13DE"/>
    <w:rsid w:val="001D141E"/>
    <w:rsid w:val="001D1491"/>
    <w:rsid w:val="001D14A7"/>
    <w:rsid w:val="001D14DE"/>
    <w:rsid w:val="001D157A"/>
    <w:rsid w:val="001D173C"/>
    <w:rsid w:val="001D17C0"/>
    <w:rsid w:val="001D183E"/>
    <w:rsid w:val="001D1968"/>
    <w:rsid w:val="001D1970"/>
    <w:rsid w:val="001D1B48"/>
    <w:rsid w:val="001D1BF5"/>
    <w:rsid w:val="001D1C67"/>
    <w:rsid w:val="001D1E36"/>
    <w:rsid w:val="001D248D"/>
    <w:rsid w:val="001D2500"/>
    <w:rsid w:val="001D269D"/>
    <w:rsid w:val="001D298C"/>
    <w:rsid w:val="001D2A0C"/>
    <w:rsid w:val="001D2A51"/>
    <w:rsid w:val="001D2B17"/>
    <w:rsid w:val="001D2B7D"/>
    <w:rsid w:val="001D2BF2"/>
    <w:rsid w:val="001D2C1D"/>
    <w:rsid w:val="001D2E71"/>
    <w:rsid w:val="001D2EEE"/>
    <w:rsid w:val="001D30A1"/>
    <w:rsid w:val="001D3385"/>
    <w:rsid w:val="001D34E3"/>
    <w:rsid w:val="001D36A0"/>
    <w:rsid w:val="001D38E9"/>
    <w:rsid w:val="001D3B58"/>
    <w:rsid w:val="001D3E7E"/>
    <w:rsid w:val="001D4287"/>
    <w:rsid w:val="001D50E5"/>
    <w:rsid w:val="001D5454"/>
    <w:rsid w:val="001D56A8"/>
    <w:rsid w:val="001D5E78"/>
    <w:rsid w:val="001D68E3"/>
    <w:rsid w:val="001D6919"/>
    <w:rsid w:val="001D72B5"/>
    <w:rsid w:val="001D730D"/>
    <w:rsid w:val="001D77AB"/>
    <w:rsid w:val="001D77DA"/>
    <w:rsid w:val="001D7A3E"/>
    <w:rsid w:val="001D7B4B"/>
    <w:rsid w:val="001D7B53"/>
    <w:rsid w:val="001D7BF6"/>
    <w:rsid w:val="001D7C29"/>
    <w:rsid w:val="001E0238"/>
    <w:rsid w:val="001E02F2"/>
    <w:rsid w:val="001E0313"/>
    <w:rsid w:val="001E078C"/>
    <w:rsid w:val="001E07BC"/>
    <w:rsid w:val="001E0B25"/>
    <w:rsid w:val="001E0C16"/>
    <w:rsid w:val="001E0E3F"/>
    <w:rsid w:val="001E0FEB"/>
    <w:rsid w:val="001E11AF"/>
    <w:rsid w:val="001E1412"/>
    <w:rsid w:val="001E1536"/>
    <w:rsid w:val="001E155D"/>
    <w:rsid w:val="001E16F8"/>
    <w:rsid w:val="001E1A19"/>
    <w:rsid w:val="001E1A46"/>
    <w:rsid w:val="001E1D64"/>
    <w:rsid w:val="001E1E63"/>
    <w:rsid w:val="001E1ED7"/>
    <w:rsid w:val="001E2035"/>
    <w:rsid w:val="001E2182"/>
    <w:rsid w:val="001E242A"/>
    <w:rsid w:val="001E25B8"/>
    <w:rsid w:val="001E273F"/>
    <w:rsid w:val="001E27A1"/>
    <w:rsid w:val="001E28BE"/>
    <w:rsid w:val="001E2916"/>
    <w:rsid w:val="001E295F"/>
    <w:rsid w:val="001E2C8C"/>
    <w:rsid w:val="001E3671"/>
    <w:rsid w:val="001E37A3"/>
    <w:rsid w:val="001E3CD7"/>
    <w:rsid w:val="001E4011"/>
    <w:rsid w:val="001E4041"/>
    <w:rsid w:val="001E423C"/>
    <w:rsid w:val="001E4455"/>
    <w:rsid w:val="001E4616"/>
    <w:rsid w:val="001E485A"/>
    <w:rsid w:val="001E4BBE"/>
    <w:rsid w:val="001E4D1A"/>
    <w:rsid w:val="001E5026"/>
    <w:rsid w:val="001E527F"/>
    <w:rsid w:val="001E5384"/>
    <w:rsid w:val="001E5584"/>
    <w:rsid w:val="001E5781"/>
    <w:rsid w:val="001E581F"/>
    <w:rsid w:val="001E5B32"/>
    <w:rsid w:val="001E5BC4"/>
    <w:rsid w:val="001E5E96"/>
    <w:rsid w:val="001E5FEF"/>
    <w:rsid w:val="001E61B1"/>
    <w:rsid w:val="001E65C2"/>
    <w:rsid w:val="001E67C5"/>
    <w:rsid w:val="001E6841"/>
    <w:rsid w:val="001E69C1"/>
    <w:rsid w:val="001E713F"/>
    <w:rsid w:val="001E759B"/>
    <w:rsid w:val="001E7712"/>
    <w:rsid w:val="001E78F6"/>
    <w:rsid w:val="001E7B7C"/>
    <w:rsid w:val="001E7DFC"/>
    <w:rsid w:val="001E7E25"/>
    <w:rsid w:val="001E7EE6"/>
    <w:rsid w:val="001F0288"/>
    <w:rsid w:val="001F031F"/>
    <w:rsid w:val="001F032D"/>
    <w:rsid w:val="001F037B"/>
    <w:rsid w:val="001F09E2"/>
    <w:rsid w:val="001F10D0"/>
    <w:rsid w:val="001F114B"/>
    <w:rsid w:val="001F1814"/>
    <w:rsid w:val="001F185F"/>
    <w:rsid w:val="001F187B"/>
    <w:rsid w:val="001F1DA1"/>
    <w:rsid w:val="001F1F42"/>
    <w:rsid w:val="001F1F66"/>
    <w:rsid w:val="001F212F"/>
    <w:rsid w:val="001F2409"/>
    <w:rsid w:val="001F28B7"/>
    <w:rsid w:val="001F2ACC"/>
    <w:rsid w:val="001F2B52"/>
    <w:rsid w:val="001F2E84"/>
    <w:rsid w:val="001F3296"/>
    <w:rsid w:val="001F33C2"/>
    <w:rsid w:val="001F3839"/>
    <w:rsid w:val="001F3DF6"/>
    <w:rsid w:val="001F3E00"/>
    <w:rsid w:val="001F42BE"/>
    <w:rsid w:val="001F4320"/>
    <w:rsid w:val="001F43F1"/>
    <w:rsid w:val="001F457D"/>
    <w:rsid w:val="001F4A1C"/>
    <w:rsid w:val="001F4F96"/>
    <w:rsid w:val="001F537B"/>
    <w:rsid w:val="001F539E"/>
    <w:rsid w:val="001F5436"/>
    <w:rsid w:val="001F57E7"/>
    <w:rsid w:val="001F5F0A"/>
    <w:rsid w:val="001F5F3C"/>
    <w:rsid w:val="001F613A"/>
    <w:rsid w:val="001F6345"/>
    <w:rsid w:val="001F63FB"/>
    <w:rsid w:val="001F6887"/>
    <w:rsid w:val="001F6991"/>
    <w:rsid w:val="001F6CE5"/>
    <w:rsid w:val="001F7018"/>
    <w:rsid w:val="001F7043"/>
    <w:rsid w:val="001F70A6"/>
    <w:rsid w:val="001F72B9"/>
    <w:rsid w:val="001F7340"/>
    <w:rsid w:val="001F75DF"/>
    <w:rsid w:val="001F78A2"/>
    <w:rsid w:val="001F7DB5"/>
    <w:rsid w:val="001F7FFA"/>
    <w:rsid w:val="0020036A"/>
    <w:rsid w:val="00200636"/>
    <w:rsid w:val="002006F8"/>
    <w:rsid w:val="00200EC2"/>
    <w:rsid w:val="00200F97"/>
    <w:rsid w:val="0020130E"/>
    <w:rsid w:val="0020185C"/>
    <w:rsid w:val="00201ACD"/>
    <w:rsid w:val="00201C40"/>
    <w:rsid w:val="00201F93"/>
    <w:rsid w:val="0020212C"/>
    <w:rsid w:val="00202147"/>
    <w:rsid w:val="0020273B"/>
    <w:rsid w:val="00202853"/>
    <w:rsid w:val="0020286F"/>
    <w:rsid w:val="00202A15"/>
    <w:rsid w:val="00202B21"/>
    <w:rsid w:val="00202F60"/>
    <w:rsid w:val="002031D2"/>
    <w:rsid w:val="002034CB"/>
    <w:rsid w:val="002042FA"/>
    <w:rsid w:val="0020475D"/>
    <w:rsid w:val="002048C1"/>
    <w:rsid w:val="002049BF"/>
    <w:rsid w:val="00204ADB"/>
    <w:rsid w:val="00204D4B"/>
    <w:rsid w:val="00204DBF"/>
    <w:rsid w:val="00204EF2"/>
    <w:rsid w:val="00205057"/>
    <w:rsid w:val="00205356"/>
    <w:rsid w:val="002053BA"/>
    <w:rsid w:val="002055AB"/>
    <w:rsid w:val="0020560B"/>
    <w:rsid w:val="002056E8"/>
    <w:rsid w:val="0020590F"/>
    <w:rsid w:val="00205BB3"/>
    <w:rsid w:val="00205C79"/>
    <w:rsid w:val="00205DBB"/>
    <w:rsid w:val="00206116"/>
    <w:rsid w:val="0020614F"/>
    <w:rsid w:val="002061B1"/>
    <w:rsid w:val="00206424"/>
    <w:rsid w:val="002064D5"/>
    <w:rsid w:val="0020694A"/>
    <w:rsid w:val="00206DED"/>
    <w:rsid w:val="00206E7E"/>
    <w:rsid w:val="0020713A"/>
    <w:rsid w:val="0021020A"/>
    <w:rsid w:val="0021030D"/>
    <w:rsid w:val="0021074B"/>
    <w:rsid w:val="0021083D"/>
    <w:rsid w:val="00210886"/>
    <w:rsid w:val="00210ACB"/>
    <w:rsid w:val="00210B53"/>
    <w:rsid w:val="00210BF2"/>
    <w:rsid w:val="00210D27"/>
    <w:rsid w:val="00210FD9"/>
    <w:rsid w:val="00211077"/>
    <w:rsid w:val="002110A8"/>
    <w:rsid w:val="002113E0"/>
    <w:rsid w:val="002113F2"/>
    <w:rsid w:val="00211409"/>
    <w:rsid w:val="0021147E"/>
    <w:rsid w:val="00211ADE"/>
    <w:rsid w:val="00211DDA"/>
    <w:rsid w:val="00211F0F"/>
    <w:rsid w:val="00212725"/>
    <w:rsid w:val="002131EB"/>
    <w:rsid w:val="00213361"/>
    <w:rsid w:val="00213AAE"/>
    <w:rsid w:val="00214158"/>
    <w:rsid w:val="002146AD"/>
    <w:rsid w:val="002147AC"/>
    <w:rsid w:val="0021485C"/>
    <w:rsid w:val="002148C3"/>
    <w:rsid w:val="00214C90"/>
    <w:rsid w:val="00214CF8"/>
    <w:rsid w:val="00214E73"/>
    <w:rsid w:val="00214FD0"/>
    <w:rsid w:val="00215111"/>
    <w:rsid w:val="002151C6"/>
    <w:rsid w:val="002152C2"/>
    <w:rsid w:val="002159E5"/>
    <w:rsid w:val="00215F58"/>
    <w:rsid w:val="00215F60"/>
    <w:rsid w:val="0021611E"/>
    <w:rsid w:val="0021624B"/>
    <w:rsid w:val="00216530"/>
    <w:rsid w:val="0021694C"/>
    <w:rsid w:val="00216B26"/>
    <w:rsid w:val="00216E1B"/>
    <w:rsid w:val="00216E9C"/>
    <w:rsid w:val="002171B1"/>
    <w:rsid w:val="00217430"/>
    <w:rsid w:val="00217591"/>
    <w:rsid w:val="002177EB"/>
    <w:rsid w:val="00217A15"/>
    <w:rsid w:val="00217D74"/>
    <w:rsid w:val="00220358"/>
    <w:rsid w:val="00220509"/>
    <w:rsid w:val="002205B1"/>
    <w:rsid w:val="0022069E"/>
    <w:rsid w:val="00221058"/>
    <w:rsid w:val="0022121D"/>
    <w:rsid w:val="0022126A"/>
    <w:rsid w:val="002217EB"/>
    <w:rsid w:val="00221A0E"/>
    <w:rsid w:val="00221C53"/>
    <w:rsid w:val="00221D8A"/>
    <w:rsid w:val="002220E0"/>
    <w:rsid w:val="00222123"/>
    <w:rsid w:val="00222815"/>
    <w:rsid w:val="002229FB"/>
    <w:rsid w:val="00222ADF"/>
    <w:rsid w:val="00222C7E"/>
    <w:rsid w:val="00222CD4"/>
    <w:rsid w:val="00222D39"/>
    <w:rsid w:val="00222E79"/>
    <w:rsid w:val="0022346A"/>
    <w:rsid w:val="002236EA"/>
    <w:rsid w:val="002237A7"/>
    <w:rsid w:val="002238D6"/>
    <w:rsid w:val="00224271"/>
    <w:rsid w:val="0022434F"/>
    <w:rsid w:val="0022459F"/>
    <w:rsid w:val="00224675"/>
    <w:rsid w:val="00224913"/>
    <w:rsid w:val="00224EB3"/>
    <w:rsid w:val="0022510A"/>
    <w:rsid w:val="00225442"/>
    <w:rsid w:val="00225446"/>
    <w:rsid w:val="00225823"/>
    <w:rsid w:val="002259E8"/>
    <w:rsid w:val="00225BE8"/>
    <w:rsid w:val="00225D07"/>
    <w:rsid w:val="002260E5"/>
    <w:rsid w:val="0022691D"/>
    <w:rsid w:val="00226A44"/>
    <w:rsid w:val="00226BF7"/>
    <w:rsid w:val="00226D5F"/>
    <w:rsid w:val="00226E9F"/>
    <w:rsid w:val="002270B3"/>
    <w:rsid w:val="00227183"/>
    <w:rsid w:val="002271E6"/>
    <w:rsid w:val="002276D1"/>
    <w:rsid w:val="00227838"/>
    <w:rsid w:val="00227848"/>
    <w:rsid w:val="00227A06"/>
    <w:rsid w:val="00227ADD"/>
    <w:rsid w:val="00227DCC"/>
    <w:rsid w:val="00227E6F"/>
    <w:rsid w:val="00230210"/>
    <w:rsid w:val="0023027E"/>
    <w:rsid w:val="0023069F"/>
    <w:rsid w:val="00230A44"/>
    <w:rsid w:val="00230FEB"/>
    <w:rsid w:val="00231286"/>
    <w:rsid w:val="002313DC"/>
    <w:rsid w:val="00231524"/>
    <w:rsid w:val="0023163E"/>
    <w:rsid w:val="002327BB"/>
    <w:rsid w:val="00232988"/>
    <w:rsid w:val="00232BD7"/>
    <w:rsid w:val="00232DE9"/>
    <w:rsid w:val="002330AF"/>
    <w:rsid w:val="0023316F"/>
    <w:rsid w:val="00233C8F"/>
    <w:rsid w:val="002346F9"/>
    <w:rsid w:val="0023498E"/>
    <w:rsid w:val="002349D7"/>
    <w:rsid w:val="0023508B"/>
    <w:rsid w:val="00235111"/>
    <w:rsid w:val="00235241"/>
    <w:rsid w:val="002352AF"/>
    <w:rsid w:val="00235705"/>
    <w:rsid w:val="00235729"/>
    <w:rsid w:val="00235905"/>
    <w:rsid w:val="00235D0E"/>
    <w:rsid w:val="00235ED6"/>
    <w:rsid w:val="002361B4"/>
    <w:rsid w:val="00236229"/>
    <w:rsid w:val="002369C6"/>
    <w:rsid w:val="00236A4F"/>
    <w:rsid w:val="00236CFB"/>
    <w:rsid w:val="00236F9C"/>
    <w:rsid w:val="0023731D"/>
    <w:rsid w:val="002373BC"/>
    <w:rsid w:val="00237804"/>
    <w:rsid w:val="00237B74"/>
    <w:rsid w:val="00237F40"/>
    <w:rsid w:val="002400D3"/>
    <w:rsid w:val="00240246"/>
    <w:rsid w:val="002403B1"/>
    <w:rsid w:val="002403FF"/>
    <w:rsid w:val="002405EA"/>
    <w:rsid w:val="002405FC"/>
    <w:rsid w:val="002407D5"/>
    <w:rsid w:val="002408A3"/>
    <w:rsid w:val="00240A23"/>
    <w:rsid w:val="00240B5F"/>
    <w:rsid w:val="0024141A"/>
    <w:rsid w:val="0024173D"/>
    <w:rsid w:val="002419D7"/>
    <w:rsid w:val="00241B6B"/>
    <w:rsid w:val="00241C6A"/>
    <w:rsid w:val="00242360"/>
    <w:rsid w:val="00242548"/>
    <w:rsid w:val="00242597"/>
    <w:rsid w:val="00242F53"/>
    <w:rsid w:val="0024324C"/>
    <w:rsid w:val="00243349"/>
    <w:rsid w:val="0024349D"/>
    <w:rsid w:val="002434E0"/>
    <w:rsid w:val="0024365F"/>
    <w:rsid w:val="002437BE"/>
    <w:rsid w:val="00243A0C"/>
    <w:rsid w:val="00244176"/>
    <w:rsid w:val="00244216"/>
    <w:rsid w:val="0024422D"/>
    <w:rsid w:val="002446F0"/>
    <w:rsid w:val="00244D0C"/>
    <w:rsid w:val="00244E40"/>
    <w:rsid w:val="00244FA1"/>
    <w:rsid w:val="002454A6"/>
    <w:rsid w:val="0024574D"/>
    <w:rsid w:val="00245937"/>
    <w:rsid w:val="00245A97"/>
    <w:rsid w:val="00245D9B"/>
    <w:rsid w:val="002460B5"/>
    <w:rsid w:val="0024654D"/>
    <w:rsid w:val="00246A38"/>
    <w:rsid w:val="00246B9E"/>
    <w:rsid w:val="00246C8C"/>
    <w:rsid w:val="0024728D"/>
    <w:rsid w:val="002477B7"/>
    <w:rsid w:val="002479D6"/>
    <w:rsid w:val="00247B3A"/>
    <w:rsid w:val="00247C16"/>
    <w:rsid w:val="0025012A"/>
    <w:rsid w:val="00250458"/>
    <w:rsid w:val="00250472"/>
    <w:rsid w:val="002505CF"/>
    <w:rsid w:val="00250988"/>
    <w:rsid w:val="00250B34"/>
    <w:rsid w:val="00250C60"/>
    <w:rsid w:val="002515AC"/>
    <w:rsid w:val="00251874"/>
    <w:rsid w:val="00251BCF"/>
    <w:rsid w:val="00252197"/>
    <w:rsid w:val="0025242A"/>
    <w:rsid w:val="002525AA"/>
    <w:rsid w:val="00252922"/>
    <w:rsid w:val="00252A3E"/>
    <w:rsid w:val="00252A79"/>
    <w:rsid w:val="00252B67"/>
    <w:rsid w:val="00252CD1"/>
    <w:rsid w:val="00252D82"/>
    <w:rsid w:val="0025312C"/>
    <w:rsid w:val="00253179"/>
    <w:rsid w:val="002537BA"/>
    <w:rsid w:val="00253B6F"/>
    <w:rsid w:val="00253BA6"/>
    <w:rsid w:val="00253DBA"/>
    <w:rsid w:val="00253F14"/>
    <w:rsid w:val="00253FCA"/>
    <w:rsid w:val="002540B0"/>
    <w:rsid w:val="00254A27"/>
    <w:rsid w:val="00254A43"/>
    <w:rsid w:val="00254E19"/>
    <w:rsid w:val="00254EC7"/>
    <w:rsid w:val="002550C4"/>
    <w:rsid w:val="00255274"/>
    <w:rsid w:val="002552FB"/>
    <w:rsid w:val="00255767"/>
    <w:rsid w:val="00255E23"/>
    <w:rsid w:val="00255FD4"/>
    <w:rsid w:val="0025665A"/>
    <w:rsid w:val="00256AD8"/>
    <w:rsid w:val="00256DFB"/>
    <w:rsid w:val="00256FD3"/>
    <w:rsid w:val="0025743B"/>
    <w:rsid w:val="0025766A"/>
    <w:rsid w:val="00257873"/>
    <w:rsid w:val="00257A94"/>
    <w:rsid w:val="00257CF6"/>
    <w:rsid w:val="00260742"/>
    <w:rsid w:val="002607A9"/>
    <w:rsid w:val="00260C3E"/>
    <w:rsid w:val="00260CD4"/>
    <w:rsid w:val="00261169"/>
    <w:rsid w:val="002611C9"/>
    <w:rsid w:val="0026125C"/>
    <w:rsid w:val="002613AF"/>
    <w:rsid w:val="002613E8"/>
    <w:rsid w:val="00261662"/>
    <w:rsid w:val="00261966"/>
    <w:rsid w:val="00261E0B"/>
    <w:rsid w:val="00261E31"/>
    <w:rsid w:val="00262027"/>
    <w:rsid w:val="00262287"/>
    <w:rsid w:val="00262A03"/>
    <w:rsid w:val="00262A13"/>
    <w:rsid w:val="00262E21"/>
    <w:rsid w:val="00262E3A"/>
    <w:rsid w:val="00262E41"/>
    <w:rsid w:val="00262E53"/>
    <w:rsid w:val="00263066"/>
    <w:rsid w:val="002630B6"/>
    <w:rsid w:val="002634B8"/>
    <w:rsid w:val="00263865"/>
    <w:rsid w:val="00263CC4"/>
    <w:rsid w:val="00263D40"/>
    <w:rsid w:val="00263D79"/>
    <w:rsid w:val="00263F2C"/>
    <w:rsid w:val="00263F48"/>
    <w:rsid w:val="00263FBB"/>
    <w:rsid w:val="002640D6"/>
    <w:rsid w:val="002643CD"/>
    <w:rsid w:val="0026457D"/>
    <w:rsid w:val="00264AB9"/>
    <w:rsid w:val="00264C24"/>
    <w:rsid w:val="00264E68"/>
    <w:rsid w:val="002655F4"/>
    <w:rsid w:val="00265C39"/>
    <w:rsid w:val="00265D29"/>
    <w:rsid w:val="00265D80"/>
    <w:rsid w:val="0026617C"/>
    <w:rsid w:val="00266E8B"/>
    <w:rsid w:val="0026754B"/>
    <w:rsid w:val="002678B7"/>
    <w:rsid w:val="00267AD5"/>
    <w:rsid w:val="00267B94"/>
    <w:rsid w:val="0027021C"/>
    <w:rsid w:val="00270716"/>
    <w:rsid w:val="00270736"/>
    <w:rsid w:val="002709BA"/>
    <w:rsid w:val="00270AE8"/>
    <w:rsid w:val="00270F15"/>
    <w:rsid w:val="00271113"/>
    <w:rsid w:val="00271116"/>
    <w:rsid w:val="00271553"/>
    <w:rsid w:val="00271820"/>
    <w:rsid w:val="0027189E"/>
    <w:rsid w:val="00271F5A"/>
    <w:rsid w:val="002721E1"/>
    <w:rsid w:val="0027247A"/>
    <w:rsid w:val="00272CC7"/>
    <w:rsid w:val="00272E70"/>
    <w:rsid w:val="0027301F"/>
    <w:rsid w:val="0027307C"/>
    <w:rsid w:val="002736DF"/>
    <w:rsid w:val="00273A63"/>
    <w:rsid w:val="00273D6B"/>
    <w:rsid w:val="00273E87"/>
    <w:rsid w:val="00274062"/>
    <w:rsid w:val="00274532"/>
    <w:rsid w:val="00274F9B"/>
    <w:rsid w:val="00275739"/>
    <w:rsid w:val="00275A08"/>
    <w:rsid w:val="00275A37"/>
    <w:rsid w:val="00275BD5"/>
    <w:rsid w:val="00275E64"/>
    <w:rsid w:val="00275F3A"/>
    <w:rsid w:val="002762A8"/>
    <w:rsid w:val="00276354"/>
    <w:rsid w:val="0027673B"/>
    <w:rsid w:val="00276B49"/>
    <w:rsid w:val="00276D96"/>
    <w:rsid w:val="00276EC1"/>
    <w:rsid w:val="00276F10"/>
    <w:rsid w:val="00277103"/>
    <w:rsid w:val="002775A0"/>
    <w:rsid w:val="00277627"/>
    <w:rsid w:val="00277E5D"/>
    <w:rsid w:val="00280035"/>
    <w:rsid w:val="0028089A"/>
    <w:rsid w:val="00280BAF"/>
    <w:rsid w:val="00280D30"/>
    <w:rsid w:val="00280DA0"/>
    <w:rsid w:val="00280F93"/>
    <w:rsid w:val="002810B5"/>
    <w:rsid w:val="002811F6"/>
    <w:rsid w:val="002812DA"/>
    <w:rsid w:val="0028171D"/>
    <w:rsid w:val="00281FF6"/>
    <w:rsid w:val="00282012"/>
    <w:rsid w:val="00282095"/>
    <w:rsid w:val="00282162"/>
    <w:rsid w:val="00282221"/>
    <w:rsid w:val="002823C8"/>
    <w:rsid w:val="00282787"/>
    <w:rsid w:val="002829F5"/>
    <w:rsid w:val="00282A14"/>
    <w:rsid w:val="00282F97"/>
    <w:rsid w:val="0028327A"/>
    <w:rsid w:val="00283CC6"/>
    <w:rsid w:val="00283EFE"/>
    <w:rsid w:val="0028428B"/>
    <w:rsid w:val="00284697"/>
    <w:rsid w:val="00284AAD"/>
    <w:rsid w:val="00284BE0"/>
    <w:rsid w:val="00284EF0"/>
    <w:rsid w:val="00285879"/>
    <w:rsid w:val="002858C0"/>
    <w:rsid w:val="002859C4"/>
    <w:rsid w:val="00285AE9"/>
    <w:rsid w:val="00285B8D"/>
    <w:rsid w:val="00285C47"/>
    <w:rsid w:val="00285E04"/>
    <w:rsid w:val="00285E86"/>
    <w:rsid w:val="00285F25"/>
    <w:rsid w:val="002862BD"/>
    <w:rsid w:val="00286360"/>
    <w:rsid w:val="00287075"/>
    <w:rsid w:val="002873E0"/>
    <w:rsid w:val="002873E1"/>
    <w:rsid w:val="002876FC"/>
    <w:rsid w:val="00287B2C"/>
    <w:rsid w:val="00287C3C"/>
    <w:rsid w:val="00290203"/>
    <w:rsid w:val="002904EA"/>
    <w:rsid w:val="002906C7"/>
    <w:rsid w:val="0029073B"/>
    <w:rsid w:val="00290858"/>
    <w:rsid w:val="00290DF5"/>
    <w:rsid w:val="002919A0"/>
    <w:rsid w:val="00291A27"/>
    <w:rsid w:val="00291AE6"/>
    <w:rsid w:val="00291BE7"/>
    <w:rsid w:val="00291D03"/>
    <w:rsid w:val="00291EC4"/>
    <w:rsid w:val="00291FF6"/>
    <w:rsid w:val="00292092"/>
    <w:rsid w:val="00292104"/>
    <w:rsid w:val="00292183"/>
    <w:rsid w:val="0029220D"/>
    <w:rsid w:val="0029229D"/>
    <w:rsid w:val="00292438"/>
    <w:rsid w:val="00292444"/>
    <w:rsid w:val="00292741"/>
    <w:rsid w:val="0029298F"/>
    <w:rsid w:val="00292C0F"/>
    <w:rsid w:val="00292CA0"/>
    <w:rsid w:val="00292D8D"/>
    <w:rsid w:val="0029365D"/>
    <w:rsid w:val="00293757"/>
    <w:rsid w:val="002937AA"/>
    <w:rsid w:val="002937CC"/>
    <w:rsid w:val="00293AEF"/>
    <w:rsid w:val="00293C4C"/>
    <w:rsid w:val="00294497"/>
    <w:rsid w:val="002947ED"/>
    <w:rsid w:val="002949DA"/>
    <w:rsid w:val="00294AAA"/>
    <w:rsid w:val="00294D61"/>
    <w:rsid w:val="00295297"/>
    <w:rsid w:val="0029541A"/>
    <w:rsid w:val="00295ACD"/>
    <w:rsid w:val="00295B54"/>
    <w:rsid w:val="00295C13"/>
    <w:rsid w:val="00295FE8"/>
    <w:rsid w:val="00296456"/>
    <w:rsid w:val="0029657B"/>
    <w:rsid w:val="00296703"/>
    <w:rsid w:val="00296983"/>
    <w:rsid w:val="002969D8"/>
    <w:rsid w:val="00296ACE"/>
    <w:rsid w:val="00296C2D"/>
    <w:rsid w:val="00296DBB"/>
    <w:rsid w:val="002970C1"/>
    <w:rsid w:val="00297454"/>
    <w:rsid w:val="00297572"/>
    <w:rsid w:val="002975F6"/>
    <w:rsid w:val="00297A19"/>
    <w:rsid w:val="00297C62"/>
    <w:rsid w:val="00297D35"/>
    <w:rsid w:val="00297E05"/>
    <w:rsid w:val="002A00C8"/>
    <w:rsid w:val="002A00D5"/>
    <w:rsid w:val="002A0737"/>
    <w:rsid w:val="002A0815"/>
    <w:rsid w:val="002A09EB"/>
    <w:rsid w:val="002A1178"/>
    <w:rsid w:val="002A1192"/>
    <w:rsid w:val="002A1490"/>
    <w:rsid w:val="002A16E2"/>
    <w:rsid w:val="002A19B0"/>
    <w:rsid w:val="002A1BA3"/>
    <w:rsid w:val="002A1D5C"/>
    <w:rsid w:val="002A1FAB"/>
    <w:rsid w:val="002A21DC"/>
    <w:rsid w:val="002A22D0"/>
    <w:rsid w:val="002A29B8"/>
    <w:rsid w:val="002A2A78"/>
    <w:rsid w:val="002A2C7C"/>
    <w:rsid w:val="002A2C7D"/>
    <w:rsid w:val="002A2D0A"/>
    <w:rsid w:val="002A2FC6"/>
    <w:rsid w:val="002A336A"/>
    <w:rsid w:val="002A3452"/>
    <w:rsid w:val="002A351A"/>
    <w:rsid w:val="002A375D"/>
    <w:rsid w:val="002A388F"/>
    <w:rsid w:val="002A3929"/>
    <w:rsid w:val="002A3A5E"/>
    <w:rsid w:val="002A3AD4"/>
    <w:rsid w:val="002A3BD0"/>
    <w:rsid w:val="002A3E01"/>
    <w:rsid w:val="002A4677"/>
    <w:rsid w:val="002A4684"/>
    <w:rsid w:val="002A4744"/>
    <w:rsid w:val="002A49F2"/>
    <w:rsid w:val="002A4DAB"/>
    <w:rsid w:val="002A5114"/>
    <w:rsid w:val="002A5564"/>
    <w:rsid w:val="002A5622"/>
    <w:rsid w:val="002A5BDE"/>
    <w:rsid w:val="002A5C75"/>
    <w:rsid w:val="002A5FFB"/>
    <w:rsid w:val="002A6342"/>
    <w:rsid w:val="002A64C5"/>
    <w:rsid w:val="002A65F6"/>
    <w:rsid w:val="002A6793"/>
    <w:rsid w:val="002A6842"/>
    <w:rsid w:val="002A6A5A"/>
    <w:rsid w:val="002A6AAD"/>
    <w:rsid w:val="002A6AC0"/>
    <w:rsid w:val="002A6C49"/>
    <w:rsid w:val="002A6CE6"/>
    <w:rsid w:val="002A6EA1"/>
    <w:rsid w:val="002A71BC"/>
    <w:rsid w:val="002A72B6"/>
    <w:rsid w:val="002A779E"/>
    <w:rsid w:val="002A7904"/>
    <w:rsid w:val="002A7C50"/>
    <w:rsid w:val="002A7D56"/>
    <w:rsid w:val="002A7F81"/>
    <w:rsid w:val="002B0439"/>
    <w:rsid w:val="002B0582"/>
    <w:rsid w:val="002B0D64"/>
    <w:rsid w:val="002B112D"/>
    <w:rsid w:val="002B11B9"/>
    <w:rsid w:val="002B1738"/>
    <w:rsid w:val="002B1A2B"/>
    <w:rsid w:val="002B1B66"/>
    <w:rsid w:val="002B1F0E"/>
    <w:rsid w:val="002B2010"/>
    <w:rsid w:val="002B22E7"/>
    <w:rsid w:val="002B235D"/>
    <w:rsid w:val="002B282D"/>
    <w:rsid w:val="002B28D1"/>
    <w:rsid w:val="002B291F"/>
    <w:rsid w:val="002B29FA"/>
    <w:rsid w:val="002B2C36"/>
    <w:rsid w:val="002B2C3B"/>
    <w:rsid w:val="002B2C4A"/>
    <w:rsid w:val="002B2D5F"/>
    <w:rsid w:val="002B30DF"/>
    <w:rsid w:val="002B3314"/>
    <w:rsid w:val="002B3695"/>
    <w:rsid w:val="002B37F5"/>
    <w:rsid w:val="002B384A"/>
    <w:rsid w:val="002B3A90"/>
    <w:rsid w:val="002B3DBF"/>
    <w:rsid w:val="002B3F94"/>
    <w:rsid w:val="002B43A6"/>
    <w:rsid w:val="002B465A"/>
    <w:rsid w:val="002B46BF"/>
    <w:rsid w:val="002B48BB"/>
    <w:rsid w:val="002B4A26"/>
    <w:rsid w:val="002B4E1A"/>
    <w:rsid w:val="002B521D"/>
    <w:rsid w:val="002B53B1"/>
    <w:rsid w:val="002B563F"/>
    <w:rsid w:val="002B56C2"/>
    <w:rsid w:val="002B57A4"/>
    <w:rsid w:val="002B5BA9"/>
    <w:rsid w:val="002B5C77"/>
    <w:rsid w:val="002B6236"/>
    <w:rsid w:val="002B6776"/>
    <w:rsid w:val="002B7172"/>
    <w:rsid w:val="002B71EA"/>
    <w:rsid w:val="002B72C5"/>
    <w:rsid w:val="002B7898"/>
    <w:rsid w:val="002C0015"/>
    <w:rsid w:val="002C0132"/>
    <w:rsid w:val="002C055E"/>
    <w:rsid w:val="002C0637"/>
    <w:rsid w:val="002C0953"/>
    <w:rsid w:val="002C0A22"/>
    <w:rsid w:val="002C0B59"/>
    <w:rsid w:val="002C0BCE"/>
    <w:rsid w:val="002C15F3"/>
    <w:rsid w:val="002C17A2"/>
    <w:rsid w:val="002C1BD7"/>
    <w:rsid w:val="002C202A"/>
    <w:rsid w:val="002C23DF"/>
    <w:rsid w:val="002C2612"/>
    <w:rsid w:val="002C284D"/>
    <w:rsid w:val="002C28C1"/>
    <w:rsid w:val="002C2D1D"/>
    <w:rsid w:val="002C32CF"/>
    <w:rsid w:val="002C39F9"/>
    <w:rsid w:val="002C3D2D"/>
    <w:rsid w:val="002C3F7F"/>
    <w:rsid w:val="002C439F"/>
    <w:rsid w:val="002C467C"/>
    <w:rsid w:val="002C4C2B"/>
    <w:rsid w:val="002C4C52"/>
    <w:rsid w:val="002C4C99"/>
    <w:rsid w:val="002C4E65"/>
    <w:rsid w:val="002C52BB"/>
    <w:rsid w:val="002C53DE"/>
    <w:rsid w:val="002C5EB5"/>
    <w:rsid w:val="002C61E5"/>
    <w:rsid w:val="002C61F2"/>
    <w:rsid w:val="002C63E8"/>
    <w:rsid w:val="002C6558"/>
    <w:rsid w:val="002C66B9"/>
    <w:rsid w:val="002C6792"/>
    <w:rsid w:val="002C6EC4"/>
    <w:rsid w:val="002C6FF6"/>
    <w:rsid w:val="002C72D7"/>
    <w:rsid w:val="002C76B6"/>
    <w:rsid w:val="002C77D0"/>
    <w:rsid w:val="002C7911"/>
    <w:rsid w:val="002C7A24"/>
    <w:rsid w:val="002C7A87"/>
    <w:rsid w:val="002C7AE9"/>
    <w:rsid w:val="002C7CFD"/>
    <w:rsid w:val="002C7DDD"/>
    <w:rsid w:val="002D001F"/>
    <w:rsid w:val="002D023E"/>
    <w:rsid w:val="002D0BCC"/>
    <w:rsid w:val="002D0C14"/>
    <w:rsid w:val="002D0C21"/>
    <w:rsid w:val="002D0EE4"/>
    <w:rsid w:val="002D165C"/>
    <w:rsid w:val="002D1972"/>
    <w:rsid w:val="002D199E"/>
    <w:rsid w:val="002D1C09"/>
    <w:rsid w:val="002D1D5D"/>
    <w:rsid w:val="002D2001"/>
    <w:rsid w:val="002D211C"/>
    <w:rsid w:val="002D229E"/>
    <w:rsid w:val="002D23B4"/>
    <w:rsid w:val="002D2A90"/>
    <w:rsid w:val="002D2FDF"/>
    <w:rsid w:val="002D33B6"/>
    <w:rsid w:val="002D347A"/>
    <w:rsid w:val="002D36CF"/>
    <w:rsid w:val="002D3727"/>
    <w:rsid w:val="002D3ADE"/>
    <w:rsid w:val="002D3DB0"/>
    <w:rsid w:val="002D3E1A"/>
    <w:rsid w:val="002D3F27"/>
    <w:rsid w:val="002D4277"/>
    <w:rsid w:val="002D445B"/>
    <w:rsid w:val="002D4B8F"/>
    <w:rsid w:val="002D4CF7"/>
    <w:rsid w:val="002D4DDB"/>
    <w:rsid w:val="002D4FD1"/>
    <w:rsid w:val="002D50B6"/>
    <w:rsid w:val="002D50FB"/>
    <w:rsid w:val="002D5257"/>
    <w:rsid w:val="002D52EB"/>
    <w:rsid w:val="002D57E0"/>
    <w:rsid w:val="002D589C"/>
    <w:rsid w:val="002D597D"/>
    <w:rsid w:val="002D5AA4"/>
    <w:rsid w:val="002D5FE1"/>
    <w:rsid w:val="002D6B3D"/>
    <w:rsid w:val="002D6C1A"/>
    <w:rsid w:val="002D6C3A"/>
    <w:rsid w:val="002D6C95"/>
    <w:rsid w:val="002D6E2B"/>
    <w:rsid w:val="002D7095"/>
    <w:rsid w:val="002D7418"/>
    <w:rsid w:val="002D74C7"/>
    <w:rsid w:val="002D74D6"/>
    <w:rsid w:val="002D7C14"/>
    <w:rsid w:val="002D7DDF"/>
    <w:rsid w:val="002E010A"/>
    <w:rsid w:val="002E017A"/>
    <w:rsid w:val="002E0478"/>
    <w:rsid w:val="002E0562"/>
    <w:rsid w:val="002E0B68"/>
    <w:rsid w:val="002E10DE"/>
    <w:rsid w:val="002E1328"/>
    <w:rsid w:val="002E140D"/>
    <w:rsid w:val="002E1756"/>
    <w:rsid w:val="002E19BD"/>
    <w:rsid w:val="002E1A59"/>
    <w:rsid w:val="002E1F0E"/>
    <w:rsid w:val="002E237E"/>
    <w:rsid w:val="002E2524"/>
    <w:rsid w:val="002E25DB"/>
    <w:rsid w:val="002E28B7"/>
    <w:rsid w:val="002E2A22"/>
    <w:rsid w:val="002E2B4B"/>
    <w:rsid w:val="002E30AE"/>
    <w:rsid w:val="002E31B4"/>
    <w:rsid w:val="002E3349"/>
    <w:rsid w:val="002E3392"/>
    <w:rsid w:val="002E381F"/>
    <w:rsid w:val="002E3878"/>
    <w:rsid w:val="002E3AAD"/>
    <w:rsid w:val="002E3AAF"/>
    <w:rsid w:val="002E3B22"/>
    <w:rsid w:val="002E3E85"/>
    <w:rsid w:val="002E4188"/>
    <w:rsid w:val="002E4247"/>
    <w:rsid w:val="002E426F"/>
    <w:rsid w:val="002E44B0"/>
    <w:rsid w:val="002E4A47"/>
    <w:rsid w:val="002E4A92"/>
    <w:rsid w:val="002E4B29"/>
    <w:rsid w:val="002E4B53"/>
    <w:rsid w:val="002E4C12"/>
    <w:rsid w:val="002E4C4B"/>
    <w:rsid w:val="002E4C79"/>
    <w:rsid w:val="002E4C7C"/>
    <w:rsid w:val="002E5337"/>
    <w:rsid w:val="002E54BE"/>
    <w:rsid w:val="002E55B6"/>
    <w:rsid w:val="002E57A9"/>
    <w:rsid w:val="002E58E1"/>
    <w:rsid w:val="002E597F"/>
    <w:rsid w:val="002E5BDC"/>
    <w:rsid w:val="002E5F86"/>
    <w:rsid w:val="002E6085"/>
    <w:rsid w:val="002E6218"/>
    <w:rsid w:val="002E628E"/>
    <w:rsid w:val="002E62F7"/>
    <w:rsid w:val="002E63EB"/>
    <w:rsid w:val="002E653D"/>
    <w:rsid w:val="002E6776"/>
    <w:rsid w:val="002E69EC"/>
    <w:rsid w:val="002E6D66"/>
    <w:rsid w:val="002E6E57"/>
    <w:rsid w:val="002E6F0E"/>
    <w:rsid w:val="002E7287"/>
    <w:rsid w:val="002E76A3"/>
    <w:rsid w:val="002E7870"/>
    <w:rsid w:val="002E7A39"/>
    <w:rsid w:val="002E7D92"/>
    <w:rsid w:val="002F0037"/>
    <w:rsid w:val="002F01C5"/>
    <w:rsid w:val="002F0E5E"/>
    <w:rsid w:val="002F11E4"/>
    <w:rsid w:val="002F17C2"/>
    <w:rsid w:val="002F18D8"/>
    <w:rsid w:val="002F1931"/>
    <w:rsid w:val="002F1965"/>
    <w:rsid w:val="002F1E02"/>
    <w:rsid w:val="002F1F01"/>
    <w:rsid w:val="002F2637"/>
    <w:rsid w:val="002F2703"/>
    <w:rsid w:val="002F2A61"/>
    <w:rsid w:val="002F2EFB"/>
    <w:rsid w:val="002F3030"/>
    <w:rsid w:val="002F3062"/>
    <w:rsid w:val="002F33FA"/>
    <w:rsid w:val="002F34B1"/>
    <w:rsid w:val="002F369E"/>
    <w:rsid w:val="002F3725"/>
    <w:rsid w:val="002F3B03"/>
    <w:rsid w:val="002F3C1E"/>
    <w:rsid w:val="002F3E6A"/>
    <w:rsid w:val="002F3FE9"/>
    <w:rsid w:val="002F44CC"/>
    <w:rsid w:val="002F45D9"/>
    <w:rsid w:val="002F4630"/>
    <w:rsid w:val="002F4699"/>
    <w:rsid w:val="002F4785"/>
    <w:rsid w:val="002F48BB"/>
    <w:rsid w:val="002F48CA"/>
    <w:rsid w:val="002F4BD0"/>
    <w:rsid w:val="002F4D67"/>
    <w:rsid w:val="002F50B9"/>
    <w:rsid w:val="002F51E4"/>
    <w:rsid w:val="002F5253"/>
    <w:rsid w:val="002F583B"/>
    <w:rsid w:val="002F59EB"/>
    <w:rsid w:val="002F5A16"/>
    <w:rsid w:val="002F5AED"/>
    <w:rsid w:val="002F6230"/>
    <w:rsid w:val="002F62C9"/>
    <w:rsid w:val="002F640D"/>
    <w:rsid w:val="002F6544"/>
    <w:rsid w:val="002F676B"/>
    <w:rsid w:val="002F6A75"/>
    <w:rsid w:val="002F6ECA"/>
    <w:rsid w:val="002F6ECF"/>
    <w:rsid w:val="002F7C08"/>
    <w:rsid w:val="002F7CE5"/>
    <w:rsid w:val="0030001E"/>
    <w:rsid w:val="0030001F"/>
    <w:rsid w:val="003003B4"/>
    <w:rsid w:val="00300497"/>
    <w:rsid w:val="003004C1"/>
    <w:rsid w:val="003004FC"/>
    <w:rsid w:val="003005C4"/>
    <w:rsid w:val="003005D4"/>
    <w:rsid w:val="0030072C"/>
    <w:rsid w:val="003008D1"/>
    <w:rsid w:val="00300A8B"/>
    <w:rsid w:val="00300AAE"/>
    <w:rsid w:val="00300DB3"/>
    <w:rsid w:val="00301739"/>
    <w:rsid w:val="003019F6"/>
    <w:rsid w:val="00301A80"/>
    <w:rsid w:val="00301D16"/>
    <w:rsid w:val="00302174"/>
    <w:rsid w:val="003023F6"/>
    <w:rsid w:val="003031AC"/>
    <w:rsid w:val="00303964"/>
    <w:rsid w:val="00303A48"/>
    <w:rsid w:val="00303C05"/>
    <w:rsid w:val="00303D9E"/>
    <w:rsid w:val="00303E18"/>
    <w:rsid w:val="0030402C"/>
    <w:rsid w:val="00304035"/>
    <w:rsid w:val="00304043"/>
    <w:rsid w:val="00304076"/>
    <w:rsid w:val="0030438C"/>
    <w:rsid w:val="0030450F"/>
    <w:rsid w:val="00304AC7"/>
    <w:rsid w:val="00304E58"/>
    <w:rsid w:val="00305E65"/>
    <w:rsid w:val="00305E6C"/>
    <w:rsid w:val="00306222"/>
    <w:rsid w:val="0030631B"/>
    <w:rsid w:val="00306387"/>
    <w:rsid w:val="00306481"/>
    <w:rsid w:val="003064B5"/>
    <w:rsid w:val="0030662E"/>
    <w:rsid w:val="00306972"/>
    <w:rsid w:val="00306E4D"/>
    <w:rsid w:val="00307247"/>
    <w:rsid w:val="00307473"/>
    <w:rsid w:val="003077BF"/>
    <w:rsid w:val="003078BA"/>
    <w:rsid w:val="003078BE"/>
    <w:rsid w:val="003079B7"/>
    <w:rsid w:val="00307B9A"/>
    <w:rsid w:val="00307ED2"/>
    <w:rsid w:val="00307F5D"/>
    <w:rsid w:val="0031058F"/>
    <w:rsid w:val="003105B9"/>
    <w:rsid w:val="003106B8"/>
    <w:rsid w:val="00310D8B"/>
    <w:rsid w:val="00310F1C"/>
    <w:rsid w:val="003110E0"/>
    <w:rsid w:val="0031116E"/>
    <w:rsid w:val="0031169A"/>
    <w:rsid w:val="003118A1"/>
    <w:rsid w:val="00311D12"/>
    <w:rsid w:val="00311E8D"/>
    <w:rsid w:val="00311F82"/>
    <w:rsid w:val="003121D1"/>
    <w:rsid w:val="003125DC"/>
    <w:rsid w:val="003126CA"/>
    <w:rsid w:val="003127E1"/>
    <w:rsid w:val="00312EE6"/>
    <w:rsid w:val="003131C1"/>
    <w:rsid w:val="0031336F"/>
    <w:rsid w:val="00313935"/>
    <w:rsid w:val="003139D3"/>
    <w:rsid w:val="00313A8D"/>
    <w:rsid w:val="00313F43"/>
    <w:rsid w:val="0031439B"/>
    <w:rsid w:val="00314538"/>
    <w:rsid w:val="0031473D"/>
    <w:rsid w:val="00314FB9"/>
    <w:rsid w:val="0031510F"/>
    <w:rsid w:val="003152ED"/>
    <w:rsid w:val="00315417"/>
    <w:rsid w:val="00315502"/>
    <w:rsid w:val="0031551C"/>
    <w:rsid w:val="0031557C"/>
    <w:rsid w:val="00315B30"/>
    <w:rsid w:val="0031614B"/>
    <w:rsid w:val="00316176"/>
    <w:rsid w:val="00316325"/>
    <w:rsid w:val="00316354"/>
    <w:rsid w:val="003165FB"/>
    <w:rsid w:val="00316845"/>
    <w:rsid w:val="0031692E"/>
    <w:rsid w:val="003169B3"/>
    <w:rsid w:val="00316B2F"/>
    <w:rsid w:val="00316EE5"/>
    <w:rsid w:val="0031701D"/>
    <w:rsid w:val="0031709D"/>
    <w:rsid w:val="003171AD"/>
    <w:rsid w:val="00317798"/>
    <w:rsid w:val="0031796D"/>
    <w:rsid w:val="00317DB4"/>
    <w:rsid w:val="00317E7C"/>
    <w:rsid w:val="00317F92"/>
    <w:rsid w:val="003200AE"/>
    <w:rsid w:val="003201EA"/>
    <w:rsid w:val="003201ED"/>
    <w:rsid w:val="00320490"/>
    <w:rsid w:val="003209C8"/>
    <w:rsid w:val="00320DB6"/>
    <w:rsid w:val="00320F54"/>
    <w:rsid w:val="0032102E"/>
    <w:rsid w:val="003211E4"/>
    <w:rsid w:val="003214A5"/>
    <w:rsid w:val="003215D0"/>
    <w:rsid w:val="00321631"/>
    <w:rsid w:val="0032167B"/>
    <w:rsid w:val="00321933"/>
    <w:rsid w:val="00321952"/>
    <w:rsid w:val="00321C1E"/>
    <w:rsid w:val="00321C5E"/>
    <w:rsid w:val="00321E05"/>
    <w:rsid w:val="003222F4"/>
    <w:rsid w:val="003224AC"/>
    <w:rsid w:val="00322605"/>
    <w:rsid w:val="0032276B"/>
    <w:rsid w:val="00322A54"/>
    <w:rsid w:val="003230B6"/>
    <w:rsid w:val="003231BF"/>
    <w:rsid w:val="00323615"/>
    <w:rsid w:val="00323FAE"/>
    <w:rsid w:val="00323FB0"/>
    <w:rsid w:val="0032444C"/>
    <w:rsid w:val="00324520"/>
    <w:rsid w:val="00324674"/>
    <w:rsid w:val="0032478D"/>
    <w:rsid w:val="00324AEA"/>
    <w:rsid w:val="00324B3D"/>
    <w:rsid w:val="003251B8"/>
    <w:rsid w:val="003258E5"/>
    <w:rsid w:val="00325A60"/>
    <w:rsid w:val="00325A79"/>
    <w:rsid w:val="00325E52"/>
    <w:rsid w:val="00325ED2"/>
    <w:rsid w:val="00325F0B"/>
    <w:rsid w:val="00326069"/>
    <w:rsid w:val="0032622B"/>
    <w:rsid w:val="003269D6"/>
    <w:rsid w:val="00326F1F"/>
    <w:rsid w:val="003270A2"/>
    <w:rsid w:val="00327182"/>
    <w:rsid w:val="00327199"/>
    <w:rsid w:val="0032721B"/>
    <w:rsid w:val="0032736E"/>
    <w:rsid w:val="00327752"/>
    <w:rsid w:val="00327C3E"/>
    <w:rsid w:val="00327C8F"/>
    <w:rsid w:val="00327F44"/>
    <w:rsid w:val="003308D7"/>
    <w:rsid w:val="00330BE7"/>
    <w:rsid w:val="003311B3"/>
    <w:rsid w:val="00331664"/>
    <w:rsid w:val="003316CB"/>
    <w:rsid w:val="00331709"/>
    <w:rsid w:val="0033188A"/>
    <w:rsid w:val="00332311"/>
    <w:rsid w:val="0033241C"/>
    <w:rsid w:val="003328D4"/>
    <w:rsid w:val="00332A6A"/>
    <w:rsid w:val="00332ABD"/>
    <w:rsid w:val="00332B91"/>
    <w:rsid w:val="00332DFE"/>
    <w:rsid w:val="00333012"/>
    <w:rsid w:val="003331FF"/>
    <w:rsid w:val="00333224"/>
    <w:rsid w:val="0033339E"/>
    <w:rsid w:val="003335D8"/>
    <w:rsid w:val="003337DA"/>
    <w:rsid w:val="00333E44"/>
    <w:rsid w:val="003340D4"/>
    <w:rsid w:val="003342E0"/>
    <w:rsid w:val="00334390"/>
    <w:rsid w:val="00334454"/>
    <w:rsid w:val="003345DC"/>
    <w:rsid w:val="00334786"/>
    <w:rsid w:val="00334BCC"/>
    <w:rsid w:val="0033507C"/>
    <w:rsid w:val="0033528F"/>
    <w:rsid w:val="00335514"/>
    <w:rsid w:val="003359E2"/>
    <w:rsid w:val="003363D4"/>
    <w:rsid w:val="00336704"/>
    <w:rsid w:val="003369D7"/>
    <w:rsid w:val="00336A38"/>
    <w:rsid w:val="00336A99"/>
    <w:rsid w:val="00336C6D"/>
    <w:rsid w:val="00336C79"/>
    <w:rsid w:val="00336C94"/>
    <w:rsid w:val="00337331"/>
    <w:rsid w:val="0033734D"/>
    <w:rsid w:val="003374AF"/>
    <w:rsid w:val="00337775"/>
    <w:rsid w:val="0033778F"/>
    <w:rsid w:val="003379F5"/>
    <w:rsid w:val="00337A5F"/>
    <w:rsid w:val="00337CC3"/>
    <w:rsid w:val="003403D9"/>
    <w:rsid w:val="003409FE"/>
    <w:rsid w:val="00340A67"/>
    <w:rsid w:val="00340D86"/>
    <w:rsid w:val="00340E30"/>
    <w:rsid w:val="00340EA4"/>
    <w:rsid w:val="003411F0"/>
    <w:rsid w:val="0034143B"/>
    <w:rsid w:val="00341585"/>
    <w:rsid w:val="00341A13"/>
    <w:rsid w:val="00341DC7"/>
    <w:rsid w:val="0034201D"/>
    <w:rsid w:val="003421C4"/>
    <w:rsid w:val="003428BE"/>
    <w:rsid w:val="00342919"/>
    <w:rsid w:val="00342C01"/>
    <w:rsid w:val="00342E38"/>
    <w:rsid w:val="003430EA"/>
    <w:rsid w:val="00343343"/>
    <w:rsid w:val="00343964"/>
    <w:rsid w:val="00343AFA"/>
    <w:rsid w:val="00343D3E"/>
    <w:rsid w:val="00343E5B"/>
    <w:rsid w:val="00344330"/>
    <w:rsid w:val="00344436"/>
    <w:rsid w:val="0034471A"/>
    <w:rsid w:val="00344827"/>
    <w:rsid w:val="00344969"/>
    <w:rsid w:val="00344DFF"/>
    <w:rsid w:val="00344F24"/>
    <w:rsid w:val="003450CB"/>
    <w:rsid w:val="0034531B"/>
    <w:rsid w:val="00345355"/>
    <w:rsid w:val="00345648"/>
    <w:rsid w:val="00345A9B"/>
    <w:rsid w:val="00345E27"/>
    <w:rsid w:val="00346587"/>
    <w:rsid w:val="003466CF"/>
    <w:rsid w:val="003467B0"/>
    <w:rsid w:val="003468F0"/>
    <w:rsid w:val="00346E2A"/>
    <w:rsid w:val="00347231"/>
    <w:rsid w:val="003475B4"/>
    <w:rsid w:val="003477A1"/>
    <w:rsid w:val="003479FE"/>
    <w:rsid w:val="00347FCC"/>
    <w:rsid w:val="0035008D"/>
    <w:rsid w:val="003501EB"/>
    <w:rsid w:val="003503EC"/>
    <w:rsid w:val="00350480"/>
    <w:rsid w:val="00350488"/>
    <w:rsid w:val="00350519"/>
    <w:rsid w:val="0035058D"/>
    <w:rsid w:val="0035069E"/>
    <w:rsid w:val="003506C9"/>
    <w:rsid w:val="00350971"/>
    <w:rsid w:val="00350A4D"/>
    <w:rsid w:val="00350AA0"/>
    <w:rsid w:val="00350BAC"/>
    <w:rsid w:val="00350E3A"/>
    <w:rsid w:val="003510B7"/>
    <w:rsid w:val="00351549"/>
    <w:rsid w:val="00351626"/>
    <w:rsid w:val="00351661"/>
    <w:rsid w:val="003516D2"/>
    <w:rsid w:val="00351D4E"/>
    <w:rsid w:val="00351E34"/>
    <w:rsid w:val="0035234D"/>
    <w:rsid w:val="00352633"/>
    <w:rsid w:val="003529B9"/>
    <w:rsid w:val="00352B1D"/>
    <w:rsid w:val="00352C91"/>
    <w:rsid w:val="00353273"/>
    <w:rsid w:val="00353612"/>
    <w:rsid w:val="00353632"/>
    <w:rsid w:val="003539B8"/>
    <w:rsid w:val="00353A3C"/>
    <w:rsid w:val="00353B0E"/>
    <w:rsid w:val="00353B4E"/>
    <w:rsid w:val="00353D03"/>
    <w:rsid w:val="00353F0B"/>
    <w:rsid w:val="00354229"/>
    <w:rsid w:val="00354235"/>
    <w:rsid w:val="00354313"/>
    <w:rsid w:val="003544AC"/>
    <w:rsid w:val="003549F9"/>
    <w:rsid w:val="00354DD2"/>
    <w:rsid w:val="003550D6"/>
    <w:rsid w:val="00355590"/>
    <w:rsid w:val="00355699"/>
    <w:rsid w:val="00356177"/>
    <w:rsid w:val="003562A7"/>
    <w:rsid w:val="00356650"/>
    <w:rsid w:val="00356725"/>
    <w:rsid w:val="003570FE"/>
    <w:rsid w:val="00357409"/>
    <w:rsid w:val="00357DAD"/>
    <w:rsid w:val="00357E68"/>
    <w:rsid w:val="00360544"/>
    <w:rsid w:val="003609AA"/>
    <w:rsid w:val="00360ACE"/>
    <w:rsid w:val="003614CC"/>
    <w:rsid w:val="00361633"/>
    <w:rsid w:val="003616E3"/>
    <w:rsid w:val="00361711"/>
    <w:rsid w:val="00361982"/>
    <w:rsid w:val="00361A52"/>
    <w:rsid w:val="00361A9B"/>
    <w:rsid w:val="00361B74"/>
    <w:rsid w:val="003623D4"/>
    <w:rsid w:val="00362549"/>
    <w:rsid w:val="00362B58"/>
    <w:rsid w:val="003633B0"/>
    <w:rsid w:val="0036450A"/>
    <w:rsid w:val="00364BEF"/>
    <w:rsid w:val="00364E08"/>
    <w:rsid w:val="00364F9B"/>
    <w:rsid w:val="003651A7"/>
    <w:rsid w:val="0036533A"/>
    <w:rsid w:val="00365355"/>
    <w:rsid w:val="003653D4"/>
    <w:rsid w:val="003654BE"/>
    <w:rsid w:val="00365867"/>
    <w:rsid w:val="00365A79"/>
    <w:rsid w:val="00365C1F"/>
    <w:rsid w:val="0036603D"/>
    <w:rsid w:val="0036613C"/>
    <w:rsid w:val="00366569"/>
    <w:rsid w:val="0036663D"/>
    <w:rsid w:val="0036698A"/>
    <w:rsid w:val="00366A87"/>
    <w:rsid w:val="00366CB8"/>
    <w:rsid w:val="00366CC4"/>
    <w:rsid w:val="0036741F"/>
    <w:rsid w:val="00367597"/>
    <w:rsid w:val="00367644"/>
    <w:rsid w:val="00367774"/>
    <w:rsid w:val="00367785"/>
    <w:rsid w:val="00367869"/>
    <w:rsid w:val="00367ED8"/>
    <w:rsid w:val="00370116"/>
    <w:rsid w:val="00370375"/>
    <w:rsid w:val="00370459"/>
    <w:rsid w:val="003706B2"/>
    <w:rsid w:val="003707EE"/>
    <w:rsid w:val="00370CE0"/>
    <w:rsid w:val="00370F39"/>
    <w:rsid w:val="00370FD7"/>
    <w:rsid w:val="00371013"/>
    <w:rsid w:val="003716EF"/>
    <w:rsid w:val="003717AA"/>
    <w:rsid w:val="00371877"/>
    <w:rsid w:val="003718CA"/>
    <w:rsid w:val="00371921"/>
    <w:rsid w:val="00371938"/>
    <w:rsid w:val="00371CBD"/>
    <w:rsid w:val="00371F22"/>
    <w:rsid w:val="00371F35"/>
    <w:rsid w:val="00371F47"/>
    <w:rsid w:val="00372073"/>
    <w:rsid w:val="003722B9"/>
    <w:rsid w:val="00372537"/>
    <w:rsid w:val="00372618"/>
    <w:rsid w:val="0037294F"/>
    <w:rsid w:val="00372994"/>
    <w:rsid w:val="00372E4E"/>
    <w:rsid w:val="00372FB6"/>
    <w:rsid w:val="00373855"/>
    <w:rsid w:val="00373BCF"/>
    <w:rsid w:val="00373FC0"/>
    <w:rsid w:val="00374145"/>
    <w:rsid w:val="00374182"/>
    <w:rsid w:val="00374505"/>
    <w:rsid w:val="00374555"/>
    <w:rsid w:val="0037464D"/>
    <w:rsid w:val="00374A25"/>
    <w:rsid w:val="00374F4B"/>
    <w:rsid w:val="00374FC5"/>
    <w:rsid w:val="0037502F"/>
    <w:rsid w:val="003754FE"/>
    <w:rsid w:val="00375522"/>
    <w:rsid w:val="003756BC"/>
    <w:rsid w:val="00375817"/>
    <w:rsid w:val="0037588B"/>
    <w:rsid w:val="003758EE"/>
    <w:rsid w:val="00375A8C"/>
    <w:rsid w:val="00375D2D"/>
    <w:rsid w:val="00375D2E"/>
    <w:rsid w:val="00375EE8"/>
    <w:rsid w:val="003763F9"/>
    <w:rsid w:val="0037657A"/>
    <w:rsid w:val="003767E3"/>
    <w:rsid w:val="00376A06"/>
    <w:rsid w:val="00376AFD"/>
    <w:rsid w:val="0037711B"/>
    <w:rsid w:val="00377305"/>
    <w:rsid w:val="00377455"/>
    <w:rsid w:val="003774F2"/>
    <w:rsid w:val="0037794C"/>
    <w:rsid w:val="003779D8"/>
    <w:rsid w:val="00377B34"/>
    <w:rsid w:val="00377E30"/>
    <w:rsid w:val="00377E31"/>
    <w:rsid w:val="00380C67"/>
    <w:rsid w:val="00381292"/>
    <w:rsid w:val="003812A2"/>
    <w:rsid w:val="003813A3"/>
    <w:rsid w:val="003813AA"/>
    <w:rsid w:val="0038160D"/>
    <w:rsid w:val="003817A3"/>
    <w:rsid w:val="00381907"/>
    <w:rsid w:val="00381914"/>
    <w:rsid w:val="00381982"/>
    <w:rsid w:val="00381A94"/>
    <w:rsid w:val="00381C96"/>
    <w:rsid w:val="00381CDE"/>
    <w:rsid w:val="00381F2B"/>
    <w:rsid w:val="00382204"/>
    <w:rsid w:val="0038244C"/>
    <w:rsid w:val="0038244F"/>
    <w:rsid w:val="0038264E"/>
    <w:rsid w:val="00382E65"/>
    <w:rsid w:val="00383580"/>
    <w:rsid w:val="00383667"/>
    <w:rsid w:val="003838D3"/>
    <w:rsid w:val="00383A61"/>
    <w:rsid w:val="00383C92"/>
    <w:rsid w:val="00383DBE"/>
    <w:rsid w:val="00383F83"/>
    <w:rsid w:val="00384094"/>
    <w:rsid w:val="003840EC"/>
    <w:rsid w:val="003842B2"/>
    <w:rsid w:val="00384553"/>
    <w:rsid w:val="00384934"/>
    <w:rsid w:val="00384CCD"/>
    <w:rsid w:val="00384D73"/>
    <w:rsid w:val="00384F01"/>
    <w:rsid w:val="00384FB6"/>
    <w:rsid w:val="00385033"/>
    <w:rsid w:val="00385217"/>
    <w:rsid w:val="0038524D"/>
    <w:rsid w:val="0038589F"/>
    <w:rsid w:val="00385B6A"/>
    <w:rsid w:val="00385C04"/>
    <w:rsid w:val="00385F0A"/>
    <w:rsid w:val="00386595"/>
    <w:rsid w:val="00386647"/>
    <w:rsid w:val="00386A53"/>
    <w:rsid w:val="0038722F"/>
    <w:rsid w:val="00387280"/>
    <w:rsid w:val="003872D9"/>
    <w:rsid w:val="0038764B"/>
    <w:rsid w:val="00387662"/>
    <w:rsid w:val="00387A5B"/>
    <w:rsid w:val="00387FB9"/>
    <w:rsid w:val="00390745"/>
    <w:rsid w:val="00390C05"/>
    <w:rsid w:val="0039119C"/>
    <w:rsid w:val="003914F6"/>
    <w:rsid w:val="00391582"/>
    <w:rsid w:val="0039177B"/>
    <w:rsid w:val="00391E61"/>
    <w:rsid w:val="00392154"/>
    <w:rsid w:val="00392221"/>
    <w:rsid w:val="0039275D"/>
    <w:rsid w:val="003928AD"/>
    <w:rsid w:val="003929CB"/>
    <w:rsid w:val="00392EB1"/>
    <w:rsid w:val="00393127"/>
    <w:rsid w:val="003935AC"/>
    <w:rsid w:val="003935DD"/>
    <w:rsid w:val="0039375F"/>
    <w:rsid w:val="00393B14"/>
    <w:rsid w:val="00393C42"/>
    <w:rsid w:val="00393FF9"/>
    <w:rsid w:val="00394321"/>
    <w:rsid w:val="003943E7"/>
    <w:rsid w:val="003945A9"/>
    <w:rsid w:val="003946C7"/>
    <w:rsid w:val="0039471F"/>
    <w:rsid w:val="00394973"/>
    <w:rsid w:val="003949A3"/>
    <w:rsid w:val="00394B27"/>
    <w:rsid w:val="00394BB7"/>
    <w:rsid w:val="00394E6D"/>
    <w:rsid w:val="0039500E"/>
    <w:rsid w:val="0039508F"/>
    <w:rsid w:val="003953E0"/>
    <w:rsid w:val="00395603"/>
    <w:rsid w:val="0039585E"/>
    <w:rsid w:val="003958F1"/>
    <w:rsid w:val="00395A6C"/>
    <w:rsid w:val="00396034"/>
    <w:rsid w:val="003960D7"/>
    <w:rsid w:val="003964EE"/>
    <w:rsid w:val="003965F3"/>
    <w:rsid w:val="00396CE5"/>
    <w:rsid w:val="00396DDC"/>
    <w:rsid w:val="00396EB2"/>
    <w:rsid w:val="00397094"/>
    <w:rsid w:val="00397279"/>
    <w:rsid w:val="003972F1"/>
    <w:rsid w:val="0039736E"/>
    <w:rsid w:val="003978BF"/>
    <w:rsid w:val="003979B0"/>
    <w:rsid w:val="00397C59"/>
    <w:rsid w:val="00397E7A"/>
    <w:rsid w:val="00397F90"/>
    <w:rsid w:val="003A00BC"/>
    <w:rsid w:val="003A00F5"/>
    <w:rsid w:val="003A01EE"/>
    <w:rsid w:val="003A02B3"/>
    <w:rsid w:val="003A0584"/>
    <w:rsid w:val="003A0755"/>
    <w:rsid w:val="003A0894"/>
    <w:rsid w:val="003A08E4"/>
    <w:rsid w:val="003A095F"/>
    <w:rsid w:val="003A0A10"/>
    <w:rsid w:val="003A0AE7"/>
    <w:rsid w:val="003A0BA0"/>
    <w:rsid w:val="003A0F38"/>
    <w:rsid w:val="003A1D9D"/>
    <w:rsid w:val="003A1EDC"/>
    <w:rsid w:val="003A210D"/>
    <w:rsid w:val="003A2160"/>
    <w:rsid w:val="003A22FD"/>
    <w:rsid w:val="003A2513"/>
    <w:rsid w:val="003A25EB"/>
    <w:rsid w:val="003A28C7"/>
    <w:rsid w:val="003A2A34"/>
    <w:rsid w:val="003A2E4F"/>
    <w:rsid w:val="003A2F57"/>
    <w:rsid w:val="003A30C8"/>
    <w:rsid w:val="003A3195"/>
    <w:rsid w:val="003A3438"/>
    <w:rsid w:val="003A372C"/>
    <w:rsid w:val="003A3CCC"/>
    <w:rsid w:val="003A3E0F"/>
    <w:rsid w:val="003A3FAE"/>
    <w:rsid w:val="003A45C2"/>
    <w:rsid w:val="003A4980"/>
    <w:rsid w:val="003A4C6E"/>
    <w:rsid w:val="003A4CAD"/>
    <w:rsid w:val="003A4FB8"/>
    <w:rsid w:val="003A505E"/>
    <w:rsid w:val="003A507A"/>
    <w:rsid w:val="003A5150"/>
    <w:rsid w:val="003A5737"/>
    <w:rsid w:val="003A5779"/>
    <w:rsid w:val="003A581D"/>
    <w:rsid w:val="003A58A8"/>
    <w:rsid w:val="003A5AE3"/>
    <w:rsid w:val="003A5CFD"/>
    <w:rsid w:val="003A5F3D"/>
    <w:rsid w:val="003A5F9A"/>
    <w:rsid w:val="003A63C6"/>
    <w:rsid w:val="003A649C"/>
    <w:rsid w:val="003A6968"/>
    <w:rsid w:val="003A6A62"/>
    <w:rsid w:val="003A6E2E"/>
    <w:rsid w:val="003A6FFE"/>
    <w:rsid w:val="003A72FD"/>
    <w:rsid w:val="003A745D"/>
    <w:rsid w:val="003A772C"/>
    <w:rsid w:val="003A7CAA"/>
    <w:rsid w:val="003A7CC2"/>
    <w:rsid w:val="003A7D50"/>
    <w:rsid w:val="003B055B"/>
    <w:rsid w:val="003B0566"/>
    <w:rsid w:val="003B0B55"/>
    <w:rsid w:val="003B0DDE"/>
    <w:rsid w:val="003B1180"/>
    <w:rsid w:val="003B1384"/>
    <w:rsid w:val="003B1BB3"/>
    <w:rsid w:val="003B2571"/>
    <w:rsid w:val="003B29E4"/>
    <w:rsid w:val="003B2B56"/>
    <w:rsid w:val="003B2C64"/>
    <w:rsid w:val="003B306C"/>
    <w:rsid w:val="003B3289"/>
    <w:rsid w:val="003B33CF"/>
    <w:rsid w:val="003B3575"/>
    <w:rsid w:val="003B3866"/>
    <w:rsid w:val="003B38E9"/>
    <w:rsid w:val="003B3A4C"/>
    <w:rsid w:val="003B3AE8"/>
    <w:rsid w:val="003B3C6C"/>
    <w:rsid w:val="003B3CD4"/>
    <w:rsid w:val="003B3D66"/>
    <w:rsid w:val="003B3DCC"/>
    <w:rsid w:val="003B3F32"/>
    <w:rsid w:val="003B4595"/>
    <w:rsid w:val="003B4598"/>
    <w:rsid w:val="003B48C4"/>
    <w:rsid w:val="003B4ED5"/>
    <w:rsid w:val="003B4F31"/>
    <w:rsid w:val="003B50E4"/>
    <w:rsid w:val="003B512B"/>
    <w:rsid w:val="003B5155"/>
    <w:rsid w:val="003B51F5"/>
    <w:rsid w:val="003B5322"/>
    <w:rsid w:val="003B582D"/>
    <w:rsid w:val="003B58C3"/>
    <w:rsid w:val="003B5B08"/>
    <w:rsid w:val="003B645A"/>
    <w:rsid w:val="003B6650"/>
    <w:rsid w:val="003B69FA"/>
    <w:rsid w:val="003B6B7B"/>
    <w:rsid w:val="003B7265"/>
    <w:rsid w:val="003B7294"/>
    <w:rsid w:val="003B7499"/>
    <w:rsid w:val="003B76F7"/>
    <w:rsid w:val="003B77E6"/>
    <w:rsid w:val="003B785B"/>
    <w:rsid w:val="003B79D6"/>
    <w:rsid w:val="003B7D93"/>
    <w:rsid w:val="003B7F6F"/>
    <w:rsid w:val="003C00A1"/>
    <w:rsid w:val="003C0470"/>
    <w:rsid w:val="003C06BB"/>
    <w:rsid w:val="003C07A1"/>
    <w:rsid w:val="003C07B7"/>
    <w:rsid w:val="003C0BE4"/>
    <w:rsid w:val="003C0C45"/>
    <w:rsid w:val="003C0EE7"/>
    <w:rsid w:val="003C0F4F"/>
    <w:rsid w:val="003C0F65"/>
    <w:rsid w:val="003C11D0"/>
    <w:rsid w:val="003C1259"/>
    <w:rsid w:val="003C129C"/>
    <w:rsid w:val="003C151A"/>
    <w:rsid w:val="003C18E8"/>
    <w:rsid w:val="003C198B"/>
    <w:rsid w:val="003C1B53"/>
    <w:rsid w:val="003C1E7B"/>
    <w:rsid w:val="003C1E96"/>
    <w:rsid w:val="003C25F8"/>
    <w:rsid w:val="003C2805"/>
    <w:rsid w:val="003C2830"/>
    <w:rsid w:val="003C2AB1"/>
    <w:rsid w:val="003C2F71"/>
    <w:rsid w:val="003C3093"/>
    <w:rsid w:val="003C30EC"/>
    <w:rsid w:val="003C340B"/>
    <w:rsid w:val="003C34CA"/>
    <w:rsid w:val="003C3AD1"/>
    <w:rsid w:val="003C3B51"/>
    <w:rsid w:val="003C3BA6"/>
    <w:rsid w:val="003C3F6B"/>
    <w:rsid w:val="003C4630"/>
    <w:rsid w:val="003C49EF"/>
    <w:rsid w:val="003C4C60"/>
    <w:rsid w:val="003C511D"/>
    <w:rsid w:val="003C52CD"/>
    <w:rsid w:val="003C57E7"/>
    <w:rsid w:val="003C59D5"/>
    <w:rsid w:val="003C5C2D"/>
    <w:rsid w:val="003C5C32"/>
    <w:rsid w:val="003C60E0"/>
    <w:rsid w:val="003C610C"/>
    <w:rsid w:val="003C66E4"/>
    <w:rsid w:val="003C6DAD"/>
    <w:rsid w:val="003C6FC7"/>
    <w:rsid w:val="003C71FB"/>
    <w:rsid w:val="003C72CE"/>
    <w:rsid w:val="003C7392"/>
    <w:rsid w:val="003C75A4"/>
    <w:rsid w:val="003C7713"/>
    <w:rsid w:val="003C7985"/>
    <w:rsid w:val="003C7A36"/>
    <w:rsid w:val="003C7B33"/>
    <w:rsid w:val="003C7BD6"/>
    <w:rsid w:val="003C7C0D"/>
    <w:rsid w:val="003D0002"/>
    <w:rsid w:val="003D0204"/>
    <w:rsid w:val="003D0251"/>
    <w:rsid w:val="003D05F5"/>
    <w:rsid w:val="003D09AA"/>
    <w:rsid w:val="003D0AB2"/>
    <w:rsid w:val="003D0C0C"/>
    <w:rsid w:val="003D0D60"/>
    <w:rsid w:val="003D0E30"/>
    <w:rsid w:val="003D0EEC"/>
    <w:rsid w:val="003D112D"/>
    <w:rsid w:val="003D122C"/>
    <w:rsid w:val="003D1286"/>
    <w:rsid w:val="003D1429"/>
    <w:rsid w:val="003D17AA"/>
    <w:rsid w:val="003D18CC"/>
    <w:rsid w:val="003D1A35"/>
    <w:rsid w:val="003D1B1B"/>
    <w:rsid w:val="003D1BF4"/>
    <w:rsid w:val="003D1D2C"/>
    <w:rsid w:val="003D218A"/>
    <w:rsid w:val="003D22FC"/>
    <w:rsid w:val="003D23B1"/>
    <w:rsid w:val="003D262F"/>
    <w:rsid w:val="003D2BE2"/>
    <w:rsid w:val="003D2BF4"/>
    <w:rsid w:val="003D2FAD"/>
    <w:rsid w:val="003D3A0E"/>
    <w:rsid w:val="003D3ACC"/>
    <w:rsid w:val="003D3BA0"/>
    <w:rsid w:val="003D3D0D"/>
    <w:rsid w:val="003D492B"/>
    <w:rsid w:val="003D4F2F"/>
    <w:rsid w:val="003D4FD4"/>
    <w:rsid w:val="003D5143"/>
    <w:rsid w:val="003D52A5"/>
    <w:rsid w:val="003D5607"/>
    <w:rsid w:val="003D561E"/>
    <w:rsid w:val="003D5CC2"/>
    <w:rsid w:val="003D5F4A"/>
    <w:rsid w:val="003D6422"/>
    <w:rsid w:val="003D6650"/>
    <w:rsid w:val="003D69A1"/>
    <w:rsid w:val="003D6D76"/>
    <w:rsid w:val="003D703E"/>
    <w:rsid w:val="003D75F1"/>
    <w:rsid w:val="003D7624"/>
    <w:rsid w:val="003D76E7"/>
    <w:rsid w:val="003D7756"/>
    <w:rsid w:val="003D7837"/>
    <w:rsid w:val="003D78A0"/>
    <w:rsid w:val="003D7A30"/>
    <w:rsid w:val="003D7CCD"/>
    <w:rsid w:val="003D7F21"/>
    <w:rsid w:val="003E000F"/>
    <w:rsid w:val="003E01FF"/>
    <w:rsid w:val="003E056F"/>
    <w:rsid w:val="003E0884"/>
    <w:rsid w:val="003E08D8"/>
    <w:rsid w:val="003E08E7"/>
    <w:rsid w:val="003E0E3A"/>
    <w:rsid w:val="003E1487"/>
    <w:rsid w:val="003E1804"/>
    <w:rsid w:val="003E1B92"/>
    <w:rsid w:val="003E1D85"/>
    <w:rsid w:val="003E1E80"/>
    <w:rsid w:val="003E1F03"/>
    <w:rsid w:val="003E21EC"/>
    <w:rsid w:val="003E24E2"/>
    <w:rsid w:val="003E26F5"/>
    <w:rsid w:val="003E281B"/>
    <w:rsid w:val="003E29BA"/>
    <w:rsid w:val="003E2B86"/>
    <w:rsid w:val="003E2FB8"/>
    <w:rsid w:val="003E307E"/>
    <w:rsid w:val="003E314A"/>
    <w:rsid w:val="003E3151"/>
    <w:rsid w:val="003E3E43"/>
    <w:rsid w:val="003E3E73"/>
    <w:rsid w:val="003E4422"/>
    <w:rsid w:val="003E4DF6"/>
    <w:rsid w:val="003E4EA1"/>
    <w:rsid w:val="003E4F44"/>
    <w:rsid w:val="003E4F51"/>
    <w:rsid w:val="003E5034"/>
    <w:rsid w:val="003E5158"/>
    <w:rsid w:val="003E52B3"/>
    <w:rsid w:val="003E57AF"/>
    <w:rsid w:val="003E5A5C"/>
    <w:rsid w:val="003E5B06"/>
    <w:rsid w:val="003E5E74"/>
    <w:rsid w:val="003E61D4"/>
    <w:rsid w:val="003E643F"/>
    <w:rsid w:val="003E6465"/>
    <w:rsid w:val="003E656B"/>
    <w:rsid w:val="003E68E5"/>
    <w:rsid w:val="003E7092"/>
    <w:rsid w:val="003E709D"/>
    <w:rsid w:val="003E724E"/>
    <w:rsid w:val="003E73E3"/>
    <w:rsid w:val="003E7AED"/>
    <w:rsid w:val="003F00C8"/>
    <w:rsid w:val="003F038F"/>
    <w:rsid w:val="003F0545"/>
    <w:rsid w:val="003F055F"/>
    <w:rsid w:val="003F06D9"/>
    <w:rsid w:val="003F07E0"/>
    <w:rsid w:val="003F0C12"/>
    <w:rsid w:val="003F0E26"/>
    <w:rsid w:val="003F0F44"/>
    <w:rsid w:val="003F10B2"/>
    <w:rsid w:val="003F118E"/>
    <w:rsid w:val="003F123E"/>
    <w:rsid w:val="003F131B"/>
    <w:rsid w:val="003F1537"/>
    <w:rsid w:val="003F17A3"/>
    <w:rsid w:val="003F1B6A"/>
    <w:rsid w:val="003F1BFB"/>
    <w:rsid w:val="003F1CC0"/>
    <w:rsid w:val="003F21D4"/>
    <w:rsid w:val="003F226E"/>
    <w:rsid w:val="003F239E"/>
    <w:rsid w:val="003F2467"/>
    <w:rsid w:val="003F2594"/>
    <w:rsid w:val="003F28EC"/>
    <w:rsid w:val="003F2C19"/>
    <w:rsid w:val="003F30BB"/>
    <w:rsid w:val="003F3285"/>
    <w:rsid w:val="003F339A"/>
    <w:rsid w:val="003F3717"/>
    <w:rsid w:val="003F3892"/>
    <w:rsid w:val="003F3BB2"/>
    <w:rsid w:val="003F3C08"/>
    <w:rsid w:val="003F3C17"/>
    <w:rsid w:val="003F3E9E"/>
    <w:rsid w:val="003F4304"/>
    <w:rsid w:val="003F461D"/>
    <w:rsid w:val="003F5300"/>
    <w:rsid w:val="003F5639"/>
    <w:rsid w:val="003F56C2"/>
    <w:rsid w:val="003F5AF0"/>
    <w:rsid w:val="003F5C76"/>
    <w:rsid w:val="003F5FA4"/>
    <w:rsid w:val="003F612F"/>
    <w:rsid w:val="003F6652"/>
    <w:rsid w:val="003F6955"/>
    <w:rsid w:val="003F6CCA"/>
    <w:rsid w:val="003F7571"/>
    <w:rsid w:val="003F761C"/>
    <w:rsid w:val="003F762F"/>
    <w:rsid w:val="003F780B"/>
    <w:rsid w:val="003F79FF"/>
    <w:rsid w:val="003F7AE9"/>
    <w:rsid w:val="003F7ED1"/>
    <w:rsid w:val="00400120"/>
    <w:rsid w:val="00400371"/>
    <w:rsid w:val="00400541"/>
    <w:rsid w:val="0040057A"/>
    <w:rsid w:val="00400623"/>
    <w:rsid w:val="00400C40"/>
    <w:rsid w:val="00400C8B"/>
    <w:rsid w:val="00400D75"/>
    <w:rsid w:val="00400F0C"/>
    <w:rsid w:val="004012A1"/>
    <w:rsid w:val="0040180A"/>
    <w:rsid w:val="00401A0F"/>
    <w:rsid w:val="00401FF7"/>
    <w:rsid w:val="004020EB"/>
    <w:rsid w:val="0040211D"/>
    <w:rsid w:val="00402270"/>
    <w:rsid w:val="00402838"/>
    <w:rsid w:val="00402FE0"/>
    <w:rsid w:val="00403043"/>
    <w:rsid w:val="0040321F"/>
    <w:rsid w:val="00403439"/>
    <w:rsid w:val="004038C0"/>
    <w:rsid w:val="00403A17"/>
    <w:rsid w:val="00403CA3"/>
    <w:rsid w:val="0040411D"/>
    <w:rsid w:val="0040426A"/>
    <w:rsid w:val="00404637"/>
    <w:rsid w:val="0040489C"/>
    <w:rsid w:val="004048AF"/>
    <w:rsid w:val="00404DE5"/>
    <w:rsid w:val="00404F2A"/>
    <w:rsid w:val="00404FC7"/>
    <w:rsid w:val="004050A4"/>
    <w:rsid w:val="0040510D"/>
    <w:rsid w:val="004053EE"/>
    <w:rsid w:val="004056E1"/>
    <w:rsid w:val="00405711"/>
    <w:rsid w:val="00405E53"/>
    <w:rsid w:val="00405F53"/>
    <w:rsid w:val="00405F7D"/>
    <w:rsid w:val="00406658"/>
    <w:rsid w:val="004066DD"/>
    <w:rsid w:val="00406764"/>
    <w:rsid w:val="00406D85"/>
    <w:rsid w:val="00407122"/>
    <w:rsid w:val="00407421"/>
    <w:rsid w:val="004074FA"/>
    <w:rsid w:val="00407B6E"/>
    <w:rsid w:val="00410011"/>
    <w:rsid w:val="00410349"/>
    <w:rsid w:val="004109DB"/>
    <w:rsid w:val="00410ACF"/>
    <w:rsid w:val="00410EA2"/>
    <w:rsid w:val="004114BE"/>
    <w:rsid w:val="0041173A"/>
    <w:rsid w:val="004117B6"/>
    <w:rsid w:val="00411828"/>
    <w:rsid w:val="00411950"/>
    <w:rsid w:val="0041196C"/>
    <w:rsid w:val="00411C01"/>
    <w:rsid w:val="00411FD0"/>
    <w:rsid w:val="0041200A"/>
    <w:rsid w:val="004121DE"/>
    <w:rsid w:val="004125CE"/>
    <w:rsid w:val="00412761"/>
    <w:rsid w:val="004128B8"/>
    <w:rsid w:val="0041294C"/>
    <w:rsid w:val="00412E32"/>
    <w:rsid w:val="00412E7A"/>
    <w:rsid w:val="0041316D"/>
    <w:rsid w:val="00413247"/>
    <w:rsid w:val="004135A5"/>
    <w:rsid w:val="00413A4E"/>
    <w:rsid w:val="00413B07"/>
    <w:rsid w:val="00413D53"/>
    <w:rsid w:val="00414003"/>
    <w:rsid w:val="004141DD"/>
    <w:rsid w:val="004141EB"/>
    <w:rsid w:val="004144E4"/>
    <w:rsid w:val="0041473C"/>
    <w:rsid w:val="00414922"/>
    <w:rsid w:val="00414D73"/>
    <w:rsid w:val="00415026"/>
    <w:rsid w:val="004151AD"/>
    <w:rsid w:val="0041522B"/>
    <w:rsid w:val="0041541B"/>
    <w:rsid w:val="00415845"/>
    <w:rsid w:val="0041594F"/>
    <w:rsid w:val="00415A3C"/>
    <w:rsid w:val="00415A87"/>
    <w:rsid w:val="00415B51"/>
    <w:rsid w:val="00415B97"/>
    <w:rsid w:val="00416888"/>
    <w:rsid w:val="00416DB3"/>
    <w:rsid w:val="00417050"/>
    <w:rsid w:val="00417709"/>
    <w:rsid w:val="00417A36"/>
    <w:rsid w:val="00417D6E"/>
    <w:rsid w:val="00417E07"/>
    <w:rsid w:val="00417EC0"/>
    <w:rsid w:val="00417FE8"/>
    <w:rsid w:val="00420023"/>
    <w:rsid w:val="00420D58"/>
    <w:rsid w:val="004210F4"/>
    <w:rsid w:val="004211EB"/>
    <w:rsid w:val="00421687"/>
    <w:rsid w:val="0042175A"/>
    <w:rsid w:val="0042187C"/>
    <w:rsid w:val="004218BF"/>
    <w:rsid w:val="00421A31"/>
    <w:rsid w:val="00421E3A"/>
    <w:rsid w:val="00422446"/>
    <w:rsid w:val="00422679"/>
    <w:rsid w:val="0042270D"/>
    <w:rsid w:val="00422AD4"/>
    <w:rsid w:val="004232C4"/>
    <w:rsid w:val="00423619"/>
    <w:rsid w:val="00423694"/>
    <w:rsid w:val="00423ABD"/>
    <w:rsid w:val="00423AC9"/>
    <w:rsid w:val="00423B75"/>
    <w:rsid w:val="00423C78"/>
    <w:rsid w:val="00423DDD"/>
    <w:rsid w:val="00423EB8"/>
    <w:rsid w:val="004240E5"/>
    <w:rsid w:val="00424170"/>
    <w:rsid w:val="004241D2"/>
    <w:rsid w:val="00424737"/>
    <w:rsid w:val="004247B4"/>
    <w:rsid w:val="00424DC9"/>
    <w:rsid w:val="00424E0A"/>
    <w:rsid w:val="00424FC1"/>
    <w:rsid w:val="0042503C"/>
    <w:rsid w:val="0042512C"/>
    <w:rsid w:val="004251BB"/>
    <w:rsid w:val="004252B2"/>
    <w:rsid w:val="0042587C"/>
    <w:rsid w:val="0042587D"/>
    <w:rsid w:val="0042588F"/>
    <w:rsid w:val="00425ADF"/>
    <w:rsid w:val="00425C1C"/>
    <w:rsid w:val="00425C56"/>
    <w:rsid w:val="00425FB1"/>
    <w:rsid w:val="004260FC"/>
    <w:rsid w:val="0042652D"/>
    <w:rsid w:val="004266BE"/>
    <w:rsid w:val="00426C1A"/>
    <w:rsid w:val="00426D9F"/>
    <w:rsid w:val="00426F2E"/>
    <w:rsid w:val="00426FEA"/>
    <w:rsid w:val="0042707D"/>
    <w:rsid w:val="0042717D"/>
    <w:rsid w:val="0042722C"/>
    <w:rsid w:val="004272AF"/>
    <w:rsid w:val="00427337"/>
    <w:rsid w:val="0042734D"/>
    <w:rsid w:val="004275CB"/>
    <w:rsid w:val="004276E8"/>
    <w:rsid w:val="00427944"/>
    <w:rsid w:val="00427AA1"/>
    <w:rsid w:val="00427BAD"/>
    <w:rsid w:val="00427BF6"/>
    <w:rsid w:val="00427D0D"/>
    <w:rsid w:val="00427DFE"/>
    <w:rsid w:val="0043048B"/>
    <w:rsid w:val="00430740"/>
    <w:rsid w:val="004308A3"/>
    <w:rsid w:val="004309E4"/>
    <w:rsid w:val="00430C74"/>
    <w:rsid w:val="0043136C"/>
    <w:rsid w:val="004313B6"/>
    <w:rsid w:val="00431598"/>
    <w:rsid w:val="004315A0"/>
    <w:rsid w:val="0043184E"/>
    <w:rsid w:val="00431A56"/>
    <w:rsid w:val="00431D0A"/>
    <w:rsid w:val="00431E38"/>
    <w:rsid w:val="004320DC"/>
    <w:rsid w:val="00432266"/>
    <w:rsid w:val="004322EA"/>
    <w:rsid w:val="00432566"/>
    <w:rsid w:val="00432905"/>
    <w:rsid w:val="00432BC9"/>
    <w:rsid w:val="00432D2A"/>
    <w:rsid w:val="00432D6A"/>
    <w:rsid w:val="00432FEC"/>
    <w:rsid w:val="00433113"/>
    <w:rsid w:val="00433121"/>
    <w:rsid w:val="00433249"/>
    <w:rsid w:val="00433331"/>
    <w:rsid w:val="00433585"/>
    <w:rsid w:val="004337E6"/>
    <w:rsid w:val="004338CD"/>
    <w:rsid w:val="00433BD6"/>
    <w:rsid w:val="00433E8F"/>
    <w:rsid w:val="0043450D"/>
    <w:rsid w:val="00434824"/>
    <w:rsid w:val="004350AE"/>
    <w:rsid w:val="00435444"/>
    <w:rsid w:val="004355A3"/>
    <w:rsid w:val="004356C8"/>
    <w:rsid w:val="0043572A"/>
    <w:rsid w:val="00435D45"/>
    <w:rsid w:val="004360FD"/>
    <w:rsid w:val="00436184"/>
    <w:rsid w:val="004363EC"/>
    <w:rsid w:val="004367A4"/>
    <w:rsid w:val="00436A55"/>
    <w:rsid w:val="00436B10"/>
    <w:rsid w:val="00436CA5"/>
    <w:rsid w:val="00437046"/>
    <w:rsid w:val="0043705D"/>
    <w:rsid w:val="004370DA"/>
    <w:rsid w:val="00437281"/>
    <w:rsid w:val="004373C6"/>
    <w:rsid w:val="00437456"/>
    <w:rsid w:val="004376B4"/>
    <w:rsid w:val="00437AFC"/>
    <w:rsid w:val="00437C21"/>
    <w:rsid w:val="00437E0B"/>
    <w:rsid w:val="00437EA6"/>
    <w:rsid w:val="00437F3E"/>
    <w:rsid w:val="00437F77"/>
    <w:rsid w:val="0044006A"/>
    <w:rsid w:val="00440745"/>
    <w:rsid w:val="00440998"/>
    <w:rsid w:val="00440B4F"/>
    <w:rsid w:val="00440E64"/>
    <w:rsid w:val="00440ED6"/>
    <w:rsid w:val="00440FF1"/>
    <w:rsid w:val="00441049"/>
    <w:rsid w:val="00441186"/>
    <w:rsid w:val="004411B6"/>
    <w:rsid w:val="00441363"/>
    <w:rsid w:val="004414CF"/>
    <w:rsid w:val="0044153E"/>
    <w:rsid w:val="00441664"/>
    <w:rsid w:val="00441786"/>
    <w:rsid w:val="004418C5"/>
    <w:rsid w:val="00441D2C"/>
    <w:rsid w:val="00441DE7"/>
    <w:rsid w:val="00442032"/>
    <w:rsid w:val="00442078"/>
    <w:rsid w:val="00442168"/>
    <w:rsid w:val="004424AE"/>
    <w:rsid w:val="00442B46"/>
    <w:rsid w:val="00442C41"/>
    <w:rsid w:val="00442F58"/>
    <w:rsid w:val="00442F80"/>
    <w:rsid w:val="004431BA"/>
    <w:rsid w:val="00443383"/>
    <w:rsid w:val="0044354D"/>
    <w:rsid w:val="00443B35"/>
    <w:rsid w:val="00443B4F"/>
    <w:rsid w:val="00443BF7"/>
    <w:rsid w:val="00443C91"/>
    <w:rsid w:val="0044442B"/>
    <w:rsid w:val="00444461"/>
    <w:rsid w:val="004446AE"/>
    <w:rsid w:val="004448AE"/>
    <w:rsid w:val="0044494A"/>
    <w:rsid w:val="00444AC8"/>
    <w:rsid w:val="00444E69"/>
    <w:rsid w:val="00445148"/>
    <w:rsid w:val="004452DF"/>
    <w:rsid w:val="00445385"/>
    <w:rsid w:val="0044564B"/>
    <w:rsid w:val="00445743"/>
    <w:rsid w:val="00445765"/>
    <w:rsid w:val="00445987"/>
    <w:rsid w:val="004459B9"/>
    <w:rsid w:val="00445B7D"/>
    <w:rsid w:val="00445CB8"/>
    <w:rsid w:val="00445DBB"/>
    <w:rsid w:val="004462E4"/>
    <w:rsid w:val="0044640A"/>
    <w:rsid w:val="00446455"/>
    <w:rsid w:val="004466B5"/>
    <w:rsid w:val="004467ED"/>
    <w:rsid w:val="00446A1B"/>
    <w:rsid w:val="00446D23"/>
    <w:rsid w:val="00446F2B"/>
    <w:rsid w:val="0044704B"/>
    <w:rsid w:val="00447321"/>
    <w:rsid w:val="0044735F"/>
    <w:rsid w:val="004474BF"/>
    <w:rsid w:val="00447520"/>
    <w:rsid w:val="004479A0"/>
    <w:rsid w:val="00447DA1"/>
    <w:rsid w:val="00447DCB"/>
    <w:rsid w:val="00447E0D"/>
    <w:rsid w:val="00447FCC"/>
    <w:rsid w:val="0045017E"/>
    <w:rsid w:val="0045025D"/>
    <w:rsid w:val="004502B7"/>
    <w:rsid w:val="00450AC0"/>
    <w:rsid w:val="00450E38"/>
    <w:rsid w:val="00451053"/>
    <w:rsid w:val="00451254"/>
    <w:rsid w:val="0045141F"/>
    <w:rsid w:val="00451592"/>
    <w:rsid w:val="004516D6"/>
    <w:rsid w:val="0045174A"/>
    <w:rsid w:val="00451AEB"/>
    <w:rsid w:val="00451D6B"/>
    <w:rsid w:val="00451F4F"/>
    <w:rsid w:val="00452103"/>
    <w:rsid w:val="00452BAF"/>
    <w:rsid w:val="00452BD7"/>
    <w:rsid w:val="00452F55"/>
    <w:rsid w:val="00453282"/>
    <w:rsid w:val="0045341F"/>
    <w:rsid w:val="004534F1"/>
    <w:rsid w:val="0045387D"/>
    <w:rsid w:val="00453F65"/>
    <w:rsid w:val="00454808"/>
    <w:rsid w:val="004548CC"/>
    <w:rsid w:val="00454C75"/>
    <w:rsid w:val="004550A5"/>
    <w:rsid w:val="004552BA"/>
    <w:rsid w:val="00455357"/>
    <w:rsid w:val="00455535"/>
    <w:rsid w:val="004557BB"/>
    <w:rsid w:val="0045595B"/>
    <w:rsid w:val="00455970"/>
    <w:rsid w:val="00455EC7"/>
    <w:rsid w:val="00456354"/>
    <w:rsid w:val="004567C5"/>
    <w:rsid w:val="004567D7"/>
    <w:rsid w:val="00456E4E"/>
    <w:rsid w:val="00456E7B"/>
    <w:rsid w:val="0045700B"/>
    <w:rsid w:val="004572CF"/>
    <w:rsid w:val="004575ED"/>
    <w:rsid w:val="004578A8"/>
    <w:rsid w:val="004578BD"/>
    <w:rsid w:val="00457CA2"/>
    <w:rsid w:val="00457D2A"/>
    <w:rsid w:val="00457D53"/>
    <w:rsid w:val="00457E42"/>
    <w:rsid w:val="00457F3F"/>
    <w:rsid w:val="00460DE7"/>
    <w:rsid w:val="004610DF"/>
    <w:rsid w:val="004610ED"/>
    <w:rsid w:val="004611FB"/>
    <w:rsid w:val="0046124F"/>
    <w:rsid w:val="00461413"/>
    <w:rsid w:val="004616EA"/>
    <w:rsid w:val="004616F8"/>
    <w:rsid w:val="00461C73"/>
    <w:rsid w:val="00461C8D"/>
    <w:rsid w:val="00461F5E"/>
    <w:rsid w:val="00461FDB"/>
    <w:rsid w:val="004625EC"/>
    <w:rsid w:val="00462CFA"/>
    <w:rsid w:val="004632F0"/>
    <w:rsid w:val="004633A0"/>
    <w:rsid w:val="004633CC"/>
    <w:rsid w:val="004633D2"/>
    <w:rsid w:val="0046354F"/>
    <w:rsid w:val="004637DA"/>
    <w:rsid w:val="00463A11"/>
    <w:rsid w:val="00463BAE"/>
    <w:rsid w:val="00463D27"/>
    <w:rsid w:val="00463D30"/>
    <w:rsid w:val="00463DA2"/>
    <w:rsid w:val="00464031"/>
    <w:rsid w:val="00464205"/>
    <w:rsid w:val="00464492"/>
    <w:rsid w:val="004645FD"/>
    <w:rsid w:val="004646A9"/>
    <w:rsid w:val="00464B71"/>
    <w:rsid w:val="00465165"/>
    <w:rsid w:val="0046576D"/>
    <w:rsid w:val="00465909"/>
    <w:rsid w:val="00465A81"/>
    <w:rsid w:val="00465AB6"/>
    <w:rsid w:val="00466142"/>
    <w:rsid w:val="0046629E"/>
    <w:rsid w:val="00466584"/>
    <w:rsid w:val="00466946"/>
    <w:rsid w:val="00466A5F"/>
    <w:rsid w:val="00466B99"/>
    <w:rsid w:val="00466DFB"/>
    <w:rsid w:val="004673B8"/>
    <w:rsid w:val="004676DE"/>
    <w:rsid w:val="004677B0"/>
    <w:rsid w:val="004679F5"/>
    <w:rsid w:val="00467B66"/>
    <w:rsid w:val="00467BAC"/>
    <w:rsid w:val="00467CED"/>
    <w:rsid w:val="00467D65"/>
    <w:rsid w:val="00467DAE"/>
    <w:rsid w:val="00467F00"/>
    <w:rsid w:val="00470209"/>
    <w:rsid w:val="0047034E"/>
    <w:rsid w:val="00470393"/>
    <w:rsid w:val="0047064B"/>
    <w:rsid w:val="004708CB"/>
    <w:rsid w:val="00470A4F"/>
    <w:rsid w:val="00470C7F"/>
    <w:rsid w:val="004710F4"/>
    <w:rsid w:val="0047125A"/>
    <w:rsid w:val="00471300"/>
    <w:rsid w:val="004719B1"/>
    <w:rsid w:val="00471C63"/>
    <w:rsid w:val="00472021"/>
    <w:rsid w:val="00472098"/>
    <w:rsid w:val="0047214B"/>
    <w:rsid w:val="00472276"/>
    <w:rsid w:val="00472743"/>
    <w:rsid w:val="00472A92"/>
    <w:rsid w:val="00472CE2"/>
    <w:rsid w:val="00473243"/>
    <w:rsid w:val="004736B4"/>
    <w:rsid w:val="004736D6"/>
    <w:rsid w:val="004737F3"/>
    <w:rsid w:val="0047380D"/>
    <w:rsid w:val="00473DF8"/>
    <w:rsid w:val="00473E0B"/>
    <w:rsid w:val="00473FFB"/>
    <w:rsid w:val="004740DE"/>
    <w:rsid w:val="00474189"/>
    <w:rsid w:val="0047427B"/>
    <w:rsid w:val="00474295"/>
    <w:rsid w:val="0047452A"/>
    <w:rsid w:val="0047470D"/>
    <w:rsid w:val="00474E23"/>
    <w:rsid w:val="00475058"/>
    <w:rsid w:val="004756B1"/>
    <w:rsid w:val="00475F40"/>
    <w:rsid w:val="00476440"/>
    <w:rsid w:val="0047653E"/>
    <w:rsid w:val="004765D6"/>
    <w:rsid w:val="004769F3"/>
    <w:rsid w:val="00476D49"/>
    <w:rsid w:val="00476E04"/>
    <w:rsid w:val="00476EE6"/>
    <w:rsid w:val="004776FC"/>
    <w:rsid w:val="00477860"/>
    <w:rsid w:val="00477BBD"/>
    <w:rsid w:val="0048029A"/>
    <w:rsid w:val="00480355"/>
    <w:rsid w:val="004805F8"/>
    <w:rsid w:val="0048087B"/>
    <w:rsid w:val="00480CB4"/>
    <w:rsid w:val="00480EC6"/>
    <w:rsid w:val="00480F25"/>
    <w:rsid w:val="00480F2F"/>
    <w:rsid w:val="004816DA"/>
    <w:rsid w:val="00481846"/>
    <w:rsid w:val="00481A35"/>
    <w:rsid w:val="00481C11"/>
    <w:rsid w:val="00481D7E"/>
    <w:rsid w:val="00482458"/>
    <w:rsid w:val="004825B1"/>
    <w:rsid w:val="004826B5"/>
    <w:rsid w:val="004827BA"/>
    <w:rsid w:val="004828ED"/>
    <w:rsid w:val="00482A4D"/>
    <w:rsid w:val="00482D71"/>
    <w:rsid w:val="00482FA8"/>
    <w:rsid w:val="0048332C"/>
    <w:rsid w:val="004833BC"/>
    <w:rsid w:val="0048399B"/>
    <w:rsid w:val="00483A90"/>
    <w:rsid w:val="00483AE0"/>
    <w:rsid w:val="00483BDF"/>
    <w:rsid w:val="00483E49"/>
    <w:rsid w:val="00483FDD"/>
    <w:rsid w:val="004842C9"/>
    <w:rsid w:val="0048466B"/>
    <w:rsid w:val="00484CF6"/>
    <w:rsid w:val="00484D05"/>
    <w:rsid w:val="00484DD3"/>
    <w:rsid w:val="00484E84"/>
    <w:rsid w:val="0048566F"/>
    <w:rsid w:val="00485688"/>
    <w:rsid w:val="0048579B"/>
    <w:rsid w:val="004858A5"/>
    <w:rsid w:val="004858EB"/>
    <w:rsid w:val="00485C2C"/>
    <w:rsid w:val="00485D1E"/>
    <w:rsid w:val="00485FF4"/>
    <w:rsid w:val="004866FD"/>
    <w:rsid w:val="00486739"/>
    <w:rsid w:val="004867CE"/>
    <w:rsid w:val="00486BDB"/>
    <w:rsid w:val="00486E1A"/>
    <w:rsid w:val="00486F1F"/>
    <w:rsid w:val="00487758"/>
    <w:rsid w:val="0048796C"/>
    <w:rsid w:val="004879E6"/>
    <w:rsid w:val="004900BC"/>
    <w:rsid w:val="004901CB"/>
    <w:rsid w:val="00490484"/>
    <w:rsid w:val="00490610"/>
    <w:rsid w:val="00490818"/>
    <w:rsid w:val="00490D5F"/>
    <w:rsid w:val="00490E43"/>
    <w:rsid w:val="004910D0"/>
    <w:rsid w:val="00491139"/>
    <w:rsid w:val="0049123F"/>
    <w:rsid w:val="004915F9"/>
    <w:rsid w:val="00491879"/>
    <w:rsid w:val="004919F7"/>
    <w:rsid w:val="00491B6F"/>
    <w:rsid w:val="00491C82"/>
    <w:rsid w:val="00491CB6"/>
    <w:rsid w:val="00491ED6"/>
    <w:rsid w:val="00492206"/>
    <w:rsid w:val="00492540"/>
    <w:rsid w:val="004928C3"/>
    <w:rsid w:val="004928D6"/>
    <w:rsid w:val="00492A70"/>
    <w:rsid w:val="00492AE7"/>
    <w:rsid w:val="00492B44"/>
    <w:rsid w:val="00492B63"/>
    <w:rsid w:val="00492B6F"/>
    <w:rsid w:val="00492F3C"/>
    <w:rsid w:val="00493070"/>
    <w:rsid w:val="004933DE"/>
    <w:rsid w:val="00493A83"/>
    <w:rsid w:val="00493EAD"/>
    <w:rsid w:val="00494034"/>
    <w:rsid w:val="00494266"/>
    <w:rsid w:val="00494FC3"/>
    <w:rsid w:val="00495032"/>
    <w:rsid w:val="0049523B"/>
    <w:rsid w:val="00495287"/>
    <w:rsid w:val="004952A6"/>
    <w:rsid w:val="004958A8"/>
    <w:rsid w:val="00496162"/>
    <w:rsid w:val="0049643F"/>
    <w:rsid w:val="00496684"/>
    <w:rsid w:val="0049669B"/>
    <w:rsid w:val="004966B4"/>
    <w:rsid w:val="004966F2"/>
    <w:rsid w:val="0049694C"/>
    <w:rsid w:val="00496B08"/>
    <w:rsid w:val="00496FEF"/>
    <w:rsid w:val="00497154"/>
    <w:rsid w:val="004971F6"/>
    <w:rsid w:val="004973BD"/>
    <w:rsid w:val="00497412"/>
    <w:rsid w:val="00497641"/>
    <w:rsid w:val="00497A47"/>
    <w:rsid w:val="00497AE7"/>
    <w:rsid w:val="004A032A"/>
    <w:rsid w:val="004A0395"/>
    <w:rsid w:val="004A0655"/>
    <w:rsid w:val="004A0793"/>
    <w:rsid w:val="004A0943"/>
    <w:rsid w:val="004A095A"/>
    <w:rsid w:val="004A0D82"/>
    <w:rsid w:val="004A10B1"/>
    <w:rsid w:val="004A11F3"/>
    <w:rsid w:val="004A1418"/>
    <w:rsid w:val="004A196E"/>
    <w:rsid w:val="004A1998"/>
    <w:rsid w:val="004A19B8"/>
    <w:rsid w:val="004A1BDE"/>
    <w:rsid w:val="004A1C2F"/>
    <w:rsid w:val="004A2099"/>
    <w:rsid w:val="004A227A"/>
    <w:rsid w:val="004A24E0"/>
    <w:rsid w:val="004A2A35"/>
    <w:rsid w:val="004A32F9"/>
    <w:rsid w:val="004A33C1"/>
    <w:rsid w:val="004A33F3"/>
    <w:rsid w:val="004A349F"/>
    <w:rsid w:val="004A34C0"/>
    <w:rsid w:val="004A38EB"/>
    <w:rsid w:val="004A3D83"/>
    <w:rsid w:val="004A44EA"/>
    <w:rsid w:val="004A4794"/>
    <w:rsid w:val="004A47A9"/>
    <w:rsid w:val="004A4869"/>
    <w:rsid w:val="004A48AD"/>
    <w:rsid w:val="004A4995"/>
    <w:rsid w:val="004A4DC0"/>
    <w:rsid w:val="004A5144"/>
    <w:rsid w:val="004A53D2"/>
    <w:rsid w:val="004A5403"/>
    <w:rsid w:val="004A55AA"/>
    <w:rsid w:val="004A5D87"/>
    <w:rsid w:val="004A5DAF"/>
    <w:rsid w:val="004A5FEC"/>
    <w:rsid w:val="004A654C"/>
    <w:rsid w:val="004A6576"/>
    <w:rsid w:val="004A66D1"/>
    <w:rsid w:val="004A6738"/>
    <w:rsid w:val="004A6756"/>
    <w:rsid w:val="004A6D0B"/>
    <w:rsid w:val="004A6E33"/>
    <w:rsid w:val="004A6E9E"/>
    <w:rsid w:val="004A7055"/>
    <w:rsid w:val="004A70F8"/>
    <w:rsid w:val="004A7299"/>
    <w:rsid w:val="004A7952"/>
    <w:rsid w:val="004A79C4"/>
    <w:rsid w:val="004A7EBD"/>
    <w:rsid w:val="004B00ED"/>
    <w:rsid w:val="004B05D3"/>
    <w:rsid w:val="004B0822"/>
    <w:rsid w:val="004B0919"/>
    <w:rsid w:val="004B097C"/>
    <w:rsid w:val="004B0985"/>
    <w:rsid w:val="004B0B1E"/>
    <w:rsid w:val="004B0BC5"/>
    <w:rsid w:val="004B0C06"/>
    <w:rsid w:val="004B0CA6"/>
    <w:rsid w:val="004B1062"/>
    <w:rsid w:val="004B1103"/>
    <w:rsid w:val="004B1145"/>
    <w:rsid w:val="004B145F"/>
    <w:rsid w:val="004B15EE"/>
    <w:rsid w:val="004B1699"/>
    <w:rsid w:val="004B197A"/>
    <w:rsid w:val="004B1A26"/>
    <w:rsid w:val="004B1B5C"/>
    <w:rsid w:val="004B1B84"/>
    <w:rsid w:val="004B1CF0"/>
    <w:rsid w:val="004B1D74"/>
    <w:rsid w:val="004B24C0"/>
    <w:rsid w:val="004B25D8"/>
    <w:rsid w:val="004B2746"/>
    <w:rsid w:val="004B2973"/>
    <w:rsid w:val="004B2A24"/>
    <w:rsid w:val="004B2B4C"/>
    <w:rsid w:val="004B2C98"/>
    <w:rsid w:val="004B2E7C"/>
    <w:rsid w:val="004B3243"/>
    <w:rsid w:val="004B33CA"/>
    <w:rsid w:val="004B3416"/>
    <w:rsid w:val="004B34EB"/>
    <w:rsid w:val="004B3812"/>
    <w:rsid w:val="004B45F5"/>
    <w:rsid w:val="004B4608"/>
    <w:rsid w:val="004B46D0"/>
    <w:rsid w:val="004B4742"/>
    <w:rsid w:val="004B4F1D"/>
    <w:rsid w:val="004B4FB9"/>
    <w:rsid w:val="004B5550"/>
    <w:rsid w:val="004B5A24"/>
    <w:rsid w:val="004B5B1B"/>
    <w:rsid w:val="004B5EE6"/>
    <w:rsid w:val="004B604E"/>
    <w:rsid w:val="004B6069"/>
    <w:rsid w:val="004B64EE"/>
    <w:rsid w:val="004B6D33"/>
    <w:rsid w:val="004B6D9F"/>
    <w:rsid w:val="004B6F69"/>
    <w:rsid w:val="004B71DC"/>
    <w:rsid w:val="004B72B5"/>
    <w:rsid w:val="004B7510"/>
    <w:rsid w:val="004B75E4"/>
    <w:rsid w:val="004B76D5"/>
    <w:rsid w:val="004B786D"/>
    <w:rsid w:val="004B7895"/>
    <w:rsid w:val="004B7900"/>
    <w:rsid w:val="004B793A"/>
    <w:rsid w:val="004B79BC"/>
    <w:rsid w:val="004B7A63"/>
    <w:rsid w:val="004B7B39"/>
    <w:rsid w:val="004B7CD5"/>
    <w:rsid w:val="004B7EA7"/>
    <w:rsid w:val="004C01AF"/>
    <w:rsid w:val="004C0416"/>
    <w:rsid w:val="004C07E3"/>
    <w:rsid w:val="004C0919"/>
    <w:rsid w:val="004C0DAE"/>
    <w:rsid w:val="004C0F0B"/>
    <w:rsid w:val="004C159C"/>
    <w:rsid w:val="004C15AB"/>
    <w:rsid w:val="004C1683"/>
    <w:rsid w:val="004C17E0"/>
    <w:rsid w:val="004C18C5"/>
    <w:rsid w:val="004C1BD7"/>
    <w:rsid w:val="004C1C13"/>
    <w:rsid w:val="004C1C9D"/>
    <w:rsid w:val="004C22F5"/>
    <w:rsid w:val="004C234B"/>
    <w:rsid w:val="004C23D7"/>
    <w:rsid w:val="004C263B"/>
    <w:rsid w:val="004C26E6"/>
    <w:rsid w:val="004C26FB"/>
    <w:rsid w:val="004C2B3E"/>
    <w:rsid w:val="004C2F0A"/>
    <w:rsid w:val="004C3A2C"/>
    <w:rsid w:val="004C3C6E"/>
    <w:rsid w:val="004C3F57"/>
    <w:rsid w:val="004C4073"/>
    <w:rsid w:val="004C40AF"/>
    <w:rsid w:val="004C4385"/>
    <w:rsid w:val="004C4386"/>
    <w:rsid w:val="004C44E6"/>
    <w:rsid w:val="004C47C3"/>
    <w:rsid w:val="004C47DF"/>
    <w:rsid w:val="004C49A4"/>
    <w:rsid w:val="004C4A91"/>
    <w:rsid w:val="004C4BB8"/>
    <w:rsid w:val="004C4D21"/>
    <w:rsid w:val="004C4EBA"/>
    <w:rsid w:val="004C4F00"/>
    <w:rsid w:val="004C4F57"/>
    <w:rsid w:val="004C54B9"/>
    <w:rsid w:val="004C5571"/>
    <w:rsid w:val="004C56E2"/>
    <w:rsid w:val="004C5821"/>
    <w:rsid w:val="004C584E"/>
    <w:rsid w:val="004C66C0"/>
    <w:rsid w:val="004C682E"/>
    <w:rsid w:val="004C6873"/>
    <w:rsid w:val="004C695E"/>
    <w:rsid w:val="004C6995"/>
    <w:rsid w:val="004C6D15"/>
    <w:rsid w:val="004C6E95"/>
    <w:rsid w:val="004C6EEC"/>
    <w:rsid w:val="004C72DE"/>
    <w:rsid w:val="004C73BB"/>
    <w:rsid w:val="004C746B"/>
    <w:rsid w:val="004C74FC"/>
    <w:rsid w:val="004C7517"/>
    <w:rsid w:val="004C7545"/>
    <w:rsid w:val="004C7600"/>
    <w:rsid w:val="004C7BCF"/>
    <w:rsid w:val="004C7C62"/>
    <w:rsid w:val="004C7D90"/>
    <w:rsid w:val="004C7F5E"/>
    <w:rsid w:val="004D026B"/>
    <w:rsid w:val="004D02AC"/>
    <w:rsid w:val="004D0484"/>
    <w:rsid w:val="004D074B"/>
    <w:rsid w:val="004D08D3"/>
    <w:rsid w:val="004D0CC5"/>
    <w:rsid w:val="004D10A0"/>
    <w:rsid w:val="004D11A2"/>
    <w:rsid w:val="004D11AF"/>
    <w:rsid w:val="004D1308"/>
    <w:rsid w:val="004D15C7"/>
    <w:rsid w:val="004D1F45"/>
    <w:rsid w:val="004D233D"/>
    <w:rsid w:val="004D2355"/>
    <w:rsid w:val="004D2426"/>
    <w:rsid w:val="004D25DA"/>
    <w:rsid w:val="004D27C5"/>
    <w:rsid w:val="004D289A"/>
    <w:rsid w:val="004D2901"/>
    <w:rsid w:val="004D2C84"/>
    <w:rsid w:val="004D2C9C"/>
    <w:rsid w:val="004D2CBD"/>
    <w:rsid w:val="004D2EA9"/>
    <w:rsid w:val="004D30C4"/>
    <w:rsid w:val="004D34D3"/>
    <w:rsid w:val="004D38DB"/>
    <w:rsid w:val="004D3A29"/>
    <w:rsid w:val="004D3E96"/>
    <w:rsid w:val="004D4079"/>
    <w:rsid w:val="004D46A4"/>
    <w:rsid w:val="004D4A9F"/>
    <w:rsid w:val="004D4E76"/>
    <w:rsid w:val="004D531F"/>
    <w:rsid w:val="004D638A"/>
    <w:rsid w:val="004D63CD"/>
    <w:rsid w:val="004D648B"/>
    <w:rsid w:val="004D64BF"/>
    <w:rsid w:val="004D6A9F"/>
    <w:rsid w:val="004D6C99"/>
    <w:rsid w:val="004D6D6E"/>
    <w:rsid w:val="004D736E"/>
    <w:rsid w:val="004D7B51"/>
    <w:rsid w:val="004D7D41"/>
    <w:rsid w:val="004D7EC9"/>
    <w:rsid w:val="004D7ED2"/>
    <w:rsid w:val="004D7F83"/>
    <w:rsid w:val="004E0624"/>
    <w:rsid w:val="004E06FB"/>
    <w:rsid w:val="004E0E66"/>
    <w:rsid w:val="004E0E9F"/>
    <w:rsid w:val="004E11BF"/>
    <w:rsid w:val="004E1282"/>
    <w:rsid w:val="004E15D1"/>
    <w:rsid w:val="004E1824"/>
    <w:rsid w:val="004E1830"/>
    <w:rsid w:val="004E19CC"/>
    <w:rsid w:val="004E1ABB"/>
    <w:rsid w:val="004E1BAD"/>
    <w:rsid w:val="004E24F3"/>
    <w:rsid w:val="004E25E4"/>
    <w:rsid w:val="004E26E6"/>
    <w:rsid w:val="004E2713"/>
    <w:rsid w:val="004E2A81"/>
    <w:rsid w:val="004E2ACD"/>
    <w:rsid w:val="004E2B33"/>
    <w:rsid w:val="004E2BE1"/>
    <w:rsid w:val="004E2F73"/>
    <w:rsid w:val="004E3032"/>
    <w:rsid w:val="004E3174"/>
    <w:rsid w:val="004E332E"/>
    <w:rsid w:val="004E3F7D"/>
    <w:rsid w:val="004E3FD3"/>
    <w:rsid w:val="004E437E"/>
    <w:rsid w:val="004E4442"/>
    <w:rsid w:val="004E4667"/>
    <w:rsid w:val="004E46F8"/>
    <w:rsid w:val="004E4856"/>
    <w:rsid w:val="004E4A08"/>
    <w:rsid w:val="004E4B2A"/>
    <w:rsid w:val="004E4D83"/>
    <w:rsid w:val="004E4DE4"/>
    <w:rsid w:val="004E4E13"/>
    <w:rsid w:val="004E5021"/>
    <w:rsid w:val="004E50BE"/>
    <w:rsid w:val="004E50D0"/>
    <w:rsid w:val="004E53CF"/>
    <w:rsid w:val="004E5410"/>
    <w:rsid w:val="004E54E9"/>
    <w:rsid w:val="004E553B"/>
    <w:rsid w:val="004E589D"/>
    <w:rsid w:val="004E5B69"/>
    <w:rsid w:val="004E5EFE"/>
    <w:rsid w:val="004E6513"/>
    <w:rsid w:val="004E6653"/>
    <w:rsid w:val="004E6763"/>
    <w:rsid w:val="004E6B72"/>
    <w:rsid w:val="004E6D68"/>
    <w:rsid w:val="004E6E68"/>
    <w:rsid w:val="004E6F45"/>
    <w:rsid w:val="004E71B4"/>
    <w:rsid w:val="004E7278"/>
    <w:rsid w:val="004E74C1"/>
    <w:rsid w:val="004E76BF"/>
    <w:rsid w:val="004E7D00"/>
    <w:rsid w:val="004E7EC4"/>
    <w:rsid w:val="004F011B"/>
    <w:rsid w:val="004F01E3"/>
    <w:rsid w:val="004F023E"/>
    <w:rsid w:val="004F05BB"/>
    <w:rsid w:val="004F0A63"/>
    <w:rsid w:val="004F0B70"/>
    <w:rsid w:val="004F0E3A"/>
    <w:rsid w:val="004F0EE0"/>
    <w:rsid w:val="004F103D"/>
    <w:rsid w:val="004F10C3"/>
    <w:rsid w:val="004F11A1"/>
    <w:rsid w:val="004F13DB"/>
    <w:rsid w:val="004F154C"/>
    <w:rsid w:val="004F163D"/>
    <w:rsid w:val="004F1867"/>
    <w:rsid w:val="004F201F"/>
    <w:rsid w:val="004F20B7"/>
    <w:rsid w:val="004F20F1"/>
    <w:rsid w:val="004F27B3"/>
    <w:rsid w:val="004F28BC"/>
    <w:rsid w:val="004F2D54"/>
    <w:rsid w:val="004F2EDF"/>
    <w:rsid w:val="004F3070"/>
    <w:rsid w:val="004F332E"/>
    <w:rsid w:val="004F367A"/>
    <w:rsid w:val="004F3784"/>
    <w:rsid w:val="004F3B52"/>
    <w:rsid w:val="004F3C4A"/>
    <w:rsid w:val="004F3CAD"/>
    <w:rsid w:val="004F4079"/>
    <w:rsid w:val="004F4225"/>
    <w:rsid w:val="004F46A6"/>
    <w:rsid w:val="004F47F3"/>
    <w:rsid w:val="004F4AD0"/>
    <w:rsid w:val="004F4C7C"/>
    <w:rsid w:val="004F4E3B"/>
    <w:rsid w:val="004F502D"/>
    <w:rsid w:val="004F526D"/>
    <w:rsid w:val="004F5430"/>
    <w:rsid w:val="004F54D7"/>
    <w:rsid w:val="004F56D0"/>
    <w:rsid w:val="004F58C9"/>
    <w:rsid w:val="004F58EA"/>
    <w:rsid w:val="004F599A"/>
    <w:rsid w:val="004F5DC4"/>
    <w:rsid w:val="004F5E15"/>
    <w:rsid w:val="004F5F6F"/>
    <w:rsid w:val="004F6190"/>
    <w:rsid w:val="004F6374"/>
    <w:rsid w:val="004F6488"/>
    <w:rsid w:val="004F6489"/>
    <w:rsid w:val="004F669F"/>
    <w:rsid w:val="004F672D"/>
    <w:rsid w:val="004F6749"/>
    <w:rsid w:val="004F6910"/>
    <w:rsid w:val="004F6F7B"/>
    <w:rsid w:val="004F72E1"/>
    <w:rsid w:val="004F747B"/>
    <w:rsid w:val="004F76C3"/>
    <w:rsid w:val="004F77AC"/>
    <w:rsid w:val="004F7B50"/>
    <w:rsid w:val="004F7E7E"/>
    <w:rsid w:val="004F7F14"/>
    <w:rsid w:val="005000CD"/>
    <w:rsid w:val="005000FC"/>
    <w:rsid w:val="0050026B"/>
    <w:rsid w:val="005002E2"/>
    <w:rsid w:val="0050041C"/>
    <w:rsid w:val="0050045A"/>
    <w:rsid w:val="005004F5"/>
    <w:rsid w:val="00500631"/>
    <w:rsid w:val="00500655"/>
    <w:rsid w:val="00500669"/>
    <w:rsid w:val="005006AB"/>
    <w:rsid w:val="00500AF4"/>
    <w:rsid w:val="00500AFC"/>
    <w:rsid w:val="00500CB1"/>
    <w:rsid w:val="00500F90"/>
    <w:rsid w:val="00501154"/>
    <w:rsid w:val="00501237"/>
    <w:rsid w:val="00501806"/>
    <w:rsid w:val="0050199E"/>
    <w:rsid w:val="00501D85"/>
    <w:rsid w:val="00501F54"/>
    <w:rsid w:val="005020EC"/>
    <w:rsid w:val="00502474"/>
    <w:rsid w:val="00502678"/>
    <w:rsid w:val="005026DF"/>
    <w:rsid w:val="00502917"/>
    <w:rsid w:val="00502944"/>
    <w:rsid w:val="00502B2D"/>
    <w:rsid w:val="00502B8B"/>
    <w:rsid w:val="00502E93"/>
    <w:rsid w:val="005030C8"/>
    <w:rsid w:val="005032AB"/>
    <w:rsid w:val="0050347B"/>
    <w:rsid w:val="005034BC"/>
    <w:rsid w:val="005034EC"/>
    <w:rsid w:val="00503535"/>
    <w:rsid w:val="005035A4"/>
    <w:rsid w:val="00503F4A"/>
    <w:rsid w:val="0050410B"/>
    <w:rsid w:val="00504698"/>
    <w:rsid w:val="005048F9"/>
    <w:rsid w:val="00504A62"/>
    <w:rsid w:val="00504BA2"/>
    <w:rsid w:val="00504D74"/>
    <w:rsid w:val="00504DAB"/>
    <w:rsid w:val="00504E2D"/>
    <w:rsid w:val="00504E34"/>
    <w:rsid w:val="0050554F"/>
    <w:rsid w:val="005055A7"/>
    <w:rsid w:val="0050578F"/>
    <w:rsid w:val="005058ED"/>
    <w:rsid w:val="00505937"/>
    <w:rsid w:val="00505B50"/>
    <w:rsid w:val="00505E53"/>
    <w:rsid w:val="0050634E"/>
    <w:rsid w:val="00506CC1"/>
    <w:rsid w:val="0050706F"/>
    <w:rsid w:val="00507489"/>
    <w:rsid w:val="005074CA"/>
    <w:rsid w:val="005074D0"/>
    <w:rsid w:val="00507CBD"/>
    <w:rsid w:val="00507D26"/>
    <w:rsid w:val="00507E2B"/>
    <w:rsid w:val="0051019C"/>
    <w:rsid w:val="0051028D"/>
    <w:rsid w:val="00510813"/>
    <w:rsid w:val="00510AFE"/>
    <w:rsid w:val="00510D65"/>
    <w:rsid w:val="0051108E"/>
    <w:rsid w:val="005110C5"/>
    <w:rsid w:val="0051116B"/>
    <w:rsid w:val="005113C1"/>
    <w:rsid w:val="00511CE4"/>
    <w:rsid w:val="005121EB"/>
    <w:rsid w:val="0051232A"/>
    <w:rsid w:val="00512815"/>
    <w:rsid w:val="00512A21"/>
    <w:rsid w:val="00512B49"/>
    <w:rsid w:val="00512C00"/>
    <w:rsid w:val="00512E13"/>
    <w:rsid w:val="0051305C"/>
    <w:rsid w:val="00513140"/>
    <w:rsid w:val="005134A7"/>
    <w:rsid w:val="005134FE"/>
    <w:rsid w:val="00513600"/>
    <w:rsid w:val="005138BE"/>
    <w:rsid w:val="00513904"/>
    <w:rsid w:val="005139F7"/>
    <w:rsid w:val="00513BFB"/>
    <w:rsid w:val="00514136"/>
    <w:rsid w:val="005145C3"/>
    <w:rsid w:val="00514641"/>
    <w:rsid w:val="005146E6"/>
    <w:rsid w:val="00514763"/>
    <w:rsid w:val="00514B67"/>
    <w:rsid w:val="00514D22"/>
    <w:rsid w:val="00514DDE"/>
    <w:rsid w:val="00515301"/>
    <w:rsid w:val="005153A7"/>
    <w:rsid w:val="0051545F"/>
    <w:rsid w:val="00515601"/>
    <w:rsid w:val="005157FC"/>
    <w:rsid w:val="005159A9"/>
    <w:rsid w:val="00515A3E"/>
    <w:rsid w:val="005162B2"/>
    <w:rsid w:val="0051630C"/>
    <w:rsid w:val="0051664D"/>
    <w:rsid w:val="00516BB6"/>
    <w:rsid w:val="00516CDD"/>
    <w:rsid w:val="00516E68"/>
    <w:rsid w:val="00516EE1"/>
    <w:rsid w:val="005170E0"/>
    <w:rsid w:val="00517131"/>
    <w:rsid w:val="00517428"/>
    <w:rsid w:val="00517585"/>
    <w:rsid w:val="005177E8"/>
    <w:rsid w:val="00520190"/>
    <w:rsid w:val="00520193"/>
    <w:rsid w:val="005201DB"/>
    <w:rsid w:val="005209CD"/>
    <w:rsid w:val="00520BC3"/>
    <w:rsid w:val="00521699"/>
    <w:rsid w:val="0052191A"/>
    <w:rsid w:val="00521BA4"/>
    <w:rsid w:val="00521BC3"/>
    <w:rsid w:val="00521D9D"/>
    <w:rsid w:val="00521E1A"/>
    <w:rsid w:val="00521F1D"/>
    <w:rsid w:val="00521F58"/>
    <w:rsid w:val="00522147"/>
    <w:rsid w:val="0052257C"/>
    <w:rsid w:val="005226B7"/>
    <w:rsid w:val="005226BB"/>
    <w:rsid w:val="005229BE"/>
    <w:rsid w:val="00522C6A"/>
    <w:rsid w:val="005230AC"/>
    <w:rsid w:val="005230D1"/>
    <w:rsid w:val="005235E1"/>
    <w:rsid w:val="00523777"/>
    <w:rsid w:val="00523951"/>
    <w:rsid w:val="00524277"/>
    <w:rsid w:val="005247DB"/>
    <w:rsid w:val="00524825"/>
    <w:rsid w:val="00524A4D"/>
    <w:rsid w:val="00524B45"/>
    <w:rsid w:val="00524D70"/>
    <w:rsid w:val="00524F08"/>
    <w:rsid w:val="00524F1A"/>
    <w:rsid w:val="00525956"/>
    <w:rsid w:val="00525C55"/>
    <w:rsid w:val="005260F3"/>
    <w:rsid w:val="00526384"/>
    <w:rsid w:val="005263CA"/>
    <w:rsid w:val="0052664C"/>
    <w:rsid w:val="005266CD"/>
    <w:rsid w:val="005267B6"/>
    <w:rsid w:val="00526960"/>
    <w:rsid w:val="00526A65"/>
    <w:rsid w:val="00526BC6"/>
    <w:rsid w:val="00527A67"/>
    <w:rsid w:val="00527F78"/>
    <w:rsid w:val="005303DF"/>
    <w:rsid w:val="00530607"/>
    <w:rsid w:val="0053061A"/>
    <w:rsid w:val="00530CFD"/>
    <w:rsid w:val="00530D8D"/>
    <w:rsid w:val="00530EFF"/>
    <w:rsid w:val="005312B5"/>
    <w:rsid w:val="00531691"/>
    <w:rsid w:val="00531E17"/>
    <w:rsid w:val="00531EB9"/>
    <w:rsid w:val="00532022"/>
    <w:rsid w:val="00532485"/>
    <w:rsid w:val="005325A2"/>
    <w:rsid w:val="0053265E"/>
    <w:rsid w:val="00532782"/>
    <w:rsid w:val="005327D4"/>
    <w:rsid w:val="0053284D"/>
    <w:rsid w:val="00532D8A"/>
    <w:rsid w:val="00533084"/>
    <w:rsid w:val="00533400"/>
    <w:rsid w:val="00533802"/>
    <w:rsid w:val="0053386E"/>
    <w:rsid w:val="00533DDC"/>
    <w:rsid w:val="0053411F"/>
    <w:rsid w:val="0053494B"/>
    <w:rsid w:val="00534A9F"/>
    <w:rsid w:val="00534B2F"/>
    <w:rsid w:val="00534C6D"/>
    <w:rsid w:val="00534C7D"/>
    <w:rsid w:val="00534EB4"/>
    <w:rsid w:val="005356B6"/>
    <w:rsid w:val="00535969"/>
    <w:rsid w:val="00535B2A"/>
    <w:rsid w:val="00535BBA"/>
    <w:rsid w:val="00536026"/>
    <w:rsid w:val="0053608A"/>
    <w:rsid w:val="005360DD"/>
    <w:rsid w:val="005361F7"/>
    <w:rsid w:val="0053626A"/>
    <w:rsid w:val="0053629C"/>
    <w:rsid w:val="005364AF"/>
    <w:rsid w:val="0053659C"/>
    <w:rsid w:val="005366CF"/>
    <w:rsid w:val="00536798"/>
    <w:rsid w:val="005367F7"/>
    <w:rsid w:val="00536A04"/>
    <w:rsid w:val="00536C6A"/>
    <w:rsid w:val="00536D15"/>
    <w:rsid w:val="00536DD0"/>
    <w:rsid w:val="00536DE2"/>
    <w:rsid w:val="00536EBE"/>
    <w:rsid w:val="00536F1A"/>
    <w:rsid w:val="00536FCE"/>
    <w:rsid w:val="0053753C"/>
    <w:rsid w:val="005375DE"/>
    <w:rsid w:val="005376A0"/>
    <w:rsid w:val="00537A56"/>
    <w:rsid w:val="00537B48"/>
    <w:rsid w:val="00537D76"/>
    <w:rsid w:val="00537FE6"/>
    <w:rsid w:val="005402C5"/>
    <w:rsid w:val="0054032F"/>
    <w:rsid w:val="005403C0"/>
    <w:rsid w:val="005404A6"/>
    <w:rsid w:val="005405A7"/>
    <w:rsid w:val="00540670"/>
    <w:rsid w:val="0054096C"/>
    <w:rsid w:val="00540A7F"/>
    <w:rsid w:val="00540C23"/>
    <w:rsid w:val="00541265"/>
    <w:rsid w:val="00541278"/>
    <w:rsid w:val="00541424"/>
    <w:rsid w:val="00541C24"/>
    <w:rsid w:val="00541D3B"/>
    <w:rsid w:val="00541DFA"/>
    <w:rsid w:val="00541EA8"/>
    <w:rsid w:val="0054215D"/>
    <w:rsid w:val="00542203"/>
    <w:rsid w:val="0054243B"/>
    <w:rsid w:val="0054266A"/>
    <w:rsid w:val="00542914"/>
    <w:rsid w:val="00542C71"/>
    <w:rsid w:val="00542DCF"/>
    <w:rsid w:val="005431B2"/>
    <w:rsid w:val="005437CA"/>
    <w:rsid w:val="0054387C"/>
    <w:rsid w:val="005439A3"/>
    <w:rsid w:val="005439FA"/>
    <w:rsid w:val="00543A42"/>
    <w:rsid w:val="00543CCB"/>
    <w:rsid w:val="00543EF3"/>
    <w:rsid w:val="00544021"/>
    <w:rsid w:val="00544131"/>
    <w:rsid w:val="005446D7"/>
    <w:rsid w:val="00544AA3"/>
    <w:rsid w:val="00544C3F"/>
    <w:rsid w:val="00544CF4"/>
    <w:rsid w:val="00544D28"/>
    <w:rsid w:val="00545160"/>
    <w:rsid w:val="005457A7"/>
    <w:rsid w:val="00545D2D"/>
    <w:rsid w:val="00545DB7"/>
    <w:rsid w:val="0054605F"/>
    <w:rsid w:val="00546754"/>
    <w:rsid w:val="00547159"/>
    <w:rsid w:val="005475F4"/>
    <w:rsid w:val="00547848"/>
    <w:rsid w:val="00547920"/>
    <w:rsid w:val="00547C30"/>
    <w:rsid w:val="00547CFC"/>
    <w:rsid w:val="00547E54"/>
    <w:rsid w:val="00547E61"/>
    <w:rsid w:val="00550FB1"/>
    <w:rsid w:val="005517F1"/>
    <w:rsid w:val="00551894"/>
    <w:rsid w:val="00551A61"/>
    <w:rsid w:val="00551A63"/>
    <w:rsid w:val="00551CD6"/>
    <w:rsid w:val="0055228A"/>
    <w:rsid w:val="00552F3B"/>
    <w:rsid w:val="00553304"/>
    <w:rsid w:val="005533B4"/>
    <w:rsid w:val="005534E5"/>
    <w:rsid w:val="00553651"/>
    <w:rsid w:val="005536D4"/>
    <w:rsid w:val="0055385E"/>
    <w:rsid w:val="005538BD"/>
    <w:rsid w:val="00553A36"/>
    <w:rsid w:val="00553B4E"/>
    <w:rsid w:val="00553D32"/>
    <w:rsid w:val="00553F2B"/>
    <w:rsid w:val="005541AF"/>
    <w:rsid w:val="00554273"/>
    <w:rsid w:val="005542B3"/>
    <w:rsid w:val="00554BE6"/>
    <w:rsid w:val="00554EC7"/>
    <w:rsid w:val="00555198"/>
    <w:rsid w:val="00555233"/>
    <w:rsid w:val="0055553D"/>
    <w:rsid w:val="005556BD"/>
    <w:rsid w:val="00555906"/>
    <w:rsid w:val="005559DF"/>
    <w:rsid w:val="00555C0F"/>
    <w:rsid w:val="00555E2D"/>
    <w:rsid w:val="00555FB7"/>
    <w:rsid w:val="00556021"/>
    <w:rsid w:val="005560BB"/>
    <w:rsid w:val="005563E8"/>
    <w:rsid w:val="0055643F"/>
    <w:rsid w:val="00556C74"/>
    <w:rsid w:val="00556D54"/>
    <w:rsid w:val="00556E57"/>
    <w:rsid w:val="00557804"/>
    <w:rsid w:val="00557CF6"/>
    <w:rsid w:val="00557DB9"/>
    <w:rsid w:val="00557DF6"/>
    <w:rsid w:val="0056078C"/>
    <w:rsid w:val="00560793"/>
    <w:rsid w:val="005607D8"/>
    <w:rsid w:val="0056088F"/>
    <w:rsid w:val="005608BB"/>
    <w:rsid w:val="00560BF8"/>
    <w:rsid w:val="00560CE2"/>
    <w:rsid w:val="0056177E"/>
    <w:rsid w:val="00561871"/>
    <w:rsid w:val="00561973"/>
    <w:rsid w:val="00561EEA"/>
    <w:rsid w:val="005621AB"/>
    <w:rsid w:val="0056226F"/>
    <w:rsid w:val="005623C9"/>
    <w:rsid w:val="005623E0"/>
    <w:rsid w:val="0056244D"/>
    <w:rsid w:val="00562859"/>
    <w:rsid w:val="005629CC"/>
    <w:rsid w:val="00562C32"/>
    <w:rsid w:val="00562CC5"/>
    <w:rsid w:val="00562EDC"/>
    <w:rsid w:val="00562F73"/>
    <w:rsid w:val="00562F8E"/>
    <w:rsid w:val="00563AF1"/>
    <w:rsid w:val="00563CC8"/>
    <w:rsid w:val="0056410C"/>
    <w:rsid w:val="005643F9"/>
    <w:rsid w:val="00564404"/>
    <w:rsid w:val="00564758"/>
    <w:rsid w:val="005648DC"/>
    <w:rsid w:val="0056495B"/>
    <w:rsid w:val="005649B8"/>
    <w:rsid w:val="00564CD7"/>
    <w:rsid w:val="00564EA6"/>
    <w:rsid w:val="00564FC4"/>
    <w:rsid w:val="005651E6"/>
    <w:rsid w:val="005652EC"/>
    <w:rsid w:val="00566146"/>
    <w:rsid w:val="0056614C"/>
    <w:rsid w:val="005669FB"/>
    <w:rsid w:val="00566AEA"/>
    <w:rsid w:val="00566CC0"/>
    <w:rsid w:val="00566D89"/>
    <w:rsid w:val="005670CA"/>
    <w:rsid w:val="005673E0"/>
    <w:rsid w:val="00567798"/>
    <w:rsid w:val="00567961"/>
    <w:rsid w:val="00567965"/>
    <w:rsid w:val="00567FCD"/>
    <w:rsid w:val="0057002D"/>
    <w:rsid w:val="00570199"/>
    <w:rsid w:val="0057030A"/>
    <w:rsid w:val="0057089E"/>
    <w:rsid w:val="005709FF"/>
    <w:rsid w:val="00570AB7"/>
    <w:rsid w:val="00570C84"/>
    <w:rsid w:val="00570C9C"/>
    <w:rsid w:val="00571031"/>
    <w:rsid w:val="00571801"/>
    <w:rsid w:val="00571A3A"/>
    <w:rsid w:val="00572844"/>
    <w:rsid w:val="0057285D"/>
    <w:rsid w:val="00572B44"/>
    <w:rsid w:val="00572BF1"/>
    <w:rsid w:val="00573120"/>
    <w:rsid w:val="00573181"/>
    <w:rsid w:val="00573C52"/>
    <w:rsid w:val="00573E54"/>
    <w:rsid w:val="0057412E"/>
    <w:rsid w:val="005741C7"/>
    <w:rsid w:val="0057456D"/>
    <w:rsid w:val="0057483D"/>
    <w:rsid w:val="00574BBE"/>
    <w:rsid w:val="00574D37"/>
    <w:rsid w:val="00574FD9"/>
    <w:rsid w:val="00575408"/>
    <w:rsid w:val="00575651"/>
    <w:rsid w:val="00575708"/>
    <w:rsid w:val="005758E1"/>
    <w:rsid w:val="00575AEE"/>
    <w:rsid w:val="00575EF7"/>
    <w:rsid w:val="00576098"/>
    <w:rsid w:val="00576118"/>
    <w:rsid w:val="0057658F"/>
    <w:rsid w:val="00576AB4"/>
    <w:rsid w:val="00576B64"/>
    <w:rsid w:val="00576B7B"/>
    <w:rsid w:val="00577256"/>
    <w:rsid w:val="00577494"/>
    <w:rsid w:val="00577689"/>
    <w:rsid w:val="005776C3"/>
    <w:rsid w:val="00577944"/>
    <w:rsid w:val="0057794C"/>
    <w:rsid w:val="00577B37"/>
    <w:rsid w:val="00577DD6"/>
    <w:rsid w:val="005801F5"/>
    <w:rsid w:val="00580701"/>
    <w:rsid w:val="00580AE4"/>
    <w:rsid w:val="00580BA4"/>
    <w:rsid w:val="00580EDE"/>
    <w:rsid w:val="00581179"/>
    <w:rsid w:val="00581248"/>
    <w:rsid w:val="00581469"/>
    <w:rsid w:val="00581483"/>
    <w:rsid w:val="00581591"/>
    <w:rsid w:val="00581E66"/>
    <w:rsid w:val="00582084"/>
    <w:rsid w:val="00582175"/>
    <w:rsid w:val="0058224F"/>
    <w:rsid w:val="005822E1"/>
    <w:rsid w:val="00582481"/>
    <w:rsid w:val="0058253A"/>
    <w:rsid w:val="005829FF"/>
    <w:rsid w:val="00582A01"/>
    <w:rsid w:val="00582BC1"/>
    <w:rsid w:val="00582C1F"/>
    <w:rsid w:val="00582CA5"/>
    <w:rsid w:val="00582FE9"/>
    <w:rsid w:val="0058302B"/>
    <w:rsid w:val="005831F2"/>
    <w:rsid w:val="0058370C"/>
    <w:rsid w:val="00583758"/>
    <w:rsid w:val="005838EB"/>
    <w:rsid w:val="00583A60"/>
    <w:rsid w:val="00583A6C"/>
    <w:rsid w:val="00583CF7"/>
    <w:rsid w:val="005841E4"/>
    <w:rsid w:val="005842AD"/>
    <w:rsid w:val="005843B3"/>
    <w:rsid w:val="005846AB"/>
    <w:rsid w:val="005848FA"/>
    <w:rsid w:val="005850B4"/>
    <w:rsid w:val="00585156"/>
    <w:rsid w:val="0058517F"/>
    <w:rsid w:val="0058558D"/>
    <w:rsid w:val="00585678"/>
    <w:rsid w:val="00585D52"/>
    <w:rsid w:val="00585FD9"/>
    <w:rsid w:val="005868C5"/>
    <w:rsid w:val="00586AA1"/>
    <w:rsid w:val="00586D40"/>
    <w:rsid w:val="00586D82"/>
    <w:rsid w:val="00586DE1"/>
    <w:rsid w:val="00586E4F"/>
    <w:rsid w:val="00586ECB"/>
    <w:rsid w:val="00587552"/>
    <w:rsid w:val="00587590"/>
    <w:rsid w:val="0058786E"/>
    <w:rsid w:val="00587ACA"/>
    <w:rsid w:val="00587D60"/>
    <w:rsid w:val="00587DBB"/>
    <w:rsid w:val="00590050"/>
    <w:rsid w:val="0059071E"/>
    <w:rsid w:val="00590A84"/>
    <w:rsid w:val="00590BD3"/>
    <w:rsid w:val="00590C99"/>
    <w:rsid w:val="00590F20"/>
    <w:rsid w:val="00591111"/>
    <w:rsid w:val="00591444"/>
    <w:rsid w:val="005915C8"/>
    <w:rsid w:val="005915FE"/>
    <w:rsid w:val="005916F3"/>
    <w:rsid w:val="00591A12"/>
    <w:rsid w:val="00591ECA"/>
    <w:rsid w:val="00592621"/>
    <w:rsid w:val="00592AF4"/>
    <w:rsid w:val="00592CA7"/>
    <w:rsid w:val="00592D12"/>
    <w:rsid w:val="00592E02"/>
    <w:rsid w:val="0059320A"/>
    <w:rsid w:val="0059429B"/>
    <w:rsid w:val="0059445D"/>
    <w:rsid w:val="00594564"/>
    <w:rsid w:val="0059481D"/>
    <w:rsid w:val="00594866"/>
    <w:rsid w:val="00594C81"/>
    <w:rsid w:val="00594E1E"/>
    <w:rsid w:val="005950B2"/>
    <w:rsid w:val="005952E0"/>
    <w:rsid w:val="005955C9"/>
    <w:rsid w:val="005955D2"/>
    <w:rsid w:val="005956C8"/>
    <w:rsid w:val="005957D9"/>
    <w:rsid w:val="00595918"/>
    <w:rsid w:val="00595BC8"/>
    <w:rsid w:val="00595DCF"/>
    <w:rsid w:val="005962EB"/>
    <w:rsid w:val="0059656A"/>
    <w:rsid w:val="005967CE"/>
    <w:rsid w:val="00596DE3"/>
    <w:rsid w:val="00596F7D"/>
    <w:rsid w:val="00597134"/>
    <w:rsid w:val="0059733C"/>
    <w:rsid w:val="00597880"/>
    <w:rsid w:val="005978C0"/>
    <w:rsid w:val="00597A6D"/>
    <w:rsid w:val="00597B02"/>
    <w:rsid w:val="00597C19"/>
    <w:rsid w:val="005A04BA"/>
    <w:rsid w:val="005A0A53"/>
    <w:rsid w:val="005A0A82"/>
    <w:rsid w:val="005A0DAC"/>
    <w:rsid w:val="005A0E76"/>
    <w:rsid w:val="005A1398"/>
    <w:rsid w:val="005A17E7"/>
    <w:rsid w:val="005A1B87"/>
    <w:rsid w:val="005A1BFF"/>
    <w:rsid w:val="005A1F41"/>
    <w:rsid w:val="005A20DC"/>
    <w:rsid w:val="005A215F"/>
    <w:rsid w:val="005A2298"/>
    <w:rsid w:val="005A23AD"/>
    <w:rsid w:val="005A2A2E"/>
    <w:rsid w:val="005A2AA9"/>
    <w:rsid w:val="005A2BFA"/>
    <w:rsid w:val="005A3270"/>
    <w:rsid w:val="005A388B"/>
    <w:rsid w:val="005A3A2F"/>
    <w:rsid w:val="005A3B2F"/>
    <w:rsid w:val="005A3B72"/>
    <w:rsid w:val="005A3D0A"/>
    <w:rsid w:val="005A437A"/>
    <w:rsid w:val="005A4766"/>
    <w:rsid w:val="005A48D2"/>
    <w:rsid w:val="005A4939"/>
    <w:rsid w:val="005A4C4B"/>
    <w:rsid w:val="005A4CEE"/>
    <w:rsid w:val="005A4F69"/>
    <w:rsid w:val="005A50C7"/>
    <w:rsid w:val="005A5273"/>
    <w:rsid w:val="005A53B0"/>
    <w:rsid w:val="005A5A92"/>
    <w:rsid w:val="005A5BBC"/>
    <w:rsid w:val="005A5DD9"/>
    <w:rsid w:val="005A5F5C"/>
    <w:rsid w:val="005A6276"/>
    <w:rsid w:val="005A62DE"/>
    <w:rsid w:val="005A659E"/>
    <w:rsid w:val="005A65C0"/>
    <w:rsid w:val="005A66E7"/>
    <w:rsid w:val="005A6771"/>
    <w:rsid w:val="005A6D07"/>
    <w:rsid w:val="005A6F08"/>
    <w:rsid w:val="005A7007"/>
    <w:rsid w:val="005A72A4"/>
    <w:rsid w:val="005A784A"/>
    <w:rsid w:val="005A7AF9"/>
    <w:rsid w:val="005A7BAB"/>
    <w:rsid w:val="005A7CDE"/>
    <w:rsid w:val="005A7EE5"/>
    <w:rsid w:val="005B000A"/>
    <w:rsid w:val="005B015E"/>
    <w:rsid w:val="005B0228"/>
    <w:rsid w:val="005B023F"/>
    <w:rsid w:val="005B03BC"/>
    <w:rsid w:val="005B0B72"/>
    <w:rsid w:val="005B0E61"/>
    <w:rsid w:val="005B1324"/>
    <w:rsid w:val="005B13AF"/>
    <w:rsid w:val="005B13ED"/>
    <w:rsid w:val="005B14FF"/>
    <w:rsid w:val="005B1831"/>
    <w:rsid w:val="005B192C"/>
    <w:rsid w:val="005B1C2A"/>
    <w:rsid w:val="005B1D2A"/>
    <w:rsid w:val="005B2207"/>
    <w:rsid w:val="005B2252"/>
    <w:rsid w:val="005B2276"/>
    <w:rsid w:val="005B2334"/>
    <w:rsid w:val="005B237F"/>
    <w:rsid w:val="005B275A"/>
    <w:rsid w:val="005B29E3"/>
    <w:rsid w:val="005B2A08"/>
    <w:rsid w:val="005B2E05"/>
    <w:rsid w:val="005B32B6"/>
    <w:rsid w:val="005B355A"/>
    <w:rsid w:val="005B386C"/>
    <w:rsid w:val="005B38C2"/>
    <w:rsid w:val="005B405C"/>
    <w:rsid w:val="005B4607"/>
    <w:rsid w:val="005B498A"/>
    <w:rsid w:val="005B4CE2"/>
    <w:rsid w:val="005B5050"/>
    <w:rsid w:val="005B5212"/>
    <w:rsid w:val="005B640D"/>
    <w:rsid w:val="005B685E"/>
    <w:rsid w:val="005B692D"/>
    <w:rsid w:val="005B7094"/>
    <w:rsid w:val="005B72C9"/>
    <w:rsid w:val="005B746C"/>
    <w:rsid w:val="005B74E2"/>
    <w:rsid w:val="005B788D"/>
    <w:rsid w:val="005B792F"/>
    <w:rsid w:val="005B7B6B"/>
    <w:rsid w:val="005B7D2F"/>
    <w:rsid w:val="005BF626"/>
    <w:rsid w:val="005C008B"/>
    <w:rsid w:val="005C029E"/>
    <w:rsid w:val="005C029F"/>
    <w:rsid w:val="005C093C"/>
    <w:rsid w:val="005C0A9D"/>
    <w:rsid w:val="005C0B7E"/>
    <w:rsid w:val="005C0DE8"/>
    <w:rsid w:val="005C11EA"/>
    <w:rsid w:val="005C1252"/>
    <w:rsid w:val="005C145E"/>
    <w:rsid w:val="005C1980"/>
    <w:rsid w:val="005C1A61"/>
    <w:rsid w:val="005C1AF2"/>
    <w:rsid w:val="005C1AF5"/>
    <w:rsid w:val="005C1C6B"/>
    <w:rsid w:val="005C230E"/>
    <w:rsid w:val="005C266E"/>
    <w:rsid w:val="005C281F"/>
    <w:rsid w:val="005C2826"/>
    <w:rsid w:val="005C284D"/>
    <w:rsid w:val="005C298A"/>
    <w:rsid w:val="005C2CF5"/>
    <w:rsid w:val="005C2E5C"/>
    <w:rsid w:val="005C3055"/>
    <w:rsid w:val="005C3114"/>
    <w:rsid w:val="005C3471"/>
    <w:rsid w:val="005C34A8"/>
    <w:rsid w:val="005C34B8"/>
    <w:rsid w:val="005C35BA"/>
    <w:rsid w:val="005C36B8"/>
    <w:rsid w:val="005C3765"/>
    <w:rsid w:val="005C393C"/>
    <w:rsid w:val="005C39F2"/>
    <w:rsid w:val="005C3CCC"/>
    <w:rsid w:val="005C4511"/>
    <w:rsid w:val="005C47DD"/>
    <w:rsid w:val="005C481E"/>
    <w:rsid w:val="005C4991"/>
    <w:rsid w:val="005C4A6B"/>
    <w:rsid w:val="005C4C31"/>
    <w:rsid w:val="005C4C63"/>
    <w:rsid w:val="005C5435"/>
    <w:rsid w:val="005C57DD"/>
    <w:rsid w:val="005C5FA4"/>
    <w:rsid w:val="005C6A79"/>
    <w:rsid w:val="005C6E62"/>
    <w:rsid w:val="005C7131"/>
    <w:rsid w:val="005C7B0E"/>
    <w:rsid w:val="005C7C3D"/>
    <w:rsid w:val="005C7E0F"/>
    <w:rsid w:val="005D0173"/>
    <w:rsid w:val="005D018D"/>
    <w:rsid w:val="005D05CB"/>
    <w:rsid w:val="005D0C60"/>
    <w:rsid w:val="005D0FDB"/>
    <w:rsid w:val="005D10CB"/>
    <w:rsid w:val="005D1419"/>
    <w:rsid w:val="005D1457"/>
    <w:rsid w:val="005D14B3"/>
    <w:rsid w:val="005D1633"/>
    <w:rsid w:val="005D2095"/>
    <w:rsid w:val="005D24C2"/>
    <w:rsid w:val="005D2712"/>
    <w:rsid w:val="005D2805"/>
    <w:rsid w:val="005D2DE7"/>
    <w:rsid w:val="005D2EA1"/>
    <w:rsid w:val="005D31CD"/>
    <w:rsid w:val="005D3339"/>
    <w:rsid w:val="005D37C6"/>
    <w:rsid w:val="005D3A60"/>
    <w:rsid w:val="005D3D7B"/>
    <w:rsid w:val="005D44C5"/>
    <w:rsid w:val="005D495A"/>
    <w:rsid w:val="005D4A58"/>
    <w:rsid w:val="005D4B0C"/>
    <w:rsid w:val="005D514A"/>
    <w:rsid w:val="005D5505"/>
    <w:rsid w:val="005D5B23"/>
    <w:rsid w:val="005D5FB3"/>
    <w:rsid w:val="005D6049"/>
    <w:rsid w:val="005D61BE"/>
    <w:rsid w:val="005D64A2"/>
    <w:rsid w:val="005D6A9F"/>
    <w:rsid w:val="005D6B1F"/>
    <w:rsid w:val="005D6BFC"/>
    <w:rsid w:val="005D6FD9"/>
    <w:rsid w:val="005D6FF4"/>
    <w:rsid w:val="005D72B7"/>
    <w:rsid w:val="005D7C1C"/>
    <w:rsid w:val="005D7C85"/>
    <w:rsid w:val="005D7E86"/>
    <w:rsid w:val="005D7F1B"/>
    <w:rsid w:val="005E002F"/>
    <w:rsid w:val="005E02F2"/>
    <w:rsid w:val="005E0319"/>
    <w:rsid w:val="005E0A6D"/>
    <w:rsid w:val="005E100C"/>
    <w:rsid w:val="005E127C"/>
    <w:rsid w:val="005E12E6"/>
    <w:rsid w:val="005E1400"/>
    <w:rsid w:val="005E16CA"/>
    <w:rsid w:val="005E16D9"/>
    <w:rsid w:val="005E176C"/>
    <w:rsid w:val="005E1AC2"/>
    <w:rsid w:val="005E1B89"/>
    <w:rsid w:val="005E207D"/>
    <w:rsid w:val="005E2172"/>
    <w:rsid w:val="005E21BD"/>
    <w:rsid w:val="005E2675"/>
    <w:rsid w:val="005E306F"/>
    <w:rsid w:val="005E3361"/>
    <w:rsid w:val="005E337F"/>
    <w:rsid w:val="005E3410"/>
    <w:rsid w:val="005E346C"/>
    <w:rsid w:val="005E35E3"/>
    <w:rsid w:val="005E3708"/>
    <w:rsid w:val="005E3C23"/>
    <w:rsid w:val="005E3D1E"/>
    <w:rsid w:val="005E3E7E"/>
    <w:rsid w:val="005E3E82"/>
    <w:rsid w:val="005E40F6"/>
    <w:rsid w:val="005E452D"/>
    <w:rsid w:val="005E4557"/>
    <w:rsid w:val="005E4873"/>
    <w:rsid w:val="005E4B5C"/>
    <w:rsid w:val="005E4B8D"/>
    <w:rsid w:val="005E4E10"/>
    <w:rsid w:val="005E5009"/>
    <w:rsid w:val="005E518E"/>
    <w:rsid w:val="005E523D"/>
    <w:rsid w:val="005E544B"/>
    <w:rsid w:val="005E5931"/>
    <w:rsid w:val="005E5A8D"/>
    <w:rsid w:val="005E5D94"/>
    <w:rsid w:val="005E5F0C"/>
    <w:rsid w:val="005E626E"/>
    <w:rsid w:val="005E62F7"/>
    <w:rsid w:val="005E64DD"/>
    <w:rsid w:val="005E6850"/>
    <w:rsid w:val="005E6A55"/>
    <w:rsid w:val="005E6AF5"/>
    <w:rsid w:val="005E6CC7"/>
    <w:rsid w:val="005E6F7A"/>
    <w:rsid w:val="005E707C"/>
    <w:rsid w:val="005E72A2"/>
    <w:rsid w:val="005E7418"/>
    <w:rsid w:val="005E7D95"/>
    <w:rsid w:val="005E7E4D"/>
    <w:rsid w:val="005E7FEB"/>
    <w:rsid w:val="005F089F"/>
    <w:rsid w:val="005F0EA0"/>
    <w:rsid w:val="005F0EDF"/>
    <w:rsid w:val="005F1A24"/>
    <w:rsid w:val="005F1B3C"/>
    <w:rsid w:val="005F1F0C"/>
    <w:rsid w:val="005F20A4"/>
    <w:rsid w:val="005F221D"/>
    <w:rsid w:val="005F258E"/>
    <w:rsid w:val="005F275F"/>
    <w:rsid w:val="005F2800"/>
    <w:rsid w:val="005F284F"/>
    <w:rsid w:val="005F2904"/>
    <w:rsid w:val="005F2E38"/>
    <w:rsid w:val="005F3213"/>
    <w:rsid w:val="005F3258"/>
    <w:rsid w:val="005F32EF"/>
    <w:rsid w:val="005F38D8"/>
    <w:rsid w:val="005F3B3E"/>
    <w:rsid w:val="005F3B7D"/>
    <w:rsid w:val="005F3DCD"/>
    <w:rsid w:val="005F405C"/>
    <w:rsid w:val="005F4511"/>
    <w:rsid w:val="005F48CB"/>
    <w:rsid w:val="005F4958"/>
    <w:rsid w:val="005F5453"/>
    <w:rsid w:val="005F562F"/>
    <w:rsid w:val="005F581F"/>
    <w:rsid w:val="005F5845"/>
    <w:rsid w:val="005F593D"/>
    <w:rsid w:val="005F5986"/>
    <w:rsid w:val="005F5F76"/>
    <w:rsid w:val="005F5F83"/>
    <w:rsid w:val="005F6175"/>
    <w:rsid w:val="005F62E4"/>
    <w:rsid w:val="005F6F19"/>
    <w:rsid w:val="005F720E"/>
    <w:rsid w:val="005F740E"/>
    <w:rsid w:val="005F762B"/>
    <w:rsid w:val="005F77EC"/>
    <w:rsid w:val="005F795F"/>
    <w:rsid w:val="005F7AEB"/>
    <w:rsid w:val="006000CD"/>
    <w:rsid w:val="00600202"/>
    <w:rsid w:val="00600225"/>
    <w:rsid w:val="00600294"/>
    <w:rsid w:val="006002BB"/>
    <w:rsid w:val="00600496"/>
    <w:rsid w:val="00600CB3"/>
    <w:rsid w:val="00600EE3"/>
    <w:rsid w:val="00600EEF"/>
    <w:rsid w:val="00601112"/>
    <w:rsid w:val="0060143A"/>
    <w:rsid w:val="00601655"/>
    <w:rsid w:val="0060194D"/>
    <w:rsid w:val="00601A67"/>
    <w:rsid w:val="00601AE4"/>
    <w:rsid w:val="00601BA9"/>
    <w:rsid w:val="00602255"/>
    <w:rsid w:val="00602DA8"/>
    <w:rsid w:val="00602E77"/>
    <w:rsid w:val="00602FC3"/>
    <w:rsid w:val="006036B6"/>
    <w:rsid w:val="00603A01"/>
    <w:rsid w:val="00603B90"/>
    <w:rsid w:val="00604390"/>
    <w:rsid w:val="006043D7"/>
    <w:rsid w:val="00604530"/>
    <w:rsid w:val="006045B8"/>
    <w:rsid w:val="0060462B"/>
    <w:rsid w:val="0060475E"/>
    <w:rsid w:val="00604985"/>
    <w:rsid w:val="00605297"/>
    <w:rsid w:val="0060548E"/>
    <w:rsid w:val="006057ED"/>
    <w:rsid w:val="00605FA7"/>
    <w:rsid w:val="00605FB0"/>
    <w:rsid w:val="00606092"/>
    <w:rsid w:val="00606287"/>
    <w:rsid w:val="006062AA"/>
    <w:rsid w:val="0060636A"/>
    <w:rsid w:val="0060644C"/>
    <w:rsid w:val="006066DD"/>
    <w:rsid w:val="00606A32"/>
    <w:rsid w:val="00606A73"/>
    <w:rsid w:val="00606AB6"/>
    <w:rsid w:val="00606C2F"/>
    <w:rsid w:val="00606DCB"/>
    <w:rsid w:val="00606F08"/>
    <w:rsid w:val="006072BC"/>
    <w:rsid w:val="006077D7"/>
    <w:rsid w:val="00607A97"/>
    <w:rsid w:val="00607BA2"/>
    <w:rsid w:val="006107BF"/>
    <w:rsid w:val="00610C3A"/>
    <w:rsid w:val="00610CF7"/>
    <w:rsid w:val="00611510"/>
    <w:rsid w:val="0061156A"/>
    <w:rsid w:val="006115C4"/>
    <w:rsid w:val="006115D0"/>
    <w:rsid w:val="006116CF"/>
    <w:rsid w:val="0061174C"/>
    <w:rsid w:val="00611863"/>
    <w:rsid w:val="006119EC"/>
    <w:rsid w:val="00611B3C"/>
    <w:rsid w:val="00611BBA"/>
    <w:rsid w:val="00611DCE"/>
    <w:rsid w:val="00611DD8"/>
    <w:rsid w:val="00611EB0"/>
    <w:rsid w:val="00612164"/>
    <w:rsid w:val="006122B0"/>
    <w:rsid w:val="006122BC"/>
    <w:rsid w:val="00612982"/>
    <w:rsid w:val="00612FCF"/>
    <w:rsid w:val="006134BA"/>
    <w:rsid w:val="006135DE"/>
    <w:rsid w:val="006137AD"/>
    <w:rsid w:val="006137D5"/>
    <w:rsid w:val="006138BA"/>
    <w:rsid w:val="006138D5"/>
    <w:rsid w:val="00613979"/>
    <w:rsid w:val="00613C98"/>
    <w:rsid w:val="00613FA5"/>
    <w:rsid w:val="006142EF"/>
    <w:rsid w:val="00614539"/>
    <w:rsid w:val="00614609"/>
    <w:rsid w:val="00614713"/>
    <w:rsid w:val="00614831"/>
    <w:rsid w:val="00614C36"/>
    <w:rsid w:val="0061554A"/>
    <w:rsid w:val="00615B5C"/>
    <w:rsid w:val="00615EDC"/>
    <w:rsid w:val="00616870"/>
    <w:rsid w:val="006169D9"/>
    <w:rsid w:val="00616B3B"/>
    <w:rsid w:val="00616F9F"/>
    <w:rsid w:val="00616FDE"/>
    <w:rsid w:val="00616FFC"/>
    <w:rsid w:val="006170C1"/>
    <w:rsid w:val="00617A6E"/>
    <w:rsid w:val="00617E53"/>
    <w:rsid w:val="00620009"/>
    <w:rsid w:val="00620255"/>
    <w:rsid w:val="0062046F"/>
    <w:rsid w:val="0062075A"/>
    <w:rsid w:val="00620923"/>
    <w:rsid w:val="00620B4B"/>
    <w:rsid w:val="00620DE9"/>
    <w:rsid w:val="00620DEB"/>
    <w:rsid w:val="00620E20"/>
    <w:rsid w:val="0062163F"/>
    <w:rsid w:val="00621CF5"/>
    <w:rsid w:val="00621E99"/>
    <w:rsid w:val="00621EE1"/>
    <w:rsid w:val="00621F12"/>
    <w:rsid w:val="00622020"/>
    <w:rsid w:val="006223E9"/>
    <w:rsid w:val="00622541"/>
    <w:rsid w:val="00622EB6"/>
    <w:rsid w:val="00622F73"/>
    <w:rsid w:val="00623546"/>
    <w:rsid w:val="006237FC"/>
    <w:rsid w:val="006239D9"/>
    <w:rsid w:val="00624322"/>
    <w:rsid w:val="006245B8"/>
    <w:rsid w:val="0062465E"/>
    <w:rsid w:val="006246AE"/>
    <w:rsid w:val="00624AD8"/>
    <w:rsid w:val="00624CC3"/>
    <w:rsid w:val="00624CDD"/>
    <w:rsid w:val="006250FF"/>
    <w:rsid w:val="006251FC"/>
    <w:rsid w:val="00625574"/>
    <w:rsid w:val="00625797"/>
    <w:rsid w:val="00625B17"/>
    <w:rsid w:val="00625B47"/>
    <w:rsid w:val="00625CA3"/>
    <w:rsid w:val="00625DF1"/>
    <w:rsid w:val="00625E48"/>
    <w:rsid w:val="00626290"/>
    <w:rsid w:val="0062640A"/>
    <w:rsid w:val="0062643E"/>
    <w:rsid w:val="00626738"/>
    <w:rsid w:val="006267D5"/>
    <w:rsid w:val="00626CF8"/>
    <w:rsid w:val="00626E6F"/>
    <w:rsid w:val="0062705C"/>
    <w:rsid w:val="0062714C"/>
    <w:rsid w:val="006273E9"/>
    <w:rsid w:val="0062777D"/>
    <w:rsid w:val="006301C0"/>
    <w:rsid w:val="006304AC"/>
    <w:rsid w:val="006304D6"/>
    <w:rsid w:val="00630784"/>
    <w:rsid w:val="0063088B"/>
    <w:rsid w:val="00630ABC"/>
    <w:rsid w:val="00630CC0"/>
    <w:rsid w:val="00630D0A"/>
    <w:rsid w:val="006311DB"/>
    <w:rsid w:val="006314C2"/>
    <w:rsid w:val="00631899"/>
    <w:rsid w:val="00631CF8"/>
    <w:rsid w:val="00631D53"/>
    <w:rsid w:val="0063212B"/>
    <w:rsid w:val="006321F7"/>
    <w:rsid w:val="006323FF"/>
    <w:rsid w:val="006324F4"/>
    <w:rsid w:val="00632541"/>
    <w:rsid w:val="00632561"/>
    <w:rsid w:val="00632773"/>
    <w:rsid w:val="006327C4"/>
    <w:rsid w:val="00632BDF"/>
    <w:rsid w:val="00632C12"/>
    <w:rsid w:val="00633A17"/>
    <w:rsid w:val="00633BFD"/>
    <w:rsid w:val="006347B5"/>
    <w:rsid w:val="0063481B"/>
    <w:rsid w:val="00634939"/>
    <w:rsid w:val="00634BDE"/>
    <w:rsid w:val="006350FF"/>
    <w:rsid w:val="0063547D"/>
    <w:rsid w:val="00635604"/>
    <w:rsid w:val="0063586D"/>
    <w:rsid w:val="0063595F"/>
    <w:rsid w:val="00635B97"/>
    <w:rsid w:val="00635F9F"/>
    <w:rsid w:val="006360AB"/>
    <w:rsid w:val="0063652D"/>
    <w:rsid w:val="00637201"/>
    <w:rsid w:val="00637437"/>
    <w:rsid w:val="006376B9"/>
    <w:rsid w:val="00637B5E"/>
    <w:rsid w:val="00637C0F"/>
    <w:rsid w:val="00637C3D"/>
    <w:rsid w:val="00637E15"/>
    <w:rsid w:val="00640288"/>
    <w:rsid w:val="006402C7"/>
    <w:rsid w:val="00640573"/>
    <w:rsid w:val="00640633"/>
    <w:rsid w:val="00640954"/>
    <w:rsid w:val="00640F39"/>
    <w:rsid w:val="00641081"/>
    <w:rsid w:val="00641242"/>
    <w:rsid w:val="00641800"/>
    <w:rsid w:val="00641858"/>
    <w:rsid w:val="00641934"/>
    <w:rsid w:val="00641B1D"/>
    <w:rsid w:val="00641C6A"/>
    <w:rsid w:val="00641F66"/>
    <w:rsid w:val="0064349D"/>
    <w:rsid w:val="006434D4"/>
    <w:rsid w:val="00643B5E"/>
    <w:rsid w:val="00643C3A"/>
    <w:rsid w:val="00643EE6"/>
    <w:rsid w:val="00644213"/>
    <w:rsid w:val="00644278"/>
    <w:rsid w:val="00644496"/>
    <w:rsid w:val="00644677"/>
    <w:rsid w:val="006446ED"/>
    <w:rsid w:val="00644CE8"/>
    <w:rsid w:val="0064509C"/>
    <w:rsid w:val="00645288"/>
    <w:rsid w:val="00645427"/>
    <w:rsid w:val="00645FA4"/>
    <w:rsid w:val="006461BA"/>
    <w:rsid w:val="00646396"/>
    <w:rsid w:val="00646922"/>
    <w:rsid w:val="00646BC2"/>
    <w:rsid w:val="00646D4F"/>
    <w:rsid w:val="006472D0"/>
    <w:rsid w:val="00647350"/>
    <w:rsid w:val="00647A18"/>
    <w:rsid w:val="00647A89"/>
    <w:rsid w:val="00647BFC"/>
    <w:rsid w:val="00647CF1"/>
    <w:rsid w:val="00647DA2"/>
    <w:rsid w:val="00647E51"/>
    <w:rsid w:val="00647E8D"/>
    <w:rsid w:val="00647F44"/>
    <w:rsid w:val="0065041B"/>
    <w:rsid w:val="0065050B"/>
    <w:rsid w:val="00650624"/>
    <w:rsid w:val="00650947"/>
    <w:rsid w:val="00650B49"/>
    <w:rsid w:val="006510A8"/>
    <w:rsid w:val="006512B9"/>
    <w:rsid w:val="0065130A"/>
    <w:rsid w:val="00651343"/>
    <w:rsid w:val="006513DF"/>
    <w:rsid w:val="006514D3"/>
    <w:rsid w:val="006516AC"/>
    <w:rsid w:val="006516C1"/>
    <w:rsid w:val="006517C4"/>
    <w:rsid w:val="006518CC"/>
    <w:rsid w:val="00651938"/>
    <w:rsid w:val="00651CC8"/>
    <w:rsid w:val="006523F5"/>
    <w:rsid w:val="00652ACA"/>
    <w:rsid w:val="00652B18"/>
    <w:rsid w:val="00652D9E"/>
    <w:rsid w:val="006534B1"/>
    <w:rsid w:val="00653B42"/>
    <w:rsid w:val="00653DB6"/>
    <w:rsid w:val="00653F16"/>
    <w:rsid w:val="00654CBE"/>
    <w:rsid w:val="00654CD6"/>
    <w:rsid w:val="00654E7B"/>
    <w:rsid w:val="0065578D"/>
    <w:rsid w:val="00655971"/>
    <w:rsid w:val="00656043"/>
    <w:rsid w:val="006562C6"/>
    <w:rsid w:val="006564CF"/>
    <w:rsid w:val="006566B3"/>
    <w:rsid w:val="0065683F"/>
    <w:rsid w:val="006569AA"/>
    <w:rsid w:val="006569B5"/>
    <w:rsid w:val="00656C97"/>
    <w:rsid w:val="006571FF"/>
    <w:rsid w:val="006575A8"/>
    <w:rsid w:val="006575F7"/>
    <w:rsid w:val="00657701"/>
    <w:rsid w:val="0065779C"/>
    <w:rsid w:val="0065793F"/>
    <w:rsid w:val="00657949"/>
    <w:rsid w:val="0066038A"/>
    <w:rsid w:val="006605DD"/>
    <w:rsid w:val="006608C7"/>
    <w:rsid w:val="00660B2E"/>
    <w:rsid w:val="00660E36"/>
    <w:rsid w:val="00660F6B"/>
    <w:rsid w:val="006611C3"/>
    <w:rsid w:val="006612E0"/>
    <w:rsid w:val="00661350"/>
    <w:rsid w:val="0066159F"/>
    <w:rsid w:val="006615B1"/>
    <w:rsid w:val="00661672"/>
    <w:rsid w:val="00661A04"/>
    <w:rsid w:val="0066233F"/>
    <w:rsid w:val="006627D5"/>
    <w:rsid w:val="00662AB9"/>
    <w:rsid w:val="00662ED7"/>
    <w:rsid w:val="00662F91"/>
    <w:rsid w:val="006633E2"/>
    <w:rsid w:val="00663434"/>
    <w:rsid w:val="006634C0"/>
    <w:rsid w:val="006634D7"/>
    <w:rsid w:val="00663C6F"/>
    <w:rsid w:val="00663C86"/>
    <w:rsid w:val="00663F0E"/>
    <w:rsid w:val="006640FD"/>
    <w:rsid w:val="006644FD"/>
    <w:rsid w:val="006649C4"/>
    <w:rsid w:val="00664DA3"/>
    <w:rsid w:val="00664E9E"/>
    <w:rsid w:val="00664EBD"/>
    <w:rsid w:val="00664F4C"/>
    <w:rsid w:val="00664F8C"/>
    <w:rsid w:val="00665007"/>
    <w:rsid w:val="0066506B"/>
    <w:rsid w:val="006653CC"/>
    <w:rsid w:val="006654D4"/>
    <w:rsid w:val="00665A2F"/>
    <w:rsid w:val="00665A42"/>
    <w:rsid w:val="00665C87"/>
    <w:rsid w:val="00665EC0"/>
    <w:rsid w:val="00665F35"/>
    <w:rsid w:val="00665FD6"/>
    <w:rsid w:val="00666666"/>
    <w:rsid w:val="0066692C"/>
    <w:rsid w:val="00666E1F"/>
    <w:rsid w:val="00667259"/>
    <w:rsid w:val="006675E7"/>
    <w:rsid w:val="006676CB"/>
    <w:rsid w:val="006678E5"/>
    <w:rsid w:val="00667928"/>
    <w:rsid w:val="00667E05"/>
    <w:rsid w:val="00667FF7"/>
    <w:rsid w:val="00670599"/>
    <w:rsid w:val="0067087C"/>
    <w:rsid w:val="00670D41"/>
    <w:rsid w:val="00670F25"/>
    <w:rsid w:val="00671256"/>
    <w:rsid w:val="006713AF"/>
    <w:rsid w:val="00671771"/>
    <w:rsid w:val="0067186F"/>
    <w:rsid w:val="006718AD"/>
    <w:rsid w:val="00671AC6"/>
    <w:rsid w:val="00671B4F"/>
    <w:rsid w:val="00671BD7"/>
    <w:rsid w:val="00671CBA"/>
    <w:rsid w:val="00672437"/>
    <w:rsid w:val="0067263B"/>
    <w:rsid w:val="0067265B"/>
    <w:rsid w:val="006729FD"/>
    <w:rsid w:val="00672AFB"/>
    <w:rsid w:val="00672D76"/>
    <w:rsid w:val="00672DC1"/>
    <w:rsid w:val="00672E49"/>
    <w:rsid w:val="00672F54"/>
    <w:rsid w:val="0067319D"/>
    <w:rsid w:val="0067330A"/>
    <w:rsid w:val="00673957"/>
    <w:rsid w:val="00673B8E"/>
    <w:rsid w:val="00673DE4"/>
    <w:rsid w:val="00674301"/>
    <w:rsid w:val="006743D0"/>
    <w:rsid w:val="0067480C"/>
    <w:rsid w:val="00674BE1"/>
    <w:rsid w:val="00674E90"/>
    <w:rsid w:val="00674EC7"/>
    <w:rsid w:val="00675275"/>
    <w:rsid w:val="006752EA"/>
    <w:rsid w:val="006753D4"/>
    <w:rsid w:val="00675C82"/>
    <w:rsid w:val="00675D51"/>
    <w:rsid w:val="00675D8C"/>
    <w:rsid w:val="0067640F"/>
    <w:rsid w:val="00676546"/>
    <w:rsid w:val="00676709"/>
    <w:rsid w:val="0067683F"/>
    <w:rsid w:val="006769CE"/>
    <w:rsid w:val="00676DA7"/>
    <w:rsid w:val="006770FA"/>
    <w:rsid w:val="00677336"/>
    <w:rsid w:val="0067743B"/>
    <w:rsid w:val="00677568"/>
    <w:rsid w:val="00677751"/>
    <w:rsid w:val="00677AD6"/>
    <w:rsid w:val="0068004C"/>
    <w:rsid w:val="00680369"/>
    <w:rsid w:val="006803C1"/>
    <w:rsid w:val="0068046A"/>
    <w:rsid w:val="00680AEB"/>
    <w:rsid w:val="00680D26"/>
    <w:rsid w:val="00681276"/>
    <w:rsid w:val="0068138D"/>
    <w:rsid w:val="006818E1"/>
    <w:rsid w:val="006819EE"/>
    <w:rsid w:val="00681FE9"/>
    <w:rsid w:val="006820D7"/>
    <w:rsid w:val="0068229C"/>
    <w:rsid w:val="00682532"/>
    <w:rsid w:val="00682843"/>
    <w:rsid w:val="006828EB"/>
    <w:rsid w:val="00682DEA"/>
    <w:rsid w:val="00682E6F"/>
    <w:rsid w:val="00682E77"/>
    <w:rsid w:val="00682FEB"/>
    <w:rsid w:val="0068325F"/>
    <w:rsid w:val="00683527"/>
    <w:rsid w:val="00683C5B"/>
    <w:rsid w:val="00683CB6"/>
    <w:rsid w:val="00683ECA"/>
    <w:rsid w:val="006843E2"/>
    <w:rsid w:val="006847CD"/>
    <w:rsid w:val="006847EB"/>
    <w:rsid w:val="00684853"/>
    <w:rsid w:val="00684B6E"/>
    <w:rsid w:val="00684F2B"/>
    <w:rsid w:val="0068505C"/>
    <w:rsid w:val="00685249"/>
    <w:rsid w:val="006852C5"/>
    <w:rsid w:val="006853FB"/>
    <w:rsid w:val="0068546E"/>
    <w:rsid w:val="006855E6"/>
    <w:rsid w:val="00685707"/>
    <w:rsid w:val="00685BB7"/>
    <w:rsid w:val="0068608B"/>
    <w:rsid w:val="00686248"/>
    <w:rsid w:val="00686304"/>
    <w:rsid w:val="00686425"/>
    <w:rsid w:val="006868BE"/>
    <w:rsid w:val="006868CC"/>
    <w:rsid w:val="00686D9D"/>
    <w:rsid w:val="00686E7A"/>
    <w:rsid w:val="0068735A"/>
    <w:rsid w:val="006874E2"/>
    <w:rsid w:val="00687595"/>
    <w:rsid w:val="00687988"/>
    <w:rsid w:val="00687D2B"/>
    <w:rsid w:val="00687E71"/>
    <w:rsid w:val="00687F9F"/>
    <w:rsid w:val="006901AF"/>
    <w:rsid w:val="0069037B"/>
    <w:rsid w:val="006905ED"/>
    <w:rsid w:val="00690712"/>
    <w:rsid w:val="00691AC0"/>
    <w:rsid w:val="00691B30"/>
    <w:rsid w:val="00692185"/>
    <w:rsid w:val="006921BC"/>
    <w:rsid w:val="0069262E"/>
    <w:rsid w:val="00692714"/>
    <w:rsid w:val="00692753"/>
    <w:rsid w:val="00692B8F"/>
    <w:rsid w:val="00692CB4"/>
    <w:rsid w:val="00692F02"/>
    <w:rsid w:val="00692F2B"/>
    <w:rsid w:val="0069315E"/>
    <w:rsid w:val="00693645"/>
    <w:rsid w:val="00693910"/>
    <w:rsid w:val="0069393C"/>
    <w:rsid w:val="00693B3F"/>
    <w:rsid w:val="00693BF4"/>
    <w:rsid w:val="00693C53"/>
    <w:rsid w:val="00693E32"/>
    <w:rsid w:val="00694231"/>
    <w:rsid w:val="00694387"/>
    <w:rsid w:val="006943F7"/>
    <w:rsid w:val="0069462D"/>
    <w:rsid w:val="00694B04"/>
    <w:rsid w:val="00694D62"/>
    <w:rsid w:val="00694ED2"/>
    <w:rsid w:val="0069528F"/>
    <w:rsid w:val="006952F1"/>
    <w:rsid w:val="00695400"/>
    <w:rsid w:val="006955D2"/>
    <w:rsid w:val="006957F2"/>
    <w:rsid w:val="006959D4"/>
    <w:rsid w:val="00695A75"/>
    <w:rsid w:val="00695BC0"/>
    <w:rsid w:val="00695E06"/>
    <w:rsid w:val="006967F7"/>
    <w:rsid w:val="00696FAD"/>
    <w:rsid w:val="00696FC9"/>
    <w:rsid w:val="0069709B"/>
    <w:rsid w:val="0069709E"/>
    <w:rsid w:val="00697301"/>
    <w:rsid w:val="00697565"/>
    <w:rsid w:val="006978C8"/>
    <w:rsid w:val="00697C24"/>
    <w:rsid w:val="00697D84"/>
    <w:rsid w:val="006A08BD"/>
    <w:rsid w:val="006A0D85"/>
    <w:rsid w:val="006A0EB4"/>
    <w:rsid w:val="006A1206"/>
    <w:rsid w:val="006A17BB"/>
    <w:rsid w:val="006A1A5C"/>
    <w:rsid w:val="006A1B25"/>
    <w:rsid w:val="006A1B2E"/>
    <w:rsid w:val="006A1F1F"/>
    <w:rsid w:val="006A2175"/>
    <w:rsid w:val="006A2507"/>
    <w:rsid w:val="006A25E2"/>
    <w:rsid w:val="006A2802"/>
    <w:rsid w:val="006A28B4"/>
    <w:rsid w:val="006A293C"/>
    <w:rsid w:val="006A2C18"/>
    <w:rsid w:val="006A2C3C"/>
    <w:rsid w:val="006A2CB3"/>
    <w:rsid w:val="006A2F6E"/>
    <w:rsid w:val="006A33C7"/>
    <w:rsid w:val="006A33E3"/>
    <w:rsid w:val="006A37E5"/>
    <w:rsid w:val="006A3826"/>
    <w:rsid w:val="006A39C2"/>
    <w:rsid w:val="006A3D84"/>
    <w:rsid w:val="006A3D97"/>
    <w:rsid w:val="006A3DC4"/>
    <w:rsid w:val="006A4355"/>
    <w:rsid w:val="006A489E"/>
    <w:rsid w:val="006A48F9"/>
    <w:rsid w:val="006A4A63"/>
    <w:rsid w:val="006A4F20"/>
    <w:rsid w:val="006A5427"/>
    <w:rsid w:val="006A572D"/>
    <w:rsid w:val="006A5934"/>
    <w:rsid w:val="006A5B75"/>
    <w:rsid w:val="006A5BBD"/>
    <w:rsid w:val="006A5BFD"/>
    <w:rsid w:val="006A5D92"/>
    <w:rsid w:val="006A5D93"/>
    <w:rsid w:val="006A651B"/>
    <w:rsid w:val="006A6A1C"/>
    <w:rsid w:val="006A6CE9"/>
    <w:rsid w:val="006A7016"/>
    <w:rsid w:val="006A7540"/>
    <w:rsid w:val="006A767D"/>
    <w:rsid w:val="006A7A4B"/>
    <w:rsid w:val="006A7B1E"/>
    <w:rsid w:val="006A7BBC"/>
    <w:rsid w:val="006A7C68"/>
    <w:rsid w:val="006A7D14"/>
    <w:rsid w:val="006A7EF0"/>
    <w:rsid w:val="006A7FF8"/>
    <w:rsid w:val="006B0037"/>
    <w:rsid w:val="006B0093"/>
    <w:rsid w:val="006B036D"/>
    <w:rsid w:val="006B072B"/>
    <w:rsid w:val="006B082F"/>
    <w:rsid w:val="006B0832"/>
    <w:rsid w:val="006B111D"/>
    <w:rsid w:val="006B1442"/>
    <w:rsid w:val="006B183E"/>
    <w:rsid w:val="006B18B8"/>
    <w:rsid w:val="006B1A4C"/>
    <w:rsid w:val="006B1D2E"/>
    <w:rsid w:val="006B1E21"/>
    <w:rsid w:val="006B1E3D"/>
    <w:rsid w:val="006B2263"/>
    <w:rsid w:val="006B2512"/>
    <w:rsid w:val="006B2801"/>
    <w:rsid w:val="006B2BE7"/>
    <w:rsid w:val="006B2E1A"/>
    <w:rsid w:val="006B31D4"/>
    <w:rsid w:val="006B326B"/>
    <w:rsid w:val="006B39C9"/>
    <w:rsid w:val="006B3B16"/>
    <w:rsid w:val="006B3E99"/>
    <w:rsid w:val="006B3F0D"/>
    <w:rsid w:val="006B40EA"/>
    <w:rsid w:val="006B4E37"/>
    <w:rsid w:val="006B4E7F"/>
    <w:rsid w:val="006B55CF"/>
    <w:rsid w:val="006B5841"/>
    <w:rsid w:val="006B59C4"/>
    <w:rsid w:val="006B5BF3"/>
    <w:rsid w:val="006B5DC9"/>
    <w:rsid w:val="006B6488"/>
    <w:rsid w:val="006B64D5"/>
    <w:rsid w:val="006B6DCA"/>
    <w:rsid w:val="006B70D4"/>
    <w:rsid w:val="006B7343"/>
    <w:rsid w:val="006B74BA"/>
    <w:rsid w:val="006B7539"/>
    <w:rsid w:val="006B7757"/>
    <w:rsid w:val="006B7B12"/>
    <w:rsid w:val="006C07A4"/>
    <w:rsid w:val="006C0831"/>
    <w:rsid w:val="006C093A"/>
    <w:rsid w:val="006C097F"/>
    <w:rsid w:val="006C0E1C"/>
    <w:rsid w:val="006C0ED4"/>
    <w:rsid w:val="006C15BF"/>
    <w:rsid w:val="006C1789"/>
    <w:rsid w:val="006C1AF6"/>
    <w:rsid w:val="006C1B79"/>
    <w:rsid w:val="006C1D91"/>
    <w:rsid w:val="006C1F8F"/>
    <w:rsid w:val="006C22F1"/>
    <w:rsid w:val="006C2302"/>
    <w:rsid w:val="006C24AF"/>
    <w:rsid w:val="006C26C0"/>
    <w:rsid w:val="006C2925"/>
    <w:rsid w:val="006C2B14"/>
    <w:rsid w:val="006C2E06"/>
    <w:rsid w:val="006C2EF5"/>
    <w:rsid w:val="006C2F2C"/>
    <w:rsid w:val="006C2FFE"/>
    <w:rsid w:val="006C31C4"/>
    <w:rsid w:val="006C37E8"/>
    <w:rsid w:val="006C3867"/>
    <w:rsid w:val="006C39A9"/>
    <w:rsid w:val="006C3EA3"/>
    <w:rsid w:val="006C3FF6"/>
    <w:rsid w:val="006C415C"/>
    <w:rsid w:val="006C4254"/>
    <w:rsid w:val="006C435E"/>
    <w:rsid w:val="006C4803"/>
    <w:rsid w:val="006C4E32"/>
    <w:rsid w:val="006C54B2"/>
    <w:rsid w:val="006C54D1"/>
    <w:rsid w:val="006C5944"/>
    <w:rsid w:val="006C5C48"/>
    <w:rsid w:val="006C5C98"/>
    <w:rsid w:val="006C5D87"/>
    <w:rsid w:val="006C60EF"/>
    <w:rsid w:val="006C6329"/>
    <w:rsid w:val="006C653F"/>
    <w:rsid w:val="006C658D"/>
    <w:rsid w:val="006C65CA"/>
    <w:rsid w:val="006C66AB"/>
    <w:rsid w:val="006C6824"/>
    <w:rsid w:val="006C7653"/>
    <w:rsid w:val="006C7747"/>
    <w:rsid w:val="006C782B"/>
    <w:rsid w:val="006C78A7"/>
    <w:rsid w:val="006C7956"/>
    <w:rsid w:val="006C79A6"/>
    <w:rsid w:val="006C7D90"/>
    <w:rsid w:val="006C7DD9"/>
    <w:rsid w:val="006D0197"/>
    <w:rsid w:val="006D0459"/>
    <w:rsid w:val="006D0970"/>
    <w:rsid w:val="006D09A9"/>
    <w:rsid w:val="006D09D6"/>
    <w:rsid w:val="006D0E8B"/>
    <w:rsid w:val="006D0FEE"/>
    <w:rsid w:val="006D0FF8"/>
    <w:rsid w:val="006D10ED"/>
    <w:rsid w:val="006D1512"/>
    <w:rsid w:val="006D15D5"/>
    <w:rsid w:val="006D1B6D"/>
    <w:rsid w:val="006D1E5B"/>
    <w:rsid w:val="006D21D9"/>
    <w:rsid w:val="006D222C"/>
    <w:rsid w:val="006D2271"/>
    <w:rsid w:val="006D22BC"/>
    <w:rsid w:val="006D2544"/>
    <w:rsid w:val="006D318D"/>
    <w:rsid w:val="006D3386"/>
    <w:rsid w:val="006D33C4"/>
    <w:rsid w:val="006D3463"/>
    <w:rsid w:val="006D3650"/>
    <w:rsid w:val="006D390F"/>
    <w:rsid w:val="006D3BE4"/>
    <w:rsid w:val="006D3C51"/>
    <w:rsid w:val="006D3C5C"/>
    <w:rsid w:val="006D43AA"/>
    <w:rsid w:val="006D45BC"/>
    <w:rsid w:val="006D4BEB"/>
    <w:rsid w:val="006D4C4E"/>
    <w:rsid w:val="006D4DE2"/>
    <w:rsid w:val="006D516F"/>
    <w:rsid w:val="006D5299"/>
    <w:rsid w:val="006D53A0"/>
    <w:rsid w:val="006D53B1"/>
    <w:rsid w:val="006D58B0"/>
    <w:rsid w:val="006D5B8E"/>
    <w:rsid w:val="006D5DE3"/>
    <w:rsid w:val="006D5EB4"/>
    <w:rsid w:val="006D5F07"/>
    <w:rsid w:val="006D5F23"/>
    <w:rsid w:val="006D62AF"/>
    <w:rsid w:val="006D6362"/>
    <w:rsid w:val="006D6599"/>
    <w:rsid w:val="006D65F6"/>
    <w:rsid w:val="006D6A3F"/>
    <w:rsid w:val="006D6A4C"/>
    <w:rsid w:val="006D6B09"/>
    <w:rsid w:val="006D6CA6"/>
    <w:rsid w:val="006D6CE0"/>
    <w:rsid w:val="006D70F7"/>
    <w:rsid w:val="006D711F"/>
    <w:rsid w:val="006D72B5"/>
    <w:rsid w:val="006D7471"/>
    <w:rsid w:val="006D75BD"/>
    <w:rsid w:val="006D7882"/>
    <w:rsid w:val="006D79FD"/>
    <w:rsid w:val="006D7B51"/>
    <w:rsid w:val="006E024F"/>
    <w:rsid w:val="006E0681"/>
    <w:rsid w:val="006E075D"/>
    <w:rsid w:val="006E0DF3"/>
    <w:rsid w:val="006E14C1"/>
    <w:rsid w:val="006E1727"/>
    <w:rsid w:val="006E1754"/>
    <w:rsid w:val="006E1A9F"/>
    <w:rsid w:val="006E21D5"/>
    <w:rsid w:val="006E2439"/>
    <w:rsid w:val="006E24A7"/>
    <w:rsid w:val="006E2744"/>
    <w:rsid w:val="006E2BEB"/>
    <w:rsid w:val="006E2C4A"/>
    <w:rsid w:val="006E31A4"/>
    <w:rsid w:val="006E329D"/>
    <w:rsid w:val="006E34D5"/>
    <w:rsid w:val="006E3574"/>
    <w:rsid w:val="006E365F"/>
    <w:rsid w:val="006E36FE"/>
    <w:rsid w:val="006E38E1"/>
    <w:rsid w:val="006E3CB5"/>
    <w:rsid w:val="006E3DF8"/>
    <w:rsid w:val="006E40D2"/>
    <w:rsid w:val="006E427F"/>
    <w:rsid w:val="006E4585"/>
    <w:rsid w:val="006E464D"/>
    <w:rsid w:val="006E47A1"/>
    <w:rsid w:val="006E4ADD"/>
    <w:rsid w:val="006E4AE4"/>
    <w:rsid w:val="006E4DCC"/>
    <w:rsid w:val="006E4DD2"/>
    <w:rsid w:val="006E5100"/>
    <w:rsid w:val="006E51C3"/>
    <w:rsid w:val="006E546F"/>
    <w:rsid w:val="006E5899"/>
    <w:rsid w:val="006E5C13"/>
    <w:rsid w:val="006E5C29"/>
    <w:rsid w:val="006E5F7D"/>
    <w:rsid w:val="006E5F7E"/>
    <w:rsid w:val="006E63BC"/>
    <w:rsid w:val="006E6459"/>
    <w:rsid w:val="006E688D"/>
    <w:rsid w:val="006E688E"/>
    <w:rsid w:val="006E6A71"/>
    <w:rsid w:val="006E6B71"/>
    <w:rsid w:val="006E71F8"/>
    <w:rsid w:val="006E743D"/>
    <w:rsid w:val="006E761B"/>
    <w:rsid w:val="006E76A2"/>
    <w:rsid w:val="006E7B42"/>
    <w:rsid w:val="006E7F13"/>
    <w:rsid w:val="006E7F70"/>
    <w:rsid w:val="006F0089"/>
    <w:rsid w:val="006F0289"/>
    <w:rsid w:val="006F029B"/>
    <w:rsid w:val="006F02CE"/>
    <w:rsid w:val="006F05C1"/>
    <w:rsid w:val="006F06D2"/>
    <w:rsid w:val="006F08E2"/>
    <w:rsid w:val="006F08EE"/>
    <w:rsid w:val="006F0CE0"/>
    <w:rsid w:val="006F0F6B"/>
    <w:rsid w:val="006F12E0"/>
    <w:rsid w:val="006F14D4"/>
    <w:rsid w:val="006F14EE"/>
    <w:rsid w:val="006F1804"/>
    <w:rsid w:val="006F19F8"/>
    <w:rsid w:val="006F1B40"/>
    <w:rsid w:val="006F1C5A"/>
    <w:rsid w:val="006F1D4F"/>
    <w:rsid w:val="006F1E03"/>
    <w:rsid w:val="006F22D8"/>
    <w:rsid w:val="006F251D"/>
    <w:rsid w:val="006F2787"/>
    <w:rsid w:val="006F2ADF"/>
    <w:rsid w:val="006F2BF0"/>
    <w:rsid w:val="006F2F15"/>
    <w:rsid w:val="006F2FD7"/>
    <w:rsid w:val="006F3136"/>
    <w:rsid w:val="006F3198"/>
    <w:rsid w:val="006F3782"/>
    <w:rsid w:val="006F37E6"/>
    <w:rsid w:val="006F39AD"/>
    <w:rsid w:val="006F3A1D"/>
    <w:rsid w:val="006F40C7"/>
    <w:rsid w:val="006F43AF"/>
    <w:rsid w:val="006F455C"/>
    <w:rsid w:val="006F489B"/>
    <w:rsid w:val="006F5198"/>
    <w:rsid w:val="006F5240"/>
    <w:rsid w:val="006F5B53"/>
    <w:rsid w:val="006F5FC8"/>
    <w:rsid w:val="006F6283"/>
    <w:rsid w:val="006F62F8"/>
    <w:rsid w:val="006F6E4A"/>
    <w:rsid w:val="006F7017"/>
    <w:rsid w:val="006F73D9"/>
    <w:rsid w:val="006F7E25"/>
    <w:rsid w:val="006F7FC6"/>
    <w:rsid w:val="00700098"/>
    <w:rsid w:val="007000ED"/>
    <w:rsid w:val="0070037E"/>
    <w:rsid w:val="007004F8"/>
    <w:rsid w:val="0070073E"/>
    <w:rsid w:val="007008A3"/>
    <w:rsid w:val="0070094D"/>
    <w:rsid w:val="0070098E"/>
    <w:rsid w:val="00700B82"/>
    <w:rsid w:val="00701133"/>
    <w:rsid w:val="00701369"/>
    <w:rsid w:val="00701694"/>
    <w:rsid w:val="007017A6"/>
    <w:rsid w:val="007019D6"/>
    <w:rsid w:val="00701B79"/>
    <w:rsid w:val="00701BAD"/>
    <w:rsid w:val="00701E1D"/>
    <w:rsid w:val="00701E7E"/>
    <w:rsid w:val="00701F48"/>
    <w:rsid w:val="007020AF"/>
    <w:rsid w:val="007020CB"/>
    <w:rsid w:val="00702197"/>
    <w:rsid w:val="007023EB"/>
    <w:rsid w:val="00702865"/>
    <w:rsid w:val="00702DFA"/>
    <w:rsid w:val="00702E6C"/>
    <w:rsid w:val="00702ED8"/>
    <w:rsid w:val="0070304A"/>
    <w:rsid w:val="007035CF"/>
    <w:rsid w:val="007035D8"/>
    <w:rsid w:val="00703936"/>
    <w:rsid w:val="00703A5F"/>
    <w:rsid w:val="00703AA8"/>
    <w:rsid w:val="00703DDB"/>
    <w:rsid w:val="00703E56"/>
    <w:rsid w:val="00704156"/>
    <w:rsid w:val="00704505"/>
    <w:rsid w:val="00704513"/>
    <w:rsid w:val="0070456E"/>
    <w:rsid w:val="007047F4"/>
    <w:rsid w:val="00704B52"/>
    <w:rsid w:val="00704D5D"/>
    <w:rsid w:val="00704E16"/>
    <w:rsid w:val="00704E7B"/>
    <w:rsid w:val="0070506D"/>
    <w:rsid w:val="00705424"/>
    <w:rsid w:val="0070570A"/>
    <w:rsid w:val="007057AF"/>
    <w:rsid w:val="007057B1"/>
    <w:rsid w:val="00705939"/>
    <w:rsid w:val="007059C0"/>
    <w:rsid w:val="00706135"/>
    <w:rsid w:val="007062F3"/>
    <w:rsid w:val="007063DD"/>
    <w:rsid w:val="00706889"/>
    <w:rsid w:val="00706A72"/>
    <w:rsid w:val="00706C8C"/>
    <w:rsid w:val="00706F36"/>
    <w:rsid w:val="0070754F"/>
    <w:rsid w:val="00710377"/>
    <w:rsid w:val="00710508"/>
    <w:rsid w:val="00710A3E"/>
    <w:rsid w:val="00710C4A"/>
    <w:rsid w:val="00710CAF"/>
    <w:rsid w:val="00710E7E"/>
    <w:rsid w:val="00711252"/>
    <w:rsid w:val="0071138F"/>
    <w:rsid w:val="007117EF"/>
    <w:rsid w:val="0071192C"/>
    <w:rsid w:val="00711A1F"/>
    <w:rsid w:val="00711A47"/>
    <w:rsid w:val="00711B6F"/>
    <w:rsid w:val="00712082"/>
    <w:rsid w:val="00712266"/>
    <w:rsid w:val="00712C6F"/>
    <w:rsid w:val="00712E2B"/>
    <w:rsid w:val="00713091"/>
    <w:rsid w:val="00713093"/>
    <w:rsid w:val="00713189"/>
    <w:rsid w:val="0071338C"/>
    <w:rsid w:val="00713842"/>
    <w:rsid w:val="0071390B"/>
    <w:rsid w:val="0071398A"/>
    <w:rsid w:val="00713DD2"/>
    <w:rsid w:val="00713DF8"/>
    <w:rsid w:val="00714046"/>
    <w:rsid w:val="007141B5"/>
    <w:rsid w:val="007142E8"/>
    <w:rsid w:val="007143BF"/>
    <w:rsid w:val="0071456E"/>
    <w:rsid w:val="0071461A"/>
    <w:rsid w:val="0071474F"/>
    <w:rsid w:val="007148E5"/>
    <w:rsid w:val="00714B96"/>
    <w:rsid w:val="00714D46"/>
    <w:rsid w:val="00714F31"/>
    <w:rsid w:val="0071507F"/>
    <w:rsid w:val="0071536D"/>
    <w:rsid w:val="0071555E"/>
    <w:rsid w:val="0071567F"/>
    <w:rsid w:val="007156A0"/>
    <w:rsid w:val="00715848"/>
    <w:rsid w:val="00715A92"/>
    <w:rsid w:val="00715D89"/>
    <w:rsid w:val="00716277"/>
    <w:rsid w:val="0071630A"/>
    <w:rsid w:val="00716316"/>
    <w:rsid w:val="007168FA"/>
    <w:rsid w:val="00716C43"/>
    <w:rsid w:val="00716CCC"/>
    <w:rsid w:val="00716D21"/>
    <w:rsid w:val="00716D5F"/>
    <w:rsid w:val="00716D94"/>
    <w:rsid w:val="00716E8B"/>
    <w:rsid w:val="00717411"/>
    <w:rsid w:val="00717695"/>
    <w:rsid w:val="007176E0"/>
    <w:rsid w:val="00717799"/>
    <w:rsid w:val="007201FF"/>
    <w:rsid w:val="00720466"/>
    <w:rsid w:val="00720F61"/>
    <w:rsid w:val="00721082"/>
    <w:rsid w:val="0072166F"/>
    <w:rsid w:val="007216B1"/>
    <w:rsid w:val="0072175B"/>
    <w:rsid w:val="00721D56"/>
    <w:rsid w:val="00721E6F"/>
    <w:rsid w:val="007220BB"/>
    <w:rsid w:val="00722208"/>
    <w:rsid w:val="0072227F"/>
    <w:rsid w:val="00722294"/>
    <w:rsid w:val="00722522"/>
    <w:rsid w:val="0072283A"/>
    <w:rsid w:val="007229BC"/>
    <w:rsid w:val="00722E30"/>
    <w:rsid w:val="0072309D"/>
    <w:rsid w:val="00723147"/>
    <w:rsid w:val="0072325B"/>
    <w:rsid w:val="00723453"/>
    <w:rsid w:val="00723659"/>
    <w:rsid w:val="00723A2B"/>
    <w:rsid w:val="00723A7A"/>
    <w:rsid w:val="00723AFB"/>
    <w:rsid w:val="00723D3F"/>
    <w:rsid w:val="00723FD5"/>
    <w:rsid w:val="00724050"/>
    <w:rsid w:val="0072428B"/>
    <w:rsid w:val="007244D3"/>
    <w:rsid w:val="007246EB"/>
    <w:rsid w:val="00724BEC"/>
    <w:rsid w:val="00724D25"/>
    <w:rsid w:val="00724DAD"/>
    <w:rsid w:val="00724DE9"/>
    <w:rsid w:val="0072512A"/>
    <w:rsid w:val="00725253"/>
    <w:rsid w:val="0072574B"/>
    <w:rsid w:val="0072578B"/>
    <w:rsid w:val="00725A49"/>
    <w:rsid w:val="00725F06"/>
    <w:rsid w:val="00725FD5"/>
    <w:rsid w:val="00726043"/>
    <w:rsid w:val="0072628C"/>
    <w:rsid w:val="007265C2"/>
    <w:rsid w:val="007265CA"/>
    <w:rsid w:val="007269C8"/>
    <w:rsid w:val="00727190"/>
    <w:rsid w:val="00727474"/>
    <w:rsid w:val="007278AF"/>
    <w:rsid w:val="00727938"/>
    <w:rsid w:val="007279E4"/>
    <w:rsid w:val="00727C9D"/>
    <w:rsid w:val="00730526"/>
    <w:rsid w:val="00730859"/>
    <w:rsid w:val="00730A22"/>
    <w:rsid w:val="00730A85"/>
    <w:rsid w:val="00730C38"/>
    <w:rsid w:val="00730C54"/>
    <w:rsid w:val="007310A0"/>
    <w:rsid w:val="007314F8"/>
    <w:rsid w:val="00731FF9"/>
    <w:rsid w:val="007327E5"/>
    <w:rsid w:val="00732D80"/>
    <w:rsid w:val="0073313D"/>
    <w:rsid w:val="007331A5"/>
    <w:rsid w:val="0073325C"/>
    <w:rsid w:val="0073342D"/>
    <w:rsid w:val="00733672"/>
    <w:rsid w:val="00733772"/>
    <w:rsid w:val="00733AB6"/>
    <w:rsid w:val="0073415A"/>
    <w:rsid w:val="007341F6"/>
    <w:rsid w:val="00734209"/>
    <w:rsid w:val="00734380"/>
    <w:rsid w:val="00734547"/>
    <w:rsid w:val="00734638"/>
    <w:rsid w:val="007346C7"/>
    <w:rsid w:val="0073488F"/>
    <w:rsid w:val="00734C8C"/>
    <w:rsid w:val="00734D9B"/>
    <w:rsid w:val="00734F3B"/>
    <w:rsid w:val="0073527A"/>
    <w:rsid w:val="00735347"/>
    <w:rsid w:val="00735473"/>
    <w:rsid w:val="0073556A"/>
    <w:rsid w:val="00735675"/>
    <w:rsid w:val="00735758"/>
    <w:rsid w:val="0073578A"/>
    <w:rsid w:val="00735A4B"/>
    <w:rsid w:val="00735D0D"/>
    <w:rsid w:val="00735D49"/>
    <w:rsid w:val="0073604D"/>
    <w:rsid w:val="0073612D"/>
    <w:rsid w:val="00736419"/>
    <w:rsid w:val="00736996"/>
    <w:rsid w:val="00736E95"/>
    <w:rsid w:val="007377D3"/>
    <w:rsid w:val="007378FE"/>
    <w:rsid w:val="00737905"/>
    <w:rsid w:val="007379D7"/>
    <w:rsid w:val="007379F9"/>
    <w:rsid w:val="00737A4E"/>
    <w:rsid w:val="00737C18"/>
    <w:rsid w:val="00737C29"/>
    <w:rsid w:val="00737CB5"/>
    <w:rsid w:val="00737E65"/>
    <w:rsid w:val="00737EB9"/>
    <w:rsid w:val="00737FC0"/>
    <w:rsid w:val="007400F7"/>
    <w:rsid w:val="00740211"/>
    <w:rsid w:val="0074023D"/>
    <w:rsid w:val="0074059E"/>
    <w:rsid w:val="00740638"/>
    <w:rsid w:val="00740856"/>
    <w:rsid w:val="00740DF9"/>
    <w:rsid w:val="00741096"/>
    <w:rsid w:val="00741139"/>
    <w:rsid w:val="00741705"/>
    <w:rsid w:val="00741887"/>
    <w:rsid w:val="00741DEB"/>
    <w:rsid w:val="00741FFB"/>
    <w:rsid w:val="007420DB"/>
    <w:rsid w:val="00742238"/>
    <w:rsid w:val="0074237C"/>
    <w:rsid w:val="007423FF"/>
    <w:rsid w:val="00742602"/>
    <w:rsid w:val="00742698"/>
    <w:rsid w:val="00742811"/>
    <w:rsid w:val="007428C9"/>
    <w:rsid w:val="007429BD"/>
    <w:rsid w:val="00742AF1"/>
    <w:rsid w:val="00742B6C"/>
    <w:rsid w:val="00742FF9"/>
    <w:rsid w:val="00743E26"/>
    <w:rsid w:val="0074443F"/>
    <w:rsid w:val="0074447B"/>
    <w:rsid w:val="0074450C"/>
    <w:rsid w:val="00744934"/>
    <w:rsid w:val="00744A94"/>
    <w:rsid w:val="00744B1B"/>
    <w:rsid w:val="00744DC1"/>
    <w:rsid w:val="00744E48"/>
    <w:rsid w:val="00745064"/>
    <w:rsid w:val="007450A7"/>
    <w:rsid w:val="00745199"/>
    <w:rsid w:val="00745598"/>
    <w:rsid w:val="007456FB"/>
    <w:rsid w:val="00745848"/>
    <w:rsid w:val="00745B99"/>
    <w:rsid w:val="00745C83"/>
    <w:rsid w:val="007461EE"/>
    <w:rsid w:val="007462F0"/>
    <w:rsid w:val="00746481"/>
    <w:rsid w:val="00746502"/>
    <w:rsid w:val="0074672F"/>
    <w:rsid w:val="00746C2D"/>
    <w:rsid w:val="00746C44"/>
    <w:rsid w:val="0074712D"/>
    <w:rsid w:val="00747195"/>
    <w:rsid w:val="007478F2"/>
    <w:rsid w:val="00747C58"/>
    <w:rsid w:val="00747F0F"/>
    <w:rsid w:val="0075036B"/>
    <w:rsid w:val="00750BA2"/>
    <w:rsid w:val="00751109"/>
    <w:rsid w:val="007518A4"/>
    <w:rsid w:val="00751B9B"/>
    <w:rsid w:val="00751FC2"/>
    <w:rsid w:val="00752094"/>
    <w:rsid w:val="007520CA"/>
    <w:rsid w:val="00752129"/>
    <w:rsid w:val="007522F3"/>
    <w:rsid w:val="00752447"/>
    <w:rsid w:val="0075324B"/>
    <w:rsid w:val="007533E2"/>
    <w:rsid w:val="0075343B"/>
    <w:rsid w:val="007536CB"/>
    <w:rsid w:val="00753CED"/>
    <w:rsid w:val="00753D76"/>
    <w:rsid w:val="00753FB9"/>
    <w:rsid w:val="007544E0"/>
    <w:rsid w:val="0075467E"/>
    <w:rsid w:val="00754711"/>
    <w:rsid w:val="00754787"/>
    <w:rsid w:val="00754973"/>
    <w:rsid w:val="00754C6E"/>
    <w:rsid w:val="00754E45"/>
    <w:rsid w:val="00754F00"/>
    <w:rsid w:val="00754F31"/>
    <w:rsid w:val="00754FB5"/>
    <w:rsid w:val="007551BE"/>
    <w:rsid w:val="007553E5"/>
    <w:rsid w:val="007553EF"/>
    <w:rsid w:val="0075586A"/>
    <w:rsid w:val="007558F6"/>
    <w:rsid w:val="00755B9F"/>
    <w:rsid w:val="00755E1E"/>
    <w:rsid w:val="0075635C"/>
    <w:rsid w:val="0075636D"/>
    <w:rsid w:val="00756470"/>
    <w:rsid w:val="00756686"/>
    <w:rsid w:val="007567BE"/>
    <w:rsid w:val="00756D7A"/>
    <w:rsid w:val="00757425"/>
    <w:rsid w:val="007574D1"/>
    <w:rsid w:val="0075758A"/>
    <w:rsid w:val="00757CB4"/>
    <w:rsid w:val="00757F51"/>
    <w:rsid w:val="007601E3"/>
    <w:rsid w:val="007604D6"/>
    <w:rsid w:val="0076061F"/>
    <w:rsid w:val="007606C6"/>
    <w:rsid w:val="00760AA1"/>
    <w:rsid w:val="00760B71"/>
    <w:rsid w:val="00760BE4"/>
    <w:rsid w:val="00760C54"/>
    <w:rsid w:val="007614F7"/>
    <w:rsid w:val="00761750"/>
    <w:rsid w:val="00761864"/>
    <w:rsid w:val="00761A33"/>
    <w:rsid w:val="00761B48"/>
    <w:rsid w:val="00762075"/>
    <w:rsid w:val="007624C1"/>
    <w:rsid w:val="0076253D"/>
    <w:rsid w:val="00762632"/>
    <w:rsid w:val="0076266C"/>
    <w:rsid w:val="007627DD"/>
    <w:rsid w:val="00762A23"/>
    <w:rsid w:val="00762B1D"/>
    <w:rsid w:val="00762C71"/>
    <w:rsid w:val="00762EE8"/>
    <w:rsid w:val="007630B1"/>
    <w:rsid w:val="00763344"/>
    <w:rsid w:val="00763571"/>
    <w:rsid w:val="00763613"/>
    <w:rsid w:val="007637A1"/>
    <w:rsid w:val="0076384C"/>
    <w:rsid w:val="00763A13"/>
    <w:rsid w:val="00763F7E"/>
    <w:rsid w:val="00763FA4"/>
    <w:rsid w:val="00764170"/>
    <w:rsid w:val="007641F7"/>
    <w:rsid w:val="00764365"/>
    <w:rsid w:val="007643BA"/>
    <w:rsid w:val="0076452F"/>
    <w:rsid w:val="007646BC"/>
    <w:rsid w:val="00765069"/>
    <w:rsid w:val="00765091"/>
    <w:rsid w:val="00765174"/>
    <w:rsid w:val="0076519E"/>
    <w:rsid w:val="007652C4"/>
    <w:rsid w:val="0076559F"/>
    <w:rsid w:val="00765D4F"/>
    <w:rsid w:val="00765D72"/>
    <w:rsid w:val="00765EF8"/>
    <w:rsid w:val="00766BA9"/>
    <w:rsid w:val="00766C84"/>
    <w:rsid w:val="00766E9D"/>
    <w:rsid w:val="00766F17"/>
    <w:rsid w:val="00766F36"/>
    <w:rsid w:val="00766FF7"/>
    <w:rsid w:val="0076761D"/>
    <w:rsid w:val="00767A76"/>
    <w:rsid w:val="00767A9F"/>
    <w:rsid w:val="00767B99"/>
    <w:rsid w:val="00767BE5"/>
    <w:rsid w:val="00767DD7"/>
    <w:rsid w:val="00767E88"/>
    <w:rsid w:val="00770831"/>
    <w:rsid w:val="00770BF9"/>
    <w:rsid w:val="00770EF6"/>
    <w:rsid w:val="0077144E"/>
    <w:rsid w:val="0077190C"/>
    <w:rsid w:val="00771957"/>
    <w:rsid w:val="00771AC6"/>
    <w:rsid w:val="00771B62"/>
    <w:rsid w:val="00771BF7"/>
    <w:rsid w:val="00771D9A"/>
    <w:rsid w:val="00771E8B"/>
    <w:rsid w:val="00772717"/>
    <w:rsid w:val="007727AA"/>
    <w:rsid w:val="007728A8"/>
    <w:rsid w:val="00772B04"/>
    <w:rsid w:val="00772B36"/>
    <w:rsid w:val="00772EE4"/>
    <w:rsid w:val="00773257"/>
    <w:rsid w:val="007734BF"/>
    <w:rsid w:val="007735AB"/>
    <w:rsid w:val="0077372F"/>
    <w:rsid w:val="0077384E"/>
    <w:rsid w:val="00773E46"/>
    <w:rsid w:val="00773E61"/>
    <w:rsid w:val="007740D3"/>
    <w:rsid w:val="0077436C"/>
    <w:rsid w:val="00774488"/>
    <w:rsid w:val="00774808"/>
    <w:rsid w:val="00774AF9"/>
    <w:rsid w:val="00774CC6"/>
    <w:rsid w:val="0077508C"/>
    <w:rsid w:val="0077556C"/>
    <w:rsid w:val="0077558F"/>
    <w:rsid w:val="0077565E"/>
    <w:rsid w:val="007756D0"/>
    <w:rsid w:val="00775BF4"/>
    <w:rsid w:val="00775D24"/>
    <w:rsid w:val="00775DCD"/>
    <w:rsid w:val="00775E37"/>
    <w:rsid w:val="00775F61"/>
    <w:rsid w:val="007760C2"/>
    <w:rsid w:val="0077625F"/>
    <w:rsid w:val="007766DA"/>
    <w:rsid w:val="00776B27"/>
    <w:rsid w:val="00776C70"/>
    <w:rsid w:val="00776C95"/>
    <w:rsid w:val="00776E9B"/>
    <w:rsid w:val="00777156"/>
    <w:rsid w:val="007771F4"/>
    <w:rsid w:val="0077724A"/>
    <w:rsid w:val="0077742E"/>
    <w:rsid w:val="0077773A"/>
    <w:rsid w:val="00777831"/>
    <w:rsid w:val="0077785F"/>
    <w:rsid w:val="00777B4C"/>
    <w:rsid w:val="00777C0F"/>
    <w:rsid w:val="0078037F"/>
    <w:rsid w:val="007804FB"/>
    <w:rsid w:val="007806B9"/>
    <w:rsid w:val="00780A2F"/>
    <w:rsid w:val="00780AE6"/>
    <w:rsid w:val="00780C90"/>
    <w:rsid w:val="00780D97"/>
    <w:rsid w:val="00780DC1"/>
    <w:rsid w:val="00780E50"/>
    <w:rsid w:val="007810CC"/>
    <w:rsid w:val="007810D3"/>
    <w:rsid w:val="007812E6"/>
    <w:rsid w:val="007813BF"/>
    <w:rsid w:val="007813DF"/>
    <w:rsid w:val="00781444"/>
    <w:rsid w:val="0078148D"/>
    <w:rsid w:val="00781719"/>
    <w:rsid w:val="00781788"/>
    <w:rsid w:val="00781CAA"/>
    <w:rsid w:val="00781E35"/>
    <w:rsid w:val="00781FF0"/>
    <w:rsid w:val="007820C2"/>
    <w:rsid w:val="00782103"/>
    <w:rsid w:val="0078212F"/>
    <w:rsid w:val="007827B1"/>
    <w:rsid w:val="00782C9F"/>
    <w:rsid w:val="0078334A"/>
    <w:rsid w:val="007833CE"/>
    <w:rsid w:val="0078350C"/>
    <w:rsid w:val="00783766"/>
    <w:rsid w:val="00783805"/>
    <w:rsid w:val="0078407E"/>
    <w:rsid w:val="007840BB"/>
    <w:rsid w:val="007842FD"/>
    <w:rsid w:val="00784420"/>
    <w:rsid w:val="0078445F"/>
    <w:rsid w:val="0078450F"/>
    <w:rsid w:val="007845A2"/>
    <w:rsid w:val="00784709"/>
    <w:rsid w:val="00784AA3"/>
    <w:rsid w:val="00784BA8"/>
    <w:rsid w:val="00784C4E"/>
    <w:rsid w:val="00784E94"/>
    <w:rsid w:val="00785069"/>
    <w:rsid w:val="00785115"/>
    <w:rsid w:val="00785297"/>
    <w:rsid w:val="00785408"/>
    <w:rsid w:val="0078579B"/>
    <w:rsid w:val="007857DC"/>
    <w:rsid w:val="00785A95"/>
    <w:rsid w:val="00785E0E"/>
    <w:rsid w:val="00785E67"/>
    <w:rsid w:val="00785FE8"/>
    <w:rsid w:val="00786084"/>
    <w:rsid w:val="00786751"/>
    <w:rsid w:val="00786823"/>
    <w:rsid w:val="007868BC"/>
    <w:rsid w:val="00786A1A"/>
    <w:rsid w:val="00786F5E"/>
    <w:rsid w:val="00787178"/>
    <w:rsid w:val="0078729A"/>
    <w:rsid w:val="007875DF"/>
    <w:rsid w:val="00787771"/>
    <w:rsid w:val="00787B82"/>
    <w:rsid w:val="007900A6"/>
    <w:rsid w:val="007904EB"/>
    <w:rsid w:val="0079053F"/>
    <w:rsid w:val="0079083B"/>
    <w:rsid w:val="0079095A"/>
    <w:rsid w:val="0079098D"/>
    <w:rsid w:val="00790B1C"/>
    <w:rsid w:val="00790D6C"/>
    <w:rsid w:val="00790E55"/>
    <w:rsid w:val="00791167"/>
    <w:rsid w:val="00791240"/>
    <w:rsid w:val="007913FC"/>
    <w:rsid w:val="00791436"/>
    <w:rsid w:val="00791471"/>
    <w:rsid w:val="0079153F"/>
    <w:rsid w:val="007919C4"/>
    <w:rsid w:val="00791A66"/>
    <w:rsid w:val="00791F63"/>
    <w:rsid w:val="00791F64"/>
    <w:rsid w:val="0079232D"/>
    <w:rsid w:val="007924D0"/>
    <w:rsid w:val="007928CE"/>
    <w:rsid w:val="00792946"/>
    <w:rsid w:val="00792B8F"/>
    <w:rsid w:val="00792C68"/>
    <w:rsid w:val="00792DAC"/>
    <w:rsid w:val="00792EA6"/>
    <w:rsid w:val="00792EFC"/>
    <w:rsid w:val="007931F6"/>
    <w:rsid w:val="007933BC"/>
    <w:rsid w:val="007934BE"/>
    <w:rsid w:val="00793522"/>
    <w:rsid w:val="00793A70"/>
    <w:rsid w:val="00793B5F"/>
    <w:rsid w:val="00793B75"/>
    <w:rsid w:val="00793C74"/>
    <w:rsid w:val="00793D98"/>
    <w:rsid w:val="007945C9"/>
    <w:rsid w:val="007945F4"/>
    <w:rsid w:val="007946B6"/>
    <w:rsid w:val="00794D01"/>
    <w:rsid w:val="00794DE3"/>
    <w:rsid w:val="00794DEC"/>
    <w:rsid w:val="00795060"/>
    <w:rsid w:val="007951E8"/>
    <w:rsid w:val="00795436"/>
    <w:rsid w:val="007955E0"/>
    <w:rsid w:val="007956CE"/>
    <w:rsid w:val="00795740"/>
    <w:rsid w:val="0079578A"/>
    <w:rsid w:val="00795881"/>
    <w:rsid w:val="007958B7"/>
    <w:rsid w:val="00795944"/>
    <w:rsid w:val="00795C69"/>
    <w:rsid w:val="00795D58"/>
    <w:rsid w:val="00795E52"/>
    <w:rsid w:val="00795E6A"/>
    <w:rsid w:val="00795E99"/>
    <w:rsid w:val="0079600B"/>
    <w:rsid w:val="00796096"/>
    <w:rsid w:val="00796184"/>
    <w:rsid w:val="007962EB"/>
    <w:rsid w:val="007964CE"/>
    <w:rsid w:val="00796587"/>
    <w:rsid w:val="00796651"/>
    <w:rsid w:val="00796D51"/>
    <w:rsid w:val="00797001"/>
    <w:rsid w:val="0079701C"/>
    <w:rsid w:val="00797071"/>
    <w:rsid w:val="0079709E"/>
    <w:rsid w:val="007970BA"/>
    <w:rsid w:val="00797553"/>
    <w:rsid w:val="00797AAB"/>
    <w:rsid w:val="00797F68"/>
    <w:rsid w:val="007A00B9"/>
    <w:rsid w:val="007A00BE"/>
    <w:rsid w:val="007A050B"/>
    <w:rsid w:val="007A0D35"/>
    <w:rsid w:val="007A0EAF"/>
    <w:rsid w:val="007A124E"/>
    <w:rsid w:val="007A1693"/>
    <w:rsid w:val="007A1A64"/>
    <w:rsid w:val="007A1C5D"/>
    <w:rsid w:val="007A202B"/>
    <w:rsid w:val="007A2053"/>
    <w:rsid w:val="007A2504"/>
    <w:rsid w:val="007A2572"/>
    <w:rsid w:val="007A2A18"/>
    <w:rsid w:val="007A2E4E"/>
    <w:rsid w:val="007A2EC9"/>
    <w:rsid w:val="007A2FA2"/>
    <w:rsid w:val="007A381D"/>
    <w:rsid w:val="007A3931"/>
    <w:rsid w:val="007A3AE3"/>
    <w:rsid w:val="007A3C66"/>
    <w:rsid w:val="007A3D31"/>
    <w:rsid w:val="007A3E31"/>
    <w:rsid w:val="007A3F42"/>
    <w:rsid w:val="007A408A"/>
    <w:rsid w:val="007A42E3"/>
    <w:rsid w:val="007A4647"/>
    <w:rsid w:val="007A46A6"/>
    <w:rsid w:val="007A47B2"/>
    <w:rsid w:val="007A4899"/>
    <w:rsid w:val="007A48D2"/>
    <w:rsid w:val="007A53FE"/>
    <w:rsid w:val="007A574F"/>
    <w:rsid w:val="007A5914"/>
    <w:rsid w:val="007A5BBA"/>
    <w:rsid w:val="007A602F"/>
    <w:rsid w:val="007A6267"/>
    <w:rsid w:val="007A658E"/>
    <w:rsid w:val="007A6AB9"/>
    <w:rsid w:val="007A70A9"/>
    <w:rsid w:val="007A7322"/>
    <w:rsid w:val="007A73FA"/>
    <w:rsid w:val="007A75D8"/>
    <w:rsid w:val="007A7727"/>
    <w:rsid w:val="007A7AA0"/>
    <w:rsid w:val="007A7AC2"/>
    <w:rsid w:val="007A7B09"/>
    <w:rsid w:val="007A7CFC"/>
    <w:rsid w:val="007A7FB2"/>
    <w:rsid w:val="007B0226"/>
    <w:rsid w:val="007B08A7"/>
    <w:rsid w:val="007B0A13"/>
    <w:rsid w:val="007B0C31"/>
    <w:rsid w:val="007B0E1B"/>
    <w:rsid w:val="007B0FE5"/>
    <w:rsid w:val="007B10ED"/>
    <w:rsid w:val="007B1810"/>
    <w:rsid w:val="007B1B07"/>
    <w:rsid w:val="007B1C99"/>
    <w:rsid w:val="007B1CA2"/>
    <w:rsid w:val="007B1CE0"/>
    <w:rsid w:val="007B232D"/>
    <w:rsid w:val="007B249D"/>
    <w:rsid w:val="007B2936"/>
    <w:rsid w:val="007B29C5"/>
    <w:rsid w:val="007B2A22"/>
    <w:rsid w:val="007B2AEE"/>
    <w:rsid w:val="007B3254"/>
    <w:rsid w:val="007B35D9"/>
    <w:rsid w:val="007B3663"/>
    <w:rsid w:val="007B3D84"/>
    <w:rsid w:val="007B3E01"/>
    <w:rsid w:val="007B3E15"/>
    <w:rsid w:val="007B4074"/>
    <w:rsid w:val="007B43A5"/>
    <w:rsid w:val="007B4698"/>
    <w:rsid w:val="007B47E7"/>
    <w:rsid w:val="007B4880"/>
    <w:rsid w:val="007B48CA"/>
    <w:rsid w:val="007B4BC0"/>
    <w:rsid w:val="007B4C48"/>
    <w:rsid w:val="007B4C74"/>
    <w:rsid w:val="007B5072"/>
    <w:rsid w:val="007B5129"/>
    <w:rsid w:val="007B51AF"/>
    <w:rsid w:val="007B5313"/>
    <w:rsid w:val="007B5424"/>
    <w:rsid w:val="007B54CA"/>
    <w:rsid w:val="007B578E"/>
    <w:rsid w:val="007B5A35"/>
    <w:rsid w:val="007B5C13"/>
    <w:rsid w:val="007B5C1B"/>
    <w:rsid w:val="007B5C21"/>
    <w:rsid w:val="007B5C97"/>
    <w:rsid w:val="007B5DA5"/>
    <w:rsid w:val="007B6220"/>
    <w:rsid w:val="007B63EF"/>
    <w:rsid w:val="007B64BA"/>
    <w:rsid w:val="007B6649"/>
    <w:rsid w:val="007B6AFD"/>
    <w:rsid w:val="007B6E3F"/>
    <w:rsid w:val="007B71FA"/>
    <w:rsid w:val="007B738B"/>
    <w:rsid w:val="007B7537"/>
    <w:rsid w:val="007B76DC"/>
    <w:rsid w:val="007B79FD"/>
    <w:rsid w:val="007C0215"/>
    <w:rsid w:val="007C02C9"/>
    <w:rsid w:val="007C03CD"/>
    <w:rsid w:val="007C06EB"/>
    <w:rsid w:val="007C0BD0"/>
    <w:rsid w:val="007C0C62"/>
    <w:rsid w:val="007C0DAD"/>
    <w:rsid w:val="007C0F2C"/>
    <w:rsid w:val="007C0FE0"/>
    <w:rsid w:val="007C1013"/>
    <w:rsid w:val="007C10F5"/>
    <w:rsid w:val="007C11F5"/>
    <w:rsid w:val="007C171F"/>
    <w:rsid w:val="007C1BC4"/>
    <w:rsid w:val="007C1D5B"/>
    <w:rsid w:val="007C1EAB"/>
    <w:rsid w:val="007C209A"/>
    <w:rsid w:val="007C225F"/>
    <w:rsid w:val="007C2334"/>
    <w:rsid w:val="007C2440"/>
    <w:rsid w:val="007C2955"/>
    <w:rsid w:val="007C29E4"/>
    <w:rsid w:val="007C2EAE"/>
    <w:rsid w:val="007C312B"/>
    <w:rsid w:val="007C31A3"/>
    <w:rsid w:val="007C32D8"/>
    <w:rsid w:val="007C342F"/>
    <w:rsid w:val="007C362C"/>
    <w:rsid w:val="007C3806"/>
    <w:rsid w:val="007C3B60"/>
    <w:rsid w:val="007C412F"/>
    <w:rsid w:val="007C421C"/>
    <w:rsid w:val="007C43E6"/>
    <w:rsid w:val="007C44B4"/>
    <w:rsid w:val="007C49BF"/>
    <w:rsid w:val="007C5111"/>
    <w:rsid w:val="007C518B"/>
    <w:rsid w:val="007C56CF"/>
    <w:rsid w:val="007C5908"/>
    <w:rsid w:val="007C595D"/>
    <w:rsid w:val="007C5BF1"/>
    <w:rsid w:val="007C5C68"/>
    <w:rsid w:val="007C5CF2"/>
    <w:rsid w:val="007C62FA"/>
    <w:rsid w:val="007C6537"/>
    <w:rsid w:val="007C666C"/>
    <w:rsid w:val="007C682F"/>
    <w:rsid w:val="007C6AD8"/>
    <w:rsid w:val="007C6B99"/>
    <w:rsid w:val="007C6C30"/>
    <w:rsid w:val="007C6D53"/>
    <w:rsid w:val="007C6D5F"/>
    <w:rsid w:val="007C6DE2"/>
    <w:rsid w:val="007C721C"/>
    <w:rsid w:val="007C762F"/>
    <w:rsid w:val="007C777E"/>
    <w:rsid w:val="007C78D6"/>
    <w:rsid w:val="007C791B"/>
    <w:rsid w:val="007D01F2"/>
    <w:rsid w:val="007D03A2"/>
    <w:rsid w:val="007D0556"/>
    <w:rsid w:val="007D0599"/>
    <w:rsid w:val="007D06B7"/>
    <w:rsid w:val="007D071C"/>
    <w:rsid w:val="007D0A92"/>
    <w:rsid w:val="007D0B08"/>
    <w:rsid w:val="007D113B"/>
    <w:rsid w:val="007D11C1"/>
    <w:rsid w:val="007D12C0"/>
    <w:rsid w:val="007D1833"/>
    <w:rsid w:val="007D1A12"/>
    <w:rsid w:val="007D1B15"/>
    <w:rsid w:val="007D1E62"/>
    <w:rsid w:val="007D2334"/>
    <w:rsid w:val="007D2388"/>
    <w:rsid w:val="007D2425"/>
    <w:rsid w:val="007D244E"/>
    <w:rsid w:val="007D2534"/>
    <w:rsid w:val="007D2C48"/>
    <w:rsid w:val="007D3026"/>
    <w:rsid w:val="007D3481"/>
    <w:rsid w:val="007D3819"/>
    <w:rsid w:val="007D3898"/>
    <w:rsid w:val="007D39A2"/>
    <w:rsid w:val="007D3D45"/>
    <w:rsid w:val="007D3EE0"/>
    <w:rsid w:val="007D4650"/>
    <w:rsid w:val="007D4816"/>
    <w:rsid w:val="007D4C90"/>
    <w:rsid w:val="007D4D6F"/>
    <w:rsid w:val="007D4E3E"/>
    <w:rsid w:val="007D4E8F"/>
    <w:rsid w:val="007D4F28"/>
    <w:rsid w:val="007D50AE"/>
    <w:rsid w:val="007D536E"/>
    <w:rsid w:val="007D5476"/>
    <w:rsid w:val="007D56F4"/>
    <w:rsid w:val="007D6713"/>
    <w:rsid w:val="007D69A2"/>
    <w:rsid w:val="007D6C01"/>
    <w:rsid w:val="007D712F"/>
    <w:rsid w:val="007D713A"/>
    <w:rsid w:val="007D71C1"/>
    <w:rsid w:val="007D72F2"/>
    <w:rsid w:val="007D75AD"/>
    <w:rsid w:val="007D79A8"/>
    <w:rsid w:val="007D79F9"/>
    <w:rsid w:val="007D7AB3"/>
    <w:rsid w:val="007D7F27"/>
    <w:rsid w:val="007E06D5"/>
    <w:rsid w:val="007E0B79"/>
    <w:rsid w:val="007E0C9D"/>
    <w:rsid w:val="007E0CA0"/>
    <w:rsid w:val="007E0CC5"/>
    <w:rsid w:val="007E0D50"/>
    <w:rsid w:val="007E0FC8"/>
    <w:rsid w:val="007E1125"/>
    <w:rsid w:val="007E121A"/>
    <w:rsid w:val="007E1425"/>
    <w:rsid w:val="007E147B"/>
    <w:rsid w:val="007E178B"/>
    <w:rsid w:val="007E1D0E"/>
    <w:rsid w:val="007E1D44"/>
    <w:rsid w:val="007E1E70"/>
    <w:rsid w:val="007E27A6"/>
    <w:rsid w:val="007E2919"/>
    <w:rsid w:val="007E2AB5"/>
    <w:rsid w:val="007E2BF5"/>
    <w:rsid w:val="007E2E26"/>
    <w:rsid w:val="007E2EF2"/>
    <w:rsid w:val="007E31D3"/>
    <w:rsid w:val="007E32B9"/>
    <w:rsid w:val="007E33C5"/>
    <w:rsid w:val="007E342A"/>
    <w:rsid w:val="007E37E2"/>
    <w:rsid w:val="007E3EAF"/>
    <w:rsid w:val="007E3F2C"/>
    <w:rsid w:val="007E40D1"/>
    <w:rsid w:val="007E44E9"/>
    <w:rsid w:val="007E4811"/>
    <w:rsid w:val="007E4C1D"/>
    <w:rsid w:val="007E4D37"/>
    <w:rsid w:val="007E4FBE"/>
    <w:rsid w:val="007E5038"/>
    <w:rsid w:val="007E5115"/>
    <w:rsid w:val="007E514C"/>
    <w:rsid w:val="007E5172"/>
    <w:rsid w:val="007E5185"/>
    <w:rsid w:val="007E532D"/>
    <w:rsid w:val="007E53AC"/>
    <w:rsid w:val="007E54B0"/>
    <w:rsid w:val="007E59D5"/>
    <w:rsid w:val="007E5DAB"/>
    <w:rsid w:val="007E5F16"/>
    <w:rsid w:val="007E639D"/>
    <w:rsid w:val="007E66D2"/>
    <w:rsid w:val="007E6976"/>
    <w:rsid w:val="007E6A68"/>
    <w:rsid w:val="007E6B82"/>
    <w:rsid w:val="007E6DF8"/>
    <w:rsid w:val="007E6FFC"/>
    <w:rsid w:val="007E74F9"/>
    <w:rsid w:val="007E798B"/>
    <w:rsid w:val="007F058F"/>
    <w:rsid w:val="007F0602"/>
    <w:rsid w:val="007F087F"/>
    <w:rsid w:val="007F09A9"/>
    <w:rsid w:val="007F0AD5"/>
    <w:rsid w:val="007F0DDB"/>
    <w:rsid w:val="007F0F29"/>
    <w:rsid w:val="007F0FB6"/>
    <w:rsid w:val="007F1664"/>
    <w:rsid w:val="007F1A14"/>
    <w:rsid w:val="007F1B00"/>
    <w:rsid w:val="007F2118"/>
    <w:rsid w:val="007F23A7"/>
    <w:rsid w:val="007F27CD"/>
    <w:rsid w:val="007F2AC5"/>
    <w:rsid w:val="007F2AF1"/>
    <w:rsid w:val="007F2FC2"/>
    <w:rsid w:val="007F33A5"/>
    <w:rsid w:val="007F3895"/>
    <w:rsid w:val="007F399F"/>
    <w:rsid w:val="007F3AC7"/>
    <w:rsid w:val="007F3C1F"/>
    <w:rsid w:val="007F3FA2"/>
    <w:rsid w:val="007F412F"/>
    <w:rsid w:val="007F41FD"/>
    <w:rsid w:val="007F44D2"/>
    <w:rsid w:val="007F474E"/>
    <w:rsid w:val="007F485E"/>
    <w:rsid w:val="007F4CD5"/>
    <w:rsid w:val="007F4D20"/>
    <w:rsid w:val="007F4E66"/>
    <w:rsid w:val="007F54DE"/>
    <w:rsid w:val="007F54FB"/>
    <w:rsid w:val="007F56BC"/>
    <w:rsid w:val="007F57E5"/>
    <w:rsid w:val="007F58C0"/>
    <w:rsid w:val="007F5A29"/>
    <w:rsid w:val="007F5A7A"/>
    <w:rsid w:val="007F5F1D"/>
    <w:rsid w:val="007F5F7E"/>
    <w:rsid w:val="007F5FC5"/>
    <w:rsid w:val="007F629C"/>
    <w:rsid w:val="007F634D"/>
    <w:rsid w:val="007F6553"/>
    <w:rsid w:val="007F6822"/>
    <w:rsid w:val="007F6A12"/>
    <w:rsid w:val="007F6C10"/>
    <w:rsid w:val="007F6CC1"/>
    <w:rsid w:val="007F7008"/>
    <w:rsid w:val="007F7162"/>
    <w:rsid w:val="007F75DF"/>
    <w:rsid w:val="007F78BE"/>
    <w:rsid w:val="007F7BA3"/>
    <w:rsid w:val="008000F8"/>
    <w:rsid w:val="0080033F"/>
    <w:rsid w:val="0080064B"/>
    <w:rsid w:val="008006C7"/>
    <w:rsid w:val="00800750"/>
    <w:rsid w:val="0080080A"/>
    <w:rsid w:val="00800AE0"/>
    <w:rsid w:val="00800B37"/>
    <w:rsid w:val="00800B67"/>
    <w:rsid w:val="00800BA6"/>
    <w:rsid w:val="00800F60"/>
    <w:rsid w:val="00800FA2"/>
    <w:rsid w:val="008011FD"/>
    <w:rsid w:val="00801805"/>
    <w:rsid w:val="0080195D"/>
    <w:rsid w:val="00801D49"/>
    <w:rsid w:val="00802003"/>
    <w:rsid w:val="0080269C"/>
    <w:rsid w:val="008026DA"/>
    <w:rsid w:val="0080284A"/>
    <w:rsid w:val="008029BA"/>
    <w:rsid w:val="0080347A"/>
    <w:rsid w:val="00803571"/>
    <w:rsid w:val="008035C8"/>
    <w:rsid w:val="0080396A"/>
    <w:rsid w:val="00803BF6"/>
    <w:rsid w:val="00803CC8"/>
    <w:rsid w:val="00803D84"/>
    <w:rsid w:val="00803E2B"/>
    <w:rsid w:val="008040B9"/>
    <w:rsid w:val="008041A4"/>
    <w:rsid w:val="008042CB"/>
    <w:rsid w:val="0080431F"/>
    <w:rsid w:val="008043AB"/>
    <w:rsid w:val="00804873"/>
    <w:rsid w:val="00804FAB"/>
    <w:rsid w:val="008050F1"/>
    <w:rsid w:val="0080537E"/>
    <w:rsid w:val="00805487"/>
    <w:rsid w:val="0080565F"/>
    <w:rsid w:val="00805852"/>
    <w:rsid w:val="008058E8"/>
    <w:rsid w:val="00805939"/>
    <w:rsid w:val="00805AA0"/>
    <w:rsid w:val="00805B59"/>
    <w:rsid w:val="00805C87"/>
    <w:rsid w:val="00805CC4"/>
    <w:rsid w:val="00805F65"/>
    <w:rsid w:val="008061D8"/>
    <w:rsid w:val="008061E4"/>
    <w:rsid w:val="00806261"/>
    <w:rsid w:val="00806380"/>
    <w:rsid w:val="0080656E"/>
    <w:rsid w:val="00806673"/>
    <w:rsid w:val="008067B0"/>
    <w:rsid w:val="008068A6"/>
    <w:rsid w:val="00806918"/>
    <w:rsid w:val="00806999"/>
    <w:rsid w:val="00806E4A"/>
    <w:rsid w:val="00807496"/>
    <w:rsid w:val="00807759"/>
    <w:rsid w:val="00807BBC"/>
    <w:rsid w:val="00807F4F"/>
    <w:rsid w:val="00807F88"/>
    <w:rsid w:val="00810578"/>
    <w:rsid w:val="008108FE"/>
    <w:rsid w:val="0081092F"/>
    <w:rsid w:val="00810A5C"/>
    <w:rsid w:val="00810AF1"/>
    <w:rsid w:val="00810C2A"/>
    <w:rsid w:val="00811269"/>
    <w:rsid w:val="008114BD"/>
    <w:rsid w:val="00811A7B"/>
    <w:rsid w:val="00811AB6"/>
    <w:rsid w:val="00811CEC"/>
    <w:rsid w:val="00811D54"/>
    <w:rsid w:val="0081224D"/>
    <w:rsid w:val="008123F4"/>
    <w:rsid w:val="0081243B"/>
    <w:rsid w:val="008127B2"/>
    <w:rsid w:val="00812A4D"/>
    <w:rsid w:val="00812BAB"/>
    <w:rsid w:val="0081306D"/>
    <w:rsid w:val="0081320F"/>
    <w:rsid w:val="00813619"/>
    <w:rsid w:val="0081364B"/>
    <w:rsid w:val="008136BE"/>
    <w:rsid w:val="008136E5"/>
    <w:rsid w:val="0081370B"/>
    <w:rsid w:val="0081394A"/>
    <w:rsid w:val="00813A6E"/>
    <w:rsid w:val="00813C44"/>
    <w:rsid w:val="008142D2"/>
    <w:rsid w:val="00814582"/>
    <w:rsid w:val="008152F9"/>
    <w:rsid w:val="00815657"/>
    <w:rsid w:val="0081589F"/>
    <w:rsid w:val="00815DE4"/>
    <w:rsid w:val="00815F9A"/>
    <w:rsid w:val="008161CD"/>
    <w:rsid w:val="008161FB"/>
    <w:rsid w:val="00816576"/>
    <w:rsid w:val="008166A3"/>
    <w:rsid w:val="00816876"/>
    <w:rsid w:val="00816AAB"/>
    <w:rsid w:val="00816C08"/>
    <w:rsid w:val="00816C79"/>
    <w:rsid w:val="00816D5F"/>
    <w:rsid w:val="00817170"/>
    <w:rsid w:val="008172C8"/>
    <w:rsid w:val="0081737C"/>
    <w:rsid w:val="008177BA"/>
    <w:rsid w:val="00817956"/>
    <w:rsid w:val="008179FF"/>
    <w:rsid w:val="00817C19"/>
    <w:rsid w:val="00817CA9"/>
    <w:rsid w:val="00817D76"/>
    <w:rsid w:val="00817FDC"/>
    <w:rsid w:val="00820254"/>
    <w:rsid w:val="00820561"/>
    <w:rsid w:val="00820730"/>
    <w:rsid w:val="00820819"/>
    <w:rsid w:val="008208FD"/>
    <w:rsid w:val="00820977"/>
    <w:rsid w:val="00820AB8"/>
    <w:rsid w:val="00820B8D"/>
    <w:rsid w:val="00820EE6"/>
    <w:rsid w:val="00821825"/>
    <w:rsid w:val="008218D6"/>
    <w:rsid w:val="00821C43"/>
    <w:rsid w:val="00821FA9"/>
    <w:rsid w:val="00822053"/>
    <w:rsid w:val="0082230E"/>
    <w:rsid w:val="008224B2"/>
    <w:rsid w:val="00822775"/>
    <w:rsid w:val="00822902"/>
    <w:rsid w:val="00822D13"/>
    <w:rsid w:val="00822FAE"/>
    <w:rsid w:val="008233F1"/>
    <w:rsid w:val="00823DED"/>
    <w:rsid w:val="00823EB8"/>
    <w:rsid w:val="0082442C"/>
    <w:rsid w:val="00824438"/>
    <w:rsid w:val="008244AB"/>
    <w:rsid w:val="00824D90"/>
    <w:rsid w:val="0082506C"/>
    <w:rsid w:val="008250B0"/>
    <w:rsid w:val="00825104"/>
    <w:rsid w:val="00825A0C"/>
    <w:rsid w:val="00825E6F"/>
    <w:rsid w:val="00825E7B"/>
    <w:rsid w:val="00826177"/>
    <w:rsid w:val="00826609"/>
    <w:rsid w:val="00826C45"/>
    <w:rsid w:val="00826E4C"/>
    <w:rsid w:val="00827A9D"/>
    <w:rsid w:val="00827AB4"/>
    <w:rsid w:val="0083152D"/>
    <w:rsid w:val="00831555"/>
    <w:rsid w:val="00831686"/>
    <w:rsid w:val="0083169A"/>
    <w:rsid w:val="00831DB0"/>
    <w:rsid w:val="00831EC5"/>
    <w:rsid w:val="00831F21"/>
    <w:rsid w:val="00832745"/>
    <w:rsid w:val="0083309B"/>
    <w:rsid w:val="008336A9"/>
    <w:rsid w:val="008337AD"/>
    <w:rsid w:val="00833B66"/>
    <w:rsid w:val="00833B6F"/>
    <w:rsid w:val="00833B8D"/>
    <w:rsid w:val="00833CAB"/>
    <w:rsid w:val="00833CBE"/>
    <w:rsid w:val="00833F28"/>
    <w:rsid w:val="00834179"/>
    <w:rsid w:val="008341CB"/>
    <w:rsid w:val="008341F5"/>
    <w:rsid w:val="008343F6"/>
    <w:rsid w:val="00834590"/>
    <w:rsid w:val="0083478E"/>
    <w:rsid w:val="0083495B"/>
    <w:rsid w:val="008349D8"/>
    <w:rsid w:val="00834C05"/>
    <w:rsid w:val="00834D29"/>
    <w:rsid w:val="00834DFC"/>
    <w:rsid w:val="00834EBF"/>
    <w:rsid w:val="0083522C"/>
    <w:rsid w:val="008353C3"/>
    <w:rsid w:val="00835416"/>
    <w:rsid w:val="008354AF"/>
    <w:rsid w:val="008354D3"/>
    <w:rsid w:val="0083597E"/>
    <w:rsid w:val="00835CCA"/>
    <w:rsid w:val="00835E09"/>
    <w:rsid w:val="00836229"/>
    <w:rsid w:val="008363AE"/>
    <w:rsid w:val="00836538"/>
    <w:rsid w:val="008367F7"/>
    <w:rsid w:val="00836B71"/>
    <w:rsid w:val="00836E58"/>
    <w:rsid w:val="00836E70"/>
    <w:rsid w:val="00836EE0"/>
    <w:rsid w:val="00836F7B"/>
    <w:rsid w:val="00836FA8"/>
    <w:rsid w:val="00837103"/>
    <w:rsid w:val="0083718A"/>
    <w:rsid w:val="00837382"/>
    <w:rsid w:val="00837391"/>
    <w:rsid w:val="0083756F"/>
    <w:rsid w:val="00837585"/>
    <w:rsid w:val="0083781C"/>
    <w:rsid w:val="00837A71"/>
    <w:rsid w:val="00837AA8"/>
    <w:rsid w:val="008403FE"/>
    <w:rsid w:val="008405BF"/>
    <w:rsid w:val="008405FF"/>
    <w:rsid w:val="00840B8E"/>
    <w:rsid w:val="00840C2A"/>
    <w:rsid w:val="00840E3B"/>
    <w:rsid w:val="00841336"/>
    <w:rsid w:val="0084177B"/>
    <w:rsid w:val="00841C8B"/>
    <w:rsid w:val="00841DFA"/>
    <w:rsid w:val="00841F20"/>
    <w:rsid w:val="008421C5"/>
    <w:rsid w:val="008422FE"/>
    <w:rsid w:val="00842404"/>
    <w:rsid w:val="008427E9"/>
    <w:rsid w:val="00842B27"/>
    <w:rsid w:val="00842D47"/>
    <w:rsid w:val="00842DA8"/>
    <w:rsid w:val="00843108"/>
    <w:rsid w:val="00843784"/>
    <w:rsid w:val="00843812"/>
    <w:rsid w:val="00843A7A"/>
    <w:rsid w:val="00843A90"/>
    <w:rsid w:val="00843C59"/>
    <w:rsid w:val="0084409B"/>
    <w:rsid w:val="008440E2"/>
    <w:rsid w:val="00844178"/>
    <w:rsid w:val="00844209"/>
    <w:rsid w:val="00844403"/>
    <w:rsid w:val="008444DF"/>
    <w:rsid w:val="0084466C"/>
    <w:rsid w:val="00844B40"/>
    <w:rsid w:val="00844EFD"/>
    <w:rsid w:val="00844FA3"/>
    <w:rsid w:val="008454D9"/>
    <w:rsid w:val="00845D46"/>
    <w:rsid w:val="00845E73"/>
    <w:rsid w:val="008461ED"/>
    <w:rsid w:val="008465ED"/>
    <w:rsid w:val="008466F7"/>
    <w:rsid w:val="00847070"/>
    <w:rsid w:val="008470E2"/>
    <w:rsid w:val="00847486"/>
    <w:rsid w:val="00847587"/>
    <w:rsid w:val="0084758A"/>
    <w:rsid w:val="00847F7C"/>
    <w:rsid w:val="0085064F"/>
    <w:rsid w:val="008507FA"/>
    <w:rsid w:val="00850AE8"/>
    <w:rsid w:val="00850E99"/>
    <w:rsid w:val="00850F5E"/>
    <w:rsid w:val="0085154B"/>
    <w:rsid w:val="0085154C"/>
    <w:rsid w:val="00851594"/>
    <w:rsid w:val="0085175F"/>
    <w:rsid w:val="0085187D"/>
    <w:rsid w:val="008519F9"/>
    <w:rsid w:val="00851B13"/>
    <w:rsid w:val="00851B1B"/>
    <w:rsid w:val="00851E4C"/>
    <w:rsid w:val="0085201A"/>
    <w:rsid w:val="008521CE"/>
    <w:rsid w:val="0085222D"/>
    <w:rsid w:val="008522A4"/>
    <w:rsid w:val="0085287B"/>
    <w:rsid w:val="00852F28"/>
    <w:rsid w:val="0085337D"/>
    <w:rsid w:val="00853590"/>
    <w:rsid w:val="00853752"/>
    <w:rsid w:val="00853A1F"/>
    <w:rsid w:val="00853DC7"/>
    <w:rsid w:val="00853E9D"/>
    <w:rsid w:val="00853F00"/>
    <w:rsid w:val="00854299"/>
    <w:rsid w:val="0085431B"/>
    <w:rsid w:val="008543A1"/>
    <w:rsid w:val="008546B8"/>
    <w:rsid w:val="008547F0"/>
    <w:rsid w:val="00854B58"/>
    <w:rsid w:val="008552BF"/>
    <w:rsid w:val="00855387"/>
    <w:rsid w:val="0085569A"/>
    <w:rsid w:val="008556C1"/>
    <w:rsid w:val="00855ECC"/>
    <w:rsid w:val="00855F95"/>
    <w:rsid w:val="008560EA"/>
    <w:rsid w:val="0085615B"/>
    <w:rsid w:val="008561CE"/>
    <w:rsid w:val="00856234"/>
    <w:rsid w:val="008564F4"/>
    <w:rsid w:val="00856545"/>
    <w:rsid w:val="00856551"/>
    <w:rsid w:val="00856611"/>
    <w:rsid w:val="0085679A"/>
    <w:rsid w:val="00856ADC"/>
    <w:rsid w:val="00856B55"/>
    <w:rsid w:val="00856DC1"/>
    <w:rsid w:val="00856E61"/>
    <w:rsid w:val="00856EC1"/>
    <w:rsid w:val="00857065"/>
    <w:rsid w:val="0085721D"/>
    <w:rsid w:val="00857305"/>
    <w:rsid w:val="008575E2"/>
    <w:rsid w:val="00857696"/>
    <w:rsid w:val="00857796"/>
    <w:rsid w:val="0085784E"/>
    <w:rsid w:val="00857899"/>
    <w:rsid w:val="00857A79"/>
    <w:rsid w:val="00860425"/>
    <w:rsid w:val="00860ABB"/>
    <w:rsid w:val="00860AD4"/>
    <w:rsid w:val="00860D68"/>
    <w:rsid w:val="00861048"/>
    <w:rsid w:val="00861468"/>
    <w:rsid w:val="00861A31"/>
    <w:rsid w:val="00861C4D"/>
    <w:rsid w:val="00861F98"/>
    <w:rsid w:val="008621F0"/>
    <w:rsid w:val="00862522"/>
    <w:rsid w:val="008625A4"/>
    <w:rsid w:val="008625C6"/>
    <w:rsid w:val="008629B0"/>
    <w:rsid w:val="008632FA"/>
    <w:rsid w:val="00863AF1"/>
    <w:rsid w:val="00863D88"/>
    <w:rsid w:val="00863F03"/>
    <w:rsid w:val="00864019"/>
    <w:rsid w:val="008640E2"/>
    <w:rsid w:val="008643FC"/>
    <w:rsid w:val="008647D3"/>
    <w:rsid w:val="008649BD"/>
    <w:rsid w:val="00864A35"/>
    <w:rsid w:val="00864CD9"/>
    <w:rsid w:val="00864EBC"/>
    <w:rsid w:val="00864F09"/>
    <w:rsid w:val="0086547A"/>
    <w:rsid w:val="008654E0"/>
    <w:rsid w:val="008655AE"/>
    <w:rsid w:val="00865953"/>
    <w:rsid w:val="008659E5"/>
    <w:rsid w:val="00865A01"/>
    <w:rsid w:val="008662D5"/>
    <w:rsid w:val="008662FB"/>
    <w:rsid w:val="0086665D"/>
    <w:rsid w:val="0086681C"/>
    <w:rsid w:val="00866C49"/>
    <w:rsid w:val="00866D29"/>
    <w:rsid w:val="00866E06"/>
    <w:rsid w:val="00866E96"/>
    <w:rsid w:val="008670D5"/>
    <w:rsid w:val="00867286"/>
    <w:rsid w:val="00867742"/>
    <w:rsid w:val="008678D3"/>
    <w:rsid w:val="00867C46"/>
    <w:rsid w:val="00867C95"/>
    <w:rsid w:val="00867DD5"/>
    <w:rsid w:val="0087020A"/>
    <w:rsid w:val="0087106A"/>
    <w:rsid w:val="00871439"/>
    <w:rsid w:val="008716AD"/>
    <w:rsid w:val="00871DD3"/>
    <w:rsid w:val="00872039"/>
    <w:rsid w:val="00872137"/>
    <w:rsid w:val="00872290"/>
    <w:rsid w:val="008723B4"/>
    <w:rsid w:val="00872598"/>
    <w:rsid w:val="0087295C"/>
    <w:rsid w:val="00873051"/>
    <w:rsid w:val="00873071"/>
    <w:rsid w:val="00873243"/>
    <w:rsid w:val="00873395"/>
    <w:rsid w:val="008733F5"/>
    <w:rsid w:val="00873436"/>
    <w:rsid w:val="00873941"/>
    <w:rsid w:val="00874026"/>
    <w:rsid w:val="008741D2"/>
    <w:rsid w:val="00874360"/>
    <w:rsid w:val="00874CCA"/>
    <w:rsid w:val="00875138"/>
    <w:rsid w:val="008753D9"/>
    <w:rsid w:val="0087559B"/>
    <w:rsid w:val="00875605"/>
    <w:rsid w:val="00875DBF"/>
    <w:rsid w:val="00875F3F"/>
    <w:rsid w:val="0087623B"/>
    <w:rsid w:val="00876258"/>
    <w:rsid w:val="008762B2"/>
    <w:rsid w:val="0087676D"/>
    <w:rsid w:val="00876FB3"/>
    <w:rsid w:val="0087719E"/>
    <w:rsid w:val="00877323"/>
    <w:rsid w:val="00877352"/>
    <w:rsid w:val="008773A9"/>
    <w:rsid w:val="00877BF7"/>
    <w:rsid w:val="00877C1E"/>
    <w:rsid w:val="0088011C"/>
    <w:rsid w:val="00880204"/>
    <w:rsid w:val="00880A9A"/>
    <w:rsid w:val="00880B22"/>
    <w:rsid w:val="00880D4A"/>
    <w:rsid w:val="00880DD2"/>
    <w:rsid w:val="008814F3"/>
    <w:rsid w:val="0088164E"/>
    <w:rsid w:val="00881AFB"/>
    <w:rsid w:val="00881C1F"/>
    <w:rsid w:val="00881CF9"/>
    <w:rsid w:val="00881D06"/>
    <w:rsid w:val="00881E81"/>
    <w:rsid w:val="00882886"/>
    <w:rsid w:val="00882A51"/>
    <w:rsid w:val="00882D83"/>
    <w:rsid w:val="00883856"/>
    <w:rsid w:val="00883996"/>
    <w:rsid w:val="0088399D"/>
    <w:rsid w:val="00883DEA"/>
    <w:rsid w:val="00883E92"/>
    <w:rsid w:val="0088455F"/>
    <w:rsid w:val="008847F5"/>
    <w:rsid w:val="00884953"/>
    <w:rsid w:val="008849C8"/>
    <w:rsid w:val="00884DB0"/>
    <w:rsid w:val="00884E6E"/>
    <w:rsid w:val="00884EE1"/>
    <w:rsid w:val="0088510D"/>
    <w:rsid w:val="0088538D"/>
    <w:rsid w:val="008853C8"/>
    <w:rsid w:val="00885434"/>
    <w:rsid w:val="0088596C"/>
    <w:rsid w:val="00886207"/>
    <w:rsid w:val="008866E3"/>
    <w:rsid w:val="00886833"/>
    <w:rsid w:val="008870AF"/>
    <w:rsid w:val="008870C8"/>
    <w:rsid w:val="00887212"/>
    <w:rsid w:val="008873C3"/>
    <w:rsid w:val="008874ED"/>
    <w:rsid w:val="00887FEE"/>
    <w:rsid w:val="00890052"/>
    <w:rsid w:val="0089019B"/>
    <w:rsid w:val="0089057D"/>
    <w:rsid w:val="008905DF"/>
    <w:rsid w:val="0089070D"/>
    <w:rsid w:val="00890718"/>
    <w:rsid w:val="00890B1E"/>
    <w:rsid w:val="00890C90"/>
    <w:rsid w:val="00890CBF"/>
    <w:rsid w:val="00890EC0"/>
    <w:rsid w:val="00890EC3"/>
    <w:rsid w:val="008910B0"/>
    <w:rsid w:val="00891107"/>
    <w:rsid w:val="0089177D"/>
    <w:rsid w:val="00891C70"/>
    <w:rsid w:val="00891DD1"/>
    <w:rsid w:val="00892065"/>
    <w:rsid w:val="0089240D"/>
    <w:rsid w:val="0089298B"/>
    <w:rsid w:val="008929D8"/>
    <w:rsid w:val="0089311A"/>
    <w:rsid w:val="00893184"/>
    <w:rsid w:val="00893240"/>
    <w:rsid w:val="0089383D"/>
    <w:rsid w:val="00893990"/>
    <w:rsid w:val="00893AF8"/>
    <w:rsid w:val="00893B44"/>
    <w:rsid w:val="00893BE3"/>
    <w:rsid w:val="00893D28"/>
    <w:rsid w:val="008940F0"/>
    <w:rsid w:val="0089417F"/>
    <w:rsid w:val="008949D1"/>
    <w:rsid w:val="00894B75"/>
    <w:rsid w:val="008950A4"/>
    <w:rsid w:val="00895219"/>
    <w:rsid w:val="0089541A"/>
    <w:rsid w:val="00895486"/>
    <w:rsid w:val="0089548B"/>
    <w:rsid w:val="008955AE"/>
    <w:rsid w:val="0089573C"/>
    <w:rsid w:val="00895990"/>
    <w:rsid w:val="00895FF7"/>
    <w:rsid w:val="008961F6"/>
    <w:rsid w:val="00896402"/>
    <w:rsid w:val="00896438"/>
    <w:rsid w:val="008966C5"/>
    <w:rsid w:val="008966FA"/>
    <w:rsid w:val="00896AD3"/>
    <w:rsid w:val="00896DF9"/>
    <w:rsid w:val="00897315"/>
    <w:rsid w:val="00897438"/>
    <w:rsid w:val="00897477"/>
    <w:rsid w:val="008976F2"/>
    <w:rsid w:val="00897759"/>
    <w:rsid w:val="0089778B"/>
    <w:rsid w:val="008978D0"/>
    <w:rsid w:val="00897B7C"/>
    <w:rsid w:val="00897E31"/>
    <w:rsid w:val="00897EA6"/>
    <w:rsid w:val="00897EFD"/>
    <w:rsid w:val="008A00EB"/>
    <w:rsid w:val="008A014F"/>
    <w:rsid w:val="008A0477"/>
    <w:rsid w:val="008A0848"/>
    <w:rsid w:val="008A0C31"/>
    <w:rsid w:val="008A0C95"/>
    <w:rsid w:val="008A130B"/>
    <w:rsid w:val="008A1B4A"/>
    <w:rsid w:val="008A1CA2"/>
    <w:rsid w:val="008A1CB0"/>
    <w:rsid w:val="008A1EEB"/>
    <w:rsid w:val="008A1F29"/>
    <w:rsid w:val="008A20E8"/>
    <w:rsid w:val="008A2298"/>
    <w:rsid w:val="008A31A4"/>
    <w:rsid w:val="008A321E"/>
    <w:rsid w:val="008A3591"/>
    <w:rsid w:val="008A396D"/>
    <w:rsid w:val="008A3F93"/>
    <w:rsid w:val="008A459D"/>
    <w:rsid w:val="008A4837"/>
    <w:rsid w:val="008A4AD7"/>
    <w:rsid w:val="008A4AF6"/>
    <w:rsid w:val="008A4EFF"/>
    <w:rsid w:val="008A5A5F"/>
    <w:rsid w:val="008A6078"/>
    <w:rsid w:val="008A61AD"/>
    <w:rsid w:val="008A6379"/>
    <w:rsid w:val="008A63C1"/>
    <w:rsid w:val="008A63DE"/>
    <w:rsid w:val="008A6514"/>
    <w:rsid w:val="008A71B2"/>
    <w:rsid w:val="008A73BD"/>
    <w:rsid w:val="008A76D9"/>
    <w:rsid w:val="008A783A"/>
    <w:rsid w:val="008A795D"/>
    <w:rsid w:val="008A7A39"/>
    <w:rsid w:val="008A7B1E"/>
    <w:rsid w:val="008A7E1D"/>
    <w:rsid w:val="008B0327"/>
    <w:rsid w:val="008B0338"/>
    <w:rsid w:val="008B03BF"/>
    <w:rsid w:val="008B05DD"/>
    <w:rsid w:val="008B062B"/>
    <w:rsid w:val="008B072F"/>
    <w:rsid w:val="008B093E"/>
    <w:rsid w:val="008B0A4C"/>
    <w:rsid w:val="008B12A4"/>
    <w:rsid w:val="008B13BA"/>
    <w:rsid w:val="008B1725"/>
    <w:rsid w:val="008B183B"/>
    <w:rsid w:val="008B19F1"/>
    <w:rsid w:val="008B1BBD"/>
    <w:rsid w:val="008B1CC9"/>
    <w:rsid w:val="008B1D04"/>
    <w:rsid w:val="008B1E5F"/>
    <w:rsid w:val="008B22C1"/>
    <w:rsid w:val="008B2631"/>
    <w:rsid w:val="008B2641"/>
    <w:rsid w:val="008B266D"/>
    <w:rsid w:val="008B277D"/>
    <w:rsid w:val="008B2CD8"/>
    <w:rsid w:val="008B2F36"/>
    <w:rsid w:val="008B2F57"/>
    <w:rsid w:val="008B3057"/>
    <w:rsid w:val="008B3350"/>
    <w:rsid w:val="008B3425"/>
    <w:rsid w:val="008B35C7"/>
    <w:rsid w:val="008B36D7"/>
    <w:rsid w:val="008B373B"/>
    <w:rsid w:val="008B3863"/>
    <w:rsid w:val="008B39B7"/>
    <w:rsid w:val="008B3A0E"/>
    <w:rsid w:val="008B3CBB"/>
    <w:rsid w:val="008B3DD3"/>
    <w:rsid w:val="008B3E69"/>
    <w:rsid w:val="008B40ED"/>
    <w:rsid w:val="008B42F4"/>
    <w:rsid w:val="008B42FE"/>
    <w:rsid w:val="008B4634"/>
    <w:rsid w:val="008B46A8"/>
    <w:rsid w:val="008B46F9"/>
    <w:rsid w:val="008B4B2C"/>
    <w:rsid w:val="008B4C88"/>
    <w:rsid w:val="008B4E10"/>
    <w:rsid w:val="008B5053"/>
    <w:rsid w:val="008B5417"/>
    <w:rsid w:val="008B550C"/>
    <w:rsid w:val="008B583A"/>
    <w:rsid w:val="008B5A95"/>
    <w:rsid w:val="008B5B68"/>
    <w:rsid w:val="008B5CCF"/>
    <w:rsid w:val="008B5CEC"/>
    <w:rsid w:val="008B65F6"/>
    <w:rsid w:val="008B6774"/>
    <w:rsid w:val="008B6822"/>
    <w:rsid w:val="008B6C75"/>
    <w:rsid w:val="008B6CEC"/>
    <w:rsid w:val="008B70B5"/>
    <w:rsid w:val="008B7101"/>
    <w:rsid w:val="008B72AB"/>
    <w:rsid w:val="008B7355"/>
    <w:rsid w:val="008B76FA"/>
    <w:rsid w:val="008B787D"/>
    <w:rsid w:val="008B79EB"/>
    <w:rsid w:val="008B7B97"/>
    <w:rsid w:val="008C0CF9"/>
    <w:rsid w:val="008C0D84"/>
    <w:rsid w:val="008C131C"/>
    <w:rsid w:val="008C1393"/>
    <w:rsid w:val="008C1D02"/>
    <w:rsid w:val="008C1EDB"/>
    <w:rsid w:val="008C25A8"/>
    <w:rsid w:val="008C27C6"/>
    <w:rsid w:val="008C2804"/>
    <w:rsid w:val="008C2AEC"/>
    <w:rsid w:val="008C2B69"/>
    <w:rsid w:val="008C2B92"/>
    <w:rsid w:val="008C2C63"/>
    <w:rsid w:val="008C2E3B"/>
    <w:rsid w:val="008C312E"/>
    <w:rsid w:val="008C321E"/>
    <w:rsid w:val="008C34D4"/>
    <w:rsid w:val="008C35F5"/>
    <w:rsid w:val="008C3804"/>
    <w:rsid w:val="008C3B9D"/>
    <w:rsid w:val="008C3C22"/>
    <w:rsid w:val="008C3DD9"/>
    <w:rsid w:val="008C450F"/>
    <w:rsid w:val="008C466D"/>
    <w:rsid w:val="008C4772"/>
    <w:rsid w:val="008C50B4"/>
    <w:rsid w:val="008C5777"/>
    <w:rsid w:val="008C588E"/>
    <w:rsid w:val="008C59CE"/>
    <w:rsid w:val="008C5AC7"/>
    <w:rsid w:val="008C5D81"/>
    <w:rsid w:val="008C5EE0"/>
    <w:rsid w:val="008C6106"/>
    <w:rsid w:val="008C6294"/>
    <w:rsid w:val="008C653A"/>
    <w:rsid w:val="008C666E"/>
    <w:rsid w:val="008C6783"/>
    <w:rsid w:val="008C6859"/>
    <w:rsid w:val="008C6B32"/>
    <w:rsid w:val="008C6C04"/>
    <w:rsid w:val="008C6F75"/>
    <w:rsid w:val="008C6FD6"/>
    <w:rsid w:val="008C73EA"/>
    <w:rsid w:val="008C7A01"/>
    <w:rsid w:val="008C7C66"/>
    <w:rsid w:val="008C7E3E"/>
    <w:rsid w:val="008D0453"/>
    <w:rsid w:val="008D0602"/>
    <w:rsid w:val="008D0A48"/>
    <w:rsid w:val="008D12AD"/>
    <w:rsid w:val="008D1505"/>
    <w:rsid w:val="008D17EF"/>
    <w:rsid w:val="008D18FD"/>
    <w:rsid w:val="008D1916"/>
    <w:rsid w:val="008D1A33"/>
    <w:rsid w:val="008D1A4D"/>
    <w:rsid w:val="008D2425"/>
    <w:rsid w:val="008D2872"/>
    <w:rsid w:val="008D3226"/>
    <w:rsid w:val="008D3799"/>
    <w:rsid w:val="008D37A8"/>
    <w:rsid w:val="008D3A11"/>
    <w:rsid w:val="008D3B61"/>
    <w:rsid w:val="008D3F87"/>
    <w:rsid w:val="008D4043"/>
    <w:rsid w:val="008D42D1"/>
    <w:rsid w:val="008D49B2"/>
    <w:rsid w:val="008D518B"/>
    <w:rsid w:val="008D55CC"/>
    <w:rsid w:val="008D589C"/>
    <w:rsid w:val="008D5BC9"/>
    <w:rsid w:val="008D5D30"/>
    <w:rsid w:val="008D616A"/>
    <w:rsid w:val="008D64EB"/>
    <w:rsid w:val="008D6502"/>
    <w:rsid w:val="008D6C72"/>
    <w:rsid w:val="008D6D16"/>
    <w:rsid w:val="008D6F9B"/>
    <w:rsid w:val="008D7020"/>
    <w:rsid w:val="008D7068"/>
    <w:rsid w:val="008D70D4"/>
    <w:rsid w:val="008D719A"/>
    <w:rsid w:val="008D7996"/>
    <w:rsid w:val="008D7A90"/>
    <w:rsid w:val="008E0009"/>
    <w:rsid w:val="008E01BD"/>
    <w:rsid w:val="008E024C"/>
    <w:rsid w:val="008E0305"/>
    <w:rsid w:val="008E0544"/>
    <w:rsid w:val="008E054B"/>
    <w:rsid w:val="008E06CF"/>
    <w:rsid w:val="008E0722"/>
    <w:rsid w:val="008E084C"/>
    <w:rsid w:val="008E0927"/>
    <w:rsid w:val="008E09AC"/>
    <w:rsid w:val="008E1071"/>
    <w:rsid w:val="008E130F"/>
    <w:rsid w:val="008E1355"/>
    <w:rsid w:val="008E1530"/>
    <w:rsid w:val="008E179B"/>
    <w:rsid w:val="008E17AA"/>
    <w:rsid w:val="008E18B7"/>
    <w:rsid w:val="008E1C14"/>
    <w:rsid w:val="008E1C7F"/>
    <w:rsid w:val="008E1E1C"/>
    <w:rsid w:val="008E20A2"/>
    <w:rsid w:val="008E2478"/>
    <w:rsid w:val="008E24B5"/>
    <w:rsid w:val="008E2643"/>
    <w:rsid w:val="008E2D20"/>
    <w:rsid w:val="008E303D"/>
    <w:rsid w:val="008E31B0"/>
    <w:rsid w:val="008E3386"/>
    <w:rsid w:val="008E3478"/>
    <w:rsid w:val="008E382E"/>
    <w:rsid w:val="008E3B30"/>
    <w:rsid w:val="008E3BB8"/>
    <w:rsid w:val="008E40D2"/>
    <w:rsid w:val="008E4579"/>
    <w:rsid w:val="008E4A30"/>
    <w:rsid w:val="008E4A85"/>
    <w:rsid w:val="008E4B2C"/>
    <w:rsid w:val="008E4C8F"/>
    <w:rsid w:val="008E4D38"/>
    <w:rsid w:val="008E5003"/>
    <w:rsid w:val="008E5215"/>
    <w:rsid w:val="008E5952"/>
    <w:rsid w:val="008E59AC"/>
    <w:rsid w:val="008E5DDD"/>
    <w:rsid w:val="008E5E11"/>
    <w:rsid w:val="008E5E64"/>
    <w:rsid w:val="008E5ED1"/>
    <w:rsid w:val="008E61C8"/>
    <w:rsid w:val="008E62CD"/>
    <w:rsid w:val="008E6847"/>
    <w:rsid w:val="008E6B95"/>
    <w:rsid w:val="008E6D2C"/>
    <w:rsid w:val="008E6FA1"/>
    <w:rsid w:val="008E75C9"/>
    <w:rsid w:val="008E7890"/>
    <w:rsid w:val="008E7FFB"/>
    <w:rsid w:val="008F0B86"/>
    <w:rsid w:val="008F0BEC"/>
    <w:rsid w:val="008F0CCF"/>
    <w:rsid w:val="008F0CF4"/>
    <w:rsid w:val="008F0DD5"/>
    <w:rsid w:val="008F0F79"/>
    <w:rsid w:val="008F164E"/>
    <w:rsid w:val="008F1A1B"/>
    <w:rsid w:val="008F1E2F"/>
    <w:rsid w:val="008F1F09"/>
    <w:rsid w:val="008F1F28"/>
    <w:rsid w:val="008F2766"/>
    <w:rsid w:val="008F2851"/>
    <w:rsid w:val="008F2AB7"/>
    <w:rsid w:val="008F2CFB"/>
    <w:rsid w:val="008F2F04"/>
    <w:rsid w:val="008F3321"/>
    <w:rsid w:val="008F33F1"/>
    <w:rsid w:val="008F3682"/>
    <w:rsid w:val="008F4802"/>
    <w:rsid w:val="008F4BA7"/>
    <w:rsid w:val="008F4C0C"/>
    <w:rsid w:val="008F4E88"/>
    <w:rsid w:val="008F4F8E"/>
    <w:rsid w:val="008F5740"/>
    <w:rsid w:val="008F5879"/>
    <w:rsid w:val="008F59D0"/>
    <w:rsid w:val="008F5B09"/>
    <w:rsid w:val="008F5C3B"/>
    <w:rsid w:val="008F5CE4"/>
    <w:rsid w:val="008F6468"/>
    <w:rsid w:val="008F684F"/>
    <w:rsid w:val="008F688C"/>
    <w:rsid w:val="008F68AD"/>
    <w:rsid w:val="008F6A32"/>
    <w:rsid w:val="008F6CA5"/>
    <w:rsid w:val="008F6F32"/>
    <w:rsid w:val="008F6FF8"/>
    <w:rsid w:val="008F7610"/>
    <w:rsid w:val="008F7634"/>
    <w:rsid w:val="008F7F77"/>
    <w:rsid w:val="00900162"/>
    <w:rsid w:val="009001C7"/>
    <w:rsid w:val="00900276"/>
    <w:rsid w:val="009009EC"/>
    <w:rsid w:val="00900A7C"/>
    <w:rsid w:val="00900C29"/>
    <w:rsid w:val="00900CC4"/>
    <w:rsid w:val="00900CF1"/>
    <w:rsid w:val="009010F8"/>
    <w:rsid w:val="00901218"/>
    <w:rsid w:val="0090140D"/>
    <w:rsid w:val="00901744"/>
    <w:rsid w:val="00901D3B"/>
    <w:rsid w:val="00902221"/>
    <w:rsid w:val="00902408"/>
    <w:rsid w:val="009026FC"/>
    <w:rsid w:val="0090288F"/>
    <w:rsid w:val="00902A74"/>
    <w:rsid w:val="00902AB6"/>
    <w:rsid w:val="00902BBF"/>
    <w:rsid w:val="00903124"/>
    <w:rsid w:val="0090312A"/>
    <w:rsid w:val="00903220"/>
    <w:rsid w:val="009032EF"/>
    <w:rsid w:val="00903384"/>
    <w:rsid w:val="00903407"/>
    <w:rsid w:val="009034A7"/>
    <w:rsid w:val="00903586"/>
    <w:rsid w:val="00903BD7"/>
    <w:rsid w:val="00903C45"/>
    <w:rsid w:val="00903D56"/>
    <w:rsid w:val="00903D96"/>
    <w:rsid w:val="00903DFB"/>
    <w:rsid w:val="00904790"/>
    <w:rsid w:val="00904B29"/>
    <w:rsid w:val="00904B37"/>
    <w:rsid w:val="00904D4C"/>
    <w:rsid w:val="00904E83"/>
    <w:rsid w:val="00905028"/>
    <w:rsid w:val="00905228"/>
    <w:rsid w:val="00905374"/>
    <w:rsid w:val="009054F7"/>
    <w:rsid w:val="0090551F"/>
    <w:rsid w:val="0090584B"/>
    <w:rsid w:val="00905B46"/>
    <w:rsid w:val="00905E14"/>
    <w:rsid w:val="0090680F"/>
    <w:rsid w:val="00906966"/>
    <w:rsid w:val="00906BEB"/>
    <w:rsid w:val="00906FDC"/>
    <w:rsid w:val="00907217"/>
    <w:rsid w:val="009075BC"/>
    <w:rsid w:val="00907633"/>
    <w:rsid w:val="009076C9"/>
    <w:rsid w:val="00907910"/>
    <w:rsid w:val="00907B20"/>
    <w:rsid w:val="00907DFE"/>
    <w:rsid w:val="0091028B"/>
    <w:rsid w:val="009107AD"/>
    <w:rsid w:val="00910A42"/>
    <w:rsid w:val="00910AFF"/>
    <w:rsid w:val="009110ED"/>
    <w:rsid w:val="00911577"/>
    <w:rsid w:val="00911D05"/>
    <w:rsid w:val="00911FA4"/>
    <w:rsid w:val="009122E6"/>
    <w:rsid w:val="009126B4"/>
    <w:rsid w:val="00912CC9"/>
    <w:rsid w:val="00913039"/>
    <w:rsid w:val="0091341C"/>
    <w:rsid w:val="009134C9"/>
    <w:rsid w:val="00913734"/>
    <w:rsid w:val="00913C4A"/>
    <w:rsid w:val="00913C5B"/>
    <w:rsid w:val="00913E77"/>
    <w:rsid w:val="009140A8"/>
    <w:rsid w:val="009140CF"/>
    <w:rsid w:val="009142B6"/>
    <w:rsid w:val="00914416"/>
    <w:rsid w:val="00914559"/>
    <w:rsid w:val="00914B37"/>
    <w:rsid w:val="00914D2E"/>
    <w:rsid w:val="00914D3C"/>
    <w:rsid w:val="00914E25"/>
    <w:rsid w:val="00915297"/>
    <w:rsid w:val="009153ED"/>
    <w:rsid w:val="009155C0"/>
    <w:rsid w:val="0091587C"/>
    <w:rsid w:val="009158BD"/>
    <w:rsid w:val="009158EA"/>
    <w:rsid w:val="0091595A"/>
    <w:rsid w:val="00915D8F"/>
    <w:rsid w:val="00915DEC"/>
    <w:rsid w:val="009161D3"/>
    <w:rsid w:val="0091635C"/>
    <w:rsid w:val="00916765"/>
    <w:rsid w:val="00916908"/>
    <w:rsid w:val="00916E92"/>
    <w:rsid w:val="009170BE"/>
    <w:rsid w:val="00917307"/>
    <w:rsid w:val="00917349"/>
    <w:rsid w:val="009179D2"/>
    <w:rsid w:val="00917D67"/>
    <w:rsid w:val="00917ECB"/>
    <w:rsid w:val="00917ED2"/>
    <w:rsid w:val="0092014F"/>
    <w:rsid w:val="00920223"/>
    <w:rsid w:val="00920624"/>
    <w:rsid w:val="009206A3"/>
    <w:rsid w:val="00920ECC"/>
    <w:rsid w:val="00920ECD"/>
    <w:rsid w:val="00920F92"/>
    <w:rsid w:val="00920F98"/>
    <w:rsid w:val="009211B8"/>
    <w:rsid w:val="009218B8"/>
    <w:rsid w:val="00921915"/>
    <w:rsid w:val="00921BC3"/>
    <w:rsid w:val="00921D1B"/>
    <w:rsid w:val="009220D0"/>
    <w:rsid w:val="00922158"/>
    <w:rsid w:val="0092249B"/>
    <w:rsid w:val="00922542"/>
    <w:rsid w:val="00922667"/>
    <w:rsid w:val="00922678"/>
    <w:rsid w:val="009226CC"/>
    <w:rsid w:val="00922982"/>
    <w:rsid w:val="00922CEA"/>
    <w:rsid w:val="00922E80"/>
    <w:rsid w:val="00923195"/>
    <w:rsid w:val="00923243"/>
    <w:rsid w:val="00923BD2"/>
    <w:rsid w:val="0092406B"/>
    <w:rsid w:val="0092410B"/>
    <w:rsid w:val="00924147"/>
    <w:rsid w:val="009243E1"/>
    <w:rsid w:val="009246CB"/>
    <w:rsid w:val="00924929"/>
    <w:rsid w:val="00925762"/>
    <w:rsid w:val="00925B4A"/>
    <w:rsid w:val="00925E0F"/>
    <w:rsid w:val="00925F44"/>
    <w:rsid w:val="00925FC3"/>
    <w:rsid w:val="0092643C"/>
    <w:rsid w:val="00926623"/>
    <w:rsid w:val="00926765"/>
    <w:rsid w:val="009268CA"/>
    <w:rsid w:val="00926A7F"/>
    <w:rsid w:val="00926B49"/>
    <w:rsid w:val="009270C5"/>
    <w:rsid w:val="00927167"/>
    <w:rsid w:val="00927266"/>
    <w:rsid w:val="00927742"/>
    <w:rsid w:val="00927E04"/>
    <w:rsid w:val="00927F15"/>
    <w:rsid w:val="0093011E"/>
    <w:rsid w:val="009302A7"/>
    <w:rsid w:val="009304B4"/>
    <w:rsid w:val="009304E3"/>
    <w:rsid w:val="00930627"/>
    <w:rsid w:val="009310ED"/>
    <w:rsid w:val="009310F0"/>
    <w:rsid w:val="009311C3"/>
    <w:rsid w:val="00931223"/>
    <w:rsid w:val="0093158D"/>
    <w:rsid w:val="00931AF9"/>
    <w:rsid w:val="00931E5C"/>
    <w:rsid w:val="00932028"/>
    <w:rsid w:val="00932280"/>
    <w:rsid w:val="0093232F"/>
    <w:rsid w:val="00932349"/>
    <w:rsid w:val="00932673"/>
    <w:rsid w:val="009326D0"/>
    <w:rsid w:val="009327BA"/>
    <w:rsid w:val="00932839"/>
    <w:rsid w:val="00932A28"/>
    <w:rsid w:val="00933070"/>
    <w:rsid w:val="009331DA"/>
    <w:rsid w:val="00933255"/>
    <w:rsid w:val="00933A1A"/>
    <w:rsid w:val="00933CE2"/>
    <w:rsid w:val="00933D33"/>
    <w:rsid w:val="00933E03"/>
    <w:rsid w:val="00934020"/>
    <w:rsid w:val="009346F7"/>
    <w:rsid w:val="0093478B"/>
    <w:rsid w:val="0093487A"/>
    <w:rsid w:val="00934F95"/>
    <w:rsid w:val="00935403"/>
    <w:rsid w:val="009359E2"/>
    <w:rsid w:val="00935A8B"/>
    <w:rsid w:val="00935ADF"/>
    <w:rsid w:val="00935BB5"/>
    <w:rsid w:val="00935C97"/>
    <w:rsid w:val="00935DFE"/>
    <w:rsid w:val="009363A4"/>
    <w:rsid w:val="009364A8"/>
    <w:rsid w:val="0093697D"/>
    <w:rsid w:val="00936B43"/>
    <w:rsid w:val="00936F82"/>
    <w:rsid w:val="0093720F"/>
    <w:rsid w:val="0093726E"/>
    <w:rsid w:val="00937572"/>
    <w:rsid w:val="009376A0"/>
    <w:rsid w:val="009376DC"/>
    <w:rsid w:val="00937798"/>
    <w:rsid w:val="0093798C"/>
    <w:rsid w:val="00937BCD"/>
    <w:rsid w:val="00940480"/>
    <w:rsid w:val="009404FD"/>
    <w:rsid w:val="0094071D"/>
    <w:rsid w:val="00940883"/>
    <w:rsid w:val="009408F2"/>
    <w:rsid w:val="0094093F"/>
    <w:rsid w:val="00940A3F"/>
    <w:rsid w:val="00940D27"/>
    <w:rsid w:val="00940DE8"/>
    <w:rsid w:val="00940EBB"/>
    <w:rsid w:val="009412BA"/>
    <w:rsid w:val="0094160C"/>
    <w:rsid w:val="009416D5"/>
    <w:rsid w:val="00941712"/>
    <w:rsid w:val="009418CB"/>
    <w:rsid w:val="00941913"/>
    <w:rsid w:val="00941E64"/>
    <w:rsid w:val="00942366"/>
    <w:rsid w:val="009425B5"/>
    <w:rsid w:val="00942A3A"/>
    <w:rsid w:val="00942B23"/>
    <w:rsid w:val="00942C67"/>
    <w:rsid w:val="00942D70"/>
    <w:rsid w:val="009430E4"/>
    <w:rsid w:val="00943162"/>
    <w:rsid w:val="0094338E"/>
    <w:rsid w:val="009433F2"/>
    <w:rsid w:val="00943AA8"/>
    <w:rsid w:val="00943D47"/>
    <w:rsid w:val="00943E03"/>
    <w:rsid w:val="00943E91"/>
    <w:rsid w:val="00944094"/>
    <w:rsid w:val="009441F2"/>
    <w:rsid w:val="009448DC"/>
    <w:rsid w:val="00944A50"/>
    <w:rsid w:val="009450D3"/>
    <w:rsid w:val="009451E4"/>
    <w:rsid w:val="0094551D"/>
    <w:rsid w:val="0094561B"/>
    <w:rsid w:val="00945781"/>
    <w:rsid w:val="00945952"/>
    <w:rsid w:val="00945A37"/>
    <w:rsid w:val="00945AFB"/>
    <w:rsid w:val="00946266"/>
    <w:rsid w:val="0094634D"/>
    <w:rsid w:val="009465EA"/>
    <w:rsid w:val="00946625"/>
    <w:rsid w:val="00946866"/>
    <w:rsid w:val="00946939"/>
    <w:rsid w:val="00946A32"/>
    <w:rsid w:val="00946B33"/>
    <w:rsid w:val="00946B37"/>
    <w:rsid w:val="00946B8A"/>
    <w:rsid w:val="00947135"/>
    <w:rsid w:val="00947343"/>
    <w:rsid w:val="009473B3"/>
    <w:rsid w:val="009473D1"/>
    <w:rsid w:val="009474DF"/>
    <w:rsid w:val="00947509"/>
    <w:rsid w:val="00947C53"/>
    <w:rsid w:val="00947CF8"/>
    <w:rsid w:val="00947EF3"/>
    <w:rsid w:val="00947F99"/>
    <w:rsid w:val="009501D9"/>
    <w:rsid w:val="0095021A"/>
    <w:rsid w:val="00950DCC"/>
    <w:rsid w:val="00950E72"/>
    <w:rsid w:val="00950FCD"/>
    <w:rsid w:val="009511B2"/>
    <w:rsid w:val="0095145C"/>
    <w:rsid w:val="00951668"/>
    <w:rsid w:val="00951A2D"/>
    <w:rsid w:val="00951BD6"/>
    <w:rsid w:val="009520FB"/>
    <w:rsid w:val="009522D6"/>
    <w:rsid w:val="0095236B"/>
    <w:rsid w:val="00952772"/>
    <w:rsid w:val="0095289F"/>
    <w:rsid w:val="00952F99"/>
    <w:rsid w:val="0095329A"/>
    <w:rsid w:val="00953A3B"/>
    <w:rsid w:val="00953BFE"/>
    <w:rsid w:val="00954083"/>
    <w:rsid w:val="00954299"/>
    <w:rsid w:val="00954324"/>
    <w:rsid w:val="00954643"/>
    <w:rsid w:val="0095468C"/>
    <w:rsid w:val="009546B7"/>
    <w:rsid w:val="00954747"/>
    <w:rsid w:val="00954758"/>
    <w:rsid w:val="00954888"/>
    <w:rsid w:val="009549D1"/>
    <w:rsid w:val="00954DFF"/>
    <w:rsid w:val="00955AA0"/>
    <w:rsid w:val="00955B15"/>
    <w:rsid w:val="00955C9A"/>
    <w:rsid w:val="00955E17"/>
    <w:rsid w:val="00955EE9"/>
    <w:rsid w:val="0095601A"/>
    <w:rsid w:val="009563D3"/>
    <w:rsid w:val="0095689E"/>
    <w:rsid w:val="009569B3"/>
    <w:rsid w:val="00956C56"/>
    <w:rsid w:val="00956D16"/>
    <w:rsid w:val="00956F6D"/>
    <w:rsid w:val="009570E2"/>
    <w:rsid w:val="00957157"/>
    <w:rsid w:val="0095726C"/>
    <w:rsid w:val="0095736C"/>
    <w:rsid w:val="0095769B"/>
    <w:rsid w:val="009576E1"/>
    <w:rsid w:val="0095790C"/>
    <w:rsid w:val="009579DE"/>
    <w:rsid w:val="00957A4C"/>
    <w:rsid w:val="00957D18"/>
    <w:rsid w:val="00957D77"/>
    <w:rsid w:val="00957EA3"/>
    <w:rsid w:val="00957F17"/>
    <w:rsid w:val="009600F0"/>
    <w:rsid w:val="009603DA"/>
    <w:rsid w:val="009603F6"/>
    <w:rsid w:val="009605D1"/>
    <w:rsid w:val="0096097D"/>
    <w:rsid w:val="009609C9"/>
    <w:rsid w:val="00960F06"/>
    <w:rsid w:val="009614CD"/>
    <w:rsid w:val="00961524"/>
    <w:rsid w:val="009615AE"/>
    <w:rsid w:val="0096168D"/>
    <w:rsid w:val="009616EA"/>
    <w:rsid w:val="009619B5"/>
    <w:rsid w:val="009619C6"/>
    <w:rsid w:val="00961EE0"/>
    <w:rsid w:val="00961F08"/>
    <w:rsid w:val="0096218D"/>
    <w:rsid w:val="0096239A"/>
    <w:rsid w:val="0096249D"/>
    <w:rsid w:val="009627E9"/>
    <w:rsid w:val="00962AB1"/>
    <w:rsid w:val="00962C38"/>
    <w:rsid w:val="00962DF7"/>
    <w:rsid w:val="00962FC9"/>
    <w:rsid w:val="00963179"/>
    <w:rsid w:val="0096354A"/>
    <w:rsid w:val="0096367A"/>
    <w:rsid w:val="00963DC1"/>
    <w:rsid w:val="00963ED5"/>
    <w:rsid w:val="00963EED"/>
    <w:rsid w:val="00963F3A"/>
    <w:rsid w:val="00963F9F"/>
    <w:rsid w:val="009645CF"/>
    <w:rsid w:val="0096468A"/>
    <w:rsid w:val="0096474B"/>
    <w:rsid w:val="009648F1"/>
    <w:rsid w:val="00964CC3"/>
    <w:rsid w:val="00964D24"/>
    <w:rsid w:val="009654FC"/>
    <w:rsid w:val="009655A4"/>
    <w:rsid w:val="00965A5A"/>
    <w:rsid w:val="00966085"/>
    <w:rsid w:val="00966276"/>
    <w:rsid w:val="009662F7"/>
    <w:rsid w:val="009663E9"/>
    <w:rsid w:val="0096642F"/>
    <w:rsid w:val="009664D6"/>
    <w:rsid w:val="0096697C"/>
    <w:rsid w:val="009669E0"/>
    <w:rsid w:val="00966B3B"/>
    <w:rsid w:val="00966B3F"/>
    <w:rsid w:val="00966CA4"/>
    <w:rsid w:val="00966E3B"/>
    <w:rsid w:val="009671CD"/>
    <w:rsid w:val="009678C0"/>
    <w:rsid w:val="00967972"/>
    <w:rsid w:val="0096797C"/>
    <w:rsid w:val="00967B29"/>
    <w:rsid w:val="00967D65"/>
    <w:rsid w:val="00967FB9"/>
    <w:rsid w:val="009704B4"/>
    <w:rsid w:val="009704DD"/>
    <w:rsid w:val="009706E2"/>
    <w:rsid w:val="009707DF"/>
    <w:rsid w:val="00970EBE"/>
    <w:rsid w:val="0097101E"/>
    <w:rsid w:val="009710FD"/>
    <w:rsid w:val="00971388"/>
    <w:rsid w:val="0097181D"/>
    <w:rsid w:val="0097183B"/>
    <w:rsid w:val="00972231"/>
    <w:rsid w:val="00972562"/>
    <w:rsid w:val="00972766"/>
    <w:rsid w:val="0097279A"/>
    <w:rsid w:val="009728F0"/>
    <w:rsid w:val="00972922"/>
    <w:rsid w:val="00972CCE"/>
    <w:rsid w:val="00972E54"/>
    <w:rsid w:val="00972ECB"/>
    <w:rsid w:val="00972F2F"/>
    <w:rsid w:val="00972FBA"/>
    <w:rsid w:val="00973003"/>
    <w:rsid w:val="009732B5"/>
    <w:rsid w:val="00973375"/>
    <w:rsid w:val="009734A7"/>
    <w:rsid w:val="00973711"/>
    <w:rsid w:val="00973719"/>
    <w:rsid w:val="009737D2"/>
    <w:rsid w:val="009737EA"/>
    <w:rsid w:val="00973CDE"/>
    <w:rsid w:val="00973D27"/>
    <w:rsid w:val="009741DD"/>
    <w:rsid w:val="009745C5"/>
    <w:rsid w:val="0097476A"/>
    <w:rsid w:val="00974B92"/>
    <w:rsid w:val="00974DEE"/>
    <w:rsid w:val="00974EE6"/>
    <w:rsid w:val="00974F0D"/>
    <w:rsid w:val="00974FD2"/>
    <w:rsid w:val="0097519C"/>
    <w:rsid w:val="00975729"/>
    <w:rsid w:val="00975A4E"/>
    <w:rsid w:val="00975BA8"/>
    <w:rsid w:val="009760D1"/>
    <w:rsid w:val="009762ED"/>
    <w:rsid w:val="0097634E"/>
    <w:rsid w:val="0097694A"/>
    <w:rsid w:val="0097716C"/>
    <w:rsid w:val="009771A2"/>
    <w:rsid w:val="00977272"/>
    <w:rsid w:val="009775BF"/>
    <w:rsid w:val="00977667"/>
    <w:rsid w:val="009776C4"/>
    <w:rsid w:val="0097799D"/>
    <w:rsid w:val="00977A10"/>
    <w:rsid w:val="00977BF7"/>
    <w:rsid w:val="00980085"/>
    <w:rsid w:val="00980796"/>
    <w:rsid w:val="009808CD"/>
    <w:rsid w:val="00980A67"/>
    <w:rsid w:val="00980CC1"/>
    <w:rsid w:val="009810E6"/>
    <w:rsid w:val="009813A3"/>
    <w:rsid w:val="009814C3"/>
    <w:rsid w:val="0098192C"/>
    <w:rsid w:val="00981988"/>
    <w:rsid w:val="00981C34"/>
    <w:rsid w:val="00981D4D"/>
    <w:rsid w:val="00981F80"/>
    <w:rsid w:val="0098208C"/>
    <w:rsid w:val="009820C6"/>
    <w:rsid w:val="00982326"/>
    <w:rsid w:val="00982408"/>
    <w:rsid w:val="00982650"/>
    <w:rsid w:val="00982C19"/>
    <w:rsid w:val="00982C3B"/>
    <w:rsid w:val="00982CF8"/>
    <w:rsid w:val="00983328"/>
    <w:rsid w:val="00983475"/>
    <w:rsid w:val="009835B7"/>
    <w:rsid w:val="00983BAC"/>
    <w:rsid w:val="00983F8A"/>
    <w:rsid w:val="00983FA4"/>
    <w:rsid w:val="0098401A"/>
    <w:rsid w:val="0098416A"/>
    <w:rsid w:val="009841DC"/>
    <w:rsid w:val="00984573"/>
    <w:rsid w:val="009847D9"/>
    <w:rsid w:val="00984B5C"/>
    <w:rsid w:val="0098504C"/>
    <w:rsid w:val="00985079"/>
    <w:rsid w:val="009850F5"/>
    <w:rsid w:val="00985759"/>
    <w:rsid w:val="00985BD8"/>
    <w:rsid w:val="00985D91"/>
    <w:rsid w:val="00985EF1"/>
    <w:rsid w:val="0098655F"/>
    <w:rsid w:val="00986A49"/>
    <w:rsid w:val="00986C24"/>
    <w:rsid w:val="00986DCE"/>
    <w:rsid w:val="00986DE8"/>
    <w:rsid w:val="00987227"/>
    <w:rsid w:val="009875D3"/>
    <w:rsid w:val="0098763B"/>
    <w:rsid w:val="009876AC"/>
    <w:rsid w:val="00987725"/>
    <w:rsid w:val="00987855"/>
    <w:rsid w:val="00987A90"/>
    <w:rsid w:val="00987B85"/>
    <w:rsid w:val="00987D0F"/>
    <w:rsid w:val="00987E68"/>
    <w:rsid w:val="00987F0D"/>
    <w:rsid w:val="00990498"/>
    <w:rsid w:val="009908EF"/>
    <w:rsid w:val="00990986"/>
    <w:rsid w:val="00990B57"/>
    <w:rsid w:val="00990E28"/>
    <w:rsid w:val="00990EB1"/>
    <w:rsid w:val="00990F78"/>
    <w:rsid w:val="00990FE5"/>
    <w:rsid w:val="009910D7"/>
    <w:rsid w:val="0099139B"/>
    <w:rsid w:val="0099174B"/>
    <w:rsid w:val="0099186C"/>
    <w:rsid w:val="009919ED"/>
    <w:rsid w:val="00991A14"/>
    <w:rsid w:val="00991B52"/>
    <w:rsid w:val="00991CED"/>
    <w:rsid w:val="00991D7C"/>
    <w:rsid w:val="00991D82"/>
    <w:rsid w:val="00991EBA"/>
    <w:rsid w:val="00991F5D"/>
    <w:rsid w:val="00991FEF"/>
    <w:rsid w:val="00991FFA"/>
    <w:rsid w:val="009922FE"/>
    <w:rsid w:val="00992375"/>
    <w:rsid w:val="009923DB"/>
    <w:rsid w:val="0099264A"/>
    <w:rsid w:val="009927FF"/>
    <w:rsid w:val="00992922"/>
    <w:rsid w:val="00992A80"/>
    <w:rsid w:val="009930B2"/>
    <w:rsid w:val="00993710"/>
    <w:rsid w:val="00993968"/>
    <w:rsid w:val="009939D9"/>
    <w:rsid w:val="009940C3"/>
    <w:rsid w:val="00994570"/>
    <w:rsid w:val="00994610"/>
    <w:rsid w:val="00994841"/>
    <w:rsid w:val="009949E0"/>
    <w:rsid w:val="00994BA8"/>
    <w:rsid w:val="00994BF9"/>
    <w:rsid w:val="00994E36"/>
    <w:rsid w:val="009951F9"/>
    <w:rsid w:val="0099520E"/>
    <w:rsid w:val="00995284"/>
    <w:rsid w:val="009952A7"/>
    <w:rsid w:val="009953EF"/>
    <w:rsid w:val="0099585B"/>
    <w:rsid w:val="00995DA7"/>
    <w:rsid w:val="009960CB"/>
    <w:rsid w:val="00996565"/>
    <w:rsid w:val="0099694D"/>
    <w:rsid w:val="00996B49"/>
    <w:rsid w:val="00996E7C"/>
    <w:rsid w:val="009970F5"/>
    <w:rsid w:val="0099731E"/>
    <w:rsid w:val="00997586"/>
    <w:rsid w:val="00997A21"/>
    <w:rsid w:val="00997D51"/>
    <w:rsid w:val="00997DAC"/>
    <w:rsid w:val="00997F9B"/>
    <w:rsid w:val="009A05B8"/>
    <w:rsid w:val="009A0979"/>
    <w:rsid w:val="009A0DB5"/>
    <w:rsid w:val="009A1007"/>
    <w:rsid w:val="009A12FE"/>
    <w:rsid w:val="009A135D"/>
    <w:rsid w:val="009A1438"/>
    <w:rsid w:val="009A1483"/>
    <w:rsid w:val="009A15A4"/>
    <w:rsid w:val="009A18D2"/>
    <w:rsid w:val="009A1CDE"/>
    <w:rsid w:val="009A2093"/>
    <w:rsid w:val="009A22AF"/>
    <w:rsid w:val="009A23ED"/>
    <w:rsid w:val="009A26B7"/>
    <w:rsid w:val="009A276B"/>
    <w:rsid w:val="009A29DC"/>
    <w:rsid w:val="009A2EA7"/>
    <w:rsid w:val="009A3292"/>
    <w:rsid w:val="009A3548"/>
    <w:rsid w:val="009A37E6"/>
    <w:rsid w:val="009A39D5"/>
    <w:rsid w:val="009A3AF0"/>
    <w:rsid w:val="009A3B3D"/>
    <w:rsid w:val="009A3C78"/>
    <w:rsid w:val="009A3FD6"/>
    <w:rsid w:val="009A416E"/>
    <w:rsid w:val="009A451E"/>
    <w:rsid w:val="009A46D3"/>
    <w:rsid w:val="009A47B1"/>
    <w:rsid w:val="009A4B3D"/>
    <w:rsid w:val="009A4E0A"/>
    <w:rsid w:val="009A4F30"/>
    <w:rsid w:val="009A5116"/>
    <w:rsid w:val="009A5130"/>
    <w:rsid w:val="009A5290"/>
    <w:rsid w:val="009A52FC"/>
    <w:rsid w:val="009A5982"/>
    <w:rsid w:val="009A5B0E"/>
    <w:rsid w:val="009A5FA6"/>
    <w:rsid w:val="009A65B0"/>
    <w:rsid w:val="009A65B6"/>
    <w:rsid w:val="009A66A1"/>
    <w:rsid w:val="009A66FA"/>
    <w:rsid w:val="009A6900"/>
    <w:rsid w:val="009A6AF5"/>
    <w:rsid w:val="009A6FB5"/>
    <w:rsid w:val="009A754D"/>
    <w:rsid w:val="009A76DE"/>
    <w:rsid w:val="009A774B"/>
    <w:rsid w:val="009A7B86"/>
    <w:rsid w:val="009B03D8"/>
    <w:rsid w:val="009B0621"/>
    <w:rsid w:val="009B0A1D"/>
    <w:rsid w:val="009B0ACC"/>
    <w:rsid w:val="009B0BE5"/>
    <w:rsid w:val="009B0E1E"/>
    <w:rsid w:val="009B15B3"/>
    <w:rsid w:val="009B179E"/>
    <w:rsid w:val="009B189E"/>
    <w:rsid w:val="009B1F1C"/>
    <w:rsid w:val="009B2710"/>
    <w:rsid w:val="009B27B9"/>
    <w:rsid w:val="009B2825"/>
    <w:rsid w:val="009B28AD"/>
    <w:rsid w:val="009B2BCF"/>
    <w:rsid w:val="009B3944"/>
    <w:rsid w:val="009B3AB5"/>
    <w:rsid w:val="009B3ACF"/>
    <w:rsid w:val="009B3B2E"/>
    <w:rsid w:val="009B415A"/>
    <w:rsid w:val="009B416C"/>
    <w:rsid w:val="009B436F"/>
    <w:rsid w:val="009B459D"/>
    <w:rsid w:val="009B49B9"/>
    <w:rsid w:val="009B4C96"/>
    <w:rsid w:val="009B4EEB"/>
    <w:rsid w:val="009B51E4"/>
    <w:rsid w:val="009B5387"/>
    <w:rsid w:val="009B545C"/>
    <w:rsid w:val="009B54CC"/>
    <w:rsid w:val="009B5592"/>
    <w:rsid w:val="009B560C"/>
    <w:rsid w:val="009B5AC3"/>
    <w:rsid w:val="009B5C08"/>
    <w:rsid w:val="009B5DE9"/>
    <w:rsid w:val="009B61D0"/>
    <w:rsid w:val="009B625C"/>
    <w:rsid w:val="009B62E4"/>
    <w:rsid w:val="009B641D"/>
    <w:rsid w:val="009B6499"/>
    <w:rsid w:val="009B65C0"/>
    <w:rsid w:val="009B68D1"/>
    <w:rsid w:val="009B6D67"/>
    <w:rsid w:val="009B6D8C"/>
    <w:rsid w:val="009B6DA7"/>
    <w:rsid w:val="009B733E"/>
    <w:rsid w:val="009B7752"/>
    <w:rsid w:val="009B7914"/>
    <w:rsid w:val="009B7A68"/>
    <w:rsid w:val="009B7AB8"/>
    <w:rsid w:val="009B7D5F"/>
    <w:rsid w:val="009B7E8A"/>
    <w:rsid w:val="009C00E0"/>
    <w:rsid w:val="009C0149"/>
    <w:rsid w:val="009C0295"/>
    <w:rsid w:val="009C03FD"/>
    <w:rsid w:val="009C0A93"/>
    <w:rsid w:val="009C1388"/>
    <w:rsid w:val="009C1395"/>
    <w:rsid w:val="009C13B7"/>
    <w:rsid w:val="009C1518"/>
    <w:rsid w:val="009C16DE"/>
    <w:rsid w:val="009C19F9"/>
    <w:rsid w:val="009C1AA9"/>
    <w:rsid w:val="009C21B4"/>
    <w:rsid w:val="009C220B"/>
    <w:rsid w:val="009C23F0"/>
    <w:rsid w:val="009C24E9"/>
    <w:rsid w:val="009C25C8"/>
    <w:rsid w:val="009C279A"/>
    <w:rsid w:val="009C2B29"/>
    <w:rsid w:val="009C2CF3"/>
    <w:rsid w:val="009C344D"/>
    <w:rsid w:val="009C37F3"/>
    <w:rsid w:val="009C38AB"/>
    <w:rsid w:val="009C3AE0"/>
    <w:rsid w:val="009C3D99"/>
    <w:rsid w:val="009C3E7E"/>
    <w:rsid w:val="009C4226"/>
    <w:rsid w:val="009C4313"/>
    <w:rsid w:val="009C485A"/>
    <w:rsid w:val="009C49A1"/>
    <w:rsid w:val="009C4A42"/>
    <w:rsid w:val="009C4EDF"/>
    <w:rsid w:val="009C5279"/>
    <w:rsid w:val="009C538F"/>
    <w:rsid w:val="009C5808"/>
    <w:rsid w:val="009C5836"/>
    <w:rsid w:val="009C58A5"/>
    <w:rsid w:val="009C5D0B"/>
    <w:rsid w:val="009C5D22"/>
    <w:rsid w:val="009C5EEA"/>
    <w:rsid w:val="009C623D"/>
    <w:rsid w:val="009C635D"/>
    <w:rsid w:val="009C647B"/>
    <w:rsid w:val="009C6509"/>
    <w:rsid w:val="009C65B5"/>
    <w:rsid w:val="009C6A18"/>
    <w:rsid w:val="009C6D0F"/>
    <w:rsid w:val="009C77B7"/>
    <w:rsid w:val="009C7966"/>
    <w:rsid w:val="009C7AED"/>
    <w:rsid w:val="009C7C6C"/>
    <w:rsid w:val="009D00A3"/>
    <w:rsid w:val="009D041D"/>
    <w:rsid w:val="009D0599"/>
    <w:rsid w:val="009D060E"/>
    <w:rsid w:val="009D0777"/>
    <w:rsid w:val="009D09BC"/>
    <w:rsid w:val="009D09C7"/>
    <w:rsid w:val="009D0AD2"/>
    <w:rsid w:val="009D0CBF"/>
    <w:rsid w:val="009D0E8A"/>
    <w:rsid w:val="009D1016"/>
    <w:rsid w:val="009D1585"/>
    <w:rsid w:val="009D1611"/>
    <w:rsid w:val="009D1CF2"/>
    <w:rsid w:val="009D1ECD"/>
    <w:rsid w:val="009D1EE9"/>
    <w:rsid w:val="009D1FC6"/>
    <w:rsid w:val="009D1FCD"/>
    <w:rsid w:val="009D20A2"/>
    <w:rsid w:val="009D2159"/>
    <w:rsid w:val="009D2709"/>
    <w:rsid w:val="009D287F"/>
    <w:rsid w:val="009D2AEA"/>
    <w:rsid w:val="009D2E33"/>
    <w:rsid w:val="009D2FB2"/>
    <w:rsid w:val="009D3069"/>
    <w:rsid w:val="009D3541"/>
    <w:rsid w:val="009D3626"/>
    <w:rsid w:val="009D3B13"/>
    <w:rsid w:val="009D3CDA"/>
    <w:rsid w:val="009D3D00"/>
    <w:rsid w:val="009D3E3B"/>
    <w:rsid w:val="009D3F6D"/>
    <w:rsid w:val="009D45A6"/>
    <w:rsid w:val="009D4609"/>
    <w:rsid w:val="009D4853"/>
    <w:rsid w:val="009D4D4C"/>
    <w:rsid w:val="009D5024"/>
    <w:rsid w:val="009D5222"/>
    <w:rsid w:val="009D534D"/>
    <w:rsid w:val="009D546B"/>
    <w:rsid w:val="009D584C"/>
    <w:rsid w:val="009D58F6"/>
    <w:rsid w:val="009D5972"/>
    <w:rsid w:val="009D5AB0"/>
    <w:rsid w:val="009D5CD0"/>
    <w:rsid w:val="009D5CD1"/>
    <w:rsid w:val="009D5DC7"/>
    <w:rsid w:val="009D5DF1"/>
    <w:rsid w:val="009D5FD8"/>
    <w:rsid w:val="009D6152"/>
    <w:rsid w:val="009D63F9"/>
    <w:rsid w:val="009D65F4"/>
    <w:rsid w:val="009D6601"/>
    <w:rsid w:val="009D6B4A"/>
    <w:rsid w:val="009D6C4C"/>
    <w:rsid w:val="009D6C80"/>
    <w:rsid w:val="009D6E0F"/>
    <w:rsid w:val="009D71C8"/>
    <w:rsid w:val="009D75F3"/>
    <w:rsid w:val="009D7616"/>
    <w:rsid w:val="009D7799"/>
    <w:rsid w:val="009D793E"/>
    <w:rsid w:val="009D7AB8"/>
    <w:rsid w:val="009D7CDF"/>
    <w:rsid w:val="009E02D5"/>
    <w:rsid w:val="009E02EA"/>
    <w:rsid w:val="009E04C2"/>
    <w:rsid w:val="009E0785"/>
    <w:rsid w:val="009E09AD"/>
    <w:rsid w:val="009E0CE2"/>
    <w:rsid w:val="009E0F77"/>
    <w:rsid w:val="009E0FBB"/>
    <w:rsid w:val="009E1012"/>
    <w:rsid w:val="009E103E"/>
    <w:rsid w:val="009E1400"/>
    <w:rsid w:val="009E16F5"/>
    <w:rsid w:val="009E181A"/>
    <w:rsid w:val="009E18D7"/>
    <w:rsid w:val="009E1918"/>
    <w:rsid w:val="009E1E54"/>
    <w:rsid w:val="009E1EB5"/>
    <w:rsid w:val="009E1F04"/>
    <w:rsid w:val="009E214E"/>
    <w:rsid w:val="009E2AB6"/>
    <w:rsid w:val="009E2C73"/>
    <w:rsid w:val="009E32AD"/>
    <w:rsid w:val="009E3663"/>
    <w:rsid w:val="009E399F"/>
    <w:rsid w:val="009E39AD"/>
    <w:rsid w:val="009E3A24"/>
    <w:rsid w:val="009E3FCC"/>
    <w:rsid w:val="009E4193"/>
    <w:rsid w:val="009E4515"/>
    <w:rsid w:val="009E459C"/>
    <w:rsid w:val="009E49A5"/>
    <w:rsid w:val="009E4FFA"/>
    <w:rsid w:val="009E514B"/>
    <w:rsid w:val="009E55CD"/>
    <w:rsid w:val="009E58D6"/>
    <w:rsid w:val="009E58E5"/>
    <w:rsid w:val="009E5E98"/>
    <w:rsid w:val="009E6755"/>
    <w:rsid w:val="009E67B4"/>
    <w:rsid w:val="009E69FE"/>
    <w:rsid w:val="009E6BC8"/>
    <w:rsid w:val="009E6F3D"/>
    <w:rsid w:val="009E6F58"/>
    <w:rsid w:val="009E7174"/>
    <w:rsid w:val="009E71A6"/>
    <w:rsid w:val="009E7585"/>
    <w:rsid w:val="009E76E6"/>
    <w:rsid w:val="009E78B7"/>
    <w:rsid w:val="009E7964"/>
    <w:rsid w:val="009E79BE"/>
    <w:rsid w:val="009E7D4F"/>
    <w:rsid w:val="009E7DE9"/>
    <w:rsid w:val="009E7EAE"/>
    <w:rsid w:val="009E7FF7"/>
    <w:rsid w:val="009F0421"/>
    <w:rsid w:val="009F04D6"/>
    <w:rsid w:val="009F0689"/>
    <w:rsid w:val="009F06F0"/>
    <w:rsid w:val="009F07E2"/>
    <w:rsid w:val="009F0832"/>
    <w:rsid w:val="009F0DDB"/>
    <w:rsid w:val="009F0EFA"/>
    <w:rsid w:val="009F101F"/>
    <w:rsid w:val="009F11D0"/>
    <w:rsid w:val="009F1211"/>
    <w:rsid w:val="009F1479"/>
    <w:rsid w:val="009F1568"/>
    <w:rsid w:val="009F16DE"/>
    <w:rsid w:val="009F2470"/>
    <w:rsid w:val="009F2558"/>
    <w:rsid w:val="009F2564"/>
    <w:rsid w:val="009F2EBD"/>
    <w:rsid w:val="009F2FAA"/>
    <w:rsid w:val="009F330D"/>
    <w:rsid w:val="009F382D"/>
    <w:rsid w:val="009F3848"/>
    <w:rsid w:val="009F3C97"/>
    <w:rsid w:val="009F3D74"/>
    <w:rsid w:val="009F4139"/>
    <w:rsid w:val="009F478E"/>
    <w:rsid w:val="009F490D"/>
    <w:rsid w:val="009F4BB5"/>
    <w:rsid w:val="009F4CC7"/>
    <w:rsid w:val="009F4F21"/>
    <w:rsid w:val="009F4F48"/>
    <w:rsid w:val="009F5371"/>
    <w:rsid w:val="009F5493"/>
    <w:rsid w:val="009F574C"/>
    <w:rsid w:val="009F5BEB"/>
    <w:rsid w:val="009F5C74"/>
    <w:rsid w:val="009F5F04"/>
    <w:rsid w:val="009F5FAF"/>
    <w:rsid w:val="009F615B"/>
    <w:rsid w:val="009F66A4"/>
    <w:rsid w:val="009F67EB"/>
    <w:rsid w:val="009F6A61"/>
    <w:rsid w:val="009F6B14"/>
    <w:rsid w:val="009F6CB8"/>
    <w:rsid w:val="009F6E48"/>
    <w:rsid w:val="009F7135"/>
    <w:rsid w:val="009F766E"/>
    <w:rsid w:val="009F77F4"/>
    <w:rsid w:val="009F78AF"/>
    <w:rsid w:val="009F7C84"/>
    <w:rsid w:val="009F7FD1"/>
    <w:rsid w:val="00A00043"/>
    <w:rsid w:val="00A00384"/>
    <w:rsid w:val="00A00413"/>
    <w:rsid w:val="00A00E9F"/>
    <w:rsid w:val="00A0118A"/>
    <w:rsid w:val="00A01528"/>
    <w:rsid w:val="00A0160A"/>
    <w:rsid w:val="00A0162E"/>
    <w:rsid w:val="00A0200E"/>
    <w:rsid w:val="00A02098"/>
    <w:rsid w:val="00A02102"/>
    <w:rsid w:val="00A021D3"/>
    <w:rsid w:val="00A022A1"/>
    <w:rsid w:val="00A02543"/>
    <w:rsid w:val="00A0265C"/>
    <w:rsid w:val="00A026FD"/>
    <w:rsid w:val="00A029CD"/>
    <w:rsid w:val="00A02D36"/>
    <w:rsid w:val="00A02E07"/>
    <w:rsid w:val="00A02EBB"/>
    <w:rsid w:val="00A03227"/>
    <w:rsid w:val="00A033E7"/>
    <w:rsid w:val="00A03453"/>
    <w:rsid w:val="00A034BB"/>
    <w:rsid w:val="00A03762"/>
    <w:rsid w:val="00A03765"/>
    <w:rsid w:val="00A038FE"/>
    <w:rsid w:val="00A03A81"/>
    <w:rsid w:val="00A03BA4"/>
    <w:rsid w:val="00A03D4B"/>
    <w:rsid w:val="00A03D5B"/>
    <w:rsid w:val="00A03F73"/>
    <w:rsid w:val="00A0446A"/>
    <w:rsid w:val="00A0472D"/>
    <w:rsid w:val="00A0480B"/>
    <w:rsid w:val="00A0566A"/>
    <w:rsid w:val="00A058E6"/>
    <w:rsid w:val="00A0593C"/>
    <w:rsid w:val="00A05B15"/>
    <w:rsid w:val="00A05D85"/>
    <w:rsid w:val="00A05F53"/>
    <w:rsid w:val="00A06686"/>
    <w:rsid w:val="00A0680D"/>
    <w:rsid w:val="00A069FD"/>
    <w:rsid w:val="00A06DAB"/>
    <w:rsid w:val="00A06E5B"/>
    <w:rsid w:val="00A07260"/>
    <w:rsid w:val="00A07329"/>
    <w:rsid w:val="00A07930"/>
    <w:rsid w:val="00A0795C"/>
    <w:rsid w:val="00A07BCB"/>
    <w:rsid w:val="00A07D64"/>
    <w:rsid w:val="00A07D92"/>
    <w:rsid w:val="00A07EB6"/>
    <w:rsid w:val="00A100C8"/>
    <w:rsid w:val="00A100E8"/>
    <w:rsid w:val="00A10278"/>
    <w:rsid w:val="00A10774"/>
    <w:rsid w:val="00A10848"/>
    <w:rsid w:val="00A10A99"/>
    <w:rsid w:val="00A10FDB"/>
    <w:rsid w:val="00A11224"/>
    <w:rsid w:val="00A11A24"/>
    <w:rsid w:val="00A12113"/>
    <w:rsid w:val="00A12233"/>
    <w:rsid w:val="00A12700"/>
    <w:rsid w:val="00A12D2E"/>
    <w:rsid w:val="00A130DF"/>
    <w:rsid w:val="00A13311"/>
    <w:rsid w:val="00A135C5"/>
    <w:rsid w:val="00A136BB"/>
    <w:rsid w:val="00A136BE"/>
    <w:rsid w:val="00A13A6A"/>
    <w:rsid w:val="00A13E1B"/>
    <w:rsid w:val="00A13F3A"/>
    <w:rsid w:val="00A13FE7"/>
    <w:rsid w:val="00A14498"/>
    <w:rsid w:val="00A14991"/>
    <w:rsid w:val="00A14C88"/>
    <w:rsid w:val="00A15217"/>
    <w:rsid w:val="00A15278"/>
    <w:rsid w:val="00A153FB"/>
    <w:rsid w:val="00A1563B"/>
    <w:rsid w:val="00A159C8"/>
    <w:rsid w:val="00A15A5B"/>
    <w:rsid w:val="00A16053"/>
    <w:rsid w:val="00A16DA8"/>
    <w:rsid w:val="00A16E40"/>
    <w:rsid w:val="00A16E9C"/>
    <w:rsid w:val="00A171F7"/>
    <w:rsid w:val="00A17200"/>
    <w:rsid w:val="00A17247"/>
    <w:rsid w:val="00A173EC"/>
    <w:rsid w:val="00A174BF"/>
    <w:rsid w:val="00A175EB"/>
    <w:rsid w:val="00A17787"/>
    <w:rsid w:val="00A17EEF"/>
    <w:rsid w:val="00A20108"/>
    <w:rsid w:val="00A2071B"/>
    <w:rsid w:val="00A20DDB"/>
    <w:rsid w:val="00A20E56"/>
    <w:rsid w:val="00A20F10"/>
    <w:rsid w:val="00A21289"/>
    <w:rsid w:val="00A214A7"/>
    <w:rsid w:val="00A21582"/>
    <w:rsid w:val="00A216FC"/>
    <w:rsid w:val="00A21701"/>
    <w:rsid w:val="00A21749"/>
    <w:rsid w:val="00A219F8"/>
    <w:rsid w:val="00A21C99"/>
    <w:rsid w:val="00A21CAA"/>
    <w:rsid w:val="00A21FDA"/>
    <w:rsid w:val="00A224BC"/>
    <w:rsid w:val="00A22772"/>
    <w:rsid w:val="00A227B1"/>
    <w:rsid w:val="00A22807"/>
    <w:rsid w:val="00A2371B"/>
    <w:rsid w:val="00A238F8"/>
    <w:rsid w:val="00A23A32"/>
    <w:rsid w:val="00A23B53"/>
    <w:rsid w:val="00A23BC1"/>
    <w:rsid w:val="00A23E31"/>
    <w:rsid w:val="00A23EA8"/>
    <w:rsid w:val="00A24209"/>
    <w:rsid w:val="00A242DA"/>
    <w:rsid w:val="00A2492C"/>
    <w:rsid w:val="00A24D22"/>
    <w:rsid w:val="00A24F53"/>
    <w:rsid w:val="00A25056"/>
    <w:rsid w:val="00A25127"/>
    <w:rsid w:val="00A2516F"/>
    <w:rsid w:val="00A254CE"/>
    <w:rsid w:val="00A25863"/>
    <w:rsid w:val="00A2588A"/>
    <w:rsid w:val="00A25B23"/>
    <w:rsid w:val="00A26100"/>
    <w:rsid w:val="00A26202"/>
    <w:rsid w:val="00A262B2"/>
    <w:rsid w:val="00A264C8"/>
    <w:rsid w:val="00A26593"/>
    <w:rsid w:val="00A265FD"/>
    <w:rsid w:val="00A26901"/>
    <w:rsid w:val="00A2692B"/>
    <w:rsid w:val="00A26D33"/>
    <w:rsid w:val="00A26D7D"/>
    <w:rsid w:val="00A26E47"/>
    <w:rsid w:val="00A27160"/>
    <w:rsid w:val="00A2756A"/>
    <w:rsid w:val="00A2770A"/>
    <w:rsid w:val="00A277A4"/>
    <w:rsid w:val="00A2783A"/>
    <w:rsid w:val="00A278B1"/>
    <w:rsid w:val="00A278C1"/>
    <w:rsid w:val="00A27AE0"/>
    <w:rsid w:val="00A27F31"/>
    <w:rsid w:val="00A30231"/>
    <w:rsid w:val="00A3043A"/>
    <w:rsid w:val="00A308E0"/>
    <w:rsid w:val="00A3091B"/>
    <w:rsid w:val="00A30A63"/>
    <w:rsid w:val="00A30B33"/>
    <w:rsid w:val="00A30B3F"/>
    <w:rsid w:val="00A30C5F"/>
    <w:rsid w:val="00A30FF9"/>
    <w:rsid w:val="00A31065"/>
    <w:rsid w:val="00A311EE"/>
    <w:rsid w:val="00A31209"/>
    <w:rsid w:val="00A3199A"/>
    <w:rsid w:val="00A31AF0"/>
    <w:rsid w:val="00A31DE5"/>
    <w:rsid w:val="00A31F35"/>
    <w:rsid w:val="00A31FF2"/>
    <w:rsid w:val="00A32252"/>
    <w:rsid w:val="00A3243B"/>
    <w:rsid w:val="00A32632"/>
    <w:rsid w:val="00A32D09"/>
    <w:rsid w:val="00A32D90"/>
    <w:rsid w:val="00A32DA0"/>
    <w:rsid w:val="00A32E97"/>
    <w:rsid w:val="00A32FEF"/>
    <w:rsid w:val="00A3317D"/>
    <w:rsid w:val="00A337CF"/>
    <w:rsid w:val="00A33966"/>
    <w:rsid w:val="00A33A01"/>
    <w:rsid w:val="00A33EDA"/>
    <w:rsid w:val="00A33F10"/>
    <w:rsid w:val="00A33F57"/>
    <w:rsid w:val="00A34102"/>
    <w:rsid w:val="00A3434D"/>
    <w:rsid w:val="00A34472"/>
    <w:rsid w:val="00A3480F"/>
    <w:rsid w:val="00A348A6"/>
    <w:rsid w:val="00A34A87"/>
    <w:rsid w:val="00A34E3B"/>
    <w:rsid w:val="00A34F5D"/>
    <w:rsid w:val="00A35156"/>
    <w:rsid w:val="00A352D4"/>
    <w:rsid w:val="00A354CC"/>
    <w:rsid w:val="00A3565C"/>
    <w:rsid w:val="00A3569C"/>
    <w:rsid w:val="00A3572B"/>
    <w:rsid w:val="00A35E1A"/>
    <w:rsid w:val="00A36031"/>
    <w:rsid w:val="00A3613E"/>
    <w:rsid w:val="00A3641E"/>
    <w:rsid w:val="00A36498"/>
    <w:rsid w:val="00A3660D"/>
    <w:rsid w:val="00A36C11"/>
    <w:rsid w:val="00A36CF0"/>
    <w:rsid w:val="00A36D44"/>
    <w:rsid w:val="00A36D7B"/>
    <w:rsid w:val="00A36DED"/>
    <w:rsid w:val="00A36F4C"/>
    <w:rsid w:val="00A37023"/>
    <w:rsid w:val="00A371A7"/>
    <w:rsid w:val="00A371D7"/>
    <w:rsid w:val="00A371D8"/>
    <w:rsid w:val="00A372CE"/>
    <w:rsid w:val="00A3747C"/>
    <w:rsid w:val="00A3782F"/>
    <w:rsid w:val="00A37B82"/>
    <w:rsid w:val="00A37BC2"/>
    <w:rsid w:val="00A37E37"/>
    <w:rsid w:val="00A40008"/>
    <w:rsid w:val="00A40747"/>
    <w:rsid w:val="00A40942"/>
    <w:rsid w:val="00A40C39"/>
    <w:rsid w:val="00A40E9A"/>
    <w:rsid w:val="00A4110C"/>
    <w:rsid w:val="00A413DA"/>
    <w:rsid w:val="00A4142B"/>
    <w:rsid w:val="00A41596"/>
    <w:rsid w:val="00A4198C"/>
    <w:rsid w:val="00A41E71"/>
    <w:rsid w:val="00A41F93"/>
    <w:rsid w:val="00A41FF0"/>
    <w:rsid w:val="00A42367"/>
    <w:rsid w:val="00A42561"/>
    <w:rsid w:val="00A426F1"/>
    <w:rsid w:val="00A4273A"/>
    <w:rsid w:val="00A427FC"/>
    <w:rsid w:val="00A42A52"/>
    <w:rsid w:val="00A42F94"/>
    <w:rsid w:val="00A42FF7"/>
    <w:rsid w:val="00A43336"/>
    <w:rsid w:val="00A434C2"/>
    <w:rsid w:val="00A43533"/>
    <w:rsid w:val="00A435FE"/>
    <w:rsid w:val="00A4374F"/>
    <w:rsid w:val="00A43867"/>
    <w:rsid w:val="00A43956"/>
    <w:rsid w:val="00A43B38"/>
    <w:rsid w:val="00A43B48"/>
    <w:rsid w:val="00A43F8C"/>
    <w:rsid w:val="00A441B7"/>
    <w:rsid w:val="00A445AA"/>
    <w:rsid w:val="00A4493F"/>
    <w:rsid w:val="00A45072"/>
    <w:rsid w:val="00A45223"/>
    <w:rsid w:val="00A452C8"/>
    <w:rsid w:val="00A4567C"/>
    <w:rsid w:val="00A45686"/>
    <w:rsid w:val="00A4579D"/>
    <w:rsid w:val="00A45F5B"/>
    <w:rsid w:val="00A46287"/>
    <w:rsid w:val="00A462F2"/>
    <w:rsid w:val="00A464AB"/>
    <w:rsid w:val="00A46640"/>
    <w:rsid w:val="00A4665D"/>
    <w:rsid w:val="00A466EE"/>
    <w:rsid w:val="00A467BC"/>
    <w:rsid w:val="00A46B3C"/>
    <w:rsid w:val="00A46CA6"/>
    <w:rsid w:val="00A46F4D"/>
    <w:rsid w:val="00A47175"/>
    <w:rsid w:val="00A47262"/>
    <w:rsid w:val="00A47547"/>
    <w:rsid w:val="00A47C74"/>
    <w:rsid w:val="00A47DFD"/>
    <w:rsid w:val="00A50018"/>
    <w:rsid w:val="00A506D2"/>
    <w:rsid w:val="00A50924"/>
    <w:rsid w:val="00A50A98"/>
    <w:rsid w:val="00A50C24"/>
    <w:rsid w:val="00A50C8F"/>
    <w:rsid w:val="00A51295"/>
    <w:rsid w:val="00A51383"/>
    <w:rsid w:val="00A514D0"/>
    <w:rsid w:val="00A519A6"/>
    <w:rsid w:val="00A51E8D"/>
    <w:rsid w:val="00A5243F"/>
    <w:rsid w:val="00A524B8"/>
    <w:rsid w:val="00A524DA"/>
    <w:rsid w:val="00A52659"/>
    <w:rsid w:val="00A52AB4"/>
    <w:rsid w:val="00A52C3C"/>
    <w:rsid w:val="00A52C60"/>
    <w:rsid w:val="00A52E58"/>
    <w:rsid w:val="00A52E6A"/>
    <w:rsid w:val="00A53A04"/>
    <w:rsid w:val="00A53C9B"/>
    <w:rsid w:val="00A53F11"/>
    <w:rsid w:val="00A54023"/>
    <w:rsid w:val="00A5402E"/>
    <w:rsid w:val="00A54370"/>
    <w:rsid w:val="00A544CA"/>
    <w:rsid w:val="00A544D4"/>
    <w:rsid w:val="00A54720"/>
    <w:rsid w:val="00A547DB"/>
    <w:rsid w:val="00A54B88"/>
    <w:rsid w:val="00A54EE3"/>
    <w:rsid w:val="00A54F5D"/>
    <w:rsid w:val="00A55054"/>
    <w:rsid w:val="00A55177"/>
    <w:rsid w:val="00A551F0"/>
    <w:rsid w:val="00A552B9"/>
    <w:rsid w:val="00A55582"/>
    <w:rsid w:val="00A55951"/>
    <w:rsid w:val="00A55C7E"/>
    <w:rsid w:val="00A55CA8"/>
    <w:rsid w:val="00A55E1F"/>
    <w:rsid w:val="00A55E94"/>
    <w:rsid w:val="00A56530"/>
    <w:rsid w:val="00A56546"/>
    <w:rsid w:val="00A56686"/>
    <w:rsid w:val="00A566A1"/>
    <w:rsid w:val="00A5679E"/>
    <w:rsid w:val="00A567C9"/>
    <w:rsid w:val="00A56B4D"/>
    <w:rsid w:val="00A5727E"/>
    <w:rsid w:val="00A5748A"/>
    <w:rsid w:val="00A578F8"/>
    <w:rsid w:val="00A57BF3"/>
    <w:rsid w:val="00A57DD4"/>
    <w:rsid w:val="00A57EF4"/>
    <w:rsid w:val="00A601D7"/>
    <w:rsid w:val="00A60537"/>
    <w:rsid w:val="00A60586"/>
    <w:rsid w:val="00A60698"/>
    <w:rsid w:val="00A6074E"/>
    <w:rsid w:val="00A6078E"/>
    <w:rsid w:val="00A60845"/>
    <w:rsid w:val="00A6091A"/>
    <w:rsid w:val="00A6108D"/>
    <w:rsid w:val="00A612A9"/>
    <w:rsid w:val="00A612CF"/>
    <w:rsid w:val="00A61366"/>
    <w:rsid w:val="00A613F4"/>
    <w:rsid w:val="00A614C2"/>
    <w:rsid w:val="00A61A2E"/>
    <w:rsid w:val="00A61CD8"/>
    <w:rsid w:val="00A61E77"/>
    <w:rsid w:val="00A6215A"/>
    <w:rsid w:val="00A6218F"/>
    <w:rsid w:val="00A623C7"/>
    <w:rsid w:val="00A6277F"/>
    <w:rsid w:val="00A63426"/>
    <w:rsid w:val="00A63737"/>
    <w:rsid w:val="00A637D7"/>
    <w:rsid w:val="00A637F0"/>
    <w:rsid w:val="00A63A2F"/>
    <w:rsid w:val="00A6499C"/>
    <w:rsid w:val="00A64AEA"/>
    <w:rsid w:val="00A64CB9"/>
    <w:rsid w:val="00A65019"/>
    <w:rsid w:val="00A65088"/>
    <w:rsid w:val="00A65789"/>
    <w:rsid w:val="00A65B6F"/>
    <w:rsid w:val="00A65B82"/>
    <w:rsid w:val="00A65CCF"/>
    <w:rsid w:val="00A65DF3"/>
    <w:rsid w:val="00A663E1"/>
    <w:rsid w:val="00A668A5"/>
    <w:rsid w:val="00A6732D"/>
    <w:rsid w:val="00A6742B"/>
    <w:rsid w:val="00A67558"/>
    <w:rsid w:val="00A67585"/>
    <w:rsid w:val="00A67622"/>
    <w:rsid w:val="00A6771D"/>
    <w:rsid w:val="00A677E3"/>
    <w:rsid w:val="00A67875"/>
    <w:rsid w:val="00A678C0"/>
    <w:rsid w:val="00A67CA6"/>
    <w:rsid w:val="00A67D5F"/>
    <w:rsid w:val="00A704F0"/>
    <w:rsid w:val="00A70F4B"/>
    <w:rsid w:val="00A70FFF"/>
    <w:rsid w:val="00A71139"/>
    <w:rsid w:val="00A711D4"/>
    <w:rsid w:val="00A714B1"/>
    <w:rsid w:val="00A714F0"/>
    <w:rsid w:val="00A7157F"/>
    <w:rsid w:val="00A7173C"/>
    <w:rsid w:val="00A71F12"/>
    <w:rsid w:val="00A720FC"/>
    <w:rsid w:val="00A72137"/>
    <w:rsid w:val="00A7224A"/>
    <w:rsid w:val="00A7272D"/>
    <w:rsid w:val="00A72953"/>
    <w:rsid w:val="00A72A5C"/>
    <w:rsid w:val="00A72BE2"/>
    <w:rsid w:val="00A73415"/>
    <w:rsid w:val="00A737C5"/>
    <w:rsid w:val="00A73826"/>
    <w:rsid w:val="00A73E71"/>
    <w:rsid w:val="00A740A7"/>
    <w:rsid w:val="00A743DC"/>
    <w:rsid w:val="00A744B7"/>
    <w:rsid w:val="00A74581"/>
    <w:rsid w:val="00A745D4"/>
    <w:rsid w:val="00A74BE9"/>
    <w:rsid w:val="00A74D89"/>
    <w:rsid w:val="00A75395"/>
    <w:rsid w:val="00A755D8"/>
    <w:rsid w:val="00A757C5"/>
    <w:rsid w:val="00A75A5A"/>
    <w:rsid w:val="00A75BC8"/>
    <w:rsid w:val="00A75EAE"/>
    <w:rsid w:val="00A75FF4"/>
    <w:rsid w:val="00A76B2B"/>
    <w:rsid w:val="00A76B52"/>
    <w:rsid w:val="00A76D1E"/>
    <w:rsid w:val="00A7727A"/>
    <w:rsid w:val="00A77484"/>
    <w:rsid w:val="00A7755B"/>
    <w:rsid w:val="00A776CD"/>
    <w:rsid w:val="00A77781"/>
    <w:rsid w:val="00A80151"/>
    <w:rsid w:val="00A802BF"/>
    <w:rsid w:val="00A80313"/>
    <w:rsid w:val="00A80347"/>
    <w:rsid w:val="00A8058A"/>
    <w:rsid w:val="00A807B7"/>
    <w:rsid w:val="00A809E0"/>
    <w:rsid w:val="00A80E68"/>
    <w:rsid w:val="00A80E8A"/>
    <w:rsid w:val="00A81123"/>
    <w:rsid w:val="00A811FD"/>
    <w:rsid w:val="00A813DC"/>
    <w:rsid w:val="00A8180F"/>
    <w:rsid w:val="00A819ED"/>
    <w:rsid w:val="00A81A25"/>
    <w:rsid w:val="00A81A7D"/>
    <w:rsid w:val="00A81B41"/>
    <w:rsid w:val="00A823FE"/>
    <w:rsid w:val="00A82497"/>
    <w:rsid w:val="00A825BE"/>
    <w:rsid w:val="00A828AA"/>
    <w:rsid w:val="00A82E56"/>
    <w:rsid w:val="00A830AB"/>
    <w:rsid w:val="00A83557"/>
    <w:rsid w:val="00A83564"/>
    <w:rsid w:val="00A83830"/>
    <w:rsid w:val="00A8383C"/>
    <w:rsid w:val="00A83A1A"/>
    <w:rsid w:val="00A83A87"/>
    <w:rsid w:val="00A83BF9"/>
    <w:rsid w:val="00A83D90"/>
    <w:rsid w:val="00A83E49"/>
    <w:rsid w:val="00A83F70"/>
    <w:rsid w:val="00A841C2"/>
    <w:rsid w:val="00A844A0"/>
    <w:rsid w:val="00A847F6"/>
    <w:rsid w:val="00A849CA"/>
    <w:rsid w:val="00A849CE"/>
    <w:rsid w:val="00A849E1"/>
    <w:rsid w:val="00A84AA5"/>
    <w:rsid w:val="00A85050"/>
    <w:rsid w:val="00A853C8"/>
    <w:rsid w:val="00A8574C"/>
    <w:rsid w:val="00A8589E"/>
    <w:rsid w:val="00A865C2"/>
    <w:rsid w:val="00A867B9"/>
    <w:rsid w:val="00A869C6"/>
    <w:rsid w:val="00A869F4"/>
    <w:rsid w:val="00A86A8C"/>
    <w:rsid w:val="00A86B5E"/>
    <w:rsid w:val="00A86B8D"/>
    <w:rsid w:val="00A86C15"/>
    <w:rsid w:val="00A86CAE"/>
    <w:rsid w:val="00A86D19"/>
    <w:rsid w:val="00A87062"/>
    <w:rsid w:val="00A8748E"/>
    <w:rsid w:val="00A87E32"/>
    <w:rsid w:val="00A87E3E"/>
    <w:rsid w:val="00A87EC2"/>
    <w:rsid w:val="00A900EA"/>
    <w:rsid w:val="00A9013D"/>
    <w:rsid w:val="00A9057A"/>
    <w:rsid w:val="00A90611"/>
    <w:rsid w:val="00A90A0D"/>
    <w:rsid w:val="00A90C51"/>
    <w:rsid w:val="00A90D98"/>
    <w:rsid w:val="00A91673"/>
    <w:rsid w:val="00A917B7"/>
    <w:rsid w:val="00A919DA"/>
    <w:rsid w:val="00A91C77"/>
    <w:rsid w:val="00A9203B"/>
    <w:rsid w:val="00A92097"/>
    <w:rsid w:val="00A922C3"/>
    <w:rsid w:val="00A922DC"/>
    <w:rsid w:val="00A9262A"/>
    <w:rsid w:val="00A929E1"/>
    <w:rsid w:val="00A92C7C"/>
    <w:rsid w:val="00A92DC4"/>
    <w:rsid w:val="00A92E1C"/>
    <w:rsid w:val="00A92E3F"/>
    <w:rsid w:val="00A9305B"/>
    <w:rsid w:val="00A93172"/>
    <w:rsid w:val="00A9357D"/>
    <w:rsid w:val="00A9370D"/>
    <w:rsid w:val="00A93EE3"/>
    <w:rsid w:val="00A9411B"/>
    <w:rsid w:val="00A943AB"/>
    <w:rsid w:val="00A9449F"/>
    <w:rsid w:val="00A9493B"/>
    <w:rsid w:val="00A94DA0"/>
    <w:rsid w:val="00A9511E"/>
    <w:rsid w:val="00A9517C"/>
    <w:rsid w:val="00A95898"/>
    <w:rsid w:val="00A95901"/>
    <w:rsid w:val="00A95AC6"/>
    <w:rsid w:val="00A95C82"/>
    <w:rsid w:val="00A95C9A"/>
    <w:rsid w:val="00A95D73"/>
    <w:rsid w:val="00A95F2C"/>
    <w:rsid w:val="00A96203"/>
    <w:rsid w:val="00A96703"/>
    <w:rsid w:val="00A969D4"/>
    <w:rsid w:val="00A96A44"/>
    <w:rsid w:val="00A96A65"/>
    <w:rsid w:val="00A96BDE"/>
    <w:rsid w:val="00A970F4"/>
    <w:rsid w:val="00A9723D"/>
    <w:rsid w:val="00A973B1"/>
    <w:rsid w:val="00A97581"/>
    <w:rsid w:val="00A97703"/>
    <w:rsid w:val="00A978A0"/>
    <w:rsid w:val="00A97996"/>
    <w:rsid w:val="00A97E47"/>
    <w:rsid w:val="00AA01AC"/>
    <w:rsid w:val="00AA038F"/>
    <w:rsid w:val="00AA04DC"/>
    <w:rsid w:val="00AA0899"/>
    <w:rsid w:val="00AA0980"/>
    <w:rsid w:val="00AA0D46"/>
    <w:rsid w:val="00AA1111"/>
    <w:rsid w:val="00AA153A"/>
    <w:rsid w:val="00AA1551"/>
    <w:rsid w:val="00AA19CD"/>
    <w:rsid w:val="00AA219B"/>
    <w:rsid w:val="00AA21D3"/>
    <w:rsid w:val="00AA2291"/>
    <w:rsid w:val="00AA236D"/>
    <w:rsid w:val="00AA24F5"/>
    <w:rsid w:val="00AA25D4"/>
    <w:rsid w:val="00AA25DC"/>
    <w:rsid w:val="00AA27A8"/>
    <w:rsid w:val="00AA2BAC"/>
    <w:rsid w:val="00AA2CA8"/>
    <w:rsid w:val="00AA339D"/>
    <w:rsid w:val="00AA345B"/>
    <w:rsid w:val="00AA3465"/>
    <w:rsid w:val="00AA39ED"/>
    <w:rsid w:val="00AA3B15"/>
    <w:rsid w:val="00AA3B67"/>
    <w:rsid w:val="00AA3C12"/>
    <w:rsid w:val="00AA4412"/>
    <w:rsid w:val="00AA46CA"/>
    <w:rsid w:val="00AA4988"/>
    <w:rsid w:val="00AA4DAB"/>
    <w:rsid w:val="00AA4FE8"/>
    <w:rsid w:val="00AA521F"/>
    <w:rsid w:val="00AA57B3"/>
    <w:rsid w:val="00AA5CF6"/>
    <w:rsid w:val="00AA5E70"/>
    <w:rsid w:val="00AA5E7B"/>
    <w:rsid w:val="00AA62DB"/>
    <w:rsid w:val="00AA6651"/>
    <w:rsid w:val="00AA66FA"/>
    <w:rsid w:val="00AA67D9"/>
    <w:rsid w:val="00AA684F"/>
    <w:rsid w:val="00AA6906"/>
    <w:rsid w:val="00AA6B13"/>
    <w:rsid w:val="00AA6E3B"/>
    <w:rsid w:val="00AA706D"/>
    <w:rsid w:val="00AA733B"/>
    <w:rsid w:val="00AA73BD"/>
    <w:rsid w:val="00AA74DE"/>
    <w:rsid w:val="00AA76AA"/>
    <w:rsid w:val="00AA78B8"/>
    <w:rsid w:val="00AA78C5"/>
    <w:rsid w:val="00AA7B0B"/>
    <w:rsid w:val="00AA7F8A"/>
    <w:rsid w:val="00AB012E"/>
    <w:rsid w:val="00AB018F"/>
    <w:rsid w:val="00AB02CC"/>
    <w:rsid w:val="00AB06C6"/>
    <w:rsid w:val="00AB06F5"/>
    <w:rsid w:val="00AB075A"/>
    <w:rsid w:val="00AB07E0"/>
    <w:rsid w:val="00AB0828"/>
    <w:rsid w:val="00AB08AF"/>
    <w:rsid w:val="00AB0C8B"/>
    <w:rsid w:val="00AB0E70"/>
    <w:rsid w:val="00AB1511"/>
    <w:rsid w:val="00AB1E3F"/>
    <w:rsid w:val="00AB1F9A"/>
    <w:rsid w:val="00AB2603"/>
    <w:rsid w:val="00AB26CA"/>
    <w:rsid w:val="00AB28C0"/>
    <w:rsid w:val="00AB2F58"/>
    <w:rsid w:val="00AB3116"/>
    <w:rsid w:val="00AB36F3"/>
    <w:rsid w:val="00AB3890"/>
    <w:rsid w:val="00AB38F1"/>
    <w:rsid w:val="00AB3BB8"/>
    <w:rsid w:val="00AB3F50"/>
    <w:rsid w:val="00AB3FE5"/>
    <w:rsid w:val="00AB402A"/>
    <w:rsid w:val="00AB4138"/>
    <w:rsid w:val="00AB4444"/>
    <w:rsid w:val="00AB45F2"/>
    <w:rsid w:val="00AB46B2"/>
    <w:rsid w:val="00AB46E2"/>
    <w:rsid w:val="00AB46ED"/>
    <w:rsid w:val="00AB4AAB"/>
    <w:rsid w:val="00AB4D13"/>
    <w:rsid w:val="00AB4E81"/>
    <w:rsid w:val="00AB4F1C"/>
    <w:rsid w:val="00AB509B"/>
    <w:rsid w:val="00AB510B"/>
    <w:rsid w:val="00AB53C3"/>
    <w:rsid w:val="00AB5BF1"/>
    <w:rsid w:val="00AB5D26"/>
    <w:rsid w:val="00AB5DF7"/>
    <w:rsid w:val="00AB6768"/>
    <w:rsid w:val="00AB6804"/>
    <w:rsid w:val="00AB6832"/>
    <w:rsid w:val="00AB69AF"/>
    <w:rsid w:val="00AB6B10"/>
    <w:rsid w:val="00AB6E85"/>
    <w:rsid w:val="00AB7385"/>
    <w:rsid w:val="00AB739F"/>
    <w:rsid w:val="00AB7405"/>
    <w:rsid w:val="00AB7418"/>
    <w:rsid w:val="00AB7443"/>
    <w:rsid w:val="00AB78BD"/>
    <w:rsid w:val="00AB795F"/>
    <w:rsid w:val="00AB7AEE"/>
    <w:rsid w:val="00AB7D2A"/>
    <w:rsid w:val="00AC0010"/>
    <w:rsid w:val="00AC03BE"/>
    <w:rsid w:val="00AC0665"/>
    <w:rsid w:val="00AC093C"/>
    <w:rsid w:val="00AC0AE0"/>
    <w:rsid w:val="00AC0CE4"/>
    <w:rsid w:val="00AC0E7C"/>
    <w:rsid w:val="00AC0FAA"/>
    <w:rsid w:val="00AC12DC"/>
    <w:rsid w:val="00AC140B"/>
    <w:rsid w:val="00AC149E"/>
    <w:rsid w:val="00AC1584"/>
    <w:rsid w:val="00AC1724"/>
    <w:rsid w:val="00AC187D"/>
    <w:rsid w:val="00AC20C7"/>
    <w:rsid w:val="00AC2279"/>
    <w:rsid w:val="00AC25DE"/>
    <w:rsid w:val="00AC26BD"/>
    <w:rsid w:val="00AC2780"/>
    <w:rsid w:val="00AC2865"/>
    <w:rsid w:val="00AC29D3"/>
    <w:rsid w:val="00AC2D26"/>
    <w:rsid w:val="00AC2DE2"/>
    <w:rsid w:val="00AC30FC"/>
    <w:rsid w:val="00AC331C"/>
    <w:rsid w:val="00AC3604"/>
    <w:rsid w:val="00AC3A4A"/>
    <w:rsid w:val="00AC3AE3"/>
    <w:rsid w:val="00AC3D13"/>
    <w:rsid w:val="00AC3D44"/>
    <w:rsid w:val="00AC3E10"/>
    <w:rsid w:val="00AC4015"/>
    <w:rsid w:val="00AC403D"/>
    <w:rsid w:val="00AC4242"/>
    <w:rsid w:val="00AC42D3"/>
    <w:rsid w:val="00AC4E5F"/>
    <w:rsid w:val="00AC4FA7"/>
    <w:rsid w:val="00AC4FCF"/>
    <w:rsid w:val="00AC530D"/>
    <w:rsid w:val="00AC56BE"/>
    <w:rsid w:val="00AC58B4"/>
    <w:rsid w:val="00AC58CD"/>
    <w:rsid w:val="00AC596E"/>
    <w:rsid w:val="00AC5ABE"/>
    <w:rsid w:val="00AC5FFD"/>
    <w:rsid w:val="00AC6175"/>
    <w:rsid w:val="00AC6388"/>
    <w:rsid w:val="00AC6625"/>
    <w:rsid w:val="00AC6648"/>
    <w:rsid w:val="00AC6713"/>
    <w:rsid w:val="00AC6906"/>
    <w:rsid w:val="00AC6BDE"/>
    <w:rsid w:val="00AC6BE9"/>
    <w:rsid w:val="00AC6F04"/>
    <w:rsid w:val="00AC7212"/>
    <w:rsid w:val="00AC7233"/>
    <w:rsid w:val="00AC73D3"/>
    <w:rsid w:val="00AC74A9"/>
    <w:rsid w:val="00AC758F"/>
    <w:rsid w:val="00AC77A1"/>
    <w:rsid w:val="00AC7808"/>
    <w:rsid w:val="00AC7D41"/>
    <w:rsid w:val="00AD0002"/>
    <w:rsid w:val="00AD0276"/>
    <w:rsid w:val="00AD0280"/>
    <w:rsid w:val="00AD03E2"/>
    <w:rsid w:val="00AD0BB6"/>
    <w:rsid w:val="00AD10E5"/>
    <w:rsid w:val="00AD13BF"/>
    <w:rsid w:val="00AD158C"/>
    <w:rsid w:val="00AD1787"/>
    <w:rsid w:val="00AD1823"/>
    <w:rsid w:val="00AD1AA9"/>
    <w:rsid w:val="00AD1AF7"/>
    <w:rsid w:val="00AD23A4"/>
    <w:rsid w:val="00AD2515"/>
    <w:rsid w:val="00AD27CA"/>
    <w:rsid w:val="00AD27F3"/>
    <w:rsid w:val="00AD2804"/>
    <w:rsid w:val="00AD323A"/>
    <w:rsid w:val="00AD33B3"/>
    <w:rsid w:val="00AD3839"/>
    <w:rsid w:val="00AD3876"/>
    <w:rsid w:val="00AD3A50"/>
    <w:rsid w:val="00AD3B37"/>
    <w:rsid w:val="00AD3B6D"/>
    <w:rsid w:val="00AD40C5"/>
    <w:rsid w:val="00AD4BDB"/>
    <w:rsid w:val="00AD4E09"/>
    <w:rsid w:val="00AD4F3E"/>
    <w:rsid w:val="00AD5140"/>
    <w:rsid w:val="00AD5203"/>
    <w:rsid w:val="00AD540B"/>
    <w:rsid w:val="00AD572C"/>
    <w:rsid w:val="00AD5766"/>
    <w:rsid w:val="00AD578D"/>
    <w:rsid w:val="00AD6183"/>
    <w:rsid w:val="00AD656B"/>
    <w:rsid w:val="00AD6C04"/>
    <w:rsid w:val="00AD6D79"/>
    <w:rsid w:val="00AD71AD"/>
    <w:rsid w:val="00AD7675"/>
    <w:rsid w:val="00AD7B91"/>
    <w:rsid w:val="00AE0242"/>
    <w:rsid w:val="00AE0259"/>
    <w:rsid w:val="00AE059C"/>
    <w:rsid w:val="00AE0633"/>
    <w:rsid w:val="00AE0687"/>
    <w:rsid w:val="00AE0CF7"/>
    <w:rsid w:val="00AE11B0"/>
    <w:rsid w:val="00AE13CC"/>
    <w:rsid w:val="00AE149B"/>
    <w:rsid w:val="00AE158B"/>
    <w:rsid w:val="00AE17B2"/>
    <w:rsid w:val="00AE1953"/>
    <w:rsid w:val="00AE1CC4"/>
    <w:rsid w:val="00AE1D5D"/>
    <w:rsid w:val="00AE23E2"/>
    <w:rsid w:val="00AE2526"/>
    <w:rsid w:val="00AE2769"/>
    <w:rsid w:val="00AE2818"/>
    <w:rsid w:val="00AE29A4"/>
    <w:rsid w:val="00AE2B1B"/>
    <w:rsid w:val="00AE2E74"/>
    <w:rsid w:val="00AE2EFB"/>
    <w:rsid w:val="00AE33EA"/>
    <w:rsid w:val="00AE39DD"/>
    <w:rsid w:val="00AE40B3"/>
    <w:rsid w:val="00AE41D9"/>
    <w:rsid w:val="00AE43B8"/>
    <w:rsid w:val="00AE4843"/>
    <w:rsid w:val="00AE484B"/>
    <w:rsid w:val="00AE4958"/>
    <w:rsid w:val="00AE496E"/>
    <w:rsid w:val="00AE4AD8"/>
    <w:rsid w:val="00AE4F18"/>
    <w:rsid w:val="00AE5202"/>
    <w:rsid w:val="00AE5526"/>
    <w:rsid w:val="00AE5A9C"/>
    <w:rsid w:val="00AE5AC7"/>
    <w:rsid w:val="00AE5BF0"/>
    <w:rsid w:val="00AE5F97"/>
    <w:rsid w:val="00AE60FB"/>
    <w:rsid w:val="00AE620D"/>
    <w:rsid w:val="00AE6505"/>
    <w:rsid w:val="00AE65D1"/>
    <w:rsid w:val="00AE7105"/>
    <w:rsid w:val="00AE72F6"/>
    <w:rsid w:val="00AE734B"/>
    <w:rsid w:val="00AE7874"/>
    <w:rsid w:val="00AE7F3C"/>
    <w:rsid w:val="00AF0848"/>
    <w:rsid w:val="00AF0A29"/>
    <w:rsid w:val="00AF0EEF"/>
    <w:rsid w:val="00AF13A2"/>
    <w:rsid w:val="00AF1531"/>
    <w:rsid w:val="00AF1719"/>
    <w:rsid w:val="00AF17D6"/>
    <w:rsid w:val="00AF18DE"/>
    <w:rsid w:val="00AF1C51"/>
    <w:rsid w:val="00AF1D5A"/>
    <w:rsid w:val="00AF1DC6"/>
    <w:rsid w:val="00AF1E27"/>
    <w:rsid w:val="00AF20F7"/>
    <w:rsid w:val="00AF21AC"/>
    <w:rsid w:val="00AF23FD"/>
    <w:rsid w:val="00AF2A80"/>
    <w:rsid w:val="00AF2D17"/>
    <w:rsid w:val="00AF2D38"/>
    <w:rsid w:val="00AF2E00"/>
    <w:rsid w:val="00AF310E"/>
    <w:rsid w:val="00AF31A8"/>
    <w:rsid w:val="00AF3485"/>
    <w:rsid w:val="00AF3829"/>
    <w:rsid w:val="00AF3D7F"/>
    <w:rsid w:val="00AF3FDF"/>
    <w:rsid w:val="00AF4183"/>
    <w:rsid w:val="00AF4233"/>
    <w:rsid w:val="00AF4316"/>
    <w:rsid w:val="00AF4716"/>
    <w:rsid w:val="00AF47C9"/>
    <w:rsid w:val="00AF49FE"/>
    <w:rsid w:val="00AF4B84"/>
    <w:rsid w:val="00AF549C"/>
    <w:rsid w:val="00AF56E1"/>
    <w:rsid w:val="00AF5D82"/>
    <w:rsid w:val="00AF62F1"/>
    <w:rsid w:val="00AF6709"/>
    <w:rsid w:val="00AF6740"/>
    <w:rsid w:val="00AF6A18"/>
    <w:rsid w:val="00AF6E5A"/>
    <w:rsid w:val="00AF73C3"/>
    <w:rsid w:val="00AF7845"/>
    <w:rsid w:val="00AF7EC6"/>
    <w:rsid w:val="00AF7FBA"/>
    <w:rsid w:val="00B00142"/>
    <w:rsid w:val="00B001F3"/>
    <w:rsid w:val="00B0078E"/>
    <w:rsid w:val="00B0109D"/>
    <w:rsid w:val="00B010FC"/>
    <w:rsid w:val="00B01496"/>
    <w:rsid w:val="00B01903"/>
    <w:rsid w:val="00B02199"/>
    <w:rsid w:val="00B021BA"/>
    <w:rsid w:val="00B022ED"/>
    <w:rsid w:val="00B02679"/>
    <w:rsid w:val="00B02923"/>
    <w:rsid w:val="00B0293B"/>
    <w:rsid w:val="00B02A3F"/>
    <w:rsid w:val="00B02D15"/>
    <w:rsid w:val="00B02D35"/>
    <w:rsid w:val="00B02D7E"/>
    <w:rsid w:val="00B02DAD"/>
    <w:rsid w:val="00B02F8D"/>
    <w:rsid w:val="00B03904"/>
    <w:rsid w:val="00B03DB0"/>
    <w:rsid w:val="00B03EC2"/>
    <w:rsid w:val="00B043CA"/>
    <w:rsid w:val="00B0470A"/>
    <w:rsid w:val="00B047D6"/>
    <w:rsid w:val="00B04BD2"/>
    <w:rsid w:val="00B04BEA"/>
    <w:rsid w:val="00B04E9C"/>
    <w:rsid w:val="00B04EBD"/>
    <w:rsid w:val="00B04F23"/>
    <w:rsid w:val="00B055FA"/>
    <w:rsid w:val="00B05831"/>
    <w:rsid w:val="00B05E48"/>
    <w:rsid w:val="00B06292"/>
    <w:rsid w:val="00B06335"/>
    <w:rsid w:val="00B0651D"/>
    <w:rsid w:val="00B0658C"/>
    <w:rsid w:val="00B06693"/>
    <w:rsid w:val="00B067B5"/>
    <w:rsid w:val="00B0690A"/>
    <w:rsid w:val="00B06C07"/>
    <w:rsid w:val="00B06C79"/>
    <w:rsid w:val="00B070D8"/>
    <w:rsid w:val="00B077BF"/>
    <w:rsid w:val="00B07857"/>
    <w:rsid w:val="00B07D93"/>
    <w:rsid w:val="00B07D95"/>
    <w:rsid w:val="00B10094"/>
    <w:rsid w:val="00B1027C"/>
    <w:rsid w:val="00B105B8"/>
    <w:rsid w:val="00B10976"/>
    <w:rsid w:val="00B10A7D"/>
    <w:rsid w:val="00B10EE3"/>
    <w:rsid w:val="00B11010"/>
    <w:rsid w:val="00B11287"/>
    <w:rsid w:val="00B1129F"/>
    <w:rsid w:val="00B11611"/>
    <w:rsid w:val="00B11632"/>
    <w:rsid w:val="00B11B7F"/>
    <w:rsid w:val="00B11CC1"/>
    <w:rsid w:val="00B11FA1"/>
    <w:rsid w:val="00B124FD"/>
    <w:rsid w:val="00B124FF"/>
    <w:rsid w:val="00B127DF"/>
    <w:rsid w:val="00B12DAA"/>
    <w:rsid w:val="00B12EEB"/>
    <w:rsid w:val="00B12F8E"/>
    <w:rsid w:val="00B13103"/>
    <w:rsid w:val="00B132CD"/>
    <w:rsid w:val="00B13599"/>
    <w:rsid w:val="00B13ECA"/>
    <w:rsid w:val="00B144F8"/>
    <w:rsid w:val="00B14526"/>
    <w:rsid w:val="00B14635"/>
    <w:rsid w:val="00B149E6"/>
    <w:rsid w:val="00B14B0D"/>
    <w:rsid w:val="00B14E3C"/>
    <w:rsid w:val="00B15564"/>
    <w:rsid w:val="00B156C3"/>
    <w:rsid w:val="00B158DD"/>
    <w:rsid w:val="00B159F1"/>
    <w:rsid w:val="00B15BE6"/>
    <w:rsid w:val="00B15E55"/>
    <w:rsid w:val="00B15EFC"/>
    <w:rsid w:val="00B15F47"/>
    <w:rsid w:val="00B15F76"/>
    <w:rsid w:val="00B16008"/>
    <w:rsid w:val="00B161E3"/>
    <w:rsid w:val="00B165D7"/>
    <w:rsid w:val="00B16BE6"/>
    <w:rsid w:val="00B16D26"/>
    <w:rsid w:val="00B16E72"/>
    <w:rsid w:val="00B16E8C"/>
    <w:rsid w:val="00B16F20"/>
    <w:rsid w:val="00B173B8"/>
    <w:rsid w:val="00B175E5"/>
    <w:rsid w:val="00B1773B"/>
    <w:rsid w:val="00B177B5"/>
    <w:rsid w:val="00B178AF"/>
    <w:rsid w:val="00B17E23"/>
    <w:rsid w:val="00B20946"/>
    <w:rsid w:val="00B209F2"/>
    <w:rsid w:val="00B20BF7"/>
    <w:rsid w:val="00B20C85"/>
    <w:rsid w:val="00B20CB9"/>
    <w:rsid w:val="00B20EAF"/>
    <w:rsid w:val="00B20FE8"/>
    <w:rsid w:val="00B21135"/>
    <w:rsid w:val="00B21299"/>
    <w:rsid w:val="00B212F5"/>
    <w:rsid w:val="00B21319"/>
    <w:rsid w:val="00B21408"/>
    <w:rsid w:val="00B2148A"/>
    <w:rsid w:val="00B21845"/>
    <w:rsid w:val="00B21A4C"/>
    <w:rsid w:val="00B21AFE"/>
    <w:rsid w:val="00B21B7B"/>
    <w:rsid w:val="00B21C11"/>
    <w:rsid w:val="00B22445"/>
    <w:rsid w:val="00B226BF"/>
    <w:rsid w:val="00B22979"/>
    <w:rsid w:val="00B22A89"/>
    <w:rsid w:val="00B22AAA"/>
    <w:rsid w:val="00B22C4A"/>
    <w:rsid w:val="00B23370"/>
    <w:rsid w:val="00B23446"/>
    <w:rsid w:val="00B238AF"/>
    <w:rsid w:val="00B23B18"/>
    <w:rsid w:val="00B23C9C"/>
    <w:rsid w:val="00B2466C"/>
    <w:rsid w:val="00B24BFD"/>
    <w:rsid w:val="00B24C3B"/>
    <w:rsid w:val="00B24CC6"/>
    <w:rsid w:val="00B25240"/>
    <w:rsid w:val="00B254C3"/>
    <w:rsid w:val="00B258FE"/>
    <w:rsid w:val="00B25B1F"/>
    <w:rsid w:val="00B25C08"/>
    <w:rsid w:val="00B25CE6"/>
    <w:rsid w:val="00B2601C"/>
    <w:rsid w:val="00B26021"/>
    <w:rsid w:val="00B266B2"/>
    <w:rsid w:val="00B26AFB"/>
    <w:rsid w:val="00B26B81"/>
    <w:rsid w:val="00B26C87"/>
    <w:rsid w:val="00B27496"/>
    <w:rsid w:val="00B277C1"/>
    <w:rsid w:val="00B27867"/>
    <w:rsid w:val="00B279CB"/>
    <w:rsid w:val="00B27FF8"/>
    <w:rsid w:val="00B3002F"/>
    <w:rsid w:val="00B303BB"/>
    <w:rsid w:val="00B30491"/>
    <w:rsid w:val="00B3183E"/>
    <w:rsid w:val="00B318B3"/>
    <w:rsid w:val="00B31F56"/>
    <w:rsid w:val="00B320A2"/>
    <w:rsid w:val="00B32515"/>
    <w:rsid w:val="00B3252E"/>
    <w:rsid w:val="00B32666"/>
    <w:rsid w:val="00B32A83"/>
    <w:rsid w:val="00B32BD9"/>
    <w:rsid w:val="00B32C43"/>
    <w:rsid w:val="00B32C56"/>
    <w:rsid w:val="00B32E08"/>
    <w:rsid w:val="00B32F9E"/>
    <w:rsid w:val="00B3360F"/>
    <w:rsid w:val="00B33EA8"/>
    <w:rsid w:val="00B3434F"/>
    <w:rsid w:val="00B343DF"/>
    <w:rsid w:val="00B344F1"/>
    <w:rsid w:val="00B34974"/>
    <w:rsid w:val="00B34A67"/>
    <w:rsid w:val="00B34BAB"/>
    <w:rsid w:val="00B34C4C"/>
    <w:rsid w:val="00B34CCF"/>
    <w:rsid w:val="00B34D97"/>
    <w:rsid w:val="00B34DED"/>
    <w:rsid w:val="00B34DEF"/>
    <w:rsid w:val="00B34F89"/>
    <w:rsid w:val="00B35290"/>
    <w:rsid w:val="00B352A4"/>
    <w:rsid w:val="00B354C3"/>
    <w:rsid w:val="00B358ED"/>
    <w:rsid w:val="00B35959"/>
    <w:rsid w:val="00B35B5C"/>
    <w:rsid w:val="00B35D11"/>
    <w:rsid w:val="00B36325"/>
    <w:rsid w:val="00B365B3"/>
    <w:rsid w:val="00B365C1"/>
    <w:rsid w:val="00B36649"/>
    <w:rsid w:val="00B366B3"/>
    <w:rsid w:val="00B366F9"/>
    <w:rsid w:val="00B36733"/>
    <w:rsid w:val="00B368E1"/>
    <w:rsid w:val="00B36F58"/>
    <w:rsid w:val="00B36FBC"/>
    <w:rsid w:val="00B37062"/>
    <w:rsid w:val="00B370C1"/>
    <w:rsid w:val="00B372B7"/>
    <w:rsid w:val="00B373FA"/>
    <w:rsid w:val="00B374E6"/>
    <w:rsid w:val="00B3759B"/>
    <w:rsid w:val="00B375CB"/>
    <w:rsid w:val="00B37970"/>
    <w:rsid w:val="00B379AD"/>
    <w:rsid w:val="00B37A36"/>
    <w:rsid w:val="00B37A3D"/>
    <w:rsid w:val="00B37BA9"/>
    <w:rsid w:val="00B37C3F"/>
    <w:rsid w:val="00B37FA9"/>
    <w:rsid w:val="00B402C5"/>
    <w:rsid w:val="00B4035A"/>
    <w:rsid w:val="00B40419"/>
    <w:rsid w:val="00B40585"/>
    <w:rsid w:val="00B40772"/>
    <w:rsid w:val="00B40837"/>
    <w:rsid w:val="00B4087D"/>
    <w:rsid w:val="00B41162"/>
    <w:rsid w:val="00B415CC"/>
    <w:rsid w:val="00B41657"/>
    <w:rsid w:val="00B416CB"/>
    <w:rsid w:val="00B4179D"/>
    <w:rsid w:val="00B41BDA"/>
    <w:rsid w:val="00B41CC5"/>
    <w:rsid w:val="00B41F4F"/>
    <w:rsid w:val="00B420C5"/>
    <w:rsid w:val="00B42602"/>
    <w:rsid w:val="00B42770"/>
    <w:rsid w:val="00B42826"/>
    <w:rsid w:val="00B42BC9"/>
    <w:rsid w:val="00B42CEC"/>
    <w:rsid w:val="00B42DD7"/>
    <w:rsid w:val="00B43150"/>
    <w:rsid w:val="00B433B1"/>
    <w:rsid w:val="00B43796"/>
    <w:rsid w:val="00B442F1"/>
    <w:rsid w:val="00B443BB"/>
    <w:rsid w:val="00B447EA"/>
    <w:rsid w:val="00B44867"/>
    <w:rsid w:val="00B44AAE"/>
    <w:rsid w:val="00B44AE6"/>
    <w:rsid w:val="00B44E03"/>
    <w:rsid w:val="00B450CE"/>
    <w:rsid w:val="00B4591A"/>
    <w:rsid w:val="00B45AD5"/>
    <w:rsid w:val="00B45B2A"/>
    <w:rsid w:val="00B45B8E"/>
    <w:rsid w:val="00B45CD3"/>
    <w:rsid w:val="00B45E3D"/>
    <w:rsid w:val="00B45E7C"/>
    <w:rsid w:val="00B462CF"/>
    <w:rsid w:val="00B466D3"/>
    <w:rsid w:val="00B467A3"/>
    <w:rsid w:val="00B468AE"/>
    <w:rsid w:val="00B46973"/>
    <w:rsid w:val="00B46B8B"/>
    <w:rsid w:val="00B46CF2"/>
    <w:rsid w:val="00B46D87"/>
    <w:rsid w:val="00B476E0"/>
    <w:rsid w:val="00B47A58"/>
    <w:rsid w:val="00B47DA3"/>
    <w:rsid w:val="00B47E7B"/>
    <w:rsid w:val="00B47F72"/>
    <w:rsid w:val="00B50058"/>
    <w:rsid w:val="00B501B9"/>
    <w:rsid w:val="00B5035C"/>
    <w:rsid w:val="00B503E6"/>
    <w:rsid w:val="00B5113B"/>
    <w:rsid w:val="00B51265"/>
    <w:rsid w:val="00B51668"/>
    <w:rsid w:val="00B51899"/>
    <w:rsid w:val="00B51A9B"/>
    <w:rsid w:val="00B51B91"/>
    <w:rsid w:val="00B51DFB"/>
    <w:rsid w:val="00B51FB6"/>
    <w:rsid w:val="00B52213"/>
    <w:rsid w:val="00B52217"/>
    <w:rsid w:val="00B523B1"/>
    <w:rsid w:val="00B523C6"/>
    <w:rsid w:val="00B52507"/>
    <w:rsid w:val="00B52B75"/>
    <w:rsid w:val="00B52DED"/>
    <w:rsid w:val="00B53181"/>
    <w:rsid w:val="00B53344"/>
    <w:rsid w:val="00B53368"/>
    <w:rsid w:val="00B53479"/>
    <w:rsid w:val="00B53493"/>
    <w:rsid w:val="00B534B5"/>
    <w:rsid w:val="00B534D7"/>
    <w:rsid w:val="00B5392D"/>
    <w:rsid w:val="00B539B6"/>
    <w:rsid w:val="00B53CBE"/>
    <w:rsid w:val="00B541E6"/>
    <w:rsid w:val="00B5441A"/>
    <w:rsid w:val="00B54625"/>
    <w:rsid w:val="00B5480E"/>
    <w:rsid w:val="00B54815"/>
    <w:rsid w:val="00B54C4E"/>
    <w:rsid w:val="00B55399"/>
    <w:rsid w:val="00B555E0"/>
    <w:rsid w:val="00B55D50"/>
    <w:rsid w:val="00B561DC"/>
    <w:rsid w:val="00B56492"/>
    <w:rsid w:val="00B565A8"/>
    <w:rsid w:val="00B565C2"/>
    <w:rsid w:val="00B5672B"/>
    <w:rsid w:val="00B56829"/>
    <w:rsid w:val="00B56E53"/>
    <w:rsid w:val="00B56E83"/>
    <w:rsid w:val="00B5739A"/>
    <w:rsid w:val="00B57561"/>
    <w:rsid w:val="00B57641"/>
    <w:rsid w:val="00B6032B"/>
    <w:rsid w:val="00B60445"/>
    <w:rsid w:val="00B605BA"/>
    <w:rsid w:val="00B60845"/>
    <w:rsid w:val="00B609DB"/>
    <w:rsid w:val="00B60CE7"/>
    <w:rsid w:val="00B60EEC"/>
    <w:rsid w:val="00B61BD5"/>
    <w:rsid w:val="00B61C10"/>
    <w:rsid w:val="00B61D57"/>
    <w:rsid w:val="00B61FC1"/>
    <w:rsid w:val="00B6213A"/>
    <w:rsid w:val="00B622A3"/>
    <w:rsid w:val="00B622CA"/>
    <w:rsid w:val="00B62494"/>
    <w:rsid w:val="00B6252E"/>
    <w:rsid w:val="00B62602"/>
    <w:rsid w:val="00B62BF7"/>
    <w:rsid w:val="00B62CAD"/>
    <w:rsid w:val="00B62D6F"/>
    <w:rsid w:val="00B62DF7"/>
    <w:rsid w:val="00B631B5"/>
    <w:rsid w:val="00B638B4"/>
    <w:rsid w:val="00B638DF"/>
    <w:rsid w:val="00B63BA7"/>
    <w:rsid w:val="00B63BAC"/>
    <w:rsid w:val="00B63F78"/>
    <w:rsid w:val="00B64090"/>
    <w:rsid w:val="00B64161"/>
    <w:rsid w:val="00B64349"/>
    <w:rsid w:val="00B64372"/>
    <w:rsid w:val="00B645E4"/>
    <w:rsid w:val="00B647CE"/>
    <w:rsid w:val="00B64A30"/>
    <w:rsid w:val="00B64AB3"/>
    <w:rsid w:val="00B64ABB"/>
    <w:rsid w:val="00B64B27"/>
    <w:rsid w:val="00B64BB1"/>
    <w:rsid w:val="00B6503F"/>
    <w:rsid w:val="00B650E1"/>
    <w:rsid w:val="00B65223"/>
    <w:rsid w:val="00B65432"/>
    <w:rsid w:val="00B6548A"/>
    <w:rsid w:val="00B65509"/>
    <w:rsid w:val="00B65701"/>
    <w:rsid w:val="00B658AF"/>
    <w:rsid w:val="00B65F1E"/>
    <w:rsid w:val="00B66118"/>
    <w:rsid w:val="00B664F5"/>
    <w:rsid w:val="00B6674A"/>
    <w:rsid w:val="00B669D4"/>
    <w:rsid w:val="00B669F5"/>
    <w:rsid w:val="00B66BF5"/>
    <w:rsid w:val="00B66E02"/>
    <w:rsid w:val="00B67475"/>
    <w:rsid w:val="00B67DAE"/>
    <w:rsid w:val="00B70014"/>
    <w:rsid w:val="00B7020E"/>
    <w:rsid w:val="00B7038F"/>
    <w:rsid w:val="00B703C3"/>
    <w:rsid w:val="00B705B9"/>
    <w:rsid w:val="00B70797"/>
    <w:rsid w:val="00B70833"/>
    <w:rsid w:val="00B708A3"/>
    <w:rsid w:val="00B70E1D"/>
    <w:rsid w:val="00B71309"/>
    <w:rsid w:val="00B71675"/>
    <w:rsid w:val="00B71754"/>
    <w:rsid w:val="00B71A25"/>
    <w:rsid w:val="00B71D5F"/>
    <w:rsid w:val="00B71F2A"/>
    <w:rsid w:val="00B71F47"/>
    <w:rsid w:val="00B72900"/>
    <w:rsid w:val="00B7292D"/>
    <w:rsid w:val="00B72A39"/>
    <w:rsid w:val="00B72BFA"/>
    <w:rsid w:val="00B72F07"/>
    <w:rsid w:val="00B72FC2"/>
    <w:rsid w:val="00B7301E"/>
    <w:rsid w:val="00B73302"/>
    <w:rsid w:val="00B734F7"/>
    <w:rsid w:val="00B73926"/>
    <w:rsid w:val="00B739FF"/>
    <w:rsid w:val="00B73A50"/>
    <w:rsid w:val="00B73B85"/>
    <w:rsid w:val="00B74080"/>
    <w:rsid w:val="00B74147"/>
    <w:rsid w:val="00B745C2"/>
    <w:rsid w:val="00B7467A"/>
    <w:rsid w:val="00B7486B"/>
    <w:rsid w:val="00B74893"/>
    <w:rsid w:val="00B74A07"/>
    <w:rsid w:val="00B7502A"/>
    <w:rsid w:val="00B7559B"/>
    <w:rsid w:val="00B7570B"/>
    <w:rsid w:val="00B757F5"/>
    <w:rsid w:val="00B758F9"/>
    <w:rsid w:val="00B75ECB"/>
    <w:rsid w:val="00B75F4F"/>
    <w:rsid w:val="00B7604C"/>
    <w:rsid w:val="00B76117"/>
    <w:rsid w:val="00B764A0"/>
    <w:rsid w:val="00B764D6"/>
    <w:rsid w:val="00B76727"/>
    <w:rsid w:val="00B767D5"/>
    <w:rsid w:val="00B769B9"/>
    <w:rsid w:val="00B76C43"/>
    <w:rsid w:val="00B76F7E"/>
    <w:rsid w:val="00B7725E"/>
    <w:rsid w:val="00B8015E"/>
    <w:rsid w:val="00B8051C"/>
    <w:rsid w:val="00B80555"/>
    <w:rsid w:val="00B8077F"/>
    <w:rsid w:val="00B807B2"/>
    <w:rsid w:val="00B80C2B"/>
    <w:rsid w:val="00B80C44"/>
    <w:rsid w:val="00B813B5"/>
    <w:rsid w:val="00B81423"/>
    <w:rsid w:val="00B81804"/>
    <w:rsid w:val="00B81A0D"/>
    <w:rsid w:val="00B81EB3"/>
    <w:rsid w:val="00B8221F"/>
    <w:rsid w:val="00B8229A"/>
    <w:rsid w:val="00B825BE"/>
    <w:rsid w:val="00B827A7"/>
    <w:rsid w:val="00B82BA8"/>
    <w:rsid w:val="00B82E67"/>
    <w:rsid w:val="00B83005"/>
    <w:rsid w:val="00B83119"/>
    <w:rsid w:val="00B83303"/>
    <w:rsid w:val="00B833A9"/>
    <w:rsid w:val="00B833E9"/>
    <w:rsid w:val="00B83549"/>
    <w:rsid w:val="00B8379E"/>
    <w:rsid w:val="00B83CAC"/>
    <w:rsid w:val="00B83E7C"/>
    <w:rsid w:val="00B84398"/>
    <w:rsid w:val="00B84583"/>
    <w:rsid w:val="00B84885"/>
    <w:rsid w:val="00B84D68"/>
    <w:rsid w:val="00B84EC6"/>
    <w:rsid w:val="00B85B40"/>
    <w:rsid w:val="00B85D8F"/>
    <w:rsid w:val="00B85DF9"/>
    <w:rsid w:val="00B861B5"/>
    <w:rsid w:val="00B862F7"/>
    <w:rsid w:val="00B86468"/>
    <w:rsid w:val="00B869A2"/>
    <w:rsid w:val="00B86CB3"/>
    <w:rsid w:val="00B86CF0"/>
    <w:rsid w:val="00B86EA9"/>
    <w:rsid w:val="00B87CCF"/>
    <w:rsid w:val="00B87CEB"/>
    <w:rsid w:val="00B87DBF"/>
    <w:rsid w:val="00B87E3F"/>
    <w:rsid w:val="00B87E4B"/>
    <w:rsid w:val="00B87F43"/>
    <w:rsid w:val="00B87FCB"/>
    <w:rsid w:val="00B90013"/>
    <w:rsid w:val="00B902A0"/>
    <w:rsid w:val="00B902CC"/>
    <w:rsid w:val="00B90368"/>
    <w:rsid w:val="00B903D8"/>
    <w:rsid w:val="00B904D2"/>
    <w:rsid w:val="00B904FA"/>
    <w:rsid w:val="00B907BD"/>
    <w:rsid w:val="00B90A50"/>
    <w:rsid w:val="00B90E05"/>
    <w:rsid w:val="00B90FB6"/>
    <w:rsid w:val="00B90FDF"/>
    <w:rsid w:val="00B91422"/>
    <w:rsid w:val="00B91484"/>
    <w:rsid w:val="00B916B6"/>
    <w:rsid w:val="00B91D20"/>
    <w:rsid w:val="00B92205"/>
    <w:rsid w:val="00B9228E"/>
    <w:rsid w:val="00B9259A"/>
    <w:rsid w:val="00B92681"/>
    <w:rsid w:val="00B9270C"/>
    <w:rsid w:val="00B92969"/>
    <w:rsid w:val="00B92BC3"/>
    <w:rsid w:val="00B930DD"/>
    <w:rsid w:val="00B933B0"/>
    <w:rsid w:val="00B933F1"/>
    <w:rsid w:val="00B9348E"/>
    <w:rsid w:val="00B93531"/>
    <w:rsid w:val="00B93581"/>
    <w:rsid w:val="00B9375E"/>
    <w:rsid w:val="00B938AD"/>
    <w:rsid w:val="00B938D9"/>
    <w:rsid w:val="00B93B4F"/>
    <w:rsid w:val="00B93C04"/>
    <w:rsid w:val="00B93C66"/>
    <w:rsid w:val="00B94304"/>
    <w:rsid w:val="00B944A6"/>
    <w:rsid w:val="00B94515"/>
    <w:rsid w:val="00B9453E"/>
    <w:rsid w:val="00B9497E"/>
    <w:rsid w:val="00B94A4A"/>
    <w:rsid w:val="00B94A8A"/>
    <w:rsid w:val="00B94C7B"/>
    <w:rsid w:val="00B94E16"/>
    <w:rsid w:val="00B94EAC"/>
    <w:rsid w:val="00B94F87"/>
    <w:rsid w:val="00B95250"/>
    <w:rsid w:val="00B95410"/>
    <w:rsid w:val="00B95432"/>
    <w:rsid w:val="00B957B4"/>
    <w:rsid w:val="00B957CF"/>
    <w:rsid w:val="00B95808"/>
    <w:rsid w:val="00B95810"/>
    <w:rsid w:val="00B95840"/>
    <w:rsid w:val="00B95C73"/>
    <w:rsid w:val="00B95E20"/>
    <w:rsid w:val="00B960A7"/>
    <w:rsid w:val="00B962FD"/>
    <w:rsid w:val="00B966A5"/>
    <w:rsid w:val="00B96857"/>
    <w:rsid w:val="00B96D5E"/>
    <w:rsid w:val="00B96E1E"/>
    <w:rsid w:val="00B96ECC"/>
    <w:rsid w:val="00B96EFF"/>
    <w:rsid w:val="00B96FB1"/>
    <w:rsid w:val="00B970F6"/>
    <w:rsid w:val="00B971F0"/>
    <w:rsid w:val="00B9767B"/>
    <w:rsid w:val="00B9786B"/>
    <w:rsid w:val="00B978CB"/>
    <w:rsid w:val="00B97DFD"/>
    <w:rsid w:val="00B97E85"/>
    <w:rsid w:val="00B97E9C"/>
    <w:rsid w:val="00B97F8E"/>
    <w:rsid w:val="00BA0433"/>
    <w:rsid w:val="00BA0872"/>
    <w:rsid w:val="00BA0B9A"/>
    <w:rsid w:val="00BA0FA8"/>
    <w:rsid w:val="00BA12EE"/>
    <w:rsid w:val="00BA1743"/>
    <w:rsid w:val="00BA19DB"/>
    <w:rsid w:val="00BA1DA2"/>
    <w:rsid w:val="00BA1E98"/>
    <w:rsid w:val="00BA1F96"/>
    <w:rsid w:val="00BA211D"/>
    <w:rsid w:val="00BA233C"/>
    <w:rsid w:val="00BA25D2"/>
    <w:rsid w:val="00BA2859"/>
    <w:rsid w:val="00BA28B8"/>
    <w:rsid w:val="00BA2BB6"/>
    <w:rsid w:val="00BA2C2D"/>
    <w:rsid w:val="00BA2DB5"/>
    <w:rsid w:val="00BA2E75"/>
    <w:rsid w:val="00BA2EAF"/>
    <w:rsid w:val="00BA2F03"/>
    <w:rsid w:val="00BA3075"/>
    <w:rsid w:val="00BA30F9"/>
    <w:rsid w:val="00BA3620"/>
    <w:rsid w:val="00BA36CA"/>
    <w:rsid w:val="00BA38AA"/>
    <w:rsid w:val="00BA3913"/>
    <w:rsid w:val="00BA395B"/>
    <w:rsid w:val="00BA3C3F"/>
    <w:rsid w:val="00BA3EA3"/>
    <w:rsid w:val="00BA405B"/>
    <w:rsid w:val="00BA46B3"/>
    <w:rsid w:val="00BA4734"/>
    <w:rsid w:val="00BA479E"/>
    <w:rsid w:val="00BA482C"/>
    <w:rsid w:val="00BA49DE"/>
    <w:rsid w:val="00BA4E2D"/>
    <w:rsid w:val="00BA4E92"/>
    <w:rsid w:val="00BA5306"/>
    <w:rsid w:val="00BA57F5"/>
    <w:rsid w:val="00BA5B5C"/>
    <w:rsid w:val="00BA5C86"/>
    <w:rsid w:val="00BA5DCD"/>
    <w:rsid w:val="00BA613E"/>
    <w:rsid w:val="00BA62EA"/>
    <w:rsid w:val="00BA6679"/>
    <w:rsid w:val="00BA67A1"/>
    <w:rsid w:val="00BA6863"/>
    <w:rsid w:val="00BA6A1E"/>
    <w:rsid w:val="00BA6BC3"/>
    <w:rsid w:val="00BA70A4"/>
    <w:rsid w:val="00BA741A"/>
    <w:rsid w:val="00BA75DA"/>
    <w:rsid w:val="00BA7679"/>
    <w:rsid w:val="00BA77B3"/>
    <w:rsid w:val="00BA77D1"/>
    <w:rsid w:val="00BA782E"/>
    <w:rsid w:val="00BA787A"/>
    <w:rsid w:val="00BA78F5"/>
    <w:rsid w:val="00BB0172"/>
    <w:rsid w:val="00BB01D5"/>
    <w:rsid w:val="00BB0353"/>
    <w:rsid w:val="00BB07EC"/>
    <w:rsid w:val="00BB090F"/>
    <w:rsid w:val="00BB11A3"/>
    <w:rsid w:val="00BB17E9"/>
    <w:rsid w:val="00BB1962"/>
    <w:rsid w:val="00BB19BC"/>
    <w:rsid w:val="00BB19FB"/>
    <w:rsid w:val="00BB1AAA"/>
    <w:rsid w:val="00BB1B10"/>
    <w:rsid w:val="00BB1C2E"/>
    <w:rsid w:val="00BB1DE1"/>
    <w:rsid w:val="00BB1E6F"/>
    <w:rsid w:val="00BB295E"/>
    <w:rsid w:val="00BB2B7A"/>
    <w:rsid w:val="00BB308B"/>
    <w:rsid w:val="00BB320B"/>
    <w:rsid w:val="00BB3321"/>
    <w:rsid w:val="00BB3375"/>
    <w:rsid w:val="00BB360F"/>
    <w:rsid w:val="00BB3D84"/>
    <w:rsid w:val="00BB4157"/>
    <w:rsid w:val="00BB42F8"/>
    <w:rsid w:val="00BB4494"/>
    <w:rsid w:val="00BB4751"/>
    <w:rsid w:val="00BB49A2"/>
    <w:rsid w:val="00BB4E25"/>
    <w:rsid w:val="00BB4EE8"/>
    <w:rsid w:val="00BB519C"/>
    <w:rsid w:val="00BB5489"/>
    <w:rsid w:val="00BB583A"/>
    <w:rsid w:val="00BB5850"/>
    <w:rsid w:val="00BB5943"/>
    <w:rsid w:val="00BB5A86"/>
    <w:rsid w:val="00BB5DA9"/>
    <w:rsid w:val="00BB5DBB"/>
    <w:rsid w:val="00BB5F56"/>
    <w:rsid w:val="00BB6081"/>
    <w:rsid w:val="00BB60CC"/>
    <w:rsid w:val="00BB6205"/>
    <w:rsid w:val="00BB6298"/>
    <w:rsid w:val="00BB63A8"/>
    <w:rsid w:val="00BB6540"/>
    <w:rsid w:val="00BB655A"/>
    <w:rsid w:val="00BB656F"/>
    <w:rsid w:val="00BB6576"/>
    <w:rsid w:val="00BB684C"/>
    <w:rsid w:val="00BB6C6F"/>
    <w:rsid w:val="00BB6D15"/>
    <w:rsid w:val="00BB6D43"/>
    <w:rsid w:val="00BB6ED7"/>
    <w:rsid w:val="00BB7009"/>
    <w:rsid w:val="00BB7466"/>
    <w:rsid w:val="00BB76E9"/>
    <w:rsid w:val="00BB7838"/>
    <w:rsid w:val="00BB793A"/>
    <w:rsid w:val="00BB7A79"/>
    <w:rsid w:val="00BB7AAD"/>
    <w:rsid w:val="00BC0128"/>
    <w:rsid w:val="00BC0359"/>
    <w:rsid w:val="00BC048D"/>
    <w:rsid w:val="00BC0536"/>
    <w:rsid w:val="00BC0556"/>
    <w:rsid w:val="00BC05CC"/>
    <w:rsid w:val="00BC064B"/>
    <w:rsid w:val="00BC0AD0"/>
    <w:rsid w:val="00BC0AE0"/>
    <w:rsid w:val="00BC0C95"/>
    <w:rsid w:val="00BC0D9C"/>
    <w:rsid w:val="00BC11B0"/>
    <w:rsid w:val="00BC11F4"/>
    <w:rsid w:val="00BC16B7"/>
    <w:rsid w:val="00BC19CD"/>
    <w:rsid w:val="00BC1AD0"/>
    <w:rsid w:val="00BC1C23"/>
    <w:rsid w:val="00BC28B1"/>
    <w:rsid w:val="00BC297F"/>
    <w:rsid w:val="00BC2CDB"/>
    <w:rsid w:val="00BC2D1D"/>
    <w:rsid w:val="00BC2D88"/>
    <w:rsid w:val="00BC2E26"/>
    <w:rsid w:val="00BC2E3D"/>
    <w:rsid w:val="00BC2F0C"/>
    <w:rsid w:val="00BC30DF"/>
    <w:rsid w:val="00BC32EC"/>
    <w:rsid w:val="00BC337B"/>
    <w:rsid w:val="00BC33FF"/>
    <w:rsid w:val="00BC344B"/>
    <w:rsid w:val="00BC369E"/>
    <w:rsid w:val="00BC3A5D"/>
    <w:rsid w:val="00BC4558"/>
    <w:rsid w:val="00BC4A2A"/>
    <w:rsid w:val="00BC4B06"/>
    <w:rsid w:val="00BC56D4"/>
    <w:rsid w:val="00BC56E0"/>
    <w:rsid w:val="00BC58F2"/>
    <w:rsid w:val="00BC5A2D"/>
    <w:rsid w:val="00BC600E"/>
    <w:rsid w:val="00BC60C9"/>
    <w:rsid w:val="00BC61C9"/>
    <w:rsid w:val="00BC61D8"/>
    <w:rsid w:val="00BC67BA"/>
    <w:rsid w:val="00BC6858"/>
    <w:rsid w:val="00BC6CFD"/>
    <w:rsid w:val="00BC6DDC"/>
    <w:rsid w:val="00BC71B4"/>
    <w:rsid w:val="00BC74B7"/>
    <w:rsid w:val="00BC76F5"/>
    <w:rsid w:val="00BC7B8C"/>
    <w:rsid w:val="00BC7BB6"/>
    <w:rsid w:val="00BD00A1"/>
    <w:rsid w:val="00BD03B6"/>
    <w:rsid w:val="00BD0431"/>
    <w:rsid w:val="00BD0A08"/>
    <w:rsid w:val="00BD0F88"/>
    <w:rsid w:val="00BD10D3"/>
    <w:rsid w:val="00BD1384"/>
    <w:rsid w:val="00BD13CA"/>
    <w:rsid w:val="00BD142C"/>
    <w:rsid w:val="00BD14E2"/>
    <w:rsid w:val="00BD1519"/>
    <w:rsid w:val="00BD16D9"/>
    <w:rsid w:val="00BD18ED"/>
    <w:rsid w:val="00BD201F"/>
    <w:rsid w:val="00BD2118"/>
    <w:rsid w:val="00BD2937"/>
    <w:rsid w:val="00BD2A76"/>
    <w:rsid w:val="00BD2B9A"/>
    <w:rsid w:val="00BD2E18"/>
    <w:rsid w:val="00BD3348"/>
    <w:rsid w:val="00BD3410"/>
    <w:rsid w:val="00BD366B"/>
    <w:rsid w:val="00BD3943"/>
    <w:rsid w:val="00BD3B18"/>
    <w:rsid w:val="00BD4521"/>
    <w:rsid w:val="00BD4657"/>
    <w:rsid w:val="00BD484D"/>
    <w:rsid w:val="00BD4A3B"/>
    <w:rsid w:val="00BD521B"/>
    <w:rsid w:val="00BD537C"/>
    <w:rsid w:val="00BD543E"/>
    <w:rsid w:val="00BD56EF"/>
    <w:rsid w:val="00BD5873"/>
    <w:rsid w:val="00BD5EEC"/>
    <w:rsid w:val="00BD5EFD"/>
    <w:rsid w:val="00BD60CD"/>
    <w:rsid w:val="00BD67F7"/>
    <w:rsid w:val="00BD6910"/>
    <w:rsid w:val="00BD6941"/>
    <w:rsid w:val="00BD696D"/>
    <w:rsid w:val="00BD6C34"/>
    <w:rsid w:val="00BD6D01"/>
    <w:rsid w:val="00BD702F"/>
    <w:rsid w:val="00BD759E"/>
    <w:rsid w:val="00BD764F"/>
    <w:rsid w:val="00BD766F"/>
    <w:rsid w:val="00BD7C20"/>
    <w:rsid w:val="00BD7EE3"/>
    <w:rsid w:val="00BD7F41"/>
    <w:rsid w:val="00BD7FD6"/>
    <w:rsid w:val="00BE005D"/>
    <w:rsid w:val="00BE02D2"/>
    <w:rsid w:val="00BE06ED"/>
    <w:rsid w:val="00BE0E4A"/>
    <w:rsid w:val="00BE100F"/>
    <w:rsid w:val="00BE114B"/>
    <w:rsid w:val="00BE1205"/>
    <w:rsid w:val="00BE1919"/>
    <w:rsid w:val="00BE1C4C"/>
    <w:rsid w:val="00BE1F72"/>
    <w:rsid w:val="00BE1F8B"/>
    <w:rsid w:val="00BE2176"/>
    <w:rsid w:val="00BE21A5"/>
    <w:rsid w:val="00BE221C"/>
    <w:rsid w:val="00BE2225"/>
    <w:rsid w:val="00BE2287"/>
    <w:rsid w:val="00BE23CA"/>
    <w:rsid w:val="00BE241C"/>
    <w:rsid w:val="00BE27A6"/>
    <w:rsid w:val="00BE2840"/>
    <w:rsid w:val="00BE2BF1"/>
    <w:rsid w:val="00BE2CD8"/>
    <w:rsid w:val="00BE2FDB"/>
    <w:rsid w:val="00BE30D9"/>
    <w:rsid w:val="00BE355C"/>
    <w:rsid w:val="00BE35FC"/>
    <w:rsid w:val="00BE3686"/>
    <w:rsid w:val="00BE3B07"/>
    <w:rsid w:val="00BE3BB0"/>
    <w:rsid w:val="00BE3CB5"/>
    <w:rsid w:val="00BE3E2B"/>
    <w:rsid w:val="00BE3E6F"/>
    <w:rsid w:val="00BE3F2D"/>
    <w:rsid w:val="00BE4155"/>
    <w:rsid w:val="00BE41FF"/>
    <w:rsid w:val="00BE430F"/>
    <w:rsid w:val="00BE45BD"/>
    <w:rsid w:val="00BE464A"/>
    <w:rsid w:val="00BE4D8A"/>
    <w:rsid w:val="00BE50A2"/>
    <w:rsid w:val="00BE50E0"/>
    <w:rsid w:val="00BE51C7"/>
    <w:rsid w:val="00BE5361"/>
    <w:rsid w:val="00BE55F8"/>
    <w:rsid w:val="00BE5809"/>
    <w:rsid w:val="00BE5A75"/>
    <w:rsid w:val="00BE5E13"/>
    <w:rsid w:val="00BE5E26"/>
    <w:rsid w:val="00BE6021"/>
    <w:rsid w:val="00BE62D3"/>
    <w:rsid w:val="00BE6313"/>
    <w:rsid w:val="00BE663E"/>
    <w:rsid w:val="00BE68DC"/>
    <w:rsid w:val="00BE6A6B"/>
    <w:rsid w:val="00BE6AA6"/>
    <w:rsid w:val="00BE6DC4"/>
    <w:rsid w:val="00BE6E52"/>
    <w:rsid w:val="00BE7197"/>
    <w:rsid w:val="00BE7305"/>
    <w:rsid w:val="00BE79D1"/>
    <w:rsid w:val="00BE7D05"/>
    <w:rsid w:val="00BF0090"/>
    <w:rsid w:val="00BF025C"/>
    <w:rsid w:val="00BF042B"/>
    <w:rsid w:val="00BF050A"/>
    <w:rsid w:val="00BF0CE8"/>
    <w:rsid w:val="00BF0E99"/>
    <w:rsid w:val="00BF0F8F"/>
    <w:rsid w:val="00BF1185"/>
    <w:rsid w:val="00BF1194"/>
    <w:rsid w:val="00BF13B5"/>
    <w:rsid w:val="00BF1943"/>
    <w:rsid w:val="00BF1B19"/>
    <w:rsid w:val="00BF1E4D"/>
    <w:rsid w:val="00BF22AD"/>
    <w:rsid w:val="00BF235F"/>
    <w:rsid w:val="00BF28E6"/>
    <w:rsid w:val="00BF2B62"/>
    <w:rsid w:val="00BF30F3"/>
    <w:rsid w:val="00BF3C2A"/>
    <w:rsid w:val="00BF3CB3"/>
    <w:rsid w:val="00BF3F02"/>
    <w:rsid w:val="00BF3F7A"/>
    <w:rsid w:val="00BF406C"/>
    <w:rsid w:val="00BF483D"/>
    <w:rsid w:val="00BF4B8C"/>
    <w:rsid w:val="00BF4BBA"/>
    <w:rsid w:val="00BF4EC3"/>
    <w:rsid w:val="00BF4F5A"/>
    <w:rsid w:val="00BF5098"/>
    <w:rsid w:val="00BF5666"/>
    <w:rsid w:val="00BF5AF2"/>
    <w:rsid w:val="00BF6062"/>
    <w:rsid w:val="00BF6090"/>
    <w:rsid w:val="00BF610E"/>
    <w:rsid w:val="00BF618E"/>
    <w:rsid w:val="00BF63F8"/>
    <w:rsid w:val="00BF65A2"/>
    <w:rsid w:val="00BF6AFA"/>
    <w:rsid w:val="00BF6B20"/>
    <w:rsid w:val="00BF6EFA"/>
    <w:rsid w:val="00BF6FBA"/>
    <w:rsid w:val="00BF7036"/>
    <w:rsid w:val="00BF7320"/>
    <w:rsid w:val="00BF7382"/>
    <w:rsid w:val="00BF73A9"/>
    <w:rsid w:val="00BF78E4"/>
    <w:rsid w:val="00BF7905"/>
    <w:rsid w:val="00BF7CFF"/>
    <w:rsid w:val="00BF7F19"/>
    <w:rsid w:val="00BF7F54"/>
    <w:rsid w:val="00C000C2"/>
    <w:rsid w:val="00C0018D"/>
    <w:rsid w:val="00C002E6"/>
    <w:rsid w:val="00C00374"/>
    <w:rsid w:val="00C0039F"/>
    <w:rsid w:val="00C0059B"/>
    <w:rsid w:val="00C007D9"/>
    <w:rsid w:val="00C016B9"/>
    <w:rsid w:val="00C01929"/>
    <w:rsid w:val="00C01E1F"/>
    <w:rsid w:val="00C01E96"/>
    <w:rsid w:val="00C01ECC"/>
    <w:rsid w:val="00C02374"/>
    <w:rsid w:val="00C026CF"/>
    <w:rsid w:val="00C027A2"/>
    <w:rsid w:val="00C027AC"/>
    <w:rsid w:val="00C03009"/>
    <w:rsid w:val="00C03166"/>
    <w:rsid w:val="00C03222"/>
    <w:rsid w:val="00C036E8"/>
    <w:rsid w:val="00C0379D"/>
    <w:rsid w:val="00C03C8D"/>
    <w:rsid w:val="00C03DFF"/>
    <w:rsid w:val="00C0538E"/>
    <w:rsid w:val="00C05A7F"/>
    <w:rsid w:val="00C05CA9"/>
    <w:rsid w:val="00C06291"/>
    <w:rsid w:val="00C06483"/>
    <w:rsid w:val="00C06566"/>
    <w:rsid w:val="00C06A87"/>
    <w:rsid w:val="00C06C7C"/>
    <w:rsid w:val="00C06CED"/>
    <w:rsid w:val="00C06D8D"/>
    <w:rsid w:val="00C07208"/>
    <w:rsid w:val="00C07270"/>
    <w:rsid w:val="00C072F2"/>
    <w:rsid w:val="00C0759D"/>
    <w:rsid w:val="00C075CD"/>
    <w:rsid w:val="00C07641"/>
    <w:rsid w:val="00C077D3"/>
    <w:rsid w:val="00C079AF"/>
    <w:rsid w:val="00C07A7E"/>
    <w:rsid w:val="00C07C60"/>
    <w:rsid w:val="00C100CC"/>
    <w:rsid w:val="00C103F9"/>
    <w:rsid w:val="00C104AE"/>
    <w:rsid w:val="00C10839"/>
    <w:rsid w:val="00C10D29"/>
    <w:rsid w:val="00C10D35"/>
    <w:rsid w:val="00C110E6"/>
    <w:rsid w:val="00C111A4"/>
    <w:rsid w:val="00C11205"/>
    <w:rsid w:val="00C112C4"/>
    <w:rsid w:val="00C11540"/>
    <w:rsid w:val="00C11742"/>
    <w:rsid w:val="00C11777"/>
    <w:rsid w:val="00C119C1"/>
    <w:rsid w:val="00C12815"/>
    <w:rsid w:val="00C12B00"/>
    <w:rsid w:val="00C12DB5"/>
    <w:rsid w:val="00C12E94"/>
    <w:rsid w:val="00C12F8F"/>
    <w:rsid w:val="00C12FE1"/>
    <w:rsid w:val="00C131CC"/>
    <w:rsid w:val="00C13249"/>
    <w:rsid w:val="00C13379"/>
    <w:rsid w:val="00C1340B"/>
    <w:rsid w:val="00C13483"/>
    <w:rsid w:val="00C13510"/>
    <w:rsid w:val="00C13549"/>
    <w:rsid w:val="00C13902"/>
    <w:rsid w:val="00C139C2"/>
    <w:rsid w:val="00C13AB9"/>
    <w:rsid w:val="00C13C77"/>
    <w:rsid w:val="00C1407E"/>
    <w:rsid w:val="00C14273"/>
    <w:rsid w:val="00C142AC"/>
    <w:rsid w:val="00C144BD"/>
    <w:rsid w:val="00C14556"/>
    <w:rsid w:val="00C145A7"/>
    <w:rsid w:val="00C14973"/>
    <w:rsid w:val="00C14A0D"/>
    <w:rsid w:val="00C14ABD"/>
    <w:rsid w:val="00C14CF0"/>
    <w:rsid w:val="00C14FA4"/>
    <w:rsid w:val="00C15036"/>
    <w:rsid w:val="00C15077"/>
    <w:rsid w:val="00C15189"/>
    <w:rsid w:val="00C15353"/>
    <w:rsid w:val="00C15450"/>
    <w:rsid w:val="00C154F9"/>
    <w:rsid w:val="00C1551B"/>
    <w:rsid w:val="00C1580D"/>
    <w:rsid w:val="00C15B4B"/>
    <w:rsid w:val="00C15E63"/>
    <w:rsid w:val="00C15EC7"/>
    <w:rsid w:val="00C162D0"/>
    <w:rsid w:val="00C166ED"/>
    <w:rsid w:val="00C16810"/>
    <w:rsid w:val="00C1699C"/>
    <w:rsid w:val="00C16A84"/>
    <w:rsid w:val="00C16D69"/>
    <w:rsid w:val="00C16FB8"/>
    <w:rsid w:val="00C172DE"/>
    <w:rsid w:val="00C172FF"/>
    <w:rsid w:val="00C1754A"/>
    <w:rsid w:val="00C17713"/>
    <w:rsid w:val="00C17FCB"/>
    <w:rsid w:val="00C20002"/>
    <w:rsid w:val="00C2001B"/>
    <w:rsid w:val="00C20037"/>
    <w:rsid w:val="00C200FC"/>
    <w:rsid w:val="00C20117"/>
    <w:rsid w:val="00C202F2"/>
    <w:rsid w:val="00C203AE"/>
    <w:rsid w:val="00C20A08"/>
    <w:rsid w:val="00C20D9E"/>
    <w:rsid w:val="00C20E00"/>
    <w:rsid w:val="00C2109B"/>
    <w:rsid w:val="00C21190"/>
    <w:rsid w:val="00C214E3"/>
    <w:rsid w:val="00C21B60"/>
    <w:rsid w:val="00C22270"/>
    <w:rsid w:val="00C22601"/>
    <w:rsid w:val="00C22678"/>
    <w:rsid w:val="00C227E5"/>
    <w:rsid w:val="00C2284C"/>
    <w:rsid w:val="00C22B30"/>
    <w:rsid w:val="00C22DCA"/>
    <w:rsid w:val="00C22DFD"/>
    <w:rsid w:val="00C22E23"/>
    <w:rsid w:val="00C22ED8"/>
    <w:rsid w:val="00C23316"/>
    <w:rsid w:val="00C23855"/>
    <w:rsid w:val="00C23E49"/>
    <w:rsid w:val="00C23FF8"/>
    <w:rsid w:val="00C241CB"/>
    <w:rsid w:val="00C24394"/>
    <w:rsid w:val="00C2477D"/>
    <w:rsid w:val="00C24E43"/>
    <w:rsid w:val="00C2502C"/>
    <w:rsid w:val="00C25759"/>
    <w:rsid w:val="00C25887"/>
    <w:rsid w:val="00C259CA"/>
    <w:rsid w:val="00C25AAA"/>
    <w:rsid w:val="00C25D23"/>
    <w:rsid w:val="00C25F55"/>
    <w:rsid w:val="00C260E1"/>
    <w:rsid w:val="00C261B0"/>
    <w:rsid w:val="00C2698B"/>
    <w:rsid w:val="00C26A17"/>
    <w:rsid w:val="00C26E72"/>
    <w:rsid w:val="00C271B1"/>
    <w:rsid w:val="00C275A8"/>
    <w:rsid w:val="00C278BA"/>
    <w:rsid w:val="00C27984"/>
    <w:rsid w:val="00C27AEC"/>
    <w:rsid w:val="00C27BD4"/>
    <w:rsid w:val="00C302D6"/>
    <w:rsid w:val="00C3034D"/>
    <w:rsid w:val="00C306EA"/>
    <w:rsid w:val="00C3075B"/>
    <w:rsid w:val="00C30C06"/>
    <w:rsid w:val="00C30DB1"/>
    <w:rsid w:val="00C30FE1"/>
    <w:rsid w:val="00C31172"/>
    <w:rsid w:val="00C3141E"/>
    <w:rsid w:val="00C316A5"/>
    <w:rsid w:val="00C31B31"/>
    <w:rsid w:val="00C31BB0"/>
    <w:rsid w:val="00C31C64"/>
    <w:rsid w:val="00C321C2"/>
    <w:rsid w:val="00C32BF6"/>
    <w:rsid w:val="00C32D63"/>
    <w:rsid w:val="00C33193"/>
    <w:rsid w:val="00C33235"/>
    <w:rsid w:val="00C335C3"/>
    <w:rsid w:val="00C33839"/>
    <w:rsid w:val="00C338E3"/>
    <w:rsid w:val="00C34139"/>
    <w:rsid w:val="00C34B3E"/>
    <w:rsid w:val="00C34CEF"/>
    <w:rsid w:val="00C35396"/>
    <w:rsid w:val="00C35476"/>
    <w:rsid w:val="00C358E1"/>
    <w:rsid w:val="00C35D4D"/>
    <w:rsid w:val="00C36520"/>
    <w:rsid w:val="00C3758E"/>
    <w:rsid w:val="00C37622"/>
    <w:rsid w:val="00C37A9B"/>
    <w:rsid w:val="00C37BC6"/>
    <w:rsid w:val="00C37F1F"/>
    <w:rsid w:val="00C401B2"/>
    <w:rsid w:val="00C40230"/>
    <w:rsid w:val="00C4026E"/>
    <w:rsid w:val="00C4031A"/>
    <w:rsid w:val="00C405A4"/>
    <w:rsid w:val="00C4085F"/>
    <w:rsid w:val="00C40958"/>
    <w:rsid w:val="00C40C79"/>
    <w:rsid w:val="00C40DC6"/>
    <w:rsid w:val="00C41178"/>
    <w:rsid w:val="00C4166E"/>
    <w:rsid w:val="00C4169B"/>
    <w:rsid w:val="00C417EE"/>
    <w:rsid w:val="00C41988"/>
    <w:rsid w:val="00C419B6"/>
    <w:rsid w:val="00C41A8D"/>
    <w:rsid w:val="00C42026"/>
    <w:rsid w:val="00C42561"/>
    <w:rsid w:val="00C42709"/>
    <w:rsid w:val="00C4286A"/>
    <w:rsid w:val="00C42984"/>
    <w:rsid w:val="00C42BA5"/>
    <w:rsid w:val="00C43222"/>
    <w:rsid w:val="00C432FB"/>
    <w:rsid w:val="00C4336B"/>
    <w:rsid w:val="00C4363D"/>
    <w:rsid w:val="00C4368C"/>
    <w:rsid w:val="00C4383B"/>
    <w:rsid w:val="00C438B1"/>
    <w:rsid w:val="00C43BB8"/>
    <w:rsid w:val="00C43BEB"/>
    <w:rsid w:val="00C43C3F"/>
    <w:rsid w:val="00C43FD4"/>
    <w:rsid w:val="00C44287"/>
    <w:rsid w:val="00C443ED"/>
    <w:rsid w:val="00C4451D"/>
    <w:rsid w:val="00C44C00"/>
    <w:rsid w:val="00C44D2A"/>
    <w:rsid w:val="00C44F82"/>
    <w:rsid w:val="00C452FC"/>
    <w:rsid w:val="00C453B8"/>
    <w:rsid w:val="00C454C3"/>
    <w:rsid w:val="00C45929"/>
    <w:rsid w:val="00C45987"/>
    <w:rsid w:val="00C45ACF"/>
    <w:rsid w:val="00C45C3D"/>
    <w:rsid w:val="00C460B7"/>
    <w:rsid w:val="00C46102"/>
    <w:rsid w:val="00C46627"/>
    <w:rsid w:val="00C4687F"/>
    <w:rsid w:val="00C46BA9"/>
    <w:rsid w:val="00C46E2F"/>
    <w:rsid w:val="00C46EC3"/>
    <w:rsid w:val="00C4776C"/>
    <w:rsid w:val="00C47A37"/>
    <w:rsid w:val="00C50406"/>
    <w:rsid w:val="00C50ADA"/>
    <w:rsid w:val="00C50BDC"/>
    <w:rsid w:val="00C50F36"/>
    <w:rsid w:val="00C50F94"/>
    <w:rsid w:val="00C50FA5"/>
    <w:rsid w:val="00C51220"/>
    <w:rsid w:val="00C51306"/>
    <w:rsid w:val="00C5162C"/>
    <w:rsid w:val="00C51945"/>
    <w:rsid w:val="00C51CCE"/>
    <w:rsid w:val="00C51F28"/>
    <w:rsid w:val="00C5242F"/>
    <w:rsid w:val="00C527C5"/>
    <w:rsid w:val="00C52927"/>
    <w:rsid w:val="00C529AD"/>
    <w:rsid w:val="00C52A1B"/>
    <w:rsid w:val="00C52C3F"/>
    <w:rsid w:val="00C52F6B"/>
    <w:rsid w:val="00C52FA6"/>
    <w:rsid w:val="00C53082"/>
    <w:rsid w:val="00C53367"/>
    <w:rsid w:val="00C53673"/>
    <w:rsid w:val="00C5369D"/>
    <w:rsid w:val="00C536B1"/>
    <w:rsid w:val="00C536D4"/>
    <w:rsid w:val="00C539B0"/>
    <w:rsid w:val="00C53B44"/>
    <w:rsid w:val="00C53D98"/>
    <w:rsid w:val="00C544A0"/>
    <w:rsid w:val="00C546CF"/>
    <w:rsid w:val="00C54848"/>
    <w:rsid w:val="00C54954"/>
    <w:rsid w:val="00C54EC4"/>
    <w:rsid w:val="00C54ED2"/>
    <w:rsid w:val="00C54F92"/>
    <w:rsid w:val="00C5565E"/>
    <w:rsid w:val="00C556FC"/>
    <w:rsid w:val="00C55827"/>
    <w:rsid w:val="00C5592F"/>
    <w:rsid w:val="00C55D4E"/>
    <w:rsid w:val="00C563BA"/>
    <w:rsid w:val="00C563DB"/>
    <w:rsid w:val="00C56511"/>
    <w:rsid w:val="00C56811"/>
    <w:rsid w:val="00C56953"/>
    <w:rsid w:val="00C57094"/>
    <w:rsid w:val="00C5716E"/>
    <w:rsid w:val="00C571BE"/>
    <w:rsid w:val="00C57258"/>
    <w:rsid w:val="00C57493"/>
    <w:rsid w:val="00C57884"/>
    <w:rsid w:val="00C57B34"/>
    <w:rsid w:val="00C57BF0"/>
    <w:rsid w:val="00C57DBA"/>
    <w:rsid w:val="00C60111"/>
    <w:rsid w:val="00C60165"/>
    <w:rsid w:val="00C60A9D"/>
    <w:rsid w:val="00C60AE9"/>
    <w:rsid w:val="00C60BFA"/>
    <w:rsid w:val="00C60DCC"/>
    <w:rsid w:val="00C61301"/>
    <w:rsid w:val="00C6139F"/>
    <w:rsid w:val="00C615CC"/>
    <w:rsid w:val="00C619BE"/>
    <w:rsid w:val="00C61B5D"/>
    <w:rsid w:val="00C6237D"/>
    <w:rsid w:val="00C626A8"/>
    <w:rsid w:val="00C627BD"/>
    <w:rsid w:val="00C62925"/>
    <w:rsid w:val="00C629D4"/>
    <w:rsid w:val="00C62A1C"/>
    <w:rsid w:val="00C62C5F"/>
    <w:rsid w:val="00C62EC1"/>
    <w:rsid w:val="00C634EB"/>
    <w:rsid w:val="00C6350C"/>
    <w:rsid w:val="00C63635"/>
    <w:rsid w:val="00C639FA"/>
    <w:rsid w:val="00C63AE4"/>
    <w:rsid w:val="00C63BB9"/>
    <w:rsid w:val="00C63D30"/>
    <w:rsid w:val="00C63E1A"/>
    <w:rsid w:val="00C64127"/>
    <w:rsid w:val="00C645C0"/>
    <w:rsid w:val="00C648B9"/>
    <w:rsid w:val="00C64CA1"/>
    <w:rsid w:val="00C64D0E"/>
    <w:rsid w:val="00C64E33"/>
    <w:rsid w:val="00C657E8"/>
    <w:rsid w:val="00C658A0"/>
    <w:rsid w:val="00C65FEB"/>
    <w:rsid w:val="00C66096"/>
    <w:rsid w:val="00C6617E"/>
    <w:rsid w:val="00C662AE"/>
    <w:rsid w:val="00C6644E"/>
    <w:rsid w:val="00C668E1"/>
    <w:rsid w:val="00C669FF"/>
    <w:rsid w:val="00C66A33"/>
    <w:rsid w:val="00C66B5B"/>
    <w:rsid w:val="00C66C68"/>
    <w:rsid w:val="00C66EB2"/>
    <w:rsid w:val="00C66FCF"/>
    <w:rsid w:val="00C67152"/>
    <w:rsid w:val="00C672A8"/>
    <w:rsid w:val="00C676A8"/>
    <w:rsid w:val="00C67852"/>
    <w:rsid w:val="00C67B1F"/>
    <w:rsid w:val="00C67FE4"/>
    <w:rsid w:val="00C70006"/>
    <w:rsid w:val="00C70015"/>
    <w:rsid w:val="00C708EB"/>
    <w:rsid w:val="00C70C23"/>
    <w:rsid w:val="00C70D6E"/>
    <w:rsid w:val="00C70F2E"/>
    <w:rsid w:val="00C7102B"/>
    <w:rsid w:val="00C712D3"/>
    <w:rsid w:val="00C7165F"/>
    <w:rsid w:val="00C7175E"/>
    <w:rsid w:val="00C71A7A"/>
    <w:rsid w:val="00C71A90"/>
    <w:rsid w:val="00C71DCD"/>
    <w:rsid w:val="00C71FD4"/>
    <w:rsid w:val="00C71FDB"/>
    <w:rsid w:val="00C7236B"/>
    <w:rsid w:val="00C7254E"/>
    <w:rsid w:val="00C726AF"/>
    <w:rsid w:val="00C72869"/>
    <w:rsid w:val="00C729CD"/>
    <w:rsid w:val="00C72CFB"/>
    <w:rsid w:val="00C730CC"/>
    <w:rsid w:val="00C730D4"/>
    <w:rsid w:val="00C7333C"/>
    <w:rsid w:val="00C734AC"/>
    <w:rsid w:val="00C7353C"/>
    <w:rsid w:val="00C7361A"/>
    <w:rsid w:val="00C7370F"/>
    <w:rsid w:val="00C739F8"/>
    <w:rsid w:val="00C73EA0"/>
    <w:rsid w:val="00C74381"/>
    <w:rsid w:val="00C74558"/>
    <w:rsid w:val="00C74D6C"/>
    <w:rsid w:val="00C74E16"/>
    <w:rsid w:val="00C74F79"/>
    <w:rsid w:val="00C75357"/>
    <w:rsid w:val="00C75CD9"/>
    <w:rsid w:val="00C75D42"/>
    <w:rsid w:val="00C75E14"/>
    <w:rsid w:val="00C75F44"/>
    <w:rsid w:val="00C7626B"/>
    <w:rsid w:val="00C76286"/>
    <w:rsid w:val="00C76615"/>
    <w:rsid w:val="00C7664F"/>
    <w:rsid w:val="00C766BB"/>
    <w:rsid w:val="00C76AF4"/>
    <w:rsid w:val="00C76B10"/>
    <w:rsid w:val="00C76C15"/>
    <w:rsid w:val="00C77115"/>
    <w:rsid w:val="00C771E0"/>
    <w:rsid w:val="00C77653"/>
    <w:rsid w:val="00C776BD"/>
    <w:rsid w:val="00C77ABD"/>
    <w:rsid w:val="00C77B0B"/>
    <w:rsid w:val="00C77CC1"/>
    <w:rsid w:val="00C77D35"/>
    <w:rsid w:val="00C800FC"/>
    <w:rsid w:val="00C80448"/>
    <w:rsid w:val="00C80723"/>
    <w:rsid w:val="00C80C35"/>
    <w:rsid w:val="00C80C7E"/>
    <w:rsid w:val="00C80CBC"/>
    <w:rsid w:val="00C80DAD"/>
    <w:rsid w:val="00C80F7F"/>
    <w:rsid w:val="00C81299"/>
    <w:rsid w:val="00C812F0"/>
    <w:rsid w:val="00C813F8"/>
    <w:rsid w:val="00C8142D"/>
    <w:rsid w:val="00C81753"/>
    <w:rsid w:val="00C81ED3"/>
    <w:rsid w:val="00C822EF"/>
    <w:rsid w:val="00C825D3"/>
    <w:rsid w:val="00C825E6"/>
    <w:rsid w:val="00C8266E"/>
    <w:rsid w:val="00C829B6"/>
    <w:rsid w:val="00C82B0E"/>
    <w:rsid w:val="00C82E79"/>
    <w:rsid w:val="00C834C7"/>
    <w:rsid w:val="00C8354F"/>
    <w:rsid w:val="00C83558"/>
    <w:rsid w:val="00C83602"/>
    <w:rsid w:val="00C83699"/>
    <w:rsid w:val="00C83F2D"/>
    <w:rsid w:val="00C8400E"/>
    <w:rsid w:val="00C84066"/>
    <w:rsid w:val="00C8419D"/>
    <w:rsid w:val="00C84296"/>
    <w:rsid w:val="00C8448A"/>
    <w:rsid w:val="00C8482A"/>
    <w:rsid w:val="00C84948"/>
    <w:rsid w:val="00C84953"/>
    <w:rsid w:val="00C84AE3"/>
    <w:rsid w:val="00C84E34"/>
    <w:rsid w:val="00C85002"/>
    <w:rsid w:val="00C8575C"/>
    <w:rsid w:val="00C8582C"/>
    <w:rsid w:val="00C8585D"/>
    <w:rsid w:val="00C858B0"/>
    <w:rsid w:val="00C85AC0"/>
    <w:rsid w:val="00C85DD5"/>
    <w:rsid w:val="00C862B4"/>
    <w:rsid w:val="00C863C2"/>
    <w:rsid w:val="00C86427"/>
    <w:rsid w:val="00C864C8"/>
    <w:rsid w:val="00C86536"/>
    <w:rsid w:val="00C8663C"/>
    <w:rsid w:val="00C8686B"/>
    <w:rsid w:val="00C868EF"/>
    <w:rsid w:val="00C86915"/>
    <w:rsid w:val="00C86D99"/>
    <w:rsid w:val="00C8732E"/>
    <w:rsid w:val="00C87459"/>
    <w:rsid w:val="00C876C5"/>
    <w:rsid w:val="00C87C09"/>
    <w:rsid w:val="00C87EC9"/>
    <w:rsid w:val="00C87F43"/>
    <w:rsid w:val="00C87FFA"/>
    <w:rsid w:val="00C901E1"/>
    <w:rsid w:val="00C9028E"/>
    <w:rsid w:val="00C90748"/>
    <w:rsid w:val="00C90807"/>
    <w:rsid w:val="00C909D3"/>
    <w:rsid w:val="00C90AAF"/>
    <w:rsid w:val="00C90C04"/>
    <w:rsid w:val="00C90CFF"/>
    <w:rsid w:val="00C90E16"/>
    <w:rsid w:val="00C915B1"/>
    <w:rsid w:val="00C91926"/>
    <w:rsid w:val="00C91DB0"/>
    <w:rsid w:val="00C91F5A"/>
    <w:rsid w:val="00C91FA5"/>
    <w:rsid w:val="00C9265F"/>
    <w:rsid w:val="00C92D72"/>
    <w:rsid w:val="00C9313F"/>
    <w:rsid w:val="00C93776"/>
    <w:rsid w:val="00C940B6"/>
    <w:rsid w:val="00C941CA"/>
    <w:rsid w:val="00C942C4"/>
    <w:rsid w:val="00C94360"/>
    <w:rsid w:val="00C94612"/>
    <w:rsid w:val="00C94763"/>
    <w:rsid w:val="00C94766"/>
    <w:rsid w:val="00C9476D"/>
    <w:rsid w:val="00C947D7"/>
    <w:rsid w:val="00C94AFC"/>
    <w:rsid w:val="00C94CFE"/>
    <w:rsid w:val="00C95575"/>
    <w:rsid w:val="00C9560C"/>
    <w:rsid w:val="00C959A9"/>
    <w:rsid w:val="00C959CC"/>
    <w:rsid w:val="00C95B10"/>
    <w:rsid w:val="00C95C5D"/>
    <w:rsid w:val="00C95D92"/>
    <w:rsid w:val="00C9612F"/>
    <w:rsid w:val="00C9615E"/>
    <w:rsid w:val="00C96448"/>
    <w:rsid w:val="00C96584"/>
    <w:rsid w:val="00C966AF"/>
    <w:rsid w:val="00C96C2D"/>
    <w:rsid w:val="00C96C97"/>
    <w:rsid w:val="00C96E0F"/>
    <w:rsid w:val="00C96FE1"/>
    <w:rsid w:val="00C97091"/>
    <w:rsid w:val="00C97336"/>
    <w:rsid w:val="00C975E7"/>
    <w:rsid w:val="00C9765E"/>
    <w:rsid w:val="00C9774D"/>
    <w:rsid w:val="00C97BCB"/>
    <w:rsid w:val="00C97BE6"/>
    <w:rsid w:val="00C97E2C"/>
    <w:rsid w:val="00CA0464"/>
    <w:rsid w:val="00CA0E1C"/>
    <w:rsid w:val="00CA0F37"/>
    <w:rsid w:val="00CA131C"/>
    <w:rsid w:val="00CA158F"/>
    <w:rsid w:val="00CA16DE"/>
    <w:rsid w:val="00CA1719"/>
    <w:rsid w:val="00CA1916"/>
    <w:rsid w:val="00CA1C02"/>
    <w:rsid w:val="00CA1C4C"/>
    <w:rsid w:val="00CA1D0F"/>
    <w:rsid w:val="00CA1E03"/>
    <w:rsid w:val="00CA237F"/>
    <w:rsid w:val="00CA2394"/>
    <w:rsid w:val="00CA3448"/>
    <w:rsid w:val="00CA347F"/>
    <w:rsid w:val="00CA3551"/>
    <w:rsid w:val="00CA3582"/>
    <w:rsid w:val="00CA3776"/>
    <w:rsid w:val="00CA37C5"/>
    <w:rsid w:val="00CA38E7"/>
    <w:rsid w:val="00CA3EA4"/>
    <w:rsid w:val="00CA40DC"/>
    <w:rsid w:val="00CA41EA"/>
    <w:rsid w:val="00CA45BA"/>
    <w:rsid w:val="00CA45E2"/>
    <w:rsid w:val="00CA48C2"/>
    <w:rsid w:val="00CA4AA8"/>
    <w:rsid w:val="00CA4B4A"/>
    <w:rsid w:val="00CA4C3F"/>
    <w:rsid w:val="00CA4E9E"/>
    <w:rsid w:val="00CA4F81"/>
    <w:rsid w:val="00CA525C"/>
    <w:rsid w:val="00CA5951"/>
    <w:rsid w:val="00CA5B76"/>
    <w:rsid w:val="00CA5BC7"/>
    <w:rsid w:val="00CA5C2C"/>
    <w:rsid w:val="00CA5E67"/>
    <w:rsid w:val="00CA5ECC"/>
    <w:rsid w:val="00CA6621"/>
    <w:rsid w:val="00CA67AA"/>
    <w:rsid w:val="00CA67B5"/>
    <w:rsid w:val="00CA689E"/>
    <w:rsid w:val="00CA69E9"/>
    <w:rsid w:val="00CA6D9D"/>
    <w:rsid w:val="00CA70A1"/>
    <w:rsid w:val="00CA7109"/>
    <w:rsid w:val="00CA710E"/>
    <w:rsid w:val="00CA7293"/>
    <w:rsid w:val="00CA7BC5"/>
    <w:rsid w:val="00CA7FD3"/>
    <w:rsid w:val="00CB004A"/>
    <w:rsid w:val="00CB04EE"/>
    <w:rsid w:val="00CB057C"/>
    <w:rsid w:val="00CB0988"/>
    <w:rsid w:val="00CB0A23"/>
    <w:rsid w:val="00CB115F"/>
    <w:rsid w:val="00CB133D"/>
    <w:rsid w:val="00CB13EE"/>
    <w:rsid w:val="00CB13F9"/>
    <w:rsid w:val="00CB1800"/>
    <w:rsid w:val="00CB1D71"/>
    <w:rsid w:val="00CB1F9B"/>
    <w:rsid w:val="00CB1FDF"/>
    <w:rsid w:val="00CB244A"/>
    <w:rsid w:val="00CB264E"/>
    <w:rsid w:val="00CB2802"/>
    <w:rsid w:val="00CB2C06"/>
    <w:rsid w:val="00CB2FE1"/>
    <w:rsid w:val="00CB343C"/>
    <w:rsid w:val="00CB3AD7"/>
    <w:rsid w:val="00CB3C6C"/>
    <w:rsid w:val="00CB41D0"/>
    <w:rsid w:val="00CB4487"/>
    <w:rsid w:val="00CB44E0"/>
    <w:rsid w:val="00CB46BE"/>
    <w:rsid w:val="00CB4A18"/>
    <w:rsid w:val="00CB510A"/>
    <w:rsid w:val="00CB51A0"/>
    <w:rsid w:val="00CB568B"/>
    <w:rsid w:val="00CB59B6"/>
    <w:rsid w:val="00CB5D2C"/>
    <w:rsid w:val="00CB5D95"/>
    <w:rsid w:val="00CB5F0D"/>
    <w:rsid w:val="00CB635B"/>
    <w:rsid w:val="00CB645E"/>
    <w:rsid w:val="00CB6BDD"/>
    <w:rsid w:val="00CB71EB"/>
    <w:rsid w:val="00CB76FC"/>
    <w:rsid w:val="00CB792E"/>
    <w:rsid w:val="00CB795D"/>
    <w:rsid w:val="00CB7BA3"/>
    <w:rsid w:val="00CB7BAB"/>
    <w:rsid w:val="00CB7BB3"/>
    <w:rsid w:val="00CB7C97"/>
    <w:rsid w:val="00CB7F3C"/>
    <w:rsid w:val="00CB7F70"/>
    <w:rsid w:val="00CC034E"/>
    <w:rsid w:val="00CC0696"/>
    <w:rsid w:val="00CC09DA"/>
    <w:rsid w:val="00CC0B43"/>
    <w:rsid w:val="00CC0D25"/>
    <w:rsid w:val="00CC0EF7"/>
    <w:rsid w:val="00CC1100"/>
    <w:rsid w:val="00CC111E"/>
    <w:rsid w:val="00CC1371"/>
    <w:rsid w:val="00CC1478"/>
    <w:rsid w:val="00CC14F4"/>
    <w:rsid w:val="00CC1A77"/>
    <w:rsid w:val="00CC1C7C"/>
    <w:rsid w:val="00CC1FA6"/>
    <w:rsid w:val="00CC2466"/>
    <w:rsid w:val="00CC24D6"/>
    <w:rsid w:val="00CC26DE"/>
    <w:rsid w:val="00CC29C3"/>
    <w:rsid w:val="00CC2D70"/>
    <w:rsid w:val="00CC2D85"/>
    <w:rsid w:val="00CC2F20"/>
    <w:rsid w:val="00CC30DC"/>
    <w:rsid w:val="00CC33B3"/>
    <w:rsid w:val="00CC3499"/>
    <w:rsid w:val="00CC360E"/>
    <w:rsid w:val="00CC3903"/>
    <w:rsid w:val="00CC3A99"/>
    <w:rsid w:val="00CC3C0B"/>
    <w:rsid w:val="00CC3D06"/>
    <w:rsid w:val="00CC3FDF"/>
    <w:rsid w:val="00CC454A"/>
    <w:rsid w:val="00CC48BD"/>
    <w:rsid w:val="00CC4A03"/>
    <w:rsid w:val="00CC4EE6"/>
    <w:rsid w:val="00CC5132"/>
    <w:rsid w:val="00CC52C2"/>
    <w:rsid w:val="00CC56D8"/>
    <w:rsid w:val="00CC5885"/>
    <w:rsid w:val="00CC5B7E"/>
    <w:rsid w:val="00CC5C72"/>
    <w:rsid w:val="00CC6180"/>
    <w:rsid w:val="00CC6402"/>
    <w:rsid w:val="00CC672E"/>
    <w:rsid w:val="00CC680A"/>
    <w:rsid w:val="00CC6DA0"/>
    <w:rsid w:val="00CC6F52"/>
    <w:rsid w:val="00CC6F91"/>
    <w:rsid w:val="00CC6FD9"/>
    <w:rsid w:val="00CC70D1"/>
    <w:rsid w:val="00CC727A"/>
    <w:rsid w:val="00CC74BB"/>
    <w:rsid w:val="00CC74D7"/>
    <w:rsid w:val="00CC74FB"/>
    <w:rsid w:val="00CC77C0"/>
    <w:rsid w:val="00CC79A8"/>
    <w:rsid w:val="00CD0450"/>
    <w:rsid w:val="00CD0C13"/>
    <w:rsid w:val="00CD1034"/>
    <w:rsid w:val="00CD120E"/>
    <w:rsid w:val="00CD1B5F"/>
    <w:rsid w:val="00CD1F06"/>
    <w:rsid w:val="00CD204D"/>
    <w:rsid w:val="00CD210F"/>
    <w:rsid w:val="00CD267D"/>
    <w:rsid w:val="00CD2809"/>
    <w:rsid w:val="00CD2B63"/>
    <w:rsid w:val="00CD2B87"/>
    <w:rsid w:val="00CD2E03"/>
    <w:rsid w:val="00CD2FC8"/>
    <w:rsid w:val="00CD2FFE"/>
    <w:rsid w:val="00CD304D"/>
    <w:rsid w:val="00CD31DE"/>
    <w:rsid w:val="00CD33A8"/>
    <w:rsid w:val="00CD3509"/>
    <w:rsid w:val="00CD364B"/>
    <w:rsid w:val="00CD3D82"/>
    <w:rsid w:val="00CD3EA9"/>
    <w:rsid w:val="00CD3EDF"/>
    <w:rsid w:val="00CD48E4"/>
    <w:rsid w:val="00CD4B8F"/>
    <w:rsid w:val="00CD4E08"/>
    <w:rsid w:val="00CD4E09"/>
    <w:rsid w:val="00CD4F5B"/>
    <w:rsid w:val="00CD5429"/>
    <w:rsid w:val="00CD5462"/>
    <w:rsid w:val="00CD54A0"/>
    <w:rsid w:val="00CD559B"/>
    <w:rsid w:val="00CD5721"/>
    <w:rsid w:val="00CD5F21"/>
    <w:rsid w:val="00CD605E"/>
    <w:rsid w:val="00CD6649"/>
    <w:rsid w:val="00CD677B"/>
    <w:rsid w:val="00CD68BE"/>
    <w:rsid w:val="00CD7264"/>
    <w:rsid w:val="00CD7769"/>
    <w:rsid w:val="00CD7886"/>
    <w:rsid w:val="00CD7AB9"/>
    <w:rsid w:val="00CD7AE7"/>
    <w:rsid w:val="00CD7C74"/>
    <w:rsid w:val="00CD7DC7"/>
    <w:rsid w:val="00CD7EE3"/>
    <w:rsid w:val="00CE03A9"/>
    <w:rsid w:val="00CE04F4"/>
    <w:rsid w:val="00CE0822"/>
    <w:rsid w:val="00CE08FB"/>
    <w:rsid w:val="00CE097C"/>
    <w:rsid w:val="00CE09FE"/>
    <w:rsid w:val="00CE0A19"/>
    <w:rsid w:val="00CE1095"/>
    <w:rsid w:val="00CE110A"/>
    <w:rsid w:val="00CE128C"/>
    <w:rsid w:val="00CE159E"/>
    <w:rsid w:val="00CE171E"/>
    <w:rsid w:val="00CE2465"/>
    <w:rsid w:val="00CE2E96"/>
    <w:rsid w:val="00CE3BAA"/>
    <w:rsid w:val="00CE3D03"/>
    <w:rsid w:val="00CE44C7"/>
    <w:rsid w:val="00CE4917"/>
    <w:rsid w:val="00CE499A"/>
    <w:rsid w:val="00CE4D75"/>
    <w:rsid w:val="00CE4E98"/>
    <w:rsid w:val="00CE5064"/>
    <w:rsid w:val="00CE52D9"/>
    <w:rsid w:val="00CE5364"/>
    <w:rsid w:val="00CE5413"/>
    <w:rsid w:val="00CE5509"/>
    <w:rsid w:val="00CE5964"/>
    <w:rsid w:val="00CE598C"/>
    <w:rsid w:val="00CE5A37"/>
    <w:rsid w:val="00CE5C04"/>
    <w:rsid w:val="00CE5D7C"/>
    <w:rsid w:val="00CE615A"/>
    <w:rsid w:val="00CE61CF"/>
    <w:rsid w:val="00CE66E8"/>
    <w:rsid w:val="00CE67AA"/>
    <w:rsid w:val="00CE684F"/>
    <w:rsid w:val="00CE699E"/>
    <w:rsid w:val="00CE69E3"/>
    <w:rsid w:val="00CE7087"/>
    <w:rsid w:val="00CE726B"/>
    <w:rsid w:val="00CE75B9"/>
    <w:rsid w:val="00CE793C"/>
    <w:rsid w:val="00CE7BF9"/>
    <w:rsid w:val="00CE7D40"/>
    <w:rsid w:val="00CF002C"/>
    <w:rsid w:val="00CF00F7"/>
    <w:rsid w:val="00CF0133"/>
    <w:rsid w:val="00CF0220"/>
    <w:rsid w:val="00CF02C2"/>
    <w:rsid w:val="00CF0689"/>
    <w:rsid w:val="00CF09F3"/>
    <w:rsid w:val="00CF0A1D"/>
    <w:rsid w:val="00CF0A99"/>
    <w:rsid w:val="00CF0C3E"/>
    <w:rsid w:val="00CF0F1C"/>
    <w:rsid w:val="00CF113D"/>
    <w:rsid w:val="00CF131D"/>
    <w:rsid w:val="00CF1381"/>
    <w:rsid w:val="00CF146F"/>
    <w:rsid w:val="00CF18DE"/>
    <w:rsid w:val="00CF1EFD"/>
    <w:rsid w:val="00CF1FC8"/>
    <w:rsid w:val="00CF2781"/>
    <w:rsid w:val="00CF3519"/>
    <w:rsid w:val="00CF3547"/>
    <w:rsid w:val="00CF37C5"/>
    <w:rsid w:val="00CF39FB"/>
    <w:rsid w:val="00CF3B79"/>
    <w:rsid w:val="00CF3C21"/>
    <w:rsid w:val="00CF3D3B"/>
    <w:rsid w:val="00CF3E0B"/>
    <w:rsid w:val="00CF3E75"/>
    <w:rsid w:val="00CF3EAC"/>
    <w:rsid w:val="00CF3F87"/>
    <w:rsid w:val="00CF42B4"/>
    <w:rsid w:val="00CF443E"/>
    <w:rsid w:val="00CF45EC"/>
    <w:rsid w:val="00CF4657"/>
    <w:rsid w:val="00CF4B6E"/>
    <w:rsid w:val="00CF4CFC"/>
    <w:rsid w:val="00CF4D24"/>
    <w:rsid w:val="00CF4F52"/>
    <w:rsid w:val="00CF4FAB"/>
    <w:rsid w:val="00CF5410"/>
    <w:rsid w:val="00CF5477"/>
    <w:rsid w:val="00CF54D3"/>
    <w:rsid w:val="00CF54FE"/>
    <w:rsid w:val="00CF5511"/>
    <w:rsid w:val="00CF64E8"/>
    <w:rsid w:val="00CF6800"/>
    <w:rsid w:val="00CF690B"/>
    <w:rsid w:val="00CF6D07"/>
    <w:rsid w:val="00CF7097"/>
    <w:rsid w:val="00CF7228"/>
    <w:rsid w:val="00CF746A"/>
    <w:rsid w:val="00CF74EE"/>
    <w:rsid w:val="00CF7B11"/>
    <w:rsid w:val="00D00236"/>
    <w:rsid w:val="00D0063C"/>
    <w:rsid w:val="00D0069F"/>
    <w:rsid w:val="00D006E6"/>
    <w:rsid w:val="00D00841"/>
    <w:rsid w:val="00D00E23"/>
    <w:rsid w:val="00D013C8"/>
    <w:rsid w:val="00D0182D"/>
    <w:rsid w:val="00D019A0"/>
    <w:rsid w:val="00D01DDA"/>
    <w:rsid w:val="00D01DE3"/>
    <w:rsid w:val="00D01E2D"/>
    <w:rsid w:val="00D020E4"/>
    <w:rsid w:val="00D0268E"/>
    <w:rsid w:val="00D0284F"/>
    <w:rsid w:val="00D02AA3"/>
    <w:rsid w:val="00D02F9D"/>
    <w:rsid w:val="00D032ED"/>
    <w:rsid w:val="00D03694"/>
    <w:rsid w:val="00D03B92"/>
    <w:rsid w:val="00D03D0C"/>
    <w:rsid w:val="00D041DB"/>
    <w:rsid w:val="00D04545"/>
    <w:rsid w:val="00D045D6"/>
    <w:rsid w:val="00D045E9"/>
    <w:rsid w:val="00D04B61"/>
    <w:rsid w:val="00D04F1A"/>
    <w:rsid w:val="00D051C9"/>
    <w:rsid w:val="00D053A5"/>
    <w:rsid w:val="00D054AD"/>
    <w:rsid w:val="00D056E0"/>
    <w:rsid w:val="00D058FE"/>
    <w:rsid w:val="00D05961"/>
    <w:rsid w:val="00D05A23"/>
    <w:rsid w:val="00D05C75"/>
    <w:rsid w:val="00D060E5"/>
    <w:rsid w:val="00D062F8"/>
    <w:rsid w:val="00D0639E"/>
    <w:rsid w:val="00D0643B"/>
    <w:rsid w:val="00D06484"/>
    <w:rsid w:val="00D0649B"/>
    <w:rsid w:val="00D069C1"/>
    <w:rsid w:val="00D06A15"/>
    <w:rsid w:val="00D06A3C"/>
    <w:rsid w:val="00D06BA0"/>
    <w:rsid w:val="00D06C61"/>
    <w:rsid w:val="00D07081"/>
    <w:rsid w:val="00D078B3"/>
    <w:rsid w:val="00D0792C"/>
    <w:rsid w:val="00D07A2F"/>
    <w:rsid w:val="00D07E3E"/>
    <w:rsid w:val="00D100BD"/>
    <w:rsid w:val="00D10679"/>
    <w:rsid w:val="00D1068F"/>
    <w:rsid w:val="00D10704"/>
    <w:rsid w:val="00D107A5"/>
    <w:rsid w:val="00D10A89"/>
    <w:rsid w:val="00D10B1D"/>
    <w:rsid w:val="00D112BB"/>
    <w:rsid w:val="00D11386"/>
    <w:rsid w:val="00D115EA"/>
    <w:rsid w:val="00D117B0"/>
    <w:rsid w:val="00D117D1"/>
    <w:rsid w:val="00D118A9"/>
    <w:rsid w:val="00D118E8"/>
    <w:rsid w:val="00D11A5F"/>
    <w:rsid w:val="00D11D59"/>
    <w:rsid w:val="00D11D70"/>
    <w:rsid w:val="00D11E92"/>
    <w:rsid w:val="00D12392"/>
    <w:rsid w:val="00D12691"/>
    <w:rsid w:val="00D12AE3"/>
    <w:rsid w:val="00D12B2C"/>
    <w:rsid w:val="00D12D4E"/>
    <w:rsid w:val="00D12FCA"/>
    <w:rsid w:val="00D13011"/>
    <w:rsid w:val="00D13395"/>
    <w:rsid w:val="00D133D5"/>
    <w:rsid w:val="00D135CC"/>
    <w:rsid w:val="00D1387F"/>
    <w:rsid w:val="00D139D2"/>
    <w:rsid w:val="00D13ABF"/>
    <w:rsid w:val="00D13AF7"/>
    <w:rsid w:val="00D13E45"/>
    <w:rsid w:val="00D13E51"/>
    <w:rsid w:val="00D14683"/>
    <w:rsid w:val="00D14775"/>
    <w:rsid w:val="00D14A73"/>
    <w:rsid w:val="00D14CE1"/>
    <w:rsid w:val="00D14E3C"/>
    <w:rsid w:val="00D14EE0"/>
    <w:rsid w:val="00D152DE"/>
    <w:rsid w:val="00D15CF1"/>
    <w:rsid w:val="00D1671D"/>
    <w:rsid w:val="00D16AE9"/>
    <w:rsid w:val="00D16C4B"/>
    <w:rsid w:val="00D16EC7"/>
    <w:rsid w:val="00D16EC8"/>
    <w:rsid w:val="00D16FA3"/>
    <w:rsid w:val="00D17086"/>
    <w:rsid w:val="00D17532"/>
    <w:rsid w:val="00D1768E"/>
    <w:rsid w:val="00D17D64"/>
    <w:rsid w:val="00D17DD4"/>
    <w:rsid w:val="00D20083"/>
    <w:rsid w:val="00D20275"/>
    <w:rsid w:val="00D2040F"/>
    <w:rsid w:val="00D205D7"/>
    <w:rsid w:val="00D20943"/>
    <w:rsid w:val="00D20950"/>
    <w:rsid w:val="00D209B7"/>
    <w:rsid w:val="00D209CF"/>
    <w:rsid w:val="00D20B0F"/>
    <w:rsid w:val="00D20B74"/>
    <w:rsid w:val="00D20E9D"/>
    <w:rsid w:val="00D20FAD"/>
    <w:rsid w:val="00D21155"/>
    <w:rsid w:val="00D2141D"/>
    <w:rsid w:val="00D21928"/>
    <w:rsid w:val="00D21940"/>
    <w:rsid w:val="00D21E6C"/>
    <w:rsid w:val="00D21EBB"/>
    <w:rsid w:val="00D22139"/>
    <w:rsid w:val="00D222A0"/>
    <w:rsid w:val="00D2253F"/>
    <w:rsid w:val="00D22A9F"/>
    <w:rsid w:val="00D22E1A"/>
    <w:rsid w:val="00D23151"/>
    <w:rsid w:val="00D236C9"/>
    <w:rsid w:val="00D239DA"/>
    <w:rsid w:val="00D23B0C"/>
    <w:rsid w:val="00D242E9"/>
    <w:rsid w:val="00D243C9"/>
    <w:rsid w:val="00D24570"/>
    <w:rsid w:val="00D2466F"/>
    <w:rsid w:val="00D24850"/>
    <w:rsid w:val="00D24D8F"/>
    <w:rsid w:val="00D250EF"/>
    <w:rsid w:val="00D25169"/>
    <w:rsid w:val="00D253D2"/>
    <w:rsid w:val="00D255BD"/>
    <w:rsid w:val="00D258DD"/>
    <w:rsid w:val="00D2594C"/>
    <w:rsid w:val="00D25960"/>
    <w:rsid w:val="00D259F3"/>
    <w:rsid w:val="00D266FE"/>
    <w:rsid w:val="00D270E7"/>
    <w:rsid w:val="00D270E9"/>
    <w:rsid w:val="00D27197"/>
    <w:rsid w:val="00D271FA"/>
    <w:rsid w:val="00D27220"/>
    <w:rsid w:val="00D27ADA"/>
    <w:rsid w:val="00D27ECA"/>
    <w:rsid w:val="00D27F14"/>
    <w:rsid w:val="00D309A4"/>
    <w:rsid w:val="00D30B02"/>
    <w:rsid w:val="00D30F4C"/>
    <w:rsid w:val="00D31182"/>
    <w:rsid w:val="00D311DE"/>
    <w:rsid w:val="00D315CD"/>
    <w:rsid w:val="00D31698"/>
    <w:rsid w:val="00D318AB"/>
    <w:rsid w:val="00D31D3D"/>
    <w:rsid w:val="00D32038"/>
    <w:rsid w:val="00D3219A"/>
    <w:rsid w:val="00D3222A"/>
    <w:rsid w:val="00D32A83"/>
    <w:rsid w:val="00D331B6"/>
    <w:rsid w:val="00D33297"/>
    <w:rsid w:val="00D33599"/>
    <w:rsid w:val="00D33C5D"/>
    <w:rsid w:val="00D33CF0"/>
    <w:rsid w:val="00D33EC2"/>
    <w:rsid w:val="00D342BE"/>
    <w:rsid w:val="00D34341"/>
    <w:rsid w:val="00D343C1"/>
    <w:rsid w:val="00D34499"/>
    <w:rsid w:val="00D3477E"/>
    <w:rsid w:val="00D347E7"/>
    <w:rsid w:val="00D34B72"/>
    <w:rsid w:val="00D34BB3"/>
    <w:rsid w:val="00D35044"/>
    <w:rsid w:val="00D35531"/>
    <w:rsid w:val="00D356BB"/>
    <w:rsid w:val="00D35760"/>
    <w:rsid w:val="00D35C2E"/>
    <w:rsid w:val="00D35EA4"/>
    <w:rsid w:val="00D365C0"/>
    <w:rsid w:val="00D3669C"/>
    <w:rsid w:val="00D366DD"/>
    <w:rsid w:val="00D3698D"/>
    <w:rsid w:val="00D371ED"/>
    <w:rsid w:val="00D373CE"/>
    <w:rsid w:val="00D375CC"/>
    <w:rsid w:val="00D37652"/>
    <w:rsid w:val="00D3769B"/>
    <w:rsid w:val="00D378D2"/>
    <w:rsid w:val="00D37A17"/>
    <w:rsid w:val="00D37A3C"/>
    <w:rsid w:val="00D37FC1"/>
    <w:rsid w:val="00D403D5"/>
    <w:rsid w:val="00D407F8"/>
    <w:rsid w:val="00D40994"/>
    <w:rsid w:val="00D40B25"/>
    <w:rsid w:val="00D40CE3"/>
    <w:rsid w:val="00D40F0D"/>
    <w:rsid w:val="00D41279"/>
    <w:rsid w:val="00D41445"/>
    <w:rsid w:val="00D4159C"/>
    <w:rsid w:val="00D415B4"/>
    <w:rsid w:val="00D417B2"/>
    <w:rsid w:val="00D42634"/>
    <w:rsid w:val="00D428AC"/>
    <w:rsid w:val="00D429EC"/>
    <w:rsid w:val="00D42B46"/>
    <w:rsid w:val="00D42CB3"/>
    <w:rsid w:val="00D42E97"/>
    <w:rsid w:val="00D4319D"/>
    <w:rsid w:val="00D4341E"/>
    <w:rsid w:val="00D4374D"/>
    <w:rsid w:val="00D437FD"/>
    <w:rsid w:val="00D439F2"/>
    <w:rsid w:val="00D43B51"/>
    <w:rsid w:val="00D43F00"/>
    <w:rsid w:val="00D440EC"/>
    <w:rsid w:val="00D443EF"/>
    <w:rsid w:val="00D4469C"/>
    <w:rsid w:val="00D44748"/>
    <w:rsid w:val="00D4477F"/>
    <w:rsid w:val="00D44BCC"/>
    <w:rsid w:val="00D44C23"/>
    <w:rsid w:val="00D44CAE"/>
    <w:rsid w:val="00D44E36"/>
    <w:rsid w:val="00D44FC9"/>
    <w:rsid w:val="00D45105"/>
    <w:rsid w:val="00D4511D"/>
    <w:rsid w:val="00D45222"/>
    <w:rsid w:val="00D4543D"/>
    <w:rsid w:val="00D45A43"/>
    <w:rsid w:val="00D45C94"/>
    <w:rsid w:val="00D45EC8"/>
    <w:rsid w:val="00D461C0"/>
    <w:rsid w:val="00D46715"/>
    <w:rsid w:val="00D46A0E"/>
    <w:rsid w:val="00D46CAA"/>
    <w:rsid w:val="00D46F66"/>
    <w:rsid w:val="00D47126"/>
    <w:rsid w:val="00D47358"/>
    <w:rsid w:val="00D475AA"/>
    <w:rsid w:val="00D476F5"/>
    <w:rsid w:val="00D47D14"/>
    <w:rsid w:val="00D501F0"/>
    <w:rsid w:val="00D5043F"/>
    <w:rsid w:val="00D505A1"/>
    <w:rsid w:val="00D50703"/>
    <w:rsid w:val="00D509C1"/>
    <w:rsid w:val="00D51316"/>
    <w:rsid w:val="00D517FF"/>
    <w:rsid w:val="00D51931"/>
    <w:rsid w:val="00D51B92"/>
    <w:rsid w:val="00D51BED"/>
    <w:rsid w:val="00D51D90"/>
    <w:rsid w:val="00D5272C"/>
    <w:rsid w:val="00D52C82"/>
    <w:rsid w:val="00D52CBE"/>
    <w:rsid w:val="00D52CD6"/>
    <w:rsid w:val="00D52D18"/>
    <w:rsid w:val="00D52D99"/>
    <w:rsid w:val="00D52FDE"/>
    <w:rsid w:val="00D5311B"/>
    <w:rsid w:val="00D533D3"/>
    <w:rsid w:val="00D533F3"/>
    <w:rsid w:val="00D535C0"/>
    <w:rsid w:val="00D53621"/>
    <w:rsid w:val="00D53671"/>
    <w:rsid w:val="00D53BDA"/>
    <w:rsid w:val="00D53BDB"/>
    <w:rsid w:val="00D53CD1"/>
    <w:rsid w:val="00D53E4E"/>
    <w:rsid w:val="00D53FE6"/>
    <w:rsid w:val="00D54603"/>
    <w:rsid w:val="00D546D5"/>
    <w:rsid w:val="00D54F3B"/>
    <w:rsid w:val="00D5502F"/>
    <w:rsid w:val="00D552D8"/>
    <w:rsid w:val="00D5536D"/>
    <w:rsid w:val="00D554DB"/>
    <w:rsid w:val="00D55755"/>
    <w:rsid w:val="00D558FE"/>
    <w:rsid w:val="00D55CE4"/>
    <w:rsid w:val="00D56716"/>
    <w:rsid w:val="00D56845"/>
    <w:rsid w:val="00D56942"/>
    <w:rsid w:val="00D56D80"/>
    <w:rsid w:val="00D56E1F"/>
    <w:rsid w:val="00D56E4C"/>
    <w:rsid w:val="00D57146"/>
    <w:rsid w:val="00D5719F"/>
    <w:rsid w:val="00D572DA"/>
    <w:rsid w:val="00D575EB"/>
    <w:rsid w:val="00D57A62"/>
    <w:rsid w:val="00D57BB5"/>
    <w:rsid w:val="00D57BB6"/>
    <w:rsid w:val="00D57D26"/>
    <w:rsid w:val="00D60104"/>
    <w:rsid w:val="00D60616"/>
    <w:rsid w:val="00D608C2"/>
    <w:rsid w:val="00D608F4"/>
    <w:rsid w:val="00D610FC"/>
    <w:rsid w:val="00D6116A"/>
    <w:rsid w:val="00D611C9"/>
    <w:rsid w:val="00D613EA"/>
    <w:rsid w:val="00D61530"/>
    <w:rsid w:val="00D616D3"/>
    <w:rsid w:val="00D61975"/>
    <w:rsid w:val="00D61A63"/>
    <w:rsid w:val="00D61ACE"/>
    <w:rsid w:val="00D6206A"/>
    <w:rsid w:val="00D628EA"/>
    <w:rsid w:val="00D62915"/>
    <w:rsid w:val="00D62FDD"/>
    <w:rsid w:val="00D63011"/>
    <w:rsid w:val="00D6322D"/>
    <w:rsid w:val="00D632A6"/>
    <w:rsid w:val="00D634C8"/>
    <w:rsid w:val="00D634D5"/>
    <w:rsid w:val="00D63BAD"/>
    <w:rsid w:val="00D63C86"/>
    <w:rsid w:val="00D63FCA"/>
    <w:rsid w:val="00D64079"/>
    <w:rsid w:val="00D64727"/>
    <w:rsid w:val="00D6472E"/>
    <w:rsid w:val="00D64818"/>
    <w:rsid w:val="00D6485C"/>
    <w:rsid w:val="00D64C3F"/>
    <w:rsid w:val="00D65349"/>
    <w:rsid w:val="00D6600F"/>
    <w:rsid w:val="00D661D6"/>
    <w:rsid w:val="00D6640A"/>
    <w:rsid w:val="00D66516"/>
    <w:rsid w:val="00D66701"/>
    <w:rsid w:val="00D66A0A"/>
    <w:rsid w:val="00D66BC9"/>
    <w:rsid w:val="00D66C64"/>
    <w:rsid w:val="00D67109"/>
    <w:rsid w:val="00D67172"/>
    <w:rsid w:val="00D67693"/>
    <w:rsid w:val="00D67727"/>
    <w:rsid w:val="00D67968"/>
    <w:rsid w:val="00D67C30"/>
    <w:rsid w:val="00D67E4A"/>
    <w:rsid w:val="00D700FB"/>
    <w:rsid w:val="00D704A4"/>
    <w:rsid w:val="00D70528"/>
    <w:rsid w:val="00D705E1"/>
    <w:rsid w:val="00D70622"/>
    <w:rsid w:val="00D7068A"/>
    <w:rsid w:val="00D707CD"/>
    <w:rsid w:val="00D7087C"/>
    <w:rsid w:val="00D70AF2"/>
    <w:rsid w:val="00D70BDE"/>
    <w:rsid w:val="00D7132A"/>
    <w:rsid w:val="00D71380"/>
    <w:rsid w:val="00D7139E"/>
    <w:rsid w:val="00D713A4"/>
    <w:rsid w:val="00D7167A"/>
    <w:rsid w:val="00D718E8"/>
    <w:rsid w:val="00D723B1"/>
    <w:rsid w:val="00D726B0"/>
    <w:rsid w:val="00D726EE"/>
    <w:rsid w:val="00D72862"/>
    <w:rsid w:val="00D728B5"/>
    <w:rsid w:val="00D72C70"/>
    <w:rsid w:val="00D72CF3"/>
    <w:rsid w:val="00D72E29"/>
    <w:rsid w:val="00D72F41"/>
    <w:rsid w:val="00D733F3"/>
    <w:rsid w:val="00D7349B"/>
    <w:rsid w:val="00D73948"/>
    <w:rsid w:val="00D739B8"/>
    <w:rsid w:val="00D73AA6"/>
    <w:rsid w:val="00D73E07"/>
    <w:rsid w:val="00D73FA5"/>
    <w:rsid w:val="00D74050"/>
    <w:rsid w:val="00D740E9"/>
    <w:rsid w:val="00D74454"/>
    <w:rsid w:val="00D747D7"/>
    <w:rsid w:val="00D74855"/>
    <w:rsid w:val="00D74A9C"/>
    <w:rsid w:val="00D74ADF"/>
    <w:rsid w:val="00D74D40"/>
    <w:rsid w:val="00D757D0"/>
    <w:rsid w:val="00D7587C"/>
    <w:rsid w:val="00D75BD2"/>
    <w:rsid w:val="00D75E06"/>
    <w:rsid w:val="00D75F88"/>
    <w:rsid w:val="00D760D6"/>
    <w:rsid w:val="00D7610A"/>
    <w:rsid w:val="00D76212"/>
    <w:rsid w:val="00D76398"/>
    <w:rsid w:val="00D76435"/>
    <w:rsid w:val="00D7658A"/>
    <w:rsid w:val="00D7675D"/>
    <w:rsid w:val="00D76EC1"/>
    <w:rsid w:val="00D773AD"/>
    <w:rsid w:val="00D7752A"/>
    <w:rsid w:val="00D775D0"/>
    <w:rsid w:val="00D77991"/>
    <w:rsid w:val="00D779CC"/>
    <w:rsid w:val="00D77A2A"/>
    <w:rsid w:val="00D77B19"/>
    <w:rsid w:val="00D8000B"/>
    <w:rsid w:val="00D802A3"/>
    <w:rsid w:val="00D80589"/>
    <w:rsid w:val="00D805A8"/>
    <w:rsid w:val="00D80635"/>
    <w:rsid w:val="00D81124"/>
    <w:rsid w:val="00D81279"/>
    <w:rsid w:val="00D8134E"/>
    <w:rsid w:val="00D814D5"/>
    <w:rsid w:val="00D816B5"/>
    <w:rsid w:val="00D81872"/>
    <w:rsid w:val="00D819D1"/>
    <w:rsid w:val="00D81A03"/>
    <w:rsid w:val="00D81D45"/>
    <w:rsid w:val="00D8232C"/>
    <w:rsid w:val="00D82456"/>
    <w:rsid w:val="00D82577"/>
    <w:rsid w:val="00D826EF"/>
    <w:rsid w:val="00D82805"/>
    <w:rsid w:val="00D82AD7"/>
    <w:rsid w:val="00D82FAF"/>
    <w:rsid w:val="00D83385"/>
    <w:rsid w:val="00D83677"/>
    <w:rsid w:val="00D83A0B"/>
    <w:rsid w:val="00D83BBF"/>
    <w:rsid w:val="00D83ED8"/>
    <w:rsid w:val="00D84143"/>
    <w:rsid w:val="00D8457A"/>
    <w:rsid w:val="00D84D1E"/>
    <w:rsid w:val="00D84DA4"/>
    <w:rsid w:val="00D84E37"/>
    <w:rsid w:val="00D84EEB"/>
    <w:rsid w:val="00D85722"/>
    <w:rsid w:val="00D85946"/>
    <w:rsid w:val="00D85FD0"/>
    <w:rsid w:val="00D85FEB"/>
    <w:rsid w:val="00D86400"/>
    <w:rsid w:val="00D86779"/>
    <w:rsid w:val="00D867A6"/>
    <w:rsid w:val="00D86DD3"/>
    <w:rsid w:val="00D8708D"/>
    <w:rsid w:val="00D8775F"/>
    <w:rsid w:val="00D87988"/>
    <w:rsid w:val="00D87A91"/>
    <w:rsid w:val="00D87B91"/>
    <w:rsid w:val="00D87BB1"/>
    <w:rsid w:val="00D87C30"/>
    <w:rsid w:val="00D87D6E"/>
    <w:rsid w:val="00D87F3E"/>
    <w:rsid w:val="00D9064C"/>
    <w:rsid w:val="00D90819"/>
    <w:rsid w:val="00D90AC2"/>
    <w:rsid w:val="00D90B4B"/>
    <w:rsid w:val="00D90B7B"/>
    <w:rsid w:val="00D9103E"/>
    <w:rsid w:val="00D9108F"/>
    <w:rsid w:val="00D912E3"/>
    <w:rsid w:val="00D91ADA"/>
    <w:rsid w:val="00D91BF4"/>
    <w:rsid w:val="00D91C1C"/>
    <w:rsid w:val="00D92111"/>
    <w:rsid w:val="00D921A2"/>
    <w:rsid w:val="00D9236F"/>
    <w:rsid w:val="00D923DA"/>
    <w:rsid w:val="00D9286B"/>
    <w:rsid w:val="00D92B5E"/>
    <w:rsid w:val="00D92EAA"/>
    <w:rsid w:val="00D92F19"/>
    <w:rsid w:val="00D93013"/>
    <w:rsid w:val="00D9365F"/>
    <w:rsid w:val="00D936C2"/>
    <w:rsid w:val="00D93B72"/>
    <w:rsid w:val="00D93ED8"/>
    <w:rsid w:val="00D945A5"/>
    <w:rsid w:val="00D94649"/>
    <w:rsid w:val="00D946D3"/>
    <w:rsid w:val="00D9470C"/>
    <w:rsid w:val="00D947EF"/>
    <w:rsid w:val="00D949CB"/>
    <w:rsid w:val="00D94BB4"/>
    <w:rsid w:val="00D94E40"/>
    <w:rsid w:val="00D95314"/>
    <w:rsid w:val="00D95510"/>
    <w:rsid w:val="00D95B5A"/>
    <w:rsid w:val="00D95E44"/>
    <w:rsid w:val="00D95FC3"/>
    <w:rsid w:val="00D960AF"/>
    <w:rsid w:val="00D960B1"/>
    <w:rsid w:val="00D96300"/>
    <w:rsid w:val="00D96353"/>
    <w:rsid w:val="00D9649B"/>
    <w:rsid w:val="00D965BC"/>
    <w:rsid w:val="00D96810"/>
    <w:rsid w:val="00D96836"/>
    <w:rsid w:val="00D9696C"/>
    <w:rsid w:val="00D96C45"/>
    <w:rsid w:val="00D96CF6"/>
    <w:rsid w:val="00D96E11"/>
    <w:rsid w:val="00D96F49"/>
    <w:rsid w:val="00D96FEB"/>
    <w:rsid w:val="00D970FE"/>
    <w:rsid w:val="00D971ED"/>
    <w:rsid w:val="00D97228"/>
    <w:rsid w:val="00D97CB3"/>
    <w:rsid w:val="00D97CB6"/>
    <w:rsid w:val="00D97E2E"/>
    <w:rsid w:val="00D97E4C"/>
    <w:rsid w:val="00DA0023"/>
    <w:rsid w:val="00DA0AB6"/>
    <w:rsid w:val="00DA0C74"/>
    <w:rsid w:val="00DA0DF7"/>
    <w:rsid w:val="00DA0E70"/>
    <w:rsid w:val="00DA0FB6"/>
    <w:rsid w:val="00DA120D"/>
    <w:rsid w:val="00DA126B"/>
    <w:rsid w:val="00DA134C"/>
    <w:rsid w:val="00DA1546"/>
    <w:rsid w:val="00DA1769"/>
    <w:rsid w:val="00DA1930"/>
    <w:rsid w:val="00DA20D5"/>
    <w:rsid w:val="00DA28BB"/>
    <w:rsid w:val="00DA29F2"/>
    <w:rsid w:val="00DA2DFD"/>
    <w:rsid w:val="00DA2F6E"/>
    <w:rsid w:val="00DA3121"/>
    <w:rsid w:val="00DA31E3"/>
    <w:rsid w:val="00DA323A"/>
    <w:rsid w:val="00DA32AB"/>
    <w:rsid w:val="00DA35F2"/>
    <w:rsid w:val="00DA36A3"/>
    <w:rsid w:val="00DA3884"/>
    <w:rsid w:val="00DA3EA3"/>
    <w:rsid w:val="00DA44A6"/>
    <w:rsid w:val="00DA4513"/>
    <w:rsid w:val="00DA485C"/>
    <w:rsid w:val="00DA4A01"/>
    <w:rsid w:val="00DA4B8B"/>
    <w:rsid w:val="00DA4E82"/>
    <w:rsid w:val="00DA5316"/>
    <w:rsid w:val="00DA5520"/>
    <w:rsid w:val="00DA5927"/>
    <w:rsid w:val="00DA5C52"/>
    <w:rsid w:val="00DA5C78"/>
    <w:rsid w:val="00DA65E8"/>
    <w:rsid w:val="00DA677A"/>
    <w:rsid w:val="00DA6836"/>
    <w:rsid w:val="00DA6C76"/>
    <w:rsid w:val="00DA6CD7"/>
    <w:rsid w:val="00DA7406"/>
    <w:rsid w:val="00DA75BD"/>
    <w:rsid w:val="00DA76CC"/>
    <w:rsid w:val="00DA7801"/>
    <w:rsid w:val="00DA7BF1"/>
    <w:rsid w:val="00DA7F3B"/>
    <w:rsid w:val="00DA7F69"/>
    <w:rsid w:val="00DA7FDA"/>
    <w:rsid w:val="00DB0193"/>
    <w:rsid w:val="00DB0268"/>
    <w:rsid w:val="00DB0369"/>
    <w:rsid w:val="00DB0547"/>
    <w:rsid w:val="00DB0883"/>
    <w:rsid w:val="00DB0981"/>
    <w:rsid w:val="00DB0A0B"/>
    <w:rsid w:val="00DB0DD6"/>
    <w:rsid w:val="00DB0E53"/>
    <w:rsid w:val="00DB0EFE"/>
    <w:rsid w:val="00DB0FA2"/>
    <w:rsid w:val="00DB12A1"/>
    <w:rsid w:val="00DB12FE"/>
    <w:rsid w:val="00DB16DB"/>
    <w:rsid w:val="00DB184D"/>
    <w:rsid w:val="00DB1E65"/>
    <w:rsid w:val="00DB203B"/>
    <w:rsid w:val="00DB20BD"/>
    <w:rsid w:val="00DB22AF"/>
    <w:rsid w:val="00DB242E"/>
    <w:rsid w:val="00DB24BF"/>
    <w:rsid w:val="00DB25E0"/>
    <w:rsid w:val="00DB26F7"/>
    <w:rsid w:val="00DB26FE"/>
    <w:rsid w:val="00DB2B67"/>
    <w:rsid w:val="00DB2C7F"/>
    <w:rsid w:val="00DB2F79"/>
    <w:rsid w:val="00DB367D"/>
    <w:rsid w:val="00DB3797"/>
    <w:rsid w:val="00DB3DD6"/>
    <w:rsid w:val="00DB3F73"/>
    <w:rsid w:val="00DB40E3"/>
    <w:rsid w:val="00DB4432"/>
    <w:rsid w:val="00DB4567"/>
    <w:rsid w:val="00DB4E14"/>
    <w:rsid w:val="00DB5095"/>
    <w:rsid w:val="00DB51D7"/>
    <w:rsid w:val="00DB5222"/>
    <w:rsid w:val="00DB53C1"/>
    <w:rsid w:val="00DB53F6"/>
    <w:rsid w:val="00DB56F6"/>
    <w:rsid w:val="00DB5805"/>
    <w:rsid w:val="00DB5891"/>
    <w:rsid w:val="00DB58D9"/>
    <w:rsid w:val="00DB58E7"/>
    <w:rsid w:val="00DB5C2D"/>
    <w:rsid w:val="00DB5D30"/>
    <w:rsid w:val="00DB5FEF"/>
    <w:rsid w:val="00DB6352"/>
    <w:rsid w:val="00DB643B"/>
    <w:rsid w:val="00DB680D"/>
    <w:rsid w:val="00DB69F8"/>
    <w:rsid w:val="00DB6BDB"/>
    <w:rsid w:val="00DB6E85"/>
    <w:rsid w:val="00DB7056"/>
    <w:rsid w:val="00DB7070"/>
    <w:rsid w:val="00DB750E"/>
    <w:rsid w:val="00DB762C"/>
    <w:rsid w:val="00DB7658"/>
    <w:rsid w:val="00DB7961"/>
    <w:rsid w:val="00DB7970"/>
    <w:rsid w:val="00DB7B5A"/>
    <w:rsid w:val="00DB7C00"/>
    <w:rsid w:val="00DC0024"/>
    <w:rsid w:val="00DC00DE"/>
    <w:rsid w:val="00DC04C8"/>
    <w:rsid w:val="00DC0526"/>
    <w:rsid w:val="00DC06B5"/>
    <w:rsid w:val="00DC0793"/>
    <w:rsid w:val="00DC0AED"/>
    <w:rsid w:val="00DC0D5A"/>
    <w:rsid w:val="00DC0E7D"/>
    <w:rsid w:val="00DC0EAD"/>
    <w:rsid w:val="00DC1036"/>
    <w:rsid w:val="00DC10A2"/>
    <w:rsid w:val="00DC11AD"/>
    <w:rsid w:val="00DC127D"/>
    <w:rsid w:val="00DC14D5"/>
    <w:rsid w:val="00DC16D3"/>
    <w:rsid w:val="00DC1718"/>
    <w:rsid w:val="00DC190F"/>
    <w:rsid w:val="00DC19A8"/>
    <w:rsid w:val="00DC248C"/>
    <w:rsid w:val="00DC276B"/>
    <w:rsid w:val="00DC288E"/>
    <w:rsid w:val="00DC2D76"/>
    <w:rsid w:val="00DC2E35"/>
    <w:rsid w:val="00DC30EC"/>
    <w:rsid w:val="00DC3311"/>
    <w:rsid w:val="00DC3426"/>
    <w:rsid w:val="00DC3BF4"/>
    <w:rsid w:val="00DC40CD"/>
    <w:rsid w:val="00DC4205"/>
    <w:rsid w:val="00DC43D3"/>
    <w:rsid w:val="00DC45D2"/>
    <w:rsid w:val="00DC48FB"/>
    <w:rsid w:val="00DC4944"/>
    <w:rsid w:val="00DC4AF0"/>
    <w:rsid w:val="00DC4C49"/>
    <w:rsid w:val="00DC509A"/>
    <w:rsid w:val="00DC50FA"/>
    <w:rsid w:val="00DC511C"/>
    <w:rsid w:val="00DC52B8"/>
    <w:rsid w:val="00DC53A3"/>
    <w:rsid w:val="00DC6E60"/>
    <w:rsid w:val="00DC76E4"/>
    <w:rsid w:val="00DC7AC6"/>
    <w:rsid w:val="00DC7BDB"/>
    <w:rsid w:val="00DD0605"/>
    <w:rsid w:val="00DD06BF"/>
    <w:rsid w:val="00DD0712"/>
    <w:rsid w:val="00DD0D9C"/>
    <w:rsid w:val="00DD11C0"/>
    <w:rsid w:val="00DD121A"/>
    <w:rsid w:val="00DD1671"/>
    <w:rsid w:val="00DD1857"/>
    <w:rsid w:val="00DD1D69"/>
    <w:rsid w:val="00DD1DFC"/>
    <w:rsid w:val="00DD20D7"/>
    <w:rsid w:val="00DD2407"/>
    <w:rsid w:val="00DD2656"/>
    <w:rsid w:val="00DD270F"/>
    <w:rsid w:val="00DD27C2"/>
    <w:rsid w:val="00DD2A65"/>
    <w:rsid w:val="00DD3026"/>
    <w:rsid w:val="00DD3029"/>
    <w:rsid w:val="00DD30D1"/>
    <w:rsid w:val="00DD319F"/>
    <w:rsid w:val="00DD32AD"/>
    <w:rsid w:val="00DD3487"/>
    <w:rsid w:val="00DD3910"/>
    <w:rsid w:val="00DD3C78"/>
    <w:rsid w:val="00DD3C7F"/>
    <w:rsid w:val="00DD3E49"/>
    <w:rsid w:val="00DD3F18"/>
    <w:rsid w:val="00DD3F6D"/>
    <w:rsid w:val="00DD3FA6"/>
    <w:rsid w:val="00DD4082"/>
    <w:rsid w:val="00DD41F4"/>
    <w:rsid w:val="00DD422D"/>
    <w:rsid w:val="00DD4283"/>
    <w:rsid w:val="00DD42C5"/>
    <w:rsid w:val="00DD43E7"/>
    <w:rsid w:val="00DD467E"/>
    <w:rsid w:val="00DD482E"/>
    <w:rsid w:val="00DD4854"/>
    <w:rsid w:val="00DD4A44"/>
    <w:rsid w:val="00DD4BBB"/>
    <w:rsid w:val="00DD4D56"/>
    <w:rsid w:val="00DD509B"/>
    <w:rsid w:val="00DD521E"/>
    <w:rsid w:val="00DD52CF"/>
    <w:rsid w:val="00DD5393"/>
    <w:rsid w:val="00DD5441"/>
    <w:rsid w:val="00DD550B"/>
    <w:rsid w:val="00DD554D"/>
    <w:rsid w:val="00DD5708"/>
    <w:rsid w:val="00DD5C56"/>
    <w:rsid w:val="00DD5CBC"/>
    <w:rsid w:val="00DD6039"/>
    <w:rsid w:val="00DD65EF"/>
    <w:rsid w:val="00DD68BC"/>
    <w:rsid w:val="00DD6EC0"/>
    <w:rsid w:val="00DD724B"/>
    <w:rsid w:val="00DD739E"/>
    <w:rsid w:val="00DD73BD"/>
    <w:rsid w:val="00DD7808"/>
    <w:rsid w:val="00DD7B5C"/>
    <w:rsid w:val="00DD7E7E"/>
    <w:rsid w:val="00DD7FE1"/>
    <w:rsid w:val="00DE0069"/>
    <w:rsid w:val="00DE00F0"/>
    <w:rsid w:val="00DE05D7"/>
    <w:rsid w:val="00DE0656"/>
    <w:rsid w:val="00DE0A06"/>
    <w:rsid w:val="00DE0A41"/>
    <w:rsid w:val="00DE0A84"/>
    <w:rsid w:val="00DE0B51"/>
    <w:rsid w:val="00DE0BD8"/>
    <w:rsid w:val="00DE0E86"/>
    <w:rsid w:val="00DE0F88"/>
    <w:rsid w:val="00DE10DB"/>
    <w:rsid w:val="00DE116D"/>
    <w:rsid w:val="00DE1345"/>
    <w:rsid w:val="00DE157B"/>
    <w:rsid w:val="00DE169E"/>
    <w:rsid w:val="00DE18C6"/>
    <w:rsid w:val="00DE1BBB"/>
    <w:rsid w:val="00DE1CA2"/>
    <w:rsid w:val="00DE1F77"/>
    <w:rsid w:val="00DE2764"/>
    <w:rsid w:val="00DE32F3"/>
    <w:rsid w:val="00DE347E"/>
    <w:rsid w:val="00DE3E11"/>
    <w:rsid w:val="00DE4099"/>
    <w:rsid w:val="00DE489B"/>
    <w:rsid w:val="00DE4976"/>
    <w:rsid w:val="00DE4990"/>
    <w:rsid w:val="00DE499D"/>
    <w:rsid w:val="00DE4B99"/>
    <w:rsid w:val="00DE4E0E"/>
    <w:rsid w:val="00DE5147"/>
    <w:rsid w:val="00DE5446"/>
    <w:rsid w:val="00DE557E"/>
    <w:rsid w:val="00DE55E9"/>
    <w:rsid w:val="00DE573D"/>
    <w:rsid w:val="00DE5752"/>
    <w:rsid w:val="00DE58EC"/>
    <w:rsid w:val="00DE5992"/>
    <w:rsid w:val="00DE5C66"/>
    <w:rsid w:val="00DE5F69"/>
    <w:rsid w:val="00DE63A5"/>
    <w:rsid w:val="00DE64A9"/>
    <w:rsid w:val="00DE65E4"/>
    <w:rsid w:val="00DE66BF"/>
    <w:rsid w:val="00DE68B4"/>
    <w:rsid w:val="00DE68F5"/>
    <w:rsid w:val="00DE6C10"/>
    <w:rsid w:val="00DE6CE5"/>
    <w:rsid w:val="00DE6E98"/>
    <w:rsid w:val="00DE7218"/>
    <w:rsid w:val="00DE744B"/>
    <w:rsid w:val="00DE745E"/>
    <w:rsid w:val="00DE74CA"/>
    <w:rsid w:val="00DE75F1"/>
    <w:rsid w:val="00DE7F60"/>
    <w:rsid w:val="00DE7FD0"/>
    <w:rsid w:val="00DF01F7"/>
    <w:rsid w:val="00DF0302"/>
    <w:rsid w:val="00DF03F2"/>
    <w:rsid w:val="00DF06D3"/>
    <w:rsid w:val="00DF0A0C"/>
    <w:rsid w:val="00DF0A96"/>
    <w:rsid w:val="00DF10B4"/>
    <w:rsid w:val="00DF1907"/>
    <w:rsid w:val="00DF209D"/>
    <w:rsid w:val="00DF20AB"/>
    <w:rsid w:val="00DF2666"/>
    <w:rsid w:val="00DF29A2"/>
    <w:rsid w:val="00DF2B46"/>
    <w:rsid w:val="00DF314A"/>
    <w:rsid w:val="00DF3348"/>
    <w:rsid w:val="00DF36AA"/>
    <w:rsid w:val="00DF3702"/>
    <w:rsid w:val="00DF37C1"/>
    <w:rsid w:val="00DF3B14"/>
    <w:rsid w:val="00DF3BFC"/>
    <w:rsid w:val="00DF3F7C"/>
    <w:rsid w:val="00DF4167"/>
    <w:rsid w:val="00DF46B5"/>
    <w:rsid w:val="00DF4903"/>
    <w:rsid w:val="00DF4C39"/>
    <w:rsid w:val="00DF4D13"/>
    <w:rsid w:val="00DF4EE4"/>
    <w:rsid w:val="00DF5652"/>
    <w:rsid w:val="00DF6283"/>
    <w:rsid w:val="00DF645B"/>
    <w:rsid w:val="00DF75E2"/>
    <w:rsid w:val="00DF7AEF"/>
    <w:rsid w:val="00DF7B99"/>
    <w:rsid w:val="00DF7C0E"/>
    <w:rsid w:val="00DF7C71"/>
    <w:rsid w:val="00DF7C97"/>
    <w:rsid w:val="00DF7D2A"/>
    <w:rsid w:val="00DF7DE3"/>
    <w:rsid w:val="00E00096"/>
    <w:rsid w:val="00E002BF"/>
    <w:rsid w:val="00E00559"/>
    <w:rsid w:val="00E0068F"/>
    <w:rsid w:val="00E00ADE"/>
    <w:rsid w:val="00E00C4D"/>
    <w:rsid w:val="00E00EEB"/>
    <w:rsid w:val="00E010E4"/>
    <w:rsid w:val="00E01418"/>
    <w:rsid w:val="00E017EF"/>
    <w:rsid w:val="00E01AC0"/>
    <w:rsid w:val="00E01FCC"/>
    <w:rsid w:val="00E020F3"/>
    <w:rsid w:val="00E02482"/>
    <w:rsid w:val="00E0249B"/>
    <w:rsid w:val="00E0253B"/>
    <w:rsid w:val="00E02A2D"/>
    <w:rsid w:val="00E02C3A"/>
    <w:rsid w:val="00E02E11"/>
    <w:rsid w:val="00E03042"/>
    <w:rsid w:val="00E0308E"/>
    <w:rsid w:val="00E0338A"/>
    <w:rsid w:val="00E0341E"/>
    <w:rsid w:val="00E03493"/>
    <w:rsid w:val="00E037B9"/>
    <w:rsid w:val="00E03B50"/>
    <w:rsid w:val="00E03B7D"/>
    <w:rsid w:val="00E03D55"/>
    <w:rsid w:val="00E03DDD"/>
    <w:rsid w:val="00E03EF7"/>
    <w:rsid w:val="00E045F1"/>
    <w:rsid w:val="00E04827"/>
    <w:rsid w:val="00E04884"/>
    <w:rsid w:val="00E04BE9"/>
    <w:rsid w:val="00E04C79"/>
    <w:rsid w:val="00E055B8"/>
    <w:rsid w:val="00E056BC"/>
    <w:rsid w:val="00E056BF"/>
    <w:rsid w:val="00E05FCA"/>
    <w:rsid w:val="00E05FF0"/>
    <w:rsid w:val="00E063CE"/>
    <w:rsid w:val="00E06442"/>
    <w:rsid w:val="00E0653E"/>
    <w:rsid w:val="00E066EF"/>
    <w:rsid w:val="00E066F3"/>
    <w:rsid w:val="00E069DD"/>
    <w:rsid w:val="00E06A79"/>
    <w:rsid w:val="00E07064"/>
    <w:rsid w:val="00E07149"/>
    <w:rsid w:val="00E076B5"/>
    <w:rsid w:val="00E07C09"/>
    <w:rsid w:val="00E1037F"/>
    <w:rsid w:val="00E10386"/>
    <w:rsid w:val="00E1060F"/>
    <w:rsid w:val="00E10657"/>
    <w:rsid w:val="00E10917"/>
    <w:rsid w:val="00E10B30"/>
    <w:rsid w:val="00E10F28"/>
    <w:rsid w:val="00E110D4"/>
    <w:rsid w:val="00E11509"/>
    <w:rsid w:val="00E11A3B"/>
    <w:rsid w:val="00E11A87"/>
    <w:rsid w:val="00E11AB6"/>
    <w:rsid w:val="00E11B3C"/>
    <w:rsid w:val="00E11EA1"/>
    <w:rsid w:val="00E120B8"/>
    <w:rsid w:val="00E12187"/>
    <w:rsid w:val="00E12669"/>
    <w:rsid w:val="00E12CDF"/>
    <w:rsid w:val="00E12E8C"/>
    <w:rsid w:val="00E12FE4"/>
    <w:rsid w:val="00E13087"/>
    <w:rsid w:val="00E13429"/>
    <w:rsid w:val="00E138A2"/>
    <w:rsid w:val="00E138A8"/>
    <w:rsid w:val="00E13BA9"/>
    <w:rsid w:val="00E13FD8"/>
    <w:rsid w:val="00E1401F"/>
    <w:rsid w:val="00E143FB"/>
    <w:rsid w:val="00E14BC5"/>
    <w:rsid w:val="00E14C67"/>
    <w:rsid w:val="00E14F2C"/>
    <w:rsid w:val="00E150C4"/>
    <w:rsid w:val="00E1524B"/>
    <w:rsid w:val="00E15296"/>
    <w:rsid w:val="00E155B9"/>
    <w:rsid w:val="00E15806"/>
    <w:rsid w:val="00E15FEE"/>
    <w:rsid w:val="00E16115"/>
    <w:rsid w:val="00E161D0"/>
    <w:rsid w:val="00E16305"/>
    <w:rsid w:val="00E166CE"/>
    <w:rsid w:val="00E16877"/>
    <w:rsid w:val="00E1693E"/>
    <w:rsid w:val="00E16DEB"/>
    <w:rsid w:val="00E170E6"/>
    <w:rsid w:val="00E173F2"/>
    <w:rsid w:val="00E176B2"/>
    <w:rsid w:val="00E17722"/>
    <w:rsid w:val="00E17769"/>
    <w:rsid w:val="00E17B85"/>
    <w:rsid w:val="00E2023F"/>
    <w:rsid w:val="00E206C9"/>
    <w:rsid w:val="00E20937"/>
    <w:rsid w:val="00E21820"/>
    <w:rsid w:val="00E218F5"/>
    <w:rsid w:val="00E21A25"/>
    <w:rsid w:val="00E21B77"/>
    <w:rsid w:val="00E21C94"/>
    <w:rsid w:val="00E21F05"/>
    <w:rsid w:val="00E2222C"/>
    <w:rsid w:val="00E22989"/>
    <w:rsid w:val="00E229A1"/>
    <w:rsid w:val="00E22EE2"/>
    <w:rsid w:val="00E22FFA"/>
    <w:rsid w:val="00E231DE"/>
    <w:rsid w:val="00E23389"/>
    <w:rsid w:val="00E23856"/>
    <w:rsid w:val="00E238FE"/>
    <w:rsid w:val="00E2392E"/>
    <w:rsid w:val="00E239EF"/>
    <w:rsid w:val="00E23EB5"/>
    <w:rsid w:val="00E245B0"/>
    <w:rsid w:val="00E24C75"/>
    <w:rsid w:val="00E24D68"/>
    <w:rsid w:val="00E24F6D"/>
    <w:rsid w:val="00E2541A"/>
    <w:rsid w:val="00E2544D"/>
    <w:rsid w:val="00E25543"/>
    <w:rsid w:val="00E25909"/>
    <w:rsid w:val="00E25A17"/>
    <w:rsid w:val="00E25B37"/>
    <w:rsid w:val="00E26254"/>
    <w:rsid w:val="00E262DE"/>
    <w:rsid w:val="00E266E4"/>
    <w:rsid w:val="00E26799"/>
    <w:rsid w:val="00E26AEB"/>
    <w:rsid w:val="00E26D11"/>
    <w:rsid w:val="00E26FFE"/>
    <w:rsid w:val="00E27500"/>
    <w:rsid w:val="00E27877"/>
    <w:rsid w:val="00E27AA5"/>
    <w:rsid w:val="00E30166"/>
    <w:rsid w:val="00E30425"/>
    <w:rsid w:val="00E30485"/>
    <w:rsid w:val="00E31128"/>
    <w:rsid w:val="00E31486"/>
    <w:rsid w:val="00E316B3"/>
    <w:rsid w:val="00E316DD"/>
    <w:rsid w:val="00E31733"/>
    <w:rsid w:val="00E317ED"/>
    <w:rsid w:val="00E317F0"/>
    <w:rsid w:val="00E319CF"/>
    <w:rsid w:val="00E31B75"/>
    <w:rsid w:val="00E31D19"/>
    <w:rsid w:val="00E31E89"/>
    <w:rsid w:val="00E321C3"/>
    <w:rsid w:val="00E321EE"/>
    <w:rsid w:val="00E32520"/>
    <w:rsid w:val="00E326E6"/>
    <w:rsid w:val="00E32A82"/>
    <w:rsid w:val="00E32B07"/>
    <w:rsid w:val="00E33123"/>
    <w:rsid w:val="00E335DE"/>
    <w:rsid w:val="00E33804"/>
    <w:rsid w:val="00E33856"/>
    <w:rsid w:val="00E338D4"/>
    <w:rsid w:val="00E3390C"/>
    <w:rsid w:val="00E33CB0"/>
    <w:rsid w:val="00E33E77"/>
    <w:rsid w:val="00E34254"/>
    <w:rsid w:val="00E34C10"/>
    <w:rsid w:val="00E34D49"/>
    <w:rsid w:val="00E35025"/>
    <w:rsid w:val="00E35318"/>
    <w:rsid w:val="00E3539E"/>
    <w:rsid w:val="00E3540E"/>
    <w:rsid w:val="00E35DDC"/>
    <w:rsid w:val="00E36085"/>
    <w:rsid w:val="00E363DF"/>
    <w:rsid w:val="00E36484"/>
    <w:rsid w:val="00E3695B"/>
    <w:rsid w:val="00E36C90"/>
    <w:rsid w:val="00E37717"/>
    <w:rsid w:val="00E37780"/>
    <w:rsid w:val="00E37B1F"/>
    <w:rsid w:val="00E37C5D"/>
    <w:rsid w:val="00E37CAB"/>
    <w:rsid w:val="00E37F7F"/>
    <w:rsid w:val="00E37F94"/>
    <w:rsid w:val="00E3DF39"/>
    <w:rsid w:val="00E402C7"/>
    <w:rsid w:val="00E40554"/>
    <w:rsid w:val="00E406B6"/>
    <w:rsid w:val="00E40A7B"/>
    <w:rsid w:val="00E40B4E"/>
    <w:rsid w:val="00E416AF"/>
    <w:rsid w:val="00E41856"/>
    <w:rsid w:val="00E41BB0"/>
    <w:rsid w:val="00E41EB2"/>
    <w:rsid w:val="00E41F0D"/>
    <w:rsid w:val="00E42102"/>
    <w:rsid w:val="00E421FA"/>
    <w:rsid w:val="00E4262F"/>
    <w:rsid w:val="00E4276F"/>
    <w:rsid w:val="00E429CD"/>
    <w:rsid w:val="00E42B93"/>
    <w:rsid w:val="00E42BB4"/>
    <w:rsid w:val="00E430A4"/>
    <w:rsid w:val="00E433BC"/>
    <w:rsid w:val="00E43678"/>
    <w:rsid w:val="00E4373A"/>
    <w:rsid w:val="00E43762"/>
    <w:rsid w:val="00E43AD6"/>
    <w:rsid w:val="00E44026"/>
    <w:rsid w:val="00E44283"/>
    <w:rsid w:val="00E449AA"/>
    <w:rsid w:val="00E44B9F"/>
    <w:rsid w:val="00E44EEB"/>
    <w:rsid w:val="00E44F96"/>
    <w:rsid w:val="00E44F97"/>
    <w:rsid w:val="00E4509F"/>
    <w:rsid w:val="00E453E7"/>
    <w:rsid w:val="00E4557E"/>
    <w:rsid w:val="00E455BB"/>
    <w:rsid w:val="00E455BF"/>
    <w:rsid w:val="00E4577C"/>
    <w:rsid w:val="00E45C9C"/>
    <w:rsid w:val="00E461ED"/>
    <w:rsid w:val="00E4622D"/>
    <w:rsid w:val="00E463C6"/>
    <w:rsid w:val="00E46404"/>
    <w:rsid w:val="00E467FB"/>
    <w:rsid w:val="00E46C18"/>
    <w:rsid w:val="00E46EF0"/>
    <w:rsid w:val="00E46F09"/>
    <w:rsid w:val="00E47144"/>
    <w:rsid w:val="00E47248"/>
    <w:rsid w:val="00E472C5"/>
    <w:rsid w:val="00E47371"/>
    <w:rsid w:val="00E4740E"/>
    <w:rsid w:val="00E47764"/>
    <w:rsid w:val="00E47AAC"/>
    <w:rsid w:val="00E47AB1"/>
    <w:rsid w:val="00E50640"/>
    <w:rsid w:val="00E507E5"/>
    <w:rsid w:val="00E50827"/>
    <w:rsid w:val="00E508F9"/>
    <w:rsid w:val="00E50A1B"/>
    <w:rsid w:val="00E50C70"/>
    <w:rsid w:val="00E51040"/>
    <w:rsid w:val="00E51087"/>
    <w:rsid w:val="00E510C7"/>
    <w:rsid w:val="00E514E6"/>
    <w:rsid w:val="00E5165B"/>
    <w:rsid w:val="00E51B3E"/>
    <w:rsid w:val="00E51D3E"/>
    <w:rsid w:val="00E51F27"/>
    <w:rsid w:val="00E5203C"/>
    <w:rsid w:val="00E52210"/>
    <w:rsid w:val="00E5235E"/>
    <w:rsid w:val="00E5239B"/>
    <w:rsid w:val="00E52522"/>
    <w:rsid w:val="00E5299D"/>
    <w:rsid w:val="00E52A13"/>
    <w:rsid w:val="00E52AB5"/>
    <w:rsid w:val="00E52E10"/>
    <w:rsid w:val="00E5300D"/>
    <w:rsid w:val="00E53049"/>
    <w:rsid w:val="00E53566"/>
    <w:rsid w:val="00E538FD"/>
    <w:rsid w:val="00E53A23"/>
    <w:rsid w:val="00E53A43"/>
    <w:rsid w:val="00E53E0F"/>
    <w:rsid w:val="00E540BD"/>
    <w:rsid w:val="00E5412B"/>
    <w:rsid w:val="00E54361"/>
    <w:rsid w:val="00E54382"/>
    <w:rsid w:val="00E54410"/>
    <w:rsid w:val="00E5458B"/>
    <w:rsid w:val="00E54591"/>
    <w:rsid w:val="00E545FC"/>
    <w:rsid w:val="00E54817"/>
    <w:rsid w:val="00E548B0"/>
    <w:rsid w:val="00E55043"/>
    <w:rsid w:val="00E55062"/>
    <w:rsid w:val="00E5548A"/>
    <w:rsid w:val="00E55539"/>
    <w:rsid w:val="00E55818"/>
    <w:rsid w:val="00E558EC"/>
    <w:rsid w:val="00E55BED"/>
    <w:rsid w:val="00E55C89"/>
    <w:rsid w:val="00E55CAD"/>
    <w:rsid w:val="00E55CBA"/>
    <w:rsid w:val="00E562D0"/>
    <w:rsid w:val="00E562DB"/>
    <w:rsid w:val="00E563FE"/>
    <w:rsid w:val="00E568ED"/>
    <w:rsid w:val="00E5697E"/>
    <w:rsid w:val="00E56B51"/>
    <w:rsid w:val="00E572CD"/>
    <w:rsid w:val="00E57553"/>
    <w:rsid w:val="00E57A73"/>
    <w:rsid w:val="00E57D07"/>
    <w:rsid w:val="00E57EA8"/>
    <w:rsid w:val="00E57EB6"/>
    <w:rsid w:val="00E57EF3"/>
    <w:rsid w:val="00E6002A"/>
    <w:rsid w:val="00E600A5"/>
    <w:rsid w:val="00E601CF"/>
    <w:rsid w:val="00E60495"/>
    <w:rsid w:val="00E60540"/>
    <w:rsid w:val="00E60CE3"/>
    <w:rsid w:val="00E610AB"/>
    <w:rsid w:val="00E61563"/>
    <w:rsid w:val="00E6157D"/>
    <w:rsid w:val="00E615C7"/>
    <w:rsid w:val="00E61863"/>
    <w:rsid w:val="00E618CE"/>
    <w:rsid w:val="00E61985"/>
    <w:rsid w:val="00E61A15"/>
    <w:rsid w:val="00E61CD0"/>
    <w:rsid w:val="00E61DFF"/>
    <w:rsid w:val="00E621F6"/>
    <w:rsid w:val="00E62297"/>
    <w:rsid w:val="00E62503"/>
    <w:rsid w:val="00E62A9B"/>
    <w:rsid w:val="00E62B7B"/>
    <w:rsid w:val="00E62D5A"/>
    <w:rsid w:val="00E62FE9"/>
    <w:rsid w:val="00E63074"/>
    <w:rsid w:val="00E633E4"/>
    <w:rsid w:val="00E63689"/>
    <w:rsid w:val="00E63A71"/>
    <w:rsid w:val="00E64492"/>
    <w:rsid w:val="00E64788"/>
    <w:rsid w:val="00E64B5E"/>
    <w:rsid w:val="00E64C75"/>
    <w:rsid w:val="00E64C92"/>
    <w:rsid w:val="00E64ED3"/>
    <w:rsid w:val="00E65017"/>
    <w:rsid w:val="00E65052"/>
    <w:rsid w:val="00E65240"/>
    <w:rsid w:val="00E65691"/>
    <w:rsid w:val="00E65B25"/>
    <w:rsid w:val="00E65F1B"/>
    <w:rsid w:val="00E65FE8"/>
    <w:rsid w:val="00E662CF"/>
    <w:rsid w:val="00E66A03"/>
    <w:rsid w:val="00E66B00"/>
    <w:rsid w:val="00E66CD9"/>
    <w:rsid w:val="00E66CE6"/>
    <w:rsid w:val="00E66FAB"/>
    <w:rsid w:val="00E671C5"/>
    <w:rsid w:val="00E672C3"/>
    <w:rsid w:val="00E6733C"/>
    <w:rsid w:val="00E673B4"/>
    <w:rsid w:val="00E673D7"/>
    <w:rsid w:val="00E6746D"/>
    <w:rsid w:val="00E67682"/>
    <w:rsid w:val="00E677CD"/>
    <w:rsid w:val="00E67932"/>
    <w:rsid w:val="00E67C0C"/>
    <w:rsid w:val="00E67C71"/>
    <w:rsid w:val="00E700A3"/>
    <w:rsid w:val="00E700BE"/>
    <w:rsid w:val="00E70A69"/>
    <w:rsid w:val="00E70AA3"/>
    <w:rsid w:val="00E7112A"/>
    <w:rsid w:val="00E711CF"/>
    <w:rsid w:val="00E7124D"/>
    <w:rsid w:val="00E712DF"/>
    <w:rsid w:val="00E71B79"/>
    <w:rsid w:val="00E7211B"/>
    <w:rsid w:val="00E725BF"/>
    <w:rsid w:val="00E7266A"/>
    <w:rsid w:val="00E726CD"/>
    <w:rsid w:val="00E729FB"/>
    <w:rsid w:val="00E72A8E"/>
    <w:rsid w:val="00E72BC2"/>
    <w:rsid w:val="00E72E56"/>
    <w:rsid w:val="00E73263"/>
    <w:rsid w:val="00E73357"/>
    <w:rsid w:val="00E73372"/>
    <w:rsid w:val="00E73570"/>
    <w:rsid w:val="00E73C08"/>
    <w:rsid w:val="00E74BDF"/>
    <w:rsid w:val="00E74C46"/>
    <w:rsid w:val="00E74DCF"/>
    <w:rsid w:val="00E74ED5"/>
    <w:rsid w:val="00E74F17"/>
    <w:rsid w:val="00E74F37"/>
    <w:rsid w:val="00E75089"/>
    <w:rsid w:val="00E755BF"/>
    <w:rsid w:val="00E75765"/>
    <w:rsid w:val="00E75979"/>
    <w:rsid w:val="00E759B2"/>
    <w:rsid w:val="00E75B52"/>
    <w:rsid w:val="00E75F90"/>
    <w:rsid w:val="00E761AC"/>
    <w:rsid w:val="00E7648B"/>
    <w:rsid w:val="00E767C7"/>
    <w:rsid w:val="00E767C9"/>
    <w:rsid w:val="00E767EA"/>
    <w:rsid w:val="00E7688B"/>
    <w:rsid w:val="00E7691E"/>
    <w:rsid w:val="00E76F84"/>
    <w:rsid w:val="00E7703E"/>
    <w:rsid w:val="00E77754"/>
    <w:rsid w:val="00E7776E"/>
    <w:rsid w:val="00E778C3"/>
    <w:rsid w:val="00E77B1B"/>
    <w:rsid w:val="00E77DD2"/>
    <w:rsid w:val="00E805D9"/>
    <w:rsid w:val="00E806DD"/>
    <w:rsid w:val="00E80767"/>
    <w:rsid w:val="00E807E1"/>
    <w:rsid w:val="00E80889"/>
    <w:rsid w:val="00E80B24"/>
    <w:rsid w:val="00E80CF7"/>
    <w:rsid w:val="00E81195"/>
    <w:rsid w:val="00E81248"/>
    <w:rsid w:val="00E81728"/>
    <w:rsid w:val="00E8172B"/>
    <w:rsid w:val="00E81E16"/>
    <w:rsid w:val="00E81FE4"/>
    <w:rsid w:val="00E8254B"/>
    <w:rsid w:val="00E825CD"/>
    <w:rsid w:val="00E82762"/>
    <w:rsid w:val="00E8288C"/>
    <w:rsid w:val="00E82953"/>
    <w:rsid w:val="00E82AE2"/>
    <w:rsid w:val="00E82C32"/>
    <w:rsid w:val="00E83369"/>
    <w:rsid w:val="00E83453"/>
    <w:rsid w:val="00E83896"/>
    <w:rsid w:val="00E83980"/>
    <w:rsid w:val="00E83D2D"/>
    <w:rsid w:val="00E83D46"/>
    <w:rsid w:val="00E846F5"/>
    <w:rsid w:val="00E84809"/>
    <w:rsid w:val="00E8482F"/>
    <w:rsid w:val="00E849A5"/>
    <w:rsid w:val="00E84A77"/>
    <w:rsid w:val="00E84AC0"/>
    <w:rsid w:val="00E84B04"/>
    <w:rsid w:val="00E84BBA"/>
    <w:rsid w:val="00E84EAE"/>
    <w:rsid w:val="00E85116"/>
    <w:rsid w:val="00E85B3D"/>
    <w:rsid w:val="00E85E61"/>
    <w:rsid w:val="00E866D7"/>
    <w:rsid w:val="00E8680F"/>
    <w:rsid w:val="00E8684F"/>
    <w:rsid w:val="00E86B47"/>
    <w:rsid w:val="00E86EA4"/>
    <w:rsid w:val="00E86F21"/>
    <w:rsid w:val="00E8781A"/>
    <w:rsid w:val="00E87948"/>
    <w:rsid w:val="00E879A8"/>
    <w:rsid w:val="00E87B58"/>
    <w:rsid w:val="00E87C28"/>
    <w:rsid w:val="00E87E5E"/>
    <w:rsid w:val="00E9004B"/>
    <w:rsid w:val="00E90459"/>
    <w:rsid w:val="00E907A3"/>
    <w:rsid w:val="00E90901"/>
    <w:rsid w:val="00E90AD9"/>
    <w:rsid w:val="00E90BB3"/>
    <w:rsid w:val="00E90F21"/>
    <w:rsid w:val="00E912F0"/>
    <w:rsid w:val="00E91646"/>
    <w:rsid w:val="00E91EC5"/>
    <w:rsid w:val="00E922F4"/>
    <w:rsid w:val="00E92334"/>
    <w:rsid w:val="00E9241B"/>
    <w:rsid w:val="00E925B3"/>
    <w:rsid w:val="00E92A09"/>
    <w:rsid w:val="00E92AE1"/>
    <w:rsid w:val="00E92BC6"/>
    <w:rsid w:val="00E92D85"/>
    <w:rsid w:val="00E92D8E"/>
    <w:rsid w:val="00E92F6A"/>
    <w:rsid w:val="00E93762"/>
    <w:rsid w:val="00E93A95"/>
    <w:rsid w:val="00E93BAE"/>
    <w:rsid w:val="00E93C19"/>
    <w:rsid w:val="00E93C82"/>
    <w:rsid w:val="00E93EB8"/>
    <w:rsid w:val="00E942DA"/>
    <w:rsid w:val="00E9486A"/>
    <w:rsid w:val="00E948A6"/>
    <w:rsid w:val="00E948A7"/>
    <w:rsid w:val="00E94A85"/>
    <w:rsid w:val="00E95676"/>
    <w:rsid w:val="00E9570C"/>
    <w:rsid w:val="00E95971"/>
    <w:rsid w:val="00E959F2"/>
    <w:rsid w:val="00E95BD3"/>
    <w:rsid w:val="00E95DA4"/>
    <w:rsid w:val="00E96264"/>
    <w:rsid w:val="00E96438"/>
    <w:rsid w:val="00E9670F"/>
    <w:rsid w:val="00E96AC4"/>
    <w:rsid w:val="00E96B14"/>
    <w:rsid w:val="00E96D1C"/>
    <w:rsid w:val="00E96F8B"/>
    <w:rsid w:val="00E97431"/>
    <w:rsid w:val="00E9757F"/>
    <w:rsid w:val="00E97610"/>
    <w:rsid w:val="00E9798A"/>
    <w:rsid w:val="00E97A3C"/>
    <w:rsid w:val="00E97C21"/>
    <w:rsid w:val="00E97D65"/>
    <w:rsid w:val="00E97F6E"/>
    <w:rsid w:val="00EA011F"/>
    <w:rsid w:val="00EA0144"/>
    <w:rsid w:val="00EA04CC"/>
    <w:rsid w:val="00EA09B6"/>
    <w:rsid w:val="00EA0E16"/>
    <w:rsid w:val="00EA0EA7"/>
    <w:rsid w:val="00EA12A1"/>
    <w:rsid w:val="00EA17E2"/>
    <w:rsid w:val="00EA1A7D"/>
    <w:rsid w:val="00EA1A8A"/>
    <w:rsid w:val="00EA1CC4"/>
    <w:rsid w:val="00EA1D58"/>
    <w:rsid w:val="00EA2016"/>
    <w:rsid w:val="00EA2423"/>
    <w:rsid w:val="00EA249F"/>
    <w:rsid w:val="00EA30D7"/>
    <w:rsid w:val="00EA312C"/>
    <w:rsid w:val="00EA3245"/>
    <w:rsid w:val="00EA333A"/>
    <w:rsid w:val="00EA34AA"/>
    <w:rsid w:val="00EA362A"/>
    <w:rsid w:val="00EA379F"/>
    <w:rsid w:val="00EA3924"/>
    <w:rsid w:val="00EA3A40"/>
    <w:rsid w:val="00EA3AA4"/>
    <w:rsid w:val="00EA3CAB"/>
    <w:rsid w:val="00EA3CE6"/>
    <w:rsid w:val="00EA3D1E"/>
    <w:rsid w:val="00EA3DC5"/>
    <w:rsid w:val="00EA3FE1"/>
    <w:rsid w:val="00EA4225"/>
    <w:rsid w:val="00EA42E9"/>
    <w:rsid w:val="00EA43CE"/>
    <w:rsid w:val="00EA45CA"/>
    <w:rsid w:val="00EA4F55"/>
    <w:rsid w:val="00EA52BD"/>
    <w:rsid w:val="00EA5752"/>
    <w:rsid w:val="00EA59E9"/>
    <w:rsid w:val="00EA5AD1"/>
    <w:rsid w:val="00EA5D6F"/>
    <w:rsid w:val="00EA5E7E"/>
    <w:rsid w:val="00EA64E1"/>
    <w:rsid w:val="00EA68A8"/>
    <w:rsid w:val="00EA6AD6"/>
    <w:rsid w:val="00EA6CFE"/>
    <w:rsid w:val="00EA6D5A"/>
    <w:rsid w:val="00EA72F9"/>
    <w:rsid w:val="00EA7310"/>
    <w:rsid w:val="00EA7470"/>
    <w:rsid w:val="00EA7511"/>
    <w:rsid w:val="00EA764C"/>
    <w:rsid w:val="00EA7BEC"/>
    <w:rsid w:val="00EA7EBF"/>
    <w:rsid w:val="00EB0655"/>
    <w:rsid w:val="00EB069B"/>
    <w:rsid w:val="00EB0829"/>
    <w:rsid w:val="00EB09B3"/>
    <w:rsid w:val="00EB0D0B"/>
    <w:rsid w:val="00EB1351"/>
    <w:rsid w:val="00EB1542"/>
    <w:rsid w:val="00EB16AC"/>
    <w:rsid w:val="00EB16D9"/>
    <w:rsid w:val="00EB1A76"/>
    <w:rsid w:val="00EB1D09"/>
    <w:rsid w:val="00EB1E62"/>
    <w:rsid w:val="00EB228D"/>
    <w:rsid w:val="00EB237D"/>
    <w:rsid w:val="00EB25EC"/>
    <w:rsid w:val="00EB2802"/>
    <w:rsid w:val="00EB306A"/>
    <w:rsid w:val="00EB312C"/>
    <w:rsid w:val="00EB31CC"/>
    <w:rsid w:val="00EB3589"/>
    <w:rsid w:val="00EB373C"/>
    <w:rsid w:val="00EB3989"/>
    <w:rsid w:val="00EB3B26"/>
    <w:rsid w:val="00EB3DB7"/>
    <w:rsid w:val="00EB3E14"/>
    <w:rsid w:val="00EB3F72"/>
    <w:rsid w:val="00EB42DA"/>
    <w:rsid w:val="00EB4484"/>
    <w:rsid w:val="00EB4555"/>
    <w:rsid w:val="00EB4583"/>
    <w:rsid w:val="00EB466C"/>
    <w:rsid w:val="00EB46E2"/>
    <w:rsid w:val="00EB4958"/>
    <w:rsid w:val="00EB4988"/>
    <w:rsid w:val="00EB4991"/>
    <w:rsid w:val="00EB4B85"/>
    <w:rsid w:val="00EB4F29"/>
    <w:rsid w:val="00EB5020"/>
    <w:rsid w:val="00EB5119"/>
    <w:rsid w:val="00EB525C"/>
    <w:rsid w:val="00EB5279"/>
    <w:rsid w:val="00EB5726"/>
    <w:rsid w:val="00EB594D"/>
    <w:rsid w:val="00EB59C0"/>
    <w:rsid w:val="00EB59E1"/>
    <w:rsid w:val="00EB62E2"/>
    <w:rsid w:val="00EB6468"/>
    <w:rsid w:val="00EB6777"/>
    <w:rsid w:val="00EB683C"/>
    <w:rsid w:val="00EB688A"/>
    <w:rsid w:val="00EB6916"/>
    <w:rsid w:val="00EB69A2"/>
    <w:rsid w:val="00EB6A25"/>
    <w:rsid w:val="00EB6BF2"/>
    <w:rsid w:val="00EB6F4B"/>
    <w:rsid w:val="00EB7134"/>
    <w:rsid w:val="00EB7577"/>
    <w:rsid w:val="00EB7691"/>
    <w:rsid w:val="00EB7939"/>
    <w:rsid w:val="00EB7AFD"/>
    <w:rsid w:val="00EB7C3D"/>
    <w:rsid w:val="00EB7FD3"/>
    <w:rsid w:val="00EC001A"/>
    <w:rsid w:val="00EC00AE"/>
    <w:rsid w:val="00EC01A2"/>
    <w:rsid w:val="00EC0226"/>
    <w:rsid w:val="00EC0332"/>
    <w:rsid w:val="00EC06AD"/>
    <w:rsid w:val="00EC0A38"/>
    <w:rsid w:val="00EC0F48"/>
    <w:rsid w:val="00EC1546"/>
    <w:rsid w:val="00EC15AD"/>
    <w:rsid w:val="00EC180D"/>
    <w:rsid w:val="00EC1C1A"/>
    <w:rsid w:val="00EC1C45"/>
    <w:rsid w:val="00EC1F27"/>
    <w:rsid w:val="00EC2484"/>
    <w:rsid w:val="00EC25A8"/>
    <w:rsid w:val="00EC2C7A"/>
    <w:rsid w:val="00EC2FFC"/>
    <w:rsid w:val="00EC35B8"/>
    <w:rsid w:val="00EC382F"/>
    <w:rsid w:val="00EC3C91"/>
    <w:rsid w:val="00EC3D4C"/>
    <w:rsid w:val="00EC4D7F"/>
    <w:rsid w:val="00EC51EF"/>
    <w:rsid w:val="00EC52DF"/>
    <w:rsid w:val="00EC57AA"/>
    <w:rsid w:val="00EC58CD"/>
    <w:rsid w:val="00EC5FF1"/>
    <w:rsid w:val="00EC606A"/>
    <w:rsid w:val="00EC6219"/>
    <w:rsid w:val="00EC62BF"/>
    <w:rsid w:val="00EC648F"/>
    <w:rsid w:val="00EC6622"/>
    <w:rsid w:val="00EC6778"/>
    <w:rsid w:val="00EC67A3"/>
    <w:rsid w:val="00EC6837"/>
    <w:rsid w:val="00EC695B"/>
    <w:rsid w:val="00EC6A0F"/>
    <w:rsid w:val="00EC6A92"/>
    <w:rsid w:val="00EC6E88"/>
    <w:rsid w:val="00EC70FE"/>
    <w:rsid w:val="00EC785E"/>
    <w:rsid w:val="00EC7A2B"/>
    <w:rsid w:val="00ED0223"/>
    <w:rsid w:val="00ED02C8"/>
    <w:rsid w:val="00ED02D0"/>
    <w:rsid w:val="00ED02DD"/>
    <w:rsid w:val="00ED05C6"/>
    <w:rsid w:val="00ED08EF"/>
    <w:rsid w:val="00ED099F"/>
    <w:rsid w:val="00ED0AEB"/>
    <w:rsid w:val="00ED0B20"/>
    <w:rsid w:val="00ED0C31"/>
    <w:rsid w:val="00ED0D5B"/>
    <w:rsid w:val="00ED10E1"/>
    <w:rsid w:val="00ED1148"/>
    <w:rsid w:val="00ED1519"/>
    <w:rsid w:val="00ED1596"/>
    <w:rsid w:val="00ED1EA3"/>
    <w:rsid w:val="00ED23A5"/>
    <w:rsid w:val="00ED28D4"/>
    <w:rsid w:val="00ED3331"/>
    <w:rsid w:val="00ED335F"/>
    <w:rsid w:val="00ED3B7B"/>
    <w:rsid w:val="00ED3C84"/>
    <w:rsid w:val="00ED3CB1"/>
    <w:rsid w:val="00ED3E20"/>
    <w:rsid w:val="00ED42E5"/>
    <w:rsid w:val="00ED463C"/>
    <w:rsid w:val="00ED47AB"/>
    <w:rsid w:val="00ED4831"/>
    <w:rsid w:val="00ED490A"/>
    <w:rsid w:val="00ED4ED4"/>
    <w:rsid w:val="00ED51BB"/>
    <w:rsid w:val="00ED52CE"/>
    <w:rsid w:val="00ED551E"/>
    <w:rsid w:val="00ED5521"/>
    <w:rsid w:val="00ED558F"/>
    <w:rsid w:val="00ED5E01"/>
    <w:rsid w:val="00ED5EE0"/>
    <w:rsid w:val="00ED65C4"/>
    <w:rsid w:val="00ED688E"/>
    <w:rsid w:val="00ED6A1B"/>
    <w:rsid w:val="00ED6DBA"/>
    <w:rsid w:val="00ED6F94"/>
    <w:rsid w:val="00ED705F"/>
    <w:rsid w:val="00ED72D3"/>
    <w:rsid w:val="00ED74A9"/>
    <w:rsid w:val="00ED74B4"/>
    <w:rsid w:val="00ED74C7"/>
    <w:rsid w:val="00ED76B1"/>
    <w:rsid w:val="00ED7B45"/>
    <w:rsid w:val="00ED7B62"/>
    <w:rsid w:val="00ED7E3A"/>
    <w:rsid w:val="00EE0194"/>
    <w:rsid w:val="00EE02D2"/>
    <w:rsid w:val="00EE0610"/>
    <w:rsid w:val="00EE0947"/>
    <w:rsid w:val="00EE0951"/>
    <w:rsid w:val="00EE0B0E"/>
    <w:rsid w:val="00EE0E26"/>
    <w:rsid w:val="00EE0E42"/>
    <w:rsid w:val="00EE16A1"/>
    <w:rsid w:val="00EE185E"/>
    <w:rsid w:val="00EE1D49"/>
    <w:rsid w:val="00EE1F01"/>
    <w:rsid w:val="00EE28BA"/>
    <w:rsid w:val="00EE2EAB"/>
    <w:rsid w:val="00EE2F7B"/>
    <w:rsid w:val="00EE3176"/>
    <w:rsid w:val="00EE31A3"/>
    <w:rsid w:val="00EE3242"/>
    <w:rsid w:val="00EE36FF"/>
    <w:rsid w:val="00EE39DF"/>
    <w:rsid w:val="00EE3AAC"/>
    <w:rsid w:val="00EE3F54"/>
    <w:rsid w:val="00EE4090"/>
    <w:rsid w:val="00EE4478"/>
    <w:rsid w:val="00EE4845"/>
    <w:rsid w:val="00EE49A6"/>
    <w:rsid w:val="00EE4B6E"/>
    <w:rsid w:val="00EE4D1D"/>
    <w:rsid w:val="00EE4EF1"/>
    <w:rsid w:val="00EE500E"/>
    <w:rsid w:val="00EE5438"/>
    <w:rsid w:val="00EE56B2"/>
    <w:rsid w:val="00EE57D4"/>
    <w:rsid w:val="00EE5809"/>
    <w:rsid w:val="00EE58A7"/>
    <w:rsid w:val="00EE5B69"/>
    <w:rsid w:val="00EE5D90"/>
    <w:rsid w:val="00EE62F6"/>
    <w:rsid w:val="00EE6480"/>
    <w:rsid w:val="00EE64B4"/>
    <w:rsid w:val="00EE6C46"/>
    <w:rsid w:val="00EE74B2"/>
    <w:rsid w:val="00EE753F"/>
    <w:rsid w:val="00EE761C"/>
    <w:rsid w:val="00EE7879"/>
    <w:rsid w:val="00EE7AE1"/>
    <w:rsid w:val="00EE7E98"/>
    <w:rsid w:val="00EE7EA8"/>
    <w:rsid w:val="00EE7F36"/>
    <w:rsid w:val="00EF00B8"/>
    <w:rsid w:val="00EF03DE"/>
    <w:rsid w:val="00EF0524"/>
    <w:rsid w:val="00EF081C"/>
    <w:rsid w:val="00EF09DC"/>
    <w:rsid w:val="00EF0A39"/>
    <w:rsid w:val="00EF0E39"/>
    <w:rsid w:val="00EF0F91"/>
    <w:rsid w:val="00EF0F9D"/>
    <w:rsid w:val="00EF1270"/>
    <w:rsid w:val="00EF1450"/>
    <w:rsid w:val="00EF1682"/>
    <w:rsid w:val="00EF1AE7"/>
    <w:rsid w:val="00EF216D"/>
    <w:rsid w:val="00EF237F"/>
    <w:rsid w:val="00EF241A"/>
    <w:rsid w:val="00EF24CB"/>
    <w:rsid w:val="00EF2A8B"/>
    <w:rsid w:val="00EF2BF0"/>
    <w:rsid w:val="00EF2DA5"/>
    <w:rsid w:val="00EF3684"/>
    <w:rsid w:val="00EF36BB"/>
    <w:rsid w:val="00EF371E"/>
    <w:rsid w:val="00EF37EF"/>
    <w:rsid w:val="00EF3C6B"/>
    <w:rsid w:val="00EF4098"/>
    <w:rsid w:val="00EF44D8"/>
    <w:rsid w:val="00EF5254"/>
    <w:rsid w:val="00EF54F5"/>
    <w:rsid w:val="00EF5572"/>
    <w:rsid w:val="00EF5B82"/>
    <w:rsid w:val="00EF5D37"/>
    <w:rsid w:val="00EF607C"/>
    <w:rsid w:val="00EF614A"/>
    <w:rsid w:val="00EF6186"/>
    <w:rsid w:val="00EF64C9"/>
    <w:rsid w:val="00EF6AE7"/>
    <w:rsid w:val="00EF6AFC"/>
    <w:rsid w:val="00EF6D99"/>
    <w:rsid w:val="00EF6EFF"/>
    <w:rsid w:val="00EF6F46"/>
    <w:rsid w:val="00EF6F6C"/>
    <w:rsid w:val="00EF7059"/>
    <w:rsid w:val="00EF71EC"/>
    <w:rsid w:val="00EF743D"/>
    <w:rsid w:val="00EF79F8"/>
    <w:rsid w:val="00EF7B9B"/>
    <w:rsid w:val="00EF7BA2"/>
    <w:rsid w:val="00EF7C21"/>
    <w:rsid w:val="00EF7C4E"/>
    <w:rsid w:val="00EF7C97"/>
    <w:rsid w:val="00F002A5"/>
    <w:rsid w:val="00F0058E"/>
    <w:rsid w:val="00F00988"/>
    <w:rsid w:val="00F00B67"/>
    <w:rsid w:val="00F00D26"/>
    <w:rsid w:val="00F00E3F"/>
    <w:rsid w:val="00F01016"/>
    <w:rsid w:val="00F01039"/>
    <w:rsid w:val="00F0129B"/>
    <w:rsid w:val="00F012EF"/>
    <w:rsid w:val="00F01486"/>
    <w:rsid w:val="00F01506"/>
    <w:rsid w:val="00F015E7"/>
    <w:rsid w:val="00F01825"/>
    <w:rsid w:val="00F01AF5"/>
    <w:rsid w:val="00F01C8F"/>
    <w:rsid w:val="00F0200A"/>
    <w:rsid w:val="00F021C3"/>
    <w:rsid w:val="00F02327"/>
    <w:rsid w:val="00F023C5"/>
    <w:rsid w:val="00F023DC"/>
    <w:rsid w:val="00F0296A"/>
    <w:rsid w:val="00F02998"/>
    <w:rsid w:val="00F02D91"/>
    <w:rsid w:val="00F02DF2"/>
    <w:rsid w:val="00F03181"/>
    <w:rsid w:val="00F034C5"/>
    <w:rsid w:val="00F0350B"/>
    <w:rsid w:val="00F03763"/>
    <w:rsid w:val="00F039B2"/>
    <w:rsid w:val="00F03A7E"/>
    <w:rsid w:val="00F0420C"/>
    <w:rsid w:val="00F04296"/>
    <w:rsid w:val="00F04386"/>
    <w:rsid w:val="00F04617"/>
    <w:rsid w:val="00F04634"/>
    <w:rsid w:val="00F046AB"/>
    <w:rsid w:val="00F046F0"/>
    <w:rsid w:val="00F04934"/>
    <w:rsid w:val="00F04AF6"/>
    <w:rsid w:val="00F04D6B"/>
    <w:rsid w:val="00F04DB1"/>
    <w:rsid w:val="00F04E1D"/>
    <w:rsid w:val="00F04F9D"/>
    <w:rsid w:val="00F05285"/>
    <w:rsid w:val="00F05440"/>
    <w:rsid w:val="00F054E3"/>
    <w:rsid w:val="00F05705"/>
    <w:rsid w:val="00F05ED8"/>
    <w:rsid w:val="00F05FFC"/>
    <w:rsid w:val="00F06177"/>
    <w:rsid w:val="00F06333"/>
    <w:rsid w:val="00F06797"/>
    <w:rsid w:val="00F06B06"/>
    <w:rsid w:val="00F06C17"/>
    <w:rsid w:val="00F06FF5"/>
    <w:rsid w:val="00F07173"/>
    <w:rsid w:val="00F0723A"/>
    <w:rsid w:val="00F073EA"/>
    <w:rsid w:val="00F07912"/>
    <w:rsid w:val="00F07C38"/>
    <w:rsid w:val="00F07D63"/>
    <w:rsid w:val="00F10031"/>
    <w:rsid w:val="00F102AC"/>
    <w:rsid w:val="00F103C8"/>
    <w:rsid w:val="00F105DA"/>
    <w:rsid w:val="00F10659"/>
    <w:rsid w:val="00F106E1"/>
    <w:rsid w:val="00F11F95"/>
    <w:rsid w:val="00F12094"/>
    <w:rsid w:val="00F12280"/>
    <w:rsid w:val="00F124E3"/>
    <w:rsid w:val="00F1280D"/>
    <w:rsid w:val="00F12A2C"/>
    <w:rsid w:val="00F12ACB"/>
    <w:rsid w:val="00F12B22"/>
    <w:rsid w:val="00F12C7A"/>
    <w:rsid w:val="00F12FC8"/>
    <w:rsid w:val="00F13D34"/>
    <w:rsid w:val="00F13D3B"/>
    <w:rsid w:val="00F13DB5"/>
    <w:rsid w:val="00F141C9"/>
    <w:rsid w:val="00F149F3"/>
    <w:rsid w:val="00F14E68"/>
    <w:rsid w:val="00F14F46"/>
    <w:rsid w:val="00F152F1"/>
    <w:rsid w:val="00F152F7"/>
    <w:rsid w:val="00F15333"/>
    <w:rsid w:val="00F15377"/>
    <w:rsid w:val="00F15AD5"/>
    <w:rsid w:val="00F15D02"/>
    <w:rsid w:val="00F15D22"/>
    <w:rsid w:val="00F1622D"/>
    <w:rsid w:val="00F165BC"/>
    <w:rsid w:val="00F165DA"/>
    <w:rsid w:val="00F16AA4"/>
    <w:rsid w:val="00F16AD0"/>
    <w:rsid w:val="00F16C79"/>
    <w:rsid w:val="00F16DEC"/>
    <w:rsid w:val="00F16E8A"/>
    <w:rsid w:val="00F1743B"/>
    <w:rsid w:val="00F17633"/>
    <w:rsid w:val="00F176E5"/>
    <w:rsid w:val="00F17B09"/>
    <w:rsid w:val="00F200CC"/>
    <w:rsid w:val="00F204BA"/>
    <w:rsid w:val="00F2077F"/>
    <w:rsid w:val="00F20783"/>
    <w:rsid w:val="00F2090C"/>
    <w:rsid w:val="00F210DB"/>
    <w:rsid w:val="00F210E8"/>
    <w:rsid w:val="00F21181"/>
    <w:rsid w:val="00F2143E"/>
    <w:rsid w:val="00F2189D"/>
    <w:rsid w:val="00F21917"/>
    <w:rsid w:val="00F21A84"/>
    <w:rsid w:val="00F21AEE"/>
    <w:rsid w:val="00F21C1C"/>
    <w:rsid w:val="00F21E02"/>
    <w:rsid w:val="00F21EDA"/>
    <w:rsid w:val="00F21F97"/>
    <w:rsid w:val="00F2218B"/>
    <w:rsid w:val="00F221C8"/>
    <w:rsid w:val="00F22DF2"/>
    <w:rsid w:val="00F22FE5"/>
    <w:rsid w:val="00F23062"/>
    <w:rsid w:val="00F2312C"/>
    <w:rsid w:val="00F236CD"/>
    <w:rsid w:val="00F23AC9"/>
    <w:rsid w:val="00F23EA6"/>
    <w:rsid w:val="00F23FEE"/>
    <w:rsid w:val="00F23FF4"/>
    <w:rsid w:val="00F2455D"/>
    <w:rsid w:val="00F249D4"/>
    <w:rsid w:val="00F24B37"/>
    <w:rsid w:val="00F24CAC"/>
    <w:rsid w:val="00F24D74"/>
    <w:rsid w:val="00F2544B"/>
    <w:rsid w:val="00F255E7"/>
    <w:rsid w:val="00F25622"/>
    <w:rsid w:val="00F2597B"/>
    <w:rsid w:val="00F25DB5"/>
    <w:rsid w:val="00F25F87"/>
    <w:rsid w:val="00F260D1"/>
    <w:rsid w:val="00F2654A"/>
    <w:rsid w:val="00F26948"/>
    <w:rsid w:val="00F26BC5"/>
    <w:rsid w:val="00F26D5E"/>
    <w:rsid w:val="00F26D70"/>
    <w:rsid w:val="00F26FC0"/>
    <w:rsid w:val="00F27335"/>
    <w:rsid w:val="00F27566"/>
    <w:rsid w:val="00F275B4"/>
    <w:rsid w:val="00F275C4"/>
    <w:rsid w:val="00F27834"/>
    <w:rsid w:val="00F278BA"/>
    <w:rsid w:val="00F27B00"/>
    <w:rsid w:val="00F27E48"/>
    <w:rsid w:val="00F300F5"/>
    <w:rsid w:val="00F30573"/>
    <w:rsid w:val="00F307FC"/>
    <w:rsid w:val="00F308CF"/>
    <w:rsid w:val="00F30CD1"/>
    <w:rsid w:val="00F30D83"/>
    <w:rsid w:val="00F312EF"/>
    <w:rsid w:val="00F31420"/>
    <w:rsid w:val="00F31487"/>
    <w:rsid w:val="00F31575"/>
    <w:rsid w:val="00F3158D"/>
    <w:rsid w:val="00F3189D"/>
    <w:rsid w:val="00F31A7F"/>
    <w:rsid w:val="00F31B66"/>
    <w:rsid w:val="00F31D0E"/>
    <w:rsid w:val="00F31EBD"/>
    <w:rsid w:val="00F3243D"/>
    <w:rsid w:val="00F324F7"/>
    <w:rsid w:val="00F32EA0"/>
    <w:rsid w:val="00F32EAA"/>
    <w:rsid w:val="00F32FA2"/>
    <w:rsid w:val="00F3322E"/>
    <w:rsid w:val="00F3343E"/>
    <w:rsid w:val="00F33EA0"/>
    <w:rsid w:val="00F344EA"/>
    <w:rsid w:val="00F34639"/>
    <w:rsid w:val="00F3481F"/>
    <w:rsid w:val="00F348EB"/>
    <w:rsid w:val="00F3492B"/>
    <w:rsid w:val="00F34CAE"/>
    <w:rsid w:val="00F34D3D"/>
    <w:rsid w:val="00F34F7A"/>
    <w:rsid w:val="00F350C1"/>
    <w:rsid w:val="00F3512B"/>
    <w:rsid w:val="00F351F3"/>
    <w:rsid w:val="00F35352"/>
    <w:rsid w:val="00F359A2"/>
    <w:rsid w:val="00F35F60"/>
    <w:rsid w:val="00F35F61"/>
    <w:rsid w:val="00F36647"/>
    <w:rsid w:val="00F3688E"/>
    <w:rsid w:val="00F36BB0"/>
    <w:rsid w:val="00F36BE9"/>
    <w:rsid w:val="00F36C7D"/>
    <w:rsid w:val="00F36FA1"/>
    <w:rsid w:val="00F372F1"/>
    <w:rsid w:val="00F374D8"/>
    <w:rsid w:val="00F3768B"/>
    <w:rsid w:val="00F37A4C"/>
    <w:rsid w:val="00F37CD1"/>
    <w:rsid w:val="00F4013E"/>
    <w:rsid w:val="00F40506"/>
    <w:rsid w:val="00F40AE1"/>
    <w:rsid w:val="00F40B6C"/>
    <w:rsid w:val="00F41464"/>
    <w:rsid w:val="00F415AC"/>
    <w:rsid w:val="00F417EC"/>
    <w:rsid w:val="00F41880"/>
    <w:rsid w:val="00F41DB8"/>
    <w:rsid w:val="00F42C54"/>
    <w:rsid w:val="00F42CE1"/>
    <w:rsid w:val="00F42E04"/>
    <w:rsid w:val="00F42E1F"/>
    <w:rsid w:val="00F42F16"/>
    <w:rsid w:val="00F430D7"/>
    <w:rsid w:val="00F43786"/>
    <w:rsid w:val="00F43933"/>
    <w:rsid w:val="00F439D6"/>
    <w:rsid w:val="00F43F6C"/>
    <w:rsid w:val="00F440B9"/>
    <w:rsid w:val="00F4423C"/>
    <w:rsid w:val="00F443EA"/>
    <w:rsid w:val="00F44840"/>
    <w:rsid w:val="00F44BD8"/>
    <w:rsid w:val="00F44C84"/>
    <w:rsid w:val="00F44D6C"/>
    <w:rsid w:val="00F44F8C"/>
    <w:rsid w:val="00F44FEE"/>
    <w:rsid w:val="00F453D6"/>
    <w:rsid w:val="00F45400"/>
    <w:rsid w:val="00F45846"/>
    <w:rsid w:val="00F458D8"/>
    <w:rsid w:val="00F45A5A"/>
    <w:rsid w:val="00F45DB6"/>
    <w:rsid w:val="00F45F11"/>
    <w:rsid w:val="00F45F6D"/>
    <w:rsid w:val="00F46047"/>
    <w:rsid w:val="00F460F9"/>
    <w:rsid w:val="00F461CC"/>
    <w:rsid w:val="00F467A6"/>
    <w:rsid w:val="00F46D1E"/>
    <w:rsid w:val="00F46D85"/>
    <w:rsid w:val="00F46EB1"/>
    <w:rsid w:val="00F46FD2"/>
    <w:rsid w:val="00F474C1"/>
    <w:rsid w:val="00F475BF"/>
    <w:rsid w:val="00F478F0"/>
    <w:rsid w:val="00F47F8C"/>
    <w:rsid w:val="00F501EB"/>
    <w:rsid w:val="00F505FD"/>
    <w:rsid w:val="00F50A6A"/>
    <w:rsid w:val="00F50B38"/>
    <w:rsid w:val="00F50E47"/>
    <w:rsid w:val="00F51327"/>
    <w:rsid w:val="00F51394"/>
    <w:rsid w:val="00F5178E"/>
    <w:rsid w:val="00F51A0C"/>
    <w:rsid w:val="00F51AFC"/>
    <w:rsid w:val="00F51C19"/>
    <w:rsid w:val="00F51EC3"/>
    <w:rsid w:val="00F520F2"/>
    <w:rsid w:val="00F52635"/>
    <w:rsid w:val="00F5272F"/>
    <w:rsid w:val="00F52840"/>
    <w:rsid w:val="00F528B1"/>
    <w:rsid w:val="00F52AB9"/>
    <w:rsid w:val="00F53259"/>
    <w:rsid w:val="00F5330F"/>
    <w:rsid w:val="00F53599"/>
    <w:rsid w:val="00F535F7"/>
    <w:rsid w:val="00F537CD"/>
    <w:rsid w:val="00F5395A"/>
    <w:rsid w:val="00F53B04"/>
    <w:rsid w:val="00F53B2D"/>
    <w:rsid w:val="00F53C52"/>
    <w:rsid w:val="00F544E6"/>
    <w:rsid w:val="00F54516"/>
    <w:rsid w:val="00F5456D"/>
    <w:rsid w:val="00F54DC1"/>
    <w:rsid w:val="00F555ED"/>
    <w:rsid w:val="00F5569F"/>
    <w:rsid w:val="00F557EA"/>
    <w:rsid w:val="00F55E3E"/>
    <w:rsid w:val="00F55EDA"/>
    <w:rsid w:val="00F56507"/>
    <w:rsid w:val="00F5651F"/>
    <w:rsid w:val="00F56635"/>
    <w:rsid w:val="00F568F8"/>
    <w:rsid w:val="00F56A26"/>
    <w:rsid w:val="00F56C32"/>
    <w:rsid w:val="00F56D6F"/>
    <w:rsid w:val="00F56DD3"/>
    <w:rsid w:val="00F57736"/>
    <w:rsid w:val="00F57840"/>
    <w:rsid w:val="00F57860"/>
    <w:rsid w:val="00F57AEF"/>
    <w:rsid w:val="00F57E7A"/>
    <w:rsid w:val="00F602F8"/>
    <w:rsid w:val="00F603F5"/>
    <w:rsid w:val="00F60985"/>
    <w:rsid w:val="00F60E9A"/>
    <w:rsid w:val="00F6119C"/>
    <w:rsid w:val="00F61493"/>
    <w:rsid w:val="00F61786"/>
    <w:rsid w:val="00F6179B"/>
    <w:rsid w:val="00F61C3B"/>
    <w:rsid w:val="00F61D92"/>
    <w:rsid w:val="00F61E61"/>
    <w:rsid w:val="00F622AC"/>
    <w:rsid w:val="00F623BE"/>
    <w:rsid w:val="00F627D9"/>
    <w:rsid w:val="00F6292B"/>
    <w:rsid w:val="00F6295D"/>
    <w:rsid w:val="00F629F7"/>
    <w:rsid w:val="00F62D1F"/>
    <w:rsid w:val="00F62D5B"/>
    <w:rsid w:val="00F62FE5"/>
    <w:rsid w:val="00F63221"/>
    <w:rsid w:val="00F638E7"/>
    <w:rsid w:val="00F63BBE"/>
    <w:rsid w:val="00F63F9E"/>
    <w:rsid w:val="00F644F5"/>
    <w:rsid w:val="00F64869"/>
    <w:rsid w:val="00F648A5"/>
    <w:rsid w:val="00F64F45"/>
    <w:rsid w:val="00F65066"/>
    <w:rsid w:val="00F65281"/>
    <w:rsid w:val="00F658AA"/>
    <w:rsid w:val="00F65946"/>
    <w:rsid w:val="00F65A32"/>
    <w:rsid w:val="00F65C60"/>
    <w:rsid w:val="00F65F3A"/>
    <w:rsid w:val="00F6611C"/>
    <w:rsid w:val="00F6611F"/>
    <w:rsid w:val="00F662F5"/>
    <w:rsid w:val="00F6688B"/>
    <w:rsid w:val="00F66C1D"/>
    <w:rsid w:val="00F66C86"/>
    <w:rsid w:val="00F670DB"/>
    <w:rsid w:val="00F67147"/>
    <w:rsid w:val="00F67150"/>
    <w:rsid w:val="00F67244"/>
    <w:rsid w:val="00F673EA"/>
    <w:rsid w:val="00F67434"/>
    <w:rsid w:val="00F67C96"/>
    <w:rsid w:val="00F700B5"/>
    <w:rsid w:val="00F703E1"/>
    <w:rsid w:val="00F7047D"/>
    <w:rsid w:val="00F70575"/>
    <w:rsid w:val="00F70584"/>
    <w:rsid w:val="00F706E4"/>
    <w:rsid w:val="00F7074A"/>
    <w:rsid w:val="00F70C1C"/>
    <w:rsid w:val="00F71C95"/>
    <w:rsid w:val="00F71DB1"/>
    <w:rsid w:val="00F7222E"/>
    <w:rsid w:val="00F72308"/>
    <w:rsid w:val="00F7253B"/>
    <w:rsid w:val="00F728F3"/>
    <w:rsid w:val="00F72CD3"/>
    <w:rsid w:val="00F72E85"/>
    <w:rsid w:val="00F73116"/>
    <w:rsid w:val="00F733E6"/>
    <w:rsid w:val="00F73457"/>
    <w:rsid w:val="00F73476"/>
    <w:rsid w:val="00F73512"/>
    <w:rsid w:val="00F736FE"/>
    <w:rsid w:val="00F7371C"/>
    <w:rsid w:val="00F73805"/>
    <w:rsid w:val="00F73952"/>
    <w:rsid w:val="00F739F1"/>
    <w:rsid w:val="00F73B08"/>
    <w:rsid w:val="00F73C30"/>
    <w:rsid w:val="00F73DE4"/>
    <w:rsid w:val="00F73F58"/>
    <w:rsid w:val="00F7419D"/>
    <w:rsid w:val="00F741A5"/>
    <w:rsid w:val="00F74261"/>
    <w:rsid w:val="00F74761"/>
    <w:rsid w:val="00F7491E"/>
    <w:rsid w:val="00F74AC1"/>
    <w:rsid w:val="00F74CC0"/>
    <w:rsid w:val="00F75211"/>
    <w:rsid w:val="00F75466"/>
    <w:rsid w:val="00F754E5"/>
    <w:rsid w:val="00F755A0"/>
    <w:rsid w:val="00F756DC"/>
    <w:rsid w:val="00F75900"/>
    <w:rsid w:val="00F75AB9"/>
    <w:rsid w:val="00F75BC0"/>
    <w:rsid w:val="00F75C60"/>
    <w:rsid w:val="00F75E0E"/>
    <w:rsid w:val="00F764D3"/>
    <w:rsid w:val="00F7677E"/>
    <w:rsid w:val="00F76AA4"/>
    <w:rsid w:val="00F76BB2"/>
    <w:rsid w:val="00F76FE6"/>
    <w:rsid w:val="00F77054"/>
    <w:rsid w:val="00F7722F"/>
    <w:rsid w:val="00F7752A"/>
    <w:rsid w:val="00F77995"/>
    <w:rsid w:val="00F77EF5"/>
    <w:rsid w:val="00F80059"/>
    <w:rsid w:val="00F80374"/>
    <w:rsid w:val="00F8085C"/>
    <w:rsid w:val="00F80865"/>
    <w:rsid w:val="00F80B72"/>
    <w:rsid w:val="00F80F49"/>
    <w:rsid w:val="00F80F63"/>
    <w:rsid w:val="00F80F9F"/>
    <w:rsid w:val="00F8100C"/>
    <w:rsid w:val="00F810F7"/>
    <w:rsid w:val="00F8114B"/>
    <w:rsid w:val="00F8118A"/>
    <w:rsid w:val="00F812C7"/>
    <w:rsid w:val="00F8148C"/>
    <w:rsid w:val="00F816F3"/>
    <w:rsid w:val="00F8179C"/>
    <w:rsid w:val="00F81AB4"/>
    <w:rsid w:val="00F81CB4"/>
    <w:rsid w:val="00F81DF5"/>
    <w:rsid w:val="00F822F1"/>
    <w:rsid w:val="00F82473"/>
    <w:rsid w:val="00F8284E"/>
    <w:rsid w:val="00F829A8"/>
    <w:rsid w:val="00F82E5C"/>
    <w:rsid w:val="00F82FEC"/>
    <w:rsid w:val="00F83069"/>
    <w:rsid w:val="00F8338D"/>
    <w:rsid w:val="00F83554"/>
    <w:rsid w:val="00F83CCA"/>
    <w:rsid w:val="00F83CF4"/>
    <w:rsid w:val="00F83D71"/>
    <w:rsid w:val="00F83E88"/>
    <w:rsid w:val="00F83E96"/>
    <w:rsid w:val="00F84018"/>
    <w:rsid w:val="00F840BB"/>
    <w:rsid w:val="00F842FB"/>
    <w:rsid w:val="00F84576"/>
    <w:rsid w:val="00F84C51"/>
    <w:rsid w:val="00F84C56"/>
    <w:rsid w:val="00F84D5F"/>
    <w:rsid w:val="00F850E6"/>
    <w:rsid w:val="00F853BE"/>
    <w:rsid w:val="00F853CA"/>
    <w:rsid w:val="00F85646"/>
    <w:rsid w:val="00F8588B"/>
    <w:rsid w:val="00F85AAA"/>
    <w:rsid w:val="00F85D07"/>
    <w:rsid w:val="00F85DD6"/>
    <w:rsid w:val="00F85F3F"/>
    <w:rsid w:val="00F8617F"/>
    <w:rsid w:val="00F86AE4"/>
    <w:rsid w:val="00F86D81"/>
    <w:rsid w:val="00F87015"/>
    <w:rsid w:val="00F9009E"/>
    <w:rsid w:val="00F904EC"/>
    <w:rsid w:val="00F907B7"/>
    <w:rsid w:val="00F90998"/>
    <w:rsid w:val="00F909FD"/>
    <w:rsid w:val="00F90AED"/>
    <w:rsid w:val="00F90B1B"/>
    <w:rsid w:val="00F912FE"/>
    <w:rsid w:val="00F9197E"/>
    <w:rsid w:val="00F91A61"/>
    <w:rsid w:val="00F92942"/>
    <w:rsid w:val="00F92A05"/>
    <w:rsid w:val="00F930A1"/>
    <w:rsid w:val="00F930F2"/>
    <w:rsid w:val="00F93636"/>
    <w:rsid w:val="00F939DA"/>
    <w:rsid w:val="00F93FA9"/>
    <w:rsid w:val="00F94040"/>
    <w:rsid w:val="00F94646"/>
    <w:rsid w:val="00F949B7"/>
    <w:rsid w:val="00F94B2C"/>
    <w:rsid w:val="00F94F9B"/>
    <w:rsid w:val="00F95061"/>
    <w:rsid w:val="00F95211"/>
    <w:rsid w:val="00F95367"/>
    <w:rsid w:val="00F95530"/>
    <w:rsid w:val="00F956E5"/>
    <w:rsid w:val="00F95A06"/>
    <w:rsid w:val="00F95F5C"/>
    <w:rsid w:val="00F95F63"/>
    <w:rsid w:val="00F967BF"/>
    <w:rsid w:val="00F96D71"/>
    <w:rsid w:val="00F9722A"/>
    <w:rsid w:val="00F97C2D"/>
    <w:rsid w:val="00F97C8A"/>
    <w:rsid w:val="00F97CD3"/>
    <w:rsid w:val="00F97F8F"/>
    <w:rsid w:val="00FA00DA"/>
    <w:rsid w:val="00FA01C5"/>
    <w:rsid w:val="00FA0364"/>
    <w:rsid w:val="00FA094A"/>
    <w:rsid w:val="00FA0A80"/>
    <w:rsid w:val="00FA1150"/>
    <w:rsid w:val="00FA11A1"/>
    <w:rsid w:val="00FA144E"/>
    <w:rsid w:val="00FA1561"/>
    <w:rsid w:val="00FA1921"/>
    <w:rsid w:val="00FA1E8B"/>
    <w:rsid w:val="00FA1ECB"/>
    <w:rsid w:val="00FA2026"/>
    <w:rsid w:val="00FA2205"/>
    <w:rsid w:val="00FA25F0"/>
    <w:rsid w:val="00FA30C5"/>
    <w:rsid w:val="00FA32E9"/>
    <w:rsid w:val="00FA3412"/>
    <w:rsid w:val="00FA36E8"/>
    <w:rsid w:val="00FA3A88"/>
    <w:rsid w:val="00FA3B05"/>
    <w:rsid w:val="00FA3EE9"/>
    <w:rsid w:val="00FA4271"/>
    <w:rsid w:val="00FA434E"/>
    <w:rsid w:val="00FA439F"/>
    <w:rsid w:val="00FA4448"/>
    <w:rsid w:val="00FA4602"/>
    <w:rsid w:val="00FA481E"/>
    <w:rsid w:val="00FA4D05"/>
    <w:rsid w:val="00FA4D58"/>
    <w:rsid w:val="00FA5878"/>
    <w:rsid w:val="00FA5A7E"/>
    <w:rsid w:val="00FA5BFB"/>
    <w:rsid w:val="00FA5F49"/>
    <w:rsid w:val="00FA6320"/>
    <w:rsid w:val="00FA63D2"/>
    <w:rsid w:val="00FA681B"/>
    <w:rsid w:val="00FA696F"/>
    <w:rsid w:val="00FA69F4"/>
    <w:rsid w:val="00FA6AE3"/>
    <w:rsid w:val="00FA6C5F"/>
    <w:rsid w:val="00FA6FE5"/>
    <w:rsid w:val="00FA73F9"/>
    <w:rsid w:val="00FA799E"/>
    <w:rsid w:val="00FB0664"/>
    <w:rsid w:val="00FB0793"/>
    <w:rsid w:val="00FB0851"/>
    <w:rsid w:val="00FB0A50"/>
    <w:rsid w:val="00FB1002"/>
    <w:rsid w:val="00FB101D"/>
    <w:rsid w:val="00FB1189"/>
    <w:rsid w:val="00FB172E"/>
    <w:rsid w:val="00FB1D07"/>
    <w:rsid w:val="00FB1E0D"/>
    <w:rsid w:val="00FB1F9F"/>
    <w:rsid w:val="00FB265D"/>
    <w:rsid w:val="00FB266C"/>
    <w:rsid w:val="00FB288C"/>
    <w:rsid w:val="00FB2B82"/>
    <w:rsid w:val="00FB2F94"/>
    <w:rsid w:val="00FB32E8"/>
    <w:rsid w:val="00FB3528"/>
    <w:rsid w:val="00FB3536"/>
    <w:rsid w:val="00FB38BB"/>
    <w:rsid w:val="00FB3B3B"/>
    <w:rsid w:val="00FB408A"/>
    <w:rsid w:val="00FB441F"/>
    <w:rsid w:val="00FB4486"/>
    <w:rsid w:val="00FB485A"/>
    <w:rsid w:val="00FB4897"/>
    <w:rsid w:val="00FB48E2"/>
    <w:rsid w:val="00FB4BF6"/>
    <w:rsid w:val="00FB4E1C"/>
    <w:rsid w:val="00FB4ED5"/>
    <w:rsid w:val="00FB4F25"/>
    <w:rsid w:val="00FB529F"/>
    <w:rsid w:val="00FB583B"/>
    <w:rsid w:val="00FB5B81"/>
    <w:rsid w:val="00FB5DEC"/>
    <w:rsid w:val="00FB61F6"/>
    <w:rsid w:val="00FB6544"/>
    <w:rsid w:val="00FB65FA"/>
    <w:rsid w:val="00FB6601"/>
    <w:rsid w:val="00FB6ADD"/>
    <w:rsid w:val="00FB74E8"/>
    <w:rsid w:val="00FB7667"/>
    <w:rsid w:val="00FB7684"/>
    <w:rsid w:val="00FB7A01"/>
    <w:rsid w:val="00FB7EE8"/>
    <w:rsid w:val="00FC01AB"/>
    <w:rsid w:val="00FC01CB"/>
    <w:rsid w:val="00FC041D"/>
    <w:rsid w:val="00FC0452"/>
    <w:rsid w:val="00FC089E"/>
    <w:rsid w:val="00FC094D"/>
    <w:rsid w:val="00FC0C64"/>
    <w:rsid w:val="00FC0EE8"/>
    <w:rsid w:val="00FC122E"/>
    <w:rsid w:val="00FC122F"/>
    <w:rsid w:val="00FC1459"/>
    <w:rsid w:val="00FC1821"/>
    <w:rsid w:val="00FC198B"/>
    <w:rsid w:val="00FC1C23"/>
    <w:rsid w:val="00FC1F7E"/>
    <w:rsid w:val="00FC2B2C"/>
    <w:rsid w:val="00FC2FF3"/>
    <w:rsid w:val="00FC2FFA"/>
    <w:rsid w:val="00FC3034"/>
    <w:rsid w:val="00FC3119"/>
    <w:rsid w:val="00FC3217"/>
    <w:rsid w:val="00FC32A8"/>
    <w:rsid w:val="00FC331C"/>
    <w:rsid w:val="00FC333C"/>
    <w:rsid w:val="00FC3462"/>
    <w:rsid w:val="00FC3576"/>
    <w:rsid w:val="00FC3603"/>
    <w:rsid w:val="00FC36FF"/>
    <w:rsid w:val="00FC374E"/>
    <w:rsid w:val="00FC38C8"/>
    <w:rsid w:val="00FC3ADB"/>
    <w:rsid w:val="00FC3B82"/>
    <w:rsid w:val="00FC3CB9"/>
    <w:rsid w:val="00FC3DC3"/>
    <w:rsid w:val="00FC404C"/>
    <w:rsid w:val="00FC4083"/>
    <w:rsid w:val="00FC478C"/>
    <w:rsid w:val="00FC4976"/>
    <w:rsid w:val="00FC4993"/>
    <w:rsid w:val="00FC4B3E"/>
    <w:rsid w:val="00FC4C7C"/>
    <w:rsid w:val="00FC4F8C"/>
    <w:rsid w:val="00FC5256"/>
    <w:rsid w:val="00FC5296"/>
    <w:rsid w:val="00FC52CE"/>
    <w:rsid w:val="00FC5392"/>
    <w:rsid w:val="00FC572E"/>
    <w:rsid w:val="00FC5C9C"/>
    <w:rsid w:val="00FC64E4"/>
    <w:rsid w:val="00FC6631"/>
    <w:rsid w:val="00FC6AF7"/>
    <w:rsid w:val="00FC6E2E"/>
    <w:rsid w:val="00FC6E9D"/>
    <w:rsid w:val="00FC6FE8"/>
    <w:rsid w:val="00FC7370"/>
    <w:rsid w:val="00FC77E3"/>
    <w:rsid w:val="00FC78DA"/>
    <w:rsid w:val="00FC7C69"/>
    <w:rsid w:val="00FC7CA5"/>
    <w:rsid w:val="00FC7D7D"/>
    <w:rsid w:val="00FD06F8"/>
    <w:rsid w:val="00FD0A1B"/>
    <w:rsid w:val="00FD0BFA"/>
    <w:rsid w:val="00FD0E0F"/>
    <w:rsid w:val="00FD0E34"/>
    <w:rsid w:val="00FD1112"/>
    <w:rsid w:val="00FD1435"/>
    <w:rsid w:val="00FD1547"/>
    <w:rsid w:val="00FD17D5"/>
    <w:rsid w:val="00FD17D7"/>
    <w:rsid w:val="00FD186F"/>
    <w:rsid w:val="00FD1945"/>
    <w:rsid w:val="00FD1979"/>
    <w:rsid w:val="00FD1A3A"/>
    <w:rsid w:val="00FD1D34"/>
    <w:rsid w:val="00FD1D77"/>
    <w:rsid w:val="00FD1EAC"/>
    <w:rsid w:val="00FD1F09"/>
    <w:rsid w:val="00FD2397"/>
    <w:rsid w:val="00FD2538"/>
    <w:rsid w:val="00FD2738"/>
    <w:rsid w:val="00FD2776"/>
    <w:rsid w:val="00FD279B"/>
    <w:rsid w:val="00FD27F2"/>
    <w:rsid w:val="00FD29C2"/>
    <w:rsid w:val="00FD2DE1"/>
    <w:rsid w:val="00FD2DFD"/>
    <w:rsid w:val="00FD3051"/>
    <w:rsid w:val="00FD35F2"/>
    <w:rsid w:val="00FD36F6"/>
    <w:rsid w:val="00FD3C1E"/>
    <w:rsid w:val="00FD3E74"/>
    <w:rsid w:val="00FD3FD3"/>
    <w:rsid w:val="00FD403A"/>
    <w:rsid w:val="00FD40AB"/>
    <w:rsid w:val="00FD40F6"/>
    <w:rsid w:val="00FD42E6"/>
    <w:rsid w:val="00FD4E59"/>
    <w:rsid w:val="00FD4E78"/>
    <w:rsid w:val="00FD4EA6"/>
    <w:rsid w:val="00FD4EFF"/>
    <w:rsid w:val="00FD5268"/>
    <w:rsid w:val="00FD52C2"/>
    <w:rsid w:val="00FD53D0"/>
    <w:rsid w:val="00FD570F"/>
    <w:rsid w:val="00FD57FC"/>
    <w:rsid w:val="00FD5814"/>
    <w:rsid w:val="00FD5878"/>
    <w:rsid w:val="00FD5B92"/>
    <w:rsid w:val="00FD5B94"/>
    <w:rsid w:val="00FD6082"/>
    <w:rsid w:val="00FD64DC"/>
    <w:rsid w:val="00FD6560"/>
    <w:rsid w:val="00FD6AC0"/>
    <w:rsid w:val="00FD6C5C"/>
    <w:rsid w:val="00FD6D28"/>
    <w:rsid w:val="00FD6F1A"/>
    <w:rsid w:val="00FD703E"/>
    <w:rsid w:val="00FD70DC"/>
    <w:rsid w:val="00FD739C"/>
    <w:rsid w:val="00FD7880"/>
    <w:rsid w:val="00FD7BA5"/>
    <w:rsid w:val="00FD7E62"/>
    <w:rsid w:val="00FD7F0D"/>
    <w:rsid w:val="00FE0721"/>
    <w:rsid w:val="00FE09CF"/>
    <w:rsid w:val="00FE0A87"/>
    <w:rsid w:val="00FE0BD4"/>
    <w:rsid w:val="00FE0D83"/>
    <w:rsid w:val="00FE1056"/>
    <w:rsid w:val="00FE12A5"/>
    <w:rsid w:val="00FE140B"/>
    <w:rsid w:val="00FE1AC0"/>
    <w:rsid w:val="00FE1DD7"/>
    <w:rsid w:val="00FE1F8F"/>
    <w:rsid w:val="00FE1FAA"/>
    <w:rsid w:val="00FE2465"/>
    <w:rsid w:val="00FE2558"/>
    <w:rsid w:val="00FE2976"/>
    <w:rsid w:val="00FE2A7E"/>
    <w:rsid w:val="00FE2B93"/>
    <w:rsid w:val="00FE367B"/>
    <w:rsid w:val="00FE3BE7"/>
    <w:rsid w:val="00FE4019"/>
    <w:rsid w:val="00FE402C"/>
    <w:rsid w:val="00FE4142"/>
    <w:rsid w:val="00FE4424"/>
    <w:rsid w:val="00FE44E5"/>
    <w:rsid w:val="00FE47DE"/>
    <w:rsid w:val="00FE48DF"/>
    <w:rsid w:val="00FE4B98"/>
    <w:rsid w:val="00FE4C0C"/>
    <w:rsid w:val="00FE4FC1"/>
    <w:rsid w:val="00FE4FCB"/>
    <w:rsid w:val="00FE5277"/>
    <w:rsid w:val="00FE5294"/>
    <w:rsid w:val="00FE55F7"/>
    <w:rsid w:val="00FE5840"/>
    <w:rsid w:val="00FE5EDF"/>
    <w:rsid w:val="00FE6273"/>
    <w:rsid w:val="00FE627C"/>
    <w:rsid w:val="00FE6802"/>
    <w:rsid w:val="00FE6DA0"/>
    <w:rsid w:val="00FE6F01"/>
    <w:rsid w:val="00FE741D"/>
    <w:rsid w:val="00FE76E8"/>
    <w:rsid w:val="00FE7748"/>
    <w:rsid w:val="00FE7923"/>
    <w:rsid w:val="00FE79CD"/>
    <w:rsid w:val="00FE7A39"/>
    <w:rsid w:val="00FE7E28"/>
    <w:rsid w:val="00FE7ED4"/>
    <w:rsid w:val="00FE7F2E"/>
    <w:rsid w:val="00FF031A"/>
    <w:rsid w:val="00FF0366"/>
    <w:rsid w:val="00FF0A10"/>
    <w:rsid w:val="00FF0D5A"/>
    <w:rsid w:val="00FF11F9"/>
    <w:rsid w:val="00FF13DA"/>
    <w:rsid w:val="00FF175E"/>
    <w:rsid w:val="00FF182F"/>
    <w:rsid w:val="00FF19A2"/>
    <w:rsid w:val="00FF1CA9"/>
    <w:rsid w:val="00FF1F71"/>
    <w:rsid w:val="00FF2807"/>
    <w:rsid w:val="00FF2862"/>
    <w:rsid w:val="00FF29FF"/>
    <w:rsid w:val="00FF2DF1"/>
    <w:rsid w:val="00FF2E1A"/>
    <w:rsid w:val="00FF3849"/>
    <w:rsid w:val="00FF3922"/>
    <w:rsid w:val="00FF3929"/>
    <w:rsid w:val="00FF3B68"/>
    <w:rsid w:val="00FF4235"/>
    <w:rsid w:val="00FF446F"/>
    <w:rsid w:val="00FF4843"/>
    <w:rsid w:val="00FF5039"/>
    <w:rsid w:val="00FF578B"/>
    <w:rsid w:val="00FF57C8"/>
    <w:rsid w:val="00FF59D1"/>
    <w:rsid w:val="00FF5D73"/>
    <w:rsid w:val="00FF617A"/>
    <w:rsid w:val="00FF651C"/>
    <w:rsid w:val="00FF6766"/>
    <w:rsid w:val="00FF6911"/>
    <w:rsid w:val="00FF6A11"/>
    <w:rsid w:val="00FF6B39"/>
    <w:rsid w:val="00FF6CE5"/>
    <w:rsid w:val="00FF6DA7"/>
    <w:rsid w:val="00FF6E3A"/>
    <w:rsid w:val="00FF6ED6"/>
    <w:rsid w:val="00FF719C"/>
    <w:rsid w:val="00FF7535"/>
    <w:rsid w:val="00FF75C1"/>
    <w:rsid w:val="00FF761D"/>
    <w:rsid w:val="00FF7C58"/>
    <w:rsid w:val="00FF7D84"/>
    <w:rsid w:val="00FF7D97"/>
    <w:rsid w:val="00FF7FE9"/>
    <w:rsid w:val="01007BFA"/>
    <w:rsid w:val="012F4A13"/>
    <w:rsid w:val="0149AB79"/>
    <w:rsid w:val="0166871B"/>
    <w:rsid w:val="0169D253"/>
    <w:rsid w:val="016EF493"/>
    <w:rsid w:val="01A7C0A1"/>
    <w:rsid w:val="01AABA4C"/>
    <w:rsid w:val="01BAA349"/>
    <w:rsid w:val="01C53767"/>
    <w:rsid w:val="020468E8"/>
    <w:rsid w:val="02136E66"/>
    <w:rsid w:val="0223E130"/>
    <w:rsid w:val="026EFAC5"/>
    <w:rsid w:val="02753F78"/>
    <w:rsid w:val="0278CC31"/>
    <w:rsid w:val="02C5CEB1"/>
    <w:rsid w:val="02D9E821"/>
    <w:rsid w:val="02ED2521"/>
    <w:rsid w:val="030A4062"/>
    <w:rsid w:val="0364DA15"/>
    <w:rsid w:val="0384CF12"/>
    <w:rsid w:val="03917B2F"/>
    <w:rsid w:val="03C28618"/>
    <w:rsid w:val="048B160B"/>
    <w:rsid w:val="048F6C2F"/>
    <w:rsid w:val="0514D3B7"/>
    <w:rsid w:val="052C24BA"/>
    <w:rsid w:val="05AE411F"/>
    <w:rsid w:val="06429FE7"/>
    <w:rsid w:val="0662C915"/>
    <w:rsid w:val="06696EFD"/>
    <w:rsid w:val="06A4BC49"/>
    <w:rsid w:val="06DF344F"/>
    <w:rsid w:val="06E6DC83"/>
    <w:rsid w:val="0733B5EA"/>
    <w:rsid w:val="073CEDB4"/>
    <w:rsid w:val="074D8674"/>
    <w:rsid w:val="074DF401"/>
    <w:rsid w:val="076D54F0"/>
    <w:rsid w:val="07809212"/>
    <w:rsid w:val="07826FA7"/>
    <w:rsid w:val="07EEB230"/>
    <w:rsid w:val="080AB96F"/>
    <w:rsid w:val="0811E3EA"/>
    <w:rsid w:val="084E9A7F"/>
    <w:rsid w:val="086965C3"/>
    <w:rsid w:val="088F1DA5"/>
    <w:rsid w:val="089C6335"/>
    <w:rsid w:val="08A2A8F0"/>
    <w:rsid w:val="08BB5069"/>
    <w:rsid w:val="09298835"/>
    <w:rsid w:val="097DFFED"/>
    <w:rsid w:val="099AE4A4"/>
    <w:rsid w:val="099C5BA0"/>
    <w:rsid w:val="09D97100"/>
    <w:rsid w:val="09F3E9E2"/>
    <w:rsid w:val="0A1AEDF7"/>
    <w:rsid w:val="0A4967D3"/>
    <w:rsid w:val="0A4D773B"/>
    <w:rsid w:val="0ABE2F3C"/>
    <w:rsid w:val="0AEA2AB6"/>
    <w:rsid w:val="0B37CFBE"/>
    <w:rsid w:val="0B607B06"/>
    <w:rsid w:val="0B97AFDE"/>
    <w:rsid w:val="0BE53BAB"/>
    <w:rsid w:val="0C14FC56"/>
    <w:rsid w:val="0C477778"/>
    <w:rsid w:val="0C693B5F"/>
    <w:rsid w:val="0C83FAB9"/>
    <w:rsid w:val="0C87D1F5"/>
    <w:rsid w:val="0C87DBDC"/>
    <w:rsid w:val="0D4159D8"/>
    <w:rsid w:val="0D9BEA4C"/>
    <w:rsid w:val="0DADDBCB"/>
    <w:rsid w:val="0DC0BEE4"/>
    <w:rsid w:val="0DE7E2E0"/>
    <w:rsid w:val="0DECE130"/>
    <w:rsid w:val="0E027074"/>
    <w:rsid w:val="0E456790"/>
    <w:rsid w:val="0EADFDB4"/>
    <w:rsid w:val="0EE6D280"/>
    <w:rsid w:val="0F080CDE"/>
    <w:rsid w:val="0F49E7BF"/>
    <w:rsid w:val="0F68C8E7"/>
    <w:rsid w:val="0F8C1409"/>
    <w:rsid w:val="1039E94B"/>
    <w:rsid w:val="105329C8"/>
    <w:rsid w:val="1081A660"/>
    <w:rsid w:val="10C5F891"/>
    <w:rsid w:val="10D1EDAB"/>
    <w:rsid w:val="10E50B9E"/>
    <w:rsid w:val="10FD1DA0"/>
    <w:rsid w:val="110DEBB8"/>
    <w:rsid w:val="116B464D"/>
    <w:rsid w:val="11738DEC"/>
    <w:rsid w:val="118B548A"/>
    <w:rsid w:val="1227EDE1"/>
    <w:rsid w:val="125B19C9"/>
    <w:rsid w:val="1291DD97"/>
    <w:rsid w:val="12A1C283"/>
    <w:rsid w:val="12C38576"/>
    <w:rsid w:val="12CD8173"/>
    <w:rsid w:val="12E3B36C"/>
    <w:rsid w:val="12E4CE4B"/>
    <w:rsid w:val="12FBD798"/>
    <w:rsid w:val="1301AA1B"/>
    <w:rsid w:val="1357C01E"/>
    <w:rsid w:val="135EF0EA"/>
    <w:rsid w:val="1368960B"/>
    <w:rsid w:val="1370C738"/>
    <w:rsid w:val="13734EC3"/>
    <w:rsid w:val="138147DC"/>
    <w:rsid w:val="13ACA2B9"/>
    <w:rsid w:val="13D8532A"/>
    <w:rsid w:val="1437B010"/>
    <w:rsid w:val="143DD9F9"/>
    <w:rsid w:val="14457B66"/>
    <w:rsid w:val="145D096E"/>
    <w:rsid w:val="1485EE68"/>
    <w:rsid w:val="148BE263"/>
    <w:rsid w:val="149A1E4E"/>
    <w:rsid w:val="14CADE2C"/>
    <w:rsid w:val="1530106F"/>
    <w:rsid w:val="1534E769"/>
    <w:rsid w:val="153E350F"/>
    <w:rsid w:val="153F8CAF"/>
    <w:rsid w:val="1556DB44"/>
    <w:rsid w:val="15699D64"/>
    <w:rsid w:val="158A1249"/>
    <w:rsid w:val="15932394"/>
    <w:rsid w:val="15B7C68E"/>
    <w:rsid w:val="15D1FC64"/>
    <w:rsid w:val="15E496DF"/>
    <w:rsid w:val="15EB5AD9"/>
    <w:rsid w:val="1625425E"/>
    <w:rsid w:val="162A97D3"/>
    <w:rsid w:val="162EFD1B"/>
    <w:rsid w:val="167E7324"/>
    <w:rsid w:val="16F8047A"/>
    <w:rsid w:val="1758CD9E"/>
    <w:rsid w:val="1770C608"/>
    <w:rsid w:val="17D95E34"/>
    <w:rsid w:val="17F94D80"/>
    <w:rsid w:val="1800F033"/>
    <w:rsid w:val="180334EC"/>
    <w:rsid w:val="18E07F14"/>
    <w:rsid w:val="19145692"/>
    <w:rsid w:val="192A78F9"/>
    <w:rsid w:val="194EBB83"/>
    <w:rsid w:val="1A525733"/>
    <w:rsid w:val="1A5A0822"/>
    <w:rsid w:val="1A8DF377"/>
    <w:rsid w:val="1A98326B"/>
    <w:rsid w:val="1A9B7DC6"/>
    <w:rsid w:val="1AF5585B"/>
    <w:rsid w:val="1B1B14EB"/>
    <w:rsid w:val="1B928979"/>
    <w:rsid w:val="1BF7D50E"/>
    <w:rsid w:val="1C60500A"/>
    <w:rsid w:val="1C6DF676"/>
    <w:rsid w:val="1D6E2CEC"/>
    <w:rsid w:val="1DA7117C"/>
    <w:rsid w:val="1DDA28AE"/>
    <w:rsid w:val="1E953686"/>
    <w:rsid w:val="1EB45A2D"/>
    <w:rsid w:val="1F56841E"/>
    <w:rsid w:val="1F76AA5D"/>
    <w:rsid w:val="1F84D544"/>
    <w:rsid w:val="1FE48686"/>
    <w:rsid w:val="2057BF7E"/>
    <w:rsid w:val="20721B40"/>
    <w:rsid w:val="20A060A1"/>
    <w:rsid w:val="21065B96"/>
    <w:rsid w:val="21164E3F"/>
    <w:rsid w:val="2176688A"/>
    <w:rsid w:val="2188A609"/>
    <w:rsid w:val="21AA7D42"/>
    <w:rsid w:val="21EC1D6B"/>
    <w:rsid w:val="22A5864E"/>
    <w:rsid w:val="22D638B0"/>
    <w:rsid w:val="231344DE"/>
    <w:rsid w:val="2313BC7F"/>
    <w:rsid w:val="232AD510"/>
    <w:rsid w:val="2359DF02"/>
    <w:rsid w:val="237B0F84"/>
    <w:rsid w:val="2388CBA6"/>
    <w:rsid w:val="239B0337"/>
    <w:rsid w:val="23C4E3D5"/>
    <w:rsid w:val="2403C619"/>
    <w:rsid w:val="246E5664"/>
    <w:rsid w:val="249CB285"/>
    <w:rsid w:val="24CA4F1F"/>
    <w:rsid w:val="24E067FC"/>
    <w:rsid w:val="24FBAD50"/>
    <w:rsid w:val="25076F34"/>
    <w:rsid w:val="2522628E"/>
    <w:rsid w:val="252A7DEF"/>
    <w:rsid w:val="25A63DEC"/>
    <w:rsid w:val="25CF6ECC"/>
    <w:rsid w:val="25FD42B1"/>
    <w:rsid w:val="26D99A6D"/>
    <w:rsid w:val="26F2B3E9"/>
    <w:rsid w:val="272DDA31"/>
    <w:rsid w:val="27416DA7"/>
    <w:rsid w:val="27520D3A"/>
    <w:rsid w:val="2764476E"/>
    <w:rsid w:val="278DBC8F"/>
    <w:rsid w:val="27E62FF2"/>
    <w:rsid w:val="27E9F47B"/>
    <w:rsid w:val="27FA6028"/>
    <w:rsid w:val="27FDB3AA"/>
    <w:rsid w:val="2871A4FB"/>
    <w:rsid w:val="2887E0B5"/>
    <w:rsid w:val="28D9F1EF"/>
    <w:rsid w:val="2916ADA7"/>
    <w:rsid w:val="293884B1"/>
    <w:rsid w:val="295E135C"/>
    <w:rsid w:val="29DB51B9"/>
    <w:rsid w:val="29DED481"/>
    <w:rsid w:val="2A3A3B60"/>
    <w:rsid w:val="2A463C84"/>
    <w:rsid w:val="2A4A44A9"/>
    <w:rsid w:val="2B19D0EA"/>
    <w:rsid w:val="2B991C6A"/>
    <w:rsid w:val="2BA9AE37"/>
    <w:rsid w:val="2BB834E1"/>
    <w:rsid w:val="2BD0FCD0"/>
    <w:rsid w:val="2C6967B8"/>
    <w:rsid w:val="2C7A88AA"/>
    <w:rsid w:val="2CC0EEC9"/>
    <w:rsid w:val="2D2E98D4"/>
    <w:rsid w:val="2D79856B"/>
    <w:rsid w:val="2DB3357E"/>
    <w:rsid w:val="2DCFC5D3"/>
    <w:rsid w:val="2DD8F0A5"/>
    <w:rsid w:val="2E0B3AB7"/>
    <w:rsid w:val="2E1DFAA8"/>
    <w:rsid w:val="2E2A0756"/>
    <w:rsid w:val="2E32D882"/>
    <w:rsid w:val="2EBA0D8A"/>
    <w:rsid w:val="2EC5DE32"/>
    <w:rsid w:val="2EF84F57"/>
    <w:rsid w:val="2F3AEA92"/>
    <w:rsid w:val="3027E7C9"/>
    <w:rsid w:val="302FBE1B"/>
    <w:rsid w:val="303B3131"/>
    <w:rsid w:val="303F2E91"/>
    <w:rsid w:val="30707B12"/>
    <w:rsid w:val="308C34D5"/>
    <w:rsid w:val="30C3E808"/>
    <w:rsid w:val="30F65B58"/>
    <w:rsid w:val="3107F3AF"/>
    <w:rsid w:val="31355CD9"/>
    <w:rsid w:val="31950139"/>
    <w:rsid w:val="31ACD8E0"/>
    <w:rsid w:val="320AA6B9"/>
    <w:rsid w:val="3219DB17"/>
    <w:rsid w:val="3260470B"/>
    <w:rsid w:val="32AB2122"/>
    <w:rsid w:val="32E9A7C1"/>
    <w:rsid w:val="32FAC1FD"/>
    <w:rsid w:val="33780B4F"/>
    <w:rsid w:val="33B356DA"/>
    <w:rsid w:val="33C62D90"/>
    <w:rsid w:val="33DDB1F9"/>
    <w:rsid w:val="342D1061"/>
    <w:rsid w:val="34325A7B"/>
    <w:rsid w:val="34D45720"/>
    <w:rsid w:val="34DEA3BD"/>
    <w:rsid w:val="34E2C529"/>
    <w:rsid w:val="351F524F"/>
    <w:rsid w:val="3524729A"/>
    <w:rsid w:val="3562DCE1"/>
    <w:rsid w:val="3566A609"/>
    <w:rsid w:val="356BF680"/>
    <w:rsid w:val="35962443"/>
    <w:rsid w:val="3599FD4D"/>
    <w:rsid w:val="3670DC09"/>
    <w:rsid w:val="370DBE13"/>
    <w:rsid w:val="372926F0"/>
    <w:rsid w:val="372D6879"/>
    <w:rsid w:val="375D0C64"/>
    <w:rsid w:val="376B8E32"/>
    <w:rsid w:val="3770D7D8"/>
    <w:rsid w:val="377CCC65"/>
    <w:rsid w:val="3790BC92"/>
    <w:rsid w:val="37B1B21D"/>
    <w:rsid w:val="37B2C0FB"/>
    <w:rsid w:val="37B9B652"/>
    <w:rsid w:val="383E4255"/>
    <w:rsid w:val="38D265A7"/>
    <w:rsid w:val="3986B715"/>
    <w:rsid w:val="399B5C00"/>
    <w:rsid w:val="39AC14E1"/>
    <w:rsid w:val="3A121BC1"/>
    <w:rsid w:val="3AD1F6C0"/>
    <w:rsid w:val="3AF2D227"/>
    <w:rsid w:val="3B2466A6"/>
    <w:rsid w:val="3B81873C"/>
    <w:rsid w:val="3B859F5A"/>
    <w:rsid w:val="3BC285BF"/>
    <w:rsid w:val="3C46B5F4"/>
    <w:rsid w:val="3C94F415"/>
    <w:rsid w:val="3C95E507"/>
    <w:rsid w:val="3C975457"/>
    <w:rsid w:val="3CE007EB"/>
    <w:rsid w:val="3CE1330E"/>
    <w:rsid w:val="3D108501"/>
    <w:rsid w:val="3D161492"/>
    <w:rsid w:val="3E31B568"/>
    <w:rsid w:val="3E4CE0AD"/>
    <w:rsid w:val="3EB02E51"/>
    <w:rsid w:val="3EB652AA"/>
    <w:rsid w:val="3ECB8B3A"/>
    <w:rsid w:val="3F0F6A1F"/>
    <w:rsid w:val="3F1961BA"/>
    <w:rsid w:val="3F2354A9"/>
    <w:rsid w:val="3F30FBA5"/>
    <w:rsid w:val="3F680092"/>
    <w:rsid w:val="3F7F1C07"/>
    <w:rsid w:val="3F893CD9"/>
    <w:rsid w:val="3F946C87"/>
    <w:rsid w:val="3F9AAA12"/>
    <w:rsid w:val="3FC16669"/>
    <w:rsid w:val="3FD092FE"/>
    <w:rsid w:val="40078F64"/>
    <w:rsid w:val="404CB3F6"/>
    <w:rsid w:val="407D9AF8"/>
    <w:rsid w:val="4096AE7E"/>
    <w:rsid w:val="40B2312C"/>
    <w:rsid w:val="40BB8DB8"/>
    <w:rsid w:val="40C7A7BF"/>
    <w:rsid w:val="40D66167"/>
    <w:rsid w:val="4128DAC8"/>
    <w:rsid w:val="4142D707"/>
    <w:rsid w:val="41448400"/>
    <w:rsid w:val="4176ACF4"/>
    <w:rsid w:val="41C4C6B1"/>
    <w:rsid w:val="41DA95D1"/>
    <w:rsid w:val="41E8A376"/>
    <w:rsid w:val="41EF1E55"/>
    <w:rsid w:val="420977BF"/>
    <w:rsid w:val="422917FD"/>
    <w:rsid w:val="4255E810"/>
    <w:rsid w:val="426F28C2"/>
    <w:rsid w:val="4277107B"/>
    <w:rsid w:val="42D6B19C"/>
    <w:rsid w:val="42D7683D"/>
    <w:rsid w:val="43583123"/>
    <w:rsid w:val="43959160"/>
    <w:rsid w:val="43D30F6D"/>
    <w:rsid w:val="441C5BE3"/>
    <w:rsid w:val="441DD1F9"/>
    <w:rsid w:val="4492C666"/>
    <w:rsid w:val="44B4D2BB"/>
    <w:rsid w:val="44DA2617"/>
    <w:rsid w:val="4502012E"/>
    <w:rsid w:val="45778D0C"/>
    <w:rsid w:val="458503E8"/>
    <w:rsid w:val="4587577F"/>
    <w:rsid w:val="459C754C"/>
    <w:rsid w:val="46506AC8"/>
    <w:rsid w:val="466EF6A7"/>
    <w:rsid w:val="46ACF1EA"/>
    <w:rsid w:val="470FBF41"/>
    <w:rsid w:val="4737B0EF"/>
    <w:rsid w:val="47397447"/>
    <w:rsid w:val="4757D9EC"/>
    <w:rsid w:val="47A0BE52"/>
    <w:rsid w:val="47CCBD77"/>
    <w:rsid w:val="47E64F0D"/>
    <w:rsid w:val="47F64B23"/>
    <w:rsid w:val="47F8B70B"/>
    <w:rsid w:val="4808C7F1"/>
    <w:rsid w:val="483B69D3"/>
    <w:rsid w:val="484AD624"/>
    <w:rsid w:val="48A7330C"/>
    <w:rsid w:val="48D780BE"/>
    <w:rsid w:val="48F65D6B"/>
    <w:rsid w:val="490986CF"/>
    <w:rsid w:val="4910C8B9"/>
    <w:rsid w:val="497BCADF"/>
    <w:rsid w:val="49A37424"/>
    <w:rsid w:val="49C90AA7"/>
    <w:rsid w:val="4A0B2230"/>
    <w:rsid w:val="4A0DAFB2"/>
    <w:rsid w:val="4A1AC4CD"/>
    <w:rsid w:val="4A3D16B9"/>
    <w:rsid w:val="4A405DA0"/>
    <w:rsid w:val="4AD8CB24"/>
    <w:rsid w:val="4B00B4ED"/>
    <w:rsid w:val="4B0DFC06"/>
    <w:rsid w:val="4B28C17C"/>
    <w:rsid w:val="4B48C662"/>
    <w:rsid w:val="4B498486"/>
    <w:rsid w:val="4B4C1F32"/>
    <w:rsid w:val="4B863910"/>
    <w:rsid w:val="4B9FB90F"/>
    <w:rsid w:val="4BA5011F"/>
    <w:rsid w:val="4BC4C33D"/>
    <w:rsid w:val="4BCB9189"/>
    <w:rsid w:val="4BEE03FF"/>
    <w:rsid w:val="4C4E071F"/>
    <w:rsid w:val="4C981E29"/>
    <w:rsid w:val="4CBB348D"/>
    <w:rsid w:val="4CC13E65"/>
    <w:rsid w:val="4CD17D04"/>
    <w:rsid w:val="4D5607AF"/>
    <w:rsid w:val="4DCD8020"/>
    <w:rsid w:val="4DD1C9FC"/>
    <w:rsid w:val="4DF12FE1"/>
    <w:rsid w:val="4DF8F806"/>
    <w:rsid w:val="4E6AC26B"/>
    <w:rsid w:val="4EAC088F"/>
    <w:rsid w:val="4ECB3272"/>
    <w:rsid w:val="4F64FA68"/>
    <w:rsid w:val="4F85FADD"/>
    <w:rsid w:val="500C514B"/>
    <w:rsid w:val="5022719E"/>
    <w:rsid w:val="5025367C"/>
    <w:rsid w:val="5092A248"/>
    <w:rsid w:val="50AED163"/>
    <w:rsid w:val="50E2AC95"/>
    <w:rsid w:val="51045C88"/>
    <w:rsid w:val="510C5F76"/>
    <w:rsid w:val="513700E3"/>
    <w:rsid w:val="51B7CF2D"/>
    <w:rsid w:val="51F8FDF0"/>
    <w:rsid w:val="51FE1A4B"/>
    <w:rsid w:val="52259B95"/>
    <w:rsid w:val="524AA01B"/>
    <w:rsid w:val="52941A46"/>
    <w:rsid w:val="52B25374"/>
    <w:rsid w:val="52D4F5F4"/>
    <w:rsid w:val="53068402"/>
    <w:rsid w:val="53400B95"/>
    <w:rsid w:val="538A21D9"/>
    <w:rsid w:val="53E7A6A8"/>
    <w:rsid w:val="53E94DAB"/>
    <w:rsid w:val="543E015A"/>
    <w:rsid w:val="54784881"/>
    <w:rsid w:val="548D7184"/>
    <w:rsid w:val="54F87ACC"/>
    <w:rsid w:val="54FF71E8"/>
    <w:rsid w:val="5506C378"/>
    <w:rsid w:val="5511F1D4"/>
    <w:rsid w:val="5553A9FA"/>
    <w:rsid w:val="557D9707"/>
    <w:rsid w:val="55860573"/>
    <w:rsid w:val="55D0C594"/>
    <w:rsid w:val="55DC76D0"/>
    <w:rsid w:val="55E9B172"/>
    <w:rsid w:val="5646EA4A"/>
    <w:rsid w:val="56A6532E"/>
    <w:rsid w:val="572D07A5"/>
    <w:rsid w:val="574CD8AC"/>
    <w:rsid w:val="574EB4C9"/>
    <w:rsid w:val="57DB6DE5"/>
    <w:rsid w:val="5814F22D"/>
    <w:rsid w:val="58768D80"/>
    <w:rsid w:val="58C51DC3"/>
    <w:rsid w:val="590AEE29"/>
    <w:rsid w:val="5915D6AC"/>
    <w:rsid w:val="592BAABA"/>
    <w:rsid w:val="597D74CF"/>
    <w:rsid w:val="59AE696F"/>
    <w:rsid w:val="5A0B6AE6"/>
    <w:rsid w:val="5A10729E"/>
    <w:rsid w:val="5A5B1531"/>
    <w:rsid w:val="5A863F84"/>
    <w:rsid w:val="5AEE7DD0"/>
    <w:rsid w:val="5B365B5C"/>
    <w:rsid w:val="5B429273"/>
    <w:rsid w:val="5B4DE59B"/>
    <w:rsid w:val="5B8688E7"/>
    <w:rsid w:val="5BEFC59C"/>
    <w:rsid w:val="5BF13672"/>
    <w:rsid w:val="5C092ADF"/>
    <w:rsid w:val="5C3BE81E"/>
    <w:rsid w:val="5C64C0C6"/>
    <w:rsid w:val="5CFB8319"/>
    <w:rsid w:val="5D27B807"/>
    <w:rsid w:val="5D30FFE2"/>
    <w:rsid w:val="5D9C8B58"/>
    <w:rsid w:val="5DCCE0F5"/>
    <w:rsid w:val="5DDB892F"/>
    <w:rsid w:val="5E3BAC11"/>
    <w:rsid w:val="5E5E4967"/>
    <w:rsid w:val="5E9ABCF6"/>
    <w:rsid w:val="5EC6C8EA"/>
    <w:rsid w:val="5EF8451D"/>
    <w:rsid w:val="5F113357"/>
    <w:rsid w:val="5F12C55C"/>
    <w:rsid w:val="5F2DAB1F"/>
    <w:rsid w:val="5F985D17"/>
    <w:rsid w:val="5F988237"/>
    <w:rsid w:val="5FC9F1AF"/>
    <w:rsid w:val="5FCDDE30"/>
    <w:rsid w:val="5FF81658"/>
    <w:rsid w:val="6000E290"/>
    <w:rsid w:val="606FC6B6"/>
    <w:rsid w:val="607867F2"/>
    <w:rsid w:val="60989C40"/>
    <w:rsid w:val="610B95BA"/>
    <w:rsid w:val="6119EAE3"/>
    <w:rsid w:val="613B38B2"/>
    <w:rsid w:val="613C5219"/>
    <w:rsid w:val="614343B0"/>
    <w:rsid w:val="61588383"/>
    <w:rsid w:val="618A0277"/>
    <w:rsid w:val="618BA178"/>
    <w:rsid w:val="61B2E5FD"/>
    <w:rsid w:val="61EA38BB"/>
    <w:rsid w:val="61FAED6F"/>
    <w:rsid w:val="620E2170"/>
    <w:rsid w:val="622B9A36"/>
    <w:rsid w:val="629F66E0"/>
    <w:rsid w:val="62DBFB14"/>
    <w:rsid w:val="62F4FC7E"/>
    <w:rsid w:val="63635EFA"/>
    <w:rsid w:val="6387B9F6"/>
    <w:rsid w:val="63A3DC15"/>
    <w:rsid w:val="63A54018"/>
    <w:rsid w:val="64509FAD"/>
    <w:rsid w:val="64778990"/>
    <w:rsid w:val="64D08B18"/>
    <w:rsid w:val="64D59729"/>
    <w:rsid w:val="654302AA"/>
    <w:rsid w:val="6559A2AC"/>
    <w:rsid w:val="65681A64"/>
    <w:rsid w:val="6574C77C"/>
    <w:rsid w:val="6583D681"/>
    <w:rsid w:val="65C28A61"/>
    <w:rsid w:val="65E39F6B"/>
    <w:rsid w:val="661359F1"/>
    <w:rsid w:val="66F7B121"/>
    <w:rsid w:val="66F98186"/>
    <w:rsid w:val="67792AD6"/>
    <w:rsid w:val="6793BAC9"/>
    <w:rsid w:val="6844A3A2"/>
    <w:rsid w:val="68831652"/>
    <w:rsid w:val="68981A06"/>
    <w:rsid w:val="68A76EFB"/>
    <w:rsid w:val="68EE62C3"/>
    <w:rsid w:val="69201C50"/>
    <w:rsid w:val="695A2351"/>
    <w:rsid w:val="697D68C9"/>
    <w:rsid w:val="69917B92"/>
    <w:rsid w:val="699AB420"/>
    <w:rsid w:val="69DC1304"/>
    <w:rsid w:val="69FF8F88"/>
    <w:rsid w:val="6A38322B"/>
    <w:rsid w:val="6A4E99C4"/>
    <w:rsid w:val="6A7EC51E"/>
    <w:rsid w:val="6A845BA2"/>
    <w:rsid w:val="6ADC4898"/>
    <w:rsid w:val="6B2116AE"/>
    <w:rsid w:val="6B647342"/>
    <w:rsid w:val="6B824A3F"/>
    <w:rsid w:val="6BACB036"/>
    <w:rsid w:val="6BB68DF9"/>
    <w:rsid w:val="6BD203F3"/>
    <w:rsid w:val="6BD79637"/>
    <w:rsid w:val="6BE6E3C1"/>
    <w:rsid w:val="6BF3C926"/>
    <w:rsid w:val="6C08F9EC"/>
    <w:rsid w:val="6C7C915F"/>
    <w:rsid w:val="6C833947"/>
    <w:rsid w:val="6CCB6869"/>
    <w:rsid w:val="6CF5AC2D"/>
    <w:rsid w:val="6D018E1E"/>
    <w:rsid w:val="6DA6A081"/>
    <w:rsid w:val="6DCE1812"/>
    <w:rsid w:val="6DDF4B85"/>
    <w:rsid w:val="6E0D4D68"/>
    <w:rsid w:val="6E1CDDB3"/>
    <w:rsid w:val="6E4C66C1"/>
    <w:rsid w:val="6E52A01E"/>
    <w:rsid w:val="6E540EF4"/>
    <w:rsid w:val="6EB76B74"/>
    <w:rsid w:val="6EE109DC"/>
    <w:rsid w:val="6EF11E96"/>
    <w:rsid w:val="6F021306"/>
    <w:rsid w:val="6F23E107"/>
    <w:rsid w:val="6F33BE0A"/>
    <w:rsid w:val="6F34AA55"/>
    <w:rsid w:val="6F3DA725"/>
    <w:rsid w:val="6F8FAC67"/>
    <w:rsid w:val="6FF64A8B"/>
    <w:rsid w:val="70479429"/>
    <w:rsid w:val="70696CE2"/>
    <w:rsid w:val="70CB3FE9"/>
    <w:rsid w:val="70E5A660"/>
    <w:rsid w:val="710C5899"/>
    <w:rsid w:val="728E4C0E"/>
    <w:rsid w:val="72A0569E"/>
    <w:rsid w:val="72B29DB3"/>
    <w:rsid w:val="72E214E2"/>
    <w:rsid w:val="72F4ECC6"/>
    <w:rsid w:val="7300881A"/>
    <w:rsid w:val="730184D6"/>
    <w:rsid w:val="730405F0"/>
    <w:rsid w:val="73323D83"/>
    <w:rsid w:val="73576CCE"/>
    <w:rsid w:val="735C9C36"/>
    <w:rsid w:val="73A229C7"/>
    <w:rsid w:val="7435456D"/>
    <w:rsid w:val="74A93614"/>
    <w:rsid w:val="74CE2DD2"/>
    <w:rsid w:val="74DF71CE"/>
    <w:rsid w:val="754A117B"/>
    <w:rsid w:val="757411EC"/>
    <w:rsid w:val="757986B5"/>
    <w:rsid w:val="75BF1D8F"/>
    <w:rsid w:val="761A1C8E"/>
    <w:rsid w:val="76440318"/>
    <w:rsid w:val="764574AC"/>
    <w:rsid w:val="76599869"/>
    <w:rsid w:val="7660C3B4"/>
    <w:rsid w:val="7670D2FC"/>
    <w:rsid w:val="767DE8DB"/>
    <w:rsid w:val="769BC43A"/>
    <w:rsid w:val="76D3D7EF"/>
    <w:rsid w:val="7731636A"/>
    <w:rsid w:val="7738049C"/>
    <w:rsid w:val="7782BEC0"/>
    <w:rsid w:val="783F60B7"/>
    <w:rsid w:val="786DDFF4"/>
    <w:rsid w:val="7871EB28"/>
    <w:rsid w:val="7876A193"/>
    <w:rsid w:val="78901BEC"/>
    <w:rsid w:val="78936638"/>
    <w:rsid w:val="789DD747"/>
    <w:rsid w:val="78E4E580"/>
    <w:rsid w:val="790D9955"/>
    <w:rsid w:val="7934EA0C"/>
    <w:rsid w:val="7958A7ED"/>
    <w:rsid w:val="799131BB"/>
    <w:rsid w:val="7A1439EE"/>
    <w:rsid w:val="7A314DC6"/>
    <w:rsid w:val="7A943F63"/>
    <w:rsid w:val="7AB98940"/>
    <w:rsid w:val="7B3CF663"/>
    <w:rsid w:val="7BCA0347"/>
    <w:rsid w:val="7BF5473F"/>
    <w:rsid w:val="7C1BBF36"/>
    <w:rsid w:val="7C46F2E5"/>
    <w:rsid w:val="7D0EE61F"/>
    <w:rsid w:val="7D42A076"/>
    <w:rsid w:val="7D436D0E"/>
    <w:rsid w:val="7D726900"/>
    <w:rsid w:val="7D7B7278"/>
    <w:rsid w:val="7D7E5838"/>
    <w:rsid w:val="7D91870C"/>
    <w:rsid w:val="7D9F6BFB"/>
    <w:rsid w:val="7DBCAD7A"/>
    <w:rsid w:val="7E18FD37"/>
    <w:rsid w:val="7E2B6BB3"/>
    <w:rsid w:val="7E3144F8"/>
    <w:rsid w:val="7E3AF526"/>
    <w:rsid w:val="7E9C3B92"/>
    <w:rsid w:val="7EE6B205"/>
    <w:rsid w:val="7F32895C"/>
    <w:rsid w:val="7F78491D"/>
    <w:rsid w:val="7F8965F1"/>
    <w:rsid w:val="7FA53A8B"/>
    <w:rsid w:val="7FDCA4A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E9AE9"/>
  <w15:chartTrackingRefBased/>
  <w15:docId w15:val="{B7F8F93B-2FE7-4370-8CCC-EDA7AF7A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70F"/>
    <w:pPr>
      <w:spacing w:before="120" w:after="120"/>
    </w:pPr>
    <w:rPr>
      <w:sz w:val="20"/>
      <w:lang w:val="en-AU"/>
    </w:rPr>
  </w:style>
  <w:style w:type="paragraph" w:styleId="Heading1">
    <w:name w:val="heading 1"/>
    <w:aliases w:val="Master Heading 1 | Verian,Master Heading  | Verian"/>
    <w:basedOn w:val="Normal"/>
    <w:next w:val="Normal"/>
    <w:link w:val="Heading1Char"/>
    <w:uiPriority w:val="9"/>
    <w:qFormat/>
    <w:rsid w:val="003A3FAE"/>
    <w:pPr>
      <w:spacing w:after="240"/>
      <w:outlineLvl w:val="0"/>
    </w:pPr>
    <w:rPr>
      <w:rFonts w:ascii="Georgia" w:hAnsi="Georgia"/>
      <w:sz w:val="48"/>
      <w:lang w:val="en-US"/>
    </w:rPr>
  </w:style>
  <w:style w:type="paragraph" w:styleId="Heading2">
    <w:name w:val="heading 2"/>
    <w:aliases w:val="Verian | Heading 2"/>
    <w:basedOn w:val="Normal"/>
    <w:next w:val="Normal"/>
    <w:link w:val="Heading2Char"/>
    <w:uiPriority w:val="9"/>
    <w:unhideWhenUsed/>
    <w:qFormat/>
    <w:rsid w:val="001A44EB"/>
    <w:pPr>
      <w:spacing w:before="100" w:after="160"/>
      <w:outlineLvl w:val="1"/>
    </w:pPr>
    <w:rPr>
      <w:b/>
      <w:bCs/>
      <w:color w:val="000000" w:themeColor="text1"/>
      <w:sz w:val="28"/>
      <w:szCs w:val="28"/>
      <w:lang w:val="en-US"/>
    </w:rPr>
  </w:style>
  <w:style w:type="paragraph" w:styleId="Heading3">
    <w:name w:val="heading 3"/>
    <w:aliases w:val="Verian | Heading 3"/>
    <w:basedOn w:val="Normal"/>
    <w:next w:val="Normal"/>
    <w:link w:val="Heading3Char"/>
    <w:uiPriority w:val="9"/>
    <w:unhideWhenUsed/>
    <w:qFormat/>
    <w:rsid w:val="00347FCC"/>
    <w:pPr>
      <w:keepNext/>
      <w:keepLines/>
      <w:spacing w:line="276" w:lineRule="auto"/>
      <w:outlineLvl w:val="2"/>
    </w:pPr>
    <w:rPr>
      <w:rFonts w:asciiTheme="majorHAnsi" w:eastAsiaTheme="majorEastAsia" w:hAnsiTheme="majorHAnsi" w:cstheme="majorBidi"/>
      <w:b/>
      <w:bCs/>
      <w:color w:val="000000" w:themeColor="text1"/>
      <w:sz w:val="24"/>
    </w:rPr>
  </w:style>
  <w:style w:type="paragraph" w:styleId="Heading4">
    <w:name w:val="heading 4"/>
    <w:aliases w:val="Verian | Heading 4"/>
    <w:basedOn w:val="Heading3"/>
    <w:next w:val="Normal"/>
    <w:link w:val="Heading4Char"/>
    <w:uiPriority w:val="9"/>
    <w:unhideWhenUsed/>
    <w:qFormat/>
    <w:rsid w:val="00414D73"/>
    <w:pPr>
      <w:outlineLvl w:val="3"/>
    </w:pPr>
    <w:rPr>
      <w:color w:val="736868" w:themeColor="accent6"/>
    </w:rPr>
  </w:style>
  <w:style w:type="paragraph" w:styleId="Heading5">
    <w:name w:val="heading 5"/>
    <w:basedOn w:val="Normal"/>
    <w:next w:val="Normal"/>
    <w:link w:val="Heading5Char"/>
    <w:uiPriority w:val="9"/>
    <w:semiHidden/>
    <w:unhideWhenUsed/>
    <w:qFormat/>
    <w:rsid w:val="00DA4E82"/>
    <w:pPr>
      <w:keepNext/>
      <w:keepLines/>
      <w:spacing w:before="4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17464B"/>
    <w:pPr>
      <w:keepNext/>
      <w:keepLines/>
      <w:spacing w:before="40"/>
      <w:outlineLvl w:val="5"/>
    </w:pPr>
    <w:rPr>
      <w:rFonts w:asciiTheme="majorHAnsi" w:eastAsiaTheme="majorEastAsia" w:hAnsiTheme="majorHAnsi" w:cstheme="majorBidi"/>
      <w:color w:val="803D00" w:themeColor="accent1" w:themeShade="7F"/>
    </w:rPr>
  </w:style>
  <w:style w:type="paragraph" w:styleId="Heading7">
    <w:name w:val="heading 7"/>
    <w:basedOn w:val="Normal"/>
    <w:next w:val="Normal"/>
    <w:link w:val="Heading7Char"/>
    <w:uiPriority w:val="9"/>
    <w:semiHidden/>
    <w:unhideWhenUsed/>
    <w:qFormat/>
    <w:rsid w:val="0017464B"/>
    <w:pPr>
      <w:keepNext/>
      <w:keepLines/>
      <w:spacing w:before="40"/>
      <w:outlineLvl w:val="6"/>
    </w:pPr>
    <w:rPr>
      <w:rFonts w:asciiTheme="majorHAnsi" w:eastAsiaTheme="majorEastAsia" w:hAnsiTheme="majorHAnsi" w:cstheme="majorBidi"/>
      <w:i/>
      <w:iCs/>
      <w:color w:val="803D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E2C"/>
    <w:pPr>
      <w:tabs>
        <w:tab w:val="center" w:pos="4513"/>
        <w:tab w:val="right" w:pos="9026"/>
      </w:tabs>
    </w:pPr>
  </w:style>
  <w:style w:type="character" w:customStyle="1" w:styleId="HeaderChar">
    <w:name w:val="Header Char"/>
    <w:basedOn w:val="DefaultParagraphFont"/>
    <w:link w:val="Header"/>
    <w:uiPriority w:val="99"/>
    <w:rsid w:val="00C97E2C"/>
  </w:style>
  <w:style w:type="paragraph" w:styleId="Footer">
    <w:name w:val="footer"/>
    <w:aliases w:val="Verian / Footer"/>
    <w:basedOn w:val="Normal"/>
    <w:link w:val="FooterChar"/>
    <w:uiPriority w:val="99"/>
    <w:unhideWhenUsed/>
    <w:rsid w:val="00D779CC"/>
    <w:pPr>
      <w:tabs>
        <w:tab w:val="center" w:pos="4513"/>
        <w:tab w:val="right" w:pos="9026"/>
      </w:tabs>
    </w:pPr>
    <w:rPr>
      <w:sz w:val="16"/>
      <w:szCs w:val="16"/>
    </w:rPr>
  </w:style>
  <w:style w:type="character" w:customStyle="1" w:styleId="FooterChar">
    <w:name w:val="Footer Char"/>
    <w:aliases w:val="Verian / Footer Char"/>
    <w:basedOn w:val="DefaultParagraphFont"/>
    <w:link w:val="Footer"/>
    <w:uiPriority w:val="99"/>
    <w:rsid w:val="00D779CC"/>
    <w:rPr>
      <w:sz w:val="16"/>
      <w:szCs w:val="16"/>
      <w:lang w:val="en-AU"/>
    </w:rPr>
  </w:style>
  <w:style w:type="paragraph" w:styleId="ListParagraph">
    <w:name w:val="List Paragraph"/>
    <w:aliases w:val="Bullet Point,Report subheading,List Paragraph1,Recommendation,List Paragraph11,Content descriptions,L,Resp codes,OW List Paragraph,Page Titles,Capire List Paragraph,Heading 4 for contents,Bullet point,DDM Gen Text,List Paragraph - bullets"/>
    <w:basedOn w:val="Normal"/>
    <w:link w:val="ListParagraphChar"/>
    <w:uiPriority w:val="34"/>
    <w:qFormat/>
    <w:rsid w:val="00897EFD"/>
    <w:pPr>
      <w:ind w:left="720"/>
      <w:contextualSpacing/>
    </w:pPr>
  </w:style>
  <w:style w:type="paragraph" w:customStyle="1" w:styleId="VerianH1Indentation">
    <w:name w:val="Verian | H1 – Indentation"/>
    <w:basedOn w:val="Normal"/>
    <w:qFormat/>
    <w:rsid w:val="00C405A4"/>
    <w:pPr>
      <w:spacing w:before="1140" w:after="0" w:line="760" w:lineRule="exact"/>
      <w:ind w:left="1134"/>
    </w:pPr>
    <w:rPr>
      <w:rFonts w:ascii="Arial" w:hAnsi="Arial"/>
      <w:noProof/>
      <w:color w:val="000000" w:themeColor="text1"/>
      <w:sz w:val="64"/>
      <w:szCs w:val="64"/>
      <w:lang w:val="en-US"/>
    </w:rPr>
  </w:style>
  <w:style w:type="paragraph" w:customStyle="1" w:styleId="VerianReferenceIndentation">
    <w:name w:val="Verian | Reference – Indentation"/>
    <w:basedOn w:val="Normal"/>
    <w:qFormat/>
    <w:rsid w:val="00160668"/>
    <w:pPr>
      <w:spacing w:before="440" w:after="0" w:line="320" w:lineRule="exact"/>
      <w:ind w:left="1134"/>
    </w:pPr>
    <w:rPr>
      <w:b/>
      <w:bCs/>
      <w:color w:val="736868" w:themeColor="accent6"/>
      <w:sz w:val="24"/>
      <w:lang w:val="en-US"/>
    </w:rPr>
  </w:style>
  <w:style w:type="paragraph" w:customStyle="1" w:styleId="VerianCoverDateIndentation">
    <w:name w:val="Verian | Cover Date – Indentation"/>
    <w:basedOn w:val="Normal"/>
    <w:qFormat/>
    <w:rsid w:val="00160668"/>
    <w:pPr>
      <w:spacing w:before="660" w:after="0" w:line="360" w:lineRule="auto"/>
      <w:ind w:left="1134"/>
    </w:pPr>
    <w:rPr>
      <w:b/>
      <w:bCs/>
      <w:noProof/>
      <w:color w:val="000000" w:themeColor="text1"/>
      <w:sz w:val="24"/>
      <w:szCs w:val="28"/>
      <w:lang w:val="en-US"/>
    </w:rPr>
  </w:style>
  <w:style w:type="character" w:customStyle="1" w:styleId="Heading1Char">
    <w:name w:val="Heading 1 Char"/>
    <w:aliases w:val="Master Heading 1 | Verian Char,Master Heading  | Verian Char"/>
    <w:basedOn w:val="DefaultParagraphFont"/>
    <w:link w:val="Heading1"/>
    <w:uiPriority w:val="9"/>
    <w:rsid w:val="003A3FAE"/>
    <w:rPr>
      <w:rFonts w:ascii="Georgia" w:hAnsi="Georgia"/>
      <w:sz w:val="48"/>
      <w:lang w:val="en-US"/>
    </w:rPr>
  </w:style>
  <w:style w:type="paragraph" w:customStyle="1" w:styleId="VerianBodyCopy">
    <w:name w:val="Verian | Body Copy"/>
    <w:qFormat/>
    <w:rsid w:val="0076519E"/>
    <w:pPr>
      <w:spacing w:after="240" w:line="264" w:lineRule="auto"/>
    </w:pPr>
    <w:rPr>
      <w:sz w:val="20"/>
      <w:szCs w:val="20"/>
    </w:rPr>
  </w:style>
  <w:style w:type="paragraph" w:customStyle="1" w:styleId="Heading1Veriannumberedlevelone">
    <w:name w:val="Heading 1 | Verian – numbered level one"/>
    <w:basedOn w:val="Normal"/>
    <w:rsid w:val="00FE6802"/>
    <w:pPr>
      <w:numPr>
        <w:numId w:val="1"/>
      </w:numPr>
      <w:spacing w:before="700" w:after="160" w:line="240" w:lineRule="exact"/>
    </w:pPr>
    <w:rPr>
      <w:color w:val="000000" w:themeColor="text1"/>
      <w:sz w:val="32"/>
    </w:rPr>
  </w:style>
  <w:style w:type="paragraph" w:customStyle="1" w:styleId="Heading2Veriannumberedhedingtwo">
    <w:name w:val="Heading 2 | Verian – numbered heding two"/>
    <w:basedOn w:val="Normal"/>
    <w:rsid w:val="00FE6802"/>
    <w:pPr>
      <w:numPr>
        <w:ilvl w:val="1"/>
        <w:numId w:val="1"/>
      </w:numPr>
      <w:spacing w:before="700" w:after="160" w:line="240" w:lineRule="exact"/>
      <w:ind w:left="692" w:hanging="692"/>
    </w:pPr>
    <w:rPr>
      <w:sz w:val="32"/>
    </w:rPr>
  </w:style>
  <w:style w:type="paragraph" w:customStyle="1" w:styleId="Heading3Veriannumberedlevelthree">
    <w:name w:val="Heading 3 | Verian – numbered level three"/>
    <w:basedOn w:val="Normal"/>
    <w:rsid w:val="00FE6802"/>
    <w:pPr>
      <w:numPr>
        <w:ilvl w:val="2"/>
        <w:numId w:val="1"/>
      </w:numPr>
      <w:spacing w:before="700" w:after="160" w:line="240" w:lineRule="exact"/>
      <w:ind w:left="947" w:hanging="947"/>
    </w:pPr>
    <w:rPr>
      <w:sz w:val="32"/>
    </w:rPr>
  </w:style>
  <w:style w:type="paragraph" w:customStyle="1" w:styleId="Heading4Veriannumberedlevelfour">
    <w:name w:val="Heading 4  | Verian – numbered level four"/>
    <w:basedOn w:val="Normal"/>
    <w:rsid w:val="00FE6802"/>
    <w:pPr>
      <w:numPr>
        <w:ilvl w:val="3"/>
        <w:numId w:val="1"/>
      </w:numPr>
      <w:spacing w:before="700" w:after="160" w:line="240" w:lineRule="exact"/>
      <w:ind w:left="862" w:hanging="862"/>
    </w:pPr>
    <w:rPr>
      <w:sz w:val="32"/>
    </w:rPr>
  </w:style>
  <w:style w:type="paragraph" w:styleId="ListBullet">
    <w:name w:val="List Bullet"/>
    <w:aliases w:val="Verian | List Bullet 1"/>
    <w:basedOn w:val="VerianBodyCopy"/>
    <w:uiPriority w:val="99"/>
    <w:unhideWhenUsed/>
    <w:rsid w:val="00054ABA"/>
    <w:pPr>
      <w:numPr>
        <w:numId w:val="2"/>
      </w:numPr>
      <w:contextualSpacing/>
    </w:pPr>
  </w:style>
  <w:style w:type="paragraph" w:styleId="ListBullet2">
    <w:name w:val="List Bullet 2"/>
    <w:aliases w:val="Verian | List Bullet 2"/>
    <w:basedOn w:val="VerianBodyCopy"/>
    <w:uiPriority w:val="99"/>
    <w:unhideWhenUsed/>
    <w:rsid w:val="00864EBC"/>
    <w:pPr>
      <w:numPr>
        <w:numId w:val="3"/>
      </w:numPr>
      <w:contextualSpacing/>
    </w:pPr>
  </w:style>
  <w:style w:type="paragraph" w:styleId="ListBullet3">
    <w:name w:val="List Bullet 3"/>
    <w:aliases w:val="Verian | List Bullet 3"/>
    <w:basedOn w:val="Normal"/>
    <w:uiPriority w:val="99"/>
    <w:unhideWhenUsed/>
    <w:rsid w:val="006A2C18"/>
    <w:pPr>
      <w:numPr>
        <w:numId w:val="4"/>
      </w:numPr>
      <w:contextualSpacing/>
    </w:pPr>
  </w:style>
  <w:style w:type="paragraph" w:styleId="ListBullet4">
    <w:name w:val="List Bullet 4"/>
    <w:basedOn w:val="VerianBodyCopy"/>
    <w:uiPriority w:val="99"/>
    <w:unhideWhenUsed/>
    <w:rsid w:val="00864EBC"/>
    <w:pPr>
      <w:numPr>
        <w:numId w:val="5"/>
      </w:numPr>
      <w:contextualSpacing/>
    </w:pPr>
  </w:style>
  <w:style w:type="paragraph" w:styleId="ListBullet5">
    <w:name w:val="List Bullet 5"/>
    <w:basedOn w:val="Normal"/>
    <w:uiPriority w:val="99"/>
    <w:semiHidden/>
    <w:unhideWhenUsed/>
    <w:rsid w:val="00864EBC"/>
    <w:pPr>
      <w:numPr>
        <w:numId w:val="6"/>
      </w:numPr>
      <w:contextualSpacing/>
    </w:pPr>
  </w:style>
  <w:style w:type="character" w:customStyle="1" w:styleId="Heading3Char">
    <w:name w:val="Heading 3 Char"/>
    <w:aliases w:val="Verian | Heading 3 Char"/>
    <w:basedOn w:val="DefaultParagraphFont"/>
    <w:link w:val="Heading3"/>
    <w:uiPriority w:val="9"/>
    <w:rsid w:val="00347FCC"/>
    <w:rPr>
      <w:rFonts w:asciiTheme="majorHAnsi" w:eastAsiaTheme="majorEastAsia" w:hAnsiTheme="majorHAnsi" w:cstheme="majorBidi"/>
      <w:b/>
      <w:bCs/>
      <w:color w:val="000000" w:themeColor="text1"/>
      <w:lang w:val="en-AU"/>
    </w:rPr>
  </w:style>
  <w:style w:type="character" w:customStyle="1" w:styleId="Heading4Char">
    <w:name w:val="Heading 4 Char"/>
    <w:aliases w:val="Verian | Heading 4 Char"/>
    <w:basedOn w:val="DefaultParagraphFont"/>
    <w:link w:val="Heading4"/>
    <w:uiPriority w:val="9"/>
    <w:rsid w:val="00414D73"/>
    <w:rPr>
      <w:rFonts w:asciiTheme="majorHAnsi" w:eastAsiaTheme="majorEastAsia" w:hAnsiTheme="majorHAnsi" w:cstheme="majorBidi"/>
      <w:b/>
      <w:bCs/>
      <w:color w:val="736868" w:themeColor="accent6"/>
      <w:sz w:val="20"/>
      <w:lang w:val="en-AU"/>
    </w:rPr>
  </w:style>
  <w:style w:type="character" w:customStyle="1" w:styleId="Heading2Char">
    <w:name w:val="Heading 2 Char"/>
    <w:aliases w:val="Verian | Heading 2 Char"/>
    <w:basedOn w:val="DefaultParagraphFont"/>
    <w:link w:val="Heading2"/>
    <w:uiPriority w:val="9"/>
    <w:rsid w:val="001A44EB"/>
    <w:rPr>
      <w:b/>
      <w:bCs/>
      <w:color w:val="000000" w:themeColor="text1"/>
      <w:sz w:val="28"/>
      <w:szCs w:val="28"/>
      <w:lang w:val="en-US"/>
    </w:rPr>
  </w:style>
  <w:style w:type="paragraph" w:customStyle="1" w:styleId="VerianTableBodyCopy">
    <w:name w:val="Verian | Table Body Copy"/>
    <w:basedOn w:val="Normal"/>
    <w:uiPriority w:val="1"/>
    <w:qFormat/>
    <w:rsid w:val="0076519E"/>
    <w:pPr>
      <w:spacing w:line="264" w:lineRule="auto"/>
    </w:pPr>
    <w:rPr>
      <w:rFonts w:ascii="Century Gothic" w:hAnsi="Century Gothic" w:cs="Times New Roman"/>
      <w:color w:val="000000" w:themeColor="text1"/>
      <w:kern w:val="0"/>
      <w:szCs w:val="20"/>
      <w14:ligatures w14:val="none"/>
    </w:rPr>
  </w:style>
  <w:style w:type="table" w:styleId="TableGrid">
    <w:name w:val="Table Grid"/>
    <w:aliases w:val="DPS Table Grid,Default Table,Grid Header,Smart Text Table,Nous Table,Table,NOUS,NOUS Side Header"/>
    <w:basedOn w:val="TableNormal"/>
    <w:rsid w:val="00DD1D69"/>
    <w:rPr>
      <w:rFonts w:ascii="Arial" w:hAnsi="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StylePr>
    <w:tblStylePr w:type="lastRow">
      <w:pPr>
        <w:jc w:val="center"/>
      </w:pPr>
      <w:rPr>
        <w:b/>
      </w:rPr>
    </w:tblStylePr>
  </w:style>
  <w:style w:type="table" w:customStyle="1" w:styleId="TableGrid1">
    <w:name w:val="Table Grid1"/>
    <w:basedOn w:val="TableNormal"/>
    <w:next w:val="TableGrid"/>
    <w:uiPriority w:val="39"/>
    <w:rsid w:val="00C119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ianBoxedTextQuote">
    <w:name w:val="Verian | Boxed Text Quote"/>
    <w:basedOn w:val="Normal"/>
    <w:uiPriority w:val="18"/>
    <w:qFormat/>
    <w:rsid w:val="00A45223"/>
    <w:pPr>
      <w:widowControl w:val="0"/>
      <w:pBdr>
        <w:top w:val="single" w:sz="18" w:space="15" w:color="F9EEE3" w:themeColor="background2"/>
        <w:left w:val="single" w:sz="18" w:space="19" w:color="F9EEE3" w:themeColor="background2"/>
        <w:bottom w:val="single" w:sz="18" w:space="15" w:color="F9EEE3" w:themeColor="background2"/>
        <w:right w:val="single" w:sz="18" w:space="19" w:color="F9EEE3" w:themeColor="background2"/>
      </w:pBdr>
      <w:shd w:val="clear" w:color="auto" w:fill="F9EEE3" w:themeFill="background2"/>
      <w:suppressAutoHyphens/>
      <w:snapToGrid w:val="0"/>
      <w:spacing w:before="180" w:line="264" w:lineRule="auto"/>
      <w:ind w:left="454" w:right="227"/>
    </w:pPr>
    <w:rPr>
      <w:rFonts w:cs="Source Sans Pro Regular"/>
      <w:color w:val="000000" w:themeColor="text1"/>
      <w:kern w:val="0"/>
      <w:lang w:val="en-US" w:eastAsia="en-GB"/>
      <w14:textOutline w14:w="9525" w14:cap="rnd" w14:cmpd="sng" w14:algn="ctr">
        <w14:noFill/>
        <w14:prstDash w14:val="solid"/>
        <w14:bevel/>
      </w14:textOutline>
      <w14:ligatures w14:val="none"/>
    </w:rPr>
  </w:style>
  <w:style w:type="character" w:styleId="PageNumber">
    <w:name w:val="page number"/>
    <w:aliases w:val="Verian | Page Number"/>
    <w:uiPriority w:val="99"/>
    <w:unhideWhenUsed/>
    <w:rsid w:val="00692753"/>
    <w:rPr>
      <w:rFonts w:ascii="Century Gothic" w:hAnsi="Century Gothic"/>
      <w:b/>
      <w:bCs/>
      <w:color w:val="000000" w:themeColor="text1"/>
      <w:sz w:val="16"/>
      <w:szCs w:val="16"/>
    </w:rPr>
  </w:style>
  <w:style w:type="character" w:styleId="Strong">
    <w:name w:val="Strong"/>
    <w:aliases w:val="Verian | Bold Body Copy"/>
    <w:uiPriority w:val="22"/>
    <w:qFormat/>
    <w:rsid w:val="00725253"/>
    <w:rPr>
      <w:rFonts w:asciiTheme="minorHAnsi" w:hAnsiTheme="minorHAnsi"/>
      <w:b/>
      <w:bCs/>
      <w:color w:val="000000" w:themeColor="text1"/>
      <w:sz w:val="20"/>
      <w:lang w:val="en-US"/>
    </w:rPr>
  </w:style>
  <w:style w:type="character" w:customStyle="1" w:styleId="Heading5Char">
    <w:name w:val="Heading 5 Char"/>
    <w:basedOn w:val="DefaultParagraphFont"/>
    <w:link w:val="Heading5"/>
    <w:uiPriority w:val="9"/>
    <w:semiHidden/>
    <w:rsid w:val="00DA4E82"/>
    <w:rPr>
      <w:rFonts w:asciiTheme="majorHAnsi" w:eastAsiaTheme="majorEastAsia" w:hAnsiTheme="majorHAnsi" w:cstheme="majorBidi"/>
      <w:color w:val="000000" w:themeColor="text1"/>
    </w:rPr>
  </w:style>
  <w:style w:type="character" w:styleId="Hyperlink">
    <w:name w:val="Hyperlink"/>
    <w:aliases w:val="Verian | Hyperlink"/>
    <w:basedOn w:val="DefaultParagraphFont"/>
    <w:uiPriority w:val="99"/>
    <w:unhideWhenUsed/>
    <w:rsid w:val="00182EA5"/>
    <w:rPr>
      <w:rFonts w:asciiTheme="minorHAnsi" w:hAnsiTheme="minorHAnsi"/>
      <w:color w:val="000000" w:themeColor="text1"/>
      <w:sz w:val="20"/>
      <w:u w:val="single"/>
    </w:rPr>
  </w:style>
  <w:style w:type="character" w:styleId="UnresolvedMention">
    <w:name w:val="Unresolved Mention"/>
    <w:basedOn w:val="DefaultParagraphFont"/>
    <w:uiPriority w:val="99"/>
    <w:semiHidden/>
    <w:unhideWhenUsed/>
    <w:rsid w:val="00C22ED8"/>
    <w:rPr>
      <w:color w:val="605E5C"/>
      <w:shd w:val="clear" w:color="auto" w:fill="E1DFDD"/>
    </w:rPr>
  </w:style>
  <w:style w:type="paragraph" w:styleId="TOCHeading">
    <w:name w:val="TOC Heading"/>
    <w:basedOn w:val="Heading1"/>
    <w:next w:val="Normal"/>
    <w:uiPriority w:val="39"/>
    <w:unhideWhenUsed/>
    <w:qFormat/>
    <w:rsid w:val="00182EA5"/>
    <w:pPr>
      <w:keepNext/>
      <w:keepLines/>
      <w:spacing w:before="480" w:after="0" w:line="276" w:lineRule="auto"/>
      <w:outlineLvl w:val="9"/>
    </w:pPr>
    <w:rPr>
      <w:rFonts w:asciiTheme="majorHAnsi" w:eastAsiaTheme="majorEastAsia" w:hAnsiTheme="majorHAnsi" w:cstheme="majorBidi"/>
      <w:b/>
      <w:bCs/>
      <w:color w:val="C15C00" w:themeColor="accent1" w:themeShade="BF"/>
      <w:kern w:val="0"/>
      <w:sz w:val="28"/>
      <w:szCs w:val="28"/>
      <w14:ligatures w14:val="none"/>
    </w:rPr>
  </w:style>
  <w:style w:type="paragraph" w:styleId="TOC1">
    <w:name w:val="toc 1"/>
    <w:aliases w:val="Verian | TOC1"/>
    <w:basedOn w:val="Normal"/>
    <w:next w:val="Normal"/>
    <w:autoRedefine/>
    <w:uiPriority w:val="39"/>
    <w:unhideWhenUsed/>
    <w:rsid w:val="00BE5809"/>
    <w:pPr>
      <w:tabs>
        <w:tab w:val="right" w:leader="dot" w:pos="9849"/>
      </w:tabs>
      <w:ind w:left="567" w:hanging="567"/>
    </w:pPr>
    <w:rPr>
      <w:b/>
      <w:bCs/>
      <w:iCs/>
      <w:color w:val="000000" w:themeColor="text1"/>
    </w:rPr>
  </w:style>
  <w:style w:type="paragraph" w:styleId="FootnoteText">
    <w:name w:val="footnote text"/>
    <w:basedOn w:val="Normal"/>
    <w:link w:val="FootnoteTextChar"/>
    <w:uiPriority w:val="99"/>
    <w:unhideWhenUsed/>
    <w:qFormat/>
    <w:rsid w:val="00902AB6"/>
    <w:pPr>
      <w:jc w:val="both"/>
    </w:pPr>
    <w:rPr>
      <w:rFonts w:asciiTheme="majorHAnsi" w:hAnsiTheme="majorHAnsi" w:cs="Arial"/>
      <w:kern w:val="0"/>
      <w:sz w:val="18"/>
      <w:szCs w:val="22"/>
      <w:vertAlign w:val="superscript"/>
      <w14:ligatures w14:val="none"/>
    </w:rPr>
  </w:style>
  <w:style w:type="character" w:customStyle="1" w:styleId="FootnoteTextChar">
    <w:name w:val="Footnote Text Char"/>
    <w:basedOn w:val="DefaultParagraphFont"/>
    <w:link w:val="FootnoteText"/>
    <w:uiPriority w:val="99"/>
    <w:rsid w:val="00902AB6"/>
    <w:rPr>
      <w:rFonts w:asciiTheme="majorHAnsi" w:hAnsiTheme="majorHAnsi" w:cs="Arial"/>
      <w:kern w:val="0"/>
      <w:sz w:val="18"/>
      <w:szCs w:val="22"/>
      <w:vertAlign w:val="superscript"/>
      <w:lang w:val="en-AU"/>
      <w14:ligatures w14:val="none"/>
    </w:rPr>
  </w:style>
  <w:style w:type="paragraph" w:styleId="TOC2">
    <w:name w:val="toc 2"/>
    <w:aliases w:val="Verian | TOC 2"/>
    <w:basedOn w:val="Normal"/>
    <w:next w:val="Normal"/>
    <w:autoRedefine/>
    <w:uiPriority w:val="39"/>
    <w:unhideWhenUsed/>
    <w:rsid w:val="00E44F97"/>
    <w:pPr>
      <w:tabs>
        <w:tab w:val="left" w:pos="284"/>
        <w:tab w:val="left" w:pos="720"/>
        <w:tab w:val="right" w:leader="dot" w:pos="9849"/>
      </w:tabs>
    </w:pPr>
    <w:rPr>
      <w:bCs/>
      <w:color w:val="000000" w:themeColor="text1"/>
      <w:szCs w:val="22"/>
    </w:rPr>
  </w:style>
  <w:style w:type="paragraph" w:styleId="TOC3">
    <w:name w:val="toc 3"/>
    <w:aliases w:val="Verian | TOC 3"/>
    <w:basedOn w:val="TOC2"/>
    <w:next w:val="Normal"/>
    <w:autoRedefine/>
    <w:uiPriority w:val="39"/>
    <w:unhideWhenUsed/>
    <w:rsid w:val="008D5D30"/>
    <w:pPr>
      <w:ind w:left="567"/>
    </w:pPr>
  </w:style>
  <w:style w:type="paragraph" w:styleId="TOC4">
    <w:name w:val="toc 4"/>
    <w:basedOn w:val="Normal"/>
    <w:next w:val="Normal"/>
    <w:autoRedefine/>
    <w:uiPriority w:val="39"/>
    <w:unhideWhenUsed/>
    <w:rsid w:val="00182EA5"/>
    <w:pPr>
      <w:ind w:left="720"/>
    </w:pPr>
    <w:rPr>
      <w:szCs w:val="20"/>
    </w:rPr>
  </w:style>
  <w:style w:type="paragraph" w:styleId="TOC5">
    <w:name w:val="toc 5"/>
    <w:basedOn w:val="Normal"/>
    <w:next w:val="Normal"/>
    <w:autoRedefine/>
    <w:uiPriority w:val="39"/>
    <w:unhideWhenUsed/>
    <w:rsid w:val="00182EA5"/>
    <w:pPr>
      <w:ind w:left="960"/>
    </w:pPr>
    <w:rPr>
      <w:szCs w:val="20"/>
    </w:rPr>
  </w:style>
  <w:style w:type="table" w:customStyle="1" w:styleId="TableGrid2">
    <w:name w:val="Table Grid2"/>
    <w:basedOn w:val="TableNormal"/>
    <w:next w:val="TableGrid"/>
    <w:uiPriority w:val="39"/>
    <w:rsid w:val="005F284F"/>
    <w:rPr>
      <w:rFonts w:eastAsia="DengXian"/>
      <w:kern w:val="0"/>
      <w:sz w:val="22"/>
      <w:szCs w:val="22"/>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977BF7"/>
    <w:rPr>
      <w:rFonts w:ascii="Calibri" w:eastAsia="DengXian" w:hAnsi="Calibri" w:cs="Times New Roman"/>
      <w:kern w:val="0"/>
      <w:sz w:val="22"/>
      <w:szCs w:val="22"/>
      <w:lang w:val="en-AU" w:eastAsia="en-A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182EA5"/>
    <w:pPr>
      <w:ind w:left="1200"/>
    </w:pPr>
    <w:rPr>
      <w:szCs w:val="20"/>
    </w:rPr>
  </w:style>
  <w:style w:type="paragraph" w:styleId="TOC7">
    <w:name w:val="toc 7"/>
    <w:basedOn w:val="Normal"/>
    <w:next w:val="Normal"/>
    <w:autoRedefine/>
    <w:uiPriority w:val="39"/>
    <w:unhideWhenUsed/>
    <w:rsid w:val="00182EA5"/>
    <w:pPr>
      <w:ind w:left="1440"/>
    </w:pPr>
    <w:rPr>
      <w:szCs w:val="20"/>
    </w:rPr>
  </w:style>
  <w:style w:type="paragraph" w:styleId="TOC8">
    <w:name w:val="toc 8"/>
    <w:basedOn w:val="Normal"/>
    <w:next w:val="Normal"/>
    <w:autoRedefine/>
    <w:uiPriority w:val="39"/>
    <w:unhideWhenUsed/>
    <w:rsid w:val="00182EA5"/>
    <w:pPr>
      <w:ind w:left="1680"/>
    </w:pPr>
    <w:rPr>
      <w:szCs w:val="20"/>
    </w:rPr>
  </w:style>
  <w:style w:type="paragraph" w:styleId="TOC9">
    <w:name w:val="toc 9"/>
    <w:basedOn w:val="Normal"/>
    <w:next w:val="Normal"/>
    <w:autoRedefine/>
    <w:uiPriority w:val="39"/>
    <w:unhideWhenUsed/>
    <w:rsid w:val="00182EA5"/>
    <w:pPr>
      <w:ind w:left="1920"/>
    </w:pPr>
    <w:rPr>
      <w:szCs w:val="20"/>
    </w:rPr>
  </w:style>
  <w:style w:type="character" w:customStyle="1" w:styleId="Heading6Char">
    <w:name w:val="Heading 6 Char"/>
    <w:basedOn w:val="DefaultParagraphFont"/>
    <w:link w:val="Heading6"/>
    <w:uiPriority w:val="9"/>
    <w:semiHidden/>
    <w:rsid w:val="0017464B"/>
    <w:rPr>
      <w:rFonts w:asciiTheme="majorHAnsi" w:eastAsiaTheme="majorEastAsia" w:hAnsiTheme="majorHAnsi" w:cstheme="majorBidi"/>
      <w:color w:val="803D00" w:themeColor="accent1" w:themeShade="7F"/>
    </w:rPr>
  </w:style>
  <w:style w:type="character" w:customStyle="1" w:styleId="Heading7Char">
    <w:name w:val="Heading 7 Char"/>
    <w:basedOn w:val="DefaultParagraphFont"/>
    <w:link w:val="Heading7"/>
    <w:uiPriority w:val="9"/>
    <w:semiHidden/>
    <w:rsid w:val="0017464B"/>
    <w:rPr>
      <w:rFonts w:asciiTheme="majorHAnsi" w:eastAsiaTheme="majorEastAsia" w:hAnsiTheme="majorHAnsi" w:cstheme="majorBidi"/>
      <w:i/>
      <w:iCs/>
      <w:color w:val="803D00" w:themeColor="accent1" w:themeShade="7F"/>
    </w:rPr>
  </w:style>
  <w:style w:type="character" w:styleId="Emphasis">
    <w:name w:val="Emphasis"/>
    <w:basedOn w:val="DefaultParagraphFont"/>
    <w:uiPriority w:val="20"/>
    <w:qFormat/>
    <w:rsid w:val="0017464B"/>
    <w:rPr>
      <w:i/>
      <w:iCs/>
    </w:rPr>
  </w:style>
  <w:style w:type="paragraph" w:styleId="Quote">
    <w:name w:val="Quote"/>
    <w:basedOn w:val="Normal"/>
    <w:next w:val="Normal"/>
    <w:link w:val="QuoteChar"/>
    <w:uiPriority w:val="29"/>
    <w:qFormat/>
    <w:rsid w:val="00414D73"/>
    <w:pPr>
      <w:spacing w:before="200" w:after="160"/>
      <w:ind w:left="864" w:right="864"/>
      <w:jc w:val="center"/>
    </w:pPr>
    <w:rPr>
      <w:i/>
      <w:iCs/>
      <w:color w:val="002060"/>
    </w:rPr>
  </w:style>
  <w:style w:type="character" w:customStyle="1" w:styleId="QuoteChar">
    <w:name w:val="Quote Char"/>
    <w:basedOn w:val="DefaultParagraphFont"/>
    <w:link w:val="Quote"/>
    <w:uiPriority w:val="29"/>
    <w:rsid w:val="00414D73"/>
    <w:rPr>
      <w:i/>
      <w:iCs/>
      <w:color w:val="002060"/>
      <w:sz w:val="20"/>
      <w:lang w:val="en-AU"/>
    </w:rPr>
  </w:style>
  <w:style w:type="paragraph" w:customStyle="1" w:styleId="Default">
    <w:name w:val="Default"/>
    <w:rsid w:val="00EB306A"/>
    <w:pPr>
      <w:autoSpaceDE w:val="0"/>
      <w:autoSpaceDN w:val="0"/>
      <w:adjustRightInd w:val="0"/>
    </w:pPr>
    <w:rPr>
      <w:rFonts w:ascii="Arial,Bold" w:eastAsia="Times New Roman" w:hAnsi="Arial,Bold" w:cs="Times New Roman"/>
      <w:kern w:val="0"/>
      <w:sz w:val="20"/>
      <w:szCs w:val="20"/>
      <w:lang w:val="en-US"/>
      <w14:ligatures w14:val="none"/>
    </w:rPr>
  </w:style>
  <w:style w:type="numbering" w:customStyle="1" w:styleId="Report">
    <w:name w:val="Report"/>
    <w:rsid w:val="00EB306A"/>
    <w:pPr>
      <w:numPr>
        <w:numId w:val="7"/>
      </w:numPr>
    </w:pPr>
  </w:style>
  <w:style w:type="paragraph" w:customStyle="1" w:styleId="Mainbodytext">
    <w:name w:val="Main body text"/>
    <w:basedOn w:val="Normal"/>
    <w:link w:val="MainbodytextChar"/>
    <w:qFormat/>
    <w:rsid w:val="00EB306A"/>
    <w:rPr>
      <w:rFonts w:ascii="Arial" w:eastAsiaTheme="minorEastAsia" w:hAnsi="Arial"/>
      <w:kern w:val="0"/>
      <w:szCs w:val="22"/>
      <w:lang w:eastAsia="en-AU"/>
      <w14:ligatures w14:val="none"/>
    </w:rPr>
  </w:style>
  <w:style w:type="character" w:customStyle="1" w:styleId="MainbodytextChar">
    <w:name w:val="Main body text Char"/>
    <w:link w:val="Mainbodytext"/>
    <w:locked/>
    <w:rsid w:val="00EB306A"/>
    <w:rPr>
      <w:rFonts w:ascii="Arial" w:eastAsiaTheme="minorEastAsia" w:hAnsi="Arial"/>
      <w:kern w:val="0"/>
      <w:sz w:val="20"/>
      <w:szCs w:val="22"/>
      <w:lang w:eastAsia="en-AU"/>
      <w14:ligatures w14:val="none"/>
    </w:rPr>
  </w:style>
  <w:style w:type="character" w:customStyle="1" w:styleId="ListParagraphChar">
    <w:name w:val="List Paragraph Char"/>
    <w:aliases w:val="Bullet Point Char,Report subheading Char,List Paragraph1 Char,Recommendation Char,List Paragraph11 Char,Content descriptions Char,L Char,Resp codes Char,OW List Paragraph Char,Page Titles Char,Capire List Paragraph Char"/>
    <w:link w:val="ListParagraph"/>
    <w:uiPriority w:val="34"/>
    <w:qFormat/>
    <w:locked/>
    <w:rsid w:val="00EB306A"/>
  </w:style>
  <w:style w:type="paragraph" w:styleId="Caption">
    <w:name w:val="caption"/>
    <w:basedOn w:val="Normal"/>
    <w:next w:val="Normal"/>
    <w:uiPriority w:val="35"/>
    <w:unhideWhenUsed/>
    <w:qFormat/>
    <w:rsid w:val="00414D73"/>
    <w:pPr>
      <w:keepNext/>
      <w:spacing w:after="200"/>
    </w:pPr>
    <w:rPr>
      <w:rFonts w:eastAsiaTheme="minorEastAsia"/>
      <w:iCs/>
      <w:color w:val="282626" w:themeColor="text2"/>
      <w:kern w:val="0"/>
      <w:sz w:val="18"/>
      <w:szCs w:val="18"/>
      <w:lang w:eastAsia="en-AU"/>
      <w14:ligatures w14:val="none"/>
    </w:rPr>
  </w:style>
  <w:style w:type="character" w:styleId="CommentReference">
    <w:name w:val="annotation reference"/>
    <w:basedOn w:val="DefaultParagraphFont"/>
    <w:uiPriority w:val="99"/>
    <w:semiHidden/>
    <w:unhideWhenUsed/>
    <w:rsid w:val="00E25909"/>
    <w:rPr>
      <w:sz w:val="16"/>
      <w:szCs w:val="16"/>
    </w:rPr>
  </w:style>
  <w:style w:type="paragraph" w:styleId="CommentText">
    <w:name w:val="annotation text"/>
    <w:basedOn w:val="Normal"/>
    <w:link w:val="CommentTextChar"/>
    <w:uiPriority w:val="99"/>
    <w:unhideWhenUsed/>
    <w:rsid w:val="00E25909"/>
    <w:rPr>
      <w:szCs w:val="20"/>
    </w:rPr>
  </w:style>
  <w:style w:type="character" w:customStyle="1" w:styleId="CommentTextChar">
    <w:name w:val="Comment Text Char"/>
    <w:basedOn w:val="DefaultParagraphFont"/>
    <w:link w:val="CommentText"/>
    <w:uiPriority w:val="99"/>
    <w:rsid w:val="00E25909"/>
    <w:rPr>
      <w:sz w:val="20"/>
      <w:szCs w:val="20"/>
    </w:rPr>
  </w:style>
  <w:style w:type="paragraph" w:styleId="CommentSubject">
    <w:name w:val="annotation subject"/>
    <w:basedOn w:val="CommentText"/>
    <w:next w:val="CommentText"/>
    <w:link w:val="CommentSubjectChar"/>
    <w:uiPriority w:val="99"/>
    <w:semiHidden/>
    <w:unhideWhenUsed/>
    <w:rsid w:val="00E25909"/>
    <w:rPr>
      <w:b/>
      <w:bCs/>
    </w:rPr>
  </w:style>
  <w:style w:type="character" w:customStyle="1" w:styleId="CommentSubjectChar">
    <w:name w:val="Comment Subject Char"/>
    <w:basedOn w:val="CommentTextChar"/>
    <w:link w:val="CommentSubject"/>
    <w:uiPriority w:val="99"/>
    <w:semiHidden/>
    <w:rsid w:val="00E25909"/>
    <w:rPr>
      <w:b/>
      <w:bCs/>
      <w:sz w:val="20"/>
      <w:szCs w:val="20"/>
    </w:rPr>
  </w:style>
  <w:style w:type="paragraph" w:styleId="Subtitle">
    <w:name w:val="Subtitle"/>
    <w:basedOn w:val="Normal"/>
    <w:next w:val="Normal"/>
    <w:link w:val="SubtitleChar"/>
    <w:uiPriority w:val="11"/>
    <w:qFormat/>
    <w:rsid w:val="003840E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840EC"/>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3840EC"/>
    <w:rPr>
      <w:i/>
      <w:iCs/>
      <w:color w:val="404040" w:themeColor="text1" w:themeTint="BF"/>
    </w:rPr>
  </w:style>
  <w:style w:type="paragraph" w:styleId="Revision">
    <w:name w:val="Revision"/>
    <w:hidden/>
    <w:uiPriority w:val="99"/>
    <w:semiHidden/>
    <w:rsid w:val="00F53B04"/>
  </w:style>
  <w:style w:type="character" w:styleId="Mention">
    <w:name w:val="Mention"/>
    <w:basedOn w:val="DefaultParagraphFont"/>
    <w:uiPriority w:val="99"/>
    <w:unhideWhenUsed/>
    <w:rsid w:val="00DA32AB"/>
    <w:rPr>
      <w:color w:val="2B579A"/>
      <w:shd w:val="clear" w:color="auto" w:fill="E1DFDD"/>
    </w:rPr>
  </w:style>
  <w:style w:type="paragraph" w:styleId="NormalWeb">
    <w:name w:val="Normal (Web)"/>
    <w:basedOn w:val="Normal"/>
    <w:uiPriority w:val="99"/>
    <w:unhideWhenUsed/>
    <w:rsid w:val="002E628E"/>
    <w:pPr>
      <w:spacing w:before="100" w:beforeAutospacing="1" w:after="100" w:afterAutospacing="1"/>
    </w:pPr>
    <w:rPr>
      <w:rFonts w:ascii="Times New Roman" w:eastAsia="Times New Roman" w:hAnsi="Times New Roman" w:cs="Times New Roman"/>
      <w:kern w:val="0"/>
      <w:lang w:eastAsia="en-AU"/>
      <w14:ligatures w14:val="none"/>
    </w:rPr>
  </w:style>
  <w:style w:type="character" w:styleId="BookTitle">
    <w:name w:val="Book Title"/>
    <w:basedOn w:val="DefaultParagraphFont"/>
    <w:uiPriority w:val="33"/>
    <w:qFormat/>
    <w:rsid w:val="00585FD9"/>
    <w:rPr>
      <w:b/>
      <w:bCs/>
      <w:i/>
      <w:iCs/>
      <w:spacing w:val="5"/>
    </w:rPr>
  </w:style>
  <w:style w:type="character" w:styleId="EndnoteReference">
    <w:name w:val="endnote reference"/>
    <w:basedOn w:val="DefaultParagraphFont"/>
    <w:uiPriority w:val="99"/>
    <w:unhideWhenUsed/>
    <w:rsid w:val="00D779CC"/>
    <w:rPr>
      <w:vertAlign w:val="superscript"/>
    </w:rPr>
  </w:style>
  <w:style w:type="table" w:styleId="GridTable5Dark-Accent1">
    <w:name w:val="Grid Table 5 Dark Accent 1"/>
    <w:basedOn w:val="TableNormal"/>
    <w:uiPriority w:val="50"/>
    <w:rsid w:val="003466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4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D0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D0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D0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D04" w:themeFill="accent1"/>
      </w:tcPr>
    </w:tblStylePr>
    <w:tblStylePr w:type="band1Vert">
      <w:tblPr/>
      <w:tcPr>
        <w:shd w:val="clear" w:color="auto" w:fill="FFCA9A" w:themeFill="accent1" w:themeFillTint="66"/>
      </w:tcPr>
    </w:tblStylePr>
    <w:tblStylePr w:type="band1Horz">
      <w:tblPr/>
      <w:tcPr>
        <w:shd w:val="clear" w:color="auto" w:fill="FFCA9A" w:themeFill="accent1" w:themeFillTint="66"/>
      </w:tcPr>
    </w:tblStylePr>
  </w:style>
  <w:style w:type="table" w:styleId="GridTable4-Accent1">
    <w:name w:val="Grid Table 4 Accent 1"/>
    <w:basedOn w:val="TableNormal"/>
    <w:uiPriority w:val="49"/>
    <w:rsid w:val="003466CF"/>
    <w:tblPr>
      <w:tblStyleRowBandSize w:val="1"/>
      <w:tblStyleColBandSize w:val="1"/>
      <w:tblBorders>
        <w:top w:val="single" w:sz="4" w:space="0" w:color="FFB068" w:themeColor="accent1" w:themeTint="99"/>
        <w:left w:val="single" w:sz="4" w:space="0" w:color="FFB068" w:themeColor="accent1" w:themeTint="99"/>
        <w:bottom w:val="single" w:sz="4" w:space="0" w:color="FFB068" w:themeColor="accent1" w:themeTint="99"/>
        <w:right w:val="single" w:sz="4" w:space="0" w:color="FFB068" w:themeColor="accent1" w:themeTint="99"/>
        <w:insideH w:val="single" w:sz="4" w:space="0" w:color="FFB068" w:themeColor="accent1" w:themeTint="99"/>
        <w:insideV w:val="single" w:sz="4" w:space="0" w:color="FFB068" w:themeColor="accent1" w:themeTint="99"/>
      </w:tblBorders>
    </w:tblPr>
    <w:tblStylePr w:type="firstRow">
      <w:rPr>
        <w:b/>
        <w:bCs/>
        <w:color w:val="FFFFFF" w:themeColor="background1"/>
      </w:rPr>
      <w:tblPr/>
      <w:tcPr>
        <w:tcBorders>
          <w:top w:val="single" w:sz="4" w:space="0" w:color="FF7D04" w:themeColor="accent1"/>
          <w:left w:val="single" w:sz="4" w:space="0" w:color="FF7D04" w:themeColor="accent1"/>
          <w:bottom w:val="single" w:sz="4" w:space="0" w:color="FF7D04" w:themeColor="accent1"/>
          <w:right w:val="single" w:sz="4" w:space="0" w:color="FF7D04" w:themeColor="accent1"/>
          <w:insideH w:val="nil"/>
          <w:insideV w:val="nil"/>
        </w:tcBorders>
        <w:shd w:val="clear" w:color="auto" w:fill="FF7D04" w:themeFill="accent1"/>
      </w:tcPr>
    </w:tblStylePr>
    <w:tblStylePr w:type="lastRow">
      <w:rPr>
        <w:b/>
        <w:bCs/>
      </w:rPr>
      <w:tblPr/>
      <w:tcPr>
        <w:tcBorders>
          <w:top w:val="double" w:sz="4" w:space="0" w:color="FF7D04" w:themeColor="accent1"/>
        </w:tcBorders>
      </w:tcPr>
    </w:tblStylePr>
    <w:tblStylePr w:type="firstCol">
      <w:rPr>
        <w:b/>
        <w:bCs/>
      </w:rPr>
    </w:tblStylePr>
    <w:tblStylePr w:type="lastCol">
      <w:rPr>
        <w:b/>
        <w:bCs/>
      </w:rPr>
    </w:tblStylePr>
    <w:tblStylePr w:type="band1Vert">
      <w:tblPr/>
      <w:tcPr>
        <w:shd w:val="clear" w:color="auto" w:fill="FFE4CC" w:themeFill="accent1" w:themeFillTint="33"/>
      </w:tcPr>
    </w:tblStylePr>
    <w:tblStylePr w:type="band1Horz">
      <w:tblPr/>
      <w:tcPr>
        <w:shd w:val="clear" w:color="auto" w:fill="FFE4CC" w:themeFill="accent1" w:themeFillTint="33"/>
      </w:tcPr>
    </w:tblStylePr>
  </w:style>
  <w:style w:type="paragraph" w:customStyle="1" w:styleId="KTRMaintext">
    <w:name w:val="KTR Main text"/>
    <w:link w:val="KTRMaintextChar"/>
    <w:qFormat/>
    <w:rsid w:val="00881AFB"/>
    <w:pPr>
      <w:spacing w:before="60" w:after="60" w:line="280" w:lineRule="exact"/>
    </w:pPr>
    <w:rPr>
      <w:rFonts w:ascii="Arial" w:eastAsia="Calibri" w:hAnsi="Arial" w:cs="Times New Roman"/>
      <w:color w:val="000000" w:themeColor="text1"/>
      <w:kern w:val="0"/>
      <w:sz w:val="20"/>
      <w:szCs w:val="18"/>
      <w:lang w:eastAsia="en-AU"/>
      <w14:ligatures w14:val="none"/>
    </w:rPr>
  </w:style>
  <w:style w:type="character" w:customStyle="1" w:styleId="KTRMaintextChar">
    <w:name w:val="KTR Main text Char"/>
    <w:basedOn w:val="DefaultParagraphFont"/>
    <w:link w:val="KTRMaintext"/>
    <w:rsid w:val="00881AFB"/>
    <w:rPr>
      <w:rFonts w:ascii="Arial" w:eastAsia="Calibri" w:hAnsi="Arial" w:cs="Times New Roman"/>
      <w:color w:val="000000" w:themeColor="text1"/>
      <w:kern w:val="0"/>
      <w:sz w:val="20"/>
      <w:szCs w:val="18"/>
      <w:lang w:eastAsia="en-AU"/>
      <w14:ligatures w14:val="none"/>
    </w:rPr>
  </w:style>
  <w:style w:type="paragraph" w:styleId="IntenseQuote">
    <w:name w:val="Intense Quote"/>
    <w:basedOn w:val="Normal"/>
    <w:next w:val="Normal"/>
    <w:link w:val="IntenseQuoteChar"/>
    <w:uiPriority w:val="30"/>
    <w:qFormat/>
    <w:rsid w:val="004A33F3"/>
    <w:pPr>
      <w:pBdr>
        <w:top w:val="single" w:sz="4" w:space="10" w:color="C15C00" w:themeColor="accent1" w:themeShade="BF"/>
        <w:bottom w:val="single" w:sz="4" w:space="10" w:color="C15C00" w:themeColor="accent1" w:themeShade="BF"/>
      </w:pBdr>
      <w:spacing w:before="360" w:after="360"/>
      <w:ind w:left="864" w:right="864"/>
      <w:jc w:val="center"/>
    </w:pPr>
    <w:rPr>
      <w:i/>
      <w:iCs/>
      <w:color w:val="C15C00" w:themeColor="accent1" w:themeShade="BF"/>
      <w:sz w:val="22"/>
    </w:rPr>
  </w:style>
  <w:style w:type="character" w:customStyle="1" w:styleId="IntenseQuoteChar">
    <w:name w:val="Intense Quote Char"/>
    <w:basedOn w:val="DefaultParagraphFont"/>
    <w:link w:val="IntenseQuote"/>
    <w:uiPriority w:val="30"/>
    <w:rsid w:val="004A33F3"/>
    <w:rPr>
      <w:i/>
      <w:iCs/>
      <w:color w:val="C15C00" w:themeColor="accent1" w:themeShade="BF"/>
      <w:sz w:val="22"/>
      <w:lang w:val="en-AU"/>
    </w:rPr>
  </w:style>
  <w:style w:type="paragraph" w:customStyle="1" w:styleId="KTRtabletextnumbering">
    <w:name w:val="KTR table text (numbering)"/>
    <w:basedOn w:val="KTRTableCell"/>
    <w:link w:val="KTRtabletextnumberingChar"/>
    <w:qFormat/>
    <w:rsid w:val="009E7964"/>
    <w:pPr>
      <w:numPr>
        <w:numId w:val="17"/>
      </w:numPr>
      <w:spacing w:before="0" w:after="0" w:line="240" w:lineRule="auto"/>
      <w:ind w:left="714" w:hanging="357"/>
    </w:pPr>
  </w:style>
  <w:style w:type="character" w:styleId="FollowedHyperlink">
    <w:name w:val="FollowedHyperlink"/>
    <w:basedOn w:val="DefaultParagraphFont"/>
    <w:uiPriority w:val="99"/>
    <w:semiHidden/>
    <w:unhideWhenUsed/>
    <w:rsid w:val="0082230E"/>
    <w:rPr>
      <w:color w:val="954F72" w:themeColor="followedHyperlink"/>
      <w:u w:val="single"/>
    </w:rPr>
  </w:style>
  <w:style w:type="paragraph" w:customStyle="1" w:styleId="KTRTableCell">
    <w:name w:val="KTR Table Cell"/>
    <w:basedOn w:val="Normal"/>
    <w:link w:val="KTRTableCellChar"/>
    <w:qFormat/>
    <w:rsid w:val="006E5C13"/>
    <w:pPr>
      <w:spacing w:line="280" w:lineRule="exact"/>
    </w:pPr>
    <w:rPr>
      <w:rFonts w:ascii="Calibri" w:eastAsiaTheme="minorEastAsia" w:hAnsi="Calibri"/>
      <w:bCs/>
      <w:color w:val="000000" w:themeColor="text1"/>
      <w:kern w:val="0"/>
      <w:szCs w:val="18"/>
      <w:lang w:val="en-GB" w:eastAsia="en-AU"/>
      <w14:ligatures w14:val="none"/>
    </w:rPr>
  </w:style>
  <w:style w:type="table" w:customStyle="1" w:styleId="TableGridLight1">
    <w:name w:val="Table Grid Light1"/>
    <w:basedOn w:val="TableNormal"/>
    <w:uiPriority w:val="40"/>
    <w:rsid w:val="00417E07"/>
    <w:rPr>
      <w:rFonts w:eastAsiaTheme="minorEastAsia"/>
      <w:kern w:val="0"/>
      <w:sz w:val="22"/>
      <w:szCs w:val="22"/>
      <w:lang w:val="en-AU"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TRsub-heading">
    <w:name w:val="KTR sub-heading"/>
    <w:basedOn w:val="Normal"/>
    <w:link w:val="KTRsub-headingChar"/>
    <w:qFormat/>
    <w:rsid w:val="00417E07"/>
    <w:pPr>
      <w:spacing w:line="280" w:lineRule="exact"/>
    </w:pPr>
    <w:rPr>
      <w:rFonts w:ascii="Arial" w:eastAsia="Calibri" w:hAnsi="Arial" w:cs="Times New Roman"/>
      <w:b/>
      <w:color w:val="000000" w:themeColor="text1"/>
      <w:kern w:val="0"/>
      <w:sz w:val="22"/>
      <w:szCs w:val="18"/>
      <w:lang w:val="en-GB" w:eastAsia="en-AU"/>
      <w14:ligatures w14:val="none"/>
    </w:rPr>
  </w:style>
  <w:style w:type="character" w:customStyle="1" w:styleId="KTRsub-headingChar">
    <w:name w:val="KTR sub-heading Char"/>
    <w:basedOn w:val="DefaultParagraphFont"/>
    <w:link w:val="KTRsub-heading"/>
    <w:rsid w:val="00417E07"/>
    <w:rPr>
      <w:rFonts w:ascii="Arial" w:eastAsia="Calibri" w:hAnsi="Arial" w:cs="Times New Roman"/>
      <w:b/>
      <w:color w:val="000000" w:themeColor="text1"/>
      <w:kern w:val="0"/>
      <w:sz w:val="22"/>
      <w:szCs w:val="18"/>
      <w:lang w:eastAsia="en-AU"/>
      <w14:ligatures w14:val="none"/>
    </w:rPr>
  </w:style>
  <w:style w:type="paragraph" w:customStyle="1" w:styleId="KTRBulletlevel1">
    <w:name w:val="KTR Bullet level 1"/>
    <w:autoRedefine/>
    <w:qFormat/>
    <w:rsid w:val="00417E07"/>
    <w:pPr>
      <w:spacing w:after="120" w:line="280" w:lineRule="exact"/>
      <w:ind w:left="1364" w:hanging="360"/>
    </w:pPr>
    <w:rPr>
      <w:rFonts w:ascii="Arial" w:eastAsia="Calibri" w:hAnsi="Arial" w:cs="Times New Roman"/>
      <w:b/>
      <w:bCs/>
      <w:color w:val="000000" w:themeColor="text1"/>
      <w:kern w:val="0"/>
      <w:sz w:val="20"/>
      <w:szCs w:val="18"/>
      <w:lang w:val="en-AU" w:eastAsia="en-AU"/>
      <w14:ligatures w14:val="none"/>
    </w:rPr>
  </w:style>
  <w:style w:type="character" w:styleId="HTMLCode">
    <w:name w:val="HTML Code"/>
    <w:basedOn w:val="DefaultParagraphFont"/>
    <w:uiPriority w:val="99"/>
    <w:semiHidden/>
    <w:unhideWhenUsed/>
    <w:rsid w:val="00417E07"/>
    <w:rPr>
      <w:rFonts w:ascii="Courier New" w:eastAsia="Times New Roman" w:hAnsi="Courier New" w:cs="Courier New"/>
      <w:sz w:val="20"/>
      <w:szCs w:val="20"/>
    </w:rPr>
  </w:style>
  <w:style w:type="character" w:customStyle="1" w:styleId="KTRTableCellChar">
    <w:name w:val="KTR Table Cell Char"/>
    <w:basedOn w:val="DefaultParagraphFont"/>
    <w:link w:val="KTRTableCell"/>
    <w:rsid w:val="009E7964"/>
    <w:rPr>
      <w:rFonts w:ascii="Calibri" w:eastAsiaTheme="minorEastAsia" w:hAnsi="Calibri"/>
      <w:bCs/>
      <w:color w:val="000000" w:themeColor="text1"/>
      <w:kern w:val="0"/>
      <w:sz w:val="20"/>
      <w:szCs w:val="18"/>
      <w:lang w:eastAsia="en-AU"/>
      <w14:ligatures w14:val="none"/>
    </w:rPr>
  </w:style>
  <w:style w:type="character" w:customStyle="1" w:styleId="KTRtabletextnumberingChar">
    <w:name w:val="KTR table text (numbering) Char"/>
    <w:basedOn w:val="KTRTableCellChar"/>
    <w:link w:val="KTRtabletextnumbering"/>
    <w:rsid w:val="009E7964"/>
    <w:rPr>
      <w:rFonts w:ascii="Calibri" w:eastAsiaTheme="minorEastAsia" w:hAnsi="Calibri"/>
      <w:bCs/>
      <w:color w:val="000000" w:themeColor="text1"/>
      <w:kern w:val="0"/>
      <w:sz w:val="20"/>
      <w:szCs w:val="18"/>
      <w:lang w:eastAsia="en-AU"/>
      <w14:ligatures w14:val="none"/>
    </w:rPr>
  </w:style>
  <w:style w:type="paragraph" w:styleId="ListNumber">
    <w:name w:val="List Number"/>
    <w:basedOn w:val="Normal"/>
    <w:uiPriority w:val="99"/>
    <w:unhideWhenUsed/>
    <w:rsid w:val="00F51394"/>
    <w:pPr>
      <w:numPr>
        <w:numId w:val="15"/>
      </w:numPr>
      <w:contextualSpacing/>
    </w:pPr>
  </w:style>
  <w:style w:type="paragraph" w:styleId="Title">
    <w:name w:val="Title"/>
    <w:basedOn w:val="Normal"/>
    <w:next w:val="Normal"/>
    <w:link w:val="TitleChar"/>
    <w:uiPriority w:val="10"/>
    <w:qFormat/>
    <w:rsid w:val="00E316DD"/>
    <w:pPr>
      <w:contextualSpacing/>
    </w:pPr>
    <w:rPr>
      <w:rFonts w:asciiTheme="majorHAnsi" w:eastAsiaTheme="majorEastAsia" w:hAnsiTheme="majorHAnsi" w:cstheme="majorBidi"/>
      <w:spacing w:val="-10"/>
      <w:kern w:val="28"/>
      <w:sz w:val="56"/>
      <w:szCs w:val="56"/>
      <w:lang w:eastAsia="zh-CN"/>
      <w14:ligatures w14:val="none"/>
    </w:rPr>
  </w:style>
  <w:style w:type="character" w:customStyle="1" w:styleId="TitleChar">
    <w:name w:val="Title Char"/>
    <w:basedOn w:val="DefaultParagraphFont"/>
    <w:link w:val="Title"/>
    <w:uiPriority w:val="10"/>
    <w:rsid w:val="00E316DD"/>
    <w:rPr>
      <w:rFonts w:asciiTheme="majorHAnsi" w:eastAsiaTheme="majorEastAsia" w:hAnsiTheme="majorHAnsi" w:cstheme="majorBidi"/>
      <w:spacing w:val="-10"/>
      <w:kern w:val="28"/>
      <w:sz w:val="56"/>
      <w:szCs w:val="56"/>
      <w:lang w:val="en-AU" w:eastAsia="zh-CN"/>
      <w14:ligatures w14:val="none"/>
    </w:rPr>
  </w:style>
  <w:style w:type="character" w:customStyle="1" w:styleId="StyleBold">
    <w:name w:val="Style Bold"/>
    <w:basedOn w:val="DefaultParagraphFont"/>
    <w:rsid w:val="00853F00"/>
    <w:rPr>
      <w:rFonts w:asciiTheme="minorHAnsi" w:hAnsiTheme="minorHAnsi"/>
      <w:b/>
      <w:bCs/>
      <w:sz w:val="20"/>
    </w:rPr>
  </w:style>
  <w:style w:type="character" w:customStyle="1" w:styleId="eop">
    <w:name w:val="eop"/>
    <w:basedOn w:val="DefaultParagraphFont"/>
    <w:rsid w:val="00327182"/>
  </w:style>
  <w:style w:type="paragraph" w:customStyle="1" w:styleId="paragraph">
    <w:name w:val="paragraph"/>
    <w:basedOn w:val="Normal"/>
    <w:rsid w:val="00327182"/>
    <w:pPr>
      <w:spacing w:before="100" w:beforeAutospacing="1" w:after="100" w:afterAutospacing="1"/>
    </w:pPr>
    <w:rPr>
      <w:rFonts w:ascii="Times New Roman" w:eastAsia="Times New Roman" w:hAnsi="Times New Roman" w:cs="Times New Roman"/>
      <w:kern w:val="0"/>
      <w:sz w:val="24"/>
      <w:lang w:eastAsia="en-AU"/>
      <w14:ligatures w14:val="none"/>
    </w:rPr>
  </w:style>
  <w:style w:type="paragraph" w:customStyle="1" w:styleId="StyleListBullet3VerianListBullet3Italic">
    <w:name w:val="Style List Bullet 3Verian | List Bullet 3 + Italic"/>
    <w:basedOn w:val="ListBullet3"/>
    <w:rsid w:val="005113C1"/>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62159">
      <w:bodyDiv w:val="1"/>
      <w:marLeft w:val="0"/>
      <w:marRight w:val="0"/>
      <w:marTop w:val="0"/>
      <w:marBottom w:val="0"/>
      <w:divBdr>
        <w:top w:val="none" w:sz="0" w:space="0" w:color="auto"/>
        <w:left w:val="none" w:sz="0" w:space="0" w:color="auto"/>
        <w:bottom w:val="none" w:sz="0" w:space="0" w:color="auto"/>
        <w:right w:val="none" w:sz="0" w:space="0" w:color="auto"/>
      </w:divBdr>
      <w:divsChild>
        <w:div w:id="1037393213">
          <w:marLeft w:val="446"/>
          <w:marRight w:val="0"/>
          <w:marTop w:val="0"/>
          <w:marBottom w:val="160"/>
          <w:divBdr>
            <w:top w:val="none" w:sz="0" w:space="0" w:color="auto"/>
            <w:left w:val="none" w:sz="0" w:space="0" w:color="auto"/>
            <w:bottom w:val="none" w:sz="0" w:space="0" w:color="auto"/>
            <w:right w:val="none" w:sz="0" w:space="0" w:color="auto"/>
          </w:divBdr>
        </w:div>
        <w:div w:id="1461918258">
          <w:marLeft w:val="446"/>
          <w:marRight w:val="0"/>
          <w:marTop w:val="0"/>
          <w:marBottom w:val="160"/>
          <w:divBdr>
            <w:top w:val="none" w:sz="0" w:space="0" w:color="auto"/>
            <w:left w:val="none" w:sz="0" w:space="0" w:color="auto"/>
            <w:bottom w:val="none" w:sz="0" w:space="0" w:color="auto"/>
            <w:right w:val="none" w:sz="0" w:space="0" w:color="auto"/>
          </w:divBdr>
        </w:div>
      </w:divsChild>
    </w:div>
    <w:div w:id="34546249">
      <w:bodyDiv w:val="1"/>
      <w:marLeft w:val="0"/>
      <w:marRight w:val="0"/>
      <w:marTop w:val="0"/>
      <w:marBottom w:val="0"/>
      <w:divBdr>
        <w:top w:val="none" w:sz="0" w:space="0" w:color="auto"/>
        <w:left w:val="none" w:sz="0" w:space="0" w:color="auto"/>
        <w:bottom w:val="none" w:sz="0" w:space="0" w:color="auto"/>
        <w:right w:val="none" w:sz="0" w:space="0" w:color="auto"/>
      </w:divBdr>
      <w:divsChild>
        <w:div w:id="1153833942">
          <w:marLeft w:val="446"/>
          <w:marRight w:val="0"/>
          <w:marTop w:val="0"/>
          <w:marBottom w:val="160"/>
          <w:divBdr>
            <w:top w:val="none" w:sz="0" w:space="0" w:color="auto"/>
            <w:left w:val="none" w:sz="0" w:space="0" w:color="auto"/>
            <w:bottom w:val="none" w:sz="0" w:space="0" w:color="auto"/>
            <w:right w:val="none" w:sz="0" w:space="0" w:color="auto"/>
          </w:divBdr>
        </w:div>
        <w:div w:id="2020620498">
          <w:marLeft w:val="446"/>
          <w:marRight w:val="0"/>
          <w:marTop w:val="0"/>
          <w:marBottom w:val="160"/>
          <w:divBdr>
            <w:top w:val="none" w:sz="0" w:space="0" w:color="auto"/>
            <w:left w:val="none" w:sz="0" w:space="0" w:color="auto"/>
            <w:bottom w:val="none" w:sz="0" w:space="0" w:color="auto"/>
            <w:right w:val="none" w:sz="0" w:space="0" w:color="auto"/>
          </w:divBdr>
        </w:div>
      </w:divsChild>
    </w:div>
    <w:div w:id="35546324">
      <w:bodyDiv w:val="1"/>
      <w:marLeft w:val="0"/>
      <w:marRight w:val="0"/>
      <w:marTop w:val="0"/>
      <w:marBottom w:val="0"/>
      <w:divBdr>
        <w:top w:val="none" w:sz="0" w:space="0" w:color="auto"/>
        <w:left w:val="none" w:sz="0" w:space="0" w:color="auto"/>
        <w:bottom w:val="none" w:sz="0" w:space="0" w:color="auto"/>
        <w:right w:val="none" w:sz="0" w:space="0" w:color="auto"/>
      </w:divBdr>
    </w:div>
    <w:div w:id="53550105">
      <w:bodyDiv w:val="1"/>
      <w:marLeft w:val="0"/>
      <w:marRight w:val="0"/>
      <w:marTop w:val="0"/>
      <w:marBottom w:val="0"/>
      <w:divBdr>
        <w:top w:val="none" w:sz="0" w:space="0" w:color="auto"/>
        <w:left w:val="none" w:sz="0" w:space="0" w:color="auto"/>
        <w:bottom w:val="none" w:sz="0" w:space="0" w:color="auto"/>
        <w:right w:val="none" w:sz="0" w:space="0" w:color="auto"/>
      </w:divBdr>
      <w:divsChild>
        <w:div w:id="1212613379">
          <w:marLeft w:val="1166"/>
          <w:marRight w:val="0"/>
          <w:marTop w:val="0"/>
          <w:marBottom w:val="120"/>
          <w:divBdr>
            <w:top w:val="none" w:sz="0" w:space="0" w:color="auto"/>
            <w:left w:val="none" w:sz="0" w:space="0" w:color="auto"/>
            <w:bottom w:val="none" w:sz="0" w:space="0" w:color="auto"/>
            <w:right w:val="none" w:sz="0" w:space="0" w:color="auto"/>
          </w:divBdr>
        </w:div>
        <w:div w:id="1338774009">
          <w:marLeft w:val="446"/>
          <w:marRight w:val="0"/>
          <w:marTop w:val="0"/>
          <w:marBottom w:val="120"/>
          <w:divBdr>
            <w:top w:val="none" w:sz="0" w:space="0" w:color="auto"/>
            <w:left w:val="none" w:sz="0" w:space="0" w:color="auto"/>
            <w:bottom w:val="none" w:sz="0" w:space="0" w:color="auto"/>
            <w:right w:val="none" w:sz="0" w:space="0" w:color="auto"/>
          </w:divBdr>
        </w:div>
        <w:div w:id="1392271447">
          <w:marLeft w:val="1166"/>
          <w:marRight w:val="0"/>
          <w:marTop w:val="0"/>
          <w:marBottom w:val="120"/>
          <w:divBdr>
            <w:top w:val="none" w:sz="0" w:space="0" w:color="auto"/>
            <w:left w:val="none" w:sz="0" w:space="0" w:color="auto"/>
            <w:bottom w:val="none" w:sz="0" w:space="0" w:color="auto"/>
            <w:right w:val="none" w:sz="0" w:space="0" w:color="auto"/>
          </w:divBdr>
        </w:div>
        <w:div w:id="1729037184">
          <w:marLeft w:val="446"/>
          <w:marRight w:val="0"/>
          <w:marTop w:val="0"/>
          <w:marBottom w:val="120"/>
          <w:divBdr>
            <w:top w:val="none" w:sz="0" w:space="0" w:color="auto"/>
            <w:left w:val="none" w:sz="0" w:space="0" w:color="auto"/>
            <w:bottom w:val="none" w:sz="0" w:space="0" w:color="auto"/>
            <w:right w:val="none" w:sz="0" w:space="0" w:color="auto"/>
          </w:divBdr>
        </w:div>
        <w:div w:id="1897164680">
          <w:marLeft w:val="1166"/>
          <w:marRight w:val="0"/>
          <w:marTop w:val="0"/>
          <w:marBottom w:val="120"/>
          <w:divBdr>
            <w:top w:val="none" w:sz="0" w:space="0" w:color="auto"/>
            <w:left w:val="none" w:sz="0" w:space="0" w:color="auto"/>
            <w:bottom w:val="none" w:sz="0" w:space="0" w:color="auto"/>
            <w:right w:val="none" w:sz="0" w:space="0" w:color="auto"/>
          </w:divBdr>
        </w:div>
      </w:divsChild>
    </w:div>
    <w:div w:id="53937684">
      <w:bodyDiv w:val="1"/>
      <w:marLeft w:val="0"/>
      <w:marRight w:val="0"/>
      <w:marTop w:val="0"/>
      <w:marBottom w:val="0"/>
      <w:divBdr>
        <w:top w:val="none" w:sz="0" w:space="0" w:color="auto"/>
        <w:left w:val="none" w:sz="0" w:space="0" w:color="auto"/>
        <w:bottom w:val="none" w:sz="0" w:space="0" w:color="auto"/>
        <w:right w:val="none" w:sz="0" w:space="0" w:color="auto"/>
      </w:divBdr>
    </w:div>
    <w:div w:id="63334863">
      <w:bodyDiv w:val="1"/>
      <w:marLeft w:val="0"/>
      <w:marRight w:val="0"/>
      <w:marTop w:val="0"/>
      <w:marBottom w:val="0"/>
      <w:divBdr>
        <w:top w:val="none" w:sz="0" w:space="0" w:color="auto"/>
        <w:left w:val="none" w:sz="0" w:space="0" w:color="auto"/>
        <w:bottom w:val="none" w:sz="0" w:space="0" w:color="auto"/>
        <w:right w:val="none" w:sz="0" w:space="0" w:color="auto"/>
      </w:divBdr>
    </w:div>
    <w:div w:id="65108838">
      <w:bodyDiv w:val="1"/>
      <w:marLeft w:val="0"/>
      <w:marRight w:val="0"/>
      <w:marTop w:val="0"/>
      <w:marBottom w:val="0"/>
      <w:divBdr>
        <w:top w:val="none" w:sz="0" w:space="0" w:color="auto"/>
        <w:left w:val="none" w:sz="0" w:space="0" w:color="auto"/>
        <w:bottom w:val="none" w:sz="0" w:space="0" w:color="auto"/>
        <w:right w:val="none" w:sz="0" w:space="0" w:color="auto"/>
      </w:divBdr>
    </w:div>
    <w:div w:id="68231856">
      <w:bodyDiv w:val="1"/>
      <w:marLeft w:val="0"/>
      <w:marRight w:val="0"/>
      <w:marTop w:val="0"/>
      <w:marBottom w:val="0"/>
      <w:divBdr>
        <w:top w:val="none" w:sz="0" w:space="0" w:color="auto"/>
        <w:left w:val="none" w:sz="0" w:space="0" w:color="auto"/>
        <w:bottom w:val="none" w:sz="0" w:space="0" w:color="auto"/>
        <w:right w:val="none" w:sz="0" w:space="0" w:color="auto"/>
      </w:divBdr>
    </w:div>
    <w:div w:id="72355438">
      <w:bodyDiv w:val="1"/>
      <w:marLeft w:val="0"/>
      <w:marRight w:val="0"/>
      <w:marTop w:val="0"/>
      <w:marBottom w:val="0"/>
      <w:divBdr>
        <w:top w:val="none" w:sz="0" w:space="0" w:color="auto"/>
        <w:left w:val="none" w:sz="0" w:space="0" w:color="auto"/>
        <w:bottom w:val="none" w:sz="0" w:space="0" w:color="auto"/>
        <w:right w:val="none" w:sz="0" w:space="0" w:color="auto"/>
      </w:divBdr>
    </w:div>
    <w:div w:id="74405743">
      <w:bodyDiv w:val="1"/>
      <w:marLeft w:val="0"/>
      <w:marRight w:val="0"/>
      <w:marTop w:val="0"/>
      <w:marBottom w:val="0"/>
      <w:divBdr>
        <w:top w:val="none" w:sz="0" w:space="0" w:color="auto"/>
        <w:left w:val="none" w:sz="0" w:space="0" w:color="auto"/>
        <w:bottom w:val="none" w:sz="0" w:space="0" w:color="auto"/>
        <w:right w:val="none" w:sz="0" w:space="0" w:color="auto"/>
      </w:divBdr>
    </w:div>
    <w:div w:id="105321690">
      <w:bodyDiv w:val="1"/>
      <w:marLeft w:val="0"/>
      <w:marRight w:val="0"/>
      <w:marTop w:val="0"/>
      <w:marBottom w:val="0"/>
      <w:divBdr>
        <w:top w:val="none" w:sz="0" w:space="0" w:color="auto"/>
        <w:left w:val="none" w:sz="0" w:space="0" w:color="auto"/>
        <w:bottom w:val="none" w:sz="0" w:space="0" w:color="auto"/>
        <w:right w:val="none" w:sz="0" w:space="0" w:color="auto"/>
      </w:divBdr>
    </w:div>
    <w:div w:id="110444978">
      <w:bodyDiv w:val="1"/>
      <w:marLeft w:val="0"/>
      <w:marRight w:val="0"/>
      <w:marTop w:val="0"/>
      <w:marBottom w:val="0"/>
      <w:divBdr>
        <w:top w:val="none" w:sz="0" w:space="0" w:color="auto"/>
        <w:left w:val="none" w:sz="0" w:space="0" w:color="auto"/>
        <w:bottom w:val="none" w:sz="0" w:space="0" w:color="auto"/>
        <w:right w:val="none" w:sz="0" w:space="0" w:color="auto"/>
      </w:divBdr>
    </w:div>
    <w:div w:id="112137958">
      <w:bodyDiv w:val="1"/>
      <w:marLeft w:val="0"/>
      <w:marRight w:val="0"/>
      <w:marTop w:val="0"/>
      <w:marBottom w:val="0"/>
      <w:divBdr>
        <w:top w:val="none" w:sz="0" w:space="0" w:color="auto"/>
        <w:left w:val="none" w:sz="0" w:space="0" w:color="auto"/>
        <w:bottom w:val="none" w:sz="0" w:space="0" w:color="auto"/>
        <w:right w:val="none" w:sz="0" w:space="0" w:color="auto"/>
      </w:divBdr>
      <w:divsChild>
        <w:div w:id="322705273">
          <w:marLeft w:val="446"/>
          <w:marRight w:val="0"/>
          <w:marTop w:val="0"/>
          <w:marBottom w:val="0"/>
          <w:divBdr>
            <w:top w:val="none" w:sz="0" w:space="0" w:color="auto"/>
            <w:left w:val="none" w:sz="0" w:space="0" w:color="auto"/>
            <w:bottom w:val="none" w:sz="0" w:space="0" w:color="auto"/>
            <w:right w:val="none" w:sz="0" w:space="0" w:color="auto"/>
          </w:divBdr>
        </w:div>
        <w:div w:id="841554215">
          <w:marLeft w:val="1166"/>
          <w:marRight w:val="0"/>
          <w:marTop w:val="0"/>
          <w:marBottom w:val="0"/>
          <w:divBdr>
            <w:top w:val="none" w:sz="0" w:space="0" w:color="auto"/>
            <w:left w:val="none" w:sz="0" w:space="0" w:color="auto"/>
            <w:bottom w:val="none" w:sz="0" w:space="0" w:color="auto"/>
            <w:right w:val="none" w:sz="0" w:space="0" w:color="auto"/>
          </w:divBdr>
        </w:div>
        <w:div w:id="1419329819">
          <w:marLeft w:val="1166"/>
          <w:marRight w:val="0"/>
          <w:marTop w:val="0"/>
          <w:marBottom w:val="0"/>
          <w:divBdr>
            <w:top w:val="none" w:sz="0" w:space="0" w:color="auto"/>
            <w:left w:val="none" w:sz="0" w:space="0" w:color="auto"/>
            <w:bottom w:val="none" w:sz="0" w:space="0" w:color="auto"/>
            <w:right w:val="none" w:sz="0" w:space="0" w:color="auto"/>
          </w:divBdr>
        </w:div>
      </w:divsChild>
    </w:div>
    <w:div w:id="134103799">
      <w:bodyDiv w:val="1"/>
      <w:marLeft w:val="0"/>
      <w:marRight w:val="0"/>
      <w:marTop w:val="0"/>
      <w:marBottom w:val="0"/>
      <w:divBdr>
        <w:top w:val="none" w:sz="0" w:space="0" w:color="auto"/>
        <w:left w:val="none" w:sz="0" w:space="0" w:color="auto"/>
        <w:bottom w:val="none" w:sz="0" w:space="0" w:color="auto"/>
        <w:right w:val="none" w:sz="0" w:space="0" w:color="auto"/>
      </w:divBdr>
    </w:div>
    <w:div w:id="141167322">
      <w:bodyDiv w:val="1"/>
      <w:marLeft w:val="0"/>
      <w:marRight w:val="0"/>
      <w:marTop w:val="0"/>
      <w:marBottom w:val="0"/>
      <w:divBdr>
        <w:top w:val="none" w:sz="0" w:space="0" w:color="auto"/>
        <w:left w:val="none" w:sz="0" w:space="0" w:color="auto"/>
        <w:bottom w:val="none" w:sz="0" w:space="0" w:color="auto"/>
        <w:right w:val="none" w:sz="0" w:space="0" w:color="auto"/>
      </w:divBdr>
    </w:div>
    <w:div w:id="141393277">
      <w:bodyDiv w:val="1"/>
      <w:marLeft w:val="0"/>
      <w:marRight w:val="0"/>
      <w:marTop w:val="0"/>
      <w:marBottom w:val="0"/>
      <w:divBdr>
        <w:top w:val="none" w:sz="0" w:space="0" w:color="auto"/>
        <w:left w:val="none" w:sz="0" w:space="0" w:color="auto"/>
        <w:bottom w:val="none" w:sz="0" w:space="0" w:color="auto"/>
        <w:right w:val="none" w:sz="0" w:space="0" w:color="auto"/>
      </w:divBdr>
    </w:div>
    <w:div w:id="166478491">
      <w:bodyDiv w:val="1"/>
      <w:marLeft w:val="0"/>
      <w:marRight w:val="0"/>
      <w:marTop w:val="0"/>
      <w:marBottom w:val="0"/>
      <w:divBdr>
        <w:top w:val="none" w:sz="0" w:space="0" w:color="auto"/>
        <w:left w:val="none" w:sz="0" w:space="0" w:color="auto"/>
        <w:bottom w:val="none" w:sz="0" w:space="0" w:color="auto"/>
        <w:right w:val="none" w:sz="0" w:space="0" w:color="auto"/>
      </w:divBdr>
    </w:div>
    <w:div w:id="170142339">
      <w:bodyDiv w:val="1"/>
      <w:marLeft w:val="0"/>
      <w:marRight w:val="0"/>
      <w:marTop w:val="0"/>
      <w:marBottom w:val="0"/>
      <w:divBdr>
        <w:top w:val="none" w:sz="0" w:space="0" w:color="auto"/>
        <w:left w:val="none" w:sz="0" w:space="0" w:color="auto"/>
        <w:bottom w:val="none" w:sz="0" w:space="0" w:color="auto"/>
        <w:right w:val="none" w:sz="0" w:space="0" w:color="auto"/>
      </w:divBdr>
    </w:div>
    <w:div w:id="172304083">
      <w:bodyDiv w:val="1"/>
      <w:marLeft w:val="0"/>
      <w:marRight w:val="0"/>
      <w:marTop w:val="0"/>
      <w:marBottom w:val="0"/>
      <w:divBdr>
        <w:top w:val="none" w:sz="0" w:space="0" w:color="auto"/>
        <w:left w:val="none" w:sz="0" w:space="0" w:color="auto"/>
        <w:bottom w:val="none" w:sz="0" w:space="0" w:color="auto"/>
        <w:right w:val="none" w:sz="0" w:space="0" w:color="auto"/>
      </w:divBdr>
    </w:div>
    <w:div w:id="181551744">
      <w:bodyDiv w:val="1"/>
      <w:marLeft w:val="0"/>
      <w:marRight w:val="0"/>
      <w:marTop w:val="0"/>
      <w:marBottom w:val="0"/>
      <w:divBdr>
        <w:top w:val="none" w:sz="0" w:space="0" w:color="auto"/>
        <w:left w:val="none" w:sz="0" w:space="0" w:color="auto"/>
        <w:bottom w:val="none" w:sz="0" w:space="0" w:color="auto"/>
        <w:right w:val="none" w:sz="0" w:space="0" w:color="auto"/>
      </w:divBdr>
    </w:div>
    <w:div w:id="188028214">
      <w:bodyDiv w:val="1"/>
      <w:marLeft w:val="0"/>
      <w:marRight w:val="0"/>
      <w:marTop w:val="0"/>
      <w:marBottom w:val="0"/>
      <w:divBdr>
        <w:top w:val="none" w:sz="0" w:space="0" w:color="auto"/>
        <w:left w:val="none" w:sz="0" w:space="0" w:color="auto"/>
        <w:bottom w:val="none" w:sz="0" w:space="0" w:color="auto"/>
        <w:right w:val="none" w:sz="0" w:space="0" w:color="auto"/>
      </w:divBdr>
    </w:div>
    <w:div w:id="197546877">
      <w:bodyDiv w:val="1"/>
      <w:marLeft w:val="0"/>
      <w:marRight w:val="0"/>
      <w:marTop w:val="0"/>
      <w:marBottom w:val="0"/>
      <w:divBdr>
        <w:top w:val="none" w:sz="0" w:space="0" w:color="auto"/>
        <w:left w:val="none" w:sz="0" w:space="0" w:color="auto"/>
        <w:bottom w:val="none" w:sz="0" w:space="0" w:color="auto"/>
        <w:right w:val="none" w:sz="0" w:space="0" w:color="auto"/>
      </w:divBdr>
    </w:div>
    <w:div w:id="201331831">
      <w:bodyDiv w:val="1"/>
      <w:marLeft w:val="0"/>
      <w:marRight w:val="0"/>
      <w:marTop w:val="0"/>
      <w:marBottom w:val="0"/>
      <w:divBdr>
        <w:top w:val="none" w:sz="0" w:space="0" w:color="auto"/>
        <w:left w:val="none" w:sz="0" w:space="0" w:color="auto"/>
        <w:bottom w:val="none" w:sz="0" w:space="0" w:color="auto"/>
        <w:right w:val="none" w:sz="0" w:space="0" w:color="auto"/>
      </w:divBdr>
    </w:div>
    <w:div w:id="231623779">
      <w:bodyDiv w:val="1"/>
      <w:marLeft w:val="0"/>
      <w:marRight w:val="0"/>
      <w:marTop w:val="0"/>
      <w:marBottom w:val="0"/>
      <w:divBdr>
        <w:top w:val="none" w:sz="0" w:space="0" w:color="auto"/>
        <w:left w:val="none" w:sz="0" w:space="0" w:color="auto"/>
        <w:bottom w:val="none" w:sz="0" w:space="0" w:color="auto"/>
        <w:right w:val="none" w:sz="0" w:space="0" w:color="auto"/>
      </w:divBdr>
      <w:divsChild>
        <w:div w:id="315108899">
          <w:marLeft w:val="446"/>
          <w:marRight w:val="0"/>
          <w:marTop w:val="0"/>
          <w:marBottom w:val="160"/>
          <w:divBdr>
            <w:top w:val="none" w:sz="0" w:space="0" w:color="auto"/>
            <w:left w:val="none" w:sz="0" w:space="0" w:color="auto"/>
            <w:bottom w:val="none" w:sz="0" w:space="0" w:color="auto"/>
            <w:right w:val="none" w:sz="0" w:space="0" w:color="auto"/>
          </w:divBdr>
        </w:div>
      </w:divsChild>
    </w:div>
    <w:div w:id="232467293">
      <w:bodyDiv w:val="1"/>
      <w:marLeft w:val="0"/>
      <w:marRight w:val="0"/>
      <w:marTop w:val="0"/>
      <w:marBottom w:val="0"/>
      <w:divBdr>
        <w:top w:val="none" w:sz="0" w:space="0" w:color="auto"/>
        <w:left w:val="none" w:sz="0" w:space="0" w:color="auto"/>
        <w:bottom w:val="none" w:sz="0" w:space="0" w:color="auto"/>
        <w:right w:val="none" w:sz="0" w:space="0" w:color="auto"/>
      </w:divBdr>
    </w:div>
    <w:div w:id="234048690">
      <w:bodyDiv w:val="1"/>
      <w:marLeft w:val="0"/>
      <w:marRight w:val="0"/>
      <w:marTop w:val="0"/>
      <w:marBottom w:val="0"/>
      <w:divBdr>
        <w:top w:val="none" w:sz="0" w:space="0" w:color="auto"/>
        <w:left w:val="none" w:sz="0" w:space="0" w:color="auto"/>
        <w:bottom w:val="none" w:sz="0" w:space="0" w:color="auto"/>
        <w:right w:val="none" w:sz="0" w:space="0" w:color="auto"/>
      </w:divBdr>
    </w:div>
    <w:div w:id="239489897">
      <w:bodyDiv w:val="1"/>
      <w:marLeft w:val="0"/>
      <w:marRight w:val="0"/>
      <w:marTop w:val="0"/>
      <w:marBottom w:val="0"/>
      <w:divBdr>
        <w:top w:val="none" w:sz="0" w:space="0" w:color="auto"/>
        <w:left w:val="none" w:sz="0" w:space="0" w:color="auto"/>
        <w:bottom w:val="none" w:sz="0" w:space="0" w:color="auto"/>
        <w:right w:val="none" w:sz="0" w:space="0" w:color="auto"/>
      </w:divBdr>
    </w:div>
    <w:div w:id="280501009">
      <w:bodyDiv w:val="1"/>
      <w:marLeft w:val="0"/>
      <w:marRight w:val="0"/>
      <w:marTop w:val="0"/>
      <w:marBottom w:val="0"/>
      <w:divBdr>
        <w:top w:val="none" w:sz="0" w:space="0" w:color="auto"/>
        <w:left w:val="none" w:sz="0" w:space="0" w:color="auto"/>
        <w:bottom w:val="none" w:sz="0" w:space="0" w:color="auto"/>
        <w:right w:val="none" w:sz="0" w:space="0" w:color="auto"/>
      </w:divBdr>
      <w:divsChild>
        <w:div w:id="58095245">
          <w:marLeft w:val="1166"/>
          <w:marRight w:val="0"/>
          <w:marTop w:val="0"/>
          <w:marBottom w:val="0"/>
          <w:divBdr>
            <w:top w:val="none" w:sz="0" w:space="0" w:color="auto"/>
            <w:left w:val="none" w:sz="0" w:space="0" w:color="auto"/>
            <w:bottom w:val="none" w:sz="0" w:space="0" w:color="auto"/>
            <w:right w:val="none" w:sz="0" w:space="0" w:color="auto"/>
          </w:divBdr>
        </w:div>
        <w:div w:id="464741247">
          <w:marLeft w:val="446"/>
          <w:marRight w:val="0"/>
          <w:marTop w:val="0"/>
          <w:marBottom w:val="120"/>
          <w:divBdr>
            <w:top w:val="none" w:sz="0" w:space="0" w:color="auto"/>
            <w:left w:val="none" w:sz="0" w:space="0" w:color="auto"/>
            <w:bottom w:val="none" w:sz="0" w:space="0" w:color="auto"/>
            <w:right w:val="none" w:sz="0" w:space="0" w:color="auto"/>
          </w:divBdr>
        </w:div>
        <w:div w:id="491145325">
          <w:marLeft w:val="1166"/>
          <w:marRight w:val="0"/>
          <w:marTop w:val="0"/>
          <w:marBottom w:val="0"/>
          <w:divBdr>
            <w:top w:val="none" w:sz="0" w:space="0" w:color="auto"/>
            <w:left w:val="none" w:sz="0" w:space="0" w:color="auto"/>
            <w:bottom w:val="none" w:sz="0" w:space="0" w:color="auto"/>
            <w:right w:val="none" w:sz="0" w:space="0" w:color="auto"/>
          </w:divBdr>
        </w:div>
        <w:div w:id="538250788">
          <w:marLeft w:val="1166"/>
          <w:marRight w:val="0"/>
          <w:marTop w:val="0"/>
          <w:marBottom w:val="0"/>
          <w:divBdr>
            <w:top w:val="none" w:sz="0" w:space="0" w:color="auto"/>
            <w:left w:val="none" w:sz="0" w:space="0" w:color="auto"/>
            <w:bottom w:val="none" w:sz="0" w:space="0" w:color="auto"/>
            <w:right w:val="none" w:sz="0" w:space="0" w:color="auto"/>
          </w:divBdr>
        </w:div>
        <w:div w:id="755635038">
          <w:marLeft w:val="446"/>
          <w:marRight w:val="0"/>
          <w:marTop w:val="0"/>
          <w:marBottom w:val="120"/>
          <w:divBdr>
            <w:top w:val="none" w:sz="0" w:space="0" w:color="auto"/>
            <w:left w:val="none" w:sz="0" w:space="0" w:color="auto"/>
            <w:bottom w:val="none" w:sz="0" w:space="0" w:color="auto"/>
            <w:right w:val="none" w:sz="0" w:space="0" w:color="auto"/>
          </w:divBdr>
        </w:div>
        <w:div w:id="843595027">
          <w:marLeft w:val="446"/>
          <w:marRight w:val="0"/>
          <w:marTop w:val="0"/>
          <w:marBottom w:val="0"/>
          <w:divBdr>
            <w:top w:val="none" w:sz="0" w:space="0" w:color="auto"/>
            <w:left w:val="none" w:sz="0" w:space="0" w:color="auto"/>
            <w:bottom w:val="none" w:sz="0" w:space="0" w:color="auto"/>
            <w:right w:val="none" w:sz="0" w:space="0" w:color="auto"/>
          </w:divBdr>
        </w:div>
        <w:div w:id="1385106147">
          <w:marLeft w:val="446"/>
          <w:marRight w:val="0"/>
          <w:marTop w:val="0"/>
          <w:marBottom w:val="0"/>
          <w:divBdr>
            <w:top w:val="none" w:sz="0" w:space="0" w:color="auto"/>
            <w:left w:val="none" w:sz="0" w:space="0" w:color="auto"/>
            <w:bottom w:val="none" w:sz="0" w:space="0" w:color="auto"/>
            <w:right w:val="none" w:sz="0" w:space="0" w:color="auto"/>
          </w:divBdr>
        </w:div>
        <w:div w:id="1401177671">
          <w:marLeft w:val="1166"/>
          <w:marRight w:val="0"/>
          <w:marTop w:val="0"/>
          <w:marBottom w:val="0"/>
          <w:divBdr>
            <w:top w:val="none" w:sz="0" w:space="0" w:color="auto"/>
            <w:left w:val="none" w:sz="0" w:space="0" w:color="auto"/>
            <w:bottom w:val="none" w:sz="0" w:space="0" w:color="auto"/>
            <w:right w:val="none" w:sz="0" w:space="0" w:color="auto"/>
          </w:divBdr>
        </w:div>
        <w:div w:id="1497112372">
          <w:marLeft w:val="1166"/>
          <w:marRight w:val="0"/>
          <w:marTop w:val="0"/>
          <w:marBottom w:val="0"/>
          <w:divBdr>
            <w:top w:val="none" w:sz="0" w:space="0" w:color="auto"/>
            <w:left w:val="none" w:sz="0" w:space="0" w:color="auto"/>
            <w:bottom w:val="none" w:sz="0" w:space="0" w:color="auto"/>
            <w:right w:val="none" w:sz="0" w:space="0" w:color="auto"/>
          </w:divBdr>
        </w:div>
        <w:div w:id="1690793612">
          <w:marLeft w:val="446"/>
          <w:marRight w:val="0"/>
          <w:marTop w:val="0"/>
          <w:marBottom w:val="120"/>
          <w:divBdr>
            <w:top w:val="none" w:sz="0" w:space="0" w:color="auto"/>
            <w:left w:val="none" w:sz="0" w:space="0" w:color="auto"/>
            <w:bottom w:val="none" w:sz="0" w:space="0" w:color="auto"/>
            <w:right w:val="none" w:sz="0" w:space="0" w:color="auto"/>
          </w:divBdr>
        </w:div>
        <w:div w:id="1751393024">
          <w:marLeft w:val="1166"/>
          <w:marRight w:val="0"/>
          <w:marTop w:val="0"/>
          <w:marBottom w:val="0"/>
          <w:divBdr>
            <w:top w:val="none" w:sz="0" w:space="0" w:color="auto"/>
            <w:left w:val="none" w:sz="0" w:space="0" w:color="auto"/>
            <w:bottom w:val="none" w:sz="0" w:space="0" w:color="auto"/>
            <w:right w:val="none" w:sz="0" w:space="0" w:color="auto"/>
          </w:divBdr>
        </w:div>
      </w:divsChild>
    </w:div>
    <w:div w:id="304315932">
      <w:bodyDiv w:val="1"/>
      <w:marLeft w:val="0"/>
      <w:marRight w:val="0"/>
      <w:marTop w:val="0"/>
      <w:marBottom w:val="0"/>
      <w:divBdr>
        <w:top w:val="none" w:sz="0" w:space="0" w:color="auto"/>
        <w:left w:val="none" w:sz="0" w:space="0" w:color="auto"/>
        <w:bottom w:val="none" w:sz="0" w:space="0" w:color="auto"/>
        <w:right w:val="none" w:sz="0" w:space="0" w:color="auto"/>
      </w:divBdr>
      <w:divsChild>
        <w:div w:id="1073510096">
          <w:marLeft w:val="446"/>
          <w:marRight w:val="0"/>
          <w:marTop w:val="0"/>
          <w:marBottom w:val="120"/>
          <w:divBdr>
            <w:top w:val="none" w:sz="0" w:space="0" w:color="auto"/>
            <w:left w:val="none" w:sz="0" w:space="0" w:color="auto"/>
            <w:bottom w:val="none" w:sz="0" w:space="0" w:color="auto"/>
            <w:right w:val="none" w:sz="0" w:space="0" w:color="auto"/>
          </w:divBdr>
        </w:div>
        <w:div w:id="1208370428">
          <w:marLeft w:val="446"/>
          <w:marRight w:val="0"/>
          <w:marTop w:val="0"/>
          <w:marBottom w:val="120"/>
          <w:divBdr>
            <w:top w:val="none" w:sz="0" w:space="0" w:color="auto"/>
            <w:left w:val="none" w:sz="0" w:space="0" w:color="auto"/>
            <w:bottom w:val="none" w:sz="0" w:space="0" w:color="auto"/>
            <w:right w:val="none" w:sz="0" w:space="0" w:color="auto"/>
          </w:divBdr>
        </w:div>
        <w:div w:id="1321932977">
          <w:marLeft w:val="446"/>
          <w:marRight w:val="0"/>
          <w:marTop w:val="0"/>
          <w:marBottom w:val="120"/>
          <w:divBdr>
            <w:top w:val="none" w:sz="0" w:space="0" w:color="auto"/>
            <w:left w:val="none" w:sz="0" w:space="0" w:color="auto"/>
            <w:bottom w:val="none" w:sz="0" w:space="0" w:color="auto"/>
            <w:right w:val="none" w:sz="0" w:space="0" w:color="auto"/>
          </w:divBdr>
        </w:div>
      </w:divsChild>
    </w:div>
    <w:div w:id="320425994">
      <w:bodyDiv w:val="1"/>
      <w:marLeft w:val="0"/>
      <w:marRight w:val="0"/>
      <w:marTop w:val="0"/>
      <w:marBottom w:val="0"/>
      <w:divBdr>
        <w:top w:val="none" w:sz="0" w:space="0" w:color="auto"/>
        <w:left w:val="none" w:sz="0" w:space="0" w:color="auto"/>
        <w:bottom w:val="none" w:sz="0" w:space="0" w:color="auto"/>
        <w:right w:val="none" w:sz="0" w:space="0" w:color="auto"/>
      </w:divBdr>
    </w:div>
    <w:div w:id="320814487">
      <w:bodyDiv w:val="1"/>
      <w:marLeft w:val="0"/>
      <w:marRight w:val="0"/>
      <w:marTop w:val="0"/>
      <w:marBottom w:val="0"/>
      <w:divBdr>
        <w:top w:val="none" w:sz="0" w:space="0" w:color="auto"/>
        <w:left w:val="none" w:sz="0" w:space="0" w:color="auto"/>
        <w:bottom w:val="none" w:sz="0" w:space="0" w:color="auto"/>
        <w:right w:val="none" w:sz="0" w:space="0" w:color="auto"/>
      </w:divBdr>
    </w:div>
    <w:div w:id="326566110">
      <w:bodyDiv w:val="1"/>
      <w:marLeft w:val="0"/>
      <w:marRight w:val="0"/>
      <w:marTop w:val="0"/>
      <w:marBottom w:val="0"/>
      <w:divBdr>
        <w:top w:val="none" w:sz="0" w:space="0" w:color="auto"/>
        <w:left w:val="none" w:sz="0" w:space="0" w:color="auto"/>
        <w:bottom w:val="none" w:sz="0" w:space="0" w:color="auto"/>
        <w:right w:val="none" w:sz="0" w:space="0" w:color="auto"/>
      </w:divBdr>
    </w:div>
    <w:div w:id="329869833">
      <w:bodyDiv w:val="1"/>
      <w:marLeft w:val="0"/>
      <w:marRight w:val="0"/>
      <w:marTop w:val="0"/>
      <w:marBottom w:val="0"/>
      <w:divBdr>
        <w:top w:val="none" w:sz="0" w:space="0" w:color="auto"/>
        <w:left w:val="none" w:sz="0" w:space="0" w:color="auto"/>
        <w:bottom w:val="none" w:sz="0" w:space="0" w:color="auto"/>
        <w:right w:val="none" w:sz="0" w:space="0" w:color="auto"/>
      </w:divBdr>
    </w:div>
    <w:div w:id="341708140">
      <w:bodyDiv w:val="1"/>
      <w:marLeft w:val="0"/>
      <w:marRight w:val="0"/>
      <w:marTop w:val="0"/>
      <w:marBottom w:val="0"/>
      <w:divBdr>
        <w:top w:val="none" w:sz="0" w:space="0" w:color="auto"/>
        <w:left w:val="none" w:sz="0" w:space="0" w:color="auto"/>
        <w:bottom w:val="none" w:sz="0" w:space="0" w:color="auto"/>
        <w:right w:val="none" w:sz="0" w:space="0" w:color="auto"/>
      </w:divBdr>
    </w:div>
    <w:div w:id="348803196">
      <w:bodyDiv w:val="1"/>
      <w:marLeft w:val="0"/>
      <w:marRight w:val="0"/>
      <w:marTop w:val="0"/>
      <w:marBottom w:val="0"/>
      <w:divBdr>
        <w:top w:val="none" w:sz="0" w:space="0" w:color="auto"/>
        <w:left w:val="none" w:sz="0" w:space="0" w:color="auto"/>
        <w:bottom w:val="none" w:sz="0" w:space="0" w:color="auto"/>
        <w:right w:val="none" w:sz="0" w:space="0" w:color="auto"/>
      </w:divBdr>
    </w:div>
    <w:div w:id="360400970">
      <w:bodyDiv w:val="1"/>
      <w:marLeft w:val="0"/>
      <w:marRight w:val="0"/>
      <w:marTop w:val="0"/>
      <w:marBottom w:val="0"/>
      <w:divBdr>
        <w:top w:val="none" w:sz="0" w:space="0" w:color="auto"/>
        <w:left w:val="none" w:sz="0" w:space="0" w:color="auto"/>
        <w:bottom w:val="none" w:sz="0" w:space="0" w:color="auto"/>
        <w:right w:val="none" w:sz="0" w:space="0" w:color="auto"/>
      </w:divBdr>
      <w:divsChild>
        <w:div w:id="350882293">
          <w:marLeft w:val="547"/>
          <w:marRight w:val="0"/>
          <w:marTop w:val="0"/>
          <w:marBottom w:val="0"/>
          <w:divBdr>
            <w:top w:val="none" w:sz="0" w:space="0" w:color="auto"/>
            <w:left w:val="none" w:sz="0" w:space="0" w:color="auto"/>
            <w:bottom w:val="none" w:sz="0" w:space="0" w:color="auto"/>
            <w:right w:val="none" w:sz="0" w:space="0" w:color="auto"/>
          </w:divBdr>
        </w:div>
        <w:div w:id="1253009643">
          <w:marLeft w:val="547"/>
          <w:marRight w:val="0"/>
          <w:marTop w:val="0"/>
          <w:marBottom w:val="160"/>
          <w:divBdr>
            <w:top w:val="none" w:sz="0" w:space="0" w:color="auto"/>
            <w:left w:val="none" w:sz="0" w:space="0" w:color="auto"/>
            <w:bottom w:val="none" w:sz="0" w:space="0" w:color="auto"/>
            <w:right w:val="none" w:sz="0" w:space="0" w:color="auto"/>
          </w:divBdr>
        </w:div>
      </w:divsChild>
    </w:div>
    <w:div w:id="400716827">
      <w:bodyDiv w:val="1"/>
      <w:marLeft w:val="0"/>
      <w:marRight w:val="0"/>
      <w:marTop w:val="0"/>
      <w:marBottom w:val="0"/>
      <w:divBdr>
        <w:top w:val="none" w:sz="0" w:space="0" w:color="auto"/>
        <w:left w:val="none" w:sz="0" w:space="0" w:color="auto"/>
        <w:bottom w:val="none" w:sz="0" w:space="0" w:color="auto"/>
        <w:right w:val="none" w:sz="0" w:space="0" w:color="auto"/>
      </w:divBdr>
    </w:div>
    <w:div w:id="402140308">
      <w:bodyDiv w:val="1"/>
      <w:marLeft w:val="0"/>
      <w:marRight w:val="0"/>
      <w:marTop w:val="0"/>
      <w:marBottom w:val="0"/>
      <w:divBdr>
        <w:top w:val="none" w:sz="0" w:space="0" w:color="auto"/>
        <w:left w:val="none" w:sz="0" w:space="0" w:color="auto"/>
        <w:bottom w:val="none" w:sz="0" w:space="0" w:color="auto"/>
        <w:right w:val="none" w:sz="0" w:space="0" w:color="auto"/>
      </w:divBdr>
    </w:div>
    <w:div w:id="405541716">
      <w:bodyDiv w:val="1"/>
      <w:marLeft w:val="0"/>
      <w:marRight w:val="0"/>
      <w:marTop w:val="0"/>
      <w:marBottom w:val="0"/>
      <w:divBdr>
        <w:top w:val="none" w:sz="0" w:space="0" w:color="auto"/>
        <w:left w:val="none" w:sz="0" w:space="0" w:color="auto"/>
        <w:bottom w:val="none" w:sz="0" w:space="0" w:color="auto"/>
        <w:right w:val="none" w:sz="0" w:space="0" w:color="auto"/>
      </w:divBdr>
    </w:div>
    <w:div w:id="407076401">
      <w:bodyDiv w:val="1"/>
      <w:marLeft w:val="0"/>
      <w:marRight w:val="0"/>
      <w:marTop w:val="0"/>
      <w:marBottom w:val="0"/>
      <w:divBdr>
        <w:top w:val="none" w:sz="0" w:space="0" w:color="auto"/>
        <w:left w:val="none" w:sz="0" w:space="0" w:color="auto"/>
        <w:bottom w:val="none" w:sz="0" w:space="0" w:color="auto"/>
        <w:right w:val="none" w:sz="0" w:space="0" w:color="auto"/>
      </w:divBdr>
    </w:div>
    <w:div w:id="410081963">
      <w:bodyDiv w:val="1"/>
      <w:marLeft w:val="0"/>
      <w:marRight w:val="0"/>
      <w:marTop w:val="0"/>
      <w:marBottom w:val="0"/>
      <w:divBdr>
        <w:top w:val="none" w:sz="0" w:space="0" w:color="auto"/>
        <w:left w:val="none" w:sz="0" w:space="0" w:color="auto"/>
        <w:bottom w:val="none" w:sz="0" w:space="0" w:color="auto"/>
        <w:right w:val="none" w:sz="0" w:space="0" w:color="auto"/>
      </w:divBdr>
    </w:div>
    <w:div w:id="413015505">
      <w:bodyDiv w:val="1"/>
      <w:marLeft w:val="0"/>
      <w:marRight w:val="0"/>
      <w:marTop w:val="0"/>
      <w:marBottom w:val="0"/>
      <w:divBdr>
        <w:top w:val="none" w:sz="0" w:space="0" w:color="auto"/>
        <w:left w:val="none" w:sz="0" w:space="0" w:color="auto"/>
        <w:bottom w:val="none" w:sz="0" w:space="0" w:color="auto"/>
        <w:right w:val="none" w:sz="0" w:space="0" w:color="auto"/>
      </w:divBdr>
    </w:div>
    <w:div w:id="413433281">
      <w:bodyDiv w:val="1"/>
      <w:marLeft w:val="0"/>
      <w:marRight w:val="0"/>
      <w:marTop w:val="0"/>
      <w:marBottom w:val="0"/>
      <w:divBdr>
        <w:top w:val="none" w:sz="0" w:space="0" w:color="auto"/>
        <w:left w:val="none" w:sz="0" w:space="0" w:color="auto"/>
        <w:bottom w:val="none" w:sz="0" w:space="0" w:color="auto"/>
        <w:right w:val="none" w:sz="0" w:space="0" w:color="auto"/>
      </w:divBdr>
    </w:div>
    <w:div w:id="419299751">
      <w:bodyDiv w:val="1"/>
      <w:marLeft w:val="0"/>
      <w:marRight w:val="0"/>
      <w:marTop w:val="0"/>
      <w:marBottom w:val="0"/>
      <w:divBdr>
        <w:top w:val="none" w:sz="0" w:space="0" w:color="auto"/>
        <w:left w:val="none" w:sz="0" w:space="0" w:color="auto"/>
        <w:bottom w:val="none" w:sz="0" w:space="0" w:color="auto"/>
        <w:right w:val="none" w:sz="0" w:space="0" w:color="auto"/>
      </w:divBdr>
      <w:divsChild>
        <w:div w:id="2006739215">
          <w:marLeft w:val="446"/>
          <w:marRight w:val="0"/>
          <w:marTop w:val="0"/>
          <w:marBottom w:val="160"/>
          <w:divBdr>
            <w:top w:val="none" w:sz="0" w:space="0" w:color="auto"/>
            <w:left w:val="none" w:sz="0" w:space="0" w:color="auto"/>
            <w:bottom w:val="none" w:sz="0" w:space="0" w:color="auto"/>
            <w:right w:val="none" w:sz="0" w:space="0" w:color="auto"/>
          </w:divBdr>
        </w:div>
      </w:divsChild>
    </w:div>
    <w:div w:id="432281962">
      <w:bodyDiv w:val="1"/>
      <w:marLeft w:val="0"/>
      <w:marRight w:val="0"/>
      <w:marTop w:val="0"/>
      <w:marBottom w:val="0"/>
      <w:divBdr>
        <w:top w:val="none" w:sz="0" w:space="0" w:color="auto"/>
        <w:left w:val="none" w:sz="0" w:space="0" w:color="auto"/>
        <w:bottom w:val="none" w:sz="0" w:space="0" w:color="auto"/>
        <w:right w:val="none" w:sz="0" w:space="0" w:color="auto"/>
      </w:divBdr>
    </w:div>
    <w:div w:id="435908960">
      <w:bodyDiv w:val="1"/>
      <w:marLeft w:val="0"/>
      <w:marRight w:val="0"/>
      <w:marTop w:val="0"/>
      <w:marBottom w:val="0"/>
      <w:divBdr>
        <w:top w:val="none" w:sz="0" w:space="0" w:color="auto"/>
        <w:left w:val="none" w:sz="0" w:space="0" w:color="auto"/>
        <w:bottom w:val="none" w:sz="0" w:space="0" w:color="auto"/>
        <w:right w:val="none" w:sz="0" w:space="0" w:color="auto"/>
      </w:divBdr>
    </w:div>
    <w:div w:id="440148152">
      <w:bodyDiv w:val="1"/>
      <w:marLeft w:val="0"/>
      <w:marRight w:val="0"/>
      <w:marTop w:val="0"/>
      <w:marBottom w:val="0"/>
      <w:divBdr>
        <w:top w:val="none" w:sz="0" w:space="0" w:color="auto"/>
        <w:left w:val="none" w:sz="0" w:space="0" w:color="auto"/>
        <w:bottom w:val="none" w:sz="0" w:space="0" w:color="auto"/>
        <w:right w:val="none" w:sz="0" w:space="0" w:color="auto"/>
      </w:divBdr>
      <w:divsChild>
        <w:div w:id="432215295">
          <w:marLeft w:val="446"/>
          <w:marRight w:val="0"/>
          <w:marTop w:val="0"/>
          <w:marBottom w:val="160"/>
          <w:divBdr>
            <w:top w:val="none" w:sz="0" w:space="0" w:color="auto"/>
            <w:left w:val="none" w:sz="0" w:space="0" w:color="auto"/>
            <w:bottom w:val="none" w:sz="0" w:space="0" w:color="auto"/>
            <w:right w:val="none" w:sz="0" w:space="0" w:color="auto"/>
          </w:divBdr>
        </w:div>
        <w:div w:id="1492526624">
          <w:marLeft w:val="446"/>
          <w:marRight w:val="0"/>
          <w:marTop w:val="0"/>
          <w:marBottom w:val="160"/>
          <w:divBdr>
            <w:top w:val="none" w:sz="0" w:space="0" w:color="auto"/>
            <w:left w:val="none" w:sz="0" w:space="0" w:color="auto"/>
            <w:bottom w:val="none" w:sz="0" w:space="0" w:color="auto"/>
            <w:right w:val="none" w:sz="0" w:space="0" w:color="auto"/>
          </w:divBdr>
        </w:div>
        <w:div w:id="2033066170">
          <w:marLeft w:val="446"/>
          <w:marRight w:val="0"/>
          <w:marTop w:val="0"/>
          <w:marBottom w:val="160"/>
          <w:divBdr>
            <w:top w:val="none" w:sz="0" w:space="0" w:color="auto"/>
            <w:left w:val="none" w:sz="0" w:space="0" w:color="auto"/>
            <w:bottom w:val="none" w:sz="0" w:space="0" w:color="auto"/>
            <w:right w:val="none" w:sz="0" w:space="0" w:color="auto"/>
          </w:divBdr>
        </w:div>
      </w:divsChild>
    </w:div>
    <w:div w:id="443579362">
      <w:bodyDiv w:val="1"/>
      <w:marLeft w:val="0"/>
      <w:marRight w:val="0"/>
      <w:marTop w:val="0"/>
      <w:marBottom w:val="0"/>
      <w:divBdr>
        <w:top w:val="none" w:sz="0" w:space="0" w:color="auto"/>
        <w:left w:val="none" w:sz="0" w:space="0" w:color="auto"/>
        <w:bottom w:val="none" w:sz="0" w:space="0" w:color="auto"/>
        <w:right w:val="none" w:sz="0" w:space="0" w:color="auto"/>
      </w:divBdr>
    </w:div>
    <w:div w:id="471748353">
      <w:bodyDiv w:val="1"/>
      <w:marLeft w:val="0"/>
      <w:marRight w:val="0"/>
      <w:marTop w:val="0"/>
      <w:marBottom w:val="0"/>
      <w:divBdr>
        <w:top w:val="none" w:sz="0" w:space="0" w:color="auto"/>
        <w:left w:val="none" w:sz="0" w:space="0" w:color="auto"/>
        <w:bottom w:val="none" w:sz="0" w:space="0" w:color="auto"/>
        <w:right w:val="none" w:sz="0" w:space="0" w:color="auto"/>
      </w:divBdr>
    </w:div>
    <w:div w:id="472912840">
      <w:bodyDiv w:val="1"/>
      <w:marLeft w:val="0"/>
      <w:marRight w:val="0"/>
      <w:marTop w:val="0"/>
      <w:marBottom w:val="0"/>
      <w:divBdr>
        <w:top w:val="none" w:sz="0" w:space="0" w:color="auto"/>
        <w:left w:val="none" w:sz="0" w:space="0" w:color="auto"/>
        <w:bottom w:val="none" w:sz="0" w:space="0" w:color="auto"/>
        <w:right w:val="none" w:sz="0" w:space="0" w:color="auto"/>
      </w:divBdr>
    </w:div>
    <w:div w:id="483087161">
      <w:bodyDiv w:val="1"/>
      <w:marLeft w:val="0"/>
      <w:marRight w:val="0"/>
      <w:marTop w:val="0"/>
      <w:marBottom w:val="0"/>
      <w:divBdr>
        <w:top w:val="none" w:sz="0" w:space="0" w:color="auto"/>
        <w:left w:val="none" w:sz="0" w:space="0" w:color="auto"/>
        <w:bottom w:val="none" w:sz="0" w:space="0" w:color="auto"/>
        <w:right w:val="none" w:sz="0" w:space="0" w:color="auto"/>
      </w:divBdr>
    </w:div>
    <w:div w:id="487677265">
      <w:bodyDiv w:val="1"/>
      <w:marLeft w:val="0"/>
      <w:marRight w:val="0"/>
      <w:marTop w:val="0"/>
      <w:marBottom w:val="0"/>
      <w:divBdr>
        <w:top w:val="none" w:sz="0" w:space="0" w:color="auto"/>
        <w:left w:val="none" w:sz="0" w:space="0" w:color="auto"/>
        <w:bottom w:val="none" w:sz="0" w:space="0" w:color="auto"/>
        <w:right w:val="none" w:sz="0" w:space="0" w:color="auto"/>
      </w:divBdr>
    </w:div>
    <w:div w:id="496767701">
      <w:bodyDiv w:val="1"/>
      <w:marLeft w:val="0"/>
      <w:marRight w:val="0"/>
      <w:marTop w:val="0"/>
      <w:marBottom w:val="0"/>
      <w:divBdr>
        <w:top w:val="none" w:sz="0" w:space="0" w:color="auto"/>
        <w:left w:val="none" w:sz="0" w:space="0" w:color="auto"/>
        <w:bottom w:val="none" w:sz="0" w:space="0" w:color="auto"/>
        <w:right w:val="none" w:sz="0" w:space="0" w:color="auto"/>
      </w:divBdr>
      <w:divsChild>
        <w:div w:id="1848135302">
          <w:marLeft w:val="446"/>
          <w:marRight w:val="0"/>
          <w:marTop w:val="0"/>
          <w:marBottom w:val="120"/>
          <w:divBdr>
            <w:top w:val="none" w:sz="0" w:space="0" w:color="auto"/>
            <w:left w:val="none" w:sz="0" w:space="0" w:color="auto"/>
            <w:bottom w:val="none" w:sz="0" w:space="0" w:color="auto"/>
            <w:right w:val="none" w:sz="0" w:space="0" w:color="auto"/>
          </w:divBdr>
        </w:div>
        <w:div w:id="1961765665">
          <w:marLeft w:val="446"/>
          <w:marRight w:val="0"/>
          <w:marTop w:val="0"/>
          <w:marBottom w:val="120"/>
          <w:divBdr>
            <w:top w:val="none" w:sz="0" w:space="0" w:color="auto"/>
            <w:left w:val="none" w:sz="0" w:space="0" w:color="auto"/>
            <w:bottom w:val="none" w:sz="0" w:space="0" w:color="auto"/>
            <w:right w:val="none" w:sz="0" w:space="0" w:color="auto"/>
          </w:divBdr>
        </w:div>
      </w:divsChild>
    </w:div>
    <w:div w:id="502621829">
      <w:bodyDiv w:val="1"/>
      <w:marLeft w:val="0"/>
      <w:marRight w:val="0"/>
      <w:marTop w:val="0"/>
      <w:marBottom w:val="0"/>
      <w:divBdr>
        <w:top w:val="none" w:sz="0" w:space="0" w:color="auto"/>
        <w:left w:val="none" w:sz="0" w:space="0" w:color="auto"/>
        <w:bottom w:val="none" w:sz="0" w:space="0" w:color="auto"/>
        <w:right w:val="none" w:sz="0" w:space="0" w:color="auto"/>
      </w:divBdr>
    </w:div>
    <w:div w:id="513956293">
      <w:bodyDiv w:val="1"/>
      <w:marLeft w:val="0"/>
      <w:marRight w:val="0"/>
      <w:marTop w:val="0"/>
      <w:marBottom w:val="0"/>
      <w:divBdr>
        <w:top w:val="none" w:sz="0" w:space="0" w:color="auto"/>
        <w:left w:val="none" w:sz="0" w:space="0" w:color="auto"/>
        <w:bottom w:val="none" w:sz="0" w:space="0" w:color="auto"/>
        <w:right w:val="none" w:sz="0" w:space="0" w:color="auto"/>
      </w:divBdr>
    </w:div>
    <w:div w:id="585040851">
      <w:bodyDiv w:val="1"/>
      <w:marLeft w:val="0"/>
      <w:marRight w:val="0"/>
      <w:marTop w:val="0"/>
      <w:marBottom w:val="0"/>
      <w:divBdr>
        <w:top w:val="none" w:sz="0" w:space="0" w:color="auto"/>
        <w:left w:val="none" w:sz="0" w:space="0" w:color="auto"/>
        <w:bottom w:val="none" w:sz="0" w:space="0" w:color="auto"/>
        <w:right w:val="none" w:sz="0" w:space="0" w:color="auto"/>
      </w:divBdr>
    </w:div>
    <w:div w:id="597644225">
      <w:bodyDiv w:val="1"/>
      <w:marLeft w:val="0"/>
      <w:marRight w:val="0"/>
      <w:marTop w:val="0"/>
      <w:marBottom w:val="0"/>
      <w:divBdr>
        <w:top w:val="none" w:sz="0" w:space="0" w:color="auto"/>
        <w:left w:val="none" w:sz="0" w:space="0" w:color="auto"/>
        <w:bottom w:val="none" w:sz="0" w:space="0" w:color="auto"/>
        <w:right w:val="none" w:sz="0" w:space="0" w:color="auto"/>
      </w:divBdr>
    </w:div>
    <w:div w:id="617106944">
      <w:bodyDiv w:val="1"/>
      <w:marLeft w:val="0"/>
      <w:marRight w:val="0"/>
      <w:marTop w:val="0"/>
      <w:marBottom w:val="0"/>
      <w:divBdr>
        <w:top w:val="none" w:sz="0" w:space="0" w:color="auto"/>
        <w:left w:val="none" w:sz="0" w:space="0" w:color="auto"/>
        <w:bottom w:val="none" w:sz="0" w:space="0" w:color="auto"/>
        <w:right w:val="none" w:sz="0" w:space="0" w:color="auto"/>
      </w:divBdr>
    </w:div>
    <w:div w:id="629701577">
      <w:bodyDiv w:val="1"/>
      <w:marLeft w:val="0"/>
      <w:marRight w:val="0"/>
      <w:marTop w:val="0"/>
      <w:marBottom w:val="0"/>
      <w:divBdr>
        <w:top w:val="none" w:sz="0" w:space="0" w:color="auto"/>
        <w:left w:val="none" w:sz="0" w:space="0" w:color="auto"/>
        <w:bottom w:val="none" w:sz="0" w:space="0" w:color="auto"/>
        <w:right w:val="none" w:sz="0" w:space="0" w:color="auto"/>
      </w:divBdr>
      <w:divsChild>
        <w:div w:id="670257102">
          <w:marLeft w:val="0"/>
          <w:marRight w:val="0"/>
          <w:marTop w:val="0"/>
          <w:marBottom w:val="0"/>
          <w:divBdr>
            <w:top w:val="none" w:sz="0" w:space="0" w:color="auto"/>
            <w:left w:val="none" w:sz="0" w:space="0" w:color="auto"/>
            <w:bottom w:val="none" w:sz="0" w:space="0" w:color="auto"/>
            <w:right w:val="none" w:sz="0" w:space="0" w:color="auto"/>
          </w:divBdr>
          <w:divsChild>
            <w:div w:id="76756789">
              <w:marLeft w:val="0"/>
              <w:marRight w:val="0"/>
              <w:marTop w:val="0"/>
              <w:marBottom w:val="0"/>
              <w:divBdr>
                <w:top w:val="none" w:sz="0" w:space="0" w:color="auto"/>
                <w:left w:val="none" w:sz="0" w:space="0" w:color="auto"/>
                <w:bottom w:val="none" w:sz="0" w:space="0" w:color="auto"/>
                <w:right w:val="none" w:sz="0" w:space="0" w:color="auto"/>
              </w:divBdr>
            </w:div>
            <w:div w:id="133453710">
              <w:marLeft w:val="0"/>
              <w:marRight w:val="0"/>
              <w:marTop w:val="0"/>
              <w:marBottom w:val="0"/>
              <w:divBdr>
                <w:top w:val="none" w:sz="0" w:space="0" w:color="auto"/>
                <w:left w:val="none" w:sz="0" w:space="0" w:color="auto"/>
                <w:bottom w:val="none" w:sz="0" w:space="0" w:color="auto"/>
                <w:right w:val="none" w:sz="0" w:space="0" w:color="auto"/>
              </w:divBdr>
            </w:div>
            <w:div w:id="395395683">
              <w:marLeft w:val="0"/>
              <w:marRight w:val="0"/>
              <w:marTop w:val="0"/>
              <w:marBottom w:val="0"/>
              <w:divBdr>
                <w:top w:val="none" w:sz="0" w:space="0" w:color="auto"/>
                <w:left w:val="none" w:sz="0" w:space="0" w:color="auto"/>
                <w:bottom w:val="none" w:sz="0" w:space="0" w:color="auto"/>
                <w:right w:val="none" w:sz="0" w:space="0" w:color="auto"/>
              </w:divBdr>
            </w:div>
            <w:div w:id="727917169">
              <w:marLeft w:val="0"/>
              <w:marRight w:val="0"/>
              <w:marTop w:val="0"/>
              <w:marBottom w:val="0"/>
              <w:divBdr>
                <w:top w:val="none" w:sz="0" w:space="0" w:color="auto"/>
                <w:left w:val="none" w:sz="0" w:space="0" w:color="auto"/>
                <w:bottom w:val="none" w:sz="0" w:space="0" w:color="auto"/>
                <w:right w:val="none" w:sz="0" w:space="0" w:color="auto"/>
              </w:divBdr>
            </w:div>
            <w:div w:id="834298018">
              <w:marLeft w:val="0"/>
              <w:marRight w:val="0"/>
              <w:marTop w:val="0"/>
              <w:marBottom w:val="0"/>
              <w:divBdr>
                <w:top w:val="none" w:sz="0" w:space="0" w:color="auto"/>
                <w:left w:val="none" w:sz="0" w:space="0" w:color="auto"/>
                <w:bottom w:val="none" w:sz="0" w:space="0" w:color="auto"/>
                <w:right w:val="none" w:sz="0" w:space="0" w:color="auto"/>
              </w:divBdr>
            </w:div>
            <w:div w:id="1044212698">
              <w:marLeft w:val="0"/>
              <w:marRight w:val="0"/>
              <w:marTop w:val="0"/>
              <w:marBottom w:val="0"/>
              <w:divBdr>
                <w:top w:val="none" w:sz="0" w:space="0" w:color="auto"/>
                <w:left w:val="none" w:sz="0" w:space="0" w:color="auto"/>
                <w:bottom w:val="none" w:sz="0" w:space="0" w:color="auto"/>
                <w:right w:val="none" w:sz="0" w:space="0" w:color="auto"/>
              </w:divBdr>
            </w:div>
            <w:div w:id="1129014523">
              <w:marLeft w:val="0"/>
              <w:marRight w:val="0"/>
              <w:marTop w:val="0"/>
              <w:marBottom w:val="0"/>
              <w:divBdr>
                <w:top w:val="none" w:sz="0" w:space="0" w:color="auto"/>
                <w:left w:val="none" w:sz="0" w:space="0" w:color="auto"/>
                <w:bottom w:val="none" w:sz="0" w:space="0" w:color="auto"/>
                <w:right w:val="none" w:sz="0" w:space="0" w:color="auto"/>
              </w:divBdr>
            </w:div>
            <w:div w:id="1178421166">
              <w:marLeft w:val="0"/>
              <w:marRight w:val="0"/>
              <w:marTop w:val="0"/>
              <w:marBottom w:val="0"/>
              <w:divBdr>
                <w:top w:val="none" w:sz="0" w:space="0" w:color="auto"/>
                <w:left w:val="none" w:sz="0" w:space="0" w:color="auto"/>
                <w:bottom w:val="none" w:sz="0" w:space="0" w:color="auto"/>
                <w:right w:val="none" w:sz="0" w:space="0" w:color="auto"/>
              </w:divBdr>
            </w:div>
            <w:div w:id="1376616340">
              <w:marLeft w:val="0"/>
              <w:marRight w:val="0"/>
              <w:marTop w:val="0"/>
              <w:marBottom w:val="0"/>
              <w:divBdr>
                <w:top w:val="none" w:sz="0" w:space="0" w:color="auto"/>
                <w:left w:val="none" w:sz="0" w:space="0" w:color="auto"/>
                <w:bottom w:val="none" w:sz="0" w:space="0" w:color="auto"/>
                <w:right w:val="none" w:sz="0" w:space="0" w:color="auto"/>
              </w:divBdr>
            </w:div>
            <w:div w:id="1383823444">
              <w:marLeft w:val="0"/>
              <w:marRight w:val="0"/>
              <w:marTop w:val="0"/>
              <w:marBottom w:val="0"/>
              <w:divBdr>
                <w:top w:val="none" w:sz="0" w:space="0" w:color="auto"/>
                <w:left w:val="none" w:sz="0" w:space="0" w:color="auto"/>
                <w:bottom w:val="none" w:sz="0" w:space="0" w:color="auto"/>
                <w:right w:val="none" w:sz="0" w:space="0" w:color="auto"/>
              </w:divBdr>
            </w:div>
            <w:div w:id="1692949790">
              <w:marLeft w:val="0"/>
              <w:marRight w:val="0"/>
              <w:marTop w:val="0"/>
              <w:marBottom w:val="0"/>
              <w:divBdr>
                <w:top w:val="none" w:sz="0" w:space="0" w:color="auto"/>
                <w:left w:val="none" w:sz="0" w:space="0" w:color="auto"/>
                <w:bottom w:val="none" w:sz="0" w:space="0" w:color="auto"/>
                <w:right w:val="none" w:sz="0" w:space="0" w:color="auto"/>
              </w:divBdr>
            </w:div>
            <w:div w:id="1849127257">
              <w:marLeft w:val="0"/>
              <w:marRight w:val="0"/>
              <w:marTop w:val="0"/>
              <w:marBottom w:val="0"/>
              <w:divBdr>
                <w:top w:val="none" w:sz="0" w:space="0" w:color="auto"/>
                <w:left w:val="none" w:sz="0" w:space="0" w:color="auto"/>
                <w:bottom w:val="none" w:sz="0" w:space="0" w:color="auto"/>
                <w:right w:val="none" w:sz="0" w:space="0" w:color="auto"/>
              </w:divBdr>
            </w:div>
            <w:div w:id="1919442300">
              <w:marLeft w:val="0"/>
              <w:marRight w:val="0"/>
              <w:marTop w:val="0"/>
              <w:marBottom w:val="0"/>
              <w:divBdr>
                <w:top w:val="none" w:sz="0" w:space="0" w:color="auto"/>
                <w:left w:val="none" w:sz="0" w:space="0" w:color="auto"/>
                <w:bottom w:val="none" w:sz="0" w:space="0" w:color="auto"/>
                <w:right w:val="none" w:sz="0" w:space="0" w:color="auto"/>
              </w:divBdr>
            </w:div>
            <w:div w:id="2033068673">
              <w:marLeft w:val="0"/>
              <w:marRight w:val="0"/>
              <w:marTop w:val="0"/>
              <w:marBottom w:val="0"/>
              <w:divBdr>
                <w:top w:val="none" w:sz="0" w:space="0" w:color="auto"/>
                <w:left w:val="none" w:sz="0" w:space="0" w:color="auto"/>
                <w:bottom w:val="none" w:sz="0" w:space="0" w:color="auto"/>
                <w:right w:val="none" w:sz="0" w:space="0" w:color="auto"/>
              </w:divBdr>
            </w:div>
            <w:div w:id="2071152153">
              <w:marLeft w:val="0"/>
              <w:marRight w:val="0"/>
              <w:marTop w:val="0"/>
              <w:marBottom w:val="0"/>
              <w:divBdr>
                <w:top w:val="none" w:sz="0" w:space="0" w:color="auto"/>
                <w:left w:val="none" w:sz="0" w:space="0" w:color="auto"/>
                <w:bottom w:val="none" w:sz="0" w:space="0" w:color="auto"/>
                <w:right w:val="none" w:sz="0" w:space="0" w:color="auto"/>
              </w:divBdr>
            </w:div>
          </w:divsChild>
        </w:div>
        <w:div w:id="1218587407">
          <w:marLeft w:val="0"/>
          <w:marRight w:val="0"/>
          <w:marTop w:val="0"/>
          <w:marBottom w:val="0"/>
          <w:divBdr>
            <w:top w:val="none" w:sz="0" w:space="0" w:color="auto"/>
            <w:left w:val="none" w:sz="0" w:space="0" w:color="auto"/>
            <w:bottom w:val="none" w:sz="0" w:space="0" w:color="auto"/>
            <w:right w:val="none" w:sz="0" w:space="0" w:color="auto"/>
          </w:divBdr>
          <w:divsChild>
            <w:div w:id="65493228">
              <w:marLeft w:val="0"/>
              <w:marRight w:val="0"/>
              <w:marTop w:val="0"/>
              <w:marBottom w:val="0"/>
              <w:divBdr>
                <w:top w:val="none" w:sz="0" w:space="0" w:color="auto"/>
                <w:left w:val="none" w:sz="0" w:space="0" w:color="auto"/>
                <w:bottom w:val="none" w:sz="0" w:space="0" w:color="auto"/>
                <w:right w:val="none" w:sz="0" w:space="0" w:color="auto"/>
              </w:divBdr>
            </w:div>
            <w:div w:id="90980644">
              <w:marLeft w:val="0"/>
              <w:marRight w:val="0"/>
              <w:marTop w:val="0"/>
              <w:marBottom w:val="0"/>
              <w:divBdr>
                <w:top w:val="none" w:sz="0" w:space="0" w:color="auto"/>
                <w:left w:val="none" w:sz="0" w:space="0" w:color="auto"/>
                <w:bottom w:val="none" w:sz="0" w:space="0" w:color="auto"/>
                <w:right w:val="none" w:sz="0" w:space="0" w:color="auto"/>
              </w:divBdr>
            </w:div>
            <w:div w:id="152647068">
              <w:marLeft w:val="0"/>
              <w:marRight w:val="0"/>
              <w:marTop w:val="0"/>
              <w:marBottom w:val="0"/>
              <w:divBdr>
                <w:top w:val="none" w:sz="0" w:space="0" w:color="auto"/>
                <w:left w:val="none" w:sz="0" w:space="0" w:color="auto"/>
                <w:bottom w:val="none" w:sz="0" w:space="0" w:color="auto"/>
                <w:right w:val="none" w:sz="0" w:space="0" w:color="auto"/>
              </w:divBdr>
            </w:div>
            <w:div w:id="196049670">
              <w:marLeft w:val="0"/>
              <w:marRight w:val="0"/>
              <w:marTop w:val="0"/>
              <w:marBottom w:val="0"/>
              <w:divBdr>
                <w:top w:val="none" w:sz="0" w:space="0" w:color="auto"/>
                <w:left w:val="none" w:sz="0" w:space="0" w:color="auto"/>
                <w:bottom w:val="none" w:sz="0" w:space="0" w:color="auto"/>
                <w:right w:val="none" w:sz="0" w:space="0" w:color="auto"/>
              </w:divBdr>
            </w:div>
            <w:div w:id="815805299">
              <w:marLeft w:val="0"/>
              <w:marRight w:val="0"/>
              <w:marTop w:val="0"/>
              <w:marBottom w:val="0"/>
              <w:divBdr>
                <w:top w:val="none" w:sz="0" w:space="0" w:color="auto"/>
                <w:left w:val="none" w:sz="0" w:space="0" w:color="auto"/>
                <w:bottom w:val="none" w:sz="0" w:space="0" w:color="auto"/>
                <w:right w:val="none" w:sz="0" w:space="0" w:color="auto"/>
              </w:divBdr>
            </w:div>
            <w:div w:id="1073814288">
              <w:marLeft w:val="0"/>
              <w:marRight w:val="0"/>
              <w:marTop w:val="0"/>
              <w:marBottom w:val="0"/>
              <w:divBdr>
                <w:top w:val="none" w:sz="0" w:space="0" w:color="auto"/>
                <w:left w:val="none" w:sz="0" w:space="0" w:color="auto"/>
                <w:bottom w:val="none" w:sz="0" w:space="0" w:color="auto"/>
                <w:right w:val="none" w:sz="0" w:space="0" w:color="auto"/>
              </w:divBdr>
            </w:div>
            <w:div w:id="1195845384">
              <w:marLeft w:val="0"/>
              <w:marRight w:val="0"/>
              <w:marTop w:val="0"/>
              <w:marBottom w:val="0"/>
              <w:divBdr>
                <w:top w:val="none" w:sz="0" w:space="0" w:color="auto"/>
                <w:left w:val="none" w:sz="0" w:space="0" w:color="auto"/>
                <w:bottom w:val="none" w:sz="0" w:space="0" w:color="auto"/>
                <w:right w:val="none" w:sz="0" w:space="0" w:color="auto"/>
              </w:divBdr>
            </w:div>
            <w:div w:id="1371765654">
              <w:marLeft w:val="0"/>
              <w:marRight w:val="0"/>
              <w:marTop w:val="0"/>
              <w:marBottom w:val="0"/>
              <w:divBdr>
                <w:top w:val="none" w:sz="0" w:space="0" w:color="auto"/>
                <w:left w:val="none" w:sz="0" w:space="0" w:color="auto"/>
                <w:bottom w:val="none" w:sz="0" w:space="0" w:color="auto"/>
                <w:right w:val="none" w:sz="0" w:space="0" w:color="auto"/>
              </w:divBdr>
            </w:div>
            <w:div w:id="1395199501">
              <w:marLeft w:val="0"/>
              <w:marRight w:val="0"/>
              <w:marTop w:val="0"/>
              <w:marBottom w:val="0"/>
              <w:divBdr>
                <w:top w:val="none" w:sz="0" w:space="0" w:color="auto"/>
                <w:left w:val="none" w:sz="0" w:space="0" w:color="auto"/>
                <w:bottom w:val="none" w:sz="0" w:space="0" w:color="auto"/>
                <w:right w:val="none" w:sz="0" w:space="0" w:color="auto"/>
              </w:divBdr>
            </w:div>
            <w:div w:id="1465390722">
              <w:marLeft w:val="0"/>
              <w:marRight w:val="0"/>
              <w:marTop w:val="0"/>
              <w:marBottom w:val="0"/>
              <w:divBdr>
                <w:top w:val="none" w:sz="0" w:space="0" w:color="auto"/>
                <w:left w:val="none" w:sz="0" w:space="0" w:color="auto"/>
                <w:bottom w:val="none" w:sz="0" w:space="0" w:color="auto"/>
                <w:right w:val="none" w:sz="0" w:space="0" w:color="auto"/>
              </w:divBdr>
            </w:div>
            <w:div w:id="1560433458">
              <w:marLeft w:val="0"/>
              <w:marRight w:val="0"/>
              <w:marTop w:val="0"/>
              <w:marBottom w:val="0"/>
              <w:divBdr>
                <w:top w:val="none" w:sz="0" w:space="0" w:color="auto"/>
                <w:left w:val="none" w:sz="0" w:space="0" w:color="auto"/>
                <w:bottom w:val="none" w:sz="0" w:space="0" w:color="auto"/>
                <w:right w:val="none" w:sz="0" w:space="0" w:color="auto"/>
              </w:divBdr>
            </w:div>
            <w:div w:id="1640576276">
              <w:marLeft w:val="0"/>
              <w:marRight w:val="0"/>
              <w:marTop w:val="0"/>
              <w:marBottom w:val="0"/>
              <w:divBdr>
                <w:top w:val="none" w:sz="0" w:space="0" w:color="auto"/>
                <w:left w:val="none" w:sz="0" w:space="0" w:color="auto"/>
                <w:bottom w:val="none" w:sz="0" w:space="0" w:color="auto"/>
                <w:right w:val="none" w:sz="0" w:space="0" w:color="auto"/>
              </w:divBdr>
            </w:div>
            <w:div w:id="1707293760">
              <w:marLeft w:val="0"/>
              <w:marRight w:val="0"/>
              <w:marTop w:val="0"/>
              <w:marBottom w:val="0"/>
              <w:divBdr>
                <w:top w:val="none" w:sz="0" w:space="0" w:color="auto"/>
                <w:left w:val="none" w:sz="0" w:space="0" w:color="auto"/>
                <w:bottom w:val="none" w:sz="0" w:space="0" w:color="auto"/>
                <w:right w:val="none" w:sz="0" w:space="0" w:color="auto"/>
              </w:divBdr>
            </w:div>
            <w:div w:id="1815831948">
              <w:marLeft w:val="0"/>
              <w:marRight w:val="0"/>
              <w:marTop w:val="0"/>
              <w:marBottom w:val="0"/>
              <w:divBdr>
                <w:top w:val="none" w:sz="0" w:space="0" w:color="auto"/>
                <w:left w:val="none" w:sz="0" w:space="0" w:color="auto"/>
                <w:bottom w:val="none" w:sz="0" w:space="0" w:color="auto"/>
                <w:right w:val="none" w:sz="0" w:space="0" w:color="auto"/>
              </w:divBdr>
            </w:div>
            <w:div w:id="1831099683">
              <w:marLeft w:val="0"/>
              <w:marRight w:val="0"/>
              <w:marTop w:val="0"/>
              <w:marBottom w:val="0"/>
              <w:divBdr>
                <w:top w:val="none" w:sz="0" w:space="0" w:color="auto"/>
                <w:left w:val="none" w:sz="0" w:space="0" w:color="auto"/>
                <w:bottom w:val="none" w:sz="0" w:space="0" w:color="auto"/>
                <w:right w:val="none" w:sz="0" w:space="0" w:color="auto"/>
              </w:divBdr>
            </w:div>
            <w:div w:id="1912696986">
              <w:marLeft w:val="0"/>
              <w:marRight w:val="0"/>
              <w:marTop w:val="0"/>
              <w:marBottom w:val="0"/>
              <w:divBdr>
                <w:top w:val="none" w:sz="0" w:space="0" w:color="auto"/>
                <w:left w:val="none" w:sz="0" w:space="0" w:color="auto"/>
                <w:bottom w:val="none" w:sz="0" w:space="0" w:color="auto"/>
                <w:right w:val="none" w:sz="0" w:space="0" w:color="auto"/>
              </w:divBdr>
            </w:div>
            <w:div w:id="21149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40718">
      <w:bodyDiv w:val="1"/>
      <w:marLeft w:val="0"/>
      <w:marRight w:val="0"/>
      <w:marTop w:val="0"/>
      <w:marBottom w:val="0"/>
      <w:divBdr>
        <w:top w:val="none" w:sz="0" w:space="0" w:color="auto"/>
        <w:left w:val="none" w:sz="0" w:space="0" w:color="auto"/>
        <w:bottom w:val="none" w:sz="0" w:space="0" w:color="auto"/>
        <w:right w:val="none" w:sz="0" w:space="0" w:color="auto"/>
      </w:divBdr>
    </w:div>
    <w:div w:id="637540035">
      <w:bodyDiv w:val="1"/>
      <w:marLeft w:val="0"/>
      <w:marRight w:val="0"/>
      <w:marTop w:val="0"/>
      <w:marBottom w:val="0"/>
      <w:divBdr>
        <w:top w:val="none" w:sz="0" w:space="0" w:color="auto"/>
        <w:left w:val="none" w:sz="0" w:space="0" w:color="auto"/>
        <w:bottom w:val="none" w:sz="0" w:space="0" w:color="auto"/>
        <w:right w:val="none" w:sz="0" w:space="0" w:color="auto"/>
      </w:divBdr>
    </w:div>
    <w:div w:id="642391201">
      <w:bodyDiv w:val="1"/>
      <w:marLeft w:val="0"/>
      <w:marRight w:val="0"/>
      <w:marTop w:val="0"/>
      <w:marBottom w:val="0"/>
      <w:divBdr>
        <w:top w:val="none" w:sz="0" w:space="0" w:color="auto"/>
        <w:left w:val="none" w:sz="0" w:space="0" w:color="auto"/>
        <w:bottom w:val="none" w:sz="0" w:space="0" w:color="auto"/>
        <w:right w:val="none" w:sz="0" w:space="0" w:color="auto"/>
      </w:divBdr>
    </w:div>
    <w:div w:id="656150144">
      <w:bodyDiv w:val="1"/>
      <w:marLeft w:val="0"/>
      <w:marRight w:val="0"/>
      <w:marTop w:val="0"/>
      <w:marBottom w:val="0"/>
      <w:divBdr>
        <w:top w:val="none" w:sz="0" w:space="0" w:color="auto"/>
        <w:left w:val="none" w:sz="0" w:space="0" w:color="auto"/>
        <w:bottom w:val="none" w:sz="0" w:space="0" w:color="auto"/>
        <w:right w:val="none" w:sz="0" w:space="0" w:color="auto"/>
      </w:divBdr>
    </w:div>
    <w:div w:id="666590140">
      <w:bodyDiv w:val="1"/>
      <w:marLeft w:val="0"/>
      <w:marRight w:val="0"/>
      <w:marTop w:val="0"/>
      <w:marBottom w:val="0"/>
      <w:divBdr>
        <w:top w:val="none" w:sz="0" w:space="0" w:color="auto"/>
        <w:left w:val="none" w:sz="0" w:space="0" w:color="auto"/>
        <w:bottom w:val="none" w:sz="0" w:space="0" w:color="auto"/>
        <w:right w:val="none" w:sz="0" w:space="0" w:color="auto"/>
      </w:divBdr>
    </w:div>
    <w:div w:id="666633553">
      <w:bodyDiv w:val="1"/>
      <w:marLeft w:val="0"/>
      <w:marRight w:val="0"/>
      <w:marTop w:val="0"/>
      <w:marBottom w:val="0"/>
      <w:divBdr>
        <w:top w:val="none" w:sz="0" w:space="0" w:color="auto"/>
        <w:left w:val="none" w:sz="0" w:space="0" w:color="auto"/>
        <w:bottom w:val="none" w:sz="0" w:space="0" w:color="auto"/>
        <w:right w:val="none" w:sz="0" w:space="0" w:color="auto"/>
      </w:divBdr>
      <w:divsChild>
        <w:div w:id="132213498">
          <w:marLeft w:val="446"/>
          <w:marRight w:val="0"/>
          <w:marTop w:val="0"/>
          <w:marBottom w:val="120"/>
          <w:divBdr>
            <w:top w:val="none" w:sz="0" w:space="0" w:color="auto"/>
            <w:left w:val="none" w:sz="0" w:space="0" w:color="auto"/>
            <w:bottom w:val="none" w:sz="0" w:space="0" w:color="auto"/>
            <w:right w:val="none" w:sz="0" w:space="0" w:color="auto"/>
          </w:divBdr>
        </w:div>
        <w:div w:id="264459387">
          <w:marLeft w:val="446"/>
          <w:marRight w:val="0"/>
          <w:marTop w:val="0"/>
          <w:marBottom w:val="120"/>
          <w:divBdr>
            <w:top w:val="none" w:sz="0" w:space="0" w:color="auto"/>
            <w:left w:val="none" w:sz="0" w:space="0" w:color="auto"/>
            <w:bottom w:val="none" w:sz="0" w:space="0" w:color="auto"/>
            <w:right w:val="none" w:sz="0" w:space="0" w:color="auto"/>
          </w:divBdr>
        </w:div>
        <w:div w:id="650865799">
          <w:marLeft w:val="446"/>
          <w:marRight w:val="0"/>
          <w:marTop w:val="0"/>
          <w:marBottom w:val="120"/>
          <w:divBdr>
            <w:top w:val="none" w:sz="0" w:space="0" w:color="auto"/>
            <w:left w:val="none" w:sz="0" w:space="0" w:color="auto"/>
            <w:bottom w:val="none" w:sz="0" w:space="0" w:color="auto"/>
            <w:right w:val="none" w:sz="0" w:space="0" w:color="auto"/>
          </w:divBdr>
        </w:div>
        <w:div w:id="1132988785">
          <w:marLeft w:val="446"/>
          <w:marRight w:val="0"/>
          <w:marTop w:val="0"/>
          <w:marBottom w:val="120"/>
          <w:divBdr>
            <w:top w:val="none" w:sz="0" w:space="0" w:color="auto"/>
            <w:left w:val="none" w:sz="0" w:space="0" w:color="auto"/>
            <w:bottom w:val="none" w:sz="0" w:space="0" w:color="auto"/>
            <w:right w:val="none" w:sz="0" w:space="0" w:color="auto"/>
          </w:divBdr>
        </w:div>
        <w:div w:id="1223978383">
          <w:marLeft w:val="446"/>
          <w:marRight w:val="0"/>
          <w:marTop w:val="0"/>
          <w:marBottom w:val="120"/>
          <w:divBdr>
            <w:top w:val="none" w:sz="0" w:space="0" w:color="auto"/>
            <w:left w:val="none" w:sz="0" w:space="0" w:color="auto"/>
            <w:bottom w:val="none" w:sz="0" w:space="0" w:color="auto"/>
            <w:right w:val="none" w:sz="0" w:space="0" w:color="auto"/>
          </w:divBdr>
        </w:div>
        <w:div w:id="1767268793">
          <w:marLeft w:val="446"/>
          <w:marRight w:val="0"/>
          <w:marTop w:val="0"/>
          <w:marBottom w:val="120"/>
          <w:divBdr>
            <w:top w:val="none" w:sz="0" w:space="0" w:color="auto"/>
            <w:left w:val="none" w:sz="0" w:space="0" w:color="auto"/>
            <w:bottom w:val="none" w:sz="0" w:space="0" w:color="auto"/>
            <w:right w:val="none" w:sz="0" w:space="0" w:color="auto"/>
          </w:divBdr>
        </w:div>
      </w:divsChild>
    </w:div>
    <w:div w:id="677734535">
      <w:bodyDiv w:val="1"/>
      <w:marLeft w:val="0"/>
      <w:marRight w:val="0"/>
      <w:marTop w:val="0"/>
      <w:marBottom w:val="0"/>
      <w:divBdr>
        <w:top w:val="none" w:sz="0" w:space="0" w:color="auto"/>
        <w:left w:val="none" w:sz="0" w:space="0" w:color="auto"/>
        <w:bottom w:val="none" w:sz="0" w:space="0" w:color="auto"/>
        <w:right w:val="none" w:sz="0" w:space="0" w:color="auto"/>
      </w:divBdr>
    </w:div>
    <w:div w:id="685209572">
      <w:bodyDiv w:val="1"/>
      <w:marLeft w:val="0"/>
      <w:marRight w:val="0"/>
      <w:marTop w:val="0"/>
      <w:marBottom w:val="0"/>
      <w:divBdr>
        <w:top w:val="none" w:sz="0" w:space="0" w:color="auto"/>
        <w:left w:val="none" w:sz="0" w:space="0" w:color="auto"/>
        <w:bottom w:val="none" w:sz="0" w:space="0" w:color="auto"/>
        <w:right w:val="none" w:sz="0" w:space="0" w:color="auto"/>
      </w:divBdr>
    </w:div>
    <w:div w:id="690229909">
      <w:bodyDiv w:val="1"/>
      <w:marLeft w:val="0"/>
      <w:marRight w:val="0"/>
      <w:marTop w:val="0"/>
      <w:marBottom w:val="0"/>
      <w:divBdr>
        <w:top w:val="none" w:sz="0" w:space="0" w:color="auto"/>
        <w:left w:val="none" w:sz="0" w:space="0" w:color="auto"/>
        <w:bottom w:val="none" w:sz="0" w:space="0" w:color="auto"/>
        <w:right w:val="none" w:sz="0" w:space="0" w:color="auto"/>
      </w:divBdr>
    </w:div>
    <w:div w:id="710810164">
      <w:bodyDiv w:val="1"/>
      <w:marLeft w:val="0"/>
      <w:marRight w:val="0"/>
      <w:marTop w:val="0"/>
      <w:marBottom w:val="0"/>
      <w:divBdr>
        <w:top w:val="none" w:sz="0" w:space="0" w:color="auto"/>
        <w:left w:val="none" w:sz="0" w:space="0" w:color="auto"/>
        <w:bottom w:val="none" w:sz="0" w:space="0" w:color="auto"/>
        <w:right w:val="none" w:sz="0" w:space="0" w:color="auto"/>
      </w:divBdr>
    </w:div>
    <w:div w:id="713769280">
      <w:bodyDiv w:val="1"/>
      <w:marLeft w:val="0"/>
      <w:marRight w:val="0"/>
      <w:marTop w:val="0"/>
      <w:marBottom w:val="0"/>
      <w:divBdr>
        <w:top w:val="none" w:sz="0" w:space="0" w:color="auto"/>
        <w:left w:val="none" w:sz="0" w:space="0" w:color="auto"/>
        <w:bottom w:val="none" w:sz="0" w:space="0" w:color="auto"/>
        <w:right w:val="none" w:sz="0" w:space="0" w:color="auto"/>
      </w:divBdr>
      <w:divsChild>
        <w:div w:id="184445417">
          <w:marLeft w:val="446"/>
          <w:marRight w:val="0"/>
          <w:marTop w:val="0"/>
          <w:marBottom w:val="160"/>
          <w:divBdr>
            <w:top w:val="none" w:sz="0" w:space="0" w:color="auto"/>
            <w:left w:val="none" w:sz="0" w:space="0" w:color="auto"/>
            <w:bottom w:val="none" w:sz="0" w:space="0" w:color="auto"/>
            <w:right w:val="none" w:sz="0" w:space="0" w:color="auto"/>
          </w:divBdr>
        </w:div>
        <w:div w:id="418016588">
          <w:marLeft w:val="446"/>
          <w:marRight w:val="0"/>
          <w:marTop w:val="0"/>
          <w:marBottom w:val="160"/>
          <w:divBdr>
            <w:top w:val="none" w:sz="0" w:space="0" w:color="auto"/>
            <w:left w:val="none" w:sz="0" w:space="0" w:color="auto"/>
            <w:bottom w:val="none" w:sz="0" w:space="0" w:color="auto"/>
            <w:right w:val="none" w:sz="0" w:space="0" w:color="auto"/>
          </w:divBdr>
        </w:div>
        <w:div w:id="582371631">
          <w:marLeft w:val="446"/>
          <w:marRight w:val="0"/>
          <w:marTop w:val="0"/>
          <w:marBottom w:val="160"/>
          <w:divBdr>
            <w:top w:val="none" w:sz="0" w:space="0" w:color="auto"/>
            <w:left w:val="none" w:sz="0" w:space="0" w:color="auto"/>
            <w:bottom w:val="none" w:sz="0" w:space="0" w:color="auto"/>
            <w:right w:val="none" w:sz="0" w:space="0" w:color="auto"/>
          </w:divBdr>
        </w:div>
        <w:div w:id="1329096877">
          <w:marLeft w:val="446"/>
          <w:marRight w:val="0"/>
          <w:marTop w:val="0"/>
          <w:marBottom w:val="160"/>
          <w:divBdr>
            <w:top w:val="none" w:sz="0" w:space="0" w:color="auto"/>
            <w:left w:val="none" w:sz="0" w:space="0" w:color="auto"/>
            <w:bottom w:val="none" w:sz="0" w:space="0" w:color="auto"/>
            <w:right w:val="none" w:sz="0" w:space="0" w:color="auto"/>
          </w:divBdr>
        </w:div>
      </w:divsChild>
    </w:div>
    <w:div w:id="737673762">
      <w:bodyDiv w:val="1"/>
      <w:marLeft w:val="0"/>
      <w:marRight w:val="0"/>
      <w:marTop w:val="0"/>
      <w:marBottom w:val="0"/>
      <w:divBdr>
        <w:top w:val="none" w:sz="0" w:space="0" w:color="auto"/>
        <w:left w:val="none" w:sz="0" w:space="0" w:color="auto"/>
        <w:bottom w:val="none" w:sz="0" w:space="0" w:color="auto"/>
        <w:right w:val="none" w:sz="0" w:space="0" w:color="auto"/>
      </w:divBdr>
    </w:div>
    <w:div w:id="737941523">
      <w:bodyDiv w:val="1"/>
      <w:marLeft w:val="0"/>
      <w:marRight w:val="0"/>
      <w:marTop w:val="0"/>
      <w:marBottom w:val="0"/>
      <w:divBdr>
        <w:top w:val="none" w:sz="0" w:space="0" w:color="auto"/>
        <w:left w:val="none" w:sz="0" w:space="0" w:color="auto"/>
        <w:bottom w:val="none" w:sz="0" w:space="0" w:color="auto"/>
        <w:right w:val="none" w:sz="0" w:space="0" w:color="auto"/>
      </w:divBdr>
    </w:div>
    <w:div w:id="738478842">
      <w:bodyDiv w:val="1"/>
      <w:marLeft w:val="0"/>
      <w:marRight w:val="0"/>
      <w:marTop w:val="0"/>
      <w:marBottom w:val="0"/>
      <w:divBdr>
        <w:top w:val="none" w:sz="0" w:space="0" w:color="auto"/>
        <w:left w:val="none" w:sz="0" w:space="0" w:color="auto"/>
        <w:bottom w:val="none" w:sz="0" w:space="0" w:color="auto"/>
        <w:right w:val="none" w:sz="0" w:space="0" w:color="auto"/>
      </w:divBdr>
      <w:divsChild>
        <w:div w:id="121510072">
          <w:marLeft w:val="446"/>
          <w:marRight w:val="0"/>
          <w:marTop w:val="0"/>
          <w:marBottom w:val="160"/>
          <w:divBdr>
            <w:top w:val="none" w:sz="0" w:space="0" w:color="auto"/>
            <w:left w:val="none" w:sz="0" w:space="0" w:color="auto"/>
            <w:bottom w:val="none" w:sz="0" w:space="0" w:color="auto"/>
            <w:right w:val="none" w:sz="0" w:space="0" w:color="auto"/>
          </w:divBdr>
        </w:div>
        <w:div w:id="567544603">
          <w:marLeft w:val="1166"/>
          <w:marRight w:val="0"/>
          <w:marTop w:val="0"/>
          <w:marBottom w:val="160"/>
          <w:divBdr>
            <w:top w:val="none" w:sz="0" w:space="0" w:color="auto"/>
            <w:left w:val="none" w:sz="0" w:space="0" w:color="auto"/>
            <w:bottom w:val="none" w:sz="0" w:space="0" w:color="auto"/>
            <w:right w:val="none" w:sz="0" w:space="0" w:color="auto"/>
          </w:divBdr>
        </w:div>
        <w:div w:id="793138613">
          <w:marLeft w:val="446"/>
          <w:marRight w:val="0"/>
          <w:marTop w:val="0"/>
          <w:marBottom w:val="160"/>
          <w:divBdr>
            <w:top w:val="none" w:sz="0" w:space="0" w:color="auto"/>
            <w:left w:val="none" w:sz="0" w:space="0" w:color="auto"/>
            <w:bottom w:val="none" w:sz="0" w:space="0" w:color="auto"/>
            <w:right w:val="none" w:sz="0" w:space="0" w:color="auto"/>
          </w:divBdr>
        </w:div>
        <w:div w:id="1233471907">
          <w:marLeft w:val="1166"/>
          <w:marRight w:val="0"/>
          <w:marTop w:val="0"/>
          <w:marBottom w:val="160"/>
          <w:divBdr>
            <w:top w:val="none" w:sz="0" w:space="0" w:color="auto"/>
            <w:left w:val="none" w:sz="0" w:space="0" w:color="auto"/>
            <w:bottom w:val="none" w:sz="0" w:space="0" w:color="auto"/>
            <w:right w:val="none" w:sz="0" w:space="0" w:color="auto"/>
          </w:divBdr>
        </w:div>
        <w:div w:id="1802311129">
          <w:marLeft w:val="1166"/>
          <w:marRight w:val="0"/>
          <w:marTop w:val="0"/>
          <w:marBottom w:val="160"/>
          <w:divBdr>
            <w:top w:val="none" w:sz="0" w:space="0" w:color="auto"/>
            <w:left w:val="none" w:sz="0" w:space="0" w:color="auto"/>
            <w:bottom w:val="none" w:sz="0" w:space="0" w:color="auto"/>
            <w:right w:val="none" w:sz="0" w:space="0" w:color="auto"/>
          </w:divBdr>
        </w:div>
      </w:divsChild>
    </w:div>
    <w:div w:id="759761404">
      <w:bodyDiv w:val="1"/>
      <w:marLeft w:val="0"/>
      <w:marRight w:val="0"/>
      <w:marTop w:val="0"/>
      <w:marBottom w:val="0"/>
      <w:divBdr>
        <w:top w:val="none" w:sz="0" w:space="0" w:color="auto"/>
        <w:left w:val="none" w:sz="0" w:space="0" w:color="auto"/>
        <w:bottom w:val="none" w:sz="0" w:space="0" w:color="auto"/>
        <w:right w:val="none" w:sz="0" w:space="0" w:color="auto"/>
      </w:divBdr>
    </w:div>
    <w:div w:id="762533628">
      <w:bodyDiv w:val="1"/>
      <w:marLeft w:val="0"/>
      <w:marRight w:val="0"/>
      <w:marTop w:val="0"/>
      <w:marBottom w:val="0"/>
      <w:divBdr>
        <w:top w:val="none" w:sz="0" w:space="0" w:color="auto"/>
        <w:left w:val="none" w:sz="0" w:space="0" w:color="auto"/>
        <w:bottom w:val="none" w:sz="0" w:space="0" w:color="auto"/>
        <w:right w:val="none" w:sz="0" w:space="0" w:color="auto"/>
      </w:divBdr>
    </w:div>
    <w:div w:id="778375153">
      <w:bodyDiv w:val="1"/>
      <w:marLeft w:val="0"/>
      <w:marRight w:val="0"/>
      <w:marTop w:val="0"/>
      <w:marBottom w:val="0"/>
      <w:divBdr>
        <w:top w:val="none" w:sz="0" w:space="0" w:color="auto"/>
        <w:left w:val="none" w:sz="0" w:space="0" w:color="auto"/>
        <w:bottom w:val="none" w:sz="0" w:space="0" w:color="auto"/>
        <w:right w:val="none" w:sz="0" w:space="0" w:color="auto"/>
      </w:divBdr>
    </w:div>
    <w:div w:id="795486498">
      <w:bodyDiv w:val="1"/>
      <w:marLeft w:val="0"/>
      <w:marRight w:val="0"/>
      <w:marTop w:val="0"/>
      <w:marBottom w:val="0"/>
      <w:divBdr>
        <w:top w:val="none" w:sz="0" w:space="0" w:color="auto"/>
        <w:left w:val="none" w:sz="0" w:space="0" w:color="auto"/>
        <w:bottom w:val="none" w:sz="0" w:space="0" w:color="auto"/>
        <w:right w:val="none" w:sz="0" w:space="0" w:color="auto"/>
      </w:divBdr>
    </w:div>
    <w:div w:id="810826143">
      <w:bodyDiv w:val="1"/>
      <w:marLeft w:val="0"/>
      <w:marRight w:val="0"/>
      <w:marTop w:val="0"/>
      <w:marBottom w:val="0"/>
      <w:divBdr>
        <w:top w:val="none" w:sz="0" w:space="0" w:color="auto"/>
        <w:left w:val="none" w:sz="0" w:space="0" w:color="auto"/>
        <w:bottom w:val="none" w:sz="0" w:space="0" w:color="auto"/>
        <w:right w:val="none" w:sz="0" w:space="0" w:color="auto"/>
      </w:divBdr>
    </w:div>
    <w:div w:id="814177265">
      <w:bodyDiv w:val="1"/>
      <w:marLeft w:val="0"/>
      <w:marRight w:val="0"/>
      <w:marTop w:val="0"/>
      <w:marBottom w:val="0"/>
      <w:divBdr>
        <w:top w:val="none" w:sz="0" w:space="0" w:color="auto"/>
        <w:left w:val="none" w:sz="0" w:space="0" w:color="auto"/>
        <w:bottom w:val="none" w:sz="0" w:space="0" w:color="auto"/>
        <w:right w:val="none" w:sz="0" w:space="0" w:color="auto"/>
      </w:divBdr>
    </w:div>
    <w:div w:id="817957913">
      <w:bodyDiv w:val="1"/>
      <w:marLeft w:val="0"/>
      <w:marRight w:val="0"/>
      <w:marTop w:val="0"/>
      <w:marBottom w:val="0"/>
      <w:divBdr>
        <w:top w:val="none" w:sz="0" w:space="0" w:color="auto"/>
        <w:left w:val="none" w:sz="0" w:space="0" w:color="auto"/>
        <w:bottom w:val="none" w:sz="0" w:space="0" w:color="auto"/>
        <w:right w:val="none" w:sz="0" w:space="0" w:color="auto"/>
      </w:divBdr>
    </w:div>
    <w:div w:id="820073361">
      <w:bodyDiv w:val="1"/>
      <w:marLeft w:val="0"/>
      <w:marRight w:val="0"/>
      <w:marTop w:val="0"/>
      <w:marBottom w:val="0"/>
      <w:divBdr>
        <w:top w:val="none" w:sz="0" w:space="0" w:color="auto"/>
        <w:left w:val="none" w:sz="0" w:space="0" w:color="auto"/>
        <w:bottom w:val="none" w:sz="0" w:space="0" w:color="auto"/>
        <w:right w:val="none" w:sz="0" w:space="0" w:color="auto"/>
      </w:divBdr>
    </w:div>
    <w:div w:id="833497700">
      <w:bodyDiv w:val="1"/>
      <w:marLeft w:val="0"/>
      <w:marRight w:val="0"/>
      <w:marTop w:val="0"/>
      <w:marBottom w:val="0"/>
      <w:divBdr>
        <w:top w:val="none" w:sz="0" w:space="0" w:color="auto"/>
        <w:left w:val="none" w:sz="0" w:space="0" w:color="auto"/>
        <w:bottom w:val="none" w:sz="0" w:space="0" w:color="auto"/>
        <w:right w:val="none" w:sz="0" w:space="0" w:color="auto"/>
      </w:divBdr>
    </w:div>
    <w:div w:id="839000278">
      <w:bodyDiv w:val="1"/>
      <w:marLeft w:val="0"/>
      <w:marRight w:val="0"/>
      <w:marTop w:val="0"/>
      <w:marBottom w:val="0"/>
      <w:divBdr>
        <w:top w:val="none" w:sz="0" w:space="0" w:color="auto"/>
        <w:left w:val="none" w:sz="0" w:space="0" w:color="auto"/>
        <w:bottom w:val="none" w:sz="0" w:space="0" w:color="auto"/>
        <w:right w:val="none" w:sz="0" w:space="0" w:color="auto"/>
      </w:divBdr>
      <w:divsChild>
        <w:div w:id="979190817">
          <w:marLeft w:val="446"/>
          <w:marRight w:val="0"/>
          <w:marTop w:val="0"/>
          <w:marBottom w:val="120"/>
          <w:divBdr>
            <w:top w:val="none" w:sz="0" w:space="0" w:color="auto"/>
            <w:left w:val="none" w:sz="0" w:space="0" w:color="auto"/>
            <w:bottom w:val="none" w:sz="0" w:space="0" w:color="auto"/>
            <w:right w:val="none" w:sz="0" w:space="0" w:color="auto"/>
          </w:divBdr>
        </w:div>
        <w:div w:id="2009672445">
          <w:marLeft w:val="446"/>
          <w:marRight w:val="0"/>
          <w:marTop w:val="0"/>
          <w:marBottom w:val="120"/>
          <w:divBdr>
            <w:top w:val="none" w:sz="0" w:space="0" w:color="auto"/>
            <w:left w:val="none" w:sz="0" w:space="0" w:color="auto"/>
            <w:bottom w:val="none" w:sz="0" w:space="0" w:color="auto"/>
            <w:right w:val="none" w:sz="0" w:space="0" w:color="auto"/>
          </w:divBdr>
        </w:div>
      </w:divsChild>
    </w:div>
    <w:div w:id="848254406">
      <w:bodyDiv w:val="1"/>
      <w:marLeft w:val="0"/>
      <w:marRight w:val="0"/>
      <w:marTop w:val="0"/>
      <w:marBottom w:val="0"/>
      <w:divBdr>
        <w:top w:val="none" w:sz="0" w:space="0" w:color="auto"/>
        <w:left w:val="none" w:sz="0" w:space="0" w:color="auto"/>
        <w:bottom w:val="none" w:sz="0" w:space="0" w:color="auto"/>
        <w:right w:val="none" w:sz="0" w:space="0" w:color="auto"/>
      </w:divBdr>
    </w:div>
    <w:div w:id="855458355">
      <w:bodyDiv w:val="1"/>
      <w:marLeft w:val="0"/>
      <w:marRight w:val="0"/>
      <w:marTop w:val="0"/>
      <w:marBottom w:val="0"/>
      <w:divBdr>
        <w:top w:val="none" w:sz="0" w:space="0" w:color="auto"/>
        <w:left w:val="none" w:sz="0" w:space="0" w:color="auto"/>
        <w:bottom w:val="none" w:sz="0" w:space="0" w:color="auto"/>
        <w:right w:val="none" w:sz="0" w:space="0" w:color="auto"/>
      </w:divBdr>
      <w:divsChild>
        <w:div w:id="415323893">
          <w:marLeft w:val="446"/>
          <w:marRight w:val="0"/>
          <w:marTop w:val="0"/>
          <w:marBottom w:val="160"/>
          <w:divBdr>
            <w:top w:val="none" w:sz="0" w:space="0" w:color="auto"/>
            <w:left w:val="none" w:sz="0" w:space="0" w:color="auto"/>
            <w:bottom w:val="none" w:sz="0" w:space="0" w:color="auto"/>
            <w:right w:val="none" w:sz="0" w:space="0" w:color="auto"/>
          </w:divBdr>
        </w:div>
        <w:div w:id="1537615466">
          <w:marLeft w:val="1166"/>
          <w:marRight w:val="0"/>
          <w:marTop w:val="0"/>
          <w:marBottom w:val="160"/>
          <w:divBdr>
            <w:top w:val="none" w:sz="0" w:space="0" w:color="auto"/>
            <w:left w:val="none" w:sz="0" w:space="0" w:color="auto"/>
            <w:bottom w:val="none" w:sz="0" w:space="0" w:color="auto"/>
            <w:right w:val="none" w:sz="0" w:space="0" w:color="auto"/>
          </w:divBdr>
        </w:div>
        <w:div w:id="1778022813">
          <w:marLeft w:val="1166"/>
          <w:marRight w:val="0"/>
          <w:marTop w:val="0"/>
          <w:marBottom w:val="160"/>
          <w:divBdr>
            <w:top w:val="none" w:sz="0" w:space="0" w:color="auto"/>
            <w:left w:val="none" w:sz="0" w:space="0" w:color="auto"/>
            <w:bottom w:val="none" w:sz="0" w:space="0" w:color="auto"/>
            <w:right w:val="none" w:sz="0" w:space="0" w:color="auto"/>
          </w:divBdr>
        </w:div>
        <w:div w:id="2010257519">
          <w:marLeft w:val="1166"/>
          <w:marRight w:val="0"/>
          <w:marTop w:val="0"/>
          <w:marBottom w:val="160"/>
          <w:divBdr>
            <w:top w:val="none" w:sz="0" w:space="0" w:color="auto"/>
            <w:left w:val="none" w:sz="0" w:space="0" w:color="auto"/>
            <w:bottom w:val="none" w:sz="0" w:space="0" w:color="auto"/>
            <w:right w:val="none" w:sz="0" w:space="0" w:color="auto"/>
          </w:divBdr>
        </w:div>
        <w:div w:id="2016883929">
          <w:marLeft w:val="1166"/>
          <w:marRight w:val="0"/>
          <w:marTop w:val="0"/>
          <w:marBottom w:val="160"/>
          <w:divBdr>
            <w:top w:val="none" w:sz="0" w:space="0" w:color="auto"/>
            <w:left w:val="none" w:sz="0" w:space="0" w:color="auto"/>
            <w:bottom w:val="none" w:sz="0" w:space="0" w:color="auto"/>
            <w:right w:val="none" w:sz="0" w:space="0" w:color="auto"/>
          </w:divBdr>
        </w:div>
      </w:divsChild>
    </w:div>
    <w:div w:id="882984400">
      <w:bodyDiv w:val="1"/>
      <w:marLeft w:val="0"/>
      <w:marRight w:val="0"/>
      <w:marTop w:val="0"/>
      <w:marBottom w:val="0"/>
      <w:divBdr>
        <w:top w:val="none" w:sz="0" w:space="0" w:color="auto"/>
        <w:left w:val="none" w:sz="0" w:space="0" w:color="auto"/>
        <w:bottom w:val="none" w:sz="0" w:space="0" w:color="auto"/>
        <w:right w:val="none" w:sz="0" w:space="0" w:color="auto"/>
      </w:divBdr>
    </w:div>
    <w:div w:id="896471653">
      <w:bodyDiv w:val="1"/>
      <w:marLeft w:val="0"/>
      <w:marRight w:val="0"/>
      <w:marTop w:val="0"/>
      <w:marBottom w:val="0"/>
      <w:divBdr>
        <w:top w:val="none" w:sz="0" w:space="0" w:color="auto"/>
        <w:left w:val="none" w:sz="0" w:space="0" w:color="auto"/>
        <w:bottom w:val="none" w:sz="0" w:space="0" w:color="auto"/>
        <w:right w:val="none" w:sz="0" w:space="0" w:color="auto"/>
      </w:divBdr>
    </w:div>
    <w:div w:id="902642375">
      <w:bodyDiv w:val="1"/>
      <w:marLeft w:val="0"/>
      <w:marRight w:val="0"/>
      <w:marTop w:val="0"/>
      <w:marBottom w:val="0"/>
      <w:divBdr>
        <w:top w:val="none" w:sz="0" w:space="0" w:color="auto"/>
        <w:left w:val="none" w:sz="0" w:space="0" w:color="auto"/>
        <w:bottom w:val="none" w:sz="0" w:space="0" w:color="auto"/>
        <w:right w:val="none" w:sz="0" w:space="0" w:color="auto"/>
      </w:divBdr>
    </w:div>
    <w:div w:id="909580793">
      <w:bodyDiv w:val="1"/>
      <w:marLeft w:val="0"/>
      <w:marRight w:val="0"/>
      <w:marTop w:val="0"/>
      <w:marBottom w:val="0"/>
      <w:divBdr>
        <w:top w:val="none" w:sz="0" w:space="0" w:color="auto"/>
        <w:left w:val="none" w:sz="0" w:space="0" w:color="auto"/>
        <w:bottom w:val="none" w:sz="0" w:space="0" w:color="auto"/>
        <w:right w:val="none" w:sz="0" w:space="0" w:color="auto"/>
      </w:divBdr>
    </w:div>
    <w:div w:id="921984236">
      <w:bodyDiv w:val="1"/>
      <w:marLeft w:val="0"/>
      <w:marRight w:val="0"/>
      <w:marTop w:val="0"/>
      <w:marBottom w:val="0"/>
      <w:divBdr>
        <w:top w:val="none" w:sz="0" w:space="0" w:color="auto"/>
        <w:left w:val="none" w:sz="0" w:space="0" w:color="auto"/>
        <w:bottom w:val="none" w:sz="0" w:space="0" w:color="auto"/>
        <w:right w:val="none" w:sz="0" w:space="0" w:color="auto"/>
      </w:divBdr>
      <w:divsChild>
        <w:div w:id="2140341790">
          <w:marLeft w:val="446"/>
          <w:marRight w:val="0"/>
          <w:marTop w:val="0"/>
          <w:marBottom w:val="120"/>
          <w:divBdr>
            <w:top w:val="none" w:sz="0" w:space="0" w:color="auto"/>
            <w:left w:val="none" w:sz="0" w:space="0" w:color="auto"/>
            <w:bottom w:val="none" w:sz="0" w:space="0" w:color="auto"/>
            <w:right w:val="none" w:sz="0" w:space="0" w:color="auto"/>
          </w:divBdr>
        </w:div>
      </w:divsChild>
    </w:div>
    <w:div w:id="933782481">
      <w:bodyDiv w:val="1"/>
      <w:marLeft w:val="0"/>
      <w:marRight w:val="0"/>
      <w:marTop w:val="0"/>
      <w:marBottom w:val="0"/>
      <w:divBdr>
        <w:top w:val="none" w:sz="0" w:space="0" w:color="auto"/>
        <w:left w:val="none" w:sz="0" w:space="0" w:color="auto"/>
        <w:bottom w:val="none" w:sz="0" w:space="0" w:color="auto"/>
        <w:right w:val="none" w:sz="0" w:space="0" w:color="auto"/>
      </w:divBdr>
    </w:div>
    <w:div w:id="946699724">
      <w:bodyDiv w:val="1"/>
      <w:marLeft w:val="0"/>
      <w:marRight w:val="0"/>
      <w:marTop w:val="0"/>
      <w:marBottom w:val="0"/>
      <w:divBdr>
        <w:top w:val="none" w:sz="0" w:space="0" w:color="auto"/>
        <w:left w:val="none" w:sz="0" w:space="0" w:color="auto"/>
        <w:bottom w:val="none" w:sz="0" w:space="0" w:color="auto"/>
        <w:right w:val="none" w:sz="0" w:space="0" w:color="auto"/>
      </w:divBdr>
    </w:div>
    <w:div w:id="948901683">
      <w:bodyDiv w:val="1"/>
      <w:marLeft w:val="0"/>
      <w:marRight w:val="0"/>
      <w:marTop w:val="0"/>
      <w:marBottom w:val="0"/>
      <w:divBdr>
        <w:top w:val="none" w:sz="0" w:space="0" w:color="auto"/>
        <w:left w:val="none" w:sz="0" w:space="0" w:color="auto"/>
        <w:bottom w:val="none" w:sz="0" w:space="0" w:color="auto"/>
        <w:right w:val="none" w:sz="0" w:space="0" w:color="auto"/>
      </w:divBdr>
      <w:divsChild>
        <w:div w:id="756639329">
          <w:marLeft w:val="0"/>
          <w:marRight w:val="0"/>
          <w:marTop w:val="0"/>
          <w:marBottom w:val="0"/>
          <w:divBdr>
            <w:top w:val="none" w:sz="0" w:space="0" w:color="auto"/>
            <w:left w:val="none" w:sz="0" w:space="0" w:color="auto"/>
            <w:bottom w:val="none" w:sz="0" w:space="0" w:color="auto"/>
            <w:right w:val="none" w:sz="0" w:space="0" w:color="auto"/>
          </w:divBdr>
          <w:divsChild>
            <w:div w:id="39600654">
              <w:marLeft w:val="0"/>
              <w:marRight w:val="0"/>
              <w:marTop w:val="0"/>
              <w:marBottom w:val="0"/>
              <w:divBdr>
                <w:top w:val="none" w:sz="0" w:space="0" w:color="auto"/>
                <w:left w:val="none" w:sz="0" w:space="0" w:color="auto"/>
                <w:bottom w:val="none" w:sz="0" w:space="0" w:color="auto"/>
                <w:right w:val="none" w:sz="0" w:space="0" w:color="auto"/>
              </w:divBdr>
            </w:div>
            <w:div w:id="169954596">
              <w:marLeft w:val="0"/>
              <w:marRight w:val="0"/>
              <w:marTop w:val="0"/>
              <w:marBottom w:val="0"/>
              <w:divBdr>
                <w:top w:val="none" w:sz="0" w:space="0" w:color="auto"/>
                <w:left w:val="none" w:sz="0" w:space="0" w:color="auto"/>
                <w:bottom w:val="none" w:sz="0" w:space="0" w:color="auto"/>
                <w:right w:val="none" w:sz="0" w:space="0" w:color="auto"/>
              </w:divBdr>
            </w:div>
            <w:div w:id="466581432">
              <w:marLeft w:val="0"/>
              <w:marRight w:val="0"/>
              <w:marTop w:val="0"/>
              <w:marBottom w:val="0"/>
              <w:divBdr>
                <w:top w:val="none" w:sz="0" w:space="0" w:color="auto"/>
                <w:left w:val="none" w:sz="0" w:space="0" w:color="auto"/>
                <w:bottom w:val="none" w:sz="0" w:space="0" w:color="auto"/>
                <w:right w:val="none" w:sz="0" w:space="0" w:color="auto"/>
              </w:divBdr>
            </w:div>
            <w:div w:id="527253678">
              <w:marLeft w:val="0"/>
              <w:marRight w:val="0"/>
              <w:marTop w:val="0"/>
              <w:marBottom w:val="0"/>
              <w:divBdr>
                <w:top w:val="none" w:sz="0" w:space="0" w:color="auto"/>
                <w:left w:val="none" w:sz="0" w:space="0" w:color="auto"/>
                <w:bottom w:val="none" w:sz="0" w:space="0" w:color="auto"/>
                <w:right w:val="none" w:sz="0" w:space="0" w:color="auto"/>
              </w:divBdr>
            </w:div>
            <w:div w:id="595752861">
              <w:marLeft w:val="0"/>
              <w:marRight w:val="0"/>
              <w:marTop w:val="0"/>
              <w:marBottom w:val="0"/>
              <w:divBdr>
                <w:top w:val="none" w:sz="0" w:space="0" w:color="auto"/>
                <w:left w:val="none" w:sz="0" w:space="0" w:color="auto"/>
                <w:bottom w:val="none" w:sz="0" w:space="0" w:color="auto"/>
                <w:right w:val="none" w:sz="0" w:space="0" w:color="auto"/>
              </w:divBdr>
            </w:div>
            <w:div w:id="737633602">
              <w:marLeft w:val="0"/>
              <w:marRight w:val="0"/>
              <w:marTop w:val="0"/>
              <w:marBottom w:val="0"/>
              <w:divBdr>
                <w:top w:val="none" w:sz="0" w:space="0" w:color="auto"/>
                <w:left w:val="none" w:sz="0" w:space="0" w:color="auto"/>
                <w:bottom w:val="none" w:sz="0" w:space="0" w:color="auto"/>
                <w:right w:val="none" w:sz="0" w:space="0" w:color="auto"/>
              </w:divBdr>
            </w:div>
            <w:div w:id="1005744255">
              <w:marLeft w:val="0"/>
              <w:marRight w:val="0"/>
              <w:marTop w:val="0"/>
              <w:marBottom w:val="0"/>
              <w:divBdr>
                <w:top w:val="none" w:sz="0" w:space="0" w:color="auto"/>
                <w:left w:val="none" w:sz="0" w:space="0" w:color="auto"/>
                <w:bottom w:val="none" w:sz="0" w:space="0" w:color="auto"/>
                <w:right w:val="none" w:sz="0" w:space="0" w:color="auto"/>
              </w:divBdr>
            </w:div>
            <w:div w:id="1265460956">
              <w:marLeft w:val="0"/>
              <w:marRight w:val="0"/>
              <w:marTop w:val="0"/>
              <w:marBottom w:val="0"/>
              <w:divBdr>
                <w:top w:val="none" w:sz="0" w:space="0" w:color="auto"/>
                <w:left w:val="none" w:sz="0" w:space="0" w:color="auto"/>
                <w:bottom w:val="none" w:sz="0" w:space="0" w:color="auto"/>
                <w:right w:val="none" w:sz="0" w:space="0" w:color="auto"/>
              </w:divBdr>
            </w:div>
            <w:div w:id="1350183278">
              <w:marLeft w:val="0"/>
              <w:marRight w:val="0"/>
              <w:marTop w:val="0"/>
              <w:marBottom w:val="0"/>
              <w:divBdr>
                <w:top w:val="none" w:sz="0" w:space="0" w:color="auto"/>
                <w:left w:val="none" w:sz="0" w:space="0" w:color="auto"/>
                <w:bottom w:val="none" w:sz="0" w:space="0" w:color="auto"/>
                <w:right w:val="none" w:sz="0" w:space="0" w:color="auto"/>
              </w:divBdr>
            </w:div>
            <w:div w:id="1571112030">
              <w:marLeft w:val="0"/>
              <w:marRight w:val="0"/>
              <w:marTop w:val="0"/>
              <w:marBottom w:val="0"/>
              <w:divBdr>
                <w:top w:val="none" w:sz="0" w:space="0" w:color="auto"/>
                <w:left w:val="none" w:sz="0" w:space="0" w:color="auto"/>
                <w:bottom w:val="none" w:sz="0" w:space="0" w:color="auto"/>
                <w:right w:val="none" w:sz="0" w:space="0" w:color="auto"/>
              </w:divBdr>
            </w:div>
            <w:div w:id="1640575451">
              <w:marLeft w:val="0"/>
              <w:marRight w:val="0"/>
              <w:marTop w:val="0"/>
              <w:marBottom w:val="0"/>
              <w:divBdr>
                <w:top w:val="none" w:sz="0" w:space="0" w:color="auto"/>
                <w:left w:val="none" w:sz="0" w:space="0" w:color="auto"/>
                <w:bottom w:val="none" w:sz="0" w:space="0" w:color="auto"/>
                <w:right w:val="none" w:sz="0" w:space="0" w:color="auto"/>
              </w:divBdr>
            </w:div>
            <w:div w:id="1998997359">
              <w:marLeft w:val="0"/>
              <w:marRight w:val="0"/>
              <w:marTop w:val="0"/>
              <w:marBottom w:val="0"/>
              <w:divBdr>
                <w:top w:val="none" w:sz="0" w:space="0" w:color="auto"/>
                <w:left w:val="none" w:sz="0" w:space="0" w:color="auto"/>
                <w:bottom w:val="none" w:sz="0" w:space="0" w:color="auto"/>
                <w:right w:val="none" w:sz="0" w:space="0" w:color="auto"/>
              </w:divBdr>
            </w:div>
            <w:div w:id="2041202483">
              <w:marLeft w:val="0"/>
              <w:marRight w:val="0"/>
              <w:marTop w:val="0"/>
              <w:marBottom w:val="0"/>
              <w:divBdr>
                <w:top w:val="none" w:sz="0" w:space="0" w:color="auto"/>
                <w:left w:val="none" w:sz="0" w:space="0" w:color="auto"/>
                <w:bottom w:val="none" w:sz="0" w:space="0" w:color="auto"/>
                <w:right w:val="none" w:sz="0" w:space="0" w:color="auto"/>
              </w:divBdr>
            </w:div>
          </w:divsChild>
        </w:div>
        <w:div w:id="1613591451">
          <w:marLeft w:val="0"/>
          <w:marRight w:val="0"/>
          <w:marTop w:val="0"/>
          <w:marBottom w:val="0"/>
          <w:divBdr>
            <w:top w:val="none" w:sz="0" w:space="0" w:color="auto"/>
            <w:left w:val="none" w:sz="0" w:space="0" w:color="auto"/>
            <w:bottom w:val="none" w:sz="0" w:space="0" w:color="auto"/>
            <w:right w:val="none" w:sz="0" w:space="0" w:color="auto"/>
          </w:divBdr>
          <w:divsChild>
            <w:div w:id="423646523">
              <w:marLeft w:val="0"/>
              <w:marRight w:val="0"/>
              <w:marTop w:val="0"/>
              <w:marBottom w:val="0"/>
              <w:divBdr>
                <w:top w:val="none" w:sz="0" w:space="0" w:color="auto"/>
                <w:left w:val="none" w:sz="0" w:space="0" w:color="auto"/>
                <w:bottom w:val="none" w:sz="0" w:space="0" w:color="auto"/>
                <w:right w:val="none" w:sz="0" w:space="0" w:color="auto"/>
              </w:divBdr>
            </w:div>
            <w:div w:id="820853812">
              <w:marLeft w:val="0"/>
              <w:marRight w:val="0"/>
              <w:marTop w:val="0"/>
              <w:marBottom w:val="0"/>
              <w:divBdr>
                <w:top w:val="none" w:sz="0" w:space="0" w:color="auto"/>
                <w:left w:val="none" w:sz="0" w:space="0" w:color="auto"/>
                <w:bottom w:val="none" w:sz="0" w:space="0" w:color="auto"/>
                <w:right w:val="none" w:sz="0" w:space="0" w:color="auto"/>
              </w:divBdr>
            </w:div>
            <w:div w:id="871891096">
              <w:marLeft w:val="0"/>
              <w:marRight w:val="0"/>
              <w:marTop w:val="0"/>
              <w:marBottom w:val="0"/>
              <w:divBdr>
                <w:top w:val="none" w:sz="0" w:space="0" w:color="auto"/>
                <w:left w:val="none" w:sz="0" w:space="0" w:color="auto"/>
                <w:bottom w:val="none" w:sz="0" w:space="0" w:color="auto"/>
                <w:right w:val="none" w:sz="0" w:space="0" w:color="auto"/>
              </w:divBdr>
            </w:div>
            <w:div w:id="995643108">
              <w:marLeft w:val="0"/>
              <w:marRight w:val="0"/>
              <w:marTop w:val="0"/>
              <w:marBottom w:val="0"/>
              <w:divBdr>
                <w:top w:val="none" w:sz="0" w:space="0" w:color="auto"/>
                <w:left w:val="none" w:sz="0" w:space="0" w:color="auto"/>
                <w:bottom w:val="none" w:sz="0" w:space="0" w:color="auto"/>
                <w:right w:val="none" w:sz="0" w:space="0" w:color="auto"/>
              </w:divBdr>
            </w:div>
            <w:div w:id="1241866121">
              <w:marLeft w:val="0"/>
              <w:marRight w:val="0"/>
              <w:marTop w:val="0"/>
              <w:marBottom w:val="0"/>
              <w:divBdr>
                <w:top w:val="none" w:sz="0" w:space="0" w:color="auto"/>
                <w:left w:val="none" w:sz="0" w:space="0" w:color="auto"/>
                <w:bottom w:val="none" w:sz="0" w:space="0" w:color="auto"/>
                <w:right w:val="none" w:sz="0" w:space="0" w:color="auto"/>
              </w:divBdr>
            </w:div>
            <w:div w:id="1314480112">
              <w:marLeft w:val="0"/>
              <w:marRight w:val="0"/>
              <w:marTop w:val="0"/>
              <w:marBottom w:val="0"/>
              <w:divBdr>
                <w:top w:val="none" w:sz="0" w:space="0" w:color="auto"/>
                <w:left w:val="none" w:sz="0" w:space="0" w:color="auto"/>
                <w:bottom w:val="none" w:sz="0" w:space="0" w:color="auto"/>
                <w:right w:val="none" w:sz="0" w:space="0" w:color="auto"/>
              </w:divBdr>
            </w:div>
            <w:div w:id="1401707659">
              <w:marLeft w:val="0"/>
              <w:marRight w:val="0"/>
              <w:marTop w:val="0"/>
              <w:marBottom w:val="0"/>
              <w:divBdr>
                <w:top w:val="none" w:sz="0" w:space="0" w:color="auto"/>
                <w:left w:val="none" w:sz="0" w:space="0" w:color="auto"/>
                <w:bottom w:val="none" w:sz="0" w:space="0" w:color="auto"/>
                <w:right w:val="none" w:sz="0" w:space="0" w:color="auto"/>
              </w:divBdr>
            </w:div>
            <w:div w:id="1411778292">
              <w:marLeft w:val="0"/>
              <w:marRight w:val="0"/>
              <w:marTop w:val="0"/>
              <w:marBottom w:val="0"/>
              <w:divBdr>
                <w:top w:val="none" w:sz="0" w:space="0" w:color="auto"/>
                <w:left w:val="none" w:sz="0" w:space="0" w:color="auto"/>
                <w:bottom w:val="none" w:sz="0" w:space="0" w:color="auto"/>
                <w:right w:val="none" w:sz="0" w:space="0" w:color="auto"/>
              </w:divBdr>
            </w:div>
            <w:div w:id="1448237914">
              <w:marLeft w:val="0"/>
              <w:marRight w:val="0"/>
              <w:marTop w:val="0"/>
              <w:marBottom w:val="0"/>
              <w:divBdr>
                <w:top w:val="none" w:sz="0" w:space="0" w:color="auto"/>
                <w:left w:val="none" w:sz="0" w:space="0" w:color="auto"/>
                <w:bottom w:val="none" w:sz="0" w:space="0" w:color="auto"/>
                <w:right w:val="none" w:sz="0" w:space="0" w:color="auto"/>
              </w:divBdr>
            </w:div>
            <w:div w:id="1493646291">
              <w:marLeft w:val="0"/>
              <w:marRight w:val="0"/>
              <w:marTop w:val="0"/>
              <w:marBottom w:val="0"/>
              <w:divBdr>
                <w:top w:val="none" w:sz="0" w:space="0" w:color="auto"/>
                <w:left w:val="none" w:sz="0" w:space="0" w:color="auto"/>
                <w:bottom w:val="none" w:sz="0" w:space="0" w:color="auto"/>
                <w:right w:val="none" w:sz="0" w:space="0" w:color="auto"/>
              </w:divBdr>
            </w:div>
            <w:div w:id="1756972522">
              <w:marLeft w:val="0"/>
              <w:marRight w:val="0"/>
              <w:marTop w:val="0"/>
              <w:marBottom w:val="0"/>
              <w:divBdr>
                <w:top w:val="none" w:sz="0" w:space="0" w:color="auto"/>
                <w:left w:val="none" w:sz="0" w:space="0" w:color="auto"/>
                <w:bottom w:val="none" w:sz="0" w:space="0" w:color="auto"/>
                <w:right w:val="none" w:sz="0" w:space="0" w:color="auto"/>
              </w:divBdr>
            </w:div>
            <w:div w:id="1820809305">
              <w:marLeft w:val="0"/>
              <w:marRight w:val="0"/>
              <w:marTop w:val="0"/>
              <w:marBottom w:val="0"/>
              <w:divBdr>
                <w:top w:val="none" w:sz="0" w:space="0" w:color="auto"/>
                <w:left w:val="none" w:sz="0" w:space="0" w:color="auto"/>
                <w:bottom w:val="none" w:sz="0" w:space="0" w:color="auto"/>
                <w:right w:val="none" w:sz="0" w:space="0" w:color="auto"/>
              </w:divBdr>
            </w:div>
            <w:div w:id="1907909733">
              <w:marLeft w:val="0"/>
              <w:marRight w:val="0"/>
              <w:marTop w:val="0"/>
              <w:marBottom w:val="0"/>
              <w:divBdr>
                <w:top w:val="none" w:sz="0" w:space="0" w:color="auto"/>
                <w:left w:val="none" w:sz="0" w:space="0" w:color="auto"/>
                <w:bottom w:val="none" w:sz="0" w:space="0" w:color="auto"/>
                <w:right w:val="none" w:sz="0" w:space="0" w:color="auto"/>
              </w:divBdr>
            </w:div>
            <w:div w:id="21001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24028">
      <w:bodyDiv w:val="1"/>
      <w:marLeft w:val="0"/>
      <w:marRight w:val="0"/>
      <w:marTop w:val="0"/>
      <w:marBottom w:val="0"/>
      <w:divBdr>
        <w:top w:val="none" w:sz="0" w:space="0" w:color="auto"/>
        <w:left w:val="none" w:sz="0" w:space="0" w:color="auto"/>
        <w:bottom w:val="none" w:sz="0" w:space="0" w:color="auto"/>
        <w:right w:val="none" w:sz="0" w:space="0" w:color="auto"/>
      </w:divBdr>
    </w:div>
    <w:div w:id="970866930">
      <w:bodyDiv w:val="1"/>
      <w:marLeft w:val="0"/>
      <w:marRight w:val="0"/>
      <w:marTop w:val="0"/>
      <w:marBottom w:val="0"/>
      <w:divBdr>
        <w:top w:val="none" w:sz="0" w:space="0" w:color="auto"/>
        <w:left w:val="none" w:sz="0" w:space="0" w:color="auto"/>
        <w:bottom w:val="none" w:sz="0" w:space="0" w:color="auto"/>
        <w:right w:val="none" w:sz="0" w:space="0" w:color="auto"/>
      </w:divBdr>
    </w:div>
    <w:div w:id="974875730">
      <w:bodyDiv w:val="1"/>
      <w:marLeft w:val="0"/>
      <w:marRight w:val="0"/>
      <w:marTop w:val="0"/>
      <w:marBottom w:val="0"/>
      <w:divBdr>
        <w:top w:val="none" w:sz="0" w:space="0" w:color="auto"/>
        <w:left w:val="none" w:sz="0" w:space="0" w:color="auto"/>
        <w:bottom w:val="none" w:sz="0" w:space="0" w:color="auto"/>
        <w:right w:val="none" w:sz="0" w:space="0" w:color="auto"/>
      </w:divBdr>
    </w:div>
    <w:div w:id="1008409245">
      <w:bodyDiv w:val="1"/>
      <w:marLeft w:val="0"/>
      <w:marRight w:val="0"/>
      <w:marTop w:val="0"/>
      <w:marBottom w:val="0"/>
      <w:divBdr>
        <w:top w:val="none" w:sz="0" w:space="0" w:color="auto"/>
        <w:left w:val="none" w:sz="0" w:space="0" w:color="auto"/>
        <w:bottom w:val="none" w:sz="0" w:space="0" w:color="auto"/>
        <w:right w:val="none" w:sz="0" w:space="0" w:color="auto"/>
      </w:divBdr>
    </w:div>
    <w:div w:id="1035152052">
      <w:bodyDiv w:val="1"/>
      <w:marLeft w:val="0"/>
      <w:marRight w:val="0"/>
      <w:marTop w:val="0"/>
      <w:marBottom w:val="0"/>
      <w:divBdr>
        <w:top w:val="none" w:sz="0" w:space="0" w:color="auto"/>
        <w:left w:val="none" w:sz="0" w:space="0" w:color="auto"/>
        <w:bottom w:val="none" w:sz="0" w:space="0" w:color="auto"/>
        <w:right w:val="none" w:sz="0" w:space="0" w:color="auto"/>
      </w:divBdr>
    </w:div>
    <w:div w:id="1042481388">
      <w:bodyDiv w:val="1"/>
      <w:marLeft w:val="0"/>
      <w:marRight w:val="0"/>
      <w:marTop w:val="0"/>
      <w:marBottom w:val="0"/>
      <w:divBdr>
        <w:top w:val="none" w:sz="0" w:space="0" w:color="auto"/>
        <w:left w:val="none" w:sz="0" w:space="0" w:color="auto"/>
        <w:bottom w:val="none" w:sz="0" w:space="0" w:color="auto"/>
        <w:right w:val="none" w:sz="0" w:space="0" w:color="auto"/>
      </w:divBdr>
    </w:div>
    <w:div w:id="1042905283">
      <w:bodyDiv w:val="1"/>
      <w:marLeft w:val="0"/>
      <w:marRight w:val="0"/>
      <w:marTop w:val="0"/>
      <w:marBottom w:val="0"/>
      <w:divBdr>
        <w:top w:val="none" w:sz="0" w:space="0" w:color="auto"/>
        <w:left w:val="none" w:sz="0" w:space="0" w:color="auto"/>
        <w:bottom w:val="none" w:sz="0" w:space="0" w:color="auto"/>
        <w:right w:val="none" w:sz="0" w:space="0" w:color="auto"/>
      </w:divBdr>
    </w:div>
    <w:div w:id="1046879373">
      <w:bodyDiv w:val="1"/>
      <w:marLeft w:val="0"/>
      <w:marRight w:val="0"/>
      <w:marTop w:val="0"/>
      <w:marBottom w:val="0"/>
      <w:divBdr>
        <w:top w:val="none" w:sz="0" w:space="0" w:color="auto"/>
        <w:left w:val="none" w:sz="0" w:space="0" w:color="auto"/>
        <w:bottom w:val="none" w:sz="0" w:space="0" w:color="auto"/>
        <w:right w:val="none" w:sz="0" w:space="0" w:color="auto"/>
      </w:divBdr>
    </w:div>
    <w:div w:id="1081682249">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sChild>
        <w:div w:id="1755858764">
          <w:marLeft w:val="446"/>
          <w:marRight w:val="0"/>
          <w:marTop w:val="0"/>
          <w:marBottom w:val="0"/>
          <w:divBdr>
            <w:top w:val="none" w:sz="0" w:space="0" w:color="auto"/>
            <w:left w:val="none" w:sz="0" w:space="0" w:color="auto"/>
            <w:bottom w:val="none" w:sz="0" w:space="0" w:color="auto"/>
            <w:right w:val="none" w:sz="0" w:space="0" w:color="auto"/>
          </w:divBdr>
        </w:div>
      </w:divsChild>
    </w:div>
    <w:div w:id="1089692087">
      <w:bodyDiv w:val="1"/>
      <w:marLeft w:val="0"/>
      <w:marRight w:val="0"/>
      <w:marTop w:val="0"/>
      <w:marBottom w:val="0"/>
      <w:divBdr>
        <w:top w:val="none" w:sz="0" w:space="0" w:color="auto"/>
        <w:left w:val="none" w:sz="0" w:space="0" w:color="auto"/>
        <w:bottom w:val="none" w:sz="0" w:space="0" w:color="auto"/>
        <w:right w:val="none" w:sz="0" w:space="0" w:color="auto"/>
      </w:divBdr>
    </w:div>
    <w:div w:id="1091393875">
      <w:bodyDiv w:val="1"/>
      <w:marLeft w:val="0"/>
      <w:marRight w:val="0"/>
      <w:marTop w:val="0"/>
      <w:marBottom w:val="0"/>
      <w:divBdr>
        <w:top w:val="none" w:sz="0" w:space="0" w:color="auto"/>
        <w:left w:val="none" w:sz="0" w:space="0" w:color="auto"/>
        <w:bottom w:val="none" w:sz="0" w:space="0" w:color="auto"/>
        <w:right w:val="none" w:sz="0" w:space="0" w:color="auto"/>
      </w:divBdr>
    </w:div>
    <w:div w:id="1096099296">
      <w:bodyDiv w:val="1"/>
      <w:marLeft w:val="0"/>
      <w:marRight w:val="0"/>
      <w:marTop w:val="0"/>
      <w:marBottom w:val="0"/>
      <w:divBdr>
        <w:top w:val="none" w:sz="0" w:space="0" w:color="auto"/>
        <w:left w:val="none" w:sz="0" w:space="0" w:color="auto"/>
        <w:bottom w:val="none" w:sz="0" w:space="0" w:color="auto"/>
        <w:right w:val="none" w:sz="0" w:space="0" w:color="auto"/>
      </w:divBdr>
    </w:div>
    <w:div w:id="1110078844">
      <w:bodyDiv w:val="1"/>
      <w:marLeft w:val="0"/>
      <w:marRight w:val="0"/>
      <w:marTop w:val="0"/>
      <w:marBottom w:val="0"/>
      <w:divBdr>
        <w:top w:val="none" w:sz="0" w:space="0" w:color="auto"/>
        <w:left w:val="none" w:sz="0" w:space="0" w:color="auto"/>
        <w:bottom w:val="none" w:sz="0" w:space="0" w:color="auto"/>
        <w:right w:val="none" w:sz="0" w:space="0" w:color="auto"/>
      </w:divBdr>
    </w:div>
    <w:div w:id="1114129982">
      <w:bodyDiv w:val="1"/>
      <w:marLeft w:val="0"/>
      <w:marRight w:val="0"/>
      <w:marTop w:val="0"/>
      <w:marBottom w:val="0"/>
      <w:divBdr>
        <w:top w:val="none" w:sz="0" w:space="0" w:color="auto"/>
        <w:left w:val="none" w:sz="0" w:space="0" w:color="auto"/>
        <w:bottom w:val="none" w:sz="0" w:space="0" w:color="auto"/>
        <w:right w:val="none" w:sz="0" w:space="0" w:color="auto"/>
      </w:divBdr>
    </w:div>
    <w:div w:id="1141114384">
      <w:bodyDiv w:val="1"/>
      <w:marLeft w:val="0"/>
      <w:marRight w:val="0"/>
      <w:marTop w:val="0"/>
      <w:marBottom w:val="0"/>
      <w:divBdr>
        <w:top w:val="none" w:sz="0" w:space="0" w:color="auto"/>
        <w:left w:val="none" w:sz="0" w:space="0" w:color="auto"/>
        <w:bottom w:val="none" w:sz="0" w:space="0" w:color="auto"/>
        <w:right w:val="none" w:sz="0" w:space="0" w:color="auto"/>
      </w:divBdr>
    </w:div>
    <w:div w:id="1156140694">
      <w:bodyDiv w:val="1"/>
      <w:marLeft w:val="0"/>
      <w:marRight w:val="0"/>
      <w:marTop w:val="0"/>
      <w:marBottom w:val="0"/>
      <w:divBdr>
        <w:top w:val="none" w:sz="0" w:space="0" w:color="auto"/>
        <w:left w:val="none" w:sz="0" w:space="0" w:color="auto"/>
        <w:bottom w:val="none" w:sz="0" w:space="0" w:color="auto"/>
        <w:right w:val="none" w:sz="0" w:space="0" w:color="auto"/>
      </w:divBdr>
    </w:div>
    <w:div w:id="1183319157">
      <w:bodyDiv w:val="1"/>
      <w:marLeft w:val="0"/>
      <w:marRight w:val="0"/>
      <w:marTop w:val="0"/>
      <w:marBottom w:val="0"/>
      <w:divBdr>
        <w:top w:val="none" w:sz="0" w:space="0" w:color="auto"/>
        <w:left w:val="none" w:sz="0" w:space="0" w:color="auto"/>
        <w:bottom w:val="none" w:sz="0" w:space="0" w:color="auto"/>
        <w:right w:val="none" w:sz="0" w:space="0" w:color="auto"/>
      </w:divBdr>
    </w:div>
    <w:div w:id="1187790017">
      <w:bodyDiv w:val="1"/>
      <w:marLeft w:val="0"/>
      <w:marRight w:val="0"/>
      <w:marTop w:val="0"/>
      <w:marBottom w:val="0"/>
      <w:divBdr>
        <w:top w:val="none" w:sz="0" w:space="0" w:color="auto"/>
        <w:left w:val="none" w:sz="0" w:space="0" w:color="auto"/>
        <w:bottom w:val="none" w:sz="0" w:space="0" w:color="auto"/>
        <w:right w:val="none" w:sz="0" w:space="0" w:color="auto"/>
      </w:divBdr>
    </w:div>
    <w:div w:id="1227834844">
      <w:bodyDiv w:val="1"/>
      <w:marLeft w:val="0"/>
      <w:marRight w:val="0"/>
      <w:marTop w:val="0"/>
      <w:marBottom w:val="0"/>
      <w:divBdr>
        <w:top w:val="none" w:sz="0" w:space="0" w:color="auto"/>
        <w:left w:val="none" w:sz="0" w:space="0" w:color="auto"/>
        <w:bottom w:val="none" w:sz="0" w:space="0" w:color="auto"/>
        <w:right w:val="none" w:sz="0" w:space="0" w:color="auto"/>
      </w:divBdr>
    </w:div>
    <w:div w:id="1285887797">
      <w:bodyDiv w:val="1"/>
      <w:marLeft w:val="0"/>
      <w:marRight w:val="0"/>
      <w:marTop w:val="0"/>
      <w:marBottom w:val="0"/>
      <w:divBdr>
        <w:top w:val="none" w:sz="0" w:space="0" w:color="auto"/>
        <w:left w:val="none" w:sz="0" w:space="0" w:color="auto"/>
        <w:bottom w:val="none" w:sz="0" w:space="0" w:color="auto"/>
        <w:right w:val="none" w:sz="0" w:space="0" w:color="auto"/>
      </w:divBdr>
    </w:div>
    <w:div w:id="1336302361">
      <w:bodyDiv w:val="1"/>
      <w:marLeft w:val="0"/>
      <w:marRight w:val="0"/>
      <w:marTop w:val="0"/>
      <w:marBottom w:val="0"/>
      <w:divBdr>
        <w:top w:val="none" w:sz="0" w:space="0" w:color="auto"/>
        <w:left w:val="none" w:sz="0" w:space="0" w:color="auto"/>
        <w:bottom w:val="none" w:sz="0" w:space="0" w:color="auto"/>
        <w:right w:val="none" w:sz="0" w:space="0" w:color="auto"/>
      </w:divBdr>
    </w:div>
    <w:div w:id="1343973495">
      <w:bodyDiv w:val="1"/>
      <w:marLeft w:val="0"/>
      <w:marRight w:val="0"/>
      <w:marTop w:val="0"/>
      <w:marBottom w:val="0"/>
      <w:divBdr>
        <w:top w:val="none" w:sz="0" w:space="0" w:color="auto"/>
        <w:left w:val="none" w:sz="0" w:space="0" w:color="auto"/>
        <w:bottom w:val="none" w:sz="0" w:space="0" w:color="auto"/>
        <w:right w:val="none" w:sz="0" w:space="0" w:color="auto"/>
      </w:divBdr>
    </w:div>
    <w:div w:id="1357004648">
      <w:bodyDiv w:val="1"/>
      <w:marLeft w:val="0"/>
      <w:marRight w:val="0"/>
      <w:marTop w:val="0"/>
      <w:marBottom w:val="0"/>
      <w:divBdr>
        <w:top w:val="none" w:sz="0" w:space="0" w:color="auto"/>
        <w:left w:val="none" w:sz="0" w:space="0" w:color="auto"/>
        <w:bottom w:val="none" w:sz="0" w:space="0" w:color="auto"/>
        <w:right w:val="none" w:sz="0" w:space="0" w:color="auto"/>
      </w:divBdr>
    </w:div>
    <w:div w:id="1357660732">
      <w:bodyDiv w:val="1"/>
      <w:marLeft w:val="0"/>
      <w:marRight w:val="0"/>
      <w:marTop w:val="0"/>
      <w:marBottom w:val="0"/>
      <w:divBdr>
        <w:top w:val="none" w:sz="0" w:space="0" w:color="auto"/>
        <w:left w:val="none" w:sz="0" w:space="0" w:color="auto"/>
        <w:bottom w:val="none" w:sz="0" w:space="0" w:color="auto"/>
        <w:right w:val="none" w:sz="0" w:space="0" w:color="auto"/>
      </w:divBdr>
    </w:div>
    <w:div w:id="1359157063">
      <w:bodyDiv w:val="1"/>
      <w:marLeft w:val="0"/>
      <w:marRight w:val="0"/>
      <w:marTop w:val="0"/>
      <w:marBottom w:val="0"/>
      <w:divBdr>
        <w:top w:val="none" w:sz="0" w:space="0" w:color="auto"/>
        <w:left w:val="none" w:sz="0" w:space="0" w:color="auto"/>
        <w:bottom w:val="none" w:sz="0" w:space="0" w:color="auto"/>
        <w:right w:val="none" w:sz="0" w:space="0" w:color="auto"/>
      </w:divBdr>
    </w:div>
    <w:div w:id="1377581003">
      <w:bodyDiv w:val="1"/>
      <w:marLeft w:val="0"/>
      <w:marRight w:val="0"/>
      <w:marTop w:val="0"/>
      <w:marBottom w:val="0"/>
      <w:divBdr>
        <w:top w:val="none" w:sz="0" w:space="0" w:color="auto"/>
        <w:left w:val="none" w:sz="0" w:space="0" w:color="auto"/>
        <w:bottom w:val="none" w:sz="0" w:space="0" w:color="auto"/>
        <w:right w:val="none" w:sz="0" w:space="0" w:color="auto"/>
      </w:divBdr>
    </w:div>
    <w:div w:id="1380283271">
      <w:bodyDiv w:val="1"/>
      <w:marLeft w:val="0"/>
      <w:marRight w:val="0"/>
      <w:marTop w:val="0"/>
      <w:marBottom w:val="0"/>
      <w:divBdr>
        <w:top w:val="none" w:sz="0" w:space="0" w:color="auto"/>
        <w:left w:val="none" w:sz="0" w:space="0" w:color="auto"/>
        <w:bottom w:val="none" w:sz="0" w:space="0" w:color="auto"/>
        <w:right w:val="none" w:sz="0" w:space="0" w:color="auto"/>
      </w:divBdr>
    </w:div>
    <w:div w:id="1399742217">
      <w:bodyDiv w:val="1"/>
      <w:marLeft w:val="0"/>
      <w:marRight w:val="0"/>
      <w:marTop w:val="0"/>
      <w:marBottom w:val="0"/>
      <w:divBdr>
        <w:top w:val="none" w:sz="0" w:space="0" w:color="auto"/>
        <w:left w:val="none" w:sz="0" w:space="0" w:color="auto"/>
        <w:bottom w:val="none" w:sz="0" w:space="0" w:color="auto"/>
        <w:right w:val="none" w:sz="0" w:space="0" w:color="auto"/>
      </w:divBdr>
    </w:div>
    <w:div w:id="1400909571">
      <w:bodyDiv w:val="1"/>
      <w:marLeft w:val="0"/>
      <w:marRight w:val="0"/>
      <w:marTop w:val="0"/>
      <w:marBottom w:val="0"/>
      <w:divBdr>
        <w:top w:val="none" w:sz="0" w:space="0" w:color="auto"/>
        <w:left w:val="none" w:sz="0" w:space="0" w:color="auto"/>
        <w:bottom w:val="none" w:sz="0" w:space="0" w:color="auto"/>
        <w:right w:val="none" w:sz="0" w:space="0" w:color="auto"/>
      </w:divBdr>
    </w:div>
    <w:div w:id="1410035296">
      <w:bodyDiv w:val="1"/>
      <w:marLeft w:val="0"/>
      <w:marRight w:val="0"/>
      <w:marTop w:val="0"/>
      <w:marBottom w:val="0"/>
      <w:divBdr>
        <w:top w:val="none" w:sz="0" w:space="0" w:color="auto"/>
        <w:left w:val="none" w:sz="0" w:space="0" w:color="auto"/>
        <w:bottom w:val="none" w:sz="0" w:space="0" w:color="auto"/>
        <w:right w:val="none" w:sz="0" w:space="0" w:color="auto"/>
      </w:divBdr>
    </w:div>
    <w:div w:id="1431700483">
      <w:bodyDiv w:val="1"/>
      <w:marLeft w:val="0"/>
      <w:marRight w:val="0"/>
      <w:marTop w:val="0"/>
      <w:marBottom w:val="0"/>
      <w:divBdr>
        <w:top w:val="none" w:sz="0" w:space="0" w:color="auto"/>
        <w:left w:val="none" w:sz="0" w:space="0" w:color="auto"/>
        <w:bottom w:val="none" w:sz="0" w:space="0" w:color="auto"/>
        <w:right w:val="none" w:sz="0" w:space="0" w:color="auto"/>
      </w:divBdr>
      <w:divsChild>
        <w:div w:id="131946707">
          <w:marLeft w:val="446"/>
          <w:marRight w:val="0"/>
          <w:marTop w:val="0"/>
          <w:marBottom w:val="120"/>
          <w:divBdr>
            <w:top w:val="none" w:sz="0" w:space="0" w:color="auto"/>
            <w:left w:val="none" w:sz="0" w:space="0" w:color="auto"/>
            <w:bottom w:val="none" w:sz="0" w:space="0" w:color="auto"/>
            <w:right w:val="none" w:sz="0" w:space="0" w:color="auto"/>
          </w:divBdr>
        </w:div>
        <w:div w:id="1701276289">
          <w:marLeft w:val="446"/>
          <w:marRight w:val="0"/>
          <w:marTop w:val="0"/>
          <w:marBottom w:val="120"/>
          <w:divBdr>
            <w:top w:val="none" w:sz="0" w:space="0" w:color="auto"/>
            <w:left w:val="none" w:sz="0" w:space="0" w:color="auto"/>
            <w:bottom w:val="none" w:sz="0" w:space="0" w:color="auto"/>
            <w:right w:val="none" w:sz="0" w:space="0" w:color="auto"/>
          </w:divBdr>
        </w:div>
        <w:div w:id="2133480669">
          <w:marLeft w:val="446"/>
          <w:marRight w:val="0"/>
          <w:marTop w:val="0"/>
          <w:marBottom w:val="120"/>
          <w:divBdr>
            <w:top w:val="none" w:sz="0" w:space="0" w:color="auto"/>
            <w:left w:val="none" w:sz="0" w:space="0" w:color="auto"/>
            <w:bottom w:val="none" w:sz="0" w:space="0" w:color="auto"/>
            <w:right w:val="none" w:sz="0" w:space="0" w:color="auto"/>
          </w:divBdr>
        </w:div>
      </w:divsChild>
    </w:div>
    <w:div w:id="1439449452">
      <w:bodyDiv w:val="1"/>
      <w:marLeft w:val="0"/>
      <w:marRight w:val="0"/>
      <w:marTop w:val="0"/>
      <w:marBottom w:val="0"/>
      <w:divBdr>
        <w:top w:val="none" w:sz="0" w:space="0" w:color="auto"/>
        <w:left w:val="none" w:sz="0" w:space="0" w:color="auto"/>
        <w:bottom w:val="none" w:sz="0" w:space="0" w:color="auto"/>
        <w:right w:val="none" w:sz="0" w:space="0" w:color="auto"/>
      </w:divBdr>
    </w:div>
    <w:div w:id="1439644309">
      <w:bodyDiv w:val="1"/>
      <w:marLeft w:val="0"/>
      <w:marRight w:val="0"/>
      <w:marTop w:val="0"/>
      <w:marBottom w:val="0"/>
      <w:divBdr>
        <w:top w:val="none" w:sz="0" w:space="0" w:color="auto"/>
        <w:left w:val="none" w:sz="0" w:space="0" w:color="auto"/>
        <w:bottom w:val="none" w:sz="0" w:space="0" w:color="auto"/>
        <w:right w:val="none" w:sz="0" w:space="0" w:color="auto"/>
      </w:divBdr>
    </w:div>
    <w:div w:id="1440488493">
      <w:bodyDiv w:val="1"/>
      <w:marLeft w:val="0"/>
      <w:marRight w:val="0"/>
      <w:marTop w:val="0"/>
      <w:marBottom w:val="0"/>
      <w:divBdr>
        <w:top w:val="none" w:sz="0" w:space="0" w:color="auto"/>
        <w:left w:val="none" w:sz="0" w:space="0" w:color="auto"/>
        <w:bottom w:val="none" w:sz="0" w:space="0" w:color="auto"/>
        <w:right w:val="none" w:sz="0" w:space="0" w:color="auto"/>
      </w:divBdr>
    </w:div>
    <w:div w:id="1475215957">
      <w:bodyDiv w:val="1"/>
      <w:marLeft w:val="0"/>
      <w:marRight w:val="0"/>
      <w:marTop w:val="0"/>
      <w:marBottom w:val="0"/>
      <w:divBdr>
        <w:top w:val="none" w:sz="0" w:space="0" w:color="auto"/>
        <w:left w:val="none" w:sz="0" w:space="0" w:color="auto"/>
        <w:bottom w:val="none" w:sz="0" w:space="0" w:color="auto"/>
        <w:right w:val="none" w:sz="0" w:space="0" w:color="auto"/>
      </w:divBdr>
      <w:divsChild>
        <w:div w:id="337469812">
          <w:marLeft w:val="274"/>
          <w:marRight w:val="0"/>
          <w:marTop w:val="0"/>
          <w:marBottom w:val="160"/>
          <w:divBdr>
            <w:top w:val="none" w:sz="0" w:space="0" w:color="auto"/>
            <w:left w:val="none" w:sz="0" w:space="0" w:color="auto"/>
            <w:bottom w:val="none" w:sz="0" w:space="0" w:color="auto"/>
            <w:right w:val="none" w:sz="0" w:space="0" w:color="auto"/>
          </w:divBdr>
        </w:div>
        <w:div w:id="1802261992">
          <w:marLeft w:val="274"/>
          <w:marRight w:val="0"/>
          <w:marTop w:val="0"/>
          <w:marBottom w:val="160"/>
          <w:divBdr>
            <w:top w:val="none" w:sz="0" w:space="0" w:color="auto"/>
            <w:left w:val="none" w:sz="0" w:space="0" w:color="auto"/>
            <w:bottom w:val="none" w:sz="0" w:space="0" w:color="auto"/>
            <w:right w:val="none" w:sz="0" w:space="0" w:color="auto"/>
          </w:divBdr>
        </w:div>
        <w:div w:id="1883177717">
          <w:marLeft w:val="274"/>
          <w:marRight w:val="0"/>
          <w:marTop w:val="0"/>
          <w:marBottom w:val="160"/>
          <w:divBdr>
            <w:top w:val="none" w:sz="0" w:space="0" w:color="auto"/>
            <w:left w:val="none" w:sz="0" w:space="0" w:color="auto"/>
            <w:bottom w:val="none" w:sz="0" w:space="0" w:color="auto"/>
            <w:right w:val="none" w:sz="0" w:space="0" w:color="auto"/>
          </w:divBdr>
        </w:div>
      </w:divsChild>
    </w:div>
    <w:div w:id="1479155236">
      <w:bodyDiv w:val="1"/>
      <w:marLeft w:val="0"/>
      <w:marRight w:val="0"/>
      <w:marTop w:val="0"/>
      <w:marBottom w:val="0"/>
      <w:divBdr>
        <w:top w:val="none" w:sz="0" w:space="0" w:color="auto"/>
        <w:left w:val="none" w:sz="0" w:space="0" w:color="auto"/>
        <w:bottom w:val="none" w:sz="0" w:space="0" w:color="auto"/>
        <w:right w:val="none" w:sz="0" w:space="0" w:color="auto"/>
      </w:divBdr>
      <w:divsChild>
        <w:div w:id="348915091">
          <w:marLeft w:val="446"/>
          <w:marRight w:val="0"/>
          <w:marTop w:val="0"/>
          <w:marBottom w:val="160"/>
          <w:divBdr>
            <w:top w:val="none" w:sz="0" w:space="0" w:color="auto"/>
            <w:left w:val="none" w:sz="0" w:space="0" w:color="auto"/>
            <w:bottom w:val="none" w:sz="0" w:space="0" w:color="auto"/>
            <w:right w:val="none" w:sz="0" w:space="0" w:color="auto"/>
          </w:divBdr>
        </w:div>
        <w:div w:id="355544898">
          <w:marLeft w:val="1166"/>
          <w:marRight w:val="0"/>
          <w:marTop w:val="0"/>
          <w:marBottom w:val="160"/>
          <w:divBdr>
            <w:top w:val="none" w:sz="0" w:space="0" w:color="auto"/>
            <w:left w:val="none" w:sz="0" w:space="0" w:color="auto"/>
            <w:bottom w:val="none" w:sz="0" w:space="0" w:color="auto"/>
            <w:right w:val="none" w:sz="0" w:space="0" w:color="auto"/>
          </w:divBdr>
        </w:div>
        <w:div w:id="795827989">
          <w:marLeft w:val="1166"/>
          <w:marRight w:val="0"/>
          <w:marTop w:val="0"/>
          <w:marBottom w:val="160"/>
          <w:divBdr>
            <w:top w:val="none" w:sz="0" w:space="0" w:color="auto"/>
            <w:left w:val="none" w:sz="0" w:space="0" w:color="auto"/>
            <w:bottom w:val="none" w:sz="0" w:space="0" w:color="auto"/>
            <w:right w:val="none" w:sz="0" w:space="0" w:color="auto"/>
          </w:divBdr>
        </w:div>
        <w:div w:id="937060521">
          <w:marLeft w:val="1166"/>
          <w:marRight w:val="0"/>
          <w:marTop w:val="0"/>
          <w:marBottom w:val="160"/>
          <w:divBdr>
            <w:top w:val="none" w:sz="0" w:space="0" w:color="auto"/>
            <w:left w:val="none" w:sz="0" w:space="0" w:color="auto"/>
            <w:bottom w:val="none" w:sz="0" w:space="0" w:color="auto"/>
            <w:right w:val="none" w:sz="0" w:space="0" w:color="auto"/>
          </w:divBdr>
        </w:div>
        <w:div w:id="1583833858">
          <w:marLeft w:val="446"/>
          <w:marRight w:val="0"/>
          <w:marTop w:val="0"/>
          <w:marBottom w:val="160"/>
          <w:divBdr>
            <w:top w:val="none" w:sz="0" w:space="0" w:color="auto"/>
            <w:left w:val="none" w:sz="0" w:space="0" w:color="auto"/>
            <w:bottom w:val="none" w:sz="0" w:space="0" w:color="auto"/>
            <w:right w:val="none" w:sz="0" w:space="0" w:color="auto"/>
          </w:divBdr>
        </w:div>
        <w:div w:id="1612005849">
          <w:marLeft w:val="446"/>
          <w:marRight w:val="0"/>
          <w:marTop w:val="0"/>
          <w:marBottom w:val="160"/>
          <w:divBdr>
            <w:top w:val="none" w:sz="0" w:space="0" w:color="auto"/>
            <w:left w:val="none" w:sz="0" w:space="0" w:color="auto"/>
            <w:bottom w:val="none" w:sz="0" w:space="0" w:color="auto"/>
            <w:right w:val="none" w:sz="0" w:space="0" w:color="auto"/>
          </w:divBdr>
        </w:div>
      </w:divsChild>
    </w:div>
    <w:div w:id="1481507106">
      <w:bodyDiv w:val="1"/>
      <w:marLeft w:val="0"/>
      <w:marRight w:val="0"/>
      <w:marTop w:val="0"/>
      <w:marBottom w:val="0"/>
      <w:divBdr>
        <w:top w:val="none" w:sz="0" w:space="0" w:color="auto"/>
        <w:left w:val="none" w:sz="0" w:space="0" w:color="auto"/>
        <w:bottom w:val="none" w:sz="0" w:space="0" w:color="auto"/>
        <w:right w:val="none" w:sz="0" w:space="0" w:color="auto"/>
      </w:divBdr>
    </w:div>
    <w:div w:id="1489858559">
      <w:bodyDiv w:val="1"/>
      <w:marLeft w:val="0"/>
      <w:marRight w:val="0"/>
      <w:marTop w:val="0"/>
      <w:marBottom w:val="0"/>
      <w:divBdr>
        <w:top w:val="none" w:sz="0" w:space="0" w:color="auto"/>
        <w:left w:val="none" w:sz="0" w:space="0" w:color="auto"/>
        <w:bottom w:val="none" w:sz="0" w:space="0" w:color="auto"/>
        <w:right w:val="none" w:sz="0" w:space="0" w:color="auto"/>
      </w:divBdr>
    </w:div>
    <w:div w:id="1492285019">
      <w:bodyDiv w:val="1"/>
      <w:marLeft w:val="0"/>
      <w:marRight w:val="0"/>
      <w:marTop w:val="0"/>
      <w:marBottom w:val="0"/>
      <w:divBdr>
        <w:top w:val="none" w:sz="0" w:space="0" w:color="auto"/>
        <w:left w:val="none" w:sz="0" w:space="0" w:color="auto"/>
        <w:bottom w:val="none" w:sz="0" w:space="0" w:color="auto"/>
        <w:right w:val="none" w:sz="0" w:space="0" w:color="auto"/>
      </w:divBdr>
    </w:div>
    <w:div w:id="1500075442">
      <w:bodyDiv w:val="1"/>
      <w:marLeft w:val="0"/>
      <w:marRight w:val="0"/>
      <w:marTop w:val="0"/>
      <w:marBottom w:val="0"/>
      <w:divBdr>
        <w:top w:val="none" w:sz="0" w:space="0" w:color="auto"/>
        <w:left w:val="none" w:sz="0" w:space="0" w:color="auto"/>
        <w:bottom w:val="none" w:sz="0" w:space="0" w:color="auto"/>
        <w:right w:val="none" w:sz="0" w:space="0" w:color="auto"/>
      </w:divBdr>
      <w:divsChild>
        <w:div w:id="18557280">
          <w:marLeft w:val="446"/>
          <w:marRight w:val="0"/>
          <w:marTop w:val="0"/>
          <w:marBottom w:val="120"/>
          <w:divBdr>
            <w:top w:val="none" w:sz="0" w:space="0" w:color="auto"/>
            <w:left w:val="none" w:sz="0" w:space="0" w:color="auto"/>
            <w:bottom w:val="none" w:sz="0" w:space="0" w:color="auto"/>
            <w:right w:val="none" w:sz="0" w:space="0" w:color="auto"/>
          </w:divBdr>
        </w:div>
        <w:div w:id="1284574446">
          <w:marLeft w:val="446"/>
          <w:marRight w:val="0"/>
          <w:marTop w:val="0"/>
          <w:marBottom w:val="120"/>
          <w:divBdr>
            <w:top w:val="none" w:sz="0" w:space="0" w:color="auto"/>
            <w:left w:val="none" w:sz="0" w:space="0" w:color="auto"/>
            <w:bottom w:val="none" w:sz="0" w:space="0" w:color="auto"/>
            <w:right w:val="none" w:sz="0" w:space="0" w:color="auto"/>
          </w:divBdr>
        </w:div>
      </w:divsChild>
    </w:div>
    <w:div w:id="1500122207">
      <w:bodyDiv w:val="1"/>
      <w:marLeft w:val="0"/>
      <w:marRight w:val="0"/>
      <w:marTop w:val="0"/>
      <w:marBottom w:val="0"/>
      <w:divBdr>
        <w:top w:val="none" w:sz="0" w:space="0" w:color="auto"/>
        <w:left w:val="none" w:sz="0" w:space="0" w:color="auto"/>
        <w:bottom w:val="none" w:sz="0" w:space="0" w:color="auto"/>
        <w:right w:val="none" w:sz="0" w:space="0" w:color="auto"/>
      </w:divBdr>
    </w:div>
    <w:div w:id="1516070931">
      <w:bodyDiv w:val="1"/>
      <w:marLeft w:val="0"/>
      <w:marRight w:val="0"/>
      <w:marTop w:val="0"/>
      <w:marBottom w:val="0"/>
      <w:divBdr>
        <w:top w:val="none" w:sz="0" w:space="0" w:color="auto"/>
        <w:left w:val="none" w:sz="0" w:space="0" w:color="auto"/>
        <w:bottom w:val="none" w:sz="0" w:space="0" w:color="auto"/>
        <w:right w:val="none" w:sz="0" w:space="0" w:color="auto"/>
      </w:divBdr>
    </w:div>
    <w:div w:id="1536230407">
      <w:bodyDiv w:val="1"/>
      <w:marLeft w:val="0"/>
      <w:marRight w:val="0"/>
      <w:marTop w:val="0"/>
      <w:marBottom w:val="0"/>
      <w:divBdr>
        <w:top w:val="none" w:sz="0" w:space="0" w:color="auto"/>
        <w:left w:val="none" w:sz="0" w:space="0" w:color="auto"/>
        <w:bottom w:val="none" w:sz="0" w:space="0" w:color="auto"/>
        <w:right w:val="none" w:sz="0" w:space="0" w:color="auto"/>
      </w:divBdr>
    </w:div>
    <w:div w:id="1572500308">
      <w:bodyDiv w:val="1"/>
      <w:marLeft w:val="0"/>
      <w:marRight w:val="0"/>
      <w:marTop w:val="0"/>
      <w:marBottom w:val="0"/>
      <w:divBdr>
        <w:top w:val="none" w:sz="0" w:space="0" w:color="auto"/>
        <w:left w:val="none" w:sz="0" w:space="0" w:color="auto"/>
        <w:bottom w:val="none" w:sz="0" w:space="0" w:color="auto"/>
        <w:right w:val="none" w:sz="0" w:space="0" w:color="auto"/>
      </w:divBdr>
    </w:div>
    <w:div w:id="1575630432">
      <w:bodyDiv w:val="1"/>
      <w:marLeft w:val="0"/>
      <w:marRight w:val="0"/>
      <w:marTop w:val="0"/>
      <w:marBottom w:val="0"/>
      <w:divBdr>
        <w:top w:val="none" w:sz="0" w:space="0" w:color="auto"/>
        <w:left w:val="none" w:sz="0" w:space="0" w:color="auto"/>
        <w:bottom w:val="none" w:sz="0" w:space="0" w:color="auto"/>
        <w:right w:val="none" w:sz="0" w:space="0" w:color="auto"/>
      </w:divBdr>
    </w:div>
    <w:div w:id="1576014429">
      <w:bodyDiv w:val="1"/>
      <w:marLeft w:val="0"/>
      <w:marRight w:val="0"/>
      <w:marTop w:val="0"/>
      <w:marBottom w:val="0"/>
      <w:divBdr>
        <w:top w:val="none" w:sz="0" w:space="0" w:color="auto"/>
        <w:left w:val="none" w:sz="0" w:space="0" w:color="auto"/>
        <w:bottom w:val="none" w:sz="0" w:space="0" w:color="auto"/>
        <w:right w:val="none" w:sz="0" w:space="0" w:color="auto"/>
      </w:divBdr>
    </w:div>
    <w:div w:id="1579171136">
      <w:bodyDiv w:val="1"/>
      <w:marLeft w:val="0"/>
      <w:marRight w:val="0"/>
      <w:marTop w:val="0"/>
      <w:marBottom w:val="0"/>
      <w:divBdr>
        <w:top w:val="none" w:sz="0" w:space="0" w:color="auto"/>
        <w:left w:val="none" w:sz="0" w:space="0" w:color="auto"/>
        <w:bottom w:val="none" w:sz="0" w:space="0" w:color="auto"/>
        <w:right w:val="none" w:sz="0" w:space="0" w:color="auto"/>
      </w:divBdr>
    </w:div>
    <w:div w:id="1580823249">
      <w:bodyDiv w:val="1"/>
      <w:marLeft w:val="0"/>
      <w:marRight w:val="0"/>
      <w:marTop w:val="0"/>
      <w:marBottom w:val="0"/>
      <w:divBdr>
        <w:top w:val="none" w:sz="0" w:space="0" w:color="auto"/>
        <w:left w:val="none" w:sz="0" w:space="0" w:color="auto"/>
        <w:bottom w:val="none" w:sz="0" w:space="0" w:color="auto"/>
        <w:right w:val="none" w:sz="0" w:space="0" w:color="auto"/>
      </w:divBdr>
    </w:div>
    <w:div w:id="1585066225">
      <w:bodyDiv w:val="1"/>
      <w:marLeft w:val="0"/>
      <w:marRight w:val="0"/>
      <w:marTop w:val="0"/>
      <w:marBottom w:val="0"/>
      <w:divBdr>
        <w:top w:val="none" w:sz="0" w:space="0" w:color="auto"/>
        <w:left w:val="none" w:sz="0" w:space="0" w:color="auto"/>
        <w:bottom w:val="none" w:sz="0" w:space="0" w:color="auto"/>
        <w:right w:val="none" w:sz="0" w:space="0" w:color="auto"/>
      </w:divBdr>
    </w:div>
    <w:div w:id="1589923877">
      <w:bodyDiv w:val="1"/>
      <w:marLeft w:val="0"/>
      <w:marRight w:val="0"/>
      <w:marTop w:val="0"/>
      <w:marBottom w:val="0"/>
      <w:divBdr>
        <w:top w:val="none" w:sz="0" w:space="0" w:color="auto"/>
        <w:left w:val="none" w:sz="0" w:space="0" w:color="auto"/>
        <w:bottom w:val="none" w:sz="0" w:space="0" w:color="auto"/>
        <w:right w:val="none" w:sz="0" w:space="0" w:color="auto"/>
      </w:divBdr>
      <w:divsChild>
        <w:div w:id="454058947">
          <w:marLeft w:val="446"/>
          <w:marRight w:val="0"/>
          <w:marTop w:val="0"/>
          <w:marBottom w:val="120"/>
          <w:divBdr>
            <w:top w:val="none" w:sz="0" w:space="0" w:color="auto"/>
            <w:left w:val="none" w:sz="0" w:space="0" w:color="auto"/>
            <w:bottom w:val="none" w:sz="0" w:space="0" w:color="auto"/>
            <w:right w:val="none" w:sz="0" w:space="0" w:color="auto"/>
          </w:divBdr>
        </w:div>
        <w:div w:id="1615677129">
          <w:marLeft w:val="446"/>
          <w:marRight w:val="0"/>
          <w:marTop w:val="0"/>
          <w:marBottom w:val="120"/>
          <w:divBdr>
            <w:top w:val="none" w:sz="0" w:space="0" w:color="auto"/>
            <w:left w:val="none" w:sz="0" w:space="0" w:color="auto"/>
            <w:bottom w:val="none" w:sz="0" w:space="0" w:color="auto"/>
            <w:right w:val="none" w:sz="0" w:space="0" w:color="auto"/>
          </w:divBdr>
        </w:div>
      </w:divsChild>
    </w:div>
    <w:div w:id="1590194645">
      <w:bodyDiv w:val="1"/>
      <w:marLeft w:val="0"/>
      <w:marRight w:val="0"/>
      <w:marTop w:val="0"/>
      <w:marBottom w:val="0"/>
      <w:divBdr>
        <w:top w:val="none" w:sz="0" w:space="0" w:color="auto"/>
        <w:left w:val="none" w:sz="0" w:space="0" w:color="auto"/>
        <w:bottom w:val="none" w:sz="0" w:space="0" w:color="auto"/>
        <w:right w:val="none" w:sz="0" w:space="0" w:color="auto"/>
      </w:divBdr>
    </w:div>
    <w:div w:id="1593515387">
      <w:bodyDiv w:val="1"/>
      <w:marLeft w:val="0"/>
      <w:marRight w:val="0"/>
      <w:marTop w:val="0"/>
      <w:marBottom w:val="0"/>
      <w:divBdr>
        <w:top w:val="none" w:sz="0" w:space="0" w:color="auto"/>
        <w:left w:val="none" w:sz="0" w:space="0" w:color="auto"/>
        <w:bottom w:val="none" w:sz="0" w:space="0" w:color="auto"/>
        <w:right w:val="none" w:sz="0" w:space="0" w:color="auto"/>
      </w:divBdr>
      <w:divsChild>
        <w:div w:id="159464395">
          <w:marLeft w:val="446"/>
          <w:marRight w:val="0"/>
          <w:marTop w:val="0"/>
          <w:marBottom w:val="0"/>
          <w:divBdr>
            <w:top w:val="none" w:sz="0" w:space="0" w:color="auto"/>
            <w:left w:val="none" w:sz="0" w:space="0" w:color="auto"/>
            <w:bottom w:val="none" w:sz="0" w:space="0" w:color="auto"/>
            <w:right w:val="none" w:sz="0" w:space="0" w:color="auto"/>
          </w:divBdr>
        </w:div>
        <w:div w:id="1606881979">
          <w:marLeft w:val="1166"/>
          <w:marRight w:val="0"/>
          <w:marTop w:val="0"/>
          <w:marBottom w:val="0"/>
          <w:divBdr>
            <w:top w:val="none" w:sz="0" w:space="0" w:color="auto"/>
            <w:left w:val="none" w:sz="0" w:space="0" w:color="auto"/>
            <w:bottom w:val="none" w:sz="0" w:space="0" w:color="auto"/>
            <w:right w:val="none" w:sz="0" w:space="0" w:color="auto"/>
          </w:divBdr>
        </w:div>
        <w:div w:id="1799953416">
          <w:marLeft w:val="1166"/>
          <w:marRight w:val="0"/>
          <w:marTop w:val="0"/>
          <w:marBottom w:val="0"/>
          <w:divBdr>
            <w:top w:val="none" w:sz="0" w:space="0" w:color="auto"/>
            <w:left w:val="none" w:sz="0" w:space="0" w:color="auto"/>
            <w:bottom w:val="none" w:sz="0" w:space="0" w:color="auto"/>
            <w:right w:val="none" w:sz="0" w:space="0" w:color="auto"/>
          </w:divBdr>
        </w:div>
      </w:divsChild>
    </w:div>
    <w:div w:id="1613174113">
      <w:bodyDiv w:val="1"/>
      <w:marLeft w:val="0"/>
      <w:marRight w:val="0"/>
      <w:marTop w:val="0"/>
      <w:marBottom w:val="0"/>
      <w:divBdr>
        <w:top w:val="none" w:sz="0" w:space="0" w:color="auto"/>
        <w:left w:val="none" w:sz="0" w:space="0" w:color="auto"/>
        <w:bottom w:val="none" w:sz="0" w:space="0" w:color="auto"/>
        <w:right w:val="none" w:sz="0" w:space="0" w:color="auto"/>
      </w:divBdr>
      <w:divsChild>
        <w:div w:id="474644020">
          <w:marLeft w:val="446"/>
          <w:marRight w:val="0"/>
          <w:marTop w:val="0"/>
          <w:marBottom w:val="120"/>
          <w:divBdr>
            <w:top w:val="none" w:sz="0" w:space="0" w:color="auto"/>
            <w:left w:val="none" w:sz="0" w:space="0" w:color="auto"/>
            <w:bottom w:val="none" w:sz="0" w:space="0" w:color="auto"/>
            <w:right w:val="none" w:sz="0" w:space="0" w:color="auto"/>
          </w:divBdr>
        </w:div>
        <w:div w:id="1832911371">
          <w:marLeft w:val="446"/>
          <w:marRight w:val="0"/>
          <w:marTop w:val="0"/>
          <w:marBottom w:val="120"/>
          <w:divBdr>
            <w:top w:val="none" w:sz="0" w:space="0" w:color="auto"/>
            <w:left w:val="none" w:sz="0" w:space="0" w:color="auto"/>
            <w:bottom w:val="none" w:sz="0" w:space="0" w:color="auto"/>
            <w:right w:val="none" w:sz="0" w:space="0" w:color="auto"/>
          </w:divBdr>
        </w:div>
      </w:divsChild>
    </w:div>
    <w:div w:id="1614171854">
      <w:bodyDiv w:val="1"/>
      <w:marLeft w:val="0"/>
      <w:marRight w:val="0"/>
      <w:marTop w:val="0"/>
      <w:marBottom w:val="0"/>
      <w:divBdr>
        <w:top w:val="none" w:sz="0" w:space="0" w:color="auto"/>
        <w:left w:val="none" w:sz="0" w:space="0" w:color="auto"/>
        <w:bottom w:val="none" w:sz="0" w:space="0" w:color="auto"/>
        <w:right w:val="none" w:sz="0" w:space="0" w:color="auto"/>
      </w:divBdr>
      <w:divsChild>
        <w:div w:id="473259724">
          <w:marLeft w:val="446"/>
          <w:marRight w:val="0"/>
          <w:marTop w:val="0"/>
          <w:marBottom w:val="0"/>
          <w:divBdr>
            <w:top w:val="none" w:sz="0" w:space="0" w:color="auto"/>
            <w:left w:val="none" w:sz="0" w:space="0" w:color="auto"/>
            <w:bottom w:val="none" w:sz="0" w:space="0" w:color="auto"/>
            <w:right w:val="none" w:sz="0" w:space="0" w:color="auto"/>
          </w:divBdr>
        </w:div>
      </w:divsChild>
    </w:div>
    <w:div w:id="1628197702">
      <w:bodyDiv w:val="1"/>
      <w:marLeft w:val="0"/>
      <w:marRight w:val="0"/>
      <w:marTop w:val="0"/>
      <w:marBottom w:val="0"/>
      <w:divBdr>
        <w:top w:val="none" w:sz="0" w:space="0" w:color="auto"/>
        <w:left w:val="none" w:sz="0" w:space="0" w:color="auto"/>
        <w:bottom w:val="none" w:sz="0" w:space="0" w:color="auto"/>
        <w:right w:val="none" w:sz="0" w:space="0" w:color="auto"/>
      </w:divBdr>
    </w:div>
    <w:div w:id="1636636302">
      <w:bodyDiv w:val="1"/>
      <w:marLeft w:val="0"/>
      <w:marRight w:val="0"/>
      <w:marTop w:val="0"/>
      <w:marBottom w:val="0"/>
      <w:divBdr>
        <w:top w:val="none" w:sz="0" w:space="0" w:color="auto"/>
        <w:left w:val="none" w:sz="0" w:space="0" w:color="auto"/>
        <w:bottom w:val="none" w:sz="0" w:space="0" w:color="auto"/>
        <w:right w:val="none" w:sz="0" w:space="0" w:color="auto"/>
      </w:divBdr>
    </w:div>
    <w:div w:id="1643659332">
      <w:bodyDiv w:val="1"/>
      <w:marLeft w:val="0"/>
      <w:marRight w:val="0"/>
      <w:marTop w:val="0"/>
      <w:marBottom w:val="0"/>
      <w:divBdr>
        <w:top w:val="none" w:sz="0" w:space="0" w:color="auto"/>
        <w:left w:val="none" w:sz="0" w:space="0" w:color="auto"/>
        <w:bottom w:val="none" w:sz="0" w:space="0" w:color="auto"/>
        <w:right w:val="none" w:sz="0" w:space="0" w:color="auto"/>
      </w:divBdr>
    </w:div>
    <w:div w:id="1659453695">
      <w:bodyDiv w:val="1"/>
      <w:marLeft w:val="0"/>
      <w:marRight w:val="0"/>
      <w:marTop w:val="0"/>
      <w:marBottom w:val="0"/>
      <w:divBdr>
        <w:top w:val="none" w:sz="0" w:space="0" w:color="auto"/>
        <w:left w:val="none" w:sz="0" w:space="0" w:color="auto"/>
        <w:bottom w:val="none" w:sz="0" w:space="0" w:color="auto"/>
        <w:right w:val="none" w:sz="0" w:space="0" w:color="auto"/>
      </w:divBdr>
    </w:div>
    <w:div w:id="1666978614">
      <w:bodyDiv w:val="1"/>
      <w:marLeft w:val="0"/>
      <w:marRight w:val="0"/>
      <w:marTop w:val="0"/>
      <w:marBottom w:val="0"/>
      <w:divBdr>
        <w:top w:val="none" w:sz="0" w:space="0" w:color="auto"/>
        <w:left w:val="none" w:sz="0" w:space="0" w:color="auto"/>
        <w:bottom w:val="none" w:sz="0" w:space="0" w:color="auto"/>
        <w:right w:val="none" w:sz="0" w:space="0" w:color="auto"/>
      </w:divBdr>
    </w:div>
    <w:div w:id="1683506025">
      <w:bodyDiv w:val="1"/>
      <w:marLeft w:val="0"/>
      <w:marRight w:val="0"/>
      <w:marTop w:val="0"/>
      <w:marBottom w:val="0"/>
      <w:divBdr>
        <w:top w:val="none" w:sz="0" w:space="0" w:color="auto"/>
        <w:left w:val="none" w:sz="0" w:space="0" w:color="auto"/>
        <w:bottom w:val="none" w:sz="0" w:space="0" w:color="auto"/>
        <w:right w:val="none" w:sz="0" w:space="0" w:color="auto"/>
      </w:divBdr>
      <w:divsChild>
        <w:div w:id="596526898">
          <w:marLeft w:val="446"/>
          <w:marRight w:val="0"/>
          <w:marTop w:val="0"/>
          <w:marBottom w:val="160"/>
          <w:divBdr>
            <w:top w:val="none" w:sz="0" w:space="0" w:color="auto"/>
            <w:left w:val="none" w:sz="0" w:space="0" w:color="auto"/>
            <w:bottom w:val="none" w:sz="0" w:space="0" w:color="auto"/>
            <w:right w:val="none" w:sz="0" w:space="0" w:color="auto"/>
          </w:divBdr>
        </w:div>
        <w:div w:id="739451206">
          <w:marLeft w:val="446"/>
          <w:marRight w:val="0"/>
          <w:marTop w:val="0"/>
          <w:marBottom w:val="160"/>
          <w:divBdr>
            <w:top w:val="none" w:sz="0" w:space="0" w:color="auto"/>
            <w:left w:val="none" w:sz="0" w:space="0" w:color="auto"/>
            <w:bottom w:val="none" w:sz="0" w:space="0" w:color="auto"/>
            <w:right w:val="none" w:sz="0" w:space="0" w:color="auto"/>
          </w:divBdr>
        </w:div>
        <w:div w:id="1800226611">
          <w:marLeft w:val="446"/>
          <w:marRight w:val="0"/>
          <w:marTop w:val="0"/>
          <w:marBottom w:val="160"/>
          <w:divBdr>
            <w:top w:val="none" w:sz="0" w:space="0" w:color="auto"/>
            <w:left w:val="none" w:sz="0" w:space="0" w:color="auto"/>
            <w:bottom w:val="none" w:sz="0" w:space="0" w:color="auto"/>
            <w:right w:val="none" w:sz="0" w:space="0" w:color="auto"/>
          </w:divBdr>
        </w:div>
      </w:divsChild>
    </w:div>
    <w:div w:id="1696930809">
      <w:bodyDiv w:val="1"/>
      <w:marLeft w:val="0"/>
      <w:marRight w:val="0"/>
      <w:marTop w:val="0"/>
      <w:marBottom w:val="0"/>
      <w:divBdr>
        <w:top w:val="none" w:sz="0" w:space="0" w:color="auto"/>
        <w:left w:val="none" w:sz="0" w:space="0" w:color="auto"/>
        <w:bottom w:val="none" w:sz="0" w:space="0" w:color="auto"/>
        <w:right w:val="none" w:sz="0" w:space="0" w:color="auto"/>
      </w:divBdr>
    </w:div>
    <w:div w:id="1697266615">
      <w:bodyDiv w:val="1"/>
      <w:marLeft w:val="0"/>
      <w:marRight w:val="0"/>
      <w:marTop w:val="0"/>
      <w:marBottom w:val="0"/>
      <w:divBdr>
        <w:top w:val="none" w:sz="0" w:space="0" w:color="auto"/>
        <w:left w:val="none" w:sz="0" w:space="0" w:color="auto"/>
        <w:bottom w:val="none" w:sz="0" w:space="0" w:color="auto"/>
        <w:right w:val="none" w:sz="0" w:space="0" w:color="auto"/>
      </w:divBdr>
    </w:div>
    <w:div w:id="1700665156">
      <w:bodyDiv w:val="1"/>
      <w:marLeft w:val="0"/>
      <w:marRight w:val="0"/>
      <w:marTop w:val="0"/>
      <w:marBottom w:val="0"/>
      <w:divBdr>
        <w:top w:val="none" w:sz="0" w:space="0" w:color="auto"/>
        <w:left w:val="none" w:sz="0" w:space="0" w:color="auto"/>
        <w:bottom w:val="none" w:sz="0" w:space="0" w:color="auto"/>
        <w:right w:val="none" w:sz="0" w:space="0" w:color="auto"/>
      </w:divBdr>
    </w:div>
    <w:div w:id="1709798153">
      <w:bodyDiv w:val="1"/>
      <w:marLeft w:val="0"/>
      <w:marRight w:val="0"/>
      <w:marTop w:val="0"/>
      <w:marBottom w:val="0"/>
      <w:divBdr>
        <w:top w:val="none" w:sz="0" w:space="0" w:color="auto"/>
        <w:left w:val="none" w:sz="0" w:space="0" w:color="auto"/>
        <w:bottom w:val="none" w:sz="0" w:space="0" w:color="auto"/>
        <w:right w:val="none" w:sz="0" w:space="0" w:color="auto"/>
      </w:divBdr>
    </w:div>
    <w:div w:id="1714891581">
      <w:bodyDiv w:val="1"/>
      <w:marLeft w:val="0"/>
      <w:marRight w:val="0"/>
      <w:marTop w:val="0"/>
      <w:marBottom w:val="0"/>
      <w:divBdr>
        <w:top w:val="none" w:sz="0" w:space="0" w:color="auto"/>
        <w:left w:val="none" w:sz="0" w:space="0" w:color="auto"/>
        <w:bottom w:val="none" w:sz="0" w:space="0" w:color="auto"/>
        <w:right w:val="none" w:sz="0" w:space="0" w:color="auto"/>
      </w:divBdr>
      <w:divsChild>
        <w:div w:id="188640269">
          <w:marLeft w:val="0"/>
          <w:marRight w:val="0"/>
          <w:marTop w:val="0"/>
          <w:marBottom w:val="0"/>
          <w:divBdr>
            <w:top w:val="none" w:sz="0" w:space="0" w:color="auto"/>
            <w:left w:val="none" w:sz="0" w:space="0" w:color="auto"/>
            <w:bottom w:val="none" w:sz="0" w:space="0" w:color="auto"/>
            <w:right w:val="none" w:sz="0" w:space="0" w:color="auto"/>
          </w:divBdr>
        </w:div>
        <w:div w:id="259686379">
          <w:marLeft w:val="0"/>
          <w:marRight w:val="0"/>
          <w:marTop w:val="0"/>
          <w:marBottom w:val="0"/>
          <w:divBdr>
            <w:top w:val="none" w:sz="0" w:space="0" w:color="auto"/>
            <w:left w:val="none" w:sz="0" w:space="0" w:color="auto"/>
            <w:bottom w:val="none" w:sz="0" w:space="0" w:color="auto"/>
            <w:right w:val="none" w:sz="0" w:space="0" w:color="auto"/>
          </w:divBdr>
        </w:div>
      </w:divsChild>
    </w:div>
    <w:div w:id="1719741331">
      <w:bodyDiv w:val="1"/>
      <w:marLeft w:val="0"/>
      <w:marRight w:val="0"/>
      <w:marTop w:val="0"/>
      <w:marBottom w:val="0"/>
      <w:divBdr>
        <w:top w:val="none" w:sz="0" w:space="0" w:color="auto"/>
        <w:left w:val="none" w:sz="0" w:space="0" w:color="auto"/>
        <w:bottom w:val="none" w:sz="0" w:space="0" w:color="auto"/>
        <w:right w:val="none" w:sz="0" w:space="0" w:color="auto"/>
      </w:divBdr>
    </w:div>
    <w:div w:id="1724983754">
      <w:bodyDiv w:val="1"/>
      <w:marLeft w:val="0"/>
      <w:marRight w:val="0"/>
      <w:marTop w:val="0"/>
      <w:marBottom w:val="0"/>
      <w:divBdr>
        <w:top w:val="none" w:sz="0" w:space="0" w:color="auto"/>
        <w:left w:val="none" w:sz="0" w:space="0" w:color="auto"/>
        <w:bottom w:val="none" w:sz="0" w:space="0" w:color="auto"/>
        <w:right w:val="none" w:sz="0" w:space="0" w:color="auto"/>
      </w:divBdr>
    </w:div>
    <w:div w:id="1728725484">
      <w:bodyDiv w:val="1"/>
      <w:marLeft w:val="0"/>
      <w:marRight w:val="0"/>
      <w:marTop w:val="0"/>
      <w:marBottom w:val="0"/>
      <w:divBdr>
        <w:top w:val="none" w:sz="0" w:space="0" w:color="auto"/>
        <w:left w:val="none" w:sz="0" w:space="0" w:color="auto"/>
        <w:bottom w:val="none" w:sz="0" w:space="0" w:color="auto"/>
        <w:right w:val="none" w:sz="0" w:space="0" w:color="auto"/>
      </w:divBdr>
    </w:div>
    <w:div w:id="1743792510">
      <w:bodyDiv w:val="1"/>
      <w:marLeft w:val="0"/>
      <w:marRight w:val="0"/>
      <w:marTop w:val="0"/>
      <w:marBottom w:val="0"/>
      <w:divBdr>
        <w:top w:val="none" w:sz="0" w:space="0" w:color="auto"/>
        <w:left w:val="none" w:sz="0" w:space="0" w:color="auto"/>
        <w:bottom w:val="none" w:sz="0" w:space="0" w:color="auto"/>
        <w:right w:val="none" w:sz="0" w:space="0" w:color="auto"/>
      </w:divBdr>
      <w:divsChild>
        <w:div w:id="991297779">
          <w:marLeft w:val="446"/>
          <w:marRight w:val="0"/>
          <w:marTop w:val="0"/>
          <w:marBottom w:val="120"/>
          <w:divBdr>
            <w:top w:val="none" w:sz="0" w:space="0" w:color="auto"/>
            <w:left w:val="none" w:sz="0" w:space="0" w:color="auto"/>
            <w:bottom w:val="none" w:sz="0" w:space="0" w:color="auto"/>
            <w:right w:val="none" w:sz="0" w:space="0" w:color="auto"/>
          </w:divBdr>
        </w:div>
        <w:div w:id="1836188645">
          <w:marLeft w:val="446"/>
          <w:marRight w:val="0"/>
          <w:marTop w:val="0"/>
          <w:marBottom w:val="120"/>
          <w:divBdr>
            <w:top w:val="none" w:sz="0" w:space="0" w:color="auto"/>
            <w:left w:val="none" w:sz="0" w:space="0" w:color="auto"/>
            <w:bottom w:val="none" w:sz="0" w:space="0" w:color="auto"/>
            <w:right w:val="none" w:sz="0" w:space="0" w:color="auto"/>
          </w:divBdr>
        </w:div>
      </w:divsChild>
    </w:div>
    <w:div w:id="1747216732">
      <w:bodyDiv w:val="1"/>
      <w:marLeft w:val="0"/>
      <w:marRight w:val="0"/>
      <w:marTop w:val="0"/>
      <w:marBottom w:val="0"/>
      <w:divBdr>
        <w:top w:val="none" w:sz="0" w:space="0" w:color="auto"/>
        <w:left w:val="none" w:sz="0" w:space="0" w:color="auto"/>
        <w:bottom w:val="none" w:sz="0" w:space="0" w:color="auto"/>
        <w:right w:val="none" w:sz="0" w:space="0" w:color="auto"/>
      </w:divBdr>
    </w:div>
    <w:div w:id="1747459857">
      <w:bodyDiv w:val="1"/>
      <w:marLeft w:val="0"/>
      <w:marRight w:val="0"/>
      <w:marTop w:val="0"/>
      <w:marBottom w:val="0"/>
      <w:divBdr>
        <w:top w:val="none" w:sz="0" w:space="0" w:color="auto"/>
        <w:left w:val="none" w:sz="0" w:space="0" w:color="auto"/>
        <w:bottom w:val="none" w:sz="0" w:space="0" w:color="auto"/>
        <w:right w:val="none" w:sz="0" w:space="0" w:color="auto"/>
      </w:divBdr>
      <w:divsChild>
        <w:div w:id="420302075">
          <w:marLeft w:val="274"/>
          <w:marRight w:val="0"/>
          <w:marTop w:val="0"/>
          <w:marBottom w:val="0"/>
          <w:divBdr>
            <w:top w:val="none" w:sz="0" w:space="0" w:color="auto"/>
            <w:left w:val="none" w:sz="0" w:space="0" w:color="auto"/>
            <w:bottom w:val="none" w:sz="0" w:space="0" w:color="auto"/>
            <w:right w:val="none" w:sz="0" w:space="0" w:color="auto"/>
          </w:divBdr>
        </w:div>
        <w:div w:id="1081103897">
          <w:marLeft w:val="274"/>
          <w:marRight w:val="0"/>
          <w:marTop w:val="0"/>
          <w:marBottom w:val="0"/>
          <w:divBdr>
            <w:top w:val="none" w:sz="0" w:space="0" w:color="auto"/>
            <w:left w:val="none" w:sz="0" w:space="0" w:color="auto"/>
            <w:bottom w:val="none" w:sz="0" w:space="0" w:color="auto"/>
            <w:right w:val="none" w:sz="0" w:space="0" w:color="auto"/>
          </w:divBdr>
        </w:div>
        <w:div w:id="1211649072">
          <w:marLeft w:val="274"/>
          <w:marRight w:val="0"/>
          <w:marTop w:val="0"/>
          <w:marBottom w:val="0"/>
          <w:divBdr>
            <w:top w:val="none" w:sz="0" w:space="0" w:color="auto"/>
            <w:left w:val="none" w:sz="0" w:space="0" w:color="auto"/>
            <w:bottom w:val="none" w:sz="0" w:space="0" w:color="auto"/>
            <w:right w:val="none" w:sz="0" w:space="0" w:color="auto"/>
          </w:divBdr>
        </w:div>
      </w:divsChild>
    </w:div>
    <w:div w:id="1786803013">
      <w:bodyDiv w:val="1"/>
      <w:marLeft w:val="0"/>
      <w:marRight w:val="0"/>
      <w:marTop w:val="0"/>
      <w:marBottom w:val="0"/>
      <w:divBdr>
        <w:top w:val="none" w:sz="0" w:space="0" w:color="auto"/>
        <w:left w:val="none" w:sz="0" w:space="0" w:color="auto"/>
        <w:bottom w:val="none" w:sz="0" w:space="0" w:color="auto"/>
        <w:right w:val="none" w:sz="0" w:space="0" w:color="auto"/>
      </w:divBdr>
    </w:div>
    <w:div w:id="1799685529">
      <w:bodyDiv w:val="1"/>
      <w:marLeft w:val="0"/>
      <w:marRight w:val="0"/>
      <w:marTop w:val="0"/>
      <w:marBottom w:val="0"/>
      <w:divBdr>
        <w:top w:val="none" w:sz="0" w:space="0" w:color="auto"/>
        <w:left w:val="none" w:sz="0" w:space="0" w:color="auto"/>
        <w:bottom w:val="none" w:sz="0" w:space="0" w:color="auto"/>
        <w:right w:val="none" w:sz="0" w:space="0" w:color="auto"/>
      </w:divBdr>
    </w:div>
    <w:div w:id="1803033730">
      <w:bodyDiv w:val="1"/>
      <w:marLeft w:val="0"/>
      <w:marRight w:val="0"/>
      <w:marTop w:val="0"/>
      <w:marBottom w:val="0"/>
      <w:divBdr>
        <w:top w:val="none" w:sz="0" w:space="0" w:color="auto"/>
        <w:left w:val="none" w:sz="0" w:space="0" w:color="auto"/>
        <w:bottom w:val="none" w:sz="0" w:space="0" w:color="auto"/>
        <w:right w:val="none" w:sz="0" w:space="0" w:color="auto"/>
      </w:divBdr>
    </w:div>
    <w:div w:id="1811022607">
      <w:bodyDiv w:val="1"/>
      <w:marLeft w:val="0"/>
      <w:marRight w:val="0"/>
      <w:marTop w:val="0"/>
      <w:marBottom w:val="0"/>
      <w:divBdr>
        <w:top w:val="none" w:sz="0" w:space="0" w:color="auto"/>
        <w:left w:val="none" w:sz="0" w:space="0" w:color="auto"/>
        <w:bottom w:val="none" w:sz="0" w:space="0" w:color="auto"/>
        <w:right w:val="none" w:sz="0" w:space="0" w:color="auto"/>
      </w:divBdr>
    </w:div>
    <w:div w:id="1812869663">
      <w:bodyDiv w:val="1"/>
      <w:marLeft w:val="0"/>
      <w:marRight w:val="0"/>
      <w:marTop w:val="0"/>
      <w:marBottom w:val="0"/>
      <w:divBdr>
        <w:top w:val="none" w:sz="0" w:space="0" w:color="auto"/>
        <w:left w:val="none" w:sz="0" w:space="0" w:color="auto"/>
        <w:bottom w:val="none" w:sz="0" w:space="0" w:color="auto"/>
        <w:right w:val="none" w:sz="0" w:space="0" w:color="auto"/>
      </w:divBdr>
    </w:div>
    <w:div w:id="1815946924">
      <w:bodyDiv w:val="1"/>
      <w:marLeft w:val="0"/>
      <w:marRight w:val="0"/>
      <w:marTop w:val="0"/>
      <w:marBottom w:val="0"/>
      <w:divBdr>
        <w:top w:val="none" w:sz="0" w:space="0" w:color="auto"/>
        <w:left w:val="none" w:sz="0" w:space="0" w:color="auto"/>
        <w:bottom w:val="none" w:sz="0" w:space="0" w:color="auto"/>
        <w:right w:val="none" w:sz="0" w:space="0" w:color="auto"/>
      </w:divBdr>
      <w:divsChild>
        <w:div w:id="515969592">
          <w:marLeft w:val="1166"/>
          <w:marRight w:val="0"/>
          <w:marTop w:val="0"/>
          <w:marBottom w:val="0"/>
          <w:divBdr>
            <w:top w:val="none" w:sz="0" w:space="0" w:color="auto"/>
            <w:left w:val="none" w:sz="0" w:space="0" w:color="auto"/>
            <w:bottom w:val="none" w:sz="0" w:space="0" w:color="auto"/>
            <w:right w:val="none" w:sz="0" w:space="0" w:color="auto"/>
          </w:divBdr>
        </w:div>
        <w:div w:id="634994883">
          <w:marLeft w:val="446"/>
          <w:marRight w:val="0"/>
          <w:marTop w:val="0"/>
          <w:marBottom w:val="0"/>
          <w:divBdr>
            <w:top w:val="none" w:sz="0" w:space="0" w:color="auto"/>
            <w:left w:val="none" w:sz="0" w:space="0" w:color="auto"/>
            <w:bottom w:val="none" w:sz="0" w:space="0" w:color="auto"/>
            <w:right w:val="none" w:sz="0" w:space="0" w:color="auto"/>
          </w:divBdr>
        </w:div>
        <w:div w:id="1553495181">
          <w:marLeft w:val="1166"/>
          <w:marRight w:val="0"/>
          <w:marTop w:val="0"/>
          <w:marBottom w:val="0"/>
          <w:divBdr>
            <w:top w:val="none" w:sz="0" w:space="0" w:color="auto"/>
            <w:left w:val="none" w:sz="0" w:space="0" w:color="auto"/>
            <w:bottom w:val="none" w:sz="0" w:space="0" w:color="auto"/>
            <w:right w:val="none" w:sz="0" w:space="0" w:color="auto"/>
          </w:divBdr>
        </w:div>
        <w:div w:id="1998605596">
          <w:marLeft w:val="1166"/>
          <w:marRight w:val="0"/>
          <w:marTop w:val="0"/>
          <w:marBottom w:val="0"/>
          <w:divBdr>
            <w:top w:val="none" w:sz="0" w:space="0" w:color="auto"/>
            <w:left w:val="none" w:sz="0" w:space="0" w:color="auto"/>
            <w:bottom w:val="none" w:sz="0" w:space="0" w:color="auto"/>
            <w:right w:val="none" w:sz="0" w:space="0" w:color="auto"/>
          </w:divBdr>
        </w:div>
      </w:divsChild>
    </w:div>
    <w:div w:id="1825512092">
      <w:bodyDiv w:val="1"/>
      <w:marLeft w:val="0"/>
      <w:marRight w:val="0"/>
      <w:marTop w:val="0"/>
      <w:marBottom w:val="0"/>
      <w:divBdr>
        <w:top w:val="none" w:sz="0" w:space="0" w:color="auto"/>
        <w:left w:val="none" w:sz="0" w:space="0" w:color="auto"/>
        <w:bottom w:val="none" w:sz="0" w:space="0" w:color="auto"/>
        <w:right w:val="none" w:sz="0" w:space="0" w:color="auto"/>
      </w:divBdr>
      <w:divsChild>
        <w:div w:id="790517174">
          <w:marLeft w:val="1166"/>
          <w:marRight w:val="0"/>
          <w:marTop w:val="0"/>
          <w:marBottom w:val="120"/>
          <w:divBdr>
            <w:top w:val="none" w:sz="0" w:space="0" w:color="auto"/>
            <w:left w:val="none" w:sz="0" w:space="0" w:color="auto"/>
            <w:bottom w:val="none" w:sz="0" w:space="0" w:color="auto"/>
            <w:right w:val="none" w:sz="0" w:space="0" w:color="auto"/>
          </w:divBdr>
        </w:div>
        <w:div w:id="950631218">
          <w:marLeft w:val="1166"/>
          <w:marRight w:val="0"/>
          <w:marTop w:val="0"/>
          <w:marBottom w:val="120"/>
          <w:divBdr>
            <w:top w:val="none" w:sz="0" w:space="0" w:color="auto"/>
            <w:left w:val="none" w:sz="0" w:space="0" w:color="auto"/>
            <w:bottom w:val="none" w:sz="0" w:space="0" w:color="auto"/>
            <w:right w:val="none" w:sz="0" w:space="0" w:color="auto"/>
          </w:divBdr>
        </w:div>
        <w:div w:id="1597666577">
          <w:marLeft w:val="446"/>
          <w:marRight w:val="0"/>
          <w:marTop w:val="0"/>
          <w:marBottom w:val="120"/>
          <w:divBdr>
            <w:top w:val="none" w:sz="0" w:space="0" w:color="auto"/>
            <w:left w:val="none" w:sz="0" w:space="0" w:color="auto"/>
            <w:bottom w:val="none" w:sz="0" w:space="0" w:color="auto"/>
            <w:right w:val="none" w:sz="0" w:space="0" w:color="auto"/>
          </w:divBdr>
        </w:div>
      </w:divsChild>
    </w:div>
    <w:div w:id="1841193756">
      <w:bodyDiv w:val="1"/>
      <w:marLeft w:val="0"/>
      <w:marRight w:val="0"/>
      <w:marTop w:val="0"/>
      <w:marBottom w:val="0"/>
      <w:divBdr>
        <w:top w:val="none" w:sz="0" w:space="0" w:color="auto"/>
        <w:left w:val="none" w:sz="0" w:space="0" w:color="auto"/>
        <w:bottom w:val="none" w:sz="0" w:space="0" w:color="auto"/>
        <w:right w:val="none" w:sz="0" w:space="0" w:color="auto"/>
      </w:divBdr>
      <w:divsChild>
        <w:div w:id="435102385">
          <w:marLeft w:val="446"/>
          <w:marRight w:val="0"/>
          <w:marTop w:val="0"/>
          <w:marBottom w:val="120"/>
          <w:divBdr>
            <w:top w:val="none" w:sz="0" w:space="0" w:color="auto"/>
            <w:left w:val="none" w:sz="0" w:space="0" w:color="auto"/>
            <w:bottom w:val="none" w:sz="0" w:space="0" w:color="auto"/>
            <w:right w:val="none" w:sz="0" w:space="0" w:color="auto"/>
          </w:divBdr>
        </w:div>
      </w:divsChild>
    </w:div>
    <w:div w:id="1867792629">
      <w:bodyDiv w:val="1"/>
      <w:marLeft w:val="0"/>
      <w:marRight w:val="0"/>
      <w:marTop w:val="0"/>
      <w:marBottom w:val="0"/>
      <w:divBdr>
        <w:top w:val="none" w:sz="0" w:space="0" w:color="auto"/>
        <w:left w:val="none" w:sz="0" w:space="0" w:color="auto"/>
        <w:bottom w:val="none" w:sz="0" w:space="0" w:color="auto"/>
        <w:right w:val="none" w:sz="0" w:space="0" w:color="auto"/>
      </w:divBdr>
    </w:div>
    <w:div w:id="1886334676">
      <w:bodyDiv w:val="1"/>
      <w:marLeft w:val="0"/>
      <w:marRight w:val="0"/>
      <w:marTop w:val="0"/>
      <w:marBottom w:val="0"/>
      <w:divBdr>
        <w:top w:val="none" w:sz="0" w:space="0" w:color="auto"/>
        <w:left w:val="none" w:sz="0" w:space="0" w:color="auto"/>
        <w:bottom w:val="none" w:sz="0" w:space="0" w:color="auto"/>
        <w:right w:val="none" w:sz="0" w:space="0" w:color="auto"/>
      </w:divBdr>
      <w:divsChild>
        <w:div w:id="1806309184">
          <w:marLeft w:val="446"/>
          <w:marRight w:val="0"/>
          <w:marTop w:val="0"/>
          <w:marBottom w:val="120"/>
          <w:divBdr>
            <w:top w:val="none" w:sz="0" w:space="0" w:color="auto"/>
            <w:left w:val="none" w:sz="0" w:space="0" w:color="auto"/>
            <w:bottom w:val="none" w:sz="0" w:space="0" w:color="auto"/>
            <w:right w:val="none" w:sz="0" w:space="0" w:color="auto"/>
          </w:divBdr>
        </w:div>
      </w:divsChild>
    </w:div>
    <w:div w:id="1889759992">
      <w:bodyDiv w:val="1"/>
      <w:marLeft w:val="0"/>
      <w:marRight w:val="0"/>
      <w:marTop w:val="0"/>
      <w:marBottom w:val="0"/>
      <w:divBdr>
        <w:top w:val="none" w:sz="0" w:space="0" w:color="auto"/>
        <w:left w:val="none" w:sz="0" w:space="0" w:color="auto"/>
        <w:bottom w:val="none" w:sz="0" w:space="0" w:color="auto"/>
        <w:right w:val="none" w:sz="0" w:space="0" w:color="auto"/>
      </w:divBdr>
      <w:divsChild>
        <w:div w:id="1222912336">
          <w:marLeft w:val="446"/>
          <w:marRight w:val="0"/>
          <w:marTop w:val="0"/>
          <w:marBottom w:val="160"/>
          <w:divBdr>
            <w:top w:val="none" w:sz="0" w:space="0" w:color="auto"/>
            <w:left w:val="none" w:sz="0" w:space="0" w:color="auto"/>
            <w:bottom w:val="none" w:sz="0" w:space="0" w:color="auto"/>
            <w:right w:val="none" w:sz="0" w:space="0" w:color="auto"/>
          </w:divBdr>
        </w:div>
        <w:div w:id="1328052574">
          <w:marLeft w:val="446"/>
          <w:marRight w:val="0"/>
          <w:marTop w:val="0"/>
          <w:marBottom w:val="160"/>
          <w:divBdr>
            <w:top w:val="none" w:sz="0" w:space="0" w:color="auto"/>
            <w:left w:val="none" w:sz="0" w:space="0" w:color="auto"/>
            <w:bottom w:val="none" w:sz="0" w:space="0" w:color="auto"/>
            <w:right w:val="none" w:sz="0" w:space="0" w:color="auto"/>
          </w:divBdr>
        </w:div>
        <w:div w:id="2113744769">
          <w:marLeft w:val="446"/>
          <w:marRight w:val="0"/>
          <w:marTop w:val="0"/>
          <w:marBottom w:val="160"/>
          <w:divBdr>
            <w:top w:val="none" w:sz="0" w:space="0" w:color="auto"/>
            <w:left w:val="none" w:sz="0" w:space="0" w:color="auto"/>
            <w:bottom w:val="none" w:sz="0" w:space="0" w:color="auto"/>
            <w:right w:val="none" w:sz="0" w:space="0" w:color="auto"/>
          </w:divBdr>
        </w:div>
      </w:divsChild>
    </w:div>
    <w:div w:id="1891762482">
      <w:bodyDiv w:val="1"/>
      <w:marLeft w:val="0"/>
      <w:marRight w:val="0"/>
      <w:marTop w:val="0"/>
      <w:marBottom w:val="0"/>
      <w:divBdr>
        <w:top w:val="none" w:sz="0" w:space="0" w:color="auto"/>
        <w:left w:val="none" w:sz="0" w:space="0" w:color="auto"/>
        <w:bottom w:val="none" w:sz="0" w:space="0" w:color="auto"/>
        <w:right w:val="none" w:sz="0" w:space="0" w:color="auto"/>
      </w:divBdr>
    </w:div>
    <w:div w:id="1910840323">
      <w:bodyDiv w:val="1"/>
      <w:marLeft w:val="0"/>
      <w:marRight w:val="0"/>
      <w:marTop w:val="0"/>
      <w:marBottom w:val="0"/>
      <w:divBdr>
        <w:top w:val="none" w:sz="0" w:space="0" w:color="auto"/>
        <w:left w:val="none" w:sz="0" w:space="0" w:color="auto"/>
        <w:bottom w:val="none" w:sz="0" w:space="0" w:color="auto"/>
        <w:right w:val="none" w:sz="0" w:space="0" w:color="auto"/>
      </w:divBdr>
    </w:div>
    <w:div w:id="1931505278">
      <w:bodyDiv w:val="1"/>
      <w:marLeft w:val="0"/>
      <w:marRight w:val="0"/>
      <w:marTop w:val="0"/>
      <w:marBottom w:val="0"/>
      <w:divBdr>
        <w:top w:val="none" w:sz="0" w:space="0" w:color="auto"/>
        <w:left w:val="none" w:sz="0" w:space="0" w:color="auto"/>
        <w:bottom w:val="none" w:sz="0" w:space="0" w:color="auto"/>
        <w:right w:val="none" w:sz="0" w:space="0" w:color="auto"/>
      </w:divBdr>
    </w:div>
    <w:div w:id="1939218373">
      <w:bodyDiv w:val="1"/>
      <w:marLeft w:val="0"/>
      <w:marRight w:val="0"/>
      <w:marTop w:val="0"/>
      <w:marBottom w:val="0"/>
      <w:divBdr>
        <w:top w:val="none" w:sz="0" w:space="0" w:color="auto"/>
        <w:left w:val="none" w:sz="0" w:space="0" w:color="auto"/>
        <w:bottom w:val="none" w:sz="0" w:space="0" w:color="auto"/>
        <w:right w:val="none" w:sz="0" w:space="0" w:color="auto"/>
      </w:divBdr>
    </w:div>
    <w:div w:id="1959332688">
      <w:bodyDiv w:val="1"/>
      <w:marLeft w:val="0"/>
      <w:marRight w:val="0"/>
      <w:marTop w:val="0"/>
      <w:marBottom w:val="0"/>
      <w:divBdr>
        <w:top w:val="none" w:sz="0" w:space="0" w:color="auto"/>
        <w:left w:val="none" w:sz="0" w:space="0" w:color="auto"/>
        <w:bottom w:val="none" w:sz="0" w:space="0" w:color="auto"/>
        <w:right w:val="none" w:sz="0" w:space="0" w:color="auto"/>
      </w:divBdr>
    </w:div>
    <w:div w:id="1970891549">
      <w:bodyDiv w:val="1"/>
      <w:marLeft w:val="0"/>
      <w:marRight w:val="0"/>
      <w:marTop w:val="0"/>
      <w:marBottom w:val="0"/>
      <w:divBdr>
        <w:top w:val="none" w:sz="0" w:space="0" w:color="auto"/>
        <w:left w:val="none" w:sz="0" w:space="0" w:color="auto"/>
        <w:bottom w:val="none" w:sz="0" w:space="0" w:color="auto"/>
        <w:right w:val="none" w:sz="0" w:space="0" w:color="auto"/>
      </w:divBdr>
      <w:divsChild>
        <w:div w:id="2034065561">
          <w:marLeft w:val="446"/>
          <w:marRight w:val="0"/>
          <w:marTop w:val="0"/>
          <w:marBottom w:val="160"/>
          <w:divBdr>
            <w:top w:val="none" w:sz="0" w:space="0" w:color="auto"/>
            <w:left w:val="none" w:sz="0" w:space="0" w:color="auto"/>
            <w:bottom w:val="none" w:sz="0" w:space="0" w:color="auto"/>
            <w:right w:val="none" w:sz="0" w:space="0" w:color="auto"/>
          </w:divBdr>
        </w:div>
      </w:divsChild>
    </w:div>
    <w:div w:id="2026134557">
      <w:bodyDiv w:val="1"/>
      <w:marLeft w:val="0"/>
      <w:marRight w:val="0"/>
      <w:marTop w:val="0"/>
      <w:marBottom w:val="0"/>
      <w:divBdr>
        <w:top w:val="none" w:sz="0" w:space="0" w:color="auto"/>
        <w:left w:val="none" w:sz="0" w:space="0" w:color="auto"/>
        <w:bottom w:val="none" w:sz="0" w:space="0" w:color="auto"/>
        <w:right w:val="none" w:sz="0" w:space="0" w:color="auto"/>
      </w:divBdr>
    </w:div>
    <w:div w:id="2028552781">
      <w:bodyDiv w:val="1"/>
      <w:marLeft w:val="0"/>
      <w:marRight w:val="0"/>
      <w:marTop w:val="0"/>
      <w:marBottom w:val="0"/>
      <w:divBdr>
        <w:top w:val="none" w:sz="0" w:space="0" w:color="auto"/>
        <w:left w:val="none" w:sz="0" w:space="0" w:color="auto"/>
        <w:bottom w:val="none" w:sz="0" w:space="0" w:color="auto"/>
        <w:right w:val="none" w:sz="0" w:space="0" w:color="auto"/>
      </w:divBdr>
    </w:div>
    <w:div w:id="2036074944">
      <w:bodyDiv w:val="1"/>
      <w:marLeft w:val="0"/>
      <w:marRight w:val="0"/>
      <w:marTop w:val="0"/>
      <w:marBottom w:val="0"/>
      <w:divBdr>
        <w:top w:val="none" w:sz="0" w:space="0" w:color="auto"/>
        <w:left w:val="none" w:sz="0" w:space="0" w:color="auto"/>
        <w:bottom w:val="none" w:sz="0" w:space="0" w:color="auto"/>
        <w:right w:val="none" w:sz="0" w:space="0" w:color="auto"/>
      </w:divBdr>
      <w:divsChild>
        <w:div w:id="25183440">
          <w:marLeft w:val="446"/>
          <w:marRight w:val="0"/>
          <w:marTop w:val="0"/>
          <w:marBottom w:val="0"/>
          <w:divBdr>
            <w:top w:val="none" w:sz="0" w:space="0" w:color="auto"/>
            <w:left w:val="none" w:sz="0" w:space="0" w:color="auto"/>
            <w:bottom w:val="none" w:sz="0" w:space="0" w:color="auto"/>
            <w:right w:val="none" w:sz="0" w:space="0" w:color="auto"/>
          </w:divBdr>
        </w:div>
      </w:divsChild>
    </w:div>
    <w:div w:id="2072848700">
      <w:bodyDiv w:val="1"/>
      <w:marLeft w:val="0"/>
      <w:marRight w:val="0"/>
      <w:marTop w:val="0"/>
      <w:marBottom w:val="0"/>
      <w:divBdr>
        <w:top w:val="none" w:sz="0" w:space="0" w:color="auto"/>
        <w:left w:val="none" w:sz="0" w:space="0" w:color="auto"/>
        <w:bottom w:val="none" w:sz="0" w:space="0" w:color="auto"/>
        <w:right w:val="none" w:sz="0" w:space="0" w:color="auto"/>
      </w:divBdr>
    </w:div>
    <w:div w:id="2075273270">
      <w:bodyDiv w:val="1"/>
      <w:marLeft w:val="0"/>
      <w:marRight w:val="0"/>
      <w:marTop w:val="0"/>
      <w:marBottom w:val="0"/>
      <w:divBdr>
        <w:top w:val="none" w:sz="0" w:space="0" w:color="auto"/>
        <w:left w:val="none" w:sz="0" w:space="0" w:color="auto"/>
        <w:bottom w:val="none" w:sz="0" w:space="0" w:color="auto"/>
        <w:right w:val="none" w:sz="0" w:space="0" w:color="auto"/>
      </w:divBdr>
    </w:div>
    <w:div w:id="2077194940">
      <w:bodyDiv w:val="1"/>
      <w:marLeft w:val="0"/>
      <w:marRight w:val="0"/>
      <w:marTop w:val="0"/>
      <w:marBottom w:val="0"/>
      <w:divBdr>
        <w:top w:val="none" w:sz="0" w:space="0" w:color="auto"/>
        <w:left w:val="none" w:sz="0" w:space="0" w:color="auto"/>
        <w:bottom w:val="none" w:sz="0" w:space="0" w:color="auto"/>
        <w:right w:val="none" w:sz="0" w:space="0" w:color="auto"/>
      </w:divBdr>
    </w:div>
    <w:div w:id="2077434907">
      <w:bodyDiv w:val="1"/>
      <w:marLeft w:val="0"/>
      <w:marRight w:val="0"/>
      <w:marTop w:val="0"/>
      <w:marBottom w:val="0"/>
      <w:divBdr>
        <w:top w:val="none" w:sz="0" w:space="0" w:color="auto"/>
        <w:left w:val="none" w:sz="0" w:space="0" w:color="auto"/>
        <w:bottom w:val="none" w:sz="0" w:space="0" w:color="auto"/>
        <w:right w:val="none" w:sz="0" w:space="0" w:color="auto"/>
      </w:divBdr>
    </w:div>
    <w:div w:id="2078164988">
      <w:bodyDiv w:val="1"/>
      <w:marLeft w:val="0"/>
      <w:marRight w:val="0"/>
      <w:marTop w:val="0"/>
      <w:marBottom w:val="0"/>
      <w:divBdr>
        <w:top w:val="none" w:sz="0" w:space="0" w:color="auto"/>
        <w:left w:val="none" w:sz="0" w:space="0" w:color="auto"/>
        <w:bottom w:val="none" w:sz="0" w:space="0" w:color="auto"/>
        <w:right w:val="none" w:sz="0" w:space="0" w:color="auto"/>
      </w:divBdr>
      <w:divsChild>
        <w:div w:id="328561923">
          <w:marLeft w:val="446"/>
          <w:marRight w:val="0"/>
          <w:marTop w:val="0"/>
          <w:marBottom w:val="0"/>
          <w:divBdr>
            <w:top w:val="none" w:sz="0" w:space="0" w:color="auto"/>
            <w:left w:val="none" w:sz="0" w:space="0" w:color="auto"/>
            <w:bottom w:val="none" w:sz="0" w:space="0" w:color="auto"/>
            <w:right w:val="none" w:sz="0" w:space="0" w:color="auto"/>
          </w:divBdr>
        </w:div>
        <w:div w:id="778644316">
          <w:marLeft w:val="446"/>
          <w:marRight w:val="0"/>
          <w:marTop w:val="0"/>
          <w:marBottom w:val="0"/>
          <w:divBdr>
            <w:top w:val="none" w:sz="0" w:space="0" w:color="auto"/>
            <w:left w:val="none" w:sz="0" w:space="0" w:color="auto"/>
            <w:bottom w:val="none" w:sz="0" w:space="0" w:color="auto"/>
            <w:right w:val="none" w:sz="0" w:space="0" w:color="auto"/>
          </w:divBdr>
        </w:div>
        <w:div w:id="1371950223">
          <w:marLeft w:val="1166"/>
          <w:marRight w:val="0"/>
          <w:marTop w:val="0"/>
          <w:marBottom w:val="0"/>
          <w:divBdr>
            <w:top w:val="none" w:sz="0" w:space="0" w:color="auto"/>
            <w:left w:val="none" w:sz="0" w:space="0" w:color="auto"/>
            <w:bottom w:val="none" w:sz="0" w:space="0" w:color="auto"/>
            <w:right w:val="none" w:sz="0" w:space="0" w:color="auto"/>
          </w:divBdr>
        </w:div>
        <w:div w:id="1660302433">
          <w:marLeft w:val="1166"/>
          <w:marRight w:val="0"/>
          <w:marTop w:val="0"/>
          <w:marBottom w:val="0"/>
          <w:divBdr>
            <w:top w:val="none" w:sz="0" w:space="0" w:color="auto"/>
            <w:left w:val="none" w:sz="0" w:space="0" w:color="auto"/>
            <w:bottom w:val="none" w:sz="0" w:space="0" w:color="auto"/>
            <w:right w:val="none" w:sz="0" w:space="0" w:color="auto"/>
          </w:divBdr>
        </w:div>
        <w:div w:id="2020960204">
          <w:marLeft w:val="1166"/>
          <w:marRight w:val="0"/>
          <w:marTop w:val="0"/>
          <w:marBottom w:val="0"/>
          <w:divBdr>
            <w:top w:val="none" w:sz="0" w:space="0" w:color="auto"/>
            <w:left w:val="none" w:sz="0" w:space="0" w:color="auto"/>
            <w:bottom w:val="none" w:sz="0" w:space="0" w:color="auto"/>
            <w:right w:val="none" w:sz="0" w:space="0" w:color="auto"/>
          </w:divBdr>
        </w:div>
      </w:divsChild>
    </w:div>
    <w:div w:id="2103644180">
      <w:bodyDiv w:val="1"/>
      <w:marLeft w:val="0"/>
      <w:marRight w:val="0"/>
      <w:marTop w:val="0"/>
      <w:marBottom w:val="0"/>
      <w:divBdr>
        <w:top w:val="none" w:sz="0" w:space="0" w:color="auto"/>
        <w:left w:val="none" w:sz="0" w:space="0" w:color="auto"/>
        <w:bottom w:val="none" w:sz="0" w:space="0" w:color="auto"/>
        <w:right w:val="none" w:sz="0" w:space="0" w:color="auto"/>
      </w:divBdr>
    </w:div>
    <w:div w:id="2117675296">
      <w:bodyDiv w:val="1"/>
      <w:marLeft w:val="0"/>
      <w:marRight w:val="0"/>
      <w:marTop w:val="0"/>
      <w:marBottom w:val="0"/>
      <w:divBdr>
        <w:top w:val="none" w:sz="0" w:space="0" w:color="auto"/>
        <w:left w:val="none" w:sz="0" w:space="0" w:color="auto"/>
        <w:bottom w:val="none" w:sz="0" w:space="0" w:color="auto"/>
        <w:right w:val="none" w:sz="0" w:space="0" w:color="auto"/>
      </w:divBdr>
    </w:div>
    <w:div w:id="2124378964">
      <w:bodyDiv w:val="1"/>
      <w:marLeft w:val="0"/>
      <w:marRight w:val="0"/>
      <w:marTop w:val="0"/>
      <w:marBottom w:val="0"/>
      <w:divBdr>
        <w:top w:val="none" w:sz="0" w:space="0" w:color="auto"/>
        <w:left w:val="none" w:sz="0" w:space="0" w:color="auto"/>
        <w:bottom w:val="none" w:sz="0" w:space="0" w:color="auto"/>
        <w:right w:val="none" w:sz="0" w:space="0" w:color="auto"/>
      </w:divBdr>
      <w:divsChild>
        <w:div w:id="44915223">
          <w:marLeft w:val="446"/>
          <w:marRight w:val="0"/>
          <w:marTop w:val="0"/>
          <w:marBottom w:val="120"/>
          <w:divBdr>
            <w:top w:val="none" w:sz="0" w:space="0" w:color="auto"/>
            <w:left w:val="none" w:sz="0" w:space="0" w:color="auto"/>
            <w:bottom w:val="none" w:sz="0" w:space="0" w:color="auto"/>
            <w:right w:val="none" w:sz="0" w:space="0" w:color="auto"/>
          </w:divBdr>
        </w:div>
        <w:div w:id="1025788383">
          <w:marLeft w:val="446"/>
          <w:marRight w:val="0"/>
          <w:marTop w:val="0"/>
          <w:marBottom w:val="120"/>
          <w:divBdr>
            <w:top w:val="none" w:sz="0" w:space="0" w:color="auto"/>
            <w:left w:val="none" w:sz="0" w:space="0" w:color="auto"/>
            <w:bottom w:val="none" w:sz="0" w:space="0" w:color="auto"/>
            <w:right w:val="none" w:sz="0" w:space="0" w:color="auto"/>
          </w:divBdr>
        </w:div>
      </w:divsChild>
    </w:div>
    <w:div w:id="2130314713">
      <w:bodyDiv w:val="1"/>
      <w:marLeft w:val="0"/>
      <w:marRight w:val="0"/>
      <w:marTop w:val="0"/>
      <w:marBottom w:val="0"/>
      <w:divBdr>
        <w:top w:val="none" w:sz="0" w:space="0" w:color="auto"/>
        <w:left w:val="none" w:sz="0" w:space="0" w:color="auto"/>
        <w:bottom w:val="none" w:sz="0" w:space="0" w:color="auto"/>
        <w:right w:val="none" w:sz="0" w:space="0" w:color="auto"/>
      </w:divBdr>
    </w:div>
    <w:div w:id="2136481799">
      <w:bodyDiv w:val="1"/>
      <w:marLeft w:val="0"/>
      <w:marRight w:val="0"/>
      <w:marTop w:val="0"/>
      <w:marBottom w:val="0"/>
      <w:divBdr>
        <w:top w:val="none" w:sz="0" w:space="0" w:color="auto"/>
        <w:left w:val="none" w:sz="0" w:space="0" w:color="auto"/>
        <w:bottom w:val="none" w:sz="0" w:space="0" w:color="auto"/>
        <w:right w:val="none" w:sz="0" w:space="0" w:color="auto"/>
      </w:divBdr>
    </w:div>
    <w:div w:id="2140344035">
      <w:bodyDiv w:val="1"/>
      <w:marLeft w:val="0"/>
      <w:marRight w:val="0"/>
      <w:marTop w:val="0"/>
      <w:marBottom w:val="0"/>
      <w:divBdr>
        <w:top w:val="none" w:sz="0" w:space="0" w:color="auto"/>
        <w:left w:val="none" w:sz="0" w:space="0" w:color="auto"/>
        <w:bottom w:val="none" w:sz="0" w:space="0" w:color="auto"/>
        <w:right w:val="none" w:sz="0" w:space="0" w:color="auto"/>
      </w:divBdr>
    </w:div>
    <w:div w:id="214408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8.jpeg"/><Relationship Id="rId39" Type="http://schemas.openxmlformats.org/officeDocument/2006/relationships/chart" Target="charts/chart2.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chart" Target="charts/chart4.xml"/><Relationship Id="rId47" Type="http://schemas.openxmlformats.org/officeDocument/2006/relationships/chart" Target="charts/chart6.xml"/><Relationship Id="rId50" Type="http://schemas.openxmlformats.org/officeDocument/2006/relationships/chart" Target="charts/chart7.xml"/><Relationship Id="rId55" Type="http://schemas.openxmlformats.org/officeDocument/2006/relationships/image" Target="media/image27.png"/><Relationship Id="rId63" Type="http://schemas.openxmlformats.org/officeDocument/2006/relationships/image" Target="media/image32.png"/><Relationship Id="rId68" Type="http://schemas.openxmlformats.org/officeDocument/2006/relationships/image" Target="media/image36.png"/><Relationship Id="rId76" Type="http://schemas.openxmlformats.org/officeDocument/2006/relationships/hyperlink" Target="mailto:kizzy.gandy@kantar.com" TargetMode="External"/><Relationship Id="rId84" Type="http://schemas.openxmlformats.org/officeDocument/2006/relationships/image" Target="media/image45.jpeg"/><Relationship Id="rId89"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embracementalhealth.org.au/index.php/community" TargetMode="External"/><Relationship Id="rId11" Type="http://schemas.openxmlformats.org/officeDocument/2006/relationships/image" Target="media/image1.PNG"/><Relationship Id="rId24" Type="http://schemas.openxmlformats.org/officeDocument/2006/relationships/hyperlink" Target="http://embracementalhealth.org.au/service-providers/framework"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8.jpeg"/><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chart" Target="charts/chart11.xml"/><Relationship Id="rId74" Type="http://schemas.openxmlformats.org/officeDocument/2006/relationships/image" Target="media/image41.png"/><Relationship Id="rId79" Type="http://schemas.openxmlformats.org/officeDocument/2006/relationships/hyperlink" Target="https://www.fasstt.org.au/" TargetMode="External"/><Relationship Id="rId87" Type="http://schemas.openxmlformats.org/officeDocument/2006/relationships/image" Target="media/image48.jpeg"/><Relationship Id="rId5" Type="http://schemas.openxmlformats.org/officeDocument/2006/relationships/numbering" Target="numbering.xml"/><Relationship Id="rId61" Type="http://schemas.openxmlformats.org/officeDocument/2006/relationships/chart" Target="charts/chart10.xml"/><Relationship Id="rId82" Type="http://schemas.openxmlformats.org/officeDocument/2006/relationships/image" Target="media/image43.jpeg"/><Relationship Id="rId90"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hyperlink" Target="https://www.embracementalhealth.org.au/service-providers" TargetMode="External"/><Relationship Id="rId35" Type="http://schemas.openxmlformats.org/officeDocument/2006/relationships/image" Target="media/image15.jpeg"/><Relationship Id="rId43" Type="http://schemas.openxmlformats.org/officeDocument/2006/relationships/hyperlink" Target="https://www.nsw.gov.au/sites/default/files/2022-08/BIA_%20Reducing_Sludge_on_Websites.pdf" TargetMode="External"/><Relationship Id="rId48" Type="http://schemas.openxmlformats.org/officeDocument/2006/relationships/image" Target="media/image21.png"/><Relationship Id="rId56" Type="http://schemas.openxmlformats.org/officeDocument/2006/relationships/chart" Target="charts/chart8.xml"/><Relationship Id="rId64" Type="http://schemas.openxmlformats.org/officeDocument/2006/relationships/image" Target="media/image33.png"/><Relationship Id="rId69" Type="http://schemas.openxmlformats.org/officeDocument/2006/relationships/chart" Target="charts/chart12.xml"/><Relationship Id="rId77" Type="http://schemas.openxmlformats.org/officeDocument/2006/relationships/hyperlink" Target="mailto:natalie.chan@kantar.com" TargetMode="Externa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9.png"/><Relationship Id="rId80" Type="http://schemas.openxmlformats.org/officeDocument/2006/relationships/hyperlink" Target="https://fecca.org.au/" TargetMode="External"/><Relationship Id="rId85" Type="http://schemas.openxmlformats.org/officeDocument/2006/relationships/image" Target="media/image4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hyperlink" Target="http://embracementalhealth.org.au/service-providers/framework" TargetMode="External"/><Relationship Id="rId33" Type="http://schemas.openxmlformats.org/officeDocument/2006/relationships/image" Target="media/image13.png"/><Relationship Id="rId38" Type="http://schemas.openxmlformats.org/officeDocument/2006/relationships/chart" Target="charts/chart1.xml"/><Relationship Id="rId46" Type="http://schemas.openxmlformats.org/officeDocument/2006/relationships/chart" Target="charts/chart5.xml"/><Relationship Id="rId59" Type="http://schemas.openxmlformats.org/officeDocument/2006/relationships/image" Target="media/image30.png"/><Relationship Id="rId67" Type="http://schemas.openxmlformats.org/officeDocument/2006/relationships/image" Target="media/image35.png"/><Relationship Id="rId20" Type="http://schemas.openxmlformats.org/officeDocument/2006/relationships/header" Target="header6.xml"/><Relationship Id="rId41" Type="http://schemas.openxmlformats.org/officeDocument/2006/relationships/chart" Target="charts/chart3.xml"/><Relationship Id="rId54" Type="http://schemas.openxmlformats.org/officeDocument/2006/relationships/image" Target="media/image26.png"/><Relationship Id="rId62" Type="http://schemas.openxmlformats.org/officeDocument/2006/relationships/image" Target="media/image31.png"/><Relationship Id="rId70" Type="http://schemas.openxmlformats.org/officeDocument/2006/relationships/image" Target="media/image37.png"/><Relationship Id="rId75" Type="http://schemas.openxmlformats.org/officeDocument/2006/relationships/image" Target="media/image42.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image" Target="media/image24.jpeg"/><Relationship Id="rId60" Type="http://schemas.openxmlformats.org/officeDocument/2006/relationships/chart" Target="charts/chart9.xml"/><Relationship Id="rId65" Type="http://schemas.openxmlformats.org/officeDocument/2006/relationships/image" Target="media/image34.png"/><Relationship Id="rId73" Type="http://schemas.openxmlformats.org/officeDocument/2006/relationships/image" Target="media/image40.jpeg"/><Relationship Id="rId78" Type="http://schemas.openxmlformats.org/officeDocument/2006/relationships/hyperlink" Target="mailto:PriorityPopulationsMH@health.gov.au" TargetMode="External"/><Relationship Id="rId81" Type="http://schemas.openxmlformats.org/officeDocument/2006/relationships/hyperlink" Target="https://embracementalhealth.org.au/" TargetMode="External"/><Relationship Id="rId86" Type="http://schemas.openxmlformats.org/officeDocument/2006/relationships/image" Target="media/image47.jpe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qld.gov.au/__data/assets/pdf_file/0037/385867/qh-response-data.pdf" TargetMode="External"/><Relationship Id="rId3" Type="http://schemas.openxmlformats.org/officeDocument/2006/relationships/hyperlink" Target="https://evaluation.treasury.gov.au/" TargetMode="External"/><Relationship Id="rId7" Type="http://schemas.openxmlformats.org/officeDocument/2006/relationships/hyperlink" Target="https://www.pc.gov.au/inquiries/completed/nt-children/report/nt-children-overview.pdf" TargetMode="External"/><Relationship Id="rId12" Type="http://schemas.openxmlformats.org/officeDocument/2006/relationships/hyperlink" Target="https://aci.health.nsw.gov.au/__data/assets/pdf_file/0013/502240/Guide-Build-Codesign-Capability.pdf" TargetMode="External"/><Relationship Id="rId2" Type="http://schemas.openxmlformats.org/officeDocument/2006/relationships/hyperlink" Target="https://medium.com/@a.h.noferesti/behavioural-science-and-marketing-data-analysis-driving-effective-brand-management-5705b5bd28ed" TargetMode="External"/><Relationship Id="rId1" Type="http://schemas.openxmlformats.org/officeDocument/2006/relationships/hyperlink" Target="https://www.behavioraleconomics.com/resources/mini-encyclopedia-of-be/status-quo-bias/" TargetMode="External"/><Relationship Id="rId6" Type="http://schemas.openxmlformats.org/officeDocument/2006/relationships/hyperlink" Target="https://teaching.berkeley.edu/news/values-affirmations-social-belonging-interventions" TargetMode="External"/><Relationship Id="rId11" Type="http://schemas.openxmlformats.org/officeDocument/2006/relationships/hyperlink" Target="https://online.wharton.upenn.edu/blog/reduce-framework-for-change-management/" TargetMode="External"/><Relationship Id="rId5" Type="http://schemas.openxmlformats.org/officeDocument/2006/relationships/hyperlink" Target="https://www.bi.team/publications/east-four-simple-ways-to-apply-behavioural-insights/" TargetMode="External"/><Relationship Id="rId10" Type="http://schemas.openxmlformats.org/officeDocument/2006/relationships/hyperlink" Target="https://embracementalhealth.org.au/service-providers/knowledge-hub/understanding-mental-health-and-stigma-congolese-arabic-speaking" TargetMode="External"/><Relationship Id="rId4" Type="http://schemas.openxmlformats.org/officeDocument/2006/relationships/hyperlink" Target="https://www.nsw.gov.au/departments-and-agencies/behavioural-insights-unit/sludge-toolkit" TargetMode="External"/><Relationship Id="rId9" Type="http://schemas.openxmlformats.org/officeDocument/2006/relationships/hyperlink" Target="https://www.bps.org.uk/psychologist/dunning-kruger-effect-and-its-discont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c\Downloads\Full_Word_Template_2023_v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eriancloud.sharepoint.com/sites/Evaluationstrategy/Shared%20Documents/Temporary%20file%20during%20migration/Embrace/Quantitative/263407908_Embrace_Charts_28022024%20edited%20graphs%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veriancloud.sharepoint.com/sites/Evaluationstrategy/Shared%20Documents/Temporary%20file%20during%20migration/Embrace/Quantitative/263407908_Embrace_Chart_Apphia_28022024%20edited%20graphs%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veriancloud.sharepoint.com/sites/Evaluationstrategy/Shared%20Documents/Temporary%20file%20during%20migration/Embrace/Quantitative/263407908_Embrace_Charts_28022024%20edited%20graphs%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veriancloud.sharepoint.com/sites/Evaluationstrategy/Shared%20Documents/Temporary%20file%20during%20migration/Embrace/Quantitative/263407908_Embrace_Charts_28022024%20edited%20graphs%20.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veriancloud.sharepoint.com/sites/Evaluationstrategy/Shared%20Documents/Temporary%20file%20during%20migration/Embrace/Quantitative/263407908_Embrace_Chart_Apphia_2802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eriancloud.sharepoint.com/sites/Evaluationstrategy/Shared%20Documents/Temporary%20file%20during%20migration/Embrace/Quantitative/263407908_Embrace_Chart_Apphia_2802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eriancloud.sharepoint.com/sites/Evaluationstrategy/Shared%20Documents/Temporary%20file%20during%20migration/Embrace/Quantitative/263407908_Embrace_Charts_28022024%20edited%20graphs%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eriancloud.sharepoint.com/sites/Evaluationstrategy/Shared%20Documents/Temporary%20file%20during%20migration/Embrace/Quantitative/263407908_Embrace_Chart_Apphia_28022024%20edited%20graphs%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eriancloud.sharepoint.com/sites/Evaluationstrategy/Shared%20Documents/Temporary%20file%20during%20migration/Embrace/Quantitative/263407908_Embrace_Chart_Apphia_28022024%20edited%20graphs%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veriancloud.sharepoint.com/sites/Evaluationstrategy/Shared%20Documents/Temporary%20file%20during%20migration/Embrace/Quantitative/263407908_Embrace_Chart_Apphia_28022024%20edited%20graphs%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veriancloud.sharepoint.com/sites/Evaluationstrategy/Shared%20Documents/Temporary%20file%20during%20migration/Embrace/Quantitative/263407908_Embrace_Charts_28022024%20edited%20graphs%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veriancloud.sharepoint.com/sites/Evaluationstrategy/Shared%20Documents/Temporary%20file%20during%20migration/Embrace/Quantitative/263407908_Embrace_Charts_28022024%20edited%20graphs%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Survey respondents'</a:t>
            </a:r>
            <a:r>
              <a:rPr lang="en-AU" sz="1100" baseline="0"/>
              <a:t> frequency of Framework uptake and promotion</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099584426946633"/>
          <c:y val="0.14597965879265093"/>
          <c:w val="0.86844860017497816"/>
          <c:h val="0.56031692913385833"/>
        </c:manualLayout>
      </c:layout>
      <c:barChart>
        <c:barDir val="col"/>
        <c:grouping val="clustered"/>
        <c:varyColors val="0"/>
        <c:ser>
          <c:idx val="0"/>
          <c:order val="0"/>
          <c:spPr>
            <a:solidFill>
              <a:schemeClr val="accent1"/>
            </a:solidFill>
            <a:ln>
              <a:noFill/>
            </a:ln>
            <a:effectLst/>
          </c:spPr>
          <c:invertIfNegative val="0"/>
          <c:dLbls>
            <c:dLbl>
              <c:idx val="0"/>
              <c:layout>
                <c:manualLayout>
                  <c:x val="-2.7777777777778286E-3"/>
                  <c:y val="-8.4875562720133283E-17"/>
                </c:manualLayout>
              </c:layout>
              <c:tx>
                <c:rich>
                  <a:bodyPr/>
                  <a:lstStyle/>
                  <a:p>
                    <a:r>
                      <a:rPr lang="en-US"/>
                      <a:t>n=34/210 (</a:t>
                    </a:r>
                    <a:fld id="{A657829E-F308-46F1-8EB4-7D5253C1BE3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CF3-4198-92F0-A27DEDE6AA95}"/>
                </c:ext>
              </c:extLst>
            </c:dLbl>
            <c:dLbl>
              <c:idx val="1"/>
              <c:layout>
                <c:manualLayout>
                  <c:x val="2.7777777777777779E-3"/>
                  <c:y val="0"/>
                </c:manualLayout>
              </c:layout>
              <c:tx>
                <c:rich>
                  <a:bodyPr/>
                  <a:lstStyle/>
                  <a:p>
                    <a:r>
                      <a:rPr lang="en-US"/>
                      <a:t>n=19/210 (</a:t>
                    </a:r>
                    <a:fld id="{6AE3BCBF-4206-4B03-988B-F1A4980AD6B4}"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CF3-4198-92F0-A27DEDE6AA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'[263407908_Embrace_Charts_28022024 edited graphs .xlsx]KEQ 3 '!$B$22:$B$23</c:f>
              <c:strCache>
                <c:ptCount val="2"/>
                <c:pt idx="0">
                  <c:v>Have you registered 
for the Framework for Mental Health in Multicultural Australia (the Embrace Framework)?</c:v>
                </c:pt>
                <c:pt idx="1">
                  <c:v>I have promoted the Framework 
to other practitioners/services/organisations</c:v>
                </c:pt>
              </c:strCache>
            </c:strRef>
          </c:cat>
          <c:val>
            <c:numRef>
              <c:f>'[263407908_Embrace_Charts_28022024 edited graphs .xlsx]KEQ 3 '!$C$22:$C$23</c:f>
              <c:numCache>
                <c:formatCode>0%</c:formatCode>
                <c:ptCount val="2"/>
                <c:pt idx="0">
                  <c:v>0.16</c:v>
                </c:pt>
                <c:pt idx="1">
                  <c:v>0.09</c:v>
                </c:pt>
              </c:numCache>
            </c:numRef>
          </c:val>
          <c:extLst>
            <c:ext xmlns:c16="http://schemas.microsoft.com/office/drawing/2014/chart" uri="{C3380CC4-5D6E-409C-BE32-E72D297353CC}">
              <c16:uniqueId val="{00000002-0CF3-4198-92F0-A27DEDE6AA95}"/>
            </c:ext>
          </c:extLst>
        </c:ser>
        <c:dLbls>
          <c:dLblPos val="outEnd"/>
          <c:showLegendKey val="0"/>
          <c:showVal val="1"/>
          <c:showCatName val="0"/>
          <c:showSerName val="0"/>
          <c:showPercent val="0"/>
          <c:showBubbleSize val="0"/>
        </c:dLbls>
        <c:gapWidth val="219"/>
        <c:overlap val="-27"/>
        <c:axId val="580133216"/>
        <c:axId val="570845136"/>
      </c:barChart>
      <c:catAx>
        <c:axId val="58013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0845136"/>
        <c:crosses val="autoZero"/>
        <c:auto val="1"/>
        <c:lblAlgn val="ctr"/>
        <c:lblOffset val="100"/>
        <c:noMultiLvlLbl val="0"/>
      </c:catAx>
      <c:valAx>
        <c:axId val="570845136"/>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13321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4">
          <a:lumMod val="60000"/>
          <a:lumOff val="40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Survey Respondents' Frequency of Mechanisms</a:t>
            </a:r>
            <a:r>
              <a:rPr lang="en-AU" sz="1100" baseline="0"/>
              <a:t> of Change</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416406074196144"/>
          <c:y val="0.15319729167044574"/>
          <c:w val="0.42031297994264522"/>
          <c:h val="0.54067645876395409"/>
        </c:manualLayout>
      </c:layout>
      <c:barChart>
        <c:barDir val="bar"/>
        <c:grouping val="clustered"/>
        <c:varyColors val="0"/>
        <c:ser>
          <c:idx val="0"/>
          <c:order val="0"/>
          <c:tx>
            <c:v>Positive encounters between CALD community and MH service providers</c:v>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033C-4685-8F70-4181CAEF9C9F}"/>
              </c:ext>
            </c:extLst>
          </c:dPt>
          <c:dLbls>
            <c:dLbl>
              <c:idx val="0"/>
              <c:tx>
                <c:rich>
                  <a:bodyPr/>
                  <a:lstStyle/>
                  <a:p>
                    <a:r>
                      <a:rPr lang="en-US"/>
                      <a:t>n=172/192 (</a:t>
                    </a:r>
                    <a:fld id="{239B4ADF-578C-4F8D-8CDB-46992BB0378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33C-4685-8F70-4181CAEF9C9F}"/>
                </c:ext>
              </c:extLst>
            </c:dLbl>
            <c:dLbl>
              <c:idx val="1"/>
              <c:tx>
                <c:rich>
                  <a:bodyPr/>
                  <a:lstStyle/>
                  <a:p>
                    <a:r>
                      <a:rPr lang="en-US"/>
                      <a:t>n=158/192 (</a:t>
                    </a:r>
                    <a:fld id="{7EA4A215-63BD-42D0-ADD6-6A04BB8CEF3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33C-4685-8F70-4181CAEF9C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'[263407908_Embrace_Chart_Apphia_28022024 edited graphs .xlsx]KEQ 6'!$B$30:$B$31</c:f>
              <c:strCache>
                <c:ptCount val="2"/>
                <c:pt idx="0">
                  <c:v>Interacting with people from different cultural backgrounds leads me to update my beliefs</c:v>
                </c:pt>
                <c:pt idx="1">
                  <c:v>I actively self-evaluate my cultural humility</c:v>
                </c:pt>
              </c:strCache>
            </c:strRef>
          </c:cat>
          <c:val>
            <c:numRef>
              <c:f>'[263407908_Embrace_Chart_Apphia_28022024 edited graphs .xlsx]KEQ 6'!$C$30:$C$31</c:f>
              <c:numCache>
                <c:formatCode>0%</c:formatCode>
                <c:ptCount val="2"/>
                <c:pt idx="0">
                  <c:v>0.89580000000000004</c:v>
                </c:pt>
                <c:pt idx="1">
                  <c:v>0.82289999999999996</c:v>
                </c:pt>
              </c:numCache>
            </c:numRef>
          </c:val>
          <c:extLst>
            <c:ext xmlns:c16="http://schemas.microsoft.com/office/drawing/2014/chart" uri="{C3380CC4-5D6E-409C-BE32-E72D297353CC}">
              <c16:uniqueId val="{00000003-033C-4685-8F70-4181CAEF9C9F}"/>
            </c:ext>
          </c:extLst>
        </c:ser>
        <c:ser>
          <c:idx val="1"/>
          <c:order val="1"/>
          <c:tx>
            <c:v>CALD community and MH service providers further modify their beliefs </c:v>
          </c:tx>
          <c:spPr>
            <a:solidFill>
              <a:schemeClr val="accent2"/>
            </a:solidFill>
            <a:ln>
              <a:noFill/>
            </a:ln>
            <a:effectLst/>
          </c:spPr>
          <c:invertIfNegative val="0"/>
          <c:val>
            <c:numLit>
              <c:formatCode>General</c:formatCode>
              <c:ptCount val="1"/>
              <c:pt idx="0">
                <c:v>0</c:v>
              </c:pt>
            </c:numLit>
          </c:val>
          <c:extLst>
            <c:ext xmlns:c16="http://schemas.microsoft.com/office/drawing/2014/chart" uri="{C3380CC4-5D6E-409C-BE32-E72D297353CC}">
              <c16:uniqueId val="{00000004-033C-4685-8F70-4181CAEF9C9F}"/>
            </c:ext>
          </c:extLst>
        </c:ser>
        <c:dLbls>
          <c:showLegendKey val="0"/>
          <c:showVal val="0"/>
          <c:showCatName val="0"/>
          <c:showSerName val="0"/>
          <c:showPercent val="0"/>
          <c:showBubbleSize val="0"/>
        </c:dLbls>
        <c:gapWidth val="182"/>
        <c:axId val="1880821439"/>
        <c:axId val="1880831519"/>
      </c:barChart>
      <c:catAx>
        <c:axId val="1880821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0831519"/>
        <c:crosses val="autoZero"/>
        <c:auto val="1"/>
        <c:lblAlgn val="ctr"/>
        <c:lblOffset val="100"/>
        <c:noMultiLvlLbl val="0"/>
      </c:catAx>
      <c:valAx>
        <c:axId val="18808315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0821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In the last two years, how has CALD community access to mental health services in your service area changed?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DB6-4BEF-A377-EC1A92341C57}"/>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3-BDB6-4BEF-A377-EC1A92341C57}"/>
              </c:ext>
            </c:extLst>
          </c:dPt>
          <c:dLbls>
            <c:dLbl>
              <c:idx val="0"/>
              <c:tx>
                <c:rich>
                  <a:bodyPr/>
                  <a:lstStyle/>
                  <a:p>
                    <a:r>
                      <a:rPr lang="en-US"/>
                      <a:t>n=88/145</a:t>
                    </a:r>
                  </a:p>
                  <a:p>
                    <a:r>
                      <a:rPr lang="en-US"/>
                      <a:t>(</a:t>
                    </a:r>
                    <a:fld id="{0787749C-4A6B-4185-B0C9-1BC70F085B1D}"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DB6-4BEF-A377-EC1A92341C57}"/>
                </c:ext>
              </c:extLst>
            </c:dLbl>
            <c:dLbl>
              <c:idx val="1"/>
              <c:tx>
                <c:rich>
                  <a:bodyPr/>
                  <a:lstStyle/>
                  <a:p>
                    <a:r>
                      <a:rPr lang="en-US"/>
                      <a:t>n=17/145</a:t>
                    </a:r>
                  </a:p>
                  <a:p>
                    <a:r>
                      <a:rPr lang="en-US"/>
                      <a:t>(11%)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DB6-4BEF-A377-EC1A92341C57}"/>
                </c:ext>
              </c:extLst>
            </c:dLbl>
            <c:dLbl>
              <c:idx val="2"/>
              <c:layout>
                <c:manualLayout>
                  <c:x val="-7.8948965314285089E-17"/>
                  <c:y val="-3.9370850632576481E-3"/>
                </c:manualLayout>
              </c:layout>
              <c:tx>
                <c:rich>
                  <a:bodyPr/>
                  <a:lstStyle/>
                  <a:p>
                    <a:r>
                      <a:rPr lang="en-US"/>
                      <a:t>n=40/145</a:t>
                    </a:r>
                  </a:p>
                  <a:p>
                    <a:r>
                      <a:rPr lang="en-US"/>
                      <a:t>(</a:t>
                    </a:r>
                    <a:fld id="{14D07AFC-2321-4481-8F58-56521C9AB78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DB6-4BEF-A377-EC1A92341C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'[263407908_Embrace_Charts_28022024 edited graphs .xlsx]KEQ 7'!$B$1:$B$3</c:f>
              <c:strCache>
                <c:ptCount val="3"/>
                <c:pt idx="0">
                  <c:v>Increased</c:v>
                </c:pt>
                <c:pt idx="1">
                  <c:v>Decreased</c:v>
                </c:pt>
                <c:pt idx="2">
                  <c:v>Stayed the same</c:v>
                </c:pt>
              </c:strCache>
            </c:strRef>
          </c:cat>
          <c:val>
            <c:numRef>
              <c:f>'[263407908_Embrace_Charts_28022024 edited graphs .xlsx]KEQ 7'!$C$1:$C$3</c:f>
              <c:numCache>
                <c:formatCode>0%</c:formatCode>
                <c:ptCount val="3"/>
                <c:pt idx="0">
                  <c:v>0.61</c:v>
                </c:pt>
                <c:pt idx="1">
                  <c:v>0.12</c:v>
                </c:pt>
                <c:pt idx="2">
                  <c:v>0.27</c:v>
                </c:pt>
              </c:numCache>
            </c:numRef>
          </c:val>
          <c:extLst>
            <c:ext xmlns:c16="http://schemas.microsoft.com/office/drawing/2014/chart" uri="{C3380CC4-5D6E-409C-BE32-E72D297353CC}">
              <c16:uniqueId val="{00000005-BDB6-4BEF-A377-EC1A92341C57}"/>
            </c:ext>
          </c:extLst>
        </c:ser>
        <c:dLbls>
          <c:showLegendKey val="0"/>
          <c:showVal val="0"/>
          <c:showCatName val="0"/>
          <c:showSerName val="0"/>
          <c:showPercent val="0"/>
          <c:showBubbleSize val="0"/>
        </c:dLbls>
        <c:gapWidth val="219"/>
        <c:overlap val="-27"/>
        <c:axId val="1021686879"/>
        <c:axId val="1021690239"/>
      </c:barChart>
      <c:catAx>
        <c:axId val="102168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690239"/>
        <c:crosses val="autoZero"/>
        <c:auto val="1"/>
        <c:lblAlgn val="ctr"/>
        <c:lblOffset val="100"/>
        <c:noMultiLvlLbl val="0"/>
      </c:catAx>
      <c:valAx>
        <c:axId val="10216902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686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600">
                <a:effectLst/>
              </a:rPr>
              <a:t>Actions taken in the past two years to improve mental health outcomes for CALD communities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172043754919852"/>
          <c:y val="0.18310508444982451"/>
          <c:w val="0.46274125340988959"/>
          <c:h val="0.74531962720018929"/>
        </c:manualLayout>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n=79/210 (</a:t>
                    </a:r>
                    <a:fld id="{F3A6C09A-FFBC-4576-A8A9-C7FF46AE5B7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D13-41E0-8E5D-BB6C19E0697B}"/>
                </c:ext>
              </c:extLst>
            </c:dLbl>
            <c:dLbl>
              <c:idx val="1"/>
              <c:tx>
                <c:rich>
                  <a:bodyPr/>
                  <a:lstStyle/>
                  <a:p>
                    <a:r>
                      <a:rPr lang="en-US"/>
                      <a:t>n=46/210 (</a:t>
                    </a:r>
                    <a:fld id="{0ED37A8A-43A3-4491-B2A5-9894E7FBB33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D13-41E0-8E5D-BB6C19E0697B}"/>
                </c:ext>
              </c:extLst>
            </c:dLbl>
            <c:dLbl>
              <c:idx val="2"/>
              <c:tx>
                <c:rich>
                  <a:bodyPr/>
                  <a:lstStyle/>
                  <a:p>
                    <a:r>
                      <a:rPr lang="en-US"/>
                      <a:t>n=94/210 (</a:t>
                    </a:r>
                    <a:fld id="{2C1F582A-1F79-4B64-AC70-A86B4369F64D}"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D13-41E0-8E5D-BB6C19E0697B}"/>
                </c:ext>
              </c:extLst>
            </c:dLbl>
            <c:dLbl>
              <c:idx val="3"/>
              <c:tx>
                <c:rich>
                  <a:bodyPr/>
                  <a:lstStyle/>
                  <a:p>
                    <a:r>
                      <a:rPr lang="en-US"/>
                      <a:t>n=102/210 (49%)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D13-41E0-8E5D-BB6C19E0697B}"/>
                </c:ext>
              </c:extLst>
            </c:dLbl>
            <c:dLbl>
              <c:idx val="4"/>
              <c:tx>
                <c:rich>
                  <a:bodyPr/>
                  <a:lstStyle/>
                  <a:p>
                    <a:r>
                      <a:rPr lang="en-US"/>
                      <a:t>n=89/210 (</a:t>
                    </a:r>
                    <a:fld id="{C963EA2C-FF8D-4C8B-9008-B095E06EEE3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D13-41E0-8E5D-BB6C19E0697B}"/>
                </c:ext>
              </c:extLst>
            </c:dLbl>
            <c:dLbl>
              <c:idx val="5"/>
              <c:tx>
                <c:rich>
                  <a:bodyPr/>
                  <a:lstStyle/>
                  <a:p>
                    <a:r>
                      <a:rPr lang="en-US"/>
                      <a:t>n=83/210 (</a:t>
                    </a:r>
                    <a:fld id="{AF81676F-86C9-41BE-AE23-709ECCDE1D7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D13-41E0-8E5D-BB6C19E0697B}"/>
                </c:ext>
              </c:extLst>
            </c:dLbl>
            <c:dLbl>
              <c:idx val="6"/>
              <c:tx>
                <c:rich>
                  <a:bodyPr/>
                  <a:lstStyle/>
                  <a:p>
                    <a:r>
                      <a:rPr lang="en-US"/>
                      <a:t>n=99/169 (</a:t>
                    </a:r>
                    <a:fld id="{CC52B96A-073E-4290-AD3B-905E551417D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D13-41E0-8E5D-BB6C19E069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Sheet5!$A$1:$A$8</c:f>
              <c:strCache>
                <c:ptCount val="8"/>
                <c:pt idx="0">
                  <c:v>Reduced mental health stigma for CALD communities</c:v>
                </c:pt>
                <c:pt idx="1">
                  <c:v>Reduced the time or financial costs of accessing services for CALD communities</c:v>
                </c:pt>
                <c:pt idx="2">
                  <c:v>Increased the availability of information for CALD communities</c:v>
                </c:pt>
                <c:pt idx="3">
                  <c:v>Improved resourcing to be culturally responsive (e.g., interpreter service)</c:v>
                </c:pt>
                <c:pt idx="4">
                  <c:v>Improved leadership support to be culturally responsive</c:v>
                </c:pt>
                <c:pt idx="5">
                  <c:v>Regularly reviewed policies/strategies</c:v>
                </c:pt>
                <c:pt idx="6">
                  <c:v>Developed policies/strategies (e.g., targeting groups most in need, tailoring services, measuring access)</c:v>
                </c:pt>
                <c:pt idx="7">
                  <c:v>[In the past two years, have you/your organisation done any of the following to improve mental health outcomes for CALD communities in your service area?]</c:v>
                </c:pt>
              </c:strCache>
            </c:strRef>
          </c:cat>
          <c:val>
            <c:numRef>
              <c:f>Sheet5!$B$1:$B$8</c:f>
              <c:numCache>
                <c:formatCode>0%</c:formatCode>
                <c:ptCount val="8"/>
                <c:pt idx="0">
                  <c:v>0.38</c:v>
                </c:pt>
                <c:pt idx="1">
                  <c:v>0.22</c:v>
                </c:pt>
                <c:pt idx="2">
                  <c:v>0.45</c:v>
                </c:pt>
                <c:pt idx="3">
                  <c:v>0.49</c:v>
                </c:pt>
                <c:pt idx="4">
                  <c:v>0.42</c:v>
                </c:pt>
                <c:pt idx="5">
                  <c:v>0.4</c:v>
                </c:pt>
                <c:pt idx="6">
                  <c:v>0.47</c:v>
                </c:pt>
              </c:numCache>
            </c:numRef>
          </c:val>
          <c:extLst>
            <c:ext xmlns:c16="http://schemas.microsoft.com/office/drawing/2014/chart" uri="{C3380CC4-5D6E-409C-BE32-E72D297353CC}">
              <c16:uniqueId val="{00000007-AD13-41E0-8E5D-BB6C19E0697B}"/>
            </c:ext>
          </c:extLst>
        </c:ser>
        <c:dLbls>
          <c:dLblPos val="outEnd"/>
          <c:showLegendKey val="0"/>
          <c:showVal val="1"/>
          <c:showCatName val="0"/>
          <c:showSerName val="0"/>
          <c:showPercent val="0"/>
          <c:showBubbleSize val="0"/>
        </c:dLbls>
        <c:gapWidth val="182"/>
        <c:axId val="905476320"/>
        <c:axId val="905471040"/>
      </c:barChart>
      <c:catAx>
        <c:axId val="90547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471040"/>
        <c:crosses val="autoZero"/>
        <c:auto val="1"/>
        <c:lblAlgn val="ctr"/>
        <c:lblOffset val="100"/>
        <c:noMultiLvlLbl val="0"/>
      </c:catAx>
      <c:valAx>
        <c:axId val="9054710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476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0" i="0" u="none" strike="noStrike" kern="1200" spc="0" baseline="0">
                <a:solidFill>
                  <a:sysClr val="windowText" lastClr="000000">
                    <a:lumMod val="65000"/>
                    <a:lumOff val="35000"/>
                  </a:sysClr>
                </a:solidFill>
              </a:rPr>
              <a:t>Survey respondents' frequency of Embrace Framework module completion*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275497249259414E-2"/>
          <c:y val="0.19597222222222221"/>
          <c:w val="0.95344900550148115"/>
          <c:h val="0.54157735491396897"/>
        </c:manualLayout>
      </c:layout>
      <c:barChart>
        <c:barDir val="col"/>
        <c:grouping val="clustered"/>
        <c:varyColors val="0"/>
        <c:ser>
          <c:idx val="0"/>
          <c:order val="0"/>
          <c:tx>
            <c:strRef>
              <c:f>'[263407908_Embrace_Chart_Apphia_28022024.xlsx]C7a'!$A$32</c:f>
              <c:strCache>
                <c:ptCount val="1"/>
                <c:pt idx="0">
                  <c:v>Haven't started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'[263407908_Embrace_Chart_Apphia_28022024.xlsx]C7a'!$B$31:$G$31</c:f>
              <c:strCache>
                <c:ptCount val="6"/>
                <c:pt idx="0">
                  <c:v>Self-reflection tool</c:v>
                </c:pt>
                <c:pt idx="1">
                  <c:v>Introductory Module</c:v>
                </c:pt>
                <c:pt idx="2">
                  <c:v>Module 1</c:v>
                </c:pt>
                <c:pt idx="3">
                  <c:v>Module 2</c:v>
                </c:pt>
                <c:pt idx="4">
                  <c:v>Module 3</c:v>
                </c:pt>
                <c:pt idx="5">
                  <c:v>Module 4</c:v>
                </c:pt>
              </c:strCache>
            </c:strRef>
          </c:cat>
          <c:val>
            <c:numRef>
              <c:f>'[263407908_Embrace_Chart_Apphia_28022024.xlsx]C7a'!$B$32:$G$32</c:f>
              <c:numCache>
                <c:formatCode>0%</c:formatCode>
                <c:ptCount val="6"/>
                <c:pt idx="0">
                  <c:v>0.30303030303030304</c:v>
                </c:pt>
                <c:pt idx="1">
                  <c:v>0.30303030303030304</c:v>
                </c:pt>
                <c:pt idx="2">
                  <c:v>0.30303030303030304</c:v>
                </c:pt>
                <c:pt idx="3">
                  <c:v>0.45454545454545453</c:v>
                </c:pt>
                <c:pt idx="4">
                  <c:v>0.48484848484848486</c:v>
                </c:pt>
                <c:pt idx="5">
                  <c:v>0.48484848484848486</c:v>
                </c:pt>
              </c:numCache>
            </c:numRef>
          </c:val>
          <c:extLst>
            <c:ext xmlns:c16="http://schemas.microsoft.com/office/drawing/2014/chart" uri="{C3380CC4-5D6E-409C-BE32-E72D297353CC}">
              <c16:uniqueId val="{00000000-D906-4BBA-843D-017575FFB0BA}"/>
            </c:ext>
          </c:extLst>
        </c:ser>
        <c:ser>
          <c:idx val="1"/>
          <c:order val="1"/>
          <c:tx>
            <c:strRef>
              <c:f>'[263407908_Embrace_Chart_Apphia_28022024.xlsx]C7a'!$A$33</c:f>
              <c:strCache>
                <c:ptCount val="1"/>
                <c:pt idx="0">
                  <c:v>In progress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'[263407908_Embrace_Chart_Apphia_28022024.xlsx]C7a'!$B$31:$G$31</c:f>
              <c:strCache>
                <c:ptCount val="6"/>
                <c:pt idx="0">
                  <c:v>Self-reflection tool</c:v>
                </c:pt>
                <c:pt idx="1">
                  <c:v>Introductory Module</c:v>
                </c:pt>
                <c:pt idx="2">
                  <c:v>Module 1</c:v>
                </c:pt>
                <c:pt idx="3">
                  <c:v>Module 2</c:v>
                </c:pt>
                <c:pt idx="4">
                  <c:v>Module 3</c:v>
                </c:pt>
                <c:pt idx="5">
                  <c:v>Module 4</c:v>
                </c:pt>
              </c:strCache>
            </c:strRef>
          </c:cat>
          <c:val>
            <c:numRef>
              <c:f>'[263407908_Embrace_Chart_Apphia_28022024.xlsx]C7a'!$B$33:$G$33</c:f>
              <c:numCache>
                <c:formatCode>0%</c:formatCode>
                <c:ptCount val="6"/>
                <c:pt idx="0">
                  <c:v>0.27272727272727271</c:v>
                </c:pt>
                <c:pt idx="1">
                  <c:v>0.27272727272727271</c:v>
                </c:pt>
                <c:pt idx="2">
                  <c:v>0.33333333333333331</c:v>
                </c:pt>
                <c:pt idx="3">
                  <c:v>0.18181818181818182</c:v>
                </c:pt>
                <c:pt idx="4">
                  <c:v>0.21212121212121213</c:v>
                </c:pt>
                <c:pt idx="5">
                  <c:v>0.21212121212121213</c:v>
                </c:pt>
              </c:numCache>
            </c:numRef>
          </c:val>
          <c:extLst>
            <c:ext xmlns:c16="http://schemas.microsoft.com/office/drawing/2014/chart" uri="{C3380CC4-5D6E-409C-BE32-E72D297353CC}">
              <c16:uniqueId val="{00000001-D906-4BBA-843D-017575FFB0BA}"/>
            </c:ext>
          </c:extLst>
        </c:ser>
        <c:ser>
          <c:idx val="2"/>
          <c:order val="2"/>
          <c:tx>
            <c:strRef>
              <c:f>'[263407908_Embrace_Chart_Apphia_28022024.xlsx]C7a'!$A$34</c:f>
              <c:strCache>
                <c:ptCount val="1"/>
                <c:pt idx="0">
                  <c:v>Completed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'[263407908_Embrace_Chart_Apphia_28022024.xlsx]C7a'!$B$31:$G$31</c:f>
              <c:strCache>
                <c:ptCount val="6"/>
                <c:pt idx="0">
                  <c:v>Self-reflection tool</c:v>
                </c:pt>
                <c:pt idx="1">
                  <c:v>Introductory Module</c:v>
                </c:pt>
                <c:pt idx="2">
                  <c:v>Module 1</c:v>
                </c:pt>
                <c:pt idx="3">
                  <c:v>Module 2</c:v>
                </c:pt>
                <c:pt idx="4">
                  <c:v>Module 3</c:v>
                </c:pt>
                <c:pt idx="5">
                  <c:v>Module 4</c:v>
                </c:pt>
              </c:strCache>
            </c:strRef>
          </c:cat>
          <c:val>
            <c:numRef>
              <c:f>'[263407908_Embrace_Chart_Apphia_28022024.xlsx]C7a'!$B$34:$G$34</c:f>
              <c:numCache>
                <c:formatCode>0%</c:formatCode>
                <c:ptCount val="6"/>
                <c:pt idx="0">
                  <c:v>0.42424242424242425</c:v>
                </c:pt>
                <c:pt idx="1">
                  <c:v>0.42424242424242425</c:v>
                </c:pt>
                <c:pt idx="2">
                  <c:v>0.30303030303030304</c:v>
                </c:pt>
                <c:pt idx="3">
                  <c:v>0.30303030303030304</c:v>
                </c:pt>
                <c:pt idx="4">
                  <c:v>0.27272727272727271</c:v>
                </c:pt>
                <c:pt idx="5">
                  <c:v>0.27272727272727271</c:v>
                </c:pt>
              </c:numCache>
            </c:numRef>
          </c:val>
          <c:extLst>
            <c:ext xmlns:c16="http://schemas.microsoft.com/office/drawing/2014/chart" uri="{C3380CC4-5D6E-409C-BE32-E72D297353CC}">
              <c16:uniqueId val="{00000002-D906-4BBA-843D-017575FFB0BA}"/>
            </c:ext>
          </c:extLst>
        </c:ser>
        <c:ser>
          <c:idx val="3"/>
          <c:order val="3"/>
          <c:tx>
            <c:strRef>
              <c:f>'[263407908_Embrace_Chart_Apphia_28022024.xlsx]C7a'!$A$35</c:f>
              <c:strCache>
                <c:ptCount val="1"/>
                <c:pt idx="0">
                  <c:v>Implemented follow up actions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'[263407908_Embrace_Chart_Apphia_28022024.xlsx]C7a'!$B$31:$G$31</c:f>
              <c:strCache>
                <c:ptCount val="6"/>
                <c:pt idx="0">
                  <c:v>Self-reflection tool</c:v>
                </c:pt>
                <c:pt idx="1">
                  <c:v>Introductory Module</c:v>
                </c:pt>
                <c:pt idx="2">
                  <c:v>Module 1</c:v>
                </c:pt>
                <c:pt idx="3">
                  <c:v>Module 2</c:v>
                </c:pt>
                <c:pt idx="4">
                  <c:v>Module 3</c:v>
                </c:pt>
                <c:pt idx="5">
                  <c:v>Module 4</c:v>
                </c:pt>
              </c:strCache>
            </c:strRef>
          </c:cat>
          <c:val>
            <c:numRef>
              <c:f>'[263407908_Embrace_Chart_Apphia_28022024.xlsx]C7a'!$B$35:$G$35</c:f>
              <c:numCache>
                <c:formatCode>General</c:formatCode>
                <c:ptCount val="6"/>
                <c:pt idx="2" formatCode="0%">
                  <c:v>6.0606060606060608E-2</c:v>
                </c:pt>
                <c:pt idx="3" formatCode="0%">
                  <c:v>6.0606060606060608E-2</c:v>
                </c:pt>
                <c:pt idx="4" formatCode="0%">
                  <c:v>3.0303030303030304E-2</c:v>
                </c:pt>
                <c:pt idx="5" formatCode="0%">
                  <c:v>3.0303030303030304E-2</c:v>
                </c:pt>
              </c:numCache>
            </c:numRef>
          </c:val>
          <c:extLst>
            <c:ext xmlns:c16="http://schemas.microsoft.com/office/drawing/2014/chart" uri="{C3380CC4-5D6E-409C-BE32-E72D297353CC}">
              <c16:uniqueId val="{00000003-D906-4BBA-843D-017575FFB0BA}"/>
            </c:ext>
          </c:extLst>
        </c:ser>
        <c:dLbls>
          <c:dLblPos val="outEnd"/>
          <c:showLegendKey val="0"/>
          <c:showVal val="1"/>
          <c:showCatName val="0"/>
          <c:showSerName val="0"/>
          <c:showPercent val="0"/>
          <c:showBubbleSize val="0"/>
        </c:dLbls>
        <c:gapWidth val="219"/>
        <c:overlap val="-27"/>
        <c:axId val="691284224"/>
        <c:axId val="593290560"/>
      </c:barChart>
      <c:catAx>
        <c:axId val="69128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290560"/>
        <c:crosses val="autoZero"/>
        <c:auto val="1"/>
        <c:lblAlgn val="ctr"/>
        <c:lblOffset val="100"/>
        <c:noMultiLvlLbl val="0"/>
      </c:catAx>
      <c:valAx>
        <c:axId val="593290560"/>
        <c:scaling>
          <c:orientation val="minMax"/>
        </c:scaling>
        <c:delete val="1"/>
        <c:axPos val="l"/>
        <c:numFmt formatCode="0%" sourceLinked="1"/>
        <c:majorTickMark val="none"/>
        <c:minorTickMark val="none"/>
        <c:tickLblPos val="nextTo"/>
        <c:crossAx val="69128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Survey</a:t>
            </a:r>
            <a:r>
              <a:rPr lang="en-AU" sz="1100" baseline="0"/>
              <a:t> respondents' most valuable resources*</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715740546012547"/>
          <c:y val="0.10513073514590876"/>
          <c:w val="0.54307525049635896"/>
          <c:h val="0.83092673818457252"/>
        </c:manualLayout>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n=10 (</a:t>
                    </a:r>
                    <a:fld id="{6F2E9A3C-F971-4779-B5B6-F505E77CD7A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699-4AFD-A5DE-E844845159F6}"/>
                </c:ext>
              </c:extLst>
            </c:dLbl>
            <c:dLbl>
              <c:idx val="1"/>
              <c:tx>
                <c:rich>
                  <a:bodyPr/>
                  <a:lstStyle/>
                  <a:p>
                    <a:r>
                      <a:rPr lang="en-US"/>
                      <a:t>n=1</a:t>
                    </a:r>
                    <a:r>
                      <a:rPr lang="en-US" baseline="0"/>
                      <a:t> </a:t>
                    </a:r>
                    <a:r>
                      <a:rPr lang="en-US"/>
                      <a:t>(</a:t>
                    </a:r>
                    <a:fld id="{27D25E57-DF2A-4816-ACB2-E1D48DE78B3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699-4AFD-A5DE-E844845159F6}"/>
                </c:ext>
              </c:extLst>
            </c:dLbl>
            <c:dLbl>
              <c:idx val="2"/>
              <c:tx>
                <c:rich>
                  <a:bodyPr/>
                  <a:lstStyle/>
                  <a:p>
                    <a:r>
                      <a:rPr lang="en-US"/>
                      <a:t>n=3 (</a:t>
                    </a:r>
                    <a:fld id="{A884D6AD-E70B-47AD-8BF5-4E621082A2F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699-4AFD-A5DE-E844845159F6}"/>
                </c:ext>
              </c:extLst>
            </c:dLbl>
            <c:dLbl>
              <c:idx val="3"/>
              <c:tx>
                <c:rich>
                  <a:bodyPr/>
                  <a:lstStyle/>
                  <a:p>
                    <a:r>
                      <a:rPr lang="en-US"/>
                      <a:t>n=1 (</a:t>
                    </a:r>
                    <a:fld id="{8E4ABC66-5C5E-441D-B298-33BE357FC10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699-4AFD-A5DE-E844845159F6}"/>
                </c:ext>
              </c:extLst>
            </c:dLbl>
            <c:dLbl>
              <c:idx val="4"/>
              <c:tx>
                <c:rich>
                  <a:bodyPr/>
                  <a:lstStyle/>
                  <a:p>
                    <a:r>
                      <a:rPr lang="en-US"/>
                      <a:t>n=1 (</a:t>
                    </a:r>
                    <a:fld id="{22AA081E-78F8-4435-B0EC-2DA10B1CF57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699-4AFD-A5DE-E844845159F6}"/>
                </c:ext>
              </c:extLst>
            </c:dLbl>
            <c:dLbl>
              <c:idx val="5"/>
              <c:tx>
                <c:rich>
                  <a:bodyPr/>
                  <a:lstStyle/>
                  <a:p>
                    <a:r>
                      <a:rPr lang="en-US"/>
                      <a:t>n=9</a:t>
                    </a:r>
                    <a:r>
                      <a:rPr lang="en-US" baseline="0"/>
                      <a:t> </a:t>
                    </a:r>
                    <a:r>
                      <a:rPr lang="en-US"/>
                      <a:t>(</a:t>
                    </a:r>
                    <a:fld id="{3B93EFF1-03EA-42C2-A761-93B6344C292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699-4AFD-A5DE-E844845159F6}"/>
                </c:ext>
              </c:extLst>
            </c:dLbl>
            <c:dLbl>
              <c:idx val="6"/>
              <c:tx>
                <c:rich>
                  <a:bodyPr/>
                  <a:lstStyle/>
                  <a:p>
                    <a:r>
                      <a:rPr lang="en-US"/>
                      <a:t>n=3</a:t>
                    </a:r>
                    <a:r>
                      <a:rPr lang="en-US" baseline="0"/>
                      <a:t> </a:t>
                    </a:r>
                    <a:r>
                      <a:rPr lang="en-US"/>
                      <a:t>(</a:t>
                    </a:r>
                    <a:fld id="{2BAEFD56-CF4F-4FF1-80C2-C590713684D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699-4AFD-A5DE-E844845159F6}"/>
                </c:ext>
              </c:extLst>
            </c:dLbl>
            <c:dLbl>
              <c:idx val="7"/>
              <c:tx>
                <c:rich>
                  <a:bodyPr/>
                  <a:lstStyle/>
                  <a:p>
                    <a:r>
                      <a:rPr lang="en-US"/>
                      <a:t>n=6 (</a:t>
                    </a:r>
                    <a:fld id="{A19E4C7B-A2DB-4A2C-ADB9-86F6E4FC11C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699-4AFD-A5DE-E844845159F6}"/>
                </c:ext>
              </c:extLst>
            </c:dLbl>
            <c:dLbl>
              <c:idx val="8"/>
              <c:tx>
                <c:rich>
                  <a:bodyPr/>
                  <a:lstStyle/>
                  <a:p>
                    <a:r>
                      <a:rPr lang="en-US"/>
                      <a:t>n=21 (</a:t>
                    </a:r>
                    <a:fld id="{07FFDDCE-1C7D-417F-869D-F687AD1D5C1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699-4AFD-A5DE-E844845159F6}"/>
                </c:ext>
              </c:extLst>
            </c:dLbl>
            <c:dLbl>
              <c:idx val="9"/>
              <c:tx>
                <c:rich>
                  <a:bodyPr/>
                  <a:lstStyle/>
                  <a:p>
                    <a:r>
                      <a:rPr lang="en-US"/>
                      <a:t>n=1 (</a:t>
                    </a:r>
                    <a:fld id="{BF7DBB63-3E43-4F2F-89A0-0B9BCB536BC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699-4AFD-A5DE-E844845159F6}"/>
                </c:ext>
              </c:extLst>
            </c:dLbl>
            <c:dLbl>
              <c:idx val="10"/>
              <c:tx>
                <c:rich>
                  <a:bodyPr/>
                  <a:lstStyle/>
                  <a:p>
                    <a:r>
                      <a:rPr lang="en-US"/>
                      <a:t>n=3</a:t>
                    </a:r>
                    <a:r>
                      <a:rPr lang="en-US" baseline="0"/>
                      <a:t> (</a:t>
                    </a:r>
                    <a:fld id="{E6D6ACE7-528E-4A85-8D3F-9191CCA847D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E699-4AFD-A5DE-E844845159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'C4'!$A$2:$A$12</c:f>
              <c:strCache>
                <c:ptCount val="11"/>
                <c:pt idx="0">
                  <c:v>Other (Please specify)</c:v>
                </c:pt>
                <c:pt idx="1">
                  <c:v>Webinars</c:v>
                </c:pt>
                <c:pt idx="2">
                  <c:v>Resources for leaders in the community</c:v>
                </c:pt>
                <c:pt idx="3">
                  <c:v>Policies</c:v>
                </c:pt>
                <c:pt idx="4">
                  <c:v>Personal stories</c:v>
                </c:pt>
                <c:pt idx="5">
                  <c:v>Multilingual information</c:v>
                </c:pt>
                <c:pt idx="6">
                  <c:v>Mental Health Services</c:v>
                </c:pt>
                <c:pt idx="7">
                  <c:v>Knowledge Hub</c:v>
                </c:pt>
                <c:pt idx="8">
                  <c:v>Framework for Mental Health in Multicultural Australia (the Embrace Framework)</c:v>
                </c:pt>
                <c:pt idx="9">
                  <c:v>Community organisations</c:v>
                </c:pt>
                <c:pt idx="10">
                  <c:v>Best practice </c:v>
                </c:pt>
              </c:strCache>
            </c:strRef>
          </c:cat>
          <c:val>
            <c:numRef>
              <c:f>'C4'!$B$2:$B$12</c:f>
              <c:numCache>
                <c:formatCode>0%</c:formatCode>
                <c:ptCount val="11"/>
                <c:pt idx="0">
                  <c:v>0.16393442622950818</c:v>
                </c:pt>
                <c:pt idx="1">
                  <c:v>1.6393442622950821E-2</c:v>
                </c:pt>
                <c:pt idx="2">
                  <c:v>4.9180327868852458E-2</c:v>
                </c:pt>
                <c:pt idx="3">
                  <c:v>1.6393442622950821E-2</c:v>
                </c:pt>
                <c:pt idx="4">
                  <c:v>1.6393442622950821E-2</c:v>
                </c:pt>
                <c:pt idx="5">
                  <c:v>0.14754098360655737</c:v>
                </c:pt>
                <c:pt idx="6">
                  <c:v>4.9180327868852458E-2</c:v>
                </c:pt>
                <c:pt idx="7">
                  <c:v>9.8360655737704916E-2</c:v>
                </c:pt>
                <c:pt idx="8">
                  <c:v>0.34426229508196698</c:v>
                </c:pt>
                <c:pt idx="9">
                  <c:v>1.6393442622950821E-2</c:v>
                </c:pt>
                <c:pt idx="10">
                  <c:v>4.9180327868852458E-2</c:v>
                </c:pt>
              </c:numCache>
            </c:numRef>
          </c:val>
          <c:extLst>
            <c:ext xmlns:c16="http://schemas.microsoft.com/office/drawing/2014/chart" uri="{C3380CC4-5D6E-409C-BE32-E72D297353CC}">
              <c16:uniqueId val="{0000000B-E699-4AFD-A5DE-E844845159F6}"/>
            </c:ext>
          </c:extLst>
        </c:ser>
        <c:dLbls>
          <c:dLblPos val="outEnd"/>
          <c:showLegendKey val="0"/>
          <c:showVal val="1"/>
          <c:showCatName val="0"/>
          <c:showSerName val="0"/>
          <c:showPercent val="0"/>
          <c:showBubbleSize val="0"/>
        </c:dLbls>
        <c:gapWidth val="182"/>
        <c:axId val="819331360"/>
        <c:axId val="819320320"/>
      </c:barChart>
      <c:catAx>
        <c:axId val="81933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320320"/>
        <c:crosses val="autoZero"/>
        <c:auto val="1"/>
        <c:lblAlgn val="ctr"/>
        <c:lblOffset val="100"/>
        <c:noMultiLvlLbl val="0"/>
      </c:catAx>
      <c:valAx>
        <c:axId val="819320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331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Survey</a:t>
            </a:r>
            <a:r>
              <a:rPr lang="en-AU" sz="1100" baseline="0"/>
              <a:t> respondents' frequency of outputs: accessibility/usability of Framework </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208660525184181"/>
          <c:y val="0.24133361708164858"/>
          <c:w val="0.3884175423007542"/>
          <c:h val="0.55163158176656479"/>
        </c:manualLayout>
      </c:layout>
      <c:barChart>
        <c:barDir val="bar"/>
        <c:grouping val="clustered"/>
        <c:varyColors val="0"/>
        <c:ser>
          <c:idx val="0"/>
          <c:order val="0"/>
          <c:tx>
            <c:v>Embrace website and resources are accessible / usable to intended audiences</c:v>
          </c:tx>
          <c:spPr>
            <a:solidFill>
              <a:schemeClr val="accent1"/>
            </a:solidFill>
            <a:ln>
              <a:noFill/>
            </a:ln>
            <a:effectLst/>
          </c:spPr>
          <c:invertIfNegative val="0"/>
          <c:dLbls>
            <c:dLbl>
              <c:idx val="0"/>
              <c:tx>
                <c:rich>
                  <a:bodyPr/>
                  <a:lstStyle/>
                  <a:p>
                    <a:r>
                      <a:rPr lang="en-US"/>
                      <a:t>n=27/33 (82%)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C53-40E4-BF05-97B2F964BFA1}"/>
                </c:ext>
              </c:extLst>
            </c:dLbl>
            <c:dLbl>
              <c:idx val="1"/>
              <c:tx>
                <c:rich>
                  <a:bodyPr/>
                  <a:lstStyle/>
                  <a:p>
                    <a:r>
                      <a:rPr lang="en-US"/>
                      <a:t>n=21/33 (64%)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C53-40E4-BF05-97B2F964BF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'[263407908_Embrace_Charts_28022024 edited graphs .xlsx]KEQ 3 '!$B$1:$B$2</c:f>
              <c:strCache>
                <c:ptCount val="2"/>
                <c:pt idx="0">
                  <c:v>The Embrace Framework is easy to understand</c:v>
                </c:pt>
                <c:pt idx="1">
                  <c:v>The Embrace Framework is practical to use </c:v>
                </c:pt>
              </c:strCache>
            </c:strRef>
          </c:cat>
          <c:val>
            <c:numRef>
              <c:f>'[263407908_Embrace_Charts_28022024 edited graphs .xlsx]KEQ 3 '!$C$1:$C$2</c:f>
              <c:numCache>
                <c:formatCode>0%</c:formatCode>
                <c:ptCount val="2"/>
                <c:pt idx="0">
                  <c:v>0.82</c:v>
                </c:pt>
                <c:pt idx="1">
                  <c:v>0.64</c:v>
                </c:pt>
              </c:numCache>
            </c:numRef>
          </c:val>
          <c:extLst>
            <c:ext xmlns:c16="http://schemas.microsoft.com/office/drawing/2014/chart" uri="{C3380CC4-5D6E-409C-BE32-E72D297353CC}">
              <c16:uniqueId val="{00000002-CC53-40E4-BF05-97B2F964BFA1}"/>
            </c:ext>
          </c:extLst>
        </c:ser>
        <c:ser>
          <c:idx val="1"/>
          <c:order val="1"/>
          <c:tx>
            <c:v>MH service providers / PHNs access the website &amp; resources</c:v>
          </c:tx>
          <c:spPr>
            <a:solidFill>
              <a:schemeClr val="accent2"/>
            </a:solidFill>
            <a:ln>
              <a:noFill/>
            </a:ln>
            <a:effectLst/>
          </c:spPr>
          <c:invertIfNegative val="0"/>
          <c:val>
            <c:numLit>
              <c:formatCode>General</c:formatCode>
              <c:ptCount val="1"/>
              <c:pt idx="0">
                <c:v>0</c:v>
              </c:pt>
            </c:numLit>
          </c:val>
          <c:extLst>
            <c:ext xmlns:c16="http://schemas.microsoft.com/office/drawing/2014/chart" uri="{C3380CC4-5D6E-409C-BE32-E72D297353CC}">
              <c16:uniqueId val="{00000003-CC53-40E4-BF05-97B2F964BFA1}"/>
            </c:ext>
          </c:extLst>
        </c:ser>
        <c:dLbls>
          <c:showLegendKey val="0"/>
          <c:showVal val="0"/>
          <c:showCatName val="0"/>
          <c:showSerName val="0"/>
          <c:showPercent val="0"/>
          <c:showBubbleSize val="0"/>
        </c:dLbls>
        <c:gapWidth val="182"/>
        <c:axId val="2059014976"/>
        <c:axId val="2059018816"/>
      </c:barChart>
      <c:catAx>
        <c:axId val="2059014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018816"/>
        <c:crosses val="autoZero"/>
        <c:auto val="1"/>
        <c:lblAlgn val="ctr"/>
        <c:lblOffset val="100"/>
        <c:noMultiLvlLbl val="0"/>
      </c:catAx>
      <c:valAx>
        <c:axId val="20590188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01497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Survey respondents'</a:t>
            </a:r>
            <a:r>
              <a:rPr lang="en-AU" baseline="0"/>
              <a:t> frequency of medium-term outcomes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74021007895055"/>
          <c:y val="8.7907162493240557E-2"/>
          <c:w val="0.50358985687911251"/>
          <c:h val="0.76218928176876777"/>
        </c:manualLayout>
      </c:layout>
      <c:barChart>
        <c:barDir val="bar"/>
        <c:grouping val="clustered"/>
        <c:varyColors val="0"/>
        <c:ser>
          <c:idx val="0"/>
          <c:order val="0"/>
          <c:tx>
            <c:v>Increased MH service providers/ PHNs skills</c:v>
          </c:tx>
          <c:spPr>
            <a:solidFill>
              <a:schemeClr val="accent1"/>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37E4-403A-9ECE-60619FD10EF1}"/>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37E4-403A-9ECE-60619FD10EF1}"/>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7E4-403A-9ECE-60619FD10EF1}"/>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7-37E4-403A-9ECE-60619FD10EF1}"/>
              </c:ext>
            </c:extLst>
          </c:dPt>
          <c:dPt>
            <c:idx val="6"/>
            <c:invertIfNegative val="0"/>
            <c:bubble3D val="0"/>
            <c:spPr>
              <a:solidFill>
                <a:srgbClr val="92D050"/>
              </a:solidFill>
              <a:ln>
                <a:noFill/>
              </a:ln>
              <a:effectLst/>
            </c:spPr>
            <c:extLst>
              <c:ext xmlns:c16="http://schemas.microsoft.com/office/drawing/2014/chart" uri="{C3380CC4-5D6E-409C-BE32-E72D297353CC}">
                <c16:uniqueId val="{00000009-37E4-403A-9ECE-60619FD10EF1}"/>
              </c:ext>
            </c:extLst>
          </c:dPt>
          <c:dPt>
            <c:idx val="7"/>
            <c:invertIfNegative val="0"/>
            <c:bubble3D val="0"/>
            <c:spPr>
              <a:solidFill>
                <a:srgbClr val="92D050"/>
              </a:solidFill>
              <a:ln>
                <a:noFill/>
              </a:ln>
              <a:effectLst/>
            </c:spPr>
            <c:extLst>
              <c:ext xmlns:c16="http://schemas.microsoft.com/office/drawing/2014/chart" uri="{C3380CC4-5D6E-409C-BE32-E72D297353CC}">
                <c16:uniqueId val="{0000000B-37E4-403A-9ECE-60619FD10EF1}"/>
              </c:ext>
            </c:extLst>
          </c:dPt>
          <c:dPt>
            <c:idx val="8"/>
            <c:invertIfNegative val="0"/>
            <c:bubble3D val="0"/>
            <c:spPr>
              <a:solidFill>
                <a:schemeClr val="accent4"/>
              </a:solidFill>
              <a:ln>
                <a:noFill/>
              </a:ln>
              <a:effectLst/>
            </c:spPr>
            <c:extLst>
              <c:ext xmlns:c16="http://schemas.microsoft.com/office/drawing/2014/chart" uri="{C3380CC4-5D6E-409C-BE32-E72D297353CC}">
                <c16:uniqueId val="{0000000D-37E4-403A-9ECE-60619FD10EF1}"/>
              </c:ext>
            </c:extLst>
          </c:dPt>
          <c:dLbls>
            <c:dLbl>
              <c:idx val="0"/>
              <c:tx>
                <c:rich>
                  <a:bodyPr/>
                  <a:lstStyle/>
                  <a:p>
                    <a:r>
                      <a:rPr lang="en-US"/>
                      <a:t>n=147/210 (70%)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7E4-403A-9ECE-60619FD10EF1}"/>
                </c:ext>
              </c:extLst>
            </c:dLbl>
            <c:dLbl>
              <c:idx val="1"/>
              <c:tx>
                <c:rich>
                  <a:bodyPr/>
                  <a:lstStyle/>
                  <a:p>
                    <a:r>
                      <a:rPr lang="en-US"/>
                      <a:t>n=137/199 (69%)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7E4-403A-9ECE-60619FD10EF1}"/>
                </c:ext>
              </c:extLst>
            </c:dLbl>
            <c:dLbl>
              <c:idx val="2"/>
              <c:tx>
                <c:rich>
                  <a:bodyPr/>
                  <a:lstStyle/>
                  <a:p>
                    <a:r>
                      <a:rPr lang="en-US"/>
                      <a:t>n=144/210 (69%)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7E4-403A-9ECE-60619FD10EF1}"/>
                </c:ext>
              </c:extLst>
            </c:dLbl>
            <c:dLbl>
              <c:idx val="3"/>
              <c:tx>
                <c:rich>
                  <a:bodyPr/>
                  <a:lstStyle/>
                  <a:p>
                    <a:r>
                      <a:rPr lang="en-US"/>
                      <a:t>n=150/210 (71%)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7E4-403A-9ECE-60619FD10EF1}"/>
                </c:ext>
              </c:extLst>
            </c:dLbl>
            <c:dLbl>
              <c:idx val="4"/>
              <c:tx>
                <c:rich>
                  <a:bodyPr/>
                  <a:lstStyle/>
                  <a:p>
                    <a:r>
                      <a:rPr lang="en-US"/>
                      <a:t>n=136/199 (68%)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7E4-403A-9ECE-60619FD10EF1}"/>
                </c:ext>
              </c:extLst>
            </c:dLbl>
            <c:dLbl>
              <c:idx val="5"/>
              <c:tx>
                <c:rich>
                  <a:bodyPr/>
                  <a:lstStyle/>
                  <a:p>
                    <a:r>
                      <a:rPr lang="en-US"/>
                      <a:t>n=110/199 (55%)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7E4-403A-9ECE-60619FD10EF1}"/>
                </c:ext>
              </c:extLst>
            </c:dLbl>
            <c:dLbl>
              <c:idx val="6"/>
              <c:tx>
                <c:rich>
                  <a:bodyPr/>
                  <a:lstStyle/>
                  <a:p>
                    <a:r>
                      <a:rPr lang="en-US"/>
                      <a:t>n=120/199 (60%)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7E4-403A-9ECE-60619FD10EF1}"/>
                </c:ext>
              </c:extLst>
            </c:dLbl>
            <c:dLbl>
              <c:idx val="7"/>
              <c:tx>
                <c:rich>
                  <a:bodyPr/>
                  <a:lstStyle/>
                  <a:p>
                    <a:r>
                      <a:rPr lang="en-US"/>
                      <a:t>n=105/199 (53%)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7E4-403A-9ECE-60619FD10EF1}"/>
                </c:ext>
              </c:extLst>
            </c:dLbl>
            <c:dLbl>
              <c:idx val="8"/>
              <c:tx>
                <c:rich>
                  <a:bodyPr/>
                  <a:lstStyle/>
                  <a:p>
                    <a:r>
                      <a:rPr lang="en-US"/>
                      <a:t>n=128/199 (64%)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7E4-403A-9ECE-60619FD10E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'[263407908_Embrace_Chart_Apphia_28022024 edited graphs .xlsx]KEQ 4'!$B$13:$B$21</c:f>
              <c:strCache>
                <c:ptCount val="9"/>
                <c:pt idx="0">
                  <c:v>I use cultural information to assess mental health needs </c:v>
                </c:pt>
                <c:pt idx="1">
                  <c:v>I have the skills to provide culturally responsive mental health services</c:v>
                </c:pt>
                <c:pt idx="2">
                  <c:v>I seek information on cultural needs when I identify new people in my work environment</c:v>
                </c:pt>
                <c:pt idx="3">
                  <c:v>I use a variety of sources to learn about the cultural heritage of other people</c:v>
                </c:pt>
                <c:pt idx="4">
                  <c:v>I know the CALD community’s demographic profile in my service area</c:v>
                </c:pt>
                <c:pt idx="5">
                  <c:v>I understand the service needs of the CALD community in my service area </c:v>
                </c:pt>
                <c:pt idx="6">
                  <c:v>I work closely with stakeholders from the sector to improve CALD mental health outcomes in my service area</c:v>
                </c:pt>
                <c:pt idx="7">
                  <c:v>I work closely with the CALD community to improve CALD mental health outcomes in my service area</c:v>
                </c:pt>
                <c:pt idx="8">
                  <c:v>I am aware of existing CALD mental health support channels in my service area </c:v>
                </c:pt>
              </c:strCache>
            </c:strRef>
          </c:cat>
          <c:val>
            <c:numRef>
              <c:f>'[263407908_Embrace_Chart_Apphia_28022024 edited graphs .xlsx]KEQ 4'!$C$13:$C$21</c:f>
              <c:numCache>
                <c:formatCode>0%</c:formatCode>
                <c:ptCount val="9"/>
                <c:pt idx="0">
                  <c:v>0.7</c:v>
                </c:pt>
                <c:pt idx="1">
                  <c:v>0.68840000000000001</c:v>
                </c:pt>
                <c:pt idx="2">
                  <c:v>0.68569999999999998</c:v>
                </c:pt>
                <c:pt idx="3">
                  <c:v>0.71430000000000005</c:v>
                </c:pt>
                <c:pt idx="4">
                  <c:v>0.68340000000000001</c:v>
                </c:pt>
                <c:pt idx="5">
                  <c:v>0.55279999999999996</c:v>
                </c:pt>
                <c:pt idx="6">
                  <c:v>0.60299999999999998</c:v>
                </c:pt>
                <c:pt idx="7">
                  <c:v>0.52759999999999996</c:v>
                </c:pt>
                <c:pt idx="8">
                  <c:v>0.64319999999999999</c:v>
                </c:pt>
              </c:numCache>
            </c:numRef>
          </c:val>
          <c:extLst>
            <c:ext xmlns:c16="http://schemas.microsoft.com/office/drawing/2014/chart" uri="{C3380CC4-5D6E-409C-BE32-E72D297353CC}">
              <c16:uniqueId val="{00000010-37E4-403A-9ECE-60619FD10EF1}"/>
            </c:ext>
          </c:extLst>
        </c:ser>
        <c:ser>
          <c:idx val="1"/>
          <c:order val="1"/>
          <c:tx>
            <c:v>Increased  MH service providers/PHNs knowledge </c:v>
          </c:tx>
          <c:spPr>
            <a:solidFill>
              <a:schemeClr val="accent2"/>
            </a:solidFill>
            <a:ln>
              <a:noFill/>
            </a:ln>
            <a:effectLst/>
          </c:spPr>
          <c:invertIfNegative val="0"/>
          <c:dLbls>
            <c:delete val="1"/>
          </c:dLbls>
          <c:val>
            <c:numLit>
              <c:formatCode>General</c:formatCode>
              <c:ptCount val="1"/>
              <c:pt idx="0">
                <c:v>0</c:v>
              </c:pt>
            </c:numLit>
          </c:val>
          <c:extLst>
            <c:ext xmlns:c16="http://schemas.microsoft.com/office/drawing/2014/chart" uri="{C3380CC4-5D6E-409C-BE32-E72D297353CC}">
              <c16:uniqueId val="{00000011-37E4-403A-9ECE-60619FD10EF1}"/>
            </c:ext>
          </c:extLst>
        </c:ser>
        <c:ser>
          <c:idx val="2"/>
          <c:order val="2"/>
          <c:tx>
            <c:v>Increased  MH service provider collaboration</c:v>
          </c:tx>
          <c:spPr>
            <a:solidFill>
              <a:srgbClr val="92D050"/>
            </a:solidFill>
            <a:ln>
              <a:noFill/>
            </a:ln>
            <a:effectLst/>
          </c:spPr>
          <c:invertIfNegative val="0"/>
          <c:dLbls>
            <c:delete val="1"/>
          </c:dLbls>
          <c:val>
            <c:numLit>
              <c:formatCode>General</c:formatCode>
              <c:ptCount val="1"/>
              <c:pt idx="0">
                <c:v>0</c:v>
              </c:pt>
            </c:numLit>
          </c:val>
          <c:extLst>
            <c:ext xmlns:c16="http://schemas.microsoft.com/office/drawing/2014/chart" uri="{C3380CC4-5D6E-409C-BE32-E72D297353CC}">
              <c16:uniqueId val="{00000012-37E4-403A-9ECE-60619FD10EF1}"/>
            </c:ext>
          </c:extLst>
        </c:ser>
        <c:ser>
          <c:idx val="3"/>
          <c:order val="3"/>
          <c:tx>
            <c:v>Awareness of existing support channels </c:v>
          </c:tx>
          <c:spPr>
            <a:solidFill>
              <a:schemeClr val="accent4"/>
            </a:solidFill>
            <a:ln>
              <a:noFill/>
            </a:ln>
            <a:effectLst/>
          </c:spPr>
          <c:invertIfNegative val="0"/>
          <c:dLbls>
            <c:delete val="1"/>
          </c:dLbls>
          <c:val>
            <c:numLit>
              <c:formatCode>General</c:formatCode>
              <c:ptCount val="1"/>
              <c:pt idx="0">
                <c:v>0</c:v>
              </c:pt>
            </c:numLit>
          </c:val>
          <c:extLst>
            <c:ext xmlns:c16="http://schemas.microsoft.com/office/drawing/2014/chart" uri="{C3380CC4-5D6E-409C-BE32-E72D297353CC}">
              <c16:uniqueId val="{00000013-37E4-403A-9ECE-60619FD10EF1}"/>
            </c:ext>
          </c:extLst>
        </c:ser>
        <c:dLbls>
          <c:showLegendKey val="0"/>
          <c:showVal val="1"/>
          <c:showCatName val="0"/>
          <c:showSerName val="0"/>
          <c:showPercent val="0"/>
          <c:showBubbleSize val="0"/>
        </c:dLbls>
        <c:gapWidth val="182"/>
        <c:axId val="1594912863"/>
        <c:axId val="1418604047"/>
      </c:barChart>
      <c:catAx>
        <c:axId val="1594912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604047"/>
        <c:crosses val="autoZero"/>
        <c:auto val="1"/>
        <c:lblAlgn val="ctr"/>
        <c:lblOffset val="100"/>
        <c:noMultiLvlLbl val="0"/>
      </c:catAx>
      <c:valAx>
        <c:axId val="14186040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4912863"/>
        <c:crosses val="autoZero"/>
        <c:crossBetween val="between"/>
      </c:valAx>
      <c:spPr>
        <a:noFill/>
        <a:ln>
          <a:noFill/>
        </a:ln>
        <a:effectLst/>
      </c:spPr>
    </c:plotArea>
    <c:legend>
      <c:legendPos val="t"/>
      <c:layout>
        <c:manualLayout>
          <c:xMode val="edge"/>
          <c:yMode val="edge"/>
          <c:x val="6.6558839463704306E-2"/>
          <c:y val="0.91918858532065306"/>
          <c:w val="0.91347545484670123"/>
          <c:h val="8.081141467934691E-2"/>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Survey respondents'</a:t>
            </a:r>
            <a:r>
              <a:rPr lang="en-AU" sz="1100" baseline="0"/>
              <a:t> frequency of perceived and actual cultural competence</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891154707038187"/>
          <c:y val="0.15159156718313438"/>
          <c:w val="0.38406802361951525"/>
          <c:h val="0.66286546439759542"/>
        </c:manualLayout>
      </c:layout>
      <c:barChart>
        <c:barDir val="bar"/>
        <c:grouping val="clustered"/>
        <c:varyColors val="0"/>
        <c:ser>
          <c:idx val="0"/>
          <c:order val="0"/>
          <c:tx>
            <c:v>Perceived cultural competence</c:v>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7B84-49E6-A797-E71CFC14DE4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7B84-49E6-A797-E71CFC14DE4B}"/>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7B84-49E6-A797-E71CFC14DE4B}"/>
              </c:ext>
            </c:extLst>
          </c:dPt>
          <c:dLbls>
            <c:dLbl>
              <c:idx val="0"/>
              <c:tx>
                <c:rich>
                  <a:bodyPr/>
                  <a:lstStyle/>
                  <a:p>
                    <a:r>
                      <a:rPr lang="en-US"/>
                      <a:t>n=178/210 (</a:t>
                    </a:r>
                    <a:fld id="{4E878E04-E22C-474E-B1A6-F2F09E1838F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B84-49E6-A797-E71CFC14DE4B}"/>
                </c:ext>
              </c:extLst>
            </c:dLbl>
            <c:dLbl>
              <c:idx val="1"/>
              <c:tx>
                <c:rich>
                  <a:bodyPr/>
                  <a:lstStyle/>
                  <a:p>
                    <a:r>
                      <a:rPr lang="en-US"/>
                      <a:t>n=189/210 (</a:t>
                    </a:r>
                    <a:fld id="{5E7BCA9E-2C7A-4D45-AA4C-C5188C73BD8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B84-49E6-A797-E71CFC14DE4B}"/>
                </c:ext>
              </c:extLst>
            </c:dLbl>
            <c:dLbl>
              <c:idx val="2"/>
              <c:tx>
                <c:rich>
                  <a:bodyPr/>
                  <a:lstStyle/>
                  <a:p>
                    <a:r>
                      <a:rPr lang="en-US"/>
                      <a:t>n=179/210 (</a:t>
                    </a:r>
                    <a:fld id="{1DD739D1-281A-46A1-B138-9E092E5EFDC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B84-49E6-A797-E71CFC14DE4B}"/>
                </c:ext>
              </c:extLst>
            </c:dLbl>
            <c:dLbl>
              <c:idx val="3"/>
              <c:tx>
                <c:rich>
                  <a:bodyPr/>
                  <a:lstStyle/>
                  <a:p>
                    <a:r>
                      <a:rPr lang="en-US"/>
                      <a:t>n=164/191 (</a:t>
                    </a:r>
                    <a:fld id="{621E185B-B177-4E96-BE35-6955CB44746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B84-49E6-A797-E71CFC14DE4B}"/>
                </c:ext>
              </c:extLst>
            </c:dLbl>
            <c:dLbl>
              <c:idx val="4"/>
              <c:tx>
                <c:rich>
                  <a:bodyPr/>
                  <a:lstStyle/>
                  <a:p>
                    <a:r>
                      <a:rPr lang="en-US"/>
                      <a:t>n=176/192 (</a:t>
                    </a:r>
                    <a:fld id="{5A8D7EDA-3B92-417C-9894-9186B6648F3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B84-49E6-A797-E71CFC14DE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'[263407908_Embrace_Chart_Apphia_28022024 edited graphs .xlsx]KEQ 4'!$B$2:$B$6</c:f>
              <c:strCache>
                <c:ptCount val="5"/>
                <c:pt idx="0">
                  <c:v>I act to remove obstacles for people of different cultures when they identify such obstacles to me</c:v>
                </c:pt>
                <c:pt idx="1">
                  <c:v>I welcome feedback from people about how I can better relate to others from different cultural backgrounds</c:v>
                </c:pt>
                <c:pt idx="2">
                  <c:v>I find ways to adapt my work practices to people’s cultural preferences</c:v>
                </c:pt>
                <c:pt idx="3">
                  <c:v>The way I interact with people from different cultural backgrounds tends to work well</c:v>
                </c:pt>
                <c:pt idx="4">
                  <c:v>I have identified my own beliefs, values, and biases</c:v>
                </c:pt>
              </c:strCache>
            </c:strRef>
          </c:cat>
          <c:val>
            <c:numRef>
              <c:f>'[263407908_Embrace_Chart_Apphia_28022024 edited graphs .xlsx]KEQ 4'!$C$2:$C$6</c:f>
              <c:numCache>
                <c:formatCode>0%</c:formatCode>
                <c:ptCount val="5"/>
                <c:pt idx="0">
                  <c:v>0.84760000000000002</c:v>
                </c:pt>
                <c:pt idx="1">
                  <c:v>0.9</c:v>
                </c:pt>
                <c:pt idx="2">
                  <c:v>0.85240000000000005</c:v>
                </c:pt>
                <c:pt idx="3">
                  <c:v>0.85860000000000003</c:v>
                </c:pt>
                <c:pt idx="4">
                  <c:v>0.91669999999999996</c:v>
                </c:pt>
              </c:numCache>
            </c:numRef>
          </c:val>
          <c:extLst>
            <c:ext xmlns:c16="http://schemas.microsoft.com/office/drawing/2014/chart" uri="{C3380CC4-5D6E-409C-BE32-E72D297353CC}">
              <c16:uniqueId val="{00000008-7B84-49E6-A797-E71CFC14DE4B}"/>
            </c:ext>
          </c:extLst>
        </c:ser>
        <c:ser>
          <c:idx val="1"/>
          <c:order val="1"/>
          <c:tx>
            <c:v>Actual cultural competence</c:v>
          </c:tx>
          <c:spPr>
            <a:solidFill>
              <a:schemeClr val="accent2"/>
            </a:solidFill>
            <a:ln>
              <a:noFill/>
            </a:ln>
            <a:effectLst/>
          </c:spPr>
          <c:invertIfNegative val="0"/>
          <c:val>
            <c:numLit>
              <c:formatCode>General</c:formatCode>
              <c:ptCount val="1"/>
              <c:pt idx="0">
                <c:v>0</c:v>
              </c:pt>
            </c:numLit>
          </c:val>
          <c:extLst>
            <c:ext xmlns:c16="http://schemas.microsoft.com/office/drawing/2014/chart" uri="{C3380CC4-5D6E-409C-BE32-E72D297353CC}">
              <c16:uniqueId val="{00000009-7B84-49E6-A797-E71CFC14DE4B}"/>
            </c:ext>
          </c:extLst>
        </c:ser>
        <c:dLbls>
          <c:showLegendKey val="0"/>
          <c:showVal val="0"/>
          <c:showCatName val="0"/>
          <c:showSerName val="0"/>
          <c:showPercent val="0"/>
          <c:showBubbleSize val="0"/>
        </c:dLbls>
        <c:gapWidth val="182"/>
        <c:axId val="1880803199"/>
        <c:axId val="1880807519"/>
      </c:barChart>
      <c:catAx>
        <c:axId val="1880803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0807519"/>
        <c:crosses val="autoZero"/>
        <c:auto val="1"/>
        <c:lblAlgn val="ctr"/>
        <c:lblOffset val="100"/>
        <c:noMultiLvlLbl val="0"/>
      </c:catAx>
      <c:valAx>
        <c:axId val="18808075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0803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Survey Respondents' Frequency of Mechanisms of Change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54199475065617"/>
          <c:y val="0.16317147856517936"/>
          <c:w val="0.5349709121411369"/>
          <c:h val="0.60275266153528562"/>
        </c:manualLayout>
      </c:layout>
      <c:barChart>
        <c:barDir val="bar"/>
        <c:grouping val="clustered"/>
        <c:varyColors val="0"/>
        <c:ser>
          <c:idx val="0"/>
          <c:order val="0"/>
          <c:tx>
            <c:v>Program meets needs of MH service providers/PHNs</c:v>
          </c:tx>
          <c:spPr>
            <a:solidFill>
              <a:schemeClr val="accent1"/>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D4F3-40B5-AB05-00E1A5A77FC7}"/>
              </c:ext>
            </c:extLst>
          </c:dPt>
          <c:dLbls>
            <c:dLbl>
              <c:idx val="0"/>
              <c:tx>
                <c:rich>
                  <a:bodyPr/>
                  <a:lstStyle/>
                  <a:p>
                    <a:r>
                      <a:rPr lang="en-US"/>
                      <a:t>n=23/33 (</a:t>
                    </a:r>
                    <a:fld id="{616B7B6C-FAF8-4DAB-A6D6-6DC9D41E9B5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4F3-40B5-AB05-00E1A5A77FC7}"/>
                </c:ext>
              </c:extLst>
            </c:dLbl>
            <c:dLbl>
              <c:idx val="1"/>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n=28/33 (</a:t>
                    </a:r>
                    <a:fld id="{4207CB0B-0421-4D20-A4BD-8F55C9442ED1}" type="VALUE">
                      <a:rPr lang="en-US" sz="900" b="0" i="0" u="none" strike="noStrike" kern="1200" baseline="0">
                        <a:solidFill>
                          <a:sysClr val="windowText" lastClr="000000">
                            <a:lumMod val="75000"/>
                            <a:lumOff val="25000"/>
                          </a:sysClr>
                        </a:solidFill>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[VALUE]</a:t>
                    </a:fld>
                    <a:r>
                      <a:rPr lang="en-US" sz="900" b="0" i="0" u="none" strike="noStrike" kern="1200" baseline="0">
                        <a:solidFill>
                          <a:sysClr val="windowText" lastClr="000000">
                            <a:lumMod val="75000"/>
                            <a:lumOff val="25000"/>
                          </a:sysClr>
                        </a:solidFill>
                      </a:rPr>
                      <a:t>)</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4F3-40B5-AB05-00E1A5A77FC7}"/>
                </c:ext>
              </c:extLst>
            </c:dLbl>
            <c:dLbl>
              <c:idx val="2"/>
              <c:tx>
                <c:rich>
                  <a:bodyPr/>
                  <a:lstStyle/>
                  <a:p>
                    <a:r>
                      <a:rPr lang="en-US"/>
                      <a:t>n=15/190 (</a:t>
                    </a:r>
                    <a:fld id="{A4FA3F2D-11A1-4DEF-813C-BA52AA345D9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4F3-40B5-AB05-00E1A5A77F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'[263407908_Embrace_Charts_28022024 edited graphs .xlsx]KEQ 4'!$B$7:$B$9</c:f>
              <c:strCache>
                <c:ptCount val="3"/>
                <c:pt idx="0">
                  <c:v>The Framework is high quality</c:v>
                </c:pt>
                <c:pt idx="1">
                  <c:v>The Framework is relevant to my work</c:v>
                </c:pt>
                <c:pt idx="2">
                  <c:v>At work, I prefer to keep things as they are </c:v>
                </c:pt>
              </c:strCache>
            </c:strRef>
          </c:cat>
          <c:val>
            <c:numRef>
              <c:f>'[263407908_Embrace_Charts_28022024 edited graphs .xlsx]KEQ 4'!$C$7:$C$9</c:f>
              <c:numCache>
                <c:formatCode>0%</c:formatCode>
                <c:ptCount val="3"/>
                <c:pt idx="0">
                  <c:v>0.7</c:v>
                </c:pt>
                <c:pt idx="1">
                  <c:v>0.85</c:v>
                </c:pt>
                <c:pt idx="2">
                  <c:v>0.08</c:v>
                </c:pt>
              </c:numCache>
            </c:numRef>
          </c:val>
          <c:extLst>
            <c:ext xmlns:c16="http://schemas.microsoft.com/office/drawing/2014/chart" uri="{C3380CC4-5D6E-409C-BE32-E72D297353CC}">
              <c16:uniqueId val="{00000004-D4F3-40B5-AB05-00E1A5A77FC7}"/>
            </c:ext>
          </c:extLst>
        </c:ser>
        <c:ser>
          <c:idx val="1"/>
          <c:order val="1"/>
          <c:tx>
            <c:v>Reduced Status Quo Bias</c:v>
          </c:tx>
          <c:spPr>
            <a:solidFill>
              <a:schemeClr val="accent2"/>
            </a:solidFill>
            <a:ln>
              <a:noFill/>
            </a:ln>
            <a:effectLst/>
          </c:spPr>
          <c:invertIfNegative val="0"/>
          <c:dLbls>
            <c:delete val="1"/>
          </c:dLbls>
          <c:val>
            <c:numLit>
              <c:formatCode>General</c:formatCode>
              <c:ptCount val="1"/>
              <c:pt idx="0">
                <c:v>0</c:v>
              </c:pt>
            </c:numLit>
          </c:val>
          <c:extLst>
            <c:ext xmlns:c16="http://schemas.microsoft.com/office/drawing/2014/chart" uri="{C3380CC4-5D6E-409C-BE32-E72D297353CC}">
              <c16:uniqueId val="{00000005-D4F3-40B5-AB05-00E1A5A77FC7}"/>
            </c:ext>
          </c:extLst>
        </c:ser>
        <c:dLbls>
          <c:dLblPos val="outEnd"/>
          <c:showLegendKey val="0"/>
          <c:showVal val="1"/>
          <c:showCatName val="0"/>
          <c:showSerName val="0"/>
          <c:showPercent val="0"/>
          <c:showBubbleSize val="0"/>
        </c:dLbls>
        <c:gapWidth val="182"/>
        <c:axId val="1913784207"/>
        <c:axId val="1913781807"/>
      </c:barChart>
      <c:catAx>
        <c:axId val="1913784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781807"/>
        <c:crosses val="autoZero"/>
        <c:auto val="1"/>
        <c:lblAlgn val="ctr"/>
        <c:lblOffset val="100"/>
        <c:noMultiLvlLbl val="0"/>
      </c:catAx>
      <c:valAx>
        <c:axId val="19137818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78420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Survey respondents' frequency of long-term outcomes: motivation, cultural competence, and culturally responsive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764735627378939"/>
          <c:y val="0.13480998238967484"/>
          <c:w val="0.47047556346241776"/>
          <c:h val="0.68209494546065053"/>
        </c:manualLayout>
      </c:layout>
      <c:barChart>
        <c:barDir val="bar"/>
        <c:grouping val="clustered"/>
        <c:varyColors val="0"/>
        <c:ser>
          <c:idx val="1"/>
          <c:order val="0"/>
          <c:tx>
            <c:v>MH workforce delivers culturally responsive services</c:v>
          </c:tx>
          <c:spPr>
            <a:solidFill>
              <a:schemeClr val="accent2"/>
            </a:solidFill>
            <a:ln>
              <a:noFill/>
            </a:ln>
            <a:effectLst/>
          </c:spPr>
          <c:invertIfNegative val="0"/>
          <c:dLbls>
            <c:delete val="1"/>
          </c:dLbls>
          <c:val>
            <c:numLit>
              <c:formatCode>General</c:formatCode>
              <c:ptCount val="1"/>
              <c:pt idx="0">
                <c:v>0</c:v>
              </c:pt>
            </c:numLit>
          </c:val>
          <c:extLst>
            <c:ext xmlns:c16="http://schemas.microsoft.com/office/drawing/2014/chart" uri="{C3380CC4-5D6E-409C-BE32-E72D297353CC}">
              <c16:uniqueId val="{00000000-01F1-407A-A024-0D8A804F907F}"/>
            </c:ext>
          </c:extLst>
        </c:ser>
        <c:ser>
          <c:idx val="2"/>
          <c:order val="1"/>
          <c:tx>
            <c:v> Improved MH service provider motivation</c:v>
          </c:tx>
          <c:spPr>
            <a:solidFill>
              <a:schemeClr val="accent3"/>
            </a:solidFill>
            <a:ln>
              <a:noFill/>
            </a:ln>
            <a:effectLst/>
          </c:spPr>
          <c:invertIfNegative val="0"/>
          <c:dLbls>
            <c:delete val="1"/>
          </c:dLbls>
          <c:val>
            <c:numLit>
              <c:formatCode>General</c:formatCode>
              <c:ptCount val="1"/>
              <c:pt idx="0">
                <c:v>0</c:v>
              </c:pt>
            </c:numLit>
          </c:val>
          <c:extLst>
            <c:ext xmlns:c16="http://schemas.microsoft.com/office/drawing/2014/chart" uri="{C3380CC4-5D6E-409C-BE32-E72D297353CC}">
              <c16:uniqueId val="{00000001-01F1-407A-A024-0D8A804F907F}"/>
            </c:ext>
          </c:extLst>
        </c:ser>
        <c:ser>
          <c:idx val="0"/>
          <c:order val="2"/>
          <c:tx>
            <c:v>MH workforce is culturally competent (cultural humility)</c:v>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3-01F1-407A-A024-0D8A804F907F}"/>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5-01F1-407A-A024-0D8A804F907F}"/>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7-01F1-407A-A024-0D8A804F907F}"/>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9-01F1-407A-A024-0D8A804F907F}"/>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B-01F1-407A-A024-0D8A804F907F}"/>
              </c:ext>
            </c:extLst>
          </c:dPt>
          <c:dPt>
            <c:idx val="6"/>
            <c:invertIfNegative val="0"/>
            <c:bubble3D val="0"/>
            <c:spPr>
              <a:solidFill>
                <a:schemeClr val="accent3"/>
              </a:solidFill>
              <a:ln>
                <a:noFill/>
              </a:ln>
              <a:effectLst/>
            </c:spPr>
            <c:extLst>
              <c:ext xmlns:c16="http://schemas.microsoft.com/office/drawing/2014/chart" uri="{C3380CC4-5D6E-409C-BE32-E72D297353CC}">
                <c16:uniqueId val="{0000000D-01F1-407A-A024-0D8A804F907F}"/>
              </c:ext>
            </c:extLst>
          </c:dPt>
          <c:dLbls>
            <c:dLbl>
              <c:idx val="0"/>
              <c:tx>
                <c:rich>
                  <a:bodyPr/>
                  <a:lstStyle/>
                  <a:p>
                    <a:r>
                      <a:rPr lang="en-US"/>
                      <a:t>n=79/210 (</a:t>
                    </a:r>
                    <a:fld id="{F39135E7-1EFD-43EA-AACA-3C3304A35AD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1F1-407A-A024-0D8A804F907F}"/>
                </c:ext>
              </c:extLst>
            </c:dLbl>
            <c:dLbl>
              <c:idx val="1"/>
              <c:tx>
                <c:rich>
                  <a:bodyPr/>
                  <a:lstStyle/>
                  <a:p>
                    <a:r>
                      <a:rPr lang="en-US"/>
                      <a:t>n=46/210 (</a:t>
                    </a:r>
                    <a:fld id="{B6371D6D-59C0-450B-9D18-9C4C7C35279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1F1-407A-A024-0D8A804F907F}"/>
                </c:ext>
              </c:extLst>
            </c:dLbl>
            <c:dLbl>
              <c:idx val="2"/>
              <c:tx>
                <c:rich>
                  <a:bodyPr/>
                  <a:lstStyle/>
                  <a:p>
                    <a:r>
                      <a:rPr lang="en-US"/>
                      <a:t>n=94/210  (</a:t>
                    </a:r>
                    <a:fld id="{299FDD1A-4592-4F4D-B196-0A45F1AA2D2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1F1-407A-A024-0D8A804F907F}"/>
                </c:ext>
              </c:extLst>
            </c:dLbl>
            <c:dLbl>
              <c:idx val="3"/>
              <c:tx>
                <c:rich>
                  <a:bodyPr/>
                  <a:lstStyle/>
                  <a:p>
                    <a:r>
                      <a:rPr lang="en-US"/>
                      <a:t>n=83/210 (</a:t>
                    </a:r>
                    <a:fld id="{43854C96-4406-40E0-8DF6-FF462F6E82A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1F1-407A-A024-0D8A804F907F}"/>
                </c:ext>
              </c:extLst>
            </c:dLbl>
            <c:dLbl>
              <c:idx val="4"/>
              <c:tx>
                <c:rich>
                  <a:bodyPr/>
                  <a:lstStyle/>
                  <a:p>
                    <a:r>
                      <a:rPr lang="en-US"/>
                      <a:t>n=99/210 (</a:t>
                    </a:r>
                    <a:fld id="{E0C37360-DD21-4E45-9CBF-C76BDB142F1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1F1-407A-A024-0D8A804F907F}"/>
                </c:ext>
              </c:extLst>
            </c:dLbl>
            <c:dLbl>
              <c:idx val="6"/>
              <c:tx>
                <c:rich>
                  <a:bodyPr/>
                  <a:lstStyle/>
                  <a:p>
                    <a:r>
                      <a:rPr lang="en-US"/>
                      <a:t>n=171/192</a:t>
                    </a:r>
                    <a:r>
                      <a:rPr lang="en-US" baseline="0"/>
                      <a:t> (</a:t>
                    </a:r>
                    <a:fld id="{B16F2BBB-2B12-4558-9EE7-4D17C8688BD6}"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1F1-407A-A024-0D8A804F907F}"/>
                </c:ext>
              </c:extLst>
            </c:dLbl>
            <c:dLbl>
              <c:idx val="7"/>
              <c:tx>
                <c:rich>
                  <a:bodyPr/>
                  <a:lstStyle/>
                  <a:p>
                    <a:r>
                      <a:rPr lang="en-US"/>
                      <a:t>n=179/210 (</a:t>
                    </a:r>
                    <a:fld id="{78BE61EF-E4DD-412D-A6D2-318CBB0E3804}"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01F1-407A-A024-0D8A804F907F}"/>
                </c:ext>
              </c:extLst>
            </c:dLbl>
            <c:dLbl>
              <c:idx val="8"/>
              <c:tx>
                <c:rich>
                  <a:bodyPr/>
                  <a:lstStyle/>
                  <a:p>
                    <a:r>
                      <a:rPr lang="en-US"/>
                      <a:t>n=189/210 (</a:t>
                    </a:r>
                    <a:fld id="{2A31251C-F38B-4B6B-82F2-F7E3AB460B24}"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1F1-407A-A024-0D8A804F907F}"/>
                </c:ext>
              </c:extLst>
            </c:dLbl>
            <c:dLbl>
              <c:idx val="9"/>
              <c:tx>
                <c:rich>
                  <a:bodyPr/>
                  <a:lstStyle/>
                  <a:p>
                    <a:r>
                      <a:rPr lang="en-US"/>
                      <a:t>n=178/210 (</a:t>
                    </a:r>
                    <a:fld id="{EDC63F16-21E2-4404-8BF5-1DE444DE573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01F1-407A-A024-0D8A804F907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'KEQ 6 (2)'!$B$40:$B$49</c:f>
              <c:strCache>
                <c:ptCount val="10"/>
                <c:pt idx="0">
                  <c:v>Reduced mental health stigma for CALD communities</c:v>
                </c:pt>
                <c:pt idx="1">
                  <c:v>Reduced the time or financial costs of accessing services for CALD communities</c:v>
                </c:pt>
                <c:pt idx="2">
                  <c:v>Increased the availability of information for CALD communities</c:v>
                </c:pt>
                <c:pt idx="3">
                  <c:v>Regularly reviewed policies/strategies</c:v>
                </c:pt>
                <c:pt idx="4">
                  <c:v>Developed policies/strategies (e.g., targeting groups most in need, tailoring services, measuring access)</c:v>
                </c:pt>
                <c:pt idx="5">
                  <c:v>[In the past two years, have you/your organisation done any of the following to improve mental health outcomes for CALD communities in your service area?]</c:v>
                </c:pt>
                <c:pt idx="6">
                  <c:v>Working hard to be more culturally responsive feels good</c:v>
                </c:pt>
                <c:pt idx="7">
                  <c:v>I find ways to adapt my work practices to people’s cultural preferences</c:v>
                </c:pt>
                <c:pt idx="8">
                  <c:v>I welcome feedback from people about how I can better relate to others from different cultural backgrounds</c:v>
                </c:pt>
                <c:pt idx="9">
                  <c:v>I act to remove obstacles for people of different cultures when they identify such obstacles to me</c:v>
                </c:pt>
              </c:strCache>
            </c:strRef>
          </c:cat>
          <c:val>
            <c:numRef>
              <c:f>'KEQ 6 (2)'!$C$40:$C$49</c:f>
              <c:numCache>
                <c:formatCode>0%</c:formatCode>
                <c:ptCount val="10"/>
                <c:pt idx="0">
                  <c:v>0.38</c:v>
                </c:pt>
                <c:pt idx="1">
                  <c:v>0.22</c:v>
                </c:pt>
                <c:pt idx="2">
                  <c:v>0.45</c:v>
                </c:pt>
                <c:pt idx="3">
                  <c:v>0.4</c:v>
                </c:pt>
                <c:pt idx="4">
                  <c:v>0.47</c:v>
                </c:pt>
                <c:pt idx="6">
                  <c:v>0.89</c:v>
                </c:pt>
                <c:pt idx="7">
                  <c:v>0.85</c:v>
                </c:pt>
                <c:pt idx="8">
                  <c:v>0.9</c:v>
                </c:pt>
                <c:pt idx="9">
                  <c:v>0.85</c:v>
                </c:pt>
              </c:numCache>
            </c:numRef>
          </c:val>
          <c:extLst>
            <c:ext xmlns:c16="http://schemas.microsoft.com/office/drawing/2014/chart" uri="{C3380CC4-5D6E-409C-BE32-E72D297353CC}">
              <c16:uniqueId val="{00000011-01F1-407A-A024-0D8A804F907F}"/>
            </c:ext>
          </c:extLst>
        </c:ser>
        <c:dLbls>
          <c:dLblPos val="outEnd"/>
          <c:showLegendKey val="0"/>
          <c:showVal val="1"/>
          <c:showCatName val="0"/>
          <c:showSerName val="0"/>
          <c:showPercent val="0"/>
          <c:showBubbleSize val="0"/>
        </c:dLbls>
        <c:gapWidth val="182"/>
        <c:axId val="401478848"/>
        <c:axId val="401493248"/>
      </c:barChart>
      <c:catAx>
        <c:axId val="401478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1493248"/>
        <c:crosses val="autoZero"/>
        <c:auto val="1"/>
        <c:lblAlgn val="ctr"/>
        <c:lblOffset val="100"/>
        <c:noMultiLvlLbl val="0"/>
      </c:catAx>
      <c:valAx>
        <c:axId val="401493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478848"/>
        <c:crosses val="autoZero"/>
        <c:crossBetween val="between"/>
      </c:valAx>
      <c:spPr>
        <a:noFill/>
        <a:ln>
          <a:noFill/>
        </a:ln>
        <a:effectLst/>
      </c:spPr>
    </c:plotArea>
    <c:legend>
      <c:legendPos val="b"/>
      <c:layout>
        <c:manualLayout>
          <c:xMode val="edge"/>
          <c:yMode val="edge"/>
          <c:x val="9.2454081181086809E-3"/>
          <c:y val="0.90225505804059947"/>
          <c:w val="0.96967719796216556"/>
          <c:h val="3.5599865349521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65000"/>
              <a:lumOff val="35000"/>
            </a:schemeClr>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What is driving more culturally responsive workforce practices?*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5243120315854191"/>
          <c:y val="0.12363326209051724"/>
          <c:w val="0.45973643778013962"/>
          <c:h val="0.67522584009532427"/>
        </c:manualLayout>
      </c:layout>
      <c:barChart>
        <c:barDir val="bar"/>
        <c:grouping val="clustered"/>
        <c:varyColors val="0"/>
        <c:ser>
          <c:idx val="1"/>
          <c:order val="0"/>
          <c:tx>
            <c:v>Increased cultural diversity of workforce</c:v>
          </c:tx>
          <c:spPr>
            <a:solidFill>
              <a:schemeClr val="accent2"/>
            </a:solidFill>
            <a:ln>
              <a:noFill/>
            </a:ln>
            <a:effectLst/>
          </c:spPr>
          <c:invertIfNegative val="0"/>
          <c:dLbls>
            <c:delete val="1"/>
          </c:dLbls>
          <c:val>
            <c:numLit>
              <c:formatCode>General</c:formatCode>
              <c:ptCount val="1"/>
              <c:pt idx="0">
                <c:v>0</c:v>
              </c:pt>
            </c:numLit>
          </c:val>
          <c:extLst>
            <c:ext xmlns:c16="http://schemas.microsoft.com/office/drawing/2014/chart" uri="{C3380CC4-5D6E-409C-BE32-E72D297353CC}">
              <c16:uniqueId val="{00000000-351B-4DF7-B35C-C407576A30E8}"/>
            </c:ext>
          </c:extLst>
        </c:ser>
        <c:ser>
          <c:idx val="2"/>
          <c:order val="1"/>
          <c:tx>
            <c:v>Increased MH workforce capacity </c:v>
          </c:tx>
          <c:spPr>
            <a:solidFill>
              <a:srgbClr val="92D050"/>
            </a:solidFill>
            <a:ln>
              <a:noFill/>
            </a:ln>
            <a:effectLst/>
          </c:spPr>
          <c:invertIfNegative val="0"/>
          <c:dLbls>
            <c:delete val="1"/>
          </c:dLbls>
          <c:val>
            <c:numLit>
              <c:formatCode>General</c:formatCode>
              <c:ptCount val="1"/>
              <c:pt idx="0">
                <c:v>0</c:v>
              </c:pt>
            </c:numLit>
          </c:val>
          <c:extLst>
            <c:ext xmlns:c16="http://schemas.microsoft.com/office/drawing/2014/chart" uri="{C3380CC4-5D6E-409C-BE32-E72D297353CC}">
              <c16:uniqueId val="{00000001-351B-4DF7-B35C-C407576A30E8}"/>
            </c:ext>
          </c:extLst>
        </c:ser>
        <c:ser>
          <c:idx val="3"/>
          <c:order val="2"/>
          <c:tx>
            <c:v>Improved MH service provider motivation</c:v>
          </c:tx>
          <c:spPr>
            <a:solidFill>
              <a:schemeClr val="accent4"/>
            </a:solidFill>
            <a:ln>
              <a:noFill/>
            </a:ln>
            <a:effectLst/>
          </c:spPr>
          <c:invertIfNegative val="0"/>
          <c:dLbls>
            <c:delete val="1"/>
          </c:dLbls>
          <c:val>
            <c:numLit>
              <c:formatCode>General</c:formatCode>
              <c:ptCount val="1"/>
              <c:pt idx="0">
                <c:v>0</c:v>
              </c:pt>
            </c:numLit>
          </c:val>
          <c:extLst>
            <c:ext xmlns:c16="http://schemas.microsoft.com/office/drawing/2014/chart" uri="{C3380CC4-5D6E-409C-BE32-E72D297353CC}">
              <c16:uniqueId val="{00000002-351B-4DF7-B35C-C407576A30E8}"/>
            </c:ext>
          </c:extLst>
        </c:ser>
        <c:ser>
          <c:idx val="0"/>
          <c:order val="3"/>
          <c:tx>
            <c:v>Improved MH service provider agency</c:v>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4-351B-4DF7-B35C-C407576A30E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6-351B-4DF7-B35C-C407576A30E8}"/>
              </c:ext>
            </c:extLst>
          </c:dPt>
          <c:dPt>
            <c:idx val="2"/>
            <c:invertIfNegative val="0"/>
            <c:bubble3D val="0"/>
            <c:spPr>
              <a:solidFill>
                <a:srgbClr val="92D050"/>
              </a:solidFill>
              <a:ln>
                <a:noFill/>
              </a:ln>
              <a:effectLst/>
            </c:spPr>
            <c:extLst>
              <c:ext xmlns:c16="http://schemas.microsoft.com/office/drawing/2014/chart" uri="{C3380CC4-5D6E-409C-BE32-E72D297353CC}">
                <c16:uniqueId val="{00000008-351B-4DF7-B35C-C407576A30E8}"/>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A-351B-4DF7-B35C-C407576A30E8}"/>
              </c:ext>
            </c:extLst>
          </c:dPt>
          <c:dLbls>
            <c:dLbl>
              <c:idx val="0"/>
              <c:tx>
                <c:rich>
                  <a:bodyPr/>
                  <a:lstStyle/>
                  <a:p>
                    <a:r>
                      <a:rPr lang="en-US"/>
                      <a:t>n=34/157 (</a:t>
                    </a:r>
                    <a:fld id="{D3F3D73E-6762-454F-9403-F0255FF49AA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51B-4DF7-B35C-C407576A30E8}"/>
                </c:ext>
              </c:extLst>
            </c:dLbl>
            <c:dLbl>
              <c:idx val="1"/>
              <c:tx>
                <c:rich>
                  <a:bodyPr/>
                  <a:lstStyle/>
                  <a:p>
                    <a:r>
                      <a:rPr lang="en-US"/>
                      <a:t>n=52/157 (</a:t>
                    </a:r>
                    <a:fld id="{29B3D4C0-B196-4FB6-A017-C82FAA7522A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51B-4DF7-B35C-C407576A30E8}"/>
                </c:ext>
              </c:extLst>
            </c:dLbl>
            <c:dLbl>
              <c:idx val="2"/>
              <c:tx>
                <c:rich>
                  <a:bodyPr/>
                  <a:lstStyle/>
                  <a:p>
                    <a:r>
                      <a:rPr lang="en-US"/>
                      <a:t>n=84/157 (</a:t>
                    </a:r>
                    <a:fld id="{747F183B-6512-4C0F-829F-5EAA3D34128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51B-4DF7-B35C-C407576A30E8}"/>
                </c:ext>
              </c:extLst>
            </c:dLbl>
            <c:dLbl>
              <c:idx val="3"/>
              <c:tx>
                <c:rich>
                  <a:bodyPr/>
                  <a:lstStyle/>
                  <a:p>
                    <a:r>
                      <a:rPr lang="en-US"/>
                      <a:t>n=114/157 (</a:t>
                    </a:r>
                    <a:fld id="{95569321-E6C7-4CC6-8485-A8D03ECCFEB4}"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51B-4DF7-B35C-C407576A30E8}"/>
                </c:ext>
              </c:extLst>
            </c:dLbl>
            <c:dLbl>
              <c:idx val="4"/>
              <c:tx>
                <c:rich>
                  <a:bodyPr/>
                  <a:lstStyle/>
                  <a:p>
                    <a:r>
                      <a:rPr lang="en-US"/>
                      <a:t>65/157</a:t>
                    </a:r>
                    <a:r>
                      <a:rPr lang="en-US" baseline="0"/>
                      <a:t> (</a:t>
                    </a:r>
                    <a:fld id="{C789AC46-9B23-42BF-A21D-613B4DF1E8D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51B-4DF7-B35C-C407576A30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'[263407908_Embrace_Charts_28022024 edited graphs .xlsx]Sheet3'!$A$1:$A$5</c:f>
              <c:strCache>
                <c:ptCount val="5"/>
                <c:pt idx="0">
                  <c:v>My organisation prioritises cultural diversity in its staff retention practices.</c:v>
                </c:pt>
                <c:pt idx="1">
                  <c:v>My organisation prioritises cultural diversity in its staff recruitment practices</c:v>
                </c:pt>
                <c:pt idx="2">
                  <c:v>My organisation ensures staff undertake ongoing professional development to improve cultural responsiveness </c:v>
                </c:pt>
                <c:pt idx="3">
                  <c:v>I treat cultural responsiveness as an ongoing priority  </c:v>
                </c:pt>
                <c:pt idx="4">
                  <c:v>I am in full control of my cultural responsiveness </c:v>
                </c:pt>
              </c:strCache>
            </c:strRef>
          </c:cat>
          <c:val>
            <c:numRef>
              <c:f>'[263407908_Embrace_Charts_28022024 edited graphs .xlsx]Sheet3'!$B$1:$B$5</c:f>
              <c:numCache>
                <c:formatCode>0%</c:formatCode>
                <c:ptCount val="5"/>
                <c:pt idx="0">
                  <c:v>0.21659999999999999</c:v>
                </c:pt>
                <c:pt idx="1">
                  <c:v>0.33119999999999999</c:v>
                </c:pt>
                <c:pt idx="2">
                  <c:v>0.53500000000000003</c:v>
                </c:pt>
                <c:pt idx="3">
                  <c:v>0.72609999999999997</c:v>
                </c:pt>
                <c:pt idx="4">
                  <c:v>0.41399999999999998</c:v>
                </c:pt>
              </c:numCache>
            </c:numRef>
          </c:val>
          <c:extLst>
            <c:ext xmlns:c16="http://schemas.microsoft.com/office/drawing/2014/chart" uri="{C3380CC4-5D6E-409C-BE32-E72D297353CC}">
              <c16:uniqueId val="{0000000C-351B-4DF7-B35C-C407576A30E8}"/>
            </c:ext>
          </c:extLst>
        </c:ser>
        <c:dLbls>
          <c:dLblPos val="outEnd"/>
          <c:showLegendKey val="0"/>
          <c:showVal val="1"/>
          <c:showCatName val="0"/>
          <c:showSerName val="0"/>
          <c:showPercent val="0"/>
          <c:showBubbleSize val="0"/>
        </c:dLbls>
        <c:gapWidth val="182"/>
        <c:axId val="1166791888"/>
        <c:axId val="1166774128"/>
      </c:barChart>
      <c:catAx>
        <c:axId val="1166791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774128"/>
        <c:crosses val="autoZero"/>
        <c:auto val="1"/>
        <c:lblAlgn val="ctr"/>
        <c:lblOffset val="100"/>
        <c:noMultiLvlLbl val="0"/>
      </c:catAx>
      <c:valAx>
        <c:axId val="11667741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79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Verian Coulours">
  <a:themeElements>
    <a:clrScheme name="Verian2">
      <a:dk1>
        <a:srgbClr val="000000"/>
      </a:dk1>
      <a:lt1>
        <a:srgbClr val="FFFFFF"/>
      </a:lt1>
      <a:dk2>
        <a:srgbClr val="282626"/>
      </a:dk2>
      <a:lt2>
        <a:srgbClr val="F9EEE3"/>
      </a:lt2>
      <a:accent1>
        <a:srgbClr val="FF7D04"/>
      </a:accent1>
      <a:accent2>
        <a:srgbClr val="20BAAF"/>
      </a:accent2>
      <a:accent3>
        <a:srgbClr val="D3C8BD"/>
      </a:accent3>
      <a:accent4>
        <a:srgbClr val="BAB0AB"/>
      </a:accent4>
      <a:accent5>
        <a:srgbClr val="9C9090"/>
      </a:accent5>
      <a:accent6>
        <a:srgbClr val="736868"/>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accent1"/>
        </a:solidFill>
        <a:ln>
          <a:noFill/>
        </a:ln>
        <a:effectLst/>
      </a:spPr>
      <a:bodyPr rot="0" spcFirstLastPara="0" vertOverflow="overflow" horzOverflow="overflow" vert="horz" wrap="square" lIns="137160" tIns="0" rIns="137160" bIns="0" numCol="1" spcCol="0" rtlCol="0" fromWordArt="0" anchor="ctr" anchorCtr="0" forceAA="0" compatLnSpc="1">
        <a:prstTxWarp prst="textNoShape">
          <a:avLst/>
        </a:prstTxWarp>
        <a:noAutofit/>
      </a:bodyPr>
      <a:lstStyle>
        <a:defPPr algn="ctr">
          <a:defRPr sz="1800" b="0" i="0" dirty="0" smtClean="0">
            <a:solidFill>
              <a:schemeClr val="bg1"/>
            </a:solidFill>
            <a:latin typeface="+mn-lt"/>
            <a:ea typeface="Roboto" panose="02000000000000000000" pitchFamily="2" charset="0"/>
            <a:cs typeface="Segoe UI" panose="020B0502040204020203" pitchFamily="34" charset="0"/>
          </a:defRPr>
        </a:defPPr>
      </a:lstStyle>
    </a:spDef>
    <a:txDef>
      <a:spPr>
        <a:noFill/>
      </a:spPr>
      <a:bodyPr wrap="square" lIns="0" tIns="0" rIns="0" bIns="0" rtlCol="0">
        <a:normAutofit/>
      </a:bodyPr>
      <a:lstStyle>
        <a:defPPr marL="0" indent="-3657600" algn="l">
          <a:spcAft>
            <a:spcPts val="600"/>
          </a:spcAft>
          <a:defRPr sz="1800" b="0" i="0" dirty="0" smtClean="0">
            <a:solidFill>
              <a:schemeClr val="tx2"/>
            </a:solidFill>
            <a:latin typeface="+mn-lt"/>
            <a:ea typeface="Roboto" panose="02000000000000000000" pitchFamily="2" charset="0"/>
            <a:cs typeface="Segoe UI" panose="020B0502040204020203" pitchFamily="34" charset="0"/>
          </a:defRPr>
        </a:defPPr>
      </a:lstStyle>
    </a:txDef>
  </a:objectDefaults>
  <a:extraClrSchemeLst/>
  <a:extLst>
    <a:ext uri="{05A4C25C-085E-4340-85A3-A5531E510DB2}">
      <thm15:themeFamily xmlns:thm15="http://schemas.microsoft.com/office/thememl/2012/main" name="Verian Coulours" id="{4041DBB9-B04D-CA43-AEAB-2F0565DD586F}" vid="{EFFAE798-8145-0049-9DCF-A835CA467A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3C2954C70395469213D10ED2DE8CAC" ma:contentTypeVersion="5" ma:contentTypeDescription="Create a new document." ma:contentTypeScope="" ma:versionID="454c2bc1ce55186b4b4699547ab0cd94">
  <xsd:schema xmlns:xsd="http://www.w3.org/2001/XMLSchema" xmlns:xs="http://www.w3.org/2001/XMLSchema" xmlns:p="http://schemas.microsoft.com/office/2006/metadata/properties" xmlns:ns2="14f3e115-5ab3-4904-b5b4-a6bb1e955c19" xmlns:ns3="2a5797d4-070c-431c-9107-bdd1d20feb67" xmlns:ns4="7e6d735e-8e15-4fea-907e-58913c344cbe" xmlns:ns5="91205cbf-0c9f-43ab-933a-e4a5a41668e1" targetNamespace="http://schemas.microsoft.com/office/2006/metadata/properties" ma:root="true" ma:fieldsID="ecdbfab148a0bf8ba1a2ddbf46f6dbdf" ns2:_="" ns3:_="" ns4:_="" ns5:_="">
    <xsd:import namespace="14f3e115-5ab3-4904-b5b4-a6bb1e955c19"/>
    <xsd:import namespace="2a5797d4-070c-431c-9107-bdd1d20feb67"/>
    <xsd:import namespace="7e6d735e-8e15-4fea-907e-58913c344cbe"/>
    <xsd:import namespace="91205cbf-0c9f-43ab-933a-e4a5a41668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4: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3e115-5ab3-4904-b5b4-a6bb1e955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5797d4-070c-431c-9107-bdd1d20feb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6d735e-8e15-4fea-907e-58913c344cbe" elementFormDefault="qualified">
    <xsd:import namespace="http://schemas.microsoft.com/office/2006/documentManagement/types"/>
    <xsd:import namespace="http://schemas.microsoft.com/office/infopath/2007/PartnerControls"/>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c41be98-d9ca-4af1-9b61-9963f450c5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205cbf-0c9f-43ab-933a-e4a5a41668e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e00386d1-b811-4147-b81f-0aa59fa39199}" ma:internalName="TaxCatchAll" ma:showField="CatchAllData" ma:web="91205cbf-0c9f-43ab-933a-e4a5a41668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a5797d4-070c-431c-9107-bdd1d20feb67">
      <UserInfo>
        <DisplayName>Apphia Jin</DisplayName>
        <AccountId>123</AccountId>
        <AccountType/>
      </UserInfo>
      <UserInfo>
        <DisplayName>Kizzy Gandy</DisplayName>
        <AccountId>17</AccountId>
        <AccountType/>
      </UserInfo>
      <UserInfo>
        <DisplayName>Will Hoare</DisplayName>
        <AccountId>30</AccountId>
        <AccountType/>
      </UserInfo>
      <UserInfo>
        <DisplayName>Miriam Jeyapalan</DisplayName>
        <AccountId>21</AccountId>
        <AccountType/>
      </UserInfo>
      <UserInfo>
        <DisplayName>Jamie Fotheringham</DisplayName>
        <AccountId>98</AccountId>
        <AccountType/>
      </UserInfo>
      <UserInfo>
        <DisplayName>Hannah Nguyen</DisplayName>
        <AccountId>100</AccountId>
        <AccountType/>
      </UserInfo>
    </SharedWithUsers>
    <lcf76f155ced4ddcb4097134ff3c332f xmlns="7e6d735e-8e15-4fea-907e-58913c344cbe">
      <Terms xmlns="http://schemas.microsoft.com/office/infopath/2007/PartnerControls"/>
    </lcf76f155ced4ddcb4097134ff3c332f>
    <TaxCatchAll xmlns="91205cbf-0c9f-43ab-933a-e4a5a41668e1" xsi:nil="true"/>
  </documentManagement>
</p:properties>
</file>

<file path=customXml/itemProps1.xml><?xml version="1.0" encoding="utf-8"?>
<ds:datastoreItem xmlns:ds="http://schemas.openxmlformats.org/officeDocument/2006/customXml" ds:itemID="{1E6B9C29-93C3-4436-B6A5-5E3F9E29E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3e115-5ab3-4904-b5b4-a6bb1e955c19"/>
    <ds:schemaRef ds:uri="2a5797d4-070c-431c-9107-bdd1d20feb67"/>
    <ds:schemaRef ds:uri="7e6d735e-8e15-4fea-907e-58913c344cbe"/>
    <ds:schemaRef ds:uri="91205cbf-0c9f-43ab-933a-e4a5a4166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601EB-CB3A-E746-9193-6B65B12E9D76}">
  <ds:schemaRefs>
    <ds:schemaRef ds:uri="http://schemas.openxmlformats.org/officeDocument/2006/bibliography"/>
  </ds:schemaRefs>
</ds:datastoreItem>
</file>

<file path=customXml/itemProps3.xml><?xml version="1.0" encoding="utf-8"?>
<ds:datastoreItem xmlns:ds="http://schemas.openxmlformats.org/officeDocument/2006/customXml" ds:itemID="{E7F6A4D4-1809-40E4-A3F2-113267C5B198}">
  <ds:schemaRefs>
    <ds:schemaRef ds:uri="http://schemas.microsoft.com/sharepoint/v3/contenttype/forms"/>
  </ds:schemaRefs>
</ds:datastoreItem>
</file>

<file path=customXml/itemProps4.xml><?xml version="1.0" encoding="utf-8"?>
<ds:datastoreItem xmlns:ds="http://schemas.openxmlformats.org/officeDocument/2006/customXml" ds:itemID="{C77ACCC7-D53C-49B6-AFAC-5E0B25D88768}">
  <ds:schemaRefs>
    <ds:schemaRef ds:uri="http://schemas.microsoft.com/office/2006/metadata/properties"/>
    <ds:schemaRef ds:uri="2a5797d4-070c-431c-9107-bdd1d20feb67"/>
    <ds:schemaRef ds:uri="http://purl.org/dc/terms/"/>
    <ds:schemaRef ds:uri="14f3e115-5ab3-4904-b5b4-a6bb1e955c19"/>
    <ds:schemaRef ds:uri="http://schemas.microsoft.com/office/2006/documentManagement/types"/>
    <ds:schemaRef ds:uri="http://schemas.microsoft.com/office/infopath/2007/PartnerControls"/>
    <ds:schemaRef ds:uri="http://schemas.openxmlformats.org/package/2006/metadata/core-properties"/>
    <ds:schemaRef ds:uri="91205cbf-0c9f-43ab-933a-e4a5a41668e1"/>
    <ds:schemaRef ds:uri="http://purl.org/dc/elements/1.1/"/>
    <ds:schemaRef ds:uri="7e6d735e-8e15-4fea-907e-58913c344cb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Full_Word_Template_2023_v2.dotx</Template>
  <TotalTime>1</TotalTime>
  <Pages>231</Pages>
  <Words>53276</Words>
  <Characters>301012</Characters>
  <Application>Microsoft Office Word</Application>
  <DocSecurity>6</DocSecurity>
  <Lines>10750</Lines>
  <Paragraphs>4428</Paragraphs>
  <ScaleCrop>false</ScaleCrop>
  <HeadingPairs>
    <vt:vector size="2" baseType="variant">
      <vt:variant>
        <vt:lpstr>Title</vt:lpstr>
      </vt:variant>
      <vt:variant>
        <vt:i4>1</vt:i4>
      </vt:variant>
    </vt:vector>
  </HeadingPairs>
  <TitlesOfParts>
    <vt:vector size="1" baseType="lpstr">
      <vt:lpstr>Evaluation of the Embrace Multicultural Mental Health Project</vt:lpstr>
    </vt:vector>
  </TitlesOfParts>
  <Company/>
  <LinksUpToDate>false</LinksUpToDate>
  <CharactersWithSpaces>349860</CharactersWithSpaces>
  <SharedDoc>false</SharedDoc>
  <HLinks>
    <vt:vector size="882" baseType="variant">
      <vt:variant>
        <vt:i4>7667766</vt:i4>
      </vt:variant>
      <vt:variant>
        <vt:i4>846</vt:i4>
      </vt:variant>
      <vt:variant>
        <vt:i4>0</vt:i4>
      </vt:variant>
      <vt:variant>
        <vt:i4>5</vt:i4>
      </vt:variant>
      <vt:variant>
        <vt:lpwstr>https://embracementalhealth.org.au/</vt:lpwstr>
      </vt:variant>
      <vt:variant>
        <vt:lpwstr/>
      </vt:variant>
      <vt:variant>
        <vt:i4>1048653</vt:i4>
      </vt:variant>
      <vt:variant>
        <vt:i4>843</vt:i4>
      </vt:variant>
      <vt:variant>
        <vt:i4>0</vt:i4>
      </vt:variant>
      <vt:variant>
        <vt:i4>5</vt:i4>
      </vt:variant>
      <vt:variant>
        <vt:lpwstr>https://fecca.org.au/</vt:lpwstr>
      </vt:variant>
      <vt:variant>
        <vt:lpwstr/>
      </vt:variant>
      <vt:variant>
        <vt:i4>6815782</vt:i4>
      </vt:variant>
      <vt:variant>
        <vt:i4>840</vt:i4>
      </vt:variant>
      <vt:variant>
        <vt:i4>0</vt:i4>
      </vt:variant>
      <vt:variant>
        <vt:i4>5</vt:i4>
      </vt:variant>
      <vt:variant>
        <vt:lpwstr>https://www.fasstt.org.au/</vt:lpwstr>
      </vt:variant>
      <vt:variant>
        <vt:lpwstr/>
      </vt:variant>
      <vt:variant>
        <vt:i4>7733255</vt:i4>
      </vt:variant>
      <vt:variant>
        <vt:i4>837</vt:i4>
      </vt:variant>
      <vt:variant>
        <vt:i4>0</vt:i4>
      </vt:variant>
      <vt:variant>
        <vt:i4>5</vt:i4>
      </vt:variant>
      <vt:variant>
        <vt:lpwstr>mailto:PriorityPopulationsMH@health.gov.au</vt:lpwstr>
      </vt:variant>
      <vt:variant>
        <vt:lpwstr/>
      </vt:variant>
      <vt:variant>
        <vt:i4>5898286</vt:i4>
      </vt:variant>
      <vt:variant>
        <vt:i4>834</vt:i4>
      </vt:variant>
      <vt:variant>
        <vt:i4>0</vt:i4>
      </vt:variant>
      <vt:variant>
        <vt:i4>5</vt:i4>
      </vt:variant>
      <vt:variant>
        <vt:lpwstr>mailto:natalie.chan@kantar.com</vt:lpwstr>
      </vt:variant>
      <vt:variant>
        <vt:lpwstr/>
      </vt:variant>
      <vt:variant>
        <vt:i4>6225974</vt:i4>
      </vt:variant>
      <vt:variant>
        <vt:i4>831</vt:i4>
      </vt:variant>
      <vt:variant>
        <vt:i4>0</vt:i4>
      </vt:variant>
      <vt:variant>
        <vt:i4>5</vt:i4>
      </vt:variant>
      <vt:variant>
        <vt:lpwstr>mailto:kizzy.gandy@kantar.com</vt:lpwstr>
      </vt:variant>
      <vt:variant>
        <vt:lpwstr/>
      </vt:variant>
      <vt:variant>
        <vt:i4>262162</vt:i4>
      </vt:variant>
      <vt:variant>
        <vt:i4>792</vt:i4>
      </vt:variant>
      <vt:variant>
        <vt:i4>0</vt:i4>
      </vt:variant>
      <vt:variant>
        <vt:i4>5</vt:i4>
      </vt:variant>
      <vt:variant>
        <vt:lpwstr>https://www.nsw.gov.au/sites/default/files/2022-08/BIA_ Reducing_Sludge_on_Websites.pdf</vt:lpwstr>
      </vt:variant>
      <vt:variant>
        <vt:lpwstr/>
      </vt:variant>
      <vt:variant>
        <vt:i4>8126577</vt:i4>
      </vt:variant>
      <vt:variant>
        <vt:i4>771</vt:i4>
      </vt:variant>
      <vt:variant>
        <vt:i4>0</vt:i4>
      </vt:variant>
      <vt:variant>
        <vt:i4>5</vt:i4>
      </vt:variant>
      <vt:variant>
        <vt:lpwstr/>
      </vt:variant>
      <vt:variant>
        <vt:lpwstr>_Project_activities</vt:lpwstr>
      </vt:variant>
      <vt:variant>
        <vt:i4>4259926</vt:i4>
      </vt:variant>
      <vt:variant>
        <vt:i4>762</vt:i4>
      </vt:variant>
      <vt:variant>
        <vt:i4>0</vt:i4>
      </vt:variant>
      <vt:variant>
        <vt:i4>5</vt:i4>
      </vt:variant>
      <vt:variant>
        <vt:lpwstr>https://www.embracementalhealth.org.au/service-providers</vt:lpwstr>
      </vt:variant>
      <vt:variant>
        <vt:lpwstr/>
      </vt:variant>
      <vt:variant>
        <vt:i4>3276899</vt:i4>
      </vt:variant>
      <vt:variant>
        <vt:i4>759</vt:i4>
      </vt:variant>
      <vt:variant>
        <vt:i4>0</vt:i4>
      </vt:variant>
      <vt:variant>
        <vt:i4>5</vt:i4>
      </vt:variant>
      <vt:variant>
        <vt:lpwstr>https://www.embracementalhealth.org.au/index.php/community</vt:lpwstr>
      </vt:variant>
      <vt:variant>
        <vt:lpwstr/>
      </vt:variant>
      <vt:variant>
        <vt:i4>524301</vt:i4>
      </vt:variant>
      <vt:variant>
        <vt:i4>744</vt:i4>
      </vt:variant>
      <vt:variant>
        <vt:i4>0</vt:i4>
      </vt:variant>
      <vt:variant>
        <vt:i4>5</vt:i4>
      </vt:variant>
      <vt:variant>
        <vt:lpwstr>http://embracementalhealth.org.au/service-providers/framework</vt:lpwstr>
      </vt:variant>
      <vt:variant>
        <vt:lpwstr/>
      </vt:variant>
      <vt:variant>
        <vt:i4>524301</vt:i4>
      </vt:variant>
      <vt:variant>
        <vt:i4>741</vt:i4>
      </vt:variant>
      <vt:variant>
        <vt:i4>0</vt:i4>
      </vt:variant>
      <vt:variant>
        <vt:i4>5</vt:i4>
      </vt:variant>
      <vt:variant>
        <vt:lpwstr>http://embracementalhealth.org.au/service-providers/framework</vt:lpwstr>
      </vt:variant>
      <vt:variant>
        <vt:lpwstr/>
      </vt:variant>
      <vt:variant>
        <vt:i4>1048625</vt:i4>
      </vt:variant>
      <vt:variant>
        <vt:i4>734</vt:i4>
      </vt:variant>
      <vt:variant>
        <vt:i4>0</vt:i4>
      </vt:variant>
      <vt:variant>
        <vt:i4>5</vt:i4>
      </vt:variant>
      <vt:variant>
        <vt:lpwstr/>
      </vt:variant>
      <vt:variant>
        <vt:lpwstr>_Toc170485811</vt:lpwstr>
      </vt:variant>
      <vt:variant>
        <vt:i4>1048625</vt:i4>
      </vt:variant>
      <vt:variant>
        <vt:i4>728</vt:i4>
      </vt:variant>
      <vt:variant>
        <vt:i4>0</vt:i4>
      </vt:variant>
      <vt:variant>
        <vt:i4>5</vt:i4>
      </vt:variant>
      <vt:variant>
        <vt:lpwstr/>
      </vt:variant>
      <vt:variant>
        <vt:lpwstr>_Toc170485810</vt:lpwstr>
      </vt:variant>
      <vt:variant>
        <vt:i4>1114161</vt:i4>
      </vt:variant>
      <vt:variant>
        <vt:i4>722</vt:i4>
      </vt:variant>
      <vt:variant>
        <vt:i4>0</vt:i4>
      </vt:variant>
      <vt:variant>
        <vt:i4>5</vt:i4>
      </vt:variant>
      <vt:variant>
        <vt:lpwstr/>
      </vt:variant>
      <vt:variant>
        <vt:lpwstr>_Toc170485809</vt:lpwstr>
      </vt:variant>
      <vt:variant>
        <vt:i4>1114161</vt:i4>
      </vt:variant>
      <vt:variant>
        <vt:i4>716</vt:i4>
      </vt:variant>
      <vt:variant>
        <vt:i4>0</vt:i4>
      </vt:variant>
      <vt:variant>
        <vt:i4>5</vt:i4>
      </vt:variant>
      <vt:variant>
        <vt:lpwstr/>
      </vt:variant>
      <vt:variant>
        <vt:lpwstr>_Toc170485808</vt:lpwstr>
      </vt:variant>
      <vt:variant>
        <vt:i4>1114161</vt:i4>
      </vt:variant>
      <vt:variant>
        <vt:i4>710</vt:i4>
      </vt:variant>
      <vt:variant>
        <vt:i4>0</vt:i4>
      </vt:variant>
      <vt:variant>
        <vt:i4>5</vt:i4>
      </vt:variant>
      <vt:variant>
        <vt:lpwstr/>
      </vt:variant>
      <vt:variant>
        <vt:lpwstr>_Toc170485807</vt:lpwstr>
      </vt:variant>
      <vt:variant>
        <vt:i4>1114161</vt:i4>
      </vt:variant>
      <vt:variant>
        <vt:i4>704</vt:i4>
      </vt:variant>
      <vt:variant>
        <vt:i4>0</vt:i4>
      </vt:variant>
      <vt:variant>
        <vt:i4>5</vt:i4>
      </vt:variant>
      <vt:variant>
        <vt:lpwstr/>
      </vt:variant>
      <vt:variant>
        <vt:lpwstr>_Toc170485806</vt:lpwstr>
      </vt:variant>
      <vt:variant>
        <vt:i4>1114161</vt:i4>
      </vt:variant>
      <vt:variant>
        <vt:i4>698</vt:i4>
      </vt:variant>
      <vt:variant>
        <vt:i4>0</vt:i4>
      </vt:variant>
      <vt:variant>
        <vt:i4>5</vt:i4>
      </vt:variant>
      <vt:variant>
        <vt:lpwstr/>
      </vt:variant>
      <vt:variant>
        <vt:lpwstr>_Toc170485805</vt:lpwstr>
      </vt:variant>
      <vt:variant>
        <vt:i4>1114161</vt:i4>
      </vt:variant>
      <vt:variant>
        <vt:i4>692</vt:i4>
      </vt:variant>
      <vt:variant>
        <vt:i4>0</vt:i4>
      </vt:variant>
      <vt:variant>
        <vt:i4>5</vt:i4>
      </vt:variant>
      <vt:variant>
        <vt:lpwstr/>
      </vt:variant>
      <vt:variant>
        <vt:lpwstr>_Toc170485804</vt:lpwstr>
      </vt:variant>
      <vt:variant>
        <vt:i4>1114161</vt:i4>
      </vt:variant>
      <vt:variant>
        <vt:i4>686</vt:i4>
      </vt:variant>
      <vt:variant>
        <vt:i4>0</vt:i4>
      </vt:variant>
      <vt:variant>
        <vt:i4>5</vt:i4>
      </vt:variant>
      <vt:variant>
        <vt:lpwstr/>
      </vt:variant>
      <vt:variant>
        <vt:lpwstr>_Toc170485803</vt:lpwstr>
      </vt:variant>
      <vt:variant>
        <vt:i4>1114161</vt:i4>
      </vt:variant>
      <vt:variant>
        <vt:i4>680</vt:i4>
      </vt:variant>
      <vt:variant>
        <vt:i4>0</vt:i4>
      </vt:variant>
      <vt:variant>
        <vt:i4>5</vt:i4>
      </vt:variant>
      <vt:variant>
        <vt:lpwstr/>
      </vt:variant>
      <vt:variant>
        <vt:lpwstr>_Toc170485802</vt:lpwstr>
      </vt:variant>
      <vt:variant>
        <vt:i4>1114161</vt:i4>
      </vt:variant>
      <vt:variant>
        <vt:i4>674</vt:i4>
      </vt:variant>
      <vt:variant>
        <vt:i4>0</vt:i4>
      </vt:variant>
      <vt:variant>
        <vt:i4>5</vt:i4>
      </vt:variant>
      <vt:variant>
        <vt:lpwstr/>
      </vt:variant>
      <vt:variant>
        <vt:lpwstr>_Toc170485801</vt:lpwstr>
      </vt:variant>
      <vt:variant>
        <vt:i4>1114161</vt:i4>
      </vt:variant>
      <vt:variant>
        <vt:i4>668</vt:i4>
      </vt:variant>
      <vt:variant>
        <vt:i4>0</vt:i4>
      </vt:variant>
      <vt:variant>
        <vt:i4>5</vt:i4>
      </vt:variant>
      <vt:variant>
        <vt:lpwstr/>
      </vt:variant>
      <vt:variant>
        <vt:lpwstr>_Toc170485800</vt:lpwstr>
      </vt:variant>
      <vt:variant>
        <vt:i4>1572926</vt:i4>
      </vt:variant>
      <vt:variant>
        <vt:i4>662</vt:i4>
      </vt:variant>
      <vt:variant>
        <vt:i4>0</vt:i4>
      </vt:variant>
      <vt:variant>
        <vt:i4>5</vt:i4>
      </vt:variant>
      <vt:variant>
        <vt:lpwstr/>
      </vt:variant>
      <vt:variant>
        <vt:lpwstr>_Toc170485799</vt:lpwstr>
      </vt:variant>
      <vt:variant>
        <vt:i4>1572926</vt:i4>
      </vt:variant>
      <vt:variant>
        <vt:i4>656</vt:i4>
      </vt:variant>
      <vt:variant>
        <vt:i4>0</vt:i4>
      </vt:variant>
      <vt:variant>
        <vt:i4>5</vt:i4>
      </vt:variant>
      <vt:variant>
        <vt:lpwstr/>
      </vt:variant>
      <vt:variant>
        <vt:lpwstr>_Toc170485798</vt:lpwstr>
      </vt:variant>
      <vt:variant>
        <vt:i4>1572926</vt:i4>
      </vt:variant>
      <vt:variant>
        <vt:i4>650</vt:i4>
      </vt:variant>
      <vt:variant>
        <vt:i4>0</vt:i4>
      </vt:variant>
      <vt:variant>
        <vt:i4>5</vt:i4>
      </vt:variant>
      <vt:variant>
        <vt:lpwstr/>
      </vt:variant>
      <vt:variant>
        <vt:lpwstr>_Toc170485797</vt:lpwstr>
      </vt:variant>
      <vt:variant>
        <vt:i4>1572926</vt:i4>
      </vt:variant>
      <vt:variant>
        <vt:i4>644</vt:i4>
      </vt:variant>
      <vt:variant>
        <vt:i4>0</vt:i4>
      </vt:variant>
      <vt:variant>
        <vt:i4>5</vt:i4>
      </vt:variant>
      <vt:variant>
        <vt:lpwstr/>
      </vt:variant>
      <vt:variant>
        <vt:lpwstr>_Toc170485796</vt:lpwstr>
      </vt:variant>
      <vt:variant>
        <vt:i4>1572926</vt:i4>
      </vt:variant>
      <vt:variant>
        <vt:i4>638</vt:i4>
      </vt:variant>
      <vt:variant>
        <vt:i4>0</vt:i4>
      </vt:variant>
      <vt:variant>
        <vt:i4>5</vt:i4>
      </vt:variant>
      <vt:variant>
        <vt:lpwstr/>
      </vt:variant>
      <vt:variant>
        <vt:lpwstr>_Toc170485795</vt:lpwstr>
      </vt:variant>
      <vt:variant>
        <vt:i4>1572926</vt:i4>
      </vt:variant>
      <vt:variant>
        <vt:i4>632</vt:i4>
      </vt:variant>
      <vt:variant>
        <vt:i4>0</vt:i4>
      </vt:variant>
      <vt:variant>
        <vt:i4>5</vt:i4>
      </vt:variant>
      <vt:variant>
        <vt:lpwstr/>
      </vt:variant>
      <vt:variant>
        <vt:lpwstr>_Toc170485794</vt:lpwstr>
      </vt:variant>
      <vt:variant>
        <vt:i4>1572926</vt:i4>
      </vt:variant>
      <vt:variant>
        <vt:i4>626</vt:i4>
      </vt:variant>
      <vt:variant>
        <vt:i4>0</vt:i4>
      </vt:variant>
      <vt:variant>
        <vt:i4>5</vt:i4>
      </vt:variant>
      <vt:variant>
        <vt:lpwstr/>
      </vt:variant>
      <vt:variant>
        <vt:lpwstr>_Toc170485793</vt:lpwstr>
      </vt:variant>
      <vt:variant>
        <vt:i4>1572926</vt:i4>
      </vt:variant>
      <vt:variant>
        <vt:i4>620</vt:i4>
      </vt:variant>
      <vt:variant>
        <vt:i4>0</vt:i4>
      </vt:variant>
      <vt:variant>
        <vt:i4>5</vt:i4>
      </vt:variant>
      <vt:variant>
        <vt:lpwstr/>
      </vt:variant>
      <vt:variant>
        <vt:lpwstr>_Toc170485792</vt:lpwstr>
      </vt:variant>
      <vt:variant>
        <vt:i4>1572926</vt:i4>
      </vt:variant>
      <vt:variant>
        <vt:i4>614</vt:i4>
      </vt:variant>
      <vt:variant>
        <vt:i4>0</vt:i4>
      </vt:variant>
      <vt:variant>
        <vt:i4>5</vt:i4>
      </vt:variant>
      <vt:variant>
        <vt:lpwstr/>
      </vt:variant>
      <vt:variant>
        <vt:lpwstr>_Toc170485791</vt:lpwstr>
      </vt:variant>
      <vt:variant>
        <vt:i4>1572926</vt:i4>
      </vt:variant>
      <vt:variant>
        <vt:i4>608</vt:i4>
      </vt:variant>
      <vt:variant>
        <vt:i4>0</vt:i4>
      </vt:variant>
      <vt:variant>
        <vt:i4>5</vt:i4>
      </vt:variant>
      <vt:variant>
        <vt:lpwstr/>
      </vt:variant>
      <vt:variant>
        <vt:lpwstr>_Toc170485790</vt:lpwstr>
      </vt:variant>
      <vt:variant>
        <vt:i4>1638462</vt:i4>
      </vt:variant>
      <vt:variant>
        <vt:i4>602</vt:i4>
      </vt:variant>
      <vt:variant>
        <vt:i4>0</vt:i4>
      </vt:variant>
      <vt:variant>
        <vt:i4>5</vt:i4>
      </vt:variant>
      <vt:variant>
        <vt:lpwstr/>
      </vt:variant>
      <vt:variant>
        <vt:lpwstr>_Toc170485789</vt:lpwstr>
      </vt:variant>
      <vt:variant>
        <vt:i4>1638462</vt:i4>
      </vt:variant>
      <vt:variant>
        <vt:i4>596</vt:i4>
      </vt:variant>
      <vt:variant>
        <vt:i4>0</vt:i4>
      </vt:variant>
      <vt:variant>
        <vt:i4>5</vt:i4>
      </vt:variant>
      <vt:variant>
        <vt:lpwstr/>
      </vt:variant>
      <vt:variant>
        <vt:lpwstr>_Toc170485788</vt:lpwstr>
      </vt:variant>
      <vt:variant>
        <vt:i4>1638462</vt:i4>
      </vt:variant>
      <vt:variant>
        <vt:i4>590</vt:i4>
      </vt:variant>
      <vt:variant>
        <vt:i4>0</vt:i4>
      </vt:variant>
      <vt:variant>
        <vt:i4>5</vt:i4>
      </vt:variant>
      <vt:variant>
        <vt:lpwstr/>
      </vt:variant>
      <vt:variant>
        <vt:lpwstr>_Toc170485787</vt:lpwstr>
      </vt:variant>
      <vt:variant>
        <vt:i4>1638462</vt:i4>
      </vt:variant>
      <vt:variant>
        <vt:i4>584</vt:i4>
      </vt:variant>
      <vt:variant>
        <vt:i4>0</vt:i4>
      </vt:variant>
      <vt:variant>
        <vt:i4>5</vt:i4>
      </vt:variant>
      <vt:variant>
        <vt:lpwstr/>
      </vt:variant>
      <vt:variant>
        <vt:lpwstr>_Toc170485786</vt:lpwstr>
      </vt:variant>
      <vt:variant>
        <vt:i4>1638462</vt:i4>
      </vt:variant>
      <vt:variant>
        <vt:i4>578</vt:i4>
      </vt:variant>
      <vt:variant>
        <vt:i4>0</vt:i4>
      </vt:variant>
      <vt:variant>
        <vt:i4>5</vt:i4>
      </vt:variant>
      <vt:variant>
        <vt:lpwstr/>
      </vt:variant>
      <vt:variant>
        <vt:lpwstr>_Toc170485785</vt:lpwstr>
      </vt:variant>
      <vt:variant>
        <vt:i4>1638462</vt:i4>
      </vt:variant>
      <vt:variant>
        <vt:i4>572</vt:i4>
      </vt:variant>
      <vt:variant>
        <vt:i4>0</vt:i4>
      </vt:variant>
      <vt:variant>
        <vt:i4>5</vt:i4>
      </vt:variant>
      <vt:variant>
        <vt:lpwstr/>
      </vt:variant>
      <vt:variant>
        <vt:lpwstr>_Toc170485784</vt:lpwstr>
      </vt:variant>
      <vt:variant>
        <vt:i4>1638462</vt:i4>
      </vt:variant>
      <vt:variant>
        <vt:i4>566</vt:i4>
      </vt:variant>
      <vt:variant>
        <vt:i4>0</vt:i4>
      </vt:variant>
      <vt:variant>
        <vt:i4>5</vt:i4>
      </vt:variant>
      <vt:variant>
        <vt:lpwstr/>
      </vt:variant>
      <vt:variant>
        <vt:lpwstr>_Toc170485783</vt:lpwstr>
      </vt:variant>
      <vt:variant>
        <vt:i4>1638462</vt:i4>
      </vt:variant>
      <vt:variant>
        <vt:i4>560</vt:i4>
      </vt:variant>
      <vt:variant>
        <vt:i4>0</vt:i4>
      </vt:variant>
      <vt:variant>
        <vt:i4>5</vt:i4>
      </vt:variant>
      <vt:variant>
        <vt:lpwstr/>
      </vt:variant>
      <vt:variant>
        <vt:lpwstr>_Toc170485782</vt:lpwstr>
      </vt:variant>
      <vt:variant>
        <vt:i4>1638462</vt:i4>
      </vt:variant>
      <vt:variant>
        <vt:i4>554</vt:i4>
      </vt:variant>
      <vt:variant>
        <vt:i4>0</vt:i4>
      </vt:variant>
      <vt:variant>
        <vt:i4>5</vt:i4>
      </vt:variant>
      <vt:variant>
        <vt:lpwstr/>
      </vt:variant>
      <vt:variant>
        <vt:lpwstr>_Toc170485781</vt:lpwstr>
      </vt:variant>
      <vt:variant>
        <vt:i4>1638462</vt:i4>
      </vt:variant>
      <vt:variant>
        <vt:i4>548</vt:i4>
      </vt:variant>
      <vt:variant>
        <vt:i4>0</vt:i4>
      </vt:variant>
      <vt:variant>
        <vt:i4>5</vt:i4>
      </vt:variant>
      <vt:variant>
        <vt:lpwstr/>
      </vt:variant>
      <vt:variant>
        <vt:lpwstr>_Toc170485780</vt:lpwstr>
      </vt:variant>
      <vt:variant>
        <vt:i4>1441854</vt:i4>
      </vt:variant>
      <vt:variant>
        <vt:i4>542</vt:i4>
      </vt:variant>
      <vt:variant>
        <vt:i4>0</vt:i4>
      </vt:variant>
      <vt:variant>
        <vt:i4>5</vt:i4>
      </vt:variant>
      <vt:variant>
        <vt:lpwstr/>
      </vt:variant>
      <vt:variant>
        <vt:lpwstr>_Toc170485779</vt:lpwstr>
      </vt:variant>
      <vt:variant>
        <vt:i4>1441854</vt:i4>
      </vt:variant>
      <vt:variant>
        <vt:i4>536</vt:i4>
      </vt:variant>
      <vt:variant>
        <vt:i4>0</vt:i4>
      </vt:variant>
      <vt:variant>
        <vt:i4>5</vt:i4>
      </vt:variant>
      <vt:variant>
        <vt:lpwstr/>
      </vt:variant>
      <vt:variant>
        <vt:lpwstr>_Toc170485778</vt:lpwstr>
      </vt:variant>
      <vt:variant>
        <vt:i4>1441854</vt:i4>
      </vt:variant>
      <vt:variant>
        <vt:i4>530</vt:i4>
      </vt:variant>
      <vt:variant>
        <vt:i4>0</vt:i4>
      </vt:variant>
      <vt:variant>
        <vt:i4>5</vt:i4>
      </vt:variant>
      <vt:variant>
        <vt:lpwstr/>
      </vt:variant>
      <vt:variant>
        <vt:lpwstr>_Toc170485777</vt:lpwstr>
      </vt:variant>
      <vt:variant>
        <vt:i4>1441854</vt:i4>
      </vt:variant>
      <vt:variant>
        <vt:i4>524</vt:i4>
      </vt:variant>
      <vt:variant>
        <vt:i4>0</vt:i4>
      </vt:variant>
      <vt:variant>
        <vt:i4>5</vt:i4>
      </vt:variant>
      <vt:variant>
        <vt:lpwstr/>
      </vt:variant>
      <vt:variant>
        <vt:lpwstr>_Toc170485776</vt:lpwstr>
      </vt:variant>
      <vt:variant>
        <vt:i4>1441854</vt:i4>
      </vt:variant>
      <vt:variant>
        <vt:i4>518</vt:i4>
      </vt:variant>
      <vt:variant>
        <vt:i4>0</vt:i4>
      </vt:variant>
      <vt:variant>
        <vt:i4>5</vt:i4>
      </vt:variant>
      <vt:variant>
        <vt:lpwstr/>
      </vt:variant>
      <vt:variant>
        <vt:lpwstr>_Toc170485775</vt:lpwstr>
      </vt:variant>
      <vt:variant>
        <vt:i4>1441854</vt:i4>
      </vt:variant>
      <vt:variant>
        <vt:i4>512</vt:i4>
      </vt:variant>
      <vt:variant>
        <vt:i4>0</vt:i4>
      </vt:variant>
      <vt:variant>
        <vt:i4>5</vt:i4>
      </vt:variant>
      <vt:variant>
        <vt:lpwstr/>
      </vt:variant>
      <vt:variant>
        <vt:lpwstr>_Toc170485774</vt:lpwstr>
      </vt:variant>
      <vt:variant>
        <vt:i4>1441854</vt:i4>
      </vt:variant>
      <vt:variant>
        <vt:i4>506</vt:i4>
      </vt:variant>
      <vt:variant>
        <vt:i4>0</vt:i4>
      </vt:variant>
      <vt:variant>
        <vt:i4>5</vt:i4>
      </vt:variant>
      <vt:variant>
        <vt:lpwstr/>
      </vt:variant>
      <vt:variant>
        <vt:lpwstr>_Toc170485773</vt:lpwstr>
      </vt:variant>
      <vt:variant>
        <vt:i4>1441854</vt:i4>
      </vt:variant>
      <vt:variant>
        <vt:i4>500</vt:i4>
      </vt:variant>
      <vt:variant>
        <vt:i4>0</vt:i4>
      </vt:variant>
      <vt:variant>
        <vt:i4>5</vt:i4>
      </vt:variant>
      <vt:variant>
        <vt:lpwstr/>
      </vt:variant>
      <vt:variant>
        <vt:lpwstr>_Toc170485772</vt:lpwstr>
      </vt:variant>
      <vt:variant>
        <vt:i4>1441854</vt:i4>
      </vt:variant>
      <vt:variant>
        <vt:i4>494</vt:i4>
      </vt:variant>
      <vt:variant>
        <vt:i4>0</vt:i4>
      </vt:variant>
      <vt:variant>
        <vt:i4>5</vt:i4>
      </vt:variant>
      <vt:variant>
        <vt:lpwstr/>
      </vt:variant>
      <vt:variant>
        <vt:lpwstr>_Toc170485771</vt:lpwstr>
      </vt:variant>
      <vt:variant>
        <vt:i4>1441854</vt:i4>
      </vt:variant>
      <vt:variant>
        <vt:i4>488</vt:i4>
      </vt:variant>
      <vt:variant>
        <vt:i4>0</vt:i4>
      </vt:variant>
      <vt:variant>
        <vt:i4>5</vt:i4>
      </vt:variant>
      <vt:variant>
        <vt:lpwstr/>
      </vt:variant>
      <vt:variant>
        <vt:lpwstr>_Toc170485770</vt:lpwstr>
      </vt:variant>
      <vt:variant>
        <vt:i4>1507390</vt:i4>
      </vt:variant>
      <vt:variant>
        <vt:i4>482</vt:i4>
      </vt:variant>
      <vt:variant>
        <vt:i4>0</vt:i4>
      </vt:variant>
      <vt:variant>
        <vt:i4>5</vt:i4>
      </vt:variant>
      <vt:variant>
        <vt:lpwstr/>
      </vt:variant>
      <vt:variant>
        <vt:lpwstr>_Toc170485769</vt:lpwstr>
      </vt:variant>
      <vt:variant>
        <vt:i4>1507390</vt:i4>
      </vt:variant>
      <vt:variant>
        <vt:i4>476</vt:i4>
      </vt:variant>
      <vt:variant>
        <vt:i4>0</vt:i4>
      </vt:variant>
      <vt:variant>
        <vt:i4>5</vt:i4>
      </vt:variant>
      <vt:variant>
        <vt:lpwstr/>
      </vt:variant>
      <vt:variant>
        <vt:lpwstr>_Toc170485768</vt:lpwstr>
      </vt:variant>
      <vt:variant>
        <vt:i4>1507390</vt:i4>
      </vt:variant>
      <vt:variant>
        <vt:i4>470</vt:i4>
      </vt:variant>
      <vt:variant>
        <vt:i4>0</vt:i4>
      </vt:variant>
      <vt:variant>
        <vt:i4>5</vt:i4>
      </vt:variant>
      <vt:variant>
        <vt:lpwstr/>
      </vt:variant>
      <vt:variant>
        <vt:lpwstr>_Toc170485767</vt:lpwstr>
      </vt:variant>
      <vt:variant>
        <vt:i4>1507390</vt:i4>
      </vt:variant>
      <vt:variant>
        <vt:i4>464</vt:i4>
      </vt:variant>
      <vt:variant>
        <vt:i4>0</vt:i4>
      </vt:variant>
      <vt:variant>
        <vt:i4>5</vt:i4>
      </vt:variant>
      <vt:variant>
        <vt:lpwstr/>
      </vt:variant>
      <vt:variant>
        <vt:lpwstr>_Toc170485766</vt:lpwstr>
      </vt:variant>
      <vt:variant>
        <vt:i4>1507390</vt:i4>
      </vt:variant>
      <vt:variant>
        <vt:i4>458</vt:i4>
      </vt:variant>
      <vt:variant>
        <vt:i4>0</vt:i4>
      </vt:variant>
      <vt:variant>
        <vt:i4>5</vt:i4>
      </vt:variant>
      <vt:variant>
        <vt:lpwstr/>
      </vt:variant>
      <vt:variant>
        <vt:lpwstr>_Toc170485765</vt:lpwstr>
      </vt:variant>
      <vt:variant>
        <vt:i4>1507390</vt:i4>
      </vt:variant>
      <vt:variant>
        <vt:i4>452</vt:i4>
      </vt:variant>
      <vt:variant>
        <vt:i4>0</vt:i4>
      </vt:variant>
      <vt:variant>
        <vt:i4>5</vt:i4>
      </vt:variant>
      <vt:variant>
        <vt:lpwstr/>
      </vt:variant>
      <vt:variant>
        <vt:lpwstr>_Toc170485764</vt:lpwstr>
      </vt:variant>
      <vt:variant>
        <vt:i4>1507390</vt:i4>
      </vt:variant>
      <vt:variant>
        <vt:i4>446</vt:i4>
      </vt:variant>
      <vt:variant>
        <vt:i4>0</vt:i4>
      </vt:variant>
      <vt:variant>
        <vt:i4>5</vt:i4>
      </vt:variant>
      <vt:variant>
        <vt:lpwstr/>
      </vt:variant>
      <vt:variant>
        <vt:lpwstr>_Toc170485763</vt:lpwstr>
      </vt:variant>
      <vt:variant>
        <vt:i4>1507390</vt:i4>
      </vt:variant>
      <vt:variant>
        <vt:i4>440</vt:i4>
      </vt:variant>
      <vt:variant>
        <vt:i4>0</vt:i4>
      </vt:variant>
      <vt:variant>
        <vt:i4>5</vt:i4>
      </vt:variant>
      <vt:variant>
        <vt:lpwstr/>
      </vt:variant>
      <vt:variant>
        <vt:lpwstr>_Toc170485762</vt:lpwstr>
      </vt:variant>
      <vt:variant>
        <vt:i4>1507390</vt:i4>
      </vt:variant>
      <vt:variant>
        <vt:i4>434</vt:i4>
      </vt:variant>
      <vt:variant>
        <vt:i4>0</vt:i4>
      </vt:variant>
      <vt:variant>
        <vt:i4>5</vt:i4>
      </vt:variant>
      <vt:variant>
        <vt:lpwstr/>
      </vt:variant>
      <vt:variant>
        <vt:lpwstr>_Toc170485761</vt:lpwstr>
      </vt:variant>
      <vt:variant>
        <vt:i4>1507390</vt:i4>
      </vt:variant>
      <vt:variant>
        <vt:i4>428</vt:i4>
      </vt:variant>
      <vt:variant>
        <vt:i4>0</vt:i4>
      </vt:variant>
      <vt:variant>
        <vt:i4>5</vt:i4>
      </vt:variant>
      <vt:variant>
        <vt:lpwstr/>
      </vt:variant>
      <vt:variant>
        <vt:lpwstr>_Toc170485760</vt:lpwstr>
      </vt:variant>
      <vt:variant>
        <vt:i4>1310782</vt:i4>
      </vt:variant>
      <vt:variant>
        <vt:i4>422</vt:i4>
      </vt:variant>
      <vt:variant>
        <vt:i4>0</vt:i4>
      </vt:variant>
      <vt:variant>
        <vt:i4>5</vt:i4>
      </vt:variant>
      <vt:variant>
        <vt:lpwstr/>
      </vt:variant>
      <vt:variant>
        <vt:lpwstr>_Toc170485759</vt:lpwstr>
      </vt:variant>
      <vt:variant>
        <vt:i4>1310782</vt:i4>
      </vt:variant>
      <vt:variant>
        <vt:i4>416</vt:i4>
      </vt:variant>
      <vt:variant>
        <vt:i4>0</vt:i4>
      </vt:variant>
      <vt:variant>
        <vt:i4>5</vt:i4>
      </vt:variant>
      <vt:variant>
        <vt:lpwstr/>
      </vt:variant>
      <vt:variant>
        <vt:lpwstr>_Toc170485758</vt:lpwstr>
      </vt:variant>
      <vt:variant>
        <vt:i4>1310782</vt:i4>
      </vt:variant>
      <vt:variant>
        <vt:i4>410</vt:i4>
      </vt:variant>
      <vt:variant>
        <vt:i4>0</vt:i4>
      </vt:variant>
      <vt:variant>
        <vt:i4>5</vt:i4>
      </vt:variant>
      <vt:variant>
        <vt:lpwstr/>
      </vt:variant>
      <vt:variant>
        <vt:lpwstr>_Toc170485757</vt:lpwstr>
      </vt:variant>
      <vt:variant>
        <vt:i4>1310782</vt:i4>
      </vt:variant>
      <vt:variant>
        <vt:i4>404</vt:i4>
      </vt:variant>
      <vt:variant>
        <vt:i4>0</vt:i4>
      </vt:variant>
      <vt:variant>
        <vt:i4>5</vt:i4>
      </vt:variant>
      <vt:variant>
        <vt:lpwstr/>
      </vt:variant>
      <vt:variant>
        <vt:lpwstr>_Toc170485756</vt:lpwstr>
      </vt:variant>
      <vt:variant>
        <vt:i4>1310782</vt:i4>
      </vt:variant>
      <vt:variant>
        <vt:i4>398</vt:i4>
      </vt:variant>
      <vt:variant>
        <vt:i4>0</vt:i4>
      </vt:variant>
      <vt:variant>
        <vt:i4>5</vt:i4>
      </vt:variant>
      <vt:variant>
        <vt:lpwstr/>
      </vt:variant>
      <vt:variant>
        <vt:lpwstr>_Toc170485755</vt:lpwstr>
      </vt:variant>
      <vt:variant>
        <vt:i4>1310782</vt:i4>
      </vt:variant>
      <vt:variant>
        <vt:i4>392</vt:i4>
      </vt:variant>
      <vt:variant>
        <vt:i4>0</vt:i4>
      </vt:variant>
      <vt:variant>
        <vt:i4>5</vt:i4>
      </vt:variant>
      <vt:variant>
        <vt:lpwstr/>
      </vt:variant>
      <vt:variant>
        <vt:lpwstr>_Toc170485754</vt:lpwstr>
      </vt:variant>
      <vt:variant>
        <vt:i4>1310782</vt:i4>
      </vt:variant>
      <vt:variant>
        <vt:i4>386</vt:i4>
      </vt:variant>
      <vt:variant>
        <vt:i4>0</vt:i4>
      </vt:variant>
      <vt:variant>
        <vt:i4>5</vt:i4>
      </vt:variant>
      <vt:variant>
        <vt:lpwstr/>
      </vt:variant>
      <vt:variant>
        <vt:lpwstr>_Toc170485753</vt:lpwstr>
      </vt:variant>
      <vt:variant>
        <vt:i4>1310782</vt:i4>
      </vt:variant>
      <vt:variant>
        <vt:i4>380</vt:i4>
      </vt:variant>
      <vt:variant>
        <vt:i4>0</vt:i4>
      </vt:variant>
      <vt:variant>
        <vt:i4>5</vt:i4>
      </vt:variant>
      <vt:variant>
        <vt:lpwstr/>
      </vt:variant>
      <vt:variant>
        <vt:lpwstr>_Toc170485752</vt:lpwstr>
      </vt:variant>
      <vt:variant>
        <vt:i4>1310782</vt:i4>
      </vt:variant>
      <vt:variant>
        <vt:i4>374</vt:i4>
      </vt:variant>
      <vt:variant>
        <vt:i4>0</vt:i4>
      </vt:variant>
      <vt:variant>
        <vt:i4>5</vt:i4>
      </vt:variant>
      <vt:variant>
        <vt:lpwstr/>
      </vt:variant>
      <vt:variant>
        <vt:lpwstr>_Toc170485751</vt:lpwstr>
      </vt:variant>
      <vt:variant>
        <vt:i4>1310782</vt:i4>
      </vt:variant>
      <vt:variant>
        <vt:i4>368</vt:i4>
      </vt:variant>
      <vt:variant>
        <vt:i4>0</vt:i4>
      </vt:variant>
      <vt:variant>
        <vt:i4>5</vt:i4>
      </vt:variant>
      <vt:variant>
        <vt:lpwstr/>
      </vt:variant>
      <vt:variant>
        <vt:lpwstr>_Toc170485750</vt:lpwstr>
      </vt:variant>
      <vt:variant>
        <vt:i4>1376318</vt:i4>
      </vt:variant>
      <vt:variant>
        <vt:i4>362</vt:i4>
      </vt:variant>
      <vt:variant>
        <vt:i4>0</vt:i4>
      </vt:variant>
      <vt:variant>
        <vt:i4>5</vt:i4>
      </vt:variant>
      <vt:variant>
        <vt:lpwstr/>
      </vt:variant>
      <vt:variant>
        <vt:lpwstr>_Toc170485749</vt:lpwstr>
      </vt:variant>
      <vt:variant>
        <vt:i4>1376318</vt:i4>
      </vt:variant>
      <vt:variant>
        <vt:i4>356</vt:i4>
      </vt:variant>
      <vt:variant>
        <vt:i4>0</vt:i4>
      </vt:variant>
      <vt:variant>
        <vt:i4>5</vt:i4>
      </vt:variant>
      <vt:variant>
        <vt:lpwstr/>
      </vt:variant>
      <vt:variant>
        <vt:lpwstr>_Toc170485748</vt:lpwstr>
      </vt:variant>
      <vt:variant>
        <vt:i4>1376318</vt:i4>
      </vt:variant>
      <vt:variant>
        <vt:i4>350</vt:i4>
      </vt:variant>
      <vt:variant>
        <vt:i4>0</vt:i4>
      </vt:variant>
      <vt:variant>
        <vt:i4>5</vt:i4>
      </vt:variant>
      <vt:variant>
        <vt:lpwstr/>
      </vt:variant>
      <vt:variant>
        <vt:lpwstr>_Toc170485747</vt:lpwstr>
      </vt:variant>
      <vt:variant>
        <vt:i4>1376318</vt:i4>
      </vt:variant>
      <vt:variant>
        <vt:i4>344</vt:i4>
      </vt:variant>
      <vt:variant>
        <vt:i4>0</vt:i4>
      </vt:variant>
      <vt:variant>
        <vt:i4>5</vt:i4>
      </vt:variant>
      <vt:variant>
        <vt:lpwstr/>
      </vt:variant>
      <vt:variant>
        <vt:lpwstr>_Toc170485746</vt:lpwstr>
      </vt:variant>
      <vt:variant>
        <vt:i4>1376318</vt:i4>
      </vt:variant>
      <vt:variant>
        <vt:i4>338</vt:i4>
      </vt:variant>
      <vt:variant>
        <vt:i4>0</vt:i4>
      </vt:variant>
      <vt:variant>
        <vt:i4>5</vt:i4>
      </vt:variant>
      <vt:variant>
        <vt:lpwstr/>
      </vt:variant>
      <vt:variant>
        <vt:lpwstr>_Toc170485745</vt:lpwstr>
      </vt:variant>
      <vt:variant>
        <vt:i4>1376318</vt:i4>
      </vt:variant>
      <vt:variant>
        <vt:i4>332</vt:i4>
      </vt:variant>
      <vt:variant>
        <vt:i4>0</vt:i4>
      </vt:variant>
      <vt:variant>
        <vt:i4>5</vt:i4>
      </vt:variant>
      <vt:variant>
        <vt:lpwstr/>
      </vt:variant>
      <vt:variant>
        <vt:lpwstr>_Toc170485744</vt:lpwstr>
      </vt:variant>
      <vt:variant>
        <vt:i4>1376318</vt:i4>
      </vt:variant>
      <vt:variant>
        <vt:i4>326</vt:i4>
      </vt:variant>
      <vt:variant>
        <vt:i4>0</vt:i4>
      </vt:variant>
      <vt:variant>
        <vt:i4>5</vt:i4>
      </vt:variant>
      <vt:variant>
        <vt:lpwstr/>
      </vt:variant>
      <vt:variant>
        <vt:lpwstr>_Toc170485743</vt:lpwstr>
      </vt:variant>
      <vt:variant>
        <vt:i4>1376318</vt:i4>
      </vt:variant>
      <vt:variant>
        <vt:i4>320</vt:i4>
      </vt:variant>
      <vt:variant>
        <vt:i4>0</vt:i4>
      </vt:variant>
      <vt:variant>
        <vt:i4>5</vt:i4>
      </vt:variant>
      <vt:variant>
        <vt:lpwstr/>
      </vt:variant>
      <vt:variant>
        <vt:lpwstr>_Toc170485742</vt:lpwstr>
      </vt:variant>
      <vt:variant>
        <vt:i4>1376318</vt:i4>
      </vt:variant>
      <vt:variant>
        <vt:i4>314</vt:i4>
      </vt:variant>
      <vt:variant>
        <vt:i4>0</vt:i4>
      </vt:variant>
      <vt:variant>
        <vt:i4>5</vt:i4>
      </vt:variant>
      <vt:variant>
        <vt:lpwstr/>
      </vt:variant>
      <vt:variant>
        <vt:lpwstr>_Toc170485741</vt:lpwstr>
      </vt:variant>
      <vt:variant>
        <vt:i4>1376318</vt:i4>
      </vt:variant>
      <vt:variant>
        <vt:i4>308</vt:i4>
      </vt:variant>
      <vt:variant>
        <vt:i4>0</vt:i4>
      </vt:variant>
      <vt:variant>
        <vt:i4>5</vt:i4>
      </vt:variant>
      <vt:variant>
        <vt:lpwstr/>
      </vt:variant>
      <vt:variant>
        <vt:lpwstr>_Toc170485740</vt:lpwstr>
      </vt:variant>
      <vt:variant>
        <vt:i4>1179710</vt:i4>
      </vt:variant>
      <vt:variant>
        <vt:i4>302</vt:i4>
      </vt:variant>
      <vt:variant>
        <vt:i4>0</vt:i4>
      </vt:variant>
      <vt:variant>
        <vt:i4>5</vt:i4>
      </vt:variant>
      <vt:variant>
        <vt:lpwstr/>
      </vt:variant>
      <vt:variant>
        <vt:lpwstr>_Toc170485739</vt:lpwstr>
      </vt:variant>
      <vt:variant>
        <vt:i4>1179710</vt:i4>
      </vt:variant>
      <vt:variant>
        <vt:i4>296</vt:i4>
      </vt:variant>
      <vt:variant>
        <vt:i4>0</vt:i4>
      </vt:variant>
      <vt:variant>
        <vt:i4>5</vt:i4>
      </vt:variant>
      <vt:variant>
        <vt:lpwstr/>
      </vt:variant>
      <vt:variant>
        <vt:lpwstr>_Toc170485738</vt:lpwstr>
      </vt:variant>
      <vt:variant>
        <vt:i4>1179710</vt:i4>
      </vt:variant>
      <vt:variant>
        <vt:i4>290</vt:i4>
      </vt:variant>
      <vt:variant>
        <vt:i4>0</vt:i4>
      </vt:variant>
      <vt:variant>
        <vt:i4>5</vt:i4>
      </vt:variant>
      <vt:variant>
        <vt:lpwstr/>
      </vt:variant>
      <vt:variant>
        <vt:lpwstr>_Toc170485737</vt:lpwstr>
      </vt:variant>
      <vt:variant>
        <vt:i4>1179710</vt:i4>
      </vt:variant>
      <vt:variant>
        <vt:i4>284</vt:i4>
      </vt:variant>
      <vt:variant>
        <vt:i4>0</vt:i4>
      </vt:variant>
      <vt:variant>
        <vt:i4>5</vt:i4>
      </vt:variant>
      <vt:variant>
        <vt:lpwstr/>
      </vt:variant>
      <vt:variant>
        <vt:lpwstr>_Toc170485736</vt:lpwstr>
      </vt:variant>
      <vt:variant>
        <vt:i4>1179710</vt:i4>
      </vt:variant>
      <vt:variant>
        <vt:i4>278</vt:i4>
      </vt:variant>
      <vt:variant>
        <vt:i4>0</vt:i4>
      </vt:variant>
      <vt:variant>
        <vt:i4>5</vt:i4>
      </vt:variant>
      <vt:variant>
        <vt:lpwstr/>
      </vt:variant>
      <vt:variant>
        <vt:lpwstr>_Toc170485735</vt:lpwstr>
      </vt:variant>
      <vt:variant>
        <vt:i4>1179710</vt:i4>
      </vt:variant>
      <vt:variant>
        <vt:i4>272</vt:i4>
      </vt:variant>
      <vt:variant>
        <vt:i4>0</vt:i4>
      </vt:variant>
      <vt:variant>
        <vt:i4>5</vt:i4>
      </vt:variant>
      <vt:variant>
        <vt:lpwstr/>
      </vt:variant>
      <vt:variant>
        <vt:lpwstr>_Toc170485734</vt:lpwstr>
      </vt:variant>
      <vt:variant>
        <vt:i4>1179710</vt:i4>
      </vt:variant>
      <vt:variant>
        <vt:i4>266</vt:i4>
      </vt:variant>
      <vt:variant>
        <vt:i4>0</vt:i4>
      </vt:variant>
      <vt:variant>
        <vt:i4>5</vt:i4>
      </vt:variant>
      <vt:variant>
        <vt:lpwstr/>
      </vt:variant>
      <vt:variant>
        <vt:lpwstr>_Toc170485733</vt:lpwstr>
      </vt:variant>
      <vt:variant>
        <vt:i4>1179710</vt:i4>
      </vt:variant>
      <vt:variant>
        <vt:i4>260</vt:i4>
      </vt:variant>
      <vt:variant>
        <vt:i4>0</vt:i4>
      </vt:variant>
      <vt:variant>
        <vt:i4>5</vt:i4>
      </vt:variant>
      <vt:variant>
        <vt:lpwstr/>
      </vt:variant>
      <vt:variant>
        <vt:lpwstr>_Toc170485732</vt:lpwstr>
      </vt:variant>
      <vt:variant>
        <vt:i4>1179710</vt:i4>
      </vt:variant>
      <vt:variant>
        <vt:i4>254</vt:i4>
      </vt:variant>
      <vt:variant>
        <vt:i4>0</vt:i4>
      </vt:variant>
      <vt:variant>
        <vt:i4>5</vt:i4>
      </vt:variant>
      <vt:variant>
        <vt:lpwstr/>
      </vt:variant>
      <vt:variant>
        <vt:lpwstr>_Toc170485731</vt:lpwstr>
      </vt:variant>
      <vt:variant>
        <vt:i4>1179710</vt:i4>
      </vt:variant>
      <vt:variant>
        <vt:i4>248</vt:i4>
      </vt:variant>
      <vt:variant>
        <vt:i4>0</vt:i4>
      </vt:variant>
      <vt:variant>
        <vt:i4>5</vt:i4>
      </vt:variant>
      <vt:variant>
        <vt:lpwstr/>
      </vt:variant>
      <vt:variant>
        <vt:lpwstr>_Toc170485730</vt:lpwstr>
      </vt:variant>
      <vt:variant>
        <vt:i4>1245246</vt:i4>
      </vt:variant>
      <vt:variant>
        <vt:i4>242</vt:i4>
      </vt:variant>
      <vt:variant>
        <vt:i4>0</vt:i4>
      </vt:variant>
      <vt:variant>
        <vt:i4>5</vt:i4>
      </vt:variant>
      <vt:variant>
        <vt:lpwstr/>
      </vt:variant>
      <vt:variant>
        <vt:lpwstr>_Toc170485729</vt:lpwstr>
      </vt:variant>
      <vt:variant>
        <vt:i4>1245246</vt:i4>
      </vt:variant>
      <vt:variant>
        <vt:i4>236</vt:i4>
      </vt:variant>
      <vt:variant>
        <vt:i4>0</vt:i4>
      </vt:variant>
      <vt:variant>
        <vt:i4>5</vt:i4>
      </vt:variant>
      <vt:variant>
        <vt:lpwstr/>
      </vt:variant>
      <vt:variant>
        <vt:lpwstr>_Toc170485728</vt:lpwstr>
      </vt:variant>
      <vt:variant>
        <vt:i4>1245246</vt:i4>
      </vt:variant>
      <vt:variant>
        <vt:i4>230</vt:i4>
      </vt:variant>
      <vt:variant>
        <vt:i4>0</vt:i4>
      </vt:variant>
      <vt:variant>
        <vt:i4>5</vt:i4>
      </vt:variant>
      <vt:variant>
        <vt:lpwstr/>
      </vt:variant>
      <vt:variant>
        <vt:lpwstr>_Toc170485727</vt:lpwstr>
      </vt:variant>
      <vt:variant>
        <vt:i4>1245246</vt:i4>
      </vt:variant>
      <vt:variant>
        <vt:i4>224</vt:i4>
      </vt:variant>
      <vt:variant>
        <vt:i4>0</vt:i4>
      </vt:variant>
      <vt:variant>
        <vt:i4>5</vt:i4>
      </vt:variant>
      <vt:variant>
        <vt:lpwstr/>
      </vt:variant>
      <vt:variant>
        <vt:lpwstr>_Toc170485726</vt:lpwstr>
      </vt:variant>
      <vt:variant>
        <vt:i4>1245246</vt:i4>
      </vt:variant>
      <vt:variant>
        <vt:i4>218</vt:i4>
      </vt:variant>
      <vt:variant>
        <vt:i4>0</vt:i4>
      </vt:variant>
      <vt:variant>
        <vt:i4>5</vt:i4>
      </vt:variant>
      <vt:variant>
        <vt:lpwstr/>
      </vt:variant>
      <vt:variant>
        <vt:lpwstr>_Toc170485725</vt:lpwstr>
      </vt:variant>
      <vt:variant>
        <vt:i4>1245246</vt:i4>
      </vt:variant>
      <vt:variant>
        <vt:i4>212</vt:i4>
      </vt:variant>
      <vt:variant>
        <vt:i4>0</vt:i4>
      </vt:variant>
      <vt:variant>
        <vt:i4>5</vt:i4>
      </vt:variant>
      <vt:variant>
        <vt:lpwstr/>
      </vt:variant>
      <vt:variant>
        <vt:lpwstr>_Toc170485724</vt:lpwstr>
      </vt:variant>
      <vt:variant>
        <vt:i4>1245246</vt:i4>
      </vt:variant>
      <vt:variant>
        <vt:i4>206</vt:i4>
      </vt:variant>
      <vt:variant>
        <vt:i4>0</vt:i4>
      </vt:variant>
      <vt:variant>
        <vt:i4>5</vt:i4>
      </vt:variant>
      <vt:variant>
        <vt:lpwstr/>
      </vt:variant>
      <vt:variant>
        <vt:lpwstr>_Toc170485723</vt:lpwstr>
      </vt:variant>
      <vt:variant>
        <vt:i4>1245246</vt:i4>
      </vt:variant>
      <vt:variant>
        <vt:i4>200</vt:i4>
      </vt:variant>
      <vt:variant>
        <vt:i4>0</vt:i4>
      </vt:variant>
      <vt:variant>
        <vt:i4>5</vt:i4>
      </vt:variant>
      <vt:variant>
        <vt:lpwstr/>
      </vt:variant>
      <vt:variant>
        <vt:lpwstr>_Toc170485722</vt:lpwstr>
      </vt:variant>
      <vt:variant>
        <vt:i4>1245246</vt:i4>
      </vt:variant>
      <vt:variant>
        <vt:i4>194</vt:i4>
      </vt:variant>
      <vt:variant>
        <vt:i4>0</vt:i4>
      </vt:variant>
      <vt:variant>
        <vt:i4>5</vt:i4>
      </vt:variant>
      <vt:variant>
        <vt:lpwstr/>
      </vt:variant>
      <vt:variant>
        <vt:lpwstr>_Toc170485721</vt:lpwstr>
      </vt:variant>
      <vt:variant>
        <vt:i4>1245246</vt:i4>
      </vt:variant>
      <vt:variant>
        <vt:i4>188</vt:i4>
      </vt:variant>
      <vt:variant>
        <vt:i4>0</vt:i4>
      </vt:variant>
      <vt:variant>
        <vt:i4>5</vt:i4>
      </vt:variant>
      <vt:variant>
        <vt:lpwstr/>
      </vt:variant>
      <vt:variant>
        <vt:lpwstr>_Toc170485720</vt:lpwstr>
      </vt:variant>
      <vt:variant>
        <vt:i4>1048638</vt:i4>
      </vt:variant>
      <vt:variant>
        <vt:i4>182</vt:i4>
      </vt:variant>
      <vt:variant>
        <vt:i4>0</vt:i4>
      </vt:variant>
      <vt:variant>
        <vt:i4>5</vt:i4>
      </vt:variant>
      <vt:variant>
        <vt:lpwstr/>
      </vt:variant>
      <vt:variant>
        <vt:lpwstr>_Toc170485719</vt:lpwstr>
      </vt:variant>
      <vt:variant>
        <vt:i4>1048638</vt:i4>
      </vt:variant>
      <vt:variant>
        <vt:i4>176</vt:i4>
      </vt:variant>
      <vt:variant>
        <vt:i4>0</vt:i4>
      </vt:variant>
      <vt:variant>
        <vt:i4>5</vt:i4>
      </vt:variant>
      <vt:variant>
        <vt:lpwstr/>
      </vt:variant>
      <vt:variant>
        <vt:lpwstr>_Toc170485718</vt:lpwstr>
      </vt:variant>
      <vt:variant>
        <vt:i4>1048638</vt:i4>
      </vt:variant>
      <vt:variant>
        <vt:i4>170</vt:i4>
      </vt:variant>
      <vt:variant>
        <vt:i4>0</vt:i4>
      </vt:variant>
      <vt:variant>
        <vt:i4>5</vt:i4>
      </vt:variant>
      <vt:variant>
        <vt:lpwstr/>
      </vt:variant>
      <vt:variant>
        <vt:lpwstr>_Toc170485717</vt:lpwstr>
      </vt:variant>
      <vt:variant>
        <vt:i4>1048638</vt:i4>
      </vt:variant>
      <vt:variant>
        <vt:i4>164</vt:i4>
      </vt:variant>
      <vt:variant>
        <vt:i4>0</vt:i4>
      </vt:variant>
      <vt:variant>
        <vt:i4>5</vt:i4>
      </vt:variant>
      <vt:variant>
        <vt:lpwstr/>
      </vt:variant>
      <vt:variant>
        <vt:lpwstr>_Toc170485716</vt:lpwstr>
      </vt:variant>
      <vt:variant>
        <vt:i4>1048638</vt:i4>
      </vt:variant>
      <vt:variant>
        <vt:i4>158</vt:i4>
      </vt:variant>
      <vt:variant>
        <vt:i4>0</vt:i4>
      </vt:variant>
      <vt:variant>
        <vt:i4>5</vt:i4>
      </vt:variant>
      <vt:variant>
        <vt:lpwstr/>
      </vt:variant>
      <vt:variant>
        <vt:lpwstr>_Toc170485715</vt:lpwstr>
      </vt:variant>
      <vt:variant>
        <vt:i4>1048638</vt:i4>
      </vt:variant>
      <vt:variant>
        <vt:i4>152</vt:i4>
      </vt:variant>
      <vt:variant>
        <vt:i4>0</vt:i4>
      </vt:variant>
      <vt:variant>
        <vt:i4>5</vt:i4>
      </vt:variant>
      <vt:variant>
        <vt:lpwstr/>
      </vt:variant>
      <vt:variant>
        <vt:lpwstr>_Toc170485714</vt:lpwstr>
      </vt:variant>
      <vt:variant>
        <vt:i4>1048638</vt:i4>
      </vt:variant>
      <vt:variant>
        <vt:i4>146</vt:i4>
      </vt:variant>
      <vt:variant>
        <vt:i4>0</vt:i4>
      </vt:variant>
      <vt:variant>
        <vt:i4>5</vt:i4>
      </vt:variant>
      <vt:variant>
        <vt:lpwstr/>
      </vt:variant>
      <vt:variant>
        <vt:lpwstr>_Toc170485713</vt:lpwstr>
      </vt:variant>
      <vt:variant>
        <vt:i4>1048638</vt:i4>
      </vt:variant>
      <vt:variant>
        <vt:i4>140</vt:i4>
      </vt:variant>
      <vt:variant>
        <vt:i4>0</vt:i4>
      </vt:variant>
      <vt:variant>
        <vt:i4>5</vt:i4>
      </vt:variant>
      <vt:variant>
        <vt:lpwstr/>
      </vt:variant>
      <vt:variant>
        <vt:lpwstr>_Toc170485712</vt:lpwstr>
      </vt:variant>
      <vt:variant>
        <vt:i4>1048638</vt:i4>
      </vt:variant>
      <vt:variant>
        <vt:i4>134</vt:i4>
      </vt:variant>
      <vt:variant>
        <vt:i4>0</vt:i4>
      </vt:variant>
      <vt:variant>
        <vt:i4>5</vt:i4>
      </vt:variant>
      <vt:variant>
        <vt:lpwstr/>
      </vt:variant>
      <vt:variant>
        <vt:lpwstr>_Toc170485711</vt:lpwstr>
      </vt:variant>
      <vt:variant>
        <vt:i4>1048638</vt:i4>
      </vt:variant>
      <vt:variant>
        <vt:i4>128</vt:i4>
      </vt:variant>
      <vt:variant>
        <vt:i4>0</vt:i4>
      </vt:variant>
      <vt:variant>
        <vt:i4>5</vt:i4>
      </vt:variant>
      <vt:variant>
        <vt:lpwstr/>
      </vt:variant>
      <vt:variant>
        <vt:lpwstr>_Toc170485710</vt:lpwstr>
      </vt:variant>
      <vt:variant>
        <vt:i4>1114174</vt:i4>
      </vt:variant>
      <vt:variant>
        <vt:i4>122</vt:i4>
      </vt:variant>
      <vt:variant>
        <vt:i4>0</vt:i4>
      </vt:variant>
      <vt:variant>
        <vt:i4>5</vt:i4>
      </vt:variant>
      <vt:variant>
        <vt:lpwstr/>
      </vt:variant>
      <vt:variant>
        <vt:lpwstr>_Toc170485709</vt:lpwstr>
      </vt:variant>
      <vt:variant>
        <vt:i4>1114174</vt:i4>
      </vt:variant>
      <vt:variant>
        <vt:i4>116</vt:i4>
      </vt:variant>
      <vt:variant>
        <vt:i4>0</vt:i4>
      </vt:variant>
      <vt:variant>
        <vt:i4>5</vt:i4>
      </vt:variant>
      <vt:variant>
        <vt:lpwstr/>
      </vt:variant>
      <vt:variant>
        <vt:lpwstr>_Toc170485708</vt:lpwstr>
      </vt:variant>
      <vt:variant>
        <vt:i4>1114174</vt:i4>
      </vt:variant>
      <vt:variant>
        <vt:i4>110</vt:i4>
      </vt:variant>
      <vt:variant>
        <vt:i4>0</vt:i4>
      </vt:variant>
      <vt:variant>
        <vt:i4>5</vt:i4>
      </vt:variant>
      <vt:variant>
        <vt:lpwstr/>
      </vt:variant>
      <vt:variant>
        <vt:lpwstr>_Toc170485707</vt:lpwstr>
      </vt:variant>
      <vt:variant>
        <vt:i4>1114174</vt:i4>
      </vt:variant>
      <vt:variant>
        <vt:i4>104</vt:i4>
      </vt:variant>
      <vt:variant>
        <vt:i4>0</vt:i4>
      </vt:variant>
      <vt:variant>
        <vt:i4>5</vt:i4>
      </vt:variant>
      <vt:variant>
        <vt:lpwstr/>
      </vt:variant>
      <vt:variant>
        <vt:lpwstr>_Toc170485706</vt:lpwstr>
      </vt:variant>
      <vt:variant>
        <vt:i4>1114174</vt:i4>
      </vt:variant>
      <vt:variant>
        <vt:i4>98</vt:i4>
      </vt:variant>
      <vt:variant>
        <vt:i4>0</vt:i4>
      </vt:variant>
      <vt:variant>
        <vt:i4>5</vt:i4>
      </vt:variant>
      <vt:variant>
        <vt:lpwstr/>
      </vt:variant>
      <vt:variant>
        <vt:lpwstr>_Toc170485705</vt:lpwstr>
      </vt:variant>
      <vt:variant>
        <vt:i4>1114174</vt:i4>
      </vt:variant>
      <vt:variant>
        <vt:i4>92</vt:i4>
      </vt:variant>
      <vt:variant>
        <vt:i4>0</vt:i4>
      </vt:variant>
      <vt:variant>
        <vt:i4>5</vt:i4>
      </vt:variant>
      <vt:variant>
        <vt:lpwstr/>
      </vt:variant>
      <vt:variant>
        <vt:lpwstr>_Toc170485704</vt:lpwstr>
      </vt:variant>
      <vt:variant>
        <vt:i4>1114174</vt:i4>
      </vt:variant>
      <vt:variant>
        <vt:i4>86</vt:i4>
      </vt:variant>
      <vt:variant>
        <vt:i4>0</vt:i4>
      </vt:variant>
      <vt:variant>
        <vt:i4>5</vt:i4>
      </vt:variant>
      <vt:variant>
        <vt:lpwstr/>
      </vt:variant>
      <vt:variant>
        <vt:lpwstr>_Toc170485703</vt:lpwstr>
      </vt:variant>
      <vt:variant>
        <vt:i4>1114174</vt:i4>
      </vt:variant>
      <vt:variant>
        <vt:i4>80</vt:i4>
      </vt:variant>
      <vt:variant>
        <vt:i4>0</vt:i4>
      </vt:variant>
      <vt:variant>
        <vt:i4>5</vt:i4>
      </vt:variant>
      <vt:variant>
        <vt:lpwstr/>
      </vt:variant>
      <vt:variant>
        <vt:lpwstr>_Toc170485702</vt:lpwstr>
      </vt:variant>
      <vt:variant>
        <vt:i4>1114174</vt:i4>
      </vt:variant>
      <vt:variant>
        <vt:i4>74</vt:i4>
      </vt:variant>
      <vt:variant>
        <vt:i4>0</vt:i4>
      </vt:variant>
      <vt:variant>
        <vt:i4>5</vt:i4>
      </vt:variant>
      <vt:variant>
        <vt:lpwstr/>
      </vt:variant>
      <vt:variant>
        <vt:lpwstr>_Toc170485701</vt:lpwstr>
      </vt:variant>
      <vt:variant>
        <vt:i4>1114174</vt:i4>
      </vt:variant>
      <vt:variant>
        <vt:i4>68</vt:i4>
      </vt:variant>
      <vt:variant>
        <vt:i4>0</vt:i4>
      </vt:variant>
      <vt:variant>
        <vt:i4>5</vt:i4>
      </vt:variant>
      <vt:variant>
        <vt:lpwstr/>
      </vt:variant>
      <vt:variant>
        <vt:lpwstr>_Toc170485700</vt:lpwstr>
      </vt:variant>
      <vt:variant>
        <vt:i4>1572927</vt:i4>
      </vt:variant>
      <vt:variant>
        <vt:i4>62</vt:i4>
      </vt:variant>
      <vt:variant>
        <vt:i4>0</vt:i4>
      </vt:variant>
      <vt:variant>
        <vt:i4>5</vt:i4>
      </vt:variant>
      <vt:variant>
        <vt:lpwstr/>
      </vt:variant>
      <vt:variant>
        <vt:lpwstr>_Toc170485699</vt:lpwstr>
      </vt:variant>
      <vt:variant>
        <vt:i4>1572927</vt:i4>
      </vt:variant>
      <vt:variant>
        <vt:i4>56</vt:i4>
      </vt:variant>
      <vt:variant>
        <vt:i4>0</vt:i4>
      </vt:variant>
      <vt:variant>
        <vt:i4>5</vt:i4>
      </vt:variant>
      <vt:variant>
        <vt:lpwstr/>
      </vt:variant>
      <vt:variant>
        <vt:lpwstr>_Toc170485698</vt:lpwstr>
      </vt:variant>
      <vt:variant>
        <vt:i4>1572927</vt:i4>
      </vt:variant>
      <vt:variant>
        <vt:i4>50</vt:i4>
      </vt:variant>
      <vt:variant>
        <vt:i4>0</vt:i4>
      </vt:variant>
      <vt:variant>
        <vt:i4>5</vt:i4>
      </vt:variant>
      <vt:variant>
        <vt:lpwstr/>
      </vt:variant>
      <vt:variant>
        <vt:lpwstr>_Toc170485697</vt:lpwstr>
      </vt:variant>
      <vt:variant>
        <vt:i4>1572927</vt:i4>
      </vt:variant>
      <vt:variant>
        <vt:i4>44</vt:i4>
      </vt:variant>
      <vt:variant>
        <vt:i4>0</vt:i4>
      </vt:variant>
      <vt:variant>
        <vt:i4>5</vt:i4>
      </vt:variant>
      <vt:variant>
        <vt:lpwstr/>
      </vt:variant>
      <vt:variant>
        <vt:lpwstr>_Toc170485696</vt:lpwstr>
      </vt:variant>
      <vt:variant>
        <vt:i4>1572927</vt:i4>
      </vt:variant>
      <vt:variant>
        <vt:i4>38</vt:i4>
      </vt:variant>
      <vt:variant>
        <vt:i4>0</vt:i4>
      </vt:variant>
      <vt:variant>
        <vt:i4>5</vt:i4>
      </vt:variant>
      <vt:variant>
        <vt:lpwstr/>
      </vt:variant>
      <vt:variant>
        <vt:lpwstr>_Toc170485695</vt:lpwstr>
      </vt:variant>
      <vt:variant>
        <vt:i4>1572927</vt:i4>
      </vt:variant>
      <vt:variant>
        <vt:i4>32</vt:i4>
      </vt:variant>
      <vt:variant>
        <vt:i4>0</vt:i4>
      </vt:variant>
      <vt:variant>
        <vt:i4>5</vt:i4>
      </vt:variant>
      <vt:variant>
        <vt:lpwstr/>
      </vt:variant>
      <vt:variant>
        <vt:lpwstr>_Toc170485694</vt:lpwstr>
      </vt:variant>
      <vt:variant>
        <vt:i4>1572927</vt:i4>
      </vt:variant>
      <vt:variant>
        <vt:i4>26</vt:i4>
      </vt:variant>
      <vt:variant>
        <vt:i4>0</vt:i4>
      </vt:variant>
      <vt:variant>
        <vt:i4>5</vt:i4>
      </vt:variant>
      <vt:variant>
        <vt:lpwstr/>
      </vt:variant>
      <vt:variant>
        <vt:lpwstr>_Toc170485693</vt:lpwstr>
      </vt:variant>
      <vt:variant>
        <vt:i4>1572927</vt:i4>
      </vt:variant>
      <vt:variant>
        <vt:i4>20</vt:i4>
      </vt:variant>
      <vt:variant>
        <vt:i4>0</vt:i4>
      </vt:variant>
      <vt:variant>
        <vt:i4>5</vt:i4>
      </vt:variant>
      <vt:variant>
        <vt:lpwstr/>
      </vt:variant>
      <vt:variant>
        <vt:lpwstr>_Toc170485692</vt:lpwstr>
      </vt:variant>
      <vt:variant>
        <vt:i4>1572927</vt:i4>
      </vt:variant>
      <vt:variant>
        <vt:i4>14</vt:i4>
      </vt:variant>
      <vt:variant>
        <vt:i4>0</vt:i4>
      </vt:variant>
      <vt:variant>
        <vt:i4>5</vt:i4>
      </vt:variant>
      <vt:variant>
        <vt:lpwstr/>
      </vt:variant>
      <vt:variant>
        <vt:lpwstr>_Toc170485691</vt:lpwstr>
      </vt:variant>
      <vt:variant>
        <vt:i4>1572927</vt:i4>
      </vt:variant>
      <vt:variant>
        <vt:i4>8</vt:i4>
      </vt:variant>
      <vt:variant>
        <vt:i4>0</vt:i4>
      </vt:variant>
      <vt:variant>
        <vt:i4>5</vt:i4>
      </vt:variant>
      <vt:variant>
        <vt:lpwstr/>
      </vt:variant>
      <vt:variant>
        <vt:lpwstr>_Toc170485690</vt:lpwstr>
      </vt:variant>
      <vt:variant>
        <vt:i4>1638463</vt:i4>
      </vt:variant>
      <vt:variant>
        <vt:i4>2</vt:i4>
      </vt:variant>
      <vt:variant>
        <vt:i4>0</vt:i4>
      </vt:variant>
      <vt:variant>
        <vt:i4>5</vt:i4>
      </vt:variant>
      <vt:variant>
        <vt:lpwstr/>
      </vt:variant>
      <vt:variant>
        <vt:lpwstr>_Toc170485689</vt:lpwstr>
      </vt:variant>
      <vt:variant>
        <vt:i4>1245309</vt:i4>
      </vt:variant>
      <vt:variant>
        <vt:i4>33</vt:i4>
      </vt:variant>
      <vt:variant>
        <vt:i4>0</vt:i4>
      </vt:variant>
      <vt:variant>
        <vt:i4>5</vt:i4>
      </vt:variant>
      <vt:variant>
        <vt:lpwstr>https://aci.health.nsw.gov.au/__data/assets/pdf_file/0013/502240/Guide-Build-Codesign-Capability.pdf</vt:lpwstr>
      </vt:variant>
      <vt:variant>
        <vt:lpwstr/>
      </vt:variant>
      <vt:variant>
        <vt:i4>524289</vt:i4>
      </vt:variant>
      <vt:variant>
        <vt:i4>30</vt:i4>
      </vt:variant>
      <vt:variant>
        <vt:i4>0</vt:i4>
      </vt:variant>
      <vt:variant>
        <vt:i4>5</vt:i4>
      </vt:variant>
      <vt:variant>
        <vt:lpwstr>https://online.wharton.upenn.edu/blog/reduce-framework-for-change-management/</vt:lpwstr>
      </vt:variant>
      <vt:variant>
        <vt:lpwstr/>
      </vt:variant>
      <vt:variant>
        <vt:i4>2556009</vt:i4>
      </vt:variant>
      <vt:variant>
        <vt:i4>27</vt:i4>
      </vt:variant>
      <vt:variant>
        <vt:i4>0</vt:i4>
      </vt:variant>
      <vt:variant>
        <vt:i4>5</vt:i4>
      </vt:variant>
      <vt:variant>
        <vt:lpwstr>https://embracementalhealth.org.au/service-providers/knowledge-hub/understanding-mental-health-and-stigma-congolese-arabic-speaking</vt:lpwstr>
      </vt:variant>
      <vt:variant>
        <vt:lpwstr/>
      </vt:variant>
      <vt:variant>
        <vt:i4>655446</vt:i4>
      </vt:variant>
      <vt:variant>
        <vt:i4>24</vt:i4>
      </vt:variant>
      <vt:variant>
        <vt:i4>0</vt:i4>
      </vt:variant>
      <vt:variant>
        <vt:i4>5</vt:i4>
      </vt:variant>
      <vt:variant>
        <vt:lpwstr>https://www.bps.org.uk/psychologist/dunning-kruger-effect-and-its-discontents</vt:lpwstr>
      </vt:variant>
      <vt:variant>
        <vt:lpwstr/>
      </vt:variant>
      <vt:variant>
        <vt:i4>4259939</vt:i4>
      </vt:variant>
      <vt:variant>
        <vt:i4>21</vt:i4>
      </vt:variant>
      <vt:variant>
        <vt:i4>0</vt:i4>
      </vt:variant>
      <vt:variant>
        <vt:i4>5</vt:i4>
      </vt:variant>
      <vt:variant>
        <vt:lpwstr>https://www.health.qld.gov.au/__data/assets/pdf_file/0037/385867/qh-response-data.pdf</vt:lpwstr>
      </vt:variant>
      <vt:variant>
        <vt:lpwstr/>
      </vt:variant>
      <vt:variant>
        <vt:i4>4259855</vt:i4>
      </vt:variant>
      <vt:variant>
        <vt:i4>18</vt:i4>
      </vt:variant>
      <vt:variant>
        <vt:i4>0</vt:i4>
      </vt:variant>
      <vt:variant>
        <vt:i4>5</vt:i4>
      </vt:variant>
      <vt:variant>
        <vt:lpwstr>https://www.pc.gov.au/inquiries/completed/nt-children/report/nt-children-overview.pdf</vt:lpwstr>
      </vt:variant>
      <vt:variant>
        <vt:lpwstr/>
      </vt:variant>
      <vt:variant>
        <vt:i4>4456460</vt:i4>
      </vt:variant>
      <vt:variant>
        <vt:i4>15</vt:i4>
      </vt:variant>
      <vt:variant>
        <vt:i4>0</vt:i4>
      </vt:variant>
      <vt:variant>
        <vt:i4>5</vt:i4>
      </vt:variant>
      <vt:variant>
        <vt:lpwstr>https://teaching.berkeley.edu/news/values-affirmations-social-belonging-interventions</vt:lpwstr>
      </vt:variant>
      <vt:variant>
        <vt:lpwstr/>
      </vt:variant>
      <vt:variant>
        <vt:i4>4325441</vt:i4>
      </vt:variant>
      <vt:variant>
        <vt:i4>12</vt:i4>
      </vt:variant>
      <vt:variant>
        <vt:i4>0</vt:i4>
      </vt:variant>
      <vt:variant>
        <vt:i4>5</vt:i4>
      </vt:variant>
      <vt:variant>
        <vt:lpwstr>https://www.bi.team/publications/east-four-simple-ways-to-apply-behavioural-insights/</vt:lpwstr>
      </vt:variant>
      <vt:variant>
        <vt:lpwstr/>
      </vt:variant>
      <vt:variant>
        <vt:i4>851983</vt:i4>
      </vt:variant>
      <vt:variant>
        <vt:i4>9</vt:i4>
      </vt:variant>
      <vt:variant>
        <vt:i4>0</vt:i4>
      </vt:variant>
      <vt:variant>
        <vt:i4>5</vt:i4>
      </vt:variant>
      <vt:variant>
        <vt:lpwstr>https://www.nsw.gov.au/departments-and-agencies/behavioural-insights-unit/sludge-toolkit</vt:lpwstr>
      </vt:variant>
      <vt:variant>
        <vt:lpwstr/>
      </vt:variant>
      <vt:variant>
        <vt:i4>6750315</vt:i4>
      </vt:variant>
      <vt:variant>
        <vt:i4>6</vt:i4>
      </vt:variant>
      <vt:variant>
        <vt:i4>0</vt:i4>
      </vt:variant>
      <vt:variant>
        <vt:i4>5</vt:i4>
      </vt:variant>
      <vt:variant>
        <vt:lpwstr>https://evaluation.treasury.gov.au/</vt:lpwstr>
      </vt:variant>
      <vt:variant>
        <vt:lpwstr/>
      </vt:variant>
      <vt:variant>
        <vt:i4>2687040</vt:i4>
      </vt:variant>
      <vt:variant>
        <vt:i4>3</vt:i4>
      </vt:variant>
      <vt:variant>
        <vt:i4>0</vt:i4>
      </vt:variant>
      <vt:variant>
        <vt:i4>5</vt:i4>
      </vt:variant>
      <vt:variant>
        <vt:lpwstr>https://medium.com/@a.h.noferesti/behavioural-science-and-marketing-data-analysis-driving-effective-brand-management-5705b5bd28ed</vt:lpwstr>
      </vt:variant>
      <vt:variant>
        <vt:lpwstr/>
      </vt:variant>
      <vt:variant>
        <vt:i4>2424872</vt:i4>
      </vt:variant>
      <vt:variant>
        <vt:i4>0</vt:i4>
      </vt:variant>
      <vt:variant>
        <vt:i4>0</vt:i4>
      </vt:variant>
      <vt:variant>
        <vt:i4>5</vt:i4>
      </vt:variant>
      <vt:variant>
        <vt:lpwstr>https://www.behavioraleconomics.com/resources/mini-encyclopedia-of-be/status-quo-bias/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Embrace Multicultural Mental Health Project</dc:title>
  <dc:subject>Mental health</dc:subject>
  <dc:creator>Australian Government Department of Health and Aged Care</dc:creator>
  <cp:keywords>Mental health; CALD</cp:keywords>
  <dc:description/>
  <cp:revision>2</cp:revision>
  <cp:lastPrinted>2024-07-02T02:19:00Z</cp:lastPrinted>
  <dcterms:created xsi:type="dcterms:W3CDTF">2024-10-13T23:52:00Z</dcterms:created>
  <dcterms:modified xsi:type="dcterms:W3CDTF">2024-10-13T23:52:00Z</dcterms:modified>
</cp:coreProperties>
</file>