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0C62" w14:textId="635D6907" w:rsidR="00CE080A" w:rsidRDefault="00CE080A" w:rsidP="00CE080A">
      <w:pPr>
        <w:pStyle w:val="Heading1"/>
        <w:spacing w:before="0" w:after="0" w:line="276" w:lineRule="auto"/>
      </w:pPr>
      <w:r>
        <w:t xml:space="preserve">Reporting COVID-19 cases in residential aged care </w:t>
      </w:r>
    </w:p>
    <w:p w14:paraId="79ACF0B2" w14:textId="35462E3A" w:rsidR="002678BA" w:rsidRPr="000D4278" w:rsidRDefault="00885370" w:rsidP="002678BA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Older people are at an increased risk of serious illness, hospitalisation and death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from </w:t>
      </w:r>
      <w:r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COVID-19.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In particular, </w:t>
      </w:r>
      <w:r w:rsidR="002678BA"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COVID-19 disproportionately impacts people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in</w:t>
      </w:r>
      <w:r w:rsidR="002678BA"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resident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ial aged care,  where there is an </w:t>
      </w:r>
      <w:r w:rsidR="002678BA"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increased risk of infection due to a range of factors </w:t>
      </w:r>
      <w:r w:rsidR="006F42A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including</w:t>
      </w:r>
      <w:r w:rsidR="002678BA"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close living conditions. </w:t>
      </w:r>
    </w:p>
    <w:p w14:paraId="7A9ACF60" w14:textId="77777777" w:rsidR="002678BA" w:rsidRPr="000D4278" w:rsidRDefault="002678BA" w:rsidP="002678BA">
      <w:pPr>
        <w:pStyle w:val="paragraph"/>
        <w:spacing w:before="0" w:beforeAutospacing="0" w:after="0" w:afterAutospacing="0"/>
        <w:textAlignment w:val="baseline"/>
        <w:rPr>
          <w:rFonts w:eastAsiaTheme="minorHAnsi"/>
          <w:kern w:val="2"/>
          <w:lang w:eastAsia="en-US"/>
          <w14:ligatures w14:val="standardContextual"/>
        </w:rPr>
      </w:pPr>
    </w:p>
    <w:p w14:paraId="201299AD" w14:textId="4D1F90F5" w:rsidR="002678BA" w:rsidRPr="000D4278" w:rsidRDefault="002678BA" w:rsidP="002678BA">
      <w:pPr>
        <w:pStyle w:val="paragraph"/>
        <w:spacing w:before="0" w:beforeAutospacing="0" w:after="0" w:afterAutospacing="0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Reporting COVID-19 cases among residents and staff </w:t>
      </w:r>
      <w:r w:rsidR="00850E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helps</w:t>
      </w:r>
      <w:r w:rsidR="00850EF3"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the Department of Health and Aged Care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(the department)</w:t>
      </w:r>
      <w:r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monitor the impact of COVID-19 in aged care and</w:t>
      </w:r>
      <w:r w:rsidR="00885370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provide</w:t>
      </w:r>
      <w:r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support</w:t>
      </w:r>
      <w:r w:rsidR="00885370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and information to </w:t>
      </w:r>
      <w:r w:rsidRPr="000D427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the sector. </w:t>
      </w:r>
    </w:p>
    <w:p w14:paraId="2277B0EF" w14:textId="77777777" w:rsidR="00757507" w:rsidRDefault="00757507" w:rsidP="00757507">
      <w:pPr>
        <w:spacing w:after="0" w:line="240" w:lineRule="auto"/>
        <w:rPr>
          <w:lang w:val="en-US"/>
        </w:rPr>
      </w:pPr>
    </w:p>
    <w:p w14:paraId="730C3AD5" w14:textId="0B22071B" w:rsidR="00DA3EF7" w:rsidRDefault="00DA3EF7" w:rsidP="00F80F16">
      <w:pPr>
        <w:pStyle w:val="Heading2"/>
        <w:spacing w:before="0" w:after="0" w:line="240" w:lineRule="auto"/>
        <w:rPr>
          <w:lang w:val="en-US"/>
        </w:rPr>
      </w:pPr>
      <w:r>
        <w:rPr>
          <w:lang w:val="en-US"/>
        </w:rPr>
        <w:t>Reporting a COVID-19 outbreak or exposure</w:t>
      </w:r>
    </w:p>
    <w:p w14:paraId="5B744610" w14:textId="77777777" w:rsidR="00A201FD" w:rsidRPr="0052412F" w:rsidRDefault="00A201FD" w:rsidP="00885370">
      <w:pPr>
        <w:spacing w:before="120" w:after="0" w:line="240" w:lineRule="auto"/>
        <w:rPr>
          <w:lang w:val="en-US"/>
        </w:rPr>
      </w:pPr>
      <w:r w:rsidRPr="0052412F">
        <w:rPr>
          <w:lang w:val="en-US"/>
        </w:rPr>
        <w:t xml:space="preserve">Residential aged care services, including </w:t>
      </w:r>
      <w:r w:rsidRPr="0052412F">
        <w:t>residential aged care homes (RACHs), Multi-Purpose Services (MPS) and National Aboriginal and Torres Strait Islander Flexible Aged Care Program (NATSIFACP)</w:t>
      </w:r>
      <w:r w:rsidRPr="0052412F" w:rsidDel="00707E8F">
        <w:t xml:space="preserve"> </w:t>
      </w:r>
      <w:r>
        <w:rPr>
          <w:lang w:val="en-US"/>
        </w:rPr>
        <w:t xml:space="preserve">should </w:t>
      </w:r>
      <w:r w:rsidRPr="0052412F">
        <w:rPr>
          <w:lang w:val="en-US"/>
        </w:rPr>
        <w:t xml:space="preserve">notify the department of all COVID-19 cases among residents, </w:t>
      </w:r>
      <w:r w:rsidRPr="0052412F" w:rsidDel="00F27ADD">
        <w:rPr>
          <w:lang w:val="en-US"/>
        </w:rPr>
        <w:t>staff</w:t>
      </w:r>
      <w:r w:rsidRPr="0052412F">
        <w:rPr>
          <w:lang w:val="en-US"/>
        </w:rPr>
        <w:t xml:space="preserve">. </w:t>
      </w:r>
    </w:p>
    <w:p w14:paraId="16B0BA3E" w14:textId="77777777" w:rsidR="00A201FD" w:rsidRPr="0052412F" w:rsidRDefault="00A201FD" w:rsidP="00A201FD">
      <w:pPr>
        <w:spacing w:after="0" w:line="240" w:lineRule="auto"/>
        <w:rPr>
          <w:lang w:val="en-US"/>
        </w:rPr>
      </w:pPr>
    </w:p>
    <w:p w14:paraId="14E59B9E" w14:textId="43B39A1F" w:rsidR="00A201FD" w:rsidRPr="000D4278" w:rsidRDefault="00A201FD" w:rsidP="00A201FD">
      <w:pPr>
        <w:spacing w:after="0" w:line="240" w:lineRule="auto"/>
      </w:pPr>
      <w:r w:rsidRPr="000D4278">
        <w:t xml:space="preserve">This includes reporting </w:t>
      </w:r>
      <w:r w:rsidR="00885370">
        <w:t xml:space="preserve">the initial outbreak, each individual COVID-19 positive case in a resident or staff member, </w:t>
      </w:r>
      <w:r w:rsidRPr="000D4278">
        <w:t>COVID-19 positive resident deaths and the closure of outbreaks.</w:t>
      </w:r>
      <w:r w:rsidRPr="000D4278" w:rsidDel="00F911E7">
        <w:t xml:space="preserve"> </w:t>
      </w:r>
    </w:p>
    <w:p w14:paraId="478FADA0" w14:textId="77777777" w:rsidR="00A201FD" w:rsidRPr="000D4278" w:rsidRDefault="00A201FD" w:rsidP="00A201FD">
      <w:pPr>
        <w:spacing w:before="240" w:after="0" w:line="240" w:lineRule="auto"/>
      </w:pPr>
      <w:r w:rsidRPr="000D4278">
        <w:t>You should notify positive COVID-19 cases to:</w:t>
      </w:r>
    </w:p>
    <w:p w14:paraId="465D9B07" w14:textId="716BF97B" w:rsidR="00A201FD" w:rsidRPr="000D4278" w:rsidRDefault="00A201FD" w:rsidP="00A201FD">
      <w:pPr>
        <w:pStyle w:val="ListParagraph"/>
        <w:numPr>
          <w:ilvl w:val="0"/>
          <w:numId w:val="27"/>
        </w:numPr>
        <w:spacing w:afterLines="300" w:after="720" w:line="240" w:lineRule="auto"/>
        <w:ind w:left="714" w:hanging="357"/>
        <w:rPr>
          <w:color w:val="1E1544" w:themeColor="text1"/>
          <w:lang w:val="en-US"/>
        </w:rPr>
      </w:pPr>
      <w:r w:rsidRPr="000D4278">
        <w:rPr>
          <w:color w:val="1E1544" w:themeColor="text1"/>
          <w:lang w:val="en-US"/>
        </w:rPr>
        <w:t xml:space="preserve">the Commonwealth </w:t>
      </w:r>
      <w:r w:rsidRPr="000D4278">
        <w:rPr>
          <w:lang w:val="en-US"/>
        </w:rPr>
        <w:t xml:space="preserve">Department of Health and Aged Care via the </w:t>
      </w:r>
      <w:hyperlink r:id="rId11" w:tooltip="My Aged Care Service and Support Portal" w:history="1">
        <w:r w:rsidRPr="000D4278">
          <w:rPr>
            <w:rFonts w:eastAsia="Times New Roman"/>
            <w:color w:val="006FB0"/>
            <w:u w:val="single"/>
            <w:lang w:eastAsia="en-AU"/>
          </w:rPr>
          <w:t>My Aged Care Service and Support portal</w:t>
        </w:r>
      </w:hyperlink>
      <w:r w:rsidRPr="000D4278">
        <w:rPr>
          <w:lang w:val="en-US"/>
        </w:rPr>
        <w:t xml:space="preserve"> </w:t>
      </w:r>
    </w:p>
    <w:p w14:paraId="101144F8" w14:textId="564ED7AC" w:rsidR="00A201FD" w:rsidRPr="000D4278" w:rsidRDefault="00A201FD" w:rsidP="00A201FD">
      <w:pPr>
        <w:pStyle w:val="ListParagraph"/>
        <w:numPr>
          <w:ilvl w:val="0"/>
          <w:numId w:val="27"/>
        </w:numPr>
        <w:spacing w:afterLines="200" w:after="480" w:line="240" w:lineRule="auto"/>
        <w:rPr>
          <w:color w:val="1E1544" w:themeColor="text1"/>
          <w:lang w:val="en-US"/>
        </w:rPr>
      </w:pPr>
      <w:r w:rsidRPr="000D4278">
        <w:rPr>
          <w:color w:val="1E1544" w:themeColor="text1"/>
          <w:lang w:val="en-US"/>
        </w:rPr>
        <w:t xml:space="preserve">your local PHU, where applicable and in line with state and territory reporting requirements. </w:t>
      </w:r>
    </w:p>
    <w:p w14:paraId="018FA761" w14:textId="0642F5FD" w:rsidR="00A201FD" w:rsidRPr="000D4278" w:rsidRDefault="00A201FD" w:rsidP="00A201FD">
      <w:pPr>
        <w:pStyle w:val="ListParagraph"/>
        <w:numPr>
          <w:ilvl w:val="1"/>
          <w:numId w:val="27"/>
        </w:numPr>
        <w:spacing w:afterLines="200" w:after="480" w:line="240" w:lineRule="auto"/>
        <w:rPr>
          <w:color w:val="1E1544" w:themeColor="text1"/>
          <w:lang w:val="en-US"/>
        </w:rPr>
      </w:pPr>
      <w:r>
        <w:rPr>
          <w:color w:val="1E1544" w:themeColor="text1"/>
          <w:lang w:val="en-US"/>
        </w:rPr>
        <w:t>t</w:t>
      </w:r>
      <w:r w:rsidRPr="000D4278">
        <w:rPr>
          <w:color w:val="1E1544" w:themeColor="text1"/>
          <w:lang w:val="en-US"/>
        </w:rPr>
        <w:t>o find out about reporting requirement</w:t>
      </w:r>
      <w:r>
        <w:rPr>
          <w:color w:val="1E1544" w:themeColor="text1"/>
          <w:lang w:val="en-US"/>
        </w:rPr>
        <w:t>s</w:t>
      </w:r>
      <w:r w:rsidRPr="000D4278">
        <w:rPr>
          <w:color w:val="1E1544" w:themeColor="text1"/>
          <w:lang w:val="en-US"/>
        </w:rPr>
        <w:t xml:space="preserve"> in your jurisdiction, please refer to your </w:t>
      </w:r>
      <w:hyperlink r:id="rId12" w:history="1">
        <w:r w:rsidRPr="000D4278">
          <w:rPr>
            <w:rFonts w:eastAsia="Times New Roman"/>
            <w:color w:val="006FB0"/>
            <w:lang w:eastAsia="en-AU"/>
          </w:rPr>
          <w:t>state or territory health department</w:t>
        </w:r>
      </w:hyperlink>
      <w:r w:rsidRPr="000D4278">
        <w:rPr>
          <w:color w:val="1E1544" w:themeColor="text1"/>
          <w:lang w:val="en-US"/>
        </w:rPr>
        <w:t xml:space="preserve">. </w:t>
      </w:r>
    </w:p>
    <w:p w14:paraId="7F14DA13" w14:textId="21ED0869" w:rsidR="00A201FD" w:rsidRPr="000D4278" w:rsidRDefault="00A201FD" w:rsidP="00A201FD">
      <w:pPr>
        <w:pStyle w:val="ListParagraph"/>
        <w:numPr>
          <w:ilvl w:val="0"/>
          <w:numId w:val="27"/>
        </w:numPr>
        <w:spacing w:after="0" w:line="240" w:lineRule="auto"/>
        <w:ind w:left="714" w:hanging="357"/>
        <w:rPr>
          <w:color w:val="1E1544" w:themeColor="text1"/>
          <w:lang w:val="en-US"/>
        </w:rPr>
      </w:pPr>
      <w:r w:rsidRPr="000D4278">
        <w:rPr>
          <w:color w:val="1E1544" w:themeColor="text1"/>
          <w:lang w:val="en-US"/>
        </w:rPr>
        <w:t xml:space="preserve"> your state or territory Work Safe organisation, where applicable and in accordance with any state or territory requirements that may apply.</w:t>
      </w:r>
    </w:p>
    <w:p w14:paraId="408B96BE" w14:textId="77777777" w:rsidR="00F47006" w:rsidRPr="00F47006" w:rsidRDefault="00F47006" w:rsidP="000F1541">
      <w:pPr>
        <w:pStyle w:val="ListParagraph"/>
        <w:spacing w:after="0"/>
        <w:rPr>
          <w:lang w:val="en-US"/>
        </w:rPr>
      </w:pPr>
    </w:p>
    <w:p w14:paraId="2E9A8E21" w14:textId="4CCFF31A" w:rsidR="00F47006" w:rsidRDefault="00F47006" w:rsidP="00F47006">
      <w:pPr>
        <w:pStyle w:val="Heading2"/>
        <w:spacing w:before="0" w:after="0"/>
        <w:rPr>
          <w:lang w:val="en-US"/>
        </w:rPr>
      </w:pPr>
      <w:r>
        <w:rPr>
          <w:lang w:val="en-US"/>
        </w:rPr>
        <w:t>Information on how to manage a COVID-19 outbreak</w:t>
      </w:r>
    </w:p>
    <w:p w14:paraId="0A10CC61" w14:textId="2F619DA8" w:rsidR="00374022" w:rsidRDefault="003005E7" w:rsidP="0082732C">
      <w:pPr>
        <w:spacing w:before="120" w:after="120"/>
        <w:ind w:right="-2"/>
        <w:rPr>
          <w:color w:val="1E1544" w:themeColor="text1"/>
        </w:rPr>
      </w:pPr>
      <w:r>
        <w:rPr>
          <w:color w:val="1E1544" w:themeColor="text1"/>
        </w:rPr>
        <w:t>O</w:t>
      </w:r>
      <w:r w:rsidR="00374022" w:rsidRPr="00374022">
        <w:rPr>
          <w:color w:val="1E1544" w:themeColor="text1"/>
        </w:rPr>
        <w:t xml:space="preserve">lder age continues to be the biggest risk factor for severe COVID-19 and aged care providers have a number of responsibilities in </w:t>
      </w:r>
      <w:hyperlink r:id="rId13" w:history="1">
        <w:r w:rsidR="005621FA">
          <w:rPr>
            <w:rStyle w:val="Hyperlink"/>
          </w:rPr>
          <w:t>preparing, responding to and managing COVID-19 outbreaks</w:t>
        </w:r>
      </w:hyperlink>
      <w:r w:rsidR="00374022" w:rsidRPr="00374022">
        <w:rPr>
          <w:color w:val="1E1544" w:themeColor="text1"/>
        </w:rPr>
        <w:t>.</w:t>
      </w:r>
    </w:p>
    <w:p w14:paraId="6C3842BE" w14:textId="77777777" w:rsidR="005F4F37" w:rsidRDefault="00781080" w:rsidP="004F44C0">
      <w:pPr>
        <w:spacing w:after="0"/>
        <w:ind w:right="-2"/>
        <w:rPr>
          <w:color w:val="1E1544" w:themeColor="text1"/>
          <w:lang w:eastAsia="zh-CN" w:bidi="th-TH"/>
        </w:rPr>
      </w:pPr>
      <w:r w:rsidRPr="000F1541">
        <w:rPr>
          <w:color w:val="1E1544" w:themeColor="text1"/>
          <w:lang w:eastAsia="zh-CN" w:bidi="th-TH"/>
        </w:rPr>
        <w:t>All approved providers are required to have in place</w:t>
      </w:r>
      <w:r w:rsidR="005F4F37">
        <w:rPr>
          <w:color w:val="1E1544" w:themeColor="text1"/>
          <w:lang w:eastAsia="zh-CN" w:bidi="th-TH"/>
        </w:rPr>
        <w:t>:</w:t>
      </w:r>
    </w:p>
    <w:p w14:paraId="37FC0DA8" w14:textId="6A55256A" w:rsidR="004F473E" w:rsidRDefault="004F473E" w:rsidP="005F4F37">
      <w:pPr>
        <w:pStyle w:val="ListParagraph"/>
        <w:numPr>
          <w:ilvl w:val="0"/>
          <w:numId w:val="30"/>
        </w:numPr>
        <w:spacing w:after="0"/>
        <w:ind w:right="-2"/>
        <w:rPr>
          <w:color w:val="1E1544" w:themeColor="text1"/>
        </w:rPr>
      </w:pPr>
      <w:r>
        <w:rPr>
          <w:color w:val="1E1544" w:themeColor="text1"/>
          <w:lang w:eastAsia="zh-CN" w:bidi="th-TH"/>
        </w:rPr>
        <w:t>a process to vaccinate eligible residents against COVID-19</w:t>
      </w:r>
      <w:r w:rsidR="00D76738">
        <w:rPr>
          <w:color w:val="1E1544" w:themeColor="text1"/>
          <w:lang w:eastAsia="zh-CN" w:bidi="th-TH"/>
        </w:rPr>
        <w:t xml:space="preserve"> in line with current </w:t>
      </w:r>
      <w:hyperlink r:id="rId14" w:anchor="vaccination" w:history="1">
        <w:r w:rsidR="00D76738" w:rsidRPr="00D76738">
          <w:rPr>
            <w:rStyle w:val="Hyperlink"/>
            <w:lang w:eastAsia="zh-CN" w:bidi="th-TH"/>
          </w:rPr>
          <w:t>recommendations</w:t>
        </w:r>
      </w:hyperlink>
    </w:p>
    <w:p w14:paraId="11637747" w14:textId="1B24B895" w:rsidR="005F4F37" w:rsidRDefault="00781080" w:rsidP="005F4F37">
      <w:pPr>
        <w:pStyle w:val="ListParagraph"/>
        <w:numPr>
          <w:ilvl w:val="0"/>
          <w:numId w:val="30"/>
        </w:numPr>
        <w:spacing w:after="0"/>
        <w:ind w:right="-2"/>
        <w:rPr>
          <w:color w:val="1E1544" w:themeColor="text1"/>
        </w:rPr>
      </w:pPr>
      <w:r w:rsidRPr="005F4F37">
        <w:rPr>
          <w:color w:val="1E1544" w:themeColor="text1"/>
          <w:lang w:eastAsia="zh-CN" w:bidi="th-TH"/>
        </w:rPr>
        <w:t>a</w:t>
      </w:r>
      <w:r w:rsidR="00024864">
        <w:rPr>
          <w:color w:val="1E1544" w:themeColor="text1"/>
          <w:lang w:eastAsia="zh-CN" w:bidi="th-TH"/>
        </w:rPr>
        <w:t>n</w:t>
      </w:r>
      <w:r w:rsidR="004F473E">
        <w:rPr>
          <w:color w:val="1E1544" w:themeColor="text1"/>
          <w:lang w:eastAsia="zh-CN" w:bidi="th-TH"/>
        </w:rPr>
        <w:t xml:space="preserve"> </w:t>
      </w:r>
      <w:r w:rsidR="00614895" w:rsidRPr="00F47225">
        <w:t>outbreak management plan</w:t>
      </w:r>
      <w:r w:rsidRPr="005F4F37">
        <w:rPr>
          <w:color w:val="1E1544" w:themeColor="text1"/>
          <w:lang w:eastAsia="zh-CN" w:bidi="th-TH"/>
        </w:rPr>
        <w:t xml:space="preserve"> </w:t>
      </w:r>
      <w:r w:rsidR="0074267B">
        <w:rPr>
          <w:color w:val="1E1544" w:themeColor="text1"/>
          <w:lang w:eastAsia="zh-CN" w:bidi="th-TH"/>
        </w:rPr>
        <w:t xml:space="preserve">that can be quickly </w:t>
      </w:r>
      <w:r w:rsidRPr="005F4F37">
        <w:rPr>
          <w:color w:val="1E1544" w:themeColor="text1"/>
          <w:lang w:eastAsia="zh-CN" w:bidi="th-TH"/>
        </w:rPr>
        <w:t>activate</w:t>
      </w:r>
      <w:r w:rsidR="0074267B">
        <w:rPr>
          <w:color w:val="1E1544" w:themeColor="text1"/>
          <w:lang w:eastAsia="zh-CN" w:bidi="th-TH"/>
        </w:rPr>
        <w:t>d</w:t>
      </w:r>
    </w:p>
    <w:p w14:paraId="6D587676" w14:textId="6AC9F33C" w:rsidR="004F44C0" w:rsidRDefault="009A1542" w:rsidP="005F4F37">
      <w:pPr>
        <w:pStyle w:val="ListParagraph"/>
        <w:numPr>
          <w:ilvl w:val="0"/>
          <w:numId w:val="30"/>
        </w:numPr>
        <w:spacing w:after="0"/>
        <w:ind w:right="-2"/>
        <w:rPr>
          <w:color w:val="1E1544" w:themeColor="text1"/>
        </w:rPr>
      </w:pPr>
      <w:r>
        <w:rPr>
          <w:color w:val="1E1544" w:themeColor="text1"/>
          <w:lang w:eastAsia="zh-CN" w:bidi="th-TH"/>
        </w:rPr>
        <w:t xml:space="preserve">the </w:t>
      </w:r>
      <w:r w:rsidR="00C50B70">
        <w:rPr>
          <w:color w:val="1E1544" w:themeColor="text1"/>
          <w:lang w:eastAsia="zh-CN" w:bidi="th-TH"/>
        </w:rPr>
        <w:t xml:space="preserve">ability to </w:t>
      </w:r>
      <w:r w:rsidR="00C50B70">
        <w:rPr>
          <w:color w:val="1E1544" w:themeColor="text1"/>
        </w:rPr>
        <w:t>enact enhanced infection prevention and control measures</w:t>
      </w:r>
    </w:p>
    <w:p w14:paraId="22B9AF5D" w14:textId="75BE5A25" w:rsidR="009A1542" w:rsidRPr="005F4F37" w:rsidRDefault="00F93ED5" w:rsidP="009A1542">
      <w:pPr>
        <w:pStyle w:val="ListParagraph"/>
        <w:numPr>
          <w:ilvl w:val="0"/>
          <w:numId w:val="30"/>
        </w:numPr>
        <w:spacing w:after="0"/>
        <w:ind w:right="-2"/>
        <w:rPr>
          <w:color w:val="1E1544" w:themeColor="text1"/>
        </w:rPr>
      </w:pPr>
      <w:r>
        <w:rPr>
          <w:color w:val="1E1544" w:themeColor="text1"/>
        </w:rPr>
        <w:t>sufficient stock of personal protective equipment and rapid antigen test kits</w:t>
      </w:r>
      <w:r w:rsidR="00A12C6C">
        <w:rPr>
          <w:color w:val="1E1544" w:themeColor="text1"/>
        </w:rPr>
        <w:t>.</w:t>
      </w:r>
    </w:p>
    <w:p w14:paraId="32BF96EC" w14:textId="77777777" w:rsidR="004F44C0" w:rsidRDefault="004F44C0" w:rsidP="004F44C0">
      <w:pPr>
        <w:spacing w:after="0"/>
        <w:ind w:right="-2"/>
        <w:rPr>
          <w:color w:val="1E1544" w:themeColor="text1"/>
        </w:rPr>
      </w:pPr>
    </w:p>
    <w:p w14:paraId="6ECD0214" w14:textId="75C57251" w:rsidR="004F44C0" w:rsidRDefault="004F44C0" w:rsidP="004F44C0">
      <w:pPr>
        <w:pStyle w:val="Heading2"/>
        <w:spacing w:before="0" w:after="0"/>
      </w:pPr>
      <w:r>
        <w:t>Resources available</w:t>
      </w:r>
    </w:p>
    <w:p w14:paraId="4698E709" w14:textId="77777777" w:rsidR="00A8034F" w:rsidRPr="00B5679C" w:rsidRDefault="00A8034F" w:rsidP="0082732C">
      <w:pPr>
        <w:spacing w:before="120" w:after="0" w:line="240" w:lineRule="auto"/>
      </w:pPr>
      <w:r w:rsidRPr="00B5679C">
        <w:t>Further resources available to residential aged care homes to report a COVID-19 exposure or outbreak are here:</w:t>
      </w:r>
    </w:p>
    <w:p w14:paraId="72E41F02" w14:textId="60852D18" w:rsidR="00A8034F" w:rsidRPr="001D7D1F" w:rsidRDefault="00551AA0" w:rsidP="00A8034F">
      <w:pPr>
        <w:pStyle w:val="ListBullet"/>
        <w:numPr>
          <w:ilvl w:val="0"/>
          <w:numId w:val="28"/>
        </w:numPr>
        <w:ind w:right="-2"/>
        <w:rPr>
          <w:rStyle w:val="Hyperlink"/>
          <w:rFonts w:cs="Arial"/>
          <w:szCs w:val="22"/>
        </w:rPr>
      </w:pPr>
      <w:hyperlink r:id="rId15" w:history="1">
        <w:r w:rsidR="00C0256F">
          <w:rPr>
            <w:rStyle w:val="Hyperlink"/>
            <w:rFonts w:cs="Arial"/>
            <w:szCs w:val="22"/>
          </w:rPr>
          <w:t>FAQs - How to access and use the COVID-19 Support Portal</w:t>
        </w:r>
      </w:hyperlink>
    </w:p>
    <w:p w14:paraId="498E4C00" w14:textId="1997A412" w:rsidR="00D73C29" w:rsidRPr="001D7D1F" w:rsidRDefault="00551AA0" w:rsidP="00A8034F">
      <w:pPr>
        <w:pStyle w:val="ListBullet"/>
        <w:numPr>
          <w:ilvl w:val="0"/>
          <w:numId w:val="28"/>
        </w:numPr>
        <w:ind w:right="-2"/>
        <w:rPr>
          <w:rFonts w:cs="Arial"/>
          <w:szCs w:val="22"/>
        </w:rPr>
      </w:pPr>
      <w:hyperlink r:id="rId16" w:history="1">
        <w:r w:rsidR="00A8034F" w:rsidRPr="005B0A8B">
          <w:rPr>
            <w:rStyle w:val="Hyperlink"/>
            <w:rFonts w:cs="Arial"/>
            <w:szCs w:val="22"/>
          </w:rPr>
          <w:t>My Aged Care - Quick reference guide</w:t>
        </w:r>
      </w:hyperlink>
    </w:p>
    <w:p w14:paraId="26CE4BEB" w14:textId="697E04BA" w:rsidR="00A8034F" w:rsidRDefault="00A8034F" w:rsidP="004A12CB">
      <w:pPr>
        <w:pStyle w:val="ListBullet"/>
        <w:numPr>
          <w:ilvl w:val="0"/>
          <w:numId w:val="28"/>
        </w:numPr>
        <w:ind w:right="-2"/>
      </w:pPr>
      <w:r w:rsidRPr="00D73C29">
        <w:rPr>
          <w:rStyle w:val="Hyperlink"/>
          <w:rFonts w:cs="Arial"/>
          <w:color w:val="auto"/>
          <w:u w:val="none"/>
        </w:rPr>
        <w:t xml:space="preserve">If you need assistance to access the </w:t>
      </w:r>
      <w:r w:rsidR="412A547E" w:rsidRPr="00D73C29">
        <w:rPr>
          <w:rStyle w:val="Hyperlink"/>
          <w:rFonts w:cs="Arial"/>
          <w:color w:val="auto"/>
          <w:u w:val="none"/>
        </w:rPr>
        <w:t>p</w:t>
      </w:r>
      <w:r w:rsidRPr="00D73C29">
        <w:rPr>
          <w:rStyle w:val="Hyperlink"/>
          <w:rFonts w:cs="Arial"/>
          <w:color w:val="auto"/>
          <w:u w:val="none"/>
        </w:rPr>
        <w:t xml:space="preserve">ortal, please call </w:t>
      </w:r>
      <w:r w:rsidRPr="00530411">
        <w:t>1800 836 799</w:t>
      </w:r>
      <w:r w:rsidR="00C0256F">
        <w:t>.</w:t>
      </w:r>
    </w:p>
    <w:p w14:paraId="43481275" w14:textId="09C8BF60" w:rsidR="004F5F5F" w:rsidRDefault="005402A9" w:rsidP="00F47225">
      <w:pPr>
        <w:pStyle w:val="Heading2"/>
      </w:pPr>
      <w:r>
        <w:t>Stay up to date</w:t>
      </w:r>
    </w:p>
    <w:p w14:paraId="29344FBB" w14:textId="77777777" w:rsidR="00800E49" w:rsidRPr="0041509A" w:rsidRDefault="00551AA0" w:rsidP="0041509A">
      <w:pPr>
        <w:pStyle w:val="ListBullet"/>
        <w:numPr>
          <w:ilvl w:val="0"/>
          <w:numId w:val="29"/>
        </w:numPr>
        <w:ind w:right="-2"/>
        <w:rPr>
          <w:szCs w:val="22"/>
        </w:rPr>
      </w:pPr>
      <w:hyperlink r:id="rId17" w:history="1">
        <w:r w:rsidR="00800E49" w:rsidRPr="0041509A">
          <w:rPr>
            <w:rStyle w:val="Hyperlink"/>
            <w:color w:val="1E1544" w:themeColor="text1"/>
            <w:szCs w:val="22"/>
          </w:rPr>
          <w:t>Aged care newsletters and alerts</w:t>
        </w:r>
      </w:hyperlink>
    </w:p>
    <w:p w14:paraId="4D791E22" w14:textId="5D6A74BE" w:rsidR="00E46A6B" w:rsidRPr="00374022" w:rsidRDefault="00800E49" w:rsidP="00DD1DC9">
      <w:pPr>
        <w:pStyle w:val="ListBullet"/>
        <w:numPr>
          <w:ilvl w:val="0"/>
          <w:numId w:val="29"/>
        </w:numPr>
        <w:ind w:right="-2"/>
        <w:rPr>
          <w:szCs w:val="22"/>
        </w:rPr>
      </w:pPr>
      <w:r w:rsidRPr="0041509A">
        <w:rPr>
          <w:szCs w:val="22"/>
        </w:rPr>
        <w:t>visit your </w:t>
      </w:r>
      <w:hyperlink r:id="rId18" w:tooltip="Local state and territory health departments" w:history="1">
        <w:r w:rsidRPr="0041509A">
          <w:rPr>
            <w:rStyle w:val="Hyperlink"/>
            <w:color w:val="1E1544" w:themeColor="text1"/>
            <w:szCs w:val="22"/>
          </w:rPr>
          <w:t>local State or Territory health department</w:t>
        </w:r>
      </w:hyperlink>
      <w:r w:rsidR="00347135">
        <w:rPr>
          <w:rStyle w:val="Hyperlink"/>
          <w:color w:val="1E1544" w:themeColor="text1"/>
          <w:szCs w:val="22"/>
        </w:rPr>
        <w:t>.</w:t>
      </w:r>
    </w:p>
    <w:sectPr w:rsidR="00E46A6B" w:rsidRPr="00374022" w:rsidSect="0077419E">
      <w:head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4466" w14:textId="77777777" w:rsidR="00810696" w:rsidRDefault="00810696" w:rsidP="0076491B">
      <w:pPr>
        <w:spacing w:after="0" w:line="240" w:lineRule="auto"/>
      </w:pPr>
      <w:r>
        <w:separator/>
      </w:r>
    </w:p>
  </w:endnote>
  <w:endnote w:type="continuationSeparator" w:id="0">
    <w:p w14:paraId="17FB89EC" w14:textId="77777777" w:rsidR="00810696" w:rsidRDefault="00810696" w:rsidP="0076491B">
      <w:pPr>
        <w:spacing w:after="0" w:line="240" w:lineRule="auto"/>
      </w:pPr>
      <w:r>
        <w:continuationSeparator/>
      </w:r>
    </w:p>
  </w:endnote>
  <w:endnote w:type="continuationNotice" w:id="1">
    <w:p w14:paraId="5DFC840E" w14:textId="77777777" w:rsidR="00810696" w:rsidRDefault="00810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DAC0" w14:textId="77777777" w:rsidR="00810696" w:rsidRDefault="00810696" w:rsidP="0076491B">
      <w:pPr>
        <w:spacing w:after="0" w:line="240" w:lineRule="auto"/>
      </w:pPr>
      <w:r>
        <w:separator/>
      </w:r>
    </w:p>
  </w:footnote>
  <w:footnote w:type="continuationSeparator" w:id="0">
    <w:p w14:paraId="7D8BF6DC" w14:textId="77777777" w:rsidR="00810696" w:rsidRDefault="00810696" w:rsidP="0076491B">
      <w:pPr>
        <w:spacing w:after="0" w:line="240" w:lineRule="auto"/>
      </w:pPr>
      <w:r>
        <w:continuationSeparator/>
      </w:r>
    </w:p>
  </w:footnote>
  <w:footnote w:type="continuationNotice" w:id="1">
    <w:p w14:paraId="3DE34923" w14:textId="77777777" w:rsidR="00810696" w:rsidRDefault="00810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5632" w14:textId="77777777" w:rsidR="0076491B" w:rsidRDefault="0077419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92984FB" wp14:editId="38DF56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3822" cy="2109470"/>
          <wp:effectExtent l="0" t="0" r="254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1B">
      <w:rPr>
        <w:noProof/>
      </w:rPr>
      <w:drawing>
        <wp:anchor distT="0" distB="0" distL="114300" distR="114300" simplePos="0" relativeHeight="251658240" behindDoc="0" locked="0" layoutInCell="1" allowOverlap="1" wp14:anchorId="6AFA7ACD" wp14:editId="264604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686"/>
          <wp:effectExtent l="0" t="0" r="825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4" b="48911"/>
                  <a:stretch/>
                </pic:blipFill>
                <pic:spPr bwMode="auto">
                  <a:xfrm>
                    <a:off x="0" y="0"/>
                    <a:ext cx="3744917" cy="1077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A62CC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01EB8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DD3"/>
    <w:multiLevelType w:val="hybridMultilevel"/>
    <w:tmpl w:val="CD525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53A0D"/>
    <w:multiLevelType w:val="hybridMultilevel"/>
    <w:tmpl w:val="8F2C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6EF"/>
    <w:multiLevelType w:val="hybridMultilevel"/>
    <w:tmpl w:val="1700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64C"/>
    <w:multiLevelType w:val="hybridMultilevel"/>
    <w:tmpl w:val="1C6EE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4A82"/>
    <w:multiLevelType w:val="hybridMultilevel"/>
    <w:tmpl w:val="2800D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CEC0871"/>
    <w:multiLevelType w:val="hybridMultilevel"/>
    <w:tmpl w:val="04D25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F2E28"/>
    <w:multiLevelType w:val="hybridMultilevel"/>
    <w:tmpl w:val="01767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1473B"/>
    <w:multiLevelType w:val="hybridMultilevel"/>
    <w:tmpl w:val="8A9E5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830DD0"/>
    <w:multiLevelType w:val="hybridMultilevel"/>
    <w:tmpl w:val="4844C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F4D64"/>
    <w:multiLevelType w:val="hybridMultilevel"/>
    <w:tmpl w:val="C42ED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0108">
    <w:abstractNumId w:val="28"/>
  </w:num>
  <w:num w:numId="2" w16cid:durableId="1921207220">
    <w:abstractNumId w:val="8"/>
  </w:num>
  <w:num w:numId="3" w16cid:durableId="676467630">
    <w:abstractNumId w:val="25"/>
  </w:num>
  <w:num w:numId="4" w16cid:durableId="1463301499">
    <w:abstractNumId w:val="26"/>
  </w:num>
  <w:num w:numId="5" w16cid:durableId="1084641689">
    <w:abstractNumId w:val="14"/>
  </w:num>
  <w:num w:numId="6" w16cid:durableId="289869160">
    <w:abstractNumId w:val="5"/>
  </w:num>
  <w:num w:numId="7" w16cid:durableId="553195586">
    <w:abstractNumId w:val="19"/>
  </w:num>
  <w:num w:numId="8" w16cid:durableId="36316241">
    <w:abstractNumId w:val="18"/>
  </w:num>
  <w:num w:numId="9" w16cid:durableId="503713232">
    <w:abstractNumId w:val="24"/>
  </w:num>
  <w:num w:numId="10" w16cid:durableId="1297876605">
    <w:abstractNumId w:val="2"/>
  </w:num>
  <w:num w:numId="11" w16cid:durableId="1600524534">
    <w:abstractNumId w:val="30"/>
  </w:num>
  <w:num w:numId="12" w16cid:durableId="1496415760">
    <w:abstractNumId w:val="10"/>
  </w:num>
  <w:num w:numId="13" w16cid:durableId="899095741">
    <w:abstractNumId w:val="17"/>
  </w:num>
  <w:num w:numId="14" w16cid:durableId="1597053370">
    <w:abstractNumId w:val="3"/>
  </w:num>
  <w:num w:numId="15" w16cid:durableId="1754661985">
    <w:abstractNumId w:val="13"/>
  </w:num>
  <w:num w:numId="16" w16cid:durableId="263150683">
    <w:abstractNumId w:val="15"/>
  </w:num>
  <w:num w:numId="17" w16cid:durableId="1037969422">
    <w:abstractNumId w:val="20"/>
  </w:num>
  <w:num w:numId="18" w16cid:durableId="1354500229">
    <w:abstractNumId w:val="16"/>
  </w:num>
  <w:num w:numId="19" w16cid:durableId="1532763087">
    <w:abstractNumId w:val="9"/>
  </w:num>
  <w:num w:numId="20" w16cid:durableId="1487933629">
    <w:abstractNumId w:val="6"/>
  </w:num>
  <w:num w:numId="21" w16cid:durableId="1643268383">
    <w:abstractNumId w:val="12"/>
  </w:num>
  <w:num w:numId="22" w16cid:durableId="1644651942">
    <w:abstractNumId w:val="7"/>
  </w:num>
  <w:num w:numId="23" w16cid:durableId="1676685703">
    <w:abstractNumId w:val="29"/>
  </w:num>
  <w:num w:numId="24" w16cid:durableId="969627094">
    <w:abstractNumId w:val="1"/>
  </w:num>
  <w:num w:numId="25" w16cid:durableId="983894012">
    <w:abstractNumId w:val="0"/>
  </w:num>
  <w:num w:numId="26" w16cid:durableId="1997563370">
    <w:abstractNumId w:val="4"/>
  </w:num>
  <w:num w:numId="27" w16cid:durableId="1842113485">
    <w:abstractNumId w:val="23"/>
  </w:num>
  <w:num w:numId="28" w16cid:durableId="1932660902">
    <w:abstractNumId w:val="22"/>
  </w:num>
  <w:num w:numId="29" w16cid:durableId="1813667295">
    <w:abstractNumId w:val="27"/>
  </w:num>
  <w:num w:numId="30" w16cid:durableId="578710403">
    <w:abstractNumId w:val="21"/>
  </w:num>
  <w:num w:numId="31" w16cid:durableId="258564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9"/>
    <w:rsid w:val="00024864"/>
    <w:rsid w:val="000523FA"/>
    <w:rsid w:val="000552E2"/>
    <w:rsid w:val="00060A74"/>
    <w:rsid w:val="00073A68"/>
    <w:rsid w:val="00075073"/>
    <w:rsid w:val="00084841"/>
    <w:rsid w:val="00091C07"/>
    <w:rsid w:val="000950FB"/>
    <w:rsid w:val="00096AB5"/>
    <w:rsid w:val="000B380F"/>
    <w:rsid w:val="000B43AE"/>
    <w:rsid w:val="000C6044"/>
    <w:rsid w:val="000E215E"/>
    <w:rsid w:val="000E5A64"/>
    <w:rsid w:val="000F1541"/>
    <w:rsid w:val="00104E7F"/>
    <w:rsid w:val="00105AD2"/>
    <w:rsid w:val="00110C57"/>
    <w:rsid w:val="00121305"/>
    <w:rsid w:val="00124E69"/>
    <w:rsid w:val="00140E12"/>
    <w:rsid w:val="00160D83"/>
    <w:rsid w:val="00162076"/>
    <w:rsid w:val="00164E2D"/>
    <w:rsid w:val="0018537B"/>
    <w:rsid w:val="001A6BB5"/>
    <w:rsid w:val="001D0CD5"/>
    <w:rsid w:val="001E5D24"/>
    <w:rsid w:val="002052BA"/>
    <w:rsid w:val="002064D8"/>
    <w:rsid w:val="00260E26"/>
    <w:rsid w:val="002660C9"/>
    <w:rsid w:val="002678BA"/>
    <w:rsid w:val="00282A33"/>
    <w:rsid w:val="00283C87"/>
    <w:rsid w:val="002843F0"/>
    <w:rsid w:val="0029215F"/>
    <w:rsid w:val="00292C08"/>
    <w:rsid w:val="002A5A08"/>
    <w:rsid w:val="002C2D46"/>
    <w:rsid w:val="002C4509"/>
    <w:rsid w:val="002D394A"/>
    <w:rsid w:val="002D3A91"/>
    <w:rsid w:val="002E1EA3"/>
    <w:rsid w:val="002E3E97"/>
    <w:rsid w:val="002E5B4E"/>
    <w:rsid w:val="002F2B04"/>
    <w:rsid w:val="002F4ADD"/>
    <w:rsid w:val="003005E7"/>
    <w:rsid w:val="003079AB"/>
    <w:rsid w:val="00315626"/>
    <w:rsid w:val="00322667"/>
    <w:rsid w:val="0033348B"/>
    <w:rsid w:val="00342583"/>
    <w:rsid w:val="00347135"/>
    <w:rsid w:val="003530A4"/>
    <w:rsid w:val="00360B34"/>
    <w:rsid w:val="003619F4"/>
    <w:rsid w:val="00373090"/>
    <w:rsid w:val="00374022"/>
    <w:rsid w:val="00374F71"/>
    <w:rsid w:val="0037777E"/>
    <w:rsid w:val="003941B0"/>
    <w:rsid w:val="0039613B"/>
    <w:rsid w:val="003A1FC9"/>
    <w:rsid w:val="003B3773"/>
    <w:rsid w:val="003C01AB"/>
    <w:rsid w:val="003F2488"/>
    <w:rsid w:val="0041509A"/>
    <w:rsid w:val="00422631"/>
    <w:rsid w:val="004557A0"/>
    <w:rsid w:val="004625CA"/>
    <w:rsid w:val="00464629"/>
    <w:rsid w:val="00480961"/>
    <w:rsid w:val="004A12CB"/>
    <w:rsid w:val="004C11EB"/>
    <w:rsid w:val="004D19E2"/>
    <w:rsid w:val="004D7C5F"/>
    <w:rsid w:val="004E18C5"/>
    <w:rsid w:val="004E1DB7"/>
    <w:rsid w:val="004F3BC8"/>
    <w:rsid w:val="004F44C0"/>
    <w:rsid w:val="004F473E"/>
    <w:rsid w:val="004F5F5F"/>
    <w:rsid w:val="004F7E50"/>
    <w:rsid w:val="005035B6"/>
    <w:rsid w:val="005244B9"/>
    <w:rsid w:val="005329F6"/>
    <w:rsid w:val="005332CA"/>
    <w:rsid w:val="005402A9"/>
    <w:rsid w:val="00546278"/>
    <w:rsid w:val="00551AA0"/>
    <w:rsid w:val="00551F7D"/>
    <w:rsid w:val="005621FA"/>
    <w:rsid w:val="00565983"/>
    <w:rsid w:val="00574ED2"/>
    <w:rsid w:val="005957E2"/>
    <w:rsid w:val="00596352"/>
    <w:rsid w:val="005D4E9B"/>
    <w:rsid w:val="005D5736"/>
    <w:rsid w:val="005F4F37"/>
    <w:rsid w:val="00614895"/>
    <w:rsid w:val="006153A7"/>
    <w:rsid w:val="00625332"/>
    <w:rsid w:val="0063138C"/>
    <w:rsid w:val="00633DB4"/>
    <w:rsid w:val="00652AE6"/>
    <w:rsid w:val="00667869"/>
    <w:rsid w:val="006712AB"/>
    <w:rsid w:val="00675988"/>
    <w:rsid w:val="006A06EF"/>
    <w:rsid w:val="006A36C5"/>
    <w:rsid w:val="006C07D3"/>
    <w:rsid w:val="006D0927"/>
    <w:rsid w:val="006D711F"/>
    <w:rsid w:val="006F42AA"/>
    <w:rsid w:val="006F688E"/>
    <w:rsid w:val="006F7646"/>
    <w:rsid w:val="007015F6"/>
    <w:rsid w:val="00701F12"/>
    <w:rsid w:val="00707757"/>
    <w:rsid w:val="00707E8F"/>
    <w:rsid w:val="00726939"/>
    <w:rsid w:val="00727929"/>
    <w:rsid w:val="0074267B"/>
    <w:rsid w:val="00743485"/>
    <w:rsid w:val="00750355"/>
    <w:rsid w:val="00757507"/>
    <w:rsid w:val="00763614"/>
    <w:rsid w:val="0076491B"/>
    <w:rsid w:val="007704DC"/>
    <w:rsid w:val="0077419E"/>
    <w:rsid w:val="00777176"/>
    <w:rsid w:val="00781080"/>
    <w:rsid w:val="007A02FE"/>
    <w:rsid w:val="007B12E8"/>
    <w:rsid w:val="007B7EF6"/>
    <w:rsid w:val="007C1340"/>
    <w:rsid w:val="007C754C"/>
    <w:rsid w:val="007C7DCE"/>
    <w:rsid w:val="007E444A"/>
    <w:rsid w:val="007F7977"/>
    <w:rsid w:val="00800E49"/>
    <w:rsid w:val="00810696"/>
    <w:rsid w:val="00816297"/>
    <w:rsid w:val="00820BC3"/>
    <w:rsid w:val="0082732C"/>
    <w:rsid w:val="00831875"/>
    <w:rsid w:val="008434C9"/>
    <w:rsid w:val="0084592B"/>
    <w:rsid w:val="008476A9"/>
    <w:rsid w:val="008478FF"/>
    <w:rsid w:val="00850EF3"/>
    <w:rsid w:val="008545E8"/>
    <w:rsid w:val="00885370"/>
    <w:rsid w:val="00890A86"/>
    <w:rsid w:val="0089320F"/>
    <w:rsid w:val="008A2241"/>
    <w:rsid w:val="008C0148"/>
    <w:rsid w:val="008C60C7"/>
    <w:rsid w:val="008F2976"/>
    <w:rsid w:val="008F2CAB"/>
    <w:rsid w:val="008F467F"/>
    <w:rsid w:val="008F558B"/>
    <w:rsid w:val="00912631"/>
    <w:rsid w:val="0091465C"/>
    <w:rsid w:val="0093086B"/>
    <w:rsid w:val="009346B6"/>
    <w:rsid w:val="00964356"/>
    <w:rsid w:val="00973D4E"/>
    <w:rsid w:val="0099064F"/>
    <w:rsid w:val="00990D3A"/>
    <w:rsid w:val="009954C9"/>
    <w:rsid w:val="009A1542"/>
    <w:rsid w:val="009A711B"/>
    <w:rsid w:val="009B2828"/>
    <w:rsid w:val="009C350D"/>
    <w:rsid w:val="009D60D7"/>
    <w:rsid w:val="009E211D"/>
    <w:rsid w:val="009F20E3"/>
    <w:rsid w:val="00A11D83"/>
    <w:rsid w:val="00A12C6C"/>
    <w:rsid w:val="00A17D4D"/>
    <w:rsid w:val="00A201FD"/>
    <w:rsid w:val="00A20B3E"/>
    <w:rsid w:val="00A23541"/>
    <w:rsid w:val="00A3043A"/>
    <w:rsid w:val="00A42251"/>
    <w:rsid w:val="00A46E19"/>
    <w:rsid w:val="00A50B1B"/>
    <w:rsid w:val="00A60289"/>
    <w:rsid w:val="00A63A75"/>
    <w:rsid w:val="00A74E8C"/>
    <w:rsid w:val="00A8034F"/>
    <w:rsid w:val="00A815F4"/>
    <w:rsid w:val="00A95115"/>
    <w:rsid w:val="00AA5D29"/>
    <w:rsid w:val="00AC04A6"/>
    <w:rsid w:val="00AC2F11"/>
    <w:rsid w:val="00AF3EEB"/>
    <w:rsid w:val="00B02261"/>
    <w:rsid w:val="00B038CE"/>
    <w:rsid w:val="00B0635C"/>
    <w:rsid w:val="00B1016C"/>
    <w:rsid w:val="00B108AC"/>
    <w:rsid w:val="00B3015A"/>
    <w:rsid w:val="00B51BCD"/>
    <w:rsid w:val="00B6353C"/>
    <w:rsid w:val="00B6396D"/>
    <w:rsid w:val="00B7010D"/>
    <w:rsid w:val="00B71854"/>
    <w:rsid w:val="00B7436A"/>
    <w:rsid w:val="00B802FB"/>
    <w:rsid w:val="00B84330"/>
    <w:rsid w:val="00BB0E49"/>
    <w:rsid w:val="00BB3BC4"/>
    <w:rsid w:val="00BB51D2"/>
    <w:rsid w:val="00BB6C68"/>
    <w:rsid w:val="00BC4606"/>
    <w:rsid w:val="00BD577C"/>
    <w:rsid w:val="00BD7516"/>
    <w:rsid w:val="00C0256F"/>
    <w:rsid w:val="00C03515"/>
    <w:rsid w:val="00C058BD"/>
    <w:rsid w:val="00C074CB"/>
    <w:rsid w:val="00C1574E"/>
    <w:rsid w:val="00C161E3"/>
    <w:rsid w:val="00C23EAC"/>
    <w:rsid w:val="00C32DA5"/>
    <w:rsid w:val="00C46331"/>
    <w:rsid w:val="00C50B70"/>
    <w:rsid w:val="00C6192A"/>
    <w:rsid w:val="00C76B54"/>
    <w:rsid w:val="00C846E3"/>
    <w:rsid w:val="00C906E5"/>
    <w:rsid w:val="00C9187A"/>
    <w:rsid w:val="00CA0CFC"/>
    <w:rsid w:val="00CD186A"/>
    <w:rsid w:val="00CE080A"/>
    <w:rsid w:val="00CF381C"/>
    <w:rsid w:val="00D2489B"/>
    <w:rsid w:val="00D33C34"/>
    <w:rsid w:val="00D73C29"/>
    <w:rsid w:val="00D76738"/>
    <w:rsid w:val="00D83CB3"/>
    <w:rsid w:val="00D97D39"/>
    <w:rsid w:val="00DA3EF7"/>
    <w:rsid w:val="00DC0AFF"/>
    <w:rsid w:val="00DD1DC9"/>
    <w:rsid w:val="00DD32FD"/>
    <w:rsid w:val="00DD5F47"/>
    <w:rsid w:val="00DE7DD4"/>
    <w:rsid w:val="00E2300D"/>
    <w:rsid w:val="00E3692B"/>
    <w:rsid w:val="00E46A6B"/>
    <w:rsid w:val="00E57E77"/>
    <w:rsid w:val="00E62805"/>
    <w:rsid w:val="00E66762"/>
    <w:rsid w:val="00E72308"/>
    <w:rsid w:val="00E73775"/>
    <w:rsid w:val="00E8713A"/>
    <w:rsid w:val="00E91CEE"/>
    <w:rsid w:val="00EC0A0A"/>
    <w:rsid w:val="00ED0786"/>
    <w:rsid w:val="00F25012"/>
    <w:rsid w:val="00F27ADD"/>
    <w:rsid w:val="00F47006"/>
    <w:rsid w:val="00F47225"/>
    <w:rsid w:val="00F60021"/>
    <w:rsid w:val="00F76F43"/>
    <w:rsid w:val="00F80F16"/>
    <w:rsid w:val="00F911E7"/>
    <w:rsid w:val="00F93ED5"/>
    <w:rsid w:val="00FB059A"/>
    <w:rsid w:val="00FE0FBC"/>
    <w:rsid w:val="05ED0DA2"/>
    <w:rsid w:val="0613071C"/>
    <w:rsid w:val="069F91B8"/>
    <w:rsid w:val="0BEDC935"/>
    <w:rsid w:val="0D0448E8"/>
    <w:rsid w:val="0FF69579"/>
    <w:rsid w:val="1135CAB2"/>
    <w:rsid w:val="145B5C29"/>
    <w:rsid w:val="1BFF895D"/>
    <w:rsid w:val="1C798A90"/>
    <w:rsid w:val="1F58EB33"/>
    <w:rsid w:val="20AC9C7F"/>
    <w:rsid w:val="248BD759"/>
    <w:rsid w:val="24F15EFC"/>
    <w:rsid w:val="27504352"/>
    <w:rsid w:val="2FED326B"/>
    <w:rsid w:val="2FF601EA"/>
    <w:rsid w:val="399FD49D"/>
    <w:rsid w:val="412A547E"/>
    <w:rsid w:val="41B2CD8C"/>
    <w:rsid w:val="46242730"/>
    <w:rsid w:val="5FF629EA"/>
    <w:rsid w:val="67E99D70"/>
    <w:rsid w:val="687B6FB6"/>
    <w:rsid w:val="7494E50D"/>
    <w:rsid w:val="76160FB5"/>
    <w:rsid w:val="784E69C1"/>
    <w:rsid w:val="7A5686B9"/>
    <w:rsid w:val="7F1B8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317E3"/>
  <w15:chartTrackingRefBased/>
  <w15:docId w15:val="{309BC2CC-A52D-45A2-A0FB-530D0B32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C9"/>
    <w:pPr>
      <w:spacing w:after="160" w:line="260" w:lineRule="exact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styleId="ListBullet2">
    <w:name w:val="List Bullet 2"/>
    <w:basedOn w:val="ListBullet"/>
    <w:uiPriority w:val="99"/>
    <w:unhideWhenUsed/>
    <w:rsid w:val="00757507"/>
    <w:pPr>
      <w:numPr>
        <w:numId w:val="25"/>
      </w:numPr>
      <w:tabs>
        <w:tab w:val="clear" w:pos="643"/>
      </w:tabs>
    </w:pPr>
  </w:style>
  <w:style w:type="paragraph" w:styleId="ListBullet">
    <w:name w:val="List Bullet"/>
    <w:basedOn w:val="Normal"/>
    <w:uiPriority w:val="99"/>
    <w:unhideWhenUsed/>
    <w:rsid w:val="00757507"/>
    <w:pPr>
      <w:numPr>
        <w:numId w:val="24"/>
      </w:numPr>
      <w:spacing w:before="120" w:after="120" w:line="240" w:lineRule="auto"/>
      <w:contextualSpacing/>
    </w:pPr>
    <w:rPr>
      <w:rFonts w:eastAsiaTheme="minorHAnsi" w:cs="Times New Roman"/>
      <w:color w:val="1E1544" w:themeColor="text1"/>
      <w:szCs w:val="24"/>
    </w:rPr>
  </w:style>
  <w:style w:type="character" w:customStyle="1" w:styleId="normaltextrun">
    <w:name w:val="normaltextrun"/>
    <w:basedOn w:val="DefaultParagraphFont"/>
    <w:rsid w:val="00757507"/>
  </w:style>
  <w:style w:type="character" w:styleId="FollowedHyperlink">
    <w:name w:val="FollowedHyperlink"/>
    <w:basedOn w:val="DefaultParagraphFont"/>
    <w:uiPriority w:val="99"/>
    <w:semiHidden/>
    <w:unhideWhenUsed/>
    <w:rsid w:val="00105AD2"/>
    <w:rPr>
      <w:color w:val="6D6D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F12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12"/>
    <w:rPr>
      <w:rFonts w:ascii="Arial" w:eastAsiaTheme="minorEastAsia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1D83"/>
    <w:rPr>
      <w:rFonts w:ascii="Arial" w:eastAsiaTheme="minorEastAsia" w:hAnsi="Arial" w:cs="Arial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B7010D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6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national-guidelines-for-the-prevention-control-and-public-health-management-of-outbreaks-of-acute-respiratory-infection-in-residential-care-facilities" TargetMode="External"/><Relationship Id="rId18" Type="http://schemas.openxmlformats.org/officeDocument/2006/relationships/hyperlink" Target="https://www.health.gov.au/about-us/contact-us/local-state-and-territory-health-departmen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about-us/contact-us/local-state-and-territory-health-departments" TargetMode="External"/><Relationship Id="rId17" Type="http://schemas.openxmlformats.org/officeDocument/2006/relationships/hyperlink" Target="https://www.health.gov.au/topics/aged-care/providing-aged-care-services/newsletters-and-alerts-for-the-aged-care-sector?language=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my-aged-care-quick-reference-guide-how-to-report-covid-19-outbreaks-in-residential-aged-care-and-request-ppe-through-the-covid-19-support-portal?language=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my-aged-care-service-and-support-port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frequently-asked-questions-how-to-access-and-use-the-covid-19-support-porta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covid-19-vaccines/information-for-aged-care-providers-workers-and-residents-about-covid-19-vaccines/residential-aged-care-service-provi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KOJ\Downloads\Aged_Care_Teal_A4_doc_simple_portrait_web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55e6e-06dd-4e73-9374-e006fe8d8563" xsi:nil="true"/>
    <lcf76f155ced4ddcb4097134ff3c332f xmlns="8d7b5d65-6a7b-4d29-8058-532dd865f997">
      <Terms xmlns="http://schemas.microsoft.com/office/infopath/2007/PartnerControls"/>
    </lcf76f155ced4ddcb4097134ff3c332f>
    <SharedWithUsers xmlns="1ce55e6e-06dd-4e73-9374-e006fe8d8563">
      <UserInfo>
        <DisplayName>OH, Olivia</DisplayName>
        <AccountId>1930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1" ma:contentTypeDescription="Create a new document." ma:contentTypeScope="" ma:versionID="8b83218598e2d556a961d8465624d987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47164b785d6e4eed1aec88d6128989e0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a8c565-641c-498c-ab48-acb82e98b389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1ce55e6e-06dd-4e73-9374-e006fe8d8563"/>
    <ds:schemaRef ds:uri="8d7b5d65-6a7b-4d29-8058-532dd865f997"/>
  </ds:schemaRefs>
</ds:datastoreItem>
</file>

<file path=customXml/itemProps3.xml><?xml version="1.0" encoding="utf-8"?>
<ds:datastoreItem xmlns:ds="http://schemas.openxmlformats.org/officeDocument/2006/customXml" ds:itemID="{487F6217-7934-4435-9909-BAF6D4DCC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Aged_Care_Teal_A4_doc_simple_portrait_web.dotx</Template>
  <TotalTime>1</TotalTime>
  <Pages>1</Pages>
  <Words>582</Words>
  <Characters>3320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COVID-19 cases for residential aged care homes</vt:lpstr>
    </vt:vector>
  </TitlesOfParts>
  <Company/>
  <LinksUpToDate>false</LinksUpToDate>
  <CharactersWithSpaces>3895</CharactersWithSpaces>
  <SharedDoc>false</SharedDoc>
  <HLinks>
    <vt:vector size="48" baseType="variant">
      <vt:variant>
        <vt:i4>8061048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https://www.health.gov.au/about-us/contact-us/local-state-and-territory-health-departments</vt:lpwstr>
      </vt:variant>
      <vt:variant>
        <vt:lpwstr/>
      </vt:variant>
      <vt:variant>
        <vt:i4>5505050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https://www.health.gov.au/topics/aged-care/providing-aged-care-services/newsletters-and-alerts-for-the-aged-care-sector?language=und</vt:lpwstr>
      </vt:variant>
      <vt:variant>
        <vt:lpwstr/>
      </vt:variant>
      <vt:variant>
        <vt:i4>6225945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https://www.health.gov.au/resources/publications/my-aged-care-quick-reference-guide-how-to-report-covid-19-outbreaks-in-residential-aged-care-and-request-ppe-through-the-covid-19-support-portal?language=en</vt:lpwstr>
      </vt:variant>
      <vt:variant>
        <vt:lpwstr/>
      </vt:variant>
      <vt:variant>
        <vt:i4>5767187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https://www.health.gov.au/resources/publications/frequently-asked-questions-how-to-access-and-use-the-covid-19-support-portal</vt:lpwstr>
      </vt:variant>
      <vt:variant>
        <vt:lpwstr/>
      </vt:variant>
      <vt:variant>
        <vt:i4>7602288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https://www.health.gov.au/resources/publications/national-guidelines-for-the-prevention-control-and-public-health-management-of-outbreaks-of-acute-respiratory-infection-in-residential-care-facilities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https://www.health.gov.au/about-us/contact-us/local-state-and-territory-health-departments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https://www.health.gov.au/resources/apps-and-tools/my-aged-care-service-and-support-portal</vt:lpwstr>
      </vt:variant>
      <vt:variant>
        <vt:lpwstr/>
      </vt:variant>
      <vt:variant>
        <vt:i4>2031705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https://www.health.gov.au/resources/publications/support-portal-for-providers-reporting-a-covid-19-outbreak-or-exposure-in-residential-aged-care?language=en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COVID-19 cases for residential aged care homes</dc:title>
  <dc:subject>Aged care</dc:subject>
  <dc:creator>Australian Government Department of Health and Aged Care</dc:creator>
  <cp:keywords>residential care; aged care; coronavirus; COVID-19; Emergency health management; Communicable diseases; My Aged Care; Support Portal</cp:keywords>
  <dc:description/>
  <cp:lastModifiedBy>WILSON, Lisa</cp:lastModifiedBy>
  <cp:revision>2</cp:revision>
  <dcterms:created xsi:type="dcterms:W3CDTF">2024-09-13T03:20:00Z</dcterms:created>
  <dcterms:modified xsi:type="dcterms:W3CDTF">2024-09-13T03:20:00Z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0x0101007D898DC2E225DB4FA7B52A411BC4AA76</vt:lpwstr>
  </property>
  <property fmtid="{D5CDD505-2E9C-101B-9397-08002B2CF9AE}" pid="3" name="MediaServiceImageTags">
    <vt:lpwstr/>
  </property>
</Properties>
</file>