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38DE" w14:textId="77777777" w:rsidR="00864C7C" w:rsidRDefault="00864C7C" w:rsidP="00864C7C">
      <w:pPr>
        <w:spacing w:before="160" w:line="276" w:lineRule="auto"/>
        <w:jc w:val="center"/>
        <w:rPr>
          <w:b/>
          <w:bCs/>
          <w:sz w:val="28"/>
          <w:szCs w:val="28"/>
        </w:rPr>
      </w:pPr>
      <w:r w:rsidRPr="7A854285">
        <w:rPr>
          <w:b/>
          <w:bCs/>
          <w:sz w:val="28"/>
          <w:szCs w:val="28"/>
        </w:rPr>
        <w:t>National Women’s Health Advisory Council Meeting Communiqué</w:t>
      </w:r>
    </w:p>
    <w:p w14:paraId="6FE64ABA" w14:textId="69C0342E" w:rsidR="00864C7C" w:rsidRPr="004B7F28" w:rsidRDefault="00864C7C" w:rsidP="00864C7C">
      <w:pPr>
        <w:spacing w:line="276" w:lineRule="auto"/>
        <w:rPr>
          <w:sz w:val="24"/>
          <w:szCs w:val="24"/>
        </w:rPr>
      </w:pPr>
      <w:r>
        <w:rPr>
          <w:sz w:val="24"/>
          <w:szCs w:val="24"/>
        </w:rPr>
        <w:t>T</w:t>
      </w:r>
      <w:r w:rsidRPr="5A4C44C6">
        <w:rPr>
          <w:sz w:val="24"/>
          <w:szCs w:val="24"/>
        </w:rPr>
        <w:t xml:space="preserve">he </w:t>
      </w:r>
      <w:r>
        <w:rPr>
          <w:sz w:val="24"/>
          <w:szCs w:val="24"/>
        </w:rPr>
        <w:t>8th</w:t>
      </w:r>
      <w:r w:rsidRPr="5A4C44C6">
        <w:rPr>
          <w:sz w:val="24"/>
          <w:szCs w:val="24"/>
        </w:rPr>
        <w:t xml:space="preserve"> meeting of the National Women’s Health Advisory Council (Council)</w:t>
      </w:r>
      <w:r>
        <w:rPr>
          <w:sz w:val="24"/>
          <w:szCs w:val="24"/>
        </w:rPr>
        <w:t xml:space="preserve"> was held on 17</w:t>
      </w:r>
      <w:r w:rsidR="00581B36">
        <w:rPr>
          <w:sz w:val="24"/>
          <w:szCs w:val="24"/>
        </w:rPr>
        <w:t> </w:t>
      </w:r>
      <w:r>
        <w:rPr>
          <w:sz w:val="24"/>
          <w:szCs w:val="24"/>
        </w:rPr>
        <w:t>September 2024</w:t>
      </w:r>
      <w:r w:rsidRPr="5A4C44C6">
        <w:rPr>
          <w:sz w:val="24"/>
          <w:szCs w:val="24"/>
        </w:rPr>
        <w:t xml:space="preserve">. </w:t>
      </w:r>
      <w:r>
        <w:rPr>
          <w:sz w:val="24"/>
          <w:szCs w:val="24"/>
        </w:rPr>
        <w:t>The meeting was attended by Council Members and chaired by the Hon. Ged Kearney MP, Assistant Minister for Health and Aged Care</w:t>
      </w:r>
      <w:r w:rsidR="006A4324">
        <w:rPr>
          <w:sz w:val="24"/>
          <w:szCs w:val="24"/>
        </w:rPr>
        <w:t xml:space="preserve"> and Assistant Minister for Indigenous Health</w:t>
      </w:r>
      <w:r>
        <w:rPr>
          <w:sz w:val="24"/>
          <w:szCs w:val="24"/>
        </w:rPr>
        <w:t xml:space="preserve">. </w:t>
      </w:r>
    </w:p>
    <w:p w14:paraId="70CDB69B" w14:textId="77777777" w:rsidR="00864C7C" w:rsidRPr="00F8197B" w:rsidRDefault="00864C7C" w:rsidP="00864C7C">
      <w:pPr>
        <w:spacing w:line="276" w:lineRule="auto"/>
        <w:rPr>
          <w:sz w:val="24"/>
          <w:szCs w:val="24"/>
        </w:rPr>
      </w:pPr>
      <w:r w:rsidRPr="004B7F28">
        <w:rPr>
          <w:sz w:val="24"/>
          <w:szCs w:val="24"/>
        </w:rPr>
        <w:t xml:space="preserve">The Council has been established to provide strategic advice and recommendations on how to improve the nation’s health system to provide better, more </w:t>
      </w:r>
      <w:proofErr w:type="gramStart"/>
      <w:r w:rsidRPr="004B7F28">
        <w:rPr>
          <w:sz w:val="24"/>
          <w:szCs w:val="24"/>
        </w:rPr>
        <w:t>targeted</w:t>
      </w:r>
      <w:proofErr w:type="gramEnd"/>
      <w:r w:rsidRPr="004B7F28">
        <w:rPr>
          <w:sz w:val="24"/>
          <w:szCs w:val="24"/>
        </w:rPr>
        <w:t xml:space="preserve"> and effective </w:t>
      </w:r>
      <w:r w:rsidRPr="00F8197B">
        <w:rPr>
          <w:sz w:val="24"/>
          <w:szCs w:val="24"/>
        </w:rPr>
        <w:t>healthcare for Australian women and girls to ensure improved health outcomes.</w:t>
      </w:r>
    </w:p>
    <w:p w14:paraId="1EE34E06" w14:textId="77777777" w:rsidR="00864C7C" w:rsidRPr="00F8197B" w:rsidRDefault="00864C7C" w:rsidP="00864C7C">
      <w:pPr>
        <w:spacing w:line="276" w:lineRule="auto"/>
        <w:rPr>
          <w:sz w:val="24"/>
          <w:szCs w:val="24"/>
        </w:rPr>
      </w:pPr>
      <w:r w:rsidRPr="00F8197B">
        <w:rPr>
          <w:sz w:val="24"/>
          <w:szCs w:val="24"/>
        </w:rPr>
        <w:t>At the meeting:</w:t>
      </w:r>
    </w:p>
    <w:p w14:paraId="1A13F40D" w14:textId="51769C71" w:rsidR="00106983" w:rsidRDefault="009013AF" w:rsidP="00F71339">
      <w:pPr>
        <w:pStyle w:val="ListParagraph"/>
        <w:numPr>
          <w:ilvl w:val="0"/>
          <w:numId w:val="1"/>
        </w:numPr>
        <w:rPr>
          <w:sz w:val="24"/>
          <w:szCs w:val="24"/>
        </w:rPr>
      </w:pPr>
      <w:r w:rsidRPr="004D0208">
        <w:rPr>
          <w:sz w:val="24"/>
          <w:szCs w:val="24"/>
        </w:rPr>
        <w:t xml:space="preserve">The Council </w:t>
      </w:r>
      <w:r w:rsidR="00B25465">
        <w:rPr>
          <w:sz w:val="24"/>
          <w:szCs w:val="24"/>
        </w:rPr>
        <w:t xml:space="preserve">discussed </w:t>
      </w:r>
      <w:r w:rsidR="006D6883" w:rsidRPr="004D0208">
        <w:rPr>
          <w:sz w:val="24"/>
          <w:szCs w:val="24"/>
        </w:rPr>
        <w:t xml:space="preserve">a set of </w:t>
      </w:r>
      <w:r w:rsidR="00FE1A2D" w:rsidRPr="004D0208">
        <w:rPr>
          <w:sz w:val="24"/>
          <w:szCs w:val="24"/>
        </w:rPr>
        <w:t>findings</w:t>
      </w:r>
      <w:r w:rsidR="006D6883" w:rsidRPr="004D0208">
        <w:rPr>
          <w:sz w:val="24"/>
          <w:szCs w:val="24"/>
        </w:rPr>
        <w:t xml:space="preserve"> </w:t>
      </w:r>
      <w:r w:rsidR="00D75B9D" w:rsidRPr="004D0208">
        <w:rPr>
          <w:sz w:val="24"/>
          <w:szCs w:val="24"/>
        </w:rPr>
        <w:t>based on its first 18 months</w:t>
      </w:r>
      <w:r w:rsidR="00222A57">
        <w:rPr>
          <w:sz w:val="24"/>
          <w:szCs w:val="24"/>
        </w:rPr>
        <w:t xml:space="preserve"> of work, including </w:t>
      </w:r>
      <w:r w:rsidR="00F71339">
        <w:rPr>
          <w:sz w:val="24"/>
          <w:szCs w:val="24"/>
        </w:rPr>
        <w:t xml:space="preserve">key findings across </w:t>
      </w:r>
      <w:r w:rsidR="00A54FD9">
        <w:rPr>
          <w:sz w:val="24"/>
          <w:szCs w:val="24"/>
        </w:rPr>
        <w:t xml:space="preserve">safety; research; access, </w:t>
      </w:r>
      <w:proofErr w:type="gramStart"/>
      <w:r w:rsidR="00A54FD9">
        <w:rPr>
          <w:sz w:val="24"/>
          <w:szCs w:val="24"/>
        </w:rPr>
        <w:t>care</w:t>
      </w:r>
      <w:proofErr w:type="gramEnd"/>
      <w:r w:rsidR="00A54FD9">
        <w:rPr>
          <w:sz w:val="24"/>
          <w:szCs w:val="24"/>
        </w:rPr>
        <w:t xml:space="preserve"> and outcomes; and empowerment</w:t>
      </w:r>
      <w:r w:rsidR="00F97CF6">
        <w:rPr>
          <w:sz w:val="24"/>
          <w:szCs w:val="24"/>
        </w:rPr>
        <w:t xml:space="preserve">. The Council </w:t>
      </w:r>
      <w:r w:rsidR="00AF3908">
        <w:rPr>
          <w:sz w:val="24"/>
          <w:szCs w:val="24"/>
        </w:rPr>
        <w:t xml:space="preserve">considered proposed actions for progression of </w:t>
      </w:r>
      <w:r w:rsidR="00C221EF">
        <w:rPr>
          <w:sz w:val="24"/>
          <w:szCs w:val="24"/>
        </w:rPr>
        <w:t>th</w:t>
      </w:r>
      <w:r w:rsidR="00A54FD9">
        <w:rPr>
          <w:sz w:val="24"/>
          <w:szCs w:val="24"/>
        </w:rPr>
        <w:t>e</w:t>
      </w:r>
      <w:r w:rsidR="00C221EF">
        <w:rPr>
          <w:sz w:val="24"/>
          <w:szCs w:val="24"/>
        </w:rPr>
        <w:t xml:space="preserve"> findings</w:t>
      </w:r>
      <w:r w:rsidR="007E7FF8">
        <w:rPr>
          <w:sz w:val="24"/>
          <w:szCs w:val="24"/>
        </w:rPr>
        <w:t xml:space="preserve"> </w:t>
      </w:r>
      <w:r w:rsidR="00122E31">
        <w:rPr>
          <w:sz w:val="24"/>
          <w:szCs w:val="24"/>
        </w:rPr>
        <w:t>to</w:t>
      </w:r>
      <w:r w:rsidR="007E7FF8">
        <w:rPr>
          <w:sz w:val="24"/>
          <w:szCs w:val="24"/>
        </w:rPr>
        <w:t xml:space="preserve"> feed into the Council’s </w:t>
      </w:r>
      <w:r w:rsidR="007E7FF8" w:rsidRPr="00B94E39">
        <w:rPr>
          <w:sz w:val="24"/>
          <w:szCs w:val="24"/>
        </w:rPr>
        <w:t xml:space="preserve">2024-25 work plan. </w:t>
      </w:r>
      <w:r w:rsidR="007E7FF8">
        <w:rPr>
          <w:sz w:val="24"/>
          <w:szCs w:val="24"/>
        </w:rPr>
        <w:t xml:space="preserve"> </w:t>
      </w:r>
      <w:r w:rsidR="00BD1B6E">
        <w:rPr>
          <w:sz w:val="24"/>
          <w:szCs w:val="24"/>
        </w:rPr>
        <w:t xml:space="preserve">A summary of </w:t>
      </w:r>
      <w:r w:rsidR="00044393">
        <w:rPr>
          <w:sz w:val="24"/>
          <w:szCs w:val="24"/>
        </w:rPr>
        <w:t xml:space="preserve">the </w:t>
      </w:r>
      <w:r w:rsidR="00BD1B6E">
        <w:rPr>
          <w:sz w:val="24"/>
          <w:szCs w:val="24"/>
        </w:rPr>
        <w:t xml:space="preserve">Council’s findings will be published </w:t>
      </w:r>
      <w:r w:rsidR="009821DB">
        <w:rPr>
          <w:sz w:val="24"/>
          <w:szCs w:val="24"/>
        </w:rPr>
        <w:t xml:space="preserve">once endorsed </w:t>
      </w:r>
      <w:r w:rsidR="00BD1B6E">
        <w:rPr>
          <w:sz w:val="24"/>
          <w:szCs w:val="24"/>
        </w:rPr>
        <w:t xml:space="preserve">on the Department of Health and Aged Care website once finalised.  </w:t>
      </w:r>
    </w:p>
    <w:p w14:paraId="279C779F" w14:textId="5F0E06F3" w:rsidR="007E7FF8" w:rsidRDefault="00B25465" w:rsidP="00F71339">
      <w:pPr>
        <w:pStyle w:val="ListParagraph"/>
        <w:numPr>
          <w:ilvl w:val="0"/>
          <w:numId w:val="1"/>
        </w:numPr>
        <w:rPr>
          <w:sz w:val="24"/>
          <w:szCs w:val="24"/>
        </w:rPr>
      </w:pPr>
      <w:r>
        <w:rPr>
          <w:sz w:val="24"/>
          <w:szCs w:val="24"/>
        </w:rPr>
        <w:t>Following a discussion, t</w:t>
      </w:r>
      <w:r w:rsidR="00BD1B6E">
        <w:rPr>
          <w:sz w:val="24"/>
          <w:szCs w:val="24"/>
        </w:rPr>
        <w:t xml:space="preserve">he Council endorsed </w:t>
      </w:r>
      <w:r w:rsidR="00A54FD9">
        <w:rPr>
          <w:sz w:val="24"/>
          <w:szCs w:val="24"/>
        </w:rPr>
        <w:t xml:space="preserve">the Monitoring and Reporting Framework </w:t>
      </w:r>
      <w:r w:rsidR="00F95989">
        <w:rPr>
          <w:sz w:val="24"/>
          <w:szCs w:val="24"/>
        </w:rPr>
        <w:t xml:space="preserve">to measure implementation of the National Women’s Health Strategy 2020-2030 </w:t>
      </w:r>
      <w:r w:rsidR="00A54FD9">
        <w:rPr>
          <w:sz w:val="24"/>
          <w:szCs w:val="24"/>
        </w:rPr>
        <w:t xml:space="preserve">and </w:t>
      </w:r>
      <w:r w:rsidR="003511ED">
        <w:rPr>
          <w:sz w:val="24"/>
          <w:szCs w:val="24"/>
        </w:rPr>
        <w:t xml:space="preserve">the accompanying </w:t>
      </w:r>
      <w:r w:rsidR="00A54FD9">
        <w:rPr>
          <w:sz w:val="24"/>
          <w:szCs w:val="24"/>
        </w:rPr>
        <w:t>baseline report</w:t>
      </w:r>
      <w:r>
        <w:rPr>
          <w:sz w:val="24"/>
          <w:szCs w:val="24"/>
        </w:rPr>
        <w:t>. T</w:t>
      </w:r>
      <w:r w:rsidR="003511ED">
        <w:rPr>
          <w:sz w:val="24"/>
          <w:szCs w:val="24"/>
        </w:rPr>
        <w:t xml:space="preserve">he </w:t>
      </w:r>
      <w:r w:rsidR="00BE4570">
        <w:rPr>
          <w:sz w:val="24"/>
          <w:szCs w:val="24"/>
        </w:rPr>
        <w:t>f</w:t>
      </w:r>
      <w:r w:rsidR="003511ED">
        <w:rPr>
          <w:sz w:val="24"/>
          <w:szCs w:val="24"/>
        </w:rPr>
        <w:t xml:space="preserve">ramework and baseline report </w:t>
      </w:r>
      <w:r w:rsidR="00BE4570">
        <w:rPr>
          <w:sz w:val="24"/>
          <w:szCs w:val="24"/>
        </w:rPr>
        <w:t xml:space="preserve">will be published on the Department of Health and Aged Care website, along with an interactive version of the baseline report. </w:t>
      </w:r>
    </w:p>
    <w:p w14:paraId="158D3A0E" w14:textId="70D67F31" w:rsidR="00BE4570" w:rsidRDefault="004D7EAC" w:rsidP="00F71339">
      <w:pPr>
        <w:pStyle w:val="ListParagraph"/>
        <w:numPr>
          <w:ilvl w:val="0"/>
          <w:numId w:val="1"/>
        </w:numPr>
        <w:rPr>
          <w:sz w:val="24"/>
          <w:szCs w:val="24"/>
        </w:rPr>
      </w:pPr>
      <w:r>
        <w:rPr>
          <w:sz w:val="24"/>
          <w:szCs w:val="24"/>
        </w:rPr>
        <w:t>The Council discussed and provided feedback on a draft Council work plan 2024-25</w:t>
      </w:r>
      <w:r w:rsidR="00B50B43">
        <w:rPr>
          <w:sz w:val="24"/>
          <w:szCs w:val="24"/>
        </w:rPr>
        <w:t xml:space="preserve">. The work plan will focus on activities to address the issues and opportunities identified through the Council’s work to date. The work plan will be finalised and endorsed out of session. </w:t>
      </w:r>
    </w:p>
    <w:p w14:paraId="28CDC838" w14:textId="6EE78E24" w:rsidR="00B50B43" w:rsidRDefault="00AD3669" w:rsidP="00F71339">
      <w:pPr>
        <w:pStyle w:val="ListParagraph"/>
        <w:numPr>
          <w:ilvl w:val="0"/>
          <w:numId w:val="1"/>
        </w:numPr>
        <w:rPr>
          <w:sz w:val="24"/>
          <w:szCs w:val="24"/>
        </w:rPr>
      </w:pPr>
      <w:r>
        <w:rPr>
          <w:sz w:val="24"/>
          <w:szCs w:val="24"/>
        </w:rPr>
        <w:t xml:space="preserve">Ms Prue Torrance, </w:t>
      </w:r>
      <w:r w:rsidR="00DA18D7">
        <w:rPr>
          <w:sz w:val="24"/>
          <w:szCs w:val="24"/>
        </w:rPr>
        <w:t xml:space="preserve">General Manager </w:t>
      </w:r>
      <w:r w:rsidR="009821DB">
        <w:rPr>
          <w:sz w:val="24"/>
          <w:szCs w:val="24"/>
        </w:rPr>
        <w:t>from</w:t>
      </w:r>
      <w:r w:rsidR="005B4DD8">
        <w:rPr>
          <w:sz w:val="24"/>
          <w:szCs w:val="24"/>
        </w:rPr>
        <w:t xml:space="preserve"> the National </w:t>
      </w:r>
      <w:proofErr w:type="gramStart"/>
      <w:r w:rsidR="005B4DD8">
        <w:rPr>
          <w:sz w:val="24"/>
          <w:szCs w:val="24"/>
        </w:rPr>
        <w:t>Health</w:t>
      </w:r>
      <w:proofErr w:type="gramEnd"/>
      <w:r w:rsidR="005B4DD8">
        <w:rPr>
          <w:sz w:val="24"/>
          <w:szCs w:val="24"/>
        </w:rPr>
        <w:t xml:space="preserve"> and Medical Researc</w:t>
      </w:r>
      <w:r w:rsidR="00DA18D7">
        <w:rPr>
          <w:sz w:val="24"/>
          <w:szCs w:val="24"/>
        </w:rPr>
        <w:t xml:space="preserve">h Council (NHMRC) and </w:t>
      </w:r>
      <w:r w:rsidR="00544043">
        <w:rPr>
          <w:sz w:val="24"/>
          <w:szCs w:val="24"/>
        </w:rPr>
        <w:t>Council E</w:t>
      </w:r>
      <w:r w:rsidR="00DA18D7">
        <w:rPr>
          <w:sz w:val="24"/>
          <w:szCs w:val="24"/>
        </w:rPr>
        <w:t xml:space="preserve">x-officio Member </w:t>
      </w:r>
      <w:r w:rsidR="00963F53">
        <w:rPr>
          <w:sz w:val="24"/>
          <w:szCs w:val="24"/>
        </w:rPr>
        <w:t>provided an update</w:t>
      </w:r>
      <w:r w:rsidR="009821DB">
        <w:rPr>
          <w:sz w:val="24"/>
          <w:szCs w:val="24"/>
        </w:rPr>
        <w:t xml:space="preserve"> and the next steps for </w:t>
      </w:r>
      <w:r w:rsidR="0085044F">
        <w:rPr>
          <w:sz w:val="24"/>
          <w:szCs w:val="24"/>
        </w:rPr>
        <w:t>the</w:t>
      </w:r>
      <w:r w:rsidR="00831048">
        <w:rPr>
          <w:sz w:val="24"/>
          <w:szCs w:val="24"/>
        </w:rPr>
        <w:t xml:space="preserve"> </w:t>
      </w:r>
      <w:r w:rsidR="00EF6E56">
        <w:rPr>
          <w:sz w:val="24"/>
          <w:szCs w:val="24"/>
        </w:rPr>
        <w:t>Statement on Sex, Gender, Variations of Sex Characteristics and Sexual Orientation in Health and Medical Research</w:t>
      </w:r>
      <w:r w:rsidR="00831048">
        <w:rPr>
          <w:sz w:val="24"/>
          <w:szCs w:val="24"/>
        </w:rPr>
        <w:t xml:space="preserve">. </w:t>
      </w:r>
    </w:p>
    <w:p w14:paraId="7F3DED3E" w14:textId="5DBB5E91" w:rsidR="00591F92" w:rsidRDefault="00642E2F" w:rsidP="00F71339">
      <w:pPr>
        <w:pStyle w:val="ListParagraph"/>
        <w:numPr>
          <w:ilvl w:val="0"/>
          <w:numId w:val="1"/>
        </w:numPr>
        <w:rPr>
          <w:sz w:val="24"/>
          <w:szCs w:val="24"/>
        </w:rPr>
      </w:pPr>
      <w:r>
        <w:rPr>
          <w:sz w:val="24"/>
          <w:szCs w:val="24"/>
        </w:rPr>
        <w:t>The Council received an update on various activities including the</w:t>
      </w:r>
      <w:r w:rsidR="00FC342E">
        <w:rPr>
          <w:sz w:val="24"/>
          <w:szCs w:val="24"/>
        </w:rPr>
        <w:t xml:space="preserve"> Council’s</w:t>
      </w:r>
      <w:r>
        <w:rPr>
          <w:sz w:val="24"/>
          <w:szCs w:val="24"/>
        </w:rPr>
        <w:t xml:space="preserve"> first annual report</w:t>
      </w:r>
      <w:r w:rsidR="00F10B62">
        <w:rPr>
          <w:sz w:val="24"/>
          <w:szCs w:val="24"/>
        </w:rPr>
        <w:t xml:space="preserve">, the finalisation of the </w:t>
      </w:r>
      <w:r w:rsidR="00F10B62" w:rsidRPr="00F10B62">
        <w:rPr>
          <w:sz w:val="24"/>
          <w:szCs w:val="24"/>
        </w:rPr>
        <w:t>#EndGenderBias survey detailed report and the literature review on gender bias</w:t>
      </w:r>
      <w:r w:rsidR="009821DB">
        <w:rPr>
          <w:sz w:val="24"/>
          <w:szCs w:val="24"/>
        </w:rPr>
        <w:t xml:space="preserve">. As well as an update on </w:t>
      </w:r>
      <w:r w:rsidR="00664A9D">
        <w:rPr>
          <w:sz w:val="24"/>
          <w:szCs w:val="24"/>
        </w:rPr>
        <w:t xml:space="preserve">new initiatives and activities impacting </w:t>
      </w:r>
      <w:r w:rsidR="006670A1">
        <w:rPr>
          <w:sz w:val="24"/>
          <w:szCs w:val="24"/>
        </w:rPr>
        <w:t>gender bias in the health system</w:t>
      </w:r>
      <w:r w:rsidR="009821DB">
        <w:rPr>
          <w:sz w:val="24"/>
          <w:szCs w:val="24"/>
        </w:rPr>
        <w:t>, including the recent roundtable held with the Council of Medical Deans</w:t>
      </w:r>
      <w:r w:rsidR="00FC342E">
        <w:rPr>
          <w:sz w:val="24"/>
          <w:szCs w:val="24"/>
        </w:rPr>
        <w:t xml:space="preserve">. </w:t>
      </w:r>
    </w:p>
    <w:p w14:paraId="69F65C04" w14:textId="6A0AA764" w:rsidR="00114336" w:rsidRDefault="00B25465" w:rsidP="00114336">
      <w:pPr>
        <w:pStyle w:val="ListParagraph"/>
        <w:numPr>
          <w:ilvl w:val="0"/>
          <w:numId w:val="1"/>
        </w:numPr>
        <w:rPr>
          <w:sz w:val="24"/>
          <w:szCs w:val="24"/>
        </w:rPr>
      </w:pPr>
      <w:r>
        <w:rPr>
          <w:sz w:val="24"/>
          <w:szCs w:val="24"/>
        </w:rPr>
        <w:t xml:space="preserve">Ms Sienna </w:t>
      </w:r>
      <w:r w:rsidRPr="00B25465">
        <w:rPr>
          <w:sz w:val="24"/>
          <w:szCs w:val="24"/>
        </w:rPr>
        <w:t>Aguilar</w:t>
      </w:r>
      <w:r>
        <w:rPr>
          <w:sz w:val="24"/>
          <w:szCs w:val="24"/>
        </w:rPr>
        <w:t xml:space="preserve"> from </w:t>
      </w:r>
      <w:r w:rsidR="00114336" w:rsidRPr="00114336">
        <w:rPr>
          <w:sz w:val="24"/>
          <w:szCs w:val="24"/>
        </w:rPr>
        <w:t>the Australian Women’s Health Alliance provided an update on the Gender Responsive Health and the Women’s Health Hub</w:t>
      </w:r>
      <w:r w:rsidR="00114336">
        <w:rPr>
          <w:sz w:val="24"/>
          <w:szCs w:val="24"/>
        </w:rPr>
        <w:t xml:space="preserve">. </w:t>
      </w:r>
    </w:p>
    <w:p w14:paraId="7032B574" w14:textId="7925EC78" w:rsidR="000443D2" w:rsidRPr="00114336" w:rsidRDefault="000443D2" w:rsidP="00114336">
      <w:pPr>
        <w:pStyle w:val="ListParagraph"/>
        <w:numPr>
          <w:ilvl w:val="0"/>
          <w:numId w:val="1"/>
        </w:numPr>
        <w:rPr>
          <w:sz w:val="24"/>
          <w:szCs w:val="24"/>
        </w:rPr>
      </w:pPr>
      <w:r>
        <w:rPr>
          <w:sz w:val="24"/>
          <w:szCs w:val="24"/>
        </w:rPr>
        <w:t>The Council noted the</w:t>
      </w:r>
      <w:r w:rsidR="004B4E29">
        <w:rPr>
          <w:sz w:val="24"/>
          <w:szCs w:val="24"/>
        </w:rPr>
        <w:t xml:space="preserve"> </w:t>
      </w:r>
      <w:r w:rsidR="0034069C" w:rsidRPr="0034069C">
        <w:rPr>
          <w:sz w:val="24"/>
          <w:szCs w:val="24"/>
        </w:rPr>
        <w:t>Waminda Conference</w:t>
      </w:r>
      <w:r w:rsidR="0034069C">
        <w:rPr>
          <w:sz w:val="24"/>
          <w:szCs w:val="24"/>
        </w:rPr>
        <w:t xml:space="preserve"> ‘</w:t>
      </w:r>
      <w:r w:rsidR="004B4E29" w:rsidRPr="004B4E29">
        <w:rPr>
          <w:sz w:val="24"/>
          <w:szCs w:val="24"/>
        </w:rPr>
        <w:t>Strong Women, Strong Community, Leading the Way</w:t>
      </w:r>
      <w:r w:rsidR="0034069C">
        <w:rPr>
          <w:sz w:val="24"/>
          <w:szCs w:val="24"/>
        </w:rPr>
        <w:t>’</w:t>
      </w:r>
      <w:r>
        <w:rPr>
          <w:sz w:val="24"/>
          <w:szCs w:val="24"/>
        </w:rPr>
        <w:t xml:space="preserve"> is underway and look</w:t>
      </w:r>
      <w:r w:rsidR="0068184A">
        <w:rPr>
          <w:sz w:val="24"/>
          <w:szCs w:val="24"/>
        </w:rPr>
        <w:t>s</w:t>
      </w:r>
      <w:r>
        <w:rPr>
          <w:sz w:val="24"/>
          <w:szCs w:val="24"/>
        </w:rPr>
        <w:t xml:space="preserve"> forward to the outcomes </w:t>
      </w:r>
      <w:r w:rsidR="004B4E29">
        <w:rPr>
          <w:sz w:val="24"/>
          <w:szCs w:val="24"/>
        </w:rPr>
        <w:t>being</w:t>
      </w:r>
      <w:r>
        <w:rPr>
          <w:sz w:val="24"/>
          <w:szCs w:val="24"/>
        </w:rPr>
        <w:t xml:space="preserve"> discussed at the next Council meeting. </w:t>
      </w:r>
    </w:p>
    <w:p w14:paraId="5FBC2F26" w14:textId="16325AD6" w:rsidR="295EDFA4" w:rsidRDefault="295EDFA4" w:rsidP="3621FA22">
      <w:pPr>
        <w:rPr>
          <w:sz w:val="24"/>
          <w:szCs w:val="24"/>
          <w:highlight w:val="yellow"/>
        </w:rPr>
      </w:pPr>
      <w:r w:rsidRPr="3621FA22">
        <w:rPr>
          <w:sz w:val="24"/>
          <w:szCs w:val="24"/>
        </w:rPr>
        <w:t xml:space="preserve">The next Council meeting with be held in November 2024. </w:t>
      </w:r>
    </w:p>
    <w:sectPr w:rsidR="295EDFA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67CD" w14:textId="77777777" w:rsidR="0008254B" w:rsidRDefault="0008254B" w:rsidP="00864C7C">
      <w:pPr>
        <w:spacing w:after="0" w:line="240" w:lineRule="auto"/>
      </w:pPr>
      <w:r>
        <w:separator/>
      </w:r>
    </w:p>
  </w:endnote>
  <w:endnote w:type="continuationSeparator" w:id="0">
    <w:p w14:paraId="0390C648" w14:textId="77777777" w:rsidR="0008254B" w:rsidRDefault="0008254B" w:rsidP="0086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29C9" w14:textId="77777777" w:rsidR="0008254B" w:rsidRDefault="0008254B" w:rsidP="00864C7C">
      <w:pPr>
        <w:spacing w:after="0" w:line="240" w:lineRule="auto"/>
      </w:pPr>
      <w:r>
        <w:separator/>
      </w:r>
    </w:p>
  </w:footnote>
  <w:footnote w:type="continuationSeparator" w:id="0">
    <w:p w14:paraId="0BFD35F6" w14:textId="77777777" w:rsidR="0008254B" w:rsidRDefault="0008254B" w:rsidP="00864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FB8E" w14:textId="39D7397A" w:rsidR="00864C7C" w:rsidRDefault="00864C7C">
    <w:pPr>
      <w:pStyle w:val="Header"/>
    </w:pPr>
    <w:r>
      <w:rPr>
        <w:noProof/>
      </w:rPr>
      <w:drawing>
        <wp:inline distT="0" distB="0" distL="0" distR="0" wp14:anchorId="10C4C328" wp14:editId="5385F215">
          <wp:extent cx="5731510" cy="936625"/>
          <wp:effectExtent l="0" t="0" r="2540" b="0"/>
          <wp:docPr id="7" name="Picture 7"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13" name="Picture 13"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016B8"/>
    <w:multiLevelType w:val="hybridMultilevel"/>
    <w:tmpl w:val="4C0A8D6E"/>
    <w:lvl w:ilvl="0" w:tplc="FF1A2B10">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2873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7C"/>
    <w:rsid w:val="00044393"/>
    <w:rsid w:val="000443D2"/>
    <w:rsid w:val="0008254B"/>
    <w:rsid w:val="000B64BA"/>
    <w:rsid w:val="00106983"/>
    <w:rsid w:val="00114336"/>
    <w:rsid w:val="00122E31"/>
    <w:rsid w:val="00173635"/>
    <w:rsid w:val="00222A57"/>
    <w:rsid w:val="002560C1"/>
    <w:rsid w:val="00280050"/>
    <w:rsid w:val="00293837"/>
    <w:rsid w:val="002C1BBC"/>
    <w:rsid w:val="002C2B85"/>
    <w:rsid w:val="002C485A"/>
    <w:rsid w:val="002F3C7A"/>
    <w:rsid w:val="0034069C"/>
    <w:rsid w:val="003511ED"/>
    <w:rsid w:val="0047392F"/>
    <w:rsid w:val="004B4E29"/>
    <w:rsid w:val="004B60CB"/>
    <w:rsid w:val="004D0208"/>
    <w:rsid w:val="004D7EAC"/>
    <w:rsid w:val="00515FB6"/>
    <w:rsid w:val="00523CD2"/>
    <w:rsid w:val="00544043"/>
    <w:rsid w:val="005505A5"/>
    <w:rsid w:val="00581B36"/>
    <w:rsid w:val="00591F92"/>
    <w:rsid w:val="005B4DD8"/>
    <w:rsid w:val="005D322E"/>
    <w:rsid w:val="005E45FB"/>
    <w:rsid w:val="00642E2F"/>
    <w:rsid w:val="00664A9D"/>
    <w:rsid w:val="006670A1"/>
    <w:rsid w:val="0068184A"/>
    <w:rsid w:val="006A4324"/>
    <w:rsid w:val="006D6883"/>
    <w:rsid w:val="006F01EE"/>
    <w:rsid w:val="00711524"/>
    <w:rsid w:val="00735A97"/>
    <w:rsid w:val="00781805"/>
    <w:rsid w:val="007E0D9B"/>
    <w:rsid w:val="007E7FF8"/>
    <w:rsid w:val="007F6615"/>
    <w:rsid w:val="007F7AED"/>
    <w:rsid w:val="00804778"/>
    <w:rsid w:val="00831048"/>
    <w:rsid w:val="0084541D"/>
    <w:rsid w:val="0085044F"/>
    <w:rsid w:val="00864C7C"/>
    <w:rsid w:val="008A6D43"/>
    <w:rsid w:val="009013AF"/>
    <w:rsid w:val="00963F53"/>
    <w:rsid w:val="009821DB"/>
    <w:rsid w:val="009C459E"/>
    <w:rsid w:val="00A24854"/>
    <w:rsid w:val="00A54FD9"/>
    <w:rsid w:val="00A65FE5"/>
    <w:rsid w:val="00AD3669"/>
    <w:rsid w:val="00AD6710"/>
    <w:rsid w:val="00AE3CB5"/>
    <w:rsid w:val="00AF3908"/>
    <w:rsid w:val="00B108C9"/>
    <w:rsid w:val="00B14F91"/>
    <w:rsid w:val="00B25465"/>
    <w:rsid w:val="00B50B43"/>
    <w:rsid w:val="00B94E39"/>
    <w:rsid w:val="00BD1B6E"/>
    <w:rsid w:val="00BE4570"/>
    <w:rsid w:val="00C221EF"/>
    <w:rsid w:val="00C56E8C"/>
    <w:rsid w:val="00C6411A"/>
    <w:rsid w:val="00CC2277"/>
    <w:rsid w:val="00CF0E37"/>
    <w:rsid w:val="00D02D40"/>
    <w:rsid w:val="00D75B9D"/>
    <w:rsid w:val="00DA18D7"/>
    <w:rsid w:val="00DD5EA2"/>
    <w:rsid w:val="00DE34E2"/>
    <w:rsid w:val="00E202D3"/>
    <w:rsid w:val="00E320F8"/>
    <w:rsid w:val="00EC6AD2"/>
    <w:rsid w:val="00EF6E56"/>
    <w:rsid w:val="00F10B62"/>
    <w:rsid w:val="00F14D6C"/>
    <w:rsid w:val="00F27337"/>
    <w:rsid w:val="00F4205F"/>
    <w:rsid w:val="00F71339"/>
    <w:rsid w:val="00F8197B"/>
    <w:rsid w:val="00F85285"/>
    <w:rsid w:val="00F87E21"/>
    <w:rsid w:val="00F95989"/>
    <w:rsid w:val="00F97CF6"/>
    <w:rsid w:val="00FC342E"/>
    <w:rsid w:val="00FE1A2D"/>
    <w:rsid w:val="295EDFA4"/>
    <w:rsid w:val="3621FA22"/>
    <w:rsid w:val="4DC73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5391"/>
  <w15:chartTrackingRefBased/>
  <w15:docId w15:val="{8D64658A-BBD0-41BD-BE91-BD39C468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7C"/>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C7C"/>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864C7C"/>
  </w:style>
  <w:style w:type="paragraph" w:styleId="Footer">
    <w:name w:val="footer"/>
    <w:basedOn w:val="Normal"/>
    <w:link w:val="FooterChar"/>
    <w:uiPriority w:val="99"/>
    <w:unhideWhenUsed/>
    <w:rsid w:val="00864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C7C"/>
  </w:style>
  <w:style w:type="paragraph" w:styleId="ListParagraph">
    <w:name w:val="List Paragraph"/>
    <w:basedOn w:val="Normal"/>
    <w:uiPriority w:val="34"/>
    <w:qFormat/>
    <w:rsid w:val="00864C7C"/>
    <w:pPr>
      <w:ind w:left="720"/>
      <w:contextualSpacing/>
    </w:pPr>
  </w:style>
  <w:style w:type="paragraph" w:styleId="Revision">
    <w:name w:val="Revision"/>
    <w:hidden/>
    <w:uiPriority w:val="99"/>
    <w:semiHidden/>
    <w:rsid w:val="00044393"/>
    <w:pPr>
      <w:spacing w:after="0" w:line="240" w:lineRule="auto"/>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515FB6"/>
    <w:rPr>
      <w:sz w:val="16"/>
      <w:szCs w:val="16"/>
    </w:rPr>
  </w:style>
  <w:style w:type="paragraph" w:styleId="CommentText">
    <w:name w:val="annotation text"/>
    <w:basedOn w:val="Normal"/>
    <w:link w:val="CommentTextChar"/>
    <w:uiPriority w:val="99"/>
    <w:unhideWhenUsed/>
    <w:rsid w:val="00515FB6"/>
    <w:pPr>
      <w:spacing w:line="240" w:lineRule="auto"/>
    </w:pPr>
    <w:rPr>
      <w:sz w:val="20"/>
      <w:szCs w:val="20"/>
    </w:rPr>
  </w:style>
  <w:style w:type="character" w:customStyle="1" w:styleId="CommentTextChar">
    <w:name w:val="Comment Text Char"/>
    <w:basedOn w:val="DefaultParagraphFont"/>
    <w:link w:val="CommentText"/>
    <w:uiPriority w:val="99"/>
    <w:rsid w:val="00515FB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515FB6"/>
    <w:rPr>
      <w:b/>
      <w:bCs/>
    </w:rPr>
  </w:style>
  <w:style w:type="character" w:customStyle="1" w:styleId="CommentSubjectChar">
    <w:name w:val="Comment Subject Char"/>
    <w:basedOn w:val="CommentTextChar"/>
    <w:link w:val="CommentSubject"/>
    <w:uiPriority w:val="99"/>
    <w:semiHidden/>
    <w:rsid w:val="00515FB6"/>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76157">
      <w:bodyDiv w:val="1"/>
      <w:marLeft w:val="0"/>
      <w:marRight w:val="0"/>
      <w:marTop w:val="0"/>
      <w:marBottom w:val="0"/>
      <w:divBdr>
        <w:top w:val="none" w:sz="0" w:space="0" w:color="auto"/>
        <w:left w:val="none" w:sz="0" w:space="0" w:color="auto"/>
        <w:bottom w:val="none" w:sz="0" w:space="0" w:color="auto"/>
        <w:right w:val="none" w:sz="0" w:space="0" w:color="auto"/>
      </w:divBdr>
    </w:div>
    <w:div w:id="17464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A78B0165D0AF4D8883E1CA69CECCB9" ma:contentTypeVersion="" ma:contentTypeDescription="PDMS Document Site Content Type" ma:contentTypeScope="" ma:versionID="afd7be40a08d8f9e855546c3525e0478">
  <xsd:schema xmlns:xsd="http://www.w3.org/2001/XMLSchema" xmlns:xs="http://www.w3.org/2001/XMLSchema" xmlns:p="http://schemas.microsoft.com/office/2006/metadata/properties" xmlns:ns2="97E6F426-3906-4588-A1EA-4A03FE822993" targetNamespace="http://schemas.microsoft.com/office/2006/metadata/properties" ma:root="true" ma:fieldsID="645d678c203e5f2fe2ff21c866f2bb68" ns2:_="">
    <xsd:import namespace="97E6F426-3906-4588-A1EA-4A03FE82299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6F426-3906-4588-A1EA-4A03FE8229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7E6F426-3906-4588-A1EA-4A03FE822993" xsi:nil="true"/>
  </documentManagement>
</p:properties>
</file>

<file path=customXml/itemProps1.xml><?xml version="1.0" encoding="utf-8"?>
<ds:datastoreItem xmlns:ds="http://schemas.openxmlformats.org/officeDocument/2006/customXml" ds:itemID="{3364C0AF-4D6C-4926-B376-769303B43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6F426-3906-4588-A1EA-4A03FE82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2C439-044A-4373-BA81-FC719C8DE731}">
  <ds:schemaRefs>
    <ds:schemaRef ds:uri="http://schemas.microsoft.com/sharepoint/v3/contenttype/forms"/>
  </ds:schemaRefs>
</ds:datastoreItem>
</file>

<file path=customXml/itemProps3.xml><?xml version="1.0" encoding="utf-8"?>
<ds:datastoreItem xmlns:ds="http://schemas.openxmlformats.org/officeDocument/2006/customXml" ds:itemID="{39E75F32-835F-448F-8ECE-6E174A542EA4}">
  <ds:schemaRefs>
    <ds:schemaRef ds:uri="http://schemas.microsoft.com/office/2006/metadata/properties"/>
    <ds:schemaRef ds:uri="http://schemas.microsoft.com/office/infopath/2007/PartnerControls"/>
    <ds:schemaRef ds:uri="97E6F426-3906-4588-A1EA-4A03FE822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2286</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Women’s Health Advisory Council communique – 17 September 2024</dc:title>
  <dc:subject>women's health; national women's health advisory council</dc:subject>
  <dc:creator>Australian Government Department of Health and Aged Care</dc:creator>
  <cp:keywords>women's health; national women's health advisory council</cp:keywords>
  <dc:description/>
  <cp:lastModifiedBy>Women's Health </cp:lastModifiedBy>
  <cp:revision>2</cp:revision>
  <dcterms:created xsi:type="dcterms:W3CDTF">2024-09-17T05:33:00Z</dcterms:created>
  <dcterms:modified xsi:type="dcterms:W3CDTF">2024-09-17T05:33:00Z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0x010100266966F133664895A6EE3632470D45F500C9A78B0165D0AF4D8883E1CA69CECCB9</vt:lpwstr>
  </property>
  <property fmtid="{D5CDD505-2E9C-101B-9397-08002B2CF9AE}" pid="3" name="MediaServiceImageTags">
    <vt:lpwstr/>
  </property>
</Properties>
</file>