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AFAD" w14:textId="5C8E2FE3" w:rsidR="006545CE" w:rsidRPr="00973AC8" w:rsidRDefault="00973AC8" w:rsidP="00973AC8">
      <w:pPr>
        <w:pStyle w:val="Title"/>
      </w:pPr>
      <w:r>
        <w:rPr>
          <w:noProof/>
        </w:rPr>
        <w:drawing>
          <wp:anchor distT="0" distB="0" distL="114300" distR="114300" simplePos="0" relativeHeight="251660288" behindDoc="1" locked="1" layoutInCell="1" allowOverlap="1" wp14:anchorId="55CFFF2A" wp14:editId="7514E2B9">
            <wp:simplePos x="0" y="0"/>
            <wp:positionH relativeFrom="page">
              <wp:align>left</wp:align>
            </wp:positionH>
            <wp:positionV relativeFrom="page">
              <wp:posOffset>20955</wp:posOffset>
            </wp:positionV>
            <wp:extent cx="7559040" cy="106851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margin">
              <wp14:pctWidth>0</wp14:pctWidth>
            </wp14:sizeRelH>
            <wp14:sizeRelV relativeFrom="margin">
              <wp14:pctHeight>0</wp14:pctHeight>
            </wp14:sizeRelV>
          </wp:anchor>
        </w:drawing>
      </w:r>
      <w:r w:rsidR="00C32B87">
        <w:t>Detecting and reducing nitrous oxide leaks in healthcare facilities</w:t>
      </w:r>
    </w:p>
    <w:p w14:paraId="135EE702" w14:textId="368B5147" w:rsidR="00C32B87" w:rsidRPr="00973AC8" w:rsidRDefault="00765C8C" w:rsidP="00973AC8">
      <w:pPr>
        <w:pStyle w:val="Subtitle"/>
      </w:pPr>
      <w:r w:rsidRPr="00167D97">
        <w:rPr>
          <w:iCs/>
        </w:rPr>
        <w:t>A</w:t>
      </w:r>
      <w:r w:rsidR="00C32B87" w:rsidRPr="00167D97">
        <w:t xml:space="preserve"> </w:t>
      </w:r>
      <w:r w:rsidR="00C32B87" w:rsidRPr="00973AC8">
        <w:t>practical</w:t>
      </w:r>
      <w:r w:rsidR="00C32B87" w:rsidRPr="00167D97">
        <w:t xml:space="preserve"> guide</w:t>
      </w:r>
    </w:p>
    <w:p w14:paraId="08D82B37" w14:textId="38141B3B" w:rsidR="00634E98" w:rsidRPr="00973AC8" w:rsidRDefault="00634E98" w:rsidP="00973AC8">
      <w:r>
        <w:rPr>
          <w:rFonts w:cs="Arial"/>
          <w:color w:val="000000"/>
          <w:sz w:val="18"/>
          <w:szCs w:val="18"/>
        </w:rPr>
        <w:br w:type="page"/>
      </w:r>
    </w:p>
    <w:p w14:paraId="49EB0E0A" w14:textId="77777777" w:rsidR="002E54CF" w:rsidRPr="005D06DD" w:rsidRDefault="002E54CF" w:rsidP="00075F43">
      <w:pPr>
        <w:pStyle w:val="Copyrightversotext"/>
      </w:pPr>
      <w:r w:rsidRPr="005D06DD">
        <w:lastRenderedPageBreak/>
        <w:t xml:space="preserve">© Commonwealth of Australia as represented by the </w:t>
      </w:r>
      <w:bookmarkStart w:id="0" w:name="_Hlk169473410"/>
      <w:r w:rsidRPr="00075F43">
        <w:t>Australian</w:t>
      </w:r>
      <w:r w:rsidRPr="005D06DD">
        <w:t xml:space="preserve"> Centre for Disease Control</w:t>
      </w:r>
      <w:bookmarkEnd w:id="0"/>
    </w:p>
    <w:p w14:paraId="59866E1F" w14:textId="250C3CC7" w:rsidR="002E54CF" w:rsidRPr="005D06DD" w:rsidRDefault="002E54CF" w:rsidP="00075F43">
      <w:pPr>
        <w:pStyle w:val="Copyrightversotext"/>
      </w:pPr>
      <w:r w:rsidRPr="005D06DD">
        <w:t xml:space="preserve">Title: </w:t>
      </w:r>
      <w:r w:rsidR="000E443D" w:rsidRPr="000E443D">
        <w:t xml:space="preserve">Detecting and reducing nitrous oxide leaks in </w:t>
      </w:r>
      <w:r w:rsidR="000E443D" w:rsidRPr="00075F43">
        <w:t>healthcare</w:t>
      </w:r>
      <w:r w:rsidR="000E443D" w:rsidRPr="000E443D">
        <w:t xml:space="preserve"> facilities: a practical guide.</w:t>
      </w:r>
    </w:p>
    <w:p w14:paraId="153B88F6" w14:textId="341D524F" w:rsidR="002E54CF" w:rsidRPr="00EB0DA9" w:rsidRDefault="002E54CF" w:rsidP="002E54CF">
      <w:pPr>
        <w:pStyle w:val="Copyrightversotext"/>
        <w:rPr>
          <w:color w:val="000000" w:themeColor="text1"/>
        </w:rPr>
      </w:pPr>
      <w:r w:rsidRPr="005D06DD">
        <w:rPr>
          <w:color w:val="000000" w:themeColor="text1"/>
        </w:rPr>
        <w:t xml:space="preserve">ISBN: </w:t>
      </w:r>
      <w:r w:rsidR="00C664BA" w:rsidRPr="7189A602">
        <w:rPr>
          <w:color w:val="000000" w:themeColor="text1"/>
        </w:rPr>
        <w:t>978-1-74186-462-5</w:t>
      </w:r>
    </w:p>
    <w:p w14:paraId="2801F5D9" w14:textId="77777777" w:rsidR="002E54CF" w:rsidRPr="005D06DD" w:rsidRDefault="002E54CF" w:rsidP="002E54CF">
      <w:pPr>
        <w:pStyle w:val="Copyrightversotext"/>
        <w:rPr>
          <w:b/>
          <w:bCs/>
        </w:rPr>
      </w:pPr>
      <w:r w:rsidRPr="005D06DD">
        <w:rPr>
          <w:b/>
          <w:bCs/>
        </w:rPr>
        <w:t>Acknowledgement of Country</w:t>
      </w:r>
    </w:p>
    <w:p w14:paraId="6E414D50" w14:textId="77777777" w:rsidR="002E54CF" w:rsidRPr="00075F43" w:rsidRDefault="002E54CF" w:rsidP="00075F43">
      <w:pPr>
        <w:pStyle w:val="Copyrightversotext"/>
      </w:pPr>
      <w:r w:rsidRPr="005D06DD">
        <w:t xml:space="preserve">The Australian Government acknowledges the Traditional Owners of Country throughout Australia, and their continuing connection to land, </w:t>
      </w:r>
      <w:proofErr w:type="gramStart"/>
      <w:r w:rsidRPr="005D06DD">
        <w:t>sea</w:t>
      </w:r>
      <w:proofErr w:type="gramEnd"/>
      <w:r w:rsidRPr="005D06DD">
        <w:t xml:space="preserve"> and community. We pay our respects to them and their cultures, and to Elders both past and present.</w:t>
      </w:r>
    </w:p>
    <w:p w14:paraId="5A3FDAD7" w14:textId="77777777" w:rsidR="002E54CF" w:rsidRPr="005D06DD" w:rsidRDefault="002E54CF" w:rsidP="002E54CF">
      <w:pPr>
        <w:pStyle w:val="Copyrightversotext"/>
        <w:rPr>
          <w:b/>
          <w:bCs/>
        </w:rPr>
      </w:pPr>
      <w:r w:rsidRPr="005D06DD">
        <w:rPr>
          <w:b/>
          <w:bCs/>
        </w:rPr>
        <w:t>Citation</w:t>
      </w:r>
    </w:p>
    <w:p w14:paraId="7689350C" w14:textId="10B1EDFF" w:rsidR="00D56D15" w:rsidRDefault="00C10E01" w:rsidP="00D56D15">
      <w:pPr>
        <w:pStyle w:val="Copyrightversotext"/>
      </w:pPr>
      <w:r>
        <w:t xml:space="preserve">E </w:t>
      </w:r>
      <w:r w:rsidR="00D56D15" w:rsidRPr="001A7547">
        <w:t xml:space="preserve">Kayak, </w:t>
      </w:r>
      <w:r>
        <w:t xml:space="preserve">F </w:t>
      </w:r>
      <w:proofErr w:type="spellStart"/>
      <w:r w:rsidR="00D56D15" w:rsidRPr="001A7547">
        <w:t>McGain</w:t>
      </w:r>
      <w:proofErr w:type="spellEnd"/>
      <w:r w:rsidR="00D56D15" w:rsidRPr="006F619B">
        <w:t xml:space="preserve">, </w:t>
      </w:r>
      <w:r>
        <w:t xml:space="preserve">H </w:t>
      </w:r>
      <w:r w:rsidR="00D56D15" w:rsidRPr="006F619B">
        <w:t>Burch,</w:t>
      </w:r>
      <w:r>
        <w:t xml:space="preserve"> B</w:t>
      </w:r>
      <w:r w:rsidR="00D56D15" w:rsidRPr="006F619B">
        <w:t xml:space="preserve"> Dunne, </w:t>
      </w:r>
      <w:r>
        <w:t xml:space="preserve">Y </w:t>
      </w:r>
      <w:r w:rsidR="00D56D15" w:rsidRPr="006F619B">
        <w:t>Gu,</w:t>
      </w:r>
      <w:r>
        <w:t xml:space="preserve"> J</w:t>
      </w:r>
      <w:r w:rsidR="00D56D15" w:rsidRPr="006F619B">
        <w:t xml:space="preserve"> Davies,</w:t>
      </w:r>
      <w:r>
        <w:t xml:space="preserve"> R</w:t>
      </w:r>
      <w:r w:rsidR="00D56D15" w:rsidRPr="006F619B">
        <w:t xml:space="preserve"> McIntyre,</w:t>
      </w:r>
      <w:r>
        <w:t xml:space="preserve"> D</w:t>
      </w:r>
      <w:r w:rsidR="00D56D15" w:rsidRPr="006F619B">
        <w:t xml:space="preserve"> Story,</w:t>
      </w:r>
      <w:r w:rsidR="00D93772">
        <w:t xml:space="preserve"> C</w:t>
      </w:r>
      <w:r w:rsidR="00D56D15" w:rsidRPr="006F619B">
        <w:t xml:space="preserve"> Mitchell,</w:t>
      </w:r>
      <w:r w:rsidR="00D93772">
        <w:t xml:space="preserve"> S</w:t>
      </w:r>
      <w:r w:rsidR="00D56D15" w:rsidRPr="006F619B">
        <w:t xml:space="preserve"> Gaff, </w:t>
      </w:r>
      <w:r w:rsidR="00D93772">
        <w:t xml:space="preserve">E </w:t>
      </w:r>
      <w:proofErr w:type="spellStart"/>
      <w:r w:rsidR="00D56D15" w:rsidRPr="006F619B">
        <w:t>Balmaks</w:t>
      </w:r>
      <w:proofErr w:type="spellEnd"/>
      <w:r w:rsidR="00D56D15" w:rsidRPr="006F619B">
        <w:t>,</w:t>
      </w:r>
      <w:r w:rsidR="00D93772">
        <w:t xml:space="preserve"> J</w:t>
      </w:r>
      <w:r w:rsidR="00D56D15" w:rsidRPr="006F619B">
        <w:t xml:space="preserve"> </w:t>
      </w:r>
      <w:proofErr w:type="spellStart"/>
      <w:r w:rsidR="00D56D15" w:rsidRPr="006F619B">
        <w:t>Skowno</w:t>
      </w:r>
      <w:proofErr w:type="spellEnd"/>
      <w:r w:rsidR="00D56D15" w:rsidRPr="006F619B">
        <w:t xml:space="preserve">, </w:t>
      </w:r>
      <w:r w:rsidR="00D93772">
        <w:t xml:space="preserve">C </w:t>
      </w:r>
      <w:proofErr w:type="spellStart"/>
      <w:r w:rsidR="00D56D15" w:rsidRPr="006F619B">
        <w:t>Woinarski</w:t>
      </w:r>
      <w:proofErr w:type="spellEnd"/>
      <w:r w:rsidR="00D56D15">
        <w:t>,</w:t>
      </w:r>
      <w:r w:rsidR="00D93772">
        <w:t xml:space="preserve"> J</w:t>
      </w:r>
      <w:r w:rsidR="00D56D15">
        <w:t xml:space="preserve"> </w:t>
      </w:r>
      <w:proofErr w:type="spellStart"/>
      <w:r w:rsidR="00D56D15" w:rsidRPr="004D1A0C">
        <w:t>Correy</w:t>
      </w:r>
      <w:proofErr w:type="spellEnd"/>
      <w:r w:rsidR="00D56D15" w:rsidRPr="004D1A0C">
        <w:t>,</w:t>
      </w:r>
      <w:r w:rsidR="00D93772">
        <w:t xml:space="preserve"> S</w:t>
      </w:r>
      <w:r w:rsidR="00D56D15" w:rsidRPr="004D1A0C">
        <w:t xml:space="preserve"> Chanchlani,</w:t>
      </w:r>
      <w:r w:rsidR="00D93772">
        <w:t xml:space="preserve"> G</w:t>
      </w:r>
      <w:r w:rsidR="00D56D15" w:rsidRPr="004D1A0C">
        <w:t xml:space="preserve"> </w:t>
      </w:r>
      <w:r w:rsidR="00D56D15">
        <w:t>Cooper,</w:t>
      </w:r>
      <w:r w:rsidR="00D93772">
        <w:t xml:space="preserve"> A</w:t>
      </w:r>
      <w:r w:rsidR="00D56D15">
        <w:t xml:space="preserve"> </w:t>
      </w:r>
      <w:proofErr w:type="spellStart"/>
      <w:r w:rsidR="00D56D15">
        <w:t>Wyns</w:t>
      </w:r>
      <w:proofErr w:type="spellEnd"/>
      <w:r w:rsidR="00D56D15">
        <w:t xml:space="preserve">, </w:t>
      </w:r>
      <w:r w:rsidR="00D93772">
        <w:t xml:space="preserve">M </w:t>
      </w:r>
      <w:proofErr w:type="spellStart"/>
      <w:r w:rsidR="00D56D15">
        <w:t>Skellern</w:t>
      </w:r>
      <w:proofErr w:type="spellEnd"/>
      <w:r w:rsidR="00D56D15" w:rsidRPr="006F619B">
        <w:t xml:space="preserve">. </w:t>
      </w:r>
      <w:r w:rsidR="00D56D15">
        <w:t>(2024</w:t>
      </w:r>
      <w:r w:rsidR="00D56D15" w:rsidRPr="00702D6D">
        <w:t>)</w:t>
      </w:r>
      <w:r w:rsidR="00D56D15" w:rsidRPr="00D56D15">
        <w:rPr>
          <w:i/>
          <w:iCs/>
        </w:rPr>
        <w:t>. Detecting and reducing nitrous oxide leaks in healthcare facilities: a practical guide</w:t>
      </w:r>
      <w:r w:rsidR="00D56D15" w:rsidRPr="006F619B">
        <w:t xml:space="preserve">. </w:t>
      </w:r>
      <w:r w:rsidR="0072189E">
        <w:t xml:space="preserve">Interim </w:t>
      </w:r>
      <w:r w:rsidR="0072189E" w:rsidRPr="005D06DD">
        <w:t>Australian Centre for Disease Control</w:t>
      </w:r>
      <w:r w:rsidR="0072189E">
        <w:t xml:space="preserve">, Department of </w:t>
      </w:r>
      <w:proofErr w:type="gramStart"/>
      <w:r w:rsidR="0072189E">
        <w:t>Health</w:t>
      </w:r>
      <w:proofErr w:type="gramEnd"/>
      <w:r w:rsidR="0072189E">
        <w:t xml:space="preserve"> and Aged Care.</w:t>
      </w:r>
    </w:p>
    <w:p w14:paraId="52F09827" w14:textId="77777777" w:rsidR="002E54CF" w:rsidRPr="005D06DD" w:rsidRDefault="002E54CF" w:rsidP="002E54CF">
      <w:pPr>
        <w:pStyle w:val="Copyrightversotext"/>
        <w:rPr>
          <w:b/>
          <w:bCs/>
        </w:rPr>
      </w:pPr>
      <w:r w:rsidRPr="005D06DD">
        <w:rPr>
          <w:b/>
          <w:bCs/>
        </w:rPr>
        <w:t>Creative Commons Licence</w:t>
      </w:r>
    </w:p>
    <w:p w14:paraId="7309EA9B" w14:textId="77777777" w:rsidR="002E54CF" w:rsidRPr="005D06DD" w:rsidRDefault="002E54CF" w:rsidP="002E54CF">
      <w:pPr>
        <w:pStyle w:val="Copyrightversotext"/>
      </w:pPr>
      <w:r w:rsidRPr="005D06DD">
        <w:t>This publication is licensed under the Creative Commons Attribution 4.0 International Public License available from https://creativecommons.org/licenses/by/4.0/legalcode (“Licence”). You must read and understand the Licence before using any material from this publication.</w:t>
      </w:r>
    </w:p>
    <w:p w14:paraId="5E7A1F5D" w14:textId="77777777" w:rsidR="002E54CF" w:rsidRPr="005D06DD" w:rsidRDefault="002E54CF" w:rsidP="002E54CF">
      <w:pPr>
        <w:pStyle w:val="Copyrightversotext"/>
        <w:rPr>
          <w:b/>
          <w:bCs/>
        </w:rPr>
      </w:pPr>
      <w:r w:rsidRPr="005D06DD">
        <w:rPr>
          <w:b/>
          <w:bCs/>
        </w:rPr>
        <w:t>Restrictions</w:t>
      </w:r>
    </w:p>
    <w:p w14:paraId="0E1211B9" w14:textId="77777777" w:rsidR="002E54CF" w:rsidRPr="005D06DD" w:rsidRDefault="002E54CF" w:rsidP="002E54CF">
      <w:pPr>
        <w:pStyle w:val="Copyrightversotext"/>
      </w:pPr>
      <w:r w:rsidRPr="005D06DD">
        <w:t xml:space="preserve">The Licence may not give you all the permissions necessary for your intended use. For example, other rights (such as publicity, </w:t>
      </w:r>
      <w:proofErr w:type="gramStart"/>
      <w:r w:rsidRPr="005D06DD">
        <w:t>privacy</w:t>
      </w:r>
      <w:proofErr w:type="gramEnd"/>
      <w:r w:rsidRPr="005D06DD">
        <w:t xml:space="preserve"> and moral rights) may limit how you use the material found in this publication.</w:t>
      </w:r>
    </w:p>
    <w:p w14:paraId="663E9F00" w14:textId="77777777" w:rsidR="002E54CF" w:rsidRPr="005D06DD" w:rsidRDefault="002E54CF" w:rsidP="002E54CF">
      <w:pPr>
        <w:pStyle w:val="Copyrightversotext"/>
      </w:pPr>
      <w:r w:rsidRPr="005D06DD">
        <w:t>The Licence does not cover, and there is no permission given for, use of any of the following material found in this publication:</w:t>
      </w:r>
    </w:p>
    <w:p w14:paraId="0B66B711" w14:textId="77777777" w:rsidR="002E54CF" w:rsidRPr="005D06DD" w:rsidRDefault="002E54CF" w:rsidP="00973AC8">
      <w:pPr>
        <w:pStyle w:val="ListBullet"/>
      </w:pPr>
      <w:r w:rsidRPr="005D06DD">
        <w:t>the Commonwealth Coat of Arms. (by way of information, the terms under which the Coat of Arms may be used can be found on the Department of Prime Minister and Cabinet website)</w:t>
      </w:r>
    </w:p>
    <w:p w14:paraId="7E89C882" w14:textId="77777777" w:rsidR="002E54CF" w:rsidRPr="005D06DD" w:rsidRDefault="002E54CF" w:rsidP="00973AC8">
      <w:pPr>
        <w:pStyle w:val="ListBullet"/>
      </w:pPr>
      <w:r w:rsidRPr="005D06DD">
        <w:t xml:space="preserve">any logos and </w:t>
      </w:r>
      <w:proofErr w:type="gramStart"/>
      <w:r w:rsidRPr="005D06DD">
        <w:t>trademarks;</w:t>
      </w:r>
      <w:proofErr w:type="gramEnd"/>
    </w:p>
    <w:p w14:paraId="06DE326B" w14:textId="6F031620" w:rsidR="002E54CF" w:rsidRPr="005D06DD" w:rsidRDefault="002E54CF" w:rsidP="00973AC8">
      <w:pPr>
        <w:pStyle w:val="ListBullet"/>
      </w:pPr>
      <w:r w:rsidRPr="005D06DD">
        <w:t xml:space="preserve">any photographs and </w:t>
      </w:r>
      <w:proofErr w:type="gramStart"/>
      <w:r w:rsidRPr="005D06DD">
        <w:t>images;</w:t>
      </w:r>
      <w:proofErr w:type="gramEnd"/>
    </w:p>
    <w:p w14:paraId="1540EAD8" w14:textId="77777777" w:rsidR="002E54CF" w:rsidRPr="005D06DD" w:rsidRDefault="002E54CF" w:rsidP="00973AC8">
      <w:pPr>
        <w:pStyle w:val="ListBullet"/>
      </w:pPr>
      <w:r w:rsidRPr="005D06DD">
        <w:t>any signatures; and</w:t>
      </w:r>
    </w:p>
    <w:p w14:paraId="767E2E3E" w14:textId="77777777" w:rsidR="002E54CF" w:rsidRPr="005D06DD" w:rsidRDefault="002E54CF" w:rsidP="00973AC8">
      <w:pPr>
        <w:pStyle w:val="ListBullet"/>
      </w:pPr>
      <w:r w:rsidRPr="005D06DD">
        <w:t>any material belonging to third parties. The third-party elements must be included here or have a footnote reference throughout the document showing where they are.</w:t>
      </w:r>
    </w:p>
    <w:p w14:paraId="61C0EF31" w14:textId="77777777" w:rsidR="002E54CF" w:rsidRPr="005D06DD" w:rsidRDefault="002E54CF" w:rsidP="002E54CF">
      <w:pPr>
        <w:pStyle w:val="Copyrightversotext"/>
        <w:rPr>
          <w:b/>
          <w:bCs/>
        </w:rPr>
      </w:pPr>
      <w:r w:rsidRPr="005D06DD">
        <w:rPr>
          <w:b/>
          <w:bCs/>
        </w:rPr>
        <w:t>Attribution</w:t>
      </w:r>
    </w:p>
    <w:p w14:paraId="41A50F94" w14:textId="77777777" w:rsidR="002E54CF" w:rsidRPr="005D06DD" w:rsidRDefault="002E54CF" w:rsidP="002E54CF">
      <w:pPr>
        <w:pStyle w:val="Copyrightversotext"/>
      </w:pPr>
      <w:r w:rsidRPr="005D06DD">
        <w:t xml:space="preserve">Without limiting your obligations under the Licence, the Department of </w:t>
      </w:r>
      <w:proofErr w:type="gramStart"/>
      <w:r w:rsidRPr="005D06DD">
        <w:t>Health</w:t>
      </w:r>
      <w:proofErr w:type="gramEnd"/>
      <w:r w:rsidRPr="005D06DD">
        <w:t xml:space="preserve"> and Aged Care requests that you attribute this publication in your work. Any reasonable form of words may be used </w:t>
      </w:r>
      <w:proofErr w:type="gramStart"/>
      <w:r w:rsidRPr="005D06DD">
        <w:t>provided that</w:t>
      </w:r>
      <w:proofErr w:type="gramEnd"/>
      <w:r w:rsidRPr="005D06DD">
        <w:t xml:space="preserve"> you:</w:t>
      </w:r>
    </w:p>
    <w:p w14:paraId="7453865E" w14:textId="77777777" w:rsidR="002E54CF" w:rsidRPr="00973AC8" w:rsidRDefault="002E54CF" w:rsidP="00973AC8">
      <w:pPr>
        <w:pStyle w:val="ListBullet"/>
      </w:pPr>
      <w:r w:rsidRPr="00973AC8">
        <w:t xml:space="preserve">include a reference to this publication and </w:t>
      </w:r>
      <w:proofErr w:type="gramStart"/>
      <w:r w:rsidRPr="00973AC8">
        <w:t>where</w:t>
      </w:r>
      <w:proofErr w:type="gramEnd"/>
      <w:r w:rsidRPr="00973AC8">
        <w:t>, practicable, the relevant page numbers;</w:t>
      </w:r>
    </w:p>
    <w:p w14:paraId="4356A9AD" w14:textId="77777777" w:rsidR="002E54CF" w:rsidRPr="00973AC8" w:rsidRDefault="002E54CF" w:rsidP="00973AC8">
      <w:pPr>
        <w:pStyle w:val="ListBullet"/>
      </w:pPr>
      <w:r w:rsidRPr="00973AC8">
        <w:t xml:space="preserve">make it clear that you have permission to use the material under the Creative Commons Attribution 4.0 International Public </w:t>
      </w:r>
      <w:proofErr w:type="gramStart"/>
      <w:r w:rsidRPr="00973AC8">
        <w:t>License;</w:t>
      </w:r>
      <w:proofErr w:type="gramEnd"/>
    </w:p>
    <w:p w14:paraId="6EB8307B" w14:textId="77777777" w:rsidR="002E54CF" w:rsidRPr="00973AC8" w:rsidRDefault="002E54CF" w:rsidP="00973AC8">
      <w:pPr>
        <w:pStyle w:val="ListBullet"/>
      </w:pPr>
      <w:r w:rsidRPr="00973AC8">
        <w:t xml:space="preserve">make it clear whether or not you have changed the material used from this </w:t>
      </w:r>
      <w:proofErr w:type="gramStart"/>
      <w:r w:rsidRPr="00973AC8">
        <w:t>publication;</w:t>
      </w:r>
      <w:proofErr w:type="gramEnd"/>
    </w:p>
    <w:p w14:paraId="2B28C856" w14:textId="77777777" w:rsidR="002E54CF" w:rsidRPr="00973AC8" w:rsidRDefault="002E54CF" w:rsidP="00973AC8">
      <w:pPr>
        <w:pStyle w:val="ListBullet"/>
      </w:pPr>
      <w:r w:rsidRPr="00973AC8">
        <w:t>include a copyright notice in relation to the material used. In the case of no change to the material, the words “© Commonwealth of Australia (Australian Centre for Disease Control) 2024” may be used. In the case where the material has been changed or adapted, the words: “Based on Commonwealth of Australia (Australian Centre for Disease Control) material” may be used; and</w:t>
      </w:r>
    </w:p>
    <w:p w14:paraId="569A4336" w14:textId="77777777" w:rsidR="002E54CF" w:rsidRPr="005D06DD" w:rsidRDefault="002E54CF" w:rsidP="00973AC8">
      <w:pPr>
        <w:pStyle w:val="ListBullet"/>
      </w:pPr>
      <w:r w:rsidRPr="00973AC8">
        <w:t>do not suggest that the Australian</w:t>
      </w:r>
      <w:r w:rsidRPr="005D06DD">
        <w:t xml:space="preserve"> Centre for Disease Control endorses you or your use of the material.</w:t>
      </w:r>
    </w:p>
    <w:p w14:paraId="771162C1" w14:textId="77777777" w:rsidR="002E54CF" w:rsidRDefault="002E54CF" w:rsidP="002E54CF">
      <w:pPr>
        <w:pStyle w:val="Copyrightversotext"/>
        <w:rPr>
          <w:b/>
          <w:bCs/>
        </w:rPr>
      </w:pPr>
      <w:r w:rsidRPr="005D06DD">
        <w:rPr>
          <w:b/>
          <w:bCs/>
        </w:rPr>
        <w:t>Enquiries</w:t>
      </w:r>
    </w:p>
    <w:p w14:paraId="1913B2DB" w14:textId="23C14537" w:rsidR="004F28A1" w:rsidRPr="005D06DD" w:rsidRDefault="004F28A1" w:rsidP="002E54CF">
      <w:pPr>
        <w:pStyle w:val="Copyrightversotext"/>
        <w:rPr>
          <w:b/>
          <w:bCs/>
        </w:rPr>
      </w:pPr>
      <w:r w:rsidRPr="005D06DD">
        <w:t xml:space="preserve">Enquiries regarding any other use of this publication should be addressed to the Branch Manager, Communication Branch, Interim Australian Centre for Disease Control, GPO Box 9848, Canberra ACT 2601, or via e-mail to </w:t>
      </w:r>
      <w:hyperlink r:id="rId12">
        <w:r w:rsidRPr="005D06DD">
          <w:rPr>
            <w:rStyle w:val="Hyperlink"/>
            <w:rFonts w:eastAsiaTheme="majorEastAsia"/>
          </w:rPr>
          <w:t>copyright@health.gov.au</w:t>
        </w:r>
      </w:hyperlink>
      <w:r w:rsidRPr="005D06DD">
        <w:rPr>
          <w:rStyle w:val="Hyperlink"/>
          <w:rFonts w:eastAsiaTheme="majorEastAsia"/>
        </w:rPr>
        <w:t>.</w:t>
      </w:r>
    </w:p>
    <w:bookmarkStart w:id="1" w:name="_Toc173099290" w:displacedByCustomXml="next"/>
    <w:sdt>
      <w:sdtPr>
        <w:rPr>
          <w:rFonts w:eastAsiaTheme="minorEastAsia" w:cstheme="minorBidi"/>
          <w:b w:val="0"/>
          <w:bCs w:val="0"/>
          <w:color w:val="auto"/>
          <w:sz w:val="24"/>
          <w:szCs w:val="24"/>
        </w:rPr>
        <w:id w:val="1874658635"/>
        <w:docPartObj>
          <w:docPartGallery w:val="Table of Contents"/>
          <w:docPartUnique/>
        </w:docPartObj>
      </w:sdtPr>
      <w:sdtContent>
        <w:p w14:paraId="1660EB99" w14:textId="2E9BFF6D" w:rsidR="008652D6" w:rsidRDefault="008652D6" w:rsidP="00FF1583">
          <w:pPr>
            <w:pStyle w:val="TOCHeading"/>
            <w:spacing w:before="0"/>
          </w:pPr>
          <w:r>
            <w:t>Contents</w:t>
          </w:r>
          <w:bookmarkEnd w:id="1"/>
        </w:p>
        <w:p w14:paraId="7243F45A" w14:textId="77777777" w:rsidR="008652D6" w:rsidRDefault="008652D6" w:rsidP="00FF1583">
          <w:pPr>
            <w:pStyle w:val="TOC1"/>
          </w:pPr>
        </w:p>
        <w:p w14:paraId="65419E59" w14:textId="5FA3026D" w:rsidR="00F07147" w:rsidRDefault="00933396">
          <w:pPr>
            <w:pStyle w:val="TOC1"/>
            <w:rPr>
              <w:rFonts w:eastAsiaTheme="minorEastAsia" w:cstheme="minorBidi"/>
              <w:b w:val="0"/>
              <w:bCs w:val="0"/>
              <w:iCs w:val="0"/>
              <w:noProof/>
              <w:sz w:val="22"/>
              <w:szCs w:val="22"/>
              <w:lang w:val="en-GB" w:eastAsia="en-GB"/>
            </w:rPr>
          </w:pPr>
          <w:r>
            <w:fldChar w:fldCharType="begin"/>
          </w:r>
          <w:r>
            <w:instrText xml:space="preserve"> TOC \o "1-1" \h \z \u </w:instrText>
          </w:r>
          <w:r>
            <w:fldChar w:fldCharType="separate"/>
          </w:r>
          <w:hyperlink w:anchor="_Toc173099290" w:history="1">
            <w:r w:rsidR="00F07147" w:rsidRPr="00E7071D">
              <w:rPr>
                <w:rStyle w:val="Hyperlink"/>
                <w:noProof/>
              </w:rPr>
              <w:t>Contents</w:t>
            </w:r>
            <w:r w:rsidR="00F07147">
              <w:rPr>
                <w:noProof/>
                <w:webHidden/>
              </w:rPr>
              <w:tab/>
            </w:r>
            <w:r w:rsidR="00F07147">
              <w:rPr>
                <w:noProof/>
                <w:webHidden/>
              </w:rPr>
              <w:fldChar w:fldCharType="begin"/>
            </w:r>
            <w:r w:rsidR="00F07147">
              <w:rPr>
                <w:noProof/>
                <w:webHidden/>
              </w:rPr>
              <w:instrText xml:space="preserve"> PAGEREF _Toc173099290 \h </w:instrText>
            </w:r>
            <w:r w:rsidR="00F07147">
              <w:rPr>
                <w:noProof/>
                <w:webHidden/>
              </w:rPr>
            </w:r>
            <w:r w:rsidR="00F07147">
              <w:rPr>
                <w:noProof/>
                <w:webHidden/>
              </w:rPr>
              <w:fldChar w:fldCharType="separate"/>
            </w:r>
            <w:r w:rsidR="00075F43">
              <w:rPr>
                <w:noProof/>
                <w:webHidden/>
              </w:rPr>
              <w:t>3</w:t>
            </w:r>
            <w:r w:rsidR="00F07147">
              <w:rPr>
                <w:noProof/>
                <w:webHidden/>
              </w:rPr>
              <w:fldChar w:fldCharType="end"/>
            </w:r>
          </w:hyperlink>
        </w:p>
        <w:p w14:paraId="2164A2B0" w14:textId="11F24BB2" w:rsidR="00F07147" w:rsidRDefault="00000000">
          <w:pPr>
            <w:pStyle w:val="TOC1"/>
            <w:rPr>
              <w:rFonts w:eastAsiaTheme="minorEastAsia" w:cstheme="minorBidi"/>
              <w:b w:val="0"/>
              <w:bCs w:val="0"/>
              <w:iCs w:val="0"/>
              <w:noProof/>
              <w:sz w:val="22"/>
              <w:szCs w:val="22"/>
              <w:lang w:val="en-GB" w:eastAsia="en-GB"/>
            </w:rPr>
          </w:pPr>
          <w:hyperlink w:anchor="_Toc173099291" w:history="1">
            <w:r w:rsidR="00F07147" w:rsidRPr="00E7071D">
              <w:rPr>
                <w:rStyle w:val="Hyperlink"/>
                <w:noProof/>
              </w:rPr>
              <w:t>Figures and Tables</w:t>
            </w:r>
            <w:r w:rsidR="00F07147">
              <w:rPr>
                <w:noProof/>
                <w:webHidden/>
              </w:rPr>
              <w:tab/>
            </w:r>
            <w:r w:rsidR="00F07147">
              <w:rPr>
                <w:noProof/>
                <w:webHidden/>
              </w:rPr>
              <w:fldChar w:fldCharType="begin"/>
            </w:r>
            <w:r w:rsidR="00F07147">
              <w:rPr>
                <w:noProof/>
                <w:webHidden/>
              </w:rPr>
              <w:instrText xml:space="preserve"> PAGEREF _Toc173099291 \h </w:instrText>
            </w:r>
            <w:r w:rsidR="00F07147">
              <w:rPr>
                <w:noProof/>
                <w:webHidden/>
              </w:rPr>
            </w:r>
            <w:r w:rsidR="00F07147">
              <w:rPr>
                <w:noProof/>
                <w:webHidden/>
              </w:rPr>
              <w:fldChar w:fldCharType="separate"/>
            </w:r>
            <w:r w:rsidR="00075F43">
              <w:rPr>
                <w:noProof/>
                <w:webHidden/>
              </w:rPr>
              <w:t>4</w:t>
            </w:r>
            <w:r w:rsidR="00F07147">
              <w:rPr>
                <w:noProof/>
                <w:webHidden/>
              </w:rPr>
              <w:fldChar w:fldCharType="end"/>
            </w:r>
          </w:hyperlink>
        </w:p>
        <w:p w14:paraId="2CC1F20F" w14:textId="1EE7B81E" w:rsidR="00F07147" w:rsidRDefault="00000000">
          <w:pPr>
            <w:pStyle w:val="TOC1"/>
            <w:rPr>
              <w:rFonts w:eastAsiaTheme="minorEastAsia" w:cstheme="minorBidi"/>
              <w:b w:val="0"/>
              <w:bCs w:val="0"/>
              <w:iCs w:val="0"/>
              <w:noProof/>
              <w:sz w:val="22"/>
              <w:szCs w:val="22"/>
              <w:lang w:val="en-GB" w:eastAsia="en-GB"/>
            </w:rPr>
          </w:pPr>
          <w:hyperlink w:anchor="_Toc173099292" w:history="1">
            <w:r w:rsidR="00F07147" w:rsidRPr="00E7071D">
              <w:rPr>
                <w:rStyle w:val="Hyperlink"/>
                <w:noProof/>
              </w:rPr>
              <w:t>Executive Summary</w:t>
            </w:r>
            <w:r w:rsidR="00F07147">
              <w:rPr>
                <w:noProof/>
                <w:webHidden/>
              </w:rPr>
              <w:tab/>
            </w:r>
            <w:r w:rsidR="00F07147">
              <w:rPr>
                <w:noProof/>
                <w:webHidden/>
              </w:rPr>
              <w:fldChar w:fldCharType="begin"/>
            </w:r>
            <w:r w:rsidR="00F07147">
              <w:rPr>
                <w:noProof/>
                <w:webHidden/>
              </w:rPr>
              <w:instrText xml:space="preserve"> PAGEREF _Toc173099292 \h </w:instrText>
            </w:r>
            <w:r w:rsidR="00F07147">
              <w:rPr>
                <w:noProof/>
                <w:webHidden/>
              </w:rPr>
            </w:r>
            <w:r w:rsidR="00F07147">
              <w:rPr>
                <w:noProof/>
                <w:webHidden/>
              </w:rPr>
              <w:fldChar w:fldCharType="separate"/>
            </w:r>
            <w:r w:rsidR="00075F43">
              <w:rPr>
                <w:noProof/>
                <w:webHidden/>
              </w:rPr>
              <w:t>5</w:t>
            </w:r>
            <w:r w:rsidR="00F07147">
              <w:rPr>
                <w:noProof/>
                <w:webHidden/>
              </w:rPr>
              <w:fldChar w:fldCharType="end"/>
            </w:r>
          </w:hyperlink>
        </w:p>
        <w:p w14:paraId="2770052A" w14:textId="08BE0B0E" w:rsidR="00F07147" w:rsidRDefault="00000000">
          <w:pPr>
            <w:pStyle w:val="TOC1"/>
            <w:rPr>
              <w:rFonts w:eastAsiaTheme="minorEastAsia" w:cstheme="minorBidi"/>
              <w:b w:val="0"/>
              <w:bCs w:val="0"/>
              <w:iCs w:val="0"/>
              <w:noProof/>
              <w:sz w:val="22"/>
              <w:szCs w:val="22"/>
              <w:lang w:val="en-GB" w:eastAsia="en-GB"/>
            </w:rPr>
          </w:pPr>
          <w:hyperlink w:anchor="_Toc173099293" w:history="1">
            <w:r w:rsidR="00F07147" w:rsidRPr="00E7071D">
              <w:rPr>
                <w:rStyle w:val="Hyperlink"/>
                <w:noProof/>
              </w:rPr>
              <w:t>Introduction</w:t>
            </w:r>
            <w:r w:rsidR="00F07147">
              <w:rPr>
                <w:noProof/>
                <w:webHidden/>
              </w:rPr>
              <w:tab/>
            </w:r>
            <w:r w:rsidR="00F07147">
              <w:rPr>
                <w:noProof/>
                <w:webHidden/>
              </w:rPr>
              <w:fldChar w:fldCharType="begin"/>
            </w:r>
            <w:r w:rsidR="00F07147">
              <w:rPr>
                <w:noProof/>
                <w:webHidden/>
              </w:rPr>
              <w:instrText xml:space="preserve"> PAGEREF _Toc173099293 \h </w:instrText>
            </w:r>
            <w:r w:rsidR="00F07147">
              <w:rPr>
                <w:noProof/>
                <w:webHidden/>
              </w:rPr>
            </w:r>
            <w:r w:rsidR="00F07147">
              <w:rPr>
                <w:noProof/>
                <w:webHidden/>
              </w:rPr>
              <w:fldChar w:fldCharType="separate"/>
            </w:r>
            <w:r w:rsidR="00075F43">
              <w:rPr>
                <w:noProof/>
                <w:webHidden/>
              </w:rPr>
              <w:t>8</w:t>
            </w:r>
            <w:r w:rsidR="00F07147">
              <w:rPr>
                <w:noProof/>
                <w:webHidden/>
              </w:rPr>
              <w:fldChar w:fldCharType="end"/>
            </w:r>
          </w:hyperlink>
        </w:p>
        <w:p w14:paraId="0F82DC53" w14:textId="3C394491" w:rsidR="00F07147" w:rsidRDefault="00000000">
          <w:pPr>
            <w:pStyle w:val="TOC1"/>
            <w:rPr>
              <w:rFonts w:eastAsiaTheme="minorEastAsia" w:cstheme="minorBidi"/>
              <w:b w:val="0"/>
              <w:bCs w:val="0"/>
              <w:iCs w:val="0"/>
              <w:noProof/>
              <w:sz w:val="22"/>
              <w:szCs w:val="22"/>
              <w:lang w:val="en-GB" w:eastAsia="en-GB"/>
            </w:rPr>
          </w:pPr>
          <w:hyperlink w:anchor="_Toc173099294" w:history="1">
            <w:r w:rsidR="00F07147" w:rsidRPr="00E7071D">
              <w:rPr>
                <w:rStyle w:val="Hyperlink"/>
                <w:noProof/>
              </w:rPr>
              <w:t>Method 1: Discrepancy Method</w:t>
            </w:r>
            <w:r w:rsidR="00F07147">
              <w:rPr>
                <w:noProof/>
                <w:webHidden/>
              </w:rPr>
              <w:tab/>
            </w:r>
            <w:r w:rsidR="00F07147">
              <w:rPr>
                <w:noProof/>
                <w:webHidden/>
              </w:rPr>
              <w:fldChar w:fldCharType="begin"/>
            </w:r>
            <w:r w:rsidR="00F07147">
              <w:rPr>
                <w:noProof/>
                <w:webHidden/>
              </w:rPr>
              <w:instrText xml:space="preserve"> PAGEREF _Toc173099294 \h </w:instrText>
            </w:r>
            <w:r w:rsidR="00F07147">
              <w:rPr>
                <w:noProof/>
                <w:webHidden/>
              </w:rPr>
            </w:r>
            <w:r w:rsidR="00F07147">
              <w:rPr>
                <w:noProof/>
                <w:webHidden/>
              </w:rPr>
              <w:fldChar w:fldCharType="separate"/>
            </w:r>
            <w:r w:rsidR="00075F43">
              <w:rPr>
                <w:noProof/>
                <w:webHidden/>
              </w:rPr>
              <w:t>13</w:t>
            </w:r>
            <w:r w:rsidR="00F07147">
              <w:rPr>
                <w:noProof/>
                <w:webHidden/>
              </w:rPr>
              <w:fldChar w:fldCharType="end"/>
            </w:r>
          </w:hyperlink>
        </w:p>
        <w:p w14:paraId="2A4B1B3E" w14:textId="750F3A4E" w:rsidR="00F07147" w:rsidRDefault="00000000">
          <w:pPr>
            <w:pStyle w:val="TOC1"/>
            <w:rPr>
              <w:rFonts w:eastAsiaTheme="minorEastAsia" w:cstheme="minorBidi"/>
              <w:b w:val="0"/>
              <w:bCs w:val="0"/>
              <w:iCs w:val="0"/>
              <w:noProof/>
              <w:sz w:val="22"/>
              <w:szCs w:val="22"/>
              <w:lang w:val="en-GB" w:eastAsia="en-GB"/>
            </w:rPr>
          </w:pPr>
          <w:hyperlink w:anchor="_Toc173099295" w:history="1">
            <w:r w:rsidR="00F07147" w:rsidRPr="00E7071D">
              <w:rPr>
                <w:rStyle w:val="Hyperlink"/>
                <w:noProof/>
              </w:rPr>
              <w:t>Method 2: Cylinder Weighing Method</w:t>
            </w:r>
            <w:r w:rsidR="00F07147">
              <w:rPr>
                <w:noProof/>
                <w:webHidden/>
              </w:rPr>
              <w:tab/>
            </w:r>
            <w:r w:rsidR="00F07147">
              <w:rPr>
                <w:noProof/>
                <w:webHidden/>
              </w:rPr>
              <w:fldChar w:fldCharType="begin"/>
            </w:r>
            <w:r w:rsidR="00F07147">
              <w:rPr>
                <w:noProof/>
                <w:webHidden/>
              </w:rPr>
              <w:instrText xml:space="preserve"> PAGEREF _Toc173099295 \h </w:instrText>
            </w:r>
            <w:r w:rsidR="00F07147">
              <w:rPr>
                <w:noProof/>
                <w:webHidden/>
              </w:rPr>
            </w:r>
            <w:r w:rsidR="00F07147">
              <w:rPr>
                <w:noProof/>
                <w:webHidden/>
              </w:rPr>
              <w:fldChar w:fldCharType="separate"/>
            </w:r>
            <w:r w:rsidR="00075F43">
              <w:rPr>
                <w:noProof/>
                <w:webHidden/>
              </w:rPr>
              <w:t>18</w:t>
            </w:r>
            <w:r w:rsidR="00F07147">
              <w:rPr>
                <w:noProof/>
                <w:webHidden/>
              </w:rPr>
              <w:fldChar w:fldCharType="end"/>
            </w:r>
          </w:hyperlink>
        </w:p>
        <w:p w14:paraId="1E60F11E" w14:textId="59F4B86A" w:rsidR="00F07147" w:rsidRDefault="00000000">
          <w:pPr>
            <w:pStyle w:val="TOC1"/>
            <w:rPr>
              <w:rFonts w:eastAsiaTheme="minorEastAsia" w:cstheme="minorBidi"/>
              <w:b w:val="0"/>
              <w:bCs w:val="0"/>
              <w:iCs w:val="0"/>
              <w:noProof/>
              <w:sz w:val="22"/>
              <w:szCs w:val="22"/>
              <w:lang w:val="en-GB" w:eastAsia="en-GB"/>
            </w:rPr>
          </w:pPr>
          <w:hyperlink w:anchor="_Toc173099296" w:history="1">
            <w:r w:rsidR="00F07147" w:rsidRPr="00E7071D">
              <w:rPr>
                <w:rStyle w:val="Hyperlink"/>
                <w:noProof/>
              </w:rPr>
              <w:t>Method 3: Pressure Testing Method</w:t>
            </w:r>
            <w:r w:rsidR="00F07147">
              <w:rPr>
                <w:noProof/>
                <w:webHidden/>
              </w:rPr>
              <w:tab/>
            </w:r>
            <w:r w:rsidR="00F07147">
              <w:rPr>
                <w:noProof/>
                <w:webHidden/>
              </w:rPr>
              <w:fldChar w:fldCharType="begin"/>
            </w:r>
            <w:r w:rsidR="00F07147">
              <w:rPr>
                <w:noProof/>
                <w:webHidden/>
              </w:rPr>
              <w:instrText xml:space="preserve"> PAGEREF _Toc173099296 \h </w:instrText>
            </w:r>
            <w:r w:rsidR="00F07147">
              <w:rPr>
                <w:noProof/>
                <w:webHidden/>
              </w:rPr>
            </w:r>
            <w:r w:rsidR="00F07147">
              <w:rPr>
                <w:noProof/>
                <w:webHidden/>
              </w:rPr>
              <w:fldChar w:fldCharType="separate"/>
            </w:r>
            <w:r w:rsidR="00075F43">
              <w:rPr>
                <w:noProof/>
                <w:webHidden/>
              </w:rPr>
              <w:t>21</w:t>
            </w:r>
            <w:r w:rsidR="00F07147">
              <w:rPr>
                <w:noProof/>
                <w:webHidden/>
              </w:rPr>
              <w:fldChar w:fldCharType="end"/>
            </w:r>
          </w:hyperlink>
        </w:p>
        <w:p w14:paraId="080ECC57" w14:textId="49B8A2EC" w:rsidR="00F07147" w:rsidRDefault="00000000">
          <w:pPr>
            <w:pStyle w:val="TOC1"/>
            <w:rPr>
              <w:rFonts w:eastAsiaTheme="minorEastAsia" w:cstheme="minorBidi"/>
              <w:b w:val="0"/>
              <w:bCs w:val="0"/>
              <w:iCs w:val="0"/>
              <w:noProof/>
              <w:sz w:val="22"/>
              <w:szCs w:val="22"/>
              <w:lang w:val="en-GB" w:eastAsia="en-GB"/>
            </w:rPr>
          </w:pPr>
          <w:hyperlink w:anchor="_Toc173099297" w:history="1">
            <w:r w:rsidR="00F07147" w:rsidRPr="00E7071D">
              <w:rPr>
                <w:rStyle w:val="Hyperlink"/>
                <w:noProof/>
              </w:rPr>
              <w:t>Method 4: Flow Monitoring Method</w:t>
            </w:r>
            <w:r w:rsidR="00F07147">
              <w:rPr>
                <w:noProof/>
                <w:webHidden/>
              </w:rPr>
              <w:tab/>
            </w:r>
            <w:r w:rsidR="00F07147">
              <w:rPr>
                <w:noProof/>
                <w:webHidden/>
              </w:rPr>
              <w:fldChar w:fldCharType="begin"/>
            </w:r>
            <w:r w:rsidR="00F07147">
              <w:rPr>
                <w:noProof/>
                <w:webHidden/>
              </w:rPr>
              <w:instrText xml:space="preserve"> PAGEREF _Toc173099297 \h </w:instrText>
            </w:r>
            <w:r w:rsidR="00F07147">
              <w:rPr>
                <w:noProof/>
                <w:webHidden/>
              </w:rPr>
            </w:r>
            <w:r w:rsidR="00F07147">
              <w:rPr>
                <w:noProof/>
                <w:webHidden/>
              </w:rPr>
              <w:fldChar w:fldCharType="separate"/>
            </w:r>
            <w:r w:rsidR="00075F43">
              <w:rPr>
                <w:noProof/>
                <w:webHidden/>
              </w:rPr>
              <w:t>24</w:t>
            </w:r>
            <w:r w:rsidR="00F07147">
              <w:rPr>
                <w:noProof/>
                <w:webHidden/>
              </w:rPr>
              <w:fldChar w:fldCharType="end"/>
            </w:r>
          </w:hyperlink>
        </w:p>
        <w:p w14:paraId="3AC1E12D" w14:textId="2A76A5DF" w:rsidR="00F07147" w:rsidRDefault="00000000">
          <w:pPr>
            <w:pStyle w:val="TOC1"/>
            <w:rPr>
              <w:rFonts w:eastAsiaTheme="minorEastAsia" w:cstheme="minorBidi"/>
              <w:b w:val="0"/>
              <w:bCs w:val="0"/>
              <w:iCs w:val="0"/>
              <w:noProof/>
              <w:sz w:val="22"/>
              <w:szCs w:val="22"/>
              <w:lang w:val="en-GB" w:eastAsia="en-GB"/>
            </w:rPr>
          </w:pPr>
          <w:hyperlink w:anchor="_Toc173099298" w:history="1">
            <w:r w:rsidR="00F07147" w:rsidRPr="00E7071D">
              <w:rPr>
                <w:rStyle w:val="Hyperlink"/>
                <w:noProof/>
              </w:rPr>
              <w:t>Recommended next steps</w:t>
            </w:r>
            <w:r w:rsidR="00F07147">
              <w:rPr>
                <w:noProof/>
                <w:webHidden/>
              </w:rPr>
              <w:tab/>
            </w:r>
            <w:r w:rsidR="00F07147">
              <w:rPr>
                <w:noProof/>
                <w:webHidden/>
              </w:rPr>
              <w:fldChar w:fldCharType="begin"/>
            </w:r>
            <w:r w:rsidR="00F07147">
              <w:rPr>
                <w:noProof/>
                <w:webHidden/>
              </w:rPr>
              <w:instrText xml:space="preserve"> PAGEREF _Toc173099298 \h </w:instrText>
            </w:r>
            <w:r w:rsidR="00F07147">
              <w:rPr>
                <w:noProof/>
                <w:webHidden/>
              </w:rPr>
            </w:r>
            <w:r w:rsidR="00F07147">
              <w:rPr>
                <w:noProof/>
                <w:webHidden/>
              </w:rPr>
              <w:fldChar w:fldCharType="separate"/>
            </w:r>
            <w:r w:rsidR="00075F43">
              <w:rPr>
                <w:noProof/>
                <w:webHidden/>
              </w:rPr>
              <w:t>27</w:t>
            </w:r>
            <w:r w:rsidR="00F07147">
              <w:rPr>
                <w:noProof/>
                <w:webHidden/>
              </w:rPr>
              <w:fldChar w:fldCharType="end"/>
            </w:r>
          </w:hyperlink>
        </w:p>
        <w:p w14:paraId="3AE83E56" w14:textId="33FB8552" w:rsidR="00F07147" w:rsidRDefault="00000000">
          <w:pPr>
            <w:pStyle w:val="TOC1"/>
            <w:rPr>
              <w:rFonts w:eastAsiaTheme="minorEastAsia" w:cstheme="minorBidi"/>
              <w:b w:val="0"/>
              <w:bCs w:val="0"/>
              <w:iCs w:val="0"/>
              <w:noProof/>
              <w:sz w:val="22"/>
              <w:szCs w:val="22"/>
              <w:lang w:val="en-GB" w:eastAsia="en-GB"/>
            </w:rPr>
          </w:pPr>
          <w:hyperlink w:anchor="_Toc173099299" w:history="1">
            <w:r w:rsidR="00F07147" w:rsidRPr="00E7071D">
              <w:rPr>
                <w:rStyle w:val="Hyperlink"/>
                <w:noProof/>
              </w:rPr>
              <w:t>Appendices</w:t>
            </w:r>
            <w:r w:rsidR="00F07147">
              <w:rPr>
                <w:noProof/>
                <w:webHidden/>
              </w:rPr>
              <w:tab/>
            </w:r>
            <w:r w:rsidR="00F07147">
              <w:rPr>
                <w:noProof/>
                <w:webHidden/>
              </w:rPr>
              <w:fldChar w:fldCharType="begin"/>
            </w:r>
            <w:r w:rsidR="00F07147">
              <w:rPr>
                <w:noProof/>
                <w:webHidden/>
              </w:rPr>
              <w:instrText xml:space="preserve"> PAGEREF _Toc173099299 \h </w:instrText>
            </w:r>
            <w:r w:rsidR="00F07147">
              <w:rPr>
                <w:noProof/>
                <w:webHidden/>
              </w:rPr>
            </w:r>
            <w:r w:rsidR="00F07147">
              <w:rPr>
                <w:noProof/>
                <w:webHidden/>
              </w:rPr>
              <w:fldChar w:fldCharType="separate"/>
            </w:r>
            <w:r w:rsidR="00075F43">
              <w:rPr>
                <w:noProof/>
                <w:webHidden/>
              </w:rPr>
              <w:t>29</w:t>
            </w:r>
            <w:r w:rsidR="00F07147">
              <w:rPr>
                <w:noProof/>
                <w:webHidden/>
              </w:rPr>
              <w:fldChar w:fldCharType="end"/>
            </w:r>
          </w:hyperlink>
        </w:p>
        <w:p w14:paraId="7AAC2B8D" w14:textId="31CDA041" w:rsidR="00F07147" w:rsidRDefault="00000000">
          <w:pPr>
            <w:pStyle w:val="TOC1"/>
            <w:rPr>
              <w:rFonts w:eastAsiaTheme="minorEastAsia" w:cstheme="minorBidi"/>
              <w:b w:val="0"/>
              <w:bCs w:val="0"/>
              <w:iCs w:val="0"/>
              <w:noProof/>
              <w:sz w:val="22"/>
              <w:szCs w:val="22"/>
              <w:lang w:val="en-GB" w:eastAsia="en-GB"/>
            </w:rPr>
          </w:pPr>
          <w:hyperlink w:anchor="_Toc173099300" w:history="1">
            <w:r w:rsidR="00F07147" w:rsidRPr="00E7071D">
              <w:rPr>
                <w:rStyle w:val="Hyperlink"/>
                <w:noProof/>
              </w:rPr>
              <w:t>References</w:t>
            </w:r>
            <w:r w:rsidR="00F07147">
              <w:rPr>
                <w:noProof/>
                <w:webHidden/>
              </w:rPr>
              <w:tab/>
            </w:r>
            <w:r w:rsidR="00F07147">
              <w:rPr>
                <w:noProof/>
                <w:webHidden/>
              </w:rPr>
              <w:fldChar w:fldCharType="begin"/>
            </w:r>
            <w:r w:rsidR="00F07147">
              <w:rPr>
                <w:noProof/>
                <w:webHidden/>
              </w:rPr>
              <w:instrText xml:space="preserve"> PAGEREF _Toc173099300 \h </w:instrText>
            </w:r>
            <w:r w:rsidR="00F07147">
              <w:rPr>
                <w:noProof/>
                <w:webHidden/>
              </w:rPr>
            </w:r>
            <w:r w:rsidR="00F07147">
              <w:rPr>
                <w:noProof/>
                <w:webHidden/>
              </w:rPr>
              <w:fldChar w:fldCharType="separate"/>
            </w:r>
            <w:r w:rsidR="00075F43">
              <w:rPr>
                <w:noProof/>
                <w:webHidden/>
              </w:rPr>
              <w:t>31</w:t>
            </w:r>
            <w:r w:rsidR="00F07147">
              <w:rPr>
                <w:noProof/>
                <w:webHidden/>
              </w:rPr>
              <w:fldChar w:fldCharType="end"/>
            </w:r>
          </w:hyperlink>
        </w:p>
        <w:p w14:paraId="287BA148" w14:textId="55E71502" w:rsidR="008C7D31" w:rsidRDefault="00933396" w:rsidP="005C50E6">
          <w:r>
            <w:rPr>
              <w:rFonts w:asciiTheme="minorHAnsi" w:hAnsiTheme="minorHAnsi" w:cstheme="minorHAnsi"/>
            </w:rPr>
            <w:fldChar w:fldCharType="end"/>
          </w:r>
        </w:p>
      </w:sdtContent>
    </w:sdt>
    <w:p w14:paraId="5F1B1DFA" w14:textId="2014F358" w:rsidR="003D47B0" w:rsidRPr="00F36FE5" w:rsidRDefault="001C7C41" w:rsidP="00F36FE5">
      <w:pPr>
        <w:pStyle w:val="Heading1"/>
      </w:pPr>
      <w:bookmarkStart w:id="2" w:name="_Toc163208996"/>
      <w:bookmarkStart w:id="3" w:name="_Toc173099291"/>
      <w:r w:rsidRPr="00F36FE5">
        <w:lastRenderedPageBreak/>
        <w:t>Figures</w:t>
      </w:r>
      <w:r w:rsidR="00C36A66" w:rsidRPr="00F36FE5">
        <w:t xml:space="preserve"> and Tables</w:t>
      </w:r>
      <w:bookmarkEnd w:id="2"/>
      <w:bookmarkEnd w:id="3"/>
    </w:p>
    <w:p w14:paraId="588CFAAE" w14:textId="77777777" w:rsidR="006A6987" w:rsidRPr="005D06DD" w:rsidRDefault="006A6987" w:rsidP="005C50E6">
      <w:pPr>
        <w:pStyle w:val="Heading2"/>
        <w:spacing w:before="480"/>
      </w:pPr>
      <w:bookmarkStart w:id="4" w:name="_Toc172644595"/>
      <w:r>
        <w:t>List of Figures</w:t>
      </w:r>
      <w:bookmarkEnd w:id="4"/>
    </w:p>
    <w:p w14:paraId="4AD476ED" w14:textId="5DF503D5" w:rsidR="00B045DC" w:rsidRDefault="006A6987">
      <w:pPr>
        <w:pStyle w:val="TableofFigures"/>
        <w:tabs>
          <w:tab w:val="right" w:leader="dot" w:pos="9480"/>
        </w:tabs>
        <w:rPr>
          <w:rFonts w:asciiTheme="minorHAnsi" w:eastAsiaTheme="minorEastAsia" w:hAnsiTheme="minorHAnsi"/>
          <w:noProof/>
          <w:sz w:val="22"/>
          <w:szCs w:val="22"/>
          <w:lang w:val="en-GB" w:eastAsia="en-GB"/>
        </w:rPr>
      </w:pPr>
      <w:r w:rsidRPr="006A6987">
        <w:fldChar w:fldCharType="begin"/>
      </w:r>
      <w:r w:rsidRPr="006A6987">
        <w:instrText xml:space="preserve"> TOC \h \z \c "Figure" </w:instrText>
      </w:r>
      <w:r w:rsidRPr="006A6987">
        <w:fldChar w:fldCharType="separate"/>
      </w:r>
      <w:hyperlink w:anchor="_Toc173307176" w:history="1">
        <w:r w:rsidR="00B045DC" w:rsidRPr="00100D5E">
          <w:rPr>
            <w:rStyle w:val="Hyperlink"/>
            <w:noProof/>
          </w:rPr>
          <w:t>Figure 1. Overview of methods to detect and reduce N</w:t>
        </w:r>
        <w:r w:rsidR="00B045DC" w:rsidRPr="00100D5E">
          <w:rPr>
            <w:rStyle w:val="Hyperlink"/>
            <w:noProof/>
            <w:vertAlign w:val="subscript"/>
          </w:rPr>
          <w:t>2</w:t>
        </w:r>
        <w:r w:rsidR="00B045DC" w:rsidRPr="00100D5E">
          <w:rPr>
            <w:rStyle w:val="Hyperlink"/>
            <w:noProof/>
          </w:rPr>
          <w:t>O leaks</w:t>
        </w:r>
        <w:r w:rsidR="00B045DC">
          <w:rPr>
            <w:noProof/>
            <w:webHidden/>
          </w:rPr>
          <w:tab/>
        </w:r>
        <w:r w:rsidR="00B045DC">
          <w:rPr>
            <w:noProof/>
            <w:webHidden/>
          </w:rPr>
          <w:fldChar w:fldCharType="begin"/>
        </w:r>
        <w:r w:rsidR="00B045DC">
          <w:rPr>
            <w:noProof/>
            <w:webHidden/>
          </w:rPr>
          <w:instrText xml:space="preserve"> PAGEREF _Toc173307176 \h </w:instrText>
        </w:r>
        <w:r w:rsidR="00B045DC">
          <w:rPr>
            <w:noProof/>
            <w:webHidden/>
          </w:rPr>
        </w:r>
        <w:r w:rsidR="00B045DC">
          <w:rPr>
            <w:noProof/>
            <w:webHidden/>
          </w:rPr>
          <w:fldChar w:fldCharType="separate"/>
        </w:r>
        <w:r w:rsidR="00D50B6A">
          <w:rPr>
            <w:noProof/>
            <w:webHidden/>
          </w:rPr>
          <w:t>5</w:t>
        </w:r>
        <w:r w:rsidR="00B045DC">
          <w:rPr>
            <w:noProof/>
            <w:webHidden/>
          </w:rPr>
          <w:fldChar w:fldCharType="end"/>
        </w:r>
      </w:hyperlink>
    </w:p>
    <w:p w14:paraId="53E34959" w14:textId="57F9B2DA" w:rsidR="00B045DC" w:rsidRDefault="00000000">
      <w:pPr>
        <w:pStyle w:val="TableofFigures"/>
        <w:tabs>
          <w:tab w:val="right" w:leader="dot" w:pos="9480"/>
        </w:tabs>
        <w:rPr>
          <w:rFonts w:asciiTheme="minorHAnsi" w:eastAsiaTheme="minorEastAsia" w:hAnsiTheme="minorHAnsi"/>
          <w:noProof/>
          <w:sz w:val="22"/>
          <w:szCs w:val="22"/>
          <w:lang w:val="en-GB" w:eastAsia="en-GB"/>
        </w:rPr>
      </w:pPr>
      <w:hyperlink w:anchor="_Toc173307177" w:history="1">
        <w:r w:rsidR="00B045DC" w:rsidRPr="00100D5E">
          <w:rPr>
            <w:rStyle w:val="Hyperlink"/>
            <w:noProof/>
          </w:rPr>
          <w:t>Figure 2. Decision pathway to assist in choice of method to detect N</w:t>
        </w:r>
        <w:r w:rsidR="00B045DC" w:rsidRPr="00100D5E">
          <w:rPr>
            <w:rStyle w:val="Hyperlink"/>
            <w:noProof/>
            <w:vertAlign w:val="subscript"/>
          </w:rPr>
          <w:t>2</w:t>
        </w:r>
        <w:r w:rsidR="00B045DC" w:rsidRPr="00100D5E">
          <w:rPr>
            <w:rStyle w:val="Hyperlink"/>
            <w:noProof/>
          </w:rPr>
          <w:t>O leaks</w:t>
        </w:r>
        <w:r w:rsidR="00B045DC">
          <w:rPr>
            <w:noProof/>
            <w:webHidden/>
          </w:rPr>
          <w:tab/>
        </w:r>
        <w:r w:rsidR="00B045DC">
          <w:rPr>
            <w:noProof/>
            <w:webHidden/>
          </w:rPr>
          <w:fldChar w:fldCharType="begin"/>
        </w:r>
        <w:r w:rsidR="00B045DC">
          <w:rPr>
            <w:noProof/>
            <w:webHidden/>
          </w:rPr>
          <w:instrText xml:space="preserve"> PAGEREF _Toc173307177 \h </w:instrText>
        </w:r>
        <w:r w:rsidR="00B045DC">
          <w:rPr>
            <w:noProof/>
            <w:webHidden/>
          </w:rPr>
        </w:r>
        <w:r w:rsidR="00B045DC">
          <w:rPr>
            <w:noProof/>
            <w:webHidden/>
          </w:rPr>
          <w:fldChar w:fldCharType="separate"/>
        </w:r>
        <w:r w:rsidR="00D50B6A">
          <w:rPr>
            <w:noProof/>
            <w:webHidden/>
          </w:rPr>
          <w:t>6</w:t>
        </w:r>
        <w:r w:rsidR="00B045DC">
          <w:rPr>
            <w:noProof/>
            <w:webHidden/>
          </w:rPr>
          <w:fldChar w:fldCharType="end"/>
        </w:r>
      </w:hyperlink>
    </w:p>
    <w:p w14:paraId="5181C0B6" w14:textId="28FDA93B" w:rsidR="00B045DC" w:rsidRDefault="00000000">
      <w:pPr>
        <w:pStyle w:val="TableofFigures"/>
        <w:tabs>
          <w:tab w:val="right" w:leader="dot" w:pos="9480"/>
        </w:tabs>
        <w:rPr>
          <w:rFonts w:asciiTheme="minorHAnsi" w:eastAsiaTheme="minorEastAsia" w:hAnsiTheme="minorHAnsi"/>
          <w:noProof/>
          <w:sz w:val="22"/>
          <w:szCs w:val="22"/>
          <w:lang w:val="en-GB" w:eastAsia="en-GB"/>
        </w:rPr>
      </w:pPr>
      <w:hyperlink w:anchor="_Toc173307178" w:history="1">
        <w:r w:rsidR="00B045DC" w:rsidRPr="00100D5E">
          <w:rPr>
            <w:rStyle w:val="Hyperlink"/>
            <w:noProof/>
          </w:rPr>
          <w:t>Figure 3. Key stages of the Discrepancy Method</w:t>
        </w:r>
        <w:r w:rsidR="00B045DC">
          <w:rPr>
            <w:noProof/>
            <w:webHidden/>
          </w:rPr>
          <w:tab/>
        </w:r>
        <w:r w:rsidR="00B045DC">
          <w:rPr>
            <w:noProof/>
            <w:webHidden/>
          </w:rPr>
          <w:fldChar w:fldCharType="begin"/>
        </w:r>
        <w:r w:rsidR="00B045DC">
          <w:rPr>
            <w:noProof/>
            <w:webHidden/>
          </w:rPr>
          <w:instrText xml:space="preserve"> PAGEREF _Toc173307178 \h </w:instrText>
        </w:r>
        <w:r w:rsidR="00B045DC">
          <w:rPr>
            <w:noProof/>
            <w:webHidden/>
          </w:rPr>
        </w:r>
        <w:r w:rsidR="00B045DC">
          <w:rPr>
            <w:noProof/>
            <w:webHidden/>
          </w:rPr>
          <w:fldChar w:fldCharType="separate"/>
        </w:r>
        <w:r w:rsidR="00D50B6A">
          <w:rPr>
            <w:noProof/>
            <w:webHidden/>
          </w:rPr>
          <w:t>12</w:t>
        </w:r>
        <w:r w:rsidR="00B045DC">
          <w:rPr>
            <w:noProof/>
            <w:webHidden/>
          </w:rPr>
          <w:fldChar w:fldCharType="end"/>
        </w:r>
      </w:hyperlink>
    </w:p>
    <w:p w14:paraId="79CAD6BD" w14:textId="2827381D" w:rsidR="00B045DC" w:rsidRDefault="00000000">
      <w:pPr>
        <w:pStyle w:val="TableofFigures"/>
        <w:tabs>
          <w:tab w:val="right" w:leader="dot" w:pos="9480"/>
        </w:tabs>
        <w:rPr>
          <w:rFonts w:asciiTheme="minorHAnsi" w:eastAsiaTheme="minorEastAsia" w:hAnsiTheme="minorHAnsi"/>
          <w:noProof/>
          <w:sz w:val="22"/>
          <w:szCs w:val="22"/>
          <w:lang w:val="en-GB" w:eastAsia="en-GB"/>
        </w:rPr>
      </w:pPr>
      <w:hyperlink w:anchor="_Toc173307179" w:history="1">
        <w:r w:rsidR="00B045DC" w:rsidRPr="00100D5E">
          <w:rPr>
            <w:rStyle w:val="Hyperlink"/>
            <w:noProof/>
          </w:rPr>
          <w:t>Figure 4. Weighing N</w:t>
        </w:r>
        <w:r w:rsidR="00B045DC" w:rsidRPr="00100D5E">
          <w:rPr>
            <w:rStyle w:val="Hyperlink"/>
            <w:noProof/>
            <w:vertAlign w:val="subscript"/>
          </w:rPr>
          <w:t>2</w:t>
        </w:r>
        <w:r w:rsidR="00B045DC" w:rsidRPr="00100D5E">
          <w:rPr>
            <w:rStyle w:val="Hyperlink"/>
            <w:noProof/>
          </w:rPr>
          <w:t>O cylinders.</w:t>
        </w:r>
        <w:r w:rsidR="00B045DC">
          <w:rPr>
            <w:noProof/>
            <w:webHidden/>
          </w:rPr>
          <w:tab/>
        </w:r>
        <w:r w:rsidR="00B045DC">
          <w:rPr>
            <w:noProof/>
            <w:webHidden/>
          </w:rPr>
          <w:fldChar w:fldCharType="begin"/>
        </w:r>
        <w:r w:rsidR="00B045DC">
          <w:rPr>
            <w:noProof/>
            <w:webHidden/>
          </w:rPr>
          <w:instrText xml:space="preserve"> PAGEREF _Toc173307179 \h </w:instrText>
        </w:r>
        <w:r w:rsidR="00B045DC">
          <w:rPr>
            <w:noProof/>
            <w:webHidden/>
          </w:rPr>
        </w:r>
        <w:r w:rsidR="00B045DC">
          <w:rPr>
            <w:noProof/>
            <w:webHidden/>
          </w:rPr>
          <w:fldChar w:fldCharType="separate"/>
        </w:r>
        <w:r w:rsidR="00D50B6A">
          <w:rPr>
            <w:noProof/>
            <w:webHidden/>
          </w:rPr>
          <w:t>18</w:t>
        </w:r>
        <w:r w:rsidR="00B045DC">
          <w:rPr>
            <w:noProof/>
            <w:webHidden/>
          </w:rPr>
          <w:fldChar w:fldCharType="end"/>
        </w:r>
      </w:hyperlink>
    </w:p>
    <w:p w14:paraId="759CFB94" w14:textId="6B261980" w:rsidR="00B045DC" w:rsidRDefault="00000000">
      <w:pPr>
        <w:pStyle w:val="TableofFigures"/>
        <w:tabs>
          <w:tab w:val="right" w:leader="dot" w:pos="9480"/>
        </w:tabs>
        <w:rPr>
          <w:rFonts w:asciiTheme="minorHAnsi" w:eastAsiaTheme="minorEastAsia" w:hAnsiTheme="minorHAnsi"/>
          <w:noProof/>
          <w:sz w:val="22"/>
          <w:szCs w:val="22"/>
          <w:lang w:val="en-GB" w:eastAsia="en-GB"/>
        </w:rPr>
      </w:pPr>
      <w:hyperlink w:anchor="_Toc173307180" w:history="1">
        <w:r w:rsidR="00B045DC" w:rsidRPr="00100D5E">
          <w:rPr>
            <w:rStyle w:val="Hyperlink"/>
            <w:noProof/>
          </w:rPr>
          <w:t>Figure 5. Overview of the Pressure Testing Method</w:t>
        </w:r>
        <w:r w:rsidR="00B045DC">
          <w:rPr>
            <w:noProof/>
            <w:webHidden/>
          </w:rPr>
          <w:tab/>
        </w:r>
        <w:r w:rsidR="00B045DC">
          <w:rPr>
            <w:noProof/>
            <w:webHidden/>
          </w:rPr>
          <w:fldChar w:fldCharType="begin"/>
        </w:r>
        <w:r w:rsidR="00B045DC">
          <w:rPr>
            <w:noProof/>
            <w:webHidden/>
          </w:rPr>
          <w:instrText xml:space="preserve"> PAGEREF _Toc173307180 \h </w:instrText>
        </w:r>
        <w:r w:rsidR="00B045DC">
          <w:rPr>
            <w:noProof/>
            <w:webHidden/>
          </w:rPr>
        </w:r>
        <w:r w:rsidR="00B045DC">
          <w:rPr>
            <w:noProof/>
            <w:webHidden/>
          </w:rPr>
          <w:fldChar w:fldCharType="separate"/>
        </w:r>
        <w:r w:rsidR="00D50B6A">
          <w:rPr>
            <w:noProof/>
            <w:webHidden/>
          </w:rPr>
          <w:t>20</w:t>
        </w:r>
        <w:r w:rsidR="00B045DC">
          <w:rPr>
            <w:noProof/>
            <w:webHidden/>
          </w:rPr>
          <w:fldChar w:fldCharType="end"/>
        </w:r>
      </w:hyperlink>
    </w:p>
    <w:p w14:paraId="226C64C3" w14:textId="5D1F29C6" w:rsidR="00B045DC" w:rsidRDefault="00000000">
      <w:pPr>
        <w:pStyle w:val="TableofFigures"/>
        <w:tabs>
          <w:tab w:val="right" w:leader="dot" w:pos="9480"/>
        </w:tabs>
        <w:rPr>
          <w:rFonts w:asciiTheme="minorHAnsi" w:eastAsiaTheme="minorEastAsia" w:hAnsiTheme="minorHAnsi"/>
          <w:noProof/>
          <w:sz w:val="22"/>
          <w:szCs w:val="22"/>
          <w:lang w:val="en-GB" w:eastAsia="en-GB"/>
        </w:rPr>
      </w:pPr>
      <w:hyperlink w:anchor="_Toc173307181" w:history="1">
        <w:r w:rsidR="00B045DC" w:rsidRPr="00100D5E">
          <w:rPr>
            <w:rStyle w:val="Hyperlink"/>
            <w:noProof/>
          </w:rPr>
          <w:t>Figure 6. In-line flow metre.</w:t>
        </w:r>
        <w:r w:rsidR="00B045DC">
          <w:rPr>
            <w:noProof/>
            <w:webHidden/>
          </w:rPr>
          <w:tab/>
        </w:r>
        <w:r w:rsidR="00B045DC">
          <w:rPr>
            <w:noProof/>
            <w:webHidden/>
          </w:rPr>
          <w:fldChar w:fldCharType="begin"/>
        </w:r>
        <w:r w:rsidR="00B045DC">
          <w:rPr>
            <w:noProof/>
            <w:webHidden/>
          </w:rPr>
          <w:instrText xml:space="preserve"> PAGEREF _Toc173307181 \h </w:instrText>
        </w:r>
        <w:r w:rsidR="00B045DC">
          <w:rPr>
            <w:noProof/>
            <w:webHidden/>
          </w:rPr>
        </w:r>
        <w:r w:rsidR="00B045DC">
          <w:rPr>
            <w:noProof/>
            <w:webHidden/>
          </w:rPr>
          <w:fldChar w:fldCharType="separate"/>
        </w:r>
        <w:r w:rsidR="00D50B6A">
          <w:rPr>
            <w:noProof/>
            <w:webHidden/>
          </w:rPr>
          <w:t>24</w:t>
        </w:r>
        <w:r w:rsidR="00B045DC">
          <w:rPr>
            <w:noProof/>
            <w:webHidden/>
          </w:rPr>
          <w:fldChar w:fldCharType="end"/>
        </w:r>
      </w:hyperlink>
    </w:p>
    <w:p w14:paraId="2D9B1A56" w14:textId="77777777" w:rsidR="00B045DC" w:rsidRDefault="006A6987" w:rsidP="006A6987">
      <w:pPr>
        <w:pStyle w:val="Heading2"/>
      </w:pPr>
      <w:r w:rsidRPr="006A6987">
        <w:rPr>
          <w:rFonts w:eastAsiaTheme="minorHAnsi" w:cstheme="minorBidi"/>
          <w:color w:val="auto"/>
          <w:sz w:val="24"/>
          <w:szCs w:val="24"/>
        </w:rPr>
        <w:fldChar w:fldCharType="end"/>
      </w:r>
      <w:bookmarkStart w:id="5" w:name="_Toc172644596"/>
      <w:r w:rsidRPr="006A6987">
        <w:t>List of Tables</w:t>
      </w:r>
      <w:bookmarkEnd w:id="5"/>
    </w:p>
    <w:p w14:paraId="01475C47" w14:textId="723F4E21" w:rsidR="00B045DC" w:rsidRDefault="006A6987">
      <w:pPr>
        <w:pStyle w:val="TableofFigures"/>
        <w:tabs>
          <w:tab w:val="right" w:leader="dot" w:pos="9480"/>
        </w:tabs>
        <w:rPr>
          <w:rFonts w:asciiTheme="minorHAnsi" w:eastAsiaTheme="minorEastAsia" w:hAnsiTheme="minorHAnsi"/>
          <w:noProof/>
          <w:sz w:val="22"/>
          <w:szCs w:val="22"/>
          <w:lang w:val="en-GB" w:eastAsia="en-GB"/>
        </w:rPr>
      </w:pPr>
      <w:r w:rsidRPr="006A6987">
        <w:rPr>
          <w:rFonts w:eastAsiaTheme="majorEastAsia" w:cstheme="majorBidi"/>
          <w:b/>
          <w:color w:val="033636" w:themeColor="text2"/>
          <w:sz w:val="40"/>
          <w:szCs w:val="26"/>
        </w:rPr>
        <w:fldChar w:fldCharType="begin"/>
      </w:r>
      <w:r w:rsidRPr="006A6987">
        <w:instrText xml:space="preserve"> TOC \h \z \c "Table" </w:instrText>
      </w:r>
      <w:r w:rsidRPr="006A6987">
        <w:rPr>
          <w:rFonts w:eastAsiaTheme="majorEastAsia" w:cstheme="majorBidi"/>
          <w:b/>
          <w:color w:val="033636" w:themeColor="text2"/>
          <w:sz w:val="40"/>
          <w:szCs w:val="26"/>
        </w:rPr>
        <w:fldChar w:fldCharType="separate"/>
      </w:r>
      <w:hyperlink w:anchor="_Toc173307196" w:history="1">
        <w:r w:rsidR="00B045DC" w:rsidRPr="00A70764">
          <w:rPr>
            <w:rStyle w:val="Hyperlink"/>
            <w:noProof/>
          </w:rPr>
          <w:t>Table 1. Likely sites of N</w:t>
        </w:r>
        <w:r w:rsidR="00B045DC" w:rsidRPr="00A70764">
          <w:rPr>
            <w:rStyle w:val="Hyperlink"/>
            <w:noProof/>
            <w:vertAlign w:val="subscript"/>
          </w:rPr>
          <w:t>2</w:t>
        </w:r>
        <w:r w:rsidR="00B045DC" w:rsidRPr="00A70764">
          <w:rPr>
            <w:rStyle w:val="Hyperlink"/>
            <w:noProof/>
          </w:rPr>
          <w:t>O leaks within healthcare facilities</w:t>
        </w:r>
        <w:r w:rsidR="00B045DC">
          <w:rPr>
            <w:noProof/>
            <w:webHidden/>
          </w:rPr>
          <w:tab/>
        </w:r>
        <w:r w:rsidR="00B045DC">
          <w:rPr>
            <w:noProof/>
            <w:webHidden/>
          </w:rPr>
          <w:fldChar w:fldCharType="begin"/>
        </w:r>
        <w:r w:rsidR="00B045DC">
          <w:rPr>
            <w:noProof/>
            <w:webHidden/>
          </w:rPr>
          <w:instrText xml:space="preserve"> PAGEREF _Toc173307196 \h </w:instrText>
        </w:r>
        <w:r w:rsidR="00B045DC">
          <w:rPr>
            <w:noProof/>
            <w:webHidden/>
          </w:rPr>
        </w:r>
        <w:r w:rsidR="00B045DC">
          <w:rPr>
            <w:noProof/>
            <w:webHidden/>
          </w:rPr>
          <w:fldChar w:fldCharType="separate"/>
        </w:r>
        <w:r w:rsidR="00D50B6A">
          <w:rPr>
            <w:noProof/>
            <w:webHidden/>
          </w:rPr>
          <w:t>10</w:t>
        </w:r>
        <w:r w:rsidR="00B045DC">
          <w:rPr>
            <w:noProof/>
            <w:webHidden/>
          </w:rPr>
          <w:fldChar w:fldCharType="end"/>
        </w:r>
      </w:hyperlink>
    </w:p>
    <w:p w14:paraId="2A29CAE6" w14:textId="3C6CA980" w:rsidR="006A6987" w:rsidRPr="006A6987" w:rsidRDefault="006A6987" w:rsidP="006A6987">
      <w:r w:rsidRPr="006A6987">
        <w:fldChar w:fldCharType="end"/>
      </w:r>
    </w:p>
    <w:p w14:paraId="2AF0FF23" w14:textId="77777777" w:rsidR="002E1D26" w:rsidRDefault="002E1D26" w:rsidP="00FF1583">
      <w:pPr>
        <w:pStyle w:val="Heading1"/>
        <w:spacing w:before="0"/>
      </w:pPr>
      <w:bookmarkStart w:id="6" w:name="_Toc163208997"/>
      <w:bookmarkStart w:id="7" w:name="_Toc173099292"/>
      <w:r>
        <w:lastRenderedPageBreak/>
        <w:t>Executive Summary</w:t>
      </w:r>
      <w:bookmarkEnd w:id="6"/>
      <w:bookmarkEnd w:id="7"/>
    </w:p>
    <w:p w14:paraId="5A54E169" w14:textId="34800585" w:rsidR="00BC2774" w:rsidRDefault="0AF35DC1" w:rsidP="00973AC8">
      <w:r>
        <w:t xml:space="preserve">This </w:t>
      </w:r>
      <w:r w:rsidR="004A6E92">
        <w:t>report presents</w:t>
      </w:r>
      <w:r>
        <w:t xml:space="preserve"> several methods </w:t>
      </w:r>
      <w:r w:rsidR="3C95BFE7">
        <w:t xml:space="preserve">currently </w:t>
      </w:r>
      <w:r>
        <w:t xml:space="preserve">used in Australia to detect and reduce </w:t>
      </w:r>
      <w:r w:rsidR="00F243E5">
        <w:t xml:space="preserve">leaks from </w:t>
      </w:r>
      <w:r>
        <w:t>nitrous oxide (N</w:t>
      </w:r>
      <w:r w:rsidRPr="1DE6DFFB">
        <w:rPr>
          <w:vertAlign w:val="subscript"/>
        </w:rPr>
        <w:t>2</w:t>
      </w:r>
      <w:r>
        <w:t xml:space="preserve">O) </w:t>
      </w:r>
      <w:r w:rsidR="00F243E5">
        <w:t xml:space="preserve">piping </w:t>
      </w:r>
      <w:r w:rsidR="382710E8">
        <w:t>in</w:t>
      </w:r>
      <w:r>
        <w:t xml:space="preserve"> healthcare facilit</w:t>
      </w:r>
      <w:r w:rsidR="382710E8">
        <w:t>ies</w:t>
      </w:r>
      <w:r w:rsidR="00F6517C">
        <w:t xml:space="preserve"> (Figure 1)</w:t>
      </w:r>
      <w:r>
        <w:t xml:space="preserve">. It is intended </w:t>
      </w:r>
      <w:r w:rsidR="00F220A4">
        <w:t>for use</w:t>
      </w:r>
      <w:r>
        <w:t xml:space="preserve"> by clinicians and healthcare facilit</w:t>
      </w:r>
      <w:r w:rsidR="71B0854A">
        <w:t>y managers</w:t>
      </w:r>
      <w:r>
        <w:t xml:space="preserve"> to assist with </w:t>
      </w:r>
      <w:r w:rsidR="00097025">
        <w:t xml:space="preserve">the detection </w:t>
      </w:r>
      <w:r w:rsidR="005179C2">
        <w:t xml:space="preserve">and reduction </w:t>
      </w:r>
      <w:r w:rsidR="00097025">
        <w:t xml:space="preserve">of </w:t>
      </w:r>
      <w:r w:rsidR="00882DCF">
        <w:t>leaks and</w:t>
      </w:r>
      <w:r w:rsidR="0015540C">
        <w:t xml:space="preserve"> enable</w:t>
      </w:r>
      <w:r w:rsidR="00CA3342">
        <w:t xml:space="preserve"> </w:t>
      </w:r>
      <w:r w:rsidR="71B0854A">
        <w:t>informed</w:t>
      </w:r>
      <w:r>
        <w:t xml:space="preserve"> choice</w:t>
      </w:r>
      <w:r w:rsidR="007241A1">
        <w:t>s</w:t>
      </w:r>
      <w:r>
        <w:t xml:space="preserve"> </w:t>
      </w:r>
      <w:r w:rsidR="3AC55B1B">
        <w:t>about the</w:t>
      </w:r>
      <w:r>
        <w:t xml:space="preserve"> methodology</w:t>
      </w:r>
      <w:r w:rsidR="3AC55B1B">
        <w:t xml:space="preserve"> that is most suited for their context</w:t>
      </w:r>
      <w:r>
        <w:t xml:space="preserve"> (Figure 2).</w:t>
      </w:r>
    </w:p>
    <w:p w14:paraId="2923B755" w14:textId="2E607C9C" w:rsidR="00BC2774" w:rsidRDefault="3A0FAA05" w:rsidP="00973AC8">
      <w:pPr>
        <w:rPr>
          <w:lang w:val="en-US"/>
        </w:rPr>
      </w:pPr>
      <w:r w:rsidRPr="6104713B">
        <w:rPr>
          <w:lang w:val="en-US"/>
        </w:rPr>
        <w:t>N</w:t>
      </w:r>
      <w:r w:rsidR="4F02DB35" w:rsidRPr="6104713B">
        <w:rPr>
          <w:vertAlign w:val="subscript"/>
        </w:rPr>
        <w:t>2</w:t>
      </w:r>
      <w:r w:rsidRPr="6104713B">
        <w:rPr>
          <w:lang w:val="en-US"/>
        </w:rPr>
        <w:t>O</w:t>
      </w:r>
      <w:r w:rsidR="0AF35DC1" w:rsidRPr="004D1F4C">
        <w:t xml:space="preserve"> </w:t>
      </w:r>
      <w:r w:rsidR="00F37463">
        <w:t>is a</w:t>
      </w:r>
      <w:r w:rsidR="0AF35DC1" w:rsidRPr="004D1F4C">
        <w:t xml:space="preserve"> potent greenhouse gas with a global warming potential 2</w:t>
      </w:r>
      <w:r w:rsidR="0AF35DC1">
        <w:t>65</w:t>
      </w:r>
      <w:r w:rsidR="0AF35DC1" w:rsidRPr="004D1F4C">
        <w:t xml:space="preserve"> times that of </w:t>
      </w:r>
      <w:r w:rsidR="00034759">
        <w:t>carbon dioxide (</w:t>
      </w:r>
      <w:r w:rsidR="00077231">
        <w:rPr>
          <w:lang w:val="en-US"/>
        </w:rPr>
        <w:t>CO</w:t>
      </w:r>
      <w:r w:rsidR="00077231">
        <w:rPr>
          <w:vertAlign w:val="subscript"/>
          <w:lang w:val="en-US"/>
        </w:rPr>
        <w:t>2</w:t>
      </w:r>
      <w:bookmarkStart w:id="8" w:name="_Ref165406271"/>
      <w:r w:rsidR="00034759">
        <w:rPr>
          <w:lang w:val="en-US"/>
        </w:rPr>
        <w:t>)</w:t>
      </w:r>
      <w:r w:rsidR="005B7652" w:rsidRPr="004D1F4C">
        <w:t>.</w:t>
      </w:r>
      <w:r w:rsidR="00774B17">
        <w:rPr>
          <w:rStyle w:val="EndnoteReference"/>
          <w:lang w:val="en-US"/>
        </w:rPr>
        <w:endnoteReference w:id="2"/>
      </w:r>
      <w:bookmarkEnd w:id="8"/>
      <w:r w:rsidR="0AF35DC1">
        <w:t xml:space="preserve"> </w:t>
      </w:r>
      <w:r w:rsidR="0AF35DC1" w:rsidRPr="005D6550">
        <w:t xml:space="preserve">Due to its </w:t>
      </w:r>
      <w:r w:rsidR="00C57CF6">
        <w:t>average</w:t>
      </w:r>
      <w:r w:rsidR="00C57CF6" w:rsidRPr="005D6550">
        <w:t xml:space="preserve"> </w:t>
      </w:r>
      <w:r w:rsidR="0AF35DC1" w:rsidRPr="005D6550">
        <w:t>atmospheric lifetime of 110 years</w:t>
      </w:r>
      <w:r w:rsidR="00F30923">
        <w:t>,</w:t>
      </w:r>
      <w:r w:rsidR="0AF35DC1" w:rsidRPr="005D6550">
        <w:t xml:space="preserve"> N</w:t>
      </w:r>
      <w:r w:rsidR="3DC9B61A" w:rsidRPr="6104713B">
        <w:rPr>
          <w:vertAlign w:val="subscript"/>
        </w:rPr>
        <w:t>2</w:t>
      </w:r>
      <w:r w:rsidR="0AF35DC1" w:rsidRPr="005D6550">
        <w:t>O released today will have warming effects into</w:t>
      </w:r>
      <w:r w:rsidR="00513683">
        <w:t xml:space="preserve"> the</w:t>
      </w:r>
      <w:r w:rsidR="0AF35DC1" w:rsidRPr="005D6550">
        <w:t xml:space="preserve"> next century</w:t>
      </w:r>
      <w:r w:rsidR="0AF35DC1">
        <w:t>.</w:t>
      </w:r>
      <w:r w:rsidR="00A94700">
        <w:rPr>
          <w:rStyle w:val="EndnoteReference"/>
        </w:rPr>
        <w:endnoteReference w:id="3"/>
      </w:r>
      <w:r w:rsidR="0AF35DC1">
        <w:t xml:space="preserve"> </w:t>
      </w:r>
      <w:r w:rsidR="00825D9F">
        <w:rPr>
          <w:lang w:val="en-US"/>
        </w:rPr>
        <w:t>In addition, e</w:t>
      </w:r>
      <w:r w:rsidR="0AF35DC1" w:rsidRPr="6104713B">
        <w:rPr>
          <w:lang w:val="en-US"/>
        </w:rPr>
        <w:t xml:space="preserve">xposure to </w:t>
      </w:r>
      <w:r w:rsidR="3FFF37F8" w:rsidRPr="1DE6DFFB">
        <w:rPr>
          <w:lang w:val="en-US"/>
        </w:rPr>
        <w:t>N</w:t>
      </w:r>
      <w:r w:rsidR="3FFF37F8" w:rsidRPr="1DE6DFFB">
        <w:rPr>
          <w:vertAlign w:val="subscript"/>
        </w:rPr>
        <w:t>2</w:t>
      </w:r>
      <w:r w:rsidR="3FFF37F8" w:rsidRPr="1DE6DFFB">
        <w:rPr>
          <w:lang w:val="en-US"/>
        </w:rPr>
        <w:t>O</w:t>
      </w:r>
      <w:r w:rsidR="0AF35DC1" w:rsidRPr="6104713B">
        <w:rPr>
          <w:lang w:val="en-US"/>
        </w:rPr>
        <w:t xml:space="preserve"> concentrations greater than Occupational Health and Safety standards is an occupational health risk</w:t>
      </w:r>
      <w:r w:rsidR="00A569A5" w:rsidRPr="6104713B">
        <w:rPr>
          <w:lang w:val="en-US"/>
        </w:rPr>
        <w:t>.</w:t>
      </w:r>
      <w:r w:rsidR="00774B17">
        <w:rPr>
          <w:rStyle w:val="EndnoteReference"/>
          <w:lang w:val="en-US"/>
        </w:rPr>
        <w:endnoteReference w:id="4"/>
      </w:r>
      <w:r w:rsidR="00774B17" w:rsidRPr="00502403">
        <w:rPr>
          <w:vertAlign w:val="superscript"/>
          <w:lang w:val="en-US"/>
        </w:rPr>
        <w:t>,</w:t>
      </w:r>
      <w:r w:rsidR="00774B17">
        <w:rPr>
          <w:rStyle w:val="EndnoteReference"/>
          <w:lang w:val="en-US"/>
        </w:rPr>
        <w:endnoteReference w:id="5"/>
      </w:r>
    </w:p>
    <w:p w14:paraId="18A6C3F2" w14:textId="4699367A" w:rsidR="00BC2774" w:rsidRPr="005C50E6" w:rsidRDefault="682146F6" w:rsidP="00973AC8">
      <w:r>
        <w:t xml:space="preserve">Leaks in </w:t>
      </w:r>
      <w:r w:rsidR="67BC9DD0" w:rsidRPr="1DE6DFFB">
        <w:rPr>
          <w:lang w:val="en-US"/>
        </w:rPr>
        <w:t>N</w:t>
      </w:r>
      <w:r w:rsidR="67BC9DD0" w:rsidRPr="1DE6DFFB">
        <w:rPr>
          <w:vertAlign w:val="subscript"/>
        </w:rPr>
        <w:t>2</w:t>
      </w:r>
      <w:r w:rsidR="67BC9DD0" w:rsidRPr="1DE6DFFB">
        <w:rPr>
          <w:lang w:val="en-US"/>
        </w:rPr>
        <w:t>O</w:t>
      </w:r>
      <w:r>
        <w:t xml:space="preserve"> infrastructure have been identified as a significant contributor to the </w:t>
      </w:r>
      <w:r w:rsidR="009A3ADE">
        <w:t xml:space="preserve">emissions </w:t>
      </w:r>
      <w:r>
        <w:t>footprint of anaesthetic gas use in healthcare and are financially wasteful.</w:t>
      </w:r>
      <w:r w:rsidRPr="00B95E50">
        <w:t xml:space="preserve"> </w:t>
      </w:r>
      <w:r w:rsidR="046F575F" w:rsidRPr="00B95E50">
        <w:t xml:space="preserve">Recent studies in Australia and in the United Kingdom have found at least half (and often </w:t>
      </w:r>
      <w:r w:rsidR="006D72D2">
        <w:t xml:space="preserve">more than </w:t>
      </w:r>
      <w:r w:rsidR="046F575F" w:rsidRPr="00B95E50">
        <w:t xml:space="preserve">70%) of the </w:t>
      </w:r>
      <w:r w:rsidR="7D79962E" w:rsidRPr="1DE6DFFB">
        <w:rPr>
          <w:lang w:val="en-US"/>
        </w:rPr>
        <w:t>N</w:t>
      </w:r>
      <w:r w:rsidR="7D79962E" w:rsidRPr="1DE6DFFB">
        <w:rPr>
          <w:vertAlign w:val="subscript"/>
        </w:rPr>
        <w:t>2</w:t>
      </w:r>
      <w:r w:rsidR="7D79962E" w:rsidRPr="1DE6DFFB">
        <w:rPr>
          <w:lang w:val="en-US"/>
        </w:rPr>
        <w:t>O</w:t>
      </w:r>
      <w:r w:rsidR="046F575F" w:rsidRPr="00B95E50">
        <w:t xml:space="preserve"> supplied to many h</w:t>
      </w:r>
      <w:r w:rsidR="00AB351C">
        <w:t>ealthcare facilities</w:t>
      </w:r>
      <w:r w:rsidR="046F575F" w:rsidRPr="00B95E50">
        <w:t xml:space="preserve"> leaks from infrastructure before clinical</w:t>
      </w:r>
      <w:r w:rsidR="00E311B8">
        <w:t xml:space="preserve"> administration.</w:t>
      </w:r>
      <w:bookmarkStart w:id="9" w:name="_Ref173233616"/>
      <w:r w:rsidR="00E01FD1" w:rsidRPr="0053129B">
        <w:rPr>
          <w:rStyle w:val="EndnoteReference"/>
          <w:rFonts w:cstheme="minorHAnsi"/>
        </w:rPr>
        <w:endnoteReference w:id="6"/>
      </w:r>
      <w:bookmarkEnd w:id="9"/>
      <w:r w:rsidR="00E01FD1" w:rsidRPr="0053129B">
        <w:rPr>
          <w:rFonts w:cstheme="minorHAnsi"/>
          <w:vertAlign w:val="superscript"/>
        </w:rPr>
        <w:t>,</w:t>
      </w:r>
      <w:bookmarkStart w:id="10" w:name="_Ref173233619"/>
      <w:r w:rsidR="00E01FD1" w:rsidRPr="0053129B">
        <w:rPr>
          <w:rStyle w:val="EndnoteReference"/>
          <w:rFonts w:cstheme="minorHAnsi"/>
        </w:rPr>
        <w:endnoteReference w:id="7"/>
      </w:r>
      <w:bookmarkEnd w:id="10"/>
      <w:r w:rsidR="00E01FD1" w:rsidRPr="0053129B">
        <w:rPr>
          <w:rFonts w:cstheme="minorHAnsi"/>
          <w:vertAlign w:val="superscript"/>
        </w:rPr>
        <w:t>,</w:t>
      </w:r>
      <w:bookmarkStart w:id="11" w:name="_Ref173233621"/>
      <w:r w:rsidR="00E01FD1" w:rsidRPr="0053129B">
        <w:rPr>
          <w:rStyle w:val="EndnoteReference"/>
          <w:rFonts w:cstheme="minorHAnsi"/>
        </w:rPr>
        <w:endnoteReference w:id="8"/>
      </w:r>
      <w:bookmarkEnd w:id="11"/>
      <w:r w:rsidR="00E01FD1" w:rsidRPr="0053129B">
        <w:rPr>
          <w:rFonts w:cstheme="minorHAnsi"/>
          <w:vertAlign w:val="superscript"/>
        </w:rPr>
        <w:t>,</w:t>
      </w:r>
      <w:bookmarkStart w:id="12" w:name="_Ref173233623"/>
      <w:r w:rsidR="00E01FD1" w:rsidRPr="0053129B">
        <w:rPr>
          <w:rStyle w:val="EndnoteReference"/>
          <w:rFonts w:cstheme="minorHAnsi"/>
        </w:rPr>
        <w:endnoteReference w:id="9"/>
      </w:r>
      <w:bookmarkEnd w:id="12"/>
      <w:r w:rsidR="00E01FD1" w:rsidRPr="0053129B">
        <w:rPr>
          <w:rFonts w:cstheme="minorHAnsi"/>
          <w:vertAlign w:val="superscript"/>
        </w:rPr>
        <w:t>,</w:t>
      </w:r>
      <w:bookmarkStart w:id="13" w:name="_Ref173233625"/>
      <w:r w:rsidR="00E01FD1" w:rsidRPr="0053129B">
        <w:rPr>
          <w:rStyle w:val="EndnoteReference"/>
          <w:rFonts w:cstheme="minorHAnsi"/>
        </w:rPr>
        <w:endnoteReference w:id="10"/>
      </w:r>
      <w:bookmarkEnd w:id="13"/>
      <w:r w:rsidR="00E01FD1" w:rsidRPr="0053129B">
        <w:rPr>
          <w:rFonts w:cstheme="minorHAnsi"/>
          <w:vertAlign w:val="superscript"/>
        </w:rPr>
        <w:t>,</w:t>
      </w:r>
      <w:bookmarkStart w:id="14" w:name="_Ref173233626"/>
      <w:r w:rsidR="00E01FD1" w:rsidRPr="0053129B">
        <w:rPr>
          <w:rStyle w:val="EndnoteReference"/>
          <w:rFonts w:cstheme="minorHAnsi"/>
        </w:rPr>
        <w:endnoteReference w:id="11"/>
      </w:r>
      <w:bookmarkEnd w:id="14"/>
      <w:r w:rsidR="00E01FD1" w:rsidRPr="0053129B">
        <w:rPr>
          <w:rFonts w:cstheme="minorHAnsi"/>
          <w:vertAlign w:val="superscript"/>
        </w:rPr>
        <w:t>,</w:t>
      </w:r>
      <w:bookmarkStart w:id="15" w:name="_Ref173233627"/>
      <w:r w:rsidR="00E01FD1" w:rsidRPr="0053129B">
        <w:rPr>
          <w:rStyle w:val="EndnoteReference"/>
          <w:rFonts w:cstheme="minorHAnsi"/>
        </w:rPr>
        <w:endnoteReference w:id="12"/>
      </w:r>
      <w:bookmarkEnd w:id="15"/>
      <w:r w:rsidR="00E01FD1" w:rsidRPr="0053129B">
        <w:rPr>
          <w:rFonts w:cstheme="minorHAnsi"/>
          <w:vertAlign w:val="superscript"/>
        </w:rPr>
        <w:t>,</w:t>
      </w:r>
      <w:bookmarkStart w:id="16" w:name="_Ref173233629"/>
      <w:r w:rsidR="00E01FD1" w:rsidRPr="0053129B">
        <w:rPr>
          <w:rStyle w:val="EndnoteReference"/>
          <w:rFonts w:cstheme="minorHAnsi"/>
        </w:rPr>
        <w:endnoteReference w:id="13"/>
      </w:r>
      <w:bookmarkEnd w:id="16"/>
      <w:r w:rsidR="00E01FD1" w:rsidRPr="0053129B">
        <w:rPr>
          <w:rFonts w:cstheme="minorHAnsi"/>
          <w:vertAlign w:val="superscript"/>
        </w:rPr>
        <w:t>,</w:t>
      </w:r>
      <w:bookmarkStart w:id="17" w:name="_Ref173233632"/>
      <w:r w:rsidR="00E01FD1" w:rsidRPr="0053129B">
        <w:rPr>
          <w:rStyle w:val="EndnoteReference"/>
          <w:rFonts w:cstheme="minorHAnsi"/>
        </w:rPr>
        <w:endnoteReference w:id="14"/>
      </w:r>
      <w:bookmarkEnd w:id="17"/>
    </w:p>
    <w:p w14:paraId="2A622D87" w14:textId="366EEF81" w:rsidR="00EA2444" w:rsidRPr="00EA2444" w:rsidRDefault="00EA2444" w:rsidP="00FF1583">
      <w:pPr>
        <w:rPr>
          <w:lang w:val="en-US"/>
        </w:rPr>
      </w:pPr>
      <w:r w:rsidRPr="00EA2444">
        <w:rPr>
          <w:lang w:val="en-US"/>
        </w:rPr>
        <w:t xml:space="preserve">This guide </w:t>
      </w:r>
      <w:r w:rsidR="00526BF6">
        <w:rPr>
          <w:lang w:val="en-US"/>
        </w:rPr>
        <w:t>is intended to</w:t>
      </w:r>
      <w:r w:rsidR="00526BF6" w:rsidRPr="00EA2444">
        <w:rPr>
          <w:lang w:val="en-US"/>
        </w:rPr>
        <w:t xml:space="preserve"> </w:t>
      </w:r>
      <w:r w:rsidRPr="00EA2444">
        <w:rPr>
          <w:lang w:val="en-US"/>
        </w:rPr>
        <w:t xml:space="preserve">assist </w:t>
      </w:r>
      <w:r w:rsidR="00DB7B61">
        <w:rPr>
          <w:lang w:val="en-US"/>
        </w:rPr>
        <w:t>clinicians and facility managers</w:t>
      </w:r>
      <w:r w:rsidRPr="00EA2444">
        <w:rPr>
          <w:lang w:val="en-US"/>
        </w:rPr>
        <w:t xml:space="preserve"> to:</w:t>
      </w:r>
    </w:p>
    <w:p w14:paraId="596D233C" w14:textId="77777777" w:rsidR="001D38D8" w:rsidRDefault="3A0FAA05" w:rsidP="00413163">
      <w:pPr>
        <w:pStyle w:val="ListParagraph"/>
        <w:numPr>
          <w:ilvl w:val="0"/>
          <w:numId w:val="28"/>
        </w:numPr>
        <w:ind w:left="426" w:hanging="426"/>
      </w:pPr>
      <w:r>
        <w:t>Identify</w:t>
      </w:r>
      <w:r w:rsidR="23BBC13F">
        <w:t xml:space="preserve"> the most appropriate method to </w:t>
      </w:r>
      <w:r w:rsidR="3A351D42">
        <w:t>test for</w:t>
      </w:r>
      <w:r>
        <w:t xml:space="preserve"> N</w:t>
      </w:r>
      <w:r w:rsidRPr="00A3726C">
        <w:rPr>
          <w:vertAlign w:val="subscript"/>
        </w:rPr>
        <w:t>2</w:t>
      </w:r>
      <w:r>
        <w:t xml:space="preserve">O </w:t>
      </w:r>
      <w:proofErr w:type="gramStart"/>
      <w:r>
        <w:t>leaks</w:t>
      </w:r>
      <w:proofErr w:type="gramEnd"/>
    </w:p>
    <w:p w14:paraId="4B234ECA" w14:textId="33EAD3B8" w:rsidR="00984ED0" w:rsidRDefault="00CB76D3" w:rsidP="00413163">
      <w:pPr>
        <w:pStyle w:val="ListParagraph"/>
        <w:numPr>
          <w:ilvl w:val="0"/>
          <w:numId w:val="28"/>
        </w:numPr>
        <w:ind w:left="426" w:hanging="426"/>
      </w:pPr>
      <w:r>
        <w:t xml:space="preserve">Make an informed choice </w:t>
      </w:r>
      <w:r w:rsidR="000F18FA">
        <w:t>about</w:t>
      </w:r>
      <w:r w:rsidR="00700C7D">
        <w:t xml:space="preserve"> the most appropriate way to supply N</w:t>
      </w:r>
      <w:r w:rsidR="00700C7D" w:rsidRPr="00A3726C">
        <w:rPr>
          <w:vertAlign w:val="subscript"/>
        </w:rPr>
        <w:t>2</w:t>
      </w:r>
      <w:r w:rsidR="00700C7D">
        <w:t xml:space="preserve">O </w:t>
      </w:r>
      <w:r w:rsidR="000F18FA">
        <w:t xml:space="preserve">to </w:t>
      </w:r>
      <w:r w:rsidR="0043092E">
        <w:t>a</w:t>
      </w:r>
      <w:r w:rsidR="000F18FA">
        <w:t xml:space="preserve"> facility </w:t>
      </w:r>
      <w:r w:rsidR="00700C7D">
        <w:t>(i.e.</w:t>
      </w:r>
      <w:r w:rsidR="000F18FA">
        <w:t xml:space="preserve"> </w:t>
      </w:r>
      <w:r w:rsidR="00700C7D">
        <w:t>piped supply</w:t>
      </w:r>
      <w:r w:rsidR="000F18FA">
        <w:t xml:space="preserve"> versus c</w:t>
      </w:r>
      <w:r w:rsidR="001B7F60">
        <w:t>ylinders</w:t>
      </w:r>
      <w:r w:rsidR="00700C7D">
        <w:t>)</w:t>
      </w:r>
    </w:p>
    <w:p w14:paraId="715E5246" w14:textId="47F943A6" w:rsidR="00D344DE" w:rsidRPr="00371557" w:rsidRDefault="00984ED0" w:rsidP="00413163">
      <w:pPr>
        <w:pStyle w:val="ListParagraph"/>
        <w:numPr>
          <w:ilvl w:val="0"/>
          <w:numId w:val="28"/>
        </w:numPr>
        <w:ind w:left="426" w:hanging="426"/>
      </w:pPr>
      <w:r>
        <w:t>R</w:t>
      </w:r>
      <w:r w:rsidR="00D344DE">
        <w:t>educe or remove N</w:t>
      </w:r>
      <w:r w:rsidR="00D344DE" w:rsidRPr="00A3726C">
        <w:rPr>
          <w:vertAlign w:val="subscript"/>
        </w:rPr>
        <w:t>2</w:t>
      </w:r>
      <w:r w:rsidR="00D344DE">
        <w:t xml:space="preserve">O supply where not clinically </w:t>
      </w:r>
      <w:proofErr w:type="gramStart"/>
      <w:r w:rsidR="00D344DE">
        <w:t>necessary</w:t>
      </w:r>
      <w:proofErr w:type="gramEnd"/>
    </w:p>
    <w:p w14:paraId="06AFDC40" w14:textId="51D880C2" w:rsidR="00677DB5" w:rsidRPr="005C50E6" w:rsidRDefault="00CB76D3" w:rsidP="00FF1583">
      <w:pPr>
        <w:pStyle w:val="ListParagraph"/>
        <w:numPr>
          <w:ilvl w:val="0"/>
          <w:numId w:val="28"/>
        </w:numPr>
        <w:ind w:left="426" w:hanging="426"/>
      </w:pPr>
      <w:r>
        <w:t>Reduce</w:t>
      </w:r>
      <w:r w:rsidRPr="003F5645">
        <w:t xml:space="preserve"> waste from N</w:t>
      </w:r>
      <w:r w:rsidRPr="00A3726C">
        <w:rPr>
          <w:vertAlign w:val="subscript"/>
        </w:rPr>
        <w:t>2</w:t>
      </w:r>
      <w:r w:rsidRPr="003F5645">
        <w:t>O leaks</w:t>
      </w:r>
      <w:r>
        <w:t>, including through regular monitoring of N</w:t>
      </w:r>
      <w:r w:rsidRPr="00A3726C">
        <w:rPr>
          <w:vertAlign w:val="subscript"/>
        </w:rPr>
        <w:t>2</w:t>
      </w:r>
      <w:r>
        <w:t>O supply.</w:t>
      </w:r>
    </w:p>
    <w:p w14:paraId="587D8F89" w14:textId="5925A392" w:rsidR="00583D51" w:rsidRDefault="00247456" w:rsidP="00FF1583">
      <w:pPr>
        <w:rPr>
          <w:rFonts w:cstheme="minorHAnsi"/>
        </w:rPr>
      </w:pPr>
      <w:r>
        <w:rPr>
          <w:rFonts w:cstheme="minorHAnsi"/>
        </w:rPr>
        <w:t xml:space="preserve">This </w:t>
      </w:r>
      <w:r w:rsidR="00EC6970">
        <w:rPr>
          <w:rFonts w:cstheme="minorHAnsi"/>
        </w:rPr>
        <w:t>g</w:t>
      </w:r>
      <w:r>
        <w:rPr>
          <w:rFonts w:cstheme="minorHAnsi"/>
        </w:rPr>
        <w:t xml:space="preserve">uide responds to the growing recognition </w:t>
      </w:r>
      <w:r w:rsidR="00EC6970">
        <w:rPr>
          <w:rFonts w:cstheme="minorHAnsi"/>
        </w:rPr>
        <w:t>among clinicians and facility managers that</w:t>
      </w:r>
      <w:r w:rsidR="00073BEA">
        <w:rPr>
          <w:rFonts w:cstheme="minorHAnsi"/>
        </w:rPr>
        <w:t xml:space="preserve"> </w:t>
      </w:r>
      <w:r w:rsidR="00AA0AE7" w:rsidRPr="006D602C">
        <w:rPr>
          <w:rFonts w:cstheme="minorHAnsi"/>
        </w:rPr>
        <w:t>N</w:t>
      </w:r>
      <w:r w:rsidR="00AA0AE7" w:rsidRPr="001F43D3">
        <w:rPr>
          <w:rFonts w:cstheme="minorHAnsi"/>
          <w:vertAlign w:val="subscript"/>
        </w:rPr>
        <w:t>2</w:t>
      </w:r>
      <w:r w:rsidR="00AA0AE7" w:rsidRPr="006D602C">
        <w:rPr>
          <w:rFonts w:cstheme="minorHAnsi"/>
        </w:rPr>
        <w:t>O</w:t>
      </w:r>
      <w:r w:rsidR="00AA0AE7">
        <w:rPr>
          <w:rFonts w:cstheme="minorHAnsi"/>
        </w:rPr>
        <w:t xml:space="preserve"> </w:t>
      </w:r>
      <w:r w:rsidR="00073BEA">
        <w:rPr>
          <w:rFonts w:cstheme="minorHAnsi"/>
        </w:rPr>
        <w:t>leaks</w:t>
      </w:r>
      <w:r w:rsidR="00AA0AE7">
        <w:rPr>
          <w:rFonts w:cstheme="minorHAnsi"/>
        </w:rPr>
        <w:t xml:space="preserve"> occur frequently</w:t>
      </w:r>
      <w:r w:rsidR="001D79CE">
        <w:rPr>
          <w:rFonts w:cstheme="minorHAnsi"/>
        </w:rPr>
        <w:t xml:space="preserve"> and</w:t>
      </w:r>
      <w:r w:rsidR="00D63FCA">
        <w:rPr>
          <w:rFonts w:cstheme="minorHAnsi"/>
        </w:rPr>
        <w:t xml:space="preserve"> </w:t>
      </w:r>
      <w:r w:rsidR="00B90E42">
        <w:rPr>
          <w:rFonts w:cstheme="minorHAnsi"/>
        </w:rPr>
        <w:t xml:space="preserve">lead to </w:t>
      </w:r>
      <w:r w:rsidR="00886D35">
        <w:rPr>
          <w:rFonts w:cstheme="minorHAnsi"/>
        </w:rPr>
        <w:t>significant</w:t>
      </w:r>
      <w:r w:rsidR="001E2484">
        <w:rPr>
          <w:rFonts w:cstheme="minorHAnsi"/>
        </w:rPr>
        <w:t xml:space="preserve"> </w:t>
      </w:r>
      <w:r w:rsidR="00283035">
        <w:rPr>
          <w:rFonts w:cstheme="minorHAnsi"/>
        </w:rPr>
        <w:t xml:space="preserve">waste, financial loss, and </w:t>
      </w:r>
      <w:r w:rsidR="007069F6">
        <w:rPr>
          <w:rFonts w:cstheme="minorHAnsi"/>
        </w:rPr>
        <w:t xml:space="preserve">environmental </w:t>
      </w:r>
      <w:r w:rsidR="00234B3F">
        <w:rPr>
          <w:rFonts w:cstheme="minorHAnsi"/>
        </w:rPr>
        <w:t>impacts</w:t>
      </w:r>
      <w:r w:rsidR="00583D51">
        <w:rPr>
          <w:rFonts w:cstheme="minorHAnsi"/>
        </w:rPr>
        <w:t>.</w:t>
      </w:r>
    </w:p>
    <w:p w14:paraId="19C13056" w14:textId="23DB676C" w:rsidR="00F80D27" w:rsidRPr="00733C3D" w:rsidRDefault="00AD284D" w:rsidP="00FF1583">
      <w:pPr>
        <w:rPr>
          <w:rFonts w:cstheme="minorHAnsi"/>
        </w:rPr>
      </w:pPr>
      <w:r>
        <w:rPr>
          <w:rFonts w:cstheme="minorHAnsi"/>
        </w:rPr>
        <w:t>Any detection of</w:t>
      </w:r>
      <w:r w:rsidR="00F21502">
        <w:rPr>
          <w:rFonts w:cstheme="minorHAnsi"/>
        </w:rPr>
        <w:t xml:space="preserve"> </w:t>
      </w:r>
      <w:r w:rsidR="00F97C71" w:rsidRPr="006D602C">
        <w:rPr>
          <w:rFonts w:cstheme="minorHAnsi"/>
        </w:rPr>
        <w:t>N</w:t>
      </w:r>
      <w:r w:rsidR="00F97C71" w:rsidRPr="001F43D3">
        <w:rPr>
          <w:rFonts w:cstheme="minorHAnsi"/>
          <w:vertAlign w:val="subscript"/>
        </w:rPr>
        <w:t>2</w:t>
      </w:r>
      <w:r w:rsidR="00F97C71" w:rsidRPr="006D602C">
        <w:rPr>
          <w:rFonts w:cstheme="minorHAnsi"/>
        </w:rPr>
        <w:t>O</w:t>
      </w:r>
      <w:r w:rsidR="00F97C71">
        <w:rPr>
          <w:rFonts w:cstheme="minorHAnsi"/>
        </w:rPr>
        <w:t xml:space="preserve"> </w:t>
      </w:r>
      <w:r w:rsidR="00583D51">
        <w:rPr>
          <w:rFonts w:cstheme="minorHAnsi"/>
        </w:rPr>
        <w:t>leaks</w:t>
      </w:r>
      <w:r w:rsidR="001B0829">
        <w:rPr>
          <w:rFonts w:cstheme="minorHAnsi"/>
        </w:rPr>
        <w:t xml:space="preserve"> </w:t>
      </w:r>
      <w:r w:rsidR="00733C3D">
        <w:rPr>
          <w:rFonts w:cstheme="minorHAnsi"/>
        </w:rPr>
        <w:t xml:space="preserve">should inform </w:t>
      </w:r>
      <w:r w:rsidR="001B0829">
        <w:rPr>
          <w:rFonts w:cstheme="minorHAnsi"/>
        </w:rPr>
        <w:t xml:space="preserve">a </w:t>
      </w:r>
      <w:r w:rsidR="00733C3D">
        <w:rPr>
          <w:rFonts w:cstheme="minorHAnsi"/>
        </w:rPr>
        <w:t>cost</w:t>
      </w:r>
      <w:r w:rsidR="001401D0">
        <w:rPr>
          <w:rFonts w:cstheme="minorHAnsi"/>
        </w:rPr>
        <w:t>-</w:t>
      </w:r>
      <w:r w:rsidR="00733C3D">
        <w:rPr>
          <w:rFonts w:cstheme="minorHAnsi"/>
        </w:rPr>
        <w:t>benefit analys</w:t>
      </w:r>
      <w:r w:rsidR="001B0829">
        <w:rPr>
          <w:rFonts w:cstheme="minorHAnsi"/>
        </w:rPr>
        <w:t>i</w:t>
      </w:r>
      <w:r w:rsidR="006D602C">
        <w:rPr>
          <w:rFonts w:cstheme="minorHAnsi"/>
        </w:rPr>
        <w:t xml:space="preserve">s </w:t>
      </w:r>
      <w:r w:rsidR="00F97C71">
        <w:rPr>
          <w:rFonts w:cstheme="minorHAnsi"/>
        </w:rPr>
        <w:t>on steps</w:t>
      </w:r>
      <w:r w:rsidR="00720EDF">
        <w:rPr>
          <w:rFonts w:cstheme="minorHAnsi"/>
        </w:rPr>
        <w:t xml:space="preserve"> </w:t>
      </w:r>
      <w:r w:rsidR="00720EDF">
        <w:t>to reduce</w:t>
      </w:r>
      <w:r w:rsidR="00720EDF" w:rsidRPr="003F5645">
        <w:t xml:space="preserve"> waste from N</w:t>
      </w:r>
      <w:r w:rsidR="00720EDF" w:rsidRPr="003F5645">
        <w:rPr>
          <w:vertAlign w:val="subscript"/>
        </w:rPr>
        <w:t>2</w:t>
      </w:r>
      <w:r w:rsidR="00720EDF" w:rsidRPr="003F5645">
        <w:t>O leaks</w:t>
      </w:r>
      <w:r w:rsidR="001F43D3">
        <w:rPr>
          <w:rFonts w:cstheme="minorHAnsi"/>
        </w:rPr>
        <w:t xml:space="preserve">, </w:t>
      </w:r>
      <w:r w:rsidR="006D602C" w:rsidRPr="006D602C">
        <w:rPr>
          <w:rFonts w:cstheme="minorHAnsi"/>
        </w:rPr>
        <w:t xml:space="preserve">which </w:t>
      </w:r>
      <w:r w:rsidR="001F43D3">
        <w:rPr>
          <w:rFonts w:cstheme="minorHAnsi"/>
        </w:rPr>
        <w:t xml:space="preserve">could </w:t>
      </w:r>
      <w:r w:rsidR="006D602C" w:rsidRPr="006D602C">
        <w:rPr>
          <w:rFonts w:cstheme="minorHAnsi"/>
        </w:rPr>
        <w:t xml:space="preserve">include </w:t>
      </w:r>
      <w:r w:rsidR="00DD3F88">
        <w:rPr>
          <w:rFonts w:cstheme="minorHAnsi"/>
        </w:rPr>
        <w:t>regular monitoring for N</w:t>
      </w:r>
      <w:r w:rsidR="00DD3F88" w:rsidRPr="00DD3F88">
        <w:rPr>
          <w:rFonts w:cstheme="minorHAnsi"/>
          <w:vertAlign w:val="subscript"/>
        </w:rPr>
        <w:t>2</w:t>
      </w:r>
      <w:r w:rsidR="00DD3F88">
        <w:rPr>
          <w:rFonts w:cstheme="minorHAnsi"/>
        </w:rPr>
        <w:t xml:space="preserve">O leaks, </w:t>
      </w:r>
      <w:r w:rsidR="006D602C" w:rsidRPr="006D602C">
        <w:rPr>
          <w:rFonts w:cstheme="minorHAnsi"/>
        </w:rPr>
        <w:t>avoiding installing new N</w:t>
      </w:r>
      <w:r w:rsidR="006D602C" w:rsidRPr="001F43D3">
        <w:rPr>
          <w:rFonts w:cstheme="minorHAnsi"/>
          <w:vertAlign w:val="subscript"/>
        </w:rPr>
        <w:t>2</w:t>
      </w:r>
      <w:r w:rsidR="006D602C" w:rsidRPr="006D602C">
        <w:rPr>
          <w:rFonts w:cstheme="minorHAnsi"/>
        </w:rPr>
        <w:t>O piping</w:t>
      </w:r>
      <w:r w:rsidR="001F43D3">
        <w:rPr>
          <w:rFonts w:cstheme="minorHAnsi"/>
        </w:rPr>
        <w:t>,</w:t>
      </w:r>
      <w:r w:rsidR="006D602C" w:rsidRPr="006D602C">
        <w:rPr>
          <w:rFonts w:cstheme="minorHAnsi"/>
        </w:rPr>
        <w:t xml:space="preserve"> and decommissioning existing piping</w:t>
      </w:r>
      <w:r w:rsidR="00063643">
        <w:rPr>
          <w:rFonts w:cstheme="minorHAnsi"/>
        </w:rPr>
        <w:t>.</w:t>
      </w:r>
      <w:r w:rsidR="00F80D27" w:rsidRPr="00F30923">
        <w:rPr>
          <w:rFonts w:cstheme="minorHAnsi"/>
          <w:b/>
          <w:bCs/>
        </w:rPr>
        <w:br w:type="page"/>
      </w:r>
    </w:p>
    <w:p w14:paraId="4E935DF3" w14:textId="77777777" w:rsidR="00760CFE" w:rsidRDefault="002E1D26" w:rsidP="00760CFE">
      <w:pPr>
        <w:keepNext/>
      </w:pPr>
      <w:r>
        <w:rPr>
          <w:rFonts w:ascii="Goudy Old Style" w:hAnsi="Goudy Old Style"/>
          <w:b/>
          <w:bCs/>
          <w:noProof/>
        </w:rPr>
        <w:lastRenderedPageBreak/>
        <w:drawing>
          <wp:inline distT="0" distB="0" distL="0" distR="0" wp14:anchorId="7D39BEA2" wp14:editId="08B0E46D">
            <wp:extent cx="6010772" cy="3419250"/>
            <wp:effectExtent l="0" t="0" r="9525" b="10160"/>
            <wp:docPr id="336723519" name="Diagram 2" descr="Overview of methods to detect  and reduce nitrous oxide leaks.&#10;&#10;Method 1: Discrepancy method. Calculated the discrepancy between the volume of N2O purchased and the volume clinically administered.&#10;Method 2: Cylinder weighing method. Weighs N2O cylinders over a certain period to detect a change over time.&#10;Method 3: Pressure testing method. Measures whether there is a decrease in N2O supply pressure over a period of no clinical administration.&#10;Method 4: Flow monitoring method. Measures the flow rate of N2O over a certain perio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4E5E07" w14:textId="1401103A" w:rsidR="001959AE" w:rsidRPr="005C50E6" w:rsidRDefault="00760CFE" w:rsidP="005C50E6">
      <w:pPr>
        <w:pStyle w:val="Caption"/>
        <w:ind w:left="1066" w:hanging="1066"/>
      </w:pPr>
      <w:bookmarkStart w:id="18" w:name="_Toc173249084"/>
      <w:bookmarkStart w:id="19" w:name="_Toc173307176"/>
      <w:r>
        <w:t xml:space="preserve">Figure </w:t>
      </w:r>
      <w:r w:rsidR="00A35E61">
        <w:fldChar w:fldCharType="begin"/>
      </w:r>
      <w:r w:rsidR="00A35E61">
        <w:instrText xml:space="preserve"> SEQ Figure \* ARABIC </w:instrText>
      </w:r>
      <w:r w:rsidR="00A35E61">
        <w:fldChar w:fldCharType="separate"/>
      </w:r>
      <w:r w:rsidR="00EB5729">
        <w:rPr>
          <w:noProof/>
        </w:rPr>
        <w:t>1</w:t>
      </w:r>
      <w:r w:rsidR="00A35E61">
        <w:rPr>
          <w:noProof/>
        </w:rPr>
        <w:fldChar w:fldCharType="end"/>
      </w:r>
      <w:r>
        <w:t xml:space="preserve">. Overview of </w:t>
      </w:r>
      <w:r w:rsidRPr="00CC464A">
        <w:t>methods to detect and reduce N</w:t>
      </w:r>
      <w:r w:rsidRPr="00760CFE">
        <w:rPr>
          <w:vertAlign w:val="subscript"/>
        </w:rPr>
        <w:t>2</w:t>
      </w:r>
      <w:r w:rsidRPr="00CC464A">
        <w:t xml:space="preserve">O </w:t>
      </w:r>
      <w:r>
        <w:rPr>
          <w:noProof/>
        </w:rPr>
        <w:t>leaks</w:t>
      </w:r>
      <w:bookmarkEnd w:id="18"/>
      <w:bookmarkEnd w:id="19"/>
    </w:p>
    <w:p w14:paraId="107C8F40" w14:textId="523DB222" w:rsidR="003976FB" w:rsidRPr="00973AC8" w:rsidRDefault="00B52B8D" w:rsidP="00165B07">
      <w:r w:rsidRPr="00165B07">
        <w:t>Figure</w:t>
      </w:r>
      <w:r>
        <w:t xml:space="preserve"> 1</w:t>
      </w:r>
      <w:r w:rsidR="00746838">
        <w:t xml:space="preserve"> </w:t>
      </w:r>
      <w:r w:rsidR="00153380">
        <w:t>lists</w:t>
      </w:r>
      <w:r w:rsidR="00746838">
        <w:t xml:space="preserve"> the</w:t>
      </w:r>
      <w:r w:rsidR="004E4C2F">
        <w:t xml:space="preserve"> four methods </w:t>
      </w:r>
      <w:r w:rsidR="001F75E0" w:rsidRPr="004F7B0E">
        <w:t>to detect and reduce N</w:t>
      </w:r>
      <w:r w:rsidR="001F75E0" w:rsidRPr="004F7B0E">
        <w:rPr>
          <w:vertAlign w:val="subscript"/>
        </w:rPr>
        <w:t>2</w:t>
      </w:r>
      <w:r w:rsidR="001F75E0" w:rsidRPr="004F7B0E">
        <w:t>O leaks</w:t>
      </w:r>
      <w:r w:rsidR="001F75E0">
        <w:t xml:space="preserve"> described in this guide.</w:t>
      </w:r>
      <w:r w:rsidR="005C730B">
        <w:t xml:space="preserve"> </w:t>
      </w:r>
      <w:r w:rsidR="005D2442">
        <w:t xml:space="preserve">The </w:t>
      </w:r>
      <w:r w:rsidR="00FB5D09">
        <w:t xml:space="preserve">discrepancy method (method 1) </w:t>
      </w:r>
      <w:r w:rsidR="004718C9">
        <w:t>c</w:t>
      </w:r>
      <w:r w:rsidR="00623009">
        <w:t>ompares</w:t>
      </w:r>
      <w:r w:rsidR="00FB5D09" w:rsidRPr="00FB5D09">
        <w:t xml:space="preserve"> the di</w:t>
      </w:r>
      <w:r w:rsidR="004718C9">
        <w:t>fference</w:t>
      </w:r>
      <w:r w:rsidR="00FB5D09" w:rsidRPr="00FB5D09">
        <w:t xml:space="preserve"> between the volume of N</w:t>
      </w:r>
      <w:r w:rsidR="00FB5D09" w:rsidRPr="00FB5D09">
        <w:rPr>
          <w:vertAlign w:val="subscript"/>
        </w:rPr>
        <w:t>2</w:t>
      </w:r>
      <w:r w:rsidR="00FB5D09" w:rsidRPr="00FB5D09">
        <w:t xml:space="preserve">O purchased and the volume </w:t>
      </w:r>
      <w:r w:rsidR="00FB5D09">
        <w:t>of N</w:t>
      </w:r>
      <w:r w:rsidR="00FB5D09" w:rsidRPr="00FB5D09">
        <w:rPr>
          <w:vertAlign w:val="subscript"/>
        </w:rPr>
        <w:t>2</w:t>
      </w:r>
      <w:r w:rsidR="00FB5D09">
        <w:t xml:space="preserve">O that is </w:t>
      </w:r>
      <w:r w:rsidR="0011049E" w:rsidRPr="00FB5D09">
        <w:t>c</w:t>
      </w:r>
      <w:r w:rsidR="0011049E">
        <w:t>l</w:t>
      </w:r>
      <w:r w:rsidR="0011049E" w:rsidRPr="00FB5D09">
        <w:t>inically</w:t>
      </w:r>
      <w:r w:rsidR="00FB5D09" w:rsidRPr="00FB5D09">
        <w:t xml:space="preserve"> administered</w:t>
      </w:r>
      <w:r w:rsidR="00B66520">
        <w:t xml:space="preserve"> (either measured directly or estimated)</w:t>
      </w:r>
      <w:r w:rsidR="00FB5D09" w:rsidRPr="00FB5D09">
        <w:t>.</w:t>
      </w:r>
      <w:r w:rsidR="00090858">
        <w:t xml:space="preserve"> It is </w:t>
      </w:r>
      <w:r w:rsidR="003A2138">
        <w:t xml:space="preserve">a method that </w:t>
      </w:r>
      <w:r w:rsidR="003A2138" w:rsidRPr="003A2138">
        <w:t xml:space="preserve">can </w:t>
      </w:r>
      <w:r w:rsidR="003A2138">
        <w:t>quickly help determine</w:t>
      </w:r>
      <w:r w:rsidR="003A2138" w:rsidRPr="003A2138">
        <w:t xml:space="preserve"> whether a leak is occurring</w:t>
      </w:r>
      <w:r w:rsidR="003A2138">
        <w:t xml:space="preserve"> </w:t>
      </w:r>
      <w:r w:rsidR="001B0D07">
        <w:t xml:space="preserve">and can be used when </w:t>
      </w:r>
      <w:r w:rsidR="001B0D07" w:rsidRPr="001B0D07">
        <w:t>N</w:t>
      </w:r>
      <w:r w:rsidR="001B0D07" w:rsidRPr="00F54C15">
        <w:rPr>
          <w:vertAlign w:val="subscript"/>
        </w:rPr>
        <w:t>2</w:t>
      </w:r>
      <w:r w:rsidR="001B0D07" w:rsidRPr="001B0D07">
        <w:t>O supply cannot be interrupted</w:t>
      </w:r>
      <w:r w:rsidR="001B0D07">
        <w:t xml:space="preserve">. The cylinder weighing method (method 2) </w:t>
      </w:r>
      <w:r w:rsidR="00B66520">
        <w:t>w</w:t>
      </w:r>
      <w:r w:rsidR="001B0D07" w:rsidRPr="001B0D07">
        <w:t>eighs N</w:t>
      </w:r>
      <w:r w:rsidR="001B0D07" w:rsidRPr="00F54C15">
        <w:rPr>
          <w:vertAlign w:val="subscript"/>
        </w:rPr>
        <w:t>2</w:t>
      </w:r>
      <w:r w:rsidR="001B0D07" w:rsidRPr="001B0D07">
        <w:t>O cylinders over a certain period to detect a change over time</w:t>
      </w:r>
      <w:r w:rsidR="009E64D1">
        <w:t xml:space="preserve"> and</w:t>
      </w:r>
      <w:r w:rsidR="00EB1214">
        <w:t xml:space="preserve"> is a </w:t>
      </w:r>
      <w:r w:rsidR="009E64D1">
        <w:t xml:space="preserve">relatively </w:t>
      </w:r>
      <w:r w:rsidR="00EB1214">
        <w:t>precise method</w:t>
      </w:r>
      <w:r w:rsidR="003A22B3">
        <w:t>.</w:t>
      </w:r>
      <w:r w:rsidR="00EB1214">
        <w:t xml:space="preserve"> </w:t>
      </w:r>
      <w:r w:rsidR="003A22B3">
        <w:t>The pressure testing method (method 3) m</w:t>
      </w:r>
      <w:r w:rsidR="003A22B3" w:rsidRPr="003A22B3">
        <w:t>easures whether there is a decrease in N</w:t>
      </w:r>
      <w:r w:rsidR="003A22B3" w:rsidRPr="00F54C15">
        <w:rPr>
          <w:vertAlign w:val="subscript"/>
        </w:rPr>
        <w:t>2</w:t>
      </w:r>
      <w:r w:rsidR="003A22B3" w:rsidRPr="003A22B3">
        <w:t>O supply pressure over a certain period</w:t>
      </w:r>
      <w:r w:rsidR="005F6D7D">
        <w:t xml:space="preserve"> when no N</w:t>
      </w:r>
      <w:r w:rsidR="005F6D7D" w:rsidRPr="00F54C15">
        <w:rPr>
          <w:vertAlign w:val="subscript"/>
        </w:rPr>
        <w:t>2</w:t>
      </w:r>
      <w:r w:rsidR="005F6D7D">
        <w:t>O is being clinically administered</w:t>
      </w:r>
      <w:r w:rsidR="003A22B3" w:rsidRPr="003A22B3">
        <w:t>.</w:t>
      </w:r>
      <w:r w:rsidR="00EC5386">
        <w:t xml:space="preserve"> It provides a relatively </w:t>
      </w:r>
      <w:r w:rsidR="00EF29AA">
        <w:t>sensitive</w:t>
      </w:r>
      <w:r w:rsidR="00EC5386">
        <w:t xml:space="preserve"> measurement and </w:t>
      </w:r>
      <w:r w:rsidR="00190F33">
        <w:t xml:space="preserve">is well-suited </w:t>
      </w:r>
      <w:r w:rsidR="00FD4CA4">
        <w:t>for</w:t>
      </w:r>
      <w:r w:rsidR="00190F33">
        <w:t xml:space="preserve"> test</w:t>
      </w:r>
      <w:r w:rsidR="00FD4CA4">
        <w:t xml:space="preserve">ing </w:t>
      </w:r>
      <w:r w:rsidR="00190F33">
        <w:t xml:space="preserve">specific sections </w:t>
      </w:r>
      <w:r w:rsidR="00190F33" w:rsidRPr="00190F33">
        <w:t>of pipeline</w:t>
      </w:r>
      <w:r w:rsidR="00190F33">
        <w:t xml:space="preserve">, thereby </w:t>
      </w:r>
      <w:r w:rsidR="00FD4CA4">
        <w:t>determining</w:t>
      </w:r>
      <w:r w:rsidR="00D6579D">
        <w:t xml:space="preserve"> </w:t>
      </w:r>
      <w:r w:rsidR="00CA4295">
        <w:t>both the presence and</w:t>
      </w:r>
      <w:r w:rsidR="00D6579D">
        <w:t xml:space="preserve"> location of </w:t>
      </w:r>
      <w:r w:rsidR="004466A8">
        <w:t>any leak(s).</w:t>
      </w:r>
      <w:r w:rsidR="00B42C0E">
        <w:t xml:space="preserve"> The flow monitoring method (method 4) </w:t>
      </w:r>
      <w:r w:rsidR="00C46DBD" w:rsidRPr="00C46DBD">
        <w:t>involves installing flow monitors</w:t>
      </w:r>
      <w:r w:rsidR="00285249">
        <w:t xml:space="preserve"> to detect any flow of N</w:t>
      </w:r>
      <w:r w:rsidR="00285249" w:rsidRPr="00F54C15">
        <w:rPr>
          <w:vertAlign w:val="subscript"/>
        </w:rPr>
        <w:t>2</w:t>
      </w:r>
      <w:r w:rsidR="00285249">
        <w:t>O during a period of no clinical use, or, during periods of clinical use, to measure and compare the flow of N</w:t>
      </w:r>
      <w:r w:rsidR="00285249" w:rsidRPr="00F54C15">
        <w:rPr>
          <w:vertAlign w:val="subscript"/>
        </w:rPr>
        <w:t>2</w:t>
      </w:r>
      <w:r w:rsidR="00285249">
        <w:t>O at the source and the point of clinical administration.</w:t>
      </w:r>
      <w:r w:rsidR="00116EBD">
        <w:t xml:space="preserve"> It requires specialised equipment </w:t>
      </w:r>
      <w:r w:rsidR="000F0EF2">
        <w:t>but provides relatively accurate estimates and allows the location of leaks</w:t>
      </w:r>
      <w:r w:rsidR="00DF02EA">
        <w:t xml:space="preserve"> to be determined</w:t>
      </w:r>
      <w:r w:rsidR="000F0EF2">
        <w:t>.</w:t>
      </w:r>
    </w:p>
    <w:p w14:paraId="5CE4347A" w14:textId="4796274F" w:rsidR="003976FB" w:rsidRPr="005C50E6" w:rsidRDefault="00567BB6" w:rsidP="005C50E6">
      <w:pPr>
        <w:pStyle w:val="Caption"/>
        <w:ind w:left="0" w:firstLine="0"/>
        <w:rPr>
          <w:i/>
          <w:iCs/>
        </w:rPr>
      </w:pPr>
      <w:bookmarkStart w:id="20" w:name="_Toc173249085"/>
      <w:bookmarkStart w:id="21" w:name="_Toc173307177"/>
      <w:r>
        <w:rPr>
          <w:noProof/>
        </w:rPr>
        <w:lastRenderedPageBreak/>
        <w:drawing>
          <wp:inline distT="0" distB="0" distL="0" distR="0" wp14:anchorId="39BE1DFD" wp14:editId="64F68FB8">
            <wp:extent cx="6026150" cy="3816985"/>
            <wp:effectExtent l="0" t="0" r="0" b="0"/>
            <wp:docPr id="2" name="Picture 2" descr="Decision pathway to assist in choice of method to detect N2O le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cision pathway to assist in choice of method to detect N2O leaks"/>
                    <pic:cNvPicPr/>
                  </pic:nvPicPr>
                  <pic:blipFill>
                    <a:blip r:embed="rId18">
                      <a:extLst>
                        <a:ext uri="{28A0092B-C50C-407E-A947-70E740481C1C}">
                          <a14:useLocalDpi xmlns:a14="http://schemas.microsoft.com/office/drawing/2010/main" val="0"/>
                        </a:ext>
                      </a:extLst>
                    </a:blip>
                    <a:stretch>
                      <a:fillRect/>
                    </a:stretch>
                  </pic:blipFill>
                  <pic:spPr>
                    <a:xfrm>
                      <a:off x="0" y="0"/>
                      <a:ext cx="6026150" cy="3816985"/>
                    </a:xfrm>
                    <a:prstGeom prst="rect">
                      <a:avLst/>
                    </a:prstGeom>
                  </pic:spPr>
                </pic:pic>
              </a:graphicData>
            </a:graphic>
          </wp:inline>
        </w:drawing>
      </w:r>
      <w:r w:rsidR="003976FB">
        <w:t xml:space="preserve">Figure </w:t>
      </w:r>
      <w:r w:rsidR="00A35E61">
        <w:fldChar w:fldCharType="begin"/>
      </w:r>
      <w:r w:rsidR="00A35E61">
        <w:instrText xml:space="preserve"> SEQ Figure \* ARABIC </w:instrText>
      </w:r>
      <w:r w:rsidR="00A35E61">
        <w:fldChar w:fldCharType="separate"/>
      </w:r>
      <w:r w:rsidR="003976FB">
        <w:rPr>
          <w:noProof/>
        </w:rPr>
        <w:t>2</w:t>
      </w:r>
      <w:r w:rsidR="00A35E61">
        <w:rPr>
          <w:noProof/>
        </w:rPr>
        <w:fldChar w:fldCharType="end"/>
      </w:r>
      <w:r w:rsidR="003976FB">
        <w:t>. Decision pathway to assist in choice of method to detect N</w:t>
      </w:r>
      <w:r w:rsidR="003976FB" w:rsidRPr="004C20B4">
        <w:rPr>
          <w:vertAlign w:val="subscript"/>
        </w:rPr>
        <w:t>2</w:t>
      </w:r>
      <w:r w:rsidR="003976FB">
        <w:t xml:space="preserve">O </w:t>
      </w:r>
      <w:proofErr w:type="gramStart"/>
      <w:r w:rsidR="003976FB">
        <w:t>leaks</w:t>
      </w:r>
      <w:bookmarkEnd w:id="20"/>
      <w:bookmarkEnd w:id="21"/>
      <w:proofErr w:type="gramEnd"/>
    </w:p>
    <w:p w14:paraId="4D68E9A8" w14:textId="0AAE42DC" w:rsidR="000C1DFF" w:rsidRDefault="00B52B8D" w:rsidP="00165B07">
      <w:r>
        <w:t>Figure 2</w:t>
      </w:r>
      <w:r w:rsidR="002D34BD">
        <w:t xml:space="preserve"> shows a d</w:t>
      </w:r>
      <w:r w:rsidR="002D34BD" w:rsidRPr="002D34BD">
        <w:t xml:space="preserve">ecision pathway to assist </w:t>
      </w:r>
      <w:r w:rsidR="0088783D">
        <w:t xml:space="preserve">with choosing </w:t>
      </w:r>
      <w:r w:rsidR="00501A16">
        <w:t>the most appropriate</w:t>
      </w:r>
      <w:r w:rsidR="002D34BD" w:rsidRPr="002D34BD">
        <w:t xml:space="preserve"> method to detect N</w:t>
      </w:r>
      <w:r w:rsidR="002D34BD" w:rsidRPr="00BD35F3">
        <w:rPr>
          <w:vertAlign w:val="subscript"/>
        </w:rPr>
        <w:t>2</w:t>
      </w:r>
      <w:r w:rsidR="002D34BD" w:rsidRPr="002D34BD">
        <w:t>O leaks</w:t>
      </w:r>
      <w:r w:rsidR="00BD35F3">
        <w:t xml:space="preserve">. </w:t>
      </w:r>
      <w:r w:rsidR="00050BFB">
        <w:t>Methods 1</w:t>
      </w:r>
      <w:r w:rsidR="006B0315">
        <w:t>,2</w:t>
      </w:r>
      <w:r w:rsidR="00050BFB">
        <w:t xml:space="preserve"> or 4 </w:t>
      </w:r>
      <w:r w:rsidR="008C790A">
        <w:t>can</w:t>
      </w:r>
      <w:r w:rsidR="00050BFB">
        <w:t xml:space="preserve"> be used if the N</w:t>
      </w:r>
      <w:r w:rsidR="00050BFB" w:rsidRPr="00751081">
        <w:rPr>
          <w:vertAlign w:val="subscript"/>
        </w:rPr>
        <w:t>2</w:t>
      </w:r>
      <w:r w:rsidR="00050BFB">
        <w:t>O supply cannot be interrupted. Method</w:t>
      </w:r>
      <w:r w:rsidR="00344FF1">
        <w:t>s</w:t>
      </w:r>
      <w:r w:rsidR="00050BFB">
        <w:t xml:space="preserve"> 1 or 2 can be used </w:t>
      </w:r>
      <w:r w:rsidR="008C790A">
        <w:t>relatively</w:t>
      </w:r>
      <w:r w:rsidR="00050BFB">
        <w:t xml:space="preserve"> quickly and easily </w:t>
      </w:r>
      <w:r w:rsidR="00016CCF">
        <w:t xml:space="preserve">to </w:t>
      </w:r>
      <w:r w:rsidR="00050BFB">
        <w:t xml:space="preserve">detect </w:t>
      </w:r>
      <w:r w:rsidR="00B53E25">
        <w:t xml:space="preserve">whether </w:t>
      </w:r>
      <w:r w:rsidR="00050BFB">
        <w:t>a leak is occurring. Method</w:t>
      </w:r>
      <w:r w:rsidR="005B3ACD">
        <w:t>s</w:t>
      </w:r>
      <w:r w:rsidR="00050BFB">
        <w:t xml:space="preserve"> 3 or 4 can be used to determine </w:t>
      </w:r>
      <w:r w:rsidR="00BF0F13">
        <w:t>the location of leaks</w:t>
      </w:r>
      <w:r w:rsidR="00050BFB">
        <w:t xml:space="preserve">. </w:t>
      </w:r>
      <w:r w:rsidR="003F24E5">
        <w:t>Please note, Figure 2 is a guide only. T</w:t>
      </w:r>
      <w:r w:rsidR="003F24E5" w:rsidRPr="009B41C4">
        <w:t xml:space="preserve">he </w:t>
      </w:r>
      <w:r w:rsidR="000E7284">
        <w:t>process of deciding which method to use</w:t>
      </w:r>
      <w:r w:rsidR="003F24E5" w:rsidRPr="009B41C4">
        <w:t xml:space="preserve"> </w:t>
      </w:r>
      <w:r w:rsidR="00FA40E7">
        <w:t>may</w:t>
      </w:r>
      <w:r w:rsidR="003F24E5" w:rsidRPr="009B41C4">
        <w:t xml:space="preserve"> be influenced by other factors</w:t>
      </w:r>
      <w:r w:rsidR="003F24E5">
        <w:t>,</w:t>
      </w:r>
      <w:r w:rsidR="003F24E5" w:rsidRPr="009B41C4">
        <w:t xml:space="preserve"> including </w:t>
      </w:r>
      <w:r w:rsidR="003F24E5">
        <w:t>the supply infrastructure</w:t>
      </w:r>
      <w:r w:rsidR="00914769">
        <w:t xml:space="preserve"> (e.g. </w:t>
      </w:r>
      <w:r w:rsidR="007D2298">
        <w:t xml:space="preserve">good </w:t>
      </w:r>
      <w:r w:rsidR="00914769">
        <w:t>access to the</w:t>
      </w:r>
      <w:r w:rsidR="00AA53A0">
        <w:t xml:space="preserve"> pipeline</w:t>
      </w:r>
      <w:r w:rsidR="00085E3A">
        <w:t xml:space="preserve"> </w:t>
      </w:r>
      <w:r w:rsidR="00085E3A" w:rsidRPr="00165B07">
        <w:t>infrastructure</w:t>
      </w:r>
      <w:r w:rsidR="007D2298">
        <w:t xml:space="preserve"> might favo</w:t>
      </w:r>
      <w:r w:rsidR="00085E3A">
        <w:t>u</w:t>
      </w:r>
      <w:r w:rsidR="007D2298">
        <w:t>r use of the pressure method</w:t>
      </w:r>
      <w:r w:rsidR="00AA53A0">
        <w:t>)</w:t>
      </w:r>
      <w:r w:rsidR="003F24E5" w:rsidRPr="009B41C4">
        <w:t>, equipment</w:t>
      </w:r>
      <w:r w:rsidR="003F24E5">
        <w:t xml:space="preserve"> used</w:t>
      </w:r>
      <w:r w:rsidR="00D120D3">
        <w:t xml:space="preserve"> (e.g. access to a flow meter </w:t>
      </w:r>
      <w:r w:rsidR="009801BF">
        <w:t xml:space="preserve">might favour </w:t>
      </w:r>
      <w:r w:rsidR="007D2298">
        <w:t xml:space="preserve">use of </w:t>
      </w:r>
      <w:r w:rsidR="009801BF">
        <w:t>the flow monitoring method</w:t>
      </w:r>
      <w:r w:rsidR="00D120D3">
        <w:t>)</w:t>
      </w:r>
      <w:r w:rsidR="003F24E5" w:rsidRPr="009B41C4">
        <w:t>,</w:t>
      </w:r>
      <w:r w:rsidR="00F6517C">
        <w:t xml:space="preserve"> and</w:t>
      </w:r>
      <w:r w:rsidR="003F24E5" w:rsidRPr="009B41C4">
        <w:t xml:space="preserve"> access to N</w:t>
      </w:r>
      <w:r w:rsidR="003F24E5" w:rsidRPr="009B41C4">
        <w:rPr>
          <w:vertAlign w:val="subscript"/>
        </w:rPr>
        <w:t>2</w:t>
      </w:r>
      <w:r w:rsidR="003F24E5" w:rsidRPr="009B41C4">
        <w:t xml:space="preserve">O </w:t>
      </w:r>
      <w:r w:rsidR="00537FEC">
        <w:t xml:space="preserve">administration </w:t>
      </w:r>
      <w:r w:rsidR="003F24E5" w:rsidRPr="009B41C4">
        <w:t>data</w:t>
      </w:r>
      <w:r w:rsidR="009801BF">
        <w:t xml:space="preserve"> (e.g. </w:t>
      </w:r>
      <w:r w:rsidR="004C0B23">
        <w:t>high-quality</w:t>
      </w:r>
      <w:r w:rsidR="009801BF">
        <w:t xml:space="preserve"> data might favour use of the discrepancy method)</w:t>
      </w:r>
      <w:r w:rsidR="003F24E5" w:rsidRPr="009B41C4">
        <w:t>. Therefore</w:t>
      </w:r>
      <w:r w:rsidR="003F24E5">
        <w:t xml:space="preserve">, it is recommended </w:t>
      </w:r>
      <w:r w:rsidR="00FA4395">
        <w:t xml:space="preserve">that you </w:t>
      </w:r>
      <w:r w:rsidR="003F24E5">
        <w:t xml:space="preserve">read </w:t>
      </w:r>
      <w:r w:rsidR="003F24E5" w:rsidRPr="009B41C4">
        <w:t>th</w:t>
      </w:r>
      <w:r w:rsidR="003F24E5">
        <w:t>is</w:t>
      </w:r>
      <w:r w:rsidR="003F24E5" w:rsidRPr="009B41C4">
        <w:t xml:space="preserve"> entire </w:t>
      </w:r>
      <w:r w:rsidR="00FB0A2B">
        <w:t xml:space="preserve">report </w:t>
      </w:r>
      <w:r w:rsidR="003F24E5" w:rsidRPr="009B41C4">
        <w:t>before deciding</w:t>
      </w:r>
      <w:r w:rsidR="003F24E5">
        <w:t xml:space="preserve"> </w:t>
      </w:r>
      <w:r w:rsidR="00FB0A2B">
        <w:t>which method(s) to use</w:t>
      </w:r>
      <w:r w:rsidR="003F24E5" w:rsidRPr="009B41C4">
        <w:t>.</w:t>
      </w:r>
    </w:p>
    <w:p w14:paraId="1FC11780" w14:textId="4A0B6388" w:rsidR="00EA7DCB" w:rsidRPr="004B5408" w:rsidRDefault="49381650" w:rsidP="004B5408">
      <w:pPr>
        <w:pStyle w:val="Heading1"/>
      </w:pPr>
      <w:bookmarkStart w:id="22" w:name="_Toc163208998"/>
      <w:bookmarkStart w:id="23" w:name="_Toc173099293"/>
      <w:r w:rsidRPr="004B5408">
        <w:lastRenderedPageBreak/>
        <w:t>Introductio</w:t>
      </w:r>
      <w:r w:rsidR="3C95BFE7" w:rsidRPr="004B5408">
        <w:t>n</w:t>
      </w:r>
      <w:bookmarkEnd w:id="22"/>
      <w:bookmarkEnd w:id="23"/>
    </w:p>
    <w:p w14:paraId="491B46DA" w14:textId="4FB33EA5" w:rsidR="00371557" w:rsidRPr="00973AC8" w:rsidRDefault="00EA7DCB" w:rsidP="00973AC8">
      <w:r w:rsidRPr="0040446D">
        <w:t>Australia’s first National Health and</w:t>
      </w:r>
      <w:r>
        <w:t xml:space="preserve"> </w:t>
      </w:r>
      <w:r w:rsidRPr="0040446D">
        <w:t xml:space="preserve">Climate Strategy </w:t>
      </w:r>
      <w:r>
        <w:t xml:space="preserve">(the Strategy) </w:t>
      </w:r>
      <w:r w:rsidRPr="0040446D">
        <w:t>sets out a whole</w:t>
      </w:r>
      <w:r>
        <w:t>-</w:t>
      </w:r>
      <w:r w:rsidRPr="0040446D">
        <w:t>of-government plan for addressing</w:t>
      </w:r>
      <w:r>
        <w:t xml:space="preserve"> </w:t>
      </w:r>
      <w:r w:rsidRPr="0040446D">
        <w:t>the health and wellbeing impacts of</w:t>
      </w:r>
      <w:r>
        <w:t xml:space="preserve"> </w:t>
      </w:r>
      <w:r w:rsidRPr="0040446D">
        <w:t>climate change, whilst also addressing</w:t>
      </w:r>
      <w:r>
        <w:t xml:space="preserve"> </w:t>
      </w:r>
      <w:r w:rsidRPr="0040446D">
        <w:t>the contribution of the health system</w:t>
      </w:r>
      <w:r>
        <w:t xml:space="preserve"> </w:t>
      </w:r>
      <w:r w:rsidRPr="0040446D">
        <w:t>– encompassing public and preventive</w:t>
      </w:r>
      <w:r>
        <w:t xml:space="preserve"> </w:t>
      </w:r>
      <w:r w:rsidRPr="0040446D">
        <w:t>health, primary and secondary health</w:t>
      </w:r>
      <w:r>
        <w:t xml:space="preserve"> </w:t>
      </w:r>
      <w:r w:rsidRPr="0040446D">
        <w:t>care, and aged care – to climate</w:t>
      </w:r>
      <w:r>
        <w:t xml:space="preserve"> </w:t>
      </w:r>
      <w:r w:rsidRPr="0040446D">
        <w:t>change</w:t>
      </w:r>
      <w:bookmarkStart w:id="24" w:name="_Ref165390338"/>
      <w:r w:rsidR="00654CBC">
        <w:t>.</w:t>
      </w:r>
      <w:bookmarkStart w:id="25" w:name="_Ref167374974"/>
      <w:r w:rsidR="008715B1">
        <w:rPr>
          <w:rStyle w:val="EndnoteReference"/>
          <w:rFonts w:cstheme="minorHAnsi"/>
        </w:rPr>
        <w:endnoteReference w:id="15"/>
      </w:r>
      <w:bookmarkEnd w:id="24"/>
      <w:bookmarkEnd w:id="25"/>
    </w:p>
    <w:p w14:paraId="2CA8B0C2" w14:textId="2A772E9D" w:rsidR="007C239B" w:rsidRDefault="5B3929C7" w:rsidP="00973AC8">
      <w:r w:rsidRPr="1DE6DFFB">
        <w:rPr>
          <w:lang w:val="en-US"/>
        </w:rPr>
        <w:t>N</w:t>
      </w:r>
      <w:r w:rsidRPr="1DE6DFFB">
        <w:rPr>
          <w:vertAlign w:val="subscript"/>
        </w:rPr>
        <w:t>2</w:t>
      </w:r>
      <w:r w:rsidRPr="1DE6DFFB">
        <w:rPr>
          <w:lang w:val="en-US"/>
        </w:rPr>
        <w:t>O</w:t>
      </w:r>
      <w:r w:rsidR="49381650">
        <w:t xml:space="preserve"> </w:t>
      </w:r>
      <w:r w:rsidR="00F37463" w:rsidRPr="004D1F4C">
        <w:t xml:space="preserve">is a </w:t>
      </w:r>
      <w:r w:rsidR="00F37463">
        <w:t>S</w:t>
      </w:r>
      <w:r w:rsidR="00F37463" w:rsidRPr="004D1F4C">
        <w:t>chedule 4</w:t>
      </w:r>
      <w:r w:rsidR="00F37463">
        <w:t xml:space="preserve"> medication</w:t>
      </w:r>
      <w:r w:rsidR="00A536E0">
        <w:t>,</w:t>
      </w:r>
      <w:r w:rsidR="008151D2">
        <w:t xml:space="preserve"> </w:t>
      </w:r>
      <w:r w:rsidR="00A536E0">
        <w:t>meaning</w:t>
      </w:r>
      <w:r w:rsidR="00C06332">
        <w:t xml:space="preserve"> </w:t>
      </w:r>
      <w:r w:rsidR="008151D2">
        <w:t xml:space="preserve">its </w:t>
      </w:r>
      <w:r w:rsidR="008151D2" w:rsidRPr="00375100">
        <w:t xml:space="preserve">possession, prescription and supply </w:t>
      </w:r>
      <w:r w:rsidR="00C06332">
        <w:t xml:space="preserve">is </w:t>
      </w:r>
      <w:r w:rsidR="008151D2" w:rsidRPr="00375100">
        <w:t>limited to certain health practitioners and authorised persons</w:t>
      </w:r>
      <w:r w:rsidR="008151D2">
        <w:t>, including</w:t>
      </w:r>
      <w:r w:rsidR="003211ED">
        <w:t>, in the case of N</w:t>
      </w:r>
      <w:r w:rsidR="003211ED" w:rsidRPr="003211ED">
        <w:rPr>
          <w:vertAlign w:val="subscript"/>
        </w:rPr>
        <w:t>2</w:t>
      </w:r>
      <w:r w:rsidR="003211ED">
        <w:t>O,</w:t>
      </w:r>
      <w:r w:rsidR="008151D2">
        <w:t xml:space="preserve"> midwives and nurses</w:t>
      </w:r>
      <w:r w:rsidR="00360568">
        <w:t>.</w:t>
      </w:r>
      <w:r w:rsidR="49381650">
        <w:t xml:space="preserve"> </w:t>
      </w:r>
      <w:r w:rsidR="00F37463">
        <w:t xml:space="preserve">It is a </w:t>
      </w:r>
      <w:r w:rsidR="49381650">
        <w:t>significant contributor to health</w:t>
      </w:r>
      <w:r w:rsidR="00B2031D">
        <w:t xml:space="preserve"> system </w:t>
      </w:r>
      <w:r w:rsidR="49381650">
        <w:t>emissions</w:t>
      </w:r>
      <w:r w:rsidR="0081395D">
        <w:t>, accounting</w:t>
      </w:r>
      <w:r w:rsidR="45D1C454">
        <w:t xml:space="preserve"> for </w:t>
      </w:r>
      <w:r w:rsidR="49381650">
        <w:t xml:space="preserve">around 20% of the </w:t>
      </w:r>
      <w:r w:rsidR="2D9B7E29">
        <w:t>direct (s</w:t>
      </w:r>
      <w:r w:rsidR="49381650">
        <w:t>cope 1</w:t>
      </w:r>
      <w:r w:rsidR="2D9B7E29">
        <w:t>)</w:t>
      </w:r>
      <w:r w:rsidR="49381650">
        <w:t xml:space="preserve"> emissions</w:t>
      </w:r>
      <w:r w:rsidR="45D1C454">
        <w:t xml:space="preserve"> of the Australian health system</w:t>
      </w:r>
      <w:bookmarkStart w:id="26" w:name="_Ref165390344"/>
      <w:r w:rsidR="00900826">
        <w:t>.</w:t>
      </w:r>
      <w:bookmarkEnd w:id="26"/>
      <w:r w:rsidR="008715B1">
        <w:rPr>
          <w:rStyle w:val="EndnoteReference"/>
        </w:rPr>
        <w:endnoteReference w:id="16"/>
      </w:r>
      <w:r w:rsidR="49381650" w:rsidDel="00900826">
        <w:t xml:space="preserve"> </w:t>
      </w:r>
      <w:r w:rsidR="56261572" w:rsidRPr="1DE6DFFB">
        <w:rPr>
          <w:lang w:val="en-US"/>
        </w:rPr>
        <w:t>N</w:t>
      </w:r>
      <w:r w:rsidR="56261572" w:rsidRPr="1DE6DFFB">
        <w:rPr>
          <w:vertAlign w:val="subscript"/>
        </w:rPr>
        <w:t>2</w:t>
      </w:r>
      <w:r w:rsidR="56261572" w:rsidRPr="1DE6DFFB">
        <w:rPr>
          <w:lang w:val="en-US"/>
        </w:rPr>
        <w:t>O</w:t>
      </w:r>
      <w:r w:rsidR="7B5DA06F">
        <w:t xml:space="preserve"> is</w:t>
      </w:r>
      <w:r w:rsidR="7562320B">
        <w:t xml:space="preserve"> </w:t>
      </w:r>
      <w:r w:rsidR="7B5DA06F">
        <w:t xml:space="preserve">often supplied from large </w:t>
      </w:r>
      <w:r w:rsidR="7B5DA06F" w:rsidRPr="1DE6DFFB">
        <w:rPr>
          <w:lang w:val="en-US"/>
        </w:rPr>
        <w:t>cylinders in a central store (</w:t>
      </w:r>
      <w:r w:rsidR="7B5DA06F">
        <w:t xml:space="preserve">cylinder manifolds) and then delivered through a network of rigid pipelines to other areas of a facility. Pipeline supply may also be </w:t>
      </w:r>
      <w:r w:rsidR="35649822">
        <w:t xml:space="preserve">present </w:t>
      </w:r>
      <w:r w:rsidR="7B5DA06F">
        <w:t>in non-clinical areas</w:t>
      </w:r>
      <w:r w:rsidR="35649822">
        <w:t xml:space="preserve"> of </w:t>
      </w:r>
      <w:r w:rsidR="000E459C">
        <w:t>healthcare facilities</w:t>
      </w:r>
      <w:r w:rsidR="002B0878">
        <w:t xml:space="preserve"> for legacy reasons</w:t>
      </w:r>
      <w:r w:rsidR="7B5DA06F">
        <w:t xml:space="preserve"> as </w:t>
      </w:r>
      <w:r w:rsidR="000E459C">
        <w:t>facilities</w:t>
      </w:r>
      <w:r w:rsidR="7B5DA06F">
        <w:t xml:space="preserve"> are renovated</w:t>
      </w:r>
      <w:r w:rsidR="35649822">
        <w:t xml:space="preserve"> or </w:t>
      </w:r>
      <w:r w:rsidR="7B5DA06F">
        <w:t>upgraded.</w:t>
      </w:r>
    </w:p>
    <w:p w14:paraId="264286F7" w14:textId="1577B917" w:rsidR="00964D60" w:rsidRPr="005C50E6" w:rsidRDefault="49E77063" w:rsidP="00973AC8">
      <w:r>
        <w:t xml:space="preserve">Leaks in </w:t>
      </w:r>
      <w:r w:rsidR="1EB370D3" w:rsidRPr="1DE6DFFB">
        <w:rPr>
          <w:lang w:val="en-US"/>
        </w:rPr>
        <w:t>N</w:t>
      </w:r>
      <w:r w:rsidR="1EB370D3" w:rsidRPr="1DE6DFFB">
        <w:rPr>
          <w:vertAlign w:val="subscript"/>
        </w:rPr>
        <w:t>2</w:t>
      </w:r>
      <w:r w:rsidR="1EB370D3" w:rsidRPr="1DE6DFFB">
        <w:rPr>
          <w:lang w:val="en-US"/>
        </w:rPr>
        <w:t>O</w:t>
      </w:r>
      <w:r>
        <w:t xml:space="preserve"> </w:t>
      </w:r>
      <w:r w:rsidR="008901BB">
        <w:t xml:space="preserve">piping </w:t>
      </w:r>
      <w:r>
        <w:t>infrastructure have been identified as a significant contributor to the</w:t>
      </w:r>
      <w:r w:rsidR="002052B0">
        <w:t xml:space="preserve"> greenhouse gas</w:t>
      </w:r>
      <w:r>
        <w:t xml:space="preserve"> </w:t>
      </w:r>
      <w:r w:rsidR="003A501C">
        <w:t xml:space="preserve">emissions </w:t>
      </w:r>
      <w:r>
        <w:t>footprint of anaesthetic gas use in healthcare and are financially wasteful.</w:t>
      </w:r>
      <w:r w:rsidR="7B5DA06F">
        <w:t xml:space="preserve"> </w:t>
      </w:r>
      <w:r w:rsidR="00F00678" w:rsidRPr="00B95E50">
        <w:rPr>
          <w:rFonts w:cstheme="minorHAnsi"/>
        </w:rPr>
        <w:t>Recent studies in Australia and in the United Kingdom have found that at least half (and often</w:t>
      </w:r>
      <w:r w:rsidR="00F00678">
        <w:rPr>
          <w:rFonts w:cstheme="minorHAnsi"/>
        </w:rPr>
        <w:t xml:space="preserve"> more than </w:t>
      </w:r>
      <w:r w:rsidR="00F00678" w:rsidRPr="00B95E50">
        <w:rPr>
          <w:rFonts w:cstheme="minorHAnsi"/>
        </w:rPr>
        <w:t>70%) of the N</w:t>
      </w:r>
      <w:r w:rsidR="00F00678" w:rsidRPr="00B95E50">
        <w:rPr>
          <w:rFonts w:cstheme="minorHAnsi"/>
          <w:vertAlign w:val="subscript"/>
        </w:rPr>
        <w:t>2</w:t>
      </w:r>
      <w:r w:rsidR="00F00678" w:rsidRPr="00B95E50">
        <w:rPr>
          <w:rFonts w:cstheme="minorHAnsi"/>
        </w:rPr>
        <w:t>O supplied to</w:t>
      </w:r>
      <w:r w:rsidR="00F00678">
        <w:rPr>
          <w:rFonts w:cstheme="minorHAnsi"/>
        </w:rPr>
        <w:t xml:space="preserve"> healthcare facilities</w:t>
      </w:r>
      <w:r w:rsidR="00F00678" w:rsidRPr="00B95E50">
        <w:rPr>
          <w:rFonts w:cstheme="minorHAnsi"/>
        </w:rPr>
        <w:t xml:space="preserve"> leaks from infrastructure before clinical administration</w:t>
      </w:r>
      <w:r w:rsidR="00F00678">
        <w:rPr>
          <w:rFonts w:cstheme="minorHAnsi"/>
        </w:rPr>
        <w:t>.</w:t>
      </w:r>
      <w:r w:rsidR="00610466" w:rsidRPr="00610466">
        <w:rPr>
          <w:rFonts w:cstheme="minorHAnsi"/>
          <w:vertAlign w:val="superscript"/>
        </w:rPr>
        <w:fldChar w:fldCharType="begin"/>
      </w:r>
      <w:r w:rsidR="00610466" w:rsidRPr="00610466">
        <w:rPr>
          <w:rFonts w:cstheme="minorHAnsi"/>
          <w:vertAlign w:val="superscript"/>
        </w:rPr>
        <w:instrText xml:space="preserve"> NOTEREF _Ref173233616 \h  \* MERGEFORMAT </w:instrText>
      </w:r>
      <w:r w:rsidR="00610466" w:rsidRPr="00610466">
        <w:rPr>
          <w:rFonts w:cstheme="minorHAnsi"/>
          <w:vertAlign w:val="superscript"/>
        </w:rPr>
      </w:r>
      <w:r w:rsidR="00610466" w:rsidRPr="00610466">
        <w:rPr>
          <w:rFonts w:cstheme="minorHAnsi"/>
          <w:vertAlign w:val="superscript"/>
        </w:rPr>
        <w:fldChar w:fldCharType="separate"/>
      </w:r>
      <w:r w:rsidR="00610466" w:rsidRPr="00610466">
        <w:rPr>
          <w:rFonts w:cstheme="minorHAnsi"/>
          <w:vertAlign w:val="superscript"/>
        </w:rPr>
        <w:t>5</w:t>
      </w:r>
      <w:r w:rsidR="00610466" w:rsidRPr="00610466">
        <w:rPr>
          <w:rFonts w:cstheme="minorHAnsi"/>
          <w:vertAlign w:val="superscript"/>
        </w:rPr>
        <w:fldChar w:fldCharType="end"/>
      </w:r>
      <w:r w:rsidR="00610466">
        <w:rPr>
          <w:rFonts w:cstheme="minorHAnsi"/>
          <w:vertAlign w:val="superscript"/>
        </w:rPr>
        <w:t>,</w:t>
      </w:r>
      <w:r w:rsidR="00610466">
        <w:rPr>
          <w:rFonts w:cstheme="minorHAnsi"/>
          <w:vertAlign w:val="superscript"/>
        </w:rPr>
        <w:fldChar w:fldCharType="begin"/>
      </w:r>
      <w:r w:rsidR="00610466">
        <w:rPr>
          <w:rFonts w:cstheme="minorHAnsi"/>
          <w:vertAlign w:val="superscript"/>
        </w:rPr>
        <w:instrText xml:space="preserve"> NOTEREF _Ref173233619 \h </w:instrText>
      </w:r>
      <w:r w:rsidR="00973AC8">
        <w:rPr>
          <w:rFonts w:cstheme="minorHAnsi"/>
          <w:vertAlign w:val="superscript"/>
        </w:rPr>
        <w:instrText xml:space="preserve"> \* MERGEFORMAT </w:instrText>
      </w:r>
      <w:r w:rsidR="00610466">
        <w:rPr>
          <w:rFonts w:cstheme="minorHAnsi"/>
          <w:vertAlign w:val="superscript"/>
        </w:rPr>
      </w:r>
      <w:r w:rsidR="00610466">
        <w:rPr>
          <w:rFonts w:cstheme="minorHAnsi"/>
          <w:vertAlign w:val="superscript"/>
        </w:rPr>
        <w:fldChar w:fldCharType="separate"/>
      </w:r>
      <w:r w:rsidR="00610466">
        <w:rPr>
          <w:rFonts w:cstheme="minorHAnsi"/>
          <w:vertAlign w:val="superscript"/>
        </w:rPr>
        <w:t>6</w:t>
      </w:r>
      <w:r w:rsidR="00610466">
        <w:rPr>
          <w:rFonts w:cstheme="minorHAnsi"/>
          <w:vertAlign w:val="superscript"/>
        </w:rPr>
        <w:fldChar w:fldCharType="end"/>
      </w:r>
      <w:r w:rsidR="00610466">
        <w:rPr>
          <w:rFonts w:cstheme="minorHAnsi"/>
          <w:vertAlign w:val="superscript"/>
        </w:rPr>
        <w:t>,</w:t>
      </w:r>
      <w:r w:rsidR="00610466">
        <w:rPr>
          <w:rFonts w:cstheme="minorHAnsi"/>
          <w:vertAlign w:val="superscript"/>
        </w:rPr>
        <w:fldChar w:fldCharType="begin"/>
      </w:r>
      <w:r w:rsidR="00610466">
        <w:rPr>
          <w:rFonts w:cstheme="minorHAnsi"/>
          <w:vertAlign w:val="superscript"/>
        </w:rPr>
        <w:instrText xml:space="preserve"> NOTEREF _Ref173233621 \h </w:instrText>
      </w:r>
      <w:r w:rsidR="00973AC8">
        <w:rPr>
          <w:rFonts w:cstheme="minorHAnsi"/>
          <w:vertAlign w:val="superscript"/>
        </w:rPr>
        <w:instrText xml:space="preserve"> \* MERGEFORMAT </w:instrText>
      </w:r>
      <w:r w:rsidR="00610466">
        <w:rPr>
          <w:rFonts w:cstheme="minorHAnsi"/>
          <w:vertAlign w:val="superscript"/>
        </w:rPr>
      </w:r>
      <w:r w:rsidR="00610466">
        <w:rPr>
          <w:rFonts w:cstheme="minorHAnsi"/>
          <w:vertAlign w:val="superscript"/>
        </w:rPr>
        <w:fldChar w:fldCharType="separate"/>
      </w:r>
      <w:r w:rsidR="00610466">
        <w:rPr>
          <w:rFonts w:cstheme="minorHAnsi"/>
          <w:vertAlign w:val="superscript"/>
        </w:rPr>
        <w:t>7</w:t>
      </w:r>
      <w:r w:rsidR="00610466">
        <w:rPr>
          <w:rFonts w:cstheme="minorHAnsi"/>
          <w:vertAlign w:val="superscript"/>
        </w:rPr>
        <w:fldChar w:fldCharType="end"/>
      </w:r>
      <w:r w:rsidR="00610466">
        <w:rPr>
          <w:rFonts w:cstheme="minorHAnsi"/>
          <w:vertAlign w:val="superscript"/>
        </w:rPr>
        <w:t>,</w:t>
      </w:r>
      <w:r w:rsidR="00610466">
        <w:rPr>
          <w:rFonts w:cstheme="minorHAnsi"/>
          <w:vertAlign w:val="superscript"/>
        </w:rPr>
        <w:fldChar w:fldCharType="begin"/>
      </w:r>
      <w:r w:rsidR="00610466">
        <w:rPr>
          <w:rFonts w:cstheme="minorHAnsi"/>
          <w:vertAlign w:val="superscript"/>
        </w:rPr>
        <w:instrText xml:space="preserve"> NOTEREF _Ref173233623 \h </w:instrText>
      </w:r>
      <w:r w:rsidR="00973AC8">
        <w:rPr>
          <w:rFonts w:cstheme="minorHAnsi"/>
          <w:vertAlign w:val="superscript"/>
        </w:rPr>
        <w:instrText xml:space="preserve"> \* MERGEFORMAT </w:instrText>
      </w:r>
      <w:r w:rsidR="00610466">
        <w:rPr>
          <w:rFonts w:cstheme="minorHAnsi"/>
          <w:vertAlign w:val="superscript"/>
        </w:rPr>
      </w:r>
      <w:r w:rsidR="00610466">
        <w:rPr>
          <w:rFonts w:cstheme="minorHAnsi"/>
          <w:vertAlign w:val="superscript"/>
        </w:rPr>
        <w:fldChar w:fldCharType="separate"/>
      </w:r>
      <w:r w:rsidR="00610466">
        <w:rPr>
          <w:rFonts w:cstheme="minorHAnsi"/>
          <w:vertAlign w:val="superscript"/>
        </w:rPr>
        <w:t>8</w:t>
      </w:r>
      <w:r w:rsidR="00610466">
        <w:rPr>
          <w:rFonts w:cstheme="minorHAnsi"/>
          <w:vertAlign w:val="superscript"/>
        </w:rPr>
        <w:fldChar w:fldCharType="end"/>
      </w:r>
      <w:r w:rsidR="00610466">
        <w:rPr>
          <w:rFonts w:cstheme="minorHAnsi"/>
          <w:vertAlign w:val="superscript"/>
        </w:rPr>
        <w:t>,</w:t>
      </w:r>
      <w:r w:rsidR="00610466">
        <w:rPr>
          <w:rFonts w:cstheme="minorHAnsi"/>
          <w:vertAlign w:val="superscript"/>
        </w:rPr>
        <w:fldChar w:fldCharType="begin"/>
      </w:r>
      <w:r w:rsidR="00610466">
        <w:rPr>
          <w:rFonts w:cstheme="minorHAnsi"/>
          <w:vertAlign w:val="superscript"/>
        </w:rPr>
        <w:instrText xml:space="preserve"> NOTEREF _Ref173233625 \h </w:instrText>
      </w:r>
      <w:r w:rsidR="00973AC8">
        <w:rPr>
          <w:rFonts w:cstheme="minorHAnsi"/>
          <w:vertAlign w:val="superscript"/>
        </w:rPr>
        <w:instrText xml:space="preserve"> \* MERGEFORMAT </w:instrText>
      </w:r>
      <w:r w:rsidR="00610466">
        <w:rPr>
          <w:rFonts w:cstheme="minorHAnsi"/>
          <w:vertAlign w:val="superscript"/>
        </w:rPr>
      </w:r>
      <w:r w:rsidR="00610466">
        <w:rPr>
          <w:rFonts w:cstheme="minorHAnsi"/>
          <w:vertAlign w:val="superscript"/>
        </w:rPr>
        <w:fldChar w:fldCharType="separate"/>
      </w:r>
      <w:r w:rsidR="00610466">
        <w:rPr>
          <w:rFonts w:cstheme="minorHAnsi"/>
          <w:vertAlign w:val="superscript"/>
        </w:rPr>
        <w:t>9</w:t>
      </w:r>
      <w:r w:rsidR="00610466">
        <w:rPr>
          <w:rFonts w:cstheme="minorHAnsi"/>
          <w:vertAlign w:val="superscript"/>
        </w:rPr>
        <w:fldChar w:fldCharType="end"/>
      </w:r>
      <w:r w:rsidR="00610466">
        <w:rPr>
          <w:rFonts w:cstheme="minorHAnsi"/>
          <w:vertAlign w:val="superscript"/>
        </w:rPr>
        <w:t>,</w:t>
      </w:r>
      <w:r w:rsidR="00610466">
        <w:rPr>
          <w:rFonts w:cstheme="minorHAnsi"/>
          <w:vertAlign w:val="superscript"/>
        </w:rPr>
        <w:fldChar w:fldCharType="begin"/>
      </w:r>
      <w:r w:rsidR="00610466">
        <w:rPr>
          <w:rFonts w:cstheme="minorHAnsi"/>
          <w:vertAlign w:val="superscript"/>
        </w:rPr>
        <w:instrText xml:space="preserve"> NOTEREF _Ref173233626 \h </w:instrText>
      </w:r>
      <w:r w:rsidR="00973AC8">
        <w:rPr>
          <w:rFonts w:cstheme="minorHAnsi"/>
          <w:vertAlign w:val="superscript"/>
        </w:rPr>
        <w:instrText xml:space="preserve"> \* MERGEFORMAT </w:instrText>
      </w:r>
      <w:r w:rsidR="00610466">
        <w:rPr>
          <w:rFonts w:cstheme="minorHAnsi"/>
          <w:vertAlign w:val="superscript"/>
        </w:rPr>
      </w:r>
      <w:r w:rsidR="00610466">
        <w:rPr>
          <w:rFonts w:cstheme="minorHAnsi"/>
          <w:vertAlign w:val="superscript"/>
        </w:rPr>
        <w:fldChar w:fldCharType="separate"/>
      </w:r>
      <w:r w:rsidR="00610466">
        <w:rPr>
          <w:rFonts w:cstheme="minorHAnsi"/>
          <w:vertAlign w:val="superscript"/>
        </w:rPr>
        <w:t>10</w:t>
      </w:r>
      <w:r w:rsidR="00610466">
        <w:rPr>
          <w:rFonts w:cstheme="minorHAnsi"/>
          <w:vertAlign w:val="superscript"/>
        </w:rPr>
        <w:fldChar w:fldCharType="end"/>
      </w:r>
      <w:r w:rsidR="00610466">
        <w:rPr>
          <w:rFonts w:cstheme="minorHAnsi"/>
          <w:vertAlign w:val="superscript"/>
        </w:rPr>
        <w:t>,</w:t>
      </w:r>
      <w:r w:rsidR="00610466">
        <w:rPr>
          <w:rFonts w:cstheme="minorHAnsi"/>
          <w:vertAlign w:val="superscript"/>
        </w:rPr>
        <w:fldChar w:fldCharType="begin"/>
      </w:r>
      <w:r w:rsidR="00610466">
        <w:rPr>
          <w:rFonts w:cstheme="minorHAnsi"/>
          <w:vertAlign w:val="superscript"/>
        </w:rPr>
        <w:instrText xml:space="preserve"> NOTEREF _Ref173233627 \h </w:instrText>
      </w:r>
      <w:r w:rsidR="00973AC8">
        <w:rPr>
          <w:rFonts w:cstheme="minorHAnsi"/>
          <w:vertAlign w:val="superscript"/>
        </w:rPr>
        <w:instrText xml:space="preserve"> \* MERGEFORMAT </w:instrText>
      </w:r>
      <w:r w:rsidR="00610466">
        <w:rPr>
          <w:rFonts w:cstheme="minorHAnsi"/>
          <w:vertAlign w:val="superscript"/>
        </w:rPr>
      </w:r>
      <w:r w:rsidR="00610466">
        <w:rPr>
          <w:rFonts w:cstheme="minorHAnsi"/>
          <w:vertAlign w:val="superscript"/>
        </w:rPr>
        <w:fldChar w:fldCharType="separate"/>
      </w:r>
      <w:r w:rsidR="00610466">
        <w:rPr>
          <w:rFonts w:cstheme="minorHAnsi"/>
          <w:vertAlign w:val="superscript"/>
        </w:rPr>
        <w:t>11</w:t>
      </w:r>
      <w:r w:rsidR="00610466">
        <w:rPr>
          <w:rFonts w:cstheme="minorHAnsi"/>
          <w:vertAlign w:val="superscript"/>
        </w:rPr>
        <w:fldChar w:fldCharType="end"/>
      </w:r>
      <w:r w:rsidR="00610466">
        <w:rPr>
          <w:rFonts w:cstheme="minorHAnsi"/>
          <w:vertAlign w:val="superscript"/>
        </w:rPr>
        <w:t>,</w:t>
      </w:r>
      <w:r w:rsidR="00610466">
        <w:rPr>
          <w:rFonts w:cstheme="minorHAnsi"/>
          <w:vertAlign w:val="superscript"/>
        </w:rPr>
        <w:fldChar w:fldCharType="begin"/>
      </w:r>
      <w:r w:rsidR="00610466">
        <w:rPr>
          <w:rFonts w:cstheme="minorHAnsi"/>
          <w:vertAlign w:val="superscript"/>
        </w:rPr>
        <w:instrText xml:space="preserve"> NOTEREF _Ref173233629 \h </w:instrText>
      </w:r>
      <w:r w:rsidR="00973AC8">
        <w:rPr>
          <w:rFonts w:cstheme="minorHAnsi"/>
          <w:vertAlign w:val="superscript"/>
        </w:rPr>
        <w:instrText xml:space="preserve"> \* MERGEFORMAT </w:instrText>
      </w:r>
      <w:r w:rsidR="00610466">
        <w:rPr>
          <w:rFonts w:cstheme="minorHAnsi"/>
          <w:vertAlign w:val="superscript"/>
        </w:rPr>
      </w:r>
      <w:r w:rsidR="00610466">
        <w:rPr>
          <w:rFonts w:cstheme="minorHAnsi"/>
          <w:vertAlign w:val="superscript"/>
        </w:rPr>
        <w:fldChar w:fldCharType="separate"/>
      </w:r>
      <w:r w:rsidR="00610466">
        <w:rPr>
          <w:rFonts w:cstheme="minorHAnsi"/>
          <w:vertAlign w:val="superscript"/>
        </w:rPr>
        <w:t>12</w:t>
      </w:r>
      <w:r w:rsidR="00610466">
        <w:rPr>
          <w:rFonts w:cstheme="minorHAnsi"/>
          <w:vertAlign w:val="superscript"/>
        </w:rPr>
        <w:fldChar w:fldCharType="end"/>
      </w:r>
      <w:r w:rsidR="00162339">
        <w:rPr>
          <w:rFonts w:cstheme="minorHAnsi"/>
          <w:vertAlign w:val="superscript"/>
        </w:rPr>
        <w:t>,</w:t>
      </w:r>
      <w:r w:rsidR="00610466">
        <w:rPr>
          <w:rFonts w:cstheme="minorHAnsi"/>
          <w:vertAlign w:val="superscript"/>
        </w:rPr>
        <w:fldChar w:fldCharType="begin"/>
      </w:r>
      <w:r w:rsidR="00610466">
        <w:rPr>
          <w:rFonts w:cstheme="minorHAnsi"/>
          <w:vertAlign w:val="superscript"/>
        </w:rPr>
        <w:instrText xml:space="preserve"> NOTEREF _Ref173233632 \h </w:instrText>
      </w:r>
      <w:r w:rsidR="00973AC8">
        <w:rPr>
          <w:rFonts w:cstheme="minorHAnsi"/>
          <w:vertAlign w:val="superscript"/>
        </w:rPr>
        <w:instrText xml:space="preserve"> \* MERGEFORMAT </w:instrText>
      </w:r>
      <w:r w:rsidR="00610466">
        <w:rPr>
          <w:rFonts w:cstheme="minorHAnsi"/>
          <w:vertAlign w:val="superscript"/>
        </w:rPr>
      </w:r>
      <w:r w:rsidR="00610466">
        <w:rPr>
          <w:rFonts w:cstheme="minorHAnsi"/>
          <w:vertAlign w:val="superscript"/>
        </w:rPr>
        <w:fldChar w:fldCharType="separate"/>
      </w:r>
      <w:r w:rsidR="00610466">
        <w:rPr>
          <w:rFonts w:cstheme="minorHAnsi"/>
          <w:vertAlign w:val="superscript"/>
        </w:rPr>
        <w:t>13</w:t>
      </w:r>
      <w:r w:rsidR="00610466">
        <w:rPr>
          <w:rFonts w:cstheme="minorHAnsi"/>
          <w:vertAlign w:val="superscript"/>
        </w:rPr>
        <w:fldChar w:fldCharType="end"/>
      </w:r>
      <w:r w:rsidR="00F00678">
        <w:t xml:space="preserve"> </w:t>
      </w:r>
      <w:r w:rsidR="7B5DA06F">
        <w:t xml:space="preserve">Given </w:t>
      </w:r>
      <w:r w:rsidR="085F624C" w:rsidRPr="1DE6DFFB">
        <w:rPr>
          <w:lang w:val="en-US"/>
        </w:rPr>
        <w:t>N</w:t>
      </w:r>
      <w:r w:rsidR="085F624C" w:rsidRPr="1DE6DFFB">
        <w:rPr>
          <w:vertAlign w:val="subscript"/>
        </w:rPr>
        <w:t>2</w:t>
      </w:r>
      <w:r w:rsidR="085F624C" w:rsidRPr="1DE6DFFB">
        <w:rPr>
          <w:lang w:val="en-US"/>
        </w:rPr>
        <w:t>O</w:t>
      </w:r>
      <w:r w:rsidR="7B5DA06F">
        <w:t xml:space="preserve"> gas is both colourless and odorless, leaks need to be actively detected.</w:t>
      </w:r>
    </w:p>
    <w:p w14:paraId="6882C990" w14:textId="3F16E8A2" w:rsidR="001D38D8" w:rsidRDefault="00F658F7" w:rsidP="00973AC8">
      <w:pPr>
        <w:rPr>
          <w:rFonts w:cstheme="minorHAnsi"/>
        </w:rPr>
      </w:pPr>
      <w:r>
        <w:rPr>
          <w:rFonts w:cstheme="minorHAnsi"/>
        </w:rPr>
        <w:t>Action 4.</w:t>
      </w:r>
      <w:r w:rsidR="003A417C">
        <w:rPr>
          <w:rFonts w:cstheme="minorHAnsi"/>
        </w:rPr>
        <w:t>13</w:t>
      </w:r>
      <w:r>
        <w:rPr>
          <w:rFonts w:cstheme="minorHAnsi"/>
        </w:rPr>
        <w:t xml:space="preserve"> of the Strategy commits the </w:t>
      </w:r>
      <w:r w:rsidR="00EA7DCB">
        <w:rPr>
          <w:rFonts w:cstheme="minorHAnsi"/>
        </w:rPr>
        <w:t>Australian Government to work</w:t>
      </w:r>
      <w:r w:rsidR="00F64027">
        <w:rPr>
          <w:rFonts w:cstheme="minorHAnsi"/>
        </w:rPr>
        <w:t>ing with clinicians, health care providers</w:t>
      </w:r>
      <w:r w:rsidR="00EA7DCB">
        <w:rPr>
          <w:rFonts w:cstheme="minorHAnsi"/>
        </w:rPr>
        <w:t>,</w:t>
      </w:r>
      <w:r w:rsidR="00EA7DCB" w:rsidRPr="00DC0AB6">
        <w:t xml:space="preserve"> </w:t>
      </w:r>
      <w:r w:rsidR="00EA7DCB" w:rsidRPr="00DC0AB6">
        <w:rPr>
          <w:rFonts w:cstheme="minorHAnsi"/>
        </w:rPr>
        <w:t xml:space="preserve">states, territories, </w:t>
      </w:r>
      <w:proofErr w:type="gramStart"/>
      <w:r w:rsidR="00EA7DCB" w:rsidRPr="00DC0AB6">
        <w:rPr>
          <w:rFonts w:cstheme="minorHAnsi"/>
        </w:rPr>
        <w:t>industry</w:t>
      </w:r>
      <w:proofErr w:type="gramEnd"/>
      <w:r w:rsidR="00EA7DCB" w:rsidRPr="00DC0AB6">
        <w:rPr>
          <w:rFonts w:cstheme="minorHAnsi"/>
        </w:rPr>
        <w:t xml:space="preserve"> and suppliers</w:t>
      </w:r>
      <w:r w:rsidR="00EA7DCB">
        <w:rPr>
          <w:rFonts w:cstheme="minorHAnsi"/>
        </w:rPr>
        <w:t xml:space="preserve">, </w:t>
      </w:r>
      <w:r w:rsidR="00EA7DCB" w:rsidRPr="007F73F5">
        <w:rPr>
          <w:rFonts w:cstheme="minorHAnsi"/>
        </w:rPr>
        <w:t xml:space="preserve">to improve patient care, protect health care staff and reduce greenhouse gas emissions from </w:t>
      </w:r>
      <w:r w:rsidR="00DB5F47" w:rsidRPr="1DE6DFFB">
        <w:t>N</w:t>
      </w:r>
      <w:r w:rsidR="00DB5F47" w:rsidRPr="1DE6DFFB">
        <w:rPr>
          <w:vertAlign w:val="subscript"/>
        </w:rPr>
        <w:t>2</w:t>
      </w:r>
      <w:r w:rsidR="00DB5F47" w:rsidRPr="1DE6DFFB">
        <w:t>O</w:t>
      </w:r>
      <w:r w:rsidR="00EA7DCB" w:rsidRPr="007F73F5">
        <w:rPr>
          <w:rFonts w:cstheme="minorHAnsi"/>
        </w:rPr>
        <w:t>, by</w:t>
      </w:r>
    </w:p>
    <w:p w14:paraId="567EF7D2" w14:textId="6477F1C4" w:rsidR="00EA7DCB" w:rsidRPr="00D7258F" w:rsidRDefault="00FC5E71" w:rsidP="00165B07">
      <w:pPr>
        <w:pStyle w:val="ListNumber"/>
      </w:pPr>
      <w:r>
        <w:t>R</w:t>
      </w:r>
      <w:r w:rsidR="00EA7DCB" w:rsidRPr="00D7258F">
        <w:t xml:space="preserve">educing waste from </w:t>
      </w:r>
      <w:r w:rsidR="00EA7DCB" w:rsidRPr="008C3071">
        <w:t>N</w:t>
      </w:r>
      <w:r w:rsidR="00EA7DCB" w:rsidRPr="00833D68">
        <w:rPr>
          <w:vertAlign w:val="subscript"/>
        </w:rPr>
        <w:t>2</w:t>
      </w:r>
      <w:r w:rsidR="00EA7DCB" w:rsidRPr="008C3071">
        <w:t>O</w:t>
      </w:r>
      <w:r w:rsidR="00EA7DCB">
        <w:t xml:space="preserve"> </w:t>
      </w:r>
      <w:r w:rsidR="00EA7DCB" w:rsidRPr="00D7258F">
        <w:t>leaks</w:t>
      </w:r>
    </w:p>
    <w:p w14:paraId="5FF61E96" w14:textId="6CE7629E" w:rsidR="00EA7DCB" w:rsidRDefault="00FC5E71" w:rsidP="00165B07">
      <w:pPr>
        <w:pStyle w:val="ListNumber"/>
      </w:pPr>
      <w:r>
        <w:t>T</w:t>
      </w:r>
      <w:r w:rsidR="00EA7DCB" w:rsidRPr="00D7258F">
        <w:t xml:space="preserve">ackling venting, the practice of releasing unused </w:t>
      </w:r>
      <w:r w:rsidR="00EA7DCB" w:rsidRPr="008C3071">
        <w:t>N</w:t>
      </w:r>
      <w:r w:rsidR="00EA7DCB" w:rsidRPr="00833D68">
        <w:rPr>
          <w:vertAlign w:val="subscript"/>
        </w:rPr>
        <w:t>2</w:t>
      </w:r>
      <w:r w:rsidR="00EA7DCB" w:rsidRPr="008C3071">
        <w:t>O</w:t>
      </w:r>
      <w:r w:rsidR="00EA7DCB" w:rsidRPr="00D7258F">
        <w:t xml:space="preserve"> when c</w:t>
      </w:r>
      <w:r w:rsidR="001B7F60">
        <w:t>ylinders</w:t>
      </w:r>
      <w:r w:rsidR="00EA7DCB" w:rsidRPr="00D7258F">
        <w:t xml:space="preserve"> are returned for </w:t>
      </w:r>
      <w:proofErr w:type="gramStart"/>
      <w:r w:rsidR="00EA7DCB" w:rsidRPr="00D7258F">
        <w:t>refill</w:t>
      </w:r>
      <w:proofErr w:type="gramEnd"/>
    </w:p>
    <w:p w14:paraId="00D5F8A4" w14:textId="1FA99C1C" w:rsidR="00371557" w:rsidRDefault="00753822" w:rsidP="00165B07">
      <w:pPr>
        <w:pStyle w:val="ListNumber"/>
      </w:pPr>
      <w:r>
        <w:t>Considering whe</w:t>
      </w:r>
      <w:r w:rsidR="0024280D">
        <w:t>ther there are examples of</w:t>
      </w:r>
      <w:r w:rsidR="00EA7DCB" w:rsidRPr="1DE6DFFB">
        <w:t xml:space="preserve"> unnecessary or low-value use of N</w:t>
      </w:r>
      <w:r w:rsidR="00EA7DCB" w:rsidRPr="1DE6DFFB">
        <w:rPr>
          <w:vertAlign w:val="subscript"/>
        </w:rPr>
        <w:t>2</w:t>
      </w:r>
      <w:r w:rsidR="00EA7DCB" w:rsidRPr="1DE6DFFB">
        <w:t>O</w:t>
      </w:r>
      <w:r w:rsidR="7C3ACC3B" w:rsidRPr="1DE6DFFB">
        <w:t xml:space="preserve"> </w:t>
      </w:r>
      <w:r w:rsidR="00EA7DCB" w:rsidRPr="1DE6DFFB">
        <w:t>and</w:t>
      </w:r>
      <w:r w:rsidR="008C6B83">
        <w:t>,</w:t>
      </w:r>
      <w:r w:rsidR="00376D5A">
        <w:t xml:space="preserve"> where any such examples exist</w:t>
      </w:r>
      <w:r w:rsidR="00752741">
        <w:t>,</w:t>
      </w:r>
      <w:r w:rsidR="00EA7DCB" w:rsidRPr="1DE6DFFB">
        <w:t xml:space="preserve"> </w:t>
      </w:r>
      <w:r w:rsidR="008C6B83">
        <w:t>identifying and pursuing strategies for reducing this use</w:t>
      </w:r>
      <w:r w:rsidR="00EA7DCB" w:rsidRPr="1DE6DFFB">
        <w:t>.</w:t>
      </w:r>
    </w:p>
    <w:p w14:paraId="448AA24E" w14:textId="03BF4A74" w:rsidR="00814998" w:rsidRDefault="00814998" w:rsidP="00FF1583">
      <w:pPr>
        <w:autoSpaceDE w:val="0"/>
        <w:autoSpaceDN w:val="0"/>
        <w:adjustRightInd w:val="0"/>
      </w:pPr>
      <w:r>
        <w:t xml:space="preserve">For avoidance of doubt, the Australian Government recognises </w:t>
      </w:r>
      <w:r w:rsidR="007F1F33" w:rsidRPr="1DE6DFFB">
        <w:t>N</w:t>
      </w:r>
      <w:r w:rsidR="007F1F33" w:rsidRPr="1DE6DFFB">
        <w:rPr>
          <w:vertAlign w:val="subscript"/>
        </w:rPr>
        <w:t>2</w:t>
      </w:r>
      <w:r w:rsidR="007F1F33" w:rsidRPr="1DE6DFFB">
        <w:t xml:space="preserve">O </w:t>
      </w:r>
      <w:r w:rsidR="006F6E0E">
        <w:t xml:space="preserve">plays </w:t>
      </w:r>
      <w:r>
        <w:t>an ongoing role in healthcare provision, especially in maternity settings</w:t>
      </w:r>
      <w:r w:rsidR="00EC60AD">
        <w:t>.</w:t>
      </w:r>
      <w:r w:rsidDel="00EC60AD">
        <w:t xml:space="preserve"> </w:t>
      </w:r>
      <w:r w:rsidR="00EC60AD">
        <w:t xml:space="preserve">The </w:t>
      </w:r>
      <w:r w:rsidR="00C1630F">
        <w:t>g</w:t>
      </w:r>
      <w:r w:rsidR="00EC60AD">
        <w:t xml:space="preserve">overnment </w:t>
      </w:r>
      <w:r>
        <w:t xml:space="preserve">has no intention </w:t>
      </w:r>
      <w:r w:rsidR="00F970CB">
        <w:t>to promote a phase out of its use.</w:t>
      </w:r>
    </w:p>
    <w:p w14:paraId="23950278" w14:textId="526088E0" w:rsidR="00B20178" w:rsidRDefault="49381650" w:rsidP="00FF1583">
      <w:r>
        <w:t xml:space="preserve">The scope of this guide is limited to </w:t>
      </w:r>
      <w:r w:rsidR="558C6143">
        <w:t xml:space="preserve">identifying and </w:t>
      </w:r>
      <w:r w:rsidR="27734D1C">
        <w:t xml:space="preserve">reducing </w:t>
      </w:r>
      <w:r w:rsidR="00AF78E6">
        <w:t xml:space="preserve">waste </w:t>
      </w:r>
      <w:r w:rsidR="00892701">
        <w:t xml:space="preserve">caused by leaks from </w:t>
      </w:r>
      <w:r w:rsidR="6226D6DB" w:rsidRPr="1DE6DFFB">
        <w:rPr>
          <w:lang w:val="en-US"/>
        </w:rPr>
        <w:t>N</w:t>
      </w:r>
      <w:r w:rsidR="6226D6DB" w:rsidRPr="1DE6DFFB">
        <w:rPr>
          <w:vertAlign w:val="subscript"/>
        </w:rPr>
        <w:t>2</w:t>
      </w:r>
      <w:r w:rsidR="6226D6DB" w:rsidRPr="1DE6DFFB">
        <w:rPr>
          <w:lang w:val="en-US"/>
        </w:rPr>
        <w:t>O</w:t>
      </w:r>
      <w:r w:rsidR="27734D1C">
        <w:t xml:space="preserve"> </w:t>
      </w:r>
      <w:r w:rsidR="00892701">
        <w:t>piping</w:t>
      </w:r>
      <w:r w:rsidR="2A6B8D9B">
        <w:t xml:space="preserve"> </w:t>
      </w:r>
      <w:r w:rsidR="003D742D">
        <w:t>(i.e. the first of the above three action areas)</w:t>
      </w:r>
      <w:r w:rsidR="00BE2FD9">
        <w:t xml:space="preserve">. It </w:t>
      </w:r>
      <w:r w:rsidR="00AF6FFE">
        <w:t>is</w:t>
      </w:r>
      <w:r w:rsidR="00AF6FFE" w:rsidDel="00BE2FD9">
        <w:t xml:space="preserve"> </w:t>
      </w:r>
      <w:r w:rsidR="00AF6FFE">
        <w:t xml:space="preserve">only one component </w:t>
      </w:r>
      <w:r>
        <w:t xml:space="preserve">of the Australian Government’s wider efforts to tackle </w:t>
      </w:r>
      <w:r w:rsidR="00AF6FFE">
        <w:t xml:space="preserve">greenhouse gas </w:t>
      </w:r>
      <w:r>
        <w:t>emission</w:t>
      </w:r>
      <w:r w:rsidR="00AF6FFE">
        <w:t>s</w:t>
      </w:r>
      <w:r>
        <w:t xml:space="preserve"> from anaesthetic gas</w:t>
      </w:r>
      <w:r w:rsidR="00AF6FFE">
        <w:t xml:space="preserve"> use</w:t>
      </w:r>
      <w:r>
        <w:t xml:space="preserve">. </w:t>
      </w:r>
      <w:r w:rsidR="0062327D">
        <w:t xml:space="preserve">This guide should be seen in the context of wider efforts to address the contribution of the Australian health system to climate change, as </w:t>
      </w:r>
      <w:r w:rsidR="00667512">
        <w:t xml:space="preserve">outlined </w:t>
      </w:r>
      <w:r w:rsidR="0062327D">
        <w:t>in the Strategy.</w:t>
      </w:r>
    </w:p>
    <w:p w14:paraId="774DDF2D" w14:textId="5C6FE785" w:rsidR="00B20178" w:rsidRDefault="005F3801" w:rsidP="00FF1583">
      <w:r>
        <w:lastRenderedPageBreak/>
        <w:t xml:space="preserve">This report outlines </w:t>
      </w:r>
      <w:r w:rsidR="3F4A7E36">
        <w:t xml:space="preserve">current </w:t>
      </w:r>
      <w:r w:rsidR="789FB302">
        <w:t xml:space="preserve">and emerging </w:t>
      </w:r>
      <w:r w:rsidR="3F4A7E36">
        <w:t>practices</w:t>
      </w:r>
      <w:r w:rsidR="76BE1BA4">
        <w:t xml:space="preserve"> used in Australia to detect and </w:t>
      </w:r>
      <w:r w:rsidR="00963256">
        <w:t>reduce</w:t>
      </w:r>
      <w:r w:rsidR="00461F84">
        <w:t xml:space="preserve"> leaks from</w:t>
      </w:r>
      <w:r w:rsidR="00963256">
        <w:t xml:space="preserve"> </w:t>
      </w:r>
      <w:r w:rsidR="52811EE0" w:rsidRPr="1DE6DFFB">
        <w:rPr>
          <w:lang w:val="en-US"/>
        </w:rPr>
        <w:t>N</w:t>
      </w:r>
      <w:r w:rsidR="52811EE0" w:rsidRPr="1DE6DFFB">
        <w:rPr>
          <w:vertAlign w:val="subscript"/>
        </w:rPr>
        <w:t>2</w:t>
      </w:r>
      <w:r w:rsidR="52811EE0" w:rsidRPr="1DE6DFFB">
        <w:rPr>
          <w:lang w:val="en-US"/>
        </w:rPr>
        <w:t>O</w:t>
      </w:r>
      <w:r w:rsidR="76BE1BA4">
        <w:t xml:space="preserve"> </w:t>
      </w:r>
      <w:r w:rsidR="00461F84">
        <w:t>piping</w:t>
      </w:r>
      <w:r w:rsidR="76BE1BA4">
        <w:t xml:space="preserve"> in healthcare facilities</w:t>
      </w:r>
      <w:r w:rsidR="4CF05CEC">
        <w:t>. The</w:t>
      </w:r>
      <w:r w:rsidR="00921138">
        <w:t>se practices</w:t>
      </w:r>
      <w:r w:rsidR="4CF05CEC">
        <w:t xml:space="preserve"> </w:t>
      </w:r>
      <w:r w:rsidR="49381650">
        <w:t xml:space="preserve">are likely to </w:t>
      </w:r>
      <w:r w:rsidR="412E8489">
        <w:t>improve</w:t>
      </w:r>
      <w:r w:rsidR="5CF3D146">
        <w:t xml:space="preserve"> and </w:t>
      </w:r>
      <w:r w:rsidR="49381650">
        <w:t xml:space="preserve">develop over time as </w:t>
      </w:r>
      <w:r w:rsidR="00FC68D4">
        <w:t xml:space="preserve">they are further </w:t>
      </w:r>
      <w:proofErr w:type="gramStart"/>
      <w:r w:rsidR="00484400">
        <w:t>tested</w:t>
      </w:r>
      <w:proofErr w:type="gramEnd"/>
      <w:r w:rsidR="00FC68D4">
        <w:t xml:space="preserve"> </w:t>
      </w:r>
      <w:r w:rsidR="49381650">
        <w:t xml:space="preserve">and </w:t>
      </w:r>
      <w:r w:rsidR="005F50EA">
        <w:t xml:space="preserve">new </w:t>
      </w:r>
      <w:r w:rsidR="006543BE">
        <w:t>standards of best practice</w:t>
      </w:r>
      <w:r w:rsidR="49381650">
        <w:t xml:space="preserve"> emerge.</w:t>
      </w:r>
      <w:r w:rsidR="00FA5706">
        <w:t xml:space="preserve"> </w:t>
      </w:r>
      <w:r w:rsidR="00FD1F0C">
        <w:t>This guide is not intended to be prescriptive</w:t>
      </w:r>
      <w:r w:rsidR="00C755E2">
        <w:t>; i</w:t>
      </w:r>
      <w:r w:rsidR="00484400" w:rsidRPr="00484400">
        <w:t xml:space="preserve">t is </w:t>
      </w:r>
      <w:r w:rsidR="00EE04AB">
        <w:t xml:space="preserve">the </w:t>
      </w:r>
      <w:r w:rsidR="00487DBC">
        <w:t>resp</w:t>
      </w:r>
      <w:r w:rsidR="00A92DB5">
        <w:t>onsibility</w:t>
      </w:r>
      <w:r w:rsidR="00487DBC">
        <w:t xml:space="preserve"> </w:t>
      </w:r>
      <w:r w:rsidR="00EE04AB">
        <w:t xml:space="preserve">of each </w:t>
      </w:r>
      <w:r w:rsidR="00484400" w:rsidRPr="00484400">
        <w:t>healthcare facility</w:t>
      </w:r>
      <w:r w:rsidR="00EE04AB">
        <w:t xml:space="preserve"> to determine which </w:t>
      </w:r>
      <w:r w:rsidR="00484400" w:rsidRPr="00484400">
        <w:t xml:space="preserve">method (or methods) </w:t>
      </w:r>
      <w:r w:rsidR="00755CCC">
        <w:t>best suits their context and needs.</w:t>
      </w:r>
    </w:p>
    <w:p w14:paraId="6AB92B00" w14:textId="4C11B39B" w:rsidR="00B20178" w:rsidRDefault="49381650" w:rsidP="00FF1583">
      <w:r>
        <w:t xml:space="preserve">Several state and territory </w:t>
      </w:r>
      <w:r w:rsidR="00482C67">
        <w:t>governments</w:t>
      </w:r>
      <w:r>
        <w:t xml:space="preserve"> are </w:t>
      </w:r>
      <w:r w:rsidR="674498BE">
        <w:t>taking action to</w:t>
      </w:r>
      <w:r>
        <w:t xml:space="preserve"> address </w:t>
      </w:r>
      <w:r w:rsidR="6DE8BAD1" w:rsidRPr="1DE6DFFB">
        <w:rPr>
          <w:lang w:val="en-US"/>
        </w:rPr>
        <w:t>N</w:t>
      </w:r>
      <w:r w:rsidR="6DE8BAD1" w:rsidRPr="1DE6DFFB">
        <w:rPr>
          <w:vertAlign w:val="subscript"/>
        </w:rPr>
        <w:t>2</w:t>
      </w:r>
      <w:r w:rsidR="6DE8BAD1" w:rsidRPr="1DE6DFFB">
        <w:rPr>
          <w:lang w:val="en-US"/>
        </w:rPr>
        <w:t>O</w:t>
      </w:r>
      <w:r>
        <w:t xml:space="preserve"> leaks. For example, the Queensland Government Statewide Anaesthesia and Perioperative Care Clinical Network has produced a series of recommendations on reducing </w:t>
      </w:r>
      <w:bookmarkStart w:id="27" w:name="_Hlk164421764"/>
      <w:r w:rsidR="56B78A25" w:rsidRPr="1DE6DFFB">
        <w:rPr>
          <w:lang w:val="en-US"/>
        </w:rPr>
        <w:t>N</w:t>
      </w:r>
      <w:r w:rsidR="56B78A25" w:rsidRPr="1DE6DFFB">
        <w:rPr>
          <w:vertAlign w:val="subscript"/>
        </w:rPr>
        <w:t>2</w:t>
      </w:r>
      <w:r w:rsidR="56B78A25" w:rsidRPr="1DE6DFFB">
        <w:rPr>
          <w:lang w:val="en-US"/>
        </w:rPr>
        <w:t>O</w:t>
      </w:r>
      <w:r>
        <w:t xml:space="preserve"> emissions</w:t>
      </w:r>
      <w:bookmarkEnd w:id="27"/>
      <w:r>
        <w:t xml:space="preserve">, </w:t>
      </w:r>
      <w:bookmarkStart w:id="28" w:name="_Hlk164422119"/>
      <w:r>
        <w:t xml:space="preserve">which include avoiding use of </w:t>
      </w:r>
      <w:r w:rsidR="00DF47A7" w:rsidRPr="1DE6DFFB">
        <w:rPr>
          <w:lang w:val="en-US"/>
        </w:rPr>
        <w:t>N</w:t>
      </w:r>
      <w:r w:rsidR="00DF47A7" w:rsidRPr="1DE6DFFB">
        <w:rPr>
          <w:vertAlign w:val="subscript"/>
        </w:rPr>
        <w:t>2</w:t>
      </w:r>
      <w:r w:rsidR="00DF47A7" w:rsidRPr="1DE6DFFB">
        <w:rPr>
          <w:lang w:val="en-US"/>
        </w:rPr>
        <w:t>O</w:t>
      </w:r>
      <w:r>
        <w:t xml:space="preserve"> where possible, avoiding installing new </w:t>
      </w:r>
      <w:r w:rsidR="00DF47A7" w:rsidRPr="1DE6DFFB">
        <w:rPr>
          <w:lang w:val="en-US"/>
        </w:rPr>
        <w:t>N</w:t>
      </w:r>
      <w:r w:rsidR="00DF47A7" w:rsidRPr="1DE6DFFB">
        <w:rPr>
          <w:vertAlign w:val="subscript"/>
        </w:rPr>
        <w:t>2</w:t>
      </w:r>
      <w:r w:rsidR="00DF47A7" w:rsidRPr="1DE6DFFB">
        <w:rPr>
          <w:lang w:val="en-US"/>
        </w:rPr>
        <w:t>O</w:t>
      </w:r>
      <w:r>
        <w:t xml:space="preserve"> piping and decommissioning existing piping</w:t>
      </w:r>
      <w:r w:rsidR="005418FD">
        <w:t>.</w:t>
      </w:r>
      <w:bookmarkEnd w:id="28"/>
      <w:r w:rsidR="00330C44" w:rsidRPr="00330C44">
        <w:rPr>
          <w:vertAlign w:val="superscript"/>
        </w:rPr>
        <w:fldChar w:fldCharType="begin"/>
      </w:r>
      <w:r w:rsidR="00330C44" w:rsidRPr="00330C44">
        <w:rPr>
          <w:vertAlign w:val="superscript"/>
        </w:rPr>
        <w:instrText xml:space="preserve"> NOTEREF _Ref173233616 \h </w:instrText>
      </w:r>
      <w:r w:rsidR="00330C44">
        <w:rPr>
          <w:vertAlign w:val="superscript"/>
        </w:rPr>
        <w:instrText xml:space="preserve"> \* MERGEFORMAT </w:instrText>
      </w:r>
      <w:r w:rsidR="00330C44" w:rsidRPr="00330C44">
        <w:rPr>
          <w:vertAlign w:val="superscript"/>
        </w:rPr>
      </w:r>
      <w:r w:rsidR="00330C44" w:rsidRPr="00330C44">
        <w:rPr>
          <w:vertAlign w:val="superscript"/>
        </w:rPr>
        <w:fldChar w:fldCharType="separate"/>
      </w:r>
      <w:r w:rsidR="00330C44" w:rsidRPr="00330C44">
        <w:rPr>
          <w:vertAlign w:val="superscript"/>
        </w:rPr>
        <w:t>5</w:t>
      </w:r>
      <w:r w:rsidR="00330C44" w:rsidRPr="00330C44">
        <w:rPr>
          <w:vertAlign w:val="superscript"/>
        </w:rPr>
        <w:fldChar w:fldCharType="end"/>
      </w:r>
      <w:r w:rsidR="005418FD">
        <w:t xml:space="preserve"> </w:t>
      </w:r>
      <w:r>
        <w:t>Health Nitrous</w:t>
      </w:r>
      <w:r w:rsidR="009D7BEE">
        <w:t xml:space="preserve"> Oxide</w:t>
      </w:r>
      <w:r>
        <w:t xml:space="preserve"> Reduction Working Groups</w:t>
      </w:r>
      <w:r w:rsidR="1BC2D7A8">
        <w:t xml:space="preserve"> have been established</w:t>
      </w:r>
      <w:r w:rsidR="00B24049">
        <w:t xml:space="preserve"> in s</w:t>
      </w:r>
      <w:r w:rsidR="00556038">
        <w:t xml:space="preserve">everal </w:t>
      </w:r>
      <w:r w:rsidR="00781128">
        <w:t xml:space="preserve">other </w:t>
      </w:r>
      <w:r w:rsidR="00556038">
        <w:t>jurisdictions</w:t>
      </w:r>
      <w:r>
        <w:t xml:space="preserve">, bringing together </w:t>
      </w:r>
      <w:r w:rsidR="1BC2D7A8">
        <w:t>representatives from government</w:t>
      </w:r>
      <w:r w:rsidR="5DBB09A7">
        <w:t xml:space="preserve">, </w:t>
      </w:r>
      <w:r>
        <w:t>medical</w:t>
      </w:r>
      <w:r w:rsidR="0045368A">
        <w:t>, nursing and midwifery</w:t>
      </w:r>
      <w:r>
        <w:t xml:space="preserve"> colleges, </w:t>
      </w:r>
      <w:r w:rsidR="000E001B">
        <w:t>health service staff</w:t>
      </w:r>
      <w:r>
        <w:t>, industry and suppliers.</w:t>
      </w:r>
    </w:p>
    <w:p w14:paraId="7DCCA8AB" w14:textId="5E24166D" w:rsidR="00A1348E" w:rsidRPr="005C50E6" w:rsidRDefault="0DA1E811" w:rsidP="005C50E6">
      <w:r>
        <w:t xml:space="preserve">International interest in addressing </w:t>
      </w:r>
      <w:r w:rsidR="1450E30D" w:rsidRPr="1DE6DFFB">
        <w:rPr>
          <w:lang w:val="en-US"/>
        </w:rPr>
        <w:t>N</w:t>
      </w:r>
      <w:r w:rsidR="1450E30D" w:rsidRPr="1DE6DFFB">
        <w:rPr>
          <w:vertAlign w:val="subscript"/>
        </w:rPr>
        <w:t>2</w:t>
      </w:r>
      <w:r w:rsidR="1450E30D" w:rsidRPr="1DE6DFFB">
        <w:rPr>
          <w:lang w:val="en-US"/>
        </w:rPr>
        <w:t>O</w:t>
      </w:r>
      <w:r>
        <w:t xml:space="preserve"> leaks </w:t>
      </w:r>
      <w:r w:rsidR="00DF47A7">
        <w:t>gained momentum</w:t>
      </w:r>
      <w:r w:rsidR="5DBB09A7">
        <w:t xml:space="preserve"> in</w:t>
      </w:r>
      <w:r w:rsidR="0BCBA180">
        <w:t xml:space="preserve"> 2021, when</w:t>
      </w:r>
      <w:r w:rsidR="5DBB09A7">
        <w:t xml:space="preserve"> </w:t>
      </w:r>
      <w:r>
        <w:t xml:space="preserve">an audit of 16 hospitals in the Lothian National Health Service (NHS) </w:t>
      </w:r>
      <w:r w:rsidR="0BCBA180">
        <w:t>revealed that</w:t>
      </w:r>
      <w:r>
        <w:t xml:space="preserve"> </w:t>
      </w:r>
      <w:r w:rsidR="00AF78E6">
        <w:t xml:space="preserve">waste </w:t>
      </w:r>
      <w:r>
        <w:t>via leaks accounted for over 95</w:t>
      </w:r>
      <w:r w:rsidR="00F51F4A">
        <w:t xml:space="preserve">% </w:t>
      </w:r>
      <w:r>
        <w:t xml:space="preserve">of </w:t>
      </w:r>
      <w:r w:rsidR="22367AEB" w:rsidRPr="1DE6DFFB">
        <w:rPr>
          <w:lang w:val="en-US"/>
        </w:rPr>
        <w:t>N</w:t>
      </w:r>
      <w:r w:rsidR="22367AEB" w:rsidRPr="1DE6DFFB">
        <w:rPr>
          <w:vertAlign w:val="subscript"/>
        </w:rPr>
        <w:t>2</w:t>
      </w:r>
      <w:r w:rsidR="22367AEB" w:rsidRPr="1DE6DFFB">
        <w:rPr>
          <w:lang w:val="en-US"/>
        </w:rPr>
        <w:t>O</w:t>
      </w:r>
      <w:r>
        <w:t xml:space="preserve"> </w:t>
      </w:r>
      <w:r w:rsidR="00D52705">
        <w:t>procured</w:t>
      </w:r>
      <w:r w:rsidR="00257373">
        <w:t>.</w:t>
      </w:r>
      <w:r w:rsidR="00C614F7" w:rsidRPr="00C614F7">
        <w:rPr>
          <w:vertAlign w:val="superscript"/>
        </w:rPr>
        <w:fldChar w:fldCharType="begin"/>
      </w:r>
      <w:r w:rsidR="00C614F7" w:rsidRPr="00C614F7">
        <w:rPr>
          <w:vertAlign w:val="superscript"/>
        </w:rPr>
        <w:instrText xml:space="preserve"> NOTEREF _Ref173233621 \h  \* MERGEFORMAT </w:instrText>
      </w:r>
      <w:r w:rsidR="00C614F7" w:rsidRPr="00C614F7">
        <w:rPr>
          <w:vertAlign w:val="superscript"/>
        </w:rPr>
      </w:r>
      <w:r w:rsidR="00C614F7" w:rsidRPr="00C614F7">
        <w:rPr>
          <w:vertAlign w:val="superscript"/>
        </w:rPr>
        <w:fldChar w:fldCharType="separate"/>
      </w:r>
      <w:r w:rsidR="00C614F7" w:rsidRPr="00C614F7">
        <w:rPr>
          <w:vertAlign w:val="superscript"/>
        </w:rPr>
        <w:t>7</w:t>
      </w:r>
      <w:r w:rsidR="00C614F7" w:rsidRPr="00C614F7">
        <w:rPr>
          <w:vertAlign w:val="superscript"/>
        </w:rPr>
        <w:fldChar w:fldCharType="end"/>
      </w:r>
      <w:r w:rsidR="00257373" w:rsidRPr="007D5AF6">
        <w:rPr>
          <w:vertAlign w:val="superscript"/>
        </w:rPr>
        <w:t>,</w:t>
      </w:r>
      <w:r w:rsidR="00257373">
        <w:rPr>
          <w:rStyle w:val="EndnoteReference"/>
        </w:rPr>
        <w:endnoteReference w:id="17"/>
      </w:r>
      <w:r>
        <w:t xml:space="preserve"> Further audits </w:t>
      </w:r>
      <w:r w:rsidR="001F3CF0">
        <w:t xml:space="preserve">at 38 sites </w:t>
      </w:r>
      <w:r>
        <w:t>in Scotland</w:t>
      </w:r>
      <w:r w:rsidR="00383D08">
        <w:t xml:space="preserve"> </w:t>
      </w:r>
      <w:r w:rsidR="00282747">
        <w:t>using</w:t>
      </w:r>
      <w:r w:rsidR="00383D08">
        <w:t xml:space="preserve"> the discrepancy method (method 1, described below)</w:t>
      </w:r>
      <w:r>
        <w:t xml:space="preserve"> demonstrated that 83-100</w:t>
      </w:r>
      <w:r w:rsidR="00F51F4A">
        <w:t>%</w:t>
      </w:r>
      <w:r>
        <w:t xml:space="preserve"> of purchased </w:t>
      </w:r>
      <w:r w:rsidR="7EE23903" w:rsidRPr="1DE6DFFB">
        <w:rPr>
          <w:lang w:val="en-US"/>
        </w:rPr>
        <w:t>N</w:t>
      </w:r>
      <w:r w:rsidR="7EE23903" w:rsidRPr="1DE6DFFB">
        <w:rPr>
          <w:vertAlign w:val="subscript"/>
        </w:rPr>
        <w:t>2</w:t>
      </w:r>
      <w:r w:rsidR="7EE23903" w:rsidRPr="1DE6DFFB">
        <w:rPr>
          <w:lang w:val="en-US"/>
        </w:rPr>
        <w:t>O</w:t>
      </w:r>
      <w:r>
        <w:t xml:space="preserve"> </w:t>
      </w:r>
      <w:r w:rsidR="00331137">
        <w:t>was</w:t>
      </w:r>
      <w:r>
        <w:t xml:space="preserve"> lost via infrastructure system leaks</w:t>
      </w:r>
      <w:r w:rsidR="00A201E6">
        <w:t>.</w:t>
      </w:r>
      <w:r w:rsidR="00C614F7" w:rsidRPr="00C614F7">
        <w:rPr>
          <w:vertAlign w:val="superscript"/>
        </w:rPr>
        <w:fldChar w:fldCharType="begin"/>
      </w:r>
      <w:r w:rsidR="00C614F7" w:rsidRPr="00C614F7">
        <w:rPr>
          <w:vertAlign w:val="superscript"/>
        </w:rPr>
        <w:instrText xml:space="preserve"> NOTEREF _Ref173233623 \h  \* MERGEFORMAT </w:instrText>
      </w:r>
      <w:r w:rsidR="00C614F7" w:rsidRPr="00C614F7">
        <w:rPr>
          <w:vertAlign w:val="superscript"/>
        </w:rPr>
      </w:r>
      <w:r w:rsidR="00C614F7" w:rsidRPr="00C614F7">
        <w:rPr>
          <w:vertAlign w:val="superscript"/>
        </w:rPr>
        <w:fldChar w:fldCharType="separate"/>
      </w:r>
      <w:r w:rsidR="00C614F7" w:rsidRPr="00C614F7">
        <w:rPr>
          <w:vertAlign w:val="superscript"/>
        </w:rPr>
        <w:t>8</w:t>
      </w:r>
      <w:r w:rsidR="00C614F7" w:rsidRPr="00C614F7">
        <w:rPr>
          <w:vertAlign w:val="superscript"/>
        </w:rPr>
        <w:fldChar w:fldCharType="end"/>
      </w:r>
      <w:r w:rsidR="00411924">
        <w:rPr>
          <w:vertAlign w:val="superscript"/>
        </w:rPr>
        <w:t>,</w:t>
      </w:r>
      <w:r w:rsidR="00411924">
        <w:rPr>
          <w:vertAlign w:val="superscript"/>
        </w:rPr>
        <w:fldChar w:fldCharType="begin"/>
      </w:r>
      <w:r w:rsidR="00411924">
        <w:rPr>
          <w:vertAlign w:val="superscript"/>
        </w:rPr>
        <w:instrText xml:space="preserve"> NOTEREF _Ref173233626 \h </w:instrText>
      </w:r>
      <w:r w:rsidR="00411924">
        <w:rPr>
          <w:vertAlign w:val="superscript"/>
        </w:rPr>
      </w:r>
      <w:r w:rsidR="00411924">
        <w:rPr>
          <w:vertAlign w:val="superscript"/>
        </w:rPr>
        <w:fldChar w:fldCharType="separate"/>
      </w:r>
      <w:r w:rsidR="00411924">
        <w:rPr>
          <w:vertAlign w:val="superscript"/>
        </w:rPr>
        <w:t>10</w:t>
      </w:r>
      <w:r w:rsidR="00411924">
        <w:rPr>
          <w:vertAlign w:val="superscript"/>
        </w:rPr>
        <w:fldChar w:fldCharType="end"/>
      </w:r>
      <w:r w:rsidR="00553898" w:rsidRPr="00424123">
        <w:t xml:space="preserve"> </w:t>
      </w:r>
      <w:r w:rsidR="007C5365">
        <w:t>As n</w:t>
      </w:r>
      <w:r w:rsidR="00286029">
        <w:t>umerous</w:t>
      </w:r>
      <w:r w:rsidR="372B2A11">
        <w:t xml:space="preserve"> healthcare f</w:t>
      </w:r>
      <w:r>
        <w:t xml:space="preserve">acilities in Scotland </w:t>
      </w:r>
      <w:r w:rsidR="372B2A11">
        <w:t>identif</w:t>
      </w:r>
      <w:r w:rsidR="00D73F60">
        <w:t>ied</w:t>
      </w:r>
      <w:r w:rsidR="372B2A11">
        <w:t xml:space="preserve"> leaks</w:t>
      </w:r>
      <w:r w:rsidR="007C5365">
        <w:t>,</w:t>
      </w:r>
      <w:r w:rsidR="009412AE">
        <w:t xml:space="preserve"> many have</w:t>
      </w:r>
      <w:r w:rsidR="290885F2">
        <w:t xml:space="preserve"> </w:t>
      </w:r>
      <w:r w:rsidR="2E9F2658">
        <w:t>subsequently</w:t>
      </w:r>
      <w:r w:rsidR="005F68FE">
        <w:t xml:space="preserve"> </w:t>
      </w:r>
      <w:r w:rsidR="2E9F2658">
        <w:t>decide</w:t>
      </w:r>
      <w:r w:rsidR="009412AE">
        <w:t>d</w:t>
      </w:r>
      <w:r w:rsidR="2E9F2658">
        <w:t xml:space="preserve"> to</w:t>
      </w:r>
      <w:r w:rsidR="00AAC084">
        <w:t xml:space="preserve"> </w:t>
      </w:r>
      <w:r>
        <w:t>decommission their piped supply</w:t>
      </w:r>
      <w:r w:rsidR="00AAC084">
        <w:t xml:space="preserve"> of </w:t>
      </w:r>
      <w:r w:rsidR="60B65495" w:rsidRPr="1DE6DFFB">
        <w:rPr>
          <w:lang w:val="en-US"/>
        </w:rPr>
        <w:t>N</w:t>
      </w:r>
      <w:r w:rsidR="60B65495" w:rsidRPr="1DE6DFFB">
        <w:rPr>
          <w:vertAlign w:val="subscript"/>
        </w:rPr>
        <w:t>2</w:t>
      </w:r>
      <w:r w:rsidR="60B65495" w:rsidRPr="1DE6DFFB">
        <w:rPr>
          <w:lang w:val="en-US"/>
        </w:rPr>
        <w:t>O</w:t>
      </w:r>
      <w:r w:rsidR="00A201E6">
        <w:rPr>
          <w:lang w:val="en-US"/>
        </w:rPr>
        <w:t>.</w:t>
      </w:r>
      <w:r w:rsidR="00AC70DC" w:rsidRPr="00AC70DC">
        <w:rPr>
          <w:vertAlign w:val="superscript"/>
          <w:lang w:val="en-US"/>
        </w:rPr>
        <w:fldChar w:fldCharType="begin"/>
      </w:r>
      <w:r w:rsidR="00AC70DC" w:rsidRPr="00AC70DC">
        <w:rPr>
          <w:vertAlign w:val="superscript"/>
          <w:lang w:val="en-US"/>
        </w:rPr>
        <w:instrText xml:space="preserve"> NOTEREF _Ref173233623 \h </w:instrText>
      </w:r>
      <w:r w:rsidR="00AC70DC">
        <w:rPr>
          <w:vertAlign w:val="superscript"/>
          <w:lang w:val="en-US"/>
        </w:rPr>
        <w:instrText xml:space="preserve"> \* MERGEFORMAT </w:instrText>
      </w:r>
      <w:r w:rsidR="00AC70DC" w:rsidRPr="00AC70DC">
        <w:rPr>
          <w:vertAlign w:val="superscript"/>
          <w:lang w:val="en-US"/>
        </w:rPr>
      </w:r>
      <w:r w:rsidR="00AC70DC" w:rsidRPr="00AC70DC">
        <w:rPr>
          <w:vertAlign w:val="superscript"/>
          <w:lang w:val="en-US"/>
        </w:rPr>
        <w:fldChar w:fldCharType="separate"/>
      </w:r>
      <w:r w:rsidR="00AC70DC" w:rsidRPr="00AC70DC">
        <w:rPr>
          <w:vertAlign w:val="superscript"/>
          <w:lang w:val="en-US"/>
        </w:rPr>
        <w:t>8</w:t>
      </w:r>
      <w:r w:rsidR="00AC70DC" w:rsidRPr="00AC70DC">
        <w:rPr>
          <w:vertAlign w:val="superscript"/>
          <w:lang w:val="en-US"/>
        </w:rPr>
        <w:fldChar w:fldCharType="end"/>
      </w:r>
      <w:r w:rsidR="00C542CA" w:rsidRPr="00C542CA">
        <w:rPr>
          <w:lang w:val="en-US"/>
        </w:rPr>
        <w:t xml:space="preserve"> </w:t>
      </w:r>
      <w:r w:rsidR="4F5590C8">
        <w:t xml:space="preserve">These international trends indicate </w:t>
      </w:r>
      <w:r w:rsidR="001C1F7C">
        <w:t xml:space="preserve">not only </w:t>
      </w:r>
      <w:r w:rsidR="4F5590C8">
        <w:t>a growing recognition of the</w:t>
      </w:r>
      <w:r w:rsidR="49639105">
        <w:t xml:space="preserve"> need to</w:t>
      </w:r>
      <w:r w:rsidR="4F5590C8">
        <w:t xml:space="preserve"> </w:t>
      </w:r>
      <w:r w:rsidR="49639105">
        <w:t xml:space="preserve">reduce </w:t>
      </w:r>
      <w:r w:rsidR="00AF78E6">
        <w:t xml:space="preserve">waste </w:t>
      </w:r>
      <w:r w:rsidR="49639105">
        <w:t>from N</w:t>
      </w:r>
      <w:r w:rsidR="49639105" w:rsidRPr="00F72638">
        <w:rPr>
          <w:vertAlign w:val="subscript"/>
        </w:rPr>
        <w:t>2</w:t>
      </w:r>
      <w:r w:rsidR="49639105">
        <w:t>O leaks</w:t>
      </w:r>
      <w:r w:rsidR="001C1F7C">
        <w:t xml:space="preserve">, but also an increasing body of opinion </w:t>
      </w:r>
      <w:r w:rsidR="006C5EF1">
        <w:t>that piped N</w:t>
      </w:r>
      <w:r w:rsidR="006C5EF1" w:rsidRPr="0062327D">
        <w:rPr>
          <w:vertAlign w:val="subscript"/>
        </w:rPr>
        <w:t>2</w:t>
      </w:r>
      <w:r w:rsidR="006C5EF1">
        <w:t>O does not have a place</w:t>
      </w:r>
      <w:r w:rsidR="008B22AF">
        <w:t xml:space="preserve"> in a sustainable </w:t>
      </w:r>
      <w:r w:rsidR="00B51964">
        <w:t xml:space="preserve">high-quality </w:t>
      </w:r>
      <w:r w:rsidR="008B22AF">
        <w:t>health system</w:t>
      </w:r>
      <w:r w:rsidR="49639105">
        <w:t>.</w:t>
      </w:r>
    </w:p>
    <w:p w14:paraId="180221D4" w14:textId="77777777" w:rsidR="00E37C11" w:rsidRPr="004B5408" w:rsidRDefault="00E37C11" w:rsidP="00973AC8">
      <w:pPr>
        <w:pStyle w:val="Heading2"/>
      </w:pPr>
      <w:r w:rsidRPr="004B5408">
        <w:t>Australian Standards</w:t>
      </w:r>
    </w:p>
    <w:p w14:paraId="785A506F" w14:textId="297D3AA0" w:rsidR="0081591B" w:rsidRDefault="00E37C11" w:rsidP="00FF1583">
      <w:pPr>
        <w:rPr>
          <w:rFonts w:cstheme="minorHAnsi"/>
        </w:rPr>
      </w:pPr>
      <w:r>
        <w:rPr>
          <w:rFonts w:cstheme="minorHAnsi"/>
        </w:rPr>
        <w:t xml:space="preserve">Currently, installation and testing of non-flammable medical gas pipeline systems is set out under the Australian Standard </w:t>
      </w:r>
      <w:r w:rsidR="008E04F5">
        <w:rPr>
          <w:rFonts w:cstheme="minorHAnsi"/>
        </w:rPr>
        <w:t>(</w:t>
      </w:r>
      <w:r>
        <w:rPr>
          <w:rFonts w:cstheme="minorHAnsi"/>
        </w:rPr>
        <w:t>AS</w:t>
      </w:r>
      <w:r w:rsidR="008E04F5">
        <w:rPr>
          <w:rFonts w:cstheme="minorHAnsi"/>
        </w:rPr>
        <w:t>)</w:t>
      </w:r>
      <w:r>
        <w:rPr>
          <w:rFonts w:cstheme="minorHAnsi"/>
        </w:rPr>
        <w:t xml:space="preserve"> 2896:2</w:t>
      </w:r>
      <w:r w:rsidRPr="00E37C11">
        <w:rPr>
          <w:rFonts w:cstheme="minorHAnsi"/>
        </w:rPr>
        <w:t>021</w:t>
      </w:r>
      <w:r w:rsidRPr="00E37C11">
        <w:rPr>
          <w:rFonts w:cstheme="minorHAnsi"/>
        </w:rPr>
        <w:fldChar w:fldCharType="begin"/>
      </w:r>
      <w:r w:rsidRPr="00E37C11">
        <w:rPr>
          <w:rFonts w:cstheme="minorHAnsi"/>
        </w:rPr>
        <w:instrText xml:space="preserve"> ADDIN EN.CITE &lt;EndNote&gt;&lt;Cite&gt;&lt;Author&gt;Standards Australia&lt;/Author&gt;&lt;Year&gt;2021&lt;/Year&gt;&lt;RecNum&gt;6&lt;/RecNum&gt;&lt;DisplayText&gt;(15)&lt;/DisplayText&gt;&lt;record&gt;&lt;rec-number&gt;6&lt;/rec-number&gt;&lt;foreign-keys&gt;&lt;key app="EN" db-id="9wpwptf97e9a5iepf5yx0edm052z0vtss05e" timestamp="1702286872"&gt;6&lt;/key&gt;&lt;/foreign-keys&gt;&lt;ref-type name="Government Document"&gt;46&lt;/ref-type&gt;&lt;contributors&gt;&lt;authors&gt;&lt;author&gt;Standards Australia,&lt;/author&gt;&lt;/authors&gt;&lt;/contributors&gt;&lt;titles&gt;&lt;title&gt;Medical gas systems — Installation and testing of non-flammable medical gas pipeline systems&lt;/title&gt;&lt;/titles&gt;&lt;dates&gt;&lt;year&gt;2021&lt;/year&gt;&lt;/dates&gt;&lt;urls&gt;&lt;related-urls&gt;&lt;url&gt;https://store.standards.org.au/product/as-2896-2021&lt;/url&gt;&lt;/related-urls&gt;&lt;/urls&gt;&lt;/record&gt;&lt;/Cite&gt;&lt;/EndNote&gt;</w:instrText>
      </w:r>
      <w:r w:rsidR="00000000">
        <w:rPr>
          <w:rFonts w:cstheme="minorHAnsi"/>
        </w:rPr>
        <w:fldChar w:fldCharType="separate"/>
      </w:r>
      <w:r w:rsidRPr="00E37C11">
        <w:rPr>
          <w:rFonts w:cstheme="minorHAnsi"/>
        </w:rPr>
        <w:fldChar w:fldCharType="end"/>
      </w:r>
      <w:r w:rsidRPr="00E37C11">
        <w:rPr>
          <w:rFonts w:cstheme="minorHAnsi"/>
        </w:rPr>
        <w:t>.</w:t>
      </w:r>
      <w:bookmarkStart w:id="29" w:name="_Ref165401640"/>
      <w:r w:rsidR="008E1B93">
        <w:rPr>
          <w:rStyle w:val="EndnoteReference"/>
          <w:rFonts w:cstheme="minorHAnsi"/>
        </w:rPr>
        <w:endnoteReference w:id="18"/>
      </w:r>
      <w:bookmarkEnd w:id="29"/>
      <w:r>
        <w:rPr>
          <w:rFonts w:cstheme="minorHAnsi"/>
        </w:rPr>
        <w:t xml:space="preserve"> </w:t>
      </w:r>
      <w:r w:rsidR="008F68D7">
        <w:rPr>
          <w:rFonts w:cstheme="minorHAnsi"/>
        </w:rPr>
        <w:t>Th</w:t>
      </w:r>
      <w:r w:rsidR="00785835">
        <w:rPr>
          <w:rFonts w:cstheme="minorHAnsi"/>
        </w:rPr>
        <w:t>is</w:t>
      </w:r>
      <w:r w:rsidR="008F68D7">
        <w:rPr>
          <w:rFonts w:cstheme="minorHAnsi"/>
        </w:rPr>
        <w:t xml:space="preserve"> Standard provide</w:t>
      </w:r>
      <w:r w:rsidR="00740820">
        <w:rPr>
          <w:rFonts w:cstheme="minorHAnsi"/>
        </w:rPr>
        <w:t>s</w:t>
      </w:r>
      <w:r w:rsidR="008F68D7">
        <w:rPr>
          <w:rFonts w:cstheme="minorHAnsi"/>
        </w:rPr>
        <w:t xml:space="preserve"> </w:t>
      </w:r>
      <w:r w:rsidR="00260D72">
        <w:rPr>
          <w:rFonts w:cstheme="minorHAnsi"/>
        </w:rPr>
        <w:t xml:space="preserve">instruction on </w:t>
      </w:r>
      <w:r w:rsidR="00BA3723">
        <w:rPr>
          <w:rFonts w:cstheme="minorHAnsi"/>
        </w:rPr>
        <w:t xml:space="preserve">the installation and maintenance of </w:t>
      </w:r>
      <w:r w:rsidR="00260D72">
        <w:rPr>
          <w:rFonts w:cstheme="minorHAnsi"/>
        </w:rPr>
        <w:t xml:space="preserve">specific </w:t>
      </w:r>
      <w:r w:rsidR="00544105">
        <w:rPr>
          <w:rFonts w:cstheme="minorHAnsi"/>
        </w:rPr>
        <w:t>health equipment and systems</w:t>
      </w:r>
      <w:r w:rsidR="00353C14">
        <w:rPr>
          <w:rFonts w:cstheme="minorHAnsi"/>
        </w:rPr>
        <w:t xml:space="preserve">. </w:t>
      </w:r>
      <w:r w:rsidR="00312406">
        <w:rPr>
          <w:rFonts w:cstheme="minorHAnsi"/>
        </w:rPr>
        <w:t>AS</w:t>
      </w:r>
      <w:r w:rsidR="00225812">
        <w:rPr>
          <w:rFonts w:cstheme="minorHAnsi"/>
        </w:rPr>
        <w:t xml:space="preserve"> </w:t>
      </w:r>
      <w:r w:rsidR="00084BFE">
        <w:rPr>
          <w:rFonts w:cstheme="minorHAnsi"/>
        </w:rPr>
        <w:t>2896:2021</w:t>
      </w:r>
      <w:r w:rsidR="00312406">
        <w:rPr>
          <w:rFonts w:cstheme="minorHAnsi"/>
        </w:rPr>
        <w:t xml:space="preserve"> </w:t>
      </w:r>
      <w:r w:rsidR="002F466C">
        <w:rPr>
          <w:rFonts w:cstheme="minorHAnsi"/>
        </w:rPr>
        <w:t>informs</w:t>
      </w:r>
      <w:r w:rsidR="000257C7">
        <w:rPr>
          <w:rFonts w:cstheme="minorHAnsi"/>
        </w:rPr>
        <w:t xml:space="preserve"> the</w:t>
      </w:r>
      <w:r w:rsidR="00BD61AD">
        <w:rPr>
          <w:rFonts w:cstheme="minorHAnsi"/>
        </w:rPr>
        <w:t xml:space="preserve"> Austral</w:t>
      </w:r>
      <w:r w:rsidR="00C800CD">
        <w:rPr>
          <w:rFonts w:cstheme="minorHAnsi"/>
        </w:rPr>
        <w:t>as</w:t>
      </w:r>
      <w:r w:rsidR="00BD61AD">
        <w:rPr>
          <w:rFonts w:cstheme="minorHAnsi"/>
        </w:rPr>
        <w:t>ian Health Facility Guidelines</w:t>
      </w:r>
      <w:r w:rsidR="00F524D5">
        <w:rPr>
          <w:rFonts w:cstheme="minorHAnsi"/>
        </w:rPr>
        <w:t>,</w:t>
      </w:r>
      <w:r w:rsidR="00D338CC">
        <w:rPr>
          <w:rFonts w:cstheme="minorHAnsi"/>
        </w:rPr>
        <w:t xml:space="preserve"> which</w:t>
      </w:r>
      <w:r w:rsidR="00BD61AD">
        <w:rPr>
          <w:rFonts w:cstheme="minorHAnsi"/>
        </w:rPr>
        <w:t xml:space="preserve"> act as </w:t>
      </w:r>
      <w:r w:rsidR="009918CF">
        <w:rPr>
          <w:rFonts w:cstheme="minorHAnsi"/>
        </w:rPr>
        <w:t>a</w:t>
      </w:r>
      <w:r w:rsidR="00FB56EA">
        <w:rPr>
          <w:rFonts w:cstheme="minorHAnsi"/>
        </w:rPr>
        <w:t>n overarching</w:t>
      </w:r>
      <w:r w:rsidR="009918CF">
        <w:rPr>
          <w:rFonts w:cstheme="minorHAnsi"/>
        </w:rPr>
        <w:t xml:space="preserve"> guide </w:t>
      </w:r>
      <w:r w:rsidR="00547EFF">
        <w:rPr>
          <w:rFonts w:cstheme="minorHAnsi"/>
        </w:rPr>
        <w:t>describing</w:t>
      </w:r>
      <w:r w:rsidR="009918CF">
        <w:rPr>
          <w:rFonts w:cstheme="minorHAnsi"/>
        </w:rPr>
        <w:t xml:space="preserve"> </w:t>
      </w:r>
      <w:r w:rsidR="00F31BA6">
        <w:rPr>
          <w:rFonts w:cstheme="minorHAnsi"/>
        </w:rPr>
        <w:t>all</w:t>
      </w:r>
      <w:r w:rsidR="009918CF">
        <w:rPr>
          <w:rFonts w:cstheme="minorHAnsi"/>
        </w:rPr>
        <w:t xml:space="preserve"> </w:t>
      </w:r>
      <w:r w:rsidR="0005458C">
        <w:rPr>
          <w:rFonts w:cstheme="minorHAnsi"/>
        </w:rPr>
        <w:t xml:space="preserve">required </w:t>
      </w:r>
      <w:r w:rsidR="009918CF">
        <w:rPr>
          <w:rFonts w:cstheme="minorHAnsi"/>
        </w:rPr>
        <w:t xml:space="preserve">elements </w:t>
      </w:r>
      <w:r w:rsidR="00280378">
        <w:rPr>
          <w:rFonts w:cstheme="minorHAnsi"/>
        </w:rPr>
        <w:t xml:space="preserve">and </w:t>
      </w:r>
      <w:r w:rsidR="006347D7">
        <w:rPr>
          <w:rFonts w:cstheme="minorHAnsi"/>
        </w:rPr>
        <w:t xml:space="preserve">all </w:t>
      </w:r>
      <w:r w:rsidR="00280378">
        <w:rPr>
          <w:rFonts w:cstheme="minorHAnsi"/>
        </w:rPr>
        <w:t>r</w:t>
      </w:r>
      <w:r w:rsidR="00161F52">
        <w:rPr>
          <w:rFonts w:cstheme="minorHAnsi"/>
        </w:rPr>
        <w:t>e</w:t>
      </w:r>
      <w:r w:rsidR="00280378">
        <w:rPr>
          <w:rFonts w:cstheme="minorHAnsi"/>
        </w:rPr>
        <w:t xml:space="preserve">levant </w:t>
      </w:r>
      <w:r w:rsidR="00F16A70">
        <w:rPr>
          <w:rFonts w:cstheme="minorHAnsi"/>
        </w:rPr>
        <w:t>s</w:t>
      </w:r>
      <w:r w:rsidR="00280378">
        <w:rPr>
          <w:rFonts w:cstheme="minorHAnsi"/>
        </w:rPr>
        <w:t xml:space="preserve">tandards </w:t>
      </w:r>
      <w:r w:rsidR="006347D7">
        <w:rPr>
          <w:rFonts w:cstheme="minorHAnsi"/>
        </w:rPr>
        <w:t xml:space="preserve">that </w:t>
      </w:r>
      <w:r w:rsidR="007B3D9C">
        <w:rPr>
          <w:rFonts w:cstheme="minorHAnsi"/>
        </w:rPr>
        <w:t>should</w:t>
      </w:r>
      <w:r w:rsidR="009E0EC2">
        <w:rPr>
          <w:rFonts w:cstheme="minorHAnsi"/>
        </w:rPr>
        <w:t xml:space="preserve"> be adhered to in</w:t>
      </w:r>
      <w:r w:rsidR="006347D7">
        <w:rPr>
          <w:rFonts w:cstheme="minorHAnsi"/>
        </w:rPr>
        <w:t xml:space="preserve"> </w:t>
      </w:r>
      <w:r w:rsidR="009918CF">
        <w:rPr>
          <w:rFonts w:cstheme="minorHAnsi"/>
        </w:rPr>
        <w:t>health</w:t>
      </w:r>
      <w:r w:rsidR="00D0176F">
        <w:rPr>
          <w:rFonts w:cstheme="minorHAnsi"/>
        </w:rPr>
        <w:t>care</w:t>
      </w:r>
      <w:r w:rsidR="009918CF">
        <w:rPr>
          <w:rFonts w:cstheme="minorHAnsi"/>
        </w:rPr>
        <w:t xml:space="preserve"> facilit</w:t>
      </w:r>
      <w:r w:rsidR="00D3780A">
        <w:rPr>
          <w:rFonts w:cstheme="minorHAnsi"/>
        </w:rPr>
        <w:t>ies</w:t>
      </w:r>
      <w:r w:rsidR="009918CF">
        <w:rPr>
          <w:rFonts w:cstheme="minorHAnsi"/>
        </w:rPr>
        <w:t>.</w:t>
      </w:r>
    </w:p>
    <w:p w14:paraId="6754D144" w14:textId="443EDC99" w:rsidR="00760406" w:rsidRDefault="00AD384D" w:rsidP="00FF1583">
      <w:pPr>
        <w:rPr>
          <w:rFonts w:cstheme="minorHAnsi"/>
        </w:rPr>
      </w:pPr>
      <w:r>
        <w:rPr>
          <w:rFonts w:cstheme="minorHAnsi"/>
        </w:rPr>
        <w:t xml:space="preserve">AS 2896:2021 </w:t>
      </w:r>
      <w:r w:rsidR="00A963C9">
        <w:rPr>
          <w:rFonts w:cstheme="minorHAnsi"/>
        </w:rPr>
        <w:t>is</w:t>
      </w:r>
      <w:r w:rsidR="002C4364">
        <w:rPr>
          <w:rFonts w:cstheme="minorHAnsi"/>
        </w:rPr>
        <w:t xml:space="preserve"> </w:t>
      </w:r>
      <w:r w:rsidR="002C4364" w:rsidRPr="002C4364">
        <w:rPr>
          <w:rFonts w:cstheme="minorHAnsi"/>
        </w:rPr>
        <w:t>included in the National Construction Code</w:t>
      </w:r>
      <w:r w:rsidR="0081591B">
        <w:rPr>
          <w:rFonts w:cstheme="minorHAnsi"/>
        </w:rPr>
        <w:t xml:space="preserve"> and</w:t>
      </w:r>
      <w:r w:rsidR="002C4364" w:rsidRPr="002C4364">
        <w:rPr>
          <w:rFonts w:cstheme="minorHAnsi"/>
        </w:rPr>
        <w:t xml:space="preserve"> set</w:t>
      </w:r>
      <w:r w:rsidR="007C28CB">
        <w:rPr>
          <w:rFonts w:cstheme="minorHAnsi"/>
        </w:rPr>
        <w:t>s</w:t>
      </w:r>
      <w:r w:rsidR="002C4364" w:rsidRPr="002C4364">
        <w:rPr>
          <w:rFonts w:cstheme="minorHAnsi"/>
        </w:rPr>
        <w:t xml:space="preserve"> the minimum required level </w:t>
      </w:r>
      <w:r w:rsidR="00823847">
        <w:rPr>
          <w:rFonts w:cstheme="minorHAnsi"/>
        </w:rPr>
        <w:t>of</w:t>
      </w:r>
      <w:r w:rsidR="002C4364" w:rsidRPr="002C4364">
        <w:rPr>
          <w:rFonts w:cstheme="minorHAnsi"/>
        </w:rPr>
        <w:t xml:space="preserve"> safety, health, amenity, accessib</w:t>
      </w:r>
      <w:r w:rsidR="006170E9">
        <w:rPr>
          <w:rFonts w:cstheme="minorHAnsi"/>
        </w:rPr>
        <w:t>ility</w:t>
      </w:r>
      <w:r w:rsidR="00454CB3">
        <w:rPr>
          <w:rFonts w:cstheme="minorHAnsi"/>
        </w:rPr>
        <w:t>,</w:t>
      </w:r>
      <w:r w:rsidR="006170E9">
        <w:rPr>
          <w:rFonts w:cstheme="minorHAnsi"/>
        </w:rPr>
        <w:t xml:space="preserve"> and sustainability</w:t>
      </w:r>
      <w:r w:rsidR="00454CB3">
        <w:rPr>
          <w:rFonts w:cstheme="minorHAnsi"/>
        </w:rPr>
        <w:t xml:space="preserve"> </w:t>
      </w:r>
      <w:r w:rsidR="00823847">
        <w:rPr>
          <w:rFonts w:cstheme="minorHAnsi"/>
        </w:rPr>
        <w:t xml:space="preserve">that </w:t>
      </w:r>
      <w:r w:rsidR="006170E9">
        <w:rPr>
          <w:rFonts w:cstheme="minorHAnsi"/>
        </w:rPr>
        <w:t>health</w:t>
      </w:r>
      <w:r w:rsidR="00D0176F">
        <w:rPr>
          <w:rFonts w:cstheme="minorHAnsi"/>
        </w:rPr>
        <w:t>care</w:t>
      </w:r>
      <w:r w:rsidR="006170E9">
        <w:rPr>
          <w:rFonts w:cstheme="minorHAnsi"/>
        </w:rPr>
        <w:t xml:space="preserve"> facilities</w:t>
      </w:r>
      <w:r w:rsidR="00454CB3">
        <w:rPr>
          <w:rFonts w:cstheme="minorHAnsi"/>
        </w:rPr>
        <w:t xml:space="preserve"> </w:t>
      </w:r>
      <w:r w:rsidR="00CC1051">
        <w:rPr>
          <w:rFonts w:cstheme="minorHAnsi"/>
        </w:rPr>
        <w:t>must</w:t>
      </w:r>
      <w:r w:rsidR="00454CB3">
        <w:rPr>
          <w:rFonts w:cstheme="minorHAnsi"/>
        </w:rPr>
        <w:t xml:space="preserve"> comply with</w:t>
      </w:r>
      <w:r w:rsidR="007E54A3">
        <w:rPr>
          <w:rFonts w:cstheme="minorHAnsi"/>
        </w:rPr>
        <w:t xml:space="preserve">. </w:t>
      </w:r>
      <w:r w:rsidR="0081591B">
        <w:rPr>
          <w:rFonts w:cstheme="minorHAnsi"/>
        </w:rPr>
        <w:t xml:space="preserve">The standard </w:t>
      </w:r>
      <w:r w:rsidR="00AB6342">
        <w:rPr>
          <w:rFonts w:cstheme="minorHAnsi"/>
        </w:rPr>
        <w:t>outlines</w:t>
      </w:r>
      <w:r w:rsidR="008F6083">
        <w:rPr>
          <w:rFonts w:cstheme="minorHAnsi"/>
        </w:rPr>
        <w:t xml:space="preserve"> </w:t>
      </w:r>
      <w:proofErr w:type="gramStart"/>
      <w:r w:rsidR="008F6083">
        <w:rPr>
          <w:rFonts w:cstheme="minorHAnsi"/>
        </w:rPr>
        <w:t>a number of</w:t>
      </w:r>
      <w:proofErr w:type="gramEnd"/>
      <w:r w:rsidR="008F6083">
        <w:rPr>
          <w:rFonts w:cstheme="minorHAnsi"/>
        </w:rPr>
        <w:t xml:space="preserve"> </w:t>
      </w:r>
      <w:r w:rsidR="00E37C11" w:rsidRPr="00B75EE0">
        <w:rPr>
          <w:rFonts w:cstheme="minorHAnsi"/>
        </w:rPr>
        <w:t>require</w:t>
      </w:r>
      <w:r w:rsidR="008F6083">
        <w:rPr>
          <w:rFonts w:cstheme="minorHAnsi"/>
        </w:rPr>
        <w:t xml:space="preserve">ments </w:t>
      </w:r>
      <w:r w:rsidR="00000333">
        <w:rPr>
          <w:rFonts w:cstheme="minorHAnsi"/>
        </w:rPr>
        <w:t xml:space="preserve">to </w:t>
      </w:r>
      <w:r w:rsidR="004208B2">
        <w:rPr>
          <w:rFonts w:cstheme="minorHAnsi"/>
        </w:rPr>
        <w:t xml:space="preserve">minimise </w:t>
      </w:r>
      <w:r w:rsidR="00000333">
        <w:rPr>
          <w:rFonts w:cstheme="minorHAnsi"/>
        </w:rPr>
        <w:t xml:space="preserve">the </w:t>
      </w:r>
      <w:r w:rsidR="003C3321">
        <w:rPr>
          <w:rFonts w:cstheme="minorHAnsi"/>
        </w:rPr>
        <w:t>chance</w:t>
      </w:r>
      <w:r w:rsidR="00000333">
        <w:rPr>
          <w:rFonts w:cstheme="minorHAnsi"/>
        </w:rPr>
        <w:t xml:space="preserve"> of leaks</w:t>
      </w:r>
      <w:r w:rsidR="002F7DCF">
        <w:rPr>
          <w:rFonts w:cstheme="minorHAnsi"/>
        </w:rPr>
        <w:t xml:space="preserve"> occurring</w:t>
      </w:r>
      <w:r w:rsidR="004E652B">
        <w:rPr>
          <w:rFonts w:cstheme="minorHAnsi"/>
        </w:rPr>
        <w:t>. The most relevant requirement</w:t>
      </w:r>
      <w:r w:rsidR="00FF6660">
        <w:rPr>
          <w:rFonts w:cstheme="minorHAnsi"/>
        </w:rPr>
        <w:t xml:space="preserve">s </w:t>
      </w:r>
      <w:r w:rsidR="00000333">
        <w:rPr>
          <w:rFonts w:cstheme="minorHAnsi"/>
        </w:rPr>
        <w:t>includ</w:t>
      </w:r>
      <w:r w:rsidR="008A3040">
        <w:rPr>
          <w:rFonts w:cstheme="minorHAnsi"/>
        </w:rPr>
        <w:t>e the following</w:t>
      </w:r>
      <w:r w:rsidR="00E37C11">
        <w:rPr>
          <w:rFonts w:cstheme="minorHAnsi"/>
        </w:rPr>
        <w:t>:</w:t>
      </w:r>
    </w:p>
    <w:p w14:paraId="0980F717" w14:textId="7E7EB3AE" w:rsidR="00FA2D5B" w:rsidRPr="00D106F8" w:rsidRDefault="008A14FB" w:rsidP="00900030">
      <w:pPr>
        <w:pStyle w:val="Heading3"/>
      </w:pPr>
      <w:r w:rsidRPr="00D106F8">
        <w:t xml:space="preserve">Installation </w:t>
      </w:r>
      <w:r w:rsidRPr="00900030">
        <w:t>requirements</w:t>
      </w:r>
      <w:r w:rsidRPr="00D106F8">
        <w:t xml:space="preserve"> for pipelines</w:t>
      </w:r>
      <w:r w:rsidR="00C60BBA" w:rsidRPr="00D106F8">
        <w:t>:</w:t>
      </w:r>
    </w:p>
    <w:p w14:paraId="6AC70DB9" w14:textId="577A6C9A" w:rsidR="00FA2D5B" w:rsidRPr="00E66D10" w:rsidRDefault="008A14FB" w:rsidP="00413163">
      <w:pPr>
        <w:numPr>
          <w:ilvl w:val="0"/>
          <w:numId w:val="22"/>
        </w:numPr>
        <w:ind w:left="426" w:hanging="426"/>
        <w:rPr>
          <w:rFonts w:cstheme="minorHAnsi"/>
        </w:rPr>
      </w:pPr>
      <w:r w:rsidRPr="00E66D10">
        <w:rPr>
          <w:rFonts w:cstheme="minorHAnsi"/>
        </w:rPr>
        <w:t xml:space="preserve">4.13.5 </w:t>
      </w:r>
      <w:r w:rsidR="003557E2">
        <w:rPr>
          <w:rFonts w:cstheme="minorHAnsi"/>
        </w:rPr>
        <w:t>A</w:t>
      </w:r>
      <w:r w:rsidR="00E66D10" w:rsidRPr="00E66D10">
        <w:rPr>
          <w:rFonts w:cstheme="minorHAnsi"/>
        </w:rPr>
        <w:t xml:space="preserve">ny connection made to the existing system shall be </w:t>
      </w:r>
      <w:r w:rsidR="00A151EA">
        <w:rPr>
          <w:rFonts w:cstheme="minorHAnsi"/>
        </w:rPr>
        <w:t>tested</w:t>
      </w:r>
      <w:r w:rsidR="00E66D10" w:rsidRPr="00E66D10">
        <w:rPr>
          <w:rFonts w:cstheme="minorHAnsi"/>
        </w:rPr>
        <w:t xml:space="preserve"> for leaks</w:t>
      </w:r>
      <w:r w:rsidR="00A151EA">
        <w:rPr>
          <w:rFonts w:cstheme="minorHAnsi"/>
        </w:rPr>
        <w:t xml:space="preserve">. </w:t>
      </w:r>
      <w:r w:rsidR="003B4AA9">
        <w:rPr>
          <w:rFonts w:cstheme="minorHAnsi"/>
        </w:rPr>
        <w:t xml:space="preserve">Final leak testing may be performed by </w:t>
      </w:r>
      <w:r w:rsidR="00901CC9">
        <w:rPr>
          <w:rFonts w:cstheme="minorHAnsi"/>
        </w:rPr>
        <w:t xml:space="preserve">using </w:t>
      </w:r>
      <w:r w:rsidR="002E0C18">
        <w:rPr>
          <w:rFonts w:cstheme="minorHAnsi"/>
        </w:rPr>
        <w:t>the ‘</w:t>
      </w:r>
      <w:r w:rsidR="00901CC9">
        <w:rPr>
          <w:rFonts w:cstheme="minorHAnsi"/>
        </w:rPr>
        <w:t>soapy water bubble test</w:t>
      </w:r>
      <w:r w:rsidR="002E0C18">
        <w:rPr>
          <w:rFonts w:cstheme="minorHAnsi"/>
        </w:rPr>
        <w:t xml:space="preserve">’ </w:t>
      </w:r>
      <w:r w:rsidR="0054104B">
        <w:rPr>
          <w:rFonts w:cstheme="minorHAnsi"/>
        </w:rPr>
        <w:t>[</w:t>
      </w:r>
      <w:r w:rsidR="002E0C18">
        <w:rPr>
          <w:rFonts w:cstheme="minorHAnsi"/>
        </w:rPr>
        <w:t>described below</w:t>
      </w:r>
      <w:r w:rsidR="0054104B">
        <w:rPr>
          <w:rFonts w:cstheme="minorHAnsi"/>
        </w:rPr>
        <w:t>]</w:t>
      </w:r>
      <w:r w:rsidR="00567CE3">
        <w:rPr>
          <w:rFonts w:cstheme="minorHAnsi"/>
        </w:rPr>
        <w:t xml:space="preserve"> on the final connection.</w:t>
      </w:r>
    </w:p>
    <w:p w14:paraId="1F9EAEC2" w14:textId="51D51FB5" w:rsidR="00E37C11" w:rsidRPr="00D106F8" w:rsidRDefault="00E37C11" w:rsidP="00762E97">
      <w:pPr>
        <w:pStyle w:val="Heading3"/>
      </w:pPr>
      <w:r w:rsidRPr="00D106F8">
        <w:lastRenderedPageBreak/>
        <w:t xml:space="preserve">Testing, </w:t>
      </w:r>
      <w:r w:rsidR="00677E65" w:rsidRPr="00D106F8">
        <w:t>commissioning,</w:t>
      </w:r>
      <w:r w:rsidRPr="00D106F8">
        <w:t xml:space="preserve"> and certification:</w:t>
      </w:r>
    </w:p>
    <w:p w14:paraId="25A305FF" w14:textId="77777777" w:rsidR="00E37C11" w:rsidRPr="009E0A50" w:rsidRDefault="00E37C11" w:rsidP="00413163">
      <w:pPr>
        <w:numPr>
          <w:ilvl w:val="0"/>
          <w:numId w:val="21"/>
        </w:numPr>
        <w:ind w:left="426" w:hanging="426"/>
        <w:rPr>
          <w:rFonts w:cstheme="minorHAnsi"/>
        </w:rPr>
      </w:pPr>
      <w:r w:rsidRPr="009E0A50">
        <w:rPr>
          <w:rFonts w:cstheme="minorHAnsi"/>
        </w:rPr>
        <w:t xml:space="preserve">5.1 Total system and zone pressure testing, flow testing and leakage test certification on commissioning, major </w:t>
      </w:r>
      <w:proofErr w:type="gramStart"/>
      <w:r w:rsidRPr="009E0A50">
        <w:rPr>
          <w:rFonts w:cstheme="minorHAnsi"/>
        </w:rPr>
        <w:t>modifications</w:t>
      </w:r>
      <w:proofErr w:type="gramEnd"/>
      <w:r w:rsidRPr="009E0A50">
        <w:rPr>
          <w:rFonts w:cstheme="minorHAnsi"/>
        </w:rPr>
        <w:t xml:space="preserve"> or prolonged periods of downtime.</w:t>
      </w:r>
    </w:p>
    <w:p w14:paraId="7A29BFFB" w14:textId="77777777" w:rsidR="00E37C11" w:rsidRPr="00D106F8" w:rsidRDefault="00E37C11" w:rsidP="00762E97">
      <w:pPr>
        <w:pStyle w:val="Heading3"/>
      </w:pPr>
      <w:r w:rsidRPr="00D106F8">
        <w:t>Maintenance:</w:t>
      </w:r>
    </w:p>
    <w:p w14:paraId="2EB6F0CD" w14:textId="414EB7FE" w:rsidR="00E37C11" w:rsidRPr="009E0A50" w:rsidRDefault="00E37C11" w:rsidP="00413163">
      <w:pPr>
        <w:numPr>
          <w:ilvl w:val="6"/>
          <w:numId w:val="5"/>
        </w:numPr>
        <w:ind w:left="426" w:hanging="426"/>
        <w:rPr>
          <w:rFonts w:cstheme="minorHAnsi"/>
        </w:rPr>
      </w:pPr>
      <w:r w:rsidRPr="009E0A50">
        <w:rPr>
          <w:rFonts w:cstheme="minorHAnsi"/>
        </w:rPr>
        <w:t xml:space="preserve">6.3.2 The Manifold </w:t>
      </w:r>
      <w:r w:rsidR="004F45D8">
        <w:rPr>
          <w:rFonts w:cstheme="minorHAnsi"/>
        </w:rPr>
        <w:t xml:space="preserve">to be </w:t>
      </w:r>
      <w:r w:rsidRPr="009E0A50">
        <w:rPr>
          <w:rFonts w:cstheme="minorHAnsi"/>
        </w:rPr>
        <w:t>visually checked at least weekly and tested at least every year.</w:t>
      </w:r>
    </w:p>
    <w:p w14:paraId="3B40C29D" w14:textId="77777777" w:rsidR="00E37C11" w:rsidRPr="009E0A50" w:rsidRDefault="00E37C11" w:rsidP="00413163">
      <w:pPr>
        <w:numPr>
          <w:ilvl w:val="6"/>
          <w:numId w:val="5"/>
        </w:numPr>
        <w:ind w:left="426" w:hanging="426"/>
        <w:rPr>
          <w:rFonts w:cstheme="minorHAnsi"/>
        </w:rPr>
      </w:pPr>
      <w:r w:rsidRPr="009E0A50">
        <w:rPr>
          <w:rFonts w:cstheme="minorHAnsi"/>
        </w:rPr>
        <w:t>6.5 Terminal units (wall outlet valves and seal assemblies) to be inspected and tested at least every two years.</w:t>
      </w:r>
    </w:p>
    <w:p w14:paraId="2308241A" w14:textId="77777777" w:rsidR="001D38D8" w:rsidRDefault="00E37C11" w:rsidP="00413163">
      <w:pPr>
        <w:numPr>
          <w:ilvl w:val="6"/>
          <w:numId w:val="5"/>
        </w:numPr>
        <w:ind w:left="426" w:hanging="426"/>
        <w:rPr>
          <w:rFonts w:cstheme="minorHAnsi"/>
        </w:rPr>
      </w:pPr>
      <w:r w:rsidRPr="009E0A50">
        <w:rPr>
          <w:rFonts w:cstheme="minorHAnsi"/>
        </w:rPr>
        <w:t>6.5</w:t>
      </w:r>
      <w:r w:rsidR="00B25280">
        <w:rPr>
          <w:rFonts w:cstheme="minorHAnsi"/>
        </w:rPr>
        <w:t>(a)</w:t>
      </w:r>
      <w:r w:rsidRPr="009E0A50">
        <w:rPr>
          <w:rFonts w:cstheme="minorHAnsi"/>
        </w:rPr>
        <w:t xml:space="preserve"> Seals and all O-rings in the system to be replaced every four years (or earlier if necessary).</w:t>
      </w:r>
    </w:p>
    <w:p w14:paraId="0B60C7FA" w14:textId="3FE8D448" w:rsidR="00E37C11" w:rsidRPr="005C50E6" w:rsidRDefault="00E37C11" w:rsidP="00FF1583">
      <w:pPr>
        <w:numPr>
          <w:ilvl w:val="6"/>
          <w:numId w:val="5"/>
        </w:numPr>
        <w:ind w:left="426" w:hanging="426"/>
        <w:rPr>
          <w:rFonts w:cstheme="minorHAnsi"/>
        </w:rPr>
      </w:pPr>
      <w:r w:rsidRPr="009E0A50">
        <w:rPr>
          <w:rFonts w:cstheme="minorHAnsi"/>
        </w:rPr>
        <w:t>6.8 The flexible pipes and fittings in the pendent system and from outlet to anaesthetic machines to be inspected every 12 months.</w:t>
      </w:r>
    </w:p>
    <w:p w14:paraId="4A6B16F7" w14:textId="62249809" w:rsidR="00B71746" w:rsidRDefault="168293D5" w:rsidP="00FF1583">
      <w:pPr>
        <w:rPr>
          <w:rFonts w:eastAsia="Times New Roman"/>
          <w:lang w:val="en-GB" w:eastAsia="en-GB"/>
        </w:rPr>
      </w:pPr>
      <w:r w:rsidRPr="6104713B">
        <w:t xml:space="preserve">Under </w:t>
      </w:r>
      <w:r w:rsidR="00D44F9E" w:rsidRPr="6104713B">
        <w:t>A</w:t>
      </w:r>
      <w:r w:rsidRPr="6104713B">
        <w:t>S</w:t>
      </w:r>
      <w:r w:rsidR="00D44F9E">
        <w:t xml:space="preserve"> 2896:2021</w:t>
      </w:r>
      <w:r w:rsidRPr="6104713B">
        <w:t xml:space="preserve">, </w:t>
      </w:r>
      <w:r w:rsidR="00C657DC">
        <w:t xml:space="preserve">initial </w:t>
      </w:r>
      <w:r w:rsidR="00A81760">
        <w:t xml:space="preserve">testing and ongoing </w:t>
      </w:r>
      <w:r w:rsidRPr="6104713B">
        <w:t xml:space="preserve">maintenance </w:t>
      </w:r>
      <w:r w:rsidR="008F6022">
        <w:t xml:space="preserve">of </w:t>
      </w:r>
      <w:r w:rsidR="008F6022" w:rsidRPr="008F6022">
        <w:t xml:space="preserve">medical gas pipeline systems </w:t>
      </w:r>
      <w:r w:rsidR="005C0B97">
        <w:t xml:space="preserve">is limited to the use </w:t>
      </w:r>
      <w:r w:rsidRPr="6104713B">
        <w:t xml:space="preserve">of visual checks, pressure gauge checks and the use of the ‘soapy water bubble test’ (4.13.5). The latter involves </w:t>
      </w:r>
      <w:r w:rsidRPr="6104713B">
        <w:rPr>
          <w:rFonts w:eastAsia="Times New Roman"/>
          <w:lang w:eastAsia="en-GB"/>
        </w:rPr>
        <w:t>spraying detergent onto N</w:t>
      </w:r>
      <w:r w:rsidRPr="6104713B">
        <w:rPr>
          <w:rFonts w:eastAsia="Times New Roman"/>
          <w:vertAlign w:val="subscript"/>
          <w:lang w:eastAsia="en-GB"/>
        </w:rPr>
        <w:t>2</w:t>
      </w:r>
      <w:r w:rsidRPr="6104713B">
        <w:rPr>
          <w:rFonts w:eastAsia="Times New Roman"/>
          <w:lang w:eastAsia="en-GB"/>
        </w:rPr>
        <w:t>O pipes and valves to search for leaks identified as bubbles</w:t>
      </w:r>
      <w:r w:rsidR="000E115D">
        <w:rPr>
          <w:rFonts w:eastAsia="Times New Roman"/>
          <w:lang w:eastAsia="en-GB"/>
        </w:rPr>
        <w:t xml:space="preserve">, </w:t>
      </w:r>
      <w:r w:rsidR="00AA5657">
        <w:rPr>
          <w:rFonts w:eastAsia="Times New Roman"/>
          <w:lang w:eastAsia="en-GB"/>
        </w:rPr>
        <w:t>which</w:t>
      </w:r>
      <w:r w:rsidR="000E115D">
        <w:rPr>
          <w:rFonts w:eastAsia="Times New Roman"/>
          <w:lang w:eastAsia="en-GB"/>
        </w:rPr>
        <w:t xml:space="preserve"> </w:t>
      </w:r>
      <w:r w:rsidR="0062203F">
        <w:rPr>
          <w:rFonts w:eastAsia="Times New Roman"/>
          <w:lang w:eastAsia="en-GB"/>
        </w:rPr>
        <w:t xml:space="preserve">only </w:t>
      </w:r>
      <w:r w:rsidR="000E115D">
        <w:rPr>
          <w:rFonts w:eastAsia="Times New Roman"/>
          <w:lang w:eastAsia="en-GB"/>
        </w:rPr>
        <w:t>provides a rudimentary</w:t>
      </w:r>
      <w:r w:rsidR="002667C0">
        <w:rPr>
          <w:rFonts w:eastAsia="Times New Roman"/>
          <w:lang w:eastAsia="en-GB"/>
        </w:rPr>
        <w:t xml:space="preserve"> indication of the presence of leaks</w:t>
      </w:r>
      <w:r w:rsidR="00F25A90">
        <w:rPr>
          <w:rFonts w:eastAsia="Times New Roman"/>
          <w:lang w:eastAsia="en-GB"/>
        </w:rPr>
        <w:t xml:space="preserve"> </w:t>
      </w:r>
      <w:r w:rsidR="0013400A">
        <w:rPr>
          <w:rFonts w:eastAsia="Times New Roman"/>
          <w:lang w:eastAsia="en-GB"/>
        </w:rPr>
        <w:t>and does not allow</w:t>
      </w:r>
      <w:r w:rsidR="00F25A90">
        <w:rPr>
          <w:rFonts w:eastAsia="Times New Roman"/>
          <w:lang w:eastAsia="en-GB"/>
        </w:rPr>
        <w:t xml:space="preserve"> </w:t>
      </w:r>
      <w:r w:rsidR="0062421D">
        <w:rPr>
          <w:rFonts w:eastAsia="Times New Roman"/>
          <w:lang w:eastAsia="en-GB"/>
        </w:rPr>
        <w:t xml:space="preserve">for </w:t>
      </w:r>
      <w:r w:rsidR="00F25A90">
        <w:rPr>
          <w:rFonts w:eastAsia="Times New Roman"/>
          <w:lang w:eastAsia="en-GB"/>
        </w:rPr>
        <w:t xml:space="preserve">the </w:t>
      </w:r>
      <w:r w:rsidR="0062203F">
        <w:rPr>
          <w:rFonts w:eastAsia="Times New Roman"/>
          <w:lang w:eastAsia="en-GB"/>
        </w:rPr>
        <w:t xml:space="preserve">size of </w:t>
      </w:r>
      <w:r w:rsidR="0013400A">
        <w:rPr>
          <w:rFonts w:eastAsia="Times New Roman"/>
          <w:lang w:eastAsia="en-GB"/>
        </w:rPr>
        <w:t xml:space="preserve">any given </w:t>
      </w:r>
      <w:r w:rsidR="0062203F">
        <w:rPr>
          <w:rFonts w:eastAsia="Times New Roman"/>
          <w:lang w:eastAsia="en-GB"/>
        </w:rPr>
        <w:t xml:space="preserve">leak (i.e. the </w:t>
      </w:r>
      <w:r w:rsidR="00F25A90">
        <w:rPr>
          <w:rFonts w:eastAsia="Times New Roman"/>
          <w:lang w:eastAsia="en-GB"/>
        </w:rPr>
        <w:t>volume of N</w:t>
      </w:r>
      <w:r w:rsidR="00F25A90" w:rsidRPr="00B83D43">
        <w:rPr>
          <w:rFonts w:eastAsia="Times New Roman"/>
          <w:vertAlign w:val="subscript"/>
          <w:lang w:eastAsia="en-GB"/>
        </w:rPr>
        <w:t>2</w:t>
      </w:r>
      <w:r w:rsidR="00F25A90">
        <w:rPr>
          <w:rFonts w:eastAsia="Times New Roman"/>
          <w:lang w:eastAsia="en-GB"/>
        </w:rPr>
        <w:t>O being leaked</w:t>
      </w:r>
      <w:r w:rsidR="0062203F">
        <w:rPr>
          <w:rFonts w:eastAsia="Times New Roman"/>
          <w:lang w:eastAsia="en-GB"/>
        </w:rPr>
        <w:t>)</w:t>
      </w:r>
      <w:r w:rsidR="00CD5D3D">
        <w:rPr>
          <w:rFonts w:eastAsia="Times New Roman"/>
          <w:lang w:eastAsia="en-GB"/>
        </w:rPr>
        <w:t xml:space="preserve"> to be determined</w:t>
      </w:r>
      <w:r w:rsidRPr="6104713B">
        <w:rPr>
          <w:rFonts w:eastAsia="Times New Roman"/>
          <w:lang w:eastAsia="en-GB"/>
        </w:rPr>
        <w:t xml:space="preserve">. </w:t>
      </w:r>
      <w:r w:rsidR="00142B6A">
        <w:rPr>
          <w:rFonts w:cstheme="minorHAnsi"/>
        </w:rPr>
        <w:t>Australian h</w:t>
      </w:r>
      <w:r w:rsidR="008759CB">
        <w:rPr>
          <w:rFonts w:cstheme="minorHAnsi"/>
        </w:rPr>
        <w:t>ealthcare facilities</w:t>
      </w:r>
      <w:r w:rsidR="00142B6A" w:rsidRPr="002940BA">
        <w:rPr>
          <w:rFonts w:cstheme="minorHAnsi"/>
        </w:rPr>
        <w:t xml:space="preserve"> which have passed the </w:t>
      </w:r>
      <w:r w:rsidR="002C101D">
        <w:rPr>
          <w:rFonts w:cstheme="minorHAnsi"/>
        </w:rPr>
        <w:t>AS 2896:2</w:t>
      </w:r>
      <w:r w:rsidR="002C101D" w:rsidRPr="00E37C11">
        <w:rPr>
          <w:rFonts w:cstheme="minorHAnsi"/>
        </w:rPr>
        <w:t xml:space="preserve">021 </w:t>
      </w:r>
      <w:r w:rsidR="00CB5BE9">
        <w:rPr>
          <w:rFonts w:cstheme="minorHAnsi"/>
        </w:rPr>
        <w:t xml:space="preserve">maintenance </w:t>
      </w:r>
      <w:r w:rsidR="002C101D">
        <w:rPr>
          <w:rFonts w:cstheme="minorHAnsi"/>
        </w:rPr>
        <w:t>s</w:t>
      </w:r>
      <w:r w:rsidR="00142B6A">
        <w:rPr>
          <w:rFonts w:cstheme="minorHAnsi"/>
        </w:rPr>
        <w:t xml:space="preserve">tandards </w:t>
      </w:r>
      <w:r w:rsidR="00142B6A" w:rsidRPr="002940BA">
        <w:rPr>
          <w:rFonts w:cstheme="minorHAnsi"/>
        </w:rPr>
        <w:t xml:space="preserve">have subsequently been </w:t>
      </w:r>
      <w:r w:rsidR="00B23D94">
        <w:rPr>
          <w:rFonts w:cstheme="minorHAnsi"/>
        </w:rPr>
        <w:t>shown</w:t>
      </w:r>
      <w:r w:rsidR="00B23D94" w:rsidRPr="002940BA">
        <w:rPr>
          <w:rFonts w:cstheme="minorHAnsi"/>
        </w:rPr>
        <w:t xml:space="preserve"> </w:t>
      </w:r>
      <w:r w:rsidR="00142B6A" w:rsidRPr="002940BA">
        <w:rPr>
          <w:rFonts w:cstheme="minorHAnsi"/>
        </w:rPr>
        <w:t>to have major leaks</w:t>
      </w:r>
      <w:r w:rsidR="00142B6A">
        <w:rPr>
          <w:rFonts w:cstheme="minorHAnsi"/>
        </w:rPr>
        <w:t xml:space="preserve"> when applying the additional testing methods outlined in this document.</w:t>
      </w:r>
      <w:r w:rsidR="002F387F" w:rsidRPr="002F387F">
        <w:rPr>
          <w:rFonts w:cstheme="minorHAnsi"/>
          <w:vertAlign w:val="superscript"/>
        </w:rPr>
        <w:fldChar w:fldCharType="begin"/>
      </w:r>
      <w:r w:rsidR="002F387F" w:rsidRPr="002F387F">
        <w:rPr>
          <w:rFonts w:cstheme="minorHAnsi"/>
          <w:vertAlign w:val="superscript"/>
        </w:rPr>
        <w:instrText xml:space="preserve"> NOTEREF _Ref173233625 \h </w:instrText>
      </w:r>
      <w:r w:rsidR="002F387F">
        <w:rPr>
          <w:rFonts w:cstheme="minorHAnsi"/>
          <w:vertAlign w:val="superscript"/>
        </w:rPr>
        <w:instrText xml:space="preserve"> \* MERGEFORMAT </w:instrText>
      </w:r>
      <w:r w:rsidR="002F387F" w:rsidRPr="002F387F">
        <w:rPr>
          <w:rFonts w:cstheme="minorHAnsi"/>
          <w:vertAlign w:val="superscript"/>
        </w:rPr>
      </w:r>
      <w:r w:rsidR="002F387F" w:rsidRPr="002F387F">
        <w:rPr>
          <w:rFonts w:cstheme="minorHAnsi"/>
          <w:vertAlign w:val="superscript"/>
        </w:rPr>
        <w:fldChar w:fldCharType="separate"/>
      </w:r>
      <w:r w:rsidR="002F387F" w:rsidRPr="002F387F">
        <w:rPr>
          <w:rFonts w:cstheme="minorHAnsi"/>
          <w:vertAlign w:val="superscript"/>
        </w:rPr>
        <w:t>9</w:t>
      </w:r>
      <w:r w:rsidR="002F387F" w:rsidRPr="002F387F">
        <w:rPr>
          <w:rFonts w:cstheme="minorHAnsi"/>
          <w:vertAlign w:val="superscript"/>
        </w:rPr>
        <w:fldChar w:fldCharType="end"/>
      </w:r>
      <w:r w:rsidR="002F387F">
        <w:rPr>
          <w:rFonts w:cstheme="minorHAnsi"/>
          <w:vertAlign w:val="superscript"/>
        </w:rPr>
        <w:t>,</w:t>
      </w:r>
      <w:r w:rsidR="00B64726">
        <w:rPr>
          <w:rFonts w:cstheme="minorHAnsi"/>
          <w:vertAlign w:val="superscript"/>
        </w:rPr>
        <w:fldChar w:fldCharType="begin"/>
      </w:r>
      <w:r w:rsidR="00B64726">
        <w:rPr>
          <w:rFonts w:cstheme="minorHAnsi"/>
          <w:vertAlign w:val="superscript"/>
        </w:rPr>
        <w:instrText xml:space="preserve"> NOTEREF _Ref173233626 \f \h </w:instrText>
      </w:r>
      <w:r w:rsidR="00B64726">
        <w:rPr>
          <w:rFonts w:cstheme="minorHAnsi"/>
          <w:vertAlign w:val="superscript"/>
        </w:rPr>
      </w:r>
      <w:r w:rsidR="00B64726">
        <w:rPr>
          <w:rFonts w:cstheme="minorHAnsi"/>
          <w:vertAlign w:val="superscript"/>
        </w:rPr>
        <w:fldChar w:fldCharType="separate"/>
      </w:r>
      <w:r w:rsidR="00B64726" w:rsidRPr="00B64726">
        <w:rPr>
          <w:rStyle w:val="EndnoteReference"/>
        </w:rPr>
        <w:t>10</w:t>
      </w:r>
      <w:r w:rsidR="00B64726">
        <w:rPr>
          <w:rFonts w:cstheme="minorHAnsi"/>
          <w:vertAlign w:val="superscript"/>
        </w:rPr>
        <w:fldChar w:fldCharType="end"/>
      </w:r>
      <w:r w:rsidR="00753197" w:rsidRPr="007D5AF6">
        <w:rPr>
          <w:rFonts w:cstheme="minorHAnsi"/>
          <w:vertAlign w:val="superscript"/>
        </w:rPr>
        <w:t>,</w:t>
      </w:r>
      <w:r w:rsidR="0004404D">
        <w:rPr>
          <w:rFonts w:cstheme="minorHAnsi"/>
          <w:vertAlign w:val="superscript"/>
        </w:rPr>
        <w:fldChar w:fldCharType="begin"/>
      </w:r>
      <w:r w:rsidR="0004404D">
        <w:rPr>
          <w:rFonts w:cstheme="minorHAnsi"/>
          <w:vertAlign w:val="superscript"/>
        </w:rPr>
        <w:instrText xml:space="preserve"> NOTEREF _Ref173233627 \h </w:instrText>
      </w:r>
      <w:r w:rsidR="0004404D">
        <w:rPr>
          <w:rFonts w:cstheme="minorHAnsi"/>
          <w:vertAlign w:val="superscript"/>
        </w:rPr>
      </w:r>
      <w:r w:rsidR="0004404D">
        <w:rPr>
          <w:rFonts w:cstheme="minorHAnsi"/>
          <w:vertAlign w:val="superscript"/>
        </w:rPr>
        <w:fldChar w:fldCharType="separate"/>
      </w:r>
      <w:r w:rsidR="0004404D">
        <w:rPr>
          <w:rFonts w:cstheme="minorHAnsi"/>
          <w:vertAlign w:val="superscript"/>
        </w:rPr>
        <w:t>11</w:t>
      </w:r>
      <w:r w:rsidR="0004404D">
        <w:rPr>
          <w:rFonts w:cstheme="minorHAnsi"/>
          <w:vertAlign w:val="superscript"/>
        </w:rPr>
        <w:fldChar w:fldCharType="end"/>
      </w:r>
      <w:r w:rsidR="00232CCC" w:rsidRPr="00232CCC">
        <w:rPr>
          <w:rFonts w:eastAsia="Times New Roman"/>
          <w:lang w:eastAsia="en-GB"/>
        </w:rPr>
        <w:t xml:space="preserve"> </w:t>
      </w:r>
      <w:r w:rsidRPr="6104713B">
        <w:t>Th</w:t>
      </w:r>
      <w:r w:rsidR="000C03CC">
        <w:t>at</w:t>
      </w:r>
      <w:r w:rsidRPr="6104713B">
        <w:t xml:space="preserve"> significant leak(s) have been reported across multiple Australian h</w:t>
      </w:r>
      <w:r w:rsidR="008759CB">
        <w:t>ealthcare facilities</w:t>
      </w:r>
      <w:r w:rsidR="005C267C">
        <w:t xml:space="preserve"> </w:t>
      </w:r>
      <w:r w:rsidR="007F3578">
        <w:t>–</w:t>
      </w:r>
      <w:r w:rsidR="001D0631" w:rsidDel="004A0F40">
        <w:t xml:space="preserve"> </w:t>
      </w:r>
      <w:r w:rsidR="00F906F6">
        <w:t xml:space="preserve">despite </w:t>
      </w:r>
      <w:r w:rsidR="00E864DF">
        <w:t xml:space="preserve">adherence to </w:t>
      </w:r>
      <w:r w:rsidR="00F906F6">
        <w:t xml:space="preserve">Australian Standards for </w:t>
      </w:r>
      <w:r w:rsidR="00D670D7">
        <w:t>maintenance</w:t>
      </w:r>
      <w:r w:rsidR="00E864DF">
        <w:t xml:space="preserve"> of gas pipeline </w:t>
      </w:r>
      <w:r w:rsidR="00D26E91">
        <w:t>systems</w:t>
      </w:r>
      <w:r w:rsidR="00C54E34">
        <w:t xml:space="preserve"> </w:t>
      </w:r>
      <w:r w:rsidR="00D26E91">
        <w:t>–</w:t>
      </w:r>
      <w:r w:rsidR="00C54E34">
        <w:t xml:space="preserve"> </w:t>
      </w:r>
      <w:r w:rsidRPr="6104713B">
        <w:t xml:space="preserve">may reflect </w:t>
      </w:r>
      <w:r w:rsidR="6DD5D3AF" w:rsidRPr="6104713B">
        <w:t xml:space="preserve">the fact </w:t>
      </w:r>
      <w:r w:rsidRPr="6104713B">
        <w:t xml:space="preserve">that the Australian Standards currently do not require </w:t>
      </w:r>
      <w:r w:rsidR="6430FE12" w:rsidRPr="6104713B">
        <w:t>regular ongoing</w:t>
      </w:r>
      <w:r w:rsidRPr="6104713B">
        <w:t xml:space="preserve"> testing of the entirety </w:t>
      </w:r>
      <w:r w:rsidR="00C059ED">
        <w:t>o</w:t>
      </w:r>
      <w:r w:rsidRPr="6104713B">
        <w:t>f the rigid pipeline network after commissioning (</w:t>
      </w:r>
      <w:r w:rsidR="2E654C40" w:rsidRPr="6104713B">
        <w:t>except for</w:t>
      </w:r>
      <w:r w:rsidRPr="6104713B">
        <w:t xml:space="preserve"> </w:t>
      </w:r>
      <w:r w:rsidR="00B7201F">
        <w:t>a requirement to test</w:t>
      </w:r>
      <w:r w:rsidRPr="6104713B">
        <w:t xml:space="preserve"> after major modifications or prolonged downtime). It may also reflect </w:t>
      </w:r>
      <w:r w:rsidR="00907BDF">
        <w:t xml:space="preserve">the fact </w:t>
      </w:r>
      <w:r w:rsidRPr="6104713B">
        <w:rPr>
          <w:rFonts w:eastAsia="Times New Roman"/>
          <w:lang w:val="en-GB" w:eastAsia="en-GB"/>
        </w:rPr>
        <w:t xml:space="preserve">that the Australian Standards currently do not provide specific guidance on the </w:t>
      </w:r>
      <w:r w:rsidR="00BB22ED">
        <w:rPr>
          <w:rFonts w:eastAsia="Times New Roman"/>
          <w:lang w:val="en-GB" w:eastAsia="en-GB"/>
        </w:rPr>
        <w:t xml:space="preserve">use of </w:t>
      </w:r>
      <w:r w:rsidR="009530B2">
        <w:rPr>
          <w:rFonts w:eastAsia="Times New Roman"/>
          <w:lang w:val="en-GB" w:eastAsia="en-GB"/>
        </w:rPr>
        <w:t xml:space="preserve">more accurate </w:t>
      </w:r>
      <w:r w:rsidR="00BB22ED">
        <w:rPr>
          <w:rFonts w:eastAsia="Times New Roman"/>
          <w:lang w:val="en-GB" w:eastAsia="en-GB"/>
        </w:rPr>
        <w:t>leak</w:t>
      </w:r>
      <w:r w:rsidRPr="6104713B">
        <w:rPr>
          <w:rFonts w:eastAsia="Times New Roman"/>
          <w:lang w:val="en-GB" w:eastAsia="en-GB"/>
        </w:rPr>
        <w:t xml:space="preserve"> testing methodolog</w:t>
      </w:r>
      <w:r w:rsidR="00741B26">
        <w:rPr>
          <w:rFonts w:eastAsia="Times New Roman"/>
          <w:lang w:val="en-GB" w:eastAsia="en-GB"/>
        </w:rPr>
        <w:t xml:space="preserve">ies </w:t>
      </w:r>
      <w:r w:rsidR="009530B2">
        <w:rPr>
          <w:rFonts w:eastAsia="Times New Roman"/>
          <w:lang w:val="en-GB" w:eastAsia="en-GB"/>
        </w:rPr>
        <w:t xml:space="preserve">beyond </w:t>
      </w:r>
      <w:r w:rsidR="00741B26">
        <w:rPr>
          <w:rFonts w:eastAsia="Times New Roman"/>
          <w:lang w:val="en-GB" w:eastAsia="en-GB"/>
        </w:rPr>
        <w:t xml:space="preserve">the </w:t>
      </w:r>
      <w:r w:rsidR="009530B2">
        <w:rPr>
          <w:rFonts w:eastAsia="Times New Roman"/>
          <w:lang w:val="en-GB" w:eastAsia="en-GB"/>
        </w:rPr>
        <w:t>‘</w:t>
      </w:r>
      <w:r w:rsidR="00741B26">
        <w:rPr>
          <w:rFonts w:eastAsia="Times New Roman"/>
          <w:lang w:val="en-GB" w:eastAsia="en-GB"/>
        </w:rPr>
        <w:t xml:space="preserve">soapy </w:t>
      </w:r>
      <w:r w:rsidR="0017111C">
        <w:rPr>
          <w:rFonts w:eastAsia="Times New Roman"/>
          <w:lang w:val="en-GB" w:eastAsia="en-GB"/>
        </w:rPr>
        <w:t xml:space="preserve">water </w:t>
      </w:r>
      <w:r w:rsidR="00741B26">
        <w:rPr>
          <w:rFonts w:eastAsia="Times New Roman"/>
          <w:lang w:val="en-GB" w:eastAsia="en-GB"/>
        </w:rPr>
        <w:t>bubble test</w:t>
      </w:r>
      <w:r w:rsidR="009530B2">
        <w:rPr>
          <w:rFonts w:eastAsia="Times New Roman"/>
          <w:lang w:val="en-GB" w:eastAsia="en-GB"/>
        </w:rPr>
        <w:t>’</w:t>
      </w:r>
      <w:r w:rsidRPr="6104713B">
        <w:rPr>
          <w:rFonts w:eastAsia="Times New Roman"/>
          <w:lang w:val="en-GB" w:eastAsia="en-GB"/>
        </w:rPr>
        <w:t>.</w:t>
      </w:r>
      <w:r w:rsidR="00A857B1" w:rsidRPr="00A857B1">
        <w:rPr>
          <w:rFonts w:eastAsia="Times New Roman"/>
          <w:vertAlign w:val="superscript"/>
          <w:lang w:val="en-GB" w:eastAsia="en-GB"/>
        </w:rPr>
        <w:fldChar w:fldCharType="begin"/>
      </w:r>
      <w:r w:rsidR="00A857B1" w:rsidRPr="00A857B1">
        <w:rPr>
          <w:rFonts w:eastAsia="Times New Roman"/>
          <w:vertAlign w:val="superscript"/>
          <w:lang w:val="en-GB" w:eastAsia="en-GB"/>
        </w:rPr>
        <w:instrText xml:space="preserve"> NOTEREF _Ref165401640 \h  \* MERGEFORMAT </w:instrText>
      </w:r>
      <w:r w:rsidR="00A857B1" w:rsidRPr="00A857B1">
        <w:rPr>
          <w:rFonts w:eastAsia="Times New Roman"/>
          <w:vertAlign w:val="superscript"/>
          <w:lang w:val="en-GB" w:eastAsia="en-GB"/>
        </w:rPr>
      </w:r>
      <w:r w:rsidR="00A857B1" w:rsidRPr="00A857B1">
        <w:rPr>
          <w:rFonts w:eastAsia="Times New Roman"/>
          <w:vertAlign w:val="superscript"/>
          <w:lang w:val="en-GB" w:eastAsia="en-GB"/>
        </w:rPr>
        <w:fldChar w:fldCharType="separate"/>
      </w:r>
      <w:r w:rsidR="00A857B1" w:rsidRPr="00A857B1">
        <w:rPr>
          <w:rFonts w:eastAsia="Times New Roman"/>
          <w:vertAlign w:val="superscript"/>
          <w:lang w:val="en-GB" w:eastAsia="en-GB"/>
        </w:rPr>
        <w:t>17</w:t>
      </w:r>
      <w:r w:rsidR="00A857B1" w:rsidRPr="00A857B1">
        <w:rPr>
          <w:rFonts w:eastAsia="Times New Roman"/>
          <w:vertAlign w:val="superscript"/>
          <w:lang w:val="en-GB" w:eastAsia="en-GB"/>
        </w:rPr>
        <w:fldChar w:fldCharType="end"/>
      </w:r>
      <w:r w:rsidR="00A10A01" w:rsidRPr="00A10A01">
        <w:rPr>
          <w:rFonts w:eastAsia="Times New Roman"/>
          <w:lang w:eastAsia="en-GB"/>
        </w:rPr>
        <w:t xml:space="preserve"> </w:t>
      </w:r>
      <w:r w:rsidR="00A10A01">
        <w:rPr>
          <w:rFonts w:eastAsia="Times New Roman"/>
          <w:lang w:eastAsia="en-GB"/>
        </w:rPr>
        <w:t xml:space="preserve">The additional methods described in this guide can significantly improve the </w:t>
      </w:r>
      <w:r w:rsidR="00CF4CFC">
        <w:rPr>
          <w:rFonts w:eastAsia="Times New Roman"/>
          <w:lang w:eastAsia="en-GB"/>
        </w:rPr>
        <w:t>sensitivity</w:t>
      </w:r>
      <w:r w:rsidR="00A10A01">
        <w:rPr>
          <w:rFonts w:eastAsia="Times New Roman"/>
          <w:lang w:eastAsia="en-GB"/>
        </w:rPr>
        <w:t xml:space="preserve"> by which N</w:t>
      </w:r>
      <w:r w:rsidR="00A10A01" w:rsidRPr="006243F7">
        <w:rPr>
          <w:rFonts w:eastAsia="Times New Roman"/>
          <w:vertAlign w:val="subscript"/>
          <w:lang w:eastAsia="en-GB"/>
        </w:rPr>
        <w:t>2</w:t>
      </w:r>
      <w:r w:rsidR="00A10A01">
        <w:rPr>
          <w:rFonts w:eastAsia="Times New Roman"/>
          <w:lang w:eastAsia="en-GB"/>
        </w:rPr>
        <w:t>O leaks are detected on an ongoing basis as part of the maintenance process.</w:t>
      </w:r>
    </w:p>
    <w:p w14:paraId="38D013F8" w14:textId="30E96EDB" w:rsidR="007961C7" w:rsidRPr="00D106F8" w:rsidRDefault="006315CA" w:rsidP="00D106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en-GB"/>
        </w:rPr>
      </w:pPr>
      <w:r w:rsidRPr="0065671A">
        <w:rPr>
          <w:lang w:val="en-GB"/>
        </w:rPr>
        <w:t xml:space="preserve">The </w:t>
      </w:r>
      <w:r w:rsidR="00B7201F">
        <w:rPr>
          <w:lang w:val="en-GB"/>
        </w:rPr>
        <w:t xml:space="preserve">2023 update to the </w:t>
      </w:r>
      <w:r w:rsidRPr="0065671A">
        <w:rPr>
          <w:lang w:val="en-GB"/>
        </w:rPr>
        <w:t xml:space="preserve">Australasian Health Facility Guidelines </w:t>
      </w:r>
      <w:r>
        <w:rPr>
          <w:lang w:val="en-GB"/>
        </w:rPr>
        <w:t>suggest</w:t>
      </w:r>
      <w:r w:rsidR="00D6214B">
        <w:rPr>
          <w:lang w:val="en-GB"/>
        </w:rPr>
        <w:t>s</w:t>
      </w:r>
      <w:r>
        <w:rPr>
          <w:lang w:val="en-GB"/>
        </w:rPr>
        <w:t xml:space="preserve"> supplying N</w:t>
      </w:r>
      <w:r w:rsidRPr="005A6FBF">
        <w:rPr>
          <w:vertAlign w:val="subscript"/>
          <w:lang w:val="en-GB"/>
        </w:rPr>
        <w:t>2</w:t>
      </w:r>
      <w:r>
        <w:rPr>
          <w:lang w:val="en-GB"/>
        </w:rPr>
        <w:t>O using cylinders might be preferred over piped (reticulated) N</w:t>
      </w:r>
      <w:r w:rsidRPr="005A6FBF">
        <w:rPr>
          <w:vertAlign w:val="subscript"/>
          <w:lang w:val="en-GB"/>
        </w:rPr>
        <w:t>2</w:t>
      </w:r>
      <w:r>
        <w:rPr>
          <w:lang w:val="en-GB"/>
        </w:rPr>
        <w:t>O in most cases</w:t>
      </w:r>
      <w:r w:rsidR="003A0143">
        <w:rPr>
          <w:lang w:val="en-GB"/>
        </w:rPr>
        <w:t>,</w:t>
      </w:r>
      <w:r w:rsidR="003A0143" w:rsidRPr="003A0143">
        <w:rPr>
          <w:lang w:val="en-GB"/>
        </w:rPr>
        <w:t xml:space="preserve"> </w:t>
      </w:r>
      <w:r w:rsidR="003A0143">
        <w:rPr>
          <w:lang w:val="en-GB"/>
        </w:rPr>
        <w:t>stating that:</w:t>
      </w:r>
      <w:r w:rsidR="003A0143" w:rsidRPr="0065671A">
        <w:rPr>
          <w:lang w:val="en-GB"/>
        </w:rPr>
        <w:t xml:space="preserve"> “Except for maternity and paediatric services, </w:t>
      </w:r>
      <w:r w:rsidR="003A0143" w:rsidRPr="00CF792D">
        <w:rPr>
          <w:b/>
          <w:bCs/>
          <w:lang w:val="en-GB"/>
        </w:rPr>
        <w:t>reticulated nitrous oxide and associated scavenge outlets are to be considered optional</w:t>
      </w:r>
      <w:r w:rsidR="003A0143" w:rsidRPr="0065671A">
        <w:rPr>
          <w:lang w:val="en-GB"/>
        </w:rPr>
        <w:t>. Where found to be clinically necessary, provision of nitrous oxide via piped outlets or via cylinder is to be determined at a project level.”</w:t>
      </w:r>
      <w:r w:rsidR="00397064">
        <w:rPr>
          <w:rStyle w:val="EndnoteReference"/>
          <w:lang w:val="en-GB"/>
        </w:rPr>
        <w:endnoteReference w:id="19"/>
      </w:r>
    </w:p>
    <w:p w14:paraId="635F9193" w14:textId="064E9C62" w:rsidR="00D8582F" w:rsidRDefault="008D57C5" w:rsidP="00FF1583">
      <w:pPr>
        <w:rPr>
          <w:rFonts w:eastAsia="Times New Roman"/>
          <w:lang w:val="en-GB" w:eastAsia="en-GB"/>
        </w:rPr>
      </w:pPr>
      <w:r>
        <w:rPr>
          <w:rFonts w:eastAsia="Times New Roman"/>
          <w:lang w:val="en-GB" w:eastAsia="en-GB"/>
        </w:rPr>
        <w:t>It is important to note that m</w:t>
      </w:r>
      <w:r w:rsidR="00604E2A">
        <w:rPr>
          <w:rFonts w:eastAsia="Times New Roman"/>
          <w:lang w:val="en-GB" w:eastAsia="en-GB"/>
        </w:rPr>
        <w:t>aternity and p</w:t>
      </w:r>
      <w:r w:rsidR="00D8582F" w:rsidRPr="00D8582F">
        <w:rPr>
          <w:rFonts w:eastAsia="Times New Roman"/>
          <w:lang w:val="en-GB" w:eastAsia="en-GB"/>
        </w:rPr>
        <w:t xml:space="preserve">aediatric </w:t>
      </w:r>
      <w:r w:rsidR="00604E2A">
        <w:rPr>
          <w:rFonts w:eastAsia="Times New Roman"/>
          <w:lang w:val="en-GB" w:eastAsia="en-GB"/>
        </w:rPr>
        <w:t xml:space="preserve">services </w:t>
      </w:r>
      <w:r w:rsidR="00D8582F" w:rsidRPr="00D8582F">
        <w:rPr>
          <w:rFonts w:eastAsia="Times New Roman"/>
          <w:lang w:val="en-GB" w:eastAsia="en-GB"/>
        </w:rPr>
        <w:t>both have</w:t>
      </w:r>
      <w:r w:rsidR="00DD78AC">
        <w:rPr>
          <w:rFonts w:eastAsia="Times New Roman"/>
          <w:lang w:val="en-GB" w:eastAsia="en-GB"/>
        </w:rPr>
        <w:t xml:space="preserve"> </w:t>
      </w:r>
      <w:r w:rsidR="00D8582F" w:rsidRPr="00D8582F">
        <w:rPr>
          <w:rFonts w:eastAsia="Times New Roman"/>
          <w:lang w:val="en-GB" w:eastAsia="en-GB"/>
        </w:rPr>
        <w:t>high</w:t>
      </w:r>
      <w:r w:rsidR="00DD78AC">
        <w:rPr>
          <w:rFonts w:eastAsia="Times New Roman"/>
          <w:lang w:val="en-GB" w:eastAsia="en-GB"/>
        </w:rPr>
        <w:t>er</w:t>
      </w:r>
      <w:r w:rsidR="00D8582F" w:rsidRPr="00D8582F">
        <w:rPr>
          <w:rFonts w:eastAsia="Times New Roman"/>
          <w:lang w:val="en-GB" w:eastAsia="en-GB"/>
        </w:rPr>
        <w:t xml:space="preserve"> rates of N</w:t>
      </w:r>
      <w:r w:rsidR="00D8582F" w:rsidRPr="00D8582F">
        <w:rPr>
          <w:rFonts w:eastAsia="Times New Roman"/>
          <w:vertAlign w:val="subscript"/>
          <w:lang w:val="en-GB" w:eastAsia="en-GB"/>
        </w:rPr>
        <w:t>2</w:t>
      </w:r>
      <w:r w:rsidR="00D8582F" w:rsidRPr="00D8582F">
        <w:rPr>
          <w:rFonts w:eastAsia="Times New Roman"/>
          <w:lang w:val="en-GB" w:eastAsia="en-GB"/>
        </w:rPr>
        <w:t>O use</w:t>
      </w:r>
      <w:r w:rsidR="00D8582F">
        <w:rPr>
          <w:rFonts w:eastAsia="Times New Roman"/>
          <w:lang w:val="en-GB" w:eastAsia="en-GB"/>
        </w:rPr>
        <w:t>,</w:t>
      </w:r>
      <w:r w:rsidR="00D8582F" w:rsidRPr="00D8582F">
        <w:rPr>
          <w:rFonts w:eastAsia="Times New Roman"/>
          <w:lang w:val="en-GB" w:eastAsia="en-GB"/>
        </w:rPr>
        <w:t xml:space="preserve"> and </w:t>
      </w:r>
      <w:r w:rsidR="00D8582F">
        <w:rPr>
          <w:rFonts w:eastAsia="Times New Roman"/>
          <w:lang w:val="en-GB" w:eastAsia="en-GB"/>
        </w:rPr>
        <w:t xml:space="preserve">consume </w:t>
      </w:r>
      <w:r w:rsidR="00D8582F" w:rsidRPr="00D8582F">
        <w:rPr>
          <w:rFonts w:eastAsia="Times New Roman"/>
          <w:lang w:val="en-GB" w:eastAsia="en-GB"/>
        </w:rPr>
        <w:t>greater quantities of N</w:t>
      </w:r>
      <w:r w:rsidR="00D8582F" w:rsidRPr="00D8582F">
        <w:rPr>
          <w:rFonts w:eastAsia="Times New Roman"/>
          <w:vertAlign w:val="subscript"/>
          <w:lang w:val="en-GB" w:eastAsia="en-GB"/>
        </w:rPr>
        <w:t>2</w:t>
      </w:r>
      <w:r w:rsidR="00D8582F" w:rsidRPr="00D8582F">
        <w:rPr>
          <w:rFonts w:eastAsia="Times New Roman"/>
          <w:lang w:val="en-GB" w:eastAsia="en-GB"/>
        </w:rPr>
        <w:t xml:space="preserve">O </w:t>
      </w:r>
      <w:r w:rsidR="00D8582F">
        <w:rPr>
          <w:rFonts w:eastAsia="Times New Roman"/>
          <w:lang w:val="en-GB" w:eastAsia="en-GB"/>
        </w:rPr>
        <w:t xml:space="preserve">per procedure, </w:t>
      </w:r>
      <w:r w:rsidR="00DD78AC">
        <w:rPr>
          <w:rFonts w:eastAsia="Times New Roman"/>
          <w:lang w:val="en-GB" w:eastAsia="en-GB"/>
        </w:rPr>
        <w:t>relative to other health services</w:t>
      </w:r>
      <w:r w:rsidR="00D8582F" w:rsidRPr="00D8582F">
        <w:rPr>
          <w:rFonts w:eastAsia="Times New Roman"/>
          <w:lang w:val="en-GB" w:eastAsia="en-GB"/>
        </w:rPr>
        <w:t>.</w:t>
      </w:r>
      <w:r w:rsidR="00D17F6C">
        <w:rPr>
          <w:rFonts w:eastAsia="Times New Roman"/>
          <w:lang w:val="en-GB" w:eastAsia="en-GB"/>
        </w:rPr>
        <w:t xml:space="preserve"> Maternity services </w:t>
      </w:r>
      <w:r w:rsidR="004E2FD2">
        <w:rPr>
          <w:rFonts w:eastAsia="Times New Roman"/>
          <w:lang w:val="en-GB" w:eastAsia="en-GB"/>
        </w:rPr>
        <w:t xml:space="preserve">most commonly </w:t>
      </w:r>
      <w:r w:rsidR="00AD6C2B">
        <w:rPr>
          <w:rFonts w:eastAsia="Times New Roman"/>
          <w:lang w:val="en-GB" w:eastAsia="en-GB"/>
        </w:rPr>
        <w:t>administer N</w:t>
      </w:r>
      <w:r w:rsidR="00AD6C2B" w:rsidRPr="00AD6C2B">
        <w:rPr>
          <w:rFonts w:eastAsia="Times New Roman"/>
          <w:vertAlign w:val="subscript"/>
          <w:lang w:val="en-GB" w:eastAsia="en-GB"/>
        </w:rPr>
        <w:t>2</w:t>
      </w:r>
      <w:r w:rsidR="00AD6C2B">
        <w:rPr>
          <w:rFonts w:eastAsia="Times New Roman"/>
          <w:lang w:val="en-GB" w:eastAsia="en-GB"/>
        </w:rPr>
        <w:t>O as pain relief during labou</w:t>
      </w:r>
      <w:r w:rsidR="004E2FD2">
        <w:rPr>
          <w:rFonts w:eastAsia="Times New Roman"/>
          <w:lang w:val="en-GB" w:eastAsia="en-GB"/>
        </w:rPr>
        <w:t xml:space="preserve">r </w:t>
      </w:r>
      <w:r w:rsidR="00AD6C2B" w:rsidRPr="00AD6C2B">
        <w:rPr>
          <w:rFonts w:eastAsia="Times New Roman"/>
          <w:lang w:val="en-GB" w:eastAsia="en-GB"/>
        </w:rPr>
        <w:lastRenderedPageBreak/>
        <w:t>in birth suite</w:t>
      </w:r>
      <w:r w:rsidR="004E2FD2">
        <w:rPr>
          <w:rFonts w:eastAsia="Times New Roman"/>
          <w:lang w:val="en-GB" w:eastAsia="en-GB"/>
        </w:rPr>
        <w:t xml:space="preserve">s and </w:t>
      </w:r>
      <w:r w:rsidR="00AD6C2B" w:rsidRPr="00AD6C2B">
        <w:rPr>
          <w:rFonts w:eastAsia="Times New Roman"/>
          <w:lang w:val="en-GB" w:eastAsia="en-GB"/>
        </w:rPr>
        <w:t>labour ward</w:t>
      </w:r>
      <w:r w:rsidR="004E2FD2">
        <w:rPr>
          <w:rFonts w:eastAsia="Times New Roman"/>
          <w:lang w:val="en-GB" w:eastAsia="en-GB"/>
        </w:rPr>
        <w:t>s</w:t>
      </w:r>
      <w:r w:rsidR="00BC1D69">
        <w:rPr>
          <w:rFonts w:eastAsia="Times New Roman"/>
          <w:lang w:val="en-GB" w:eastAsia="en-GB"/>
        </w:rPr>
        <w:t>. Alternatively, N</w:t>
      </w:r>
      <w:r w:rsidR="00BC1D69" w:rsidRPr="00BC1D69">
        <w:rPr>
          <w:rFonts w:eastAsia="Times New Roman"/>
          <w:vertAlign w:val="subscript"/>
          <w:lang w:val="en-GB" w:eastAsia="en-GB"/>
        </w:rPr>
        <w:t>2</w:t>
      </w:r>
      <w:r w:rsidR="00BC1D69">
        <w:rPr>
          <w:rFonts w:eastAsia="Times New Roman"/>
          <w:lang w:val="en-GB" w:eastAsia="en-GB"/>
        </w:rPr>
        <w:t xml:space="preserve">O can also be </w:t>
      </w:r>
      <w:r w:rsidR="00986D79">
        <w:rPr>
          <w:rFonts w:eastAsia="Times New Roman"/>
          <w:lang w:val="en-GB" w:eastAsia="en-GB"/>
        </w:rPr>
        <w:t xml:space="preserve">used for some </w:t>
      </w:r>
      <w:r w:rsidR="00500AC9">
        <w:rPr>
          <w:rFonts w:eastAsia="Times New Roman"/>
          <w:lang w:val="en-GB" w:eastAsia="en-GB"/>
        </w:rPr>
        <w:t>maternity services</w:t>
      </w:r>
      <w:r w:rsidR="00986D79">
        <w:rPr>
          <w:rFonts w:eastAsia="Times New Roman"/>
          <w:lang w:val="en-GB" w:eastAsia="en-GB"/>
        </w:rPr>
        <w:t xml:space="preserve"> in outpatient clinics. </w:t>
      </w:r>
      <w:r w:rsidR="00E90473">
        <w:rPr>
          <w:rFonts w:eastAsia="Times New Roman"/>
          <w:lang w:val="en-GB" w:eastAsia="en-GB"/>
        </w:rPr>
        <w:t>Due to th</w:t>
      </w:r>
      <w:r w:rsidR="00E73248">
        <w:rPr>
          <w:rFonts w:eastAsia="Times New Roman"/>
          <w:lang w:val="en-GB" w:eastAsia="en-GB"/>
        </w:rPr>
        <w:t>e</w:t>
      </w:r>
      <w:r w:rsidR="00E90473">
        <w:rPr>
          <w:rFonts w:eastAsia="Times New Roman"/>
          <w:lang w:val="en-GB" w:eastAsia="en-GB"/>
        </w:rPr>
        <w:t xml:space="preserve"> relatively high </w:t>
      </w:r>
      <w:r w:rsidR="00A24AA4">
        <w:rPr>
          <w:rFonts w:eastAsia="Times New Roman"/>
          <w:lang w:val="en-GB" w:eastAsia="en-GB"/>
        </w:rPr>
        <w:t xml:space="preserve">rate and </w:t>
      </w:r>
      <w:r w:rsidR="00E90473">
        <w:rPr>
          <w:rFonts w:eastAsia="Times New Roman"/>
          <w:lang w:val="en-GB" w:eastAsia="en-GB"/>
        </w:rPr>
        <w:t>use</w:t>
      </w:r>
      <w:r w:rsidR="00E73248">
        <w:rPr>
          <w:rFonts w:eastAsia="Times New Roman"/>
          <w:lang w:val="en-GB" w:eastAsia="en-GB"/>
        </w:rPr>
        <w:t xml:space="preserve"> </w:t>
      </w:r>
      <w:r w:rsidR="00A24AA4">
        <w:rPr>
          <w:rFonts w:eastAsia="Times New Roman"/>
          <w:lang w:val="en-GB" w:eastAsia="en-GB"/>
        </w:rPr>
        <w:t>of N</w:t>
      </w:r>
      <w:r w:rsidR="00A24AA4" w:rsidRPr="00AD6C2B">
        <w:rPr>
          <w:rFonts w:eastAsia="Times New Roman"/>
          <w:vertAlign w:val="subscript"/>
          <w:lang w:val="en-GB" w:eastAsia="en-GB"/>
        </w:rPr>
        <w:t>2</w:t>
      </w:r>
      <w:r w:rsidR="00A24AA4">
        <w:rPr>
          <w:rFonts w:eastAsia="Times New Roman"/>
          <w:lang w:val="en-GB" w:eastAsia="en-GB"/>
        </w:rPr>
        <w:t xml:space="preserve">O </w:t>
      </w:r>
      <w:r w:rsidR="00E73248">
        <w:rPr>
          <w:rFonts w:eastAsia="Times New Roman"/>
          <w:lang w:val="en-GB" w:eastAsia="en-GB"/>
        </w:rPr>
        <w:t>in maternity services</w:t>
      </w:r>
      <w:r w:rsidR="00C93C34">
        <w:rPr>
          <w:rFonts w:eastAsia="Times New Roman"/>
          <w:lang w:val="en-GB" w:eastAsia="en-GB"/>
        </w:rPr>
        <w:t>,</w:t>
      </w:r>
      <w:r w:rsidR="008C1400">
        <w:rPr>
          <w:rFonts w:eastAsia="Times New Roman"/>
          <w:lang w:val="en-GB" w:eastAsia="en-GB"/>
        </w:rPr>
        <w:t xml:space="preserve"> </w:t>
      </w:r>
      <w:r w:rsidR="00B554D5">
        <w:rPr>
          <w:rFonts w:eastAsia="Times New Roman"/>
          <w:lang w:val="en-GB" w:eastAsia="en-GB"/>
        </w:rPr>
        <w:t xml:space="preserve">a potential shift from </w:t>
      </w:r>
      <w:r w:rsidR="0007683B">
        <w:rPr>
          <w:rFonts w:eastAsia="Times New Roman"/>
          <w:lang w:val="en-GB" w:eastAsia="en-GB"/>
        </w:rPr>
        <w:t xml:space="preserve">administering </w:t>
      </w:r>
      <w:r w:rsidR="008C1400">
        <w:rPr>
          <w:rFonts w:eastAsia="Times New Roman"/>
          <w:lang w:val="en-GB" w:eastAsia="en-GB"/>
        </w:rPr>
        <w:t>N</w:t>
      </w:r>
      <w:r w:rsidR="008C1400" w:rsidRPr="008C1400">
        <w:rPr>
          <w:rFonts w:eastAsia="Times New Roman"/>
          <w:vertAlign w:val="subscript"/>
          <w:lang w:val="en-GB" w:eastAsia="en-GB"/>
        </w:rPr>
        <w:t>2</w:t>
      </w:r>
      <w:r w:rsidR="008C1400">
        <w:rPr>
          <w:rFonts w:eastAsia="Times New Roman"/>
          <w:lang w:val="en-GB" w:eastAsia="en-GB"/>
        </w:rPr>
        <w:t>O</w:t>
      </w:r>
      <w:r w:rsidR="008C1400" w:rsidRPr="008C1400">
        <w:rPr>
          <w:rFonts w:eastAsia="Times New Roman"/>
          <w:lang w:val="en-GB" w:eastAsia="en-GB"/>
        </w:rPr>
        <w:t xml:space="preserve"> </w:t>
      </w:r>
      <w:r w:rsidR="00D81E53">
        <w:rPr>
          <w:rFonts w:eastAsia="Times New Roman"/>
          <w:lang w:val="en-GB" w:eastAsia="en-GB"/>
        </w:rPr>
        <w:t xml:space="preserve">via piped outlets </w:t>
      </w:r>
      <w:r w:rsidR="00C93C34">
        <w:rPr>
          <w:rFonts w:eastAsia="Times New Roman"/>
          <w:lang w:val="en-GB" w:eastAsia="en-GB"/>
        </w:rPr>
        <w:t>to</w:t>
      </w:r>
      <w:r w:rsidR="00E90473">
        <w:rPr>
          <w:rFonts w:eastAsia="Times New Roman"/>
          <w:lang w:val="en-GB" w:eastAsia="en-GB"/>
        </w:rPr>
        <w:t xml:space="preserve"> </w:t>
      </w:r>
      <w:r w:rsidR="0007683B">
        <w:rPr>
          <w:rFonts w:eastAsia="Times New Roman"/>
          <w:lang w:val="en-GB" w:eastAsia="en-GB"/>
        </w:rPr>
        <w:t xml:space="preserve">administering </w:t>
      </w:r>
      <w:r w:rsidR="00E90473">
        <w:rPr>
          <w:rFonts w:eastAsia="Times New Roman"/>
          <w:lang w:val="en-GB" w:eastAsia="en-GB"/>
        </w:rPr>
        <w:t>N</w:t>
      </w:r>
      <w:r w:rsidR="00E90473" w:rsidRPr="00C93C34">
        <w:rPr>
          <w:rFonts w:eastAsia="Times New Roman"/>
          <w:vertAlign w:val="subscript"/>
          <w:lang w:val="en-GB" w:eastAsia="en-GB"/>
        </w:rPr>
        <w:t>2</w:t>
      </w:r>
      <w:r w:rsidR="00E90473">
        <w:rPr>
          <w:rFonts w:eastAsia="Times New Roman"/>
          <w:lang w:val="en-GB" w:eastAsia="en-GB"/>
        </w:rPr>
        <w:t xml:space="preserve">O </w:t>
      </w:r>
      <w:r w:rsidR="00D81E53">
        <w:rPr>
          <w:rFonts w:eastAsia="Times New Roman"/>
          <w:lang w:val="en-GB" w:eastAsia="en-GB"/>
        </w:rPr>
        <w:t xml:space="preserve">via </w:t>
      </w:r>
      <w:r w:rsidR="00E90473">
        <w:rPr>
          <w:rFonts w:eastAsia="Times New Roman"/>
          <w:lang w:val="en-GB" w:eastAsia="en-GB"/>
        </w:rPr>
        <w:t xml:space="preserve">cylinders </w:t>
      </w:r>
      <w:r w:rsidR="00D950D5">
        <w:rPr>
          <w:rFonts w:eastAsia="Times New Roman"/>
          <w:lang w:val="en-GB" w:eastAsia="en-GB"/>
        </w:rPr>
        <w:t>c</w:t>
      </w:r>
      <w:r w:rsidR="00D81E53">
        <w:rPr>
          <w:rFonts w:eastAsia="Times New Roman"/>
          <w:lang w:val="en-GB" w:eastAsia="en-GB"/>
        </w:rPr>
        <w:t xml:space="preserve">ould constitute a </w:t>
      </w:r>
      <w:r w:rsidR="00A07C74">
        <w:rPr>
          <w:rFonts w:eastAsia="Times New Roman"/>
          <w:lang w:val="en-GB" w:eastAsia="en-GB"/>
        </w:rPr>
        <w:t xml:space="preserve">more </w:t>
      </w:r>
      <w:r w:rsidR="00D81E53">
        <w:rPr>
          <w:rFonts w:eastAsia="Times New Roman"/>
          <w:lang w:val="en-GB" w:eastAsia="en-GB"/>
        </w:rPr>
        <w:t>significant change for</w:t>
      </w:r>
      <w:r w:rsidR="00E90473">
        <w:rPr>
          <w:rFonts w:eastAsia="Times New Roman"/>
          <w:lang w:val="en-GB" w:eastAsia="en-GB"/>
        </w:rPr>
        <w:t xml:space="preserve"> maternity se</w:t>
      </w:r>
      <w:r w:rsidR="003D05A6">
        <w:rPr>
          <w:rFonts w:eastAsia="Times New Roman"/>
          <w:lang w:val="en-GB" w:eastAsia="en-GB"/>
        </w:rPr>
        <w:t>rvices</w:t>
      </w:r>
      <w:r w:rsidR="00D950D5">
        <w:rPr>
          <w:rFonts w:eastAsia="Times New Roman"/>
          <w:lang w:val="en-GB" w:eastAsia="en-GB"/>
        </w:rPr>
        <w:t xml:space="preserve"> compared to health services that use smaller quantities of N</w:t>
      </w:r>
      <w:r w:rsidR="00D950D5" w:rsidRPr="0061199C">
        <w:rPr>
          <w:rFonts w:eastAsia="Times New Roman"/>
          <w:vertAlign w:val="subscript"/>
          <w:lang w:val="en-GB" w:eastAsia="en-GB"/>
        </w:rPr>
        <w:t>2</w:t>
      </w:r>
      <w:r w:rsidR="00D950D5">
        <w:rPr>
          <w:rFonts w:eastAsia="Times New Roman"/>
          <w:lang w:val="en-GB" w:eastAsia="en-GB"/>
        </w:rPr>
        <w:t>O</w:t>
      </w:r>
      <w:r w:rsidR="006F12A1">
        <w:rPr>
          <w:rFonts w:eastAsia="Times New Roman"/>
          <w:lang w:val="en-GB" w:eastAsia="en-GB"/>
        </w:rPr>
        <w:t>;</w:t>
      </w:r>
      <w:r w:rsidR="00C93C34">
        <w:rPr>
          <w:rFonts w:eastAsia="Times New Roman"/>
          <w:lang w:val="en-GB" w:eastAsia="en-GB"/>
        </w:rPr>
        <w:t xml:space="preserve"> </w:t>
      </w:r>
      <w:r w:rsidR="006F12A1">
        <w:rPr>
          <w:rFonts w:eastAsia="Times New Roman"/>
          <w:lang w:val="en-GB" w:eastAsia="en-GB"/>
        </w:rPr>
        <w:t xml:space="preserve">it </w:t>
      </w:r>
      <w:r w:rsidR="00C93C34">
        <w:rPr>
          <w:rFonts w:eastAsia="Times New Roman"/>
          <w:lang w:val="en-GB" w:eastAsia="en-GB"/>
        </w:rPr>
        <w:t xml:space="preserve">would </w:t>
      </w:r>
      <w:r w:rsidR="00AE5AD3">
        <w:rPr>
          <w:rFonts w:eastAsia="Times New Roman"/>
          <w:lang w:val="en-GB" w:eastAsia="en-GB"/>
        </w:rPr>
        <w:t xml:space="preserve">require a </w:t>
      </w:r>
      <w:r w:rsidR="009D0CBB">
        <w:rPr>
          <w:rFonts w:eastAsia="Times New Roman"/>
          <w:lang w:val="en-GB" w:eastAsia="en-GB"/>
        </w:rPr>
        <w:t xml:space="preserve">relatively </w:t>
      </w:r>
      <w:r w:rsidR="00AE5AD3">
        <w:rPr>
          <w:rFonts w:eastAsia="Times New Roman"/>
          <w:lang w:val="en-GB" w:eastAsia="en-GB"/>
        </w:rPr>
        <w:t>large number of cylinders</w:t>
      </w:r>
      <w:r w:rsidR="009D0CBB">
        <w:rPr>
          <w:rFonts w:eastAsia="Times New Roman"/>
          <w:lang w:val="en-GB" w:eastAsia="en-GB"/>
        </w:rPr>
        <w:t xml:space="preserve">, </w:t>
      </w:r>
      <w:r w:rsidR="00D950D5">
        <w:rPr>
          <w:rFonts w:eastAsia="Times New Roman"/>
          <w:lang w:val="en-GB" w:eastAsia="en-GB"/>
        </w:rPr>
        <w:t xml:space="preserve">additional </w:t>
      </w:r>
      <w:r w:rsidR="009D0CBB">
        <w:rPr>
          <w:rFonts w:eastAsia="Times New Roman"/>
          <w:lang w:val="en-GB" w:eastAsia="en-GB"/>
        </w:rPr>
        <w:t xml:space="preserve">staff </w:t>
      </w:r>
      <w:r w:rsidR="006F12A1" w:rsidRPr="002C6312">
        <w:rPr>
          <w:rFonts w:eastAsia="Times New Roman"/>
          <w:lang w:val="en-GB" w:eastAsia="en-GB"/>
        </w:rPr>
        <w:t xml:space="preserve">time to transport cylinders, greater storage </w:t>
      </w:r>
      <w:r w:rsidR="009D0CBB">
        <w:rPr>
          <w:rFonts w:eastAsia="Times New Roman"/>
          <w:lang w:val="en-GB" w:eastAsia="en-GB"/>
        </w:rPr>
        <w:t xml:space="preserve">space </w:t>
      </w:r>
      <w:r w:rsidR="006F12A1" w:rsidRPr="002C6312">
        <w:rPr>
          <w:rFonts w:eastAsia="Times New Roman"/>
          <w:lang w:val="en-GB" w:eastAsia="en-GB"/>
        </w:rPr>
        <w:t xml:space="preserve">for cylinders, and more active management of </w:t>
      </w:r>
      <w:r w:rsidR="00E04F8E">
        <w:rPr>
          <w:rFonts w:eastAsia="Times New Roman"/>
          <w:lang w:val="en-GB" w:eastAsia="en-GB"/>
        </w:rPr>
        <w:t>N</w:t>
      </w:r>
      <w:r w:rsidR="00E04F8E" w:rsidRPr="00E04F8E">
        <w:rPr>
          <w:rFonts w:eastAsia="Times New Roman"/>
          <w:vertAlign w:val="subscript"/>
          <w:lang w:val="en-GB" w:eastAsia="en-GB"/>
        </w:rPr>
        <w:t>2</w:t>
      </w:r>
      <w:r w:rsidR="00E04F8E">
        <w:rPr>
          <w:rFonts w:eastAsia="Times New Roman"/>
          <w:lang w:val="en-GB" w:eastAsia="en-GB"/>
        </w:rPr>
        <w:t>O supply</w:t>
      </w:r>
      <w:r w:rsidR="006F12A1" w:rsidRPr="002C6312">
        <w:rPr>
          <w:rFonts w:eastAsia="Times New Roman"/>
          <w:lang w:val="en-GB" w:eastAsia="en-GB"/>
        </w:rPr>
        <w:t>.</w:t>
      </w:r>
    </w:p>
    <w:p w14:paraId="04FBE7A5" w14:textId="10D20065" w:rsidR="00E37C11" w:rsidRDefault="168293D5" w:rsidP="00FF1583">
      <w:r>
        <w:t xml:space="preserve">Approaches </w:t>
      </w:r>
      <w:r w:rsidR="00D6214B">
        <w:t xml:space="preserve">to </w:t>
      </w:r>
      <w:r>
        <w:t xml:space="preserve">maintenance and detection of </w:t>
      </w:r>
      <w:r w:rsidR="2627099F" w:rsidRPr="1DE6DFFB">
        <w:rPr>
          <w:lang w:val="en-US"/>
        </w:rPr>
        <w:t>N</w:t>
      </w:r>
      <w:r w:rsidR="2627099F" w:rsidRPr="1DE6DFFB">
        <w:rPr>
          <w:vertAlign w:val="subscript"/>
        </w:rPr>
        <w:t>2</w:t>
      </w:r>
      <w:r w:rsidR="2627099F" w:rsidRPr="1DE6DFFB">
        <w:rPr>
          <w:lang w:val="en-US"/>
        </w:rPr>
        <w:t>O</w:t>
      </w:r>
      <w:r>
        <w:t xml:space="preserve"> leaks currently vary considerably between healthcare facilities. For example, a recent audit undertaken at Sir Charles Gairdner Hospital </w:t>
      </w:r>
      <w:r w:rsidR="00D31B3E">
        <w:t xml:space="preserve">in Perth </w:t>
      </w:r>
      <w:r>
        <w:t xml:space="preserve">found there was no service contract in place to regularly assess </w:t>
      </w:r>
      <w:r w:rsidR="30C16F18" w:rsidRPr="1DE6DFFB">
        <w:rPr>
          <w:lang w:val="en-US"/>
        </w:rPr>
        <w:t>N</w:t>
      </w:r>
      <w:r w:rsidR="30C16F18" w:rsidRPr="1DE6DFFB">
        <w:rPr>
          <w:vertAlign w:val="subscript"/>
        </w:rPr>
        <w:t>2</w:t>
      </w:r>
      <w:r w:rsidR="30C16F18" w:rsidRPr="1DE6DFFB">
        <w:rPr>
          <w:lang w:val="en-US"/>
        </w:rPr>
        <w:t>O</w:t>
      </w:r>
      <w:r>
        <w:t xml:space="preserve"> infrastructure.</w:t>
      </w:r>
      <w:r w:rsidR="00BB69B7" w:rsidRPr="00BB69B7">
        <w:rPr>
          <w:vertAlign w:val="superscript"/>
        </w:rPr>
        <w:fldChar w:fldCharType="begin"/>
      </w:r>
      <w:r w:rsidR="00BB69B7" w:rsidRPr="00BB69B7">
        <w:rPr>
          <w:vertAlign w:val="superscript"/>
        </w:rPr>
        <w:instrText xml:space="preserve"> NOTEREF _Ref173233625 \h  \* MERGEFORMAT </w:instrText>
      </w:r>
      <w:r w:rsidR="00BB69B7" w:rsidRPr="00BB69B7">
        <w:rPr>
          <w:vertAlign w:val="superscript"/>
        </w:rPr>
      </w:r>
      <w:r w:rsidR="00BB69B7" w:rsidRPr="00BB69B7">
        <w:rPr>
          <w:vertAlign w:val="superscript"/>
        </w:rPr>
        <w:fldChar w:fldCharType="separate"/>
      </w:r>
      <w:r w:rsidR="00BB69B7" w:rsidRPr="00BB69B7">
        <w:rPr>
          <w:vertAlign w:val="superscript"/>
        </w:rPr>
        <w:t>9</w:t>
      </w:r>
      <w:r w:rsidR="00BB69B7" w:rsidRPr="00BB69B7">
        <w:rPr>
          <w:vertAlign w:val="superscript"/>
        </w:rPr>
        <w:fldChar w:fldCharType="end"/>
      </w:r>
      <w:r>
        <w:t xml:space="preserve"> Additionally, the hospital’s </w:t>
      </w:r>
      <w:r w:rsidR="558EC59E">
        <w:t xml:space="preserve">infrastructure </w:t>
      </w:r>
      <w:r>
        <w:t xml:space="preserve">map of the </w:t>
      </w:r>
      <w:r w:rsidR="25406E5A" w:rsidRPr="1DE6DFFB">
        <w:rPr>
          <w:lang w:val="en-US"/>
        </w:rPr>
        <w:t>N</w:t>
      </w:r>
      <w:r w:rsidR="25406E5A" w:rsidRPr="1DE6DFFB">
        <w:rPr>
          <w:vertAlign w:val="subscript"/>
        </w:rPr>
        <w:t>2</w:t>
      </w:r>
      <w:r w:rsidR="25406E5A" w:rsidRPr="1DE6DFFB">
        <w:rPr>
          <w:lang w:val="en-US"/>
        </w:rPr>
        <w:t>O</w:t>
      </w:r>
      <w:r>
        <w:t xml:space="preserve"> pipeline revealed </w:t>
      </w:r>
      <w:r w:rsidR="72AE4F83">
        <w:t xml:space="preserve">the presence of </w:t>
      </w:r>
      <w:r>
        <w:t xml:space="preserve">active outlets in non-clinical areas, including a library, and </w:t>
      </w:r>
      <w:r w:rsidR="629AAFA4">
        <w:t xml:space="preserve">in clinical areas where </w:t>
      </w:r>
      <w:r w:rsidR="75D7DC6D" w:rsidRPr="1DE6DFFB">
        <w:rPr>
          <w:lang w:val="en-US"/>
        </w:rPr>
        <w:t>N</w:t>
      </w:r>
      <w:r w:rsidR="75D7DC6D" w:rsidRPr="1DE6DFFB">
        <w:rPr>
          <w:vertAlign w:val="subscript"/>
        </w:rPr>
        <w:t>2</w:t>
      </w:r>
      <w:r w:rsidR="75D7DC6D" w:rsidRPr="1DE6DFFB">
        <w:rPr>
          <w:lang w:val="en-US"/>
        </w:rPr>
        <w:t>O</w:t>
      </w:r>
      <w:r w:rsidR="629AAFA4">
        <w:t xml:space="preserve"> was no longer in use, such as </w:t>
      </w:r>
      <w:r>
        <w:t>the intensive care unit and emergency department</w:t>
      </w:r>
      <w:r w:rsidR="00975A5F">
        <w:t xml:space="preserve"> (ED)</w:t>
      </w:r>
      <w:r>
        <w:t>. Further examination of the system by pressure testing</w:t>
      </w:r>
      <w:r w:rsidR="4A3D382E">
        <w:t xml:space="preserve"> (</w:t>
      </w:r>
      <w:r w:rsidR="00081CDB">
        <w:t>m</w:t>
      </w:r>
      <w:r w:rsidR="4A3D382E">
        <w:t>ethod 3, described below)</w:t>
      </w:r>
      <w:r>
        <w:t xml:space="preserve"> confirmed the presence of five leaks in pipe and theatre pendant systems (</w:t>
      </w:r>
      <w:r w:rsidR="716587ED" w:rsidRPr="1DE6DFFB">
        <w:rPr>
          <w:lang w:val="en-US"/>
        </w:rPr>
        <w:t>N</w:t>
      </w:r>
      <w:r w:rsidR="716587ED" w:rsidRPr="1DE6DFFB">
        <w:rPr>
          <w:vertAlign w:val="subscript"/>
        </w:rPr>
        <w:t>2</w:t>
      </w:r>
      <w:r w:rsidR="716587ED" w:rsidRPr="1DE6DFFB">
        <w:rPr>
          <w:lang w:val="en-US"/>
        </w:rPr>
        <w:t>O</w:t>
      </w:r>
      <w:r w:rsidR="4A3D382E">
        <w:t xml:space="preserve"> outlets </w:t>
      </w:r>
      <w:r>
        <w:t xml:space="preserve">fixed to </w:t>
      </w:r>
      <w:r w:rsidR="7618D673">
        <w:t>medical equipment that is</w:t>
      </w:r>
      <w:r w:rsidR="3C257A75">
        <w:t xml:space="preserve"> mounted to </w:t>
      </w:r>
      <w:r w:rsidR="2F78590F">
        <w:t>a</w:t>
      </w:r>
      <w:r w:rsidR="3C257A75">
        <w:t xml:space="preserve"> ceiling </w:t>
      </w:r>
      <w:r w:rsidR="2F78590F">
        <w:t>or wall</w:t>
      </w:r>
      <w:r>
        <w:t xml:space="preserve">). The pendant leaks were likely missed </w:t>
      </w:r>
      <w:r w:rsidR="7AC52BCE">
        <w:t xml:space="preserve">when </w:t>
      </w:r>
      <w:r>
        <w:t>visual testing</w:t>
      </w:r>
      <w:r w:rsidR="7AC52BCE">
        <w:t xml:space="preserve"> methods were used previously</w:t>
      </w:r>
      <w:r>
        <w:t>.</w:t>
      </w:r>
    </w:p>
    <w:p w14:paraId="4EF251D3" w14:textId="21AC544D" w:rsidR="00E37C11" w:rsidRPr="004B5408" w:rsidRDefault="00E37C11" w:rsidP="00973AC8">
      <w:pPr>
        <w:pStyle w:val="Heading2"/>
      </w:pPr>
      <w:r w:rsidRPr="004B5408">
        <w:t>Potential sources of leaks</w:t>
      </w:r>
    </w:p>
    <w:p w14:paraId="77F1FBD8" w14:textId="6365DD49" w:rsidR="00E37C11" w:rsidRPr="005C50E6" w:rsidRDefault="007817A8" w:rsidP="005C50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en-GB"/>
        </w:rPr>
      </w:pPr>
      <w:r>
        <w:rPr>
          <w:lang w:val="en-GB"/>
        </w:rPr>
        <w:t xml:space="preserve">Leaks </w:t>
      </w:r>
      <w:r w:rsidR="0DB13BBA" w:rsidRPr="1DE6DFFB">
        <w:rPr>
          <w:lang w:val="en-GB"/>
        </w:rPr>
        <w:t>can occur</w:t>
      </w:r>
      <w:r w:rsidR="33F32819" w:rsidRPr="1DE6DFFB">
        <w:rPr>
          <w:lang w:val="en-GB"/>
        </w:rPr>
        <w:t xml:space="preserve"> in several places along the </w:t>
      </w:r>
      <w:r w:rsidR="797910CB" w:rsidRPr="1DE6DFFB">
        <w:rPr>
          <w:lang w:val="en-US"/>
        </w:rPr>
        <w:t>N</w:t>
      </w:r>
      <w:r w:rsidR="797910CB" w:rsidRPr="1DE6DFFB">
        <w:rPr>
          <w:vertAlign w:val="subscript"/>
        </w:rPr>
        <w:t>2</w:t>
      </w:r>
      <w:r w:rsidR="797910CB" w:rsidRPr="1DE6DFFB">
        <w:rPr>
          <w:lang w:val="en-US"/>
        </w:rPr>
        <w:t>O</w:t>
      </w:r>
      <w:r w:rsidR="33F32819" w:rsidRPr="1DE6DFFB">
        <w:rPr>
          <w:lang w:val="en-GB"/>
        </w:rPr>
        <w:t xml:space="preserve"> infrastructure of h</w:t>
      </w:r>
      <w:r w:rsidR="168293D5" w:rsidRPr="1DE6DFFB">
        <w:rPr>
          <w:lang w:val="en-GB"/>
        </w:rPr>
        <w:t>ealthcare facilities (Table 1). Increasing</w:t>
      </w:r>
      <w:r w:rsidR="001E52F5">
        <w:rPr>
          <w:lang w:val="en-GB"/>
        </w:rPr>
        <w:t xml:space="preserve"> </w:t>
      </w:r>
      <w:r w:rsidR="168293D5" w:rsidRPr="1DE6DFFB">
        <w:rPr>
          <w:lang w:val="en-GB"/>
        </w:rPr>
        <w:t xml:space="preserve">facility </w:t>
      </w:r>
      <w:r w:rsidR="00356204">
        <w:rPr>
          <w:lang w:val="en-GB"/>
        </w:rPr>
        <w:t xml:space="preserve">age </w:t>
      </w:r>
      <w:r w:rsidR="003A14BE">
        <w:rPr>
          <w:lang w:val="en-GB"/>
        </w:rPr>
        <w:t xml:space="preserve">may </w:t>
      </w:r>
      <w:r w:rsidR="168293D5" w:rsidRPr="1DE6DFFB">
        <w:rPr>
          <w:lang w:val="en-GB"/>
        </w:rPr>
        <w:t xml:space="preserve">increase </w:t>
      </w:r>
      <w:r w:rsidR="33F32819" w:rsidRPr="1DE6DFFB">
        <w:rPr>
          <w:lang w:val="en-GB"/>
        </w:rPr>
        <w:t xml:space="preserve">the risk of </w:t>
      </w:r>
      <w:r w:rsidR="168293D5" w:rsidRPr="1DE6DFFB">
        <w:rPr>
          <w:lang w:val="en-GB"/>
        </w:rPr>
        <w:t>leaks. Leaks may also be associated with inadequate maintenance schedules. While leaks from the manifold-pipeline system</w:t>
      </w:r>
      <w:r w:rsidR="5D414BFB" w:rsidRPr="1DE6DFFB">
        <w:rPr>
          <w:lang w:val="en-GB"/>
        </w:rPr>
        <w:t xml:space="preserve"> (the central pipe fitting </w:t>
      </w:r>
      <w:r w:rsidR="7DABBF11" w:rsidRPr="1DE6DFFB">
        <w:rPr>
          <w:lang w:val="en-GB"/>
        </w:rPr>
        <w:t xml:space="preserve">which </w:t>
      </w:r>
      <w:r w:rsidR="5D414BFB" w:rsidRPr="1DE6DFFB">
        <w:rPr>
          <w:lang w:val="en-GB"/>
        </w:rPr>
        <w:t>connects multiple</w:t>
      </w:r>
      <w:r w:rsidR="7DABBF11" w:rsidRPr="1DE6DFFB">
        <w:rPr>
          <w:lang w:val="en-GB"/>
        </w:rPr>
        <w:t xml:space="preserve"> gas c</w:t>
      </w:r>
      <w:r w:rsidR="001B7F60">
        <w:rPr>
          <w:lang w:val="en-GB"/>
        </w:rPr>
        <w:t>ylinders</w:t>
      </w:r>
      <w:r w:rsidR="7DABBF11" w:rsidRPr="1DE6DFFB">
        <w:rPr>
          <w:lang w:val="en-GB"/>
        </w:rPr>
        <w:t xml:space="preserve"> to their point</w:t>
      </w:r>
      <w:r w:rsidR="4EF11A2C" w:rsidRPr="1DE6DFFB">
        <w:rPr>
          <w:lang w:val="en-GB"/>
        </w:rPr>
        <w:t>s</w:t>
      </w:r>
      <w:r w:rsidR="7DABBF11" w:rsidRPr="1DE6DFFB">
        <w:rPr>
          <w:lang w:val="en-GB"/>
        </w:rPr>
        <w:t xml:space="preserve"> of use </w:t>
      </w:r>
      <w:r w:rsidR="6B7D0CA8" w:rsidRPr="1DE6DFFB">
        <w:rPr>
          <w:lang w:val="en-GB"/>
        </w:rPr>
        <w:t>throughout</w:t>
      </w:r>
      <w:r w:rsidR="7DABBF11" w:rsidRPr="1DE6DFFB">
        <w:rPr>
          <w:lang w:val="en-GB"/>
        </w:rPr>
        <w:t xml:space="preserve"> the </w:t>
      </w:r>
      <w:r w:rsidR="382FDC43" w:rsidRPr="1DE6DFFB">
        <w:rPr>
          <w:lang w:val="en-GB"/>
        </w:rPr>
        <w:t>healthcare facility</w:t>
      </w:r>
      <w:r w:rsidR="5D414BFB" w:rsidRPr="1DE6DFFB">
        <w:rPr>
          <w:lang w:val="en-GB"/>
        </w:rPr>
        <w:t xml:space="preserve">) </w:t>
      </w:r>
      <w:r w:rsidR="168293D5" w:rsidRPr="1DE6DFFB">
        <w:rPr>
          <w:lang w:val="en-GB"/>
        </w:rPr>
        <w:t>a</w:t>
      </w:r>
      <w:r w:rsidR="00CA4789">
        <w:rPr>
          <w:lang w:val="en-GB"/>
        </w:rPr>
        <w:t>ppear to be</w:t>
      </w:r>
      <w:r w:rsidR="168293D5" w:rsidRPr="1DE6DFFB">
        <w:rPr>
          <w:lang w:val="en-GB"/>
        </w:rPr>
        <w:t xml:space="preserve"> more common, leaks can occur </w:t>
      </w:r>
      <w:r w:rsidR="6B7D0CA8" w:rsidRPr="1DE6DFFB">
        <w:rPr>
          <w:lang w:val="en-GB"/>
        </w:rPr>
        <w:t>at o</w:t>
      </w:r>
      <w:r w:rsidR="005B3535">
        <w:rPr>
          <w:lang w:val="en-GB"/>
        </w:rPr>
        <w:t>ther</w:t>
      </w:r>
      <w:r w:rsidR="6B7D0CA8" w:rsidRPr="1DE6DFFB">
        <w:rPr>
          <w:lang w:val="en-GB"/>
        </w:rPr>
        <w:t xml:space="preserve"> locations, </w:t>
      </w:r>
      <w:r w:rsidR="00D57A57">
        <w:rPr>
          <w:lang w:val="en-GB"/>
        </w:rPr>
        <w:t>including</w:t>
      </w:r>
      <w:r w:rsidR="6B7D0CA8" w:rsidRPr="1DE6DFFB">
        <w:rPr>
          <w:lang w:val="en-GB"/>
        </w:rPr>
        <w:t xml:space="preserve"> </w:t>
      </w:r>
      <w:r w:rsidR="21CFDCA9" w:rsidRPr="1DE6DFFB">
        <w:rPr>
          <w:lang w:val="en-GB"/>
        </w:rPr>
        <w:t xml:space="preserve">at wall outlets or </w:t>
      </w:r>
      <w:r w:rsidR="49630BB8" w:rsidRPr="1DE6DFFB">
        <w:rPr>
          <w:lang w:val="en-GB"/>
        </w:rPr>
        <w:t xml:space="preserve">at </w:t>
      </w:r>
      <w:r w:rsidR="168293D5" w:rsidRPr="1DE6DFFB">
        <w:rPr>
          <w:lang w:val="en-GB"/>
        </w:rPr>
        <w:t>the point of clinical administration, such as a</w:t>
      </w:r>
      <w:r w:rsidR="00CF55CA">
        <w:rPr>
          <w:lang w:val="en-GB"/>
        </w:rPr>
        <w:t>n</w:t>
      </w:r>
      <w:r w:rsidR="168293D5" w:rsidRPr="1DE6DFFB">
        <w:rPr>
          <w:lang w:val="en-GB"/>
        </w:rPr>
        <w:t xml:space="preserve"> </w:t>
      </w:r>
      <w:r w:rsidR="7E60A613" w:rsidRPr="1DE6DFFB">
        <w:rPr>
          <w:lang w:val="en-US"/>
        </w:rPr>
        <w:t>N</w:t>
      </w:r>
      <w:r w:rsidR="7E60A613" w:rsidRPr="1DE6DFFB">
        <w:rPr>
          <w:vertAlign w:val="subscript"/>
        </w:rPr>
        <w:t>2</w:t>
      </w:r>
      <w:r w:rsidR="7E60A613" w:rsidRPr="1DE6DFFB">
        <w:rPr>
          <w:lang w:val="en-US"/>
        </w:rPr>
        <w:t>O</w:t>
      </w:r>
      <w:r w:rsidR="49630BB8" w:rsidRPr="1DE6DFFB">
        <w:rPr>
          <w:lang w:val="en-GB"/>
        </w:rPr>
        <w:t xml:space="preserve"> </w:t>
      </w:r>
      <w:r w:rsidR="168293D5" w:rsidRPr="1DE6DFFB">
        <w:rPr>
          <w:lang w:val="en-GB"/>
        </w:rPr>
        <w:t>cylinder attached to an anaesthetic machine.</w:t>
      </w:r>
    </w:p>
    <w:p w14:paraId="5ADBD303" w14:textId="56BDC9EA" w:rsidR="00793A72" w:rsidRDefault="00793A72" w:rsidP="00793A72">
      <w:pPr>
        <w:pStyle w:val="Caption"/>
        <w:keepNext/>
      </w:pPr>
      <w:bookmarkStart w:id="30" w:name="_Toc173249090"/>
      <w:bookmarkStart w:id="31" w:name="_Toc173307196"/>
      <w:r>
        <w:t xml:space="preserve">Table </w:t>
      </w:r>
      <w:r w:rsidR="00A35E61">
        <w:fldChar w:fldCharType="begin"/>
      </w:r>
      <w:r w:rsidR="00A35E61">
        <w:instrText xml:space="preserve"> SEQ Table \* ARABIC </w:instrText>
      </w:r>
      <w:r w:rsidR="00A35E61">
        <w:fldChar w:fldCharType="separate"/>
      </w:r>
      <w:r>
        <w:rPr>
          <w:noProof/>
        </w:rPr>
        <w:t>1</w:t>
      </w:r>
      <w:r w:rsidR="00A35E61">
        <w:rPr>
          <w:noProof/>
        </w:rPr>
        <w:fldChar w:fldCharType="end"/>
      </w:r>
      <w:r>
        <w:t xml:space="preserve">. </w:t>
      </w:r>
      <w:r w:rsidRPr="00612C6F">
        <w:t>Likely sites of N</w:t>
      </w:r>
      <w:r w:rsidRPr="003E264D">
        <w:rPr>
          <w:vertAlign w:val="subscript"/>
        </w:rPr>
        <w:t>2</w:t>
      </w:r>
      <w:r w:rsidRPr="00612C6F">
        <w:t xml:space="preserve">O leaks within healthcare </w:t>
      </w:r>
      <w:proofErr w:type="gramStart"/>
      <w:r w:rsidRPr="00612C6F">
        <w:t>facilities</w:t>
      </w:r>
      <w:bookmarkEnd w:id="30"/>
      <w:bookmarkEnd w:id="31"/>
      <w:proofErr w:type="gramEnd"/>
    </w:p>
    <w:tbl>
      <w:tblPr>
        <w:tblStyle w:val="TableGrid1"/>
        <w:tblW w:w="9355" w:type="dxa"/>
        <w:tblLook w:val="04A0" w:firstRow="1" w:lastRow="0" w:firstColumn="1" w:lastColumn="0" w:noHBand="0" w:noVBand="1"/>
      </w:tblPr>
      <w:tblGrid>
        <w:gridCol w:w="3114"/>
        <w:gridCol w:w="6241"/>
      </w:tblGrid>
      <w:tr w:rsidR="00150E53" w:rsidRPr="003E267B" w14:paraId="4D39645F" w14:textId="77777777" w:rsidTr="00973AC8">
        <w:trPr>
          <w:tblHeader/>
        </w:trPr>
        <w:tc>
          <w:tcPr>
            <w:tcW w:w="3114" w:type="dxa"/>
            <w:shd w:val="clear" w:color="auto" w:fill="00DCA1" w:themeFill="background2"/>
          </w:tcPr>
          <w:p w14:paraId="47712CFF" w14:textId="0D24D5E9" w:rsidR="00150E53" w:rsidRPr="00B465A6" w:rsidRDefault="00150E53" w:rsidP="001079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Theme="minorHAnsi" w:eastAsiaTheme="minorEastAsia" w:hAnsiTheme="minorHAnsi"/>
                <w:b/>
                <w:bCs/>
              </w:rPr>
            </w:pPr>
            <w:r w:rsidRPr="00D04D97">
              <w:rPr>
                <w:rFonts w:asciiTheme="minorHAnsi" w:eastAsiaTheme="minorEastAsia" w:hAnsiTheme="minorHAnsi"/>
                <w:b/>
              </w:rPr>
              <w:t>Likely sites of N</w:t>
            </w:r>
            <w:r w:rsidRPr="00D04D97">
              <w:rPr>
                <w:rFonts w:asciiTheme="minorHAnsi" w:eastAsiaTheme="minorEastAsia" w:hAnsiTheme="minorHAnsi"/>
                <w:b/>
                <w:vertAlign w:val="subscript"/>
              </w:rPr>
              <w:t>2</w:t>
            </w:r>
            <w:r w:rsidRPr="00D04D97">
              <w:rPr>
                <w:rFonts w:asciiTheme="minorHAnsi" w:eastAsiaTheme="minorEastAsia" w:hAnsiTheme="minorHAnsi"/>
                <w:b/>
              </w:rPr>
              <w:t>O leaks</w:t>
            </w:r>
          </w:p>
        </w:tc>
        <w:tc>
          <w:tcPr>
            <w:tcW w:w="6241" w:type="dxa"/>
            <w:shd w:val="clear" w:color="auto" w:fill="00DCA1" w:themeFill="background2"/>
          </w:tcPr>
          <w:p w14:paraId="19578296" w14:textId="145A01AD" w:rsidR="00150E53" w:rsidRPr="00B465A6" w:rsidRDefault="00671BED" w:rsidP="001079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Theme="minorHAnsi" w:eastAsiaTheme="minorEastAsia" w:hAnsiTheme="minorHAnsi"/>
                <w:b/>
                <w:bCs/>
              </w:rPr>
            </w:pPr>
            <w:r w:rsidRPr="00D04D97">
              <w:rPr>
                <w:rFonts w:asciiTheme="minorHAnsi" w:eastAsiaTheme="minorEastAsia" w:hAnsiTheme="minorHAnsi"/>
                <w:b/>
              </w:rPr>
              <w:t>Likely s</w:t>
            </w:r>
            <w:r w:rsidR="00150E53" w:rsidRPr="00D04D97">
              <w:rPr>
                <w:rFonts w:asciiTheme="minorHAnsi" w:eastAsiaTheme="minorEastAsia" w:hAnsiTheme="minorHAnsi"/>
                <w:b/>
              </w:rPr>
              <w:t>ources of leakage at site</w:t>
            </w:r>
          </w:p>
        </w:tc>
      </w:tr>
      <w:tr w:rsidR="00E37C11" w:rsidRPr="003E267B" w14:paraId="649EF9B6" w14:textId="77777777" w:rsidTr="00891F93">
        <w:tc>
          <w:tcPr>
            <w:tcW w:w="3114" w:type="dxa"/>
          </w:tcPr>
          <w:p w14:paraId="2DCC6CFA" w14:textId="1C4EC9E7" w:rsidR="00E37C11" w:rsidRPr="00B465A6" w:rsidRDefault="382FDC43" w:rsidP="001079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Theme="minorHAnsi" w:eastAsiaTheme="minorEastAsia" w:hAnsiTheme="minorHAnsi"/>
              </w:rPr>
            </w:pPr>
            <w:r w:rsidRPr="00B465A6">
              <w:rPr>
                <w:rFonts w:asciiTheme="minorHAnsi" w:eastAsiaTheme="minorEastAsia" w:hAnsiTheme="minorHAnsi"/>
              </w:rPr>
              <w:t>Manifold pipeline system</w:t>
            </w:r>
          </w:p>
        </w:tc>
        <w:tc>
          <w:tcPr>
            <w:tcW w:w="6241" w:type="dxa"/>
          </w:tcPr>
          <w:p w14:paraId="167D6BD8" w14:textId="798DDFE7" w:rsidR="00E37C11" w:rsidRPr="003E267B" w:rsidRDefault="000E181A" w:rsidP="001079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Theme="minorHAnsi" w:eastAsiaTheme="minorEastAsia" w:hAnsiTheme="minorHAnsi"/>
                <w:sz w:val="20"/>
                <w:szCs w:val="20"/>
              </w:rPr>
            </w:pPr>
            <w:r w:rsidRPr="0035732D">
              <w:rPr>
                <w:rFonts w:asciiTheme="minorHAnsi" w:eastAsiaTheme="minorEastAsia" w:hAnsiTheme="minorHAnsi"/>
              </w:rPr>
              <w:t xml:space="preserve">At </w:t>
            </w:r>
            <w:r>
              <w:rPr>
                <w:rFonts w:asciiTheme="minorHAnsi" w:eastAsiaTheme="minorEastAsia" w:hAnsiTheme="minorHAnsi"/>
              </w:rPr>
              <w:t xml:space="preserve">the connection between </w:t>
            </w:r>
            <w:r w:rsidR="00671BED">
              <w:rPr>
                <w:rFonts w:asciiTheme="minorHAnsi" w:eastAsiaTheme="minorEastAsia" w:hAnsiTheme="minorHAnsi"/>
              </w:rPr>
              <w:t xml:space="preserve">individual gas </w:t>
            </w:r>
            <w:r>
              <w:rPr>
                <w:rFonts w:asciiTheme="minorHAnsi" w:eastAsiaTheme="minorEastAsia" w:hAnsiTheme="minorHAnsi"/>
              </w:rPr>
              <w:t>cylinders and</w:t>
            </w:r>
            <w:r w:rsidR="00671BED">
              <w:rPr>
                <w:rFonts w:asciiTheme="minorHAnsi" w:eastAsiaTheme="minorEastAsia" w:hAnsiTheme="minorHAnsi"/>
              </w:rPr>
              <w:t xml:space="preserve"> the manifold pipeline system.</w:t>
            </w:r>
          </w:p>
        </w:tc>
      </w:tr>
      <w:tr w:rsidR="00E37C11" w:rsidRPr="003E267B" w14:paraId="0AAB511A" w14:textId="77777777" w:rsidTr="00891F93">
        <w:tc>
          <w:tcPr>
            <w:tcW w:w="3114" w:type="dxa"/>
          </w:tcPr>
          <w:p w14:paraId="41DE9674" w14:textId="77777777" w:rsidR="00E37C11" w:rsidRPr="00B465A6" w:rsidRDefault="168293D5" w:rsidP="001079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Theme="minorHAnsi" w:eastAsiaTheme="minorEastAsia" w:hAnsiTheme="minorHAnsi"/>
              </w:rPr>
            </w:pPr>
            <w:r w:rsidRPr="00B465A6">
              <w:rPr>
                <w:rFonts w:asciiTheme="minorHAnsi" w:eastAsiaTheme="minorEastAsia" w:hAnsiTheme="minorHAnsi"/>
              </w:rPr>
              <w:t>O-Rings</w:t>
            </w:r>
          </w:p>
        </w:tc>
        <w:tc>
          <w:tcPr>
            <w:tcW w:w="6241" w:type="dxa"/>
          </w:tcPr>
          <w:p w14:paraId="07CAD072" w14:textId="46071C21" w:rsidR="00E37C11" w:rsidRPr="0057525E" w:rsidRDefault="007E3727" w:rsidP="00107955">
            <w:pPr>
              <w:spacing w:before="80" w:after="80"/>
              <w:rPr>
                <w:rFonts w:asciiTheme="minorHAnsi" w:eastAsiaTheme="minorEastAsia" w:hAnsiTheme="minorHAnsi"/>
              </w:rPr>
            </w:pPr>
            <w:r>
              <w:rPr>
                <w:rFonts w:asciiTheme="minorHAnsi" w:eastAsiaTheme="minorEastAsia" w:hAnsiTheme="minorHAnsi"/>
              </w:rPr>
              <w:t>A</w:t>
            </w:r>
            <w:r w:rsidR="00432B8C">
              <w:rPr>
                <w:rFonts w:asciiTheme="minorHAnsi" w:eastAsiaTheme="minorEastAsia" w:hAnsiTheme="minorHAnsi"/>
              </w:rPr>
              <w:t>t w</w:t>
            </w:r>
            <w:r w:rsidR="168293D5" w:rsidRPr="0057525E">
              <w:rPr>
                <w:rFonts w:asciiTheme="minorHAnsi" w:eastAsiaTheme="minorEastAsia" w:hAnsiTheme="minorHAnsi"/>
              </w:rPr>
              <w:t xml:space="preserve">all </w:t>
            </w:r>
            <w:r w:rsidR="00432B8C">
              <w:rPr>
                <w:rFonts w:asciiTheme="minorHAnsi" w:eastAsiaTheme="minorEastAsia" w:hAnsiTheme="minorHAnsi"/>
              </w:rPr>
              <w:t>o</w:t>
            </w:r>
            <w:r w:rsidR="168293D5" w:rsidRPr="0057525E">
              <w:rPr>
                <w:rFonts w:asciiTheme="minorHAnsi" w:eastAsiaTheme="minorEastAsia" w:hAnsiTheme="minorHAnsi"/>
              </w:rPr>
              <w:t>utlets</w:t>
            </w:r>
            <w:r w:rsidR="008E0B14">
              <w:rPr>
                <w:rFonts w:asciiTheme="minorHAnsi" w:eastAsiaTheme="minorEastAsia" w:hAnsiTheme="minorHAnsi"/>
              </w:rPr>
              <w:t xml:space="preserve">, </w:t>
            </w:r>
            <w:r w:rsidR="00E647F5">
              <w:rPr>
                <w:rFonts w:asciiTheme="minorHAnsi" w:eastAsiaTheme="minorEastAsia" w:hAnsiTheme="minorHAnsi"/>
              </w:rPr>
              <w:t xml:space="preserve">in </w:t>
            </w:r>
            <w:r w:rsidR="008E0B14">
              <w:rPr>
                <w:rFonts w:asciiTheme="minorHAnsi" w:eastAsiaTheme="minorEastAsia" w:hAnsiTheme="minorHAnsi"/>
              </w:rPr>
              <w:t>p</w:t>
            </w:r>
            <w:r w:rsidR="168293D5" w:rsidRPr="00343B6C">
              <w:rPr>
                <w:rFonts w:asciiTheme="minorHAnsi" w:eastAsiaTheme="minorEastAsia" w:hAnsiTheme="minorHAnsi"/>
              </w:rPr>
              <w:t>endants</w:t>
            </w:r>
            <w:r w:rsidR="008E0B14">
              <w:rPr>
                <w:rFonts w:asciiTheme="minorHAnsi" w:eastAsiaTheme="minorEastAsia" w:hAnsiTheme="minorHAnsi"/>
              </w:rPr>
              <w:t xml:space="preserve"> </w:t>
            </w:r>
            <w:r w:rsidR="00417AA7">
              <w:rPr>
                <w:rFonts w:asciiTheme="minorHAnsi" w:eastAsiaTheme="minorEastAsia" w:hAnsiTheme="minorHAnsi"/>
              </w:rPr>
              <w:t>(</w:t>
            </w:r>
            <w:r w:rsidR="008E0B14">
              <w:rPr>
                <w:rFonts w:asciiTheme="minorHAnsi" w:eastAsiaTheme="minorEastAsia" w:hAnsiTheme="minorHAnsi"/>
              </w:rPr>
              <w:t xml:space="preserve">such as the </w:t>
            </w:r>
            <w:r w:rsidR="168293D5" w:rsidRPr="00343B6C">
              <w:rPr>
                <w:rFonts w:asciiTheme="minorHAnsi" w:eastAsiaTheme="minorEastAsia" w:hAnsiTheme="minorHAnsi"/>
              </w:rPr>
              <w:t>Non-Interchangeable Screw Thread</w:t>
            </w:r>
            <w:r w:rsidR="008E0B14" w:rsidRPr="00343B6C">
              <w:rPr>
                <w:rFonts w:asciiTheme="minorHAnsi" w:eastAsiaTheme="minorEastAsia" w:hAnsiTheme="minorHAnsi"/>
              </w:rPr>
              <w:t xml:space="preserve"> O-rings</w:t>
            </w:r>
            <w:r w:rsidR="00417AA7">
              <w:rPr>
                <w:rFonts w:asciiTheme="minorHAnsi" w:eastAsiaTheme="minorEastAsia" w:hAnsiTheme="minorHAnsi"/>
              </w:rPr>
              <w:t>)</w:t>
            </w:r>
            <w:r w:rsidR="00E647F5">
              <w:rPr>
                <w:rFonts w:asciiTheme="minorHAnsi" w:eastAsiaTheme="minorEastAsia" w:hAnsiTheme="minorHAnsi"/>
              </w:rPr>
              <w:t xml:space="preserve"> or in f</w:t>
            </w:r>
            <w:r w:rsidR="168293D5" w:rsidRPr="0057525E">
              <w:rPr>
                <w:rFonts w:asciiTheme="minorHAnsi" w:eastAsiaTheme="minorEastAsia" w:hAnsiTheme="minorHAnsi"/>
              </w:rPr>
              <w:t>lexible tubing (</w:t>
            </w:r>
            <w:r w:rsidR="00E647F5">
              <w:rPr>
                <w:rFonts w:asciiTheme="minorHAnsi" w:eastAsiaTheme="minorEastAsia" w:hAnsiTheme="minorHAnsi"/>
              </w:rPr>
              <w:t xml:space="preserve">usually a </w:t>
            </w:r>
            <w:r w:rsidR="168293D5" w:rsidRPr="0057525E">
              <w:rPr>
                <w:rFonts w:asciiTheme="minorHAnsi" w:eastAsiaTheme="minorEastAsia" w:hAnsiTheme="minorHAnsi"/>
              </w:rPr>
              <w:t xml:space="preserve">blue flexible tube </w:t>
            </w:r>
            <w:r w:rsidR="00E647F5">
              <w:rPr>
                <w:rFonts w:asciiTheme="minorHAnsi" w:eastAsiaTheme="minorEastAsia" w:hAnsiTheme="minorHAnsi"/>
              </w:rPr>
              <w:t xml:space="preserve">running </w:t>
            </w:r>
            <w:r w:rsidR="168293D5" w:rsidRPr="0057525E">
              <w:rPr>
                <w:rFonts w:asciiTheme="minorHAnsi" w:eastAsiaTheme="minorEastAsia" w:hAnsiTheme="minorHAnsi"/>
              </w:rPr>
              <w:t xml:space="preserve">from </w:t>
            </w:r>
            <w:r w:rsidR="00E647F5">
              <w:rPr>
                <w:rFonts w:asciiTheme="minorHAnsi" w:eastAsiaTheme="minorEastAsia" w:hAnsiTheme="minorHAnsi"/>
              </w:rPr>
              <w:t xml:space="preserve">an </w:t>
            </w:r>
            <w:r w:rsidR="168293D5" w:rsidRPr="0057525E">
              <w:rPr>
                <w:rFonts w:asciiTheme="minorHAnsi" w:eastAsiaTheme="minorEastAsia" w:hAnsiTheme="minorHAnsi"/>
              </w:rPr>
              <w:t xml:space="preserve">outlet to </w:t>
            </w:r>
            <w:r w:rsidR="00E647F5">
              <w:rPr>
                <w:rFonts w:asciiTheme="minorHAnsi" w:eastAsiaTheme="minorEastAsia" w:hAnsiTheme="minorHAnsi"/>
              </w:rPr>
              <w:t xml:space="preserve">the </w:t>
            </w:r>
            <w:r w:rsidR="168293D5" w:rsidRPr="0057525E">
              <w:rPr>
                <w:rFonts w:asciiTheme="minorHAnsi" w:eastAsiaTheme="minorEastAsia" w:hAnsiTheme="minorHAnsi"/>
              </w:rPr>
              <w:t>anaesthetic machine).</w:t>
            </w:r>
          </w:p>
        </w:tc>
      </w:tr>
      <w:tr w:rsidR="00E37C11" w:rsidRPr="003E267B" w14:paraId="05E382F8" w14:textId="77777777" w:rsidTr="00891F93">
        <w:tc>
          <w:tcPr>
            <w:tcW w:w="3114" w:type="dxa"/>
          </w:tcPr>
          <w:p w14:paraId="695301F3" w14:textId="77777777" w:rsidR="00E37C11" w:rsidRPr="00B465A6" w:rsidRDefault="168293D5" w:rsidP="001079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Theme="minorHAnsi" w:eastAsiaTheme="minorEastAsia" w:hAnsiTheme="minorHAnsi"/>
              </w:rPr>
            </w:pPr>
            <w:r w:rsidRPr="00B465A6">
              <w:rPr>
                <w:rFonts w:asciiTheme="minorHAnsi" w:eastAsiaTheme="minorEastAsia" w:hAnsiTheme="minorHAnsi"/>
              </w:rPr>
              <w:t>Operating theatre pendants</w:t>
            </w:r>
          </w:p>
        </w:tc>
        <w:tc>
          <w:tcPr>
            <w:tcW w:w="6241" w:type="dxa"/>
          </w:tcPr>
          <w:p w14:paraId="307EA743" w14:textId="36FBC9DE" w:rsidR="00E37C11" w:rsidRPr="006953A2" w:rsidRDefault="00150E53" w:rsidP="001079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Theme="minorHAnsi" w:eastAsiaTheme="minorEastAsia" w:hAnsiTheme="minorHAnsi"/>
              </w:rPr>
            </w:pPr>
            <w:r>
              <w:rPr>
                <w:rFonts w:asciiTheme="minorHAnsi" w:eastAsiaTheme="minorEastAsia" w:hAnsiTheme="minorHAnsi"/>
              </w:rPr>
              <w:t>At</w:t>
            </w:r>
            <w:r w:rsidRPr="006953A2">
              <w:rPr>
                <w:rFonts w:asciiTheme="minorHAnsi" w:eastAsiaTheme="minorEastAsia" w:hAnsiTheme="minorHAnsi"/>
              </w:rPr>
              <w:t xml:space="preserve"> </w:t>
            </w:r>
            <w:r w:rsidR="168293D5" w:rsidRPr="006953A2">
              <w:rPr>
                <w:rFonts w:asciiTheme="minorHAnsi" w:eastAsiaTheme="minorEastAsia" w:hAnsiTheme="minorHAnsi"/>
              </w:rPr>
              <w:t>the connection to the pipework or outlet</w:t>
            </w:r>
            <w:r w:rsidR="002F7DF8">
              <w:rPr>
                <w:rFonts w:asciiTheme="minorHAnsi" w:eastAsiaTheme="minorEastAsia" w:hAnsiTheme="minorHAnsi"/>
              </w:rPr>
              <w:t xml:space="preserve">, </w:t>
            </w:r>
            <w:r w:rsidR="168293D5" w:rsidRPr="006953A2">
              <w:rPr>
                <w:rFonts w:asciiTheme="minorHAnsi" w:eastAsiaTheme="minorEastAsia" w:hAnsiTheme="minorHAnsi"/>
              </w:rPr>
              <w:t>often hidden behind a ceiling or wall</w:t>
            </w:r>
            <w:r w:rsidR="002F7DF8">
              <w:rPr>
                <w:rFonts w:asciiTheme="minorHAnsi" w:eastAsiaTheme="minorEastAsia" w:hAnsiTheme="minorHAnsi"/>
              </w:rPr>
              <w:t>.</w:t>
            </w:r>
          </w:p>
        </w:tc>
      </w:tr>
      <w:tr w:rsidR="00E37C11" w:rsidRPr="003E267B" w14:paraId="4CCDE672" w14:textId="77777777" w:rsidTr="00891F93">
        <w:tc>
          <w:tcPr>
            <w:tcW w:w="3114" w:type="dxa"/>
          </w:tcPr>
          <w:p w14:paraId="04241E78" w14:textId="0AB83389" w:rsidR="00E37C11" w:rsidRPr="00B465A6" w:rsidRDefault="168293D5" w:rsidP="001079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Theme="minorHAnsi" w:eastAsiaTheme="minorEastAsia" w:hAnsiTheme="minorHAnsi"/>
              </w:rPr>
            </w:pPr>
            <w:r w:rsidRPr="00B465A6">
              <w:rPr>
                <w:rFonts w:asciiTheme="minorHAnsi" w:eastAsiaTheme="minorEastAsia" w:hAnsiTheme="minorHAnsi"/>
              </w:rPr>
              <w:t>Isolating valves in the pipeline system</w:t>
            </w:r>
          </w:p>
        </w:tc>
        <w:tc>
          <w:tcPr>
            <w:tcW w:w="6241" w:type="dxa"/>
          </w:tcPr>
          <w:p w14:paraId="78B181CF" w14:textId="774C7E5D" w:rsidR="00E37C11" w:rsidRPr="006953A2" w:rsidRDefault="008F573D" w:rsidP="001079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Theme="minorHAnsi" w:eastAsiaTheme="minorEastAsia" w:hAnsiTheme="minorHAnsi"/>
              </w:rPr>
            </w:pPr>
            <w:r>
              <w:rPr>
                <w:rFonts w:asciiTheme="minorHAnsi" w:eastAsiaTheme="minorEastAsia" w:hAnsiTheme="minorHAnsi"/>
              </w:rPr>
              <w:t xml:space="preserve">Leaks </w:t>
            </w:r>
            <w:r w:rsidR="00922363">
              <w:rPr>
                <w:rFonts w:asciiTheme="minorHAnsi" w:eastAsiaTheme="minorEastAsia" w:hAnsiTheme="minorHAnsi"/>
              </w:rPr>
              <w:t>between</w:t>
            </w:r>
            <w:r w:rsidR="0008218A">
              <w:rPr>
                <w:rFonts w:asciiTheme="minorHAnsi" w:eastAsiaTheme="minorEastAsia" w:hAnsiTheme="minorHAnsi"/>
              </w:rPr>
              <w:t xml:space="preserve"> </w:t>
            </w:r>
            <w:r w:rsidR="00517956">
              <w:rPr>
                <w:rFonts w:asciiTheme="minorHAnsi" w:eastAsiaTheme="minorEastAsia" w:hAnsiTheme="minorHAnsi"/>
              </w:rPr>
              <w:t xml:space="preserve">pipelines </w:t>
            </w:r>
            <w:r w:rsidR="00EB79C0">
              <w:rPr>
                <w:rFonts w:asciiTheme="minorHAnsi" w:eastAsiaTheme="minorEastAsia" w:hAnsiTheme="minorHAnsi"/>
              </w:rPr>
              <w:t xml:space="preserve">and </w:t>
            </w:r>
            <w:r w:rsidR="006B7C55">
              <w:rPr>
                <w:rFonts w:asciiTheme="minorHAnsi" w:eastAsiaTheme="minorEastAsia" w:hAnsiTheme="minorHAnsi"/>
              </w:rPr>
              <w:t>isolating</w:t>
            </w:r>
            <w:r w:rsidR="0008218A">
              <w:rPr>
                <w:rFonts w:asciiTheme="minorHAnsi" w:eastAsiaTheme="minorEastAsia" w:hAnsiTheme="minorHAnsi"/>
              </w:rPr>
              <w:t xml:space="preserve"> valves</w:t>
            </w:r>
            <w:r>
              <w:rPr>
                <w:rFonts w:asciiTheme="minorHAnsi" w:eastAsiaTheme="minorEastAsia" w:hAnsiTheme="minorHAnsi"/>
              </w:rPr>
              <w:t>.</w:t>
            </w:r>
          </w:p>
        </w:tc>
      </w:tr>
      <w:tr w:rsidR="00E37C11" w:rsidRPr="003E267B" w14:paraId="3E577474" w14:textId="77777777" w:rsidTr="00891F93">
        <w:tc>
          <w:tcPr>
            <w:tcW w:w="3114" w:type="dxa"/>
          </w:tcPr>
          <w:p w14:paraId="120E942F" w14:textId="77777777" w:rsidR="00E37C11" w:rsidRPr="00B465A6" w:rsidRDefault="168293D5" w:rsidP="001079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Theme="minorHAnsi" w:eastAsiaTheme="minorEastAsia" w:hAnsiTheme="minorHAnsi"/>
              </w:rPr>
            </w:pPr>
            <w:r w:rsidRPr="00B465A6">
              <w:rPr>
                <w:rFonts w:asciiTheme="minorHAnsi" w:eastAsiaTheme="minorEastAsia" w:hAnsiTheme="minorHAnsi"/>
              </w:rPr>
              <w:lastRenderedPageBreak/>
              <w:t>Wall outlets</w:t>
            </w:r>
          </w:p>
        </w:tc>
        <w:tc>
          <w:tcPr>
            <w:tcW w:w="6241" w:type="dxa"/>
          </w:tcPr>
          <w:p w14:paraId="545790B6" w14:textId="67B99E4E" w:rsidR="00E37C11" w:rsidRPr="006953A2" w:rsidRDefault="168293D5" w:rsidP="001079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Theme="minorHAnsi" w:eastAsiaTheme="minorEastAsia" w:hAnsiTheme="minorHAnsi"/>
              </w:rPr>
            </w:pPr>
            <w:r w:rsidRPr="006953A2">
              <w:rPr>
                <w:rFonts w:asciiTheme="minorHAnsi" w:eastAsiaTheme="minorEastAsia" w:hAnsiTheme="minorHAnsi"/>
              </w:rPr>
              <w:t>There may</w:t>
            </w:r>
            <w:r w:rsidRPr="006953A2" w:rsidDel="00DE12D2">
              <w:rPr>
                <w:rFonts w:asciiTheme="minorHAnsi" w:eastAsiaTheme="minorEastAsia" w:hAnsiTheme="minorHAnsi"/>
              </w:rPr>
              <w:t xml:space="preserve"> </w:t>
            </w:r>
            <w:r w:rsidRPr="006953A2">
              <w:rPr>
                <w:rFonts w:asciiTheme="minorHAnsi" w:eastAsiaTheme="minorEastAsia" w:hAnsiTheme="minorHAnsi"/>
              </w:rPr>
              <w:t>be unused wall outlets in areas originally used for patient care that have since been converted to other uses without removing the pipework supply</w:t>
            </w:r>
            <w:r w:rsidR="0077683A">
              <w:rPr>
                <w:rFonts w:asciiTheme="minorHAnsi" w:eastAsiaTheme="minorEastAsia" w:hAnsiTheme="minorHAnsi"/>
              </w:rPr>
              <w:t>.</w:t>
            </w:r>
          </w:p>
        </w:tc>
      </w:tr>
      <w:tr w:rsidR="00E37C11" w:rsidRPr="003E267B" w14:paraId="662B9F8D" w14:textId="77777777" w:rsidTr="00891F93">
        <w:tc>
          <w:tcPr>
            <w:tcW w:w="3114" w:type="dxa"/>
          </w:tcPr>
          <w:p w14:paraId="3C1B53EB" w14:textId="77777777" w:rsidR="00E37C11" w:rsidRPr="00B465A6" w:rsidRDefault="168293D5" w:rsidP="001079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Theme="minorHAnsi" w:eastAsiaTheme="minorEastAsia" w:hAnsiTheme="minorHAnsi"/>
              </w:rPr>
            </w:pPr>
            <w:r w:rsidRPr="00B465A6">
              <w:rPr>
                <w:rFonts w:asciiTheme="minorHAnsi" w:eastAsiaTheme="minorEastAsia" w:hAnsiTheme="minorHAnsi"/>
              </w:rPr>
              <w:t>Therapeutic equipment attached to gas pipelines</w:t>
            </w:r>
          </w:p>
        </w:tc>
        <w:tc>
          <w:tcPr>
            <w:tcW w:w="6241" w:type="dxa"/>
          </w:tcPr>
          <w:p w14:paraId="7F6F26AC" w14:textId="6F178A83" w:rsidR="00E37C11" w:rsidRPr="006953A2" w:rsidRDefault="168293D5" w:rsidP="001079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Theme="minorHAnsi" w:eastAsiaTheme="minorEastAsia" w:hAnsiTheme="minorHAnsi"/>
              </w:rPr>
            </w:pPr>
            <w:r w:rsidRPr="006953A2">
              <w:rPr>
                <w:rFonts w:asciiTheme="minorHAnsi" w:eastAsiaTheme="minorEastAsia" w:hAnsiTheme="minorHAnsi"/>
              </w:rPr>
              <w:t>Leak</w:t>
            </w:r>
            <w:r w:rsidR="00E44123">
              <w:rPr>
                <w:rFonts w:asciiTheme="minorHAnsi" w:eastAsiaTheme="minorEastAsia" w:hAnsiTheme="minorHAnsi"/>
              </w:rPr>
              <w:t>s</w:t>
            </w:r>
            <w:r w:rsidRPr="006953A2">
              <w:rPr>
                <w:rFonts w:asciiTheme="minorHAnsi" w:eastAsiaTheme="minorEastAsia" w:hAnsiTheme="minorHAnsi"/>
              </w:rPr>
              <w:t xml:space="preserve"> within the equipment</w:t>
            </w:r>
            <w:r w:rsidR="002F7DF8">
              <w:rPr>
                <w:rFonts w:asciiTheme="minorHAnsi" w:eastAsiaTheme="minorEastAsia" w:hAnsiTheme="minorHAnsi"/>
              </w:rPr>
              <w:t>.</w:t>
            </w:r>
          </w:p>
        </w:tc>
      </w:tr>
      <w:tr w:rsidR="00E37C11" w:rsidRPr="003E267B" w14:paraId="0C7A1071" w14:textId="77777777" w:rsidTr="00891F93">
        <w:tc>
          <w:tcPr>
            <w:tcW w:w="3114" w:type="dxa"/>
          </w:tcPr>
          <w:p w14:paraId="3294C2DC" w14:textId="2ECF4C88" w:rsidR="00E37C11" w:rsidRPr="00B465A6" w:rsidRDefault="168293D5" w:rsidP="001079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Theme="minorHAnsi" w:eastAsiaTheme="minorEastAsia" w:hAnsiTheme="minorHAnsi"/>
              </w:rPr>
            </w:pPr>
            <w:r w:rsidRPr="00B465A6">
              <w:rPr>
                <w:rFonts w:asciiTheme="minorHAnsi" w:eastAsiaTheme="minorEastAsia" w:hAnsiTheme="minorHAnsi"/>
              </w:rPr>
              <w:t xml:space="preserve">Damaged </w:t>
            </w:r>
            <w:r w:rsidR="006D74CD">
              <w:rPr>
                <w:rFonts w:asciiTheme="minorHAnsi" w:eastAsiaTheme="minorEastAsia" w:hAnsiTheme="minorHAnsi"/>
              </w:rPr>
              <w:t xml:space="preserve">or obsolete </w:t>
            </w:r>
            <w:r w:rsidRPr="00B465A6">
              <w:rPr>
                <w:rFonts w:asciiTheme="minorHAnsi" w:eastAsiaTheme="minorEastAsia" w:hAnsiTheme="minorHAnsi"/>
              </w:rPr>
              <w:t>pipeline</w:t>
            </w:r>
          </w:p>
        </w:tc>
        <w:tc>
          <w:tcPr>
            <w:tcW w:w="6241" w:type="dxa"/>
          </w:tcPr>
          <w:p w14:paraId="10043536" w14:textId="54E5E013" w:rsidR="00E37C11" w:rsidRPr="006953A2" w:rsidRDefault="007D4D13" w:rsidP="00107955">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Theme="minorHAnsi" w:eastAsiaTheme="minorEastAsia" w:hAnsiTheme="minorHAnsi"/>
              </w:rPr>
            </w:pPr>
            <w:r>
              <w:rPr>
                <w:rFonts w:asciiTheme="minorHAnsi" w:eastAsiaTheme="minorEastAsia" w:hAnsiTheme="minorHAnsi"/>
              </w:rPr>
              <w:t xml:space="preserve">In </w:t>
            </w:r>
            <w:r w:rsidR="004942A0">
              <w:rPr>
                <w:rFonts w:asciiTheme="minorHAnsi" w:eastAsiaTheme="minorEastAsia" w:hAnsiTheme="minorHAnsi"/>
              </w:rPr>
              <w:t xml:space="preserve">sections of the pipeline that connect </w:t>
            </w:r>
            <w:r w:rsidR="00B378BA">
              <w:rPr>
                <w:rFonts w:asciiTheme="minorHAnsi" w:eastAsiaTheme="minorEastAsia" w:hAnsiTheme="minorHAnsi"/>
              </w:rPr>
              <w:t>to outlets</w:t>
            </w:r>
            <w:r w:rsidR="00097227">
              <w:rPr>
                <w:rFonts w:asciiTheme="minorHAnsi" w:eastAsiaTheme="minorEastAsia" w:hAnsiTheme="minorHAnsi"/>
              </w:rPr>
              <w:t xml:space="preserve">, have isolating valves, or </w:t>
            </w:r>
            <w:r w:rsidR="003769B5">
              <w:rPr>
                <w:rFonts w:asciiTheme="minorHAnsi" w:eastAsiaTheme="minorEastAsia" w:hAnsiTheme="minorHAnsi"/>
              </w:rPr>
              <w:t>connect to a manifold.</w:t>
            </w:r>
          </w:p>
        </w:tc>
      </w:tr>
    </w:tbl>
    <w:p w14:paraId="3671C160" w14:textId="5D5D4572" w:rsidR="00E37C11" w:rsidRPr="004B5408" w:rsidRDefault="00E37C11" w:rsidP="00973AC8">
      <w:pPr>
        <w:pStyle w:val="Heading2"/>
      </w:pPr>
      <w:r w:rsidRPr="004B5408">
        <w:t xml:space="preserve">Recommended initial </w:t>
      </w:r>
      <w:proofErr w:type="gramStart"/>
      <w:r w:rsidRPr="004B5408">
        <w:t>steps</w:t>
      </w:r>
      <w:proofErr w:type="gramEnd"/>
    </w:p>
    <w:p w14:paraId="3A46A1B2" w14:textId="3EED4DD2" w:rsidR="00E37C11" w:rsidRPr="00450EE7" w:rsidRDefault="168293D5" w:rsidP="00FF1583">
      <w:r w:rsidRPr="6104713B">
        <w:t xml:space="preserve">The following </w:t>
      </w:r>
      <w:r w:rsidR="00D9237C">
        <w:t xml:space="preserve">initial </w:t>
      </w:r>
      <w:r w:rsidRPr="6104713B">
        <w:t>steps are recommended in advance of</w:t>
      </w:r>
      <w:r w:rsidR="3DE26DFA" w:rsidRPr="6104713B">
        <w:t xml:space="preserve"> </w:t>
      </w:r>
      <w:r w:rsidR="00D9237C">
        <w:t>attempting to detect leaks</w:t>
      </w:r>
      <w:r w:rsidRPr="6104713B">
        <w:t xml:space="preserve">, </w:t>
      </w:r>
      <w:r w:rsidR="00367FCA" w:rsidRPr="6104713B">
        <w:t>to</w:t>
      </w:r>
      <w:r w:rsidRPr="6104713B">
        <w:t xml:space="preserve"> obtain an overview of the existing N</w:t>
      </w:r>
      <w:r w:rsidRPr="6104713B">
        <w:rPr>
          <w:vertAlign w:val="subscript"/>
        </w:rPr>
        <w:t>2</w:t>
      </w:r>
      <w:r w:rsidRPr="6104713B">
        <w:t>O infrastructure and history of supply</w:t>
      </w:r>
      <w:r>
        <w:t>:</w:t>
      </w:r>
    </w:p>
    <w:p w14:paraId="58BD3F8C" w14:textId="667ECF5A" w:rsidR="00E37C11" w:rsidRPr="004D1F4C" w:rsidRDefault="168293D5" w:rsidP="00973AC8">
      <w:pPr>
        <w:pStyle w:val="ListBullet2"/>
        <w:rPr>
          <w:rFonts w:eastAsia="Times New Roman"/>
          <w:lang w:val="en-GB" w:eastAsia="en-GB"/>
        </w:rPr>
      </w:pPr>
      <w:r w:rsidRPr="1DE6DFFB">
        <w:rPr>
          <w:lang w:val="en-GB"/>
        </w:rPr>
        <w:t>Engage with the</w:t>
      </w:r>
      <w:r w:rsidR="00D75EE5">
        <w:rPr>
          <w:lang w:val="en-GB"/>
        </w:rPr>
        <w:t xml:space="preserve"> healthcare</w:t>
      </w:r>
      <w:r w:rsidRPr="1DE6DFFB">
        <w:rPr>
          <w:lang w:val="en-GB"/>
        </w:rPr>
        <w:t xml:space="preserve"> </w:t>
      </w:r>
      <w:r w:rsidR="00C2665D">
        <w:rPr>
          <w:lang w:val="en-GB"/>
        </w:rPr>
        <w:t>facility</w:t>
      </w:r>
      <w:r w:rsidRPr="1DE6DFFB">
        <w:rPr>
          <w:lang w:val="en-GB"/>
        </w:rPr>
        <w:t xml:space="preserve"> engineering department </w:t>
      </w:r>
      <w:r w:rsidR="558EC59E" w:rsidRPr="1DE6DFFB">
        <w:rPr>
          <w:lang w:val="en-GB"/>
        </w:rPr>
        <w:t xml:space="preserve">and/or facility manager </w:t>
      </w:r>
      <w:r w:rsidRPr="1DE6DFFB">
        <w:rPr>
          <w:lang w:val="en-GB"/>
        </w:rPr>
        <w:t xml:space="preserve">to obtain a servicing schedule for the </w:t>
      </w:r>
      <w:r w:rsidR="22ADE4B7" w:rsidRPr="1DE6DFFB">
        <w:rPr>
          <w:lang w:val="en-US"/>
        </w:rPr>
        <w:t>N</w:t>
      </w:r>
      <w:r w:rsidR="22ADE4B7" w:rsidRPr="1DE6DFFB">
        <w:rPr>
          <w:vertAlign w:val="subscript"/>
        </w:rPr>
        <w:t>2</w:t>
      </w:r>
      <w:r w:rsidR="22ADE4B7" w:rsidRPr="1DE6DFFB">
        <w:rPr>
          <w:lang w:val="en-US"/>
        </w:rPr>
        <w:t>O</w:t>
      </w:r>
      <w:r w:rsidRPr="1DE6DFFB">
        <w:rPr>
          <w:lang w:val="en-GB"/>
        </w:rPr>
        <w:t xml:space="preserve"> pipeline and an up-to-date pipeline infrastructure map to help identify each </w:t>
      </w:r>
      <w:proofErr w:type="gramStart"/>
      <w:r w:rsidRPr="1DE6DFFB">
        <w:rPr>
          <w:lang w:val="en-GB"/>
        </w:rPr>
        <w:t>outlet</w:t>
      </w:r>
      <w:proofErr w:type="gramEnd"/>
    </w:p>
    <w:p w14:paraId="67A311D0" w14:textId="55178C6B" w:rsidR="00E37C11" w:rsidRPr="00095424" w:rsidRDefault="168293D5" w:rsidP="00973AC8">
      <w:pPr>
        <w:pStyle w:val="ListBullet2"/>
        <w:rPr>
          <w:b/>
          <w:bCs/>
          <w:lang w:val="en-GB" w:eastAsia="en-GB"/>
        </w:rPr>
      </w:pPr>
      <w:r w:rsidRPr="6104713B">
        <w:rPr>
          <w:lang w:val="en-GB" w:eastAsia="en-GB"/>
        </w:rPr>
        <w:t>Clarify if the h</w:t>
      </w:r>
      <w:r w:rsidR="00D75EE5">
        <w:rPr>
          <w:lang w:val="en-GB" w:eastAsia="en-GB"/>
        </w:rPr>
        <w:t>ealthcare facility</w:t>
      </w:r>
      <w:r w:rsidRPr="6104713B">
        <w:rPr>
          <w:lang w:val="en-GB" w:eastAsia="en-GB"/>
        </w:rPr>
        <w:t xml:space="preserve"> engineering department does the servicing or if they outsource </w:t>
      </w:r>
      <w:r w:rsidR="4C59AC19" w:rsidRPr="6104713B">
        <w:rPr>
          <w:lang w:val="en-GB" w:eastAsia="en-GB"/>
        </w:rPr>
        <w:t xml:space="preserve">this work </w:t>
      </w:r>
      <w:r w:rsidRPr="6104713B">
        <w:rPr>
          <w:lang w:val="en-GB" w:eastAsia="en-GB"/>
        </w:rPr>
        <w:t>to an external contractor. If external, confirm the contracted</w:t>
      </w:r>
      <w:r w:rsidR="00840B07">
        <w:rPr>
          <w:lang w:val="en-GB" w:eastAsia="en-GB"/>
        </w:rPr>
        <w:t xml:space="preserve"> servicing agency adequately tests for leaks, and identify the</w:t>
      </w:r>
      <w:r w:rsidRPr="6104713B">
        <w:rPr>
          <w:lang w:val="en-GB" w:eastAsia="en-GB"/>
        </w:rPr>
        <w:t xml:space="preserve"> testing method</w:t>
      </w:r>
      <w:r w:rsidR="4C59AC19" w:rsidRPr="6104713B">
        <w:rPr>
          <w:lang w:val="en-GB" w:eastAsia="en-GB"/>
        </w:rPr>
        <w:t xml:space="preserve"> being </w:t>
      </w:r>
      <w:proofErr w:type="gramStart"/>
      <w:r w:rsidR="4C59AC19" w:rsidRPr="6104713B">
        <w:rPr>
          <w:lang w:val="en-GB" w:eastAsia="en-GB"/>
        </w:rPr>
        <w:t>used</w:t>
      </w:r>
      <w:proofErr w:type="gramEnd"/>
    </w:p>
    <w:p w14:paraId="53C6D4D6" w14:textId="4A563DC2" w:rsidR="00164446" w:rsidRPr="005C50E6" w:rsidRDefault="168293D5" w:rsidP="00973AC8">
      <w:pPr>
        <w:pStyle w:val="ListBullet2"/>
        <w:rPr>
          <w:rFonts w:eastAsia="Times New Roman"/>
          <w:b/>
          <w:bCs/>
          <w:lang w:val="en-GB" w:eastAsia="en-GB"/>
        </w:rPr>
      </w:pPr>
      <w:r>
        <w:t>Obtain purchasing data from the health</w:t>
      </w:r>
      <w:r w:rsidR="00B3019B">
        <w:t>care</w:t>
      </w:r>
      <w:r>
        <w:t xml:space="preserve"> facility or directly from the supply company with as much detail as possible, such as cylinder size, </w:t>
      </w:r>
      <w:r w:rsidR="008D57B2">
        <w:t xml:space="preserve">and </w:t>
      </w:r>
      <w:r>
        <w:t xml:space="preserve">weight and volume of </w:t>
      </w:r>
      <w:r w:rsidR="31D7F1B2" w:rsidRPr="1DE6DFFB">
        <w:rPr>
          <w:lang w:val="en-US"/>
        </w:rPr>
        <w:t>N</w:t>
      </w:r>
      <w:r w:rsidR="31D7F1B2" w:rsidRPr="1DE6DFFB">
        <w:rPr>
          <w:vertAlign w:val="subscript"/>
        </w:rPr>
        <w:t>2</w:t>
      </w:r>
      <w:r w:rsidR="31D7F1B2" w:rsidRPr="1DE6DFFB">
        <w:rPr>
          <w:lang w:val="en-US"/>
        </w:rPr>
        <w:t>O</w:t>
      </w:r>
      <w:r>
        <w:t>.</w:t>
      </w:r>
    </w:p>
    <w:p w14:paraId="60A0920D" w14:textId="0C66D29C" w:rsidR="001D38D8" w:rsidRDefault="168293D5" w:rsidP="00FF1583">
      <w:pPr>
        <w:spacing w:line="259" w:lineRule="auto"/>
      </w:pPr>
      <w:r>
        <w:t>Whil</w:t>
      </w:r>
      <w:r w:rsidR="008D57B2">
        <w:t>e</w:t>
      </w:r>
      <w:r>
        <w:t xml:space="preserve"> purchasing data is only necessary for the Discrepancy Method (</w:t>
      </w:r>
      <w:r w:rsidR="06C571CA">
        <w:t>m</w:t>
      </w:r>
      <w:r>
        <w:t>ethod 1</w:t>
      </w:r>
      <w:r w:rsidR="06C571CA">
        <w:t>,</w:t>
      </w:r>
      <w:r>
        <w:t xml:space="preserve"> described below), displaying purchasing data graphically by amount of </w:t>
      </w:r>
      <w:r w:rsidR="76F74DB8" w:rsidRPr="002D57AC">
        <w:rPr>
          <w:lang w:val="en-US"/>
        </w:rPr>
        <w:t>N</w:t>
      </w:r>
      <w:r w:rsidR="76F74DB8" w:rsidRPr="002D57AC">
        <w:rPr>
          <w:vertAlign w:val="subscript"/>
        </w:rPr>
        <w:t>2</w:t>
      </w:r>
      <w:r w:rsidR="76F74DB8" w:rsidRPr="002D57AC">
        <w:rPr>
          <w:lang w:val="en-US"/>
        </w:rPr>
        <w:t>O</w:t>
      </w:r>
      <w:r>
        <w:t xml:space="preserve"> purchased over a time frame (</w:t>
      </w:r>
      <w:r w:rsidR="00E72442">
        <w:t xml:space="preserve">e.g. per </w:t>
      </w:r>
      <w:r>
        <w:t>month</w:t>
      </w:r>
      <w:r w:rsidR="00E72442">
        <w:t xml:space="preserve"> or </w:t>
      </w:r>
      <w:r>
        <w:t>year) can help identify the likelihood of leaks from changes in purchasing pattern</w:t>
      </w:r>
      <w:r w:rsidR="002F00F6">
        <w:t>s</w:t>
      </w:r>
      <w:r>
        <w:t xml:space="preserve"> (</w:t>
      </w:r>
      <w:r w:rsidR="06C571CA">
        <w:t>a</w:t>
      </w:r>
      <w:r w:rsidR="387894A6">
        <w:t xml:space="preserve">djusting for any </w:t>
      </w:r>
      <w:r w:rsidR="000F1243">
        <w:t xml:space="preserve">trends or cycles </w:t>
      </w:r>
      <w:r w:rsidR="387894A6">
        <w:t>in</w:t>
      </w:r>
      <w:r>
        <w:t xml:space="preserve"> clinical administration).</w:t>
      </w:r>
    </w:p>
    <w:p w14:paraId="2F33E7C4" w14:textId="698C1E61" w:rsidR="00C446EE" w:rsidRDefault="008421EB" w:rsidP="00FF1583">
      <w:r>
        <w:t>It is</w:t>
      </w:r>
      <w:r w:rsidR="54E1A0BF">
        <w:t xml:space="preserve"> highly recommend</w:t>
      </w:r>
      <w:r>
        <w:t>ed</w:t>
      </w:r>
      <w:r w:rsidR="0085145D">
        <w:t xml:space="preserve"> to take</w:t>
      </w:r>
      <w:r w:rsidR="54E1A0BF">
        <w:t xml:space="preserve"> a multidisciplinary approach when detecting </w:t>
      </w:r>
      <w:r w:rsidR="003E5D3C" w:rsidRPr="1DE6DFFB">
        <w:rPr>
          <w:lang w:val="en-US"/>
        </w:rPr>
        <w:t>N</w:t>
      </w:r>
      <w:r w:rsidR="003E5D3C" w:rsidRPr="1DE6DFFB">
        <w:rPr>
          <w:vertAlign w:val="subscript"/>
        </w:rPr>
        <w:t>2</w:t>
      </w:r>
      <w:r w:rsidR="003E5D3C" w:rsidRPr="1DE6DFFB">
        <w:rPr>
          <w:lang w:val="en-US"/>
        </w:rPr>
        <w:t>O</w:t>
      </w:r>
      <w:r w:rsidR="54E1A0BF">
        <w:t xml:space="preserve"> leaks in healthcare facilities</w:t>
      </w:r>
      <w:r w:rsidR="0085145D">
        <w:t xml:space="preserve"> by</w:t>
      </w:r>
      <w:r w:rsidR="00087601">
        <w:t xml:space="preserve"> </w:t>
      </w:r>
      <w:r w:rsidR="0078346B">
        <w:t xml:space="preserve">engaging </w:t>
      </w:r>
      <w:r w:rsidR="00087601">
        <w:t>a wide range of staff members</w:t>
      </w:r>
      <w:r w:rsidR="005C5952">
        <w:t xml:space="preserve"> throughout the process</w:t>
      </w:r>
      <w:r w:rsidR="00087601">
        <w:t>, including</w:t>
      </w:r>
      <w:r w:rsidR="005C5952">
        <w:t xml:space="preserve"> representatives from</w:t>
      </w:r>
      <w:r w:rsidR="54E1A0BF">
        <w:t xml:space="preserve"> engineering and infrastructure</w:t>
      </w:r>
      <w:r w:rsidR="005F1478">
        <w:t>,</w:t>
      </w:r>
      <w:r w:rsidR="004603D3">
        <w:t xml:space="preserve"> bioengineering, pharmacy,</w:t>
      </w:r>
      <w:r w:rsidR="005F1478">
        <w:t xml:space="preserve"> </w:t>
      </w:r>
      <w:r w:rsidR="0078346B">
        <w:t>administration</w:t>
      </w:r>
      <w:r w:rsidR="006B4970">
        <w:t>,</w:t>
      </w:r>
      <w:r w:rsidR="00BE1360">
        <w:t xml:space="preserve"> </w:t>
      </w:r>
      <w:r w:rsidR="00FC201F">
        <w:t>procurement,</w:t>
      </w:r>
      <w:r w:rsidR="0018512B">
        <w:t xml:space="preserve"> anaesthesia, midwifery and obstetr</w:t>
      </w:r>
      <w:r w:rsidR="00C21A72">
        <w:t>ics, paediatrics,</w:t>
      </w:r>
      <w:r w:rsidR="006B4970">
        <w:t xml:space="preserve"> emergency</w:t>
      </w:r>
      <w:r w:rsidR="004A1AFD">
        <w:t xml:space="preserve"> services</w:t>
      </w:r>
      <w:r w:rsidR="006A597A">
        <w:t>, clinical governance,</w:t>
      </w:r>
      <w:r w:rsidR="00B26481">
        <w:t xml:space="preserve"> sustainability,</w:t>
      </w:r>
      <w:r w:rsidR="006A597A">
        <w:t xml:space="preserve"> safety and quality</w:t>
      </w:r>
      <w:r w:rsidR="00C21A72">
        <w:t xml:space="preserve"> and others</w:t>
      </w:r>
      <w:r w:rsidR="54E1A0BF">
        <w:t>.</w:t>
      </w:r>
      <w:r w:rsidR="00C446EE">
        <w:br w:type="page"/>
      </w:r>
    </w:p>
    <w:p w14:paraId="6DE035FA" w14:textId="139DFE5D" w:rsidR="00880A28" w:rsidRPr="004B5408" w:rsidRDefault="00880A28" w:rsidP="00900030">
      <w:pPr>
        <w:pStyle w:val="Heading1"/>
      </w:pPr>
      <w:bookmarkStart w:id="32" w:name="_Toc163208999"/>
      <w:bookmarkStart w:id="33" w:name="_Toc173099294"/>
      <w:r w:rsidRPr="004B5408">
        <w:lastRenderedPageBreak/>
        <w:t xml:space="preserve">Method 1: </w:t>
      </w:r>
      <w:r w:rsidRPr="00900030">
        <w:t>Discrepancy</w:t>
      </w:r>
      <w:r w:rsidRPr="004B5408">
        <w:t xml:space="preserve"> Method</w:t>
      </w:r>
      <w:bookmarkEnd w:id="32"/>
      <w:bookmarkEnd w:id="33"/>
    </w:p>
    <w:p w14:paraId="07FECADA" w14:textId="7D9AC096" w:rsidR="00324D9B" w:rsidRDefault="581DBC53" w:rsidP="00900030">
      <w:pPr>
        <w:rPr>
          <w:vertAlign w:val="superscript"/>
        </w:rPr>
      </w:pPr>
      <w:r>
        <w:t xml:space="preserve">The </w:t>
      </w:r>
      <w:r w:rsidRPr="00900030">
        <w:t>Discrepancy</w:t>
      </w:r>
      <w:r>
        <w:t xml:space="preserve"> Method </w:t>
      </w:r>
      <w:r w:rsidR="6107FC95">
        <w:t>(also called the ‘</w:t>
      </w:r>
      <w:r w:rsidR="35F68378" w:rsidRPr="1DE6DFFB">
        <w:rPr>
          <w:lang w:val="en-US"/>
        </w:rPr>
        <w:t>N</w:t>
      </w:r>
      <w:r w:rsidR="35F68378" w:rsidRPr="1DE6DFFB">
        <w:rPr>
          <w:vertAlign w:val="subscript"/>
        </w:rPr>
        <w:t>2</w:t>
      </w:r>
      <w:r w:rsidR="35F68378" w:rsidRPr="1DE6DFFB">
        <w:rPr>
          <w:lang w:val="en-US"/>
        </w:rPr>
        <w:t>O</w:t>
      </w:r>
      <w:r w:rsidR="6107FC95">
        <w:t xml:space="preserve"> Gap’) </w:t>
      </w:r>
      <w:r>
        <w:t xml:space="preserve">calculates the difference between purchased amounts and clinically administered (or estimated) amounts of </w:t>
      </w:r>
      <w:r w:rsidR="54120C4E" w:rsidRPr="1DE6DFFB">
        <w:rPr>
          <w:lang w:val="en-US"/>
        </w:rPr>
        <w:t>N</w:t>
      </w:r>
      <w:r w:rsidR="54120C4E" w:rsidRPr="1DE6DFFB">
        <w:rPr>
          <w:vertAlign w:val="subscript"/>
        </w:rPr>
        <w:t>2</w:t>
      </w:r>
      <w:r w:rsidR="54120C4E" w:rsidRPr="1DE6DFFB">
        <w:rPr>
          <w:lang w:val="en-US"/>
        </w:rPr>
        <w:t>O</w:t>
      </w:r>
      <w:r w:rsidR="059B54B4">
        <w:t>,</w:t>
      </w:r>
      <w:r>
        <w:t xml:space="preserve"> as outlined in Figure 3.</w:t>
      </w:r>
      <w:r w:rsidR="000F36CA">
        <w:rPr>
          <w:rStyle w:val="EndnoteReference"/>
        </w:rPr>
        <w:endnoteReference w:id="20"/>
      </w:r>
      <w:r>
        <w:t xml:space="preserve"> The Discrepancy </w:t>
      </w:r>
      <w:r w:rsidR="009033E5">
        <w:t>Method</w:t>
      </w:r>
      <w:r>
        <w:t xml:space="preserve"> has been </w:t>
      </w:r>
      <w:r w:rsidR="059B54B4">
        <w:t>developed</w:t>
      </w:r>
      <w:r>
        <w:t xml:space="preserve"> by </w:t>
      </w:r>
      <w:r w:rsidR="059B54B4">
        <w:t>t</w:t>
      </w:r>
      <w:r>
        <w:t>he Nitrous Oxide Project in the U</w:t>
      </w:r>
      <w:r w:rsidR="059B54B4">
        <w:t xml:space="preserve">nited </w:t>
      </w:r>
      <w:r>
        <w:t>K</w:t>
      </w:r>
      <w:r w:rsidR="059B54B4">
        <w:t>ingdom</w:t>
      </w:r>
      <w:r>
        <w:t>.</w:t>
      </w:r>
      <w:r w:rsidR="00FE4635" w:rsidRPr="00FE4635">
        <w:rPr>
          <w:vertAlign w:val="superscript"/>
        </w:rPr>
        <w:fldChar w:fldCharType="begin"/>
      </w:r>
      <w:r w:rsidR="00FE4635" w:rsidRPr="00FE4635">
        <w:rPr>
          <w:vertAlign w:val="superscript"/>
        </w:rPr>
        <w:instrText xml:space="preserve"> NOTEREF _Ref173233623 \h  \* MERGEFORMAT </w:instrText>
      </w:r>
      <w:r w:rsidR="00FE4635" w:rsidRPr="00FE4635">
        <w:rPr>
          <w:vertAlign w:val="superscript"/>
        </w:rPr>
      </w:r>
      <w:r w:rsidR="00FE4635" w:rsidRPr="00FE4635">
        <w:rPr>
          <w:vertAlign w:val="superscript"/>
        </w:rPr>
        <w:fldChar w:fldCharType="separate"/>
      </w:r>
      <w:r w:rsidR="00FE4635" w:rsidRPr="00FE4635">
        <w:rPr>
          <w:vertAlign w:val="superscript"/>
        </w:rPr>
        <w:t>8</w:t>
      </w:r>
      <w:r w:rsidR="00FE4635" w:rsidRPr="00FE4635">
        <w:rPr>
          <w:vertAlign w:val="superscript"/>
        </w:rPr>
        <w:fldChar w:fldCharType="end"/>
      </w:r>
      <w:r w:rsidR="00824149" w:rsidRPr="00FE4635">
        <w:rPr>
          <w:vertAlign w:val="superscript"/>
        </w:rPr>
        <w:t xml:space="preserve"> </w:t>
      </w:r>
    </w:p>
    <w:p w14:paraId="29382ADE" w14:textId="2D0931D8" w:rsidR="005C50E6" w:rsidRPr="00324D9B" w:rsidRDefault="005C50E6" w:rsidP="00324D9B">
      <w:pPr>
        <w:rPr>
          <w:vertAlign w:val="superscript"/>
        </w:rPr>
      </w:pPr>
      <w:bookmarkStart w:id="34" w:name="_Toc162434313"/>
      <w:r w:rsidRPr="004D1F4C">
        <w:rPr>
          <w:rFonts w:cstheme="minorHAnsi"/>
          <w:b/>
          <w:noProof/>
        </w:rPr>
        <w:drawing>
          <wp:inline distT="0" distB="0" distL="0" distR="0" wp14:anchorId="54CA029C" wp14:editId="276B46DC">
            <wp:extent cx="6024880" cy="1843405"/>
            <wp:effectExtent l="0" t="0" r="0" b="23495"/>
            <wp:docPr id="1736799902" name="Diagram 1" descr="Key stages of the discrepancy method:&#10;Obtain purchase data,&#10;Obtain/Estimate clinical administration data,&#10;Calculate discrepancy,&#10;Detect leak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bookmarkEnd w:id="34"/>
    </w:p>
    <w:p w14:paraId="23490CCB" w14:textId="402D2AFB" w:rsidR="00880A28" w:rsidRDefault="00824149" w:rsidP="00324D9B">
      <w:pPr>
        <w:pStyle w:val="Caption"/>
        <w:ind w:left="0" w:firstLine="0"/>
      </w:pPr>
      <w:bookmarkStart w:id="35" w:name="_Toc173249086"/>
      <w:bookmarkStart w:id="36" w:name="_Toc173307178"/>
      <w:r>
        <w:t xml:space="preserve">Figure </w:t>
      </w:r>
      <w:r w:rsidR="00A35E61">
        <w:fldChar w:fldCharType="begin"/>
      </w:r>
      <w:r w:rsidR="00A35E61">
        <w:instrText xml:space="preserve"> SEQ Figure \* ARABIC </w:instrText>
      </w:r>
      <w:r w:rsidR="00A35E61">
        <w:fldChar w:fldCharType="separate"/>
      </w:r>
      <w:r w:rsidR="00EB5729">
        <w:rPr>
          <w:noProof/>
        </w:rPr>
        <w:t>3</w:t>
      </w:r>
      <w:r w:rsidR="00A35E61">
        <w:rPr>
          <w:noProof/>
        </w:rPr>
        <w:fldChar w:fldCharType="end"/>
      </w:r>
      <w:r>
        <w:t>. Key stages of the Discrepancy Method</w:t>
      </w:r>
      <w:bookmarkEnd w:id="35"/>
      <w:bookmarkEnd w:id="36"/>
    </w:p>
    <w:p w14:paraId="1C042B4A" w14:textId="01E76F8F" w:rsidR="001D38D8" w:rsidRPr="004B5408" w:rsidRDefault="00880A28" w:rsidP="00165B07">
      <w:pPr>
        <w:pStyle w:val="Heading2"/>
      </w:pPr>
      <w:r w:rsidRPr="004B5408">
        <w:t>Key benefits</w:t>
      </w:r>
      <w:r w:rsidR="003143FD">
        <w:t xml:space="preserve"> of Method 1</w:t>
      </w:r>
      <w:r w:rsidRPr="004B5408">
        <w:t>:</w:t>
      </w:r>
    </w:p>
    <w:p w14:paraId="78C37207" w14:textId="486C2613" w:rsidR="00880A28" w:rsidRPr="004D1F4C" w:rsidRDefault="00814D80" w:rsidP="00973AC8">
      <w:pPr>
        <w:pStyle w:val="ListBullet2"/>
      </w:pPr>
      <w:r>
        <w:t>This is a relatively q</w:t>
      </w:r>
      <w:r w:rsidR="00880A28" w:rsidRPr="004D1F4C">
        <w:t>uick</w:t>
      </w:r>
      <w:r>
        <w:t xml:space="preserve"> and</w:t>
      </w:r>
      <w:r w:rsidR="00880A28" w:rsidRPr="004D1F4C">
        <w:t xml:space="preserve"> user-friendly</w:t>
      </w:r>
      <w:r>
        <w:t xml:space="preserve"> method</w:t>
      </w:r>
      <w:r w:rsidR="00857FA5">
        <w:t xml:space="preserve"> to confirm </w:t>
      </w:r>
      <w:r w:rsidR="008D57B2">
        <w:t xml:space="preserve">whether </w:t>
      </w:r>
      <w:r w:rsidR="00857FA5">
        <w:t xml:space="preserve">a leak is </w:t>
      </w:r>
      <w:proofErr w:type="gramStart"/>
      <w:r w:rsidR="00857FA5">
        <w:t>present</w:t>
      </w:r>
      <w:proofErr w:type="gramEnd"/>
    </w:p>
    <w:p w14:paraId="338D985A" w14:textId="0EC5567D" w:rsidR="003143FD" w:rsidRPr="005C50E6" w:rsidRDefault="00787A02" w:rsidP="00973AC8">
      <w:pPr>
        <w:pStyle w:val="ListBullet2"/>
      </w:pPr>
      <w:r>
        <w:t>It p</w:t>
      </w:r>
      <w:r w:rsidR="00880A28" w:rsidRPr="004D1F4C">
        <w:t xml:space="preserve">rovides </w:t>
      </w:r>
      <w:r>
        <w:t>an estimate of</w:t>
      </w:r>
      <w:r w:rsidR="00880A28" w:rsidRPr="004D1F4C">
        <w:t xml:space="preserve"> the total </w:t>
      </w:r>
      <w:r>
        <w:t xml:space="preserve">volume </w:t>
      </w:r>
      <w:r w:rsidR="00880A28" w:rsidRPr="004D1F4C">
        <w:t>of</w:t>
      </w:r>
      <w:r>
        <w:t xml:space="preserve"> a</w:t>
      </w:r>
      <w:r w:rsidR="00880A28" w:rsidRPr="004D1F4C">
        <w:t xml:space="preserve"> leak across an institution</w:t>
      </w:r>
      <w:r w:rsidR="00C25612">
        <w:t xml:space="preserve"> or </w:t>
      </w:r>
      <w:r w:rsidR="00880A28" w:rsidRPr="004D1F4C">
        <w:t>health service.</w:t>
      </w:r>
    </w:p>
    <w:p w14:paraId="5745D01D" w14:textId="19C5B57F" w:rsidR="001D38D8" w:rsidRPr="000872E9" w:rsidRDefault="00880A28" w:rsidP="00165B07">
      <w:pPr>
        <w:pStyle w:val="Heading2"/>
      </w:pPr>
      <w:r w:rsidRPr="000872E9">
        <w:t>Key limitations</w:t>
      </w:r>
      <w:r w:rsidR="003143FD">
        <w:t xml:space="preserve"> </w:t>
      </w:r>
      <w:r w:rsidR="00C05B30">
        <w:t xml:space="preserve">of </w:t>
      </w:r>
      <w:r w:rsidR="003143FD">
        <w:t>Method 1</w:t>
      </w:r>
      <w:r w:rsidRPr="000872E9">
        <w:t>:</w:t>
      </w:r>
    </w:p>
    <w:p w14:paraId="456A6833" w14:textId="42EB486A" w:rsidR="00880A28" w:rsidRDefault="00880A28" w:rsidP="00973AC8">
      <w:pPr>
        <w:pStyle w:val="ListBullet2"/>
      </w:pPr>
      <w:r w:rsidRPr="004D1F4C">
        <w:t>Does not identify the physical site(s) of leak</w:t>
      </w:r>
      <w:r>
        <w:t>s without</w:t>
      </w:r>
      <w:r w:rsidRPr="004D1F4C">
        <w:t xml:space="preserve"> </w:t>
      </w:r>
      <w:r>
        <w:t xml:space="preserve">a </w:t>
      </w:r>
      <w:r w:rsidRPr="004D1F4C">
        <w:t xml:space="preserve">subsequent leak </w:t>
      </w:r>
      <w:r>
        <w:t xml:space="preserve">site </w:t>
      </w:r>
      <w:r w:rsidRPr="004D1F4C">
        <w:t>detection</w:t>
      </w:r>
      <w:r>
        <w:t xml:space="preserve"> </w:t>
      </w:r>
      <w:proofErr w:type="gramStart"/>
      <w:r>
        <w:t>process</w:t>
      </w:r>
      <w:proofErr w:type="gramEnd"/>
    </w:p>
    <w:p w14:paraId="1E2C392E" w14:textId="0FF3AE0E" w:rsidR="00880A28" w:rsidRPr="006C7F1E" w:rsidRDefault="00880A28" w:rsidP="00973AC8">
      <w:pPr>
        <w:pStyle w:val="ListBullet2"/>
      </w:pPr>
      <w:r w:rsidRPr="006C7F1E">
        <w:t>Residual N</w:t>
      </w:r>
      <w:r w:rsidRPr="003F3BBD">
        <w:rPr>
          <w:vertAlign w:val="subscript"/>
        </w:rPr>
        <w:t>2</w:t>
      </w:r>
      <w:r w:rsidRPr="006C7F1E">
        <w:t xml:space="preserve">O in </w:t>
      </w:r>
      <w:r>
        <w:t xml:space="preserve">manifold </w:t>
      </w:r>
      <w:r w:rsidRPr="006C7F1E">
        <w:t xml:space="preserve">cylinders </w:t>
      </w:r>
      <w:r w:rsidR="00C25612">
        <w:t xml:space="preserve">which </w:t>
      </w:r>
      <w:r w:rsidR="00D57BE0">
        <w:t xml:space="preserve">are </w:t>
      </w:r>
      <w:r>
        <w:t xml:space="preserve">returned to suppliers </w:t>
      </w:r>
      <w:r w:rsidR="004C072E">
        <w:t>are</w:t>
      </w:r>
      <w:r w:rsidR="00C25612">
        <w:t xml:space="preserve"> </w:t>
      </w:r>
      <w:r w:rsidRPr="006C7F1E">
        <w:t>included in</w:t>
      </w:r>
      <w:r w:rsidR="00C25612">
        <w:t xml:space="preserve"> the</w:t>
      </w:r>
      <w:r w:rsidRPr="006C7F1E">
        <w:t xml:space="preserve"> leak </w:t>
      </w:r>
      <w:proofErr w:type="gramStart"/>
      <w:r w:rsidRPr="006C7F1E">
        <w:t>estimates</w:t>
      </w:r>
      <w:proofErr w:type="gramEnd"/>
    </w:p>
    <w:p w14:paraId="00EE30E9" w14:textId="0EEAD5F0" w:rsidR="00F800ED" w:rsidRPr="006B7B8B" w:rsidRDefault="004D1137" w:rsidP="00973AC8">
      <w:pPr>
        <w:pStyle w:val="ListBullet2"/>
      </w:pPr>
      <w:r>
        <w:t>If it is not possible to directly obtain data on clinical administration, it will have to be estimated using techniques that are likely to be imprecise</w:t>
      </w:r>
      <w:r w:rsidR="00880A28">
        <w:t>.</w:t>
      </w:r>
    </w:p>
    <w:p w14:paraId="4EF5827F" w14:textId="29CEE32E" w:rsidR="00880A28" w:rsidRPr="000872E9" w:rsidRDefault="00407313" w:rsidP="00900030">
      <w:pPr>
        <w:pStyle w:val="Heading3"/>
      </w:pPr>
      <w:r w:rsidRPr="000872E9">
        <w:t xml:space="preserve">Step </w:t>
      </w:r>
      <w:r w:rsidR="00FC20A5" w:rsidRPr="000872E9">
        <w:t>1</w:t>
      </w:r>
      <w:r w:rsidRPr="000872E9">
        <w:t xml:space="preserve">. </w:t>
      </w:r>
      <w:r w:rsidR="00880A28" w:rsidRPr="000872E9">
        <w:t>Determine how much N</w:t>
      </w:r>
      <w:r w:rsidR="00880A28" w:rsidRPr="000872E9">
        <w:rPr>
          <w:vertAlign w:val="subscript"/>
        </w:rPr>
        <w:t>2</w:t>
      </w:r>
      <w:r w:rsidR="00880A28" w:rsidRPr="000872E9">
        <w:t xml:space="preserve">O the healthcare facility </w:t>
      </w:r>
      <w:proofErr w:type="gramStart"/>
      <w:r w:rsidR="00880A28" w:rsidRPr="000872E9">
        <w:t>purchases</w:t>
      </w:r>
      <w:proofErr w:type="gramEnd"/>
    </w:p>
    <w:p w14:paraId="6196DE6B" w14:textId="77777777" w:rsidR="001D38D8" w:rsidRDefault="00880A28" w:rsidP="00FF1583">
      <w:pPr>
        <w:rPr>
          <w:rFonts w:eastAsia="Times New Roman" w:cstheme="minorHAnsi"/>
          <w:lang w:eastAsia="en-GB"/>
        </w:rPr>
      </w:pPr>
      <w:r w:rsidRPr="004D1F4C">
        <w:rPr>
          <w:rFonts w:eastAsia="Times New Roman" w:cstheme="minorHAnsi"/>
          <w:lang w:eastAsia="en-GB"/>
        </w:rPr>
        <w:t xml:space="preserve">Seek executive support and engage with relevant </w:t>
      </w:r>
      <w:r>
        <w:rPr>
          <w:rFonts w:eastAsia="Times New Roman" w:cstheme="minorHAnsi"/>
          <w:lang w:eastAsia="en-GB"/>
        </w:rPr>
        <w:t>staff</w:t>
      </w:r>
      <w:r w:rsidR="00A254AC">
        <w:rPr>
          <w:rFonts w:eastAsia="Times New Roman" w:cstheme="minorHAnsi"/>
          <w:lang w:eastAsia="en-GB"/>
        </w:rPr>
        <w:t xml:space="preserve"> and </w:t>
      </w:r>
      <w:r>
        <w:rPr>
          <w:rFonts w:eastAsia="Times New Roman" w:cstheme="minorHAnsi"/>
          <w:lang w:eastAsia="en-GB"/>
        </w:rPr>
        <w:t>departments</w:t>
      </w:r>
      <w:r w:rsidRPr="004D1F4C">
        <w:rPr>
          <w:rFonts w:eastAsia="Times New Roman" w:cstheme="minorHAnsi"/>
          <w:lang w:eastAsia="en-GB"/>
        </w:rPr>
        <w:t xml:space="preserve"> who </w:t>
      </w:r>
      <w:r w:rsidR="001C56A1">
        <w:rPr>
          <w:rFonts w:eastAsia="Times New Roman" w:cstheme="minorHAnsi"/>
          <w:lang w:eastAsia="en-GB"/>
        </w:rPr>
        <w:t xml:space="preserve">may </w:t>
      </w:r>
      <w:r w:rsidRPr="004D1F4C">
        <w:rPr>
          <w:rFonts w:eastAsia="Times New Roman" w:cstheme="minorHAnsi"/>
          <w:lang w:eastAsia="en-GB"/>
        </w:rPr>
        <w:t>procure N</w:t>
      </w:r>
      <w:r w:rsidRPr="004D1F4C">
        <w:rPr>
          <w:rFonts w:eastAsia="Times New Roman" w:cstheme="minorHAnsi"/>
          <w:vertAlign w:val="subscript"/>
          <w:lang w:eastAsia="en-GB"/>
        </w:rPr>
        <w:t>2</w:t>
      </w:r>
      <w:r w:rsidRPr="004D1F4C">
        <w:rPr>
          <w:rFonts w:eastAsia="Times New Roman" w:cstheme="minorHAnsi"/>
          <w:lang w:eastAsia="en-GB"/>
        </w:rPr>
        <w:t>O</w:t>
      </w:r>
      <w:r w:rsidR="00A16D5E">
        <w:rPr>
          <w:rFonts w:eastAsia="Times New Roman" w:cstheme="minorHAnsi"/>
          <w:lang w:eastAsia="en-GB"/>
        </w:rPr>
        <w:t xml:space="preserve"> as well as external groups</w:t>
      </w:r>
      <w:r w:rsidRPr="004D1F4C">
        <w:rPr>
          <w:rFonts w:eastAsia="Times New Roman" w:cstheme="minorHAnsi"/>
          <w:lang w:eastAsia="en-GB"/>
        </w:rPr>
        <w:t xml:space="preserve"> involved with N</w:t>
      </w:r>
      <w:r w:rsidRPr="004D1F4C">
        <w:rPr>
          <w:rFonts w:eastAsia="Times New Roman" w:cstheme="minorHAnsi"/>
          <w:vertAlign w:val="subscript"/>
          <w:lang w:eastAsia="en-GB"/>
        </w:rPr>
        <w:t>2</w:t>
      </w:r>
      <w:r w:rsidRPr="004D1F4C">
        <w:rPr>
          <w:rFonts w:eastAsia="Times New Roman" w:cstheme="minorHAnsi"/>
          <w:lang w:eastAsia="en-GB"/>
        </w:rPr>
        <w:t>O delivery</w:t>
      </w:r>
      <w:r w:rsidR="006F09DC">
        <w:rPr>
          <w:rFonts w:eastAsia="Times New Roman" w:cstheme="minorHAnsi"/>
          <w:lang w:eastAsia="en-GB"/>
        </w:rPr>
        <w:t xml:space="preserve"> and management</w:t>
      </w:r>
      <w:r w:rsidR="00383F1D">
        <w:rPr>
          <w:rFonts w:eastAsia="Times New Roman" w:cstheme="minorHAnsi"/>
          <w:lang w:eastAsia="en-GB"/>
        </w:rPr>
        <w:t>. This may include</w:t>
      </w:r>
      <w:r>
        <w:rPr>
          <w:rFonts w:eastAsia="Times New Roman" w:cstheme="minorHAnsi"/>
          <w:lang w:eastAsia="en-GB"/>
        </w:rPr>
        <w:t>:</w:t>
      </w:r>
    </w:p>
    <w:p w14:paraId="6FE42C3D" w14:textId="48C2507E" w:rsidR="00880A28" w:rsidRPr="004D1F4C" w:rsidRDefault="00880A28" w:rsidP="00973AC8">
      <w:pPr>
        <w:pStyle w:val="ListBullet2"/>
        <w:rPr>
          <w:lang w:eastAsia="en-GB"/>
        </w:rPr>
      </w:pPr>
      <w:r w:rsidRPr="004D1F4C">
        <w:rPr>
          <w:lang w:eastAsia="en-GB"/>
        </w:rPr>
        <w:t>Facilities Manager/Engineering</w:t>
      </w:r>
    </w:p>
    <w:p w14:paraId="1F8212A7" w14:textId="0461C1AD" w:rsidR="00880A28" w:rsidRPr="004D1F4C" w:rsidRDefault="00880A28" w:rsidP="00973AC8">
      <w:pPr>
        <w:pStyle w:val="ListBullet2"/>
        <w:rPr>
          <w:lang w:eastAsia="en-GB"/>
        </w:rPr>
      </w:pPr>
      <w:r w:rsidRPr="004D1F4C">
        <w:rPr>
          <w:lang w:eastAsia="en-GB"/>
        </w:rPr>
        <w:t xml:space="preserve">Finance/Procurement </w:t>
      </w:r>
      <w:proofErr w:type="gramStart"/>
      <w:r w:rsidRPr="004D1F4C">
        <w:rPr>
          <w:lang w:eastAsia="en-GB"/>
        </w:rPr>
        <w:t>team</w:t>
      </w:r>
      <w:proofErr w:type="gramEnd"/>
    </w:p>
    <w:p w14:paraId="5C12591F" w14:textId="354FB468" w:rsidR="00880A28" w:rsidRPr="004D1F4C" w:rsidRDefault="00880A28" w:rsidP="00973AC8">
      <w:pPr>
        <w:pStyle w:val="ListBullet2"/>
        <w:rPr>
          <w:lang w:eastAsia="en-GB"/>
        </w:rPr>
      </w:pPr>
      <w:r w:rsidRPr="004D1F4C">
        <w:rPr>
          <w:lang w:eastAsia="en-GB"/>
        </w:rPr>
        <w:t>Pharmacy</w:t>
      </w:r>
    </w:p>
    <w:p w14:paraId="46F1ECE7" w14:textId="4DC8DA37" w:rsidR="00880A28" w:rsidRPr="004D1F4C" w:rsidRDefault="00880A28" w:rsidP="00973AC8">
      <w:pPr>
        <w:pStyle w:val="ListBullet2"/>
        <w:rPr>
          <w:lang w:eastAsia="en-GB"/>
        </w:rPr>
      </w:pPr>
      <w:r w:rsidRPr="004D1F4C">
        <w:rPr>
          <w:lang w:eastAsia="en-GB"/>
        </w:rPr>
        <w:t>Sustainability Manager</w:t>
      </w:r>
    </w:p>
    <w:p w14:paraId="73B46339" w14:textId="2D68410E" w:rsidR="00880A28" w:rsidRPr="004D1F4C" w:rsidRDefault="00880A28" w:rsidP="00973AC8">
      <w:pPr>
        <w:pStyle w:val="ListBullet2"/>
        <w:rPr>
          <w:lang w:eastAsia="en-GB"/>
        </w:rPr>
      </w:pPr>
      <w:r w:rsidRPr="004D1F4C">
        <w:rPr>
          <w:lang w:eastAsia="en-GB"/>
        </w:rPr>
        <w:lastRenderedPageBreak/>
        <w:t>The medical gas supplier</w:t>
      </w:r>
    </w:p>
    <w:p w14:paraId="02E4EB43" w14:textId="50586AAF" w:rsidR="00880A28" w:rsidRPr="00324D9B" w:rsidRDefault="00880A28" w:rsidP="00973AC8">
      <w:pPr>
        <w:pStyle w:val="ListBullet2"/>
        <w:rPr>
          <w:lang w:eastAsia="en-GB"/>
        </w:rPr>
      </w:pPr>
      <w:r w:rsidRPr="004D1F4C">
        <w:rPr>
          <w:lang w:eastAsia="en-GB"/>
        </w:rPr>
        <w:t>External engineering contractors.</w:t>
      </w:r>
    </w:p>
    <w:p w14:paraId="1397C6D7" w14:textId="34005292" w:rsidR="001D38D8" w:rsidRDefault="00563754" w:rsidP="00FF1583">
      <w:r>
        <w:t>It is possible that</w:t>
      </w:r>
      <w:r w:rsidR="581DBC53">
        <w:t xml:space="preserve"> no one within the </w:t>
      </w:r>
      <w:r w:rsidR="5D228410">
        <w:t>facility</w:t>
      </w:r>
      <w:r w:rsidR="581DBC53">
        <w:t xml:space="preserve"> accurately knows how much </w:t>
      </w:r>
      <w:r w:rsidR="009B225F" w:rsidRPr="0039198F">
        <w:t>N</w:t>
      </w:r>
      <w:r w:rsidR="009B225F" w:rsidRPr="0039198F">
        <w:rPr>
          <w:vertAlign w:val="subscript"/>
        </w:rPr>
        <w:t>2</w:t>
      </w:r>
      <w:r w:rsidR="009B225F" w:rsidRPr="0039198F">
        <w:t>O</w:t>
      </w:r>
      <w:r w:rsidR="581DBC53">
        <w:t xml:space="preserve"> is procured per year. </w:t>
      </w:r>
      <w:r w:rsidR="009732B7">
        <w:t xml:space="preserve">If this is the case, </w:t>
      </w:r>
      <w:r w:rsidR="581DBC53">
        <w:t>data may need to be obtained from the external supply company</w:t>
      </w:r>
      <w:r w:rsidR="218C3213">
        <w:t>.</w:t>
      </w:r>
    </w:p>
    <w:p w14:paraId="576DD109" w14:textId="14E88FFC" w:rsidR="00880A28" w:rsidRPr="00F80D27" w:rsidRDefault="5F1A893C" w:rsidP="00FF1583">
      <w:pPr>
        <w:rPr>
          <w:rFonts w:eastAsia="Times New Roman"/>
          <w:b/>
          <w:bCs/>
          <w:lang w:eastAsia="en-GB"/>
        </w:rPr>
      </w:pPr>
      <w:r>
        <w:t>P</w:t>
      </w:r>
      <w:r w:rsidR="581DBC53">
        <w:t>urchasing data</w:t>
      </w:r>
      <w:r>
        <w:t xml:space="preserve"> </w:t>
      </w:r>
      <w:r w:rsidR="00E839CC">
        <w:t xml:space="preserve">can be </w:t>
      </w:r>
      <w:r>
        <w:t xml:space="preserve">obtained </w:t>
      </w:r>
      <w:r w:rsidR="581DBC53">
        <w:t xml:space="preserve">from the </w:t>
      </w:r>
      <w:r w:rsidR="5CFD8676">
        <w:t>healthcare facility</w:t>
      </w:r>
      <w:r>
        <w:t xml:space="preserve"> manager</w:t>
      </w:r>
      <w:r w:rsidR="581DBC53">
        <w:t xml:space="preserve"> or directly from the supply company</w:t>
      </w:r>
      <w:r w:rsidR="00E839CC">
        <w:t xml:space="preserve"> and should</w:t>
      </w:r>
      <w:r w:rsidR="2E8E8506">
        <w:t xml:space="preserve"> include</w:t>
      </w:r>
      <w:r w:rsidR="581DBC53">
        <w:t xml:space="preserve"> as much detail as possible, including cylinder size, </w:t>
      </w:r>
      <w:r w:rsidR="009732B7">
        <w:t xml:space="preserve">and </w:t>
      </w:r>
      <w:r w:rsidR="581DBC53">
        <w:t xml:space="preserve">weight and volume of </w:t>
      </w:r>
      <w:r w:rsidR="009B225F" w:rsidRPr="0039198F">
        <w:t>N</w:t>
      </w:r>
      <w:r w:rsidR="009B225F" w:rsidRPr="0039198F">
        <w:rPr>
          <w:vertAlign w:val="subscript"/>
        </w:rPr>
        <w:t>2</w:t>
      </w:r>
      <w:r w:rsidR="009B225F" w:rsidRPr="0039198F">
        <w:t>O</w:t>
      </w:r>
      <w:r w:rsidR="581DBC53">
        <w:t xml:space="preserve">. These data may be </w:t>
      </w:r>
      <w:r w:rsidR="11B5D320">
        <w:t>recorded</w:t>
      </w:r>
      <w:r w:rsidR="00E277FE">
        <w:t xml:space="preserve"> </w:t>
      </w:r>
      <w:r w:rsidR="581DBC53">
        <w:t xml:space="preserve">monthly, </w:t>
      </w:r>
      <w:r w:rsidR="11B5D320">
        <w:t xml:space="preserve">every </w:t>
      </w:r>
      <w:r w:rsidR="581DBC53">
        <w:t xml:space="preserve">financial year, or </w:t>
      </w:r>
      <w:r w:rsidR="11B5D320">
        <w:t xml:space="preserve">every </w:t>
      </w:r>
      <w:r w:rsidR="581DBC53">
        <w:t>calendar year. If the site has multiple manifold-pipeline systems or separate administration systems,</w:t>
      </w:r>
      <w:r w:rsidR="00194635">
        <w:t xml:space="preserve"> it is</w:t>
      </w:r>
      <w:r w:rsidR="29148824">
        <w:t xml:space="preserve"> suggest</w:t>
      </w:r>
      <w:r w:rsidR="00194635">
        <w:t>ed to</w:t>
      </w:r>
      <w:r w:rsidR="29148824">
        <w:t xml:space="preserve"> </w:t>
      </w:r>
      <w:r w:rsidR="581DBC53">
        <w:t xml:space="preserve">identify which cylinder size or cost </w:t>
      </w:r>
      <w:r w:rsidR="7B205A02">
        <w:t>unit</w:t>
      </w:r>
      <w:r w:rsidR="581DBC53">
        <w:t xml:space="preserve"> applies to </w:t>
      </w:r>
      <w:r w:rsidR="00AC29C9">
        <w:t xml:space="preserve">each </w:t>
      </w:r>
      <w:r w:rsidR="581DBC53">
        <w:t>system.</w:t>
      </w:r>
      <w:r w:rsidR="009E180B" w:rsidRPr="6104713B">
        <w:rPr>
          <w:vertAlign w:val="superscript"/>
        </w:rPr>
        <w:footnoteReference w:id="2"/>
      </w:r>
    </w:p>
    <w:p w14:paraId="3559C0ED" w14:textId="4CD7076A" w:rsidR="00880A28" w:rsidRPr="00F800ED" w:rsidRDefault="00457721" w:rsidP="000872E9">
      <w:pPr>
        <w:rPr>
          <w:rFonts w:eastAsia="Segoe UI"/>
          <w:color w:val="000000" w:themeColor="text1"/>
          <w:sz w:val="22"/>
          <w:szCs w:val="22"/>
        </w:rPr>
      </w:pPr>
      <w:r>
        <w:t xml:space="preserve">Aim </w:t>
      </w:r>
      <w:r w:rsidR="581DBC53">
        <w:t xml:space="preserve">to source </w:t>
      </w:r>
      <w:r w:rsidR="009B225F" w:rsidRPr="0039198F">
        <w:t>N</w:t>
      </w:r>
      <w:r w:rsidR="009B225F" w:rsidRPr="0039198F">
        <w:rPr>
          <w:vertAlign w:val="subscript"/>
        </w:rPr>
        <w:t>2</w:t>
      </w:r>
      <w:r w:rsidR="009B225F" w:rsidRPr="0039198F">
        <w:t>O</w:t>
      </w:r>
      <w:r w:rsidR="4364AFE2">
        <w:t xml:space="preserve"> </w:t>
      </w:r>
      <w:r w:rsidR="581DBC53">
        <w:t xml:space="preserve">procurement and cost data for at least the previous three years and then determine the average </w:t>
      </w:r>
      <w:r w:rsidR="15B2CB0C">
        <w:t>amount procured</w:t>
      </w:r>
      <w:r w:rsidR="581DBC53">
        <w:t xml:space="preserve"> per year to reduce inaccuracy from fluctuating procurement amounts per year.</w:t>
      </w:r>
    </w:p>
    <w:p w14:paraId="56C2D2D1" w14:textId="0DC43622" w:rsidR="0030622E" w:rsidRPr="000872E9" w:rsidRDefault="00FC20A5" w:rsidP="00900030">
      <w:pPr>
        <w:pStyle w:val="Heading3"/>
      </w:pPr>
      <w:r w:rsidRPr="000872E9">
        <w:t xml:space="preserve">Step 2. </w:t>
      </w:r>
      <w:r w:rsidR="00874272" w:rsidRPr="000872E9">
        <w:t>Determine how much</w:t>
      </w:r>
      <w:r w:rsidR="00880A28" w:rsidRPr="000872E9">
        <w:t xml:space="preserve"> </w:t>
      </w:r>
      <w:r w:rsidR="00880A28" w:rsidRPr="00E6321A">
        <w:t>N</w:t>
      </w:r>
      <w:r w:rsidR="00880A28" w:rsidRPr="00E6321A">
        <w:rPr>
          <w:vertAlign w:val="subscript"/>
        </w:rPr>
        <w:t>2</w:t>
      </w:r>
      <w:r w:rsidR="00880A28" w:rsidRPr="00E6321A">
        <w:t>O</w:t>
      </w:r>
      <w:r w:rsidR="00880A28" w:rsidRPr="000872E9">
        <w:t xml:space="preserve"> </w:t>
      </w:r>
      <w:r w:rsidR="00874272" w:rsidRPr="000872E9">
        <w:t xml:space="preserve">is </w:t>
      </w:r>
      <w:proofErr w:type="gramStart"/>
      <w:r w:rsidR="00874272" w:rsidRPr="000872E9">
        <w:t>administered</w:t>
      </w:r>
      <w:proofErr w:type="gramEnd"/>
      <w:r w:rsidR="00880A28" w:rsidRPr="000872E9">
        <w:t xml:space="preserve"> </w:t>
      </w:r>
    </w:p>
    <w:p w14:paraId="582D7877" w14:textId="05F118DD" w:rsidR="00354DD2" w:rsidRPr="00762E97" w:rsidRDefault="00354DD2" w:rsidP="00900030">
      <w:pPr>
        <w:pStyle w:val="Heading4"/>
      </w:pPr>
      <w:r w:rsidRPr="00762E97">
        <w:t xml:space="preserve">Option 1: Obtain clinical administration </w:t>
      </w:r>
      <w:proofErr w:type="gramStart"/>
      <w:r w:rsidRPr="00762E97">
        <w:t>data</w:t>
      </w:r>
      <w:proofErr w:type="gramEnd"/>
    </w:p>
    <w:p w14:paraId="1FC3445F" w14:textId="70444882" w:rsidR="00D03965" w:rsidRPr="00F800ED" w:rsidRDefault="00E00480" w:rsidP="00FF1583">
      <w:pPr>
        <w:rPr>
          <w:rFonts w:cstheme="minorHAnsi"/>
          <w:lang w:eastAsia="en-GB"/>
        </w:rPr>
      </w:pPr>
      <w:r w:rsidRPr="00E00480">
        <w:t xml:space="preserve">Where anaesthetic machines are used to administer </w:t>
      </w:r>
      <w:r w:rsidR="001017A7">
        <w:t>N</w:t>
      </w:r>
      <w:r w:rsidR="001017A7">
        <w:rPr>
          <w:vertAlign w:val="subscript"/>
        </w:rPr>
        <w:t>2</w:t>
      </w:r>
      <w:r w:rsidR="001017A7">
        <w:t>O</w:t>
      </w:r>
      <w:r w:rsidRPr="00E00480">
        <w:t>, data on the amount of N</w:t>
      </w:r>
      <w:r w:rsidRPr="001017A7">
        <w:rPr>
          <w:vertAlign w:val="subscript"/>
        </w:rPr>
        <w:t>2</w:t>
      </w:r>
      <w:r w:rsidRPr="00E00480">
        <w:t>O administered per year</w:t>
      </w:r>
      <w:r w:rsidR="00FF02AF">
        <w:t xml:space="preserve"> can usually be obtained from them</w:t>
      </w:r>
      <w:r w:rsidRPr="00E00480">
        <w:t xml:space="preserve">. </w:t>
      </w:r>
      <w:r w:rsidR="0036004B">
        <w:t xml:space="preserve">However, some older </w:t>
      </w:r>
      <w:r w:rsidR="00C6797A">
        <w:t xml:space="preserve">anaesthetic machines </w:t>
      </w:r>
      <w:r w:rsidR="004C4B51">
        <w:t>may not allow for N</w:t>
      </w:r>
      <w:r w:rsidR="004C4B51" w:rsidRPr="004C4B51">
        <w:rPr>
          <w:vertAlign w:val="subscript"/>
        </w:rPr>
        <w:t>2</w:t>
      </w:r>
      <w:r w:rsidR="004C4B51">
        <w:t xml:space="preserve">O data to be extracted. </w:t>
      </w:r>
      <w:r w:rsidRPr="00E00480">
        <w:t xml:space="preserve">Where </w:t>
      </w:r>
      <w:r w:rsidR="004C4B51">
        <w:t>this is the case, or where N</w:t>
      </w:r>
      <w:r w:rsidR="004C4B51" w:rsidRPr="004C4B51">
        <w:rPr>
          <w:vertAlign w:val="subscript"/>
        </w:rPr>
        <w:t>2</w:t>
      </w:r>
      <w:r w:rsidR="004C4B51">
        <w:t>O</w:t>
      </w:r>
      <w:r w:rsidRPr="00E00480">
        <w:t xml:space="preserve"> is administered without anaesthetic machines, it is necessary to estimate </w:t>
      </w:r>
      <w:r w:rsidR="005B6D66">
        <w:t>N</w:t>
      </w:r>
      <w:r w:rsidR="005B6D66" w:rsidRPr="004C4B51">
        <w:rPr>
          <w:vertAlign w:val="subscript"/>
        </w:rPr>
        <w:t>2</w:t>
      </w:r>
      <w:r w:rsidR="005B6D66">
        <w:t>O</w:t>
      </w:r>
      <w:r w:rsidR="005B6D66" w:rsidRPr="00E00480">
        <w:t xml:space="preserve"> </w:t>
      </w:r>
      <w:r w:rsidRPr="00E00480">
        <w:t>use based on a measure of health care activity undertaken (see option 2)</w:t>
      </w:r>
      <w:r w:rsidR="005E681A">
        <w:t>.</w:t>
      </w:r>
      <w:r w:rsidR="005E681A" w:rsidRPr="0030622E">
        <w:rPr>
          <w:vertAlign w:val="superscript"/>
        </w:rPr>
        <w:footnoteReference w:id="3"/>
      </w:r>
    </w:p>
    <w:p w14:paraId="456E3A23" w14:textId="65B80034" w:rsidR="001D38D8" w:rsidRDefault="00880A28" w:rsidP="00FF1583">
      <w:pPr>
        <w:rPr>
          <w:rFonts w:eastAsia="Times New Roman" w:cstheme="minorHAnsi"/>
          <w:lang w:eastAsia="en-GB"/>
        </w:rPr>
      </w:pPr>
      <w:r w:rsidRPr="004D1F4C">
        <w:rPr>
          <w:rFonts w:eastAsia="Times New Roman" w:cstheme="minorHAnsi"/>
          <w:lang w:eastAsia="en-GB"/>
        </w:rPr>
        <w:t xml:space="preserve">Identify the specialities/areas that </w:t>
      </w:r>
      <w:r>
        <w:rPr>
          <w:rFonts w:eastAsia="Times New Roman" w:cstheme="minorHAnsi"/>
          <w:lang w:eastAsia="en-GB"/>
        </w:rPr>
        <w:t>administer</w:t>
      </w:r>
      <w:r w:rsidRPr="004D1F4C">
        <w:rPr>
          <w:rFonts w:eastAsia="Times New Roman" w:cstheme="minorHAnsi"/>
          <w:lang w:eastAsia="en-GB"/>
        </w:rPr>
        <w:t xml:space="preserve"> N</w:t>
      </w:r>
      <w:r w:rsidRPr="004D1F4C">
        <w:rPr>
          <w:rFonts w:eastAsia="Times New Roman" w:cstheme="minorHAnsi"/>
          <w:vertAlign w:val="subscript"/>
          <w:lang w:eastAsia="en-GB"/>
        </w:rPr>
        <w:t>2</w:t>
      </w:r>
      <w:r w:rsidRPr="004D1F4C">
        <w:rPr>
          <w:rFonts w:eastAsia="Times New Roman" w:cstheme="minorHAnsi"/>
          <w:lang w:eastAsia="en-GB"/>
        </w:rPr>
        <w:t xml:space="preserve">O. </w:t>
      </w:r>
      <w:r w:rsidR="00756BAF">
        <w:t>Identify a key contact in each area who can assist in obtaining the necessary data. Ongoing engagement and collaboration with these contacts is important, including to enable any local practice changes in the use of N</w:t>
      </w:r>
      <w:r w:rsidR="00756BAF" w:rsidRPr="004464E6">
        <w:rPr>
          <w:vertAlign w:val="subscript"/>
        </w:rPr>
        <w:t>2</w:t>
      </w:r>
      <w:r w:rsidR="00756BAF">
        <w:t>O.</w:t>
      </w:r>
      <w:r w:rsidR="00756BAF">
        <w:rPr>
          <w:rFonts w:eastAsia="Times New Roman" w:cstheme="minorHAnsi"/>
          <w:lang w:eastAsia="en-GB"/>
        </w:rPr>
        <w:t xml:space="preserve"> </w:t>
      </w:r>
      <w:r w:rsidRPr="004D1F4C">
        <w:rPr>
          <w:rFonts w:eastAsia="Times New Roman" w:cstheme="minorHAnsi"/>
          <w:lang w:eastAsia="en-GB"/>
        </w:rPr>
        <w:t xml:space="preserve">In non-dental </w:t>
      </w:r>
      <w:r w:rsidR="005F4089">
        <w:rPr>
          <w:rFonts w:eastAsia="Times New Roman" w:cstheme="minorHAnsi"/>
          <w:lang w:eastAsia="en-GB"/>
        </w:rPr>
        <w:t>facilities</w:t>
      </w:r>
      <w:r w:rsidR="00C015FE">
        <w:rPr>
          <w:rFonts w:eastAsia="Times New Roman" w:cstheme="minorHAnsi"/>
          <w:lang w:eastAsia="en-GB"/>
        </w:rPr>
        <w:t>,</w:t>
      </w:r>
      <w:r w:rsidRPr="004D1F4C">
        <w:rPr>
          <w:rFonts w:eastAsia="Times New Roman" w:cstheme="minorHAnsi"/>
          <w:lang w:eastAsia="en-GB"/>
        </w:rPr>
        <w:t xml:space="preserve"> the</w:t>
      </w:r>
      <w:r w:rsidR="00E32D11">
        <w:rPr>
          <w:rFonts w:eastAsia="Times New Roman" w:cstheme="minorHAnsi"/>
          <w:lang w:eastAsia="en-GB"/>
        </w:rPr>
        <w:t xml:space="preserve"> most relevant areas</w:t>
      </w:r>
      <w:r w:rsidRPr="004D1F4C">
        <w:rPr>
          <w:rFonts w:eastAsia="Times New Roman" w:cstheme="minorHAnsi"/>
          <w:lang w:eastAsia="en-GB"/>
        </w:rPr>
        <w:t xml:space="preserve"> are usually:</w:t>
      </w:r>
    </w:p>
    <w:p w14:paraId="20C5EF30" w14:textId="68A60DD9" w:rsidR="00880A28" w:rsidRPr="004D1F4C" w:rsidRDefault="00880A28" w:rsidP="00DC0BCB">
      <w:pPr>
        <w:pStyle w:val="ListBullet2"/>
      </w:pPr>
      <w:r>
        <w:rPr>
          <w:lang w:eastAsia="en-GB"/>
        </w:rPr>
        <w:t>Anaesthesia / Operating theatres</w:t>
      </w:r>
    </w:p>
    <w:p w14:paraId="6475CFAA" w14:textId="3A93F05E" w:rsidR="00880A28" w:rsidRPr="004D1F4C" w:rsidRDefault="00880A28" w:rsidP="00DC0BCB">
      <w:pPr>
        <w:pStyle w:val="ListBullet2"/>
      </w:pPr>
      <w:r>
        <w:rPr>
          <w:lang w:eastAsia="en-GB"/>
        </w:rPr>
        <w:t>Midwifery and O</w:t>
      </w:r>
      <w:r w:rsidRPr="004D1F4C">
        <w:rPr>
          <w:lang w:eastAsia="en-GB"/>
        </w:rPr>
        <w:t>bstetrics</w:t>
      </w:r>
      <w:r>
        <w:rPr>
          <w:lang w:eastAsia="en-GB"/>
        </w:rPr>
        <w:t xml:space="preserve"> / Delivery suites</w:t>
      </w:r>
    </w:p>
    <w:p w14:paraId="16AC94B0" w14:textId="77DB040B" w:rsidR="00880A28" w:rsidRPr="00FA28FC" w:rsidRDefault="00880A28" w:rsidP="00DC0BCB">
      <w:pPr>
        <w:pStyle w:val="ListBullet2"/>
      </w:pPr>
      <w:r>
        <w:rPr>
          <w:lang w:eastAsia="en-GB"/>
        </w:rPr>
        <w:t>P</w:t>
      </w:r>
      <w:r w:rsidRPr="004D1F4C">
        <w:rPr>
          <w:lang w:eastAsia="en-GB"/>
        </w:rPr>
        <w:t>aediatric ED</w:t>
      </w:r>
      <w:r>
        <w:rPr>
          <w:lang w:eastAsia="en-GB"/>
        </w:rPr>
        <w:t xml:space="preserve"> </w:t>
      </w:r>
      <w:r w:rsidRPr="004D1F4C">
        <w:rPr>
          <w:lang w:eastAsia="en-GB"/>
        </w:rPr>
        <w:t>/</w:t>
      </w:r>
      <w:r>
        <w:rPr>
          <w:lang w:eastAsia="en-GB"/>
        </w:rPr>
        <w:t xml:space="preserve"> P</w:t>
      </w:r>
      <w:r w:rsidRPr="004D1F4C">
        <w:rPr>
          <w:lang w:eastAsia="en-GB"/>
        </w:rPr>
        <w:t>aediatric wards</w:t>
      </w:r>
    </w:p>
    <w:p w14:paraId="616A3C47" w14:textId="72719D2F" w:rsidR="00D7714A" w:rsidRPr="004D1F4C" w:rsidRDefault="00D7714A" w:rsidP="00DC0BCB">
      <w:pPr>
        <w:pStyle w:val="ListBullet2"/>
      </w:pPr>
      <w:r>
        <w:rPr>
          <w:lang w:eastAsia="en-GB"/>
        </w:rPr>
        <w:t>Adult ED</w:t>
      </w:r>
    </w:p>
    <w:p w14:paraId="6785F372" w14:textId="5E1F5B85" w:rsidR="00880A28" w:rsidRPr="00F800ED" w:rsidRDefault="00880A28" w:rsidP="00DC0BCB">
      <w:pPr>
        <w:pStyle w:val="ListBullet2"/>
      </w:pPr>
      <w:r>
        <w:rPr>
          <w:lang w:eastAsia="en-GB"/>
        </w:rPr>
        <w:t>O</w:t>
      </w:r>
      <w:r w:rsidRPr="004D1F4C">
        <w:rPr>
          <w:lang w:eastAsia="en-GB"/>
        </w:rPr>
        <w:t xml:space="preserve">ther </w:t>
      </w:r>
      <w:r>
        <w:rPr>
          <w:lang w:eastAsia="en-GB"/>
        </w:rPr>
        <w:t>areas such as</w:t>
      </w:r>
      <w:r w:rsidRPr="004D1F4C">
        <w:rPr>
          <w:lang w:eastAsia="en-GB"/>
        </w:rPr>
        <w:t xml:space="preserve"> </w:t>
      </w:r>
      <w:r>
        <w:rPr>
          <w:lang w:eastAsia="en-GB"/>
        </w:rPr>
        <w:t xml:space="preserve">wards for procedural sedation (e.g. dressing changes), </w:t>
      </w:r>
      <w:r w:rsidRPr="004D1F4C">
        <w:rPr>
          <w:lang w:eastAsia="en-GB"/>
        </w:rPr>
        <w:t xml:space="preserve">cardiac catheter laboratory, radiology, or </w:t>
      </w:r>
      <w:r w:rsidR="00D313C3" w:rsidRPr="004D1F4C">
        <w:rPr>
          <w:lang w:eastAsia="en-GB"/>
        </w:rPr>
        <w:t xml:space="preserve">animal </w:t>
      </w:r>
      <w:r w:rsidRPr="004D1F4C">
        <w:rPr>
          <w:lang w:eastAsia="en-GB"/>
        </w:rPr>
        <w:t>research laboratories.</w:t>
      </w:r>
    </w:p>
    <w:p w14:paraId="2154A9A0" w14:textId="1D2421FC" w:rsidR="00F81181" w:rsidRPr="000872E9" w:rsidRDefault="581DBC53" w:rsidP="00FF1583">
      <w:pPr>
        <w:rPr>
          <w:lang w:val="en-GB"/>
        </w:rPr>
      </w:pPr>
      <w:r w:rsidRPr="6104713B">
        <w:rPr>
          <w:lang w:val="en-GB"/>
        </w:rPr>
        <w:lastRenderedPageBreak/>
        <w:t xml:space="preserve">Separate areas that have </w:t>
      </w:r>
      <w:r w:rsidR="009B225F" w:rsidRPr="0039198F">
        <w:t>N</w:t>
      </w:r>
      <w:r w:rsidR="009B225F" w:rsidRPr="0039198F">
        <w:rPr>
          <w:vertAlign w:val="subscript"/>
        </w:rPr>
        <w:t>2</w:t>
      </w:r>
      <w:r w:rsidR="009B225F" w:rsidRPr="0039198F">
        <w:t>O</w:t>
      </w:r>
      <w:r w:rsidRPr="6104713B">
        <w:rPr>
          <w:lang w:val="en-GB"/>
        </w:rPr>
        <w:t xml:space="preserve"> supplied by the manifold-pipeline system from those using cylinders at point of clinical administration.</w:t>
      </w:r>
    </w:p>
    <w:p w14:paraId="6FF17071" w14:textId="7406E564" w:rsidR="0058754B" w:rsidRDefault="581DBC53" w:rsidP="00FF1583">
      <w:pPr>
        <w:rPr>
          <w:rFonts w:cstheme="minorHAnsi"/>
          <w:lang w:eastAsia="en-GB"/>
        </w:rPr>
      </w:pPr>
      <w:r>
        <w:t xml:space="preserve">Most anaesthetic machines now keep a cumulative electronic record of total </w:t>
      </w:r>
      <w:r w:rsidR="009B225F" w:rsidRPr="0039198F">
        <w:t>N</w:t>
      </w:r>
      <w:r w:rsidR="009B225F" w:rsidRPr="0039198F">
        <w:rPr>
          <w:vertAlign w:val="subscript"/>
        </w:rPr>
        <w:t>2</w:t>
      </w:r>
      <w:r w:rsidR="009B225F" w:rsidRPr="0039198F">
        <w:t>O</w:t>
      </w:r>
      <w:r>
        <w:t xml:space="preserve"> administered though data may only be accurate to the nearest kilolitre.</w:t>
      </w:r>
      <w:r w:rsidR="00605A6F">
        <w:t xml:space="preserve"> Newer machines may store gas consumption analytics in the cloud. </w:t>
      </w:r>
      <w:r w:rsidR="006A10AD">
        <w:rPr>
          <w:rFonts w:eastAsia="Times New Roman" w:cstheme="minorHAnsi"/>
          <w:lang w:eastAsia="en-GB"/>
        </w:rPr>
        <w:t>T</w:t>
      </w:r>
      <w:r w:rsidR="00880A28" w:rsidRPr="003D400D">
        <w:rPr>
          <w:rFonts w:eastAsia="Times New Roman" w:cstheme="minorHAnsi"/>
          <w:lang w:eastAsia="en-GB"/>
        </w:rPr>
        <w:t xml:space="preserve">hese data </w:t>
      </w:r>
      <w:r w:rsidR="00880A28" w:rsidRPr="003D400D">
        <w:rPr>
          <w:rFonts w:cstheme="minorHAnsi"/>
          <w:lang w:eastAsia="en-GB"/>
        </w:rPr>
        <w:t xml:space="preserve">may </w:t>
      </w:r>
      <w:r w:rsidR="00880A28" w:rsidRPr="00AC5267">
        <w:rPr>
          <w:rFonts w:cstheme="minorHAnsi"/>
          <w:lang w:eastAsia="en-GB"/>
        </w:rPr>
        <w:t xml:space="preserve">be displayed in the </w:t>
      </w:r>
      <w:r w:rsidR="003D400D" w:rsidRPr="00AC5267">
        <w:rPr>
          <w:rFonts w:cstheme="minorHAnsi"/>
          <w:lang w:eastAsia="en-GB"/>
        </w:rPr>
        <w:t>‘</w:t>
      </w:r>
      <w:proofErr w:type="spellStart"/>
      <w:r w:rsidR="00880A28" w:rsidRPr="00AC5267">
        <w:rPr>
          <w:rFonts w:cstheme="minorHAnsi"/>
          <w:lang w:eastAsia="en-GB"/>
        </w:rPr>
        <w:t>SuperUser</w:t>
      </w:r>
      <w:proofErr w:type="spellEnd"/>
      <w:r w:rsidR="003D400D" w:rsidRPr="00AC5267">
        <w:rPr>
          <w:rFonts w:cstheme="minorHAnsi"/>
          <w:lang w:eastAsia="en-GB"/>
        </w:rPr>
        <w:t>’</w:t>
      </w:r>
      <w:r w:rsidR="00880A28" w:rsidRPr="00AC5267">
        <w:rPr>
          <w:rFonts w:cstheme="minorHAnsi"/>
          <w:lang w:eastAsia="en-GB"/>
        </w:rPr>
        <w:t xml:space="preserve"> menu of each machine (the </w:t>
      </w:r>
      <w:r w:rsidR="0058754B">
        <w:rPr>
          <w:rFonts w:cstheme="minorHAnsi"/>
          <w:lang w:eastAsia="en-GB"/>
        </w:rPr>
        <w:t>a</w:t>
      </w:r>
      <w:r w:rsidR="00880A28" w:rsidRPr="00AC5267">
        <w:rPr>
          <w:rFonts w:cstheme="minorHAnsi"/>
          <w:lang w:eastAsia="en-GB"/>
        </w:rPr>
        <w:t xml:space="preserve">naesthetic </w:t>
      </w:r>
      <w:r w:rsidR="0058754B">
        <w:rPr>
          <w:rFonts w:cstheme="minorHAnsi"/>
          <w:lang w:eastAsia="en-GB"/>
        </w:rPr>
        <w:t>e</w:t>
      </w:r>
      <w:r w:rsidR="00880A28" w:rsidRPr="003D400D">
        <w:rPr>
          <w:rFonts w:cstheme="minorHAnsi"/>
          <w:lang w:eastAsia="en-GB"/>
        </w:rPr>
        <w:t xml:space="preserve">quipment </w:t>
      </w:r>
      <w:r w:rsidR="0058754B">
        <w:rPr>
          <w:rFonts w:cstheme="minorHAnsi"/>
          <w:lang w:eastAsia="en-GB"/>
        </w:rPr>
        <w:t>n</w:t>
      </w:r>
      <w:r w:rsidR="00880A28" w:rsidRPr="003D400D">
        <w:rPr>
          <w:rFonts w:cstheme="minorHAnsi"/>
          <w:lang w:eastAsia="en-GB"/>
        </w:rPr>
        <w:t xml:space="preserve">urse or </w:t>
      </w:r>
      <w:r w:rsidR="0058754B">
        <w:rPr>
          <w:rFonts w:cstheme="minorHAnsi"/>
          <w:lang w:eastAsia="en-GB"/>
        </w:rPr>
        <w:t>b</w:t>
      </w:r>
      <w:r w:rsidR="00880A28" w:rsidRPr="003D400D">
        <w:rPr>
          <w:rFonts w:cstheme="minorHAnsi"/>
          <w:lang w:eastAsia="en-GB"/>
        </w:rPr>
        <w:t xml:space="preserve">iomedical </w:t>
      </w:r>
      <w:r w:rsidR="0058754B">
        <w:rPr>
          <w:rFonts w:cstheme="minorHAnsi"/>
          <w:lang w:eastAsia="en-GB"/>
        </w:rPr>
        <w:t>e</w:t>
      </w:r>
      <w:r w:rsidR="00880A28" w:rsidRPr="003D400D">
        <w:rPr>
          <w:rFonts w:cstheme="minorHAnsi"/>
          <w:lang w:eastAsia="en-GB"/>
        </w:rPr>
        <w:t>ngineering</w:t>
      </w:r>
      <w:r w:rsidR="003D400D" w:rsidRPr="003D400D">
        <w:rPr>
          <w:rFonts w:cstheme="minorHAnsi"/>
          <w:lang w:eastAsia="en-GB"/>
        </w:rPr>
        <w:t xml:space="preserve"> team</w:t>
      </w:r>
      <w:r w:rsidR="00880A28" w:rsidRPr="003D400D">
        <w:rPr>
          <w:rFonts w:cstheme="minorHAnsi"/>
          <w:lang w:eastAsia="en-GB"/>
        </w:rPr>
        <w:t xml:space="preserve"> should be able to provide the code and assistance). </w:t>
      </w:r>
      <w:r w:rsidR="00880A28" w:rsidRPr="006F08D2">
        <w:rPr>
          <w:rFonts w:cstheme="minorHAnsi"/>
          <w:lang w:eastAsia="en-GB"/>
        </w:rPr>
        <w:t>Appendix 1</w:t>
      </w:r>
      <w:r w:rsidR="00880A28" w:rsidRPr="003D400D">
        <w:rPr>
          <w:rFonts w:cstheme="minorHAnsi"/>
          <w:lang w:eastAsia="en-GB"/>
        </w:rPr>
        <w:t xml:space="preserve"> provides further information on how to access data</w:t>
      </w:r>
      <w:r w:rsidR="003D400D" w:rsidRPr="003D400D">
        <w:rPr>
          <w:rFonts w:cstheme="minorHAnsi"/>
          <w:lang w:eastAsia="en-GB"/>
        </w:rPr>
        <w:t xml:space="preserve"> from anaesthetic machines</w:t>
      </w:r>
      <w:r w:rsidR="00880A28" w:rsidRPr="003D400D">
        <w:rPr>
          <w:rFonts w:cstheme="minorHAnsi"/>
          <w:lang w:eastAsia="en-GB"/>
        </w:rPr>
        <w:t>.</w:t>
      </w:r>
    </w:p>
    <w:p w14:paraId="28108D3C" w14:textId="5EECC27A" w:rsidR="003D400D" w:rsidRDefault="00880A28" w:rsidP="00FF1583">
      <w:pPr>
        <w:rPr>
          <w:rFonts w:eastAsia="Times New Roman"/>
          <w:lang w:eastAsia="en-GB"/>
        </w:rPr>
      </w:pPr>
      <w:r w:rsidRPr="6BB66FF3">
        <w:rPr>
          <w:rFonts w:eastAsia="Times New Roman"/>
          <w:lang w:eastAsia="en-GB"/>
        </w:rPr>
        <w:t xml:space="preserve">After recording the data, </w:t>
      </w:r>
      <w:r w:rsidR="00AC5267" w:rsidRPr="6BB66FF3">
        <w:rPr>
          <w:rFonts w:eastAsia="Times New Roman"/>
          <w:lang w:eastAsia="en-GB"/>
        </w:rPr>
        <w:t xml:space="preserve">it is recommended to </w:t>
      </w:r>
      <w:r w:rsidRPr="6BB66FF3">
        <w:rPr>
          <w:rFonts w:eastAsia="Times New Roman"/>
          <w:lang w:eastAsia="en-GB"/>
        </w:rPr>
        <w:t xml:space="preserve">regularly (e.g. every </w:t>
      </w:r>
      <w:r w:rsidR="00D25B1C" w:rsidRPr="6BB66FF3">
        <w:rPr>
          <w:rFonts w:eastAsia="Times New Roman"/>
          <w:lang w:eastAsia="en-GB"/>
        </w:rPr>
        <w:t>six</w:t>
      </w:r>
      <w:r w:rsidRPr="6BB66FF3">
        <w:rPr>
          <w:rFonts w:eastAsia="Times New Roman"/>
          <w:lang w:eastAsia="en-GB"/>
        </w:rPr>
        <w:t xml:space="preserve"> months)</w:t>
      </w:r>
      <w:r w:rsidR="00057873" w:rsidRPr="6BB66FF3">
        <w:rPr>
          <w:rFonts w:eastAsia="Times New Roman"/>
          <w:lang w:eastAsia="en-GB"/>
        </w:rPr>
        <w:t xml:space="preserve"> check the recorded data</w:t>
      </w:r>
      <w:r w:rsidRPr="6BB66FF3">
        <w:rPr>
          <w:rFonts w:eastAsia="Times New Roman"/>
          <w:lang w:eastAsia="en-GB"/>
        </w:rPr>
        <w:t>. At some facilities the anaesthe</w:t>
      </w:r>
      <w:r w:rsidR="009C4A25" w:rsidRPr="6BB66FF3">
        <w:rPr>
          <w:rFonts w:eastAsia="Times New Roman"/>
          <w:lang w:eastAsia="en-GB"/>
        </w:rPr>
        <w:t>tic</w:t>
      </w:r>
      <w:r w:rsidRPr="6BB66FF3">
        <w:rPr>
          <w:rFonts w:eastAsia="Times New Roman"/>
          <w:lang w:eastAsia="en-GB"/>
        </w:rPr>
        <w:t xml:space="preserve"> machines may never have been reset, so they will </w:t>
      </w:r>
      <w:r w:rsidR="00877D04">
        <w:rPr>
          <w:rFonts w:eastAsia="Times New Roman"/>
          <w:lang w:eastAsia="en-GB"/>
        </w:rPr>
        <w:t xml:space="preserve">display </w:t>
      </w:r>
      <w:r w:rsidRPr="6BB66FF3">
        <w:rPr>
          <w:rFonts w:eastAsia="Times New Roman"/>
          <w:lang w:eastAsia="en-GB"/>
        </w:rPr>
        <w:t xml:space="preserve">all medical gas administered since the machines were purchased. </w:t>
      </w:r>
      <w:r w:rsidR="00083B00">
        <w:rPr>
          <w:rFonts w:eastAsia="Times New Roman"/>
          <w:lang w:eastAsia="en-GB"/>
        </w:rPr>
        <w:t xml:space="preserve">If </w:t>
      </w:r>
      <w:r w:rsidR="00E21436">
        <w:rPr>
          <w:rFonts w:eastAsia="Times New Roman"/>
          <w:lang w:eastAsia="en-GB"/>
        </w:rPr>
        <w:t>anaesthetic machines are sufficiently accurate, y</w:t>
      </w:r>
      <w:r w:rsidRPr="6BB66FF3">
        <w:rPr>
          <w:rFonts w:eastAsia="Times New Roman"/>
          <w:lang w:eastAsia="en-GB"/>
        </w:rPr>
        <w:t xml:space="preserve">ou may </w:t>
      </w:r>
      <w:r w:rsidR="009C4A25" w:rsidRPr="6BB66FF3">
        <w:rPr>
          <w:rFonts w:eastAsia="Times New Roman"/>
          <w:lang w:eastAsia="en-GB"/>
        </w:rPr>
        <w:t>wish</w:t>
      </w:r>
      <w:r w:rsidR="00211B4D" w:rsidRPr="6BB66FF3">
        <w:rPr>
          <w:rFonts w:eastAsia="Times New Roman"/>
          <w:lang w:eastAsia="en-GB"/>
        </w:rPr>
        <w:t xml:space="preserve"> to </w:t>
      </w:r>
      <w:r w:rsidR="009C4A25" w:rsidRPr="6BB66FF3">
        <w:rPr>
          <w:rFonts w:eastAsia="Times New Roman"/>
          <w:lang w:eastAsia="en-GB"/>
        </w:rPr>
        <w:t>reset</w:t>
      </w:r>
      <w:r w:rsidRPr="6BB66FF3">
        <w:rPr>
          <w:rFonts w:eastAsia="Times New Roman"/>
          <w:lang w:eastAsia="en-GB"/>
        </w:rPr>
        <w:t xml:space="preserve"> each machine to enable ease of subsequent data recording.</w:t>
      </w:r>
    </w:p>
    <w:p w14:paraId="09A84442" w14:textId="79CA9B3A" w:rsidR="00D01E7C" w:rsidRPr="003143FD" w:rsidRDefault="00D01E7C" w:rsidP="00900030">
      <w:pPr>
        <w:pStyle w:val="Heading4"/>
      </w:pPr>
      <w:r w:rsidRPr="003143FD">
        <w:t xml:space="preserve">Option 2: </w:t>
      </w:r>
      <w:r w:rsidR="00431D18" w:rsidRPr="003143FD">
        <w:t>E</w:t>
      </w:r>
      <w:r w:rsidRPr="003143FD">
        <w:t xml:space="preserve">stimate </w:t>
      </w:r>
      <w:r w:rsidR="00B47518" w:rsidRPr="003143FD">
        <w:t xml:space="preserve">how much </w:t>
      </w:r>
      <w:r w:rsidR="00431D18" w:rsidRPr="003143FD">
        <w:t>N</w:t>
      </w:r>
      <w:r w:rsidR="00431D18" w:rsidRPr="00801F59">
        <w:rPr>
          <w:vertAlign w:val="subscript"/>
        </w:rPr>
        <w:t>2</w:t>
      </w:r>
      <w:r w:rsidR="00431D18" w:rsidRPr="003143FD">
        <w:t xml:space="preserve">O </w:t>
      </w:r>
      <w:r w:rsidR="00B47518" w:rsidRPr="003143FD">
        <w:t xml:space="preserve">is being </w:t>
      </w:r>
      <w:proofErr w:type="gramStart"/>
      <w:r w:rsidR="00F906CF" w:rsidRPr="003143FD">
        <w:t>administered</w:t>
      </w:r>
      <w:proofErr w:type="gramEnd"/>
    </w:p>
    <w:p w14:paraId="330A5B52" w14:textId="479B12A2" w:rsidR="00164446" w:rsidRDefault="00E02AC1" w:rsidP="00FF1583">
      <w:pPr>
        <w:rPr>
          <w:rFonts w:eastAsia="Times New Roman"/>
          <w:lang w:eastAsia="en-GB"/>
        </w:rPr>
      </w:pPr>
      <w:r>
        <w:t xml:space="preserve">Where </w:t>
      </w:r>
      <w:r w:rsidR="00265859">
        <w:t>N</w:t>
      </w:r>
      <w:r w:rsidR="00265859" w:rsidRPr="00CF40AC">
        <w:rPr>
          <w:vertAlign w:val="subscript"/>
        </w:rPr>
        <w:t>2</w:t>
      </w:r>
      <w:r w:rsidR="00265859">
        <w:t xml:space="preserve">O </w:t>
      </w:r>
      <w:r w:rsidR="00F07AC7">
        <w:t xml:space="preserve">is administered using older anaesthetic machines </w:t>
      </w:r>
      <w:r w:rsidR="0006741D">
        <w:t xml:space="preserve">that do not allow for </w:t>
      </w:r>
      <w:r w:rsidR="00893E74">
        <w:t>usage data to be extracted, or where N</w:t>
      </w:r>
      <w:r w:rsidR="00893E74" w:rsidRPr="004C4B51">
        <w:rPr>
          <w:vertAlign w:val="subscript"/>
        </w:rPr>
        <w:t>2</w:t>
      </w:r>
      <w:r w:rsidR="00893E74">
        <w:t>O</w:t>
      </w:r>
      <w:r w:rsidR="00893E74" w:rsidRPr="00E00480">
        <w:t xml:space="preserve"> </w:t>
      </w:r>
      <w:r w:rsidR="00893E74">
        <w:t xml:space="preserve">is administered without anaesthetic machines, </w:t>
      </w:r>
      <w:r w:rsidR="00234326">
        <w:t>it is necessary to estimate N</w:t>
      </w:r>
      <w:r w:rsidR="00234326" w:rsidRPr="004C4B51">
        <w:rPr>
          <w:vertAlign w:val="subscript"/>
        </w:rPr>
        <w:t>2</w:t>
      </w:r>
      <w:r w:rsidR="00234326">
        <w:t xml:space="preserve">O </w:t>
      </w:r>
      <w:r w:rsidR="00C01FAA">
        <w:t>use based on a measure of health care activity. It is more common for N</w:t>
      </w:r>
      <w:r w:rsidR="00C01FAA" w:rsidRPr="004C4B51">
        <w:rPr>
          <w:vertAlign w:val="subscript"/>
        </w:rPr>
        <w:t>2</w:t>
      </w:r>
      <w:r w:rsidR="00C01FAA">
        <w:t>O</w:t>
      </w:r>
      <w:r w:rsidR="00C01FAA" w:rsidRPr="00E00480">
        <w:t xml:space="preserve"> </w:t>
      </w:r>
      <w:r w:rsidR="00C01FAA">
        <w:t xml:space="preserve">to be administered without </w:t>
      </w:r>
      <w:r w:rsidR="0055767A">
        <w:t xml:space="preserve">anaesthetic machines </w:t>
      </w:r>
      <w:r w:rsidR="00CB3E8F">
        <w:t xml:space="preserve">in </w:t>
      </w:r>
      <w:r w:rsidR="00481874">
        <w:t xml:space="preserve">settings other than operating </w:t>
      </w:r>
      <w:r w:rsidR="00094FD9">
        <w:t xml:space="preserve">theatres, such as </w:t>
      </w:r>
      <w:r w:rsidR="00551ABC" w:rsidRPr="00551ABC">
        <w:rPr>
          <w:rFonts w:eastAsia="Times New Roman"/>
          <w:lang w:eastAsia="en-GB"/>
        </w:rPr>
        <w:t>obstetric or paediatric procedural setting</w:t>
      </w:r>
      <w:r w:rsidR="001355C9">
        <w:rPr>
          <w:rFonts w:eastAsia="Times New Roman"/>
          <w:lang w:eastAsia="en-GB"/>
        </w:rPr>
        <w:t>s.</w:t>
      </w:r>
      <w:r w:rsidR="00FC6757">
        <w:rPr>
          <w:rStyle w:val="FootnoteReference"/>
          <w:rFonts w:eastAsia="Times New Roman"/>
          <w:lang w:eastAsia="en-GB"/>
        </w:rPr>
        <w:footnoteReference w:id="4"/>
      </w:r>
    </w:p>
    <w:p w14:paraId="65F169B8" w14:textId="56AA952E" w:rsidR="00154F44" w:rsidRDefault="006A4A6D" w:rsidP="00FF1583">
      <w:pPr>
        <w:rPr>
          <w:rFonts w:eastAsia="Times New Roman"/>
          <w:lang w:eastAsia="en-GB"/>
        </w:rPr>
      </w:pPr>
      <w:r>
        <w:rPr>
          <w:rFonts w:eastAsia="Times New Roman"/>
          <w:lang w:eastAsia="en-GB"/>
        </w:rPr>
        <w:t xml:space="preserve">To estimate the amount of </w:t>
      </w:r>
      <w:r>
        <w:t>N</w:t>
      </w:r>
      <w:r w:rsidRPr="004C4B51">
        <w:rPr>
          <w:vertAlign w:val="subscript"/>
        </w:rPr>
        <w:t>2</w:t>
      </w:r>
      <w:r>
        <w:t>O administered</w:t>
      </w:r>
      <w:r w:rsidR="00EE2469">
        <w:t xml:space="preserve"> in </w:t>
      </w:r>
      <w:r w:rsidR="003318E6">
        <w:t xml:space="preserve">an operating </w:t>
      </w:r>
      <w:r w:rsidR="00EE2469">
        <w:t>theatre</w:t>
      </w:r>
      <w:r>
        <w:t xml:space="preserve">, one </w:t>
      </w:r>
      <w:r w:rsidR="00F50AA5">
        <w:t xml:space="preserve">must obtain an estimate of the number of </w:t>
      </w:r>
      <w:r w:rsidR="00A370B9">
        <w:t>cases that used N</w:t>
      </w:r>
      <w:r w:rsidR="00A370B9" w:rsidRPr="004C4B51">
        <w:rPr>
          <w:vertAlign w:val="subscript"/>
        </w:rPr>
        <w:t>2</w:t>
      </w:r>
      <w:r w:rsidR="00A370B9">
        <w:t>O, and an estimate of N</w:t>
      </w:r>
      <w:r w:rsidR="00A370B9" w:rsidRPr="004C4B51">
        <w:rPr>
          <w:vertAlign w:val="subscript"/>
        </w:rPr>
        <w:t>2</w:t>
      </w:r>
      <w:r w:rsidR="00A370B9">
        <w:t>O use per case.</w:t>
      </w:r>
      <w:r w:rsidR="00011ECF" w:rsidRPr="00011ECF">
        <w:rPr>
          <w:rFonts w:eastAsia="Times New Roman"/>
          <w:vertAlign w:val="superscript"/>
          <w:lang w:eastAsia="en-GB"/>
        </w:rPr>
        <w:fldChar w:fldCharType="begin"/>
      </w:r>
      <w:r w:rsidR="00011ECF" w:rsidRPr="00011ECF">
        <w:rPr>
          <w:vertAlign w:val="superscript"/>
        </w:rPr>
        <w:instrText xml:space="preserve"> NOTEREF _Ref173233626 \h </w:instrText>
      </w:r>
      <w:r w:rsidR="00011ECF" w:rsidRPr="00011ECF">
        <w:rPr>
          <w:rFonts w:eastAsia="Times New Roman"/>
          <w:vertAlign w:val="superscript"/>
          <w:lang w:eastAsia="en-GB"/>
        </w:rPr>
        <w:instrText xml:space="preserve"> \* MERGEFORMAT </w:instrText>
      </w:r>
      <w:r w:rsidR="00011ECF" w:rsidRPr="00011ECF">
        <w:rPr>
          <w:rFonts w:eastAsia="Times New Roman"/>
          <w:vertAlign w:val="superscript"/>
          <w:lang w:eastAsia="en-GB"/>
        </w:rPr>
      </w:r>
      <w:r w:rsidR="00011ECF" w:rsidRPr="00011ECF">
        <w:rPr>
          <w:rFonts w:eastAsia="Times New Roman"/>
          <w:vertAlign w:val="superscript"/>
          <w:lang w:eastAsia="en-GB"/>
        </w:rPr>
        <w:fldChar w:fldCharType="separate"/>
      </w:r>
      <w:r w:rsidR="00011ECF" w:rsidRPr="00011ECF">
        <w:rPr>
          <w:vertAlign w:val="superscript"/>
        </w:rPr>
        <w:t>10</w:t>
      </w:r>
      <w:r w:rsidR="00011ECF" w:rsidRPr="00011ECF">
        <w:rPr>
          <w:rFonts w:eastAsia="Times New Roman"/>
          <w:vertAlign w:val="superscript"/>
          <w:lang w:eastAsia="en-GB"/>
        </w:rPr>
        <w:fldChar w:fldCharType="end"/>
      </w:r>
      <w:r w:rsidR="0053251D">
        <w:rPr>
          <w:rFonts w:eastAsia="Times New Roman"/>
          <w:lang w:eastAsia="en-GB"/>
        </w:rPr>
        <w:t xml:space="preserve"> </w:t>
      </w:r>
    </w:p>
    <w:p w14:paraId="474B4FE4" w14:textId="23269A82" w:rsidR="00164446" w:rsidRDefault="009C6033" w:rsidP="00FF1583">
      <w:r>
        <w:rPr>
          <w:rFonts w:eastAsia="Times New Roman"/>
          <w:lang w:eastAsia="en-GB"/>
        </w:rPr>
        <w:t xml:space="preserve">The number of </w:t>
      </w:r>
      <w:r w:rsidR="00761980">
        <w:t>N</w:t>
      </w:r>
      <w:r w:rsidR="00761980" w:rsidRPr="004C4B51">
        <w:rPr>
          <w:vertAlign w:val="subscript"/>
        </w:rPr>
        <w:t>2</w:t>
      </w:r>
      <w:r w:rsidR="00761980">
        <w:t>O</w:t>
      </w:r>
      <w:r w:rsidR="00761980">
        <w:rPr>
          <w:rFonts w:eastAsia="Times New Roman"/>
          <w:lang w:eastAsia="en-GB"/>
        </w:rPr>
        <w:t xml:space="preserve"> cases can be estimated by surveying </w:t>
      </w:r>
      <w:r w:rsidR="0068615F">
        <w:rPr>
          <w:rFonts w:eastAsia="Times New Roman"/>
          <w:lang w:eastAsia="en-GB"/>
        </w:rPr>
        <w:t>healthcare staff</w:t>
      </w:r>
      <w:r w:rsidR="00880A28" w:rsidRPr="003D400D">
        <w:rPr>
          <w:rFonts w:eastAsia="Times New Roman"/>
          <w:lang w:eastAsia="en-GB"/>
        </w:rPr>
        <w:t xml:space="preserve"> to determine how often they administer N</w:t>
      </w:r>
      <w:r w:rsidR="00880A28" w:rsidRPr="003D400D">
        <w:rPr>
          <w:rFonts w:eastAsia="Times New Roman"/>
          <w:vertAlign w:val="subscript"/>
          <w:lang w:eastAsia="en-GB"/>
        </w:rPr>
        <w:t>2</w:t>
      </w:r>
      <w:r w:rsidR="00880A28" w:rsidRPr="003D400D">
        <w:rPr>
          <w:rFonts w:eastAsia="Times New Roman"/>
          <w:lang w:eastAsia="en-GB"/>
        </w:rPr>
        <w:t>O</w:t>
      </w:r>
      <w:r w:rsidR="00BD43EA">
        <w:rPr>
          <w:rFonts w:eastAsia="Times New Roman"/>
          <w:lang w:eastAsia="en-GB"/>
        </w:rPr>
        <w:t xml:space="preserve">. </w:t>
      </w:r>
      <w:r w:rsidR="004D268E">
        <w:rPr>
          <w:rFonts w:eastAsia="Times New Roman"/>
          <w:lang w:eastAsia="en-GB"/>
        </w:rPr>
        <w:t>Alternatively, activity data</w:t>
      </w:r>
      <w:r w:rsidR="00B10FAF">
        <w:rPr>
          <w:rFonts w:eastAsia="Times New Roman"/>
          <w:lang w:eastAsia="en-GB"/>
        </w:rPr>
        <w:t xml:space="preserve"> – </w:t>
      </w:r>
      <w:r w:rsidR="00B10FAF" w:rsidRPr="00265859">
        <w:rPr>
          <w:rFonts w:eastAsia="Times New Roman"/>
          <w:lang w:eastAsia="en-GB"/>
        </w:rPr>
        <w:t xml:space="preserve">such as </w:t>
      </w:r>
      <w:r w:rsidR="00452BE8">
        <w:rPr>
          <w:rFonts w:eastAsia="Times New Roman"/>
          <w:lang w:eastAsia="en-GB"/>
        </w:rPr>
        <w:t xml:space="preserve">the </w:t>
      </w:r>
      <w:r w:rsidR="00B10FAF" w:rsidRPr="00265859">
        <w:rPr>
          <w:rFonts w:eastAsia="Times New Roman"/>
          <w:lang w:eastAsia="en-GB"/>
        </w:rPr>
        <w:t>annual number of births</w:t>
      </w:r>
      <w:r w:rsidR="00B10FAF">
        <w:rPr>
          <w:rFonts w:eastAsia="Times New Roman"/>
          <w:lang w:eastAsia="en-GB"/>
        </w:rPr>
        <w:t xml:space="preserve"> or</w:t>
      </w:r>
      <w:r w:rsidR="00B10FAF" w:rsidRPr="00265859">
        <w:rPr>
          <w:rFonts w:eastAsia="Times New Roman"/>
          <w:lang w:eastAsia="en-GB"/>
        </w:rPr>
        <w:t xml:space="preserve"> annual paediatric ED presentations</w:t>
      </w:r>
      <w:r w:rsidR="00B10FAF">
        <w:rPr>
          <w:rFonts w:eastAsia="Times New Roman"/>
          <w:lang w:eastAsia="en-GB"/>
        </w:rPr>
        <w:t xml:space="preserve"> –</w:t>
      </w:r>
      <w:r w:rsidR="004D268E">
        <w:rPr>
          <w:rFonts w:eastAsia="Times New Roman"/>
          <w:lang w:eastAsia="en-GB"/>
        </w:rPr>
        <w:t xml:space="preserve"> can be used </w:t>
      </w:r>
      <w:r w:rsidR="00B10FAF">
        <w:rPr>
          <w:rFonts w:eastAsia="Times New Roman"/>
          <w:lang w:eastAsia="en-GB"/>
        </w:rPr>
        <w:t xml:space="preserve">as a proxy for </w:t>
      </w:r>
      <w:r w:rsidR="00B10FAF" w:rsidRPr="003D400D">
        <w:rPr>
          <w:rFonts w:eastAsia="Times New Roman"/>
          <w:lang w:eastAsia="en-GB"/>
        </w:rPr>
        <w:t>N</w:t>
      </w:r>
      <w:r w:rsidR="00B10FAF" w:rsidRPr="003D400D">
        <w:rPr>
          <w:rFonts w:eastAsia="Times New Roman"/>
          <w:vertAlign w:val="subscript"/>
          <w:lang w:eastAsia="en-GB"/>
        </w:rPr>
        <w:t>2</w:t>
      </w:r>
      <w:r w:rsidR="00B10FAF" w:rsidRPr="003D400D">
        <w:rPr>
          <w:rFonts w:eastAsia="Times New Roman"/>
          <w:lang w:eastAsia="en-GB"/>
        </w:rPr>
        <w:t>O</w:t>
      </w:r>
      <w:r w:rsidR="00B10FAF">
        <w:rPr>
          <w:rFonts w:eastAsia="Times New Roman"/>
          <w:lang w:eastAsia="en-GB"/>
        </w:rPr>
        <w:t xml:space="preserve"> use</w:t>
      </w:r>
      <w:r w:rsidR="00DC0E16">
        <w:rPr>
          <w:rFonts w:eastAsia="Times New Roman"/>
          <w:lang w:eastAsia="en-GB"/>
        </w:rPr>
        <w:t>.</w:t>
      </w:r>
      <w:r w:rsidR="00CA656B">
        <w:rPr>
          <w:rFonts w:eastAsia="Times New Roman"/>
          <w:lang w:eastAsia="en-GB"/>
        </w:rPr>
        <w:t xml:space="preserve"> Activity data </w:t>
      </w:r>
      <w:r w:rsidR="00CA656B" w:rsidRPr="00B713D8">
        <w:rPr>
          <w:lang w:eastAsia="en-GB"/>
        </w:rPr>
        <w:t xml:space="preserve">for a specific </w:t>
      </w:r>
      <w:r w:rsidR="00CA656B">
        <w:rPr>
          <w:lang w:eastAsia="en-GB"/>
        </w:rPr>
        <w:t>healthcare facility</w:t>
      </w:r>
      <w:r w:rsidR="00CA656B" w:rsidRPr="00B713D8">
        <w:rPr>
          <w:lang w:eastAsia="en-GB"/>
        </w:rPr>
        <w:t xml:space="preserve"> </w:t>
      </w:r>
      <w:r w:rsidR="00CA656B">
        <w:rPr>
          <w:lang w:eastAsia="en-GB"/>
        </w:rPr>
        <w:t>can usually</w:t>
      </w:r>
      <w:r w:rsidR="00CA656B" w:rsidRPr="00B713D8">
        <w:rPr>
          <w:lang w:eastAsia="en-GB"/>
        </w:rPr>
        <w:t xml:space="preserve"> be obtained from </w:t>
      </w:r>
      <w:r w:rsidR="00CA656B">
        <w:rPr>
          <w:lang w:eastAsia="en-GB"/>
        </w:rPr>
        <w:t>a facility’s</w:t>
      </w:r>
      <w:r w:rsidR="00CA656B" w:rsidRPr="00B713D8">
        <w:rPr>
          <w:lang w:eastAsia="en-GB"/>
        </w:rPr>
        <w:t xml:space="preserve"> business activity centre or from facility management</w:t>
      </w:r>
      <w:r w:rsidR="00CA656B">
        <w:rPr>
          <w:lang w:eastAsia="en-GB"/>
        </w:rPr>
        <w:t>.</w:t>
      </w:r>
      <w:r w:rsidR="00BF008F">
        <w:rPr>
          <w:lang w:eastAsia="en-GB"/>
        </w:rPr>
        <w:t xml:space="preserve"> The </w:t>
      </w:r>
      <w:r w:rsidR="00BD4ABD">
        <w:rPr>
          <w:lang w:eastAsia="en-GB"/>
        </w:rPr>
        <w:t>two case studies presented</w:t>
      </w:r>
      <w:r w:rsidR="00BF008F">
        <w:rPr>
          <w:lang w:eastAsia="en-GB"/>
        </w:rPr>
        <w:t xml:space="preserve"> below</w:t>
      </w:r>
      <w:r w:rsidR="00637F06">
        <w:rPr>
          <w:lang w:eastAsia="en-GB"/>
        </w:rPr>
        <w:t xml:space="preserve"> are </w:t>
      </w:r>
      <w:r w:rsidR="0E02D966">
        <w:t>based on</w:t>
      </w:r>
      <w:r w:rsidR="581DBC53">
        <w:t xml:space="preserve"> data from </w:t>
      </w:r>
      <w:r w:rsidR="0E02D966">
        <w:t>a</w:t>
      </w:r>
      <w:r w:rsidR="581DBC53">
        <w:t xml:space="preserve"> study </w:t>
      </w:r>
      <w:r w:rsidR="00637F06">
        <w:t xml:space="preserve">conducted </w:t>
      </w:r>
      <w:r w:rsidR="581DBC53">
        <w:t>at Sunshine Hospital</w:t>
      </w:r>
      <w:r w:rsidR="008352E4">
        <w:t xml:space="preserve">, </w:t>
      </w:r>
      <w:r w:rsidR="581DBC53">
        <w:t>Melbourne</w:t>
      </w:r>
      <w:r w:rsidR="008352E4">
        <w:t>,</w:t>
      </w:r>
      <w:r w:rsidR="581DBC53">
        <w:t xml:space="preserve"> by </w:t>
      </w:r>
      <w:r w:rsidR="581DBC53" w:rsidRPr="00B713D8">
        <w:t xml:space="preserve">Wong </w:t>
      </w:r>
      <w:r w:rsidR="00B10FAF">
        <w:t>and coauthors</w:t>
      </w:r>
      <w:r w:rsidR="581DBC53">
        <w:t>.</w:t>
      </w:r>
      <w:r w:rsidR="0053251D" w:rsidRPr="0053251D">
        <w:rPr>
          <w:vertAlign w:val="superscript"/>
        </w:rPr>
        <w:fldChar w:fldCharType="begin"/>
      </w:r>
      <w:r w:rsidR="0053251D" w:rsidRPr="0053251D">
        <w:rPr>
          <w:vertAlign w:val="superscript"/>
        </w:rPr>
        <w:instrText xml:space="preserve"> NOTEREF _Ref173233632 \h  \* MERGEFORMAT </w:instrText>
      </w:r>
      <w:r w:rsidR="0053251D" w:rsidRPr="0053251D">
        <w:rPr>
          <w:vertAlign w:val="superscript"/>
        </w:rPr>
      </w:r>
      <w:r w:rsidR="0053251D" w:rsidRPr="0053251D">
        <w:rPr>
          <w:vertAlign w:val="superscript"/>
        </w:rPr>
        <w:fldChar w:fldCharType="separate"/>
      </w:r>
      <w:r w:rsidR="0053251D" w:rsidRPr="0053251D">
        <w:rPr>
          <w:vertAlign w:val="superscript"/>
        </w:rPr>
        <w:t>13</w:t>
      </w:r>
      <w:r w:rsidR="0053251D" w:rsidRPr="0053251D">
        <w:rPr>
          <w:vertAlign w:val="superscript"/>
        </w:rPr>
        <w:fldChar w:fldCharType="end"/>
      </w:r>
      <w:r w:rsidR="0053251D">
        <w:t xml:space="preserve"> </w:t>
      </w:r>
    </w:p>
    <w:p w14:paraId="57BEBD31" w14:textId="1B0235E9" w:rsidR="00933D62" w:rsidRDefault="00AE28B4" w:rsidP="00FF1583">
      <w:pPr>
        <w:rPr>
          <w:lang w:eastAsia="en-GB"/>
        </w:rPr>
      </w:pPr>
      <w:r>
        <w:t>When e</w:t>
      </w:r>
      <w:r w:rsidRPr="005567DB">
        <w:t>stimating N</w:t>
      </w:r>
      <w:r w:rsidRPr="005567DB">
        <w:rPr>
          <w:vertAlign w:val="subscript"/>
        </w:rPr>
        <w:t>2</w:t>
      </w:r>
      <w:r w:rsidRPr="005567DB">
        <w:t>O use in an obstetric setting</w:t>
      </w:r>
      <w:r>
        <w:t xml:space="preserve">, use the local data supplied by the healthcare facility to determine the number of labours where </w:t>
      </w:r>
      <w:r w:rsidRPr="003D400D">
        <w:rPr>
          <w:rFonts w:eastAsia="Times New Roman"/>
          <w:lang w:eastAsia="en-GB"/>
        </w:rPr>
        <w:t>N</w:t>
      </w:r>
      <w:r w:rsidRPr="003D400D">
        <w:rPr>
          <w:rFonts w:eastAsia="Times New Roman"/>
          <w:vertAlign w:val="subscript"/>
          <w:lang w:eastAsia="en-GB"/>
        </w:rPr>
        <w:t>2</w:t>
      </w:r>
      <w:r w:rsidRPr="003D400D">
        <w:rPr>
          <w:rFonts w:eastAsia="Times New Roman"/>
          <w:lang w:eastAsia="en-GB"/>
        </w:rPr>
        <w:t>O</w:t>
      </w:r>
      <w:r>
        <w:t xml:space="preserve"> was administered. Alternatively, </w:t>
      </w:r>
      <w:r w:rsidR="00BC3EA2">
        <w:t xml:space="preserve">in 2021 </w:t>
      </w:r>
      <w:r>
        <w:t xml:space="preserve">the national Australian percentage of labours where </w:t>
      </w:r>
      <w:r w:rsidRPr="003D400D">
        <w:rPr>
          <w:rFonts w:eastAsia="Times New Roman"/>
          <w:lang w:eastAsia="en-GB"/>
        </w:rPr>
        <w:t>N</w:t>
      </w:r>
      <w:r w:rsidRPr="003D400D">
        <w:rPr>
          <w:rFonts w:eastAsia="Times New Roman"/>
          <w:vertAlign w:val="subscript"/>
          <w:lang w:eastAsia="en-GB"/>
        </w:rPr>
        <w:t>2</w:t>
      </w:r>
      <w:r w:rsidRPr="003D400D">
        <w:rPr>
          <w:rFonts w:eastAsia="Times New Roman"/>
          <w:lang w:eastAsia="en-GB"/>
        </w:rPr>
        <w:t>O</w:t>
      </w:r>
      <w:r>
        <w:t xml:space="preserve"> was administered was approximately 40% (with </w:t>
      </w:r>
      <w:r w:rsidR="003D22E7">
        <w:t>some</w:t>
      </w:r>
      <w:r>
        <w:t xml:space="preserve"> variation between states</w:t>
      </w:r>
      <w:r w:rsidR="003D22E7">
        <w:t xml:space="preserve"> and </w:t>
      </w:r>
      <w:r w:rsidR="003D22E7">
        <w:lastRenderedPageBreak/>
        <w:t>territories</w:t>
      </w:r>
      <w:r>
        <w:t>).</w:t>
      </w:r>
      <w:r>
        <w:rPr>
          <w:rStyle w:val="EndnoteReference"/>
        </w:rPr>
        <w:endnoteReference w:id="21"/>
      </w:r>
      <w:r>
        <w:rPr>
          <w:lang w:eastAsia="en-GB"/>
        </w:rPr>
        <w:t xml:space="preserve"> </w:t>
      </w:r>
      <w:r>
        <w:t xml:space="preserve">For labours where </w:t>
      </w:r>
      <w:r w:rsidRPr="003D400D">
        <w:rPr>
          <w:rFonts w:eastAsia="Times New Roman"/>
          <w:lang w:eastAsia="en-GB"/>
        </w:rPr>
        <w:t>N</w:t>
      </w:r>
      <w:r w:rsidRPr="003D400D">
        <w:rPr>
          <w:rFonts w:eastAsia="Times New Roman"/>
          <w:vertAlign w:val="subscript"/>
          <w:lang w:eastAsia="en-GB"/>
        </w:rPr>
        <w:t>2</w:t>
      </w:r>
      <w:r w:rsidRPr="003D400D">
        <w:rPr>
          <w:rFonts w:eastAsia="Times New Roman"/>
          <w:lang w:eastAsia="en-GB"/>
        </w:rPr>
        <w:t>O</w:t>
      </w:r>
      <w:r>
        <w:t xml:space="preserve"> was administered, the average amount of </w:t>
      </w:r>
      <w:r w:rsidRPr="003D400D">
        <w:rPr>
          <w:rFonts w:eastAsia="Times New Roman"/>
          <w:lang w:eastAsia="en-GB"/>
        </w:rPr>
        <w:t>N</w:t>
      </w:r>
      <w:r w:rsidRPr="003D400D">
        <w:rPr>
          <w:rFonts w:eastAsia="Times New Roman"/>
          <w:vertAlign w:val="subscript"/>
          <w:lang w:eastAsia="en-GB"/>
        </w:rPr>
        <w:t>2</w:t>
      </w:r>
      <w:r w:rsidRPr="003D400D">
        <w:rPr>
          <w:rFonts w:eastAsia="Times New Roman"/>
          <w:lang w:eastAsia="en-GB"/>
        </w:rPr>
        <w:t>O</w:t>
      </w:r>
      <w:r>
        <w:t xml:space="preserve"> used per labour was approximately 500L.</w:t>
      </w:r>
    </w:p>
    <w:p w14:paraId="2D92DCC1" w14:textId="3EDAE677" w:rsidR="00B71EBE" w:rsidRDefault="00B71EBE" w:rsidP="00FF1583">
      <w:r>
        <w:t xml:space="preserve">To calculate the estimated volume of </w:t>
      </w:r>
      <w:r w:rsidRPr="003D400D">
        <w:rPr>
          <w:rFonts w:eastAsia="Times New Roman"/>
          <w:lang w:eastAsia="en-GB"/>
        </w:rPr>
        <w:t>N</w:t>
      </w:r>
      <w:r w:rsidRPr="003D400D">
        <w:rPr>
          <w:rFonts w:eastAsia="Times New Roman"/>
          <w:vertAlign w:val="subscript"/>
          <w:lang w:eastAsia="en-GB"/>
        </w:rPr>
        <w:t>2</w:t>
      </w:r>
      <w:r w:rsidRPr="003D400D">
        <w:rPr>
          <w:rFonts w:eastAsia="Times New Roman"/>
          <w:lang w:eastAsia="en-GB"/>
        </w:rPr>
        <w:t>O</w:t>
      </w:r>
      <w:r>
        <w:t xml:space="preserve"> administered during labour, first determine the number of labours per year at the facility, likely via medical record data. Multiply this by </w:t>
      </w:r>
      <w:r w:rsidR="00744071">
        <w:t>the best available estimate of the percentage of labours involving N</w:t>
      </w:r>
      <w:r w:rsidR="00744071" w:rsidRPr="00613915">
        <w:rPr>
          <w:vertAlign w:val="subscript"/>
        </w:rPr>
        <w:t>2</w:t>
      </w:r>
      <w:r w:rsidR="00744071">
        <w:t>O administration (local facility data, the state-based average, or the national average of 40%)</w:t>
      </w:r>
      <w:r>
        <w:t xml:space="preserve">. Then multiply this by 500L to determine the amount of </w:t>
      </w:r>
      <w:r w:rsidRPr="003D400D">
        <w:rPr>
          <w:rFonts w:eastAsia="Times New Roman"/>
          <w:lang w:eastAsia="en-GB"/>
        </w:rPr>
        <w:t>N</w:t>
      </w:r>
      <w:r w:rsidRPr="003D400D">
        <w:rPr>
          <w:rFonts w:eastAsia="Times New Roman"/>
          <w:vertAlign w:val="subscript"/>
          <w:lang w:eastAsia="en-GB"/>
        </w:rPr>
        <w:t>2</w:t>
      </w:r>
      <w:r w:rsidRPr="003D400D">
        <w:rPr>
          <w:rFonts w:eastAsia="Times New Roman"/>
          <w:lang w:eastAsia="en-GB"/>
        </w:rPr>
        <w:t>O</w:t>
      </w:r>
      <w:r>
        <w:t xml:space="preserve"> administered to labouring obstetric patients per year.</w:t>
      </w:r>
    </w:p>
    <w:p w14:paraId="0542EAAF" w14:textId="77777777" w:rsidR="00900030" w:rsidRPr="00900030" w:rsidRDefault="00900030" w:rsidP="00900030">
      <w:pPr>
        <w:pStyle w:val="Boxtext"/>
        <w:rPr>
          <w:rStyle w:val="Strong"/>
        </w:rPr>
      </w:pPr>
      <w:r w:rsidRPr="00900030">
        <w:rPr>
          <w:rStyle w:val="Strong"/>
        </w:rPr>
        <w:t xml:space="preserve">Case study: Estimating N2O use in an obstetric </w:t>
      </w:r>
      <w:proofErr w:type="gramStart"/>
      <w:r w:rsidRPr="00900030">
        <w:rPr>
          <w:rStyle w:val="Strong"/>
        </w:rPr>
        <w:t>setting</w:t>
      </w:r>
      <w:proofErr w:type="gramEnd"/>
    </w:p>
    <w:p w14:paraId="7331FF9B" w14:textId="77777777" w:rsidR="00900030" w:rsidRPr="00933D62" w:rsidRDefault="00900030" w:rsidP="00900030">
      <w:pPr>
        <w:pStyle w:val="Boxtext"/>
        <w:rPr>
          <w:i/>
          <w:iCs/>
        </w:rPr>
      </w:pPr>
      <w:r w:rsidRPr="00933D62">
        <w:rPr>
          <w:i/>
          <w:iCs/>
        </w:rPr>
        <w:t>Estimated N</w:t>
      </w:r>
      <w:r w:rsidRPr="00626EF5">
        <w:rPr>
          <w:i/>
          <w:iCs/>
          <w:vertAlign w:val="subscript"/>
        </w:rPr>
        <w:t>2</w:t>
      </w:r>
      <w:r w:rsidRPr="00933D62">
        <w:rPr>
          <w:i/>
          <w:iCs/>
        </w:rPr>
        <w:t>O use = number of labours x percentage of labours where N</w:t>
      </w:r>
      <w:r w:rsidRPr="00626EF5">
        <w:rPr>
          <w:i/>
          <w:iCs/>
          <w:vertAlign w:val="subscript"/>
        </w:rPr>
        <w:t>2</w:t>
      </w:r>
      <w:r w:rsidRPr="00933D62">
        <w:rPr>
          <w:i/>
          <w:iCs/>
        </w:rPr>
        <w:t>O was administered x N</w:t>
      </w:r>
      <w:r w:rsidRPr="00626EF5">
        <w:rPr>
          <w:i/>
          <w:iCs/>
          <w:vertAlign w:val="subscript"/>
        </w:rPr>
        <w:t>2</w:t>
      </w:r>
      <w:r w:rsidRPr="00933D62">
        <w:rPr>
          <w:i/>
          <w:iCs/>
        </w:rPr>
        <w:t>O use per labour</w:t>
      </w:r>
    </w:p>
    <w:p w14:paraId="43CEBE8D" w14:textId="6027DAD0" w:rsidR="00900030" w:rsidRDefault="00900030" w:rsidP="00900030">
      <w:pPr>
        <w:pStyle w:val="Boxtext"/>
      </w:pPr>
      <w:r>
        <w:t xml:space="preserve">Consider </w:t>
      </w:r>
      <w:r w:rsidRPr="00626EF5">
        <w:t>1,000 labours occurred per year. Using the national average (40% of labours involve N</w:t>
      </w:r>
      <w:r w:rsidRPr="00626EF5">
        <w:rPr>
          <w:vertAlign w:val="subscript"/>
        </w:rPr>
        <w:t>2</w:t>
      </w:r>
      <w:r w:rsidRPr="00626EF5">
        <w:t>O administration) there were 400 labours where N</w:t>
      </w:r>
      <w:r w:rsidRPr="00626EF5">
        <w:rPr>
          <w:vertAlign w:val="subscript"/>
        </w:rPr>
        <w:t>2</w:t>
      </w:r>
      <w:r w:rsidRPr="00626EF5">
        <w:t xml:space="preserve">O was administered. </w:t>
      </w:r>
      <w:r>
        <w:t>The average amount of N</w:t>
      </w:r>
      <w:r w:rsidRPr="003671FA">
        <w:rPr>
          <w:vertAlign w:val="subscript"/>
        </w:rPr>
        <w:t>2</w:t>
      </w:r>
      <w:r>
        <w:t xml:space="preserve">O administered in these cases is 500L per labour. </w:t>
      </w:r>
      <w:r w:rsidRPr="00626EF5">
        <w:t>Multiply 400 events x 500L</w:t>
      </w:r>
      <w:r w:rsidRPr="00626EF5" w:rsidDel="007C4686">
        <w:t xml:space="preserve"> </w:t>
      </w:r>
      <w:r w:rsidRPr="00626EF5">
        <w:t>= 200,000L</w:t>
      </w:r>
      <w:r w:rsidRPr="00626EF5" w:rsidDel="007C4686">
        <w:t xml:space="preserve"> </w:t>
      </w:r>
      <w:r w:rsidRPr="00626EF5">
        <w:t>of N</w:t>
      </w:r>
      <w:r w:rsidRPr="00626EF5">
        <w:rPr>
          <w:vertAlign w:val="subscript"/>
        </w:rPr>
        <w:t>2</w:t>
      </w:r>
      <w:r w:rsidRPr="00626EF5">
        <w:t>O administered per year.</w:t>
      </w:r>
    </w:p>
    <w:p w14:paraId="6276CC98" w14:textId="7292376D" w:rsidR="00C32291" w:rsidRDefault="00B71EBE" w:rsidP="00900030">
      <w:r>
        <w:t>When e</w:t>
      </w:r>
      <w:r w:rsidRPr="00BD4186">
        <w:t>stimating N</w:t>
      </w:r>
      <w:r w:rsidRPr="00BD4186">
        <w:rPr>
          <w:vertAlign w:val="subscript"/>
        </w:rPr>
        <w:t>2</w:t>
      </w:r>
      <w:r w:rsidRPr="00BD4186">
        <w:t>O use in a paediatric setting</w:t>
      </w:r>
      <w:r>
        <w:t xml:space="preserve">, the percentage of paediatric ED cases (i.e. not all ED cases, just paediatric ones) that require administration of </w:t>
      </w:r>
      <w:r w:rsidRPr="0039198F">
        <w:t>N</w:t>
      </w:r>
      <w:r w:rsidRPr="0039198F">
        <w:rPr>
          <w:vertAlign w:val="subscript"/>
        </w:rPr>
        <w:t>2</w:t>
      </w:r>
      <w:r w:rsidRPr="0039198F">
        <w:t>O</w:t>
      </w:r>
      <w:r>
        <w:t xml:space="preserve"> is estimated to be 4%. The average amount of </w:t>
      </w:r>
      <w:r w:rsidRPr="0039198F">
        <w:t>N</w:t>
      </w:r>
      <w:r w:rsidRPr="0039198F">
        <w:rPr>
          <w:vertAlign w:val="subscript"/>
        </w:rPr>
        <w:t>2</w:t>
      </w:r>
      <w:r w:rsidRPr="0039198F">
        <w:t>O</w:t>
      </w:r>
      <w:r>
        <w:t xml:space="preserve"> administered per paediatric </w:t>
      </w:r>
      <w:r w:rsidR="00411643">
        <w:t xml:space="preserve">ED </w:t>
      </w:r>
      <w:r>
        <w:t>procedure is 60L.</w:t>
      </w:r>
    </w:p>
    <w:p w14:paraId="70AD4725" w14:textId="76D43B4C" w:rsidR="00411643" w:rsidRDefault="00E37F65" w:rsidP="00900030">
      <w:r>
        <w:t xml:space="preserve">To estimate the volume of </w:t>
      </w:r>
      <w:r w:rsidRPr="0039198F">
        <w:t>N</w:t>
      </w:r>
      <w:r w:rsidRPr="0039198F">
        <w:rPr>
          <w:vertAlign w:val="subscript"/>
        </w:rPr>
        <w:t>2</w:t>
      </w:r>
      <w:r w:rsidRPr="0039198F">
        <w:t>O</w:t>
      </w:r>
      <w:r>
        <w:t xml:space="preserve"> administered in the paediatric ED, multiply the number of annual paediatric ED presentations by 0.04 to estimate </w:t>
      </w:r>
      <w:r w:rsidR="001C0056">
        <w:t xml:space="preserve">the </w:t>
      </w:r>
      <w:r>
        <w:t xml:space="preserve">number of paediatric ED presentations </w:t>
      </w:r>
      <w:r w:rsidR="00BE3FCE">
        <w:t>in which</w:t>
      </w:r>
      <w:r>
        <w:t xml:space="preserve"> </w:t>
      </w:r>
      <w:r w:rsidRPr="0039198F">
        <w:t>N</w:t>
      </w:r>
      <w:r w:rsidRPr="0039198F">
        <w:rPr>
          <w:vertAlign w:val="subscript"/>
        </w:rPr>
        <w:t>2</w:t>
      </w:r>
      <w:r w:rsidRPr="0039198F">
        <w:t>O</w:t>
      </w:r>
      <w:r w:rsidR="006A7754">
        <w:t xml:space="preserve"> was administered</w:t>
      </w:r>
      <w:r>
        <w:t xml:space="preserve">. Alternatively, </w:t>
      </w:r>
      <w:r w:rsidR="00A64C31">
        <w:t xml:space="preserve">if available, obtain the number of single-use </w:t>
      </w:r>
      <w:r w:rsidR="00A64C31" w:rsidRPr="0039198F">
        <w:t>N</w:t>
      </w:r>
      <w:r w:rsidR="00A64C31" w:rsidRPr="0039198F">
        <w:rPr>
          <w:vertAlign w:val="subscript"/>
        </w:rPr>
        <w:t>2</w:t>
      </w:r>
      <w:r w:rsidR="00A64C31" w:rsidRPr="0039198F">
        <w:t>O</w:t>
      </w:r>
      <w:r w:rsidR="00A64C31">
        <w:t xml:space="preserve"> nasal breathing circuits used by (or purchased for) paediatric ED cases.</w:t>
      </w:r>
      <w:r>
        <w:t xml:space="preserve"> Then multiply this by 60 (the average number of litres of </w:t>
      </w:r>
      <w:r w:rsidRPr="0039198F">
        <w:t>N</w:t>
      </w:r>
      <w:r w:rsidRPr="0039198F">
        <w:rPr>
          <w:vertAlign w:val="subscript"/>
        </w:rPr>
        <w:t>2</w:t>
      </w:r>
      <w:r w:rsidRPr="0039198F">
        <w:t>O</w:t>
      </w:r>
      <w:r>
        <w:t xml:space="preserve"> used per paediatric ED case that uses N</w:t>
      </w:r>
      <w:r w:rsidRPr="00E46B80">
        <w:rPr>
          <w:vertAlign w:val="subscript"/>
        </w:rPr>
        <w:t>2</w:t>
      </w:r>
      <w:r>
        <w:t>O) to determine the amount of N</w:t>
      </w:r>
      <w:r w:rsidRPr="004335F7">
        <w:rPr>
          <w:vertAlign w:val="subscript"/>
        </w:rPr>
        <w:t>2</w:t>
      </w:r>
      <w:r>
        <w:t>O administered to paediatric ED patients per year.</w:t>
      </w:r>
    </w:p>
    <w:p w14:paraId="72E4E4B6" w14:textId="77777777" w:rsidR="00900030" w:rsidRPr="00900030" w:rsidRDefault="00900030" w:rsidP="00900030">
      <w:pPr>
        <w:pStyle w:val="Boxtext"/>
        <w:rPr>
          <w:rStyle w:val="Strong"/>
        </w:rPr>
      </w:pPr>
      <w:r w:rsidRPr="00900030">
        <w:rPr>
          <w:rStyle w:val="Strong"/>
        </w:rPr>
        <w:t xml:space="preserve">Case study: Estimating N2O use in a paediatric ED </w:t>
      </w:r>
      <w:proofErr w:type="gramStart"/>
      <w:r w:rsidRPr="00900030">
        <w:rPr>
          <w:rStyle w:val="Strong"/>
        </w:rPr>
        <w:t>settings</w:t>
      </w:r>
      <w:proofErr w:type="gramEnd"/>
    </w:p>
    <w:p w14:paraId="52271885" w14:textId="77777777" w:rsidR="00900030" w:rsidRPr="006B7B8B" w:rsidRDefault="00900030" w:rsidP="00900030">
      <w:pPr>
        <w:pStyle w:val="Boxtext"/>
        <w:rPr>
          <w:i/>
          <w:iCs/>
        </w:rPr>
      </w:pPr>
      <w:r w:rsidRPr="00C32291">
        <w:rPr>
          <w:i/>
          <w:iCs/>
        </w:rPr>
        <w:t>Estimated N</w:t>
      </w:r>
      <w:r w:rsidRPr="00176C67">
        <w:rPr>
          <w:i/>
          <w:iCs/>
          <w:vertAlign w:val="subscript"/>
        </w:rPr>
        <w:t>2</w:t>
      </w:r>
      <w:r w:rsidRPr="00C32291">
        <w:rPr>
          <w:i/>
          <w:iCs/>
        </w:rPr>
        <w:t>O use = number of paediatric ED patients x percentage of paediatric ED patients where N</w:t>
      </w:r>
      <w:r w:rsidRPr="00176C67">
        <w:rPr>
          <w:i/>
          <w:iCs/>
          <w:vertAlign w:val="subscript"/>
        </w:rPr>
        <w:t>2</w:t>
      </w:r>
      <w:r w:rsidRPr="00C32291">
        <w:rPr>
          <w:i/>
          <w:iCs/>
        </w:rPr>
        <w:t>O was administered x N</w:t>
      </w:r>
      <w:r w:rsidRPr="00176C67">
        <w:rPr>
          <w:i/>
          <w:iCs/>
          <w:vertAlign w:val="subscript"/>
        </w:rPr>
        <w:t>2</w:t>
      </w:r>
      <w:r w:rsidRPr="00C32291">
        <w:rPr>
          <w:i/>
          <w:iCs/>
        </w:rPr>
        <w:t>O use per paediatric ED patient</w:t>
      </w:r>
    </w:p>
    <w:p w14:paraId="7CE8F4BA" w14:textId="40E490A4" w:rsidR="00900030" w:rsidRPr="00900030" w:rsidRDefault="00900030" w:rsidP="00900030">
      <w:pPr>
        <w:pStyle w:val="Boxtext"/>
      </w:pPr>
      <w:r>
        <w:t xml:space="preserve">Consider </w:t>
      </w:r>
      <w:r w:rsidRPr="00C32291">
        <w:t>1,000 paediatric ED patients were processed a year. Using the national average of 4%, we can estimate 40 of these patients were administered N</w:t>
      </w:r>
      <w:r w:rsidRPr="00176C67">
        <w:rPr>
          <w:vertAlign w:val="subscript"/>
        </w:rPr>
        <w:t>2</w:t>
      </w:r>
      <w:r w:rsidRPr="00C32291">
        <w:t>O.</w:t>
      </w:r>
      <w:r>
        <w:t xml:space="preserve"> The average amount of N</w:t>
      </w:r>
      <w:r w:rsidRPr="003671FA">
        <w:rPr>
          <w:vertAlign w:val="subscript"/>
        </w:rPr>
        <w:t>2</w:t>
      </w:r>
      <w:r>
        <w:t>O administered in these cases is 60L per patient.</w:t>
      </w:r>
      <w:r w:rsidRPr="00C32291">
        <w:t xml:space="preserve"> Multiplying this number by 60L</w:t>
      </w:r>
      <w:r w:rsidRPr="00C32291" w:rsidDel="0006018C">
        <w:t xml:space="preserve"> </w:t>
      </w:r>
      <w:r w:rsidRPr="00C32291">
        <w:t>= 2,400L</w:t>
      </w:r>
      <w:r w:rsidRPr="00C32291" w:rsidDel="0006018C">
        <w:t xml:space="preserve"> </w:t>
      </w:r>
      <w:r w:rsidRPr="00C32291">
        <w:t>of N</w:t>
      </w:r>
      <w:r w:rsidRPr="00176C67">
        <w:rPr>
          <w:vertAlign w:val="subscript"/>
        </w:rPr>
        <w:t>2</w:t>
      </w:r>
      <w:r w:rsidRPr="00C32291">
        <w:t>O administered per year.</w:t>
      </w:r>
    </w:p>
    <w:p w14:paraId="6921D25B" w14:textId="77777777" w:rsidR="001D38D8" w:rsidRDefault="00BD0A32" w:rsidP="00900030">
      <w:pPr>
        <w:pStyle w:val="Heading3"/>
        <w:rPr>
          <w:lang w:eastAsia="en-GB"/>
        </w:rPr>
      </w:pPr>
      <w:r w:rsidRPr="00830ED6">
        <w:rPr>
          <w:lang w:eastAsia="en-GB"/>
        </w:rPr>
        <w:t xml:space="preserve">Step </w:t>
      </w:r>
      <w:r w:rsidR="00886380">
        <w:rPr>
          <w:lang w:eastAsia="en-GB"/>
        </w:rPr>
        <w:t>3</w:t>
      </w:r>
      <w:r w:rsidRPr="00830ED6">
        <w:rPr>
          <w:lang w:eastAsia="en-GB"/>
        </w:rPr>
        <w:t xml:space="preserve">. </w:t>
      </w:r>
      <w:r w:rsidR="00726C71">
        <w:rPr>
          <w:lang w:eastAsia="en-GB"/>
        </w:rPr>
        <w:t xml:space="preserve">Determine the difference between </w:t>
      </w:r>
      <w:r w:rsidR="00950492">
        <w:rPr>
          <w:lang w:eastAsia="en-GB"/>
        </w:rPr>
        <w:t>the volume of N</w:t>
      </w:r>
      <w:r w:rsidR="00950492" w:rsidRPr="00950492">
        <w:rPr>
          <w:vertAlign w:val="subscript"/>
          <w:lang w:eastAsia="en-GB"/>
        </w:rPr>
        <w:t>2</w:t>
      </w:r>
      <w:r w:rsidR="00950492">
        <w:rPr>
          <w:lang w:eastAsia="en-GB"/>
        </w:rPr>
        <w:t xml:space="preserve">O purchased and </w:t>
      </w:r>
      <w:proofErr w:type="gramStart"/>
      <w:r w:rsidR="00950492">
        <w:rPr>
          <w:lang w:eastAsia="en-GB"/>
        </w:rPr>
        <w:t>administered</w:t>
      </w:r>
      <w:proofErr w:type="gramEnd"/>
    </w:p>
    <w:p w14:paraId="4D54D06F" w14:textId="2DF9B004" w:rsidR="00F23B33" w:rsidRPr="00DC0BCB" w:rsidRDefault="000E46FA" w:rsidP="00DC0BCB">
      <w:r>
        <w:t xml:space="preserve">Once </w:t>
      </w:r>
      <w:r w:rsidR="003E129A">
        <w:t>the volume of N</w:t>
      </w:r>
      <w:r w:rsidR="003E129A" w:rsidRPr="00F82E67">
        <w:rPr>
          <w:vertAlign w:val="subscript"/>
        </w:rPr>
        <w:t>2</w:t>
      </w:r>
      <w:r w:rsidR="003E129A">
        <w:t>O purchased by the healthcare facility (step 1) and the volume of N</w:t>
      </w:r>
      <w:r w:rsidR="003E129A" w:rsidRPr="00F82E67">
        <w:rPr>
          <w:vertAlign w:val="subscript"/>
        </w:rPr>
        <w:t>2</w:t>
      </w:r>
      <w:r w:rsidR="003E129A">
        <w:t>O that is clinically administered (step 2)</w:t>
      </w:r>
      <w:r w:rsidR="00F02264">
        <w:t xml:space="preserve"> are determined</w:t>
      </w:r>
      <w:r w:rsidR="003E129A">
        <w:t xml:space="preserve">, the difference between both numbers will </w:t>
      </w:r>
      <w:r w:rsidR="005C4D76">
        <w:t>indicate whether N</w:t>
      </w:r>
      <w:r w:rsidR="005C4D76" w:rsidRPr="00757B0C">
        <w:rPr>
          <w:vertAlign w:val="subscript"/>
        </w:rPr>
        <w:t>2</w:t>
      </w:r>
      <w:r w:rsidR="005C4D76">
        <w:t>O leaks are present.</w:t>
      </w:r>
      <w:r w:rsidR="00AA1584">
        <w:t xml:space="preserve"> </w:t>
      </w:r>
      <w:r w:rsidR="00A572C5">
        <w:t xml:space="preserve">If you had to estimate </w:t>
      </w:r>
      <w:r w:rsidR="00A572C5" w:rsidRPr="00A572C5">
        <w:t xml:space="preserve">how much </w:t>
      </w:r>
      <w:r w:rsidR="00A572C5" w:rsidRPr="00A572C5">
        <w:lastRenderedPageBreak/>
        <w:t>N</w:t>
      </w:r>
      <w:r w:rsidR="00A572C5" w:rsidRPr="00A572C5">
        <w:rPr>
          <w:vertAlign w:val="subscript"/>
        </w:rPr>
        <w:t>2</w:t>
      </w:r>
      <w:r w:rsidR="00A572C5" w:rsidRPr="00A572C5">
        <w:t xml:space="preserve">O is being administered </w:t>
      </w:r>
      <w:r w:rsidR="00A572C5">
        <w:t>(step 2, option 2)</w:t>
      </w:r>
      <w:r w:rsidR="00654990">
        <w:t xml:space="preserve"> and you are not confident in the assumptions and estimates made, consider</w:t>
      </w:r>
      <w:r w:rsidR="581DBC53">
        <w:t xml:space="preserve"> </w:t>
      </w:r>
      <w:r w:rsidR="00C81AF5">
        <w:t xml:space="preserve">using </w:t>
      </w:r>
      <w:r w:rsidR="6C224509">
        <w:t>one of the</w:t>
      </w:r>
      <w:r w:rsidR="581DBC53">
        <w:t xml:space="preserve"> alternative methodolog</w:t>
      </w:r>
      <w:r w:rsidR="6C224509">
        <w:t>ies described below</w:t>
      </w:r>
      <w:r w:rsidR="581DBC53">
        <w:t>.</w:t>
      </w:r>
    </w:p>
    <w:p w14:paraId="18C744ED" w14:textId="5EE2617E" w:rsidR="004F4C33" w:rsidRDefault="581DBC53" w:rsidP="00DC0BCB">
      <w:pPr>
        <w:rPr>
          <w:lang w:val="en-GB"/>
        </w:rPr>
      </w:pPr>
      <w:r w:rsidRPr="00727476">
        <w:rPr>
          <w:lang w:val="en-GB"/>
        </w:rPr>
        <w:t xml:space="preserve">Care </w:t>
      </w:r>
      <w:r w:rsidR="7B58CCDF" w:rsidRPr="00727476">
        <w:rPr>
          <w:lang w:val="en-GB"/>
        </w:rPr>
        <w:t>must</w:t>
      </w:r>
      <w:r w:rsidRPr="00727476">
        <w:rPr>
          <w:lang w:val="en-GB"/>
        </w:rPr>
        <w:t xml:space="preserve"> be taken with </w:t>
      </w:r>
      <w:r w:rsidR="00FC2F38">
        <w:rPr>
          <w:lang w:val="en-GB"/>
        </w:rPr>
        <w:t xml:space="preserve">interpreting </w:t>
      </w:r>
      <w:r w:rsidRPr="00727476">
        <w:rPr>
          <w:lang w:val="en-GB"/>
        </w:rPr>
        <w:t xml:space="preserve">minor discrepancies between the </w:t>
      </w:r>
      <w:r w:rsidR="00AA1584">
        <w:rPr>
          <w:lang w:val="en-GB"/>
        </w:rPr>
        <w:t xml:space="preserve">amount of </w:t>
      </w:r>
      <w:r w:rsidR="009B225F" w:rsidRPr="00727476">
        <w:t>N</w:t>
      </w:r>
      <w:r w:rsidR="009B225F" w:rsidRPr="00727476">
        <w:rPr>
          <w:vertAlign w:val="subscript"/>
        </w:rPr>
        <w:t>2</w:t>
      </w:r>
      <w:r w:rsidR="009B225F" w:rsidRPr="00727476">
        <w:t>O</w:t>
      </w:r>
      <w:r w:rsidRPr="00727476">
        <w:rPr>
          <w:lang w:val="en-GB"/>
        </w:rPr>
        <w:t xml:space="preserve"> purchased and estimati</w:t>
      </w:r>
      <w:r w:rsidR="00CC6267">
        <w:rPr>
          <w:lang w:val="en-GB"/>
        </w:rPr>
        <w:t>ng</w:t>
      </w:r>
      <w:r w:rsidRPr="00727476">
        <w:rPr>
          <w:lang w:val="en-GB"/>
        </w:rPr>
        <w:t xml:space="preserve"> the amount clinically administrated.</w:t>
      </w:r>
      <w:r w:rsidRPr="6104713B">
        <w:rPr>
          <w:b/>
          <w:bCs/>
          <w:lang w:val="en-GB"/>
        </w:rPr>
        <w:t xml:space="preserve"> </w:t>
      </w:r>
      <w:r w:rsidRPr="000570ED">
        <w:rPr>
          <w:lang w:val="en-GB"/>
        </w:rPr>
        <w:t xml:space="preserve">We recommend considering discrepancies greater than 15% as likely to be an indicator of the existence of a leak (or </w:t>
      </w:r>
      <w:r w:rsidR="00195803" w:rsidRPr="000570ED">
        <w:rPr>
          <w:lang w:val="en-GB"/>
        </w:rPr>
        <w:t xml:space="preserve">multiple </w:t>
      </w:r>
      <w:r w:rsidRPr="000570ED">
        <w:rPr>
          <w:lang w:val="en-GB"/>
        </w:rPr>
        <w:t xml:space="preserve">leaks) in the </w:t>
      </w:r>
      <w:r w:rsidR="009B225F" w:rsidRPr="000570ED">
        <w:t>N</w:t>
      </w:r>
      <w:r w:rsidR="009B225F" w:rsidRPr="000570ED">
        <w:rPr>
          <w:vertAlign w:val="subscript"/>
        </w:rPr>
        <w:t>2</w:t>
      </w:r>
      <w:r w:rsidR="009B225F" w:rsidRPr="000570ED">
        <w:t>O</w:t>
      </w:r>
      <w:r w:rsidRPr="000570ED">
        <w:rPr>
          <w:lang w:val="en-GB"/>
        </w:rPr>
        <w:t xml:space="preserve"> delivery infrastructure</w:t>
      </w:r>
      <w:r w:rsidR="00B230D4">
        <w:rPr>
          <w:lang w:val="en-GB"/>
        </w:rPr>
        <w:t xml:space="preserve"> – with some adjustment for the fact that direct measurement of use will be more accurate than estimation based on activity data</w:t>
      </w:r>
      <w:r w:rsidRPr="000570ED">
        <w:rPr>
          <w:lang w:val="en-GB"/>
        </w:rPr>
        <w:t>.</w:t>
      </w:r>
    </w:p>
    <w:p w14:paraId="3D0381DB" w14:textId="77777777" w:rsidR="00900030" w:rsidRPr="00900030" w:rsidRDefault="00900030" w:rsidP="00900030">
      <w:pPr>
        <w:pStyle w:val="Boxtext"/>
        <w:rPr>
          <w:rStyle w:val="Strong"/>
        </w:rPr>
      </w:pPr>
      <w:r w:rsidRPr="00900030">
        <w:rPr>
          <w:rStyle w:val="Strong"/>
        </w:rPr>
        <w:t>Case Study: Footscray Hospital</w:t>
      </w:r>
    </w:p>
    <w:p w14:paraId="4A99749E" w14:textId="77777777" w:rsidR="00900030" w:rsidRPr="0052076A" w:rsidRDefault="00900030" w:rsidP="00900030">
      <w:pPr>
        <w:pStyle w:val="Boxtext"/>
      </w:pPr>
      <w:r w:rsidRPr="0052076A">
        <w:t>In 2021, Footscray Hospital in Melbourne found about 75% of total purchased hospital N</w:t>
      </w:r>
      <w:r w:rsidRPr="00757B0C">
        <w:rPr>
          <w:vertAlign w:val="subscript"/>
        </w:rPr>
        <w:t>2</w:t>
      </w:r>
      <w:r w:rsidRPr="0052076A">
        <w:t xml:space="preserve">O was lost to </w:t>
      </w:r>
      <w:r w:rsidRPr="009A795F">
        <w:t>leaks.</w:t>
      </w:r>
      <w:r w:rsidRPr="009A795F">
        <w:rPr>
          <w:vertAlign w:val="superscript"/>
        </w:rPr>
        <w:fldChar w:fldCharType="begin"/>
      </w:r>
      <w:r w:rsidRPr="009A795F">
        <w:rPr>
          <w:vertAlign w:val="superscript"/>
        </w:rPr>
        <w:instrText xml:space="preserve"> NOTEREF _Ref173233626 \h  \* MERGEFORMAT </w:instrText>
      </w:r>
      <w:r w:rsidRPr="009A795F">
        <w:rPr>
          <w:vertAlign w:val="superscript"/>
        </w:rPr>
      </w:r>
      <w:r w:rsidRPr="009A795F">
        <w:rPr>
          <w:vertAlign w:val="superscript"/>
        </w:rPr>
        <w:fldChar w:fldCharType="separate"/>
      </w:r>
      <w:r w:rsidRPr="009A795F">
        <w:rPr>
          <w:vertAlign w:val="superscript"/>
        </w:rPr>
        <w:t>10</w:t>
      </w:r>
      <w:r w:rsidRPr="009A795F">
        <w:rPr>
          <w:vertAlign w:val="superscript"/>
        </w:rPr>
        <w:fldChar w:fldCharType="end"/>
      </w:r>
      <w:r w:rsidRPr="009A795F">
        <w:t xml:space="preserve"> Data was obtained from the ‘Super User’ menu screen of anaesthetic machines. The emissions associated with this N</w:t>
      </w:r>
      <w:r w:rsidRPr="009A795F">
        <w:rPr>
          <w:vertAlign w:val="subscript"/>
        </w:rPr>
        <w:t>2</w:t>
      </w:r>
      <w:r w:rsidRPr="009A795F">
        <w:t>O leakage was equivalent to over 75,000kg of carbon dioxide (CO</w:t>
      </w:r>
      <w:r w:rsidRPr="009A795F">
        <w:rPr>
          <w:vertAlign w:val="subscript"/>
        </w:rPr>
        <w:t>2</w:t>
      </w:r>
      <w:r w:rsidRPr="009A795F">
        <w:t>e</w:t>
      </w:r>
      <w:r>
        <w:t xml:space="preserve">) </w:t>
      </w:r>
      <w:r w:rsidRPr="0052076A">
        <w:t>per year. An external engineering contractor was engaged and sprayed detergent onto the N</w:t>
      </w:r>
      <w:r w:rsidRPr="00757B0C">
        <w:rPr>
          <w:vertAlign w:val="subscript"/>
        </w:rPr>
        <w:t>2</w:t>
      </w:r>
      <w:r w:rsidRPr="0052076A">
        <w:t>O pipes and all delivery systems, searching for leaks identified as bubbles. One leak was immediately identified near the main manifold and subsequently addressed.</w:t>
      </w:r>
    </w:p>
    <w:p w14:paraId="0C0B8F63" w14:textId="7C1BA4DD" w:rsidR="00900030" w:rsidRPr="00DC0BCB" w:rsidRDefault="00900030" w:rsidP="00900030">
      <w:pPr>
        <w:pStyle w:val="Boxtext"/>
      </w:pPr>
      <w:r w:rsidRPr="0052076A">
        <w:t>Fixing the single N</w:t>
      </w:r>
      <w:r w:rsidRPr="00757B0C">
        <w:rPr>
          <w:vertAlign w:val="subscript"/>
        </w:rPr>
        <w:t>2</w:t>
      </w:r>
      <w:r w:rsidRPr="0052076A">
        <w:t>O leak resulted in a greater reduction in greenhouse gas emissions than many other suggested mitigation interventions, such as converting from sevoflurane to total intravenous anaesthesia, and required minimal financial investment. This experience highlights the strong value proposition for the detection of N</w:t>
      </w:r>
      <w:r w:rsidRPr="00757B0C">
        <w:rPr>
          <w:vertAlign w:val="subscript"/>
        </w:rPr>
        <w:t>2</w:t>
      </w:r>
      <w:r w:rsidRPr="0052076A">
        <w:t>O leaks in healthcare facilities.</w:t>
      </w:r>
    </w:p>
    <w:p w14:paraId="0445ECE1" w14:textId="2A378502" w:rsidR="00FF6041" w:rsidRPr="00F40067" w:rsidRDefault="00FF6041" w:rsidP="00F40067">
      <w:pPr>
        <w:pStyle w:val="Heading1"/>
      </w:pPr>
      <w:bookmarkStart w:id="37" w:name="_Toc163209000"/>
      <w:bookmarkStart w:id="38" w:name="_Toc173099295"/>
      <w:r w:rsidRPr="00F40067">
        <w:lastRenderedPageBreak/>
        <w:t xml:space="preserve">Method 2: Cylinder </w:t>
      </w:r>
      <w:r w:rsidRPr="00D46611">
        <w:t>Weighing</w:t>
      </w:r>
      <w:r w:rsidRPr="00F40067">
        <w:t xml:space="preserve"> Method</w:t>
      </w:r>
      <w:bookmarkEnd w:id="37"/>
      <w:bookmarkEnd w:id="38"/>
    </w:p>
    <w:p w14:paraId="53055315" w14:textId="6F8ED5B1" w:rsidR="00CA5328" w:rsidRDefault="00CA5328" w:rsidP="00F800ED">
      <w:pPr>
        <w:spacing w:before="480"/>
        <w:rPr>
          <w:lang w:eastAsia="en-GB"/>
        </w:rPr>
      </w:pPr>
      <w:r>
        <w:rPr>
          <w:lang w:eastAsia="en-GB"/>
        </w:rPr>
        <w:t xml:space="preserve">The Cylinder Weighing Method </w:t>
      </w:r>
      <w:r w:rsidR="00C8705A">
        <w:rPr>
          <w:lang w:eastAsia="en-GB"/>
        </w:rPr>
        <w:t>was developed at the Alfred Hospital, Melbourne.</w:t>
      </w:r>
      <w:r w:rsidR="00DB3C5F" w:rsidRPr="00DB3C5F">
        <w:rPr>
          <w:vertAlign w:val="superscript"/>
          <w:lang w:eastAsia="en-GB"/>
        </w:rPr>
        <w:fldChar w:fldCharType="begin"/>
      </w:r>
      <w:r w:rsidR="00DB3C5F" w:rsidRPr="00DB3C5F">
        <w:rPr>
          <w:vertAlign w:val="superscript"/>
          <w:lang w:eastAsia="en-GB"/>
        </w:rPr>
        <w:instrText xml:space="preserve"> NOTEREF _Ref173233627 \h  \* MERGEFORMAT </w:instrText>
      </w:r>
      <w:r w:rsidR="00DB3C5F" w:rsidRPr="00DB3C5F">
        <w:rPr>
          <w:vertAlign w:val="superscript"/>
          <w:lang w:eastAsia="en-GB"/>
        </w:rPr>
      </w:r>
      <w:r w:rsidR="00DB3C5F" w:rsidRPr="00DB3C5F">
        <w:rPr>
          <w:vertAlign w:val="superscript"/>
          <w:lang w:eastAsia="en-GB"/>
        </w:rPr>
        <w:fldChar w:fldCharType="separate"/>
      </w:r>
      <w:r w:rsidR="00DB3C5F" w:rsidRPr="00DB3C5F">
        <w:rPr>
          <w:vertAlign w:val="superscript"/>
          <w:lang w:eastAsia="en-GB"/>
        </w:rPr>
        <w:t>11</w:t>
      </w:r>
      <w:r w:rsidR="00DB3C5F" w:rsidRPr="00DB3C5F">
        <w:rPr>
          <w:vertAlign w:val="superscript"/>
          <w:lang w:eastAsia="en-GB"/>
        </w:rPr>
        <w:fldChar w:fldCharType="end"/>
      </w:r>
      <w:r w:rsidR="00DB3C5F">
        <w:rPr>
          <w:vertAlign w:val="superscript"/>
          <w:lang w:eastAsia="en-GB"/>
        </w:rPr>
        <w:t xml:space="preserve"> </w:t>
      </w:r>
      <w:r w:rsidR="00937846" w:rsidRPr="00E16CF6">
        <w:rPr>
          <w:lang w:eastAsia="en-GB"/>
        </w:rPr>
        <w:t xml:space="preserve">It </w:t>
      </w:r>
      <w:r>
        <w:rPr>
          <w:lang w:eastAsia="en-GB"/>
        </w:rPr>
        <w:t>detects N</w:t>
      </w:r>
      <w:r w:rsidRPr="00CA5328">
        <w:rPr>
          <w:vertAlign w:val="subscript"/>
          <w:lang w:eastAsia="en-GB"/>
        </w:rPr>
        <w:t>2</w:t>
      </w:r>
      <w:r>
        <w:rPr>
          <w:lang w:eastAsia="en-GB"/>
        </w:rPr>
        <w:t xml:space="preserve">O leaks </w:t>
      </w:r>
      <w:r w:rsidR="001353E2">
        <w:rPr>
          <w:lang w:eastAsia="en-GB"/>
        </w:rPr>
        <w:t xml:space="preserve">in two </w:t>
      </w:r>
      <w:r w:rsidR="006C49A2">
        <w:rPr>
          <w:lang w:eastAsia="en-GB"/>
        </w:rPr>
        <w:t xml:space="preserve">possible </w:t>
      </w:r>
      <w:r w:rsidR="007E26A6">
        <w:rPr>
          <w:lang w:eastAsia="en-GB"/>
        </w:rPr>
        <w:t>ways</w:t>
      </w:r>
      <w:r w:rsidR="001353E2">
        <w:rPr>
          <w:lang w:eastAsia="en-GB"/>
        </w:rPr>
        <w:t xml:space="preserve">. </w:t>
      </w:r>
      <w:r w:rsidR="00371E05">
        <w:rPr>
          <w:lang w:eastAsia="en-GB"/>
        </w:rPr>
        <w:t xml:space="preserve">When it is possible to </w:t>
      </w:r>
      <w:r w:rsidR="000E1EBB">
        <w:rPr>
          <w:lang w:eastAsia="en-GB"/>
        </w:rPr>
        <w:t xml:space="preserve">ensure a period </w:t>
      </w:r>
      <w:r w:rsidR="00A43FD4">
        <w:rPr>
          <w:lang w:eastAsia="en-GB"/>
        </w:rPr>
        <w:t>during which</w:t>
      </w:r>
      <w:r w:rsidR="000E1EBB">
        <w:rPr>
          <w:lang w:eastAsia="en-GB"/>
        </w:rPr>
        <w:t xml:space="preserve"> no </w:t>
      </w:r>
      <w:r w:rsidR="00A43FD4">
        <w:rPr>
          <w:lang w:eastAsia="en-GB"/>
        </w:rPr>
        <w:t>N</w:t>
      </w:r>
      <w:r w:rsidR="00A43FD4" w:rsidRPr="00A43FD4">
        <w:rPr>
          <w:vertAlign w:val="subscript"/>
          <w:lang w:eastAsia="en-GB"/>
        </w:rPr>
        <w:t>2</w:t>
      </w:r>
      <w:r w:rsidR="00A43FD4">
        <w:rPr>
          <w:lang w:eastAsia="en-GB"/>
        </w:rPr>
        <w:t>O is</w:t>
      </w:r>
      <w:r w:rsidR="000E1EBB">
        <w:rPr>
          <w:lang w:eastAsia="en-GB"/>
        </w:rPr>
        <w:t xml:space="preserve"> administ</w:t>
      </w:r>
      <w:r w:rsidR="00A43FD4">
        <w:rPr>
          <w:lang w:eastAsia="en-GB"/>
        </w:rPr>
        <w:t>ered</w:t>
      </w:r>
      <w:r w:rsidR="001353E2">
        <w:rPr>
          <w:lang w:eastAsia="en-GB"/>
        </w:rPr>
        <w:t xml:space="preserve"> </w:t>
      </w:r>
      <w:r w:rsidR="00EB4B05">
        <w:rPr>
          <w:lang w:eastAsia="en-GB"/>
        </w:rPr>
        <w:t>(option 1)</w:t>
      </w:r>
      <w:r w:rsidR="001E73A7">
        <w:rPr>
          <w:lang w:eastAsia="en-GB"/>
        </w:rPr>
        <w:t xml:space="preserve">, </w:t>
      </w:r>
      <w:r>
        <w:rPr>
          <w:lang w:eastAsia="en-GB"/>
        </w:rPr>
        <w:t>weigh a manifold cylinder to determine N</w:t>
      </w:r>
      <w:r w:rsidRPr="00CA5328">
        <w:rPr>
          <w:vertAlign w:val="subscript"/>
          <w:lang w:eastAsia="en-GB"/>
        </w:rPr>
        <w:t>2</w:t>
      </w:r>
      <w:r>
        <w:rPr>
          <w:lang w:eastAsia="en-GB"/>
        </w:rPr>
        <w:t xml:space="preserve">O depletion </w:t>
      </w:r>
      <w:r w:rsidR="00F9622C">
        <w:rPr>
          <w:lang w:eastAsia="en-GB"/>
        </w:rPr>
        <w:t xml:space="preserve">from the cylinder </w:t>
      </w:r>
      <w:r>
        <w:rPr>
          <w:lang w:eastAsia="en-GB"/>
        </w:rPr>
        <w:t>during a period of no clinical administration</w:t>
      </w:r>
      <w:r w:rsidR="00D75482">
        <w:rPr>
          <w:lang w:eastAsia="en-GB"/>
        </w:rPr>
        <w:t xml:space="preserve">. </w:t>
      </w:r>
      <w:r w:rsidR="002E7F21">
        <w:rPr>
          <w:lang w:eastAsia="en-GB"/>
        </w:rPr>
        <w:t>Alternatively</w:t>
      </w:r>
      <w:r w:rsidR="00D75482">
        <w:rPr>
          <w:lang w:eastAsia="en-GB"/>
        </w:rPr>
        <w:t xml:space="preserve"> </w:t>
      </w:r>
      <w:r w:rsidR="00EB4B05">
        <w:rPr>
          <w:lang w:eastAsia="en-GB"/>
        </w:rPr>
        <w:t>(option 2)</w:t>
      </w:r>
      <w:r w:rsidR="00D75482">
        <w:rPr>
          <w:lang w:eastAsia="en-GB"/>
        </w:rPr>
        <w:t>,</w:t>
      </w:r>
      <w:r w:rsidR="00F82B25">
        <w:rPr>
          <w:lang w:eastAsia="en-GB"/>
        </w:rPr>
        <w:t xml:space="preserve"> weigh a manifold cylinder </w:t>
      </w:r>
      <w:r w:rsidR="00D04651">
        <w:rPr>
          <w:lang w:eastAsia="en-GB"/>
        </w:rPr>
        <w:t xml:space="preserve">over a set </w:t>
      </w:r>
      <w:proofErr w:type="gramStart"/>
      <w:r w:rsidR="00D04651">
        <w:rPr>
          <w:lang w:eastAsia="en-GB"/>
        </w:rPr>
        <w:t>time period</w:t>
      </w:r>
      <w:proofErr w:type="gramEnd"/>
      <w:r w:rsidR="00D04651">
        <w:rPr>
          <w:lang w:eastAsia="en-GB"/>
        </w:rPr>
        <w:t xml:space="preserve"> and</w:t>
      </w:r>
      <w:r>
        <w:rPr>
          <w:lang w:eastAsia="en-GB"/>
        </w:rPr>
        <w:t xml:space="preserve"> calculat</w:t>
      </w:r>
      <w:r w:rsidR="00465D6D">
        <w:rPr>
          <w:lang w:eastAsia="en-GB"/>
        </w:rPr>
        <w:t>e</w:t>
      </w:r>
      <w:r>
        <w:rPr>
          <w:lang w:eastAsia="en-GB"/>
        </w:rPr>
        <w:t xml:space="preserve"> the discrepancy between measured (via weight) cylinder N</w:t>
      </w:r>
      <w:r w:rsidRPr="00CA5328">
        <w:rPr>
          <w:vertAlign w:val="subscript"/>
          <w:lang w:eastAsia="en-GB"/>
        </w:rPr>
        <w:t>2</w:t>
      </w:r>
      <w:r>
        <w:rPr>
          <w:lang w:eastAsia="en-GB"/>
        </w:rPr>
        <w:t xml:space="preserve">O depletion and </w:t>
      </w:r>
      <w:r w:rsidR="002E3C2C">
        <w:rPr>
          <w:lang w:eastAsia="en-GB"/>
        </w:rPr>
        <w:t>N</w:t>
      </w:r>
      <w:r w:rsidR="002E3C2C" w:rsidRPr="002E3C2C">
        <w:rPr>
          <w:vertAlign w:val="subscript"/>
          <w:lang w:eastAsia="en-GB"/>
        </w:rPr>
        <w:t>2</w:t>
      </w:r>
      <w:r w:rsidR="002E3C2C">
        <w:rPr>
          <w:lang w:eastAsia="en-GB"/>
        </w:rPr>
        <w:t>O</w:t>
      </w:r>
      <w:r>
        <w:rPr>
          <w:lang w:eastAsia="en-GB"/>
        </w:rPr>
        <w:t xml:space="preserve"> administration data.</w:t>
      </w:r>
    </w:p>
    <w:p w14:paraId="753A0CA9" w14:textId="5EA07848" w:rsidR="003143FD" w:rsidRDefault="00A7516C" w:rsidP="00FF1583">
      <w:pPr>
        <w:rPr>
          <w:lang w:eastAsia="en-GB"/>
        </w:rPr>
      </w:pPr>
      <w:r w:rsidRPr="00A7516C">
        <w:rPr>
          <w:lang w:eastAsia="en-GB"/>
        </w:rPr>
        <w:t>This methodology relies on the fact that a constant pressure is maintained in the N</w:t>
      </w:r>
      <w:r w:rsidRPr="00A7516C">
        <w:rPr>
          <w:vertAlign w:val="subscript"/>
          <w:lang w:eastAsia="en-GB"/>
        </w:rPr>
        <w:t>2</w:t>
      </w:r>
      <w:r w:rsidRPr="00A7516C">
        <w:rPr>
          <w:lang w:eastAsia="en-GB"/>
        </w:rPr>
        <w:t xml:space="preserve">O pipeline network by a regulator at the </w:t>
      </w:r>
      <w:proofErr w:type="gramStart"/>
      <w:r w:rsidRPr="00A7516C">
        <w:rPr>
          <w:lang w:eastAsia="en-GB"/>
        </w:rPr>
        <w:t>manifold</w:t>
      </w:r>
      <w:r w:rsidR="003227F6">
        <w:rPr>
          <w:lang w:eastAsia="en-GB"/>
        </w:rPr>
        <w:t>, and</w:t>
      </w:r>
      <w:proofErr w:type="gramEnd"/>
      <w:r w:rsidR="003227F6">
        <w:rPr>
          <w:lang w:eastAsia="en-GB"/>
        </w:rPr>
        <w:t xml:space="preserve"> assumes a constant temperature.</w:t>
      </w:r>
      <w:r w:rsidRPr="00A7516C">
        <w:rPr>
          <w:lang w:eastAsia="en-GB"/>
        </w:rPr>
        <w:t xml:space="preserve"> </w:t>
      </w:r>
      <w:r w:rsidR="000A0C03">
        <w:rPr>
          <w:lang w:eastAsia="en-GB"/>
        </w:rPr>
        <w:t>Leaks of N</w:t>
      </w:r>
      <w:r w:rsidR="000A0C03" w:rsidRPr="00CA0D75">
        <w:rPr>
          <w:vertAlign w:val="subscript"/>
          <w:lang w:eastAsia="en-GB"/>
        </w:rPr>
        <w:t>2</w:t>
      </w:r>
      <w:r w:rsidR="000A0C03">
        <w:rPr>
          <w:lang w:eastAsia="en-GB"/>
        </w:rPr>
        <w:t xml:space="preserve">O will therefore lead to </w:t>
      </w:r>
      <w:r w:rsidR="00CA5328">
        <w:rPr>
          <w:lang w:eastAsia="en-GB"/>
        </w:rPr>
        <w:t>a relatively constant depletion and</w:t>
      </w:r>
      <w:r w:rsidR="009373B3">
        <w:rPr>
          <w:lang w:eastAsia="en-GB"/>
        </w:rPr>
        <w:t xml:space="preserve"> </w:t>
      </w:r>
      <w:r w:rsidR="00DE4BAD">
        <w:rPr>
          <w:lang w:eastAsia="en-GB"/>
        </w:rPr>
        <w:t xml:space="preserve">a </w:t>
      </w:r>
      <w:r w:rsidR="007B244E">
        <w:rPr>
          <w:lang w:eastAsia="en-GB"/>
        </w:rPr>
        <w:t xml:space="preserve">relatively constant </w:t>
      </w:r>
      <w:r w:rsidR="00CA5328">
        <w:rPr>
          <w:lang w:eastAsia="en-GB"/>
        </w:rPr>
        <w:t>reduction in cylinder weight</w:t>
      </w:r>
      <w:r w:rsidR="00EC705C">
        <w:rPr>
          <w:lang w:eastAsia="en-GB"/>
        </w:rPr>
        <w:t>.</w:t>
      </w:r>
    </w:p>
    <w:p w14:paraId="46000548" w14:textId="65788A0F" w:rsidR="001D38D8" w:rsidRPr="00F52938" w:rsidRDefault="00FF6041" w:rsidP="00165B07">
      <w:pPr>
        <w:pStyle w:val="Heading2"/>
      </w:pPr>
      <w:r w:rsidRPr="00F52938">
        <w:t>Key benefits</w:t>
      </w:r>
      <w:r w:rsidR="003143FD">
        <w:t xml:space="preserve"> of Method 2</w:t>
      </w:r>
      <w:r w:rsidRPr="00F52938">
        <w:t>:</w:t>
      </w:r>
    </w:p>
    <w:p w14:paraId="17050069" w14:textId="77777777" w:rsidR="001D38D8" w:rsidRDefault="00AF23DF" w:rsidP="00DC0BCB">
      <w:pPr>
        <w:pStyle w:val="ListBullet2"/>
      </w:pPr>
      <w:r>
        <w:t>This is a</w:t>
      </w:r>
      <w:r w:rsidR="004B575C">
        <w:t xml:space="preserve"> method that is relatively </w:t>
      </w:r>
      <w:proofErr w:type="gramStart"/>
      <w:r>
        <w:t>a</w:t>
      </w:r>
      <w:r w:rsidR="00FF6041" w:rsidRPr="00206C8A">
        <w:t>ccura</w:t>
      </w:r>
      <w:r w:rsidR="00FF6041">
        <w:t>te</w:t>
      </w:r>
      <w:proofErr w:type="gramEnd"/>
    </w:p>
    <w:p w14:paraId="23FE5182" w14:textId="34244FD3" w:rsidR="001D38D8" w:rsidRDefault="007474B2" w:rsidP="00DC0BCB">
      <w:pPr>
        <w:pStyle w:val="ListBullet2"/>
      </w:pPr>
      <w:r>
        <w:t xml:space="preserve">It is relatively </w:t>
      </w:r>
      <w:r w:rsidR="004B575C">
        <w:t xml:space="preserve">easy to </w:t>
      </w:r>
      <w:proofErr w:type="gramStart"/>
      <w:r w:rsidR="004B575C">
        <w:t>execute</w:t>
      </w:r>
      <w:proofErr w:type="gramEnd"/>
    </w:p>
    <w:p w14:paraId="204399D3" w14:textId="77777777" w:rsidR="001D38D8" w:rsidRDefault="00621985" w:rsidP="00DC0BCB">
      <w:pPr>
        <w:pStyle w:val="ListBullet2"/>
      </w:pPr>
      <w:r>
        <w:t>It p</w:t>
      </w:r>
      <w:r w:rsidR="00FF6041" w:rsidRPr="00206C8A">
        <w:t xml:space="preserve">rovides data on the total </w:t>
      </w:r>
      <w:r>
        <w:t>volume</w:t>
      </w:r>
      <w:r w:rsidR="00FF6041" w:rsidRPr="00206C8A">
        <w:t xml:space="preserve"> </w:t>
      </w:r>
      <w:r>
        <w:t>released by a</w:t>
      </w:r>
      <w:r w:rsidR="00FF6041" w:rsidRPr="00206C8A">
        <w:t xml:space="preserve"> leak across an institution</w:t>
      </w:r>
      <w:r w:rsidR="00B026C7">
        <w:t xml:space="preserve"> or </w:t>
      </w:r>
      <w:r w:rsidR="00FF6041" w:rsidRPr="00206C8A">
        <w:t xml:space="preserve">health </w:t>
      </w:r>
      <w:proofErr w:type="gramStart"/>
      <w:r w:rsidR="00FF6041" w:rsidRPr="00206C8A">
        <w:t>service</w:t>
      </w:r>
      <w:proofErr w:type="gramEnd"/>
    </w:p>
    <w:p w14:paraId="02C2C778" w14:textId="367C2436" w:rsidR="003143FD" w:rsidRPr="00F800ED" w:rsidRDefault="00814D80" w:rsidP="00DC0BCB">
      <w:pPr>
        <w:pStyle w:val="ListBullet2"/>
      </w:pPr>
      <w:r>
        <w:t>It does not include r</w:t>
      </w:r>
      <w:r w:rsidR="00FF6041" w:rsidRPr="00206C8A">
        <w:t>esidual N</w:t>
      </w:r>
      <w:r w:rsidR="00FF6041" w:rsidRPr="003F3BBD">
        <w:rPr>
          <w:vertAlign w:val="subscript"/>
        </w:rPr>
        <w:t>2</w:t>
      </w:r>
      <w:r w:rsidR="00FF6041" w:rsidRPr="00206C8A">
        <w:t xml:space="preserve">O </w:t>
      </w:r>
      <w:r>
        <w:t xml:space="preserve">contained </w:t>
      </w:r>
      <w:r w:rsidR="00FF6041" w:rsidRPr="00206C8A">
        <w:t xml:space="preserve">in cylinders in </w:t>
      </w:r>
      <w:r>
        <w:t xml:space="preserve">the </w:t>
      </w:r>
      <w:r w:rsidR="00FF6041" w:rsidRPr="00206C8A">
        <w:t>leak estimates</w:t>
      </w:r>
      <w:r w:rsidR="006B5EF2">
        <w:t>, unlike method</w:t>
      </w:r>
      <w:r w:rsidR="00317587">
        <w:t xml:space="preserve"> 1</w:t>
      </w:r>
      <w:r w:rsidR="00705079">
        <w:t>.</w:t>
      </w:r>
    </w:p>
    <w:p w14:paraId="314222F6" w14:textId="400FA16D" w:rsidR="001D38D8" w:rsidRPr="003143FD" w:rsidRDefault="00FF6041" w:rsidP="00165B07">
      <w:pPr>
        <w:pStyle w:val="Heading2"/>
      </w:pPr>
      <w:r w:rsidRPr="003143FD">
        <w:t>Key limitations</w:t>
      </w:r>
      <w:r w:rsidR="003143FD">
        <w:t xml:space="preserve"> of Method 2</w:t>
      </w:r>
      <w:r w:rsidRPr="003143FD">
        <w:t>:</w:t>
      </w:r>
    </w:p>
    <w:p w14:paraId="5CF45A2F" w14:textId="70171742" w:rsidR="00FF6041" w:rsidRPr="00206C8A" w:rsidRDefault="00313CA4" w:rsidP="00DC0BCB">
      <w:pPr>
        <w:pStyle w:val="ListBullet2"/>
      </w:pPr>
      <w:r>
        <w:t>This method is i</w:t>
      </w:r>
      <w:r w:rsidR="00FF6041" w:rsidRPr="00206C8A">
        <w:t>deally undertaken during a period of no N</w:t>
      </w:r>
      <w:r w:rsidR="00FF6041" w:rsidRPr="003F3BBD">
        <w:rPr>
          <w:vertAlign w:val="subscript"/>
        </w:rPr>
        <w:t>2</w:t>
      </w:r>
      <w:r w:rsidR="00FF6041" w:rsidRPr="00206C8A">
        <w:t xml:space="preserve">O </w:t>
      </w:r>
      <w:r w:rsidR="001B0474">
        <w:t>clinical administration (option 1)</w:t>
      </w:r>
      <w:r w:rsidR="0036151B">
        <w:t>, which is p</w:t>
      </w:r>
      <w:r w:rsidR="00FF6041">
        <w:t xml:space="preserve">otentially difficult in </w:t>
      </w:r>
      <w:r w:rsidR="005341E3">
        <w:t xml:space="preserve">healthcare </w:t>
      </w:r>
      <w:bookmarkStart w:id="39" w:name="_Hlk166337942"/>
      <w:r w:rsidR="008B098A">
        <w:t>settings</w:t>
      </w:r>
      <w:r w:rsidR="00EB495C">
        <w:t xml:space="preserve"> where continuous access to N</w:t>
      </w:r>
      <w:r w:rsidR="00EB495C" w:rsidRPr="004159BC">
        <w:rPr>
          <w:vertAlign w:val="subscript"/>
        </w:rPr>
        <w:t>2</w:t>
      </w:r>
      <w:r w:rsidR="00EB495C">
        <w:t>O supply is required</w:t>
      </w:r>
      <w:r w:rsidR="00FF6041">
        <w:t xml:space="preserve"> </w:t>
      </w:r>
      <w:bookmarkEnd w:id="39"/>
      <w:r w:rsidR="00FF6041">
        <w:t>and may require</w:t>
      </w:r>
      <w:r w:rsidR="00FF6041" w:rsidRPr="004D1F4C">
        <w:rPr>
          <w:lang w:eastAsia="en-GB"/>
        </w:rPr>
        <w:t xml:space="preserve"> extensive consultation and involve</w:t>
      </w:r>
      <w:r w:rsidR="00FF6041">
        <w:rPr>
          <w:lang w:eastAsia="en-GB"/>
        </w:rPr>
        <w:t xml:space="preserve"> </w:t>
      </w:r>
      <w:r w:rsidR="00FF6041" w:rsidRPr="004D1F4C">
        <w:rPr>
          <w:lang w:eastAsia="en-GB"/>
        </w:rPr>
        <w:t xml:space="preserve">a wide range of </w:t>
      </w:r>
      <w:proofErr w:type="gramStart"/>
      <w:r w:rsidR="00FF6041" w:rsidRPr="004D1F4C">
        <w:rPr>
          <w:lang w:eastAsia="en-GB"/>
        </w:rPr>
        <w:t>stakeholders</w:t>
      </w:r>
      <w:proofErr w:type="gramEnd"/>
    </w:p>
    <w:p w14:paraId="25349CD6" w14:textId="3675E32A" w:rsidR="00FF6041" w:rsidRPr="00206C8A" w:rsidRDefault="00DE46A9" w:rsidP="00DC0BCB">
      <w:pPr>
        <w:pStyle w:val="ListBullet2"/>
      </w:pPr>
      <w:r>
        <w:t>It d</w:t>
      </w:r>
      <w:r w:rsidR="00FF6041" w:rsidRPr="00206C8A">
        <w:t>oes not identify the physical site(s) of leak</w:t>
      </w:r>
      <w:r w:rsidR="00FF6041">
        <w:t>s</w:t>
      </w:r>
      <w:r w:rsidR="00FF6041" w:rsidRPr="00206C8A">
        <w:t xml:space="preserve"> unless subsequent leak </w:t>
      </w:r>
      <w:r w:rsidR="00FF6041">
        <w:t xml:space="preserve">site </w:t>
      </w:r>
      <w:r w:rsidR="00FF6041" w:rsidRPr="00206C8A">
        <w:t xml:space="preserve">detection </w:t>
      </w:r>
      <w:r>
        <w:t xml:space="preserve">is </w:t>
      </w:r>
      <w:proofErr w:type="gramStart"/>
      <w:r w:rsidR="00FF6041" w:rsidRPr="00206C8A">
        <w:t>undertaken</w:t>
      </w:r>
      <w:proofErr w:type="gramEnd"/>
    </w:p>
    <w:p w14:paraId="6E717676" w14:textId="36F32255" w:rsidR="00FF6041" w:rsidRPr="002527E9" w:rsidRDefault="00FF6041" w:rsidP="00DC0BCB">
      <w:pPr>
        <w:pStyle w:val="ListBullet2"/>
      </w:pPr>
      <w:r w:rsidRPr="00206C8A">
        <w:t xml:space="preserve">Equipment and technical assistance </w:t>
      </w:r>
      <w:r w:rsidR="002F0963">
        <w:t>are</w:t>
      </w:r>
      <w:r w:rsidR="0024120E">
        <w:t xml:space="preserve"> </w:t>
      </w:r>
      <w:r w:rsidRPr="00206C8A">
        <w:t xml:space="preserve">required in collaboration with engineering or </w:t>
      </w:r>
      <w:r w:rsidR="0024120E">
        <w:t xml:space="preserve">an </w:t>
      </w:r>
      <w:r w:rsidRPr="00206C8A">
        <w:t>appropriate technician.</w:t>
      </w:r>
    </w:p>
    <w:p w14:paraId="0585BE31" w14:textId="0DE00A54" w:rsidR="00FF6041" w:rsidRPr="00F52938" w:rsidRDefault="00FB1EA5" w:rsidP="00762E97">
      <w:pPr>
        <w:pStyle w:val="Heading3"/>
      </w:pPr>
      <w:r w:rsidRPr="00F52938">
        <w:t>Option</w:t>
      </w:r>
      <w:r w:rsidR="000B4D14" w:rsidRPr="00F52938">
        <w:t xml:space="preserve"> 1</w:t>
      </w:r>
      <w:r w:rsidR="00DD7BD5" w:rsidRPr="00F52938">
        <w:t>.</w:t>
      </w:r>
      <w:r w:rsidR="000B4D14" w:rsidRPr="00F52938">
        <w:t xml:space="preserve"> </w:t>
      </w:r>
      <w:r w:rsidR="000B4D14" w:rsidRPr="003143FD">
        <w:t>Weigh</w:t>
      </w:r>
      <w:r w:rsidR="000B4D14" w:rsidRPr="00F52938">
        <w:t xml:space="preserve"> the </w:t>
      </w:r>
      <w:r w:rsidR="00965A74" w:rsidRPr="00F52938">
        <w:t>N</w:t>
      </w:r>
      <w:r w:rsidR="00965A74" w:rsidRPr="00DB3C5F">
        <w:rPr>
          <w:vertAlign w:val="subscript"/>
        </w:rPr>
        <w:t>2</w:t>
      </w:r>
      <w:r w:rsidR="00965A74" w:rsidRPr="00F52938">
        <w:t xml:space="preserve">O </w:t>
      </w:r>
      <w:r w:rsidR="00C65150" w:rsidRPr="00F52938">
        <w:t>cylinder</w:t>
      </w:r>
      <w:r w:rsidR="005B7A97" w:rsidRPr="00F52938">
        <w:t xml:space="preserve"> </w:t>
      </w:r>
      <w:r w:rsidR="001C2E0B" w:rsidRPr="00F52938">
        <w:t xml:space="preserve">during a period of no clinical </w:t>
      </w:r>
      <w:proofErr w:type="gramStart"/>
      <w:r w:rsidR="001C2E0B" w:rsidRPr="00F52938">
        <w:t>use</w:t>
      </w:r>
      <w:proofErr w:type="gramEnd"/>
    </w:p>
    <w:p w14:paraId="638D315F" w14:textId="24765478" w:rsidR="00FF6041" w:rsidRDefault="00D539E4" w:rsidP="00FF1583">
      <w:r>
        <w:t xml:space="preserve">Measure the </w:t>
      </w:r>
      <w:r w:rsidR="00FF6041">
        <w:t>N</w:t>
      </w:r>
      <w:r w:rsidR="00FF6041" w:rsidRPr="004D1F4C">
        <w:rPr>
          <w:vertAlign w:val="subscript"/>
        </w:rPr>
        <w:t>2</w:t>
      </w:r>
      <w:r w:rsidR="00FF6041">
        <w:t>O cylinder weight by converting the manifold to a single live cylinder (such as a “G” sized</w:t>
      </w:r>
      <w:r w:rsidR="009B225F">
        <w:t xml:space="preserve"> cylinder</w:t>
      </w:r>
      <w:r w:rsidR="00FF6041">
        <w:t xml:space="preserve">) </w:t>
      </w:r>
      <w:r>
        <w:t xml:space="preserve">and placing it </w:t>
      </w:r>
      <w:r w:rsidR="00FF6041">
        <w:t>on appropriate scales. For example</w:t>
      </w:r>
      <w:r>
        <w:t>, use</w:t>
      </w:r>
      <w:r w:rsidR="00FF6041">
        <w:t xml:space="preserve"> 150kg industrial scales with a sensitivity of 10 grams (Figure 4). Smaller cylinders will be easier to handle. </w:t>
      </w:r>
      <w:r w:rsidR="00FF6041" w:rsidRPr="00F3575F">
        <w:t>Appendix 2</w:t>
      </w:r>
      <w:r w:rsidR="00FF6041">
        <w:rPr>
          <w:b/>
          <w:bCs/>
        </w:rPr>
        <w:t xml:space="preserve"> </w:t>
      </w:r>
      <w:r w:rsidR="00FF6041">
        <w:t>outlines the cylinder sizes and weights used by the company BOC.</w:t>
      </w:r>
    </w:p>
    <w:p w14:paraId="623DD4C8" w14:textId="671155FF" w:rsidR="001D38D8" w:rsidRDefault="00D539E4" w:rsidP="00FF1583">
      <w:r>
        <w:lastRenderedPageBreak/>
        <w:t>Ensure the p</w:t>
      </w:r>
      <w:r w:rsidR="00FF6041">
        <w:t xml:space="preserve">liable spiral copper cylinder connecting leads </w:t>
      </w:r>
      <w:r w:rsidR="00FF6041" w:rsidRPr="001D2CAE">
        <w:t>attaching the c</w:t>
      </w:r>
      <w:r w:rsidR="00FF6041">
        <w:t>ylinder yoke to the manifold are manipulated into a neutral position by a trained technician</w:t>
      </w:r>
      <w:r>
        <w:t xml:space="preserve">. This will minimise their </w:t>
      </w:r>
      <w:r w:rsidR="00FF6041">
        <w:t xml:space="preserve">influence </w:t>
      </w:r>
      <w:r w:rsidR="008F267F">
        <w:t xml:space="preserve">on </w:t>
      </w:r>
      <w:r w:rsidR="00FF6041">
        <w:t>the weight of the cylinder</w:t>
      </w:r>
      <w:r w:rsidR="00734610">
        <w:t xml:space="preserve"> to no more </w:t>
      </w:r>
      <w:r w:rsidR="00FF6041">
        <w:t xml:space="preserve">than </w:t>
      </w:r>
      <w:r w:rsidR="00734610">
        <w:t xml:space="preserve">a </w:t>
      </w:r>
      <w:r w:rsidR="00FF6041">
        <w:t>10g</w:t>
      </w:r>
      <w:r>
        <w:t xml:space="preserve"> </w:t>
      </w:r>
      <w:r w:rsidR="00734610">
        <w:t>variation.</w:t>
      </w:r>
    </w:p>
    <w:p w14:paraId="774EE055" w14:textId="5ED317EA" w:rsidR="00CC5690" w:rsidRDefault="009B319B" w:rsidP="00CC5690">
      <w:r>
        <w:t>R</w:t>
      </w:r>
      <w:r w:rsidR="00D539E4">
        <w:t xml:space="preserve">ecord </w:t>
      </w:r>
      <w:r w:rsidR="00FF6041">
        <w:t>the digitally displayed gross weight of the cylinder at a set time interval</w:t>
      </w:r>
      <w:r>
        <w:t xml:space="preserve"> (e.g. every 5 hours)</w:t>
      </w:r>
      <w:r w:rsidR="00FF6041">
        <w:t>.</w:t>
      </w:r>
      <w:r w:rsidR="00E77ACD">
        <w:t xml:space="preserve"> </w:t>
      </w:r>
      <w:r w:rsidR="00BF03FA" w:rsidRPr="00BF03FA">
        <w:t>Convert the cylinder mass depletion into litres of N</w:t>
      </w:r>
      <w:r w:rsidR="00BF03FA" w:rsidRPr="00BF03FA">
        <w:rPr>
          <w:vertAlign w:val="subscript"/>
        </w:rPr>
        <w:t>2</w:t>
      </w:r>
      <w:r w:rsidR="00BF03FA" w:rsidRPr="00BF03FA">
        <w:t>O.</w:t>
      </w:r>
      <w:r w:rsidR="00937555">
        <w:t xml:space="preserve"> </w:t>
      </w:r>
      <w:r w:rsidR="00937555">
        <w:rPr>
          <w:rFonts w:cstheme="minorHAnsi"/>
        </w:rPr>
        <w:t>A conversion rate of</w:t>
      </w:r>
      <w:r w:rsidR="00937555">
        <w:t xml:space="preserve"> 1.85g/L N</w:t>
      </w:r>
      <w:r w:rsidR="00937555" w:rsidRPr="00C1732C">
        <w:rPr>
          <w:vertAlign w:val="subscript"/>
        </w:rPr>
        <w:t>2</w:t>
      </w:r>
      <w:r w:rsidR="00937555">
        <w:t xml:space="preserve">O can be used. The website ‘Gas </w:t>
      </w:r>
      <w:r w:rsidR="00937555" w:rsidRPr="00A24E57">
        <w:t>encyclopedia</w:t>
      </w:r>
      <w:r w:rsidR="00937555">
        <w:t>’ offers an online tool to convert units.</w:t>
      </w:r>
      <w:bookmarkStart w:id="40" w:name="_Ref170822954"/>
      <w:r w:rsidR="00937555">
        <w:rPr>
          <w:rStyle w:val="EndnoteReference"/>
        </w:rPr>
        <w:endnoteReference w:id="22"/>
      </w:r>
      <w:bookmarkEnd w:id="40"/>
      <w:r w:rsidR="00937555">
        <w:t xml:space="preserve"> </w:t>
      </w:r>
      <w:r w:rsidR="00937555" w:rsidRPr="00F3575F">
        <w:t>Appendix 3</w:t>
      </w:r>
      <w:r w:rsidR="00937555" w:rsidRPr="00727EFA">
        <w:t xml:space="preserve"> </w:t>
      </w:r>
      <w:r w:rsidR="00937555">
        <w:t xml:space="preserve">also </w:t>
      </w:r>
      <w:r w:rsidR="00937555" w:rsidRPr="00727EFA">
        <w:t>provides common conversions for N</w:t>
      </w:r>
      <w:r w:rsidR="00937555" w:rsidRPr="00D539E4">
        <w:rPr>
          <w:vertAlign w:val="subscript"/>
        </w:rPr>
        <w:t>2</w:t>
      </w:r>
      <w:r w:rsidR="00937555" w:rsidRPr="00727EFA">
        <w:t>O data to assist in data communication.</w:t>
      </w:r>
    </w:p>
    <w:p w14:paraId="1617614E" w14:textId="4B8F9EBB" w:rsidR="00D145E6" w:rsidRDefault="000B2D2A" w:rsidP="005C50E6">
      <w:pPr>
        <w:jc w:val="center"/>
      </w:pPr>
      <w:r w:rsidRPr="000B2D2A">
        <w:rPr>
          <w:rFonts w:ascii="Calibri" w:eastAsia="Calibri" w:hAnsi="Calibri" w:cs="Times New Roman"/>
          <w:b/>
          <w:bCs/>
          <w:i/>
          <w:iCs/>
          <w:noProof/>
        </w:rPr>
        <w:drawing>
          <wp:inline distT="0" distB="0" distL="0" distR="0" wp14:anchorId="046BF8A7" wp14:editId="46BD25E0">
            <wp:extent cx="2338705" cy="4048454"/>
            <wp:effectExtent l="19050" t="19050" r="23495" b="28575"/>
            <wp:docPr id="10" name="Picture 10" descr="N2O cylin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2O cylinder "/>
                    <pic:cNvPicPr/>
                  </pic:nvPicPr>
                  <pic:blipFill rotWithShape="1">
                    <a:blip r:embed="rId24" cstate="print">
                      <a:extLst>
                        <a:ext uri="{28A0092B-C50C-407E-A947-70E740481C1C}">
                          <a14:useLocalDpi xmlns:a14="http://schemas.microsoft.com/office/drawing/2010/main" val="0"/>
                        </a:ext>
                      </a:extLst>
                    </a:blip>
                    <a:srcRect l="736" t="508" r="221" b="405"/>
                    <a:stretch/>
                  </pic:blipFill>
                  <pic:spPr bwMode="auto">
                    <a:xfrm>
                      <a:off x="0" y="0"/>
                      <a:ext cx="2339509" cy="4049846"/>
                    </a:xfrm>
                    <a:prstGeom prst="rect">
                      <a:avLst/>
                    </a:prstGeom>
                    <a:ln w="9525" cap="flat" cmpd="sng" algn="ctr">
                      <a:solidFill>
                        <a:srgbClr val="00DCA1">
                          <a:lumMod val="5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6D8285B" w14:textId="63495235" w:rsidR="00EC1E6E" w:rsidRDefault="00B632FB" w:rsidP="00F800ED">
      <w:pPr>
        <w:pStyle w:val="Caption"/>
        <w:spacing w:before="360"/>
        <w:ind w:left="0" w:firstLine="0"/>
      </w:pPr>
      <w:bookmarkStart w:id="41" w:name="_Toc173249087"/>
      <w:bookmarkStart w:id="42" w:name="_Toc173307179"/>
      <w:r>
        <w:t xml:space="preserve">Figure </w:t>
      </w:r>
      <w:r w:rsidR="00A35E61">
        <w:fldChar w:fldCharType="begin"/>
      </w:r>
      <w:r w:rsidR="00A35E61">
        <w:instrText xml:space="preserve"> SEQ Figure \* ARABIC </w:instrText>
      </w:r>
      <w:r w:rsidR="00A35E61">
        <w:fldChar w:fldCharType="separate"/>
      </w:r>
      <w:r w:rsidR="00EB5729">
        <w:rPr>
          <w:noProof/>
        </w:rPr>
        <w:t>4</w:t>
      </w:r>
      <w:r w:rsidR="00A35E61">
        <w:rPr>
          <w:noProof/>
        </w:rPr>
        <w:fldChar w:fldCharType="end"/>
      </w:r>
      <w:r>
        <w:t>. Weighing N</w:t>
      </w:r>
      <w:r w:rsidRPr="00613915">
        <w:rPr>
          <w:vertAlign w:val="subscript"/>
        </w:rPr>
        <w:t>2</w:t>
      </w:r>
      <w:r w:rsidR="007E5264">
        <w:t>O</w:t>
      </w:r>
      <w:r>
        <w:t xml:space="preserve"> cylinders.</w:t>
      </w:r>
      <w:bookmarkEnd w:id="41"/>
      <w:bookmarkEnd w:id="42"/>
    </w:p>
    <w:p w14:paraId="18DB91E1" w14:textId="0EE3B22B" w:rsidR="00E07027" w:rsidRPr="00E07027" w:rsidRDefault="00B632FB" w:rsidP="00866A6B">
      <w:r>
        <w:t>Single G-sized N</w:t>
      </w:r>
      <w:r w:rsidRPr="00613915">
        <w:rPr>
          <w:vertAlign w:val="subscript"/>
        </w:rPr>
        <w:t>2</w:t>
      </w:r>
      <w:r w:rsidR="00CA0DD4">
        <w:t>O</w:t>
      </w:r>
      <w:r>
        <w:t xml:space="preserve"> cylinder mounted on an industrial 150kg scale with continuous display</w:t>
      </w:r>
      <w:r w:rsidR="00866A6B">
        <w:t xml:space="preserve"> </w:t>
      </w:r>
      <w:r w:rsidR="000F64FB">
        <w:t>(</w:t>
      </w:r>
      <w:r w:rsidR="0061798F">
        <w:t>i</w:t>
      </w:r>
      <w:r w:rsidR="00A20400">
        <w:t>mage provided by Dr Steven Gaff)</w:t>
      </w:r>
      <w:r w:rsidR="00866A6B">
        <w:t>.</w:t>
      </w:r>
    </w:p>
    <w:p w14:paraId="50E974D1" w14:textId="0EF124D9" w:rsidR="00FB6FD7" w:rsidRPr="00F52938" w:rsidRDefault="00FB6FD7" w:rsidP="00900030">
      <w:pPr>
        <w:pStyle w:val="Heading4"/>
      </w:pPr>
      <w:r w:rsidRPr="00F52938">
        <w:t>Sensitivity considerations:</w:t>
      </w:r>
    </w:p>
    <w:p w14:paraId="273345A7" w14:textId="06CABBF5" w:rsidR="00FB6FD7" w:rsidRDefault="00FB6FD7" w:rsidP="00DC0BCB">
      <w:pPr>
        <w:pStyle w:val="ListBullet2"/>
      </w:pPr>
      <w:r>
        <w:t xml:space="preserve">Take into account the sensitivity of the weighing scales </w:t>
      </w:r>
      <w:proofErr w:type="gramStart"/>
      <w:r>
        <w:t>used</w:t>
      </w:r>
      <w:proofErr w:type="gramEnd"/>
    </w:p>
    <w:p w14:paraId="7503D555" w14:textId="74704310" w:rsidR="00FB6FD7" w:rsidRDefault="00FB6FD7" w:rsidP="00DC0BCB">
      <w:pPr>
        <w:pStyle w:val="ListBullet2"/>
      </w:pPr>
      <w:r>
        <w:t>Ensure a regular interval of data measurement (e.g. every 5 hours)</w:t>
      </w:r>
    </w:p>
    <w:p w14:paraId="3BA4AE39" w14:textId="7101C060" w:rsidR="00C9117B" w:rsidRDefault="00310AA3" w:rsidP="00DC0BCB">
      <w:pPr>
        <w:pStyle w:val="ListBullet2"/>
      </w:pPr>
      <w:r>
        <w:t>If a leak is present, d</w:t>
      </w:r>
      <w:r w:rsidR="00FB6FD7">
        <w:t xml:space="preserve">epending on scale sensitivity a small leak </w:t>
      </w:r>
      <w:r>
        <w:t>c</w:t>
      </w:r>
      <w:r w:rsidR="00FB6FD7">
        <w:t>ould be detected over as little as a 5-hour period. For example, an annual leak of 20kg/year (a relatively small amount) would be expected to cause a weight depletion of around 11g over a 5-hour period.</w:t>
      </w:r>
    </w:p>
    <w:p w14:paraId="6842D5DD" w14:textId="74BA3F80" w:rsidR="001D38D8" w:rsidRPr="00D46611" w:rsidRDefault="00FC6B7B" w:rsidP="00900030">
      <w:pPr>
        <w:pStyle w:val="Heading3"/>
      </w:pPr>
      <w:r w:rsidRPr="00D46611">
        <w:lastRenderedPageBreak/>
        <w:t>Option</w:t>
      </w:r>
      <w:r w:rsidR="00C65150" w:rsidRPr="00D46611">
        <w:t xml:space="preserve"> 2</w:t>
      </w:r>
      <w:r w:rsidR="00DD7BD5" w:rsidRPr="00D46611">
        <w:t>.</w:t>
      </w:r>
      <w:r w:rsidR="00C65150" w:rsidRPr="00D46611">
        <w:t xml:space="preserve"> </w:t>
      </w:r>
      <w:r w:rsidR="00C55470" w:rsidRPr="00D46611">
        <w:t xml:space="preserve">Compare </w:t>
      </w:r>
      <w:r w:rsidR="004A4FC8" w:rsidRPr="00D46611">
        <w:t>N</w:t>
      </w:r>
      <w:r w:rsidR="004A4FC8" w:rsidRPr="00DB3C5F">
        <w:rPr>
          <w:vertAlign w:val="subscript"/>
        </w:rPr>
        <w:t>2</w:t>
      </w:r>
      <w:r w:rsidR="004A4FC8" w:rsidRPr="00D46611">
        <w:t xml:space="preserve">O </w:t>
      </w:r>
      <w:r w:rsidR="00A70A56" w:rsidRPr="00D46611">
        <w:t xml:space="preserve">cylinder </w:t>
      </w:r>
      <w:r w:rsidR="004A4FC8" w:rsidRPr="00D46611">
        <w:t xml:space="preserve">depletion </w:t>
      </w:r>
      <w:r w:rsidR="00C55470" w:rsidRPr="00D46611">
        <w:t>with N</w:t>
      </w:r>
      <w:r w:rsidR="00C55470" w:rsidRPr="00DB3C5F">
        <w:rPr>
          <w:vertAlign w:val="subscript"/>
        </w:rPr>
        <w:t>2</w:t>
      </w:r>
      <w:r w:rsidR="00965A74" w:rsidRPr="00D46611">
        <w:t>O</w:t>
      </w:r>
      <w:r w:rsidR="00A7516C" w:rsidRPr="00D46611">
        <w:t xml:space="preserve"> </w:t>
      </w:r>
      <w:proofErr w:type="gramStart"/>
      <w:r w:rsidR="00965A74" w:rsidRPr="00D46611">
        <w:t>administered</w:t>
      </w:r>
      <w:proofErr w:type="gramEnd"/>
    </w:p>
    <w:p w14:paraId="4B91004C" w14:textId="5036D936" w:rsidR="00D4635C" w:rsidRDefault="00581930" w:rsidP="00FF1583">
      <w:pPr>
        <w:rPr>
          <w:lang w:eastAsia="en-GB"/>
        </w:rPr>
      </w:pPr>
      <w:r>
        <w:rPr>
          <w:lang w:eastAsia="en-GB"/>
        </w:rPr>
        <w:t>C</w:t>
      </w:r>
      <w:r w:rsidR="00426205">
        <w:rPr>
          <w:lang w:eastAsia="en-GB"/>
        </w:rPr>
        <w:t xml:space="preserve">alculate the discrepancy between </w:t>
      </w:r>
      <w:r>
        <w:rPr>
          <w:lang w:eastAsia="en-GB"/>
        </w:rPr>
        <w:t xml:space="preserve">the </w:t>
      </w:r>
      <w:r w:rsidR="00426205">
        <w:rPr>
          <w:lang w:eastAsia="en-GB"/>
        </w:rPr>
        <w:t>N</w:t>
      </w:r>
      <w:r w:rsidR="00426205" w:rsidRPr="00CA5328">
        <w:rPr>
          <w:vertAlign w:val="subscript"/>
          <w:lang w:eastAsia="en-GB"/>
        </w:rPr>
        <w:t>2</w:t>
      </w:r>
      <w:r w:rsidR="00426205">
        <w:rPr>
          <w:lang w:eastAsia="en-GB"/>
        </w:rPr>
        <w:t>O depletion</w:t>
      </w:r>
      <w:r w:rsidR="00F12102">
        <w:rPr>
          <w:lang w:eastAsia="en-GB"/>
        </w:rPr>
        <w:t xml:space="preserve"> from the cylinder</w:t>
      </w:r>
      <w:r>
        <w:rPr>
          <w:lang w:eastAsia="en-GB"/>
        </w:rPr>
        <w:t xml:space="preserve"> (measured via weight)</w:t>
      </w:r>
      <w:r w:rsidR="00426205">
        <w:rPr>
          <w:lang w:eastAsia="en-GB"/>
        </w:rPr>
        <w:t xml:space="preserve"> and </w:t>
      </w:r>
      <w:r>
        <w:rPr>
          <w:lang w:eastAsia="en-GB"/>
        </w:rPr>
        <w:t xml:space="preserve">the </w:t>
      </w:r>
      <w:r w:rsidR="00ED013C">
        <w:rPr>
          <w:lang w:eastAsia="en-GB"/>
        </w:rPr>
        <w:t xml:space="preserve">volume of </w:t>
      </w:r>
      <w:r>
        <w:rPr>
          <w:lang w:eastAsia="en-GB"/>
        </w:rPr>
        <w:t>N</w:t>
      </w:r>
      <w:r w:rsidRPr="00581930">
        <w:rPr>
          <w:vertAlign w:val="subscript"/>
          <w:lang w:eastAsia="en-GB"/>
        </w:rPr>
        <w:t>2</w:t>
      </w:r>
      <w:r>
        <w:rPr>
          <w:lang w:eastAsia="en-GB"/>
        </w:rPr>
        <w:t xml:space="preserve">O </w:t>
      </w:r>
      <w:r w:rsidR="00426205">
        <w:rPr>
          <w:lang w:eastAsia="en-GB"/>
        </w:rPr>
        <w:t>clinical</w:t>
      </w:r>
      <w:r>
        <w:rPr>
          <w:lang w:eastAsia="en-GB"/>
        </w:rPr>
        <w:t>ly</w:t>
      </w:r>
      <w:r w:rsidR="00426205">
        <w:rPr>
          <w:lang w:eastAsia="en-GB"/>
        </w:rPr>
        <w:t xml:space="preserve"> administ</w:t>
      </w:r>
      <w:r>
        <w:rPr>
          <w:lang w:eastAsia="en-GB"/>
        </w:rPr>
        <w:t>ered</w:t>
      </w:r>
      <w:r w:rsidR="00426205">
        <w:rPr>
          <w:lang w:eastAsia="en-GB"/>
        </w:rPr>
        <w:t xml:space="preserve"> </w:t>
      </w:r>
      <w:r w:rsidR="00E37FCC">
        <w:rPr>
          <w:lang w:eastAsia="en-GB"/>
        </w:rPr>
        <w:t>(see method 1</w:t>
      </w:r>
      <w:r w:rsidR="00833E0C">
        <w:rPr>
          <w:lang w:eastAsia="en-GB"/>
        </w:rPr>
        <w:t>, step 2,</w:t>
      </w:r>
      <w:r w:rsidR="00E37FCC">
        <w:rPr>
          <w:lang w:eastAsia="en-GB"/>
        </w:rPr>
        <w:t xml:space="preserve"> for an overview of how to </w:t>
      </w:r>
      <w:r w:rsidR="00D4635C">
        <w:rPr>
          <w:lang w:eastAsia="en-GB"/>
        </w:rPr>
        <w:t>d</w:t>
      </w:r>
      <w:r w:rsidR="00E37FCC" w:rsidRPr="00E37FCC">
        <w:rPr>
          <w:lang w:eastAsia="en-GB"/>
        </w:rPr>
        <w:t xml:space="preserve">etermine </w:t>
      </w:r>
      <w:r w:rsidR="00465147">
        <w:rPr>
          <w:lang w:eastAsia="en-GB"/>
        </w:rPr>
        <w:t xml:space="preserve">the volume of </w:t>
      </w:r>
      <w:r w:rsidR="00E37FCC" w:rsidRPr="00E37FCC">
        <w:rPr>
          <w:lang w:eastAsia="en-GB"/>
        </w:rPr>
        <w:t>N</w:t>
      </w:r>
      <w:r w:rsidR="00E37FCC" w:rsidRPr="004159BC">
        <w:rPr>
          <w:vertAlign w:val="subscript"/>
          <w:lang w:eastAsia="en-GB"/>
        </w:rPr>
        <w:t>2</w:t>
      </w:r>
      <w:r w:rsidR="00E37FCC" w:rsidRPr="00E37FCC">
        <w:rPr>
          <w:lang w:eastAsia="en-GB"/>
        </w:rPr>
        <w:t>O administered</w:t>
      </w:r>
      <w:r w:rsidR="00D4635C">
        <w:rPr>
          <w:lang w:eastAsia="en-GB"/>
        </w:rPr>
        <w:t>)</w:t>
      </w:r>
      <w:r w:rsidR="00E361F1">
        <w:rPr>
          <w:lang w:eastAsia="en-GB"/>
        </w:rPr>
        <w:t xml:space="preserve"> over </w:t>
      </w:r>
      <w:r w:rsidR="004E00E4">
        <w:rPr>
          <w:lang w:eastAsia="en-GB"/>
        </w:rPr>
        <w:t>the same</w:t>
      </w:r>
      <w:r w:rsidR="00E361F1">
        <w:rPr>
          <w:lang w:eastAsia="en-GB"/>
        </w:rPr>
        <w:t xml:space="preserve"> length of time</w:t>
      </w:r>
      <w:r w:rsidR="00426205">
        <w:rPr>
          <w:lang w:eastAsia="en-GB"/>
        </w:rPr>
        <w:t>.</w:t>
      </w:r>
    </w:p>
    <w:p w14:paraId="0ADE9DD2" w14:textId="6337D24B" w:rsidR="00FF6041" w:rsidRPr="00F800ED" w:rsidRDefault="007B6726" w:rsidP="00FF1583">
      <w:pPr>
        <w:rPr>
          <w:rFonts w:cstheme="minorHAnsi"/>
        </w:rPr>
      </w:pPr>
      <w:r>
        <w:rPr>
          <w:lang w:eastAsia="en-GB"/>
        </w:rPr>
        <w:t>To be able to make th</w:t>
      </w:r>
      <w:r w:rsidR="00FA19DD">
        <w:rPr>
          <w:lang w:eastAsia="en-GB"/>
        </w:rPr>
        <w:t>is</w:t>
      </w:r>
      <w:r>
        <w:rPr>
          <w:lang w:eastAsia="en-GB"/>
        </w:rPr>
        <w:t xml:space="preserve"> comparison, </w:t>
      </w:r>
      <w:r w:rsidR="009E5D90">
        <w:rPr>
          <w:lang w:eastAsia="en-GB"/>
        </w:rPr>
        <w:t xml:space="preserve">the </w:t>
      </w:r>
      <w:r>
        <w:rPr>
          <w:lang w:eastAsia="en-GB"/>
        </w:rPr>
        <w:t>m</w:t>
      </w:r>
      <w:r w:rsidR="00506B3E">
        <w:rPr>
          <w:lang w:eastAsia="en-GB"/>
        </w:rPr>
        <w:t>easured change in N</w:t>
      </w:r>
      <w:r w:rsidR="00506B3E" w:rsidRPr="00CA5328">
        <w:rPr>
          <w:vertAlign w:val="subscript"/>
          <w:lang w:eastAsia="en-GB"/>
        </w:rPr>
        <w:t>2</w:t>
      </w:r>
      <w:r w:rsidR="00506B3E">
        <w:rPr>
          <w:lang w:eastAsia="en-GB"/>
        </w:rPr>
        <w:t xml:space="preserve">O cylinder weight </w:t>
      </w:r>
      <w:r w:rsidR="00E1587E">
        <w:rPr>
          <w:lang w:eastAsia="en-GB"/>
        </w:rPr>
        <w:t>must</w:t>
      </w:r>
      <w:r>
        <w:rPr>
          <w:lang w:eastAsia="en-GB"/>
        </w:rPr>
        <w:t xml:space="preserve"> </w:t>
      </w:r>
      <w:r w:rsidR="00506B3E">
        <w:rPr>
          <w:lang w:eastAsia="en-GB"/>
        </w:rPr>
        <w:t>be converted to litres of N</w:t>
      </w:r>
      <w:r w:rsidR="00506B3E" w:rsidRPr="00CA5328">
        <w:rPr>
          <w:vertAlign w:val="subscript"/>
          <w:lang w:eastAsia="en-GB"/>
        </w:rPr>
        <w:t>2</w:t>
      </w:r>
      <w:r w:rsidR="00506B3E">
        <w:rPr>
          <w:lang w:eastAsia="en-GB"/>
        </w:rPr>
        <w:t>O</w:t>
      </w:r>
      <w:r w:rsidR="007F68A6">
        <w:rPr>
          <w:lang w:eastAsia="en-GB"/>
        </w:rPr>
        <w:t>.</w:t>
      </w:r>
      <w:r w:rsidR="00D353F5">
        <w:rPr>
          <w:lang w:eastAsia="en-GB"/>
        </w:rPr>
        <w:t xml:space="preserve"> Use the conversion rate of </w:t>
      </w:r>
      <w:r w:rsidR="00D353F5">
        <w:t xml:space="preserve">1.85g/L </w:t>
      </w:r>
      <w:proofErr w:type="gramStart"/>
      <w:r w:rsidR="00D353F5">
        <w:t>N</w:t>
      </w:r>
      <w:r w:rsidR="00D353F5" w:rsidRPr="00C1732C">
        <w:rPr>
          <w:vertAlign w:val="subscript"/>
        </w:rPr>
        <w:t>2</w:t>
      </w:r>
      <w:r w:rsidR="00D353F5">
        <w:t>O, and</w:t>
      </w:r>
      <w:proofErr w:type="gramEnd"/>
      <w:r w:rsidR="00D353F5">
        <w:t xml:space="preserve"> see </w:t>
      </w:r>
      <w:r w:rsidR="00D353F5" w:rsidRPr="00F3575F">
        <w:t>Appendix 3</w:t>
      </w:r>
      <w:r w:rsidR="00D353F5" w:rsidRPr="00727EFA">
        <w:t xml:space="preserve"> </w:t>
      </w:r>
      <w:r w:rsidR="00D353F5">
        <w:t xml:space="preserve">for </w:t>
      </w:r>
      <w:r w:rsidR="00D353F5" w:rsidRPr="00727EFA">
        <w:t>common conversions</w:t>
      </w:r>
      <w:r w:rsidR="00D353F5">
        <w:t>.</w:t>
      </w:r>
    </w:p>
    <w:p w14:paraId="663A93E5" w14:textId="6F8B73BD" w:rsidR="00FF6041" w:rsidRDefault="00975C1C" w:rsidP="00900030">
      <w:r>
        <w:t xml:space="preserve">The </w:t>
      </w:r>
      <w:r w:rsidR="006F454F">
        <w:t xml:space="preserve">discrepancy </w:t>
      </w:r>
      <w:r w:rsidR="006E54E9">
        <w:t xml:space="preserve">between </w:t>
      </w:r>
      <w:r w:rsidR="006E54E9" w:rsidRPr="006E54E9">
        <w:t>N</w:t>
      </w:r>
      <w:r w:rsidR="006E54E9" w:rsidRPr="00B2465A">
        <w:rPr>
          <w:vertAlign w:val="subscript"/>
        </w:rPr>
        <w:t>2</w:t>
      </w:r>
      <w:r w:rsidR="006E54E9" w:rsidRPr="006E54E9">
        <w:t>O depletion from the cylinder</w:t>
      </w:r>
      <w:r w:rsidR="00A00704">
        <w:t xml:space="preserve"> and</w:t>
      </w:r>
      <w:r w:rsidR="006E54E9" w:rsidRPr="006E54E9">
        <w:t xml:space="preserve"> the volume of N</w:t>
      </w:r>
      <w:r w:rsidR="006E54E9" w:rsidRPr="00B2465A">
        <w:rPr>
          <w:vertAlign w:val="subscript"/>
        </w:rPr>
        <w:t>2</w:t>
      </w:r>
      <w:r w:rsidR="006E54E9" w:rsidRPr="006E54E9">
        <w:t xml:space="preserve">O administered </w:t>
      </w:r>
      <w:r w:rsidR="00A00704">
        <w:t xml:space="preserve">provides an indication of the presence of a leak. </w:t>
      </w:r>
      <w:r w:rsidR="008A4A68">
        <w:t>As with</w:t>
      </w:r>
      <w:r w:rsidR="00EC77F3">
        <w:t xml:space="preserve"> method 1, </w:t>
      </w:r>
      <w:r w:rsidR="00FA19DD">
        <w:t>c</w:t>
      </w:r>
      <w:r w:rsidR="00EC77F3" w:rsidRPr="00EC77F3">
        <w:t>are must be taken with minor discrepancies between the N</w:t>
      </w:r>
      <w:r w:rsidR="00EC77F3" w:rsidRPr="00B2465A">
        <w:rPr>
          <w:vertAlign w:val="subscript"/>
        </w:rPr>
        <w:t>2</w:t>
      </w:r>
      <w:r w:rsidR="00EC77F3" w:rsidRPr="00EC77F3">
        <w:t>O amount</w:t>
      </w:r>
      <w:r w:rsidR="00A00704">
        <w:t>s.</w:t>
      </w:r>
    </w:p>
    <w:p w14:paraId="06F97BA6" w14:textId="77777777" w:rsidR="00900030" w:rsidRPr="00900030" w:rsidRDefault="00900030" w:rsidP="00900030">
      <w:pPr>
        <w:pStyle w:val="Boxtext"/>
        <w:rPr>
          <w:rStyle w:val="Strong"/>
        </w:rPr>
      </w:pPr>
      <w:r w:rsidRPr="00900030">
        <w:rPr>
          <w:rStyle w:val="Strong"/>
        </w:rPr>
        <w:t>Case Study: Alfred Hospital</w:t>
      </w:r>
    </w:p>
    <w:p w14:paraId="2C095151" w14:textId="77777777" w:rsidR="00900030" w:rsidRPr="00DD7BD5" w:rsidRDefault="00900030" w:rsidP="00900030">
      <w:pPr>
        <w:pStyle w:val="Boxtext"/>
      </w:pPr>
      <w:r w:rsidRPr="00DD7BD5">
        <w:t>Using the Cylinder Weighing Method, manifold N</w:t>
      </w:r>
      <w:r w:rsidRPr="00DD7BD5">
        <w:rPr>
          <w:vertAlign w:val="subscript"/>
        </w:rPr>
        <w:t>2</w:t>
      </w:r>
      <w:r w:rsidRPr="00DD7BD5">
        <w:t xml:space="preserve">O cylinder depletion was compared to clinical administration from the electronic medical record </w:t>
      </w:r>
      <w:r w:rsidRPr="00F2465D">
        <w:t>over an 18-day period of reduced clinical activity (December 2022 – January 2023)</w:t>
      </w:r>
      <w:r w:rsidRPr="00370843">
        <w:t>.</w:t>
      </w:r>
      <w:r w:rsidRPr="00370843">
        <w:fldChar w:fldCharType="begin"/>
      </w:r>
      <w:r w:rsidRPr="00370843">
        <w:instrText xml:space="preserve"> NOTEREF _Ref173233627 \f \h </w:instrText>
      </w:r>
      <w:r>
        <w:instrText xml:space="preserve"> \* MERGEFORMAT </w:instrText>
      </w:r>
      <w:r w:rsidRPr="00370843">
        <w:fldChar w:fldCharType="separate"/>
      </w:r>
      <w:r w:rsidRPr="00370843">
        <w:rPr>
          <w:rStyle w:val="EndnoteReference"/>
        </w:rPr>
        <w:t>11</w:t>
      </w:r>
      <w:r w:rsidRPr="00370843">
        <w:fldChar w:fldCharType="end"/>
      </w:r>
      <w:r w:rsidRPr="00DD7BD5">
        <w:t xml:space="preserve"> Cylinder weight was monitored and recorded using a video camera. The cylinder depletion was 21.88kg over the 18 days or 11,686L using the Air Liquide calculator (weight of N</w:t>
      </w:r>
      <w:r w:rsidRPr="00DD7BD5">
        <w:rPr>
          <w:vertAlign w:val="subscript"/>
        </w:rPr>
        <w:t>2</w:t>
      </w:r>
      <w:r w:rsidRPr="00DD7BD5">
        <w:t>O gas at 20°C is approximately 1.85g/L)</w:t>
      </w:r>
      <w:r w:rsidRPr="00F2465D">
        <w:t>.</w:t>
      </w:r>
      <w:r w:rsidRPr="00F2465D">
        <w:rPr>
          <w:vertAlign w:val="superscript"/>
        </w:rPr>
        <w:fldChar w:fldCharType="begin"/>
      </w:r>
      <w:r w:rsidRPr="00F2465D">
        <w:rPr>
          <w:vertAlign w:val="superscript"/>
        </w:rPr>
        <w:instrText xml:space="preserve"> NOTEREF _Ref170822954 \h  \* MERGEFORMAT </w:instrText>
      </w:r>
      <w:r w:rsidRPr="00F2465D">
        <w:rPr>
          <w:vertAlign w:val="superscript"/>
        </w:rPr>
      </w:r>
      <w:r w:rsidRPr="00F2465D">
        <w:rPr>
          <w:vertAlign w:val="superscript"/>
        </w:rPr>
        <w:fldChar w:fldCharType="separate"/>
      </w:r>
      <w:r w:rsidRPr="00F2465D">
        <w:rPr>
          <w:vertAlign w:val="superscript"/>
        </w:rPr>
        <w:t>21</w:t>
      </w:r>
      <w:r w:rsidRPr="00F2465D">
        <w:rPr>
          <w:vertAlign w:val="superscript"/>
        </w:rPr>
        <w:fldChar w:fldCharType="end"/>
      </w:r>
      <w:r w:rsidRPr="00DD7BD5" w:rsidDel="002F785C">
        <w:rPr>
          <w:vertAlign w:val="superscript"/>
        </w:rPr>
        <w:t xml:space="preserve"> </w:t>
      </w:r>
    </w:p>
    <w:p w14:paraId="5D022D7F" w14:textId="7C816B3C" w:rsidR="00900030" w:rsidRPr="00900030" w:rsidRDefault="00900030" w:rsidP="00900030">
      <w:pPr>
        <w:pStyle w:val="Boxtext"/>
      </w:pPr>
      <w:r w:rsidRPr="00DD7BD5">
        <w:t>Clinical administration of N</w:t>
      </w:r>
      <w:r w:rsidRPr="00DD7BD5">
        <w:rPr>
          <w:vertAlign w:val="subscript"/>
        </w:rPr>
        <w:t>2</w:t>
      </w:r>
      <w:r w:rsidRPr="00DD7BD5">
        <w:t>O during the 18-day study was estimated to be 16.5% of the N</w:t>
      </w:r>
      <w:r w:rsidRPr="00DD7BD5">
        <w:rPr>
          <w:vertAlign w:val="subscript"/>
        </w:rPr>
        <w:t>2</w:t>
      </w:r>
      <w:r w:rsidRPr="00DD7BD5">
        <w:t>O cylinder depletion, hence 83.5% of the N</w:t>
      </w:r>
      <w:r w:rsidRPr="00DD7BD5">
        <w:rPr>
          <w:vertAlign w:val="subscript"/>
        </w:rPr>
        <w:t>2</w:t>
      </w:r>
      <w:r w:rsidRPr="00DD7BD5">
        <w:t>O in the cylinder was leaked, equating to 197,789L per year, or 100 tonnes CO</w:t>
      </w:r>
      <w:r w:rsidRPr="00DD7BD5">
        <w:rPr>
          <w:vertAlign w:val="subscript"/>
        </w:rPr>
        <w:t>2</w:t>
      </w:r>
      <w:r w:rsidRPr="00DD7BD5">
        <w:t>e per year.</w:t>
      </w:r>
    </w:p>
    <w:p w14:paraId="34495B52" w14:textId="7647428E" w:rsidR="00D50EEA" w:rsidRPr="00D46611" w:rsidRDefault="004A579D" w:rsidP="00D46611">
      <w:pPr>
        <w:pStyle w:val="Heading1"/>
      </w:pPr>
      <w:bookmarkStart w:id="43" w:name="_Toc163209001"/>
      <w:bookmarkStart w:id="44" w:name="_Toc173099296"/>
      <w:r w:rsidRPr="00D46611">
        <w:lastRenderedPageBreak/>
        <w:t>Method 3: Pressure Testing Method</w:t>
      </w:r>
      <w:bookmarkEnd w:id="43"/>
      <w:bookmarkEnd w:id="44"/>
    </w:p>
    <w:p w14:paraId="569FBF44" w14:textId="3D91EF16" w:rsidR="00CF5B4A" w:rsidRDefault="00CF5B4A" w:rsidP="00F800ED">
      <w:pPr>
        <w:spacing w:before="480"/>
      </w:pPr>
      <w:r>
        <w:t xml:space="preserve">The </w:t>
      </w:r>
      <w:r w:rsidR="00F623F6">
        <w:t>P</w:t>
      </w:r>
      <w:r>
        <w:t xml:space="preserve">ressure </w:t>
      </w:r>
      <w:r w:rsidR="00F623F6">
        <w:t>T</w:t>
      </w:r>
      <w:r>
        <w:t xml:space="preserve">esting </w:t>
      </w:r>
      <w:r w:rsidR="00F623F6">
        <w:t>M</w:t>
      </w:r>
      <w:r>
        <w:t>ethod aims to detect N</w:t>
      </w:r>
      <w:r w:rsidRPr="00CF5B4A">
        <w:rPr>
          <w:vertAlign w:val="subscript"/>
        </w:rPr>
        <w:t>2</w:t>
      </w:r>
      <w:r>
        <w:t>O leaks by testing the pressure decrease in a fixed volume system during a period of no clinical administration, at presumed constant temperature (Figure 5). During the test,</w:t>
      </w:r>
      <w:r w:rsidR="00026CAE">
        <w:t xml:space="preserve"> </w:t>
      </w:r>
      <w:r w:rsidR="003E4405">
        <w:t>the N</w:t>
      </w:r>
      <w:r w:rsidR="003E4405" w:rsidRPr="00281BCD">
        <w:rPr>
          <w:vertAlign w:val="subscript"/>
        </w:rPr>
        <w:t>2</w:t>
      </w:r>
      <w:r w:rsidR="003E4405">
        <w:t xml:space="preserve">O supply </w:t>
      </w:r>
      <w:r w:rsidR="00A36C74">
        <w:t>is</w:t>
      </w:r>
      <w:r w:rsidR="003E4405">
        <w:t xml:space="preserve"> disconnected</w:t>
      </w:r>
      <w:r w:rsidR="00A12423">
        <w:t xml:space="preserve"> or isolated</w:t>
      </w:r>
      <w:r w:rsidR="003E4405">
        <w:t xml:space="preserve"> </w:t>
      </w:r>
      <w:r w:rsidR="009852A3">
        <w:t>from the gas pipeline. I</w:t>
      </w:r>
      <w:r w:rsidR="00891F4A">
        <w:t xml:space="preserve">f </w:t>
      </w:r>
      <w:r w:rsidR="00026CAE">
        <w:t>N</w:t>
      </w:r>
      <w:r w:rsidR="00026CAE" w:rsidRPr="00281BCD">
        <w:rPr>
          <w:vertAlign w:val="subscript"/>
        </w:rPr>
        <w:t>2</w:t>
      </w:r>
      <w:r w:rsidR="00026CAE">
        <w:t>O</w:t>
      </w:r>
      <w:r w:rsidR="00891F4A">
        <w:t xml:space="preserve"> must be used, it</w:t>
      </w:r>
      <w:r w:rsidR="00026CAE">
        <w:t xml:space="preserve"> can be administered via</w:t>
      </w:r>
      <w:r>
        <w:t xml:space="preserve"> alternative</w:t>
      </w:r>
      <w:r w:rsidR="00D56F77">
        <w:t>, non-piped</w:t>
      </w:r>
      <w:r>
        <w:t xml:space="preserve"> methods (e.g. Entonox cylinders or N</w:t>
      </w:r>
      <w:r w:rsidRPr="00CF5B4A">
        <w:rPr>
          <w:vertAlign w:val="subscript"/>
        </w:rPr>
        <w:t>2</w:t>
      </w:r>
      <w:r>
        <w:t>O cylinders)</w:t>
      </w:r>
      <w:r w:rsidR="00891F4A">
        <w:t xml:space="preserve"> to ensure the piped system remains </w:t>
      </w:r>
      <w:r w:rsidR="009A4B8A">
        <w:t>unused</w:t>
      </w:r>
      <w:r>
        <w:t>.</w:t>
      </w:r>
    </w:p>
    <w:p w14:paraId="5E3DD2F9" w14:textId="4D439A9B" w:rsidR="002F2475" w:rsidRDefault="00CF5B4A" w:rsidP="00FF1583">
      <w:pPr>
        <w:rPr>
          <w:rStyle w:val="Hyperlink"/>
        </w:rPr>
      </w:pPr>
      <w:r>
        <w:t xml:space="preserve">This method is based on a protocol developed </w:t>
      </w:r>
      <w:r w:rsidR="00F1181C">
        <w:t xml:space="preserve">in 2023 </w:t>
      </w:r>
      <w:r>
        <w:t xml:space="preserve">by the Green Theatres Project </w:t>
      </w:r>
      <w:r w:rsidR="00EF22AE">
        <w:t>at</w:t>
      </w:r>
      <w:r>
        <w:t xml:space="preserve"> the Fiona Stanley and Fremantle Hospitals.</w:t>
      </w:r>
      <w:r w:rsidR="00825F00">
        <w:rPr>
          <w:rStyle w:val="EndnoteReference"/>
        </w:rPr>
        <w:endnoteReference w:id="23"/>
      </w:r>
      <w:r>
        <w:t xml:space="preserve"> The full protocol is available on the website of the </w:t>
      </w:r>
      <w:hyperlink r:id="rId25" w:history="1">
        <w:r w:rsidRPr="00462079">
          <w:rPr>
            <w:rStyle w:val="Hyperlink"/>
          </w:rPr>
          <w:t>Green Theatres Project.</w:t>
        </w:r>
      </w:hyperlink>
    </w:p>
    <w:p w14:paraId="37460A26" w14:textId="06CA1240" w:rsidR="006F044C" w:rsidRPr="006F08D2" w:rsidRDefault="005C50E6" w:rsidP="00FF1583">
      <w:r w:rsidRPr="00EF0F29">
        <w:rPr>
          <w:noProof/>
          <w:lang w:val="en-US" w:eastAsia="en-GB"/>
        </w:rPr>
        <w:drawing>
          <wp:inline distT="0" distB="0" distL="0" distR="0" wp14:anchorId="5FB9369B" wp14:editId="3FBB8EB4">
            <wp:extent cx="6032500" cy="1828800"/>
            <wp:effectExtent l="0" t="0" r="25400" b="19050"/>
            <wp:docPr id="8" name="Diagram 8" descr="Overview of pressure method:&#10;Measure initial pressure in N2O pipeline, with manifold connected. &#10;Then,&#10;Measure pipeline pressure change once manifold isolated, &#10;over a 4-hour period of no clinical use. &#10;Zone isolation valves can be used to isolate a section of pipeline from the manifold to measure the pipeline pressure in a particular zone of the facility.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14AC8C2E" w14:textId="228E0040" w:rsidR="006C6D5B" w:rsidRDefault="006C6D5B" w:rsidP="00F800ED">
      <w:pPr>
        <w:pStyle w:val="Caption"/>
        <w:spacing w:after="360"/>
        <w:ind w:left="1066" w:hanging="1066"/>
      </w:pPr>
      <w:bookmarkStart w:id="45" w:name="_Toc173249088"/>
      <w:bookmarkStart w:id="46" w:name="_Toc173307180"/>
      <w:r>
        <w:t xml:space="preserve">Figure </w:t>
      </w:r>
      <w:r w:rsidR="00A35E61">
        <w:fldChar w:fldCharType="begin"/>
      </w:r>
      <w:r w:rsidR="00A35E61">
        <w:instrText xml:space="preserve"> SEQ Figure \* ARABIC </w:instrText>
      </w:r>
      <w:r w:rsidR="00A35E61">
        <w:fldChar w:fldCharType="separate"/>
      </w:r>
      <w:r w:rsidR="00EB5729">
        <w:rPr>
          <w:noProof/>
        </w:rPr>
        <w:t>5</w:t>
      </w:r>
      <w:r w:rsidR="00A35E61">
        <w:rPr>
          <w:noProof/>
        </w:rPr>
        <w:fldChar w:fldCharType="end"/>
      </w:r>
      <w:r>
        <w:t xml:space="preserve">. Overview of the Pressure </w:t>
      </w:r>
      <w:r w:rsidR="00F623F6">
        <w:t xml:space="preserve">Testing </w:t>
      </w:r>
      <w:r>
        <w:t>Method</w:t>
      </w:r>
      <w:bookmarkEnd w:id="45"/>
      <w:bookmarkEnd w:id="46"/>
    </w:p>
    <w:p w14:paraId="7F9BD770" w14:textId="652D4492" w:rsidR="00D50EEA" w:rsidRPr="00D46611" w:rsidRDefault="00D50EEA" w:rsidP="00165B07">
      <w:pPr>
        <w:pStyle w:val="Heading2"/>
      </w:pPr>
      <w:r w:rsidRPr="00D46611">
        <w:t>Key benefits</w:t>
      </w:r>
      <w:r w:rsidR="00874AB5">
        <w:t xml:space="preserve"> of Method 3</w:t>
      </w:r>
      <w:r w:rsidRPr="00D46611">
        <w:t>:</w:t>
      </w:r>
    </w:p>
    <w:p w14:paraId="18A4D13C" w14:textId="4FF722C2" w:rsidR="00D50EEA" w:rsidRPr="004D1F4C" w:rsidRDefault="0011100F" w:rsidP="00DC0BCB">
      <w:pPr>
        <w:pStyle w:val="ListBullet2"/>
        <w:rPr>
          <w:lang w:val="en-US" w:eastAsia="en-GB"/>
        </w:rPr>
      </w:pPr>
      <w:r>
        <w:t>Individual</w:t>
      </w:r>
      <w:r w:rsidR="00484326">
        <w:t xml:space="preserve"> </w:t>
      </w:r>
      <w:r w:rsidR="00D50EEA" w:rsidRPr="004D1F4C">
        <w:t>department</w:t>
      </w:r>
      <w:r w:rsidR="00484326">
        <w:t>s</w:t>
      </w:r>
      <w:r w:rsidR="00D50EEA" w:rsidRPr="004D1F4C">
        <w:t xml:space="preserve"> or area</w:t>
      </w:r>
      <w:r w:rsidR="00484326">
        <w:t>s</w:t>
      </w:r>
      <w:r w:rsidR="00F80D27">
        <w:t xml:space="preserve"> </w:t>
      </w:r>
      <w:r w:rsidR="00D50EEA" w:rsidRPr="004D1F4C">
        <w:t>can be checked (</w:t>
      </w:r>
      <w:r w:rsidR="00D50EEA">
        <w:t>such as</w:t>
      </w:r>
      <w:r w:rsidR="00D50EEA" w:rsidRPr="004D1F4C">
        <w:t xml:space="preserve"> one </w:t>
      </w:r>
      <w:r w:rsidR="00D50EEA">
        <w:t xml:space="preserve">operating </w:t>
      </w:r>
      <w:r w:rsidR="00D50EEA" w:rsidRPr="004D1F4C">
        <w:t>theatre at a time)</w:t>
      </w:r>
      <w:r w:rsidR="002C2769">
        <w:t xml:space="preserve"> for </w:t>
      </w:r>
      <w:proofErr w:type="gramStart"/>
      <w:r w:rsidR="002C2769">
        <w:t>leaks</w:t>
      </w:r>
      <w:proofErr w:type="gramEnd"/>
    </w:p>
    <w:p w14:paraId="242F8FDC" w14:textId="08825D6B" w:rsidR="00D50EEA" w:rsidRPr="00F800ED" w:rsidRDefault="00D50EEA" w:rsidP="00DC0BCB">
      <w:pPr>
        <w:pStyle w:val="ListBullet2"/>
        <w:rPr>
          <w:lang w:val="en-US" w:eastAsia="en-GB"/>
        </w:rPr>
      </w:pPr>
      <w:r w:rsidRPr="004D1F4C">
        <w:t>The entire N</w:t>
      </w:r>
      <w:r w:rsidRPr="004D1F4C">
        <w:rPr>
          <w:vertAlign w:val="subscript"/>
        </w:rPr>
        <w:t>2</w:t>
      </w:r>
      <w:r w:rsidRPr="004D1F4C">
        <w:t xml:space="preserve">O </w:t>
      </w:r>
      <w:r>
        <w:t xml:space="preserve">delivery </w:t>
      </w:r>
      <w:r w:rsidRPr="004D1F4C">
        <w:t xml:space="preserve">system can </w:t>
      </w:r>
      <w:r>
        <w:t xml:space="preserve">also </w:t>
      </w:r>
      <w:r w:rsidRPr="004D1F4C">
        <w:t>be checked as a total system</w:t>
      </w:r>
      <w:r>
        <w:t>.</w:t>
      </w:r>
    </w:p>
    <w:p w14:paraId="2CB3AC3C" w14:textId="58CAC1E8" w:rsidR="001D38D8" w:rsidRPr="00D46611" w:rsidRDefault="00D50EEA" w:rsidP="00165B07">
      <w:pPr>
        <w:pStyle w:val="Heading2"/>
      </w:pPr>
      <w:r w:rsidRPr="00D46611">
        <w:t>Key limitations</w:t>
      </w:r>
      <w:r w:rsidR="00874AB5">
        <w:t xml:space="preserve"> of Method 3</w:t>
      </w:r>
      <w:r w:rsidRPr="00D46611">
        <w:t>:</w:t>
      </w:r>
    </w:p>
    <w:p w14:paraId="3924C0DD" w14:textId="3B5E536F" w:rsidR="001F42F5" w:rsidRDefault="001F42F5" w:rsidP="00DC0BCB">
      <w:pPr>
        <w:pStyle w:val="ListBullet2"/>
        <w:rPr>
          <w:lang w:eastAsia="en-GB"/>
        </w:rPr>
      </w:pPr>
      <w:r w:rsidRPr="004D1F4C">
        <w:rPr>
          <w:lang w:eastAsia="en-GB"/>
        </w:rPr>
        <w:t xml:space="preserve">The test </w:t>
      </w:r>
      <w:r>
        <w:rPr>
          <w:lang w:eastAsia="en-GB"/>
        </w:rPr>
        <w:t>may need to be conducted out of hours</w:t>
      </w:r>
      <w:r w:rsidR="002C2769">
        <w:rPr>
          <w:lang w:eastAsia="en-GB"/>
        </w:rPr>
        <w:t xml:space="preserve">, </w:t>
      </w:r>
      <w:r>
        <w:rPr>
          <w:lang w:eastAsia="en-GB"/>
        </w:rPr>
        <w:t>during a</w:t>
      </w:r>
      <w:r w:rsidRPr="004D1F4C">
        <w:rPr>
          <w:lang w:eastAsia="en-GB"/>
        </w:rPr>
        <w:t xml:space="preserve"> period of </w:t>
      </w:r>
      <w:r>
        <w:rPr>
          <w:lang w:eastAsia="en-GB"/>
        </w:rPr>
        <w:t xml:space="preserve">no clinical use </w:t>
      </w:r>
      <w:r w:rsidRPr="004D1F4C">
        <w:rPr>
          <w:lang w:eastAsia="en-GB"/>
        </w:rPr>
        <w:t>for piped N</w:t>
      </w:r>
      <w:r w:rsidRPr="004D1F4C">
        <w:rPr>
          <w:vertAlign w:val="subscript"/>
          <w:lang w:eastAsia="en-GB"/>
        </w:rPr>
        <w:t>2</w:t>
      </w:r>
      <w:r w:rsidRPr="004D1F4C">
        <w:rPr>
          <w:lang w:eastAsia="en-GB"/>
        </w:rPr>
        <w:t>O</w:t>
      </w:r>
      <w:r w:rsidR="00F03B27">
        <w:rPr>
          <w:lang w:eastAsia="en-GB"/>
        </w:rPr>
        <w:t xml:space="preserve">, </w:t>
      </w:r>
      <w:r w:rsidR="00F03B27">
        <w:t xml:space="preserve">which may be </w:t>
      </w:r>
      <w:r w:rsidR="00F339D8">
        <w:t xml:space="preserve">impossible </w:t>
      </w:r>
      <w:r w:rsidR="00F03B27">
        <w:t xml:space="preserve">in healthcare </w:t>
      </w:r>
      <w:r w:rsidR="00464146">
        <w:t xml:space="preserve">settings </w:t>
      </w:r>
      <w:r w:rsidR="005059CA" w:rsidRPr="005059CA">
        <w:t>where continuous access to N</w:t>
      </w:r>
      <w:r w:rsidR="005059CA" w:rsidRPr="00464146">
        <w:rPr>
          <w:vertAlign w:val="subscript"/>
        </w:rPr>
        <w:t>2</w:t>
      </w:r>
      <w:r w:rsidR="005059CA" w:rsidRPr="005059CA">
        <w:t>O supply is required</w:t>
      </w:r>
      <w:r>
        <w:rPr>
          <w:lang w:eastAsia="en-GB"/>
        </w:rPr>
        <w:t xml:space="preserve">. </w:t>
      </w:r>
      <w:r>
        <w:t>This method may require</w:t>
      </w:r>
      <w:r w:rsidRPr="004D1F4C">
        <w:rPr>
          <w:lang w:eastAsia="en-GB"/>
        </w:rPr>
        <w:t xml:space="preserve"> extensive consultation and involvement of a wide range of </w:t>
      </w:r>
      <w:r w:rsidR="000A25BE">
        <w:rPr>
          <w:lang w:eastAsia="en-GB"/>
        </w:rPr>
        <w:t>health service staff</w:t>
      </w:r>
      <w:r w:rsidR="009E5345">
        <w:rPr>
          <w:lang w:eastAsia="en-GB"/>
        </w:rPr>
        <w:t xml:space="preserve"> to </w:t>
      </w:r>
      <w:r w:rsidR="008F1B72">
        <w:rPr>
          <w:lang w:eastAsia="en-GB"/>
        </w:rPr>
        <w:t xml:space="preserve">determine the best time </w:t>
      </w:r>
      <w:r w:rsidR="00FA7553">
        <w:rPr>
          <w:lang w:eastAsia="en-GB"/>
        </w:rPr>
        <w:t>to run this test with minimal disruption to care.</w:t>
      </w:r>
    </w:p>
    <w:p w14:paraId="3020FA1E" w14:textId="22363E11" w:rsidR="00D50EEA" w:rsidRPr="00761F63" w:rsidRDefault="00D50EEA" w:rsidP="00DC0BCB">
      <w:pPr>
        <w:pStyle w:val="ListBullet2"/>
      </w:pPr>
      <w:r>
        <w:t xml:space="preserve">Coordination </w:t>
      </w:r>
      <w:r w:rsidR="00484326">
        <w:t xml:space="preserve">is </w:t>
      </w:r>
      <w:r>
        <w:t xml:space="preserve">also required to ensure all areas </w:t>
      </w:r>
      <w:r w:rsidR="00484326">
        <w:t xml:space="preserve">are </w:t>
      </w:r>
      <w:r>
        <w:t>aware of potential N</w:t>
      </w:r>
      <w:r w:rsidRPr="001652A6">
        <w:rPr>
          <w:vertAlign w:val="subscript"/>
        </w:rPr>
        <w:t>2</w:t>
      </w:r>
      <w:r>
        <w:t>O alarm activation (alarms will be activated in any area that experience</w:t>
      </w:r>
      <w:r w:rsidR="00C674ED">
        <w:t>s</w:t>
      </w:r>
      <w:r>
        <w:t xml:space="preserve"> a 20% reduction in N</w:t>
      </w:r>
      <w:r w:rsidRPr="001652A6">
        <w:rPr>
          <w:vertAlign w:val="subscript"/>
        </w:rPr>
        <w:t>2</w:t>
      </w:r>
      <w:r>
        <w:t>O supply pressure</w:t>
      </w:r>
      <w:r w:rsidR="007A6793">
        <w:t xml:space="preserve"> as </w:t>
      </w:r>
      <w:r w:rsidR="00691E5C">
        <w:t>stipulated in</w:t>
      </w:r>
      <w:r w:rsidR="007A6793">
        <w:t xml:space="preserve"> section 3.2 of AS</w:t>
      </w:r>
      <w:r w:rsidR="00B85B1D">
        <w:t xml:space="preserve"> </w:t>
      </w:r>
      <w:r w:rsidR="00691E5C">
        <w:t>2896:2021</w:t>
      </w:r>
      <w:r>
        <w:t>)</w:t>
      </w:r>
    </w:p>
    <w:p w14:paraId="2BB76970" w14:textId="0051FFE4" w:rsidR="00D50EEA" w:rsidRDefault="00484326" w:rsidP="00DC0BCB">
      <w:pPr>
        <w:pStyle w:val="ListBullet2"/>
        <w:rPr>
          <w:lang w:eastAsia="en-GB"/>
        </w:rPr>
      </w:pPr>
      <w:r>
        <w:rPr>
          <w:lang w:eastAsia="en-GB"/>
        </w:rPr>
        <w:t>The s</w:t>
      </w:r>
      <w:r w:rsidR="00D50EEA">
        <w:rPr>
          <w:lang w:eastAsia="en-GB"/>
        </w:rPr>
        <w:t>uggested testing time is at least 4 hours for each location</w:t>
      </w:r>
      <w:r w:rsidR="00090959">
        <w:rPr>
          <w:lang w:eastAsia="en-GB"/>
        </w:rPr>
        <w:t xml:space="preserve"> being</w:t>
      </w:r>
      <w:r w:rsidR="00E76B0E">
        <w:rPr>
          <w:lang w:eastAsia="en-GB"/>
        </w:rPr>
        <w:t xml:space="preserve"> </w:t>
      </w:r>
      <w:proofErr w:type="gramStart"/>
      <w:r w:rsidR="00E76B0E">
        <w:rPr>
          <w:lang w:eastAsia="en-GB"/>
        </w:rPr>
        <w:t>examined</w:t>
      </w:r>
      <w:proofErr w:type="gramEnd"/>
    </w:p>
    <w:p w14:paraId="6AFEF42A" w14:textId="58F20E07" w:rsidR="00D50EEA" w:rsidRPr="00F800ED" w:rsidRDefault="00D50EEA" w:rsidP="00DC0BCB">
      <w:pPr>
        <w:pStyle w:val="ListBullet2"/>
        <w:rPr>
          <w:lang w:eastAsia="en-GB"/>
        </w:rPr>
      </w:pPr>
      <w:r>
        <w:rPr>
          <w:lang w:eastAsia="en-GB"/>
        </w:rPr>
        <w:lastRenderedPageBreak/>
        <w:t>As the total volume of N</w:t>
      </w:r>
      <w:r w:rsidRPr="001652A6">
        <w:rPr>
          <w:vertAlign w:val="subscript"/>
          <w:lang w:eastAsia="en-GB"/>
        </w:rPr>
        <w:t>2</w:t>
      </w:r>
      <w:r>
        <w:rPr>
          <w:lang w:eastAsia="en-GB"/>
        </w:rPr>
        <w:t>O in the system can be very large (e</w:t>
      </w:r>
      <w:r w:rsidR="006C1466">
        <w:rPr>
          <w:lang w:eastAsia="en-GB"/>
        </w:rPr>
        <w:t>.</w:t>
      </w:r>
      <w:r>
        <w:rPr>
          <w:lang w:eastAsia="en-GB"/>
        </w:rPr>
        <w:t>g</w:t>
      </w:r>
      <w:r w:rsidR="006C1466">
        <w:rPr>
          <w:lang w:eastAsia="en-GB"/>
        </w:rPr>
        <w:t>.</w:t>
      </w:r>
      <w:r>
        <w:rPr>
          <w:lang w:eastAsia="en-GB"/>
        </w:rPr>
        <w:t xml:space="preserve"> 300L at 4atm = 1200L of N</w:t>
      </w:r>
      <w:r w:rsidRPr="001652A6">
        <w:rPr>
          <w:vertAlign w:val="subscript"/>
          <w:lang w:eastAsia="en-GB"/>
        </w:rPr>
        <w:t>2</w:t>
      </w:r>
      <w:r>
        <w:rPr>
          <w:lang w:eastAsia="en-GB"/>
        </w:rPr>
        <w:t xml:space="preserve">O) a small leak will cause a small drop in pressure and </w:t>
      </w:r>
      <w:r w:rsidRPr="00CC5E4B">
        <w:rPr>
          <w:lang w:eastAsia="en-GB"/>
        </w:rPr>
        <w:t xml:space="preserve">hence appropriate pressure measuring equipment </w:t>
      </w:r>
      <w:r>
        <w:rPr>
          <w:lang w:eastAsia="en-GB"/>
        </w:rPr>
        <w:t xml:space="preserve">is </w:t>
      </w:r>
      <w:r w:rsidRPr="00CC5E4B">
        <w:rPr>
          <w:lang w:eastAsia="en-GB"/>
        </w:rPr>
        <w:t>required to detect</w:t>
      </w:r>
      <w:r>
        <w:rPr>
          <w:lang w:eastAsia="en-GB"/>
        </w:rPr>
        <w:t xml:space="preserve"> small leaks</w:t>
      </w:r>
      <w:r w:rsidRPr="00CC5E4B">
        <w:rPr>
          <w:lang w:eastAsia="en-GB"/>
        </w:rPr>
        <w:t>.</w:t>
      </w:r>
    </w:p>
    <w:p w14:paraId="73EA6D8F" w14:textId="77777777" w:rsidR="001D38D8" w:rsidRDefault="00BD0A32" w:rsidP="00900030">
      <w:pPr>
        <w:pStyle w:val="Heading3"/>
        <w:rPr>
          <w:lang w:eastAsia="en-GB"/>
        </w:rPr>
      </w:pPr>
      <w:r w:rsidRPr="00FE336D">
        <w:rPr>
          <w:lang w:eastAsia="en-GB"/>
        </w:rPr>
        <w:t xml:space="preserve">Step 1. </w:t>
      </w:r>
      <w:r w:rsidR="00D50EEA" w:rsidRPr="00FE336D">
        <w:rPr>
          <w:lang w:eastAsia="en-GB"/>
        </w:rPr>
        <w:t>Isolat</w:t>
      </w:r>
      <w:r w:rsidR="0011100F" w:rsidRPr="00FE336D">
        <w:rPr>
          <w:lang w:eastAsia="en-GB"/>
        </w:rPr>
        <w:t>e the</w:t>
      </w:r>
      <w:r w:rsidR="00D50EEA" w:rsidRPr="00FE336D">
        <w:rPr>
          <w:lang w:eastAsia="en-GB"/>
        </w:rPr>
        <w:t xml:space="preserve"> </w:t>
      </w:r>
      <w:r w:rsidR="002567FD" w:rsidRPr="00FE336D">
        <w:rPr>
          <w:rFonts w:cstheme="minorHAnsi"/>
          <w:lang w:eastAsia="en-GB"/>
        </w:rPr>
        <w:t>N</w:t>
      </w:r>
      <w:r w:rsidR="002567FD" w:rsidRPr="001C36E7">
        <w:rPr>
          <w:rFonts w:cstheme="minorHAnsi"/>
          <w:vertAlign w:val="subscript"/>
          <w:lang w:eastAsia="en-GB"/>
        </w:rPr>
        <w:t>2</w:t>
      </w:r>
      <w:r w:rsidR="002567FD" w:rsidRPr="00FE336D">
        <w:rPr>
          <w:rFonts w:cstheme="minorHAnsi"/>
          <w:lang w:eastAsia="en-GB"/>
        </w:rPr>
        <w:t>O</w:t>
      </w:r>
      <w:r w:rsidR="002567FD" w:rsidRPr="00FE336D">
        <w:rPr>
          <w:lang w:eastAsia="en-GB"/>
        </w:rPr>
        <w:t xml:space="preserve"> </w:t>
      </w:r>
      <w:proofErr w:type="gramStart"/>
      <w:r w:rsidR="00D50EEA" w:rsidRPr="00FE336D">
        <w:rPr>
          <w:lang w:eastAsia="en-GB"/>
        </w:rPr>
        <w:t>manifold</w:t>
      </w:r>
      <w:proofErr w:type="gramEnd"/>
    </w:p>
    <w:p w14:paraId="27E44303" w14:textId="593F7EA5" w:rsidR="00D50EEA" w:rsidRDefault="00D50EEA" w:rsidP="00FF1583">
      <w:pPr>
        <w:rPr>
          <w:rFonts w:cstheme="minorHAnsi"/>
          <w:lang w:eastAsia="en-GB"/>
        </w:rPr>
      </w:pPr>
      <w:r w:rsidRPr="007E336E">
        <w:rPr>
          <w:rFonts w:cstheme="minorHAnsi"/>
          <w:lang w:eastAsia="en-GB"/>
        </w:rPr>
        <w:t>The N</w:t>
      </w:r>
      <w:r w:rsidRPr="007E336E">
        <w:rPr>
          <w:rFonts w:cstheme="minorHAnsi"/>
          <w:vertAlign w:val="subscript"/>
          <w:lang w:eastAsia="en-GB"/>
        </w:rPr>
        <w:t>2</w:t>
      </w:r>
      <w:r w:rsidRPr="007E336E">
        <w:rPr>
          <w:rFonts w:cstheme="minorHAnsi"/>
          <w:lang w:eastAsia="en-GB"/>
        </w:rPr>
        <w:t xml:space="preserve">O cylinders should be </w:t>
      </w:r>
      <w:r w:rsidR="00566506">
        <w:rPr>
          <w:rFonts w:cstheme="minorHAnsi"/>
          <w:lang w:eastAsia="en-GB"/>
        </w:rPr>
        <w:t xml:space="preserve">disconnected or </w:t>
      </w:r>
      <w:r w:rsidRPr="007E336E">
        <w:rPr>
          <w:rFonts w:cstheme="minorHAnsi"/>
          <w:lang w:eastAsia="en-GB"/>
        </w:rPr>
        <w:t>isolated from the gas pipeline by either</w:t>
      </w:r>
      <w:r>
        <w:rPr>
          <w:rFonts w:cstheme="minorHAnsi"/>
          <w:lang w:eastAsia="en-GB"/>
        </w:rPr>
        <w:t>:</w:t>
      </w:r>
    </w:p>
    <w:p w14:paraId="7AEB9D42" w14:textId="21C29E16" w:rsidR="00D50EEA" w:rsidRPr="00E72141" w:rsidRDefault="006D7FDB" w:rsidP="00DC0BCB">
      <w:pPr>
        <w:pStyle w:val="ListBullet2"/>
        <w:rPr>
          <w:lang w:eastAsia="en-GB"/>
        </w:rPr>
      </w:pPr>
      <w:r>
        <w:rPr>
          <w:lang w:eastAsia="en-GB"/>
        </w:rPr>
        <w:t>T</w:t>
      </w:r>
      <w:r w:rsidR="00D50EEA" w:rsidRPr="00E72141">
        <w:rPr>
          <w:lang w:eastAsia="en-GB"/>
        </w:rPr>
        <w:t>urning off each of the N</w:t>
      </w:r>
      <w:r w:rsidR="00D50EEA" w:rsidRPr="00E72141">
        <w:rPr>
          <w:vertAlign w:val="subscript"/>
          <w:lang w:eastAsia="en-GB"/>
        </w:rPr>
        <w:t>2</w:t>
      </w:r>
      <w:r w:rsidR="00D50EEA" w:rsidRPr="00E72141">
        <w:rPr>
          <w:lang w:eastAsia="en-GB"/>
        </w:rPr>
        <w:t>O cylinders in the manifold, or</w:t>
      </w:r>
    </w:p>
    <w:p w14:paraId="6BCFFAF5" w14:textId="0D6E28D6" w:rsidR="008107D2" w:rsidRPr="00F800ED" w:rsidRDefault="006D7FDB" w:rsidP="00DC0BCB">
      <w:pPr>
        <w:pStyle w:val="ListBullet2"/>
        <w:rPr>
          <w:lang w:eastAsia="en-GB"/>
        </w:rPr>
      </w:pPr>
      <w:r>
        <w:rPr>
          <w:lang w:eastAsia="en-GB"/>
        </w:rPr>
        <w:t>T</w:t>
      </w:r>
      <w:r w:rsidR="00D50EEA" w:rsidRPr="00E72141">
        <w:rPr>
          <w:lang w:eastAsia="en-GB"/>
        </w:rPr>
        <w:t xml:space="preserve">urning off the valve between the manifold and </w:t>
      </w:r>
      <w:r w:rsidR="001B2AC2">
        <w:rPr>
          <w:lang w:eastAsia="en-GB"/>
        </w:rPr>
        <w:t xml:space="preserve">the </w:t>
      </w:r>
      <w:r w:rsidR="00D50EEA" w:rsidRPr="00E72141">
        <w:rPr>
          <w:lang w:eastAsia="en-GB"/>
        </w:rPr>
        <w:t>pipeline.</w:t>
      </w:r>
    </w:p>
    <w:p w14:paraId="5A14A092" w14:textId="56213F6E" w:rsidR="00D50EEA" w:rsidRPr="00F800ED" w:rsidRDefault="002567FD" w:rsidP="00FF1583">
      <w:pPr>
        <w:rPr>
          <w:rFonts w:cstheme="minorHAnsi"/>
          <w:b/>
          <w:bCs/>
          <w:lang w:eastAsia="en-GB"/>
        </w:rPr>
      </w:pPr>
      <w:r>
        <w:rPr>
          <w:rFonts w:cstheme="minorHAnsi"/>
          <w:lang w:eastAsia="en-GB"/>
        </w:rPr>
        <w:t>The first o</w:t>
      </w:r>
      <w:r w:rsidR="00D50EEA" w:rsidRPr="001F3E4A">
        <w:rPr>
          <w:rFonts w:cstheme="minorHAnsi"/>
          <w:lang w:eastAsia="en-GB"/>
        </w:rPr>
        <w:t xml:space="preserve">ption is preferred as it will identify any leaks in </w:t>
      </w:r>
      <w:r w:rsidR="00D50EEA">
        <w:rPr>
          <w:rFonts w:cstheme="minorHAnsi"/>
          <w:lang w:eastAsia="en-GB"/>
        </w:rPr>
        <w:t xml:space="preserve">the areas connecting </w:t>
      </w:r>
      <w:r w:rsidR="00D50EEA" w:rsidRPr="001F3E4A">
        <w:rPr>
          <w:rFonts w:cstheme="minorHAnsi"/>
          <w:lang w:eastAsia="en-GB"/>
        </w:rPr>
        <w:t xml:space="preserve">the cylinders, </w:t>
      </w:r>
      <w:proofErr w:type="gramStart"/>
      <w:r w:rsidR="00D50EEA" w:rsidRPr="001F3E4A">
        <w:rPr>
          <w:rFonts w:cstheme="minorHAnsi"/>
          <w:lang w:eastAsia="en-GB"/>
        </w:rPr>
        <w:t>manifold</w:t>
      </w:r>
      <w:proofErr w:type="gramEnd"/>
      <w:r w:rsidR="00D50EEA" w:rsidRPr="001F3E4A">
        <w:rPr>
          <w:rFonts w:cstheme="minorHAnsi"/>
          <w:lang w:eastAsia="en-GB"/>
        </w:rPr>
        <w:t xml:space="preserve"> and pipeline. </w:t>
      </w:r>
      <w:r w:rsidR="00D50EEA" w:rsidRPr="004D1F4C">
        <w:rPr>
          <w:rFonts w:cstheme="minorHAnsi"/>
          <w:lang w:eastAsia="en-GB"/>
        </w:rPr>
        <w:t xml:space="preserve">When testing only </w:t>
      </w:r>
      <w:r w:rsidR="00D50EEA">
        <w:rPr>
          <w:rFonts w:cstheme="minorHAnsi"/>
          <w:lang w:eastAsia="en-GB"/>
        </w:rPr>
        <w:t>one</w:t>
      </w:r>
      <w:r w:rsidR="00D50EEA" w:rsidRPr="004D1F4C">
        <w:rPr>
          <w:rFonts w:cstheme="minorHAnsi"/>
          <w:lang w:eastAsia="en-GB"/>
        </w:rPr>
        <w:t xml:space="preserve"> zone of the </w:t>
      </w:r>
      <w:r w:rsidR="00C82F01">
        <w:rPr>
          <w:rFonts w:cstheme="minorHAnsi"/>
          <w:lang w:eastAsia="en-GB"/>
        </w:rPr>
        <w:t>healthcare facility</w:t>
      </w:r>
      <w:r w:rsidR="00D50EEA" w:rsidRPr="004D1F4C">
        <w:rPr>
          <w:rFonts w:cstheme="minorHAnsi"/>
          <w:lang w:eastAsia="en-GB"/>
        </w:rPr>
        <w:t xml:space="preserve">, zone isolation valves can be used to isolate a section of pipeline from the manifold. The </w:t>
      </w:r>
      <w:r w:rsidR="00D50EEA">
        <w:rPr>
          <w:rFonts w:cstheme="minorHAnsi"/>
          <w:lang w:eastAsia="en-GB"/>
        </w:rPr>
        <w:t>a</w:t>
      </w:r>
      <w:r w:rsidR="00D50EEA" w:rsidRPr="004D1F4C">
        <w:rPr>
          <w:rFonts w:cstheme="minorHAnsi"/>
          <w:lang w:eastAsia="en-GB"/>
        </w:rPr>
        <w:t xml:space="preserve">naesthetic </w:t>
      </w:r>
      <w:r w:rsidR="00D50EEA">
        <w:rPr>
          <w:rFonts w:cstheme="minorHAnsi"/>
          <w:lang w:eastAsia="en-GB"/>
        </w:rPr>
        <w:t>m</w:t>
      </w:r>
      <w:r w:rsidR="00D50EEA" w:rsidRPr="004D1F4C">
        <w:rPr>
          <w:rFonts w:cstheme="minorHAnsi"/>
          <w:lang w:eastAsia="en-GB"/>
        </w:rPr>
        <w:t xml:space="preserve">achine measuring pipeline pressure must be in the isolated section of </w:t>
      </w:r>
      <w:proofErr w:type="gramStart"/>
      <w:r w:rsidR="00D50EEA" w:rsidRPr="004D1F4C">
        <w:rPr>
          <w:rFonts w:cstheme="minorHAnsi"/>
          <w:lang w:eastAsia="en-GB"/>
        </w:rPr>
        <w:t>pipeline</w:t>
      </w:r>
      <w:r w:rsidR="00D50EEA">
        <w:rPr>
          <w:rFonts w:cstheme="minorHAnsi"/>
          <w:lang w:eastAsia="en-GB"/>
        </w:rPr>
        <w:t>, unless</w:t>
      </w:r>
      <w:proofErr w:type="gramEnd"/>
      <w:r w:rsidR="00D50EEA">
        <w:rPr>
          <w:rFonts w:cstheme="minorHAnsi"/>
          <w:lang w:eastAsia="en-GB"/>
        </w:rPr>
        <w:t xml:space="preserve"> another pressure monitor has been attached</w:t>
      </w:r>
      <w:r w:rsidR="00D50EEA" w:rsidRPr="004D1F4C">
        <w:rPr>
          <w:rFonts w:cstheme="minorHAnsi"/>
          <w:lang w:eastAsia="en-GB"/>
        </w:rPr>
        <w:t>.</w:t>
      </w:r>
      <w:r w:rsidR="00D50EEA" w:rsidRPr="008C0504">
        <w:rPr>
          <w:rFonts w:cstheme="minorHAnsi"/>
          <w:lang w:eastAsia="en-GB"/>
        </w:rPr>
        <w:t xml:space="preserve"> The test pipeline should be isolated for at least 4 hours.</w:t>
      </w:r>
    </w:p>
    <w:p w14:paraId="6CD420DB" w14:textId="77777777" w:rsidR="001D38D8" w:rsidRPr="00900030" w:rsidRDefault="00BD0A32" w:rsidP="00900030">
      <w:pPr>
        <w:pStyle w:val="Heading3"/>
      </w:pPr>
      <w:r w:rsidRPr="00900030">
        <w:t xml:space="preserve">Step </w:t>
      </w:r>
      <w:r w:rsidR="00B32591" w:rsidRPr="00900030">
        <w:t xml:space="preserve">2. </w:t>
      </w:r>
      <w:r w:rsidR="00D50EEA" w:rsidRPr="00900030">
        <w:t>Measure</w:t>
      </w:r>
      <w:r w:rsidR="0011100F" w:rsidRPr="00900030">
        <w:t xml:space="preserve"> the pressure in the isolated </w:t>
      </w:r>
      <w:proofErr w:type="gramStart"/>
      <w:r w:rsidR="0011100F" w:rsidRPr="00900030">
        <w:t>area</w:t>
      </w:r>
      <w:proofErr w:type="gramEnd"/>
    </w:p>
    <w:p w14:paraId="2B1DA89D" w14:textId="548B46D0" w:rsidR="00D50EEA" w:rsidRPr="004D1F4C" w:rsidRDefault="00D50EEA" w:rsidP="00F800ED">
      <w:pPr>
        <w:rPr>
          <w:rFonts w:cstheme="minorHAnsi"/>
          <w:lang w:eastAsia="en-GB"/>
        </w:rPr>
      </w:pPr>
      <w:r w:rsidRPr="004D1F4C">
        <w:rPr>
          <w:rFonts w:cstheme="minorHAnsi"/>
          <w:lang w:eastAsia="en-GB"/>
        </w:rPr>
        <w:t>Measurements of the pipeline pressure</w:t>
      </w:r>
      <w:r w:rsidR="00393A00">
        <w:rPr>
          <w:rFonts w:cstheme="minorHAnsi"/>
          <w:lang w:eastAsia="en-GB"/>
        </w:rPr>
        <w:t xml:space="preserve"> are indicated on the anaesthetic machine</w:t>
      </w:r>
      <w:r w:rsidR="00EE2019">
        <w:rPr>
          <w:rFonts w:cstheme="minorHAnsi"/>
          <w:lang w:eastAsia="en-GB"/>
        </w:rPr>
        <w:t xml:space="preserve"> and at any </w:t>
      </w:r>
      <w:r w:rsidR="00C60C1D">
        <w:rPr>
          <w:rFonts w:cstheme="minorHAnsi"/>
          <w:lang w:eastAsia="en-GB"/>
        </w:rPr>
        <w:t xml:space="preserve">of the </w:t>
      </w:r>
      <w:r w:rsidR="00EE2019">
        <w:rPr>
          <w:rFonts w:cstheme="minorHAnsi"/>
          <w:lang w:eastAsia="en-GB"/>
        </w:rPr>
        <w:t>gauges that may be present</w:t>
      </w:r>
      <w:r w:rsidR="00C60C1D">
        <w:rPr>
          <w:rFonts w:cstheme="minorHAnsi"/>
          <w:lang w:eastAsia="en-GB"/>
        </w:rPr>
        <w:t>. Pressure</w:t>
      </w:r>
      <w:r w:rsidR="00393A00">
        <w:rPr>
          <w:rFonts w:cstheme="minorHAnsi"/>
          <w:lang w:eastAsia="en-GB"/>
        </w:rPr>
        <w:t xml:space="preserve"> </w:t>
      </w:r>
      <w:r w:rsidRPr="004D1F4C">
        <w:rPr>
          <w:rFonts w:cstheme="minorHAnsi"/>
          <w:lang w:eastAsia="en-GB"/>
        </w:rPr>
        <w:t xml:space="preserve">should be recorded before isolation of </w:t>
      </w:r>
      <w:r w:rsidR="00393A00">
        <w:rPr>
          <w:rFonts w:cstheme="minorHAnsi"/>
          <w:lang w:eastAsia="en-GB"/>
        </w:rPr>
        <w:t xml:space="preserve">the </w:t>
      </w:r>
      <w:r w:rsidRPr="004D1F4C">
        <w:rPr>
          <w:rFonts w:cstheme="minorHAnsi"/>
          <w:lang w:eastAsia="en-GB"/>
        </w:rPr>
        <w:t>manifold</w:t>
      </w:r>
      <w:r w:rsidR="00393A00">
        <w:rPr>
          <w:rFonts w:cstheme="minorHAnsi"/>
          <w:lang w:eastAsia="en-GB"/>
        </w:rPr>
        <w:t>,</w:t>
      </w:r>
      <w:r w:rsidRPr="004D1F4C">
        <w:rPr>
          <w:rFonts w:cstheme="minorHAnsi"/>
          <w:lang w:eastAsia="en-GB"/>
        </w:rPr>
        <w:t xml:space="preserve"> and then periodically </w:t>
      </w:r>
      <w:r w:rsidR="00BB41A4">
        <w:rPr>
          <w:rFonts w:cstheme="minorHAnsi"/>
          <w:lang w:eastAsia="en-GB"/>
        </w:rPr>
        <w:t xml:space="preserve">recorded </w:t>
      </w:r>
      <w:r w:rsidRPr="004D1F4C">
        <w:rPr>
          <w:rFonts w:cstheme="minorHAnsi"/>
          <w:lang w:eastAsia="en-GB"/>
        </w:rPr>
        <w:t xml:space="preserve">once </w:t>
      </w:r>
      <w:r w:rsidR="0011100F">
        <w:rPr>
          <w:rFonts w:cstheme="minorHAnsi"/>
          <w:lang w:eastAsia="en-GB"/>
        </w:rPr>
        <w:t xml:space="preserve">the </w:t>
      </w:r>
      <w:r w:rsidRPr="004D1F4C">
        <w:rPr>
          <w:rFonts w:cstheme="minorHAnsi"/>
          <w:lang w:eastAsia="en-GB"/>
        </w:rPr>
        <w:t xml:space="preserve">pipeline </w:t>
      </w:r>
      <w:r w:rsidR="0011100F">
        <w:rPr>
          <w:rFonts w:cstheme="minorHAnsi"/>
          <w:lang w:eastAsia="en-GB"/>
        </w:rPr>
        <w:t>has been</w:t>
      </w:r>
      <w:r w:rsidRPr="004D1F4C">
        <w:rPr>
          <w:rFonts w:cstheme="minorHAnsi"/>
          <w:lang w:eastAsia="en-GB"/>
        </w:rPr>
        <w:t xml:space="preserve"> isolated (e</w:t>
      </w:r>
      <w:r>
        <w:rPr>
          <w:rFonts w:cstheme="minorHAnsi"/>
          <w:lang w:eastAsia="en-GB"/>
        </w:rPr>
        <w:t>.</w:t>
      </w:r>
      <w:r w:rsidRPr="004D1F4C">
        <w:rPr>
          <w:rFonts w:cstheme="minorHAnsi"/>
          <w:lang w:eastAsia="en-GB"/>
        </w:rPr>
        <w:t>g</w:t>
      </w:r>
      <w:r>
        <w:rPr>
          <w:rFonts w:cstheme="minorHAnsi"/>
          <w:lang w:eastAsia="en-GB"/>
        </w:rPr>
        <w:t>.</w:t>
      </w:r>
      <w:r w:rsidRPr="004D1F4C">
        <w:rPr>
          <w:rFonts w:cstheme="minorHAnsi"/>
          <w:lang w:eastAsia="en-GB"/>
        </w:rPr>
        <w:t xml:space="preserve"> </w:t>
      </w:r>
      <w:r>
        <w:rPr>
          <w:rFonts w:cstheme="minorHAnsi"/>
          <w:lang w:eastAsia="en-GB"/>
        </w:rPr>
        <w:t xml:space="preserve">every </w:t>
      </w:r>
      <w:r w:rsidRPr="004D1F4C">
        <w:rPr>
          <w:rFonts w:cstheme="minorHAnsi"/>
          <w:lang w:eastAsia="en-GB"/>
        </w:rPr>
        <w:t>15 minute</w:t>
      </w:r>
      <w:r>
        <w:rPr>
          <w:rFonts w:cstheme="minorHAnsi"/>
          <w:lang w:eastAsia="en-GB"/>
        </w:rPr>
        <w:t>s</w:t>
      </w:r>
      <w:r w:rsidRPr="004D1F4C">
        <w:rPr>
          <w:rFonts w:cstheme="minorHAnsi"/>
          <w:lang w:eastAsia="en-GB"/>
        </w:rPr>
        <w:t xml:space="preserve">) at </w:t>
      </w:r>
      <w:r>
        <w:rPr>
          <w:rFonts w:cstheme="minorHAnsi"/>
          <w:lang w:eastAsia="en-GB"/>
        </w:rPr>
        <w:t xml:space="preserve">both </w:t>
      </w:r>
      <w:r w:rsidRPr="004D1F4C">
        <w:rPr>
          <w:rFonts w:cstheme="minorHAnsi"/>
          <w:lang w:eastAsia="en-GB"/>
        </w:rPr>
        <w:t xml:space="preserve">the </w:t>
      </w:r>
      <w:r>
        <w:rPr>
          <w:rFonts w:cstheme="minorHAnsi"/>
          <w:lang w:eastAsia="en-GB"/>
        </w:rPr>
        <w:t>a</w:t>
      </w:r>
      <w:r w:rsidRPr="004D1F4C">
        <w:rPr>
          <w:rFonts w:cstheme="minorHAnsi"/>
          <w:lang w:eastAsia="en-GB"/>
        </w:rPr>
        <w:t>naesthetic machine (</w:t>
      </w:r>
      <w:r w:rsidR="0011100F">
        <w:rPr>
          <w:rFonts w:cstheme="minorHAnsi"/>
          <w:lang w:eastAsia="en-GB"/>
        </w:rPr>
        <w:t xml:space="preserve">i.e. </w:t>
      </w:r>
      <w:r w:rsidRPr="004D1F4C">
        <w:rPr>
          <w:rFonts w:cstheme="minorHAnsi"/>
          <w:lang w:eastAsia="en-GB"/>
        </w:rPr>
        <w:t>digital</w:t>
      </w:r>
      <w:r>
        <w:rPr>
          <w:rFonts w:cstheme="minorHAnsi"/>
          <w:lang w:eastAsia="en-GB"/>
        </w:rPr>
        <w:t xml:space="preserve"> equipment</w:t>
      </w:r>
      <w:r w:rsidRPr="004D1F4C">
        <w:rPr>
          <w:rFonts w:cstheme="minorHAnsi"/>
          <w:lang w:eastAsia="en-GB"/>
        </w:rPr>
        <w:t>) and</w:t>
      </w:r>
      <w:r w:rsidR="00CC6267">
        <w:rPr>
          <w:rFonts w:cstheme="minorHAnsi"/>
          <w:lang w:eastAsia="en-GB"/>
        </w:rPr>
        <w:t xml:space="preserve"> at</w:t>
      </w:r>
      <w:r w:rsidRPr="004D1F4C">
        <w:rPr>
          <w:rFonts w:cstheme="minorHAnsi"/>
          <w:lang w:eastAsia="en-GB"/>
        </w:rPr>
        <w:t xml:space="preserve"> any gauges in the gas room (</w:t>
      </w:r>
      <w:r w:rsidR="0011100F">
        <w:rPr>
          <w:rFonts w:cstheme="minorHAnsi"/>
          <w:lang w:eastAsia="en-GB"/>
        </w:rPr>
        <w:t xml:space="preserve">these </w:t>
      </w:r>
      <w:r w:rsidR="00862907">
        <w:rPr>
          <w:rFonts w:cstheme="minorHAnsi"/>
          <w:lang w:eastAsia="en-GB"/>
        </w:rPr>
        <w:t>are</w:t>
      </w:r>
      <w:r w:rsidR="00862907" w:rsidRPr="004D1F4C">
        <w:rPr>
          <w:rFonts w:cstheme="minorHAnsi"/>
          <w:lang w:eastAsia="en-GB"/>
        </w:rPr>
        <w:t xml:space="preserve"> </w:t>
      </w:r>
      <w:r w:rsidRPr="004D1F4C">
        <w:rPr>
          <w:rFonts w:cstheme="minorHAnsi"/>
          <w:lang w:eastAsia="en-GB"/>
        </w:rPr>
        <w:t>usually</w:t>
      </w:r>
      <w:r w:rsidR="0011100F">
        <w:rPr>
          <w:rFonts w:cstheme="minorHAnsi"/>
          <w:lang w:eastAsia="en-GB"/>
        </w:rPr>
        <w:t xml:space="preserve"> </w:t>
      </w:r>
      <w:r w:rsidRPr="004D1F4C">
        <w:rPr>
          <w:rFonts w:cstheme="minorHAnsi"/>
          <w:lang w:eastAsia="en-GB"/>
        </w:rPr>
        <w:t xml:space="preserve">analogue). </w:t>
      </w:r>
      <w:r>
        <w:rPr>
          <w:rFonts w:cstheme="minorHAnsi"/>
          <w:lang w:eastAsia="en-GB"/>
        </w:rPr>
        <w:t>The a</w:t>
      </w:r>
      <w:r w:rsidRPr="004D1F4C">
        <w:rPr>
          <w:rFonts w:cstheme="minorHAnsi"/>
          <w:lang w:eastAsia="en-GB"/>
        </w:rPr>
        <w:t xml:space="preserve">mbient temperature in </w:t>
      </w:r>
      <w:r>
        <w:rPr>
          <w:rFonts w:cstheme="minorHAnsi"/>
          <w:lang w:eastAsia="en-GB"/>
        </w:rPr>
        <w:t xml:space="preserve">the </w:t>
      </w:r>
      <w:r w:rsidRPr="004D1F4C">
        <w:rPr>
          <w:rFonts w:cstheme="minorHAnsi"/>
          <w:lang w:eastAsia="en-GB"/>
        </w:rPr>
        <w:t>gas room should be recorded at the same intervals</w:t>
      </w:r>
      <w:r w:rsidR="00C60C1D">
        <w:rPr>
          <w:rFonts w:cstheme="minorHAnsi"/>
          <w:lang w:eastAsia="en-GB"/>
        </w:rPr>
        <w:t xml:space="preserve"> </w:t>
      </w:r>
      <w:r w:rsidR="0011100F">
        <w:rPr>
          <w:rFonts w:cstheme="minorHAnsi"/>
          <w:lang w:eastAsia="en-GB"/>
        </w:rPr>
        <w:t xml:space="preserve">and kept constant </w:t>
      </w:r>
      <w:r w:rsidR="00C60C1D">
        <w:rPr>
          <w:rFonts w:cstheme="minorHAnsi"/>
          <w:lang w:eastAsia="en-GB"/>
        </w:rPr>
        <w:t xml:space="preserve">to the </w:t>
      </w:r>
      <w:r w:rsidR="002B67D5">
        <w:rPr>
          <w:rFonts w:cstheme="minorHAnsi"/>
          <w:lang w:eastAsia="en-GB"/>
        </w:rPr>
        <w:t>extent</w:t>
      </w:r>
      <w:r w:rsidR="0011100F">
        <w:rPr>
          <w:rFonts w:cstheme="minorHAnsi"/>
          <w:lang w:eastAsia="en-GB"/>
        </w:rPr>
        <w:t xml:space="preserve"> possible</w:t>
      </w:r>
      <w:r w:rsidRPr="004D1F4C">
        <w:rPr>
          <w:rFonts w:cstheme="minorHAnsi"/>
          <w:lang w:eastAsia="en-GB"/>
        </w:rPr>
        <w:t>.</w:t>
      </w:r>
    </w:p>
    <w:p w14:paraId="2BDA564B" w14:textId="00A3828A" w:rsidR="00D50EEA" w:rsidRPr="00E46B80" w:rsidRDefault="00BD0A32" w:rsidP="00900030">
      <w:pPr>
        <w:pStyle w:val="Heading3"/>
        <w:rPr>
          <w:lang w:eastAsia="en-GB"/>
        </w:rPr>
      </w:pPr>
      <w:r w:rsidRPr="00E46B80">
        <w:rPr>
          <w:lang w:eastAsia="en-GB"/>
        </w:rPr>
        <w:t xml:space="preserve">Step </w:t>
      </w:r>
      <w:r w:rsidR="00B32591" w:rsidRPr="00E46B80">
        <w:rPr>
          <w:lang w:eastAsia="en-GB"/>
        </w:rPr>
        <w:t xml:space="preserve">3. </w:t>
      </w:r>
      <w:r w:rsidR="0011100F" w:rsidRPr="00E46B80">
        <w:rPr>
          <w:lang w:eastAsia="en-GB"/>
        </w:rPr>
        <w:t xml:space="preserve">Determine whether a </w:t>
      </w:r>
      <w:r w:rsidR="00D50EEA" w:rsidRPr="00E46B80">
        <w:rPr>
          <w:lang w:eastAsia="en-GB"/>
        </w:rPr>
        <w:t>N</w:t>
      </w:r>
      <w:r w:rsidR="00D50EEA" w:rsidRPr="00E46B80">
        <w:rPr>
          <w:vertAlign w:val="subscript"/>
          <w:lang w:eastAsia="en-GB"/>
        </w:rPr>
        <w:t>2</w:t>
      </w:r>
      <w:r w:rsidR="00D50EEA" w:rsidRPr="00E46B80">
        <w:rPr>
          <w:lang w:eastAsia="en-GB"/>
        </w:rPr>
        <w:t>O leak</w:t>
      </w:r>
      <w:r w:rsidR="0011100F" w:rsidRPr="00E46B80">
        <w:rPr>
          <w:lang w:eastAsia="en-GB"/>
        </w:rPr>
        <w:t xml:space="preserve"> is </w:t>
      </w:r>
      <w:proofErr w:type="gramStart"/>
      <w:r w:rsidR="0011100F" w:rsidRPr="00E46B80">
        <w:rPr>
          <w:lang w:eastAsia="en-GB"/>
        </w:rPr>
        <w:t>present</w:t>
      </w:r>
      <w:proofErr w:type="gramEnd"/>
    </w:p>
    <w:p w14:paraId="358AAC12" w14:textId="7E2869F5" w:rsidR="00624655" w:rsidRDefault="00D50EEA" w:rsidP="00900030">
      <w:pPr>
        <w:rPr>
          <w:rFonts w:eastAsia="Times New Roman" w:cstheme="minorHAnsi"/>
          <w:lang w:eastAsia="en-GB"/>
        </w:rPr>
      </w:pPr>
      <w:r w:rsidRPr="008C0504">
        <w:rPr>
          <w:rFonts w:cstheme="minorHAnsi"/>
          <w:lang w:eastAsia="en-GB"/>
        </w:rPr>
        <w:t>A decrease in pressure indicate</w:t>
      </w:r>
      <w:r w:rsidR="00F832AB" w:rsidRPr="008C0504">
        <w:rPr>
          <w:rFonts w:cstheme="minorHAnsi"/>
          <w:lang w:eastAsia="en-GB"/>
        </w:rPr>
        <w:t>s</w:t>
      </w:r>
      <w:r w:rsidRPr="008C0504">
        <w:rPr>
          <w:rFonts w:cstheme="minorHAnsi"/>
          <w:lang w:eastAsia="en-GB"/>
        </w:rPr>
        <w:t xml:space="preserve"> a leak, presuming constant ambient temperature.</w:t>
      </w:r>
      <w:r w:rsidRPr="002A57C2">
        <w:rPr>
          <w:rFonts w:cstheme="minorHAnsi"/>
          <w:lang w:eastAsia="en-GB"/>
        </w:rPr>
        <w:t xml:space="preserve"> </w:t>
      </w:r>
      <w:r w:rsidR="00E81176">
        <w:rPr>
          <w:rFonts w:cstheme="minorHAnsi"/>
          <w:lang w:eastAsia="en-GB"/>
        </w:rPr>
        <w:t>P</w:t>
      </w:r>
      <w:r w:rsidRPr="002A57C2">
        <w:rPr>
          <w:rFonts w:cstheme="minorHAnsi"/>
          <w:lang w:eastAsia="en-GB"/>
        </w:rPr>
        <w:t>iped N</w:t>
      </w:r>
      <w:r w:rsidRPr="002A57C2">
        <w:rPr>
          <w:rFonts w:cstheme="minorHAnsi"/>
          <w:vertAlign w:val="subscript"/>
          <w:lang w:eastAsia="en-GB"/>
        </w:rPr>
        <w:t>2</w:t>
      </w:r>
      <w:r w:rsidRPr="002A57C2">
        <w:rPr>
          <w:rFonts w:cstheme="minorHAnsi"/>
          <w:lang w:eastAsia="en-GB"/>
        </w:rPr>
        <w:t>O is usually stored at 4</w:t>
      </w:r>
      <w:r w:rsidR="0011100F" w:rsidRPr="002A57C2">
        <w:rPr>
          <w:rFonts w:cstheme="minorHAnsi"/>
          <w:lang w:eastAsia="en-GB"/>
        </w:rPr>
        <w:t>atm</w:t>
      </w:r>
      <w:r w:rsidR="00E81176">
        <w:rPr>
          <w:rFonts w:cstheme="minorHAnsi"/>
          <w:lang w:eastAsia="en-GB"/>
        </w:rPr>
        <w:t xml:space="preserve">. </w:t>
      </w:r>
      <w:r w:rsidR="0011100F" w:rsidRPr="0011100F">
        <w:rPr>
          <w:rFonts w:eastAsia="Times New Roman" w:cstheme="minorHAnsi"/>
          <w:lang w:eastAsia="en-GB"/>
        </w:rPr>
        <w:t>To provide further accuracy</w:t>
      </w:r>
      <w:r w:rsidR="0011100F">
        <w:rPr>
          <w:rFonts w:eastAsia="Times New Roman" w:cstheme="minorHAnsi"/>
          <w:lang w:eastAsia="en-GB"/>
        </w:rPr>
        <w:t>,</w:t>
      </w:r>
      <w:r w:rsidR="0011100F" w:rsidRPr="0011100F">
        <w:rPr>
          <w:rFonts w:eastAsia="Times New Roman" w:cstheme="minorHAnsi"/>
          <w:lang w:eastAsia="en-GB"/>
        </w:rPr>
        <w:t xml:space="preserve"> a more sensitive pressure monitor could be connected to the N</w:t>
      </w:r>
      <w:r w:rsidR="0011100F" w:rsidRPr="00406D1C">
        <w:rPr>
          <w:rFonts w:eastAsia="Times New Roman" w:cstheme="minorHAnsi"/>
          <w:vertAlign w:val="subscript"/>
          <w:lang w:eastAsia="en-GB"/>
        </w:rPr>
        <w:t>2</w:t>
      </w:r>
      <w:r w:rsidR="0011100F" w:rsidRPr="0011100F">
        <w:rPr>
          <w:rFonts w:eastAsia="Times New Roman" w:cstheme="minorHAnsi"/>
          <w:lang w:eastAsia="en-GB"/>
        </w:rPr>
        <w:t>O outlet.</w:t>
      </w:r>
    </w:p>
    <w:p w14:paraId="16AF08F5" w14:textId="77777777" w:rsidR="00900030" w:rsidRPr="00900030" w:rsidRDefault="00900030" w:rsidP="00900030">
      <w:pPr>
        <w:pStyle w:val="Boxtext"/>
        <w:rPr>
          <w:rStyle w:val="Strong"/>
        </w:rPr>
      </w:pPr>
      <w:r w:rsidRPr="00900030">
        <w:rPr>
          <w:rStyle w:val="Strong"/>
        </w:rPr>
        <w:t>Example: Pressure testing the operating theatre pendant and infrastructure</w:t>
      </w:r>
    </w:p>
    <w:p w14:paraId="180843D8" w14:textId="53F75686" w:rsidR="00900030" w:rsidRPr="00900030" w:rsidRDefault="00900030" w:rsidP="00900030">
      <w:pPr>
        <w:pStyle w:val="Boxtext"/>
      </w:pPr>
      <w:r w:rsidRPr="008C0504">
        <w:t>There will be a valve on the N</w:t>
      </w:r>
      <w:r w:rsidRPr="00F07A8A">
        <w:rPr>
          <w:vertAlign w:val="subscript"/>
        </w:rPr>
        <w:t>2</w:t>
      </w:r>
      <w:r w:rsidRPr="008C0504">
        <w:t>O pipe running into each theatre (or sometimes a group of theatres). This valve is present to enable maintenance.</w:t>
      </w:r>
      <w:r>
        <w:t xml:space="preserve"> </w:t>
      </w:r>
      <w:r w:rsidRPr="008C0504">
        <w:t>To do a pressure test, shut this valve and watch the pressure gauge on the anaesthetic machine. A decrease in pressure of 20% will cause the N</w:t>
      </w:r>
      <w:r w:rsidRPr="00F07A8A">
        <w:rPr>
          <w:vertAlign w:val="subscript"/>
        </w:rPr>
        <w:t>2</w:t>
      </w:r>
      <w:r w:rsidRPr="008C0504">
        <w:t>O pressure monitor to sound an alarm.</w:t>
      </w:r>
    </w:p>
    <w:p w14:paraId="3D21ACF0" w14:textId="0A30EAC3" w:rsidR="00423842" w:rsidRDefault="00423842" w:rsidP="004A3236">
      <w:pPr>
        <w:spacing w:before="240"/>
        <w:rPr>
          <w:rFonts w:eastAsia="Times New Roman" w:cstheme="minorHAnsi"/>
          <w:lang w:eastAsia="en-GB"/>
        </w:rPr>
      </w:pPr>
      <w:r w:rsidRPr="008C0504">
        <w:rPr>
          <w:rFonts w:asciiTheme="minorHAnsi" w:eastAsia="Times New Roman" w:hAnsiTheme="minorHAnsi" w:cstheme="minorHAnsi"/>
          <w:kern w:val="0"/>
          <w:lang w:eastAsia="en-AU"/>
        </w:rPr>
        <w:t>The testing of pressure in individual theatres is a sensitive method to determine leaks – as the volume in the system is low. For example, 10m of N</w:t>
      </w:r>
      <w:r w:rsidRPr="00F07A8A">
        <w:rPr>
          <w:rFonts w:asciiTheme="minorHAnsi" w:eastAsia="Times New Roman" w:hAnsiTheme="minorHAnsi" w:cstheme="minorHAnsi"/>
          <w:kern w:val="0"/>
          <w:vertAlign w:val="subscript"/>
          <w:lang w:eastAsia="en-AU"/>
        </w:rPr>
        <w:t>2</w:t>
      </w:r>
      <w:r w:rsidRPr="008C0504">
        <w:rPr>
          <w:rFonts w:asciiTheme="minorHAnsi" w:eastAsia="Times New Roman" w:hAnsiTheme="minorHAnsi" w:cstheme="minorHAnsi"/>
          <w:kern w:val="0"/>
          <w:lang w:eastAsia="en-AU"/>
        </w:rPr>
        <w:t xml:space="preserve">O piping with a diameter of 20mm has a total volume of about 3L. Therefore, even a small leak (e.g. 20ml/min) will cause the pressure to decrease by 20% </w:t>
      </w:r>
      <w:r w:rsidR="0023373B">
        <w:rPr>
          <w:rFonts w:asciiTheme="minorHAnsi" w:eastAsia="Times New Roman" w:hAnsiTheme="minorHAnsi" w:cstheme="minorHAnsi"/>
          <w:kern w:val="0"/>
          <w:lang w:eastAsia="en-AU"/>
        </w:rPr>
        <w:t>within</w:t>
      </w:r>
      <w:r w:rsidR="006833FA">
        <w:rPr>
          <w:rFonts w:asciiTheme="minorHAnsi" w:eastAsia="Times New Roman" w:hAnsiTheme="minorHAnsi" w:cstheme="minorHAnsi"/>
          <w:kern w:val="0"/>
          <w:lang w:eastAsia="en-AU"/>
        </w:rPr>
        <w:t xml:space="preserve"> </w:t>
      </w:r>
      <w:r w:rsidR="0023373B">
        <w:rPr>
          <w:rFonts w:asciiTheme="minorHAnsi" w:eastAsia="Times New Roman" w:hAnsiTheme="minorHAnsi" w:cstheme="minorHAnsi"/>
          <w:kern w:val="0"/>
          <w:lang w:eastAsia="en-AU"/>
        </w:rPr>
        <w:t>30 minut</w:t>
      </w:r>
      <w:r w:rsidRPr="008C0504">
        <w:rPr>
          <w:rFonts w:asciiTheme="minorHAnsi" w:eastAsia="Times New Roman" w:hAnsiTheme="minorHAnsi" w:cstheme="minorHAnsi"/>
          <w:kern w:val="0"/>
          <w:lang w:eastAsia="en-AU"/>
        </w:rPr>
        <w:t>e</w:t>
      </w:r>
      <w:r w:rsidR="00D72CBF">
        <w:rPr>
          <w:rFonts w:asciiTheme="minorHAnsi" w:eastAsia="Times New Roman" w:hAnsiTheme="minorHAnsi" w:cstheme="minorHAnsi"/>
          <w:kern w:val="0"/>
          <w:lang w:eastAsia="en-AU"/>
        </w:rPr>
        <w:t>s</w:t>
      </w:r>
      <w:r w:rsidRPr="008C0504">
        <w:rPr>
          <w:rFonts w:asciiTheme="minorHAnsi" w:eastAsia="Times New Roman" w:hAnsiTheme="minorHAnsi" w:cstheme="minorHAnsi"/>
          <w:kern w:val="0"/>
          <w:lang w:eastAsia="en-AU"/>
        </w:rPr>
        <w:t>. The test time will vary depending on the size of the leak and the volume of the system; a leak may be detected within 10 minutes or may require several hours of testing.</w:t>
      </w:r>
    </w:p>
    <w:p w14:paraId="27C864BA" w14:textId="768F5B41" w:rsidR="005871C5" w:rsidRPr="00D46611" w:rsidRDefault="00AA4A18" w:rsidP="00D46611">
      <w:pPr>
        <w:pStyle w:val="Heading1"/>
      </w:pPr>
      <w:bookmarkStart w:id="47" w:name="_Toc163209002"/>
      <w:bookmarkStart w:id="48" w:name="_Toc173099297"/>
      <w:r w:rsidRPr="00D46611">
        <w:lastRenderedPageBreak/>
        <w:t>Method 4: Flow Monitoring Method</w:t>
      </w:r>
      <w:bookmarkEnd w:id="47"/>
      <w:bookmarkEnd w:id="48"/>
    </w:p>
    <w:p w14:paraId="59874DE9" w14:textId="26522E00" w:rsidR="002A3251" w:rsidRPr="002A3251" w:rsidRDefault="002A3251" w:rsidP="00F800ED">
      <w:pPr>
        <w:spacing w:before="480"/>
        <w:rPr>
          <w:rFonts w:eastAsia="Times New Roman" w:cstheme="minorHAnsi"/>
          <w:lang w:eastAsia="en-GB"/>
        </w:rPr>
      </w:pPr>
      <w:r w:rsidRPr="002A3251">
        <w:rPr>
          <w:rFonts w:eastAsia="Times New Roman" w:cstheme="minorHAnsi"/>
          <w:lang w:eastAsia="en-GB"/>
        </w:rPr>
        <w:t>This method utilises purpose-built flow metres to assist in detecting both N</w:t>
      </w:r>
      <w:r w:rsidRPr="002A3251">
        <w:rPr>
          <w:rFonts w:eastAsia="Times New Roman" w:cstheme="minorHAnsi"/>
          <w:vertAlign w:val="subscript"/>
          <w:lang w:eastAsia="en-GB"/>
        </w:rPr>
        <w:t>2</w:t>
      </w:r>
      <w:r w:rsidRPr="002A3251">
        <w:rPr>
          <w:rFonts w:eastAsia="Times New Roman" w:cstheme="minorHAnsi"/>
          <w:lang w:eastAsia="en-GB"/>
        </w:rPr>
        <w:t>O leaks and/or the amount of N</w:t>
      </w:r>
      <w:r w:rsidRPr="002A3251">
        <w:rPr>
          <w:rFonts w:eastAsia="Times New Roman" w:cstheme="minorHAnsi"/>
          <w:vertAlign w:val="subscript"/>
          <w:lang w:eastAsia="en-GB"/>
        </w:rPr>
        <w:t>2</w:t>
      </w:r>
      <w:r w:rsidRPr="002A3251">
        <w:rPr>
          <w:rFonts w:eastAsia="Times New Roman" w:cstheme="minorHAnsi"/>
          <w:lang w:eastAsia="en-GB"/>
        </w:rPr>
        <w:t>O that is clinically administered (in cases where anaesthetic machine records are not available). Therefore, this method can assist in detecting N</w:t>
      </w:r>
      <w:r w:rsidRPr="002A3251">
        <w:rPr>
          <w:rFonts w:eastAsia="Times New Roman" w:cstheme="minorHAnsi"/>
          <w:vertAlign w:val="subscript"/>
          <w:lang w:eastAsia="en-GB"/>
        </w:rPr>
        <w:t>2</w:t>
      </w:r>
      <w:r w:rsidRPr="002A3251">
        <w:rPr>
          <w:rFonts w:eastAsia="Times New Roman" w:cstheme="minorHAnsi"/>
          <w:lang w:eastAsia="en-GB"/>
        </w:rPr>
        <w:t xml:space="preserve">O leaks through both direct </w:t>
      </w:r>
      <w:r w:rsidR="00A85F42">
        <w:rPr>
          <w:rFonts w:eastAsia="Times New Roman" w:cstheme="minorHAnsi"/>
          <w:lang w:eastAsia="en-GB"/>
        </w:rPr>
        <w:t>(</w:t>
      </w:r>
      <w:r w:rsidR="001B2AC2">
        <w:rPr>
          <w:rFonts w:eastAsia="Times New Roman" w:cstheme="minorHAnsi"/>
          <w:lang w:eastAsia="en-GB"/>
        </w:rPr>
        <w:t xml:space="preserve">method 4, </w:t>
      </w:r>
      <w:r w:rsidR="00A85F42">
        <w:rPr>
          <w:rFonts w:eastAsia="Times New Roman" w:cstheme="minorHAnsi"/>
          <w:lang w:eastAsia="en-GB"/>
        </w:rPr>
        <w:t xml:space="preserve">option 1) </w:t>
      </w:r>
      <w:r w:rsidRPr="002A3251">
        <w:rPr>
          <w:rFonts w:eastAsia="Times New Roman" w:cstheme="minorHAnsi"/>
          <w:lang w:eastAsia="en-GB"/>
        </w:rPr>
        <w:t xml:space="preserve">and indirect </w:t>
      </w:r>
      <w:r w:rsidR="00A85F42">
        <w:rPr>
          <w:rFonts w:eastAsia="Times New Roman" w:cstheme="minorHAnsi"/>
          <w:lang w:eastAsia="en-GB"/>
        </w:rPr>
        <w:t>(</w:t>
      </w:r>
      <w:r w:rsidR="00F06423">
        <w:rPr>
          <w:rFonts w:eastAsia="Times New Roman" w:cstheme="minorHAnsi"/>
          <w:lang w:eastAsia="en-GB"/>
        </w:rPr>
        <w:t xml:space="preserve">method 4, </w:t>
      </w:r>
      <w:r w:rsidR="00A85F42">
        <w:rPr>
          <w:rFonts w:eastAsia="Times New Roman" w:cstheme="minorHAnsi"/>
          <w:lang w:eastAsia="en-GB"/>
        </w:rPr>
        <w:t>option 2)</w:t>
      </w:r>
      <w:r w:rsidR="00DD682E">
        <w:rPr>
          <w:rFonts w:eastAsia="Times New Roman" w:cstheme="minorHAnsi"/>
          <w:lang w:eastAsia="en-GB"/>
        </w:rPr>
        <w:t xml:space="preserve"> means</w:t>
      </w:r>
      <w:r w:rsidRPr="002A3251">
        <w:rPr>
          <w:rFonts w:eastAsia="Times New Roman" w:cstheme="minorHAnsi"/>
          <w:lang w:eastAsia="en-GB"/>
        </w:rPr>
        <w:t>.</w:t>
      </w:r>
    </w:p>
    <w:p w14:paraId="57A9A6EC" w14:textId="39BB8B1F" w:rsidR="00994329" w:rsidRPr="00F800ED" w:rsidRDefault="002A3251" w:rsidP="00994329">
      <w:pPr>
        <w:rPr>
          <w:rFonts w:eastAsia="Times New Roman" w:cstheme="minorHAnsi"/>
          <w:lang w:eastAsia="en-GB"/>
        </w:rPr>
      </w:pPr>
      <w:r w:rsidRPr="002A3251">
        <w:rPr>
          <w:rFonts w:eastAsia="Times New Roman" w:cstheme="minorHAnsi"/>
          <w:lang w:eastAsia="en-GB"/>
        </w:rPr>
        <w:t xml:space="preserve">This method was developed by Wong </w:t>
      </w:r>
      <w:r w:rsidR="00F06423">
        <w:rPr>
          <w:rFonts w:eastAsia="Times New Roman" w:cstheme="minorHAnsi"/>
          <w:lang w:eastAsia="en-GB"/>
        </w:rPr>
        <w:t>and coauthors</w:t>
      </w:r>
      <w:r w:rsidRPr="002A3251">
        <w:rPr>
          <w:rFonts w:eastAsia="Times New Roman" w:cstheme="minorHAnsi"/>
          <w:lang w:eastAsia="en-GB"/>
        </w:rPr>
        <w:t xml:space="preserve"> at Sunshine Hospital and subsequently adapted</w:t>
      </w:r>
      <w:r w:rsidR="00007773">
        <w:rPr>
          <w:rFonts w:eastAsia="Times New Roman" w:cstheme="minorHAnsi"/>
          <w:lang w:eastAsia="en-GB"/>
        </w:rPr>
        <w:t xml:space="preserve"> and implemented</w:t>
      </w:r>
      <w:r w:rsidRPr="002A3251">
        <w:rPr>
          <w:rFonts w:eastAsia="Times New Roman" w:cstheme="minorHAnsi"/>
          <w:lang w:eastAsia="en-GB"/>
        </w:rPr>
        <w:t xml:space="preserve"> </w:t>
      </w:r>
      <w:r w:rsidR="00F06423">
        <w:rPr>
          <w:rFonts w:eastAsia="Times New Roman" w:cstheme="minorHAnsi"/>
          <w:lang w:eastAsia="en-GB"/>
        </w:rPr>
        <w:t xml:space="preserve">at </w:t>
      </w:r>
      <w:r w:rsidRPr="002A3251">
        <w:rPr>
          <w:rFonts w:eastAsia="Times New Roman" w:cstheme="minorHAnsi"/>
          <w:lang w:eastAsia="en-GB"/>
        </w:rPr>
        <w:t xml:space="preserve">Sydney Children’s Hospital Network and </w:t>
      </w:r>
      <w:r w:rsidR="00F06423">
        <w:rPr>
          <w:rFonts w:eastAsia="Times New Roman" w:cstheme="minorHAnsi"/>
          <w:lang w:eastAsia="en-GB"/>
        </w:rPr>
        <w:t>at the</w:t>
      </w:r>
      <w:r w:rsidRPr="002A3251">
        <w:rPr>
          <w:rFonts w:eastAsia="Times New Roman" w:cstheme="minorHAnsi"/>
          <w:lang w:eastAsia="en-GB"/>
        </w:rPr>
        <w:t xml:space="preserve"> Royal Women’s Hospital, Melbourne.</w:t>
      </w:r>
      <w:r w:rsidR="00D4311F" w:rsidRPr="00D4311F">
        <w:rPr>
          <w:rFonts w:eastAsia="Times New Roman" w:cstheme="minorHAnsi"/>
          <w:vertAlign w:val="superscript"/>
          <w:lang w:eastAsia="en-GB"/>
        </w:rPr>
        <w:fldChar w:fldCharType="begin"/>
      </w:r>
      <w:r w:rsidR="00D4311F" w:rsidRPr="00D4311F">
        <w:rPr>
          <w:rFonts w:eastAsia="Times New Roman" w:cstheme="minorHAnsi"/>
          <w:vertAlign w:val="superscript"/>
          <w:lang w:eastAsia="en-GB"/>
        </w:rPr>
        <w:instrText xml:space="preserve"> NOTEREF _Ref173233632 \h  \* MERGEFORMAT </w:instrText>
      </w:r>
      <w:r w:rsidR="00D4311F" w:rsidRPr="00D4311F">
        <w:rPr>
          <w:rFonts w:eastAsia="Times New Roman" w:cstheme="minorHAnsi"/>
          <w:vertAlign w:val="superscript"/>
          <w:lang w:eastAsia="en-GB"/>
        </w:rPr>
      </w:r>
      <w:r w:rsidR="00D4311F" w:rsidRPr="00D4311F">
        <w:rPr>
          <w:rFonts w:eastAsia="Times New Roman" w:cstheme="minorHAnsi"/>
          <w:vertAlign w:val="superscript"/>
          <w:lang w:eastAsia="en-GB"/>
        </w:rPr>
        <w:fldChar w:fldCharType="separate"/>
      </w:r>
      <w:r w:rsidR="00D4311F" w:rsidRPr="00D4311F">
        <w:rPr>
          <w:rFonts w:eastAsia="Times New Roman" w:cstheme="minorHAnsi"/>
          <w:vertAlign w:val="superscript"/>
          <w:lang w:eastAsia="en-GB"/>
        </w:rPr>
        <w:t>13</w:t>
      </w:r>
      <w:r w:rsidR="00D4311F" w:rsidRPr="00D4311F">
        <w:rPr>
          <w:rFonts w:eastAsia="Times New Roman" w:cstheme="minorHAnsi"/>
          <w:vertAlign w:val="superscript"/>
          <w:lang w:eastAsia="en-GB"/>
        </w:rPr>
        <w:fldChar w:fldCharType="end"/>
      </w:r>
      <w:r w:rsidR="00AC2EB3">
        <w:rPr>
          <w:rFonts w:eastAsia="Times New Roman" w:cstheme="minorHAnsi"/>
          <w:vertAlign w:val="superscript"/>
          <w:lang w:eastAsia="en-GB"/>
        </w:rPr>
        <w:t xml:space="preserve">, </w:t>
      </w:r>
      <w:r w:rsidR="00AC2EB3">
        <w:rPr>
          <w:rStyle w:val="EndnoteReference"/>
          <w:rFonts w:eastAsia="Times New Roman" w:cstheme="minorHAnsi"/>
          <w:lang w:eastAsia="en-GB"/>
        </w:rPr>
        <w:endnoteReference w:id="24"/>
      </w:r>
    </w:p>
    <w:p w14:paraId="72F0A3E5" w14:textId="11CF457E" w:rsidR="00AA4A18" w:rsidRPr="00D46611" w:rsidRDefault="00AA4A18" w:rsidP="00165B07">
      <w:pPr>
        <w:pStyle w:val="Heading2"/>
      </w:pPr>
      <w:r w:rsidRPr="00D46611">
        <w:t>Key benefits</w:t>
      </w:r>
      <w:r w:rsidR="00994329">
        <w:t xml:space="preserve"> of Method 4</w:t>
      </w:r>
      <w:r w:rsidRPr="00D46611">
        <w:t>:</w:t>
      </w:r>
    </w:p>
    <w:p w14:paraId="14CC7584" w14:textId="6D74AA37" w:rsidR="00AA4A18" w:rsidRPr="004A0E76" w:rsidRDefault="00F1519E" w:rsidP="00DC0BCB">
      <w:pPr>
        <w:pStyle w:val="ListBullet2"/>
        <w:rPr>
          <w:rFonts w:cstheme="minorHAnsi"/>
          <w:lang w:val="en-US" w:eastAsia="en-GB"/>
        </w:rPr>
      </w:pPr>
      <w:r>
        <w:t xml:space="preserve">This method </w:t>
      </w:r>
      <w:proofErr w:type="gramStart"/>
      <w:r>
        <w:t xml:space="preserve">has </w:t>
      </w:r>
      <w:r w:rsidR="00AA4A18" w:rsidRPr="004A0E76">
        <w:t>the ability to</w:t>
      </w:r>
      <w:proofErr w:type="gramEnd"/>
      <w:r w:rsidR="00AA4A18" w:rsidRPr="004A0E76">
        <w:t xml:space="preserve"> loca</w:t>
      </w:r>
      <w:r w:rsidR="000C748F">
        <w:t>te</w:t>
      </w:r>
      <w:r w:rsidR="00AA4A18" w:rsidRPr="004A0E76">
        <w:t xml:space="preserve"> leaks </w:t>
      </w:r>
      <w:r w:rsidR="002A57C2">
        <w:t>(</w:t>
      </w:r>
      <w:r w:rsidR="00AA4A18">
        <w:t>depending on</w:t>
      </w:r>
      <w:r w:rsidR="002A57C2">
        <w:t xml:space="preserve"> the location of the</w:t>
      </w:r>
      <w:r w:rsidR="00AA4A18">
        <w:t xml:space="preserve"> flow meter</w:t>
      </w:r>
      <w:r w:rsidR="002A57C2">
        <w:t>)</w:t>
      </w:r>
    </w:p>
    <w:p w14:paraId="02C4FD08" w14:textId="2FB2DEFE" w:rsidR="00AA4A18" w:rsidRPr="00CF2A7D" w:rsidRDefault="00F1519E" w:rsidP="00DC0BCB">
      <w:pPr>
        <w:pStyle w:val="ListBullet2"/>
        <w:rPr>
          <w:rFonts w:cstheme="minorHAnsi"/>
          <w:lang w:val="en-US" w:eastAsia="en-GB"/>
        </w:rPr>
      </w:pPr>
      <w:r>
        <w:t>It a</w:t>
      </w:r>
      <w:r w:rsidR="002A57C2">
        <w:t>llows for r</w:t>
      </w:r>
      <w:r w:rsidR="00AA4A18" w:rsidRPr="004A0E76">
        <w:t>eal-time</w:t>
      </w:r>
      <w:r w:rsidR="00AA4A18">
        <w:t>, continuous</w:t>
      </w:r>
      <w:r w:rsidR="00AA4A18" w:rsidRPr="004A0E76">
        <w:t xml:space="preserve"> </w:t>
      </w:r>
      <w:proofErr w:type="gramStart"/>
      <w:r w:rsidR="00AA4A18" w:rsidRPr="004A0E76">
        <w:t>measurement</w:t>
      </w:r>
      <w:proofErr w:type="gramEnd"/>
    </w:p>
    <w:p w14:paraId="5A2BD899" w14:textId="7C217609" w:rsidR="00AA4A18" w:rsidRPr="00486FCA" w:rsidRDefault="00F1519E" w:rsidP="00DC0BCB">
      <w:pPr>
        <w:pStyle w:val="ListBullet2"/>
        <w:rPr>
          <w:rFonts w:cstheme="minorHAnsi"/>
          <w:lang w:val="en-US" w:eastAsia="en-GB"/>
        </w:rPr>
      </w:pPr>
      <w:r>
        <w:t>It h</w:t>
      </w:r>
      <w:r w:rsidR="002A57C2">
        <w:t>as the p</w:t>
      </w:r>
      <w:r w:rsidR="00AA4A18">
        <w:t xml:space="preserve">otential for </w:t>
      </w:r>
      <w:r w:rsidR="00AA4A18" w:rsidRPr="004A0E76">
        <w:t>high</w:t>
      </w:r>
      <w:r w:rsidR="008B3303">
        <w:t>-</w:t>
      </w:r>
      <w:r w:rsidR="00AA4A18" w:rsidRPr="004A0E76">
        <w:t>precision</w:t>
      </w:r>
      <w:r w:rsidR="002A57C2">
        <w:t xml:space="preserve"> estimates</w:t>
      </w:r>
      <w:r w:rsidR="00AA4A18">
        <w:t xml:space="preserve"> </w:t>
      </w:r>
      <w:r w:rsidR="002A57C2">
        <w:t>(</w:t>
      </w:r>
      <w:r w:rsidR="00AA4A18">
        <w:t xml:space="preserve">depending on </w:t>
      </w:r>
      <w:r w:rsidR="002A57C2">
        <w:t xml:space="preserve">the sensitivity of the </w:t>
      </w:r>
      <w:r w:rsidR="00AA4A18">
        <w:t>flow meter</w:t>
      </w:r>
      <w:r w:rsidR="002A57C2">
        <w:t>)</w:t>
      </w:r>
    </w:p>
    <w:p w14:paraId="5F21445E" w14:textId="0974EB29" w:rsidR="00AA4A18" w:rsidRPr="004A0E76" w:rsidRDefault="00F1519E" w:rsidP="00DC0BCB">
      <w:pPr>
        <w:pStyle w:val="ListBullet2"/>
        <w:rPr>
          <w:rFonts w:cstheme="minorHAnsi"/>
          <w:lang w:val="en-US" w:eastAsia="en-GB"/>
        </w:rPr>
      </w:pPr>
      <w:r>
        <w:t xml:space="preserve">It </w:t>
      </w:r>
      <w:r w:rsidR="00F7353C">
        <w:t xml:space="preserve">can </w:t>
      </w:r>
      <w:r>
        <w:t>m</w:t>
      </w:r>
      <w:r w:rsidR="002A57C2">
        <w:t xml:space="preserve">ake use of mobile equipment, allowing multiple facilities to share the same </w:t>
      </w:r>
      <w:proofErr w:type="gramStart"/>
      <w:r w:rsidR="002A57C2">
        <w:t>equipment</w:t>
      </w:r>
      <w:proofErr w:type="gramEnd"/>
    </w:p>
    <w:p w14:paraId="295CBC2C" w14:textId="669C739F" w:rsidR="00874AB5" w:rsidRPr="00F800ED" w:rsidRDefault="002A57C2" w:rsidP="00DC0BCB">
      <w:pPr>
        <w:pStyle w:val="ListBullet2"/>
        <w:rPr>
          <w:rFonts w:cstheme="minorHAnsi"/>
          <w:lang w:val="en-US" w:eastAsia="en-GB"/>
        </w:rPr>
      </w:pPr>
      <w:r>
        <w:t xml:space="preserve">The </w:t>
      </w:r>
      <w:r w:rsidR="00AA4A18" w:rsidRPr="004A0E76">
        <w:t>permanent in</w:t>
      </w:r>
      <w:r w:rsidR="00AA4A18">
        <w:t xml:space="preserve">stallation </w:t>
      </w:r>
      <w:r>
        <w:t xml:space="preserve">of </w:t>
      </w:r>
      <w:r w:rsidR="006F32BE">
        <w:t xml:space="preserve">leak </w:t>
      </w:r>
      <w:r>
        <w:t xml:space="preserve">detection equipment can be considered, </w:t>
      </w:r>
      <w:r w:rsidR="00AA4A18">
        <w:t xml:space="preserve">to </w:t>
      </w:r>
      <w:r w:rsidR="00AA4A18">
        <w:rPr>
          <w:rFonts w:cstheme="minorHAnsi"/>
          <w:lang w:val="en-US" w:eastAsia="en-GB"/>
        </w:rPr>
        <w:t>assist subsequent leak identification, potentially in real time.</w:t>
      </w:r>
    </w:p>
    <w:p w14:paraId="15DFB911" w14:textId="45062103" w:rsidR="001D38D8" w:rsidRPr="00D46611" w:rsidRDefault="00AA4A18" w:rsidP="00165B07">
      <w:pPr>
        <w:pStyle w:val="Heading2"/>
      </w:pPr>
      <w:r w:rsidRPr="00D46611">
        <w:t>Key limitations</w:t>
      </w:r>
      <w:r w:rsidR="00874AB5">
        <w:t xml:space="preserve"> of Method 4</w:t>
      </w:r>
      <w:r w:rsidRPr="00D46611">
        <w:t>:</w:t>
      </w:r>
    </w:p>
    <w:p w14:paraId="18793E8D" w14:textId="4349A6AE" w:rsidR="00AA4A18" w:rsidRDefault="00C90090" w:rsidP="00DC0BCB">
      <w:pPr>
        <w:pStyle w:val="ListBullet2"/>
      </w:pPr>
      <w:r>
        <w:t>This method r</w:t>
      </w:r>
      <w:r w:rsidR="00AA4A18">
        <w:t xml:space="preserve">equires purpose-built flow meters and </w:t>
      </w:r>
      <w:proofErr w:type="gramStart"/>
      <w:r w:rsidR="00AA4A18">
        <w:t>installation</w:t>
      </w:r>
      <w:proofErr w:type="gramEnd"/>
    </w:p>
    <w:p w14:paraId="4B1192BF" w14:textId="7B8C27CA" w:rsidR="00394775" w:rsidRPr="00D46611" w:rsidRDefault="00C90090" w:rsidP="00DC0BCB">
      <w:pPr>
        <w:pStyle w:val="ListBullet2"/>
      </w:pPr>
      <w:r>
        <w:t>It m</w:t>
      </w:r>
      <w:r w:rsidR="00AA4A18">
        <w:t>ay r</w:t>
      </w:r>
      <w:r w:rsidR="00AA4A18" w:rsidRPr="007E336E">
        <w:t>equire</w:t>
      </w:r>
      <w:r w:rsidR="00AA4A18">
        <w:t xml:space="preserve"> access and connection to many pipe systems and</w:t>
      </w:r>
      <w:r w:rsidR="00AA4A18" w:rsidRPr="007E336E">
        <w:t xml:space="preserve"> outlets</w:t>
      </w:r>
      <w:r w:rsidR="00AA4A18">
        <w:t xml:space="preserve"> </w:t>
      </w:r>
      <w:r w:rsidR="00AA4A18" w:rsidRPr="007E336E">
        <w:t>(</w:t>
      </w:r>
      <w:r w:rsidR="00542A76">
        <w:t>affecting</w:t>
      </w:r>
      <w:r w:rsidR="00AA4A18">
        <w:t xml:space="preserve"> time and </w:t>
      </w:r>
      <w:r w:rsidR="00AA4A18" w:rsidRPr="007E336E">
        <w:t>cost)</w:t>
      </w:r>
      <w:r w:rsidR="00AA4A18">
        <w:t>.</w:t>
      </w:r>
    </w:p>
    <w:p w14:paraId="42661CB6" w14:textId="38E48556" w:rsidR="00AA4A18" w:rsidRPr="00D46611" w:rsidRDefault="0098560D" w:rsidP="00762E97">
      <w:pPr>
        <w:pStyle w:val="Heading3"/>
      </w:pPr>
      <w:r w:rsidRPr="00D46611">
        <w:t>Option 1</w:t>
      </w:r>
      <w:r w:rsidR="001A5E9F" w:rsidRPr="00D46611">
        <w:t>.</w:t>
      </w:r>
      <w:r w:rsidRPr="00D46611">
        <w:t xml:space="preserve"> </w:t>
      </w:r>
      <w:r w:rsidR="001A5E9F" w:rsidRPr="00D46611">
        <w:t>D</w:t>
      </w:r>
      <w:r w:rsidR="00AA4A18" w:rsidRPr="00D46611">
        <w:t xml:space="preserve">irect leak detection – during periods of </w:t>
      </w:r>
      <w:r w:rsidR="002B6096" w:rsidRPr="00D46611">
        <w:t>no</w:t>
      </w:r>
      <w:r w:rsidR="00AA4A18" w:rsidRPr="00D46611">
        <w:t xml:space="preserve"> clinical use</w:t>
      </w:r>
    </w:p>
    <w:p w14:paraId="67BFB94C" w14:textId="64DB90D3" w:rsidR="00B763CE" w:rsidRPr="00F800ED" w:rsidRDefault="008D6D95" w:rsidP="00FF1583">
      <w:pPr>
        <w:rPr>
          <w:rFonts w:cstheme="minorHAnsi"/>
          <w:lang w:val="en-US"/>
        </w:rPr>
      </w:pPr>
      <w:r>
        <w:rPr>
          <w:rFonts w:eastAsia="Times New Roman" w:cstheme="minorHAnsi"/>
          <w:lang w:eastAsia="en-GB"/>
        </w:rPr>
        <w:t>This option involves installing</w:t>
      </w:r>
      <w:r w:rsidR="00A61B75">
        <w:rPr>
          <w:rFonts w:eastAsia="Times New Roman" w:cstheme="minorHAnsi"/>
          <w:lang w:eastAsia="en-GB"/>
        </w:rPr>
        <w:t xml:space="preserve"> </w:t>
      </w:r>
      <w:r w:rsidR="00AA4A18" w:rsidRPr="00ED4C4A">
        <w:rPr>
          <w:rFonts w:cstheme="minorHAnsi"/>
          <w:lang w:val="en-US"/>
        </w:rPr>
        <w:t>purpose-built in-line flow meters to measure N</w:t>
      </w:r>
      <w:r w:rsidR="00AA4A18" w:rsidRPr="00ED4C4A">
        <w:rPr>
          <w:rFonts w:cstheme="minorHAnsi"/>
          <w:vertAlign w:val="subscript"/>
          <w:lang w:val="en-US"/>
        </w:rPr>
        <w:t>2</w:t>
      </w:r>
      <w:r w:rsidR="00AA4A18" w:rsidRPr="00ED4C4A">
        <w:rPr>
          <w:rFonts w:cstheme="minorHAnsi"/>
          <w:lang w:val="en-US"/>
        </w:rPr>
        <w:t>O flow during periods of no clinical use. For example, flow meters compatible with Australian medical gas fittings have been developed by Western Health and University of Melbourne</w:t>
      </w:r>
      <w:r w:rsidR="00B763CE">
        <w:rPr>
          <w:rFonts w:cstheme="minorHAnsi"/>
          <w:lang w:val="en-US"/>
        </w:rPr>
        <w:t>.</w:t>
      </w:r>
      <w:r w:rsidR="00D4311F" w:rsidRPr="00D4311F">
        <w:rPr>
          <w:rFonts w:cstheme="minorHAnsi"/>
          <w:vertAlign w:val="superscript"/>
          <w:lang w:val="en-US"/>
        </w:rPr>
        <w:fldChar w:fldCharType="begin"/>
      </w:r>
      <w:r w:rsidR="00D4311F" w:rsidRPr="00D4311F">
        <w:rPr>
          <w:rFonts w:cstheme="minorHAnsi"/>
          <w:vertAlign w:val="superscript"/>
          <w:lang w:val="en-US"/>
        </w:rPr>
        <w:instrText xml:space="preserve"> NOTEREF _Ref173233632 \h  \* MERGEFORMAT </w:instrText>
      </w:r>
      <w:r w:rsidR="00D4311F" w:rsidRPr="00D4311F">
        <w:rPr>
          <w:rFonts w:cstheme="minorHAnsi"/>
          <w:vertAlign w:val="superscript"/>
          <w:lang w:val="en-US"/>
        </w:rPr>
      </w:r>
      <w:r w:rsidR="00D4311F" w:rsidRPr="00D4311F">
        <w:rPr>
          <w:rFonts w:cstheme="minorHAnsi"/>
          <w:vertAlign w:val="superscript"/>
          <w:lang w:val="en-US"/>
        </w:rPr>
        <w:fldChar w:fldCharType="separate"/>
      </w:r>
      <w:r w:rsidR="00D4311F" w:rsidRPr="00D4311F">
        <w:rPr>
          <w:rFonts w:cstheme="minorHAnsi"/>
          <w:vertAlign w:val="superscript"/>
          <w:lang w:val="en-US"/>
        </w:rPr>
        <w:t>13</w:t>
      </w:r>
      <w:r w:rsidR="00D4311F" w:rsidRPr="00D4311F">
        <w:rPr>
          <w:rFonts w:cstheme="minorHAnsi"/>
          <w:vertAlign w:val="superscript"/>
          <w:lang w:val="en-US"/>
        </w:rPr>
        <w:fldChar w:fldCharType="end"/>
      </w:r>
      <w:r w:rsidR="00D4311F" w:rsidRPr="00ED4C4A">
        <w:rPr>
          <w:rFonts w:cstheme="minorHAnsi"/>
          <w:lang w:val="en-US"/>
        </w:rPr>
        <w:t xml:space="preserve"> </w:t>
      </w:r>
    </w:p>
    <w:p w14:paraId="263703AF" w14:textId="564FDB4C" w:rsidR="004F01E2" w:rsidRDefault="00AA4A18" w:rsidP="00FF1583">
      <w:pPr>
        <w:rPr>
          <w:rFonts w:cstheme="minorHAnsi"/>
          <w:color w:val="000000" w:themeColor="text1"/>
          <w:lang w:val="en-GB"/>
        </w:rPr>
      </w:pPr>
      <w:r w:rsidRPr="00ED4C4A">
        <w:rPr>
          <w:rFonts w:eastAsia="Times New Roman" w:cstheme="minorHAnsi"/>
          <w:lang w:eastAsia="en-GB"/>
        </w:rPr>
        <w:t xml:space="preserve">Any flow of gas </w:t>
      </w:r>
      <w:r w:rsidRPr="00ED4C4A">
        <w:rPr>
          <w:rFonts w:cstheme="minorHAnsi"/>
          <w:lang w:val="en-US"/>
        </w:rPr>
        <w:t>from the manifold in a period of no use can allow real-time identification of leaks, including estimating the size of the leak.</w:t>
      </w:r>
      <w:r w:rsidR="00B763CE">
        <w:rPr>
          <w:rFonts w:cstheme="minorHAnsi"/>
          <w:color w:val="000000" w:themeColor="text1"/>
          <w:lang w:val="en-US"/>
        </w:rPr>
        <w:t xml:space="preserve"> </w:t>
      </w:r>
      <w:r w:rsidRPr="00406D1C">
        <w:rPr>
          <w:rFonts w:cstheme="minorHAnsi"/>
          <w:color w:val="000000" w:themeColor="text1"/>
          <w:lang w:val="en-US"/>
        </w:rPr>
        <w:t xml:space="preserve">Detection of the leak location may also be possible depending on the location of the flow meter, or </w:t>
      </w:r>
      <w:r w:rsidRPr="00406D1C">
        <w:rPr>
          <w:rFonts w:cstheme="minorHAnsi"/>
          <w:color w:val="000000" w:themeColor="text1"/>
          <w:lang w:val="en-GB"/>
        </w:rPr>
        <w:t>the ability to isolate areas of the N</w:t>
      </w:r>
      <w:r w:rsidRPr="00406D1C">
        <w:rPr>
          <w:rFonts w:cstheme="minorHAnsi"/>
          <w:color w:val="000000" w:themeColor="text1"/>
          <w:vertAlign w:val="subscript"/>
          <w:lang w:val="en-GB"/>
        </w:rPr>
        <w:t>2</w:t>
      </w:r>
      <w:r w:rsidRPr="00406D1C">
        <w:rPr>
          <w:rFonts w:cstheme="minorHAnsi"/>
          <w:color w:val="000000" w:themeColor="text1"/>
          <w:lang w:val="en-GB"/>
        </w:rPr>
        <w:t xml:space="preserve">O supply network in the </w:t>
      </w:r>
      <w:r w:rsidR="0080118D" w:rsidRPr="00406D1C">
        <w:rPr>
          <w:rFonts w:cstheme="minorHAnsi"/>
          <w:color w:val="000000" w:themeColor="text1"/>
          <w:lang w:val="en-GB"/>
        </w:rPr>
        <w:t>healthcare facility</w:t>
      </w:r>
      <w:r w:rsidRPr="00406D1C">
        <w:rPr>
          <w:rFonts w:cstheme="minorHAnsi"/>
          <w:color w:val="000000" w:themeColor="text1"/>
          <w:lang w:val="en-GB"/>
        </w:rPr>
        <w:t>.</w:t>
      </w:r>
    </w:p>
    <w:p w14:paraId="04ACF4AF" w14:textId="509CDAFC" w:rsidR="008C743F" w:rsidRDefault="004F01E2" w:rsidP="00900030">
      <w:pPr>
        <w:rPr>
          <w:rFonts w:cstheme="minorHAnsi"/>
          <w:color w:val="000000" w:themeColor="text1"/>
          <w:lang w:val="en-GB"/>
        </w:rPr>
      </w:pPr>
      <w:r w:rsidRPr="004F01E2">
        <w:rPr>
          <w:rFonts w:cstheme="minorHAnsi"/>
          <w:color w:val="000000" w:themeColor="text1"/>
          <w:lang w:val="en-GB"/>
        </w:rPr>
        <w:t>Installation of</w:t>
      </w:r>
      <w:r w:rsidR="0011219B">
        <w:rPr>
          <w:rFonts w:cstheme="minorHAnsi"/>
          <w:color w:val="000000" w:themeColor="text1"/>
          <w:lang w:val="en-GB"/>
        </w:rPr>
        <w:t xml:space="preserve"> a</w:t>
      </w:r>
      <w:r w:rsidRPr="004F01E2">
        <w:rPr>
          <w:rFonts w:cstheme="minorHAnsi"/>
          <w:color w:val="000000" w:themeColor="text1"/>
          <w:lang w:val="en-GB"/>
        </w:rPr>
        <w:t xml:space="preserve"> flow meter to detect leak(s) was first described by Wong </w:t>
      </w:r>
      <w:r w:rsidR="002E38D6">
        <w:rPr>
          <w:rFonts w:cstheme="minorHAnsi"/>
          <w:color w:val="000000" w:themeColor="text1"/>
          <w:lang w:val="en-GB"/>
        </w:rPr>
        <w:t>and coauthors</w:t>
      </w:r>
      <w:r w:rsidRPr="004F01E2">
        <w:rPr>
          <w:rFonts w:cstheme="minorHAnsi"/>
          <w:color w:val="000000" w:themeColor="text1"/>
          <w:lang w:val="en-GB"/>
        </w:rPr>
        <w:t xml:space="preserve"> who measured N</w:t>
      </w:r>
      <w:r w:rsidRPr="004F01E2">
        <w:rPr>
          <w:rFonts w:cstheme="minorHAnsi"/>
          <w:color w:val="000000" w:themeColor="text1"/>
          <w:vertAlign w:val="subscript"/>
          <w:lang w:val="en-GB"/>
        </w:rPr>
        <w:t>2</w:t>
      </w:r>
      <w:r w:rsidRPr="004F01E2">
        <w:rPr>
          <w:rFonts w:cstheme="minorHAnsi"/>
          <w:color w:val="000000" w:themeColor="text1"/>
          <w:lang w:val="en-GB"/>
        </w:rPr>
        <w:t xml:space="preserve">O </w:t>
      </w:r>
      <w:r w:rsidR="00E26CE9">
        <w:rPr>
          <w:rFonts w:cstheme="minorHAnsi"/>
          <w:color w:val="000000" w:themeColor="text1"/>
          <w:lang w:val="en-GB"/>
        </w:rPr>
        <w:t xml:space="preserve">flow </w:t>
      </w:r>
      <w:r w:rsidRPr="004F01E2">
        <w:rPr>
          <w:rFonts w:cstheme="minorHAnsi"/>
          <w:color w:val="000000" w:themeColor="text1"/>
          <w:lang w:val="en-GB"/>
        </w:rPr>
        <w:t>for specific areas of Sunshine Hospital (operating theatres, birthing suite</w:t>
      </w:r>
      <w:r w:rsidR="00805E51">
        <w:rPr>
          <w:rFonts w:cstheme="minorHAnsi"/>
          <w:color w:val="000000" w:themeColor="text1"/>
          <w:lang w:val="en-GB"/>
        </w:rPr>
        <w:t>s</w:t>
      </w:r>
      <w:r w:rsidRPr="004F01E2">
        <w:rPr>
          <w:rFonts w:cstheme="minorHAnsi"/>
          <w:color w:val="000000" w:themeColor="text1"/>
          <w:lang w:val="en-GB"/>
        </w:rPr>
        <w:t xml:space="preserve"> and paediatric </w:t>
      </w:r>
      <w:r w:rsidR="004C0B45">
        <w:rPr>
          <w:rFonts w:cstheme="minorHAnsi"/>
          <w:color w:val="000000" w:themeColor="text1"/>
          <w:lang w:val="en-GB"/>
        </w:rPr>
        <w:t>ED</w:t>
      </w:r>
      <w:r w:rsidRPr="004F01E2">
        <w:rPr>
          <w:rFonts w:cstheme="minorHAnsi"/>
          <w:color w:val="000000" w:themeColor="text1"/>
          <w:lang w:val="en-GB"/>
        </w:rPr>
        <w:t>).</w:t>
      </w:r>
      <w:r w:rsidR="00D4311F" w:rsidRPr="00D4311F">
        <w:rPr>
          <w:rFonts w:cstheme="minorHAnsi"/>
          <w:color w:val="000000" w:themeColor="text1"/>
          <w:vertAlign w:val="superscript"/>
          <w:lang w:val="en-GB"/>
        </w:rPr>
        <w:fldChar w:fldCharType="begin"/>
      </w:r>
      <w:r w:rsidR="00D4311F" w:rsidRPr="00D4311F">
        <w:rPr>
          <w:rFonts w:cstheme="minorHAnsi"/>
          <w:color w:val="000000" w:themeColor="text1"/>
          <w:vertAlign w:val="superscript"/>
          <w:lang w:val="en-GB"/>
        </w:rPr>
        <w:instrText xml:space="preserve"> NOTEREF _Ref173233632 \h  \* MERGEFORMAT </w:instrText>
      </w:r>
      <w:r w:rsidR="00D4311F" w:rsidRPr="00D4311F">
        <w:rPr>
          <w:rFonts w:cstheme="minorHAnsi"/>
          <w:color w:val="000000" w:themeColor="text1"/>
          <w:vertAlign w:val="superscript"/>
          <w:lang w:val="en-GB"/>
        </w:rPr>
      </w:r>
      <w:r w:rsidR="00D4311F" w:rsidRPr="00D4311F">
        <w:rPr>
          <w:rFonts w:cstheme="minorHAnsi"/>
          <w:color w:val="000000" w:themeColor="text1"/>
          <w:vertAlign w:val="superscript"/>
          <w:lang w:val="en-GB"/>
        </w:rPr>
        <w:fldChar w:fldCharType="separate"/>
      </w:r>
      <w:r w:rsidR="00D4311F" w:rsidRPr="00D4311F">
        <w:rPr>
          <w:rFonts w:cstheme="minorHAnsi"/>
          <w:color w:val="000000" w:themeColor="text1"/>
          <w:vertAlign w:val="superscript"/>
          <w:lang w:val="en-GB"/>
        </w:rPr>
        <w:t>13</w:t>
      </w:r>
      <w:r w:rsidR="00D4311F" w:rsidRPr="00D4311F">
        <w:rPr>
          <w:rFonts w:cstheme="minorHAnsi"/>
          <w:color w:val="000000" w:themeColor="text1"/>
          <w:vertAlign w:val="superscript"/>
          <w:lang w:val="en-GB"/>
        </w:rPr>
        <w:fldChar w:fldCharType="end"/>
      </w:r>
      <w:r w:rsidR="0011219B">
        <w:rPr>
          <w:rFonts w:cstheme="minorHAnsi"/>
          <w:color w:val="000000" w:themeColor="text1"/>
          <w:lang w:val="en-GB"/>
        </w:rPr>
        <w:t xml:space="preserve"> </w:t>
      </w:r>
      <w:proofErr w:type="spellStart"/>
      <w:r w:rsidRPr="004F01E2">
        <w:rPr>
          <w:rFonts w:cstheme="minorHAnsi"/>
          <w:color w:val="000000" w:themeColor="text1"/>
          <w:lang w:val="en-GB"/>
        </w:rPr>
        <w:t>Skowno</w:t>
      </w:r>
      <w:proofErr w:type="spellEnd"/>
      <w:r w:rsidRPr="004F01E2">
        <w:rPr>
          <w:rFonts w:cstheme="minorHAnsi"/>
          <w:color w:val="000000" w:themeColor="text1"/>
          <w:lang w:val="en-GB"/>
        </w:rPr>
        <w:t xml:space="preserve"> </w:t>
      </w:r>
      <w:r w:rsidR="00D51205">
        <w:rPr>
          <w:rFonts w:cstheme="minorHAnsi"/>
          <w:color w:val="000000" w:themeColor="text1"/>
          <w:lang w:val="en-GB"/>
        </w:rPr>
        <w:t>and coauthors</w:t>
      </w:r>
      <w:r w:rsidRPr="004F01E2">
        <w:rPr>
          <w:rFonts w:cstheme="minorHAnsi"/>
          <w:color w:val="000000" w:themeColor="text1"/>
          <w:lang w:val="en-GB"/>
        </w:rPr>
        <w:t xml:space="preserve"> built a mobile flow meter unit </w:t>
      </w:r>
      <w:r w:rsidRPr="004F01E2">
        <w:rPr>
          <w:rFonts w:cstheme="minorHAnsi"/>
          <w:color w:val="000000" w:themeColor="text1"/>
          <w:lang w:val="en-GB"/>
        </w:rPr>
        <w:lastRenderedPageBreak/>
        <w:t>that connects between the N</w:t>
      </w:r>
      <w:r w:rsidRPr="004F01E2">
        <w:rPr>
          <w:rFonts w:cstheme="minorHAnsi"/>
          <w:color w:val="000000" w:themeColor="text1"/>
          <w:vertAlign w:val="subscript"/>
          <w:lang w:val="en-GB"/>
        </w:rPr>
        <w:t>2</w:t>
      </w:r>
      <w:r w:rsidRPr="004F01E2">
        <w:rPr>
          <w:rFonts w:cstheme="minorHAnsi"/>
          <w:color w:val="000000" w:themeColor="text1"/>
          <w:lang w:val="en-GB"/>
        </w:rPr>
        <w:t>O cylinder packs and the manifold.</w:t>
      </w:r>
      <w:r w:rsidR="00442FF9" w:rsidRPr="00442FF9">
        <w:rPr>
          <w:rFonts w:cstheme="minorHAnsi"/>
          <w:color w:val="000000" w:themeColor="text1"/>
          <w:vertAlign w:val="superscript"/>
          <w:lang w:val="en-GB"/>
        </w:rPr>
        <w:t>23</w:t>
      </w:r>
      <w:r w:rsidRPr="004F01E2">
        <w:rPr>
          <w:rFonts w:cstheme="minorHAnsi"/>
          <w:color w:val="000000" w:themeColor="text1"/>
          <w:lang w:val="en-GB"/>
        </w:rPr>
        <w:t xml:space="preserve"> Coriolis flow meters directly measure N</w:t>
      </w:r>
      <w:r w:rsidRPr="004F01E2">
        <w:rPr>
          <w:rFonts w:cstheme="minorHAnsi"/>
          <w:color w:val="000000" w:themeColor="text1"/>
          <w:vertAlign w:val="subscript"/>
          <w:lang w:val="en-GB"/>
        </w:rPr>
        <w:t>2</w:t>
      </w:r>
      <w:r w:rsidRPr="004F01E2">
        <w:rPr>
          <w:rFonts w:cstheme="minorHAnsi"/>
          <w:color w:val="000000" w:themeColor="text1"/>
          <w:lang w:val="en-GB"/>
        </w:rPr>
        <w:t>O flow rates, either for the entire facility or for isolated areas</w:t>
      </w:r>
      <w:r w:rsidR="003345CA">
        <w:rPr>
          <w:rFonts w:cstheme="minorHAnsi"/>
          <w:color w:val="000000" w:themeColor="text1"/>
          <w:lang w:val="en-GB"/>
        </w:rPr>
        <w:t>.</w:t>
      </w:r>
      <w:r w:rsidR="00442FF9">
        <w:rPr>
          <w:rStyle w:val="EndnoteReference"/>
          <w:rFonts w:cstheme="minorHAnsi"/>
          <w:color w:val="000000" w:themeColor="text1"/>
          <w:lang w:val="en-GB"/>
        </w:rPr>
        <w:endnoteReference w:id="25"/>
      </w:r>
      <w:r w:rsidRPr="004F01E2">
        <w:rPr>
          <w:rFonts w:cstheme="minorHAnsi"/>
          <w:color w:val="000000" w:themeColor="text1"/>
          <w:lang w:val="en-GB"/>
        </w:rPr>
        <w:t xml:space="preserve"> During periods of no clinical use, low flow meters will be able to detect N</w:t>
      </w:r>
      <w:r w:rsidRPr="004F01E2">
        <w:rPr>
          <w:rFonts w:cstheme="minorHAnsi"/>
          <w:color w:val="000000" w:themeColor="text1"/>
          <w:vertAlign w:val="subscript"/>
          <w:lang w:val="en-GB"/>
        </w:rPr>
        <w:t>2</w:t>
      </w:r>
      <w:r w:rsidRPr="004F01E2">
        <w:rPr>
          <w:rFonts w:cstheme="minorHAnsi"/>
          <w:color w:val="000000" w:themeColor="text1"/>
          <w:lang w:val="en-GB"/>
        </w:rPr>
        <w:t xml:space="preserve">O leakage. Leak location(s) </w:t>
      </w:r>
      <w:r w:rsidR="000A58A2">
        <w:rPr>
          <w:rFonts w:cstheme="minorHAnsi"/>
          <w:color w:val="000000" w:themeColor="text1"/>
          <w:lang w:val="en-GB"/>
        </w:rPr>
        <w:t>are then</w:t>
      </w:r>
      <w:r w:rsidRPr="004F01E2">
        <w:rPr>
          <w:rFonts w:cstheme="minorHAnsi"/>
          <w:color w:val="000000" w:themeColor="text1"/>
          <w:lang w:val="en-GB"/>
        </w:rPr>
        <w:t xml:space="preserve"> identified and quantified through sequential isolation of locations and monitoring of flow.</w:t>
      </w:r>
    </w:p>
    <w:p w14:paraId="42199219" w14:textId="77777777" w:rsidR="00900030" w:rsidRPr="00900030" w:rsidRDefault="00900030" w:rsidP="00900030">
      <w:pPr>
        <w:pStyle w:val="Boxtext"/>
        <w:rPr>
          <w:rStyle w:val="Strong"/>
        </w:rPr>
      </w:pPr>
      <w:r w:rsidRPr="00900030">
        <w:rPr>
          <w:rStyle w:val="Strong"/>
        </w:rPr>
        <w:t>Case study: The Children’s Hospital at Westmead, Sydney</w:t>
      </w:r>
    </w:p>
    <w:p w14:paraId="6A06B26E" w14:textId="77777777" w:rsidR="00900030" w:rsidRDefault="00900030" w:rsidP="00900030">
      <w:pPr>
        <w:pStyle w:val="Boxtext"/>
      </w:pPr>
      <w:r w:rsidRPr="00191299">
        <w:t>A</w:t>
      </w:r>
      <w:r>
        <w:t>n</w:t>
      </w:r>
      <w:r w:rsidRPr="00191299">
        <w:t xml:space="preserve"> </w:t>
      </w:r>
      <w:r>
        <w:t>N</w:t>
      </w:r>
      <w:r w:rsidRPr="002D379B">
        <w:rPr>
          <w:vertAlign w:val="subscript"/>
        </w:rPr>
        <w:t>2</w:t>
      </w:r>
      <w:r>
        <w:t>O f</w:t>
      </w:r>
      <w:r w:rsidRPr="00191299">
        <w:t xml:space="preserve">low meter was installed </w:t>
      </w:r>
      <w:r>
        <w:t xml:space="preserve">at the Westmead Children’s Hospital </w:t>
      </w:r>
      <w:r w:rsidRPr="00191299">
        <w:t xml:space="preserve">in early February 2024, </w:t>
      </w:r>
      <w:r>
        <w:t>producing</w:t>
      </w:r>
      <w:r w:rsidRPr="00191299">
        <w:t xml:space="preserve"> high resolution (1 minute)</w:t>
      </w:r>
      <w:r>
        <w:t xml:space="preserve"> and</w:t>
      </w:r>
      <w:r w:rsidRPr="00191299">
        <w:t xml:space="preserve"> high fidelity (10-100ml/min) data</w:t>
      </w:r>
      <w:r>
        <w:t xml:space="preserve"> on N</w:t>
      </w:r>
      <w:r w:rsidRPr="009A0CBF">
        <w:rPr>
          <w:vertAlign w:val="subscript"/>
        </w:rPr>
        <w:t>2</w:t>
      </w:r>
      <w:r>
        <w:t>O use for the entire hospital over a period of several months</w:t>
      </w:r>
      <w:r w:rsidRPr="00191299">
        <w:t xml:space="preserve">. </w:t>
      </w:r>
      <w:r>
        <w:t>T</w:t>
      </w:r>
      <w:r w:rsidRPr="00191299">
        <w:t xml:space="preserve">he average </w:t>
      </w:r>
      <w:r>
        <w:t>N</w:t>
      </w:r>
      <w:r w:rsidRPr="002D379B">
        <w:rPr>
          <w:vertAlign w:val="subscript"/>
        </w:rPr>
        <w:t>2</w:t>
      </w:r>
      <w:r>
        <w:t>O</w:t>
      </w:r>
      <w:r w:rsidRPr="00191299">
        <w:t xml:space="preserve"> flow measured between 3am</w:t>
      </w:r>
      <w:r>
        <w:t xml:space="preserve"> and </w:t>
      </w:r>
      <w:r w:rsidRPr="00191299">
        <w:t>4am</w:t>
      </w:r>
      <w:r>
        <w:t xml:space="preserve"> was used as</w:t>
      </w:r>
      <w:r w:rsidRPr="00191299">
        <w:t xml:space="preserve"> a daily reference for </w:t>
      </w:r>
      <w:r>
        <w:t>a period of no clinical administration.</w:t>
      </w:r>
      <w:r w:rsidRPr="00191299">
        <w:t xml:space="preserve"> </w:t>
      </w:r>
      <w:r>
        <w:t>Flow data is regularly cross-checked with purchasing data and data from the anaesthetic machine.</w:t>
      </w:r>
    </w:p>
    <w:p w14:paraId="1DF80EA3" w14:textId="77777777" w:rsidR="00900030" w:rsidRPr="00191299" w:rsidRDefault="00900030" w:rsidP="00900030">
      <w:pPr>
        <w:pStyle w:val="Boxtext"/>
      </w:pPr>
      <w:r>
        <w:t>The detection of changes in flow outside of periods of high N</w:t>
      </w:r>
      <w:r w:rsidRPr="00014EAD">
        <w:rPr>
          <w:vertAlign w:val="subscript"/>
        </w:rPr>
        <w:t>2</w:t>
      </w:r>
      <w:r>
        <w:t>O use has been successfully linked to the presence of N</w:t>
      </w:r>
      <w:r w:rsidRPr="00014EAD">
        <w:rPr>
          <w:vertAlign w:val="subscript"/>
        </w:rPr>
        <w:t>2</w:t>
      </w:r>
      <w:r>
        <w:t>O leaks. The flow meter also measured a</w:t>
      </w:r>
      <w:r w:rsidRPr="00191299">
        <w:t xml:space="preserve"> steady reduction in </w:t>
      </w:r>
      <w:r>
        <w:t>N</w:t>
      </w:r>
      <w:r w:rsidRPr="00D30341">
        <w:rPr>
          <w:vertAlign w:val="subscript"/>
        </w:rPr>
        <w:t>2</w:t>
      </w:r>
      <w:r>
        <w:t xml:space="preserve">O </w:t>
      </w:r>
      <w:r w:rsidRPr="00191299">
        <w:t>usage</w:t>
      </w:r>
      <w:r>
        <w:t xml:space="preserve"> over time. This might have been</w:t>
      </w:r>
      <w:r w:rsidRPr="00191299">
        <w:t xml:space="preserve"> </w:t>
      </w:r>
      <w:r>
        <w:t>caused by</w:t>
      </w:r>
      <w:r w:rsidRPr="00191299">
        <w:t xml:space="preserve"> ongoing education and </w:t>
      </w:r>
      <w:r>
        <w:t xml:space="preserve">changes in </w:t>
      </w:r>
      <w:r w:rsidRPr="00191299">
        <w:t xml:space="preserve">clinical </w:t>
      </w:r>
      <w:r>
        <w:t>practice</w:t>
      </w:r>
      <w:r w:rsidRPr="00191299">
        <w:t>.</w:t>
      </w:r>
    </w:p>
    <w:p w14:paraId="2D352C0E" w14:textId="5056538A" w:rsidR="00900030" w:rsidRPr="00900030" w:rsidRDefault="00900030" w:rsidP="00900030">
      <w:pPr>
        <w:pStyle w:val="Boxtext"/>
      </w:pPr>
      <w:r>
        <w:t xml:space="preserve">In future, </w:t>
      </w:r>
      <w:r w:rsidRPr="00191299">
        <w:t xml:space="preserve">this </w:t>
      </w:r>
      <w:r>
        <w:t>initiative might be expanded to include</w:t>
      </w:r>
      <w:r w:rsidRPr="00191299">
        <w:t xml:space="preserve"> testing at other hospitals, and the redesign of the flowmeters to substantially reduce cost</w:t>
      </w:r>
      <w:r>
        <w:t>.</w:t>
      </w:r>
    </w:p>
    <w:p w14:paraId="4AB4374A" w14:textId="045B5B53" w:rsidR="00AA4A18" w:rsidRPr="00D46611" w:rsidRDefault="0098560D" w:rsidP="00762E97">
      <w:pPr>
        <w:pStyle w:val="Heading3"/>
      </w:pPr>
      <w:bookmarkStart w:id="49" w:name="_Toc163829488"/>
      <w:r w:rsidRPr="00D46611">
        <w:t>Option 2</w:t>
      </w:r>
      <w:r w:rsidR="001A5E9F" w:rsidRPr="00D46611">
        <w:t>.</w:t>
      </w:r>
      <w:r w:rsidRPr="00D46611">
        <w:t xml:space="preserve"> </w:t>
      </w:r>
      <w:r w:rsidR="001A5E9F" w:rsidRPr="003143FD">
        <w:t>I</w:t>
      </w:r>
      <w:r w:rsidR="00AA4A18" w:rsidRPr="003143FD">
        <w:t>ndirect</w:t>
      </w:r>
      <w:r w:rsidR="00AA4A18" w:rsidRPr="00D46611">
        <w:t xml:space="preserve"> leak detection – where continual access to N</w:t>
      </w:r>
      <w:r w:rsidR="00AA4A18" w:rsidRPr="00D66882">
        <w:rPr>
          <w:vertAlign w:val="subscript"/>
        </w:rPr>
        <w:t>2</w:t>
      </w:r>
      <w:r w:rsidR="00AA4A18" w:rsidRPr="00D46611">
        <w:t xml:space="preserve">O is </w:t>
      </w:r>
      <w:proofErr w:type="gramStart"/>
      <w:r w:rsidR="00AA4A18" w:rsidRPr="00D46611">
        <w:t>required</w:t>
      </w:r>
      <w:bookmarkEnd w:id="49"/>
      <w:proofErr w:type="gramEnd"/>
    </w:p>
    <w:p w14:paraId="33265BA5" w14:textId="0C9B3F60" w:rsidR="00EF11BD" w:rsidRDefault="00AA4A18" w:rsidP="004E4A71">
      <w:pPr>
        <w:spacing w:after="240"/>
      </w:pPr>
      <w:r w:rsidRPr="0011219B">
        <w:rPr>
          <w:rFonts w:cstheme="minorHAnsi"/>
          <w:lang w:val="en-US"/>
        </w:rPr>
        <w:t>N</w:t>
      </w:r>
      <w:r w:rsidRPr="0011219B">
        <w:rPr>
          <w:rFonts w:cstheme="minorHAnsi"/>
          <w:vertAlign w:val="subscript"/>
          <w:lang w:val="en-US"/>
        </w:rPr>
        <w:t>2</w:t>
      </w:r>
      <w:r w:rsidRPr="0011219B">
        <w:rPr>
          <w:rFonts w:cstheme="minorHAnsi"/>
          <w:lang w:val="en-US"/>
        </w:rPr>
        <w:t xml:space="preserve">O </w:t>
      </w:r>
      <w:r w:rsidR="00056C7C">
        <w:rPr>
          <w:rFonts w:cstheme="minorHAnsi"/>
          <w:lang w:val="en-US"/>
        </w:rPr>
        <w:t>supply c</w:t>
      </w:r>
      <w:r w:rsidRPr="0011219B">
        <w:rPr>
          <w:rFonts w:cstheme="minorHAnsi"/>
          <w:lang w:val="en-US"/>
        </w:rPr>
        <w:t xml:space="preserve">an be measured by installing a purpose-built flow meter at the point of </w:t>
      </w:r>
      <w:r w:rsidR="00A86810" w:rsidRPr="0011219B">
        <w:rPr>
          <w:rFonts w:cstheme="minorHAnsi"/>
          <w:lang w:val="en-US"/>
        </w:rPr>
        <w:t xml:space="preserve">the </w:t>
      </w:r>
      <w:r w:rsidRPr="0011219B">
        <w:rPr>
          <w:rFonts w:cstheme="minorHAnsi"/>
          <w:lang w:val="en-US"/>
        </w:rPr>
        <w:t>N</w:t>
      </w:r>
      <w:r w:rsidRPr="0011219B">
        <w:rPr>
          <w:rFonts w:cstheme="minorHAnsi"/>
          <w:vertAlign w:val="subscript"/>
          <w:lang w:val="en-US"/>
        </w:rPr>
        <w:t>2</w:t>
      </w:r>
      <w:r w:rsidRPr="0011219B">
        <w:rPr>
          <w:rFonts w:cstheme="minorHAnsi"/>
          <w:lang w:val="en-US"/>
        </w:rPr>
        <w:t xml:space="preserve">O </w:t>
      </w:r>
      <w:r w:rsidR="00555201" w:rsidRPr="0011219B">
        <w:rPr>
          <w:rFonts w:cstheme="minorHAnsi"/>
          <w:lang w:val="en-US"/>
        </w:rPr>
        <w:t xml:space="preserve">supply </w:t>
      </w:r>
      <w:r w:rsidR="00A86810" w:rsidRPr="0011219B">
        <w:rPr>
          <w:rFonts w:cstheme="minorHAnsi"/>
          <w:lang w:val="en-US"/>
        </w:rPr>
        <w:t>infrastructure</w:t>
      </w:r>
      <w:r w:rsidR="00555201" w:rsidRPr="0011219B">
        <w:rPr>
          <w:rFonts w:cstheme="minorHAnsi"/>
          <w:lang w:val="en-US"/>
        </w:rPr>
        <w:t xml:space="preserve"> (i.e. at the manifold)</w:t>
      </w:r>
      <w:r w:rsidRPr="0011219B">
        <w:rPr>
          <w:rFonts w:cstheme="minorHAnsi"/>
          <w:lang w:val="en-US"/>
        </w:rPr>
        <w:t>. This may reflect supply more accurately than the use of procurement data</w:t>
      </w:r>
      <w:r w:rsidR="002129ED" w:rsidRPr="0011219B">
        <w:rPr>
          <w:rFonts w:cstheme="minorHAnsi"/>
          <w:lang w:val="en-US"/>
        </w:rPr>
        <w:t xml:space="preserve"> </w:t>
      </w:r>
      <w:r w:rsidRPr="0011219B">
        <w:rPr>
          <w:rFonts w:cstheme="minorHAnsi"/>
          <w:lang w:val="en-US"/>
        </w:rPr>
        <w:t xml:space="preserve">or can be used in cases where procurement </w:t>
      </w:r>
      <w:r w:rsidR="00043799">
        <w:rPr>
          <w:rFonts w:cstheme="minorHAnsi"/>
          <w:lang w:val="en-US"/>
        </w:rPr>
        <w:t xml:space="preserve">or activity </w:t>
      </w:r>
      <w:r w:rsidRPr="0011219B">
        <w:rPr>
          <w:rFonts w:cstheme="minorHAnsi"/>
          <w:lang w:val="en-US"/>
        </w:rPr>
        <w:t xml:space="preserve">data </w:t>
      </w:r>
      <w:r w:rsidR="00043799">
        <w:rPr>
          <w:rFonts w:cstheme="minorHAnsi"/>
          <w:lang w:val="en-US"/>
        </w:rPr>
        <w:t>are</w:t>
      </w:r>
      <w:r w:rsidRPr="0011219B">
        <w:rPr>
          <w:rFonts w:cstheme="minorHAnsi"/>
          <w:lang w:val="en-US"/>
        </w:rPr>
        <w:t xml:space="preserve"> difficult to obtain.</w:t>
      </w:r>
      <w:r w:rsidR="00263ABF">
        <w:rPr>
          <w:rFonts w:cstheme="minorHAnsi"/>
        </w:rPr>
        <w:t xml:space="preserve"> </w:t>
      </w:r>
      <w:r w:rsidRPr="0011219B">
        <w:rPr>
          <w:rFonts w:cstheme="minorHAnsi"/>
        </w:rPr>
        <w:t xml:space="preserve">Clinical administration of </w:t>
      </w:r>
      <w:r w:rsidRPr="0011219B">
        <w:rPr>
          <w:rFonts w:cstheme="minorHAnsi"/>
          <w:lang w:val="en-US"/>
        </w:rPr>
        <w:t>N</w:t>
      </w:r>
      <w:r w:rsidRPr="0011219B">
        <w:rPr>
          <w:rFonts w:cstheme="minorHAnsi"/>
          <w:vertAlign w:val="subscript"/>
          <w:lang w:val="en-US"/>
        </w:rPr>
        <w:t>2</w:t>
      </w:r>
      <w:r w:rsidRPr="0011219B">
        <w:rPr>
          <w:rFonts w:cstheme="minorHAnsi"/>
          <w:lang w:val="en-US"/>
        </w:rPr>
        <w:t>O can be measured by installing a purpose-built flow meter</w:t>
      </w:r>
      <w:r w:rsidR="00786F4D">
        <w:rPr>
          <w:rFonts w:cstheme="minorHAnsi"/>
          <w:lang w:val="en-US"/>
        </w:rPr>
        <w:t xml:space="preserve"> (such as a </w:t>
      </w:r>
      <w:r w:rsidR="00786F4D" w:rsidRPr="001B3C62">
        <w:t>digital portable in-line gas flow meter</w:t>
      </w:r>
      <w:r w:rsidR="00786F4D">
        <w:t>)</w:t>
      </w:r>
      <w:r w:rsidR="00786F4D" w:rsidRPr="001B3C62">
        <w:t xml:space="preserve"> </w:t>
      </w:r>
      <w:r w:rsidRPr="0011219B">
        <w:rPr>
          <w:rFonts w:cstheme="minorHAnsi"/>
          <w:lang w:val="en-US"/>
        </w:rPr>
        <w:t>at the point of N</w:t>
      </w:r>
      <w:r w:rsidRPr="0011219B">
        <w:rPr>
          <w:rFonts w:cstheme="minorHAnsi"/>
          <w:vertAlign w:val="subscript"/>
          <w:lang w:val="en-US"/>
        </w:rPr>
        <w:t>2</w:t>
      </w:r>
      <w:r w:rsidRPr="0011219B">
        <w:rPr>
          <w:rFonts w:cstheme="minorHAnsi"/>
          <w:lang w:val="en-US"/>
        </w:rPr>
        <w:t>O clinical administration (i.e. wall outlets).</w:t>
      </w:r>
      <w:r w:rsidR="00001AC5">
        <w:rPr>
          <w:rFonts w:cstheme="minorHAnsi"/>
          <w:lang w:val="en-US"/>
        </w:rPr>
        <w:t xml:space="preserve"> </w:t>
      </w:r>
      <w:r w:rsidR="00001AC5" w:rsidRPr="001B3C62">
        <w:t xml:space="preserve">The use of a threaded </w:t>
      </w:r>
      <w:r w:rsidR="00900030" w:rsidRPr="001B3C62">
        <w:t>stainless-steel</w:t>
      </w:r>
      <w:r w:rsidR="00001AC5" w:rsidRPr="001B3C62">
        <w:t xml:space="preserve"> sleeve enable</w:t>
      </w:r>
      <w:r w:rsidR="005E1BBA">
        <w:t>s</w:t>
      </w:r>
      <w:r w:rsidR="00001AC5" w:rsidRPr="001B3C62">
        <w:t xml:space="preserve"> the leakproof attachment of the N</w:t>
      </w:r>
      <w:r w:rsidR="00001AC5" w:rsidRPr="001B3C62">
        <w:rPr>
          <w:vertAlign w:val="subscript"/>
        </w:rPr>
        <w:t>2</w:t>
      </w:r>
      <w:r w:rsidR="00001AC5" w:rsidRPr="001B3C62">
        <w:t>O flow meter to N</w:t>
      </w:r>
      <w:r w:rsidR="00001AC5" w:rsidRPr="001B3C62">
        <w:rPr>
          <w:vertAlign w:val="subscript"/>
        </w:rPr>
        <w:t>2</w:t>
      </w:r>
      <w:r w:rsidR="00001AC5" w:rsidRPr="001B3C62">
        <w:t>O piping</w:t>
      </w:r>
      <w:r w:rsidR="00001AC5">
        <w:t>.</w:t>
      </w:r>
    </w:p>
    <w:p w14:paraId="39984EE9" w14:textId="77777777" w:rsidR="00900030" w:rsidRPr="00900030" w:rsidRDefault="00900030" w:rsidP="00900030">
      <w:pPr>
        <w:pStyle w:val="Boxtext"/>
        <w:rPr>
          <w:rStyle w:val="Strong"/>
        </w:rPr>
      </w:pPr>
      <w:r w:rsidRPr="00900030">
        <w:rPr>
          <w:rStyle w:val="Strong"/>
        </w:rPr>
        <w:t>Case Study: The Royal Women’s Hospital Melbourne</w:t>
      </w:r>
    </w:p>
    <w:p w14:paraId="23181252" w14:textId="77777777" w:rsidR="00900030" w:rsidRDefault="00900030" w:rsidP="00900030">
      <w:pPr>
        <w:pStyle w:val="Boxtext"/>
      </w:pPr>
      <w:r w:rsidRPr="00BD4512">
        <w:t xml:space="preserve">The </w:t>
      </w:r>
      <w:r>
        <w:t>Royal Women’s Hospital (</w:t>
      </w:r>
      <w:r w:rsidRPr="00BD4512">
        <w:t>RWH</w:t>
      </w:r>
      <w:r>
        <w:t>)</w:t>
      </w:r>
      <w:r w:rsidRPr="00BD4512">
        <w:t xml:space="preserve"> is conducting a prospective quality assurance study in 2024, aimed at measuring the clinical administration of N</w:t>
      </w:r>
      <w:r w:rsidRPr="00BD4512">
        <w:rPr>
          <w:vertAlign w:val="subscript"/>
        </w:rPr>
        <w:t>2</w:t>
      </w:r>
      <w:r w:rsidRPr="00BD4512">
        <w:t>O</w:t>
      </w:r>
      <w:r>
        <w:t xml:space="preserve"> and checking for the presence of leaks</w:t>
      </w:r>
      <w:r w:rsidRPr="00BD4512">
        <w:t>. Purpose-built flow metres will be installed at N</w:t>
      </w:r>
      <w:r w:rsidRPr="00BD4512">
        <w:rPr>
          <w:vertAlign w:val="subscript"/>
        </w:rPr>
        <w:t>2</w:t>
      </w:r>
      <w:r w:rsidRPr="00BD4512">
        <w:t xml:space="preserve">O wall outlets in two rooms – one delivery room and one labour assessment room – and will be monitored over the course of </w:t>
      </w:r>
      <w:r>
        <w:t>three</w:t>
      </w:r>
      <w:r w:rsidRPr="00BD4512">
        <w:t xml:space="preserve"> months. As an obstetric hospital, continual access to N</w:t>
      </w:r>
      <w:r w:rsidRPr="00BD4512">
        <w:rPr>
          <w:vertAlign w:val="subscript"/>
        </w:rPr>
        <w:t>2</w:t>
      </w:r>
      <w:r w:rsidRPr="00BD4512">
        <w:t xml:space="preserve">O is required. Therefore, RWH </w:t>
      </w:r>
      <w:r>
        <w:t>will</w:t>
      </w:r>
      <w:r w:rsidRPr="00BD4512">
        <w:t xml:space="preserve"> use indirect leak detection</w:t>
      </w:r>
      <w:r>
        <w:t xml:space="preserve"> (method 4, option 2)</w:t>
      </w:r>
      <w:r w:rsidRPr="00BD4512">
        <w:t xml:space="preserve"> and </w:t>
      </w:r>
      <w:r>
        <w:t>will</w:t>
      </w:r>
      <w:r w:rsidRPr="00BD4512">
        <w:t xml:space="preserve"> compare the estimated total administration of N</w:t>
      </w:r>
      <w:r w:rsidRPr="00BD4512">
        <w:rPr>
          <w:vertAlign w:val="subscript"/>
        </w:rPr>
        <w:t>2</w:t>
      </w:r>
      <w:r w:rsidRPr="00BD4512">
        <w:t>O (obtained by flow meter measurements) with procurement data.</w:t>
      </w:r>
    </w:p>
    <w:p w14:paraId="38DB3F95" w14:textId="77777777" w:rsidR="00900030" w:rsidRPr="005A7354" w:rsidRDefault="00900030" w:rsidP="00900030">
      <w:pPr>
        <w:pStyle w:val="Boxtext"/>
      </w:pPr>
      <w:r w:rsidRPr="005A7354">
        <w:t xml:space="preserve">In consultation with the Birth Centre Director and Nurse Unit Manager, the labour room most frequently used for all labour types, along with one pre-labour assessment room, </w:t>
      </w:r>
      <w:r>
        <w:t>have been</w:t>
      </w:r>
      <w:r w:rsidRPr="005A7354">
        <w:t xml:space="preserve"> selected for data collection.</w:t>
      </w:r>
    </w:p>
    <w:p w14:paraId="4E2301AF" w14:textId="77777777" w:rsidR="00900030" w:rsidRPr="005A7354" w:rsidRDefault="00900030" w:rsidP="00900030">
      <w:pPr>
        <w:pStyle w:val="Boxtext"/>
      </w:pPr>
      <w:r w:rsidRPr="005A7354">
        <w:lastRenderedPageBreak/>
        <w:t xml:space="preserve">Western Health and the University of Melbourne have developed flow meters compatible with Australian medical gas fittings. These meters are calibrated against an anaesthetic machine flow meter (GE </w:t>
      </w:r>
      <w:proofErr w:type="spellStart"/>
      <w:r w:rsidRPr="005A7354">
        <w:t>Aisys</w:t>
      </w:r>
      <w:proofErr w:type="spellEnd"/>
      <w:r w:rsidRPr="005A7354">
        <w:t xml:space="preserve"> CS2 or equivalent) and a calibration curve</w:t>
      </w:r>
      <w:r>
        <w:t xml:space="preserve"> (a graph showing the change in </w:t>
      </w:r>
      <w:r w:rsidRPr="005A7354">
        <w:t>N</w:t>
      </w:r>
      <w:r w:rsidRPr="005A7354">
        <w:rPr>
          <w:vertAlign w:val="subscript"/>
        </w:rPr>
        <w:t>2</w:t>
      </w:r>
      <w:r w:rsidRPr="005A7354">
        <w:t>O</w:t>
      </w:r>
      <w:r>
        <w:t xml:space="preserve"> concentration over time)</w:t>
      </w:r>
      <w:r w:rsidRPr="005A7354">
        <w:t xml:space="preserve"> is obtained for each </w:t>
      </w:r>
      <w:r>
        <w:t xml:space="preserve">flow meter </w:t>
      </w:r>
      <w:r w:rsidRPr="005A7354">
        <w:t>unit. After calibration, the flow meters are connected to the standard medical N</w:t>
      </w:r>
      <w:r w:rsidRPr="005A7354">
        <w:rPr>
          <w:vertAlign w:val="subscript"/>
        </w:rPr>
        <w:t>2</w:t>
      </w:r>
      <w:r w:rsidRPr="005A7354">
        <w:t>O tubing (Figure 6) and to the N</w:t>
      </w:r>
      <w:r w:rsidRPr="005A7354">
        <w:rPr>
          <w:vertAlign w:val="subscript"/>
        </w:rPr>
        <w:t>2</w:t>
      </w:r>
      <w:r w:rsidRPr="005A7354">
        <w:t>O administration device (e.g. a ‘</w:t>
      </w:r>
      <w:proofErr w:type="spellStart"/>
      <w:r w:rsidRPr="005A7354">
        <w:t>Midogas</w:t>
      </w:r>
      <w:proofErr w:type="spellEnd"/>
      <w:r w:rsidRPr="005A7354">
        <w:t>’ analgesic unit). The connection points are then checked for leaks.</w:t>
      </w:r>
    </w:p>
    <w:p w14:paraId="30046626" w14:textId="77777777" w:rsidR="00900030" w:rsidRPr="005A7354" w:rsidRDefault="00900030" w:rsidP="00900030">
      <w:pPr>
        <w:pStyle w:val="Boxtext"/>
      </w:pPr>
      <w:r>
        <w:t xml:space="preserve">Total usage from the rooms included in the study will be extrapolated to the entire hospital based on the number of labours. </w:t>
      </w:r>
      <w:r w:rsidRPr="005A7354">
        <w:t>The measured total volume of N</w:t>
      </w:r>
      <w:r w:rsidRPr="005A7354">
        <w:rPr>
          <w:vertAlign w:val="subscript"/>
        </w:rPr>
        <w:t>2</w:t>
      </w:r>
      <w:r w:rsidRPr="005A7354">
        <w:t xml:space="preserve">O delivered </w:t>
      </w:r>
      <w:r>
        <w:t>will be</w:t>
      </w:r>
      <w:r w:rsidRPr="005A7354">
        <w:t xml:space="preserve"> divided by the number of labours where N</w:t>
      </w:r>
      <w:r w:rsidRPr="005A7354">
        <w:rPr>
          <w:vertAlign w:val="subscript"/>
        </w:rPr>
        <w:t>2</w:t>
      </w:r>
      <w:r w:rsidRPr="005A7354">
        <w:t>O was administered in the</w:t>
      </w:r>
      <w:r>
        <w:t xml:space="preserve"> two</w:t>
      </w:r>
      <w:r w:rsidRPr="005A7354">
        <w:t xml:space="preserve"> rooms</w:t>
      </w:r>
      <w:r>
        <w:t xml:space="preserve"> where a flow meter had been installed to obtain </w:t>
      </w:r>
      <w:r w:rsidRPr="005A7354">
        <w:t>the average volume of N</w:t>
      </w:r>
      <w:r w:rsidRPr="005A7354">
        <w:rPr>
          <w:vertAlign w:val="subscript"/>
        </w:rPr>
        <w:t>2</w:t>
      </w:r>
      <w:r w:rsidRPr="005A7354">
        <w:t xml:space="preserve">O administered per labour. This number </w:t>
      </w:r>
      <w:r>
        <w:t>is</w:t>
      </w:r>
      <w:r w:rsidRPr="005A7354">
        <w:t xml:space="preserve"> then multiplied by the total number of labours </w:t>
      </w:r>
      <w:r>
        <w:t xml:space="preserve">in the entire facility </w:t>
      </w:r>
      <w:r w:rsidRPr="005A7354">
        <w:t>where N</w:t>
      </w:r>
      <w:r w:rsidRPr="005A7354">
        <w:rPr>
          <w:vertAlign w:val="subscript"/>
        </w:rPr>
        <w:t>2</w:t>
      </w:r>
      <w:r w:rsidRPr="005A7354">
        <w:t xml:space="preserve">O </w:t>
      </w:r>
      <w:r>
        <w:t>is</w:t>
      </w:r>
      <w:r w:rsidRPr="005A7354">
        <w:t xml:space="preserve"> administered, yielding an estimate of the total amount of N</w:t>
      </w:r>
      <w:r w:rsidRPr="005A7354">
        <w:rPr>
          <w:vertAlign w:val="subscript"/>
        </w:rPr>
        <w:t>2</w:t>
      </w:r>
      <w:r w:rsidRPr="005A7354">
        <w:t xml:space="preserve">O administered during labour for the facility over the </w:t>
      </w:r>
      <w:r>
        <w:t>three</w:t>
      </w:r>
      <w:r w:rsidRPr="005A7354">
        <w:t xml:space="preserve">-month study period. The number of people that laboured during this period, and the number that </w:t>
      </w:r>
      <w:r>
        <w:t>are</w:t>
      </w:r>
      <w:r w:rsidRPr="005A7354">
        <w:t xml:space="preserve"> administered N</w:t>
      </w:r>
      <w:r w:rsidRPr="005A7354">
        <w:rPr>
          <w:vertAlign w:val="subscript"/>
        </w:rPr>
        <w:t>2</w:t>
      </w:r>
      <w:r w:rsidRPr="005A7354">
        <w:t>O during labour, is obtained from the Data and Systems team from the Department of Quality &amp; Safety. Retrospective recording</w:t>
      </w:r>
      <w:r>
        <w:t>s</w:t>
      </w:r>
      <w:r w:rsidRPr="005A7354">
        <w:t xml:space="preserve"> of N</w:t>
      </w:r>
      <w:r w:rsidRPr="005A7354">
        <w:rPr>
          <w:vertAlign w:val="subscript"/>
        </w:rPr>
        <w:t>2</w:t>
      </w:r>
      <w:r w:rsidRPr="005A7354">
        <w:t>O administered in the operating suite are also collected for the study period.</w:t>
      </w:r>
    </w:p>
    <w:p w14:paraId="005743F2" w14:textId="33CF95E6" w:rsidR="00900030" w:rsidRPr="00900030" w:rsidRDefault="00900030" w:rsidP="00900030">
      <w:pPr>
        <w:pStyle w:val="Boxtext"/>
      </w:pPr>
      <w:r w:rsidRPr="005A7354">
        <w:t>The purchased amount of N</w:t>
      </w:r>
      <w:r w:rsidRPr="005A7354">
        <w:rPr>
          <w:vertAlign w:val="subscript"/>
        </w:rPr>
        <w:t>2</w:t>
      </w:r>
      <w:r w:rsidRPr="005A7354">
        <w:t>O is then compared with the estimated amount that was clinically administered to assess if there is a significant discrepancy (defined as more than 15%), which would indicate a leakage of N</w:t>
      </w:r>
      <w:r w:rsidRPr="005A7354">
        <w:rPr>
          <w:vertAlign w:val="subscript"/>
        </w:rPr>
        <w:t>2</w:t>
      </w:r>
      <w:r w:rsidRPr="005A7354">
        <w:t>O.</w:t>
      </w:r>
    </w:p>
    <w:p w14:paraId="00E0DD77" w14:textId="65312FAF" w:rsidR="00D4464D" w:rsidRDefault="001B3C62" w:rsidP="004E4A71">
      <w:pPr>
        <w:spacing w:before="360"/>
        <w:jc w:val="center"/>
      </w:pPr>
      <w:r w:rsidRPr="007C06F9">
        <w:rPr>
          <w:b/>
          <w:bCs/>
          <w:i/>
          <w:iCs/>
          <w:noProof/>
        </w:rPr>
        <w:drawing>
          <wp:inline distT="0" distB="0" distL="0" distR="0" wp14:anchorId="352621C2" wp14:editId="2EB75117">
            <wp:extent cx="2818800" cy="2059200"/>
            <wp:effectExtent l="19050" t="19050" r="19685" b="17780"/>
            <wp:docPr id="9" name="Picture 9" descr="Figure 6. In-line flow metre&#10;&#10;Sleeved digital flow meter connected to a universal blue threaded N2O hose. A digital portable in-line gas flow meter is used to measure cumulative N2O usage. The use of a threaded stainless steel sleeve enabled the leakproof attachment of the N2O flow meter to the N2O piping of a given healthcare facility (image provided by Dr Forbes McGain, 20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6. In-line flow metre&#10;&#10;Sleeved digital flow meter connected to a universal blue threaded N2O hose. A digital portable in-line gas flow meter is used to measure cumulative N2O usage. The use of a threaded stainless steel sleeve enabled the leakproof attachment of the N2O flow meter to the N2O piping of a given healthcare facility (image provided by Dr Forbes McGain, 2024).&#10;"/>
                    <pic:cNvPicPr/>
                  </pic:nvPicPr>
                  <pic:blipFill>
                    <a:blip r:embed="rId31">
                      <a:extLst>
                        <a:ext uri="{28A0092B-C50C-407E-A947-70E740481C1C}">
                          <a14:useLocalDpi xmlns:a14="http://schemas.microsoft.com/office/drawing/2010/main" val="0"/>
                        </a:ext>
                      </a:extLst>
                    </a:blip>
                    <a:stretch>
                      <a:fillRect/>
                    </a:stretch>
                  </pic:blipFill>
                  <pic:spPr>
                    <a:xfrm>
                      <a:off x="0" y="0"/>
                      <a:ext cx="2818800" cy="2059200"/>
                    </a:xfrm>
                    <a:prstGeom prst="rect">
                      <a:avLst/>
                    </a:prstGeom>
                    <a:ln w="15875">
                      <a:solidFill>
                        <a:schemeClr val="bg2">
                          <a:lumMod val="50000"/>
                        </a:schemeClr>
                      </a:solidFill>
                    </a:ln>
                  </pic:spPr>
                </pic:pic>
              </a:graphicData>
            </a:graphic>
          </wp:inline>
        </w:drawing>
      </w:r>
    </w:p>
    <w:p w14:paraId="412890D6" w14:textId="30286A7F" w:rsidR="000E1E66" w:rsidRDefault="00EB5729" w:rsidP="001B3C62">
      <w:pPr>
        <w:pStyle w:val="Caption"/>
        <w:ind w:left="0" w:firstLine="0"/>
      </w:pPr>
      <w:bookmarkStart w:id="50" w:name="_Toc173249089"/>
      <w:bookmarkStart w:id="51" w:name="_Toc173307181"/>
      <w:r>
        <w:t xml:space="preserve">Figure </w:t>
      </w:r>
      <w:r w:rsidR="00A35E61">
        <w:fldChar w:fldCharType="begin"/>
      </w:r>
      <w:r w:rsidR="00A35E61">
        <w:instrText xml:space="preserve"> SEQ Figure \* ARABIC </w:instrText>
      </w:r>
      <w:r w:rsidR="00A35E61">
        <w:fldChar w:fldCharType="separate"/>
      </w:r>
      <w:r>
        <w:rPr>
          <w:noProof/>
        </w:rPr>
        <w:t>6</w:t>
      </w:r>
      <w:r w:rsidR="00A35E61">
        <w:rPr>
          <w:noProof/>
        </w:rPr>
        <w:fldChar w:fldCharType="end"/>
      </w:r>
      <w:r>
        <w:t>. In-line flow metre</w:t>
      </w:r>
      <w:r w:rsidR="001B3C62">
        <w:t>.</w:t>
      </w:r>
      <w:bookmarkEnd w:id="50"/>
      <w:bookmarkEnd w:id="51"/>
      <w:r w:rsidR="001B3C62">
        <w:t xml:space="preserve"> </w:t>
      </w:r>
    </w:p>
    <w:p w14:paraId="1242F428" w14:textId="0D105296" w:rsidR="00D4464D" w:rsidRDefault="001B3C62" w:rsidP="000E1E66">
      <w:r w:rsidRPr="001B3C62">
        <w:t>Sleeved digital flow meter connected to a universal blue threaded N</w:t>
      </w:r>
      <w:r w:rsidRPr="001B3C62">
        <w:rPr>
          <w:vertAlign w:val="subscript"/>
        </w:rPr>
        <w:t>2</w:t>
      </w:r>
      <w:r w:rsidRPr="001B3C62">
        <w:t>O hose</w:t>
      </w:r>
      <w:r w:rsidR="00957F93">
        <w:t xml:space="preserve"> </w:t>
      </w:r>
      <w:r w:rsidRPr="001B3C62">
        <w:t>(</w:t>
      </w:r>
      <w:r w:rsidR="00957F93">
        <w:t>i</w:t>
      </w:r>
      <w:r w:rsidR="00792869" w:rsidRPr="001B3C62">
        <w:t>mage</w:t>
      </w:r>
      <w:r w:rsidRPr="001B3C62">
        <w:t xml:space="preserve"> provided by Dr Forbes </w:t>
      </w:r>
      <w:proofErr w:type="spellStart"/>
      <w:r w:rsidRPr="001B3C62">
        <w:t>McGain</w:t>
      </w:r>
      <w:proofErr w:type="spellEnd"/>
      <w:r w:rsidRPr="001B3C62">
        <w:t>, 2024).</w:t>
      </w:r>
    </w:p>
    <w:p w14:paraId="6287F153" w14:textId="1AF18F48" w:rsidR="006E2333" w:rsidRPr="00D46611" w:rsidRDefault="006E2333" w:rsidP="00D46611">
      <w:pPr>
        <w:pStyle w:val="Heading1"/>
      </w:pPr>
      <w:bookmarkStart w:id="52" w:name="_Toc157338207"/>
      <w:bookmarkStart w:id="53" w:name="_Toc163209003"/>
      <w:bookmarkStart w:id="54" w:name="_Toc173099298"/>
      <w:r w:rsidRPr="00D46611">
        <w:lastRenderedPageBreak/>
        <w:t xml:space="preserve">Recommended next </w:t>
      </w:r>
      <w:proofErr w:type="gramStart"/>
      <w:r w:rsidRPr="00D46611">
        <w:t>steps</w:t>
      </w:r>
      <w:bookmarkEnd w:id="52"/>
      <w:bookmarkEnd w:id="53"/>
      <w:bookmarkEnd w:id="54"/>
      <w:proofErr w:type="gramEnd"/>
    </w:p>
    <w:p w14:paraId="4B2A1F0D" w14:textId="253E4FA0" w:rsidR="00A86422" w:rsidRDefault="002127D6" w:rsidP="00F800ED">
      <w:pPr>
        <w:spacing w:before="480"/>
        <w:rPr>
          <w:rFonts w:cstheme="minorHAnsi"/>
        </w:rPr>
      </w:pPr>
      <w:r>
        <w:rPr>
          <w:rFonts w:cstheme="minorHAnsi"/>
        </w:rPr>
        <w:t>I</w:t>
      </w:r>
      <w:r w:rsidR="00C2630A">
        <w:rPr>
          <w:rFonts w:cstheme="minorHAnsi"/>
        </w:rPr>
        <w:t>t is recommended a</w:t>
      </w:r>
      <w:r w:rsidR="00DC1D2C">
        <w:rPr>
          <w:rFonts w:cstheme="minorHAnsi"/>
        </w:rPr>
        <w:t xml:space="preserve"> cost</w:t>
      </w:r>
      <w:r w:rsidR="00165BA3">
        <w:rPr>
          <w:rFonts w:cstheme="minorHAnsi"/>
        </w:rPr>
        <w:t>-</w:t>
      </w:r>
      <w:r w:rsidR="00DC1D2C">
        <w:rPr>
          <w:rFonts w:cstheme="minorHAnsi"/>
        </w:rPr>
        <w:t xml:space="preserve">benefit analysis </w:t>
      </w:r>
      <w:r w:rsidR="00C2630A">
        <w:rPr>
          <w:rFonts w:cstheme="minorHAnsi"/>
        </w:rPr>
        <w:t xml:space="preserve">be undertaken to identify </w:t>
      </w:r>
      <w:r w:rsidR="00080B17">
        <w:rPr>
          <w:rFonts w:cstheme="minorHAnsi"/>
        </w:rPr>
        <w:t xml:space="preserve">the best approach to reducing </w:t>
      </w:r>
      <w:r w:rsidR="00DC1D2C" w:rsidRPr="003F5645">
        <w:t>waste from N</w:t>
      </w:r>
      <w:r w:rsidR="00DC1D2C" w:rsidRPr="003F5645">
        <w:rPr>
          <w:vertAlign w:val="subscript"/>
        </w:rPr>
        <w:t>2</w:t>
      </w:r>
      <w:r w:rsidR="00DC1D2C" w:rsidRPr="003F5645">
        <w:t>O leaks</w:t>
      </w:r>
      <w:r w:rsidR="00080B17">
        <w:rPr>
          <w:rFonts w:cstheme="minorHAnsi"/>
        </w:rPr>
        <w:t xml:space="preserve">. This </w:t>
      </w:r>
      <w:r w:rsidR="00DC1D2C">
        <w:rPr>
          <w:rFonts w:cstheme="minorHAnsi"/>
        </w:rPr>
        <w:t xml:space="preserve">could </w:t>
      </w:r>
      <w:r w:rsidR="00DC1D2C" w:rsidRPr="006D602C">
        <w:rPr>
          <w:rFonts w:cstheme="minorHAnsi"/>
        </w:rPr>
        <w:t>include</w:t>
      </w:r>
      <w:r w:rsidR="00A86422">
        <w:rPr>
          <w:rFonts w:cstheme="minorHAnsi"/>
        </w:rPr>
        <w:t>:</w:t>
      </w:r>
    </w:p>
    <w:p w14:paraId="35170868" w14:textId="060A2302" w:rsidR="00A86422" w:rsidRPr="00A86422" w:rsidRDefault="00304C91" w:rsidP="00DC0BCB">
      <w:pPr>
        <w:pStyle w:val="ListBullet2"/>
        <w:rPr>
          <w:rFonts w:eastAsia="Times New Roman"/>
          <w:b/>
          <w:bCs/>
          <w:lang w:eastAsia="en-GB"/>
        </w:rPr>
      </w:pPr>
      <w:r>
        <w:t>A</w:t>
      </w:r>
      <w:r w:rsidR="00DC1D2C" w:rsidRPr="00A86422">
        <w:t>voiding the use of N</w:t>
      </w:r>
      <w:r w:rsidR="00DC1D2C" w:rsidRPr="00A86422">
        <w:rPr>
          <w:vertAlign w:val="subscript"/>
        </w:rPr>
        <w:t>2</w:t>
      </w:r>
      <w:r w:rsidR="00DC1D2C" w:rsidRPr="00A86422">
        <w:t>O where possible</w:t>
      </w:r>
    </w:p>
    <w:p w14:paraId="6F27EF4E" w14:textId="7D935079" w:rsidR="00A86422" w:rsidRPr="00A86422" w:rsidRDefault="003628BD" w:rsidP="00DC0BCB">
      <w:pPr>
        <w:pStyle w:val="ListBullet2"/>
        <w:rPr>
          <w:rFonts w:eastAsia="Times New Roman"/>
          <w:b/>
          <w:bCs/>
          <w:lang w:eastAsia="en-GB"/>
        </w:rPr>
      </w:pPr>
      <w:r>
        <w:t>I</w:t>
      </w:r>
      <w:r w:rsidR="00FA7F41" w:rsidRPr="00A86422">
        <w:t>solating</w:t>
      </w:r>
      <w:r w:rsidR="00761FC3">
        <w:t xml:space="preserve"> N</w:t>
      </w:r>
      <w:r w:rsidR="00761FC3" w:rsidRPr="00873F5A">
        <w:rPr>
          <w:vertAlign w:val="subscript"/>
        </w:rPr>
        <w:t>2</w:t>
      </w:r>
      <w:r w:rsidR="00761FC3">
        <w:t xml:space="preserve">O flow </w:t>
      </w:r>
      <w:r w:rsidR="006D106B">
        <w:t>for</w:t>
      </w:r>
      <w:r w:rsidR="00FA7F41" w:rsidRPr="00A86422">
        <w:t xml:space="preserve"> areas</w:t>
      </w:r>
      <w:r w:rsidR="00331469">
        <w:t xml:space="preserve"> in a healthcare facility</w:t>
      </w:r>
      <w:r w:rsidR="00FA7F41" w:rsidRPr="00A86422">
        <w:t xml:space="preserve"> where</w:t>
      </w:r>
      <w:r w:rsidR="00602D63">
        <w:t xml:space="preserve"> </w:t>
      </w:r>
      <w:r w:rsidR="00602D63" w:rsidRPr="00A86422">
        <w:t>N</w:t>
      </w:r>
      <w:r w:rsidR="00602D63" w:rsidRPr="00A86422">
        <w:rPr>
          <w:vertAlign w:val="subscript"/>
        </w:rPr>
        <w:t>2</w:t>
      </w:r>
      <w:r w:rsidR="00602D63" w:rsidRPr="00A86422">
        <w:t>O</w:t>
      </w:r>
      <w:r w:rsidR="00FA7F41" w:rsidRPr="00A86422">
        <w:t xml:space="preserve"> </w:t>
      </w:r>
      <w:r w:rsidR="00A86422" w:rsidRPr="00A86422">
        <w:t xml:space="preserve">is no longer in </w:t>
      </w:r>
      <w:proofErr w:type="gramStart"/>
      <w:r w:rsidR="00A86422" w:rsidRPr="00A86422">
        <w:t>use</w:t>
      </w:r>
      <w:proofErr w:type="gramEnd"/>
    </w:p>
    <w:p w14:paraId="37174E7D" w14:textId="2AD680A1" w:rsidR="00A86422" w:rsidRPr="00A86422" w:rsidRDefault="003628BD" w:rsidP="00DC0BCB">
      <w:pPr>
        <w:pStyle w:val="ListBullet2"/>
        <w:rPr>
          <w:rFonts w:eastAsia="Times New Roman"/>
          <w:b/>
          <w:bCs/>
          <w:lang w:eastAsia="en-GB"/>
        </w:rPr>
      </w:pPr>
      <w:r>
        <w:t>A</w:t>
      </w:r>
      <w:r w:rsidR="00DC1D2C" w:rsidRPr="00A86422">
        <w:t>voiding installing new N</w:t>
      </w:r>
      <w:r w:rsidR="00DC1D2C" w:rsidRPr="00A86422">
        <w:rPr>
          <w:vertAlign w:val="subscript"/>
        </w:rPr>
        <w:t>2</w:t>
      </w:r>
      <w:r w:rsidR="00DC1D2C" w:rsidRPr="00A86422">
        <w:t>O piping</w:t>
      </w:r>
    </w:p>
    <w:p w14:paraId="3A4C3CB9" w14:textId="4C3375F4" w:rsidR="00A86422" w:rsidRPr="00F800ED" w:rsidRDefault="003628BD" w:rsidP="00DC0BCB">
      <w:pPr>
        <w:pStyle w:val="ListBullet2"/>
        <w:rPr>
          <w:rFonts w:eastAsia="Times New Roman"/>
          <w:b/>
          <w:bCs/>
          <w:lang w:eastAsia="en-GB"/>
        </w:rPr>
      </w:pPr>
      <w:r>
        <w:t>D</w:t>
      </w:r>
      <w:r w:rsidR="00DC1D2C" w:rsidRPr="00A86422">
        <w:t>ecommissioning existing piping</w:t>
      </w:r>
      <w:r w:rsidR="00BF22D4" w:rsidRPr="00A86422">
        <w:t>.</w:t>
      </w:r>
    </w:p>
    <w:p w14:paraId="537B6A4C" w14:textId="6D40FB23" w:rsidR="000B231E" w:rsidRDefault="008E7B6A" w:rsidP="00FF1583">
      <w:pPr>
        <w:rPr>
          <w:rFonts w:eastAsia="Times New Roman" w:cstheme="minorHAnsi"/>
          <w:lang w:eastAsia="en-GB"/>
        </w:rPr>
      </w:pPr>
      <w:r>
        <w:rPr>
          <w:rFonts w:eastAsia="Times New Roman" w:cstheme="minorHAnsi"/>
          <w:lang w:eastAsia="en-GB"/>
        </w:rPr>
        <w:t xml:space="preserve">As part of </w:t>
      </w:r>
      <w:r w:rsidR="0029715E">
        <w:rPr>
          <w:rFonts w:eastAsia="Times New Roman" w:cstheme="minorHAnsi"/>
          <w:lang w:eastAsia="en-GB"/>
        </w:rPr>
        <w:t>any cost-benefit analysis, consideration should be given to how to incorporate the environmental costs of greenhouse gas emissions</w:t>
      </w:r>
      <w:r w:rsidR="00AA7AED">
        <w:rPr>
          <w:rFonts w:eastAsia="Times New Roman" w:cstheme="minorHAnsi"/>
          <w:lang w:eastAsia="en-GB"/>
        </w:rPr>
        <w:t xml:space="preserve"> into the analysis</w:t>
      </w:r>
      <w:r w:rsidR="0008751F">
        <w:rPr>
          <w:rFonts w:eastAsia="Times New Roman" w:cstheme="minorHAnsi"/>
          <w:lang w:eastAsia="en-GB"/>
        </w:rPr>
        <w:t xml:space="preserve">, as well as </w:t>
      </w:r>
      <w:r w:rsidR="00DD6E90">
        <w:rPr>
          <w:rFonts w:eastAsia="Times New Roman" w:cstheme="minorHAnsi"/>
          <w:lang w:eastAsia="en-GB"/>
        </w:rPr>
        <w:t xml:space="preserve">the costs of </w:t>
      </w:r>
      <w:r w:rsidR="0008751F">
        <w:rPr>
          <w:rFonts w:eastAsia="Times New Roman" w:cstheme="minorHAnsi"/>
          <w:lang w:eastAsia="en-GB"/>
        </w:rPr>
        <w:t>routine testing and servicing</w:t>
      </w:r>
      <w:r w:rsidR="00F57DA4">
        <w:rPr>
          <w:rFonts w:eastAsia="Times New Roman" w:cstheme="minorHAnsi"/>
          <w:lang w:eastAsia="en-GB"/>
        </w:rPr>
        <w:t xml:space="preserve">. </w:t>
      </w:r>
      <w:r w:rsidR="00FE7FB2">
        <w:rPr>
          <w:rFonts w:eastAsia="Times New Roman" w:cstheme="minorHAnsi"/>
          <w:lang w:eastAsia="en-GB"/>
        </w:rPr>
        <w:t xml:space="preserve">These environmental costs should be communicated clearly to staff </w:t>
      </w:r>
      <w:r w:rsidR="00A37CD5">
        <w:rPr>
          <w:rFonts w:eastAsia="Times New Roman" w:cstheme="minorHAnsi"/>
          <w:lang w:eastAsia="en-GB"/>
        </w:rPr>
        <w:t xml:space="preserve">who </w:t>
      </w:r>
      <w:r w:rsidR="001520FB">
        <w:rPr>
          <w:rFonts w:eastAsia="Times New Roman" w:cstheme="minorHAnsi"/>
          <w:lang w:eastAsia="en-GB"/>
        </w:rPr>
        <w:t xml:space="preserve">procure, </w:t>
      </w:r>
      <w:proofErr w:type="gramStart"/>
      <w:r w:rsidR="001520FB">
        <w:rPr>
          <w:rFonts w:eastAsia="Times New Roman" w:cstheme="minorHAnsi"/>
          <w:lang w:eastAsia="en-GB"/>
        </w:rPr>
        <w:t>store</w:t>
      </w:r>
      <w:proofErr w:type="gramEnd"/>
      <w:r w:rsidR="001520FB">
        <w:rPr>
          <w:rFonts w:eastAsia="Times New Roman" w:cstheme="minorHAnsi"/>
          <w:lang w:eastAsia="en-GB"/>
        </w:rPr>
        <w:t xml:space="preserve"> and use N</w:t>
      </w:r>
      <w:r w:rsidR="001520FB" w:rsidRPr="00E46B80">
        <w:rPr>
          <w:rFonts w:eastAsia="Times New Roman" w:cstheme="minorHAnsi"/>
          <w:vertAlign w:val="subscript"/>
          <w:lang w:eastAsia="en-GB"/>
        </w:rPr>
        <w:t>2</w:t>
      </w:r>
      <w:r w:rsidR="001520FB">
        <w:rPr>
          <w:rFonts w:eastAsia="Times New Roman" w:cstheme="minorHAnsi"/>
          <w:lang w:eastAsia="en-GB"/>
        </w:rPr>
        <w:t>O.</w:t>
      </w:r>
      <w:r w:rsidR="00381AA0">
        <w:rPr>
          <w:rFonts w:eastAsia="Times New Roman" w:cstheme="minorHAnsi"/>
          <w:lang w:eastAsia="en-GB"/>
        </w:rPr>
        <w:t xml:space="preserve"> </w:t>
      </w:r>
      <w:r w:rsidR="00435398">
        <w:rPr>
          <w:rFonts w:eastAsia="Times New Roman" w:cstheme="minorHAnsi"/>
          <w:lang w:eastAsia="en-GB"/>
        </w:rPr>
        <w:t>On the other hand, t</w:t>
      </w:r>
      <w:r w:rsidR="00E53A07">
        <w:rPr>
          <w:rFonts w:eastAsia="Times New Roman" w:cstheme="minorHAnsi"/>
          <w:lang w:eastAsia="en-GB"/>
        </w:rPr>
        <w:t xml:space="preserve">he preferences of </w:t>
      </w:r>
      <w:r w:rsidR="00BC401D">
        <w:rPr>
          <w:rFonts w:eastAsia="Times New Roman" w:cstheme="minorHAnsi"/>
          <w:lang w:eastAsia="en-GB"/>
        </w:rPr>
        <w:t xml:space="preserve">health practitioners and </w:t>
      </w:r>
      <w:r w:rsidR="00E53A07">
        <w:rPr>
          <w:rFonts w:eastAsia="Times New Roman" w:cstheme="minorHAnsi"/>
          <w:lang w:eastAsia="en-GB"/>
        </w:rPr>
        <w:t xml:space="preserve">user groups </w:t>
      </w:r>
      <w:r w:rsidR="00381AA0" w:rsidRPr="00381AA0">
        <w:rPr>
          <w:rFonts w:eastAsia="Times New Roman" w:cstheme="minorHAnsi"/>
          <w:lang w:eastAsia="en-GB"/>
        </w:rPr>
        <w:t xml:space="preserve">most likely to benefit from the </w:t>
      </w:r>
      <w:r w:rsidR="00631581">
        <w:rPr>
          <w:rFonts w:eastAsia="Times New Roman" w:cstheme="minorHAnsi"/>
          <w:lang w:eastAsia="en-GB"/>
        </w:rPr>
        <w:t xml:space="preserve">continued </w:t>
      </w:r>
      <w:r w:rsidR="00381AA0" w:rsidRPr="00381AA0">
        <w:rPr>
          <w:rFonts w:eastAsia="Times New Roman" w:cstheme="minorHAnsi"/>
          <w:lang w:eastAsia="en-GB"/>
        </w:rPr>
        <w:t>use of N</w:t>
      </w:r>
      <w:r w:rsidR="00381AA0" w:rsidRPr="00E53A07">
        <w:rPr>
          <w:rFonts w:eastAsia="Times New Roman" w:cstheme="minorHAnsi"/>
          <w:vertAlign w:val="subscript"/>
          <w:lang w:eastAsia="en-GB"/>
        </w:rPr>
        <w:t>2</w:t>
      </w:r>
      <w:r w:rsidR="00B325C1">
        <w:rPr>
          <w:rFonts w:eastAsia="Times New Roman" w:cstheme="minorHAnsi"/>
          <w:lang w:eastAsia="en-GB"/>
        </w:rPr>
        <w:t>O</w:t>
      </w:r>
      <w:r w:rsidR="00381AA0" w:rsidRPr="00381AA0">
        <w:rPr>
          <w:rFonts w:eastAsia="Times New Roman" w:cstheme="minorHAnsi"/>
          <w:lang w:eastAsia="en-GB"/>
        </w:rPr>
        <w:t xml:space="preserve"> </w:t>
      </w:r>
      <w:r w:rsidR="00E53A07">
        <w:rPr>
          <w:rFonts w:eastAsia="Times New Roman" w:cstheme="minorHAnsi"/>
          <w:lang w:eastAsia="en-GB"/>
        </w:rPr>
        <w:t xml:space="preserve">- </w:t>
      </w:r>
      <w:r w:rsidR="00381AA0" w:rsidRPr="00381AA0">
        <w:rPr>
          <w:rFonts w:eastAsia="Times New Roman" w:cstheme="minorHAnsi"/>
          <w:lang w:eastAsia="en-GB"/>
        </w:rPr>
        <w:t>such as</w:t>
      </w:r>
      <w:r w:rsidR="00322FE2">
        <w:rPr>
          <w:rFonts w:eastAsia="Times New Roman" w:cstheme="minorHAnsi"/>
          <w:lang w:eastAsia="en-GB"/>
        </w:rPr>
        <w:t xml:space="preserve"> </w:t>
      </w:r>
      <w:r w:rsidR="00381AA0" w:rsidRPr="00381AA0">
        <w:rPr>
          <w:rFonts w:eastAsia="Times New Roman" w:cstheme="minorHAnsi"/>
          <w:lang w:eastAsia="en-GB"/>
        </w:rPr>
        <w:t xml:space="preserve">maternity </w:t>
      </w:r>
      <w:r w:rsidR="00162769">
        <w:rPr>
          <w:rFonts w:eastAsia="Times New Roman" w:cstheme="minorHAnsi"/>
          <w:lang w:eastAsia="en-GB"/>
        </w:rPr>
        <w:t xml:space="preserve">staff and </w:t>
      </w:r>
      <w:r w:rsidR="00381AA0" w:rsidRPr="00381AA0">
        <w:rPr>
          <w:rFonts w:eastAsia="Times New Roman" w:cstheme="minorHAnsi"/>
          <w:lang w:eastAsia="en-GB"/>
        </w:rPr>
        <w:t>patients</w:t>
      </w:r>
      <w:r w:rsidR="00B261D4">
        <w:rPr>
          <w:rFonts w:eastAsia="Times New Roman" w:cstheme="minorHAnsi"/>
          <w:lang w:eastAsia="en-GB"/>
        </w:rPr>
        <w:t xml:space="preserve"> – should </w:t>
      </w:r>
      <w:r w:rsidR="009975CB">
        <w:rPr>
          <w:rFonts w:eastAsia="Times New Roman" w:cstheme="minorHAnsi"/>
          <w:lang w:eastAsia="en-GB"/>
        </w:rPr>
        <w:t xml:space="preserve">also </w:t>
      </w:r>
      <w:r w:rsidR="00B261D4">
        <w:rPr>
          <w:rFonts w:eastAsia="Times New Roman" w:cstheme="minorHAnsi"/>
          <w:lang w:eastAsia="en-GB"/>
        </w:rPr>
        <w:t xml:space="preserve">be </w:t>
      </w:r>
      <w:r w:rsidR="00435398">
        <w:rPr>
          <w:rFonts w:eastAsia="Times New Roman" w:cstheme="minorHAnsi"/>
          <w:lang w:eastAsia="en-GB"/>
        </w:rPr>
        <w:t>considered</w:t>
      </w:r>
      <w:r w:rsidR="00107E60">
        <w:rPr>
          <w:rFonts w:eastAsia="Times New Roman" w:cstheme="minorHAnsi"/>
          <w:lang w:eastAsia="en-GB"/>
        </w:rPr>
        <w:t xml:space="preserve"> before implementing any major changes</w:t>
      </w:r>
      <w:r w:rsidR="00631581">
        <w:rPr>
          <w:rFonts w:eastAsia="Times New Roman" w:cstheme="minorHAnsi"/>
          <w:lang w:eastAsia="en-GB"/>
        </w:rPr>
        <w:t xml:space="preserve"> to N</w:t>
      </w:r>
      <w:r w:rsidR="00631581" w:rsidRPr="00631581">
        <w:rPr>
          <w:rFonts w:eastAsia="Times New Roman" w:cstheme="minorHAnsi"/>
          <w:vertAlign w:val="subscript"/>
          <w:lang w:eastAsia="en-GB"/>
        </w:rPr>
        <w:t>2</w:t>
      </w:r>
      <w:r w:rsidR="00631581">
        <w:rPr>
          <w:rFonts w:eastAsia="Times New Roman" w:cstheme="minorHAnsi"/>
          <w:lang w:eastAsia="en-GB"/>
        </w:rPr>
        <w:t>O infrastructure</w:t>
      </w:r>
      <w:r w:rsidR="00381AA0" w:rsidRPr="00381AA0">
        <w:rPr>
          <w:rFonts w:eastAsia="Times New Roman" w:cstheme="minorHAnsi"/>
          <w:lang w:eastAsia="en-GB"/>
        </w:rPr>
        <w:t>.</w:t>
      </w:r>
    </w:p>
    <w:p w14:paraId="155548F6" w14:textId="70EF6453" w:rsidR="0003478A" w:rsidRDefault="009E199A" w:rsidP="00FF1583">
      <w:pPr>
        <w:rPr>
          <w:rFonts w:eastAsia="Times New Roman" w:cstheme="minorHAnsi"/>
          <w:lang w:eastAsia="en-GB"/>
        </w:rPr>
      </w:pPr>
      <w:r w:rsidRPr="005223FF">
        <w:rPr>
          <w:rFonts w:eastAsia="Times New Roman" w:cstheme="minorHAnsi"/>
          <w:lang w:eastAsia="en-GB"/>
        </w:rPr>
        <w:t>I</w:t>
      </w:r>
      <w:r w:rsidR="009E6FD7">
        <w:rPr>
          <w:rFonts w:eastAsia="Times New Roman" w:cstheme="minorHAnsi"/>
          <w:lang w:eastAsia="en-GB"/>
        </w:rPr>
        <w:t>n considering next steps, i</w:t>
      </w:r>
      <w:r w:rsidRPr="005223FF">
        <w:rPr>
          <w:rFonts w:eastAsia="Times New Roman" w:cstheme="minorHAnsi"/>
          <w:lang w:eastAsia="en-GB"/>
        </w:rPr>
        <w:t xml:space="preserve">t </w:t>
      </w:r>
      <w:r w:rsidR="00C24395">
        <w:rPr>
          <w:rFonts w:eastAsia="Times New Roman" w:cstheme="minorHAnsi"/>
          <w:lang w:eastAsia="en-GB"/>
        </w:rPr>
        <w:t>will be</w:t>
      </w:r>
      <w:r w:rsidR="00C24395" w:rsidRPr="005223FF">
        <w:rPr>
          <w:rFonts w:eastAsia="Times New Roman" w:cstheme="minorHAnsi"/>
          <w:lang w:eastAsia="en-GB"/>
        </w:rPr>
        <w:t xml:space="preserve"> </w:t>
      </w:r>
      <w:r w:rsidRPr="005223FF">
        <w:rPr>
          <w:rFonts w:eastAsia="Times New Roman" w:cstheme="minorHAnsi"/>
          <w:lang w:eastAsia="en-GB"/>
        </w:rPr>
        <w:t>important to</w:t>
      </w:r>
      <w:r w:rsidR="0016772D">
        <w:rPr>
          <w:rFonts w:eastAsia="Times New Roman" w:cstheme="minorHAnsi"/>
          <w:lang w:eastAsia="en-GB"/>
        </w:rPr>
        <w:t xml:space="preserve"> </w:t>
      </w:r>
      <w:r w:rsidR="000F1535">
        <w:rPr>
          <w:rFonts w:eastAsia="Times New Roman" w:cstheme="minorHAnsi"/>
          <w:lang w:eastAsia="en-GB"/>
        </w:rPr>
        <w:t>c</w:t>
      </w:r>
      <w:r w:rsidRPr="005223FF">
        <w:rPr>
          <w:rFonts w:eastAsia="Times New Roman" w:cstheme="minorHAnsi"/>
          <w:lang w:eastAsia="en-GB"/>
        </w:rPr>
        <w:t>ollaborate closely with engineering staff, facility management team</w:t>
      </w:r>
      <w:r w:rsidR="000D2015">
        <w:rPr>
          <w:rFonts w:eastAsia="Times New Roman" w:cstheme="minorHAnsi"/>
          <w:lang w:eastAsia="en-GB"/>
        </w:rPr>
        <w:t>s</w:t>
      </w:r>
      <w:r w:rsidR="00594649">
        <w:rPr>
          <w:rFonts w:eastAsia="Times New Roman" w:cstheme="minorHAnsi"/>
          <w:lang w:eastAsia="en-GB"/>
        </w:rPr>
        <w:t>,</w:t>
      </w:r>
      <w:r w:rsidRPr="005223FF">
        <w:rPr>
          <w:rFonts w:eastAsia="Times New Roman" w:cstheme="minorHAnsi"/>
          <w:lang w:eastAsia="en-GB"/>
        </w:rPr>
        <w:t xml:space="preserve"> anaesthetic</w:t>
      </w:r>
      <w:r w:rsidR="0077614D">
        <w:rPr>
          <w:rFonts w:eastAsia="Times New Roman" w:cstheme="minorHAnsi"/>
          <w:lang w:eastAsia="en-GB"/>
        </w:rPr>
        <w:t xml:space="preserve"> and other departments that </w:t>
      </w:r>
      <w:r w:rsidR="00472CBD">
        <w:rPr>
          <w:rFonts w:eastAsia="Times New Roman" w:cstheme="minorHAnsi"/>
          <w:lang w:eastAsia="en-GB"/>
        </w:rPr>
        <w:t>administer N</w:t>
      </w:r>
      <w:r w:rsidR="00472CBD" w:rsidRPr="00472CBD">
        <w:rPr>
          <w:rFonts w:eastAsia="Times New Roman" w:cstheme="minorHAnsi"/>
          <w:vertAlign w:val="subscript"/>
          <w:lang w:eastAsia="en-GB"/>
        </w:rPr>
        <w:t>2</w:t>
      </w:r>
      <w:r w:rsidR="00472CBD">
        <w:rPr>
          <w:rFonts w:eastAsia="Times New Roman" w:cstheme="minorHAnsi"/>
          <w:lang w:eastAsia="en-GB"/>
        </w:rPr>
        <w:t>O</w:t>
      </w:r>
      <w:r w:rsidR="000E3677">
        <w:rPr>
          <w:rFonts w:eastAsia="Times New Roman" w:cstheme="minorHAnsi"/>
          <w:lang w:eastAsia="en-GB"/>
        </w:rPr>
        <w:t xml:space="preserve"> to e</w:t>
      </w:r>
      <w:r w:rsidR="009875BA" w:rsidRPr="005223FF">
        <w:rPr>
          <w:rFonts w:eastAsia="Times New Roman" w:cstheme="minorHAnsi"/>
          <w:lang w:eastAsia="en-GB"/>
        </w:rPr>
        <w:t xml:space="preserve">nsure </w:t>
      </w:r>
      <w:r w:rsidR="00CD3086">
        <w:rPr>
          <w:rFonts w:eastAsia="Times New Roman" w:cstheme="minorHAnsi"/>
          <w:lang w:eastAsia="en-GB"/>
        </w:rPr>
        <w:t>clear</w:t>
      </w:r>
      <w:r w:rsidR="00CD3086" w:rsidRPr="005223FF">
        <w:rPr>
          <w:rFonts w:eastAsia="Times New Roman" w:cstheme="minorHAnsi"/>
          <w:lang w:eastAsia="en-GB"/>
        </w:rPr>
        <w:t xml:space="preserve"> </w:t>
      </w:r>
      <w:r w:rsidR="009875BA" w:rsidRPr="005223FF">
        <w:rPr>
          <w:rFonts w:eastAsia="Times New Roman" w:cstheme="minorHAnsi"/>
          <w:lang w:eastAsia="en-GB"/>
        </w:rPr>
        <w:t>roles and responsibilities for</w:t>
      </w:r>
      <w:r w:rsidR="000F1535">
        <w:rPr>
          <w:rFonts w:eastAsia="Times New Roman" w:cstheme="minorHAnsi"/>
          <w:lang w:eastAsia="en-GB"/>
        </w:rPr>
        <w:t xml:space="preserve"> regular</w:t>
      </w:r>
      <w:r w:rsidR="009875BA" w:rsidRPr="005223FF">
        <w:rPr>
          <w:rFonts w:eastAsia="Times New Roman" w:cstheme="minorHAnsi"/>
          <w:lang w:eastAsia="en-GB"/>
        </w:rPr>
        <w:t xml:space="preserve"> testing and reporting.</w:t>
      </w:r>
      <w:r w:rsidR="009875BA">
        <w:rPr>
          <w:rFonts w:eastAsia="Times New Roman" w:cstheme="minorHAnsi"/>
          <w:lang w:eastAsia="en-GB"/>
        </w:rPr>
        <w:t xml:space="preserve"> </w:t>
      </w:r>
      <w:r w:rsidR="008C2186">
        <w:rPr>
          <w:rFonts w:eastAsia="Times New Roman" w:cstheme="minorHAnsi"/>
          <w:lang w:eastAsia="en-GB"/>
        </w:rPr>
        <w:t>R</w:t>
      </w:r>
      <w:r w:rsidR="005223FF" w:rsidRPr="005223FF">
        <w:rPr>
          <w:rFonts w:eastAsia="Times New Roman" w:cstheme="minorHAnsi"/>
          <w:lang w:eastAsia="en-GB"/>
        </w:rPr>
        <w:t xml:space="preserve">egular </w:t>
      </w:r>
      <w:r w:rsidR="005804F1">
        <w:rPr>
          <w:rFonts w:eastAsia="Times New Roman" w:cstheme="minorHAnsi"/>
          <w:lang w:eastAsia="en-GB"/>
        </w:rPr>
        <w:t>testing</w:t>
      </w:r>
      <w:r w:rsidR="005223FF" w:rsidRPr="005223FF">
        <w:rPr>
          <w:rFonts w:eastAsia="Times New Roman" w:cstheme="minorHAnsi"/>
          <w:lang w:eastAsia="en-GB"/>
        </w:rPr>
        <w:t xml:space="preserve"> (every 3 to 6 months) </w:t>
      </w:r>
      <w:r w:rsidR="008C2186">
        <w:rPr>
          <w:rFonts w:eastAsia="Times New Roman" w:cstheme="minorHAnsi"/>
          <w:lang w:eastAsia="en-GB"/>
        </w:rPr>
        <w:t xml:space="preserve">will </w:t>
      </w:r>
      <w:r w:rsidR="002578DC">
        <w:rPr>
          <w:rFonts w:eastAsia="Times New Roman" w:cstheme="minorHAnsi"/>
          <w:lang w:eastAsia="en-GB"/>
        </w:rPr>
        <w:t xml:space="preserve">help </w:t>
      </w:r>
      <w:r w:rsidR="005223FF" w:rsidRPr="005223FF">
        <w:rPr>
          <w:rFonts w:eastAsia="Times New Roman" w:cstheme="minorHAnsi"/>
          <w:lang w:eastAsia="en-GB"/>
        </w:rPr>
        <w:t>detect any new N</w:t>
      </w:r>
      <w:r w:rsidR="005223FF" w:rsidRPr="005223FF">
        <w:rPr>
          <w:rFonts w:eastAsia="Times New Roman" w:cstheme="minorHAnsi"/>
          <w:vertAlign w:val="subscript"/>
          <w:lang w:eastAsia="en-GB"/>
        </w:rPr>
        <w:t>2</w:t>
      </w:r>
      <w:r w:rsidR="005223FF" w:rsidRPr="005223FF">
        <w:rPr>
          <w:rFonts w:eastAsia="Times New Roman" w:cstheme="minorHAnsi"/>
          <w:lang w:eastAsia="en-GB"/>
        </w:rPr>
        <w:t>O leaks</w:t>
      </w:r>
      <w:r w:rsidR="00176BA7">
        <w:rPr>
          <w:rFonts w:eastAsia="Times New Roman" w:cstheme="minorHAnsi"/>
          <w:lang w:eastAsia="en-GB"/>
        </w:rPr>
        <w:t xml:space="preserve">, </w:t>
      </w:r>
      <w:r w:rsidR="00EB0FF9">
        <w:rPr>
          <w:rFonts w:eastAsia="Times New Roman" w:cstheme="minorHAnsi"/>
          <w:lang w:eastAsia="en-GB"/>
        </w:rPr>
        <w:t xml:space="preserve">allow for </w:t>
      </w:r>
      <w:r w:rsidR="00176BA7" w:rsidRPr="00C00DD4">
        <w:rPr>
          <w:rFonts w:eastAsia="Times New Roman" w:cstheme="minorHAnsi"/>
          <w:color w:val="000000" w:themeColor="text1"/>
          <w:lang w:eastAsia="en-GB"/>
        </w:rPr>
        <w:t xml:space="preserve">alternative </w:t>
      </w:r>
      <w:r w:rsidR="00A3207A">
        <w:rPr>
          <w:rFonts w:eastAsia="Times New Roman" w:cstheme="minorHAnsi"/>
          <w:lang w:eastAsia="en-GB"/>
        </w:rPr>
        <w:t xml:space="preserve">leak detection </w:t>
      </w:r>
      <w:r w:rsidR="00176BA7" w:rsidRPr="00C00DD4">
        <w:rPr>
          <w:rFonts w:eastAsia="Times New Roman" w:cstheme="minorHAnsi"/>
          <w:lang w:eastAsia="en-GB"/>
        </w:rPr>
        <w:t xml:space="preserve">methods </w:t>
      </w:r>
      <w:r w:rsidR="00EB0FF9">
        <w:rPr>
          <w:rFonts w:eastAsia="Times New Roman" w:cstheme="minorHAnsi"/>
          <w:lang w:eastAsia="en-GB"/>
        </w:rPr>
        <w:t xml:space="preserve">to be </w:t>
      </w:r>
      <w:r w:rsidR="00A82934">
        <w:rPr>
          <w:rFonts w:eastAsia="Times New Roman" w:cstheme="minorHAnsi"/>
          <w:lang w:eastAsia="en-GB"/>
        </w:rPr>
        <w:t>tried and compared</w:t>
      </w:r>
      <w:r w:rsidR="00EB0FF9">
        <w:rPr>
          <w:rFonts w:eastAsia="Times New Roman" w:cstheme="minorHAnsi"/>
          <w:lang w:eastAsia="en-GB"/>
        </w:rPr>
        <w:t xml:space="preserve"> </w:t>
      </w:r>
      <w:r w:rsidR="00A3207A">
        <w:rPr>
          <w:rFonts w:eastAsia="Times New Roman" w:cstheme="minorHAnsi"/>
          <w:lang w:eastAsia="en-GB"/>
        </w:rPr>
        <w:t>if needed,</w:t>
      </w:r>
      <w:r w:rsidR="005223FF" w:rsidRPr="005223FF">
        <w:rPr>
          <w:rFonts w:eastAsia="Times New Roman" w:cstheme="minorHAnsi"/>
          <w:lang w:eastAsia="en-GB"/>
        </w:rPr>
        <w:t xml:space="preserve"> and </w:t>
      </w:r>
      <w:r w:rsidR="00A36DBA">
        <w:rPr>
          <w:rFonts w:eastAsia="Times New Roman" w:cstheme="minorHAnsi"/>
          <w:lang w:eastAsia="en-GB"/>
        </w:rPr>
        <w:t>produce</w:t>
      </w:r>
      <w:r w:rsidR="00A36DBA" w:rsidRPr="005223FF">
        <w:rPr>
          <w:rFonts w:eastAsia="Times New Roman" w:cstheme="minorHAnsi"/>
          <w:lang w:eastAsia="en-GB"/>
        </w:rPr>
        <w:t xml:space="preserve"> </w:t>
      </w:r>
      <w:r w:rsidR="005223FF" w:rsidRPr="005223FF">
        <w:rPr>
          <w:rFonts w:eastAsia="Times New Roman" w:cstheme="minorHAnsi"/>
          <w:lang w:eastAsia="en-GB"/>
        </w:rPr>
        <w:t>a better understanding of N</w:t>
      </w:r>
      <w:r w:rsidR="005223FF" w:rsidRPr="005223FF">
        <w:rPr>
          <w:rFonts w:eastAsia="Times New Roman" w:cstheme="minorHAnsi"/>
          <w:vertAlign w:val="subscript"/>
          <w:lang w:eastAsia="en-GB"/>
        </w:rPr>
        <w:t>2</w:t>
      </w:r>
      <w:r w:rsidR="005223FF" w:rsidRPr="005223FF">
        <w:rPr>
          <w:rFonts w:eastAsia="Times New Roman" w:cstheme="minorHAnsi"/>
          <w:lang w:eastAsia="en-GB"/>
        </w:rPr>
        <w:t xml:space="preserve">O use over time. </w:t>
      </w:r>
      <w:r w:rsidR="0003478A">
        <w:rPr>
          <w:rFonts w:eastAsia="Times New Roman" w:cstheme="minorHAnsi"/>
          <w:lang w:eastAsia="en-GB"/>
        </w:rPr>
        <w:t xml:space="preserve">Consultation and collaboration with the wider health workforce </w:t>
      </w:r>
      <w:r w:rsidR="004D4C48">
        <w:rPr>
          <w:rFonts w:eastAsia="Times New Roman" w:cstheme="minorHAnsi"/>
          <w:lang w:eastAsia="en-GB"/>
        </w:rPr>
        <w:t xml:space="preserve">will </w:t>
      </w:r>
      <w:r w:rsidR="0003478A">
        <w:rPr>
          <w:rFonts w:eastAsia="Times New Roman" w:cstheme="minorHAnsi"/>
          <w:lang w:eastAsia="en-GB"/>
        </w:rPr>
        <w:t>also</w:t>
      </w:r>
      <w:r w:rsidR="004D4C48">
        <w:rPr>
          <w:rFonts w:eastAsia="Times New Roman" w:cstheme="minorHAnsi"/>
          <w:lang w:eastAsia="en-GB"/>
        </w:rPr>
        <w:t xml:space="preserve"> be</w:t>
      </w:r>
      <w:r w:rsidR="0003478A">
        <w:rPr>
          <w:rFonts w:eastAsia="Times New Roman" w:cstheme="minorHAnsi"/>
          <w:lang w:eastAsia="en-GB"/>
        </w:rPr>
        <w:t xml:space="preserve"> important, including </w:t>
      </w:r>
      <w:r w:rsidR="004D4C48">
        <w:rPr>
          <w:rFonts w:eastAsia="Times New Roman" w:cstheme="minorHAnsi"/>
          <w:lang w:eastAsia="en-GB"/>
        </w:rPr>
        <w:t>f</w:t>
      </w:r>
      <w:r w:rsidR="0003478A">
        <w:rPr>
          <w:rFonts w:eastAsia="Times New Roman" w:cstheme="minorHAnsi"/>
          <w:lang w:eastAsia="en-GB"/>
        </w:rPr>
        <w:t>o</w:t>
      </w:r>
      <w:r w:rsidR="004D4C48">
        <w:rPr>
          <w:rFonts w:eastAsia="Times New Roman" w:cstheme="minorHAnsi"/>
          <w:lang w:eastAsia="en-GB"/>
        </w:rPr>
        <w:t>r</w:t>
      </w:r>
      <w:r w:rsidR="0003478A">
        <w:rPr>
          <w:rFonts w:eastAsia="Times New Roman" w:cstheme="minorHAnsi"/>
          <w:lang w:eastAsia="en-GB"/>
        </w:rPr>
        <w:t xml:space="preserve"> i</w:t>
      </w:r>
      <w:r w:rsidR="0003478A" w:rsidRPr="007058D2">
        <w:rPr>
          <w:rFonts w:eastAsia="Times New Roman" w:cstheme="minorHAnsi"/>
          <w:lang w:eastAsia="en-GB"/>
        </w:rPr>
        <w:t>dentify</w:t>
      </w:r>
      <w:r w:rsidR="004D4C48">
        <w:rPr>
          <w:rFonts w:eastAsia="Times New Roman" w:cstheme="minorHAnsi"/>
          <w:lang w:eastAsia="en-GB"/>
        </w:rPr>
        <w:t>ing</w:t>
      </w:r>
      <w:r w:rsidR="0003478A" w:rsidRPr="007058D2">
        <w:rPr>
          <w:rFonts w:eastAsia="Times New Roman" w:cstheme="minorHAnsi"/>
          <w:lang w:eastAsia="en-GB"/>
        </w:rPr>
        <w:t xml:space="preserve"> cases of unnecessary or low-value use of N</w:t>
      </w:r>
      <w:r w:rsidR="0003478A" w:rsidRPr="007058D2">
        <w:rPr>
          <w:rFonts w:eastAsia="Times New Roman" w:cstheme="minorHAnsi"/>
          <w:vertAlign w:val="subscript"/>
          <w:lang w:eastAsia="en-GB"/>
        </w:rPr>
        <w:t>2</w:t>
      </w:r>
      <w:r w:rsidR="0003478A" w:rsidRPr="007058D2">
        <w:rPr>
          <w:rFonts w:eastAsia="Times New Roman" w:cstheme="minorHAnsi"/>
          <w:lang w:eastAsia="en-GB"/>
        </w:rPr>
        <w:t xml:space="preserve">O and </w:t>
      </w:r>
      <w:r w:rsidR="0003478A">
        <w:rPr>
          <w:rFonts w:eastAsia="Times New Roman" w:cstheme="minorHAnsi"/>
          <w:lang w:eastAsia="en-GB"/>
        </w:rPr>
        <w:t xml:space="preserve">to </w:t>
      </w:r>
      <w:r w:rsidR="0003478A" w:rsidRPr="007058D2">
        <w:rPr>
          <w:rFonts w:eastAsia="Times New Roman" w:cstheme="minorHAnsi"/>
          <w:lang w:eastAsia="en-GB"/>
        </w:rPr>
        <w:t>educate the health workforce on appropriate use.</w:t>
      </w:r>
    </w:p>
    <w:p w14:paraId="33A521BF" w14:textId="2AE8B2AC" w:rsidR="006D74CD" w:rsidRDefault="008A4F60" w:rsidP="00FF1583">
      <w:pPr>
        <w:rPr>
          <w:rFonts w:eastAsia="Times New Roman"/>
          <w:color w:val="000000" w:themeColor="text1"/>
          <w:lang w:eastAsia="en-GB"/>
        </w:rPr>
      </w:pPr>
      <w:r>
        <w:rPr>
          <w:rFonts w:eastAsia="Times New Roman"/>
          <w:color w:val="000000" w:themeColor="text1"/>
          <w:lang w:eastAsia="en-GB"/>
        </w:rPr>
        <w:t xml:space="preserve">If </w:t>
      </w:r>
      <w:r w:rsidR="00F77A0A">
        <w:rPr>
          <w:rFonts w:eastAsia="Times New Roman"/>
          <w:color w:val="000000" w:themeColor="text1"/>
          <w:lang w:eastAsia="en-GB"/>
        </w:rPr>
        <w:t>zones</w:t>
      </w:r>
      <w:r w:rsidR="007A2438">
        <w:rPr>
          <w:rFonts w:eastAsia="Times New Roman"/>
          <w:color w:val="000000" w:themeColor="text1"/>
          <w:lang w:eastAsia="en-GB"/>
        </w:rPr>
        <w:t xml:space="preserve"> </w:t>
      </w:r>
      <w:r w:rsidR="00E276D8">
        <w:rPr>
          <w:rFonts w:eastAsia="Times New Roman"/>
          <w:color w:val="000000" w:themeColor="text1"/>
          <w:lang w:eastAsia="en-GB"/>
        </w:rPr>
        <w:t xml:space="preserve">in the healthcare facility </w:t>
      </w:r>
      <w:r w:rsidR="007A2438">
        <w:rPr>
          <w:rFonts w:eastAsia="Times New Roman"/>
          <w:color w:val="000000" w:themeColor="text1"/>
          <w:lang w:eastAsia="en-GB"/>
        </w:rPr>
        <w:t>are</w:t>
      </w:r>
      <w:r w:rsidR="00F77A0A">
        <w:rPr>
          <w:rFonts w:eastAsia="Times New Roman"/>
          <w:color w:val="000000" w:themeColor="text1"/>
          <w:lang w:eastAsia="en-GB"/>
        </w:rPr>
        <w:t xml:space="preserve"> </w:t>
      </w:r>
      <w:r w:rsidR="00B12E42">
        <w:rPr>
          <w:rFonts w:eastAsia="Times New Roman"/>
          <w:color w:val="000000" w:themeColor="text1"/>
          <w:lang w:eastAsia="en-GB"/>
        </w:rPr>
        <w:t xml:space="preserve">identified </w:t>
      </w:r>
      <w:r w:rsidR="007A2438">
        <w:rPr>
          <w:rFonts w:eastAsia="Times New Roman"/>
          <w:color w:val="000000" w:themeColor="text1"/>
          <w:lang w:eastAsia="en-GB"/>
        </w:rPr>
        <w:t>where</w:t>
      </w:r>
      <w:r w:rsidR="00B12E42">
        <w:rPr>
          <w:rFonts w:eastAsia="Times New Roman"/>
          <w:color w:val="000000" w:themeColor="text1"/>
          <w:lang w:eastAsia="en-GB"/>
        </w:rPr>
        <w:t xml:space="preserve"> </w:t>
      </w:r>
      <w:r w:rsidR="00F77A0A">
        <w:rPr>
          <w:rFonts w:eastAsia="Times New Roman"/>
          <w:color w:val="000000" w:themeColor="text1"/>
          <w:lang w:eastAsia="en-GB"/>
        </w:rPr>
        <w:t xml:space="preserve">no </w:t>
      </w:r>
      <w:r w:rsidR="000D02DE">
        <w:rPr>
          <w:rFonts w:eastAsia="Times New Roman"/>
          <w:color w:val="000000" w:themeColor="text1"/>
          <w:lang w:eastAsia="en-GB"/>
        </w:rPr>
        <w:t>(</w:t>
      </w:r>
      <w:r w:rsidR="00F77A0A">
        <w:rPr>
          <w:rFonts w:eastAsia="Times New Roman"/>
          <w:color w:val="000000" w:themeColor="text1"/>
          <w:lang w:eastAsia="en-GB"/>
        </w:rPr>
        <w:t>or negligible amounts of</w:t>
      </w:r>
      <w:r w:rsidR="00A90513">
        <w:rPr>
          <w:rFonts w:eastAsia="Times New Roman"/>
          <w:color w:val="000000" w:themeColor="text1"/>
          <w:lang w:eastAsia="en-GB"/>
        </w:rPr>
        <w:t>)</w:t>
      </w:r>
      <w:r w:rsidR="00F77A0A">
        <w:rPr>
          <w:rFonts w:eastAsia="Times New Roman"/>
          <w:color w:val="000000" w:themeColor="text1"/>
          <w:lang w:eastAsia="en-GB"/>
        </w:rPr>
        <w:t xml:space="preserve"> N</w:t>
      </w:r>
      <w:r w:rsidR="00F77A0A" w:rsidRPr="0089281F">
        <w:rPr>
          <w:rFonts w:eastAsia="Times New Roman"/>
          <w:color w:val="000000" w:themeColor="text1"/>
          <w:vertAlign w:val="subscript"/>
          <w:lang w:eastAsia="en-GB"/>
        </w:rPr>
        <w:t>2</w:t>
      </w:r>
      <w:r w:rsidR="00F77A0A">
        <w:rPr>
          <w:rFonts w:eastAsia="Times New Roman"/>
          <w:color w:val="000000" w:themeColor="text1"/>
          <w:lang w:eastAsia="en-GB"/>
        </w:rPr>
        <w:t>O</w:t>
      </w:r>
      <w:r w:rsidR="007A2438">
        <w:rPr>
          <w:rFonts w:eastAsia="Times New Roman"/>
          <w:color w:val="000000" w:themeColor="text1"/>
          <w:lang w:eastAsia="en-GB"/>
        </w:rPr>
        <w:t xml:space="preserve"> are administered</w:t>
      </w:r>
      <w:r w:rsidR="00CE4651">
        <w:rPr>
          <w:rFonts w:eastAsia="Times New Roman"/>
          <w:color w:val="000000" w:themeColor="text1"/>
          <w:lang w:eastAsia="en-GB"/>
        </w:rPr>
        <w:t>, consider whether the</w:t>
      </w:r>
      <w:r w:rsidR="00940A45">
        <w:rPr>
          <w:rFonts w:eastAsia="Times New Roman"/>
          <w:color w:val="000000" w:themeColor="text1"/>
          <w:lang w:eastAsia="en-GB"/>
        </w:rPr>
        <w:t xml:space="preserve"> isolation valve </w:t>
      </w:r>
      <w:r w:rsidR="007F411A">
        <w:rPr>
          <w:rFonts w:eastAsia="Times New Roman"/>
          <w:color w:val="000000" w:themeColor="text1"/>
          <w:lang w:eastAsia="en-GB"/>
        </w:rPr>
        <w:t xml:space="preserve">for that zone </w:t>
      </w:r>
      <w:r w:rsidR="00A90513">
        <w:rPr>
          <w:rFonts w:eastAsia="Times New Roman"/>
          <w:color w:val="000000" w:themeColor="text1"/>
          <w:lang w:eastAsia="en-GB"/>
        </w:rPr>
        <w:t>c</w:t>
      </w:r>
      <w:r w:rsidR="00940A45">
        <w:rPr>
          <w:rFonts w:eastAsia="Times New Roman"/>
          <w:color w:val="000000" w:themeColor="text1"/>
          <w:lang w:eastAsia="en-GB"/>
        </w:rPr>
        <w:t>ould be switched off</w:t>
      </w:r>
      <w:r w:rsidR="00B329CB">
        <w:rPr>
          <w:rFonts w:eastAsia="Times New Roman"/>
          <w:color w:val="000000" w:themeColor="text1"/>
          <w:lang w:eastAsia="en-GB"/>
        </w:rPr>
        <w:t>, effectively isolating zones</w:t>
      </w:r>
      <w:r w:rsidR="003A0C46">
        <w:rPr>
          <w:rFonts w:eastAsia="Times New Roman"/>
          <w:color w:val="000000" w:themeColor="text1"/>
          <w:lang w:eastAsia="en-GB"/>
        </w:rPr>
        <w:t xml:space="preserve"> which are no longer in use</w:t>
      </w:r>
      <w:r w:rsidR="00B329CB">
        <w:rPr>
          <w:rFonts w:eastAsia="Times New Roman"/>
          <w:color w:val="000000" w:themeColor="text1"/>
          <w:lang w:eastAsia="en-GB"/>
        </w:rPr>
        <w:t xml:space="preserve"> </w:t>
      </w:r>
      <w:r w:rsidR="007C21D5">
        <w:rPr>
          <w:rFonts w:eastAsia="Times New Roman"/>
          <w:color w:val="000000" w:themeColor="text1"/>
          <w:lang w:eastAsia="en-GB"/>
        </w:rPr>
        <w:t>from the rest of the N</w:t>
      </w:r>
      <w:r w:rsidR="007C21D5" w:rsidRPr="007C21D5">
        <w:rPr>
          <w:rFonts w:eastAsia="Times New Roman"/>
          <w:color w:val="000000" w:themeColor="text1"/>
          <w:vertAlign w:val="subscript"/>
          <w:lang w:eastAsia="en-GB"/>
        </w:rPr>
        <w:t>2</w:t>
      </w:r>
      <w:r w:rsidR="007C21D5">
        <w:rPr>
          <w:rFonts w:eastAsia="Times New Roman"/>
          <w:color w:val="000000" w:themeColor="text1"/>
          <w:lang w:eastAsia="en-GB"/>
        </w:rPr>
        <w:t>O infrastructure</w:t>
      </w:r>
      <w:r w:rsidR="00940A45">
        <w:rPr>
          <w:rFonts w:eastAsia="Times New Roman"/>
          <w:color w:val="000000" w:themeColor="text1"/>
          <w:lang w:eastAsia="en-GB"/>
        </w:rPr>
        <w:t xml:space="preserve">. </w:t>
      </w:r>
      <w:r w:rsidR="00B30C01">
        <w:rPr>
          <w:rFonts w:eastAsia="Times New Roman"/>
          <w:color w:val="000000" w:themeColor="text1"/>
          <w:lang w:eastAsia="en-GB"/>
        </w:rPr>
        <w:t>Decommissioning N</w:t>
      </w:r>
      <w:r w:rsidR="00B30C01" w:rsidRPr="0089281F">
        <w:rPr>
          <w:rFonts w:eastAsia="Times New Roman"/>
          <w:color w:val="000000" w:themeColor="text1"/>
          <w:vertAlign w:val="subscript"/>
          <w:lang w:eastAsia="en-GB"/>
        </w:rPr>
        <w:t>2</w:t>
      </w:r>
      <w:r w:rsidR="00B30C01">
        <w:rPr>
          <w:rFonts w:eastAsia="Times New Roman"/>
          <w:color w:val="000000" w:themeColor="text1"/>
          <w:lang w:eastAsia="en-GB"/>
        </w:rPr>
        <w:t>O infrastructure is recommended, where possible.</w:t>
      </w:r>
    </w:p>
    <w:p w14:paraId="2CF0C750" w14:textId="3A3D044B" w:rsidR="00310E60" w:rsidRPr="00FB3260" w:rsidRDefault="00D759A0" w:rsidP="00FF1583">
      <w:pPr>
        <w:rPr>
          <w:rFonts w:eastAsia="Times New Roman"/>
          <w:color w:val="000000" w:themeColor="text1"/>
          <w:lang w:eastAsia="en-GB"/>
        </w:rPr>
      </w:pPr>
      <w:r w:rsidRPr="00D759A0">
        <w:rPr>
          <w:rFonts w:eastAsia="Times New Roman"/>
          <w:color w:val="000000" w:themeColor="text1"/>
          <w:lang w:eastAsia="en-GB"/>
        </w:rPr>
        <w:t xml:space="preserve">Healthcare </w:t>
      </w:r>
      <w:r w:rsidR="004841E1">
        <w:rPr>
          <w:rFonts w:eastAsia="Times New Roman"/>
          <w:color w:val="000000" w:themeColor="text1"/>
          <w:lang w:eastAsia="en-GB"/>
        </w:rPr>
        <w:t>facilities</w:t>
      </w:r>
      <w:r w:rsidR="004841E1" w:rsidRPr="00D759A0">
        <w:rPr>
          <w:rFonts w:eastAsia="Times New Roman"/>
          <w:color w:val="000000" w:themeColor="text1"/>
          <w:lang w:eastAsia="en-GB"/>
        </w:rPr>
        <w:t xml:space="preserve"> </w:t>
      </w:r>
      <w:r w:rsidRPr="00D759A0">
        <w:rPr>
          <w:rFonts w:eastAsia="Times New Roman"/>
          <w:color w:val="000000" w:themeColor="text1"/>
          <w:lang w:eastAsia="en-GB"/>
        </w:rPr>
        <w:t>should also consider a</w:t>
      </w:r>
      <w:r w:rsidR="00770F20">
        <w:rPr>
          <w:rFonts w:eastAsia="Times New Roman"/>
          <w:color w:val="000000" w:themeColor="text1"/>
          <w:lang w:eastAsia="en-GB"/>
        </w:rPr>
        <w:t>n</w:t>
      </w:r>
      <w:r w:rsidRPr="00D759A0">
        <w:rPr>
          <w:rFonts w:eastAsia="Times New Roman"/>
          <w:color w:val="000000" w:themeColor="text1"/>
          <w:lang w:eastAsia="en-GB"/>
        </w:rPr>
        <w:t xml:space="preserve"> organisational policy which describes the </w:t>
      </w:r>
      <w:r w:rsidR="00A80AD7">
        <w:rPr>
          <w:rFonts w:eastAsia="Times New Roman"/>
          <w:color w:val="000000" w:themeColor="text1"/>
          <w:lang w:eastAsia="en-GB"/>
        </w:rPr>
        <w:t>recommended</w:t>
      </w:r>
      <w:r w:rsidRPr="00D759A0">
        <w:rPr>
          <w:rFonts w:eastAsia="Times New Roman"/>
          <w:color w:val="000000" w:themeColor="text1"/>
          <w:lang w:eastAsia="en-GB"/>
        </w:rPr>
        <w:t xml:space="preserve"> uses of N</w:t>
      </w:r>
      <w:r w:rsidRPr="00D759A0">
        <w:rPr>
          <w:rFonts w:eastAsia="Times New Roman"/>
          <w:color w:val="000000" w:themeColor="text1"/>
          <w:vertAlign w:val="subscript"/>
          <w:lang w:eastAsia="en-GB"/>
        </w:rPr>
        <w:t>2</w:t>
      </w:r>
      <w:r w:rsidRPr="00D759A0">
        <w:rPr>
          <w:rFonts w:eastAsia="Times New Roman"/>
          <w:color w:val="000000" w:themeColor="text1"/>
          <w:lang w:eastAsia="en-GB"/>
        </w:rPr>
        <w:t xml:space="preserve">O across their facilities. This </w:t>
      </w:r>
      <w:r w:rsidR="004841E1">
        <w:rPr>
          <w:rFonts w:eastAsia="Times New Roman"/>
          <w:color w:val="000000" w:themeColor="text1"/>
          <w:lang w:eastAsia="en-GB"/>
        </w:rPr>
        <w:t>could</w:t>
      </w:r>
      <w:r w:rsidR="004841E1" w:rsidRPr="00D759A0">
        <w:rPr>
          <w:rFonts w:eastAsia="Times New Roman"/>
          <w:color w:val="000000" w:themeColor="text1"/>
          <w:lang w:eastAsia="en-GB"/>
        </w:rPr>
        <w:t xml:space="preserve"> </w:t>
      </w:r>
      <w:r w:rsidRPr="00D759A0">
        <w:rPr>
          <w:rFonts w:eastAsia="Times New Roman"/>
          <w:color w:val="000000" w:themeColor="text1"/>
          <w:lang w:eastAsia="en-GB"/>
        </w:rPr>
        <w:t xml:space="preserve">include appropriate indicators and a governance framework for monitoring and </w:t>
      </w:r>
      <w:r w:rsidR="00106D3E">
        <w:rPr>
          <w:rFonts w:eastAsia="Times New Roman"/>
          <w:color w:val="000000" w:themeColor="text1"/>
          <w:lang w:eastAsia="en-GB"/>
        </w:rPr>
        <w:t>overseeing</w:t>
      </w:r>
      <w:r w:rsidRPr="00D759A0">
        <w:rPr>
          <w:rFonts w:eastAsia="Times New Roman"/>
          <w:color w:val="000000" w:themeColor="text1"/>
          <w:lang w:eastAsia="en-GB"/>
        </w:rPr>
        <w:t xml:space="preserve"> N</w:t>
      </w:r>
      <w:r w:rsidRPr="00D759A0">
        <w:rPr>
          <w:rFonts w:eastAsia="Times New Roman"/>
          <w:color w:val="000000" w:themeColor="text1"/>
          <w:vertAlign w:val="subscript"/>
          <w:lang w:eastAsia="en-GB"/>
        </w:rPr>
        <w:t>2</w:t>
      </w:r>
      <w:r w:rsidRPr="00D759A0">
        <w:rPr>
          <w:rFonts w:eastAsia="Times New Roman"/>
          <w:color w:val="000000" w:themeColor="text1"/>
          <w:lang w:eastAsia="en-GB"/>
        </w:rPr>
        <w:t>O use. To further drive changes in N</w:t>
      </w:r>
      <w:r w:rsidRPr="00D759A0">
        <w:rPr>
          <w:rFonts w:eastAsia="Times New Roman"/>
          <w:color w:val="000000" w:themeColor="text1"/>
          <w:vertAlign w:val="subscript"/>
          <w:lang w:eastAsia="en-GB"/>
        </w:rPr>
        <w:t>2</w:t>
      </w:r>
      <w:r w:rsidRPr="00D759A0">
        <w:rPr>
          <w:rFonts w:eastAsia="Times New Roman"/>
          <w:color w:val="000000" w:themeColor="text1"/>
          <w:lang w:eastAsia="en-GB"/>
        </w:rPr>
        <w:t xml:space="preserve">O </w:t>
      </w:r>
      <w:r w:rsidR="00E35F78">
        <w:rPr>
          <w:rFonts w:eastAsia="Times New Roman"/>
          <w:color w:val="000000" w:themeColor="text1"/>
          <w:lang w:eastAsia="en-GB"/>
        </w:rPr>
        <w:t>administration</w:t>
      </w:r>
      <w:r w:rsidRPr="00D759A0">
        <w:rPr>
          <w:rFonts w:eastAsia="Times New Roman"/>
          <w:color w:val="000000" w:themeColor="text1"/>
          <w:lang w:eastAsia="en-GB"/>
        </w:rPr>
        <w:t xml:space="preserve"> patterns, the organisational policy </w:t>
      </w:r>
      <w:r w:rsidR="007A35E0">
        <w:rPr>
          <w:rFonts w:eastAsia="Times New Roman"/>
          <w:color w:val="000000" w:themeColor="text1"/>
          <w:lang w:eastAsia="en-GB"/>
        </w:rPr>
        <w:t xml:space="preserve">would ideally encompass </w:t>
      </w:r>
      <w:r w:rsidRPr="00D759A0">
        <w:rPr>
          <w:rFonts w:eastAsia="Times New Roman"/>
          <w:color w:val="000000" w:themeColor="text1"/>
          <w:lang w:eastAsia="en-GB"/>
        </w:rPr>
        <w:t xml:space="preserve">training of </w:t>
      </w:r>
      <w:r w:rsidR="00792491">
        <w:rPr>
          <w:rFonts w:eastAsia="Times New Roman"/>
          <w:color w:val="000000" w:themeColor="text1"/>
          <w:lang w:eastAsia="en-GB"/>
        </w:rPr>
        <w:t>health practitioners</w:t>
      </w:r>
      <w:r w:rsidRPr="00D759A0">
        <w:rPr>
          <w:rFonts w:eastAsia="Times New Roman"/>
          <w:color w:val="000000" w:themeColor="text1"/>
          <w:lang w:eastAsia="en-GB"/>
        </w:rPr>
        <w:t xml:space="preserve">, </w:t>
      </w:r>
      <w:r w:rsidR="0068311C">
        <w:rPr>
          <w:rFonts w:eastAsia="Times New Roman"/>
          <w:color w:val="000000" w:themeColor="text1"/>
          <w:lang w:eastAsia="en-GB"/>
        </w:rPr>
        <w:t xml:space="preserve">and through </w:t>
      </w:r>
      <w:r w:rsidR="00310E60">
        <w:rPr>
          <w:rFonts w:eastAsia="Times New Roman"/>
          <w:color w:val="000000" w:themeColor="text1"/>
          <w:lang w:eastAsia="en-GB"/>
        </w:rPr>
        <w:t xml:space="preserve">the implementation of </w:t>
      </w:r>
      <w:r w:rsidRPr="00D759A0">
        <w:rPr>
          <w:rFonts w:eastAsia="Times New Roman"/>
          <w:color w:val="000000" w:themeColor="text1"/>
          <w:lang w:eastAsia="en-GB"/>
        </w:rPr>
        <w:t xml:space="preserve">sustainable procurement policies and reporting frameworks. Combining </w:t>
      </w:r>
      <w:r w:rsidR="007A35E0">
        <w:rPr>
          <w:rFonts w:eastAsia="Times New Roman"/>
          <w:color w:val="000000" w:themeColor="text1"/>
          <w:lang w:eastAsia="en-GB"/>
        </w:rPr>
        <w:t>a</w:t>
      </w:r>
      <w:r w:rsidR="007A35E0" w:rsidRPr="00D759A0">
        <w:rPr>
          <w:rFonts w:eastAsia="Times New Roman"/>
          <w:color w:val="000000" w:themeColor="text1"/>
          <w:lang w:eastAsia="en-GB"/>
        </w:rPr>
        <w:t xml:space="preserve"> </w:t>
      </w:r>
      <w:r w:rsidR="008C7577">
        <w:rPr>
          <w:rFonts w:eastAsia="Times New Roman"/>
          <w:color w:val="000000" w:themeColor="text1"/>
          <w:lang w:eastAsia="en-GB"/>
        </w:rPr>
        <w:t xml:space="preserve">whole-of-organisation </w:t>
      </w:r>
      <w:r w:rsidRPr="00D759A0">
        <w:rPr>
          <w:rFonts w:eastAsia="Times New Roman"/>
          <w:color w:val="000000" w:themeColor="text1"/>
          <w:lang w:eastAsia="en-GB"/>
        </w:rPr>
        <w:t xml:space="preserve">approach </w:t>
      </w:r>
      <w:r w:rsidR="007A35E0">
        <w:rPr>
          <w:rFonts w:eastAsia="Times New Roman"/>
          <w:color w:val="000000" w:themeColor="text1"/>
          <w:lang w:eastAsia="en-GB"/>
        </w:rPr>
        <w:t xml:space="preserve">of this kind </w:t>
      </w:r>
      <w:r w:rsidRPr="00D759A0">
        <w:rPr>
          <w:rFonts w:eastAsia="Times New Roman"/>
          <w:color w:val="000000" w:themeColor="text1"/>
          <w:lang w:eastAsia="en-GB"/>
        </w:rPr>
        <w:t xml:space="preserve">with appropriate change communication and </w:t>
      </w:r>
      <w:r w:rsidR="00310E60">
        <w:rPr>
          <w:rFonts w:eastAsia="Times New Roman"/>
          <w:color w:val="000000" w:themeColor="text1"/>
          <w:lang w:eastAsia="en-GB"/>
        </w:rPr>
        <w:t xml:space="preserve">health workforce </w:t>
      </w:r>
      <w:r w:rsidRPr="00D759A0">
        <w:rPr>
          <w:rFonts w:eastAsia="Times New Roman"/>
          <w:color w:val="000000" w:themeColor="text1"/>
          <w:lang w:eastAsia="en-GB"/>
        </w:rPr>
        <w:t xml:space="preserve">training </w:t>
      </w:r>
      <w:r w:rsidR="007A35E0">
        <w:rPr>
          <w:rFonts w:eastAsia="Times New Roman"/>
          <w:color w:val="000000" w:themeColor="text1"/>
          <w:lang w:eastAsia="en-GB"/>
        </w:rPr>
        <w:t>would</w:t>
      </w:r>
      <w:r w:rsidR="007A35E0" w:rsidRPr="00D759A0">
        <w:rPr>
          <w:rFonts w:eastAsia="Times New Roman"/>
          <w:color w:val="000000" w:themeColor="text1"/>
          <w:lang w:eastAsia="en-GB"/>
        </w:rPr>
        <w:t xml:space="preserve"> </w:t>
      </w:r>
      <w:r w:rsidRPr="00D759A0">
        <w:rPr>
          <w:rFonts w:eastAsia="Times New Roman"/>
          <w:color w:val="000000" w:themeColor="text1"/>
          <w:lang w:eastAsia="en-GB"/>
        </w:rPr>
        <w:t>support tangible and sustained reductions in N</w:t>
      </w:r>
      <w:r w:rsidRPr="00D759A0">
        <w:rPr>
          <w:rFonts w:eastAsia="Times New Roman"/>
          <w:color w:val="000000" w:themeColor="text1"/>
          <w:vertAlign w:val="subscript"/>
          <w:lang w:eastAsia="en-GB"/>
        </w:rPr>
        <w:t>2</w:t>
      </w:r>
      <w:r w:rsidRPr="00D759A0">
        <w:rPr>
          <w:rFonts w:eastAsia="Times New Roman"/>
          <w:color w:val="000000" w:themeColor="text1"/>
          <w:lang w:eastAsia="en-GB"/>
        </w:rPr>
        <w:t xml:space="preserve">O </w:t>
      </w:r>
      <w:r w:rsidR="009F0102">
        <w:rPr>
          <w:rFonts w:eastAsia="Times New Roman"/>
          <w:color w:val="000000" w:themeColor="text1"/>
          <w:lang w:eastAsia="en-GB"/>
        </w:rPr>
        <w:t>administration</w:t>
      </w:r>
      <w:r w:rsidRPr="00D759A0">
        <w:rPr>
          <w:rFonts w:eastAsia="Times New Roman"/>
          <w:color w:val="000000" w:themeColor="text1"/>
          <w:lang w:eastAsia="en-GB"/>
        </w:rPr>
        <w:t xml:space="preserve"> while </w:t>
      </w:r>
      <w:r w:rsidR="009F0102">
        <w:rPr>
          <w:rFonts w:eastAsia="Times New Roman"/>
          <w:color w:val="000000" w:themeColor="text1"/>
          <w:lang w:eastAsia="en-GB"/>
        </w:rPr>
        <w:t>maintaining</w:t>
      </w:r>
      <w:r w:rsidRPr="00D759A0">
        <w:rPr>
          <w:rFonts w:eastAsia="Times New Roman"/>
          <w:color w:val="000000" w:themeColor="text1"/>
          <w:lang w:eastAsia="en-GB"/>
        </w:rPr>
        <w:t xml:space="preserve"> the quality and safety of care</w:t>
      </w:r>
      <w:r w:rsidR="007A35E0">
        <w:rPr>
          <w:rFonts w:eastAsia="Times New Roman"/>
          <w:color w:val="000000" w:themeColor="text1"/>
          <w:lang w:eastAsia="en-GB"/>
        </w:rPr>
        <w:t xml:space="preserve"> delivery</w:t>
      </w:r>
      <w:r w:rsidRPr="00D759A0">
        <w:rPr>
          <w:rFonts w:eastAsia="Times New Roman"/>
          <w:color w:val="000000" w:themeColor="text1"/>
          <w:lang w:eastAsia="en-GB"/>
        </w:rPr>
        <w:t>.</w:t>
      </w:r>
    </w:p>
    <w:p w14:paraId="37AF45B6" w14:textId="238E3EB7" w:rsidR="00990515" w:rsidRDefault="00990515" w:rsidP="00FF1583">
      <w:pPr>
        <w:rPr>
          <w:rFonts w:eastAsia="Times New Roman" w:cstheme="minorHAnsi"/>
          <w:lang w:eastAsia="en-GB"/>
        </w:rPr>
      </w:pPr>
      <w:r w:rsidRPr="00990515">
        <w:rPr>
          <w:rFonts w:eastAsia="Times New Roman" w:cstheme="minorHAnsi"/>
          <w:lang w:eastAsia="en-GB"/>
        </w:rPr>
        <w:t>Where N</w:t>
      </w:r>
      <w:r w:rsidRPr="00990515">
        <w:rPr>
          <w:rFonts w:eastAsia="Times New Roman" w:cstheme="minorHAnsi"/>
          <w:vertAlign w:val="subscript"/>
          <w:lang w:eastAsia="en-GB"/>
        </w:rPr>
        <w:t>2</w:t>
      </w:r>
      <w:r w:rsidRPr="00990515">
        <w:rPr>
          <w:rFonts w:eastAsia="Times New Roman" w:cstheme="minorHAnsi"/>
          <w:lang w:eastAsia="en-GB"/>
        </w:rPr>
        <w:t xml:space="preserve">O supply is required, </w:t>
      </w:r>
      <w:r w:rsidR="004C2BFB">
        <w:rPr>
          <w:rFonts w:eastAsia="Times New Roman" w:cstheme="minorHAnsi"/>
          <w:lang w:eastAsia="en-GB"/>
        </w:rPr>
        <w:t xml:space="preserve">healthcare facilities should </w:t>
      </w:r>
      <w:r w:rsidRPr="00990515">
        <w:rPr>
          <w:rFonts w:eastAsia="Times New Roman" w:cstheme="minorHAnsi"/>
          <w:lang w:eastAsia="en-GB"/>
        </w:rPr>
        <w:t>consider moving away from piped N</w:t>
      </w:r>
      <w:r w:rsidRPr="00990515">
        <w:rPr>
          <w:rFonts w:eastAsia="Times New Roman" w:cstheme="minorHAnsi"/>
          <w:vertAlign w:val="subscript"/>
          <w:lang w:eastAsia="en-GB"/>
        </w:rPr>
        <w:t>2</w:t>
      </w:r>
      <w:r w:rsidRPr="00990515">
        <w:rPr>
          <w:rFonts w:eastAsia="Times New Roman" w:cstheme="minorHAnsi"/>
          <w:lang w:eastAsia="en-GB"/>
        </w:rPr>
        <w:t>O and instead suppl</w:t>
      </w:r>
      <w:r w:rsidR="00B846F4">
        <w:rPr>
          <w:rFonts w:eastAsia="Times New Roman" w:cstheme="minorHAnsi"/>
          <w:lang w:eastAsia="en-GB"/>
        </w:rPr>
        <w:t>y</w:t>
      </w:r>
      <w:r w:rsidRPr="00990515">
        <w:rPr>
          <w:rFonts w:eastAsia="Times New Roman" w:cstheme="minorHAnsi"/>
          <w:lang w:eastAsia="en-GB"/>
        </w:rPr>
        <w:t>ing N</w:t>
      </w:r>
      <w:r w:rsidRPr="00990515">
        <w:rPr>
          <w:rFonts w:eastAsia="Times New Roman" w:cstheme="minorHAnsi"/>
          <w:vertAlign w:val="subscript"/>
          <w:lang w:eastAsia="en-GB"/>
        </w:rPr>
        <w:t>2</w:t>
      </w:r>
      <w:r w:rsidRPr="00990515">
        <w:rPr>
          <w:rFonts w:eastAsia="Times New Roman" w:cstheme="minorHAnsi"/>
          <w:lang w:eastAsia="en-GB"/>
        </w:rPr>
        <w:t xml:space="preserve">O via cylinders at the point of clinical administration. </w:t>
      </w:r>
      <w:r w:rsidRPr="00990515">
        <w:rPr>
          <w:rFonts w:eastAsia="Times New Roman" w:cstheme="minorHAnsi"/>
          <w:lang w:eastAsia="en-GB"/>
        </w:rPr>
        <w:lastRenderedPageBreak/>
        <w:t>This would enable decommissioning of the entire N</w:t>
      </w:r>
      <w:r w:rsidRPr="00990515">
        <w:rPr>
          <w:rFonts w:eastAsia="Times New Roman" w:cstheme="minorHAnsi"/>
          <w:vertAlign w:val="subscript"/>
          <w:lang w:eastAsia="en-GB"/>
        </w:rPr>
        <w:t>2</w:t>
      </w:r>
      <w:r w:rsidRPr="00990515">
        <w:rPr>
          <w:rFonts w:eastAsia="Times New Roman" w:cstheme="minorHAnsi"/>
          <w:lang w:eastAsia="en-GB"/>
        </w:rPr>
        <w:t xml:space="preserve">O pipeline infrastructure and </w:t>
      </w:r>
      <w:r w:rsidR="00B846F4">
        <w:rPr>
          <w:rFonts w:eastAsia="Times New Roman" w:cstheme="minorHAnsi"/>
          <w:lang w:eastAsia="en-GB"/>
        </w:rPr>
        <w:t>would have</w:t>
      </w:r>
      <w:r w:rsidR="00B846F4" w:rsidRPr="00990515">
        <w:rPr>
          <w:rFonts w:eastAsia="Times New Roman" w:cstheme="minorHAnsi"/>
          <w:lang w:eastAsia="en-GB"/>
        </w:rPr>
        <w:t xml:space="preserve"> </w:t>
      </w:r>
      <w:r w:rsidR="00AB1BE0">
        <w:rPr>
          <w:rFonts w:eastAsia="Times New Roman" w:cstheme="minorHAnsi"/>
          <w:lang w:eastAsia="en-GB"/>
        </w:rPr>
        <w:t>financial</w:t>
      </w:r>
      <w:r w:rsidRPr="00990515">
        <w:rPr>
          <w:rFonts w:eastAsia="Times New Roman" w:cstheme="minorHAnsi"/>
          <w:lang w:eastAsia="en-GB"/>
        </w:rPr>
        <w:t xml:space="preserve"> and environmental benefits. </w:t>
      </w:r>
      <w:r w:rsidR="00050AA0">
        <w:rPr>
          <w:rFonts w:eastAsia="Times New Roman" w:cstheme="minorHAnsi"/>
          <w:lang w:eastAsia="en-GB"/>
        </w:rPr>
        <w:t>Before d</w:t>
      </w:r>
      <w:r w:rsidR="00AE1270">
        <w:rPr>
          <w:rFonts w:eastAsia="Times New Roman" w:cstheme="minorHAnsi"/>
          <w:lang w:eastAsia="en-GB"/>
        </w:rPr>
        <w:t>eco</w:t>
      </w:r>
      <w:r w:rsidR="00050AA0">
        <w:rPr>
          <w:rFonts w:eastAsia="Times New Roman" w:cstheme="minorHAnsi"/>
          <w:lang w:eastAsia="en-GB"/>
        </w:rPr>
        <w:t>m</w:t>
      </w:r>
      <w:r w:rsidR="00AE1270">
        <w:rPr>
          <w:rFonts w:eastAsia="Times New Roman" w:cstheme="minorHAnsi"/>
          <w:lang w:eastAsia="en-GB"/>
        </w:rPr>
        <w:t xml:space="preserve">missioning </w:t>
      </w:r>
      <w:r w:rsidR="00036557">
        <w:rPr>
          <w:rFonts w:eastAsia="Times New Roman" w:cstheme="minorHAnsi"/>
          <w:lang w:eastAsia="en-GB"/>
        </w:rPr>
        <w:t>N</w:t>
      </w:r>
      <w:r w:rsidR="00050AA0" w:rsidRPr="00F4395B">
        <w:rPr>
          <w:rFonts w:eastAsia="Times New Roman" w:cstheme="minorHAnsi"/>
          <w:vertAlign w:val="subscript"/>
          <w:lang w:eastAsia="en-GB"/>
        </w:rPr>
        <w:t>2</w:t>
      </w:r>
      <w:r w:rsidR="00036557">
        <w:rPr>
          <w:rFonts w:eastAsia="Times New Roman" w:cstheme="minorHAnsi"/>
          <w:lang w:eastAsia="en-GB"/>
        </w:rPr>
        <w:t>O</w:t>
      </w:r>
      <w:r w:rsidR="00050AA0">
        <w:rPr>
          <w:rFonts w:eastAsia="Times New Roman" w:cstheme="minorHAnsi"/>
          <w:lang w:eastAsia="en-GB"/>
        </w:rPr>
        <w:t xml:space="preserve"> pipeline infrastructure</w:t>
      </w:r>
      <w:r w:rsidR="00036557">
        <w:rPr>
          <w:rFonts w:eastAsia="Times New Roman" w:cstheme="minorHAnsi"/>
          <w:lang w:eastAsia="en-GB"/>
        </w:rPr>
        <w:t xml:space="preserve">, facilities </w:t>
      </w:r>
      <w:r w:rsidR="005A5877">
        <w:rPr>
          <w:rFonts w:eastAsia="Times New Roman" w:cstheme="minorHAnsi"/>
          <w:lang w:eastAsia="en-GB"/>
        </w:rPr>
        <w:t>should</w:t>
      </w:r>
      <w:r w:rsidR="00036557">
        <w:rPr>
          <w:rFonts w:eastAsia="Times New Roman" w:cstheme="minorHAnsi"/>
          <w:lang w:eastAsia="en-GB"/>
        </w:rPr>
        <w:t xml:space="preserve"> consider:</w:t>
      </w:r>
    </w:p>
    <w:p w14:paraId="057F9685" w14:textId="3A1D4E88" w:rsidR="00BF5211" w:rsidRPr="00B15CDC" w:rsidRDefault="00990515" w:rsidP="00DC0BCB">
      <w:pPr>
        <w:pStyle w:val="ListBullet2"/>
        <w:rPr>
          <w:b/>
          <w:bCs/>
          <w:lang w:eastAsia="en-GB"/>
        </w:rPr>
      </w:pPr>
      <w:r w:rsidRPr="00BF5211">
        <w:rPr>
          <w:lang w:eastAsia="en-GB"/>
        </w:rPr>
        <w:t xml:space="preserve">Existing anaesthetic machines may not have a </w:t>
      </w:r>
      <w:r w:rsidR="0041717A">
        <w:rPr>
          <w:lang w:eastAsia="en-GB"/>
        </w:rPr>
        <w:t xml:space="preserve">yoke for </w:t>
      </w:r>
      <w:r w:rsidRPr="00BF5211">
        <w:rPr>
          <w:lang w:eastAsia="en-GB"/>
        </w:rPr>
        <w:t>N</w:t>
      </w:r>
      <w:r w:rsidRPr="00BF5211">
        <w:rPr>
          <w:vertAlign w:val="subscript"/>
          <w:lang w:eastAsia="en-GB"/>
        </w:rPr>
        <w:t>2</w:t>
      </w:r>
      <w:r w:rsidRPr="00BF5211">
        <w:rPr>
          <w:lang w:eastAsia="en-GB"/>
        </w:rPr>
        <w:t>O cylinder</w:t>
      </w:r>
      <w:r w:rsidR="0041717A">
        <w:rPr>
          <w:lang w:eastAsia="en-GB"/>
        </w:rPr>
        <w:t>s to</w:t>
      </w:r>
      <w:r w:rsidR="0074193F">
        <w:rPr>
          <w:lang w:eastAsia="en-GB"/>
        </w:rPr>
        <w:t xml:space="preserve"> connect</w:t>
      </w:r>
      <w:r w:rsidRPr="00BF5211">
        <w:rPr>
          <w:lang w:eastAsia="en-GB"/>
        </w:rPr>
        <w:t xml:space="preserve"> </w:t>
      </w:r>
      <w:r w:rsidR="0074193F">
        <w:rPr>
          <w:lang w:eastAsia="en-GB"/>
        </w:rPr>
        <w:t>to</w:t>
      </w:r>
      <w:r w:rsidRPr="00BF5211">
        <w:rPr>
          <w:lang w:eastAsia="en-GB"/>
        </w:rPr>
        <w:t>, requiring either fitting of a yoke to existing machines, an alternative method of connecting a N</w:t>
      </w:r>
      <w:r w:rsidRPr="00BF5211">
        <w:rPr>
          <w:vertAlign w:val="subscript"/>
          <w:lang w:eastAsia="en-GB"/>
        </w:rPr>
        <w:t>2</w:t>
      </w:r>
      <w:r w:rsidRPr="00BF5211">
        <w:rPr>
          <w:lang w:eastAsia="en-GB"/>
        </w:rPr>
        <w:t xml:space="preserve">O cylinder to the machines, or the purchase of new anaesthetic </w:t>
      </w:r>
      <w:proofErr w:type="gramStart"/>
      <w:r w:rsidRPr="00BF5211">
        <w:rPr>
          <w:lang w:eastAsia="en-GB"/>
        </w:rPr>
        <w:t>machines</w:t>
      </w:r>
      <w:proofErr w:type="gramEnd"/>
    </w:p>
    <w:p w14:paraId="4E703E25" w14:textId="2BD795DA" w:rsidR="00B15CDC" w:rsidRPr="00B15CDC" w:rsidRDefault="00B923B1" w:rsidP="00DC0BCB">
      <w:pPr>
        <w:pStyle w:val="ListBullet2"/>
        <w:rPr>
          <w:b/>
          <w:bCs/>
          <w:lang w:eastAsia="en-GB"/>
        </w:rPr>
      </w:pPr>
      <w:r>
        <w:rPr>
          <w:lang w:eastAsia="en-GB"/>
        </w:rPr>
        <w:t>Portable N</w:t>
      </w:r>
      <w:r w:rsidRPr="00F4395B">
        <w:rPr>
          <w:vertAlign w:val="subscript"/>
          <w:lang w:eastAsia="en-GB"/>
        </w:rPr>
        <w:t>2</w:t>
      </w:r>
      <w:r>
        <w:rPr>
          <w:lang w:eastAsia="en-GB"/>
        </w:rPr>
        <w:t xml:space="preserve">O cylinders </w:t>
      </w:r>
      <w:r w:rsidR="004A3043">
        <w:rPr>
          <w:lang w:eastAsia="en-GB"/>
        </w:rPr>
        <w:t>mus</w:t>
      </w:r>
      <w:r w:rsidR="00350EB7">
        <w:rPr>
          <w:lang w:eastAsia="en-GB"/>
        </w:rPr>
        <w:t xml:space="preserve">t have </w:t>
      </w:r>
      <w:r w:rsidR="003D7BD7">
        <w:rPr>
          <w:lang w:eastAsia="en-GB"/>
        </w:rPr>
        <w:t>a</w:t>
      </w:r>
      <w:r w:rsidR="00B15CDC" w:rsidRPr="00B15CDC">
        <w:rPr>
          <w:lang w:eastAsia="en-GB"/>
        </w:rPr>
        <w:t xml:space="preserve">ppropriate storage, access, </w:t>
      </w:r>
      <w:r w:rsidR="000573E8">
        <w:rPr>
          <w:lang w:eastAsia="en-GB"/>
        </w:rPr>
        <w:t xml:space="preserve">and </w:t>
      </w:r>
      <w:r w:rsidR="00B15CDC" w:rsidRPr="00B15CDC">
        <w:rPr>
          <w:lang w:eastAsia="en-GB"/>
        </w:rPr>
        <w:t xml:space="preserve">monitoring of use, in compliance with the applicable standards and </w:t>
      </w:r>
      <w:proofErr w:type="gramStart"/>
      <w:r w:rsidR="00B15CDC" w:rsidRPr="00B15CDC">
        <w:rPr>
          <w:lang w:eastAsia="en-GB"/>
        </w:rPr>
        <w:t>guidelines</w:t>
      </w:r>
      <w:proofErr w:type="gramEnd"/>
    </w:p>
    <w:p w14:paraId="08ABA851" w14:textId="53C39D71" w:rsidR="007E5923" w:rsidRPr="008847E2" w:rsidRDefault="00990515" w:rsidP="00DC0BCB">
      <w:pPr>
        <w:pStyle w:val="ListBullet2"/>
        <w:rPr>
          <w:b/>
          <w:bCs/>
          <w:lang w:eastAsia="en-GB"/>
        </w:rPr>
      </w:pPr>
      <w:r w:rsidRPr="00BF5211">
        <w:rPr>
          <w:lang w:eastAsia="en-GB"/>
        </w:rPr>
        <w:t xml:space="preserve">Practicalities of </w:t>
      </w:r>
      <w:r w:rsidR="00B44873">
        <w:rPr>
          <w:lang w:eastAsia="en-GB"/>
        </w:rPr>
        <w:t xml:space="preserve">transporting </w:t>
      </w:r>
      <w:r w:rsidRPr="00BF5211">
        <w:rPr>
          <w:lang w:eastAsia="en-GB"/>
        </w:rPr>
        <w:t>N</w:t>
      </w:r>
      <w:r w:rsidRPr="00BF5211">
        <w:rPr>
          <w:vertAlign w:val="subscript"/>
          <w:lang w:eastAsia="en-GB"/>
        </w:rPr>
        <w:t>2</w:t>
      </w:r>
      <w:r w:rsidRPr="00BF5211">
        <w:rPr>
          <w:lang w:eastAsia="en-GB"/>
        </w:rPr>
        <w:t xml:space="preserve">O </w:t>
      </w:r>
      <w:r w:rsidR="00807DBD">
        <w:rPr>
          <w:lang w:eastAsia="en-GB"/>
        </w:rPr>
        <w:t>cylinders to</w:t>
      </w:r>
      <w:r w:rsidR="00B846F4">
        <w:rPr>
          <w:lang w:eastAsia="en-GB"/>
        </w:rPr>
        <w:t xml:space="preserve"> the</w:t>
      </w:r>
      <w:r w:rsidR="00807DBD">
        <w:rPr>
          <w:lang w:eastAsia="en-GB"/>
        </w:rPr>
        <w:t xml:space="preserve"> </w:t>
      </w:r>
      <w:r w:rsidRPr="00BF5211">
        <w:rPr>
          <w:lang w:eastAsia="en-GB"/>
        </w:rPr>
        <w:t>point of clinical administration</w:t>
      </w:r>
    </w:p>
    <w:p w14:paraId="428B2AB4" w14:textId="53DC8C98" w:rsidR="00990515" w:rsidRPr="00B15CDC" w:rsidRDefault="00990515" w:rsidP="00DC0BCB">
      <w:pPr>
        <w:pStyle w:val="ListBullet2"/>
        <w:rPr>
          <w:b/>
          <w:bCs/>
          <w:lang w:eastAsia="en-GB"/>
        </w:rPr>
      </w:pPr>
      <w:r w:rsidRPr="00BF5211">
        <w:rPr>
          <w:lang w:eastAsia="en-GB"/>
        </w:rPr>
        <w:t xml:space="preserve">Freedom of movement for patients, who </w:t>
      </w:r>
      <w:r w:rsidR="005832E9">
        <w:rPr>
          <w:lang w:eastAsia="en-GB"/>
        </w:rPr>
        <w:t>may be able to</w:t>
      </w:r>
      <w:r w:rsidR="005832E9" w:rsidRPr="00BF5211">
        <w:rPr>
          <w:lang w:eastAsia="en-GB"/>
        </w:rPr>
        <w:t xml:space="preserve"> </w:t>
      </w:r>
      <w:r w:rsidRPr="00BF5211">
        <w:rPr>
          <w:lang w:eastAsia="en-GB"/>
        </w:rPr>
        <w:t>move around the room more freely when administered N</w:t>
      </w:r>
      <w:r w:rsidRPr="00BF5211">
        <w:rPr>
          <w:vertAlign w:val="subscript"/>
          <w:lang w:eastAsia="en-GB"/>
        </w:rPr>
        <w:t>2</w:t>
      </w:r>
      <w:r w:rsidRPr="00BF5211">
        <w:rPr>
          <w:lang w:eastAsia="en-GB"/>
        </w:rPr>
        <w:t xml:space="preserve">O via a </w:t>
      </w:r>
      <w:proofErr w:type="gramStart"/>
      <w:r w:rsidRPr="00BF5211">
        <w:rPr>
          <w:lang w:eastAsia="en-GB"/>
        </w:rPr>
        <w:t>cylinder</w:t>
      </w:r>
      <w:proofErr w:type="gramEnd"/>
    </w:p>
    <w:p w14:paraId="59823050" w14:textId="400E0460" w:rsidR="00990515" w:rsidRPr="00F800ED" w:rsidRDefault="0044295D" w:rsidP="00DC0BCB">
      <w:pPr>
        <w:pStyle w:val="ListBullet2"/>
        <w:rPr>
          <w:b/>
          <w:bCs/>
          <w:lang w:eastAsia="en-GB"/>
        </w:rPr>
      </w:pPr>
      <w:r>
        <w:rPr>
          <w:lang w:eastAsia="en-GB"/>
        </w:rPr>
        <w:t>The need to develop a new protocol for ordering portable c</w:t>
      </w:r>
      <w:r w:rsidR="0093230A">
        <w:rPr>
          <w:lang w:eastAsia="en-GB"/>
        </w:rPr>
        <w:t>ylinders</w:t>
      </w:r>
      <w:r w:rsidR="007D751C">
        <w:rPr>
          <w:lang w:eastAsia="en-GB"/>
        </w:rPr>
        <w:t>.</w:t>
      </w:r>
    </w:p>
    <w:p w14:paraId="249580FB" w14:textId="74CAB5A8" w:rsidR="0041394C" w:rsidRPr="00C00DD4" w:rsidRDefault="00A3207A" w:rsidP="00FF1583">
      <w:pPr>
        <w:rPr>
          <w:rFonts w:eastAsia="Times New Roman" w:cstheme="minorHAnsi"/>
          <w:lang w:eastAsia="en-GB"/>
        </w:rPr>
      </w:pPr>
      <w:r>
        <w:rPr>
          <w:rFonts w:eastAsia="Times New Roman" w:cstheme="minorHAnsi"/>
          <w:lang w:eastAsia="en-GB"/>
        </w:rPr>
        <w:t xml:space="preserve">Lastly, </w:t>
      </w:r>
      <w:r w:rsidR="00F56331">
        <w:rPr>
          <w:rFonts w:eastAsia="Times New Roman" w:cstheme="minorHAnsi"/>
          <w:lang w:eastAsia="en-GB"/>
        </w:rPr>
        <w:t>healthcare facilities are encouraged to</w:t>
      </w:r>
      <w:r w:rsidR="003D0E42">
        <w:rPr>
          <w:rFonts w:eastAsia="Times New Roman" w:cstheme="minorHAnsi"/>
          <w:lang w:eastAsia="en-GB"/>
        </w:rPr>
        <w:t xml:space="preserve"> explore avenues to minimise residual N</w:t>
      </w:r>
      <w:r w:rsidR="003D0E42" w:rsidRPr="00233022">
        <w:rPr>
          <w:rFonts w:eastAsia="Times New Roman" w:cstheme="minorHAnsi"/>
          <w:vertAlign w:val="subscript"/>
          <w:lang w:eastAsia="en-GB"/>
        </w:rPr>
        <w:t>2</w:t>
      </w:r>
      <w:r w:rsidR="003D0E42">
        <w:rPr>
          <w:rFonts w:eastAsia="Times New Roman" w:cstheme="minorHAnsi"/>
          <w:lang w:eastAsia="en-GB"/>
        </w:rPr>
        <w:t xml:space="preserve">O amounts </w:t>
      </w:r>
      <w:r w:rsidR="0066339B">
        <w:rPr>
          <w:rFonts w:eastAsia="Times New Roman" w:cstheme="minorHAnsi"/>
          <w:lang w:eastAsia="en-GB"/>
        </w:rPr>
        <w:t xml:space="preserve">in cylinders </w:t>
      </w:r>
      <w:r w:rsidR="003D0E42">
        <w:rPr>
          <w:rFonts w:eastAsia="Times New Roman" w:cstheme="minorHAnsi"/>
          <w:lang w:eastAsia="en-GB"/>
        </w:rPr>
        <w:t>returned to</w:t>
      </w:r>
      <w:r w:rsidR="007959B1">
        <w:rPr>
          <w:rFonts w:eastAsia="Times New Roman" w:cstheme="minorHAnsi"/>
          <w:lang w:eastAsia="en-GB"/>
        </w:rPr>
        <w:t xml:space="preserve"> suppliers</w:t>
      </w:r>
      <w:r w:rsidR="00D3107A">
        <w:rPr>
          <w:rFonts w:eastAsia="Times New Roman" w:cstheme="minorHAnsi"/>
          <w:lang w:eastAsia="en-GB"/>
        </w:rPr>
        <w:t>,</w:t>
      </w:r>
      <w:r w:rsidR="007959B1">
        <w:rPr>
          <w:rFonts w:eastAsia="Times New Roman" w:cstheme="minorHAnsi"/>
          <w:lang w:eastAsia="en-GB"/>
        </w:rPr>
        <w:t xml:space="preserve"> </w:t>
      </w:r>
      <w:r w:rsidR="00176BA7" w:rsidRPr="00176BA7">
        <w:rPr>
          <w:rFonts w:eastAsia="Times New Roman" w:cstheme="minorHAnsi"/>
          <w:lang w:eastAsia="en-GB"/>
        </w:rPr>
        <w:t>and</w:t>
      </w:r>
      <w:r w:rsidR="00F56331">
        <w:rPr>
          <w:rFonts w:eastAsia="Times New Roman" w:cstheme="minorHAnsi"/>
          <w:lang w:eastAsia="en-GB"/>
        </w:rPr>
        <w:t xml:space="preserve"> to</w:t>
      </w:r>
      <w:r w:rsidR="00176BA7" w:rsidRPr="00176BA7">
        <w:rPr>
          <w:rFonts w:eastAsia="Times New Roman" w:cstheme="minorHAnsi"/>
          <w:lang w:eastAsia="en-GB"/>
        </w:rPr>
        <w:t xml:space="preserve"> </w:t>
      </w:r>
      <w:r w:rsidR="007959B1">
        <w:rPr>
          <w:rFonts w:eastAsia="Times New Roman" w:cstheme="minorHAnsi"/>
          <w:lang w:eastAsia="en-GB"/>
        </w:rPr>
        <w:t>advocate</w:t>
      </w:r>
      <w:r w:rsidR="000A6BF7">
        <w:rPr>
          <w:rFonts w:eastAsia="Times New Roman" w:cstheme="minorHAnsi"/>
          <w:lang w:eastAsia="en-GB"/>
        </w:rPr>
        <w:t xml:space="preserve"> </w:t>
      </w:r>
      <w:r w:rsidR="00F20B30">
        <w:rPr>
          <w:rFonts w:eastAsia="Times New Roman" w:cstheme="minorHAnsi"/>
          <w:lang w:eastAsia="en-GB"/>
        </w:rPr>
        <w:t xml:space="preserve">with suppliers </w:t>
      </w:r>
      <w:r w:rsidR="000A6BF7">
        <w:rPr>
          <w:rFonts w:eastAsia="Times New Roman" w:cstheme="minorHAnsi"/>
          <w:lang w:eastAsia="en-GB"/>
        </w:rPr>
        <w:t>for solutions</w:t>
      </w:r>
      <w:r w:rsidR="00176BA7" w:rsidRPr="00176BA7">
        <w:rPr>
          <w:rFonts w:eastAsia="Times New Roman" w:cstheme="minorHAnsi"/>
          <w:lang w:eastAsia="en-GB"/>
        </w:rPr>
        <w:t xml:space="preserve"> to avoid venting, the practice of releasing unused N</w:t>
      </w:r>
      <w:r w:rsidR="00176BA7" w:rsidRPr="00176BA7">
        <w:rPr>
          <w:rFonts w:eastAsia="Times New Roman" w:cstheme="minorHAnsi"/>
          <w:vertAlign w:val="subscript"/>
          <w:lang w:eastAsia="en-GB"/>
        </w:rPr>
        <w:t>2</w:t>
      </w:r>
      <w:r w:rsidR="00176BA7" w:rsidRPr="00176BA7">
        <w:rPr>
          <w:rFonts w:eastAsia="Times New Roman" w:cstheme="minorHAnsi"/>
          <w:lang w:eastAsia="en-GB"/>
        </w:rPr>
        <w:t>O when c</w:t>
      </w:r>
      <w:r w:rsidR="001B7F60">
        <w:rPr>
          <w:rFonts w:eastAsia="Times New Roman" w:cstheme="minorHAnsi"/>
          <w:lang w:eastAsia="en-GB"/>
        </w:rPr>
        <w:t>ylinders</w:t>
      </w:r>
      <w:r w:rsidR="00176BA7" w:rsidRPr="00176BA7">
        <w:rPr>
          <w:rFonts w:eastAsia="Times New Roman" w:cstheme="minorHAnsi"/>
          <w:lang w:eastAsia="en-GB"/>
        </w:rPr>
        <w:t xml:space="preserve"> are returned for refill.</w:t>
      </w:r>
    </w:p>
    <w:p w14:paraId="51BF4D40" w14:textId="27BEEE20" w:rsidR="006E2333" w:rsidRPr="00D46611" w:rsidRDefault="006E2333" w:rsidP="00973AC8">
      <w:pPr>
        <w:pStyle w:val="Heading2"/>
      </w:pPr>
      <w:r w:rsidRPr="00D46611">
        <w:t>Useful resources</w:t>
      </w:r>
    </w:p>
    <w:p w14:paraId="2179014D" w14:textId="3437C32A" w:rsidR="00881324" w:rsidRPr="0044295D" w:rsidRDefault="00881324" w:rsidP="00DC0BCB">
      <w:pPr>
        <w:pStyle w:val="ListBullet2"/>
        <w:rPr>
          <w:rFonts w:eastAsia="Times New Roman"/>
          <w:lang w:eastAsia="en-GB"/>
        </w:rPr>
      </w:pPr>
      <w:r>
        <w:t>Australian Standard (AS) 2896:2</w:t>
      </w:r>
      <w:r w:rsidRPr="00E37C11">
        <w:t>021</w:t>
      </w:r>
    </w:p>
    <w:p w14:paraId="22B92403" w14:textId="0333D384" w:rsidR="00881324" w:rsidRPr="0044295D" w:rsidRDefault="00881324" w:rsidP="00DC0BCB">
      <w:pPr>
        <w:pStyle w:val="ListBullet2"/>
        <w:rPr>
          <w:rFonts w:eastAsia="Times New Roman"/>
          <w:lang w:eastAsia="en-GB"/>
        </w:rPr>
      </w:pPr>
      <w:r>
        <w:t>Australasian Health Facility Guidelines</w:t>
      </w:r>
    </w:p>
    <w:p w14:paraId="33035FC0" w14:textId="64138476" w:rsidR="006E2333" w:rsidRDefault="00C912E2" w:rsidP="00DC0BCB">
      <w:pPr>
        <w:pStyle w:val="ListBullet2"/>
        <w:rPr>
          <w:rFonts w:eastAsia="Times New Roman"/>
          <w:lang w:eastAsia="en-GB"/>
        </w:rPr>
      </w:pPr>
      <w:r>
        <w:rPr>
          <w:rFonts w:eastAsia="Times New Roman"/>
          <w:lang w:eastAsia="en-GB"/>
        </w:rPr>
        <w:t>T</w:t>
      </w:r>
      <w:r w:rsidR="006E2333" w:rsidRPr="00C00DD4">
        <w:rPr>
          <w:rFonts w:eastAsia="Times New Roman"/>
          <w:lang w:eastAsia="en-GB"/>
        </w:rPr>
        <w:t xml:space="preserve">he </w:t>
      </w:r>
      <w:hyperlink r:id="rId32" w:history="1">
        <w:r w:rsidR="006E2333" w:rsidRPr="00F72359">
          <w:rPr>
            <w:rStyle w:val="Hyperlink"/>
            <w:rFonts w:eastAsia="Times New Roman" w:cstheme="minorHAnsi"/>
            <w:lang w:eastAsia="en-GB"/>
          </w:rPr>
          <w:t>Nitrous Oxide Project</w:t>
        </w:r>
      </w:hyperlink>
      <w:r w:rsidR="006E2333" w:rsidRPr="00C00DD4">
        <w:rPr>
          <w:rFonts w:eastAsia="Times New Roman"/>
          <w:lang w:eastAsia="en-GB"/>
        </w:rPr>
        <w:t xml:space="preserve"> (UK) at the Centre for Sustainable Healthcare</w:t>
      </w:r>
    </w:p>
    <w:p w14:paraId="237D17E0" w14:textId="12819CEB" w:rsidR="006E2333" w:rsidRPr="00C00DD4" w:rsidRDefault="006E2333" w:rsidP="00DC0BCB">
      <w:pPr>
        <w:pStyle w:val="ListBullet2"/>
        <w:rPr>
          <w:rFonts w:eastAsia="Times New Roman" w:cstheme="minorHAnsi"/>
          <w:lang w:eastAsia="en-GB"/>
        </w:rPr>
      </w:pPr>
      <w:r>
        <w:rPr>
          <w:rFonts w:eastAsia="Times New Roman" w:cstheme="minorHAnsi"/>
          <w:lang w:eastAsia="en-GB"/>
        </w:rPr>
        <w:t xml:space="preserve">NHS Scotland </w:t>
      </w:r>
      <w:hyperlink r:id="rId33" w:history="1">
        <w:r w:rsidRPr="00F72359">
          <w:rPr>
            <w:rStyle w:val="Hyperlink"/>
            <w:rFonts w:eastAsia="Times New Roman" w:cstheme="minorHAnsi"/>
            <w:lang w:eastAsia="en-GB"/>
          </w:rPr>
          <w:t>Technical Update</w:t>
        </w:r>
      </w:hyperlink>
      <w:r>
        <w:rPr>
          <w:rFonts w:eastAsia="Times New Roman" w:cstheme="minorHAnsi"/>
          <w:lang w:eastAsia="en-GB"/>
        </w:rPr>
        <w:t xml:space="preserve">: Anaesthetic </w:t>
      </w:r>
      <w:r w:rsidR="00393673">
        <w:rPr>
          <w:rFonts w:eastAsia="Times New Roman" w:cstheme="minorHAnsi"/>
          <w:lang w:eastAsia="en-GB"/>
        </w:rPr>
        <w:t>N</w:t>
      </w:r>
      <w:r w:rsidR="00393673" w:rsidRPr="00393673">
        <w:rPr>
          <w:rFonts w:eastAsia="Times New Roman" w:cstheme="minorHAnsi"/>
          <w:vertAlign w:val="subscript"/>
          <w:lang w:eastAsia="en-GB"/>
        </w:rPr>
        <w:t>2</w:t>
      </w:r>
      <w:r w:rsidR="00393673">
        <w:rPr>
          <w:rFonts w:eastAsia="Times New Roman" w:cstheme="minorHAnsi"/>
          <w:lang w:eastAsia="en-GB"/>
        </w:rPr>
        <w:t>O</w:t>
      </w:r>
      <w:r>
        <w:rPr>
          <w:rFonts w:eastAsia="Times New Roman" w:cstheme="minorHAnsi"/>
          <w:lang w:eastAsia="en-GB"/>
        </w:rPr>
        <w:t xml:space="preserve"> system loss mitigation and management</w:t>
      </w:r>
    </w:p>
    <w:p w14:paraId="1109BF06" w14:textId="2CF30704" w:rsidR="006E2333" w:rsidRPr="00C00DD4" w:rsidRDefault="006E2333" w:rsidP="00DC0BCB">
      <w:pPr>
        <w:pStyle w:val="ListBullet2"/>
        <w:rPr>
          <w:lang w:eastAsia="en-GB"/>
        </w:rPr>
      </w:pPr>
      <w:r w:rsidRPr="00C00DD4">
        <w:rPr>
          <w:lang w:eastAsia="en-GB"/>
        </w:rPr>
        <w:t>ANZCA Environmental Sustainab</w:t>
      </w:r>
      <w:r>
        <w:rPr>
          <w:lang w:eastAsia="en-GB"/>
        </w:rPr>
        <w:t>ility</w:t>
      </w:r>
      <w:r w:rsidRPr="00C00DD4">
        <w:rPr>
          <w:lang w:eastAsia="en-GB"/>
        </w:rPr>
        <w:t xml:space="preserve"> Network (ESN) </w:t>
      </w:r>
      <w:hyperlink r:id="rId34" w:history="1">
        <w:r w:rsidRPr="00F72359">
          <w:rPr>
            <w:rStyle w:val="Hyperlink"/>
            <w:rFonts w:eastAsia="Times New Roman" w:cstheme="minorHAnsi"/>
            <w:lang w:eastAsia="en-GB"/>
          </w:rPr>
          <w:t>webinar “N</w:t>
        </w:r>
        <w:r w:rsidRPr="002F3A12">
          <w:rPr>
            <w:rStyle w:val="Hyperlink"/>
            <w:rFonts w:eastAsia="Times New Roman" w:cstheme="minorHAnsi"/>
            <w:vertAlign w:val="subscript"/>
            <w:lang w:eastAsia="en-GB"/>
          </w:rPr>
          <w:t>2</w:t>
        </w:r>
        <w:r w:rsidRPr="00F72359">
          <w:rPr>
            <w:rStyle w:val="Hyperlink"/>
            <w:rFonts w:eastAsia="Times New Roman" w:cstheme="minorHAnsi"/>
            <w:lang w:eastAsia="en-GB"/>
          </w:rPr>
          <w:t>O or Not?”</w:t>
        </w:r>
      </w:hyperlink>
      <w:r w:rsidRPr="00C00DD4">
        <w:rPr>
          <w:lang w:eastAsia="en-GB"/>
        </w:rPr>
        <w:t xml:space="preserve"> Ways to mitigate the environmental impact of </w:t>
      </w:r>
      <w:proofErr w:type="gramStart"/>
      <w:r w:rsidRPr="00C00DD4">
        <w:rPr>
          <w:lang w:eastAsia="en-GB"/>
        </w:rPr>
        <w:t>N</w:t>
      </w:r>
      <w:r w:rsidRPr="002F3A12">
        <w:rPr>
          <w:vertAlign w:val="subscript"/>
          <w:lang w:eastAsia="en-GB"/>
        </w:rPr>
        <w:t>2</w:t>
      </w:r>
      <w:r w:rsidRPr="00C00DD4">
        <w:rPr>
          <w:lang w:eastAsia="en-GB"/>
        </w:rPr>
        <w:t>O</w:t>
      </w:r>
      <w:proofErr w:type="gramEnd"/>
    </w:p>
    <w:p w14:paraId="3DF20A11" w14:textId="0260F754" w:rsidR="006E2333" w:rsidRPr="000B0032" w:rsidRDefault="006E2333" w:rsidP="00DC0BCB">
      <w:pPr>
        <w:pStyle w:val="ListBullet2"/>
        <w:rPr>
          <w:rStyle w:val="Hyperlink"/>
          <w:rFonts w:eastAsia="Goudy Old Style" w:cstheme="minorHAnsi"/>
          <w:color w:val="auto"/>
        </w:rPr>
      </w:pPr>
      <w:r w:rsidRPr="00A1130C">
        <w:rPr>
          <w:rFonts w:eastAsia="Goudy Old Style" w:cstheme="minorHAnsi"/>
        </w:rPr>
        <w:t xml:space="preserve">KN2OW Nitrous – </w:t>
      </w:r>
      <w:hyperlink r:id="rId35" w:history="1">
        <w:r w:rsidRPr="00F72359">
          <w:rPr>
            <w:rStyle w:val="Hyperlink"/>
            <w:rFonts w:eastAsia="Goudy Old Style" w:cstheme="minorHAnsi"/>
          </w:rPr>
          <w:t>Green Theatres Network</w:t>
        </w:r>
      </w:hyperlink>
    </w:p>
    <w:p w14:paraId="0979138F" w14:textId="5CFD00F2" w:rsidR="006E2333" w:rsidRDefault="006E2333" w:rsidP="00900030">
      <w:pPr>
        <w:pStyle w:val="ListBullet3"/>
        <w:rPr>
          <w:rStyle w:val="Hyperlink"/>
          <w:rFonts w:eastAsia="Goudy Old Style" w:cstheme="minorHAnsi"/>
          <w:color w:val="000000" w:themeColor="text1"/>
        </w:rPr>
      </w:pPr>
      <w:r w:rsidRPr="000B0032">
        <w:rPr>
          <w:rStyle w:val="Hyperlink"/>
          <w:rFonts w:eastAsia="Goudy Old Style" w:cstheme="minorHAnsi"/>
          <w:color w:val="000000" w:themeColor="text1"/>
        </w:rPr>
        <w:t xml:space="preserve">Kn2ow Nitrous – </w:t>
      </w:r>
      <w:hyperlink r:id="rId36" w:history="1">
        <w:r w:rsidRPr="00F72359">
          <w:rPr>
            <w:rStyle w:val="Hyperlink"/>
            <w:rFonts w:eastAsia="Goudy Old Style" w:cstheme="minorHAnsi"/>
          </w:rPr>
          <w:t>pipeline test protocol</w:t>
        </w:r>
      </w:hyperlink>
    </w:p>
    <w:p w14:paraId="04EFFF36" w14:textId="2C1E335A" w:rsidR="00A40D65" w:rsidRDefault="006E2333" w:rsidP="00900030">
      <w:pPr>
        <w:pStyle w:val="ListBullet3"/>
        <w:rPr>
          <w:rStyle w:val="Hyperlink"/>
          <w:rFonts w:eastAsia="Goudy Old Style" w:cstheme="minorHAnsi"/>
          <w:color w:val="000000" w:themeColor="text1"/>
        </w:rPr>
      </w:pPr>
      <w:r>
        <w:rPr>
          <w:rStyle w:val="Hyperlink"/>
          <w:rFonts w:eastAsia="Goudy Old Style" w:cstheme="minorHAnsi"/>
          <w:color w:val="000000" w:themeColor="text1"/>
        </w:rPr>
        <w:t xml:space="preserve">Kn2ow Nitrous – </w:t>
      </w:r>
      <w:hyperlink r:id="rId37" w:history="1">
        <w:r w:rsidRPr="00CF47D1">
          <w:rPr>
            <w:rStyle w:val="Hyperlink"/>
            <w:rFonts w:eastAsia="Goudy Old Style" w:cstheme="minorHAnsi"/>
          </w:rPr>
          <w:t>anaesthetic machine reported usage guide</w:t>
        </w:r>
      </w:hyperlink>
      <w:r w:rsidRPr="00CF47D1">
        <w:rPr>
          <w:rStyle w:val="Hyperlink"/>
          <w:rFonts w:eastAsia="Goudy Old Style" w:cstheme="minorHAnsi"/>
          <w:color w:val="000000" w:themeColor="text1"/>
          <w:u w:val="none"/>
        </w:rPr>
        <w:t>.</w:t>
      </w:r>
    </w:p>
    <w:p w14:paraId="5AEBD566" w14:textId="77777777" w:rsidR="00A40D65" w:rsidRDefault="00A40D65" w:rsidP="00FF1583">
      <w:pPr>
        <w:rPr>
          <w:rStyle w:val="Hyperlink"/>
          <w:rFonts w:eastAsia="Goudy Old Style" w:cstheme="minorHAnsi"/>
          <w:color w:val="000000" w:themeColor="text1"/>
        </w:rPr>
      </w:pPr>
      <w:r>
        <w:rPr>
          <w:rStyle w:val="Hyperlink"/>
          <w:rFonts w:eastAsia="Goudy Old Style" w:cstheme="minorHAnsi"/>
          <w:color w:val="000000" w:themeColor="text1"/>
        </w:rPr>
        <w:br w:type="page"/>
      </w:r>
    </w:p>
    <w:p w14:paraId="7A370A87" w14:textId="7CD2B783" w:rsidR="00A622C0" w:rsidRPr="00D46611" w:rsidRDefault="00A622C0" w:rsidP="00D46611">
      <w:pPr>
        <w:pStyle w:val="Heading1"/>
      </w:pPr>
      <w:bookmarkStart w:id="55" w:name="_Toc163209004"/>
      <w:bookmarkStart w:id="56" w:name="_Toc173099299"/>
      <w:r w:rsidRPr="00D46611">
        <w:lastRenderedPageBreak/>
        <w:t>Appendices</w:t>
      </w:r>
      <w:bookmarkEnd w:id="55"/>
      <w:bookmarkEnd w:id="56"/>
    </w:p>
    <w:p w14:paraId="2C9BC6D8" w14:textId="6BA2EB28" w:rsidR="00A622C0" w:rsidRPr="002F54A4" w:rsidRDefault="00A622C0" w:rsidP="00973AC8">
      <w:pPr>
        <w:pStyle w:val="Heading2"/>
        <w:rPr>
          <w:lang w:eastAsia="en-GB"/>
        </w:rPr>
      </w:pPr>
      <w:bookmarkStart w:id="57" w:name="_Toc163209005"/>
      <w:r w:rsidRPr="002F54A4">
        <w:rPr>
          <w:lang w:eastAsia="en-GB"/>
        </w:rPr>
        <w:t xml:space="preserve">Appendix 1: </w:t>
      </w:r>
      <w:r w:rsidR="00610406">
        <w:rPr>
          <w:lang w:eastAsia="en-GB"/>
        </w:rPr>
        <w:t>How to obtain</w:t>
      </w:r>
      <w:r w:rsidR="00610406" w:rsidRPr="002F54A4">
        <w:rPr>
          <w:lang w:eastAsia="en-GB"/>
        </w:rPr>
        <w:t xml:space="preserve"> </w:t>
      </w:r>
      <w:r w:rsidRPr="002F54A4">
        <w:rPr>
          <w:lang w:eastAsia="en-GB"/>
        </w:rPr>
        <w:t>N</w:t>
      </w:r>
      <w:r w:rsidRPr="002F54A4">
        <w:rPr>
          <w:vertAlign w:val="subscript"/>
          <w:lang w:eastAsia="en-GB"/>
        </w:rPr>
        <w:t>2</w:t>
      </w:r>
      <w:r w:rsidRPr="002F54A4">
        <w:rPr>
          <w:lang w:eastAsia="en-GB"/>
        </w:rPr>
        <w:t xml:space="preserve">O data from anaesthetic </w:t>
      </w:r>
      <w:proofErr w:type="gramStart"/>
      <w:r w:rsidRPr="002F54A4">
        <w:rPr>
          <w:lang w:eastAsia="en-GB"/>
        </w:rPr>
        <w:t>machines</w:t>
      </w:r>
      <w:bookmarkEnd w:id="57"/>
      <w:proofErr w:type="gramEnd"/>
    </w:p>
    <w:tbl>
      <w:tblPr>
        <w:tblStyle w:val="TableGrid2"/>
        <w:tblW w:w="0" w:type="auto"/>
        <w:tblLook w:val="04A0" w:firstRow="1" w:lastRow="0" w:firstColumn="1" w:lastColumn="0" w:noHBand="0" w:noVBand="1"/>
      </w:tblPr>
      <w:tblGrid>
        <w:gridCol w:w="3114"/>
        <w:gridCol w:w="5902"/>
      </w:tblGrid>
      <w:tr w:rsidR="00A622C0" w:rsidRPr="005B7F0D" w14:paraId="33227C9E" w14:textId="77777777" w:rsidTr="00DC0BCB">
        <w:trPr>
          <w:tblHeader/>
        </w:trPr>
        <w:tc>
          <w:tcPr>
            <w:tcW w:w="3114" w:type="dxa"/>
          </w:tcPr>
          <w:p w14:paraId="6F501907" w14:textId="77777777" w:rsidR="00A622C0" w:rsidRPr="005B7F0D" w:rsidRDefault="00A622C0" w:rsidP="00CB5E79">
            <w:pPr>
              <w:spacing w:before="80" w:after="80"/>
              <w:rPr>
                <w:rFonts w:asciiTheme="minorHAnsi" w:eastAsia="Times New Roman" w:hAnsiTheme="minorHAnsi" w:cstheme="minorHAnsi"/>
                <w:b/>
                <w:bCs/>
                <w:lang w:eastAsia="en-GB"/>
              </w:rPr>
            </w:pPr>
            <w:proofErr w:type="spellStart"/>
            <w:r w:rsidRPr="005B7F0D">
              <w:rPr>
                <w:rFonts w:asciiTheme="minorHAnsi" w:eastAsia="Times New Roman" w:hAnsiTheme="minorHAnsi" w:cstheme="minorHAnsi"/>
                <w:b/>
                <w:bCs/>
                <w:lang w:eastAsia="en-GB"/>
              </w:rPr>
              <w:t>Datex-Ohmeda</w:t>
            </w:r>
            <w:proofErr w:type="spellEnd"/>
            <w:r w:rsidRPr="005B7F0D">
              <w:rPr>
                <w:rFonts w:asciiTheme="minorHAnsi" w:eastAsia="Times New Roman" w:hAnsiTheme="minorHAnsi" w:cstheme="minorHAnsi"/>
                <w:b/>
                <w:bCs/>
                <w:lang w:eastAsia="en-GB"/>
              </w:rPr>
              <w:t xml:space="preserve"> </w:t>
            </w:r>
            <w:proofErr w:type="spellStart"/>
            <w:r w:rsidRPr="005B7F0D">
              <w:rPr>
                <w:rFonts w:asciiTheme="minorHAnsi" w:eastAsia="Times New Roman" w:hAnsiTheme="minorHAnsi" w:cstheme="minorHAnsi"/>
                <w:b/>
                <w:bCs/>
                <w:lang w:eastAsia="en-GB"/>
              </w:rPr>
              <w:t>Aisys</w:t>
            </w:r>
            <w:proofErr w:type="spellEnd"/>
            <w:r w:rsidRPr="005B7F0D">
              <w:rPr>
                <w:rFonts w:asciiTheme="minorHAnsi" w:eastAsia="Times New Roman" w:hAnsiTheme="minorHAnsi" w:cstheme="minorHAnsi"/>
                <w:b/>
                <w:bCs/>
                <w:lang w:eastAsia="en-GB"/>
              </w:rPr>
              <w:t xml:space="preserve"> (GE healthcare, Finland)</w:t>
            </w:r>
          </w:p>
        </w:tc>
        <w:tc>
          <w:tcPr>
            <w:tcW w:w="5902" w:type="dxa"/>
          </w:tcPr>
          <w:p w14:paraId="6EDD195A" w14:textId="7E12632F" w:rsidR="00A622C0" w:rsidRPr="005B7F0D" w:rsidRDefault="004E5E2E" w:rsidP="00CB5E79">
            <w:pPr>
              <w:spacing w:before="80" w:after="80"/>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Obtain from </w:t>
            </w:r>
            <w:r w:rsidR="00A622C0" w:rsidRPr="005B7F0D">
              <w:rPr>
                <w:rFonts w:asciiTheme="minorHAnsi" w:eastAsia="Times New Roman" w:hAnsiTheme="minorHAnsi" w:cstheme="minorHAnsi"/>
                <w:lang w:eastAsia="en-GB"/>
              </w:rPr>
              <w:t>‘Super User’ menu screen</w:t>
            </w:r>
          </w:p>
        </w:tc>
      </w:tr>
      <w:tr w:rsidR="00A622C0" w:rsidRPr="005B7F0D" w14:paraId="26053566" w14:textId="77777777" w:rsidTr="00484326">
        <w:tc>
          <w:tcPr>
            <w:tcW w:w="3114" w:type="dxa"/>
          </w:tcPr>
          <w:p w14:paraId="4D139B08" w14:textId="77777777" w:rsidR="00A622C0" w:rsidRPr="005B7F0D" w:rsidRDefault="00A622C0" w:rsidP="00CB5E79">
            <w:pPr>
              <w:spacing w:before="80" w:after="80"/>
              <w:rPr>
                <w:rFonts w:asciiTheme="minorHAnsi" w:eastAsia="Times New Roman" w:hAnsiTheme="minorHAnsi" w:cstheme="minorHAnsi"/>
                <w:b/>
                <w:bCs/>
                <w:lang w:eastAsia="en-GB"/>
              </w:rPr>
            </w:pPr>
            <w:proofErr w:type="spellStart"/>
            <w:r w:rsidRPr="005B7F0D">
              <w:rPr>
                <w:rFonts w:asciiTheme="minorHAnsi" w:eastAsia="Times New Roman" w:hAnsiTheme="minorHAnsi" w:cstheme="minorHAnsi"/>
                <w:b/>
                <w:bCs/>
                <w:lang w:eastAsia="en-GB"/>
              </w:rPr>
              <w:t>Draegers</w:t>
            </w:r>
            <w:proofErr w:type="spellEnd"/>
            <w:r w:rsidRPr="005B7F0D">
              <w:rPr>
                <w:rFonts w:asciiTheme="minorHAnsi" w:eastAsia="Times New Roman" w:hAnsiTheme="minorHAnsi" w:cstheme="minorHAnsi"/>
                <w:b/>
                <w:bCs/>
                <w:lang w:eastAsia="en-GB"/>
              </w:rPr>
              <w:t xml:space="preserve"> &amp; </w:t>
            </w:r>
            <w:proofErr w:type="spellStart"/>
            <w:r w:rsidRPr="005B7F0D">
              <w:rPr>
                <w:rFonts w:asciiTheme="minorHAnsi" w:eastAsia="Times New Roman" w:hAnsiTheme="minorHAnsi" w:cstheme="minorHAnsi"/>
                <w:b/>
                <w:bCs/>
                <w:lang w:eastAsia="en-GB"/>
              </w:rPr>
              <w:t>Caresys</w:t>
            </w:r>
            <w:proofErr w:type="spellEnd"/>
          </w:p>
        </w:tc>
        <w:tc>
          <w:tcPr>
            <w:tcW w:w="5902" w:type="dxa"/>
          </w:tcPr>
          <w:p w14:paraId="042F4F63" w14:textId="77777777" w:rsidR="00A622C0" w:rsidRPr="005B7F0D" w:rsidRDefault="00A622C0" w:rsidP="00CB5E79">
            <w:pPr>
              <w:spacing w:before="80" w:after="80"/>
              <w:rPr>
                <w:rFonts w:asciiTheme="minorHAnsi" w:eastAsia="Times New Roman" w:hAnsiTheme="minorHAnsi" w:cstheme="minorHAnsi"/>
                <w:lang w:eastAsia="en-GB"/>
              </w:rPr>
            </w:pPr>
            <w:r w:rsidRPr="005B7F0D">
              <w:rPr>
                <w:rFonts w:asciiTheme="minorHAnsi" w:eastAsia="Times New Roman" w:hAnsiTheme="minorHAnsi" w:cstheme="minorHAnsi"/>
                <w:lang w:eastAsia="en-GB"/>
              </w:rPr>
              <w:t>Requires access code. Biomed should be able to provide.</w:t>
            </w:r>
          </w:p>
        </w:tc>
      </w:tr>
      <w:tr w:rsidR="00A622C0" w:rsidRPr="005B7F0D" w14:paraId="129D3EC0" w14:textId="77777777" w:rsidTr="00484326">
        <w:tc>
          <w:tcPr>
            <w:tcW w:w="3114" w:type="dxa"/>
          </w:tcPr>
          <w:p w14:paraId="30DE58E1" w14:textId="77777777" w:rsidR="00A622C0" w:rsidRPr="005B7F0D" w:rsidRDefault="00A622C0" w:rsidP="00CB5E79">
            <w:pPr>
              <w:spacing w:before="80" w:after="80"/>
              <w:rPr>
                <w:rFonts w:asciiTheme="minorHAnsi" w:eastAsia="Times New Roman" w:hAnsiTheme="minorHAnsi" w:cstheme="minorHAnsi"/>
                <w:b/>
                <w:bCs/>
                <w:lang w:eastAsia="en-GB"/>
              </w:rPr>
            </w:pPr>
            <w:r w:rsidRPr="005B7F0D">
              <w:rPr>
                <w:rFonts w:asciiTheme="minorHAnsi" w:eastAsia="Times New Roman" w:hAnsiTheme="minorHAnsi" w:cstheme="minorHAnsi"/>
                <w:b/>
                <w:bCs/>
                <w:lang w:eastAsia="en-GB"/>
              </w:rPr>
              <w:t xml:space="preserve">Getinge - flow </w:t>
            </w:r>
            <w:proofErr w:type="spellStart"/>
            <w:r w:rsidRPr="005B7F0D">
              <w:rPr>
                <w:rFonts w:asciiTheme="minorHAnsi" w:eastAsia="Times New Roman" w:hAnsiTheme="minorHAnsi" w:cstheme="minorHAnsi"/>
                <w:b/>
                <w:bCs/>
                <w:lang w:eastAsia="en-GB"/>
              </w:rPr>
              <w:t>i</w:t>
            </w:r>
            <w:proofErr w:type="spellEnd"/>
          </w:p>
        </w:tc>
        <w:tc>
          <w:tcPr>
            <w:tcW w:w="5902" w:type="dxa"/>
          </w:tcPr>
          <w:p w14:paraId="5D048CDF" w14:textId="2779CD3E" w:rsidR="00A622C0" w:rsidRPr="005B7F0D" w:rsidRDefault="00A622C0" w:rsidP="00CB5E79">
            <w:pPr>
              <w:spacing w:before="80" w:after="80"/>
              <w:rPr>
                <w:rFonts w:asciiTheme="minorHAnsi" w:eastAsia="Times New Roman" w:hAnsiTheme="minorHAnsi" w:cstheme="minorHAnsi"/>
                <w:lang w:eastAsia="en-GB"/>
              </w:rPr>
            </w:pPr>
            <w:r w:rsidRPr="005B7F0D">
              <w:rPr>
                <w:rFonts w:asciiTheme="minorHAnsi" w:eastAsia="Times New Roman" w:hAnsiTheme="minorHAnsi" w:cstheme="minorHAnsi"/>
                <w:lang w:eastAsia="en-GB"/>
              </w:rPr>
              <w:t>Accessible through menu</w:t>
            </w:r>
            <w:r w:rsidR="00AE1688">
              <w:rPr>
                <w:rFonts w:asciiTheme="minorHAnsi" w:eastAsia="Times New Roman" w:hAnsiTheme="minorHAnsi" w:cstheme="minorHAnsi"/>
                <w:lang w:eastAsia="en-GB"/>
              </w:rPr>
              <w:t xml:space="preserve"> </w:t>
            </w:r>
            <w:r w:rsidR="00404409">
              <w:rPr>
                <w:rFonts w:asciiTheme="minorHAnsi" w:eastAsia="Times New Roman" w:hAnsiTheme="minorHAnsi" w:cstheme="minorHAnsi"/>
                <w:lang w:eastAsia="en-GB"/>
              </w:rPr>
              <w:t xml:space="preserve">→ </w:t>
            </w:r>
            <w:r w:rsidR="00CC14DA">
              <w:rPr>
                <w:rFonts w:asciiTheme="minorHAnsi" w:eastAsia="Times New Roman" w:hAnsiTheme="minorHAnsi" w:cstheme="minorHAnsi"/>
                <w:lang w:eastAsia="en-GB"/>
              </w:rPr>
              <w:t>log</w:t>
            </w:r>
          </w:p>
        </w:tc>
      </w:tr>
      <w:tr w:rsidR="00A622C0" w:rsidRPr="005B7F0D" w14:paraId="648830C3" w14:textId="77777777" w:rsidTr="00484326">
        <w:tc>
          <w:tcPr>
            <w:tcW w:w="3114" w:type="dxa"/>
          </w:tcPr>
          <w:p w14:paraId="357D0944" w14:textId="69192006" w:rsidR="00A622C0" w:rsidRPr="005B7F0D" w:rsidRDefault="00A622C0" w:rsidP="00CB5E79">
            <w:pPr>
              <w:spacing w:before="80" w:after="80"/>
              <w:rPr>
                <w:rFonts w:asciiTheme="minorHAnsi" w:eastAsia="Times New Roman" w:hAnsiTheme="minorHAnsi" w:cstheme="minorHAnsi"/>
                <w:b/>
                <w:bCs/>
                <w:lang w:eastAsia="en-GB"/>
              </w:rPr>
            </w:pPr>
            <w:r w:rsidRPr="005B7F0D">
              <w:rPr>
                <w:rFonts w:asciiTheme="minorHAnsi" w:eastAsia="Times New Roman" w:hAnsiTheme="minorHAnsi" w:cstheme="minorHAnsi"/>
                <w:b/>
                <w:bCs/>
                <w:lang w:eastAsia="en-GB"/>
              </w:rPr>
              <w:t xml:space="preserve">GE </w:t>
            </w:r>
            <w:proofErr w:type="spellStart"/>
            <w:r w:rsidRPr="005B7F0D">
              <w:rPr>
                <w:rFonts w:asciiTheme="minorHAnsi" w:eastAsia="Times New Roman" w:hAnsiTheme="minorHAnsi" w:cstheme="minorHAnsi"/>
                <w:b/>
                <w:bCs/>
                <w:lang w:eastAsia="en-GB"/>
              </w:rPr>
              <w:t>Aysis</w:t>
            </w:r>
            <w:proofErr w:type="spellEnd"/>
            <w:r w:rsidRPr="005B7F0D">
              <w:rPr>
                <w:rFonts w:asciiTheme="minorHAnsi" w:eastAsia="Times New Roman" w:hAnsiTheme="minorHAnsi" w:cstheme="minorHAnsi"/>
                <w:b/>
                <w:bCs/>
                <w:lang w:eastAsia="en-GB"/>
              </w:rPr>
              <w:t xml:space="preserve"> Cs2 or a Draeger Zeus </w:t>
            </w:r>
          </w:p>
        </w:tc>
        <w:tc>
          <w:tcPr>
            <w:tcW w:w="5902" w:type="dxa"/>
          </w:tcPr>
          <w:p w14:paraId="18D9546A" w14:textId="256AC24F" w:rsidR="00A622C0" w:rsidRPr="005B7F0D" w:rsidRDefault="00A622C0" w:rsidP="00CB5E79">
            <w:pPr>
              <w:spacing w:before="80" w:after="80"/>
              <w:rPr>
                <w:rFonts w:asciiTheme="minorHAnsi" w:eastAsia="Times New Roman" w:hAnsiTheme="minorHAnsi" w:cstheme="minorHAnsi"/>
                <w:lang w:eastAsia="en-GB"/>
              </w:rPr>
            </w:pPr>
            <w:r w:rsidRPr="005B7F0D">
              <w:rPr>
                <w:rFonts w:asciiTheme="minorHAnsi" w:eastAsia="Times New Roman" w:hAnsiTheme="minorHAnsi" w:cstheme="minorHAnsi"/>
                <w:lang w:eastAsia="en-GB"/>
              </w:rPr>
              <w:t>The Green Theatres Network (Western Australia) has outlined detailed steps to access gas use data</w:t>
            </w:r>
            <w:r w:rsidR="007E5923">
              <w:rPr>
                <w:rFonts w:asciiTheme="minorHAnsi" w:eastAsia="Times New Roman" w:hAnsiTheme="minorHAnsi" w:cstheme="minorHAnsi"/>
                <w:lang w:eastAsia="en-GB"/>
              </w:rPr>
              <w:t>.</w:t>
            </w:r>
            <w:r w:rsidR="00350395">
              <w:rPr>
                <w:rStyle w:val="EndnoteReference"/>
                <w:rFonts w:asciiTheme="minorHAnsi" w:eastAsia="Times New Roman" w:hAnsiTheme="minorHAnsi" w:cstheme="minorHAnsi"/>
                <w:lang w:eastAsia="en-GB"/>
              </w:rPr>
              <w:endnoteReference w:id="26"/>
            </w:r>
            <w:r w:rsidR="007E5923">
              <w:rPr>
                <w:rFonts w:asciiTheme="minorHAnsi" w:eastAsia="Times New Roman" w:hAnsiTheme="minorHAnsi" w:cstheme="minorHAnsi"/>
                <w:lang w:eastAsia="en-GB"/>
              </w:rPr>
              <w:t xml:space="preserve"> The </w:t>
            </w:r>
            <w:r w:rsidR="007E5923" w:rsidRPr="007E5923">
              <w:rPr>
                <w:rFonts w:asciiTheme="minorHAnsi" w:eastAsia="Times New Roman" w:hAnsiTheme="minorHAnsi" w:cstheme="minorHAnsi"/>
                <w:lang w:eastAsia="en-GB"/>
              </w:rPr>
              <w:t>Children</w:t>
            </w:r>
            <w:r w:rsidR="00BE6CE8">
              <w:rPr>
                <w:rFonts w:asciiTheme="minorHAnsi" w:eastAsia="Times New Roman" w:hAnsiTheme="minorHAnsi" w:cstheme="minorHAnsi"/>
                <w:lang w:eastAsia="en-GB"/>
              </w:rPr>
              <w:t>’</w:t>
            </w:r>
            <w:r w:rsidR="007E5923" w:rsidRPr="007E5923">
              <w:rPr>
                <w:rFonts w:asciiTheme="minorHAnsi" w:eastAsia="Times New Roman" w:hAnsiTheme="minorHAnsi" w:cstheme="minorHAnsi"/>
                <w:lang w:eastAsia="en-GB"/>
              </w:rPr>
              <w:t xml:space="preserve">s Hospital at Westmead has a </w:t>
            </w:r>
            <w:proofErr w:type="gramStart"/>
            <w:r w:rsidR="007E5923" w:rsidRPr="007E5923">
              <w:rPr>
                <w:rFonts w:asciiTheme="minorHAnsi" w:eastAsia="Times New Roman" w:hAnsiTheme="minorHAnsi" w:cstheme="minorHAnsi"/>
                <w:lang w:eastAsia="en-GB"/>
              </w:rPr>
              <w:t>purpose built</w:t>
            </w:r>
            <w:proofErr w:type="gramEnd"/>
            <w:r w:rsidR="007E5923" w:rsidRPr="007E5923">
              <w:rPr>
                <w:rFonts w:asciiTheme="minorHAnsi" w:eastAsia="Times New Roman" w:hAnsiTheme="minorHAnsi" w:cstheme="minorHAnsi"/>
                <w:lang w:eastAsia="en-GB"/>
              </w:rPr>
              <w:t xml:space="preserve"> data acquisition system for anaesthe</w:t>
            </w:r>
            <w:r w:rsidR="006D60E8">
              <w:rPr>
                <w:rFonts w:asciiTheme="minorHAnsi" w:eastAsia="Times New Roman" w:hAnsiTheme="minorHAnsi" w:cstheme="minorHAnsi"/>
                <w:lang w:eastAsia="en-GB"/>
              </w:rPr>
              <w:t>tic</w:t>
            </w:r>
            <w:r w:rsidR="007E5923" w:rsidRPr="007E5923">
              <w:rPr>
                <w:rFonts w:asciiTheme="minorHAnsi" w:eastAsia="Times New Roman" w:hAnsiTheme="minorHAnsi" w:cstheme="minorHAnsi"/>
                <w:lang w:eastAsia="en-GB"/>
              </w:rPr>
              <w:t xml:space="preserve"> gas data</w:t>
            </w:r>
            <w:r w:rsidR="009E0272">
              <w:rPr>
                <w:rFonts w:asciiTheme="minorHAnsi" w:eastAsia="Times New Roman" w:hAnsiTheme="minorHAnsi" w:cstheme="minorHAnsi"/>
                <w:lang w:eastAsia="en-GB"/>
              </w:rPr>
              <w:t>.</w:t>
            </w:r>
            <w:r w:rsidR="003C0AC4" w:rsidRPr="005B7F0D" w:rsidDel="003C0AC4">
              <w:rPr>
                <w:rFonts w:asciiTheme="minorHAnsi" w:eastAsia="Times New Roman" w:hAnsiTheme="minorHAnsi" w:cstheme="minorHAnsi"/>
                <w:lang w:eastAsia="en-GB"/>
              </w:rPr>
              <w:t xml:space="preserve"> </w:t>
            </w:r>
          </w:p>
        </w:tc>
      </w:tr>
    </w:tbl>
    <w:p w14:paraId="4675DB2A" w14:textId="2CC0AF55" w:rsidR="00A622C0" w:rsidRPr="002F54A4" w:rsidRDefault="00A622C0" w:rsidP="00973AC8">
      <w:pPr>
        <w:pStyle w:val="Heading2"/>
        <w:rPr>
          <w:lang w:eastAsia="en-GB"/>
        </w:rPr>
      </w:pPr>
      <w:bookmarkStart w:id="58" w:name="_Toc163209006"/>
      <w:r w:rsidRPr="002F54A4">
        <w:rPr>
          <w:lang w:eastAsia="en-GB"/>
        </w:rPr>
        <w:t>Appendix 2: Cylinder size and weight</w:t>
      </w:r>
      <w:bookmarkEnd w:id="58"/>
    </w:p>
    <w:p w14:paraId="3184B501" w14:textId="28B920AA" w:rsidR="005B7F0D" w:rsidRPr="005B7F0D" w:rsidRDefault="004E5E2E" w:rsidP="00FF1583">
      <w:pPr>
        <w:rPr>
          <w:rFonts w:asciiTheme="minorHAnsi" w:hAnsiTheme="minorHAnsi" w:cstheme="minorHAnsi"/>
          <w:lang w:eastAsia="en-GB"/>
        </w:rPr>
      </w:pPr>
      <w:r>
        <w:rPr>
          <w:rFonts w:asciiTheme="minorHAnsi" w:hAnsiTheme="minorHAnsi" w:cstheme="minorHAnsi"/>
          <w:lang w:eastAsia="en-GB"/>
        </w:rPr>
        <w:t>Cylinder sizes are b</w:t>
      </w:r>
      <w:r w:rsidR="00246E18" w:rsidRPr="005B7F0D">
        <w:rPr>
          <w:rFonts w:asciiTheme="minorHAnsi" w:hAnsiTheme="minorHAnsi" w:cstheme="minorHAnsi"/>
          <w:lang w:eastAsia="en-GB"/>
        </w:rPr>
        <w:t xml:space="preserve">ased on </w:t>
      </w:r>
      <w:r w:rsidR="005B7F0D" w:rsidRPr="005B7F0D">
        <w:rPr>
          <w:rFonts w:asciiTheme="minorHAnsi" w:hAnsiTheme="minorHAnsi" w:cstheme="minorHAnsi"/>
          <w:lang w:eastAsia="en-GB"/>
        </w:rPr>
        <w:t xml:space="preserve">sizes used </w:t>
      </w:r>
      <w:r w:rsidR="00246E18" w:rsidRPr="005B7F0D">
        <w:rPr>
          <w:rFonts w:asciiTheme="minorHAnsi" w:hAnsiTheme="minorHAnsi" w:cstheme="minorHAnsi"/>
          <w:lang w:eastAsia="en-GB"/>
        </w:rPr>
        <w:t>by the supplier BOC Linde.</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gridCol w:w="1559"/>
        <w:gridCol w:w="1559"/>
        <w:gridCol w:w="1559"/>
        <w:gridCol w:w="1655"/>
      </w:tblGrid>
      <w:tr w:rsidR="00A622C0" w:rsidRPr="005B7F0D" w14:paraId="7CCA6AD1" w14:textId="77777777" w:rsidTr="00DC0BCB">
        <w:trPr>
          <w:trHeight w:val="381"/>
          <w:tblHeader/>
        </w:trPr>
        <w:tc>
          <w:tcPr>
            <w:tcW w:w="1276" w:type="dxa"/>
            <w:shd w:val="clear" w:color="auto" w:fill="auto"/>
            <w:vAlign w:val="bottom"/>
            <w:hideMark/>
          </w:tcPr>
          <w:p w14:paraId="01289DDE" w14:textId="77777777" w:rsidR="00A622C0" w:rsidRPr="002F3A12"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2F3A12">
              <w:rPr>
                <w:rFonts w:asciiTheme="minorHAnsi" w:eastAsia="Times New Roman" w:hAnsiTheme="minorHAnsi" w:cstheme="minorHAnsi"/>
                <w:color w:val="000000"/>
                <w:kern w:val="0"/>
                <w:lang w:eastAsia="en-GB"/>
                <w14:ligatures w14:val="none"/>
              </w:rPr>
              <w:t>Cylinder</w:t>
            </w:r>
          </w:p>
        </w:tc>
        <w:tc>
          <w:tcPr>
            <w:tcW w:w="1418" w:type="dxa"/>
            <w:shd w:val="clear" w:color="auto" w:fill="auto"/>
            <w:vAlign w:val="bottom"/>
            <w:hideMark/>
          </w:tcPr>
          <w:p w14:paraId="0E3CF91C" w14:textId="77777777" w:rsidR="00A622C0" w:rsidRPr="002F3A12"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2F3A12">
              <w:rPr>
                <w:rFonts w:asciiTheme="minorHAnsi" w:eastAsia="Times New Roman" w:hAnsiTheme="minorHAnsi" w:cstheme="minorHAnsi"/>
                <w:color w:val="000000"/>
                <w:kern w:val="0"/>
                <w:lang w:eastAsia="en-GB"/>
                <w14:ligatures w14:val="none"/>
              </w:rPr>
              <w:t>Tare Weight</w:t>
            </w:r>
          </w:p>
        </w:tc>
        <w:tc>
          <w:tcPr>
            <w:tcW w:w="1559" w:type="dxa"/>
            <w:shd w:val="clear" w:color="auto" w:fill="auto"/>
            <w:vAlign w:val="bottom"/>
            <w:hideMark/>
          </w:tcPr>
          <w:p w14:paraId="542D6823" w14:textId="77777777" w:rsidR="00A622C0" w:rsidRPr="002F3A12"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2F3A12">
              <w:rPr>
                <w:rFonts w:asciiTheme="minorHAnsi" w:eastAsia="Times New Roman" w:hAnsiTheme="minorHAnsi" w:cstheme="minorHAnsi"/>
                <w:color w:val="000000"/>
                <w:kern w:val="0"/>
                <w:lang w:eastAsia="en-GB"/>
                <w14:ligatures w14:val="none"/>
              </w:rPr>
              <w:t>Gross Weight</w:t>
            </w:r>
          </w:p>
        </w:tc>
        <w:tc>
          <w:tcPr>
            <w:tcW w:w="1559" w:type="dxa"/>
            <w:shd w:val="clear" w:color="auto" w:fill="auto"/>
            <w:vAlign w:val="bottom"/>
            <w:hideMark/>
          </w:tcPr>
          <w:p w14:paraId="6D00D832" w14:textId="06C3858A" w:rsidR="00A622C0" w:rsidRPr="002F3A12"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2F3A12">
              <w:rPr>
                <w:rFonts w:asciiTheme="minorHAnsi" w:eastAsia="Times New Roman" w:hAnsiTheme="minorHAnsi" w:cstheme="minorHAnsi"/>
                <w:color w:val="000000"/>
                <w:kern w:val="0"/>
                <w:lang w:eastAsia="en-GB"/>
                <w14:ligatures w14:val="none"/>
              </w:rPr>
              <w:t xml:space="preserve">Kg of </w:t>
            </w:r>
            <w:r w:rsidR="00E1616D" w:rsidRPr="002F3A12">
              <w:rPr>
                <w:rFonts w:asciiTheme="minorHAnsi" w:eastAsia="Times New Roman" w:hAnsiTheme="minorHAnsi" w:cstheme="minorHAnsi"/>
                <w:color w:val="000000"/>
                <w:kern w:val="0"/>
                <w:lang w:eastAsia="en-GB"/>
                <w14:ligatures w14:val="none"/>
              </w:rPr>
              <w:t>N</w:t>
            </w:r>
            <w:r w:rsidR="00E1616D" w:rsidRPr="002F3A12">
              <w:rPr>
                <w:rFonts w:asciiTheme="minorHAnsi" w:eastAsia="Times New Roman" w:hAnsiTheme="minorHAnsi" w:cstheme="minorHAnsi"/>
                <w:color w:val="000000"/>
                <w:kern w:val="0"/>
                <w:vertAlign w:val="subscript"/>
                <w:lang w:eastAsia="en-GB"/>
                <w14:ligatures w14:val="none"/>
              </w:rPr>
              <w:t>2</w:t>
            </w:r>
            <w:r w:rsidR="00E1616D" w:rsidRPr="002F3A12">
              <w:rPr>
                <w:rFonts w:asciiTheme="minorHAnsi" w:eastAsia="Times New Roman" w:hAnsiTheme="minorHAnsi" w:cstheme="minorHAnsi"/>
                <w:color w:val="000000"/>
                <w:kern w:val="0"/>
                <w:lang w:eastAsia="en-GB"/>
                <w14:ligatures w14:val="none"/>
              </w:rPr>
              <w:t>O</w:t>
            </w:r>
          </w:p>
        </w:tc>
        <w:tc>
          <w:tcPr>
            <w:tcW w:w="1559" w:type="dxa"/>
            <w:shd w:val="clear" w:color="auto" w:fill="auto"/>
            <w:vAlign w:val="bottom"/>
            <w:hideMark/>
          </w:tcPr>
          <w:p w14:paraId="5472F7A4" w14:textId="15E6B396" w:rsidR="00A622C0" w:rsidRPr="002F3A12"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2F3A12">
              <w:rPr>
                <w:rFonts w:asciiTheme="minorHAnsi" w:eastAsia="Times New Roman" w:hAnsiTheme="minorHAnsi" w:cstheme="minorHAnsi"/>
                <w:color w:val="000000"/>
                <w:kern w:val="0"/>
                <w:lang w:eastAsia="en-GB"/>
                <w14:ligatures w14:val="none"/>
              </w:rPr>
              <w:t xml:space="preserve">L of </w:t>
            </w:r>
            <w:r w:rsidR="00E1616D" w:rsidRPr="002F3A12">
              <w:rPr>
                <w:rFonts w:asciiTheme="minorHAnsi" w:eastAsia="Times New Roman" w:hAnsiTheme="minorHAnsi" w:cstheme="minorHAnsi"/>
                <w:color w:val="000000"/>
                <w:kern w:val="0"/>
                <w:lang w:eastAsia="en-GB"/>
                <w14:ligatures w14:val="none"/>
              </w:rPr>
              <w:t>N</w:t>
            </w:r>
            <w:r w:rsidR="00E1616D" w:rsidRPr="002F3A12">
              <w:rPr>
                <w:rFonts w:asciiTheme="minorHAnsi" w:eastAsia="Times New Roman" w:hAnsiTheme="minorHAnsi" w:cstheme="minorHAnsi"/>
                <w:color w:val="000000"/>
                <w:kern w:val="0"/>
                <w:vertAlign w:val="subscript"/>
                <w:lang w:eastAsia="en-GB"/>
                <w14:ligatures w14:val="none"/>
              </w:rPr>
              <w:t>2</w:t>
            </w:r>
            <w:r w:rsidR="00E1616D" w:rsidRPr="002F3A12">
              <w:rPr>
                <w:rFonts w:asciiTheme="minorHAnsi" w:eastAsia="Times New Roman" w:hAnsiTheme="minorHAnsi" w:cstheme="minorHAnsi"/>
                <w:color w:val="000000"/>
                <w:kern w:val="0"/>
                <w:lang w:eastAsia="en-GB"/>
                <w14:ligatures w14:val="none"/>
              </w:rPr>
              <w:t>O</w:t>
            </w:r>
          </w:p>
        </w:tc>
        <w:tc>
          <w:tcPr>
            <w:tcW w:w="1655" w:type="dxa"/>
            <w:shd w:val="clear" w:color="auto" w:fill="auto"/>
            <w:vAlign w:val="bottom"/>
            <w:hideMark/>
          </w:tcPr>
          <w:p w14:paraId="5993239F" w14:textId="6B33D3DA" w:rsidR="00A622C0" w:rsidRPr="00D7460C" w:rsidRDefault="00760804" w:rsidP="00CB5E79">
            <w:pPr>
              <w:spacing w:before="0" w:after="0"/>
              <w:jc w:val="center"/>
              <w:rPr>
                <w:lang w:eastAsia="en-GB"/>
              </w:rPr>
            </w:pPr>
            <w:r>
              <w:rPr>
                <w:lang w:eastAsia="en-GB"/>
              </w:rPr>
              <w:t>CO</w:t>
            </w:r>
            <w:r>
              <w:rPr>
                <w:vertAlign w:val="subscript"/>
                <w:lang w:eastAsia="en-GB"/>
              </w:rPr>
              <w:t>2</w:t>
            </w:r>
            <w:r>
              <w:rPr>
                <w:lang w:eastAsia="en-GB"/>
              </w:rPr>
              <w:t xml:space="preserve">e </w:t>
            </w:r>
            <w:r w:rsidRPr="002F3A12">
              <w:rPr>
                <w:rFonts w:asciiTheme="minorHAnsi" w:eastAsia="Times New Roman" w:hAnsiTheme="minorHAnsi" w:cstheme="minorHAnsi"/>
                <w:color w:val="000000"/>
                <w:kern w:val="0"/>
                <w:lang w:eastAsia="en-GB"/>
                <w14:ligatures w14:val="none"/>
              </w:rPr>
              <w:t>kg</w:t>
            </w:r>
            <w:r w:rsidRPr="002F3A12" w:rsidDel="00760804">
              <w:rPr>
                <w:rFonts w:asciiTheme="minorHAnsi" w:eastAsia="Times New Roman" w:hAnsiTheme="minorHAnsi" w:cstheme="minorHAnsi"/>
                <w:color w:val="000000"/>
                <w:kern w:val="0"/>
                <w:vertAlign w:val="subscript"/>
                <w:lang w:eastAsia="en-GB"/>
                <w14:ligatures w14:val="none"/>
              </w:rPr>
              <w:t xml:space="preserve"> </w:t>
            </w:r>
          </w:p>
        </w:tc>
      </w:tr>
      <w:tr w:rsidR="00A622C0" w:rsidRPr="005B7F0D" w14:paraId="27B21F15" w14:textId="77777777" w:rsidTr="00484326">
        <w:trPr>
          <w:trHeight w:val="322"/>
        </w:trPr>
        <w:tc>
          <w:tcPr>
            <w:tcW w:w="1276" w:type="dxa"/>
            <w:shd w:val="clear" w:color="auto" w:fill="auto"/>
            <w:noWrap/>
            <w:vAlign w:val="bottom"/>
            <w:hideMark/>
          </w:tcPr>
          <w:p w14:paraId="7C70CEE1"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F8</w:t>
            </w:r>
          </w:p>
        </w:tc>
        <w:tc>
          <w:tcPr>
            <w:tcW w:w="1418" w:type="dxa"/>
            <w:shd w:val="clear" w:color="auto" w:fill="auto"/>
            <w:noWrap/>
            <w:vAlign w:val="bottom"/>
            <w:hideMark/>
          </w:tcPr>
          <w:p w14:paraId="0EBD90CB"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530</w:t>
            </w:r>
          </w:p>
        </w:tc>
        <w:tc>
          <w:tcPr>
            <w:tcW w:w="1559" w:type="dxa"/>
            <w:shd w:val="clear" w:color="auto" w:fill="auto"/>
            <w:noWrap/>
            <w:vAlign w:val="bottom"/>
            <w:hideMark/>
          </w:tcPr>
          <w:p w14:paraId="19686363"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763</w:t>
            </w:r>
          </w:p>
        </w:tc>
        <w:tc>
          <w:tcPr>
            <w:tcW w:w="1559" w:type="dxa"/>
            <w:shd w:val="clear" w:color="auto" w:fill="auto"/>
            <w:noWrap/>
            <w:vAlign w:val="bottom"/>
            <w:hideMark/>
          </w:tcPr>
          <w:p w14:paraId="54B983D0"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233</w:t>
            </w:r>
          </w:p>
        </w:tc>
        <w:tc>
          <w:tcPr>
            <w:tcW w:w="1559" w:type="dxa"/>
            <w:shd w:val="clear" w:color="auto" w:fill="auto"/>
            <w:noWrap/>
            <w:vAlign w:val="bottom"/>
            <w:hideMark/>
          </w:tcPr>
          <w:p w14:paraId="6C029AE7"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124,400</w:t>
            </w:r>
          </w:p>
        </w:tc>
        <w:tc>
          <w:tcPr>
            <w:tcW w:w="1655" w:type="dxa"/>
            <w:shd w:val="clear" w:color="auto" w:fill="auto"/>
            <w:noWrap/>
            <w:vAlign w:val="bottom"/>
            <w:hideMark/>
          </w:tcPr>
          <w:p w14:paraId="3AFD6FAD"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61745</w:t>
            </w:r>
          </w:p>
        </w:tc>
      </w:tr>
      <w:tr w:rsidR="00A622C0" w:rsidRPr="005B7F0D" w14:paraId="3C8312AD" w14:textId="77777777" w:rsidTr="00484326">
        <w:trPr>
          <w:trHeight w:val="322"/>
        </w:trPr>
        <w:tc>
          <w:tcPr>
            <w:tcW w:w="1276" w:type="dxa"/>
            <w:shd w:val="clear" w:color="auto" w:fill="auto"/>
            <w:noWrap/>
            <w:vAlign w:val="bottom"/>
            <w:hideMark/>
          </w:tcPr>
          <w:p w14:paraId="775F3D4B"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G</w:t>
            </w:r>
          </w:p>
        </w:tc>
        <w:tc>
          <w:tcPr>
            <w:tcW w:w="1418" w:type="dxa"/>
            <w:shd w:val="clear" w:color="auto" w:fill="auto"/>
            <w:noWrap/>
            <w:vAlign w:val="bottom"/>
            <w:hideMark/>
          </w:tcPr>
          <w:p w14:paraId="1BBF7031"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59</w:t>
            </w:r>
          </w:p>
        </w:tc>
        <w:tc>
          <w:tcPr>
            <w:tcW w:w="1559" w:type="dxa"/>
            <w:shd w:val="clear" w:color="auto" w:fill="auto"/>
            <w:noWrap/>
            <w:vAlign w:val="bottom"/>
            <w:hideMark/>
          </w:tcPr>
          <w:p w14:paraId="1A3FCAB7"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94</w:t>
            </w:r>
          </w:p>
        </w:tc>
        <w:tc>
          <w:tcPr>
            <w:tcW w:w="1559" w:type="dxa"/>
            <w:shd w:val="clear" w:color="auto" w:fill="auto"/>
            <w:noWrap/>
            <w:vAlign w:val="bottom"/>
            <w:hideMark/>
          </w:tcPr>
          <w:p w14:paraId="1C5089D4"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35</w:t>
            </w:r>
          </w:p>
        </w:tc>
        <w:tc>
          <w:tcPr>
            <w:tcW w:w="1559" w:type="dxa"/>
            <w:shd w:val="clear" w:color="auto" w:fill="auto"/>
            <w:noWrap/>
            <w:vAlign w:val="bottom"/>
            <w:hideMark/>
          </w:tcPr>
          <w:p w14:paraId="58C43818"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18900</w:t>
            </w:r>
          </w:p>
        </w:tc>
        <w:tc>
          <w:tcPr>
            <w:tcW w:w="1655" w:type="dxa"/>
            <w:shd w:val="clear" w:color="auto" w:fill="auto"/>
            <w:noWrap/>
            <w:vAlign w:val="bottom"/>
            <w:hideMark/>
          </w:tcPr>
          <w:p w14:paraId="7AA8E5C1"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9275</w:t>
            </w:r>
          </w:p>
        </w:tc>
      </w:tr>
      <w:tr w:rsidR="00A622C0" w:rsidRPr="005B7F0D" w14:paraId="43ECB954" w14:textId="77777777" w:rsidTr="00484326">
        <w:trPr>
          <w:trHeight w:val="322"/>
        </w:trPr>
        <w:tc>
          <w:tcPr>
            <w:tcW w:w="1276" w:type="dxa"/>
            <w:shd w:val="clear" w:color="auto" w:fill="auto"/>
            <w:noWrap/>
            <w:vAlign w:val="bottom"/>
            <w:hideMark/>
          </w:tcPr>
          <w:p w14:paraId="0B70508A"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E</w:t>
            </w:r>
          </w:p>
        </w:tc>
        <w:tc>
          <w:tcPr>
            <w:tcW w:w="1418" w:type="dxa"/>
            <w:shd w:val="clear" w:color="auto" w:fill="auto"/>
            <w:noWrap/>
            <w:vAlign w:val="bottom"/>
            <w:hideMark/>
          </w:tcPr>
          <w:p w14:paraId="6ECE81DE"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22.2</w:t>
            </w:r>
          </w:p>
        </w:tc>
        <w:tc>
          <w:tcPr>
            <w:tcW w:w="1559" w:type="dxa"/>
            <w:shd w:val="clear" w:color="auto" w:fill="auto"/>
            <w:noWrap/>
            <w:vAlign w:val="bottom"/>
            <w:hideMark/>
          </w:tcPr>
          <w:p w14:paraId="03590349"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39</w:t>
            </w:r>
          </w:p>
        </w:tc>
        <w:tc>
          <w:tcPr>
            <w:tcW w:w="1559" w:type="dxa"/>
            <w:shd w:val="clear" w:color="auto" w:fill="auto"/>
            <w:noWrap/>
            <w:vAlign w:val="bottom"/>
            <w:hideMark/>
          </w:tcPr>
          <w:p w14:paraId="08DFAEB6"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16.8</w:t>
            </w:r>
          </w:p>
        </w:tc>
        <w:tc>
          <w:tcPr>
            <w:tcW w:w="1559" w:type="dxa"/>
            <w:shd w:val="clear" w:color="auto" w:fill="auto"/>
            <w:noWrap/>
            <w:vAlign w:val="bottom"/>
            <w:hideMark/>
          </w:tcPr>
          <w:p w14:paraId="083E2F86"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8970</w:t>
            </w:r>
          </w:p>
        </w:tc>
        <w:tc>
          <w:tcPr>
            <w:tcW w:w="1655" w:type="dxa"/>
            <w:shd w:val="clear" w:color="auto" w:fill="auto"/>
            <w:noWrap/>
            <w:vAlign w:val="bottom"/>
            <w:hideMark/>
          </w:tcPr>
          <w:p w14:paraId="54B1CC05"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4452</w:t>
            </w:r>
          </w:p>
        </w:tc>
      </w:tr>
      <w:tr w:rsidR="00A622C0" w:rsidRPr="005B7F0D" w14:paraId="1FABB429" w14:textId="77777777" w:rsidTr="00484326">
        <w:trPr>
          <w:trHeight w:val="322"/>
        </w:trPr>
        <w:tc>
          <w:tcPr>
            <w:tcW w:w="1276" w:type="dxa"/>
            <w:shd w:val="clear" w:color="auto" w:fill="auto"/>
            <w:noWrap/>
            <w:vAlign w:val="bottom"/>
            <w:hideMark/>
          </w:tcPr>
          <w:p w14:paraId="6B8E995D"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D</w:t>
            </w:r>
          </w:p>
        </w:tc>
        <w:tc>
          <w:tcPr>
            <w:tcW w:w="1418" w:type="dxa"/>
            <w:shd w:val="clear" w:color="auto" w:fill="auto"/>
            <w:noWrap/>
            <w:vAlign w:val="bottom"/>
            <w:hideMark/>
          </w:tcPr>
          <w:p w14:paraId="589E7A6C"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10</w:t>
            </w:r>
          </w:p>
        </w:tc>
        <w:tc>
          <w:tcPr>
            <w:tcW w:w="1559" w:type="dxa"/>
            <w:shd w:val="clear" w:color="auto" w:fill="auto"/>
            <w:noWrap/>
            <w:vAlign w:val="bottom"/>
            <w:hideMark/>
          </w:tcPr>
          <w:p w14:paraId="52CB61F7"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16.6</w:t>
            </w:r>
          </w:p>
        </w:tc>
        <w:tc>
          <w:tcPr>
            <w:tcW w:w="1559" w:type="dxa"/>
            <w:shd w:val="clear" w:color="auto" w:fill="auto"/>
            <w:noWrap/>
            <w:vAlign w:val="bottom"/>
            <w:hideMark/>
          </w:tcPr>
          <w:p w14:paraId="5F7A2DAD"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6.6</w:t>
            </w:r>
          </w:p>
        </w:tc>
        <w:tc>
          <w:tcPr>
            <w:tcW w:w="1559" w:type="dxa"/>
            <w:shd w:val="clear" w:color="auto" w:fill="auto"/>
            <w:noWrap/>
            <w:vAlign w:val="bottom"/>
            <w:hideMark/>
          </w:tcPr>
          <w:p w14:paraId="6D3723BB"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3520</w:t>
            </w:r>
          </w:p>
        </w:tc>
        <w:tc>
          <w:tcPr>
            <w:tcW w:w="1655" w:type="dxa"/>
            <w:shd w:val="clear" w:color="auto" w:fill="auto"/>
            <w:noWrap/>
            <w:vAlign w:val="bottom"/>
            <w:hideMark/>
          </w:tcPr>
          <w:p w14:paraId="7762AD9F"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1749</w:t>
            </w:r>
          </w:p>
        </w:tc>
      </w:tr>
      <w:tr w:rsidR="00A622C0" w:rsidRPr="005B7F0D" w14:paraId="18DB2F71" w14:textId="77777777" w:rsidTr="00484326">
        <w:trPr>
          <w:trHeight w:val="322"/>
        </w:trPr>
        <w:tc>
          <w:tcPr>
            <w:tcW w:w="1276" w:type="dxa"/>
            <w:shd w:val="clear" w:color="auto" w:fill="auto"/>
            <w:noWrap/>
            <w:vAlign w:val="bottom"/>
            <w:hideMark/>
          </w:tcPr>
          <w:p w14:paraId="192B4511"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C</w:t>
            </w:r>
          </w:p>
        </w:tc>
        <w:tc>
          <w:tcPr>
            <w:tcW w:w="1418" w:type="dxa"/>
            <w:shd w:val="clear" w:color="auto" w:fill="auto"/>
            <w:noWrap/>
            <w:vAlign w:val="bottom"/>
            <w:hideMark/>
          </w:tcPr>
          <w:p w14:paraId="2C054B2F"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3.41</w:t>
            </w:r>
          </w:p>
        </w:tc>
        <w:tc>
          <w:tcPr>
            <w:tcW w:w="1559" w:type="dxa"/>
            <w:shd w:val="clear" w:color="auto" w:fill="auto"/>
            <w:noWrap/>
            <w:vAlign w:val="bottom"/>
            <w:hideMark/>
          </w:tcPr>
          <w:p w14:paraId="622211C7"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5.16</w:t>
            </w:r>
          </w:p>
        </w:tc>
        <w:tc>
          <w:tcPr>
            <w:tcW w:w="1559" w:type="dxa"/>
            <w:shd w:val="clear" w:color="auto" w:fill="auto"/>
            <w:noWrap/>
            <w:vAlign w:val="bottom"/>
            <w:hideMark/>
          </w:tcPr>
          <w:p w14:paraId="5010F8FA"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1.75</w:t>
            </w:r>
          </w:p>
        </w:tc>
        <w:tc>
          <w:tcPr>
            <w:tcW w:w="1559" w:type="dxa"/>
            <w:shd w:val="clear" w:color="auto" w:fill="auto"/>
            <w:noWrap/>
            <w:vAlign w:val="bottom"/>
            <w:hideMark/>
          </w:tcPr>
          <w:p w14:paraId="362C6810"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935</w:t>
            </w:r>
          </w:p>
        </w:tc>
        <w:tc>
          <w:tcPr>
            <w:tcW w:w="1655" w:type="dxa"/>
            <w:shd w:val="clear" w:color="auto" w:fill="auto"/>
            <w:noWrap/>
            <w:vAlign w:val="bottom"/>
            <w:hideMark/>
          </w:tcPr>
          <w:p w14:paraId="60A0EE19" w14:textId="77777777" w:rsidR="00A622C0" w:rsidRPr="005B7F0D" w:rsidRDefault="00A622C0" w:rsidP="00CB5E79">
            <w:pPr>
              <w:spacing w:before="0" w:after="0"/>
              <w:jc w:val="center"/>
              <w:rPr>
                <w:rFonts w:asciiTheme="minorHAnsi" w:eastAsia="Times New Roman" w:hAnsiTheme="minorHAnsi" w:cstheme="minorHAnsi"/>
                <w:color w:val="000000"/>
                <w:kern w:val="0"/>
                <w:lang w:eastAsia="en-GB"/>
                <w14:ligatures w14:val="none"/>
              </w:rPr>
            </w:pPr>
            <w:r w:rsidRPr="005B7F0D">
              <w:rPr>
                <w:rFonts w:asciiTheme="minorHAnsi" w:eastAsia="Times New Roman" w:hAnsiTheme="minorHAnsi" w:cstheme="minorHAnsi"/>
                <w:color w:val="000000"/>
                <w:kern w:val="0"/>
                <w:lang w:eastAsia="en-GB"/>
                <w14:ligatures w14:val="none"/>
              </w:rPr>
              <w:t>463.75</w:t>
            </w:r>
          </w:p>
        </w:tc>
      </w:tr>
    </w:tbl>
    <w:p w14:paraId="6A00DE35" w14:textId="7BFA879D" w:rsidR="00A622C0" w:rsidRPr="002F54A4" w:rsidRDefault="00A622C0" w:rsidP="00973AC8">
      <w:pPr>
        <w:pStyle w:val="Heading2"/>
      </w:pPr>
      <w:bookmarkStart w:id="59" w:name="_Toc163209007"/>
      <w:r w:rsidRPr="002F54A4">
        <w:t>Appendix 3: Common conversions</w:t>
      </w:r>
      <w:bookmarkEnd w:id="59"/>
    </w:p>
    <w:p w14:paraId="0CE382E3" w14:textId="74D3E126" w:rsidR="00A622C0" w:rsidRPr="00900030" w:rsidRDefault="00A622C0" w:rsidP="00900030">
      <w:pPr>
        <w:pStyle w:val="ListNumber2"/>
      </w:pPr>
      <w:r w:rsidRPr="00900030">
        <w:t>Convert</w:t>
      </w:r>
      <w:r w:rsidR="006D3BC4" w:rsidRPr="00900030">
        <w:t>i</w:t>
      </w:r>
      <w:r w:rsidRPr="00900030">
        <w:t>ng N2O to CO2e (</w:t>
      </w:r>
      <w:r w:rsidR="004E5E2E" w:rsidRPr="00900030">
        <w:t>c</w:t>
      </w:r>
      <w:r w:rsidRPr="00900030">
        <w:t xml:space="preserve">arbon dioxide equivalent in </w:t>
      </w:r>
      <w:r w:rsidR="00AF435D" w:rsidRPr="00900030">
        <w:t>kgs</w:t>
      </w:r>
      <w:r w:rsidRPr="00900030">
        <w:t>)</w:t>
      </w:r>
    </w:p>
    <w:p w14:paraId="75EFDB1A" w14:textId="6F535B6F" w:rsidR="00A622C0" w:rsidRPr="00F800ED" w:rsidRDefault="00A622C0" w:rsidP="00FF1583">
      <w:r w:rsidRPr="1718D2AA">
        <w:t>1kg N</w:t>
      </w:r>
      <w:r w:rsidRPr="1718D2AA">
        <w:rPr>
          <w:vertAlign w:val="subscript"/>
        </w:rPr>
        <w:t>2</w:t>
      </w:r>
      <w:r w:rsidRPr="1718D2AA">
        <w:t xml:space="preserve">O </w:t>
      </w:r>
      <w:r w:rsidR="00D73754" w:rsidRPr="1718D2AA">
        <w:t>is equivalent to</w:t>
      </w:r>
      <w:r w:rsidRPr="1718D2AA">
        <w:t xml:space="preserve"> 265kg CO</w:t>
      </w:r>
      <w:r w:rsidRPr="1718D2AA">
        <w:rPr>
          <w:vertAlign w:val="subscript"/>
        </w:rPr>
        <w:t>2</w:t>
      </w:r>
      <w:r w:rsidRPr="1718D2AA">
        <w:t>e</w:t>
      </w:r>
      <w:r w:rsidR="00D73754" w:rsidRPr="1718D2AA">
        <w:t>.</w:t>
      </w:r>
      <w:r w:rsidR="00DA4DAD" w:rsidRPr="1718D2AA">
        <w:rPr>
          <w:vertAlign w:val="superscript"/>
        </w:rPr>
        <w:fldChar w:fldCharType="begin"/>
      </w:r>
      <w:r w:rsidR="00DA4DAD" w:rsidRPr="3E0E24F0">
        <w:rPr>
          <w:vertAlign w:val="superscript"/>
        </w:rPr>
        <w:instrText xml:space="preserve"> NOTEREF _Ref165406271 \h  \* MERGEFORMAT </w:instrText>
      </w:r>
      <w:r w:rsidR="00DA4DAD" w:rsidRPr="1718D2AA">
        <w:rPr>
          <w:vertAlign w:val="superscript"/>
        </w:rPr>
      </w:r>
      <w:r w:rsidR="00DA4DAD" w:rsidRPr="1718D2AA">
        <w:rPr>
          <w:vertAlign w:val="superscript"/>
        </w:rPr>
        <w:fldChar w:fldCharType="separate"/>
      </w:r>
      <w:r w:rsidR="00AC791C">
        <w:rPr>
          <w:vertAlign w:val="superscript"/>
        </w:rPr>
        <w:t>1</w:t>
      </w:r>
      <w:r w:rsidR="00DA4DAD" w:rsidRPr="1718D2AA">
        <w:rPr>
          <w:vertAlign w:val="superscript"/>
        </w:rPr>
        <w:fldChar w:fldCharType="end"/>
      </w:r>
      <w:r w:rsidR="00D73754" w:rsidRPr="1718D2AA">
        <w:t xml:space="preserve"> Alternatively, </w:t>
      </w:r>
      <w:r w:rsidRPr="1718D2AA">
        <w:t>N</w:t>
      </w:r>
      <w:r w:rsidRPr="1718D2AA">
        <w:rPr>
          <w:vertAlign w:val="subscript"/>
        </w:rPr>
        <w:t>2</w:t>
      </w:r>
      <w:r w:rsidRPr="1718D2AA">
        <w:t>O from Entonox (50% N</w:t>
      </w:r>
      <w:r w:rsidRPr="1718D2AA">
        <w:rPr>
          <w:vertAlign w:val="subscript"/>
        </w:rPr>
        <w:t>2</w:t>
      </w:r>
      <w:r w:rsidRPr="1718D2AA">
        <w:t>O</w:t>
      </w:r>
      <w:r w:rsidR="002A09E6">
        <w:t>,</w:t>
      </w:r>
      <w:r w:rsidRPr="1718D2AA">
        <w:t xml:space="preserve"> 50% O</w:t>
      </w:r>
      <w:r w:rsidRPr="1718D2AA">
        <w:rPr>
          <w:vertAlign w:val="subscript"/>
        </w:rPr>
        <w:t>2</w:t>
      </w:r>
      <w:r w:rsidRPr="1718D2AA">
        <w:t>) can be calculated as 50% volume, or as 56.7% N</w:t>
      </w:r>
      <w:r w:rsidRPr="1718D2AA">
        <w:rPr>
          <w:vertAlign w:val="subscript"/>
        </w:rPr>
        <w:t>2</w:t>
      </w:r>
      <w:r w:rsidRPr="1718D2AA">
        <w:t>O, 43.3% oxygen by weight.</w:t>
      </w:r>
      <w:r w:rsidR="00863D13">
        <w:t xml:space="preserve"> 1kg Entonox</w:t>
      </w:r>
      <w:r w:rsidR="00766FDD">
        <w:t xml:space="preserve"> is </w:t>
      </w:r>
      <w:r w:rsidR="008979D5">
        <w:t xml:space="preserve">estimated to be </w:t>
      </w:r>
      <w:r w:rsidR="00766FDD">
        <w:t xml:space="preserve">equivalent </w:t>
      </w:r>
      <w:r w:rsidR="00766FDD" w:rsidRPr="006D3BC4">
        <w:t xml:space="preserve">to </w:t>
      </w:r>
      <w:r w:rsidR="00283E4B" w:rsidRPr="006D3BC4">
        <w:t>153</w:t>
      </w:r>
      <w:r w:rsidR="00766FDD" w:rsidRPr="006D3BC4">
        <w:t>kg C</w:t>
      </w:r>
      <w:r w:rsidR="00766FDD">
        <w:t>O</w:t>
      </w:r>
      <w:r w:rsidR="00766FDD" w:rsidRPr="006D3BC4">
        <w:rPr>
          <w:vertAlign w:val="subscript"/>
        </w:rPr>
        <w:t>2</w:t>
      </w:r>
      <w:r w:rsidR="00766FDD">
        <w:t>e</w:t>
      </w:r>
      <w:r w:rsidR="00642800">
        <w:t>.</w:t>
      </w:r>
      <w:r w:rsidR="00350395">
        <w:rPr>
          <w:rStyle w:val="EndnoteReference"/>
        </w:rPr>
        <w:endnoteReference w:id="27"/>
      </w:r>
    </w:p>
    <w:p w14:paraId="0DB5643E" w14:textId="07006ACA" w:rsidR="00A622C0" w:rsidRPr="00900030" w:rsidRDefault="008E44AA" w:rsidP="00900030">
      <w:pPr>
        <w:pStyle w:val="ListNumber2"/>
      </w:pPr>
      <w:r w:rsidRPr="00900030">
        <w:t xml:space="preserve">Equivalent </w:t>
      </w:r>
      <w:r w:rsidR="00A622C0" w:rsidRPr="00900030">
        <w:t xml:space="preserve">of </w:t>
      </w:r>
      <w:r w:rsidRPr="00900030">
        <w:t xml:space="preserve">emissions produced by </w:t>
      </w:r>
      <w:r w:rsidR="00A622C0" w:rsidRPr="00900030">
        <w:t xml:space="preserve">Australian </w:t>
      </w:r>
      <w:proofErr w:type="gramStart"/>
      <w:r w:rsidR="00A622C0" w:rsidRPr="00900030">
        <w:t>cars</w:t>
      </w:r>
      <w:proofErr w:type="gramEnd"/>
    </w:p>
    <w:p w14:paraId="7D15F76D" w14:textId="6BE7AE88" w:rsidR="00E763A0" w:rsidRPr="00F800ED" w:rsidRDefault="00E763A0" w:rsidP="00FF1583">
      <w:pPr>
        <w:rPr>
          <w:rFonts w:eastAsia="Times New Roman"/>
          <w:lang w:eastAsia="en-GB"/>
        </w:rPr>
      </w:pPr>
      <w:r w:rsidRPr="3E0E24F0">
        <w:rPr>
          <w:rFonts w:eastAsia="Times New Roman"/>
          <w:lang w:eastAsia="en-GB"/>
        </w:rPr>
        <w:t>Calculate the equivalent CO</w:t>
      </w:r>
      <w:r w:rsidRPr="3E0E24F0">
        <w:rPr>
          <w:rFonts w:eastAsia="Times New Roman"/>
          <w:vertAlign w:val="subscript"/>
          <w:lang w:eastAsia="en-GB"/>
        </w:rPr>
        <w:t>2</w:t>
      </w:r>
      <w:r w:rsidRPr="3E0E24F0">
        <w:rPr>
          <w:rFonts w:eastAsia="Times New Roman"/>
          <w:lang w:eastAsia="en-GB"/>
        </w:rPr>
        <w:t xml:space="preserve"> emissions for the average number of Australian cars on the road annually by using the conversion factor 146.5 grams of CO</w:t>
      </w:r>
      <w:r w:rsidRPr="3E0E24F0">
        <w:rPr>
          <w:rFonts w:eastAsia="Times New Roman"/>
          <w:vertAlign w:val="subscript"/>
          <w:lang w:eastAsia="en-GB"/>
        </w:rPr>
        <w:t>2</w:t>
      </w:r>
      <w:r w:rsidRPr="3E0E24F0">
        <w:rPr>
          <w:rFonts w:eastAsia="Times New Roman"/>
          <w:lang w:eastAsia="en-GB"/>
        </w:rPr>
        <w:t xml:space="preserve"> emissions per km.</w:t>
      </w:r>
      <w:r w:rsidR="00350395">
        <w:rPr>
          <w:rStyle w:val="EndnoteReference"/>
          <w:rFonts w:eastAsia="Times New Roman"/>
          <w:lang w:eastAsia="en-GB"/>
        </w:rPr>
        <w:endnoteReference w:id="28"/>
      </w:r>
      <w:r w:rsidRPr="3E0E24F0">
        <w:rPr>
          <w:rFonts w:eastAsia="Times New Roman"/>
          <w:lang w:eastAsia="en-GB"/>
        </w:rPr>
        <w:t xml:space="preserve"> The average </w:t>
      </w:r>
      <w:r w:rsidR="00766FDD">
        <w:rPr>
          <w:rFonts w:eastAsia="Times New Roman"/>
          <w:lang w:eastAsia="en-GB"/>
        </w:rPr>
        <w:t>distance</w:t>
      </w:r>
      <w:r w:rsidR="00766FDD" w:rsidRPr="3E0E24F0">
        <w:rPr>
          <w:rFonts w:eastAsia="Times New Roman"/>
          <w:lang w:eastAsia="en-GB"/>
        </w:rPr>
        <w:t xml:space="preserve"> </w:t>
      </w:r>
      <w:r w:rsidRPr="3E0E24F0">
        <w:rPr>
          <w:rFonts w:eastAsia="Times New Roman"/>
          <w:lang w:eastAsia="en-GB"/>
        </w:rPr>
        <w:t xml:space="preserve">driven </w:t>
      </w:r>
      <w:r w:rsidR="0046314A">
        <w:rPr>
          <w:rFonts w:eastAsia="Times New Roman"/>
          <w:lang w:eastAsia="en-GB"/>
        </w:rPr>
        <w:t xml:space="preserve">per year </w:t>
      </w:r>
      <w:r w:rsidRPr="3E0E24F0">
        <w:rPr>
          <w:rFonts w:eastAsia="Times New Roman"/>
          <w:lang w:eastAsia="en-GB"/>
        </w:rPr>
        <w:t xml:space="preserve">by a vehicle in Australia </w:t>
      </w:r>
      <w:r w:rsidR="00690C2E" w:rsidRPr="3E0E24F0">
        <w:rPr>
          <w:rFonts w:eastAsia="Times New Roman"/>
          <w:lang w:eastAsia="en-GB"/>
        </w:rPr>
        <w:t>is</w:t>
      </w:r>
      <w:r w:rsidRPr="3E0E24F0">
        <w:rPr>
          <w:rFonts w:eastAsia="Times New Roman"/>
          <w:lang w:eastAsia="en-GB"/>
        </w:rPr>
        <w:t xml:space="preserve"> 12,100km per vehicle.</w:t>
      </w:r>
      <w:r w:rsidR="00634D4E">
        <w:rPr>
          <w:rStyle w:val="EndnoteReference"/>
          <w:rFonts w:eastAsia="Times New Roman"/>
          <w:lang w:eastAsia="en-GB"/>
        </w:rPr>
        <w:endnoteReference w:id="29"/>
      </w:r>
    </w:p>
    <w:p w14:paraId="49DC0D41" w14:textId="3FECB296" w:rsidR="00A622C0" w:rsidRPr="00900030" w:rsidRDefault="00A622C0" w:rsidP="00900030">
      <w:pPr>
        <w:pStyle w:val="ListNumber2"/>
      </w:pPr>
      <w:r w:rsidRPr="00900030">
        <w:t>Financial</w:t>
      </w:r>
    </w:p>
    <w:p w14:paraId="3CB088B9" w14:textId="0B7851AB" w:rsidR="00AB0CDF" w:rsidRDefault="005D6CC8" w:rsidP="00FF1583">
      <w:pPr>
        <w:rPr>
          <w:rFonts w:eastAsia="Times New Roman"/>
          <w:lang w:eastAsia="en-GB"/>
        </w:rPr>
      </w:pPr>
      <w:r w:rsidRPr="43CD9E51">
        <w:rPr>
          <w:rFonts w:eastAsia="Times New Roman"/>
          <w:lang w:eastAsia="en-GB"/>
        </w:rPr>
        <w:t>A$14</w:t>
      </w:r>
      <w:r w:rsidR="00A622C0" w:rsidRPr="43CD9E51">
        <w:rPr>
          <w:rFonts w:eastAsia="Times New Roman"/>
          <w:lang w:eastAsia="en-GB"/>
        </w:rPr>
        <w:t xml:space="preserve"> per </w:t>
      </w:r>
      <w:r w:rsidR="00AF435D" w:rsidRPr="43CD9E51">
        <w:rPr>
          <w:rFonts w:eastAsia="Times New Roman"/>
          <w:lang w:eastAsia="en-GB"/>
        </w:rPr>
        <w:t xml:space="preserve">kg </w:t>
      </w:r>
      <w:r w:rsidR="00A622C0" w:rsidRPr="43CD9E51">
        <w:rPr>
          <w:rFonts w:eastAsia="Times New Roman"/>
          <w:lang w:eastAsia="en-GB"/>
        </w:rPr>
        <w:t>of N</w:t>
      </w:r>
      <w:r w:rsidR="00A622C0" w:rsidRPr="43CD9E51">
        <w:rPr>
          <w:rFonts w:eastAsia="Times New Roman"/>
          <w:vertAlign w:val="subscript"/>
          <w:lang w:eastAsia="en-GB"/>
        </w:rPr>
        <w:t>2</w:t>
      </w:r>
      <w:r w:rsidR="00A622C0" w:rsidRPr="43CD9E51">
        <w:rPr>
          <w:rFonts w:eastAsia="Times New Roman"/>
          <w:lang w:eastAsia="en-GB"/>
        </w:rPr>
        <w:t xml:space="preserve">O represents an approximate average </w:t>
      </w:r>
      <w:r w:rsidR="00D832D9">
        <w:rPr>
          <w:rFonts w:eastAsia="Times New Roman"/>
          <w:lang w:eastAsia="en-GB"/>
        </w:rPr>
        <w:t xml:space="preserve">cost </w:t>
      </w:r>
      <w:r w:rsidR="00A622C0" w:rsidRPr="43CD9E51">
        <w:rPr>
          <w:rFonts w:eastAsia="Times New Roman"/>
          <w:lang w:eastAsia="en-GB"/>
        </w:rPr>
        <w:t>across different cylinder types. This may be tailored to your h</w:t>
      </w:r>
      <w:r w:rsidR="0061796A">
        <w:rPr>
          <w:rFonts w:eastAsia="Times New Roman"/>
          <w:lang w:eastAsia="en-GB"/>
        </w:rPr>
        <w:t xml:space="preserve">ealthcare facility </w:t>
      </w:r>
      <w:r w:rsidR="00A622C0" w:rsidRPr="43CD9E51">
        <w:rPr>
          <w:rFonts w:eastAsia="Times New Roman"/>
          <w:lang w:eastAsia="en-GB"/>
        </w:rPr>
        <w:t>based on real purchase data.</w:t>
      </w:r>
      <w:bookmarkStart w:id="60" w:name="_Toc155362393"/>
    </w:p>
    <w:p w14:paraId="558EA4C5" w14:textId="72672655" w:rsidR="00AB0CDF" w:rsidRPr="00D46611" w:rsidRDefault="00AB0CDF" w:rsidP="00D46611">
      <w:pPr>
        <w:pStyle w:val="Heading1"/>
        <w:sectPr w:rsidR="00AB0CDF" w:rsidRPr="00D46611" w:rsidSect="00F16A0B">
          <w:footerReference w:type="default" r:id="rId38"/>
          <w:footerReference w:type="first" r:id="rId39"/>
          <w:footnotePr>
            <w:numFmt w:val="lowerRoman"/>
          </w:footnotePr>
          <w:endnotePr>
            <w:numFmt w:val="decimal"/>
          </w:endnotePr>
          <w:pgSz w:w="11900" w:h="16840" w:code="9"/>
          <w:pgMar w:top="1474" w:right="936" w:bottom="1474" w:left="1474" w:header="709" w:footer="425" w:gutter="0"/>
          <w:pgNumType w:start="0"/>
          <w:cols w:space="708"/>
          <w:docGrid w:linePitch="360"/>
        </w:sectPr>
      </w:pPr>
      <w:bookmarkStart w:id="61" w:name="_Toc173099300"/>
      <w:r w:rsidRPr="00D46611">
        <w:lastRenderedPageBreak/>
        <w:t>References</w:t>
      </w:r>
      <w:bookmarkEnd w:id="61"/>
    </w:p>
    <w:p w14:paraId="11E736AB" w14:textId="1605162F" w:rsidR="00392A4D" w:rsidRPr="00AC791C" w:rsidRDefault="00B63A05" w:rsidP="00FF1583">
      <w:pPr>
        <w:rPr>
          <w:rFonts w:eastAsia="Times New Roman"/>
          <w:lang w:eastAsia="en-GB"/>
        </w:rPr>
      </w:pPr>
      <w:r>
        <w:rPr>
          <w:noProof/>
        </w:rPr>
        <w:lastRenderedPageBreak/>
        <w:drawing>
          <wp:anchor distT="0" distB="0" distL="114300" distR="114300" simplePos="0" relativeHeight="251658240" behindDoc="1" locked="0" layoutInCell="1" allowOverlap="1" wp14:anchorId="3E147525" wp14:editId="08DFD535">
            <wp:simplePos x="0" y="0"/>
            <wp:positionH relativeFrom="column">
              <wp:posOffset>-981850</wp:posOffset>
            </wp:positionH>
            <wp:positionV relativeFrom="paragraph">
              <wp:posOffset>-947485</wp:posOffset>
            </wp:positionV>
            <wp:extent cx="7647466" cy="1114496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40">
                      <a:extLst>
                        <a:ext uri="{28A0092B-C50C-407E-A947-70E740481C1C}">
                          <a14:useLocalDpi xmlns:a14="http://schemas.microsoft.com/office/drawing/2010/main" val="0"/>
                        </a:ext>
                      </a:extLst>
                    </a:blip>
                    <a:stretch>
                      <a:fillRect/>
                    </a:stretch>
                  </pic:blipFill>
                  <pic:spPr>
                    <a:xfrm>
                      <a:off x="0" y="0"/>
                      <a:ext cx="7647466" cy="11144960"/>
                    </a:xfrm>
                    <a:prstGeom prst="rect">
                      <a:avLst/>
                    </a:prstGeom>
                  </pic:spPr>
                </pic:pic>
              </a:graphicData>
            </a:graphic>
            <wp14:sizeRelH relativeFrom="page">
              <wp14:pctWidth>0</wp14:pctWidth>
            </wp14:sizeRelH>
            <wp14:sizeRelV relativeFrom="page">
              <wp14:pctHeight>0</wp14:pctHeight>
            </wp14:sizeRelV>
          </wp:anchor>
        </w:drawing>
      </w:r>
      <w:bookmarkEnd w:id="60"/>
    </w:p>
    <w:sectPr w:rsidR="00392A4D" w:rsidRPr="00AC791C" w:rsidSect="00F0324B">
      <w:endnotePr>
        <w:numFmt w:val="decimal"/>
      </w:endnotePr>
      <w:pgSz w:w="11900" w:h="16840" w:code="9"/>
      <w:pgMar w:top="1474" w:right="934" w:bottom="1474" w:left="1474"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3AFF" w14:textId="77777777" w:rsidR="0087057D" w:rsidRDefault="0087057D" w:rsidP="00DC0BCB">
      <w:r>
        <w:separator/>
      </w:r>
    </w:p>
  </w:endnote>
  <w:endnote w:type="continuationSeparator" w:id="0">
    <w:p w14:paraId="05AADAB4" w14:textId="77777777" w:rsidR="0087057D" w:rsidRDefault="0087057D" w:rsidP="00DC0BCB">
      <w:r>
        <w:continuationSeparator/>
      </w:r>
    </w:p>
  </w:endnote>
  <w:endnote w:type="continuationNotice" w:id="1">
    <w:p w14:paraId="1A8401D0" w14:textId="77777777" w:rsidR="0087057D" w:rsidRDefault="0087057D"/>
  </w:endnote>
  <w:endnote w:id="2">
    <w:p w14:paraId="4D0DB10C" w14:textId="39C10C19" w:rsidR="00E836E0" w:rsidRPr="00606FE9" w:rsidRDefault="00774B17" w:rsidP="005B452D">
      <w:pPr>
        <w:pStyle w:val="EndnoteText"/>
        <w:spacing w:after="120"/>
        <w:ind w:left="709" w:hanging="709"/>
        <w:rPr>
          <w:sz w:val="22"/>
          <w:szCs w:val="22"/>
        </w:rPr>
      </w:pPr>
      <w:r w:rsidRPr="00606FE9">
        <w:rPr>
          <w:rStyle w:val="EndnoteReference"/>
          <w:sz w:val="22"/>
          <w:szCs w:val="22"/>
        </w:rPr>
        <w:endnoteRef/>
      </w:r>
      <w:r w:rsidR="00AF535E">
        <w:rPr>
          <w:sz w:val="22"/>
          <w:szCs w:val="22"/>
        </w:rPr>
        <w:t xml:space="preserve"> </w:t>
      </w:r>
      <w:r w:rsidR="00C35B1C">
        <w:rPr>
          <w:sz w:val="22"/>
          <w:szCs w:val="22"/>
        </w:rPr>
        <w:tab/>
      </w:r>
      <w:r w:rsidR="00E836E0" w:rsidRPr="00606FE9">
        <w:rPr>
          <w:sz w:val="22"/>
          <w:szCs w:val="22"/>
        </w:rPr>
        <w:t>Department of Climate Change, Energy, the Environment and Water (DCCEEW</w:t>
      </w:r>
      <w:r w:rsidR="002C4C30" w:rsidRPr="002C4C30">
        <w:rPr>
          <w:sz w:val="22"/>
          <w:szCs w:val="22"/>
        </w:rPr>
        <w:t xml:space="preserve">), </w:t>
      </w:r>
      <w:hyperlink r:id="rId1" w:history="1">
        <w:r w:rsidR="002C4C30" w:rsidRPr="002C4C30">
          <w:rPr>
            <w:rStyle w:val="Hyperlink"/>
            <w:sz w:val="22"/>
            <w:szCs w:val="22"/>
          </w:rPr>
          <w:t>Australia’s National Greenhouse Accounts</w:t>
        </w:r>
      </w:hyperlink>
      <w:r w:rsidR="00E836E0" w:rsidRPr="00606FE9">
        <w:rPr>
          <w:sz w:val="22"/>
          <w:szCs w:val="22"/>
        </w:rPr>
        <w:t>, DCCEEW web</w:t>
      </w:r>
      <w:r w:rsidR="00013070" w:rsidRPr="00606FE9">
        <w:rPr>
          <w:sz w:val="22"/>
          <w:szCs w:val="22"/>
        </w:rPr>
        <w:t>page</w:t>
      </w:r>
      <w:r w:rsidR="00E836E0" w:rsidRPr="00606FE9">
        <w:rPr>
          <w:sz w:val="22"/>
          <w:szCs w:val="22"/>
        </w:rPr>
        <w:t>, 2023</w:t>
      </w:r>
      <w:r w:rsidR="003D5F0A" w:rsidRPr="00606FE9">
        <w:rPr>
          <w:sz w:val="22"/>
          <w:szCs w:val="22"/>
        </w:rPr>
        <w:t xml:space="preserve">, </w:t>
      </w:r>
      <w:r w:rsidR="003D5F0A" w:rsidRPr="00984BF3">
        <w:rPr>
          <w:sz w:val="22"/>
          <w:szCs w:val="22"/>
        </w:rPr>
        <w:t xml:space="preserve">accessed </w:t>
      </w:r>
      <w:r w:rsidR="00984BF3" w:rsidRPr="00984BF3">
        <w:rPr>
          <w:sz w:val="22"/>
          <w:szCs w:val="22"/>
        </w:rPr>
        <w:t>15 June</w:t>
      </w:r>
      <w:r w:rsidR="00E836E0" w:rsidRPr="00984BF3">
        <w:rPr>
          <w:sz w:val="22"/>
          <w:szCs w:val="22"/>
        </w:rPr>
        <w:t>.</w:t>
      </w:r>
    </w:p>
  </w:endnote>
  <w:endnote w:id="3">
    <w:p w14:paraId="422C26EA" w14:textId="6FD0AC81" w:rsidR="00A94700" w:rsidRDefault="00A94700" w:rsidP="005B452D">
      <w:pPr>
        <w:pStyle w:val="EndnoteText"/>
        <w:spacing w:after="120"/>
        <w:ind w:left="709" w:hanging="709"/>
      </w:pPr>
      <w:r w:rsidRPr="008F0F6D">
        <w:rPr>
          <w:rStyle w:val="EndnoteReference"/>
        </w:rPr>
        <w:endnoteRef/>
      </w:r>
      <w:r w:rsidRPr="00EF18D1">
        <w:rPr>
          <w:sz w:val="22"/>
          <w:szCs w:val="22"/>
        </w:rPr>
        <w:t xml:space="preserve"> </w:t>
      </w:r>
      <w:r w:rsidR="008744DC">
        <w:rPr>
          <w:sz w:val="22"/>
          <w:szCs w:val="22"/>
        </w:rPr>
        <w:tab/>
      </w:r>
      <w:r w:rsidR="001D71ED">
        <w:rPr>
          <w:sz w:val="22"/>
          <w:szCs w:val="22"/>
        </w:rPr>
        <w:t xml:space="preserve">P </w:t>
      </w:r>
      <w:r w:rsidR="00EF18D1" w:rsidRPr="00EF18D1">
        <w:rPr>
          <w:sz w:val="22"/>
          <w:szCs w:val="22"/>
        </w:rPr>
        <w:t xml:space="preserve">Forster, T </w:t>
      </w:r>
      <w:r w:rsidR="00EF18D1" w:rsidRPr="00EF18D1">
        <w:rPr>
          <w:sz w:val="22"/>
          <w:szCs w:val="22"/>
        </w:rPr>
        <w:t xml:space="preserve">Storelvmo, K Armour, W Collins, JL Dufresne, D Frame, DJ Lunt, T Mauritsen, MD Palmer, M Watanabe, M Wild and </w:t>
      </w:r>
      <w:r w:rsidR="00EF18D1" w:rsidRPr="00EF18D1">
        <w:rPr>
          <w:sz w:val="22"/>
          <w:szCs w:val="22"/>
        </w:rPr>
        <w:t xml:space="preserve">H  Zhang, </w:t>
      </w:r>
      <w:r w:rsidR="004F2F52">
        <w:rPr>
          <w:sz w:val="22"/>
          <w:szCs w:val="22"/>
        </w:rPr>
        <w:t>‘</w:t>
      </w:r>
      <w:r w:rsidR="00EF18D1" w:rsidRPr="00EF18D1">
        <w:rPr>
          <w:sz w:val="22"/>
          <w:szCs w:val="22"/>
        </w:rPr>
        <w:t>The Earth’s Energy Budget, Climate Feedbacks, and Climate Sensitivity</w:t>
      </w:r>
      <w:r w:rsidR="00B749A8">
        <w:rPr>
          <w:sz w:val="22"/>
          <w:szCs w:val="22"/>
        </w:rPr>
        <w:t>’,</w:t>
      </w:r>
      <w:r w:rsidR="00EF18D1" w:rsidRPr="00EF18D1">
        <w:rPr>
          <w:sz w:val="22"/>
          <w:szCs w:val="22"/>
        </w:rPr>
        <w:t xml:space="preserve"> </w:t>
      </w:r>
      <w:r w:rsidR="00A82987">
        <w:rPr>
          <w:sz w:val="22"/>
          <w:szCs w:val="22"/>
        </w:rPr>
        <w:t>in</w:t>
      </w:r>
      <w:r w:rsidR="00EF18D1" w:rsidRPr="00EF18D1">
        <w:rPr>
          <w:sz w:val="22"/>
          <w:szCs w:val="22"/>
        </w:rPr>
        <w:t xml:space="preserve"> </w:t>
      </w:r>
      <w:r w:rsidR="00EF18D1" w:rsidRPr="000E5E18">
        <w:rPr>
          <w:i/>
          <w:iCs/>
          <w:sz w:val="22"/>
          <w:szCs w:val="22"/>
        </w:rPr>
        <w:t>Climate Change 2021: The Physical Science Basis. Contribution of Working Group I to the Sixth Assessment Report of the Intergovernmental Panel on Climate Change</w:t>
      </w:r>
      <w:r w:rsidR="000C1563">
        <w:rPr>
          <w:sz w:val="22"/>
          <w:szCs w:val="22"/>
        </w:rPr>
        <w:t>,</w:t>
      </w:r>
      <w:r w:rsidR="00EF18D1" w:rsidRPr="00EF18D1">
        <w:rPr>
          <w:sz w:val="22"/>
          <w:szCs w:val="22"/>
        </w:rPr>
        <w:t xml:space="preserve"> Cambridge University Press, Cambridge, United Kingdom and New York, NY, USA,</w:t>
      </w:r>
      <w:r w:rsidR="00F470F0">
        <w:rPr>
          <w:sz w:val="22"/>
          <w:szCs w:val="22"/>
        </w:rPr>
        <w:t xml:space="preserve"> 2021,</w:t>
      </w:r>
      <w:r w:rsidR="00EF18D1" w:rsidRPr="00EF18D1">
        <w:rPr>
          <w:sz w:val="22"/>
          <w:szCs w:val="22"/>
        </w:rPr>
        <w:t xml:space="preserve"> pp. 923–1054, doi:10.1017/9781009157896.009.</w:t>
      </w:r>
    </w:p>
  </w:endnote>
  <w:endnote w:id="4">
    <w:p w14:paraId="0CEE60CF" w14:textId="5A4CF9B9" w:rsidR="00774B17" w:rsidRPr="00606FE9" w:rsidRDefault="00774B17" w:rsidP="005B452D">
      <w:pPr>
        <w:pStyle w:val="EndnoteText"/>
        <w:spacing w:after="120"/>
        <w:ind w:left="709" w:hanging="709"/>
        <w:rPr>
          <w:sz w:val="22"/>
          <w:szCs w:val="22"/>
        </w:rPr>
      </w:pPr>
      <w:r w:rsidRPr="00606FE9">
        <w:rPr>
          <w:rStyle w:val="EndnoteReference"/>
          <w:sz w:val="22"/>
          <w:szCs w:val="22"/>
        </w:rPr>
        <w:endnoteRef/>
      </w:r>
      <w:r w:rsidR="004D506F">
        <w:rPr>
          <w:sz w:val="22"/>
          <w:szCs w:val="22"/>
        </w:rPr>
        <w:t xml:space="preserve"> </w:t>
      </w:r>
      <w:r w:rsidR="00C35B1C">
        <w:rPr>
          <w:sz w:val="22"/>
          <w:szCs w:val="22"/>
        </w:rPr>
        <w:tab/>
      </w:r>
      <w:r w:rsidR="00D16DF4" w:rsidRPr="00606FE9">
        <w:rPr>
          <w:sz w:val="22"/>
          <w:szCs w:val="22"/>
        </w:rPr>
        <w:t>A</w:t>
      </w:r>
      <w:r w:rsidRPr="00606FE9">
        <w:rPr>
          <w:sz w:val="22"/>
          <w:szCs w:val="22"/>
        </w:rPr>
        <w:t xml:space="preserve"> Pinder,</w:t>
      </w:r>
      <w:r w:rsidR="00D16DF4" w:rsidRPr="00606FE9">
        <w:rPr>
          <w:sz w:val="22"/>
          <w:szCs w:val="22"/>
        </w:rPr>
        <w:t xml:space="preserve"> L</w:t>
      </w:r>
      <w:r w:rsidRPr="00606FE9">
        <w:rPr>
          <w:sz w:val="22"/>
          <w:szCs w:val="22"/>
        </w:rPr>
        <w:t xml:space="preserve"> Fang, </w:t>
      </w:r>
      <w:r w:rsidR="00D16DF4" w:rsidRPr="00606FE9">
        <w:rPr>
          <w:sz w:val="22"/>
          <w:szCs w:val="22"/>
        </w:rPr>
        <w:t xml:space="preserve">A </w:t>
      </w:r>
      <w:r w:rsidRPr="00606FE9">
        <w:rPr>
          <w:sz w:val="22"/>
          <w:szCs w:val="22"/>
        </w:rPr>
        <w:t xml:space="preserve">Fieldhouse, </w:t>
      </w:r>
      <w:r w:rsidR="00D16DF4" w:rsidRPr="00606FE9">
        <w:rPr>
          <w:sz w:val="22"/>
          <w:szCs w:val="22"/>
        </w:rPr>
        <w:t xml:space="preserve">A </w:t>
      </w:r>
      <w:r w:rsidRPr="00606FE9">
        <w:rPr>
          <w:sz w:val="22"/>
          <w:szCs w:val="22"/>
        </w:rPr>
        <w:t xml:space="preserve">Goddard, </w:t>
      </w:r>
      <w:r w:rsidR="00D16DF4" w:rsidRPr="00606FE9">
        <w:rPr>
          <w:sz w:val="22"/>
          <w:szCs w:val="22"/>
        </w:rPr>
        <w:t xml:space="preserve">R </w:t>
      </w:r>
      <w:r w:rsidRPr="00606FE9">
        <w:rPr>
          <w:sz w:val="22"/>
          <w:szCs w:val="22"/>
        </w:rPr>
        <w:t>Lovett,</w:t>
      </w:r>
      <w:r w:rsidR="00D16DF4" w:rsidRPr="00606FE9">
        <w:rPr>
          <w:sz w:val="22"/>
          <w:szCs w:val="22"/>
        </w:rPr>
        <w:t xml:space="preserve"> J</w:t>
      </w:r>
      <w:r w:rsidRPr="00606FE9">
        <w:rPr>
          <w:sz w:val="22"/>
          <w:szCs w:val="22"/>
        </w:rPr>
        <w:t xml:space="preserve"> Khan-Perez,</w:t>
      </w:r>
      <w:r w:rsidR="00CC3252" w:rsidRPr="00606FE9">
        <w:rPr>
          <w:sz w:val="22"/>
          <w:szCs w:val="22"/>
        </w:rPr>
        <w:t xml:space="preserve"> K </w:t>
      </w:r>
      <w:r w:rsidR="00CC3252" w:rsidRPr="00606FE9">
        <w:rPr>
          <w:sz w:val="22"/>
          <w:szCs w:val="22"/>
        </w:rPr>
        <w:t>Maclennan, E Mason, T MacCarrick and C Shelton,</w:t>
      </w:r>
      <w:r w:rsidRPr="00606FE9">
        <w:rPr>
          <w:sz w:val="22"/>
          <w:szCs w:val="22"/>
        </w:rPr>
        <w:t xml:space="preserve"> </w:t>
      </w:r>
      <w:r w:rsidR="00363F85" w:rsidRPr="00606FE9">
        <w:rPr>
          <w:sz w:val="22"/>
          <w:szCs w:val="22"/>
        </w:rPr>
        <w:t>‘</w:t>
      </w:r>
      <w:r w:rsidRPr="00606FE9">
        <w:rPr>
          <w:sz w:val="22"/>
          <w:szCs w:val="22"/>
        </w:rPr>
        <w:t>Implementing nitrous oxide cracking technology in the labour ward to reduce occupational exposure and environmental emissions: a quality improvement study*</w:t>
      </w:r>
      <w:r w:rsidR="00363F85" w:rsidRPr="00606FE9">
        <w:rPr>
          <w:sz w:val="22"/>
          <w:szCs w:val="22"/>
        </w:rPr>
        <w:t>’,</w:t>
      </w:r>
      <w:r w:rsidRPr="00606FE9">
        <w:rPr>
          <w:sz w:val="22"/>
          <w:szCs w:val="22"/>
        </w:rPr>
        <w:t xml:space="preserve"> </w:t>
      </w:r>
      <w:r w:rsidRPr="00606FE9">
        <w:rPr>
          <w:i/>
          <w:iCs/>
          <w:sz w:val="22"/>
          <w:szCs w:val="22"/>
        </w:rPr>
        <w:t>Anaesthesia</w:t>
      </w:r>
      <w:r w:rsidR="00363F85" w:rsidRPr="00606FE9">
        <w:rPr>
          <w:i/>
          <w:iCs/>
          <w:sz w:val="22"/>
          <w:szCs w:val="22"/>
        </w:rPr>
        <w:t>,</w:t>
      </w:r>
      <w:r w:rsidRPr="00606FE9">
        <w:rPr>
          <w:sz w:val="22"/>
          <w:szCs w:val="22"/>
        </w:rPr>
        <w:t xml:space="preserve"> 2022</w:t>
      </w:r>
      <w:r w:rsidR="00EE08A3" w:rsidRPr="00606FE9">
        <w:rPr>
          <w:sz w:val="22"/>
          <w:szCs w:val="22"/>
        </w:rPr>
        <w:t xml:space="preserve">, </w:t>
      </w:r>
      <w:r w:rsidRPr="00606FE9">
        <w:rPr>
          <w:sz w:val="22"/>
          <w:szCs w:val="22"/>
        </w:rPr>
        <w:t>77(11):1228-36</w:t>
      </w:r>
      <w:r w:rsidR="00363F85" w:rsidRPr="00606FE9">
        <w:rPr>
          <w:sz w:val="22"/>
          <w:szCs w:val="22"/>
        </w:rPr>
        <w:t>, doi</w:t>
      </w:r>
      <w:r w:rsidR="00DB1DA3" w:rsidRPr="00606FE9">
        <w:rPr>
          <w:sz w:val="22"/>
          <w:szCs w:val="22"/>
        </w:rPr>
        <w:t>:10.1111/anae.15838</w:t>
      </w:r>
      <w:r w:rsidR="00AD737E" w:rsidRPr="00606FE9">
        <w:rPr>
          <w:sz w:val="22"/>
          <w:szCs w:val="22"/>
        </w:rPr>
        <w:t>.</w:t>
      </w:r>
      <w:r w:rsidRPr="00606FE9">
        <w:rPr>
          <w:sz w:val="22"/>
          <w:szCs w:val="22"/>
        </w:rPr>
        <w:t xml:space="preserve"> </w:t>
      </w:r>
    </w:p>
  </w:endnote>
  <w:endnote w:id="5">
    <w:p w14:paraId="7C4DFB0E" w14:textId="0E03B851" w:rsidR="00774B17" w:rsidRPr="00606FE9" w:rsidRDefault="00774B17" w:rsidP="00702418">
      <w:pPr>
        <w:pStyle w:val="EndnoteText"/>
        <w:spacing w:after="120"/>
        <w:ind w:left="709" w:hanging="709"/>
        <w:rPr>
          <w:sz w:val="22"/>
          <w:szCs w:val="22"/>
        </w:rPr>
      </w:pPr>
      <w:r w:rsidRPr="00606FE9">
        <w:rPr>
          <w:rStyle w:val="EndnoteReference"/>
          <w:sz w:val="22"/>
          <w:szCs w:val="22"/>
        </w:rPr>
        <w:endnoteRef/>
      </w:r>
      <w:r w:rsidR="004D506F">
        <w:rPr>
          <w:sz w:val="22"/>
          <w:szCs w:val="22"/>
        </w:rPr>
        <w:t xml:space="preserve"> </w:t>
      </w:r>
      <w:r w:rsidR="00C35B1C">
        <w:rPr>
          <w:sz w:val="22"/>
          <w:szCs w:val="22"/>
        </w:rPr>
        <w:tab/>
      </w:r>
      <w:r w:rsidRPr="00606FE9">
        <w:rPr>
          <w:sz w:val="22"/>
          <w:szCs w:val="22"/>
        </w:rPr>
        <w:t>Safe Work Australia</w:t>
      </w:r>
      <w:r w:rsidR="0008091D" w:rsidRPr="00606FE9">
        <w:rPr>
          <w:sz w:val="22"/>
          <w:szCs w:val="22"/>
        </w:rPr>
        <w:t>,</w:t>
      </w:r>
      <w:r w:rsidRPr="00606FE9">
        <w:rPr>
          <w:sz w:val="22"/>
          <w:szCs w:val="22"/>
        </w:rPr>
        <w:t xml:space="preserve"> </w:t>
      </w:r>
      <w:hyperlink r:id="rId2" w:history="1">
        <w:r w:rsidRPr="00606FE9">
          <w:rPr>
            <w:rStyle w:val="Hyperlink"/>
            <w:i/>
            <w:iCs/>
            <w:sz w:val="22"/>
            <w:szCs w:val="22"/>
          </w:rPr>
          <w:t>Exposure standard documentation: nitrous oxide</w:t>
        </w:r>
      </w:hyperlink>
      <w:r w:rsidR="004118C4" w:rsidRPr="00606FE9">
        <w:rPr>
          <w:sz w:val="22"/>
          <w:szCs w:val="22"/>
        </w:rPr>
        <w:t>,</w:t>
      </w:r>
      <w:r w:rsidRPr="00606FE9">
        <w:rPr>
          <w:sz w:val="22"/>
          <w:szCs w:val="22"/>
        </w:rPr>
        <w:t xml:space="preserve"> National Occupational Health and Safety Commission</w:t>
      </w:r>
      <w:r w:rsidR="00CB44F5" w:rsidRPr="00606FE9">
        <w:rPr>
          <w:sz w:val="22"/>
          <w:szCs w:val="22"/>
        </w:rPr>
        <w:t xml:space="preserve"> webpage</w:t>
      </w:r>
      <w:r w:rsidR="0069385A" w:rsidRPr="00606FE9">
        <w:rPr>
          <w:sz w:val="22"/>
          <w:szCs w:val="22"/>
        </w:rPr>
        <w:t>, Australian Government,</w:t>
      </w:r>
      <w:r w:rsidRPr="00606FE9">
        <w:rPr>
          <w:sz w:val="22"/>
          <w:szCs w:val="22"/>
        </w:rPr>
        <w:t xml:space="preserve"> 2024</w:t>
      </w:r>
      <w:r w:rsidR="00CB44F5" w:rsidRPr="00606FE9">
        <w:rPr>
          <w:sz w:val="22"/>
          <w:szCs w:val="22"/>
        </w:rPr>
        <w:t>,</w:t>
      </w:r>
      <w:r w:rsidRPr="00606FE9">
        <w:rPr>
          <w:sz w:val="22"/>
          <w:szCs w:val="22"/>
        </w:rPr>
        <w:t xml:space="preserve"> </w:t>
      </w:r>
      <w:r w:rsidR="00CB44F5" w:rsidRPr="00606FE9">
        <w:rPr>
          <w:sz w:val="22"/>
          <w:szCs w:val="22"/>
        </w:rPr>
        <w:t>accessed</w:t>
      </w:r>
      <w:r w:rsidRPr="00606FE9">
        <w:rPr>
          <w:sz w:val="22"/>
          <w:szCs w:val="22"/>
        </w:rPr>
        <w:t xml:space="preserve"> 19 Jan</w:t>
      </w:r>
      <w:r w:rsidR="00CC72C4" w:rsidRPr="00606FE9">
        <w:rPr>
          <w:sz w:val="22"/>
          <w:szCs w:val="22"/>
        </w:rPr>
        <w:t>uary</w:t>
      </w:r>
      <w:r w:rsidR="00CB44F5" w:rsidRPr="00606FE9">
        <w:rPr>
          <w:sz w:val="22"/>
          <w:szCs w:val="22"/>
        </w:rPr>
        <w:t xml:space="preserve"> 2024</w:t>
      </w:r>
      <w:r w:rsidRPr="00606FE9">
        <w:rPr>
          <w:sz w:val="22"/>
          <w:szCs w:val="22"/>
        </w:rPr>
        <w:t xml:space="preserve">.  </w:t>
      </w:r>
    </w:p>
  </w:endnote>
  <w:endnote w:id="6">
    <w:p w14:paraId="3364D614" w14:textId="77777777" w:rsidR="00E01FD1" w:rsidRPr="00606FE9" w:rsidRDefault="00E01FD1" w:rsidP="00A63506">
      <w:pPr>
        <w:pStyle w:val="EndnoteText"/>
        <w:tabs>
          <w:tab w:val="left" w:pos="378"/>
        </w:tabs>
        <w:spacing w:after="120"/>
        <w:ind w:left="709" w:hanging="709"/>
        <w:rPr>
          <w:sz w:val="22"/>
          <w:szCs w:val="22"/>
        </w:rPr>
      </w:pPr>
      <w:r w:rsidRPr="00606FE9">
        <w:rPr>
          <w:rStyle w:val="EndnoteReference"/>
          <w:sz w:val="22"/>
          <w:szCs w:val="22"/>
        </w:rPr>
        <w:endnoteRef/>
      </w:r>
      <w:r>
        <w:rPr>
          <w:sz w:val="22"/>
          <w:szCs w:val="22"/>
        </w:rPr>
        <w:t xml:space="preserve"> </w:t>
      </w:r>
      <w:r>
        <w:rPr>
          <w:sz w:val="22"/>
          <w:szCs w:val="22"/>
        </w:rPr>
        <w:tab/>
      </w:r>
      <w:r>
        <w:rPr>
          <w:sz w:val="22"/>
          <w:szCs w:val="22"/>
        </w:rPr>
        <w:tab/>
      </w:r>
      <w:r w:rsidRPr="00606FE9">
        <w:rPr>
          <w:sz w:val="22"/>
          <w:szCs w:val="22"/>
        </w:rPr>
        <w:t xml:space="preserve">Queensland Health, </w:t>
      </w:r>
      <w:hyperlink r:id="rId3" w:history="1">
        <w:r w:rsidRPr="00606FE9">
          <w:rPr>
            <w:rStyle w:val="Hyperlink"/>
            <w:i/>
            <w:iCs/>
            <w:sz w:val="22"/>
            <w:szCs w:val="22"/>
          </w:rPr>
          <w:t>Communique – Nitrous Oxide</w:t>
        </w:r>
      </w:hyperlink>
      <w:r w:rsidRPr="00606FE9">
        <w:rPr>
          <w:sz w:val="22"/>
          <w:szCs w:val="22"/>
        </w:rPr>
        <w:t>, Statewide Anaesthesia and Perioperative Network, Queensland Government, 2022.</w:t>
      </w:r>
    </w:p>
  </w:endnote>
  <w:endnote w:id="7">
    <w:p w14:paraId="3E758DAA" w14:textId="77777777" w:rsidR="00E01FD1" w:rsidRPr="00606FE9" w:rsidRDefault="00E01FD1" w:rsidP="00A63506">
      <w:pPr>
        <w:pStyle w:val="EndnoteText"/>
        <w:tabs>
          <w:tab w:val="left" w:pos="378"/>
        </w:tabs>
        <w:spacing w:after="120"/>
        <w:ind w:left="709" w:hanging="709"/>
        <w:rPr>
          <w:sz w:val="22"/>
          <w:szCs w:val="22"/>
        </w:rPr>
      </w:pPr>
      <w:r w:rsidRPr="00606FE9">
        <w:rPr>
          <w:rStyle w:val="EndnoteReference"/>
          <w:sz w:val="22"/>
          <w:szCs w:val="22"/>
        </w:rPr>
        <w:endnoteRef/>
      </w:r>
      <w:r>
        <w:rPr>
          <w:sz w:val="22"/>
          <w:szCs w:val="22"/>
        </w:rPr>
        <w:t xml:space="preserve"> </w:t>
      </w:r>
      <w:r>
        <w:rPr>
          <w:sz w:val="22"/>
          <w:szCs w:val="22"/>
        </w:rPr>
        <w:tab/>
      </w:r>
      <w:r>
        <w:rPr>
          <w:sz w:val="22"/>
          <w:szCs w:val="22"/>
        </w:rPr>
        <w:tab/>
      </w:r>
      <w:r w:rsidRPr="00606FE9">
        <w:rPr>
          <w:sz w:val="22"/>
          <w:szCs w:val="22"/>
        </w:rPr>
        <w:t xml:space="preserve">J Wise, ‘Creating more sustainable practice: the NHS clinical teams innovating for a greener future’, </w:t>
      </w:r>
      <w:r w:rsidRPr="00606FE9">
        <w:rPr>
          <w:i/>
          <w:iCs/>
          <w:sz w:val="22"/>
          <w:szCs w:val="22"/>
        </w:rPr>
        <w:t>BMJ</w:t>
      </w:r>
      <w:r w:rsidRPr="00606FE9">
        <w:rPr>
          <w:sz w:val="22"/>
          <w:szCs w:val="22"/>
        </w:rPr>
        <w:t>, 2021, 375:1-3, doi:10.1136/</w:t>
      </w:r>
      <w:r w:rsidRPr="00606FE9">
        <w:rPr>
          <w:sz w:val="22"/>
          <w:szCs w:val="22"/>
        </w:rPr>
        <w:t>bmj.n2249.</w:t>
      </w:r>
    </w:p>
  </w:endnote>
  <w:endnote w:id="8">
    <w:p w14:paraId="3EC888C7" w14:textId="77777777" w:rsidR="00E01FD1" w:rsidRPr="00606FE9" w:rsidRDefault="00E01FD1" w:rsidP="00A63506">
      <w:pPr>
        <w:pStyle w:val="EndnoteText"/>
        <w:tabs>
          <w:tab w:val="left" w:pos="378"/>
        </w:tabs>
        <w:spacing w:after="120"/>
        <w:ind w:left="709" w:hanging="709"/>
        <w:rPr>
          <w:sz w:val="22"/>
          <w:szCs w:val="22"/>
        </w:rPr>
      </w:pPr>
      <w:r w:rsidRPr="00606FE9">
        <w:rPr>
          <w:rStyle w:val="EndnoteReference"/>
          <w:sz w:val="22"/>
          <w:szCs w:val="22"/>
        </w:rPr>
        <w:endnoteRef/>
      </w:r>
      <w:r>
        <w:rPr>
          <w:sz w:val="22"/>
          <w:szCs w:val="22"/>
        </w:rPr>
        <w:t xml:space="preserve"> </w:t>
      </w:r>
      <w:r>
        <w:rPr>
          <w:sz w:val="22"/>
          <w:szCs w:val="22"/>
        </w:rPr>
        <w:tab/>
      </w:r>
      <w:r>
        <w:rPr>
          <w:sz w:val="22"/>
          <w:szCs w:val="22"/>
        </w:rPr>
        <w:tab/>
      </w:r>
      <w:r w:rsidRPr="00606FE9">
        <w:rPr>
          <w:sz w:val="22"/>
          <w:szCs w:val="22"/>
        </w:rPr>
        <w:t xml:space="preserve">A Chakera, I </w:t>
      </w:r>
      <w:r w:rsidRPr="00606FE9">
        <w:rPr>
          <w:sz w:val="22"/>
          <w:szCs w:val="22"/>
        </w:rPr>
        <w:t xml:space="preserve">Storrar, S Roberts, G Dunn and I Sandford, </w:t>
      </w:r>
      <w:hyperlink r:id="rId4" w:history="1">
        <w:r w:rsidRPr="00606FE9">
          <w:rPr>
            <w:rStyle w:val="Hyperlink"/>
            <w:i/>
            <w:iCs/>
            <w:sz w:val="22"/>
            <w:szCs w:val="22"/>
          </w:rPr>
          <w:t>Technical update: Anaesthetic nitrous oxide system loss mitigation and management</w:t>
        </w:r>
      </w:hyperlink>
      <w:r w:rsidRPr="00606FE9">
        <w:rPr>
          <w:sz w:val="22"/>
          <w:szCs w:val="22"/>
        </w:rPr>
        <w:t xml:space="preserve">, NHS Scotland Assure, 2022.  </w:t>
      </w:r>
    </w:p>
  </w:endnote>
  <w:endnote w:id="9">
    <w:p w14:paraId="2E3401DA" w14:textId="77777777" w:rsidR="00E01FD1" w:rsidRPr="00606FE9" w:rsidRDefault="00E01FD1" w:rsidP="00A63506">
      <w:pPr>
        <w:pStyle w:val="EndnoteText"/>
        <w:tabs>
          <w:tab w:val="left" w:pos="378"/>
        </w:tabs>
        <w:spacing w:after="120"/>
        <w:ind w:left="709" w:right="425" w:hanging="709"/>
        <w:rPr>
          <w:sz w:val="22"/>
          <w:szCs w:val="22"/>
        </w:rPr>
      </w:pPr>
      <w:r w:rsidRPr="00606FE9">
        <w:rPr>
          <w:rStyle w:val="EndnoteReference"/>
          <w:sz w:val="22"/>
          <w:szCs w:val="22"/>
        </w:rPr>
        <w:endnoteRef/>
      </w:r>
      <w:r>
        <w:rPr>
          <w:sz w:val="22"/>
          <w:szCs w:val="22"/>
        </w:rPr>
        <w:t xml:space="preserve"> </w:t>
      </w:r>
      <w:r>
        <w:rPr>
          <w:sz w:val="22"/>
          <w:szCs w:val="22"/>
        </w:rPr>
        <w:tab/>
      </w:r>
      <w:r>
        <w:rPr>
          <w:sz w:val="22"/>
          <w:szCs w:val="22"/>
        </w:rPr>
        <w:tab/>
      </w:r>
      <w:r w:rsidRPr="00606FE9">
        <w:rPr>
          <w:sz w:val="22"/>
          <w:szCs w:val="22"/>
        </w:rPr>
        <w:t xml:space="preserve">A Chakera, S Harrison, J Mitchell, C Oliver, M </w:t>
      </w:r>
      <w:r w:rsidRPr="00606FE9">
        <w:rPr>
          <w:sz w:val="22"/>
          <w:szCs w:val="22"/>
        </w:rPr>
        <w:t xml:space="preserve">Ralph and C Shelton, ‘The Nitrous Oxide Project: assessment of advocacy and national directives to deliver mitigation of anaesthetic nitrous oxide’, </w:t>
      </w:r>
      <w:r w:rsidRPr="00606FE9">
        <w:rPr>
          <w:i/>
          <w:iCs/>
          <w:sz w:val="22"/>
          <w:szCs w:val="22"/>
        </w:rPr>
        <w:t>Anaesthesia</w:t>
      </w:r>
      <w:r w:rsidRPr="00606FE9">
        <w:rPr>
          <w:sz w:val="22"/>
          <w:szCs w:val="22"/>
        </w:rPr>
        <w:t xml:space="preserve">, 2024, 79:270-277, doi:10.1111/anae.16211 </w:t>
      </w:r>
    </w:p>
  </w:endnote>
  <w:endnote w:id="10">
    <w:p w14:paraId="1C37CD95" w14:textId="77777777" w:rsidR="00E01FD1" w:rsidRPr="00606FE9" w:rsidRDefault="00E01FD1" w:rsidP="00A63506">
      <w:pPr>
        <w:pStyle w:val="EndnoteText"/>
        <w:spacing w:after="120"/>
        <w:ind w:left="709" w:right="425" w:hanging="709"/>
        <w:rPr>
          <w:sz w:val="22"/>
          <w:szCs w:val="22"/>
        </w:rPr>
      </w:pPr>
      <w:r w:rsidRPr="00606FE9">
        <w:rPr>
          <w:rStyle w:val="EndnoteReference"/>
          <w:sz w:val="22"/>
          <w:szCs w:val="22"/>
        </w:rPr>
        <w:endnoteRef/>
      </w:r>
      <w:r>
        <w:rPr>
          <w:sz w:val="22"/>
          <w:szCs w:val="22"/>
        </w:rPr>
        <w:t xml:space="preserve"> </w:t>
      </w:r>
      <w:r>
        <w:rPr>
          <w:sz w:val="22"/>
          <w:szCs w:val="22"/>
        </w:rPr>
        <w:tab/>
      </w:r>
      <w:r w:rsidRPr="00606FE9">
        <w:rPr>
          <w:sz w:val="22"/>
          <w:szCs w:val="22"/>
        </w:rPr>
        <w:t xml:space="preserve">E Smith and C Mitchell, ‘The importance of tackling leaks in nitrous oxide pipes’, </w:t>
      </w:r>
      <w:r w:rsidRPr="00606FE9">
        <w:rPr>
          <w:i/>
          <w:iCs/>
          <w:sz w:val="22"/>
          <w:szCs w:val="22"/>
        </w:rPr>
        <w:t>ANZCA Bulletin,</w:t>
      </w:r>
      <w:r w:rsidRPr="00606FE9">
        <w:rPr>
          <w:sz w:val="22"/>
          <w:szCs w:val="22"/>
        </w:rPr>
        <w:t xml:space="preserve"> 2023, 58-9, doi:10.3316/informit.981057534657403.</w:t>
      </w:r>
    </w:p>
  </w:endnote>
  <w:endnote w:id="11">
    <w:p w14:paraId="23D68840" w14:textId="77777777" w:rsidR="00E01FD1" w:rsidRPr="00606FE9" w:rsidRDefault="00E01FD1" w:rsidP="00A63506">
      <w:pPr>
        <w:pStyle w:val="EndnoteText"/>
        <w:spacing w:after="120"/>
        <w:ind w:left="709" w:right="425" w:hanging="709"/>
        <w:rPr>
          <w:sz w:val="22"/>
          <w:szCs w:val="22"/>
        </w:rPr>
      </w:pPr>
      <w:r w:rsidRPr="00606FE9">
        <w:rPr>
          <w:rStyle w:val="EndnoteReference"/>
          <w:sz w:val="22"/>
          <w:szCs w:val="22"/>
        </w:rPr>
        <w:endnoteRef/>
      </w:r>
      <w:r>
        <w:rPr>
          <w:sz w:val="22"/>
          <w:szCs w:val="22"/>
        </w:rPr>
        <w:t xml:space="preserve"> </w:t>
      </w:r>
      <w:r>
        <w:rPr>
          <w:sz w:val="22"/>
          <w:szCs w:val="22"/>
        </w:rPr>
        <w:tab/>
      </w:r>
      <w:r w:rsidRPr="00606FE9">
        <w:rPr>
          <w:sz w:val="22"/>
          <w:szCs w:val="22"/>
        </w:rPr>
        <w:t xml:space="preserve">R </w:t>
      </w:r>
      <w:r w:rsidRPr="00606FE9">
        <w:rPr>
          <w:sz w:val="22"/>
          <w:szCs w:val="22"/>
        </w:rPr>
        <w:t xml:space="preserve">Seglenieks, A Wong, F Pearson and F McGain, ‘Discrepancy between procurement and clinical use of nitrous oxide: waste not, want not’, </w:t>
      </w:r>
      <w:r w:rsidRPr="00606FE9">
        <w:rPr>
          <w:i/>
          <w:iCs/>
          <w:sz w:val="22"/>
          <w:szCs w:val="22"/>
        </w:rPr>
        <w:t>BJA British Journal of Anaesthesia</w:t>
      </w:r>
      <w:r w:rsidRPr="00606FE9">
        <w:rPr>
          <w:sz w:val="22"/>
          <w:szCs w:val="22"/>
        </w:rPr>
        <w:t>, 2021, 128(1</w:t>
      </w:r>
      <w:r w:rsidRPr="00606FE9">
        <w:rPr>
          <w:sz w:val="22"/>
          <w:szCs w:val="22"/>
        </w:rPr>
        <w:t>):e32–4, doi:10.1016/j.bja.2021.10.021.</w:t>
      </w:r>
    </w:p>
  </w:endnote>
  <w:endnote w:id="12">
    <w:p w14:paraId="7835BEC9" w14:textId="77777777" w:rsidR="00E01FD1" w:rsidRPr="00606FE9" w:rsidRDefault="00E01FD1" w:rsidP="00A63506">
      <w:pPr>
        <w:pStyle w:val="EndnoteText"/>
        <w:spacing w:after="120"/>
        <w:ind w:left="709" w:right="425" w:hanging="709"/>
        <w:rPr>
          <w:sz w:val="22"/>
          <w:szCs w:val="22"/>
        </w:rPr>
      </w:pPr>
      <w:r w:rsidRPr="00606FE9">
        <w:rPr>
          <w:rStyle w:val="EndnoteReference"/>
          <w:sz w:val="22"/>
          <w:szCs w:val="22"/>
        </w:rPr>
        <w:endnoteRef/>
      </w:r>
      <w:r>
        <w:rPr>
          <w:sz w:val="22"/>
          <w:szCs w:val="22"/>
        </w:rPr>
        <w:t xml:space="preserve"> </w:t>
      </w:r>
      <w:r>
        <w:rPr>
          <w:sz w:val="22"/>
          <w:szCs w:val="22"/>
        </w:rPr>
        <w:tab/>
      </w:r>
      <w:r w:rsidRPr="00606FE9">
        <w:rPr>
          <w:sz w:val="22"/>
          <w:szCs w:val="22"/>
        </w:rPr>
        <w:t xml:space="preserve">SJ Gaff, VX Chen and E Kayak, ‘A weighing method for measuring nitrous oxide leakage from hospital manifold-pipeline networks’, </w:t>
      </w:r>
      <w:r w:rsidRPr="00606FE9">
        <w:rPr>
          <w:i/>
          <w:iCs/>
          <w:sz w:val="22"/>
          <w:szCs w:val="22"/>
        </w:rPr>
        <w:t>Anaesthesia and Intensive Care</w:t>
      </w:r>
      <w:r w:rsidRPr="00606FE9">
        <w:rPr>
          <w:sz w:val="22"/>
          <w:szCs w:val="22"/>
        </w:rPr>
        <w:t>, 2024, 52(2):127-130, doi:10.1177/0310057X231198123.</w:t>
      </w:r>
    </w:p>
  </w:endnote>
  <w:endnote w:id="13">
    <w:p w14:paraId="40E5266C" w14:textId="77777777" w:rsidR="00E01FD1" w:rsidRPr="00606FE9" w:rsidRDefault="00E01FD1" w:rsidP="00A63506">
      <w:pPr>
        <w:pStyle w:val="EndnoteText"/>
        <w:spacing w:after="120"/>
        <w:ind w:left="709" w:right="425" w:hanging="709"/>
        <w:rPr>
          <w:sz w:val="22"/>
          <w:szCs w:val="22"/>
        </w:rPr>
      </w:pPr>
      <w:r w:rsidRPr="00606FE9">
        <w:rPr>
          <w:rStyle w:val="EndnoteReference"/>
          <w:sz w:val="22"/>
          <w:szCs w:val="22"/>
        </w:rPr>
        <w:endnoteRef/>
      </w:r>
      <w:r>
        <w:rPr>
          <w:sz w:val="22"/>
          <w:szCs w:val="22"/>
        </w:rPr>
        <w:t xml:space="preserve"> </w:t>
      </w:r>
      <w:r>
        <w:rPr>
          <w:sz w:val="22"/>
          <w:szCs w:val="22"/>
        </w:rPr>
        <w:tab/>
      </w:r>
      <w:r w:rsidRPr="00606FE9">
        <w:rPr>
          <w:sz w:val="22"/>
          <w:szCs w:val="22"/>
        </w:rPr>
        <w:t xml:space="preserve">T Keady, OL </w:t>
      </w:r>
      <w:r w:rsidRPr="00606FE9">
        <w:rPr>
          <w:sz w:val="22"/>
          <w:szCs w:val="22"/>
        </w:rPr>
        <w:t xml:space="preserve">Nordrum, O Duffy, T Cummins, V Wall, D Ó'Cróinín and B Lyons, ‘Annual greenhouse gas emissions from inhaled anaesthetic agents in the Republic of Ireland’, </w:t>
      </w:r>
      <w:r w:rsidRPr="00606FE9">
        <w:rPr>
          <w:i/>
          <w:iCs/>
          <w:sz w:val="22"/>
          <w:szCs w:val="22"/>
        </w:rPr>
        <w:t>British Journal of Anaesthesia</w:t>
      </w:r>
      <w:r w:rsidRPr="00606FE9">
        <w:rPr>
          <w:sz w:val="22"/>
          <w:szCs w:val="22"/>
        </w:rPr>
        <w:t>, 2023, 130(1</w:t>
      </w:r>
      <w:r w:rsidRPr="00606FE9">
        <w:rPr>
          <w:sz w:val="22"/>
          <w:szCs w:val="22"/>
        </w:rPr>
        <w:t>):e13-e6, doi:10.1016/j.bja.2022.09.019.</w:t>
      </w:r>
    </w:p>
  </w:endnote>
  <w:endnote w:id="14">
    <w:p w14:paraId="31FFCB63" w14:textId="77777777" w:rsidR="00E01FD1" w:rsidRPr="00606FE9" w:rsidRDefault="00E01FD1" w:rsidP="00A63506">
      <w:pPr>
        <w:pStyle w:val="EndnoteText"/>
        <w:spacing w:after="120"/>
        <w:ind w:left="709" w:right="425" w:hanging="709"/>
        <w:rPr>
          <w:sz w:val="22"/>
          <w:szCs w:val="22"/>
        </w:rPr>
      </w:pPr>
      <w:r w:rsidRPr="00606FE9">
        <w:rPr>
          <w:rStyle w:val="EndnoteReference"/>
          <w:sz w:val="22"/>
          <w:szCs w:val="22"/>
        </w:rPr>
        <w:endnoteRef/>
      </w:r>
      <w:r>
        <w:rPr>
          <w:sz w:val="22"/>
          <w:szCs w:val="22"/>
        </w:rPr>
        <w:t xml:space="preserve"> </w:t>
      </w:r>
      <w:r>
        <w:rPr>
          <w:sz w:val="22"/>
          <w:szCs w:val="22"/>
        </w:rPr>
        <w:tab/>
      </w:r>
      <w:r w:rsidRPr="00606FE9">
        <w:rPr>
          <w:sz w:val="22"/>
          <w:szCs w:val="22"/>
        </w:rPr>
        <w:t xml:space="preserve">A Wong, A </w:t>
      </w:r>
      <w:r w:rsidRPr="00606FE9">
        <w:rPr>
          <w:sz w:val="22"/>
          <w:szCs w:val="22"/>
        </w:rPr>
        <w:t xml:space="preserve">Gynther, C Li, M Rounds, JH Lee, D Krieser, E Posma and F McGain, ‘Quantitative nitrous oxide usage by different specialties and current patterns of use in a single hospital’, </w:t>
      </w:r>
      <w:r w:rsidRPr="00606FE9">
        <w:rPr>
          <w:i/>
          <w:iCs/>
          <w:sz w:val="22"/>
          <w:szCs w:val="22"/>
        </w:rPr>
        <w:t>British Journal of Anaesthesia,</w:t>
      </w:r>
      <w:r w:rsidRPr="00606FE9">
        <w:rPr>
          <w:sz w:val="22"/>
          <w:szCs w:val="22"/>
        </w:rPr>
        <w:t xml:space="preserve"> 2022, 129(3</w:t>
      </w:r>
      <w:r w:rsidRPr="00606FE9">
        <w:rPr>
          <w:sz w:val="22"/>
          <w:szCs w:val="22"/>
        </w:rPr>
        <w:t xml:space="preserve">):e59-e60, doi:10.1016/j.bja.2022.05.022. </w:t>
      </w:r>
    </w:p>
  </w:endnote>
  <w:endnote w:id="15">
    <w:p w14:paraId="23268C4C" w14:textId="52DBE2D6" w:rsidR="008715B1" w:rsidRPr="00606FE9" w:rsidRDefault="008715B1" w:rsidP="00A63506">
      <w:pPr>
        <w:pStyle w:val="EndnoteText"/>
        <w:tabs>
          <w:tab w:val="left" w:pos="142"/>
        </w:tabs>
        <w:spacing w:after="120"/>
        <w:ind w:left="709" w:right="425" w:hanging="709"/>
        <w:rPr>
          <w:sz w:val="22"/>
          <w:szCs w:val="22"/>
        </w:rPr>
      </w:pPr>
      <w:r w:rsidRPr="00606FE9">
        <w:rPr>
          <w:rStyle w:val="EndnoteReference"/>
          <w:sz w:val="22"/>
          <w:szCs w:val="22"/>
        </w:rPr>
        <w:endnoteRef/>
      </w:r>
      <w:r w:rsidR="004D506F">
        <w:rPr>
          <w:sz w:val="22"/>
          <w:szCs w:val="22"/>
        </w:rPr>
        <w:t xml:space="preserve"> </w:t>
      </w:r>
      <w:r w:rsidR="004D506F">
        <w:rPr>
          <w:sz w:val="22"/>
          <w:szCs w:val="22"/>
        </w:rPr>
        <w:tab/>
      </w:r>
      <w:r w:rsidRPr="00606FE9">
        <w:rPr>
          <w:sz w:val="22"/>
          <w:szCs w:val="22"/>
        </w:rPr>
        <w:t>Department of Health and Aged Care</w:t>
      </w:r>
      <w:r w:rsidR="00706DE6" w:rsidRPr="00606FE9">
        <w:rPr>
          <w:sz w:val="22"/>
          <w:szCs w:val="22"/>
        </w:rPr>
        <w:t>,</w:t>
      </w:r>
      <w:r w:rsidRPr="00606FE9">
        <w:rPr>
          <w:sz w:val="22"/>
          <w:szCs w:val="22"/>
        </w:rPr>
        <w:t xml:space="preserve"> </w:t>
      </w:r>
      <w:hyperlink r:id="rId5" w:history="1">
        <w:r w:rsidRPr="00606FE9">
          <w:rPr>
            <w:rStyle w:val="Hyperlink"/>
            <w:i/>
            <w:iCs/>
            <w:sz w:val="22"/>
            <w:szCs w:val="22"/>
          </w:rPr>
          <w:t>National Health and Climate Strategy</w:t>
        </w:r>
      </w:hyperlink>
      <w:r w:rsidRPr="00606FE9">
        <w:rPr>
          <w:sz w:val="22"/>
          <w:szCs w:val="22"/>
        </w:rPr>
        <w:t xml:space="preserve">, </w:t>
      </w:r>
      <w:r w:rsidR="00BC0496" w:rsidRPr="00606FE9">
        <w:rPr>
          <w:sz w:val="22"/>
          <w:szCs w:val="22"/>
        </w:rPr>
        <w:t>Department of Health and Aged Care</w:t>
      </w:r>
      <w:r w:rsidR="00CC72C4" w:rsidRPr="00606FE9">
        <w:rPr>
          <w:sz w:val="22"/>
          <w:szCs w:val="22"/>
        </w:rPr>
        <w:t xml:space="preserve">, </w:t>
      </w:r>
      <w:r w:rsidR="00706DE6" w:rsidRPr="00606FE9">
        <w:rPr>
          <w:sz w:val="22"/>
          <w:szCs w:val="22"/>
        </w:rPr>
        <w:t xml:space="preserve">Australian Government, </w:t>
      </w:r>
      <w:r w:rsidRPr="00606FE9">
        <w:rPr>
          <w:sz w:val="22"/>
          <w:szCs w:val="22"/>
        </w:rPr>
        <w:t xml:space="preserve">2023. </w:t>
      </w:r>
    </w:p>
  </w:endnote>
  <w:endnote w:id="16">
    <w:p w14:paraId="65B40772" w14:textId="7ED5566A" w:rsidR="008715B1" w:rsidRPr="00606FE9" w:rsidRDefault="008715B1" w:rsidP="00A63506">
      <w:pPr>
        <w:pStyle w:val="EndnoteText"/>
        <w:tabs>
          <w:tab w:val="left" w:pos="378"/>
        </w:tabs>
        <w:spacing w:after="120"/>
        <w:ind w:left="709" w:right="425" w:hanging="709"/>
        <w:rPr>
          <w:sz w:val="22"/>
          <w:szCs w:val="22"/>
        </w:rPr>
      </w:pPr>
      <w:r w:rsidRPr="00606FE9">
        <w:rPr>
          <w:rStyle w:val="EndnoteReference"/>
          <w:sz w:val="22"/>
          <w:szCs w:val="22"/>
        </w:rPr>
        <w:endnoteRef/>
      </w:r>
      <w:r w:rsidR="00AF535E">
        <w:rPr>
          <w:sz w:val="22"/>
          <w:szCs w:val="22"/>
        </w:rPr>
        <w:t xml:space="preserve"> </w:t>
      </w:r>
      <w:r w:rsidR="00C35B1C">
        <w:rPr>
          <w:sz w:val="22"/>
          <w:szCs w:val="22"/>
        </w:rPr>
        <w:tab/>
      </w:r>
      <w:r w:rsidR="00C35B1C">
        <w:rPr>
          <w:sz w:val="22"/>
          <w:szCs w:val="22"/>
        </w:rPr>
        <w:tab/>
      </w:r>
      <w:r w:rsidRPr="00606FE9">
        <w:rPr>
          <w:sz w:val="22"/>
          <w:szCs w:val="22"/>
        </w:rPr>
        <w:t xml:space="preserve">Department of Climate Change, Energy, the Environment and Water (DCCEEW), </w:t>
      </w:r>
      <w:hyperlink r:id="rId6" w:history="1">
        <w:r w:rsidRPr="00606FE9">
          <w:rPr>
            <w:rStyle w:val="Hyperlink"/>
            <w:i/>
            <w:iCs/>
            <w:sz w:val="22"/>
            <w:szCs w:val="22"/>
          </w:rPr>
          <w:t>Quarterly Update of Australia’s National Greenhouse Gas Inventory: March 2023</w:t>
        </w:r>
      </w:hyperlink>
      <w:r w:rsidRPr="00606FE9">
        <w:rPr>
          <w:sz w:val="22"/>
          <w:szCs w:val="22"/>
        </w:rPr>
        <w:t>, DCCEEW, Australian Government, 2023.</w:t>
      </w:r>
    </w:p>
  </w:endnote>
  <w:endnote w:id="17">
    <w:p w14:paraId="56A349D3" w14:textId="1A7B74D1" w:rsidR="00257373" w:rsidRPr="00606FE9" w:rsidRDefault="00257373" w:rsidP="00A63506">
      <w:pPr>
        <w:pStyle w:val="EndnoteText"/>
        <w:spacing w:after="120"/>
        <w:ind w:left="709" w:right="425" w:hanging="709"/>
        <w:rPr>
          <w:sz w:val="22"/>
          <w:szCs w:val="22"/>
        </w:rPr>
      </w:pPr>
      <w:r w:rsidRPr="00606FE9">
        <w:rPr>
          <w:rStyle w:val="EndnoteReference"/>
          <w:sz w:val="22"/>
          <w:szCs w:val="22"/>
        </w:rPr>
        <w:endnoteRef/>
      </w:r>
      <w:r w:rsidR="00AF535E">
        <w:rPr>
          <w:sz w:val="22"/>
          <w:szCs w:val="22"/>
        </w:rPr>
        <w:t xml:space="preserve"> </w:t>
      </w:r>
      <w:r w:rsidR="00AF535E">
        <w:rPr>
          <w:sz w:val="22"/>
          <w:szCs w:val="22"/>
        </w:rPr>
        <w:tab/>
      </w:r>
      <w:r w:rsidR="00A000E6" w:rsidRPr="00606FE9">
        <w:rPr>
          <w:sz w:val="22"/>
          <w:szCs w:val="22"/>
        </w:rPr>
        <w:t xml:space="preserve">A </w:t>
      </w:r>
      <w:r w:rsidRPr="00606FE9">
        <w:rPr>
          <w:sz w:val="22"/>
          <w:szCs w:val="22"/>
        </w:rPr>
        <w:t>Chakera,</w:t>
      </w:r>
      <w:r w:rsidR="00A000E6" w:rsidRPr="00606FE9">
        <w:rPr>
          <w:sz w:val="22"/>
          <w:szCs w:val="22"/>
        </w:rPr>
        <w:t xml:space="preserve"> R</w:t>
      </w:r>
      <w:r w:rsidRPr="00606FE9">
        <w:rPr>
          <w:sz w:val="22"/>
          <w:szCs w:val="22"/>
        </w:rPr>
        <w:t xml:space="preserve"> McQuillan,</w:t>
      </w:r>
      <w:r w:rsidR="00A000E6" w:rsidRPr="00606FE9">
        <w:rPr>
          <w:sz w:val="22"/>
          <w:szCs w:val="22"/>
        </w:rPr>
        <w:t xml:space="preserve"> A</w:t>
      </w:r>
      <w:r w:rsidRPr="00606FE9">
        <w:rPr>
          <w:sz w:val="22"/>
          <w:szCs w:val="22"/>
        </w:rPr>
        <w:t xml:space="preserve"> Waite</w:t>
      </w:r>
      <w:r w:rsidR="00A000E6" w:rsidRPr="00606FE9">
        <w:rPr>
          <w:sz w:val="22"/>
          <w:szCs w:val="22"/>
        </w:rPr>
        <w:t xml:space="preserve"> and A</w:t>
      </w:r>
      <w:r w:rsidRPr="00606FE9">
        <w:rPr>
          <w:sz w:val="22"/>
          <w:szCs w:val="22"/>
        </w:rPr>
        <w:t xml:space="preserve"> Marchant</w:t>
      </w:r>
      <w:r w:rsidR="00A000E6" w:rsidRPr="00606FE9">
        <w:rPr>
          <w:sz w:val="22"/>
          <w:szCs w:val="22"/>
        </w:rPr>
        <w:t>,</w:t>
      </w:r>
      <w:r w:rsidRPr="00606FE9">
        <w:rPr>
          <w:sz w:val="22"/>
          <w:szCs w:val="22"/>
        </w:rPr>
        <w:t xml:space="preserve"> </w:t>
      </w:r>
      <w:r w:rsidR="00A000E6" w:rsidRPr="00606FE9">
        <w:rPr>
          <w:sz w:val="22"/>
          <w:szCs w:val="22"/>
        </w:rPr>
        <w:t>‘</w:t>
      </w:r>
      <w:r w:rsidRPr="00606FE9">
        <w:rPr>
          <w:sz w:val="22"/>
          <w:szCs w:val="22"/>
        </w:rPr>
        <w:t>Establishing system waste of piped nitrous oxide: Lothian nitrous oxide mitigation project</w:t>
      </w:r>
      <w:r w:rsidR="00A000E6" w:rsidRPr="00606FE9">
        <w:rPr>
          <w:sz w:val="22"/>
          <w:szCs w:val="22"/>
        </w:rPr>
        <w:t>’,</w:t>
      </w:r>
      <w:r w:rsidRPr="00606FE9">
        <w:rPr>
          <w:sz w:val="22"/>
          <w:szCs w:val="22"/>
        </w:rPr>
        <w:t xml:space="preserve"> </w:t>
      </w:r>
      <w:r w:rsidRPr="00606FE9">
        <w:rPr>
          <w:i/>
          <w:iCs/>
          <w:sz w:val="22"/>
          <w:szCs w:val="22"/>
        </w:rPr>
        <w:t>Anaesthesia</w:t>
      </w:r>
      <w:r w:rsidR="00A000E6" w:rsidRPr="00606FE9">
        <w:rPr>
          <w:i/>
          <w:iCs/>
          <w:sz w:val="22"/>
          <w:szCs w:val="22"/>
        </w:rPr>
        <w:t>,</w:t>
      </w:r>
      <w:r w:rsidRPr="00606FE9">
        <w:rPr>
          <w:sz w:val="22"/>
          <w:szCs w:val="22"/>
        </w:rPr>
        <w:t xml:space="preserve"> 2021;76:15.</w:t>
      </w:r>
    </w:p>
  </w:endnote>
  <w:endnote w:id="18">
    <w:p w14:paraId="758F66D1" w14:textId="7D7E70B1" w:rsidR="008E1B93" w:rsidRPr="00606FE9" w:rsidRDefault="008E1B93" w:rsidP="00A63506">
      <w:pPr>
        <w:pStyle w:val="EndnoteText"/>
        <w:spacing w:after="120"/>
        <w:ind w:left="709" w:right="425" w:hanging="709"/>
        <w:rPr>
          <w:sz w:val="22"/>
          <w:szCs w:val="22"/>
        </w:rPr>
      </w:pPr>
      <w:r w:rsidRPr="00606FE9">
        <w:rPr>
          <w:rStyle w:val="EndnoteReference"/>
          <w:sz w:val="22"/>
          <w:szCs w:val="22"/>
        </w:rPr>
        <w:endnoteRef/>
      </w:r>
      <w:r w:rsidR="00AF535E">
        <w:rPr>
          <w:sz w:val="22"/>
          <w:szCs w:val="22"/>
        </w:rPr>
        <w:t xml:space="preserve"> </w:t>
      </w:r>
      <w:r w:rsidR="00AF535E">
        <w:rPr>
          <w:sz w:val="22"/>
          <w:szCs w:val="22"/>
        </w:rPr>
        <w:tab/>
      </w:r>
      <w:r w:rsidRPr="00606FE9">
        <w:rPr>
          <w:sz w:val="22"/>
          <w:szCs w:val="22"/>
        </w:rPr>
        <w:t>Standards Australia</w:t>
      </w:r>
      <w:r w:rsidR="00A000E6" w:rsidRPr="00606FE9">
        <w:rPr>
          <w:sz w:val="22"/>
          <w:szCs w:val="22"/>
        </w:rPr>
        <w:t>,</w:t>
      </w:r>
      <w:r w:rsidRPr="00606FE9">
        <w:rPr>
          <w:sz w:val="22"/>
          <w:szCs w:val="22"/>
        </w:rPr>
        <w:t xml:space="preserve"> </w:t>
      </w:r>
      <w:r w:rsidRPr="007A381A">
        <w:rPr>
          <w:i/>
          <w:iCs/>
          <w:sz w:val="22"/>
          <w:szCs w:val="22"/>
        </w:rPr>
        <w:t>Medical gas systems — Installation and testing of non-flammable medical gas pipeline systems</w:t>
      </w:r>
      <w:r w:rsidR="00A000E6" w:rsidRPr="00606FE9">
        <w:rPr>
          <w:sz w:val="22"/>
          <w:szCs w:val="22"/>
        </w:rPr>
        <w:t>,</w:t>
      </w:r>
      <w:r w:rsidRPr="00606FE9">
        <w:rPr>
          <w:sz w:val="22"/>
          <w:szCs w:val="22"/>
        </w:rPr>
        <w:t xml:space="preserve"> </w:t>
      </w:r>
      <w:r w:rsidR="004E5914" w:rsidRPr="00606FE9">
        <w:rPr>
          <w:sz w:val="22"/>
          <w:szCs w:val="22"/>
        </w:rPr>
        <w:t xml:space="preserve">Standards Australia, </w:t>
      </w:r>
      <w:r w:rsidRPr="00606FE9">
        <w:rPr>
          <w:sz w:val="22"/>
          <w:szCs w:val="22"/>
        </w:rPr>
        <w:t>2021.</w:t>
      </w:r>
    </w:p>
  </w:endnote>
  <w:endnote w:id="19">
    <w:p w14:paraId="465DEF6B" w14:textId="462AD20F" w:rsidR="00397064" w:rsidRPr="00606FE9" w:rsidRDefault="00397064" w:rsidP="00A63506">
      <w:pPr>
        <w:pStyle w:val="EndnoteText"/>
        <w:spacing w:after="120"/>
        <w:ind w:left="709" w:right="425" w:hanging="709"/>
        <w:rPr>
          <w:sz w:val="22"/>
          <w:szCs w:val="22"/>
        </w:rPr>
      </w:pPr>
      <w:r w:rsidRPr="00606FE9">
        <w:rPr>
          <w:rStyle w:val="EndnoteReference"/>
          <w:sz w:val="22"/>
          <w:szCs w:val="22"/>
        </w:rPr>
        <w:endnoteRef/>
      </w:r>
      <w:r w:rsidR="00AF535E">
        <w:rPr>
          <w:sz w:val="22"/>
          <w:szCs w:val="22"/>
        </w:rPr>
        <w:t xml:space="preserve"> </w:t>
      </w:r>
      <w:r w:rsidR="00AF535E">
        <w:rPr>
          <w:sz w:val="22"/>
          <w:szCs w:val="22"/>
        </w:rPr>
        <w:tab/>
      </w:r>
      <w:r w:rsidRPr="00606FE9">
        <w:rPr>
          <w:sz w:val="22"/>
          <w:szCs w:val="22"/>
        </w:rPr>
        <w:t>Australasian Health Infrastructure Alliance</w:t>
      </w:r>
      <w:r w:rsidR="00D45BF4" w:rsidRPr="00606FE9">
        <w:rPr>
          <w:sz w:val="22"/>
          <w:szCs w:val="22"/>
        </w:rPr>
        <w:t xml:space="preserve"> (AHIA)</w:t>
      </w:r>
      <w:r w:rsidR="000D2CB1" w:rsidRPr="00606FE9">
        <w:rPr>
          <w:sz w:val="22"/>
          <w:szCs w:val="22"/>
        </w:rPr>
        <w:t>,</w:t>
      </w:r>
      <w:r w:rsidRPr="00606FE9">
        <w:rPr>
          <w:sz w:val="22"/>
          <w:szCs w:val="22"/>
        </w:rPr>
        <w:t xml:space="preserve"> </w:t>
      </w:r>
      <w:hyperlink r:id="rId7" w:history="1">
        <w:r w:rsidRPr="00606FE9">
          <w:rPr>
            <w:rStyle w:val="Hyperlink"/>
            <w:i/>
            <w:iCs/>
            <w:sz w:val="22"/>
            <w:szCs w:val="22"/>
          </w:rPr>
          <w:t>Australasian Health Facility Guidelines 2018</w:t>
        </w:r>
      </w:hyperlink>
      <w:r w:rsidR="000D2CB1" w:rsidRPr="00606FE9">
        <w:rPr>
          <w:sz w:val="22"/>
          <w:szCs w:val="22"/>
        </w:rPr>
        <w:t>,</w:t>
      </w:r>
      <w:r w:rsidRPr="00606FE9">
        <w:rPr>
          <w:sz w:val="22"/>
          <w:szCs w:val="22"/>
        </w:rPr>
        <w:t xml:space="preserve"> </w:t>
      </w:r>
      <w:r w:rsidR="00D45BF4" w:rsidRPr="00606FE9">
        <w:rPr>
          <w:sz w:val="22"/>
          <w:szCs w:val="22"/>
        </w:rPr>
        <w:t>AHIA, 2018.</w:t>
      </w:r>
    </w:p>
  </w:endnote>
  <w:endnote w:id="20">
    <w:p w14:paraId="28BA903C" w14:textId="11ECC8CC" w:rsidR="000F36CA" w:rsidRPr="00606FE9" w:rsidRDefault="000F36CA" w:rsidP="00A63506">
      <w:pPr>
        <w:pStyle w:val="EndnoteText"/>
        <w:spacing w:after="120"/>
        <w:ind w:left="709" w:right="425" w:hanging="709"/>
        <w:rPr>
          <w:sz w:val="22"/>
          <w:szCs w:val="22"/>
        </w:rPr>
      </w:pPr>
      <w:r w:rsidRPr="00606FE9">
        <w:rPr>
          <w:rStyle w:val="EndnoteReference"/>
          <w:sz w:val="22"/>
          <w:szCs w:val="22"/>
        </w:rPr>
        <w:endnoteRef/>
      </w:r>
      <w:r w:rsidR="00AF535E">
        <w:rPr>
          <w:sz w:val="22"/>
          <w:szCs w:val="22"/>
        </w:rPr>
        <w:t xml:space="preserve"> </w:t>
      </w:r>
      <w:r w:rsidR="00AF535E">
        <w:rPr>
          <w:sz w:val="22"/>
          <w:szCs w:val="22"/>
        </w:rPr>
        <w:tab/>
      </w:r>
      <w:r w:rsidR="00D45BF4" w:rsidRPr="00606FE9">
        <w:rPr>
          <w:sz w:val="22"/>
          <w:szCs w:val="22"/>
        </w:rPr>
        <w:t xml:space="preserve">Y </w:t>
      </w:r>
      <w:r w:rsidRPr="00606FE9">
        <w:rPr>
          <w:sz w:val="22"/>
          <w:szCs w:val="22"/>
        </w:rPr>
        <w:t>Liu,</w:t>
      </w:r>
      <w:r w:rsidR="00D45BF4" w:rsidRPr="00606FE9">
        <w:rPr>
          <w:sz w:val="22"/>
          <w:szCs w:val="22"/>
        </w:rPr>
        <w:t xml:space="preserve"> P</w:t>
      </w:r>
      <w:r w:rsidRPr="00606FE9">
        <w:rPr>
          <w:sz w:val="22"/>
          <w:szCs w:val="22"/>
        </w:rPr>
        <w:t xml:space="preserve"> Lee-Archer,</w:t>
      </w:r>
      <w:r w:rsidR="00D45BF4" w:rsidRPr="00606FE9">
        <w:rPr>
          <w:sz w:val="22"/>
          <w:szCs w:val="22"/>
        </w:rPr>
        <w:t xml:space="preserve"> NM</w:t>
      </w:r>
      <w:r w:rsidRPr="00606FE9">
        <w:rPr>
          <w:sz w:val="22"/>
          <w:szCs w:val="22"/>
        </w:rPr>
        <w:t xml:space="preserve"> Sheridan,</w:t>
      </w:r>
      <w:r w:rsidR="00D45BF4" w:rsidRPr="00606FE9">
        <w:rPr>
          <w:sz w:val="22"/>
          <w:szCs w:val="22"/>
        </w:rPr>
        <w:t xml:space="preserve"> R</w:t>
      </w:r>
      <w:r w:rsidRPr="00606FE9">
        <w:rPr>
          <w:sz w:val="22"/>
          <w:szCs w:val="22"/>
        </w:rPr>
        <w:t xml:space="preserve"> </w:t>
      </w:r>
      <w:r w:rsidRPr="00606FE9">
        <w:rPr>
          <w:sz w:val="22"/>
          <w:szCs w:val="22"/>
        </w:rPr>
        <w:t>Seglenieks,</w:t>
      </w:r>
      <w:r w:rsidR="00472F6A" w:rsidRPr="00606FE9">
        <w:rPr>
          <w:sz w:val="22"/>
          <w:szCs w:val="22"/>
        </w:rPr>
        <w:t xml:space="preserve"> F</w:t>
      </w:r>
      <w:r w:rsidRPr="00606FE9">
        <w:rPr>
          <w:sz w:val="22"/>
          <w:szCs w:val="22"/>
        </w:rPr>
        <w:t xml:space="preserve"> McGain </w:t>
      </w:r>
      <w:r w:rsidR="00472F6A" w:rsidRPr="00606FE9">
        <w:rPr>
          <w:sz w:val="22"/>
          <w:szCs w:val="22"/>
        </w:rPr>
        <w:t>and VA</w:t>
      </w:r>
      <w:r w:rsidRPr="00606FE9">
        <w:rPr>
          <w:sz w:val="22"/>
          <w:szCs w:val="22"/>
        </w:rPr>
        <w:t xml:space="preserve"> Eley</w:t>
      </w:r>
      <w:r w:rsidR="00472F6A" w:rsidRPr="00606FE9">
        <w:rPr>
          <w:sz w:val="22"/>
          <w:szCs w:val="22"/>
        </w:rPr>
        <w:t>,</w:t>
      </w:r>
      <w:r w:rsidRPr="00606FE9">
        <w:rPr>
          <w:sz w:val="22"/>
          <w:szCs w:val="22"/>
        </w:rPr>
        <w:t xml:space="preserve"> </w:t>
      </w:r>
      <w:r w:rsidR="00472F6A" w:rsidRPr="00606FE9">
        <w:rPr>
          <w:sz w:val="22"/>
          <w:szCs w:val="22"/>
        </w:rPr>
        <w:t>‘</w:t>
      </w:r>
      <w:r w:rsidRPr="00606FE9">
        <w:rPr>
          <w:sz w:val="22"/>
          <w:szCs w:val="22"/>
        </w:rPr>
        <w:t>Nitrous Oxide Use in Australian Health Care: Strategies to Reduce the Climate Impact</w:t>
      </w:r>
      <w:r w:rsidR="00472F6A" w:rsidRPr="00606FE9">
        <w:rPr>
          <w:sz w:val="22"/>
          <w:szCs w:val="22"/>
        </w:rPr>
        <w:t>’,</w:t>
      </w:r>
      <w:r w:rsidRPr="00606FE9">
        <w:rPr>
          <w:sz w:val="22"/>
          <w:szCs w:val="22"/>
        </w:rPr>
        <w:t xml:space="preserve"> </w:t>
      </w:r>
      <w:r w:rsidRPr="00606FE9">
        <w:rPr>
          <w:i/>
          <w:iCs/>
          <w:sz w:val="22"/>
          <w:szCs w:val="22"/>
        </w:rPr>
        <w:t>Anesthesia &amp; Analgesia</w:t>
      </w:r>
      <w:r w:rsidR="00472F6A" w:rsidRPr="00606FE9">
        <w:rPr>
          <w:i/>
          <w:iCs/>
          <w:sz w:val="22"/>
          <w:szCs w:val="22"/>
        </w:rPr>
        <w:t>,</w:t>
      </w:r>
      <w:r w:rsidRPr="00606FE9">
        <w:rPr>
          <w:sz w:val="22"/>
          <w:szCs w:val="22"/>
        </w:rPr>
        <w:t xml:space="preserve"> 2023</w:t>
      </w:r>
      <w:r w:rsidR="00472F6A" w:rsidRPr="00606FE9">
        <w:rPr>
          <w:sz w:val="22"/>
          <w:szCs w:val="22"/>
        </w:rPr>
        <w:t xml:space="preserve">, </w:t>
      </w:r>
      <w:r w:rsidRPr="00606FE9">
        <w:rPr>
          <w:sz w:val="22"/>
          <w:szCs w:val="22"/>
        </w:rPr>
        <w:t>137(4):819-29</w:t>
      </w:r>
      <w:r w:rsidR="00BD3625" w:rsidRPr="00606FE9">
        <w:rPr>
          <w:sz w:val="22"/>
          <w:szCs w:val="22"/>
        </w:rPr>
        <w:t>, doi:</w:t>
      </w:r>
      <w:r w:rsidR="00C22D87" w:rsidRPr="00606FE9">
        <w:rPr>
          <w:sz w:val="22"/>
          <w:szCs w:val="22"/>
        </w:rPr>
        <w:t>10.1213/ANE.0000000000006620</w:t>
      </w:r>
      <w:r w:rsidR="004E5914" w:rsidRPr="00606FE9">
        <w:rPr>
          <w:sz w:val="22"/>
          <w:szCs w:val="22"/>
        </w:rPr>
        <w:t>.</w:t>
      </w:r>
    </w:p>
  </w:endnote>
  <w:endnote w:id="21">
    <w:p w14:paraId="3B4ADC43" w14:textId="7AE8F946" w:rsidR="00AE28B4" w:rsidRPr="00606FE9" w:rsidRDefault="00AE28B4" w:rsidP="00A63506">
      <w:pPr>
        <w:pStyle w:val="EndnoteText"/>
        <w:spacing w:after="120"/>
        <w:ind w:left="709" w:right="425" w:hanging="709"/>
        <w:rPr>
          <w:sz w:val="22"/>
          <w:szCs w:val="22"/>
        </w:rPr>
      </w:pPr>
      <w:r w:rsidRPr="00606FE9">
        <w:rPr>
          <w:rStyle w:val="EndnoteReference"/>
          <w:sz w:val="22"/>
          <w:szCs w:val="22"/>
        </w:rPr>
        <w:endnoteRef/>
      </w:r>
      <w:r w:rsidR="00AF535E">
        <w:rPr>
          <w:sz w:val="22"/>
          <w:szCs w:val="22"/>
        </w:rPr>
        <w:t xml:space="preserve"> </w:t>
      </w:r>
      <w:r w:rsidR="00AF535E">
        <w:rPr>
          <w:sz w:val="22"/>
          <w:szCs w:val="22"/>
        </w:rPr>
        <w:tab/>
      </w:r>
      <w:r w:rsidRPr="00606FE9">
        <w:rPr>
          <w:sz w:val="22"/>
          <w:szCs w:val="22"/>
        </w:rPr>
        <w:t>Australian Institute of Health and Welfare (</w:t>
      </w:r>
      <w:r w:rsidR="00DB4EAF">
        <w:rPr>
          <w:sz w:val="22"/>
          <w:szCs w:val="22"/>
        </w:rPr>
        <w:t>AIHW</w:t>
      </w:r>
      <w:r w:rsidRPr="00606FE9">
        <w:rPr>
          <w:sz w:val="22"/>
          <w:szCs w:val="22"/>
        </w:rPr>
        <w:t xml:space="preserve">), </w:t>
      </w:r>
      <w:hyperlink r:id="rId8" w:history="1">
        <w:r w:rsidRPr="00606FE9">
          <w:rPr>
            <w:rStyle w:val="Hyperlink"/>
            <w:i/>
            <w:iCs/>
            <w:sz w:val="22"/>
            <w:szCs w:val="22"/>
          </w:rPr>
          <w:t>Australia’s mothers and babies</w:t>
        </w:r>
      </w:hyperlink>
      <w:r w:rsidRPr="00606FE9">
        <w:rPr>
          <w:sz w:val="22"/>
          <w:szCs w:val="22"/>
        </w:rPr>
        <w:t xml:space="preserve">, AIHW, 2023. </w:t>
      </w:r>
    </w:p>
  </w:endnote>
  <w:endnote w:id="22">
    <w:p w14:paraId="26C0DE66" w14:textId="67CA2EE5" w:rsidR="00937555" w:rsidRPr="00606FE9" w:rsidRDefault="00937555" w:rsidP="005B452D">
      <w:pPr>
        <w:pStyle w:val="EndnoteText"/>
        <w:spacing w:after="120"/>
        <w:ind w:right="425"/>
        <w:rPr>
          <w:sz w:val="22"/>
          <w:szCs w:val="22"/>
        </w:rPr>
      </w:pPr>
      <w:r w:rsidRPr="00606FE9">
        <w:rPr>
          <w:rStyle w:val="EndnoteReference"/>
          <w:sz w:val="22"/>
          <w:szCs w:val="22"/>
        </w:rPr>
        <w:endnoteRef/>
      </w:r>
      <w:r w:rsidR="00AF535E">
        <w:rPr>
          <w:sz w:val="22"/>
          <w:szCs w:val="22"/>
        </w:rPr>
        <w:t xml:space="preserve"> </w:t>
      </w:r>
      <w:r w:rsidR="00AF535E">
        <w:rPr>
          <w:sz w:val="22"/>
          <w:szCs w:val="22"/>
        </w:rPr>
        <w:tab/>
      </w:r>
      <w:r w:rsidRPr="00606FE9">
        <w:rPr>
          <w:sz w:val="22"/>
          <w:szCs w:val="22"/>
        </w:rPr>
        <w:t xml:space="preserve">Gas encyclopedia, </w:t>
      </w:r>
      <w:hyperlink r:id="rId9" w:anchor="the-molecule" w:history="1">
        <w:r w:rsidRPr="00606FE9">
          <w:rPr>
            <w:rStyle w:val="Hyperlink"/>
            <w:sz w:val="22"/>
            <w:szCs w:val="22"/>
          </w:rPr>
          <w:t>Nitrous oxide</w:t>
        </w:r>
      </w:hyperlink>
      <w:r w:rsidRPr="00606FE9">
        <w:rPr>
          <w:sz w:val="22"/>
          <w:szCs w:val="22"/>
        </w:rPr>
        <w:t>, 2022.</w:t>
      </w:r>
    </w:p>
  </w:endnote>
  <w:endnote w:id="23">
    <w:p w14:paraId="19174AB3" w14:textId="7B3A29B7" w:rsidR="00825F00" w:rsidRDefault="00825F00" w:rsidP="00A63506">
      <w:pPr>
        <w:pStyle w:val="EndnoteText"/>
        <w:spacing w:after="120"/>
        <w:ind w:left="709" w:right="425" w:hanging="709"/>
      </w:pPr>
      <w:r>
        <w:rPr>
          <w:rStyle w:val="EndnoteReference"/>
        </w:rPr>
        <w:endnoteRef/>
      </w:r>
      <w:r>
        <w:t xml:space="preserve"> </w:t>
      </w:r>
      <w:r w:rsidR="005B452D">
        <w:tab/>
      </w:r>
      <w:r>
        <w:rPr>
          <w:rFonts w:cs="Arial"/>
          <w:sz w:val="22"/>
          <w:szCs w:val="22"/>
        </w:rPr>
        <w:t xml:space="preserve">J Anderson, Department of Anaesthesia, Pain and Perioperative Medicine, </w:t>
      </w:r>
      <w:hyperlink r:id="rId10" w:history="1">
        <w:r>
          <w:rPr>
            <w:rStyle w:val="Hyperlink"/>
            <w:rFonts w:cs="Arial"/>
            <w:i/>
            <w:iCs/>
            <w:sz w:val="22"/>
            <w:szCs w:val="22"/>
          </w:rPr>
          <w:t>Nitrous oxide pipeline test protocol 2023</w:t>
        </w:r>
      </w:hyperlink>
      <w:r>
        <w:rPr>
          <w:rFonts w:cs="Arial"/>
          <w:sz w:val="22"/>
          <w:szCs w:val="22"/>
        </w:rPr>
        <w:t>, Green Theatres Network, 2023.</w:t>
      </w:r>
    </w:p>
  </w:endnote>
  <w:endnote w:id="24">
    <w:p w14:paraId="68B1E79E" w14:textId="4E8486CC" w:rsidR="00AC2EB3" w:rsidRDefault="00AC2EB3" w:rsidP="00A63506">
      <w:pPr>
        <w:pStyle w:val="EndnoteText"/>
        <w:spacing w:after="120"/>
        <w:ind w:left="709" w:right="425" w:hanging="709"/>
      </w:pPr>
      <w:r>
        <w:rPr>
          <w:rStyle w:val="EndnoteReference"/>
        </w:rPr>
        <w:endnoteRef/>
      </w:r>
      <w:r>
        <w:t xml:space="preserve"> </w:t>
      </w:r>
      <w:r w:rsidR="005B452D">
        <w:tab/>
      </w:r>
      <w:r w:rsidR="00442FF9">
        <w:rPr>
          <w:rFonts w:cs="Arial"/>
          <w:sz w:val="22"/>
          <w:szCs w:val="22"/>
        </w:rPr>
        <w:t xml:space="preserve">J </w:t>
      </w:r>
      <w:r w:rsidR="00442FF9">
        <w:rPr>
          <w:rFonts w:cs="Arial"/>
          <w:sz w:val="22"/>
          <w:szCs w:val="22"/>
        </w:rPr>
        <w:t xml:space="preserve">Skowno, HR Kahlaee, AJ Inglis, D McKinnon, and K Asher, ‘Hospital-level flow measurement to detect nitrous oxide leakage’, </w:t>
      </w:r>
      <w:r w:rsidR="00442FF9">
        <w:rPr>
          <w:rFonts w:cs="Arial"/>
          <w:i/>
          <w:iCs/>
          <w:sz w:val="22"/>
          <w:szCs w:val="22"/>
        </w:rPr>
        <w:t>Anaesthesia,</w:t>
      </w:r>
      <w:r w:rsidR="00442FF9">
        <w:rPr>
          <w:rFonts w:cs="Arial"/>
          <w:sz w:val="22"/>
          <w:szCs w:val="22"/>
        </w:rPr>
        <w:t xml:space="preserve"> 2024, 79(8):880-881, doi:10.1111/anae.16309.</w:t>
      </w:r>
    </w:p>
  </w:endnote>
  <w:endnote w:id="25">
    <w:p w14:paraId="58A94A69" w14:textId="732F9CB5" w:rsidR="00442FF9" w:rsidRDefault="00442FF9" w:rsidP="00A63506">
      <w:pPr>
        <w:pStyle w:val="EndnoteText"/>
        <w:spacing w:after="120"/>
        <w:ind w:left="709" w:right="425" w:hanging="709"/>
      </w:pPr>
      <w:r>
        <w:rPr>
          <w:rStyle w:val="EndnoteReference"/>
        </w:rPr>
        <w:endnoteRef/>
      </w:r>
      <w:r>
        <w:t xml:space="preserve"> </w:t>
      </w:r>
      <w:r w:rsidR="005B452D">
        <w:tab/>
      </w:r>
      <w:r w:rsidR="00E51FB7">
        <w:rPr>
          <w:rFonts w:cs="Arial"/>
          <w:sz w:val="22"/>
          <w:szCs w:val="22"/>
        </w:rPr>
        <w:t xml:space="preserve">ScienceDirect, </w:t>
      </w:r>
      <w:hyperlink r:id="rId11" w:history="1">
        <w:r w:rsidR="00E51FB7">
          <w:rPr>
            <w:rStyle w:val="Hyperlink"/>
            <w:rFonts w:cs="Arial"/>
            <w:i/>
            <w:iCs/>
            <w:sz w:val="22"/>
            <w:szCs w:val="22"/>
          </w:rPr>
          <w:t>Coriolis meter - an overview 2023</w:t>
        </w:r>
      </w:hyperlink>
      <w:r w:rsidR="00E51FB7">
        <w:rPr>
          <w:rFonts w:cs="Arial"/>
          <w:sz w:val="22"/>
          <w:szCs w:val="22"/>
        </w:rPr>
        <w:t>, Sensor Technology Handbook, 2008.</w:t>
      </w:r>
    </w:p>
  </w:endnote>
  <w:endnote w:id="26">
    <w:p w14:paraId="37771631" w14:textId="5F886953" w:rsidR="00350395" w:rsidRDefault="00350395" w:rsidP="005B452D">
      <w:pPr>
        <w:pStyle w:val="EndnoteText"/>
        <w:spacing w:after="120"/>
        <w:ind w:right="425"/>
      </w:pPr>
      <w:r>
        <w:rPr>
          <w:rStyle w:val="EndnoteReference"/>
        </w:rPr>
        <w:endnoteRef/>
      </w:r>
      <w:r>
        <w:t xml:space="preserve"> </w:t>
      </w:r>
      <w:r w:rsidR="005B452D">
        <w:tab/>
      </w:r>
      <w:r>
        <w:rPr>
          <w:rFonts w:cs="Arial"/>
          <w:sz w:val="22"/>
          <w:szCs w:val="22"/>
        </w:rPr>
        <w:t xml:space="preserve">Green Theatres Network, </w:t>
      </w:r>
      <w:hyperlink r:id="rId12" w:history="1">
        <w:r>
          <w:rPr>
            <w:rStyle w:val="Hyperlink"/>
            <w:rFonts w:cs="Arial"/>
            <w:i/>
            <w:iCs/>
            <w:sz w:val="22"/>
            <w:szCs w:val="22"/>
          </w:rPr>
          <w:t>Anaesthetic machine reported nitrous usage</w:t>
        </w:r>
      </w:hyperlink>
      <w:r>
        <w:rPr>
          <w:rFonts w:cs="Arial"/>
          <w:sz w:val="22"/>
          <w:szCs w:val="22"/>
        </w:rPr>
        <w:t>, 2023.</w:t>
      </w:r>
    </w:p>
  </w:endnote>
  <w:endnote w:id="27">
    <w:p w14:paraId="3DF70901" w14:textId="7D584F74" w:rsidR="00350395" w:rsidRDefault="00350395" w:rsidP="00A63506">
      <w:pPr>
        <w:pStyle w:val="EndnoteText"/>
        <w:spacing w:after="120"/>
        <w:ind w:left="709" w:right="425" w:hanging="709"/>
      </w:pPr>
      <w:r>
        <w:rPr>
          <w:rStyle w:val="EndnoteReference"/>
        </w:rPr>
        <w:endnoteRef/>
      </w:r>
      <w:r>
        <w:t xml:space="preserve"> </w:t>
      </w:r>
      <w:r w:rsidR="005B452D">
        <w:tab/>
      </w:r>
      <w:r>
        <w:rPr>
          <w:rFonts w:cs="Arial"/>
          <w:sz w:val="22"/>
          <w:szCs w:val="22"/>
        </w:rPr>
        <w:t xml:space="preserve">Ministry for the Environment, </w:t>
      </w:r>
      <w:hyperlink r:id="rId13" w:history="1">
        <w:r>
          <w:rPr>
            <w:rStyle w:val="Hyperlink"/>
            <w:rFonts w:cs="Arial"/>
            <w:i/>
            <w:iCs/>
            <w:sz w:val="22"/>
            <w:szCs w:val="22"/>
          </w:rPr>
          <w:t>Measuring emissions: A Guide for Organisations, New Zealand Government</w:t>
        </w:r>
      </w:hyperlink>
      <w:r>
        <w:rPr>
          <w:rFonts w:cs="Arial"/>
          <w:sz w:val="22"/>
          <w:szCs w:val="22"/>
        </w:rPr>
        <w:t xml:space="preserve">, </w:t>
      </w:r>
      <w:r>
        <w:rPr>
          <w:rFonts w:cs="Arial"/>
          <w:sz w:val="22"/>
          <w:szCs w:val="22"/>
        </w:rPr>
        <w:t>Te Kāwanatanga o Aotearoa New Zealand Government, 2023.</w:t>
      </w:r>
    </w:p>
  </w:endnote>
  <w:endnote w:id="28">
    <w:p w14:paraId="27B38761" w14:textId="02076F4C" w:rsidR="00350395" w:rsidRDefault="00350395" w:rsidP="00A63506">
      <w:pPr>
        <w:pStyle w:val="EndnoteText"/>
        <w:spacing w:after="120"/>
        <w:ind w:left="709" w:right="425" w:hanging="709"/>
      </w:pPr>
      <w:r>
        <w:rPr>
          <w:rStyle w:val="EndnoteReference"/>
        </w:rPr>
        <w:endnoteRef/>
      </w:r>
      <w:r>
        <w:t xml:space="preserve"> </w:t>
      </w:r>
      <w:r w:rsidR="005B452D">
        <w:tab/>
      </w:r>
      <w:r w:rsidR="00634D4E">
        <w:rPr>
          <w:rFonts w:cs="Arial"/>
          <w:sz w:val="22"/>
          <w:szCs w:val="22"/>
        </w:rPr>
        <w:t xml:space="preserve">National Transport Commission, </w:t>
      </w:r>
      <w:hyperlink r:id="rId14" w:history="1">
        <w:r w:rsidR="00634D4E">
          <w:rPr>
            <w:rStyle w:val="Hyperlink"/>
            <w:rFonts w:cs="Arial"/>
            <w:i/>
            <w:iCs/>
            <w:sz w:val="22"/>
            <w:szCs w:val="22"/>
          </w:rPr>
          <w:t>Carbon dioxide emissions intensity for new Australian light vehicles Canberra: National Transport Commission</w:t>
        </w:r>
      </w:hyperlink>
      <w:r w:rsidR="00634D4E">
        <w:rPr>
          <w:rFonts w:cs="Arial"/>
          <w:sz w:val="22"/>
          <w:szCs w:val="22"/>
        </w:rPr>
        <w:t>, National Transport Commission, Australian Government, 2021.</w:t>
      </w:r>
    </w:p>
  </w:endnote>
  <w:endnote w:id="29">
    <w:p w14:paraId="105E6A38" w14:textId="74A9C330" w:rsidR="00634D4E" w:rsidRDefault="00634D4E" w:rsidP="00A63506">
      <w:pPr>
        <w:pStyle w:val="EndnoteText"/>
        <w:spacing w:after="120"/>
        <w:ind w:left="709" w:right="425" w:hanging="709"/>
      </w:pPr>
      <w:r>
        <w:rPr>
          <w:rStyle w:val="EndnoteReference"/>
        </w:rPr>
        <w:endnoteRef/>
      </w:r>
      <w:r>
        <w:t xml:space="preserve"> </w:t>
      </w:r>
      <w:r w:rsidR="005B452D">
        <w:tab/>
      </w:r>
      <w:r>
        <w:rPr>
          <w:rFonts w:cs="Arial"/>
          <w:sz w:val="22"/>
          <w:szCs w:val="22"/>
        </w:rPr>
        <w:t xml:space="preserve">Australian Bureau of Statistics, </w:t>
      </w:r>
      <w:hyperlink r:id="rId15" w:anchor="cite-window2" w:history="1">
        <w:r>
          <w:rPr>
            <w:rStyle w:val="Hyperlink"/>
            <w:rFonts w:cs="Arial"/>
            <w:i/>
            <w:iCs/>
            <w:sz w:val="22"/>
            <w:szCs w:val="22"/>
          </w:rPr>
          <w:t>Survey of Motor Vehicle Use Australia</w:t>
        </w:r>
      </w:hyperlink>
      <w:r>
        <w:rPr>
          <w:rFonts w:cs="Arial"/>
          <w:sz w:val="22"/>
          <w:szCs w:val="22"/>
        </w:rPr>
        <w:t>, Australian Bureau of Statistics, Australian Government,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5E21" w14:textId="77777777" w:rsidR="00121E5A" w:rsidRPr="00CA11E3" w:rsidRDefault="00121E5A" w:rsidP="00121E5A">
    <w:pPr>
      <w:pStyle w:val="Footer"/>
      <w:tabs>
        <w:tab w:val="clear" w:pos="4513"/>
        <w:tab w:val="clear" w:pos="9026"/>
        <w:tab w:val="right" w:pos="13892"/>
      </w:tabs>
      <w:rPr>
        <w:color w:val="FFFFFF" w:themeColor="background1"/>
      </w:rPr>
    </w:pPr>
    <w:r w:rsidRPr="00121E5A">
      <w:rPr>
        <w:color w:val="FFFFFF" w:themeColor="background1"/>
      </w:rPr>
      <w:t>Interim Australian Centre for Disease Control</w:t>
    </w:r>
    <w:r w:rsidRPr="00121E5A">
      <w:rPr>
        <w:color w:val="FFFFFF" w:themeColor="background1"/>
      </w:rPr>
      <w:tab/>
    </w:r>
    <w:r w:rsidRPr="00121E5A">
      <w:rPr>
        <w:color w:val="FFFFFF" w:themeColor="background1"/>
      </w:rPr>
      <w:fldChar w:fldCharType="begin"/>
    </w:r>
    <w:r w:rsidRPr="00121E5A">
      <w:rPr>
        <w:color w:val="FFFFFF" w:themeColor="background1"/>
      </w:rPr>
      <w:instrText xml:space="preserve"> PAGE   \* MERGEFORMAT </w:instrText>
    </w:r>
    <w:r w:rsidRPr="00121E5A">
      <w:rPr>
        <w:color w:val="FFFFFF" w:themeColor="background1"/>
      </w:rPr>
      <w:fldChar w:fldCharType="separate"/>
    </w:r>
    <w:r w:rsidRPr="00121E5A">
      <w:rPr>
        <w:noProof/>
        <w:color w:val="FFFFFF" w:themeColor="background1"/>
      </w:rPr>
      <w:t>1</w:t>
    </w:r>
    <w:r w:rsidRPr="00121E5A">
      <w:rPr>
        <w:noProof/>
        <w:color w:val="FFFFFF" w:themeColor="background1"/>
      </w:rPr>
      <w:fldChar w:fldCharType="end"/>
    </w:r>
    <w:r w:rsidRPr="00DD7044">
      <w:rPr>
        <w:noProof/>
        <w:color w:val="FFFFFF" w:themeColor="background1"/>
      </w:rPr>
      <w:drawing>
        <wp:anchor distT="0" distB="0" distL="114300" distR="114300" simplePos="0" relativeHeight="251658241" behindDoc="1" locked="1" layoutInCell="1" allowOverlap="1" wp14:anchorId="6E5E28D1" wp14:editId="030FCBDF">
          <wp:simplePos x="0" y="0"/>
          <wp:positionH relativeFrom="page">
            <wp:align>right</wp:align>
          </wp:positionH>
          <wp:positionV relativeFrom="page">
            <wp:align>bottom</wp:align>
          </wp:positionV>
          <wp:extent cx="10688400" cy="655200"/>
          <wp:effectExtent l="0" t="0" r="0" b="0"/>
          <wp:wrapNone/>
          <wp:docPr id="921480844" name="Picture 9214808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8400" cy="65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97DE" w14:textId="77777777" w:rsidR="004B339D" w:rsidRPr="00CA11E3" w:rsidRDefault="00121E5A" w:rsidP="00121E5A">
    <w:pPr>
      <w:pStyle w:val="Footer"/>
      <w:tabs>
        <w:tab w:val="clear" w:pos="4513"/>
        <w:tab w:val="clear" w:pos="9026"/>
        <w:tab w:val="right" w:pos="13892"/>
      </w:tabs>
      <w:rPr>
        <w:color w:val="FFFFFF" w:themeColor="background1"/>
      </w:rPr>
    </w:pPr>
    <w:r w:rsidRPr="00121E5A">
      <w:rPr>
        <w:color w:val="FFFFFF" w:themeColor="background1"/>
      </w:rPr>
      <w:t>Interim Australian Centre for Disease Control</w:t>
    </w:r>
    <w:r w:rsidRPr="00121E5A">
      <w:rPr>
        <w:color w:val="FFFFFF" w:themeColor="background1"/>
      </w:rPr>
      <w:tab/>
      <w:t xml:space="preserve">10 </w:t>
    </w:r>
    <w:r w:rsidR="00CA11E3" w:rsidRPr="00DD7044">
      <w:rPr>
        <w:noProof/>
        <w:color w:val="FFFFFF" w:themeColor="background1"/>
      </w:rPr>
      <w:drawing>
        <wp:anchor distT="0" distB="0" distL="114300" distR="114300" simplePos="0" relativeHeight="251658240" behindDoc="1" locked="1" layoutInCell="1" allowOverlap="1" wp14:anchorId="0CDF0E70" wp14:editId="5F15923F">
          <wp:simplePos x="0" y="0"/>
          <wp:positionH relativeFrom="page">
            <wp:align>right</wp:align>
          </wp:positionH>
          <wp:positionV relativeFrom="page">
            <wp:posOffset>6896735</wp:posOffset>
          </wp:positionV>
          <wp:extent cx="10687050" cy="654050"/>
          <wp:effectExtent l="0" t="0" r="0" b="0"/>
          <wp:wrapNone/>
          <wp:docPr id="179221903" name="Picture 1792219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7050" cy="6540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BC74" w14:textId="77777777" w:rsidR="0087057D" w:rsidRDefault="0087057D" w:rsidP="00973AC8">
      <w:r>
        <w:separator/>
      </w:r>
    </w:p>
  </w:footnote>
  <w:footnote w:type="continuationSeparator" w:id="0">
    <w:p w14:paraId="0688165E" w14:textId="77777777" w:rsidR="0087057D" w:rsidRDefault="0087057D" w:rsidP="00DC0BCB">
      <w:r>
        <w:continuationSeparator/>
      </w:r>
    </w:p>
  </w:footnote>
  <w:footnote w:type="continuationNotice" w:id="1">
    <w:p w14:paraId="714E70F9" w14:textId="77777777" w:rsidR="0087057D" w:rsidRDefault="0087057D"/>
  </w:footnote>
  <w:footnote w:id="2">
    <w:p w14:paraId="382B2522" w14:textId="16EE146A" w:rsidR="009E180B" w:rsidRDefault="009E180B">
      <w:pPr>
        <w:pStyle w:val="FootnoteText"/>
      </w:pPr>
      <w:r>
        <w:rPr>
          <w:rStyle w:val="FootnoteReference"/>
        </w:rPr>
        <w:footnoteRef/>
      </w:r>
      <w:r>
        <w:t xml:space="preserve"> Please </w:t>
      </w:r>
      <w:proofErr w:type="gramStart"/>
      <w:r>
        <w:t>n</w:t>
      </w:r>
      <w:r w:rsidRPr="009E180B">
        <w:t>ote:</w:t>
      </w:r>
      <w:proofErr w:type="gramEnd"/>
      <w:r w:rsidRPr="009E180B">
        <w:t xml:space="preserve"> </w:t>
      </w:r>
      <w:r w:rsidR="00412DF9">
        <w:t xml:space="preserve">make sure to include </w:t>
      </w:r>
      <w:r w:rsidR="00487958">
        <w:t>Entonox (</w:t>
      </w:r>
      <w:r w:rsidR="00C13B87">
        <w:t xml:space="preserve">a formulation of </w:t>
      </w:r>
      <w:r w:rsidR="00C67487">
        <w:t xml:space="preserve">50% </w:t>
      </w:r>
      <w:r w:rsidR="004704F3" w:rsidRPr="004704F3">
        <w:t>N</w:t>
      </w:r>
      <w:r w:rsidR="004704F3" w:rsidRPr="00C13B87">
        <w:rPr>
          <w:vertAlign w:val="subscript"/>
        </w:rPr>
        <w:t>2</w:t>
      </w:r>
      <w:r w:rsidR="004704F3" w:rsidRPr="004704F3">
        <w:t>O</w:t>
      </w:r>
      <w:r w:rsidR="00C13B87">
        <w:t xml:space="preserve">, </w:t>
      </w:r>
      <w:r w:rsidR="00C67487">
        <w:t xml:space="preserve">50% </w:t>
      </w:r>
      <w:r w:rsidR="004704F3" w:rsidRPr="004704F3">
        <w:t>O</w:t>
      </w:r>
      <w:r w:rsidR="004704F3" w:rsidRPr="00C13B87">
        <w:rPr>
          <w:vertAlign w:val="subscript"/>
        </w:rPr>
        <w:t>2</w:t>
      </w:r>
      <w:r w:rsidR="00C67487">
        <w:t>)</w:t>
      </w:r>
      <w:r w:rsidRPr="009E180B">
        <w:t xml:space="preserve"> gas cylinders </w:t>
      </w:r>
      <w:r w:rsidR="00412DF9">
        <w:t>in your estimate</w:t>
      </w:r>
      <w:r w:rsidR="00050BB6">
        <w:t xml:space="preserve">. These </w:t>
      </w:r>
      <w:r w:rsidRPr="009E180B">
        <w:t>are likely to be listed separately to N</w:t>
      </w:r>
      <w:r w:rsidRPr="00412DF9">
        <w:rPr>
          <w:vertAlign w:val="subscript"/>
        </w:rPr>
        <w:t>2</w:t>
      </w:r>
      <w:r w:rsidRPr="009E180B">
        <w:t>O cylinders on procurement ledgers.</w:t>
      </w:r>
    </w:p>
  </w:footnote>
  <w:footnote w:id="3">
    <w:p w14:paraId="0E58CA3C" w14:textId="77777777" w:rsidR="005E681A" w:rsidRDefault="005E681A" w:rsidP="005E681A">
      <w:pPr>
        <w:pStyle w:val="FootnoteText"/>
      </w:pPr>
      <w:r>
        <w:rPr>
          <w:rStyle w:val="FootnoteReference"/>
        </w:rPr>
        <w:footnoteRef/>
      </w:r>
      <w:r>
        <w:t xml:space="preserve"> The approach taken will depend on the </w:t>
      </w:r>
      <w:r w:rsidRPr="00E87575">
        <w:t>case mix and N</w:t>
      </w:r>
      <w:r w:rsidRPr="003D400D">
        <w:rPr>
          <w:vertAlign w:val="subscript"/>
        </w:rPr>
        <w:t>2</w:t>
      </w:r>
      <w:r w:rsidRPr="00E87575">
        <w:t>O delivery mechanism</w:t>
      </w:r>
      <w:r>
        <w:t>.</w:t>
      </w:r>
    </w:p>
  </w:footnote>
  <w:footnote w:id="4">
    <w:p w14:paraId="3ACDD5BE" w14:textId="24BBB75C" w:rsidR="00FC6757" w:rsidRDefault="00FC6757">
      <w:pPr>
        <w:pStyle w:val="FootnoteText"/>
      </w:pPr>
      <w:r>
        <w:rPr>
          <w:rStyle w:val="FootnoteReference"/>
        </w:rPr>
        <w:footnoteRef/>
      </w:r>
      <w:r>
        <w:t xml:space="preserve"> </w:t>
      </w:r>
      <w:r w:rsidR="009A3CEA">
        <w:t xml:space="preserve">Operating theatres </w:t>
      </w:r>
      <w:r w:rsidR="00130CA1">
        <w:t xml:space="preserve">usually have </w:t>
      </w:r>
      <w:r w:rsidR="009A3CEA" w:rsidRPr="009A3CEA">
        <w:t xml:space="preserve">anaesthetic machines </w:t>
      </w:r>
      <w:r w:rsidR="00130CA1">
        <w:t xml:space="preserve">in place which </w:t>
      </w:r>
      <w:r w:rsidR="009A3CEA" w:rsidRPr="009A3CEA">
        <w:t>directly measure</w:t>
      </w:r>
      <w:r w:rsidR="00D931C0">
        <w:t xml:space="preserve"> and record the </w:t>
      </w:r>
      <w:r w:rsidR="00A725C0">
        <w:t>amount</w:t>
      </w:r>
      <w:r w:rsidR="00D931C0">
        <w:t xml:space="preserve"> of N</w:t>
      </w:r>
      <w:r w:rsidR="00D931C0" w:rsidRPr="00D931C0">
        <w:rPr>
          <w:vertAlign w:val="subscript"/>
        </w:rPr>
        <w:t>2</w:t>
      </w:r>
      <w:r w:rsidR="00D931C0">
        <w:t>O used in each operating theatre</w:t>
      </w:r>
      <w:r w:rsidR="004239B4">
        <w:t xml:space="preserve"> (including the flow rate and percentage of N</w:t>
      </w:r>
      <w:r w:rsidR="004239B4" w:rsidRPr="004655C5">
        <w:rPr>
          <w:vertAlign w:val="subscript"/>
        </w:rPr>
        <w:t>2</w:t>
      </w:r>
      <w:r w:rsidR="004239B4">
        <w:t>O</w:t>
      </w:r>
      <w:r w:rsidR="004655C5">
        <w:t xml:space="preserve"> to O</w:t>
      </w:r>
      <w:r w:rsidR="004655C5" w:rsidRPr="004655C5">
        <w:rPr>
          <w:vertAlign w:val="subscript"/>
        </w:rPr>
        <w:t>2</w:t>
      </w:r>
      <w:r w:rsidR="004655C5">
        <w:t xml:space="preserve"> </w:t>
      </w:r>
      <w:r w:rsidR="004A3D1E">
        <w:t>of</w:t>
      </w:r>
      <w:r w:rsidR="004655C5">
        <w:t xml:space="preserve"> the gas being administered</w:t>
      </w:r>
      <w:r w:rsidR="004239B4">
        <w:t>)</w:t>
      </w:r>
      <w:r w:rsidR="00D931C0">
        <w:t>.</w:t>
      </w:r>
      <w:r w:rsidR="004D2791">
        <w:t xml:space="preserve"> </w:t>
      </w:r>
      <w:r w:rsidR="0048776A">
        <w:t>L</w:t>
      </w:r>
      <w:r w:rsidR="0048776A" w:rsidRPr="0048776A">
        <w:t>abour wards and paediatric procedural settings outside the operating theatre</w:t>
      </w:r>
      <w:r w:rsidR="0048776A">
        <w:t xml:space="preserve"> </w:t>
      </w:r>
      <w:r w:rsidR="004D2791">
        <w:t xml:space="preserve">usually do not have </w:t>
      </w:r>
      <w:r w:rsidR="004D2791" w:rsidRPr="004D2791">
        <w:t>anaesthetic machines</w:t>
      </w:r>
      <w:r w:rsidR="004D2791">
        <w:t xml:space="preserve"> present, </w:t>
      </w:r>
      <w:r w:rsidR="00BC0D4C">
        <w:t>implying</w:t>
      </w:r>
      <w:r w:rsidR="008D2B2F">
        <w:t xml:space="preserve"> N</w:t>
      </w:r>
      <w:r w:rsidR="008D2B2F" w:rsidRPr="008D2B2F">
        <w:rPr>
          <w:vertAlign w:val="subscript"/>
        </w:rPr>
        <w:t>2</w:t>
      </w:r>
      <w:r w:rsidR="008D2B2F">
        <w:t>O</w:t>
      </w:r>
      <w:r w:rsidR="00A725C0">
        <w:t xml:space="preserve"> </w:t>
      </w:r>
      <w:r w:rsidR="00BC0D4C">
        <w:t>use must be estimated based on activity data</w:t>
      </w:r>
      <w:r w:rsidR="00322D1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2826D7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6D6D21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9BC4EB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F4A523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A517BA5"/>
    <w:multiLevelType w:val="hybridMultilevel"/>
    <w:tmpl w:val="01BA8B2C"/>
    <w:lvl w:ilvl="0" w:tplc="7C94C15A">
      <w:start w:val="1"/>
      <w:numFmt w:val="decimal"/>
      <w:lvlText w:val="%1."/>
      <w:lvlJc w:val="left"/>
      <w:pPr>
        <w:ind w:left="1020" w:hanging="360"/>
      </w:pPr>
    </w:lvl>
    <w:lvl w:ilvl="1" w:tplc="A3E03CEE">
      <w:start w:val="1"/>
      <w:numFmt w:val="upperLetter"/>
      <w:lvlText w:val="%2."/>
      <w:lvlJc w:val="left"/>
      <w:pPr>
        <w:ind w:left="1740" w:hanging="360"/>
      </w:pPr>
    </w:lvl>
    <w:lvl w:ilvl="2" w:tplc="BDC0DEC0">
      <w:start w:val="1"/>
      <w:numFmt w:val="decimal"/>
      <w:lvlText w:val="%3."/>
      <w:lvlJc w:val="left"/>
      <w:pPr>
        <w:ind w:left="1020" w:hanging="360"/>
      </w:pPr>
    </w:lvl>
    <w:lvl w:ilvl="3" w:tplc="E5069A08">
      <w:start w:val="1"/>
      <w:numFmt w:val="decimal"/>
      <w:lvlText w:val="%4."/>
      <w:lvlJc w:val="left"/>
      <w:pPr>
        <w:ind w:left="1020" w:hanging="360"/>
      </w:pPr>
    </w:lvl>
    <w:lvl w:ilvl="4" w:tplc="8D243878">
      <w:start w:val="1"/>
      <w:numFmt w:val="decimal"/>
      <w:lvlText w:val="%5."/>
      <w:lvlJc w:val="left"/>
      <w:pPr>
        <w:ind w:left="1020" w:hanging="360"/>
      </w:pPr>
    </w:lvl>
    <w:lvl w:ilvl="5" w:tplc="E1841412">
      <w:start w:val="1"/>
      <w:numFmt w:val="decimal"/>
      <w:lvlText w:val="%6."/>
      <w:lvlJc w:val="left"/>
      <w:pPr>
        <w:ind w:left="1020" w:hanging="360"/>
      </w:pPr>
    </w:lvl>
    <w:lvl w:ilvl="6" w:tplc="754A1030">
      <w:start w:val="1"/>
      <w:numFmt w:val="decimal"/>
      <w:lvlText w:val="%7."/>
      <w:lvlJc w:val="left"/>
      <w:pPr>
        <w:ind w:left="1020" w:hanging="360"/>
      </w:pPr>
    </w:lvl>
    <w:lvl w:ilvl="7" w:tplc="3EAE1B7A">
      <w:start w:val="1"/>
      <w:numFmt w:val="decimal"/>
      <w:lvlText w:val="%8."/>
      <w:lvlJc w:val="left"/>
      <w:pPr>
        <w:ind w:left="1020" w:hanging="360"/>
      </w:pPr>
    </w:lvl>
    <w:lvl w:ilvl="8" w:tplc="A104B656">
      <w:start w:val="1"/>
      <w:numFmt w:val="decimal"/>
      <w:lvlText w:val="%9."/>
      <w:lvlJc w:val="left"/>
      <w:pPr>
        <w:ind w:left="1020" w:hanging="360"/>
      </w:pPr>
    </w:lvl>
  </w:abstractNum>
  <w:abstractNum w:abstractNumId="5" w15:restartNumberingAfterBreak="0">
    <w:nsid w:val="0D094387"/>
    <w:multiLevelType w:val="hybridMultilevel"/>
    <w:tmpl w:val="6C2C2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085F62"/>
    <w:multiLevelType w:val="hybridMultilevel"/>
    <w:tmpl w:val="9D68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30971"/>
    <w:multiLevelType w:val="hybridMultilevel"/>
    <w:tmpl w:val="875090F4"/>
    <w:lvl w:ilvl="0" w:tplc="2A52FBB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33B7BD0"/>
    <w:multiLevelType w:val="hybridMultilevel"/>
    <w:tmpl w:val="77244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8184B"/>
    <w:multiLevelType w:val="multilevel"/>
    <w:tmpl w:val="ADE0FE30"/>
    <w:styleLink w:val="CurrentList1"/>
    <w:lvl w:ilvl="0">
      <w:start w:val="1"/>
      <w:numFmt w:val="decimal"/>
      <w:lvlText w:val="Number %1."/>
      <w:lvlJc w:val="left"/>
      <w:pPr>
        <w:tabs>
          <w:tab w:val="num" w:pos="1247"/>
        </w:tabs>
        <w:ind w:left="1247" w:hanging="124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3B044B"/>
    <w:multiLevelType w:val="hybridMultilevel"/>
    <w:tmpl w:val="D9CC0A40"/>
    <w:lvl w:ilvl="0" w:tplc="295E4F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F134D2"/>
    <w:multiLevelType w:val="hybridMultilevel"/>
    <w:tmpl w:val="15A605D0"/>
    <w:lvl w:ilvl="0" w:tplc="FFFFFFFF">
      <w:start w:val="1"/>
      <w:numFmt w:val="lowerLetter"/>
      <w:lvlText w:val="%1)"/>
      <w:lvlJc w:val="left"/>
      <w:pPr>
        <w:ind w:left="720" w:hanging="360"/>
      </w:pPr>
    </w:lvl>
    <w:lvl w:ilvl="1" w:tplc="0C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865712"/>
    <w:multiLevelType w:val="hybridMultilevel"/>
    <w:tmpl w:val="350EE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DA1BC9"/>
    <w:multiLevelType w:val="hybridMultilevel"/>
    <w:tmpl w:val="DD2678EE"/>
    <w:lvl w:ilvl="0" w:tplc="0C090001">
      <w:start w:val="1"/>
      <w:numFmt w:val="bullet"/>
      <w:lvlText w:val=""/>
      <w:lvlJc w:val="left"/>
      <w:pPr>
        <w:ind w:left="-3918" w:hanging="360"/>
      </w:pPr>
      <w:rPr>
        <w:rFonts w:ascii="Symbol" w:hAnsi="Symbol" w:hint="default"/>
      </w:rPr>
    </w:lvl>
    <w:lvl w:ilvl="1" w:tplc="0C090003">
      <w:start w:val="1"/>
      <w:numFmt w:val="bullet"/>
      <w:lvlText w:val="o"/>
      <w:lvlJc w:val="left"/>
      <w:pPr>
        <w:ind w:left="-3198" w:hanging="360"/>
      </w:pPr>
      <w:rPr>
        <w:rFonts w:ascii="Courier New" w:hAnsi="Courier New" w:cs="Courier New" w:hint="default"/>
      </w:rPr>
    </w:lvl>
    <w:lvl w:ilvl="2" w:tplc="0C090005">
      <w:start w:val="1"/>
      <w:numFmt w:val="bullet"/>
      <w:lvlText w:val=""/>
      <w:lvlJc w:val="left"/>
      <w:pPr>
        <w:ind w:left="-2478" w:hanging="360"/>
      </w:pPr>
      <w:rPr>
        <w:rFonts w:ascii="Wingdings" w:hAnsi="Wingdings" w:hint="default"/>
      </w:rPr>
    </w:lvl>
    <w:lvl w:ilvl="3" w:tplc="0C090001">
      <w:start w:val="1"/>
      <w:numFmt w:val="bullet"/>
      <w:lvlText w:val=""/>
      <w:lvlJc w:val="left"/>
      <w:pPr>
        <w:ind w:left="-1758" w:hanging="360"/>
      </w:pPr>
      <w:rPr>
        <w:rFonts w:ascii="Symbol" w:hAnsi="Symbol" w:hint="default"/>
      </w:rPr>
    </w:lvl>
    <w:lvl w:ilvl="4" w:tplc="0C090003">
      <w:start w:val="1"/>
      <w:numFmt w:val="bullet"/>
      <w:lvlText w:val="o"/>
      <w:lvlJc w:val="left"/>
      <w:pPr>
        <w:ind w:left="-1038" w:hanging="360"/>
      </w:pPr>
      <w:rPr>
        <w:rFonts w:ascii="Courier New" w:hAnsi="Courier New" w:cs="Courier New" w:hint="default"/>
      </w:rPr>
    </w:lvl>
    <w:lvl w:ilvl="5" w:tplc="0C090005">
      <w:start w:val="1"/>
      <w:numFmt w:val="bullet"/>
      <w:lvlText w:val=""/>
      <w:lvlJc w:val="left"/>
      <w:pPr>
        <w:ind w:left="-318" w:hanging="360"/>
      </w:pPr>
      <w:rPr>
        <w:rFonts w:ascii="Wingdings" w:hAnsi="Wingdings" w:hint="default"/>
      </w:rPr>
    </w:lvl>
    <w:lvl w:ilvl="6" w:tplc="0C090001">
      <w:start w:val="1"/>
      <w:numFmt w:val="bullet"/>
      <w:lvlText w:val=""/>
      <w:lvlJc w:val="left"/>
      <w:pPr>
        <w:ind w:left="402" w:hanging="360"/>
      </w:pPr>
      <w:rPr>
        <w:rFonts w:ascii="Symbol" w:hAnsi="Symbol" w:hint="default"/>
      </w:rPr>
    </w:lvl>
    <w:lvl w:ilvl="7" w:tplc="0C090003" w:tentative="1">
      <w:start w:val="1"/>
      <w:numFmt w:val="bullet"/>
      <w:lvlText w:val="o"/>
      <w:lvlJc w:val="left"/>
      <w:pPr>
        <w:ind w:left="1122" w:hanging="360"/>
      </w:pPr>
      <w:rPr>
        <w:rFonts w:ascii="Courier New" w:hAnsi="Courier New" w:cs="Courier New" w:hint="default"/>
      </w:rPr>
    </w:lvl>
    <w:lvl w:ilvl="8" w:tplc="0C090005" w:tentative="1">
      <w:start w:val="1"/>
      <w:numFmt w:val="bullet"/>
      <w:lvlText w:val=""/>
      <w:lvlJc w:val="left"/>
      <w:pPr>
        <w:ind w:left="1842" w:hanging="360"/>
      </w:pPr>
      <w:rPr>
        <w:rFonts w:ascii="Wingdings" w:hAnsi="Wingdings" w:hint="default"/>
      </w:rPr>
    </w:lvl>
  </w:abstractNum>
  <w:abstractNum w:abstractNumId="14" w15:restartNumberingAfterBreak="0">
    <w:nsid w:val="212959A0"/>
    <w:multiLevelType w:val="hybridMultilevel"/>
    <w:tmpl w:val="498C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DB770A"/>
    <w:multiLevelType w:val="hybridMultilevel"/>
    <w:tmpl w:val="F43C6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72D303B"/>
    <w:multiLevelType w:val="hybridMultilevel"/>
    <w:tmpl w:val="964C5DA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0C090001">
      <w:start w:val="1"/>
      <w:numFmt w:val="bullet"/>
      <w:lvlText w:val=""/>
      <w:lvlJc w:val="left"/>
      <w:pPr>
        <w:ind w:left="108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BD5E61"/>
    <w:multiLevelType w:val="hybridMultilevel"/>
    <w:tmpl w:val="C4C2D78C"/>
    <w:lvl w:ilvl="0" w:tplc="923A3B02">
      <w:start w:val="1"/>
      <w:numFmt w:val="bullet"/>
      <w:lvlText w:val=""/>
      <w:lvlJc w:val="left"/>
      <w:pPr>
        <w:ind w:left="786" w:hanging="360"/>
      </w:pPr>
      <w:rPr>
        <w:rFonts w:ascii="Symbol" w:hAnsi="Symbol" w:hint="default"/>
      </w:rPr>
    </w:lvl>
    <w:lvl w:ilvl="1" w:tplc="29725556">
      <w:start w:val="1"/>
      <w:numFmt w:val="bullet"/>
      <w:lvlText w:val="o"/>
      <w:lvlJc w:val="left"/>
      <w:pPr>
        <w:ind w:left="1506" w:hanging="360"/>
      </w:pPr>
      <w:rPr>
        <w:rFonts w:ascii="Courier New" w:hAnsi="Courier New" w:hint="default"/>
      </w:rPr>
    </w:lvl>
    <w:lvl w:ilvl="2" w:tplc="2474C33A">
      <w:start w:val="1"/>
      <w:numFmt w:val="bullet"/>
      <w:lvlText w:val=""/>
      <w:lvlJc w:val="left"/>
      <w:pPr>
        <w:ind w:left="2226" w:hanging="360"/>
      </w:pPr>
      <w:rPr>
        <w:rFonts w:ascii="Wingdings" w:hAnsi="Wingdings" w:hint="default"/>
      </w:rPr>
    </w:lvl>
    <w:lvl w:ilvl="3" w:tplc="FFD64B4E">
      <w:start w:val="1"/>
      <w:numFmt w:val="bullet"/>
      <w:lvlText w:val=""/>
      <w:lvlJc w:val="left"/>
      <w:pPr>
        <w:ind w:left="2946" w:hanging="360"/>
      </w:pPr>
      <w:rPr>
        <w:rFonts w:ascii="Symbol" w:hAnsi="Symbol" w:hint="default"/>
      </w:rPr>
    </w:lvl>
    <w:lvl w:ilvl="4" w:tplc="7814FE74">
      <w:start w:val="1"/>
      <w:numFmt w:val="bullet"/>
      <w:lvlText w:val="o"/>
      <w:lvlJc w:val="left"/>
      <w:pPr>
        <w:ind w:left="3666" w:hanging="360"/>
      </w:pPr>
      <w:rPr>
        <w:rFonts w:ascii="Courier New" w:hAnsi="Courier New" w:hint="default"/>
      </w:rPr>
    </w:lvl>
    <w:lvl w:ilvl="5" w:tplc="38C6887C">
      <w:start w:val="1"/>
      <w:numFmt w:val="bullet"/>
      <w:lvlText w:val=""/>
      <w:lvlJc w:val="left"/>
      <w:pPr>
        <w:ind w:left="4386" w:hanging="360"/>
      </w:pPr>
      <w:rPr>
        <w:rFonts w:ascii="Wingdings" w:hAnsi="Wingdings" w:hint="default"/>
      </w:rPr>
    </w:lvl>
    <w:lvl w:ilvl="6" w:tplc="80FA7346">
      <w:start w:val="1"/>
      <w:numFmt w:val="bullet"/>
      <w:lvlText w:val=""/>
      <w:lvlJc w:val="left"/>
      <w:pPr>
        <w:ind w:left="5106" w:hanging="360"/>
      </w:pPr>
      <w:rPr>
        <w:rFonts w:ascii="Symbol" w:hAnsi="Symbol" w:hint="default"/>
      </w:rPr>
    </w:lvl>
    <w:lvl w:ilvl="7" w:tplc="B720C2AE">
      <w:start w:val="1"/>
      <w:numFmt w:val="bullet"/>
      <w:lvlText w:val="o"/>
      <w:lvlJc w:val="left"/>
      <w:pPr>
        <w:ind w:left="5826" w:hanging="360"/>
      </w:pPr>
      <w:rPr>
        <w:rFonts w:ascii="Courier New" w:hAnsi="Courier New" w:hint="default"/>
      </w:rPr>
    </w:lvl>
    <w:lvl w:ilvl="8" w:tplc="174867AC">
      <w:start w:val="1"/>
      <w:numFmt w:val="bullet"/>
      <w:lvlText w:val=""/>
      <w:lvlJc w:val="left"/>
      <w:pPr>
        <w:ind w:left="6546" w:hanging="360"/>
      </w:pPr>
      <w:rPr>
        <w:rFonts w:ascii="Wingdings" w:hAnsi="Wingdings" w:hint="default"/>
      </w:rPr>
    </w:lvl>
  </w:abstractNum>
  <w:abstractNum w:abstractNumId="18" w15:restartNumberingAfterBreak="0">
    <w:nsid w:val="3533221B"/>
    <w:multiLevelType w:val="hybridMultilevel"/>
    <w:tmpl w:val="35C40DDC"/>
    <w:lvl w:ilvl="0" w:tplc="0C090001">
      <w:start w:val="1"/>
      <w:numFmt w:val="bullet"/>
      <w:lvlText w:val=""/>
      <w:lvlJc w:val="left"/>
      <w:pPr>
        <w:ind w:left="645" w:hanging="360"/>
      </w:pPr>
      <w:rPr>
        <w:rFonts w:ascii="Symbol" w:hAnsi="Symbol"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19" w15:restartNumberingAfterBreak="0">
    <w:nsid w:val="3A767DB1"/>
    <w:multiLevelType w:val="hybridMultilevel"/>
    <w:tmpl w:val="69E25B14"/>
    <w:lvl w:ilvl="0" w:tplc="FFFFFFFF">
      <w:start w:val="1"/>
      <w:numFmt w:val="decimal"/>
      <w:lvlText w:val="%1."/>
      <w:lvlJc w:val="left"/>
      <w:pPr>
        <w:ind w:left="720" w:hanging="360"/>
      </w:pPr>
      <w:rPr>
        <w:rFonts w:hint="default"/>
      </w:r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D83BAF"/>
    <w:multiLevelType w:val="hybridMultilevel"/>
    <w:tmpl w:val="6E9E19EA"/>
    <w:lvl w:ilvl="0" w:tplc="7CC62B26">
      <w:start w:val="1"/>
      <w:numFmt w:val="decimal"/>
      <w:lvlText w:val="Figure %1."/>
      <w:lvlJc w:val="left"/>
      <w:pPr>
        <w:tabs>
          <w:tab w:val="num" w:pos="1247"/>
        </w:tabs>
        <w:ind w:left="1247" w:hanging="124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752581"/>
    <w:multiLevelType w:val="hybridMultilevel"/>
    <w:tmpl w:val="0F22C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0D5E4B"/>
    <w:multiLevelType w:val="multilevel"/>
    <w:tmpl w:val="D25CA49C"/>
    <w:styleLink w:val="CurrentList3"/>
    <w:lvl w:ilvl="0">
      <w:start w:val="1"/>
      <w:numFmt w:val="decimal"/>
      <w:lvlText w:val="%1."/>
      <w:lvlJc w:val="left"/>
      <w:pPr>
        <w:ind w:left="720" w:hanging="72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06B14F7"/>
    <w:multiLevelType w:val="hybridMultilevel"/>
    <w:tmpl w:val="1166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74739E"/>
    <w:multiLevelType w:val="hybridMultilevel"/>
    <w:tmpl w:val="9D9C0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9728E5"/>
    <w:multiLevelType w:val="hybridMultilevel"/>
    <w:tmpl w:val="18AE13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C023E7"/>
    <w:multiLevelType w:val="hybridMultilevel"/>
    <w:tmpl w:val="41443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3D193E"/>
    <w:multiLevelType w:val="hybridMultilevel"/>
    <w:tmpl w:val="3B244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F123A0"/>
    <w:multiLevelType w:val="hybridMultilevel"/>
    <w:tmpl w:val="B2D89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20573"/>
    <w:multiLevelType w:val="hybridMultilevel"/>
    <w:tmpl w:val="3132B3A2"/>
    <w:lvl w:ilvl="0" w:tplc="C142832C">
      <w:start w:val="1"/>
      <w:numFmt w:val="decimal"/>
      <w:lvlText w:val="Table %1."/>
      <w:lvlJc w:val="left"/>
      <w:pPr>
        <w:tabs>
          <w:tab w:val="num" w:pos="1247"/>
        </w:tabs>
        <w:ind w:left="1247" w:hanging="88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F23341"/>
    <w:multiLevelType w:val="hybridMultilevel"/>
    <w:tmpl w:val="679C6940"/>
    <w:lvl w:ilvl="0" w:tplc="FFFFFFFF">
      <w:start w:val="1"/>
      <w:numFmt w:val="bullet"/>
      <w:lvlText w:val=""/>
      <w:lvlJc w:val="left"/>
      <w:pPr>
        <w:ind w:left="717" w:hanging="360"/>
      </w:pPr>
      <w:rPr>
        <w:rFonts w:ascii="Symbol" w:hAnsi="Symbol" w:hint="default"/>
      </w:rPr>
    </w:lvl>
    <w:lvl w:ilvl="1" w:tplc="0C090001">
      <w:start w:val="1"/>
      <w:numFmt w:val="bullet"/>
      <w:lvlText w:val=""/>
      <w:lvlJc w:val="left"/>
      <w:pPr>
        <w:ind w:left="927" w:hanging="360"/>
      </w:pPr>
      <w:rPr>
        <w:rFonts w:ascii="Symbol" w:hAnsi="Symbol" w:hint="default"/>
      </w:rPr>
    </w:lvl>
    <w:lvl w:ilvl="2" w:tplc="FFFFFFFF">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31" w15:restartNumberingAfterBreak="0">
    <w:nsid w:val="645B3D30"/>
    <w:multiLevelType w:val="multilevel"/>
    <w:tmpl w:val="55E4A40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570E39"/>
    <w:multiLevelType w:val="hybridMultilevel"/>
    <w:tmpl w:val="E7007C0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0C090001">
      <w:start w:val="1"/>
      <w:numFmt w:val="bullet"/>
      <w:lvlText w:val=""/>
      <w:lvlJc w:val="left"/>
      <w:pPr>
        <w:ind w:left="108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1161C0"/>
    <w:multiLevelType w:val="hybridMultilevel"/>
    <w:tmpl w:val="8496DBF8"/>
    <w:lvl w:ilvl="0" w:tplc="80BC39DA">
      <w:start w:val="1"/>
      <w:numFmt w:val="decimal"/>
      <w:pStyle w:val="ListNumber2"/>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4" w15:restartNumberingAfterBreak="0">
    <w:nsid w:val="729C1862"/>
    <w:multiLevelType w:val="hybridMultilevel"/>
    <w:tmpl w:val="96D2766E"/>
    <w:lvl w:ilvl="0" w:tplc="FF200EA2">
      <w:start w:val="1"/>
      <w:numFmt w:val="decimal"/>
      <w:lvlText w:val="%1."/>
      <w:lvlJc w:val="left"/>
      <w:pPr>
        <w:ind w:left="1020" w:hanging="360"/>
      </w:pPr>
    </w:lvl>
    <w:lvl w:ilvl="1" w:tplc="C810B4B6">
      <w:start w:val="1"/>
      <w:numFmt w:val="upperLetter"/>
      <w:lvlText w:val="%2."/>
      <w:lvlJc w:val="left"/>
      <w:pPr>
        <w:ind w:left="1740" w:hanging="360"/>
      </w:pPr>
    </w:lvl>
    <w:lvl w:ilvl="2" w:tplc="1D605A20">
      <w:start w:val="1"/>
      <w:numFmt w:val="decimal"/>
      <w:lvlText w:val="%3."/>
      <w:lvlJc w:val="left"/>
      <w:pPr>
        <w:ind w:left="1020" w:hanging="360"/>
      </w:pPr>
    </w:lvl>
    <w:lvl w:ilvl="3" w:tplc="052CD30A">
      <w:start w:val="1"/>
      <w:numFmt w:val="decimal"/>
      <w:lvlText w:val="%4."/>
      <w:lvlJc w:val="left"/>
      <w:pPr>
        <w:ind w:left="1020" w:hanging="360"/>
      </w:pPr>
    </w:lvl>
    <w:lvl w:ilvl="4" w:tplc="DE9A4BEA">
      <w:start w:val="1"/>
      <w:numFmt w:val="decimal"/>
      <w:lvlText w:val="%5."/>
      <w:lvlJc w:val="left"/>
      <w:pPr>
        <w:ind w:left="1020" w:hanging="360"/>
      </w:pPr>
    </w:lvl>
    <w:lvl w:ilvl="5" w:tplc="CC60F29C">
      <w:start w:val="1"/>
      <w:numFmt w:val="decimal"/>
      <w:lvlText w:val="%6."/>
      <w:lvlJc w:val="left"/>
      <w:pPr>
        <w:ind w:left="1020" w:hanging="360"/>
      </w:pPr>
    </w:lvl>
    <w:lvl w:ilvl="6" w:tplc="10922A58">
      <w:start w:val="1"/>
      <w:numFmt w:val="decimal"/>
      <w:lvlText w:val="%7."/>
      <w:lvlJc w:val="left"/>
      <w:pPr>
        <w:ind w:left="1020" w:hanging="360"/>
      </w:pPr>
    </w:lvl>
    <w:lvl w:ilvl="7" w:tplc="C92C3B26">
      <w:start w:val="1"/>
      <w:numFmt w:val="decimal"/>
      <w:lvlText w:val="%8."/>
      <w:lvlJc w:val="left"/>
      <w:pPr>
        <w:ind w:left="1020" w:hanging="360"/>
      </w:pPr>
    </w:lvl>
    <w:lvl w:ilvl="8" w:tplc="721E6B2E">
      <w:start w:val="1"/>
      <w:numFmt w:val="decimal"/>
      <w:lvlText w:val="%9."/>
      <w:lvlJc w:val="left"/>
      <w:pPr>
        <w:ind w:left="1020" w:hanging="360"/>
      </w:pPr>
    </w:lvl>
  </w:abstractNum>
  <w:abstractNum w:abstractNumId="35" w15:restartNumberingAfterBreak="0">
    <w:nsid w:val="7538315A"/>
    <w:multiLevelType w:val="hybridMultilevel"/>
    <w:tmpl w:val="556CA08E"/>
    <w:lvl w:ilvl="0" w:tplc="2A52FB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8683804">
    <w:abstractNumId w:val="17"/>
  </w:num>
  <w:num w:numId="2" w16cid:durableId="585654748">
    <w:abstractNumId w:val="9"/>
  </w:num>
  <w:num w:numId="3" w16cid:durableId="197360763">
    <w:abstractNumId w:val="31"/>
  </w:num>
  <w:num w:numId="4" w16cid:durableId="1749381123">
    <w:abstractNumId w:val="7"/>
  </w:num>
  <w:num w:numId="5" w16cid:durableId="1026634008">
    <w:abstractNumId w:val="13"/>
  </w:num>
  <w:num w:numId="6" w16cid:durableId="1300068125">
    <w:abstractNumId w:val="21"/>
  </w:num>
  <w:num w:numId="7" w16cid:durableId="1899824925">
    <w:abstractNumId w:val="14"/>
  </w:num>
  <w:num w:numId="8" w16cid:durableId="723872252">
    <w:abstractNumId w:val="8"/>
  </w:num>
  <w:num w:numId="9" w16cid:durableId="902763839">
    <w:abstractNumId w:val="28"/>
  </w:num>
  <w:num w:numId="10" w16cid:durableId="853609489">
    <w:abstractNumId w:val="24"/>
  </w:num>
  <w:num w:numId="11" w16cid:durableId="132412363">
    <w:abstractNumId w:val="23"/>
  </w:num>
  <w:num w:numId="12" w16cid:durableId="497425034">
    <w:abstractNumId w:val="6"/>
  </w:num>
  <w:num w:numId="13" w16cid:durableId="1899053791">
    <w:abstractNumId w:val="10"/>
  </w:num>
  <w:num w:numId="14" w16cid:durableId="1222983813">
    <w:abstractNumId w:val="32"/>
  </w:num>
  <w:num w:numId="15" w16cid:durableId="2072920139">
    <w:abstractNumId w:val="16"/>
  </w:num>
  <w:num w:numId="16" w16cid:durableId="481846722">
    <w:abstractNumId w:val="11"/>
  </w:num>
  <w:num w:numId="17" w16cid:durableId="1002318781">
    <w:abstractNumId w:val="19"/>
  </w:num>
  <w:num w:numId="18" w16cid:durableId="436217753">
    <w:abstractNumId w:val="25"/>
  </w:num>
  <w:num w:numId="19" w16cid:durableId="1489133651">
    <w:abstractNumId w:val="5"/>
  </w:num>
  <w:num w:numId="20" w16cid:durableId="47610222">
    <w:abstractNumId w:val="30"/>
  </w:num>
  <w:num w:numId="21" w16cid:durableId="1859348537">
    <w:abstractNumId w:val="15"/>
  </w:num>
  <w:num w:numId="22" w16cid:durableId="1171722579">
    <w:abstractNumId w:val="27"/>
  </w:num>
  <w:num w:numId="23" w16cid:durableId="998995973">
    <w:abstractNumId w:val="22"/>
  </w:num>
  <w:num w:numId="24" w16cid:durableId="917405671">
    <w:abstractNumId w:val="20"/>
  </w:num>
  <w:num w:numId="25" w16cid:durableId="448549259">
    <w:abstractNumId w:val="29"/>
  </w:num>
  <w:num w:numId="26" w16cid:durableId="321585747">
    <w:abstractNumId w:val="12"/>
  </w:num>
  <w:num w:numId="27" w16cid:durableId="1228345797">
    <w:abstractNumId w:val="26"/>
  </w:num>
  <w:num w:numId="28" w16cid:durableId="428938351">
    <w:abstractNumId w:val="35"/>
  </w:num>
  <w:num w:numId="29" w16cid:durableId="1560822102">
    <w:abstractNumId w:val="18"/>
  </w:num>
  <w:num w:numId="30" w16cid:durableId="1483155951">
    <w:abstractNumId w:val="4"/>
  </w:num>
  <w:num w:numId="31" w16cid:durableId="676881756">
    <w:abstractNumId w:val="34"/>
  </w:num>
  <w:num w:numId="32" w16cid:durableId="237516940">
    <w:abstractNumId w:val="3"/>
  </w:num>
  <w:num w:numId="33" w16cid:durableId="531302962">
    <w:abstractNumId w:val="1"/>
  </w:num>
  <w:num w:numId="34" w16cid:durableId="560752954">
    <w:abstractNumId w:val="2"/>
  </w:num>
  <w:num w:numId="35" w16cid:durableId="9913177">
    <w:abstractNumId w:val="0"/>
  </w:num>
  <w:num w:numId="36" w16cid:durableId="2015066689">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31"/>
    <w:rsid w:val="00000333"/>
    <w:rsid w:val="000003BB"/>
    <w:rsid w:val="00000951"/>
    <w:rsid w:val="00001056"/>
    <w:rsid w:val="000014FD"/>
    <w:rsid w:val="0000155B"/>
    <w:rsid w:val="000015D9"/>
    <w:rsid w:val="000016F9"/>
    <w:rsid w:val="00001AC5"/>
    <w:rsid w:val="00002DC7"/>
    <w:rsid w:val="00003A72"/>
    <w:rsid w:val="00003FF0"/>
    <w:rsid w:val="00004383"/>
    <w:rsid w:val="00004C95"/>
    <w:rsid w:val="00004DA7"/>
    <w:rsid w:val="000052D1"/>
    <w:rsid w:val="0000584C"/>
    <w:rsid w:val="0000587B"/>
    <w:rsid w:val="00005C03"/>
    <w:rsid w:val="00006157"/>
    <w:rsid w:val="000066F6"/>
    <w:rsid w:val="00006B64"/>
    <w:rsid w:val="00006E0F"/>
    <w:rsid w:val="0000769C"/>
    <w:rsid w:val="00007773"/>
    <w:rsid w:val="00007C55"/>
    <w:rsid w:val="00011C07"/>
    <w:rsid w:val="00011DE3"/>
    <w:rsid w:val="00011ECF"/>
    <w:rsid w:val="00012033"/>
    <w:rsid w:val="00012A78"/>
    <w:rsid w:val="00013070"/>
    <w:rsid w:val="00013078"/>
    <w:rsid w:val="00013177"/>
    <w:rsid w:val="000138CC"/>
    <w:rsid w:val="00014EAD"/>
    <w:rsid w:val="000158B0"/>
    <w:rsid w:val="00016244"/>
    <w:rsid w:val="0001630D"/>
    <w:rsid w:val="00016313"/>
    <w:rsid w:val="00016CCF"/>
    <w:rsid w:val="00020323"/>
    <w:rsid w:val="00020430"/>
    <w:rsid w:val="00020CC9"/>
    <w:rsid w:val="000217C7"/>
    <w:rsid w:val="00021AC7"/>
    <w:rsid w:val="00021D3A"/>
    <w:rsid w:val="00021E3D"/>
    <w:rsid w:val="00022A8D"/>
    <w:rsid w:val="00022D98"/>
    <w:rsid w:val="00022DB3"/>
    <w:rsid w:val="0002340F"/>
    <w:rsid w:val="00023787"/>
    <w:rsid w:val="00023928"/>
    <w:rsid w:val="00023F72"/>
    <w:rsid w:val="000257C7"/>
    <w:rsid w:val="000264FA"/>
    <w:rsid w:val="00026A2C"/>
    <w:rsid w:val="00026B8C"/>
    <w:rsid w:val="00026CAE"/>
    <w:rsid w:val="000272FD"/>
    <w:rsid w:val="0002747A"/>
    <w:rsid w:val="00027553"/>
    <w:rsid w:val="000275EC"/>
    <w:rsid w:val="00027A31"/>
    <w:rsid w:val="000306FA"/>
    <w:rsid w:val="0003162C"/>
    <w:rsid w:val="00031A54"/>
    <w:rsid w:val="00031B4A"/>
    <w:rsid w:val="00031F4C"/>
    <w:rsid w:val="0003318F"/>
    <w:rsid w:val="0003337F"/>
    <w:rsid w:val="00033791"/>
    <w:rsid w:val="00033A9B"/>
    <w:rsid w:val="00033BEF"/>
    <w:rsid w:val="00033C91"/>
    <w:rsid w:val="00033DE5"/>
    <w:rsid w:val="000340C5"/>
    <w:rsid w:val="000342BE"/>
    <w:rsid w:val="00034453"/>
    <w:rsid w:val="00034490"/>
    <w:rsid w:val="00034759"/>
    <w:rsid w:val="0003478A"/>
    <w:rsid w:val="00034C1A"/>
    <w:rsid w:val="00034CB1"/>
    <w:rsid w:val="0003560F"/>
    <w:rsid w:val="0003579A"/>
    <w:rsid w:val="0003580A"/>
    <w:rsid w:val="00035AD2"/>
    <w:rsid w:val="00035D76"/>
    <w:rsid w:val="00035ED0"/>
    <w:rsid w:val="00036536"/>
    <w:rsid w:val="00036557"/>
    <w:rsid w:val="000368B1"/>
    <w:rsid w:val="00036AE4"/>
    <w:rsid w:val="00037C49"/>
    <w:rsid w:val="00040A05"/>
    <w:rsid w:val="00040CD3"/>
    <w:rsid w:val="0004209D"/>
    <w:rsid w:val="00042EEB"/>
    <w:rsid w:val="00042F4E"/>
    <w:rsid w:val="00043799"/>
    <w:rsid w:val="00043F3C"/>
    <w:rsid w:val="0004404D"/>
    <w:rsid w:val="000443CF"/>
    <w:rsid w:val="00044E65"/>
    <w:rsid w:val="0004552A"/>
    <w:rsid w:val="00046050"/>
    <w:rsid w:val="00046801"/>
    <w:rsid w:val="00046D31"/>
    <w:rsid w:val="000470FE"/>
    <w:rsid w:val="00050300"/>
    <w:rsid w:val="000503C1"/>
    <w:rsid w:val="00050AA0"/>
    <w:rsid w:val="00050BB6"/>
    <w:rsid w:val="00050BFB"/>
    <w:rsid w:val="00051BFF"/>
    <w:rsid w:val="000528F5"/>
    <w:rsid w:val="00053515"/>
    <w:rsid w:val="000536C6"/>
    <w:rsid w:val="0005397B"/>
    <w:rsid w:val="00053A98"/>
    <w:rsid w:val="00053BE3"/>
    <w:rsid w:val="000540D1"/>
    <w:rsid w:val="0005414B"/>
    <w:rsid w:val="0005446C"/>
    <w:rsid w:val="0005458C"/>
    <w:rsid w:val="000545D6"/>
    <w:rsid w:val="00055664"/>
    <w:rsid w:val="000563E1"/>
    <w:rsid w:val="000563E2"/>
    <w:rsid w:val="00056C7C"/>
    <w:rsid w:val="000570ED"/>
    <w:rsid w:val="000573E8"/>
    <w:rsid w:val="00057471"/>
    <w:rsid w:val="00057873"/>
    <w:rsid w:val="000579E8"/>
    <w:rsid w:val="0006018C"/>
    <w:rsid w:val="000604AB"/>
    <w:rsid w:val="00060765"/>
    <w:rsid w:val="0006097C"/>
    <w:rsid w:val="00060B1E"/>
    <w:rsid w:val="00061546"/>
    <w:rsid w:val="000615A1"/>
    <w:rsid w:val="0006196D"/>
    <w:rsid w:val="00063643"/>
    <w:rsid w:val="00063C33"/>
    <w:rsid w:val="00064BD4"/>
    <w:rsid w:val="00065AC3"/>
    <w:rsid w:val="00065E36"/>
    <w:rsid w:val="0006612E"/>
    <w:rsid w:val="000661AE"/>
    <w:rsid w:val="00066653"/>
    <w:rsid w:val="000667B6"/>
    <w:rsid w:val="0006741D"/>
    <w:rsid w:val="00067B9A"/>
    <w:rsid w:val="0007104F"/>
    <w:rsid w:val="0007119E"/>
    <w:rsid w:val="00071784"/>
    <w:rsid w:val="00071ECE"/>
    <w:rsid w:val="00073BEA"/>
    <w:rsid w:val="000741AF"/>
    <w:rsid w:val="00074A06"/>
    <w:rsid w:val="0007523F"/>
    <w:rsid w:val="0007544E"/>
    <w:rsid w:val="00075F43"/>
    <w:rsid w:val="000763F9"/>
    <w:rsid w:val="0007683B"/>
    <w:rsid w:val="00077231"/>
    <w:rsid w:val="0007770D"/>
    <w:rsid w:val="000802CB"/>
    <w:rsid w:val="000807DE"/>
    <w:rsid w:val="0008091D"/>
    <w:rsid w:val="00080B17"/>
    <w:rsid w:val="00080CD8"/>
    <w:rsid w:val="00081705"/>
    <w:rsid w:val="00081CDB"/>
    <w:rsid w:val="0008218A"/>
    <w:rsid w:val="00082C5A"/>
    <w:rsid w:val="00083B00"/>
    <w:rsid w:val="000846F3"/>
    <w:rsid w:val="00084BFE"/>
    <w:rsid w:val="00085CF7"/>
    <w:rsid w:val="00085E3A"/>
    <w:rsid w:val="00086724"/>
    <w:rsid w:val="000871B5"/>
    <w:rsid w:val="000872E9"/>
    <w:rsid w:val="0008751F"/>
    <w:rsid w:val="00087601"/>
    <w:rsid w:val="000878E6"/>
    <w:rsid w:val="00087EF9"/>
    <w:rsid w:val="00090858"/>
    <w:rsid w:val="00090959"/>
    <w:rsid w:val="00090DE6"/>
    <w:rsid w:val="00091046"/>
    <w:rsid w:val="0009129C"/>
    <w:rsid w:val="0009172C"/>
    <w:rsid w:val="000924D4"/>
    <w:rsid w:val="000932B6"/>
    <w:rsid w:val="000934CC"/>
    <w:rsid w:val="000936B2"/>
    <w:rsid w:val="00093EBF"/>
    <w:rsid w:val="0009401F"/>
    <w:rsid w:val="000941B8"/>
    <w:rsid w:val="00094298"/>
    <w:rsid w:val="00094FD9"/>
    <w:rsid w:val="00095409"/>
    <w:rsid w:val="00095FB5"/>
    <w:rsid w:val="00097025"/>
    <w:rsid w:val="00097227"/>
    <w:rsid w:val="000A04BD"/>
    <w:rsid w:val="000A0C03"/>
    <w:rsid w:val="000A1604"/>
    <w:rsid w:val="000A1958"/>
    <w:rsid w:val="000A1A58"/>
    <w:rsid w:val="000A217F"/>
    <w:rsid w:val="000A25BE"/>
    <w:rsid w:val="000A279F"/>
    <w:rsid w:val="000A2E1C"/>
    <w:rsid w:val="000A3044"/>
    <w:rsid w:val="000A3232"/>
    <w:rsid w:val="000A3747"/>
    <w:rsid w:val="000A58A2"/>
    <w:rsid w:val="000A6BF7"/>
    <w:rsid w:val="000A6D1D"/>
    <w:rsid w:val="000A6D44"/>
    <w:rsid w:val="000A70E2"/>
    <w:rsid w:val="000B14D5"/>
    <w:rsid w:val="000B17D5"/>
    <w:rsid w:val="000B231E"/>
    <w:rsid w:val="000B2D2A"/>
    <w:rsid w:val="000B2F42"/>
    <w:rsid w:val="000B4A99"/>
    <w:rsid w:val="000B4A9D"/>
    <w:rsid w:val="000B4D14"/>
    <w:rsid w:val="000B4E70"/>
    <w:rsid w:val="000B5950"/>
    <w:rsid w:val="000B5A28"/>
    <w:rsid w:val="000B5CD8"/>
    <w:rsid w:val="000B5D73"/>
    <w:rsid w:val="000B6ECB"/>
    <w:rsid w:val="000B7625"/>
    <w:rsid w:val="000C03CC"/>
    <w:rsid w:val="000C0647"/>
    <w:rsid w:val="000C1563"/>
    <w:rsid w:val="000C1DFF"/>
    <w:rsid w:val="000C1EF6"/>
    <w:rsid w:val="000C22BF"/>
    <w:rsid w:val="000C3C8E"/>
    <w:rsid w:val="000C3FEB"/>
    <w:rsid w:val="000C4326"/>
    <w:rsid w:val="000C4AE0"/>
    <w:rsid w:val="000C4C17"/>
    <w:rsid w:val="000C5676"/>
    <w:rsid w:val="000C642F"/>
    <w:rsid w:val="000C66C4"/>
    <w:rsid w:val="000C6E3C"/>
    <w:rsid w:val="000C6E3E"/>
    <w:rsid w:val="000C6F62"/>
    <w:rsid w:val="000C748F"/>
    <w:rsid w:val="000C7FB0"/>
    <w:rsid w:val="000D02DE"/>
    <w:rsid w:val="000D06BD"/>
    <w:rsid w:val="000D101F"/>
    <w:rsid w:val="000D109A"/>
    <w:rsid w:val="000D1337"/>
    <w:rsid w:val="000D2015"/>
    <w:rsid w:val="000D271F"/>
    <w:rsid w:val="000D2875"/>
    <w:rsid w:val="000D2CB1"/>
    <w:rsid w:val="000D2DDF"/>
    <w:rsid w:val="000D30A5"/>
    <w:rsid w:val="000D3BC2"/>
    <w:rsid w:val="000D3D0B"/>
    <w:rsid w:val="000D4242"/>
    <w:rsid w:val="000D42D3"/>
    <w:rsid w:val="000D45EC"/>
    <w:rsid w:val="000D47E6"/>
    <w:rsid w:val="000D572B"/>
    <w:rsid w:val="000D5DDD"/>
    <w:rsid w:val="000D6250"/>
    <w:rsid w:val="000D78AF"/>
    <w:rsid w:val="000D7C69"/>
    <w:rsid w:val="000D7E79"/>
    <w:rsid w:val="000E001B"/>
    <w:rsid w:val="000E05F8"/>
    <w:rsid w:val="000E0EA8"/>
    <w:rsid w:val="000E115D"/>
    <w:rsid w:val="000E1292"/>
    <w:rsid w:val="000E13E4"/>
    <w:rsid w:val="000E181A"/>
    <w:rsid w:val="000E1E66"/>
    <w:rsid w:val="000E1E96"/>
    <w:rsid w:val="000E1EBB"/>
    <w:rsid w:val="000E3677"/>
    <w:rsid w:val="000E43DF"/>
    <w:rsid w:val="000E443D"/>
    <w:rsid w:val="000E459C"/>
    <w:rsid w:val="000E46FA"/>
    <w:rsid w:val="000E51EA"/>
    <w:rsid w:val="000E5E18"/>
    <w:rsid w:val="000E61B7"/>
    <w:rsid w:val="000E64BF"/>
    <w:rsid w:val="000E7284"/>
    <w:rsid w:val="000E77B0"/>
    <w:rsid w:val="000E79A0"/>
    <w:rsid w:val="000F020C"/>
    <w:rsid w:val="000F0AEE"/>
    <w:rsid w:val="000F0EF2"/>
    <w:rsid w:val="000F1243"/>
    <w:rsid w:val="000F1535"/>
    <w:rsid w:val="000F18FA"/>
    <w:rsid w:val="000F1BC8"/>
    <w:rsid w:val="000F1D71"/>
    <w:rsid w:val="000F23B0"/>
    <w:rsid w:val="000F36CA"/>
    <w:rsid w:val="000F37C7"/>
    <w:rsid w:val="000F3998"/>
    <w:rsid w:val="000F3AED"/>
    <w:rsid w:val="000F3FCB"/>
    <w:rsid w:val="000F475A"/>
    <w:rsid w:val="000F4AD2"/>
    <w:rsid w:val="000F5034"/>
    <w:rsid w:val="000F5091"/>
    <w:rsid w:val="000F64FB"/>
    <w:rsid w:val="000F66E5"/>
    <w:rsid w:val="000F7366"/>
    <w:rsid w:val="000F7EE2"/>
    <w:rsid w:val="00100019"/>
    <w:rsid w:val="0010065D"/>
    <w:rsid w:val="001006C8"/>
    <w:rsid w:val="001017A7"/>
    <w:rsid w:val="00101D5E"/>
    <w:rsid w:val="00101DC8"/>
    <w:rsid w:val="00101DFE"/>
    <w:rsid w:val="0010288E"/>
    <w:rsid w:val="00102CF7"/>
    <w:rsid w:val="00103411"/>
    <w:rsid w:val="001046A9"/>
    <w:rsid w:val="00105A8A"/>
    <w:rsid w:val="00106D3E"/>
    <w:rsid w:val="00106FA3"/>
    <w:rsid w:val="001074A1"/>
    <w:rsid w:val="00107955"/>
    <w:rsid w:val="00107CCA"/>
    <w:rsid w:val="00107E60"/>
    <w:rsid w:val="0011049E"/>
    <w:rsid w:val="0011100F"/>
    <w:rsid w:val="001113AD"/>
    <w:rsid w:val="00111B00"/>
    <w:rsid w:val="00111F80"/>
    <w:rsid w:val="001120A2"/>
    <w:rsid w:val="0011219B"/>
    <w:rsid w:val="001130A7"/>
    <w:rsid w:val="001130E4"/>
    <w:rsid w:val="001135B5"/>
    <w:rsid w:val="00113704"/>
    <w:rsid w:val="0011426C"/>
    <w:rsid w:val="001149A2"/>
    <w:rsid w:val="00114AD9"/>
    <w:rsid w:val="00114C95"/>
    <w:rsid w:val="00116C36"/>
    <w:rsid w:val="00116EBD"/>
    <w:rsid w:val="00117191"/>
    <w:rsid w:val="00117F37"/>
    <w:rsid w:val="0012001D"/>
    <w:rsid w:val="00120081"/>
    <w:rsid w:val="001206D3"/>
    <w:rsid w:val="001209A7"/>
    <w:rsid w:val="001212DC"/>
    <w:rsid w:val="00121778"/>
    <w:rsid w:val="00121E5A"/>
    <w:rsid w:val="00122ED6"/>
    <w:rsid w:val="00123300"/>
    <w:rsid w:val="00123695"/>
    <w:rsid w:val="00123BF4"/>
    <w:rsid w:val="001242B4"/>
    <w:rsid w:val="00124D5D"/>
    <w:rsid w:val="00125B05"/>
    <w:rsid w:val="0012669B"/>
    <w:rsid w:val="001272F8"/>
    <w:rsid w:val="00127C10"/>
    <w:rsid w:val="00130CA1"/>
    <w:rsid w:val="00131AA0"/>
    <w:rsid w:val="001323EF"/>
    <w:rsid w:val="0013400A"/>
    <w:rsid w:val="00134481"/>
    <w:rsid w:val="001345B9"/>
    <w:rsid w:val="001350A9"/>
    <w:rsid w:val="001353E2"/>
    <w:rsid w:val="001353F4"/>
    <w:rsid w:val="001355C9"/>
    <w:rsid w:val="00135666"/>
    <w:rsid w:val="00136426"/>
    <w:rsid w:val="001376B2"/>
    <w:rsid w:val="001376C0"/>
    <w:rsid w:val="001401D0"/>
    <w:rsid w:val="0014048A"/>
    <w:rsid w:val="001413F7"/>
    <w:rsid w:val="001414CD"/>
    <w:rsid w:val="00142037"/>
    <w:rsid w:val="00142B6A"/>
    <w:rsid w:val="001454D1"/>
    <w:rsid w:val="001458CE"/>
    <w:rsid w:val="001466BE"/>
    <w:rsid w:val="00147D42"/>
    <w:rsid w:val="00147D8F"/>
    <w:rsid w:val="00147F31"/>
    <w:rsid w:val="00147F3C"/>
    <w:rsid w:val="00150E53"/>
    <w:rsid w:val="0015148A"/>
    <w:rsid w:val="001520FB"/>
    <w:rsid w:val="001522FA"/>
    <w:rsid w:val="00152839"/>
    <w:rsid w:val="00152DB0"/>
    <w:rsid w:val="00153380"/>
    <w:rsid w:val="00153F39"/>
    <w:rsid w:val="00154779"/>
    <w:rsid w:val="00154A45"/>
    <w:rsid w:val="00154F44"/>
    <w:rsid w:val="0015540C"/>
    <w:rsid w:val="0015678D"/>
    <w:rsid w:val="001579D2"/>
    <w:rsid w:val="00157A91"/>
    <w:rsid w:val="0016033A"/>
    <w:rsid w:val="00160670"/>
    <w:rsid w:val="001607F7"/>
    <w:rsid w:val="0016088C"/>
    <w:rsid w:val="00161D50"/>
    <w:rsid w:val="00161D60"/>
    <w:rsid w:val="00161F07"/>
    <w:rsid w:val="00161F52"/>
    <w:rsid w:val="00162339"/>
    <w:rsid w:val="00162769"/>
    <w:rsid w:val="00163844"/>
    <w:rsid w:val="00163BBC"/>
    <w:rsid w:val="00163E0C"/>
    <w:rsid w:val="0016426D"/>
    <w:rsid w:val="00164446"/>
    <w:rsid w:val="00164FCC"/>
    <w:rsid w:val="001652DE"/>
    <w:rsid w:val="00165735"/>
    <w:rsid w:val="00165B07"/>
    <w:rsid w:val="00165BA3"/>
    <w:rsid w:val="001673B6"/>
    <w:rsid w:val="001676C5"/>
    <w:rsid w:val="0016772D"/>
    <w:rsid w:val="00167D97"/>
    <w:rsid w:val="00170996"/>
    <w:rsid w:val="00170B47"/>
    <w:rsid w:val="00170EBF"/>
    <w:rsid w:val="0017111C"/>
    <w:rsid w:val="0017132A"/>
    <w:rsid w:val="00171DD0"/>
    <w:rsid w:val="00172D37"/>
    <w:rsid w:val="0017345A"/>
    <w:rsid w:val="00173475"/>
    <w:rsid w:val="001750B9"/>
    <w:rsid w:val="001754E2"/>
    <w:rsid w:val="001757AB"/>
    <w:rsid w:val="00175B91"/>
    <w:rsid w:val="00176BA7"/>
    <w:rsid w:val="00176C67"/>
    <w:rsid w:val="00176CB9"/>
    <w:rsid w:val="001774C0"/>
    <w:rsid w:val="00177EF5"/>
    <w:rsid w:val="0018016C"/>
    <w:rsid w:val="001805E4"/>
    <w:rsid w:val="00181EDE"/>
    <w:rsid w:val="001826BC"/>
    <w:rsid w:val="00182C95"/>
    <w:rsid w:val="00182D1C"/>
    <w:rsid w:val="001833BC"/>
    <w:rsid w:val="001836C2"/>
    <w:rsid w:val="00183B9E"/>
    <w:rsid w:val="0018477F"/>
    <w:rsid w:val="0018484D"/>
    <w:rsid w:val="0018512B"/>
    <w:rsid w:val="0018583F"/>
    <w:rsid w:val="00185FC2"/>
    <w:rsid w:val="00186436"/>
    <w:rsid w:val="001867F6"/>
    <w:rsid w:val="00186C6B"/>
    <w:rsid w:val="0018771B"/>
    <w:rsid w:val="0018786F"/>
    <w:rsid w:val="00187B76"/>
    <w:rsid w:val="00187DCF"/>
    <w:rsid w:val="0019062C"/>
    <w:rsid w:val="00190F33"/>
    <w:rsid w:val="00191299"/>
    <w:rsid w:val="00191570"/>
    <w:rsid w:val="0019227A"/>
    <w:rsid w:val="00194232"/>
    <w:rsid w:val="00194635"/>
    <w:rsid w:val="00194E1D"/>
    <w:rsid w:val="00195803"/>
    <w:rsid w:val="001959AE"/>
    <w:rsid w:val="00195C54"/>
    <w:rsid w:val="00196305"/>
    <w:rsid w:val="001963CE"/>
    <w:rsid w:val="00196D7D"/>
    <w:rsid w:val="00196EBE"/>
    <w:rsid w:val="00197377"/>
    <w:rsid w:val="00197434"/>
    <w:rsid w:val="001A0125"/>
    <w:rsid w:val="001A0690"/>
    <w:rsid w:val="001A06C8"/>
    <w:rsid w:val="001A2E76"/>
    <w:rsid w:val="001A3074"/>
    <w:rsid w:val="001A3316"/>
    <w:rsid w:val="001A38DB"/>
    <w:rsid w:val="001A3B19"/>
    <w:rsid w:val="001A3D3B"/>
    <w:rsid w:val="001A3FD8"/>
    <w:rsid w:val="001A48AC"/>
    <w:rsid w:val="001A58B3"/>
    <w:rsid w:val="001A5E9F"/>
    <w:rsid w:val="001A744D"/>
    <w:rsid w:val="001A7547"/>
    <w:rsid w:val="001A75D7"/>
    <w:rsid w:val="001B0474"/>
    <w:rsid w:val="001B04AE"/>
    <w:rsid w:val="001B0829"/>
    <w:rsid w:val="001B0D07"/>
    <w:rsid w:val="001B0E7B"/>
    <w:rsid w:val="001B1031"/>
    <w:rsid w:val="001B176E"/>
    <w:rsid w:val="001B1873"/>
    <w:rsid w:val="001B20D4"/>
    <w:rsid w:val="001B2AC2"/>
    <w:rsid w:val="001B2BE4"/>
    <w:rsid w:val="001B2C6B"/>
    <w:rsid w:val="001B3666"/>
    <w:rsid w:val="001B38EB"/>
    <w:rsid w:val="001B3C62"/>
    <w:rsid w:val="001B4217"/>
    <w:rsid w:val="001B43D8"/>
    <w:rsid w:val="001B45E0"/>
    <w:rsid w:val="001B48BE"/>
    <w:rsid w:val="001B48DA"/>
    <w:rsid w:val="001B598F"/>
    <w:rsid w:val="001B5CC1"/>
    <w:rsid w:val="001B620A"/>
    <w:rsid w:val="001B703C"/>
    <w:rsid w:val="001B71F2"/>
    <w:rsid w:val="001B750F"/>
    <w:rsid w:val="001B7BCE"/>
    <w:rsid w:val="001B7F60"/>
    <w:rsid w:val="001C0056"/>
    <w:rsid w:val="001C0265"/>
    <w:rsid w:val="001C050B"/>
    <w:rsid w:val="001C123A"/>
    <w:rsid w:val="001C1F7C"/>
    <w:rsid w:val="001C235E"/>
    <w:rsid w:val="001C2401"/>
    <w:rsid w:val="001C2B1E"/>
    <w:rsid w:val="001C2C14"/>
    <w:rsid w:val="001C2E0B"/>
    <w:rsid w:val="001C3090"/>
    <w:rsid w:val="001C36E7"/>
    <w:rsid w:val="001C3FED"/>
    <w:rsid w:val="001C4EDE"/>
    <w:rsid w:val="001C56A1"/>
    <w:rsid w:val="001C5729"/>
    <w:rsid w:val="001C58A0"/>
    <w:rsid w:val="001C58F9"/>
    <w:rsid w:val="001C5A40"/>
    <w:rsid w:val="001C5DEF"/>
    <w:rsid w:val="001C5F65"/>
    <w:rsid w:val="001C6244"/>
    <w:rsid w:val="001C6A51"/>
    <w:rsid w:val="001C71C5"/>
    <w:rsid w:val="001C736A"/>
    <w:rsid w:val="001C777A"/>
    <w:rsid w:val="001C7C41"/>
    <w:rsid w:val="001D056F"/>
    <w:rsid w:val="001D0631"/>
    <w:rsid w:val="001D1FCD"/>
    <w:rsid w:val="001D2293"/>
    <w:rsid w:val="001D38D8"/>
    <w:rsid w:val="001D3D15"/>
    <w:rsid w:val="001D4466"/>
    <w:rsid w:val="001D44AD"/>
    <w:rsid w:val="001D51E9"/>
    <w:rsid w:val="001D56A4"/>
    <w:rsid w:val="001D576E"/>
    <w:rsid w:val="001D6400"/>
    <w:rsid w:val="001D71ED"/>
    <w:rsid w:val="001D75CF"/>
    <w:rsid w:val="001D7818"/>
    <w:rsid w:val="001D79CE"/>
    <w:rsid w:val="001D7D9C"/>
    <w:rsid w:val="001E03DB"/>
    <w:rsid w:val="001E0B9A"/>
    <w:rsid w:val="001E0D30"/>
    <w:rsid w:val="001E1640"/>
    <w:rsid w:val="001E1A78"/>
    <w:rsid w:val="001E1B4A"/>
    <w:rsid w:val="001E1EC1"/>
    <w:rsid w:val="001E2484"/>
    <w:rsid w:val="001E28EB"/>
    <w:rsid w:val="001E3261"/>
    <w:rsid w:val="001E3B30"/>
    <w:rsid w:val="001E50CF"/>
    <w:rsid w:val="001E52F5"/>
    <w:rsid w:val="001E56FA"/>
    <w:rsid w:val="001E5D2D"/>
    <w:rsid w:val="001E7087"/>
    <w:rsid w:val="001E70A5"/>
    <w:rsid w:val="001E73A7"/>
    <w:rsid w:val="001F0007"/>
    <w:rsid w:val="001F07F7"/>
    <w:rsid w:val="001F1585"/>
    <w:rsid w:val="001F36FC"/>
    <w:rsid w:val="001F3C49"/>
    <w:rsid w:val="001F3CF0"/>
    <w:rsid w:val="001F42F5"/>
    <w:rsid w:val="001F43D3"/>
    <w:rsid w:val="001F4460"/>
    <w:rsid w:val="001F4E3B"/>
    <w:rsid w:val="001F4EB8"/>
    <w:rsid w:val="001F6447"/>
    <w:rsid w:val="001F6734"/>
    <w:rsid w:val="001F6F01"/>
    <w:rsid w:val="001F751A"/>
    <w:rsid w:val="001F75E0"/>
    <w:rsid w:val="001F7685"/>
    <w:rsid w:val="001F7A06"/>
    <w:rsid w:val="00200CFA"/>
    <w:rsid w:val="0020133E"/>
    <w:rsid w:val="00201D18"/>
    <w:rsid w:val="00202C1B"/>
    <w:rsid w:val="002047F1"/>
    <w:rsid w:val="00205138"/>
    <w:rsid w:val="002052B0"/>
    <w:rsid w:val="00205840"/>
    <w:rsid w:val="00205C55"/>
    <w:rsid w:val="00205DEC"/>
    <w:rsid w:val="00206272"/>
    <w:rsid w:val="002062A0"/>
    <w:rsid w:val="0020688B"/>
    <w:rsid w:val="00206ED6"/>
    <w:rsid w:val="002071B8"/>
    <w:rsid w:val="00207F7E"/>
    <w:rsid w:val="0021096F"/>
    <w:rsid w:val="00210B89"/>
    <w:rsid w:val="00211B4D"/>
    <w:rsid w:val="002127D6"/>
    <w:rsid w:val="002129ED"/>
    <w:rsid w:val="00212ABF"/>
    <w:rsid w:val="00213C2F"/>
    <w:rsid w:val="002151AE"/>
    <w:rsid w:val="00215A89"/>
    <w:rsid w:val="002162D4"/>
    <w:rsid w:val="00217380"/>
    <w:rsid w:val="002202F3"/>
    <w:rsid w:val="002209D1"/>
    <w:rsid w:val="00220B87"/>
    <w:rsid w:val="00220E18"/>
    <w:rsid w:val="00220F09"/>
    <w:rsid w:val="00222A45"/>
    <w:rsid w:val="002245D8"/>
    <w:rsid w:val="00225812"/>
    <w:rsid w:val="00225922"/>
    <w:rsid w:val="00225A73"/>
    <w:rsid w:val="00226155"/>
    <w:rsid w:val="00226E5C"/>
    <w:rsid w:val="00226FAD"/>
    <w:rsid w:val="00227049"/>
    <w:rsid w:val="00227199"/>
    <w:rsid w:val="002300EE"/>
    <w:rsid w:val="0023160D"/>
    <w:rsid w:val="00231BB9"/>
    <w:rsid w:val="00231FCB"/>
    <w:rsid w:val="00232CCC"/>
    <w:rsid w:val="00232DF3"/>
    <w:rsid w:val="00233293"/>
    <w:rsid w:val="0023373B"/>
    <w:rsid w:val="00233AB7"/>
    <w:rsid w:val="00234326"/>
    <w:rsid w:val="00234ADF"/>
    <w:rsid w:val="00234B3F"/>
    <w:rsid w:val="00235135"/>
    <w:rsid w:val="00235146"/>
    <w:rsid w:val="00235D4E"/>
    <w:rsid w:val="00235FB8"/>
    <w:rsid w:val="0023677D"/>
    <w:rsid w:val="00237C9E"/>
    <w:rsid w:val="00240ABF"/>
    <w:rsid w:val="00240D63"/>
    <w:rsid w:val="00240FE2"/>
    <w:rsid w:val="0024120E"/>
    <w:rsid w:val="0024177F"/>
    <w:rsid w:val="0024280D"/>
    <w:rsid w:val="00242F4F"/>
    <w:rsid w:val="00243418"/>
    <w:rsid w:val="00243C1A"/>
    <w:rsid w:val="00244573"/>
    <w:rsid w:val="002445F4"/>
    <w:rsid w:val="00246E18"/>
    <w:rsid w:val="00247138"/>
    <w:rsid w:val="00247456"/>
    <w:rsid w:val="00247705"/>
    <w:rsid w:val="00247B8E"/>
    <w:rsid w:val="00247BC7"/>
    <w:rsid w:val="0025018E"/>
    <w:rsid w:val="002517E0"/>
    <w:rsid w:val="00251A26"/>
    <w:rsid w:val="00252B91"/>
    <w:rsid w:val="00252BC7"/>
    <w:rsid w:val="002535D9"/>
    <w:rsid w:val="00253F94"/>
    <w:rsid w:val="002541BA"/>
    <w:rsid w:val="002543A0"/>
    <w:rsid w:val="00254B54"/>
    <w:rsid w:val="0025644D"/>
    <w:rsid w:val="00256594"/>
    <w:rsid w:val="002567FD"/>
    <w:rsid w:val="002569CA"/>
    <w:rsid w:val="00256F4D"/>
    <w:rsid w:val="00257373"/>
    <w:rsid w:val="00257399"/>
    <w:rsid w:val="00257806"/>
    <w:rsid w:val="002578DC"/>
    <w:rsid w:val="00257EEB"/>
    <w:rsid w:val="002603A1"/>
    <w:rsid w:val="00260915"/>
    <w:rsid w:val="00260D72"/>
    <w:rsid w:val="002611F9"/>
    <w:rsid w:val="002617F9"/>
    <w:rsid w:val="002633D5"/>
    <w:rsid w:val="002633E1"/>
    <w:rsid w:val="00263817"/>
    <w:rsid w:val="002638CE"/>
    <w:rsid w:val="00263ABF"/>
    <w:rsid w:val="002640F4"/>
    <w:rsid w:val="00264C25"/>
    <w:rsid w:val="00264D6A"/>
    <w:rsid w:val="00264E47"/>
    <w:rsid w:val="00264F76"/>
    <w:rsid w:val="00265335"/>
    <w:rsid w:val="0026540B"/>
    <w:rsid w:val="0026557E"/>
    <w:rsid w:val="00265859"/>
    <w:rsid w:val="002663B2"/>
    <w:rsid w:val="002667C0"/>
    <w:rsid w:val="00267A7A"/>
    <w:rsid w:val="0027004D"/>
    <w:rsid w:val="0027113F"/>
    <w:rsid w:val="00273217"/>
    <w:rsid w:val="00274124"/>
    <w:rsid w:val="002748A5"/>
    <w:rsid w:val="00274DB7"/>
    <w:rsid w:val="00275363"/>
    <w:rsid w:val="0027564B"/>
    <w:rsid w:val="00275919"/>
    <w:rsid w:val="00276603"/>
    <w:rsid w:val="00276615"/>
    <w:rsid w:val="00276A0E"/>
    <w:rsid w:val="00276E6D"/>
    <w:rsid w:val="002778A5"/>
    <w:rsid w:val="00280201"/>
    <w:rsid w:val="00280378"/>
    <w:rsid w:val="00280420"/>
    <w:rsid w:val="002814DE"/>
    <w:rsid w:val="00281BCD"/>
    <w:rsid w:val="00282747"/>
    <w:rsid w:val="00283035"/>
    <w:rsid w:val="00283CA0"/>
    <w:rsid w:val="00283E4B"/>
    <w:rsid w:val="00284631"/>
    <w:rsid w:val="002847FC"/>
    <w:rsid w:val="00284FDB"/>
    <w:rsid w:val="00285249"/>
    <w:rsid w:val="0028593B"/>
    <w:rsid w:val="00285DE5"/>
    <w:rsid w:val="00286029"/>
    <w:rsid w:val="00287352"/>
    <w:rsid w:val="0028794A"/>
    <w:rsid w:val="00290CCF"/>
    <w:rsid w:val="00291C48"/>
    <w:rsid w:val="00292521"/>
    <w:rsid w:val="002934EF"/>
    <w:rsid w:val="00293684"/>
    <w:rsid w:val="002936BB"/>
    <w:rsid w:val="00293EDA"/>
    <w:rsid w:val="00293F9B"/>
    <w:rsid w:val="00295472"/>
    <w:rsid w:val="00295AB5"/>
    <w:rsid w:val="002961B6"/>
    <w:rsid w:val="00296D20"/>
    <w:rsid w:val="00296D4A"/>
    <w:rsid w:val="0029715E"/>
    <w:rsid w:val="0029750C"/>
    <w:rsid w:val="002977B7"/>
    <w:rsid w:val="00297DA4"/>
    <w:rsid w:val="002A008E"/>
    <w:rsid w:val="002A038A"/>
    <w:rsid w:val="002A03DF"/>
    <w:rsid w:val="002A0676"/>
    <w:rsid w:val="002A09E6"/>
    <w:rsid w:val="002A0D00"/>
    <w:rsid w:val="002A12F3"/>
    <w:rsid w:val="002A275F"/>
    <w:rsid w:val="002A2B5E"/>
    <w:rsid w:val="002A3251"/>
    <w:rsid w:val="002A57C2"/>
    <w:rsid w:val="002A5D50"/>
    <w:rsid w:val="002A633A"/>
    <w:rsid w:val="002A7476"/>
    <w:rsid w:val="002A780D"/>
    <w:rsid w:val="002A7C95"/>
    <w:rsid w:val="002B0500"/>
    <w:rsid w:val="002B06DC"/>
    <w:rsid w:val="002B0878"/>
    <w:rsid w:val="002B0F8C"/>
    <w:rsid w:val="002B1295"/>
    <w:rsid w:val="002B14A1"/>
    <w:rsid w:val="002B1A07"/>
    <w:rsid w:val="002B1A20"/>
    <w:rsid w:val="002B1A75"/>
    <w:rsid w:val="002B2B05"/>
    <w:rsid w:val="002B435C"/>
    <w:rsid w:val="002B483B"/>
    <w:rsid w:val="002B4969"/>
    <w:rsid w:val="002B49F6"/>
    <w:rsid w:val="002B5099"/>
    <w:rsid w:val="002B6096"/>
    <w:rsid w:val="002B67D5"/>
    <w:rsid w:val="002B701E"/>
    <w:rsid w:val="002C0534"/>
    <w:rsid w:val="002C0BE4"/>
    <w:rsid w:val="002C101D"/>
    <w:rsid w:val="002C161C"/>
    <w:rsid w:val="002C2107"/>
    <w:rsid w:val="002C275D"/>
    <w:rsid w:val="002C2769"/>
    <w:rsid w:val="002C2B73"/>
    <w:rsid w:val="002C4364"/>
    <w:rsid w:val="002C4A1A"/>
    <w:rsid w:val="002C4C30"/>
    <w:rsid w:val="002C51F1"/>
    <w:rsid w:val="002C596F"/>
    <w:rsid w:val="002C5EF5"/>
    <w:rsid w:val="002C6230"/>
    <w:rsid w:val="002C6312"/>
    <w:rsid w:val="002C660D"/>
    <w:rsid w:val="002C7C45"/>
    <w:rsid w:val="002C7FD5"/>
    <w:rsid w:val="002D2909"/>
    <w:rsid w:val="002D3265"/>
    <w:rsid w:val="002D34BD"/>
    <w:rsid w:val="002D3660"/>
    <w:rsid w:val="002D379B"/>
    <w:rsid w:val="002D3DB4"/>
    <w:rsid w:val="002D3DFA"/>
    <w:rsid w:val="002D5071"/>
    <w:rsid w:val="002D571E"/>
    <w:rsid w:val="002D57AC"/>
    <w:rsid w:val="002D5825"/>
    <w:rsid w:val="002D648F"/>
    <w:rsid w:val="002D659F"/>
    <w:rsid w:val="002D7DE8"/>
    <w:rsid w:val="002E0762"/>
    <w:rsid w:val="002E0C18"/>
    <w:rsid w:val="002E0E53"/>
    <w:rsid w:val="002E0E81"/>
    <w:rsid w:val="002E1407"/>
    <w:rsid w:val="002E1D26"/>
    <w:rsid w:val="002E2EAB"/>
    <w:rsid w:val="002E38D6"/>
    <w:rsid w:val="002E3C2C"/>
    <w:rsid w:val="002E3D58"/>
    <w:rsid w:val="002E4114"/>
    <w:rsid w:val="002E46F1"/>
    <w:rsid w:val="002E4A28"/>
    <w:rsid w:val="002E4A5F"/>
    <w:rsid w:val="002E4A9C"/>
    <w:rsid w:val="002E54CF"/>
    <w:rsid w:val="002E5A62"/>
    <w:rsid w:val="002E5F31"/>
    <w:rsid w:val="002E6121"/>
    <w:rsid w:val="002E6BF5"/>
    <w:rsid w:val="002E734A"/>
    <w:rsid w:val="002E7F21"/>
    <w:rsid w:val="002F00F6"/>
    <w:rsid w:val="002F0963"/>
    <w:rsid w:val="002F0D53"/>
    <w:rsid w:val="002F0F87"/>
    <w:rsid w:val="002F14F0"/>
    <w:rsid w:val="002F17B3"/>
    <w:rsid w:val="002F2475"/>
    <w:rsid w:val="002F26A8"/>
    <w:rsid w:val="002F387F"/>
    <w:rsid w:val="002F3A12"/>
    <w:rsid w:val="002F40BC"/>
    <w:rsid w:val="002F466C"/>
    <w:rsid w:val="002F4EC2"/>
    <w:rsid w:val="002F5033"/>
    <w:rsid w:val="002F54A4"/>
    <w:rsid w:val="002F6632"/>
    <w:rsid w:val="002F66AD"/>
    <w:rsid w:val="002F761A"/>
    <w:rsid w:val="002F785C"/>
    <w:rsid w:val="002F7DCF"/>
    <w:rsid w:val="002F7DF8"/>
    <w:rsid w:val="00300B5F"/>
    <w:rsid w:val="00301B24"/>
    <w:rsid w:val="00301B9F"/>
    <w:rsid w:val="003020E5"/>
    <w:rsid w:val="003020EF"/>
    <w:rsid w:val="003022B0"/>
    <w:rsid w:val="003023D1"/>
    <w:rsid w:val="0030301A"/>
    <w:rsid w:val="003037E2"/>
    <w:rsid w:val="00303E24"/>
    <w:rsid w:val="0030401C"/>
    <w:rsid w:val="00304475"/>
    <w:rsid w:val="00304A02"/>
    <w:rsid w:val="00304A69"/>
    <w:rsid w:val="00304C91"/>
    <w:rsid w:val="0030622E"/>
    <w:rsid w:val="0030625E"/>
    <w:rsid w:val="0030656F"/>
    <w:rsid w:val="003067C8"/>
    <w:rsid w:val="00306B78"/>
    <w:rsid w:val="00306C36"/>
    <w:rsid w:val="00307EBD"/>
    <w:rsid w:val="003102CF"/>
    <w:rsid w:val="0031083A"/>
    <w:rsid w:val="00310AA3"/>
    <w:rsid w:val="00310BB8"/>
    <w:rsid w:val="00310E60"/>
    <w:rsid w:val="00310E67"/>
    <w:rsid w:val="00310E98"/>
    <w:rsid w:val="0031106F"/>
    <w:rsid w:val="00311EE7"/>
    <w:rsid w:val="00312406"/>
    <w:rsid w:val="003128B1"/>
    <w:rsid w:val="00313CA4"/>
    <w:rsid w:val="003143FD"/>
    <w:rsid w:val="0031528B"/>
    <w:rsid w:val="00315C2D"/>
    <w:rsid w:val="00315ECB"/>
    <w:rsid w:val="00316BD0"/>
    <w:rsid w:val="00317587"/>
    <w:rsid w:val="00320024"/>
    <w:rsid w:val="00320B82"/>
    <w:rsid w:val="00320C51"/>
    <w:rsid w:val="003211ED"/>
    <w:rsid w:val="00321316"/>
    <w:rsid w:val="0032147D"/>
    <w:rsid w:val="00321B17"/>
    <w:rsid w:val="00321B90"/>
    <w:rsid w:val="003221DC"/>
    <w:rsid w:val="003227F6"/>
    <w:rsid w:val="00322A80"/>
    <w:rsid w:val="00322D12"/>
    <w:rsid w:val="00322EFB"/>
    <w:rsid w:val="00322FE2"/>
    <w:rsid w:val="00324206"/>
    <w:rsid w:val="00324D01"/>
    <w:rsid w:val="00324D9B"/>
    <w:rsid w:val="0032553C"/>
    <w:rsid w:val="00325750"/>
    <w:rsid w:val="00325F36"/>
    <w:rsid w:val="00326173"/>
    <w:rsid w:val="00326315"/>
    <w:rsid w:val="00326F14"/>
    <w:rsid w:val="00327797"/>
    <w:rsid w:val="00327EE4"/>
    <w:rsid w:val="00330550"/>
    <w:rsid w:val="00330C44"/>
    <w:rsid w:val="00331137"/>
    <w:rsid w:val="00331469"/>
    <w:rsid w:val="00331628"/>
    <w:rsid w:val="003316FB"/>
    <w:rsid w:val="003318E6"/>
    <w:rsid w:val="00331B48"/>
    <w:rsid w:val="00331E5F"/>
    <w:rsid w:val="003328B4"/>
    <w:rsid w:val="00332D2F"/>
    <w:rsid w:val="00332DCA"/>
    <w:rsid w:val="00333A0D"/>
    <w:rsid w:val="00334555"/>
    <w:rsid w:val="003345CA"/>
    <w:rsid w:val="00334910"/>
    <w:rsid w:val="00334AE2"/>
    <w:rsid w:val="00334C9E"/>
    <w:rsid w:val="00335A95"/>
    <w:rsid w:val="00335CC6"/>
    <w:rsid w:val="00335DE2"/>
    <w:rsid w:val="003367F3"/>
    <w:rsid w:val="00336E3B"/>
    <w:rsid w:val="00337148"/>
    <w:rsid w:val="003371E7"/>
    <w:rsid w:val="00337A3B"/>
    <w:rsid w:val="00340D54"/>
    <w:rsid w:val="00340F6C"/>
    <w:rsid w:val="003410B3"/>
    <w:rsid w:val="00342090"/>
    <w:rsid w:val="00343853"/>
    <w:rsid w:val="00343B6C"/>
    <w:rsid w:val="00344114"/>
    <w:rsid w:val="003442E8"/>
    <w:rsid w:val="003445D1"/>
    <w:rsid w:val="00344776"/>
    <w:rsid w:val="003449CE"/>
    <w:rsid w:val="00344FF1"/>
    <w:rsid w:val="00345353"/>
    <w:rsid w:val="00345A8C"/>
    <w:rsid w:val="00346130"/>
    <w:rsid w:val="003469A6"/>
    <w:rsid w:val="00346A34"/>
    <w:rsid w:val="00346C59"/>
    <w:rsid w:val="00347167"/>
    <w:rsid w:val="003478BD"/>
    <w:rsid w:val="00347BB6"/>
    <w:rsid w:val="00347D20"/>
    <w:rsid w:val="00347DB5"/>
    <w:rsid w:val="00350296"/>
    <w:rsid w:val="00350395"/>
    <w:rsid w:val="00350917"/>
    <w:rsid w:val="00350E9F"/>
    <w:rsid w:val="00350EB7"/>
    <w:rsid w:val="0035100E"/>
    <w:rsid w:val="00351FDF"/>
    <w:rsid w:val="003520CD"/>
    <w:rsid w:val="003524DD"/>
    <w:rsid w:val="00352524"/>
    <w:rsid w:val="00353916"/>
    <w:rsid w:val="00353A7B"/>
    <w:rsid w:val="00353C14"/>
    <w:rsid w:val="00353C3C"/>
    <w:rsid w:val="00354403"/>
    <w:rsid w:val="003544D9"/>
    <w:rsid w:val="00354589"/>
    <w:rsid w:val="00354DD2"/>
    <w:rsid w:val="00355516"/>
    <w:rsid w:val="003557E2"/>
    <w:rsid w:val="00356068"/>
    <w:rsid w:val="00356204"/>
    <w:rsid w:val="003563AB"/>
    <w:rsid w:val="00356D20"/>
    <w:rsid w:val="0035732D"/>
    <w:rsid w:val="0036004B"/>
    <w:rsid w:val="0036043E"/>
    <w:rsid w:val="00360568"/>
    <w:rsid w:val="0036151B"/>
    <w:rsid w:val="00361D84"/>
    <w:rsid w:val="00362564"/>
    <w:rsid w:val="003628BD"/>
    <w:rsid w:val="0036319C"/>
    <w:rsid w:val="00363CB4"/>
    <w:rsid w:val="00363F85"/>
    <w:rsid w:val="0036433C"/>
    <w:rsid w:val="00364F42"/>
    <w:rsid w:val="00365753"/>
    <w:rsid w:val="00366939"/>
    <w:rsid w:val="003671FA"/>
    <w:rsid w:val="00367285"/>
    <w:rsid w:val="003673C5"/>
    <w:rsid w:val="00367D3F"/>
    <w:rsid w:val="00367FCA"/>
    <w:rsid w:val="00370533"/>
    <w:rsid w:val="00370843"/>
    <w:rsid w:val="00370AE8"/>
    <w:rsid w:val="0037147B"/>
    <w:rsid w:val="00371557"/>
    <w:rsid w:val="0037166B"/>
    <w:rsid w:val="00371A0F"/>
    <w:rsid w:val="00371E05"/>
    <w:rsid w:val="003720C9"/>
    <w:rsid w:val="003723E9"/>
    <w:rsid w:val="00372807"/>
    <w:rsid w:val="003736F5"/>
    <w:rsid w:val="00375100"/>
    <w:rsid w:val="003769B5"/>
    <w:rsid w:val="00376D5A"/>
    <w:rsid w:val="00376DB2"/>
    <w:rsid w:val="00377F82"/>
    <w:rsid w:val="003815DC"/>
    <w:rsid w:val="00381734"/>
    <w:rsid w:val="0038189B"/>
    <w:rsid w:val="00381AA0"/>
    <w:rsid w:val="00382FB6"/>
    <w:rsid w:val="0038368A"/>
    <w:rsid w:val="00383D08"/>
    <w:rsid w:val="00383F1D"/>
    <w:rsid w:val="0038413F"/>
    <w:rsid w:val="003844C6"/>
    <w:rsid w:val="003845CF"/>
    <w:rsid w:val="00384625"/>
    <w:rsid w:val="00384898"/>
    <w:rsid w:val="00385443"/>
    <w:rsid w:val="00386392"/>
    <w:rsid w:val="00386D4D"/>
    <w:rsid w:val="00387773"/>
    <w:rsid w:val="00387A2D"/>
    <w:rsid w:val="00387AC4"/>
    <w:rsid w:val="003902BD"/>
    <w:rsid w:val="00390389"/>
    <w:rsid w:val="00390EAC"/>
    <w:rsid w:val="0039175B"/>
    <w:rsid w:val="00391E82"/>
    <w:rsid w:val="00392864"/>
    <w:rsid w:val="00392A4D"/>
    <w:rsid w:val="003932A4"/>
    <w:rsid w:val="00393556"/>
    <w:rsid w:val="00393673"/>
    <w:rsid w:val="003937BD"/>
    <w:rsid w:val="00393A00"/>
    <w:rsid w:val="00393FFA"/>
    <w:rsid w:val="00394775"/>
    <w:rsid w:val="0039529B"/>
    <w:rsid w:val="003952D0"/>
    <w:rsid w:val="003955F5"/>
    <w:rsid w:val="00395A89"/>
    <w:rsid w:val="0039662F"/>
    <w:rsid w:val="00396B01"/>
    <w:rsid w:val="00397064"/>
    <w:rsid w:val="003971CC"/>
    <w:rsid w:val="003976D9"/>
    <w:rsid w:val="003976FB"/>
    <w:rsid w:val="00397814"/>
    <w:rsid w:val="003A0143"/>
    <w:rsid w:val="003A0C46"/>
    <w:rsid w:val="003A14BE"/>
    <w:rsid w:val="003A1F28"/>
    <w:rsid w:val="003A2138"/>
    <w:rsid w:val="003A22B3"/>
    <w:rsid w:val="003A2ED9"/>
    <w:rsid w:val="003A326C"/>
    <w:rsid w:val="003A331A"/>
    <w:rsid w:val="003A3D8B"/>
    <w:rsid w:val="003A417C"/>
    <w:rsid w:val="003A4236"/>
    <w:rsid w:val="003A4E75"/>
    <w:rsid w:val="003A501C"/>
    <w:rsid w:val="003A57A5"/>
    <w:rsid w:val="003A6029"/>
    <w:rsid w:val="003A75A8"/>
    <w:rsid w:val="003A789E"/>
    <w:rsid w:val="003A7BEC"/>
    <w:rsid w:val="003A7F84"/>
    <w:rsid w:val="003B08D7"/>
    <w:rsid w:val="003B0D63"/>
    <w:rsid w:val="003B2069"/>
    <w:rsid w:val="003B250A"/>
    <w:rsid w:val="003B267B"/>
    <w:rsid w:val="003B2A85"/>
    <w:rsid w:val="003B2F9E"/>
    <w:rsid w:val="003B36BC"/>
    <w:rsid w:val="003B4541"/>
    <w:rsid w:val="003B4614"/>
    <w:rsid w:val="003B48F1"/>
    <w:rsid w:val="003B4AA9"/>
    <w:rsid w:val="003B4EB1"/>
    <w:rsid w:val="003B5FC9"/>
    <w:rsid w:val="003B635C"/>
    <w:rsid w:val="003B6933"/>
    <w:rsid w:val="003B71AB"/>
    <w:rsid w:val="003C0010"/>
    <w:rsid w:val="003C0496"/>
    <w:rsid w:val="003C0622"/>
    <w:rsid w:val="003C0AC4"/>
    <w:rsid w:val="003C0D33"/>
    <w:rsid w:val="003C0F7E"/>
    <w:rsid w:val="003C173A"/>
    <w:rsid w:val="003C1ADA"/>
    <w:rsid w:val="003C1D40"/>
    <w:rsid w:val="003C2514"/>
    <w:rsid w:val="003C2DB1"/>
    <w:rsid w:val="003C3321"/>
    <w:rsid w:val="003C3396"/>
    <w:rsid w:val="003C34F8"/>
    <w:rsid w:val="003C3E1F"/>
    <w:rsid w:val="003C442F"/>
    <w:rsid w:val="003C4E67"/>
    <w:rsid w:val="003C55D2"/>
    <w:rsid w:val="003C5661"/>
    <w:rsid w:val="003C59E5"/>
    <w:rsid w:val="003C6CCA"/>
    <w:rsid w:val="003C7901"/>
    <w:rsid w:val="003C7A86"/>
    <w:rsid w:val="003C7B84"/>
    <w:rsid w:val="003D05A6"/>
    <w:rsid w:val="003D0E42"/>
    <w:rsid w:val="003D16A9"/>
    <w:rsid w:val="003D22E7"/>
    <w:rsid w:val="003D22EE"/>
    <w:rsid w:val="003D2B4B"/>
    <w:rsid w:val="003D2CF6"/>
    <w:rsid w:val="003D398F"/>
    <w:rsid w:val="003D3ADB"/>
    <w:rsid w:val="003D400D"/>
    <w:rsid w:val="003D447A"/>
    <w:rsid w:val="003D46DC"/>
    <w:rsid w:val="003D47B0"/>
    <w:rsid w:val="003D4BF8"/>
    <w:rsid w:val="003D4C32"/>
    <w:rsid w:val="003D5F0A"/>
    <w:rsid w:val="003D734F"/>
    <w:rsid w:val="003D742D"/>
    <w:rsid w:val="003D7BD7"/>
    <w:rsid w:val="003D7ECC"/>
    <w:rsid w:val="003E05B9"/>
    <w:rsid w:val="003E0CC7"/>
    <w:rsid w:val="003E129A"/>
    <w:rsid w:val="003E18E0"/>
    <w:rsid w:val="003E1B4A"/>
    <w:rsid w:val="003E1B9F"/>
    <w:rsid w:val="003E1E1F"/>
    <w:rsid w:val="003E264D"/>
    <w:rsid w:val="003E2AC7"/>
    <w:rsid w:val="003E3234"/>
    <w:rsid w:val="003E4405"/>
    <w:rsid w:val="003E49C9"/>
    <w:rsid w:val="003E5269"/>
    <w:rsid w:val="003E547E"/>
    <w:rsid w:val="003E5963"/>
    <w:rsid w:val="003E5D3C"/>
    <w:rsid w:val="003E6AB9"/>
    <w:rsid w:val="003E6D9E"/>
    <w:rsid w:val="003E6E7E"/>
    <w:rsid w:val="003F0260"/>
    <w:rsid w:val="003F05EC"/>
    <w:rsid w:val="003F0FE4"/>
    <w:rsid w:val="003F0FF0"/>
    <w:rsid w:val="003F155A"/>
    <w:rsid w:val="003F1BD0"/>
    <w:rsid w:val="003F24E5"/>
    <w:rsid w:val="003F258C"/>
    <w:rsid w:val="003F29FE"/>
    <w:rsid w:val="003F2CBE"/>
    <w:rsid w:val="003F405D"/>
    <w:rsid w:val="003F4378"/>
    <w:rsid w:val="003F46FC"/>
    <w:rsid w:val="003F4C67"/>
    <w:rsid w:val="003F5645"/>
    <w:rsid w:val="003F6311"/>
    <w:rsid w:val="003F6360"/>
    <w:rsid w:val="003F6CC1"/>
    <w:rsid w:val="003F6F2A"/>
    <w:rsid w:val="003F77EF"/>
    <w:rsid w:val="0040140E"/>
    <w:rsid w:val="00401842"/>
    <w:rsid w:val="004023D6"/>
    <w:rsid w:val="004024C9"/>
    <w:rsid w:val="004039D1"/>
    <w:rsid w:val="0040434C"/>
    <w:rsid w:val="00404409"/>
    <w:rsid w:val="0040447D"/>
    <w:rsid w:val="00404ACA"/>
    <w:rsid w:val="00404D88"/>
    <w:rsid w:val="004053AA"/>
    <w:rsid w:val="0040641F"/>
    <w:rsid w:val="004064CB"/>
    <w:rsid w:val="00406D1C"/>
    <w:rsid w:val="00406DCC"/>
    <w:rsid w:val="00407313"/>
    <w:rsid w:val="00407362"/>
    <w:rsid w:val="0041086B"/>
    <w:rsid w:val="00410BEB"/>
    <w:rsid w:val="00410DCF"/>
    <w:rsid w:val="00410F11"/>
    <w:rsid w:val="00411273"/>
    <w:rsid w:val="00411643"/>
    <w:rsid w:val="004118C4"/>
    <w:rsid w:val="00411924"/>
    <w:rsid w:val="00411AE4"/>
    <w:rsid w:val="00412DF9"/>
    <w:rsid w:val="00413163"/>
    <w:rsid w:val="0041350C"/>
    <w:rsid w:val="0041394C"/>
    <w:rsid w:val="00413B46"/>
    <w:rsid w:val="0041444C"/>
    <w:rsid w:val="00414FB2"/>
    <w:rsid w:val="00415535"/>
    <w:rsid w:val="004159BC"/>
    <w:rsid w:val="00415A94"/>
    <w:rsid w:val="00415BCD"/>
    <w:rsid w:val="0041603E"/>
    <w:rsid w:val="004164BA"/>
    <w:rsid w:val="00416528"/>
    <w:rsid w:val="00416FFD"/>
    <w:rsid w:val="0041717A"/>
    <w:rsid w:val="0041738F"/>
    <w:rsid w:val="004179FE"/>
    <w:rsid w:val="00417AA7"/>
    <w:rsid w:val="00417C5D"/>
    <w:rsid w:val="004208B2"/>
    <w:rsid w:val="00420FEC"/>
    <w:rsid w:val="0042147F"/>
    <w:rsid w:val="004217C4"/>
    <w:rsid w:val="0042182F"/>
    <w:rsid w:val="004224A6"/>
    <w:rsid w:val="0042262A"/>
    <w:rsid w:val="00422D66"/>
    <w:rsid w:val="00422FF7"/>
    <w:rsid w:val="00423842"/>
    <w:rsid w:val="004239B4"/>
    <w:rsid w:val="00423A90"/>
    <w:rsid w:val="00423E44"/>
    <w:rsid w:val="00424123"/>
    <w:rsid w:val="0042524A"/>
    <w:rsid w:val="00426205"/>
    <w:rsid w:val="0042650F"/>
    <w:rsid w:val="0043092E"/>
    <w:rsid w:val="00430A25"/>
    <w:rsid w:val="004310A3"/>
    <w:rsid w:val="00431D18"/>
    <w:rsid w:val="0043290B"/>
    <w:rsid w:val="00432B8C"/>
    <w:rsid w:val="004335F7"/>
    <w:rsid w:val="0043446B"/>
    <w:rsid w:val="004350AC"/>
    <w:rsid w:val="00435398"/>
    <w:rsid w:val="0043548C"/>
    <w:rsid w:val="004356D4"/>
    <w:rsid w:val="00435AF3"/>
    <w:rsid w:val="00435B83"/>
    <w:rsid w:val="00435E9A"/>
    <w:rsid w:val="00435F5D"/>
    <w:rsid w:val="004360A2"/>
    <w:rsid w:val="00437A43"/>
    <w:rsid w:val="00437BDD"/>
    <w:rsid w:val="004401A6"/>
    <w:rsid w:val="00440A26"/>
    <w:rsid w:val="00440AF8"/>
    <w:rsid w:val="0044243A"/>
    <w:rsid w:val="004426DC"/>
    <w:rsid w:val="0044295D"/>
    <w:rsid w:val="00442987"/>
    <w:rsid w:val="00442FF9"/>
    <w:rsid w:val="004434DD"/>
    <w:rsid w:val="00444295"/>
    <w:rsid w:val="004444A9"/>
    <w:rsid w:val="004447F7"/>
    <w:rsid w:val="00444F4F"/>
    <w:rsid w:val="004455BF"/>
    <w:rsid w:val="0044600E"/>
    <w:rsid w:val="0044624B"/>
    <w:rsid w:val="004464E6"/>
    <w:rsid w:val="00446514"/>
    <w:rsid w:val="004466A8"/>
    <w:rsid w:val="00446AC1"/>
    <w:rsid w:val="004473B7"/>
    <w:rsid w:val="0044750C"/>
    <w:rsid w:val="00447CB9"/>
    <w:rsid w:val="00450204"/>
    <w:rsid w:val="00451F4D"/>
    <w:rsid w:val="00452BE8"/>
    <w:rsid w:val="0045368A"/>
    <w:rsid w:val="00454A07"/>
    <w:rsid w:val="00454C73"/>
    <w:rsid w:val="00454CB3"/>
    <w:rsid w:val="00454F73"/>
    <w:rsid w:val="004558AE"/>
    <w:rsid w:val="00455B55"/>
    <w:rsid w:val="004562B8"/>
    <w:rsid w:val="004566E6"/>
    <w:rsid w:val="00456ACF"/>
    <w:rsid w:val="00457721"/>
    <w:rsid w:val="004603D3"/>
    <w:rsid w:val="00460531"/>
    <w:rsid w:val="00460A58"/>
    <w:rsid w:val="00461B9F"/>
    <w:rsid w:val="00461F84"/>
    <w:rsid w:val="00462079"/>
    <w:rsid w:val="00462D70"/>
    <w:rsid w:val="004630A5"/>
    <w:rsid w:val="0046314A"/>
    <w:rsid w:val="004633DD"/>
    <w:rsid w:val="004636C3"/>
    <w:rsid w:val="00464146"/>
    <w:rsid w:val="0046425C"/>
    <w:rsid w:val="00465147"/>
    <w:rsid w:val="004655C5"/>
    <w:rsid w:val="00465D6D"/>
    <w:rsid w:val="00465D99"/>
    <w:rsid w:val="004669DA"/>
    <w:rsid w:val="00466B71"/>
    <w:rsid w:val="00466B83"/>
    <w:rsid w:val="00466CFE"/>
    <w:rsid w:val="00466FAB"/>
    <w:rsid w:val="004700CB"/>
    <w:rsid w:val="004704F3"/>
    <w:rsid w:val="00470570"/>
    <w:rsid w:val="00471221"/>
    <w:rsid w:val="004718C9"/>
    <w:rsid w:val="004719D0"/>
    <w:rsid w:val="004722C2"/>
    <w:rsid w:val="00472305"/>
    <w:rsid w:val="00472A5D"/>
    <w:rsid w:val="00472CBD"/>
    <w:rsid w:val="00472F6A"/>
    <w:rsid w:val="004733BE"/>
    <w:rsid w:val="004739CE"/>
    <w:rsid w:val="0047412B"/>
    <w:rsid w:val="004741B2"/>
    <w:rsid w:val="00475BB9"/>
    <w:rsid w:val="00475BF2"/>
    <w:rsid w:val="00475D20"/>
    <w:rsid w:val="0047616C"/>
    <w:rsid w:val="004762F8"/>
    <w:rsid w:val="0047691B"/>
    <w:rsid w:val="004801AE"/>
    <w:rsid w:val="004808A3"/>
    <w:rsid w:val="00480BCF"/>
    <w:rsid w:val="00481482"/>
    <w:rsid w:val="00481553"/>
    <w:rsid w:val="00481874"/>
    <w:rsid w:val="004819B4"/>
    <w:rsid w:val="00482060"/>
    <w:rsid w:val="00482087"/>
    <w:rsid w:val="00482B7F"/>
    <w:rsid w:val="00482C67"/>
    <w:rsid w:val="00482D34"/>
    <w:rsid w:val="00483511"/>
    <w:rsid w:val="004836C0"/>
    <w:rsid w:val="00483D6A"/>
    <w:rsid w:val="00483D6E"/>
    <w:rsid w:val="00483DAC"/>
    <w:rsid w:val="004841E1"/>
    <w:rsid w:val="00484326"/>
    <w:rsid w:val="00484400"/>
    <w:rsid w:val="00484484"/>
    <w:rsid w:val="00485283"/>
    <w:rsid w:val="00485A67"/>
    <w:rsid w:val="00485DE0"/>
    <w:rsid w:val="00486525"/>
    <w:rsid w:val="004867CD"/>
    <w:rsid w:val="00487535"/>
    <w:rsid w:val="0048776A"/>
    <w:rsid w:val="0048783A"/>
    <w:rsid w:val="00487958"/>
    <w:rsid w:val="00487C06"/>
    <w:rsid w:val="00487C17"/>
    <w:rsid w:val="00487C76"/>
    <w:rsid w:val="00487DBC"/>
    <w:rsid w:val="00487FD8"/>
    <w:rsid w:val="00490E27"/>
    <w:rsid w:val="00492557"/>
    <w:rsid w:val="00492896"/>
    <w:rsid w:val="00492F2F"/>
    <w:rsid w:val="004937A7"/>
    <w:rsid w:val="00493955"/>
    <w:rsid w:val="00493C87"/>
    <w:rsid w:val="004942A0"/>
    <w:rsid w:val="004956CF"/>
    <w:rsid w:val="00495C16"/>
    <w:rsid w:val="004A042F"/>
    <w:rsid w:val="004A0F40"/>
    <w:rsid w:val="004A1053"/>
    <w:rsid w:val="004A1159"/>
    <w:rsid w:val="004A12B0"/>
    <w:rsid w:val="004A1AFD"/>
    <w:rsid w:val="004A1BAF"/>
    <w:rsid w:val="004A1F32"/>
    <w:rsid w:val="004A1FD2"/>
    <w:rsid w:val="004A20F9"/>
    <w:rsid w:val="004A3043"/>
    <w:rsid w:val="004A3236"/>
    <w:rsid w:val="004A3D1E"/>
    <w:rsid w:val="004A4CDE"/>
    <w:rsid w:val="004A4FC8"/>
    <w:rsid w:val="004A5372"/>
    <w:rsid w:val="004A56BE"/>
    <w:rsid w:val="004A579D"/>
    <w:rsid w:val="004A6E92"/>
    <w:rsid w:val="004A6EC5"/>
    <w:rsid w:val="004A762F"/>
    <w:rsid w:val="004A7B0F"/>
    <w:rsid w:val="004A7FC7"/>
    <w:rsid w:val="004B118A"/>
    <w:rsid w:val="004B1EC1"/>
    <w:rsid w:val="004B2AF3"/>
    <w:rsid w:val="004B2DD4"/>
    <w:rsid w:val="004B339D"/>
    <w:rsid w:val="004B3517"/>
    <w:rsid w:val="004B3E04"/>
    <w:rsid w:val="004B4843"/>
    <w:rsid w:val="004B4900"/>
    <w:rsid w:val="004B4E91"/>
    <w:rsid w:val="004B4EF4"/>
    <w:rsid w:val="004B537F"/>
    <w:rsid w:val="004B5408"/>
    <w:rsid w:val="004B575C"/>
    <w:rsid w:val="004B68CE"/>
    <w:rsid w:val="004B6CB1"/>
    <w:rsid w:val="004B7690"/>
    <w:rsid w:val="004B7B16"/>
    <w:rsid w:val="004B7E0B"/>
    <w:rsid w:val="004C072E"/>
    <w:rsid w:val="004C0AE2"/>
    <w:rsid w:val="004C0B23"/>
    <w:rsid w:val="004C0B45"/>
    <w:rsid w:val="004C0F94"/>
    <w:rsid w:val="004C12BE"/>
    <w:rsid w:val="004C20B4"/>
    <w:rsid w:val="004C218D"/>
    <w:rsid w:val="004C2BFB"/>
    <w:rsid w:val="004C44E2"/>
    <w:rsid w:val="004C4B51"/>
    <w:rsid w:val="004C5BF1"/>
    <w:rsid w:val="004C604F"/>
    <w:rsid w:val="004C7611"/>
    <w:rsid w:val="004D01B6"/>
    <w:rsid w:val="004D1137"/>
    <w:rsid w:val="004D17B8"/>
    <w:rsid w:val="004D1A0C"/>
    <w:rsid w:val="004D1F4C"/>
    <w:rsid w:val="004D268E"/>
    <w:rsid w:val="004D2789"/>
    <w:rsid w:val="004D2791"/>
    <w:rsid w:val="004D2A51"/>
    <w:rsid w:val="004D3165"/>
    <w:rsid w:val="004D3512"/>
    <w:rsid w:val="004D360D"/>
    <w:rsid w:val="004D3D36"/>
    <w:rsid w:val="004D4C48"/>
    <w:rsid w:val="004D506F"/>
    <w:rsid w:val="004D536E"/>
    <w:rsid w:val="004D6AE7"/>
    <w:rsid w:val="004D6D05"/>
    <w:rsid w:val="004D7977"/>
    <w:rsid w:val="004E00E4"/>
    <w:rsid w:val="004E111C"/>
    <w:rsid w:val="004E1495"/>
    <w:rsid w:val="004E1530"/>
    <w:rsid w:val="004E1B18"/>
    <w:rsid w:val="004E2FD2"/>
    <w:rsid w:val="004E3AC9"/>
    <w:rsid w:val="004E3BCB"/>
    <w:rsid w:val="004E40F5"/>
    <w:rsid w:val="004E4364"/>
    <w:rsid w:val="004E48BC"/>
    <w:rsid w:val="004E49F0"/>
    <w:rsid w:val="004E4A44"/>
    <w:rsid w:val="004E4A71"/>
    <w:rsid w:val="004E4C2F"/>
    <w:rsid w:val="004E50BF"/>
    <w:rsid w:val="004E54E5"/>
    <w:rsid w:val="004E5652"/>
    <w:rsid w:val="004E5914"/>
    <w:rsid w:val="004E5BC0"/>
    <w:rsid w:val="004E5E2E"/>
    <w:rsid w:val="004E6211"/>
    <w:rsid w:val="004E652B"/>
    <w:rsid w:val="004E766B"/>
    <w:rsid w:val="004F01E2"/>
    <w:rsid w:val="004F0865"/>
    <w:rsid w:val="004F08C2"/>
    <w:rsid w:val="004F0F39"/>
    <w:rsid w:val="004F0F9E"/>
    <w:rsid w:val="004F1900"/>
    <w:rsid w:val="004F1CD1"/>
    <w:rsid w:val="004F28A1"/>
    <w:rsid w:val="004F2F52"/>
    <w:rsid w:val="004F42C2"/>
    <w:rsid w:val="004F436B"/>
    <w:rsid w:val="004F45D8"/>
    <w:rsid w:val="004F4C33"/>
    <w:rsid w:val="004F522C"/>
    <w:rsid w:val="004F683E"/>
    <w:rsid w:val="004F7B0E"/>
    <w:rsid w:val="004F7F65"/>
    <w:rsid w:val="00500498"/>
    <w:rsid w:val="00500AC9"/>
    <w:rsid w:val="00501A16"/>
    <w:rsid w:val="00501C24"/>
    <w:rsid w:val="00501D4D"/>
    <w:rsid w:val="00502403"/>
    <w:rsid w:val="005031DD"/>
    <w:rsid w:val="005035B6"/>
    <w:rsid w:val="00504D31"/>
    <w:rsid w:val="00505824"/>
    <w:rsid w:val="005059CA"/>
    <w:rsid w:val="00505E0B"/>
    <w:rsid w:val="0050680E"/>
    <w:rsid w:val="00506B3E"/>
    <w:rsid w:val="00507430"/>
    <w:rsid w:val="005079D4"/>
    <w:rsid w:val="005104D2"/>
    <w:rsid w:val="00510880"/>
    <w:rsid w:val="00510905"/>
    <w:rsid w:val="00511272"/>
    <w:rsid w:val="0051150C"/>
    <w:rsid w:val="00512117"/>
    <w:rsid w:val="005123F4"/>
    <w:rsid w:val="00512412"/>
    <w:rsid w:val="00512C1D"/>
    <w:rsid w:val="005135C9"/>
    <w:rsid w:val="00513683"/>
    <w:rsid w:val="0051393D"/>
    <w:rsid w:val="00513B1F"/>
    <w:rsid w:val="00514862"/>
    <w:rsid w:val="005154EF"/>
    <w:rsid w:val="00515539"/>
    <w:rsid w:val="0051632B"/>
    <w:rsid w:val="00516C94"/>
    <w:rsid w:val="005172E2"/>
    <w:rsid w:val="00517375"/>
    <w:rsid w:val="005175F2"/>
    <w:rsid w:val="00517956"/>
    <w:rsid w:val="005179C2"/>
    <w:rsid w:val="00517C8E"/>
    <w:rsid w:val="0052060D"/>
    <w:rsid w:val="0052076A"/>
    <w:rsid w:val="00520D17"/>
    <w:rsid w:val="005223FF"/>
    <w:rsid w:val="00522401"/>
    <w:rsid w:val="00522730"/>
    <w:rsid w:val="0052308B"/>
    <w:rsid w:val="005232C0"/>
    <w:rsid w:val="005238FD"/>
    <w:rsid w:val="0052394B"/>
    <w:rsid w:val="005243B9"/>
    <w:rsid w:val="00524519"/>
    <w:rsid w:val="00524854"/>
    <w:rsid w:val="00524916"/>
    <w:rsid w:val="00524A05"/>
    <w:rsid w:val="00524A26"/>
    <w:rsid w:val="00525A3B"/>
    <w:rsid w:val="00525C82"/>
    <w:rsid w:val="005268F9"/>
    <w:rsid w:val="00526BF6"/>
    <w:rsid w:val="00526E03"/>
    <w:rsid w:val="0052731F"/>
    <w:rsid w:val="00527539"/>
    <w:rsid w:val="00527EEB"/>
    <w:rsid w:val="00530B4F"/>
    <w:rsid w:val="00530B64"/>
    <w:rsid w:val="0053129B"/>
    <w:rsid w:val="00531BFF"/>
    <w:rsid w:val="0053251D"/>
    <w:rsid w:val="00532F4C"/>
    <w:rsid w:val="00533251"/>
    <w:rsid w:val="005333B7"/>
    <w:rsid w:val="005339D7"/>
    <w:rsid w:val="005340B8"/>
    <w:rsid w:val="005341E3"/>
    <w:rsid w:val="00534838"/>
    <w:rsid w:val="00534853"/>
    <w:rsid w:val="00534AB0"/>
    <w:rsid w:val="00534CD7"/>
    <w:rsid w:val="00534D4A"/>
    <w:rsid w:val="005355B7"/>
    <w:rsid w:val="00537CA8"/>
    <w:rsid w:val="00537FEC"/>
    <w:rsid w:val="00540C7A"/>
    <w:rsid w:val="0054104B"/>
    <w:rsid w:val="00541346"/>
    <w:rsid w:val="005418FD"/>
    <w:rsid w:val="005424F5"/>
    <w:rsid w:val="00542A76"/>
    <w:rsid w:val="00542A99"/>
    <w:rsid w:val="00542C48"/>
    <w:rsid w:val="00544105"/>
    <w:rsid w:val="0054449C"/>
    <w:rsid w:val="00544846"/>
    <w:rsid w:val="00545543"/>
    <w:rsid w:val="00545AA0"/>
    <w:rsid w:val="00546309"/>
    <w:rsid w:val="00546936"/>
    <w:rsid w:val="00547EFF"/>
    <w:rsid w:val="00550EE6"/>
    <w:rsid w:val="00551ABC"/>
    <w:rsid w:val="00551BCC"/>
    <w:rsid w:val="00552914"/>
    <w:rsid w:val="00553853"/>
    <w:rsid w:val="00553898"/>
    <w:rsid w:val="00554AD9"/>
    <w:rsid w:val="00554E8B"/>
    <w:rsid w:val="00555201"/>
    <w:rsid w:val="00555E73"/>
    <w:rsid w:val="00556038"/>
    <w:rsid w:val="0055655F"/>
    <w:rsid w:val="005567DB"/>
    <w:rsid w:val="0055767A"/>
    <w:rsid w:val="0056065D"/>
    <w:rsid w:val="005608BD"/>
    <w:rsid w:val="0056112C"/>
    <w:rsid w:val="0056224A"/>
    <w:rsid w:val="00562620"/>
    <w:rsid w:val="00562678"/>
    <w:rsid w:val="00562B7C"/>
    <w:rsid w:val="00562D1E"/>
    <w:rsid w:val="0056368E"/>
    <w:rsid w:val="00563754"/>
    <w:rsid w:val="00563B7C"/>
    <w:rsid w:val="00564356"/>
    <w:rsid w:val="00564608"/>
    <w:rsid w:val="00564A83"/>
    <w:rsid w:val="0056606F"/>
    <w:rsid w:val="00566171"/>
    <w:rsid w:val="00566506"/>
    <w:rsid w:val="00567331"/>
    <w:rsid w:val="0056734E"/>
    <w:rsid w:val="00567527"/>
    <w:rsid w:val="00567BB6"/>
    <w:rsid w:val="00567CE3"/>
    <w:rsid w:val="00567D32"/>
    <w:rsid w:val="00571075"/>
    <w:rsid w:val="00571B73"/>
    <w:rsid w:val="00571C06"/>
    <w:rsid w:val="0057264B"/>
    <w:rsid w:val="00573973"/>
    <w:rsid w:val="00573B14"/>
    <w:rsid w:val="00573F05"/>
    <w:rsid w:val="005743B7"/>
    <w:rsid w:val="00575145"/>
    <w:rsid w:val="0057525E"/>
    <w:rsid w:val="0057584D"/>
    <w:rsid w:val="00576931"/>
    <w:rsid w:val="00576AB4"/>
    <w:rsid w:val="00576E82"/>
    <w:rsid w:val="005804F1"/>
    <w:rsid w:val="00580730"/>
    <w:rsid w:val="00580ABD"/>
    <w:rsid w:val="00580B1A"/>
    <w:rsid w:val="00580DEB"/>
    <w:rsid w:val="00580F84"/>
    <w:rsid w:val="00581628"/>
    <w:rsid w:val="00581930"/>
    <w:rsid w:val="00581C49"/>
    <w:rsid w:val="005825FA"/>
    <w:rsid w:val="00582759"/>
    <w:rsid w:val="005832C8"/>
    <w:rsid w:val="005832E9"/>
    <w:rsid w:val="00583449"/>
    <w:rsid w:val="005836E3"/>
    <w:rsid w:val="00583D51"/>
    <w:rsid w:val="005849BF"/>
    <w:rsid w:val="00584C2D"/>
    <w:rsid w:val="005854B7"/>
    <w:rsid w:val="00585ABD"/>
    <w:rsid w:val="00585B29"/>
    <w:rsid w:val="00586EBD"/>
    <w:rsid w:val="00586FD6"/>
    <w:rsid w:val="005871C5"/>
    <w:rsid w:val="0058754B"/>
    <w:rsid w:val="0058789D"/>
    <w:rsid w:val="0059083B"/>
    <w:rsid w:val="0059232B"/>
    <w:rsid w:val="00592BCA"/>
    <w:rsid w:val="00592F8F"/>
    <w:rsid w:val="00593155"/>
    <w:rsid w:val="00593215"/>
    <w:rsid w:val="00593947"/>
    <w:rsid w:val="00593A23"/>
    <w:rsid w:val="00594034"/>
    <w:rsid w:val="00594649"/>
    <w:rsid w:val="00594D7D"/>
    <w:rsid w:val="00595978"/>
    <w:rsid w:val="005963FF"/>
    <w:rsid w:val="005969CF"/>
    <w:rsid w:val="00596F61"/>
    <w:rsid w:val="00597F45"/>
    <w:rsid w:val="005A09D2"/>
    <w:rsid w:val="005A0AC0"/>
    <w:rsid w:val="005A11CE"/>
    <w:rsid w:val="005A11F1"/>
    <w:rsid w:val="005A1576"/>
    <w:rsid w:val="005A16C5"/>
    <w:rsid w:val="005A1ABB"/>
    <w:rsid w:val="005A1EC6"/>
    <w:rsid w:val="005A2278"/>
    <w:rsid w:val="005A23C0"/>
    <w:rsid w:val="005A2B58"/>
    <w:rsid w:val="005A2F9C"/>
    <w:rsid w:val="005A5877"/>
    <w:rsid w:val="005A6FBF"/>
    <w:rsid w:val="005A7354"/>
    <w:rsid w:val="005A73AA"/>
    <w:rsid w:val="005A76A2"/>
    <w:rsid w:val="005B0206"/>
    <w:rsid w:val="005B0583"/>
    <w:rsid w:val="005B0E83"/>
    <w:rsid w:val="005B1984"/>
    <w:rsid w:val="005B2D7C"/>
    <w:rsid w:val="005B2F3F"/>
    <w:rsid w:val="005B3535"/>
    <w:rsid w:val="005B3ACD"/>
    <w:rsid w:val="005B44F8"/>
    <w:rsid w:val="005B452D"/>
    <w:rsid w:val="005B4BE6"/>
    <w:rsid w:val="005B591A"/>
    <w:rsid w:val="005B6D66"/>
    <w:rsid w:val="005B6FEC"/>
    <w:rsid w:val="005B71CC"/>
    <w:rsid w:val="005B75EC"/>
    <w:rsid w:val="005B7652"/>
    <w:rsid w:val="005B7A97"/>
    <w:rsid w:val="005B7F0D"/>
    <w:rsid w:val="005C0173"/>
    <w:rsid w:val="005C0B97"/>
    <w:rsid w:val="005C1609"/>
    <w:rsid w:val="005C1AB8"/>
    <w:rsid w:val="005C267C"/>
    <w:rsid w:val="005C29A1"/>
    <w:rsid w:val="005C3153"/>
    <w:rsid w:val="005C3C2D"/>
    <w:rsid w:val="005C49E8"/>
    <w:rsid w:val="005C4D76"/>
    <w:rsid w:val="005C50E6"/>
    <w:rsid w:val="005C5952"/>
    <w:rsid w:val="005C5B08"/>
    <w:rsid w:val="005C5EA5"/>
    <w:rsid w:val="005C72EE"/>
    <w:rsid w:val="005C730B"/>
    <w:rsid w:val="005C79AC"/>
    <w:rsid w:val="005C7B63"/>
    <w:rsid w:val="005D0983"/>
    <w:rsid w:val="005D1DC7"/>
    <w:rsid w:val="005D2442"/>
    <w:rsid w:val="005D3069"/>
    <w:rsid w:val="005D3757"/>
    <w:rsid w:val="005D3921"/>
    <w:rsid w:val="005D41E3"/>
    <w:rsid w:val="005D42B6"/>
    <w:rsid w:val="005D4673"/>
    <w:rsid w:val="005D58D5"/>
    <w:rsid w:val="005D5C88"/>
    <w:rsid w:val="005D645F"/>
    <w:rsid w:val="005D64AF"/>
    <w:rsid w:val="005D6709"/>
    <w:rsid w:val="005D6C62"/>
    <w:rsid w:val="005D6CC8"/>
    <w:rsid w:val="005E06A5"/>
    <w:rsid w:val="005E0E17"/>
    <w:rsid w:val="005E12B5"/>
    <w:rsid w:val="005E16C0"/>
    <w:rsid w:val="005E19A8"/>
    <w:rsid w:val="005E1BBA"/>
    <w:rsid w:val="005E38AE"/>
    <w:rsid w:val="005E44ED"/>
    <w:rsid w:val="005E4B92"/>
    <w:rsid w:val="005E681A"/>
    <w:rsid w:val="005E6C18"/>
    <w:rsid w:val="005E6CCB"/>
    <w:rsid w:val="005E75A3"/>
    <w:rsid w:val="005F0E30"/>
    <w:rsid w:val="005F1478"/>
    <w:rsid w:val="005F1E11"/>
    <w:rsid w:val="005F28D2"/>
    <w:rsid w:val="005F3060"/>
    <w:rsid w:val="005F352A"/>
    <w:rsid w:val="005F3801"/>
    <w:rsid w:val="005F3E34"/>
    <w:rsid w:val="005F3F8D"/>
    <w:rsid w:val="005F4089"/>
    <w:rsid w:val="005F40DC"/>
    <w:rsid w:val="005F40E5"/>
    <w:rsid w:val="005F4B39"/>
    <w:rsid w:val="005F50EA"/>
    <w:rsid w:val="005F5B7B"/>
    <w:rsid w:val="005F6544"/>
    <w:rsid w:val="005F68FE"/>
    <w:rsid w:val="005F69A6"/>
    <w:rsid w:val="005F6C2D"/>
    <w:rsid w:val="005F6D7D"/>
    <w:rsid w:val="005F7030"/>
    <w:rsid w:val="005F7548"/>
    <w:rsid w:val="005F7555"/>
    <w:rsid w:val="005F7DA9"/>
    <w:rsid w:val="006006E0"/>
    <w:rsid w:val="00601454"/>
    <w:rsid w:val="00601781"/>
    <w:rsid w:val="006019A3"/>
    <w:rsid w:val="00601ACB"/>
    <w:rsid w:val="00601B21"/>
    <w:rsid w:val="00601BFD"/>
    <w:rsid w:val="006022A6"/>
    <w:rsid w:val="00602527"/>
    <w:rsid w:val="00602D63"/>
    <w:rsid w:val="0060301D"/>
    <w:rsid w:val="00603CE6"/>
    <w:rsid w:val="0060405D"/>
    <w:rsid w:val="006040B4"/>
    <w:rsid w:val="0060458A"/>
    <w:rsid w:val="00604E2A"/>
    <w:rsid w:val="00605012"/>
    <w:rsid w:val="006054EF"/>
    <w:rsid w:val="00605A6F"/>
    <w:rsid w:val="00605B42"/>
    <w:rsid w:val="00605BA9"/>
    <w:rsid w:val="00605E13"/>
    <w:rsid w:val="006063EA"/>
    <w:rsid w:val="006067ED"/>
    <w:rsid w:val="00606AC7"/>
    <w:rsid w:val="00606FE9"/>
    <w:rsid w:val="00607126"/>
    <w:rsid w:val="00607EBC"/>
    <w:rsid w:val="00610406"/>
    <w:rsid w:val="00610466"/>
    <w:rsid w:val="00610483"/>
    <w:rsid w:val="006117B2"/>
    <w:rsid w:val="0061199C"/>
    <w:rsid w:val="00612B0D"/>
    <w:rsid w:val="00612ED5"/>
    <w:rsid w:val="006135A5"/>
    <w:rsid w:val="0061379A"/>
    <w:rsid w:val="00613915"/>
    <w:rsid w:val="00613D6D"/>
    <w:rsid w:val="006141D9"/>
    <w:rsid w:val="0061444A"/>
    <w:rsid w:val="0061507E"/>
    <w:rsid w:val="00616A40"/>
    <w:rsid w:val="00616FFD"/>
    <w:rsid w:val="006170E9"/>
    <w:rsid w:val="0061796A"/>
    <w:rsid w:val="0061798F"/>
    <w:rsid w:val="00617E12"/>
    <w:rsid w:val="00620166"/>
    <w:rsid w:val="006201FA"/>
    <w:rsid w:val="0062045A"/>
    <w:rsid w:val="00620A5B"/>
    <w:rsid w:val="00620C4E"/>
    <w:rsid w:val="00620DE3"/>
    <w:rsid w:val="006216C2"/>
    <w:rsid w:val="0062171E"/>
    <w:rsid w:val="0062192E"/>
    <w:rsid w:val="00621985"/>
    <w:rsid w:val="00621EE1"/>
    <w:rsid w:val="0062203F"/>
    <w:rsid w:val="00622CF2"/>
    <w:rsid w:val="00623009"/>
    <w:rsid w:val="0062327D"/>
    <w:rsid w:val="006238A9"/>
    <w:rsid w:val="00623A7C"/>
    <w:rsid w:val="0062421D"/>
    <w:rsid w:val="006243F7"/>
    <w:rsid w:val="0062460F"/>
    <w:rsid w:val="00624655"/>
    <w:rsid w:val="00625394"/>
    <w:rsid w:val="00626092"/>
    <w:rsid w:val="0062623B"/>
    <w:rsid w:val="00626AC4"/>
    <w:rsid w:val="00626EF5"/>
    <w:rsid w:val="006301C3"/>
    <w:rsid w:val="0063074C"/>
    <w:rsid w:val="00631570"/>
    <w:rsid w:val="00631581"/>
    <w:rsid w:val="006315CA"/>
    <w:rsid w:val="006316B4"/>
    <w:rsid w:val="006316FE"/>
    <w:rsid w:val="006326F4"/>
    <w:rsid w:val="00632981"/>
    <w:rsid w:val="00632F2B"/>
    <w:rsid w:val="006347D7"/>
    <w:rsid w:val="00634986"/>
    <w:rsid w:val="00634B88"/>
    <w:rsid w:val="00634D4E"/>
    <w:rsid w:val="00634E98"/>
    <w:rsid w:val="00635382"/>
    <w:rsid w:val="00635CE1"/>
    <w:rsid w:val="00635EE8"/>
    <w:rsid w:val="006362C3"/>
    <w:rsid w:val="00637BFF"/>
    <w:rsid w:val="00637F06"/>
    <w:rsid w:val="006406A4"/>
    <w:rsid w:val="00640DB2"/>
    <w:rsid w:val="006414E9"/>
    <w:rsid w:val="0064153B"/>
    <w:rsid w:val="00642800"/>
    <w:rsid w:val="00642AFC"/>
    <w:rsid w:val="0064319D"/>
    <w:rsid w:val="006441E4"/>
    <w:rsid w:val="00644392"/>
    <w:rsid w:val="00644772"/>
    <w:rsid w:val="00644F19"/>
    <w:rsid w:val="00644F80"/>
    <w:rsid w:val="00645161"/>
    <w:rsid w:val="006454CE"/>
    <w:rsid w:val="006460ED"/>
    <w:rsid w:val="006466A7"/>
    <w:rsid w:val="006477C1"/>
    <w:rsid w:val="0065058E"/>
    <w:rsid w:val="00650798"/>
    <w:rsid w:val="00651202"/>
    <w:rsid w:val="00651741"/>
    <w:rsid w:val="00652AA1"/>
    <w:rsid w:val="006538C9"/>
    <w:rsid w:val="006539D4"/>
    <w:rsid w:val="00654122"/>
    <w:rsid w:val="006543BE"/>
    <w:rsid w:val="006545CE"/>
    <w:rsid w:val="00654990"/>
    <w:rsid w:val="00654B1B"/>
    <w:rsid w:val="00654C35"/>
    <w:rsid w:val="00654CBC"/>
    <w:rsid w:val="006550D6"/>
    <w:rsid w:val="006555FA"/>
    <w:rsid w:val="0065671A"/>
    <w:rsid w:val="00656BDC"/>
    <w:rsid w:val="00656EF1"/>
    <w:rsid w:val="00656F6A"/>
    <w:rsid w:val="006570C4"/>
    <w:rsid w:val="00657214"/>
    <w:rsid w:val="006574E3"/>
    <w:rsid w:val="0066339B"/>
    <w:rsid w:val="00664436"/>
    <w:rsid w:val="00664DBD"/>
    <w:rsid w:val="00666D1F"/>
    <w:rsid w:val="00666E8D"/>
    <w:rsid w:val="00667225"/>
    <w:rsid w:val="00667512"/>
    <w:rsid w:val="006675FA"/>
    <w:rsid w:val="00670461"/>
    <w:rsid w:val="00670835"/>
    <w:rsid w:val="00670B72"/>
    <w:rsid w:val="00671BED"/>
    <w:rsid w:val="006728D6"/>
    <w:rsid w:val="006729BF"/>
    <w:rsid w:val="006738DC"/>
    <w:rsid w:val="00673D4F"/>
    <w:rsid w:val="0067419A"/>
    <w:rsid w:val="0067689F"/>
    <w:rsid w:val="006769A6"/>
    <w:rsid w:val="00677043"/>
    <w:rsid w:val="00677666"/>
    <w:rsid w:val="00677911"/>
    <w:rsid w:val="00677914"/>
    <w:rsid w:val="00677DB5"/>
    <w:rsid w:val="00677E65"/>
    <w:rsid w:val="0068011A"/>
    <w:rsid w:val="00680787"/>
    <w:rsid w:val="00682778"/>
    <w:rsid w:val="0068311C"/>
    <w:rsid w:val="0068335C"/>
    <w:rsid w:val="006833FA"/>
    <w:rsid w:val="00684326"/>
    <w:rsid w:val="0068466B"/>
    <w:rsid w:val="006859CC"/>
    <w:rsid w:val="00685A25"/>
    <w:rsid w:val="00685C4D"/>
    <w:rsid w:val="0068615F"/>
    <w:rsid w:val="006865A7"/>
    <w:rsid w:val="00686B9A"/>
    <w:rsid w:val="00686FF9"/>
    <w:rsid w:val="00687552"/>
    <w:rsid w:val="00687C78"/>
    <w:rsid w:val="00690531"/>
    <w:rsid w:val="00690738"/>
    <w:rsid w:val="00690A70"/>
    <w:rsid w:val="00690C2E"/>
    <w:rsid w:val="00691B08"/>
    <w:rsid w:val="00691E5C"/>
    <w:rsid w:val="0069366B"/>
    <w:rsid w:val="0069385A"/>
    <w:rsid w:val="00693B29"/>
    <w:rsid w:val="0069405A"/>
    <w:rsid w:val="00694174"/>
    <w:rsid w:val="006945C6"/>
    <w:rsid w:val="006953A2"/>
    <w:rsid w:val="006953D6"/>
    <w:rsid w:val="006953D9"/>
    <w:rsid w:val="00695A07"/>
    <w:rsid w:val="00695DCE"/>
    <w:rsid w:val="00695E4E"/>
    <w:rsid w:val="00696782"/>
    <w:rsid w:val="00697476"/>
    <w:rsid w:val="00697DD8"/>
    <w:rsid w:val="006A095D"/>
    <w:rsid w:val="006A10AD"/>
    <w:rsid w:val="006A1265"/>
    <w:rsid w:val="006A18BF"/>
    <w:rsid w:val="006A19E2"/>
    <w:rsid w:val="006A2344"/>
    <w:rsid w:val="006A3B95"/>
    <w:rsid w:val="006A49B5"/>
    <w:rsid w:val="006A4A6D"/>
    <w:rsid w:val="006A5642"/>
    <w:rsid w:val="006A597A"/>
    <w:rsid w:val="006A5BD2"/>
    <w:rsid w:val="006A6908"/>
    <w:rsid w:val="006A6987"/>
    <w:rsid w:val="006A7754"/>
    <w:rsid w:val="006B0050"/>
    <w:rsid w:val="006B0315"/>
    <w:rsid w:val="006B0664"/>
    <w:rsid w:val="006B10CD"/>
    <w:rsid w:val="006B1543"/>
    <w:rsid w:val="006B1748"/>
    <w:rsid w:val="006B1CBC"/>
    <w:rsid w:val="006B3DE0"/>
    <w:rsid w:val="006B4764"/>
    <w:rsid w:val="006B4970"/>
    <w:rsid w:val="006B4D6C"/>
    <w:rsid w:val="006B58B8"/>
    <w:rsid w:val="006B592D"/>
    <w:rsid w:val="006B5B56"/>
    <w:rsid w:val="006B5EF2"/>
    <w:rsid w:val="006B6341"/>
    <w:rsid w:val="006B65C9"/>
    <w:rsid w:val="006B69DA"/>
    <w:rsid w:val="006B6C9D"/>
    <w:rsid w:val="006B7B8B"/>
    <w:rsid w:val="006B7C55"/>
    <w:rsid w:val="006C018A"/>
    <w:rsid w:val="006C02F7"/>
    <w:rsid w:val="006C06F2"/>
    <w:rsid w:val="006C0A4A"/>
    <w:rsid w:val="006C1466"/>
    <w:rsid w:val="006C17B5"/>
    <w:rsid w:val="006C1DE7"/>
    <w:rsid w:val="006C1EC3"/>
    <w:rsid w:val="006C219F"/>
    <w:rsid w:val="006C31C5"/>
    <w:rsid w:val="006C343A"/>
    <w:rsid w:val="006C424A"/>
    <w:rsid w:val="006C49A2"/>
    <w:rsid w:val="006C558A"/>
    <w:rsid w:val="006C56A1"/>
    <w:rsid w:val="006C5E47"/>
    <w:rsid w:val="006C5EF1"/>
    <w:rsid w:val="006C6D5B"/>
    <w:rsid w:val="006C6F73"/>
    <w:rsid w:val="006C721F"/>
    <w:rsid w:val="006D0718"/>
    <w:rsid w:val="006D0D77"/>
    <w:rsid w:val="006D106B"/>
    <w:rsid w:val="006D1B45"/>
    <w:rsid w:val="006D2F61"/>
    <w:rsid w:val="006D32C4"/>
    <w:rsid w:val="006D3BC4"/>
    <w:rsid w:val="006D3FBC"/>
    <w:rsid w:val="006D4523"/>
    <w:rsid w:val="006D4B12"/>
    <w:rsid w:val="006D4C5A"/>
    <w:rsid w:val="006D602C"/>
    <w:rsid w:val="006D60E8"/>
    <w:rsid w:val="006D673A"/>
    <w:rsid w:val="006D6CF6"/>
    <w:rsid w:val="006D7150"/>
    <w:rsid w:val="006D72D2"/>
    <w:rsid w:val="006D74CD"/>
    <w:rsid w:val="006D7FDB"/>
    <w:rsid w:val="006E041E"/>
    <w:rsid w:val="006E0447"/>
    <w:rsid w:val="006E0F4B"/>
    <w:rsid w:val="006E0F9F"/>
    <w:rsid w:val="006E1170"/>
    <w:rsid w:val="006E2333"/>
    <w:rsid w:val="006E2AE4"/>
    <w:rsid w:val="006E3689"/>
    <w:rsid w:val="006E486B"/>
    <w:rsid w:val="006E54E9"/>
    <w:rsid w:val="006E55CC"/>
    <w:rsid w:val="006E7609"/>
    <w:rsid w:val="006E7C75"/>
    <w:rsid w:val="006F044C"/>
    <w:rsid w:val="006F08D2"/>
    <w:rsid w:val="006F09DC"/>
    <w:rsid w:val="006F114E"/>
    <w:rsid w:val="006F12A1"/>
    <w:rsid w:val="006F1CB3"/>
    <w:rsid w:val="006F2594"/>
    <w:rsid w:val="006F32BE"/>
    <w:rsid w:val="006F3B30"/>
    <w:rsid w:val="006F454F"/>
    <w:rsid w:val="006F4C0B"/>
    <w:rsid w:val="006F51CB"/>
    <w:rsid w:val="006F5946"/>
    <w:rsid w:val="006F619B"/>
    <w:rsid w:val="006F6282"/>
    <w:rsid w:val="006F6B66"/>
    <w:rsid w:val="006F6E0E"/>
    <w:rsid w:val="006F7C06"/>
    <w:rsid w:val="006F7D65"/>
    <w:rsid w:val="0070009D"/>
    <w:rsid w:val="00700B2F"/>
    <w:rsid w:val="00700C7D"/>
    <w:rsid w:val="00700CD9"/>
    <w:rsid w:val="00701746"/>
    <w:rsid w:val="00701830"/>
    <w:rsid w:val="0070198B"/>
    <w:rsid w:val="00701FD7"/>
    <w:rsid w:val="00702418"/>
    <w:rsid w:val="00702584"/>
    <w:rsid w:val="007028F8"/>
    <w:rsid w:val="00702D6D"/>
    <w:rsid w:val="00703D29"/>
    <w:rsid w:val="00703DCE"/>
    <w:rsid w:val="0070493D"/>
    <w:rsid w:val="00705079"/>
    <w:rsid w:val="007058D2"/>
    <w:rsid w:val="00705DB9"/>
    <w:rsid w:val="007069F6"/>
    <w:rsid w:val="00706DE6"/>
    <w:rsid w:val="00707C20"/>
    <w:rsid w:val="007104F6"/>
    <w:rsid w:val="007105BF"/>
    <w:rsid w:val="007106D5"/>
    <w:rsid w:val="0071096C"/>
    <w:rsid w:val="00710BBA"/>
    <w:rsid w:val="00711A36"/>
    <w:rsid w:val="00712532"/>
    <w:rsid w:val="007125F7"/>
    <w:rsid w:val="00712E8C"/>
    <w:rsid w:val="00713406"/>
    <w:rsid w:val="00713856"/>
    <w:rsid w:val="00713A42"/>
    <w:rsid w:val="00713D8B"/>
    <w:rsid w:val="00714303"/>
    <w:rsid w:val="007144D6"/>
    <w:rsid w:val="00714516"/>
    <w:rsid w:val="007147E6"/>
    <w:rsid w:val="007156DF"/>
    <w:rsid w:val="00716139"/>
    <w:rsid w:val="007165BB"/>
    <w:rsid w:val="00716946"/>
    <w:rsid w:val="00717777"/>
    <w:rsid w:val="0072099E"/>
    <w:rsid w:val="007209CF"/>
    <w:rsid w:val="00720D53"/>
    <w:rsid w:val="00720DAA"/>
    <w:rsid w:val="00720EDF"/>
    <w:rsid w:val="00721463"/>
    <w:rsid w:val="0072149F"/>
    <w:rsid w:val="007216C8"/>
    <w:rsid w:val="0072189E"/>
    <w:rsid w:val="00721E6E"/>
    <w:rsid w:val="007228F1"/>
    <w:rsid w:val="00722FF4"/>
    <w:rsid w:val="0072312F"/>
    <w:rsid w:val="00723B8F"/>
    <w:rsid w:val="00723D02"/>
    <w:rsid w:val="00723D4A"/>
    <w:rsid w:val="007241A1"/>
    <w:rsid w:val="0072431A"/>
    <w:rsid w:val="0072486A"/>
    <w:rsid w:val="0072488B"/>
    <w:rsid w:val="0072534B"/>
    <w:rsid w:val="00726424"/>
    <w:rsid w:val="00726C71"/>
    <w:rsid w:val="00727476"/>
    <w:rsid w:val="00727A2E"/>
    <w:rsid w:val="00730270"/>
    <w:rsid w:val="007306C8"/>
    <w:rsid w:val="0073076C"/>
    <w:rsid w:val="0073082E"/>
    <w:rsid w:val="00730ADB"/>
    <w:rsid w:val="00730F6C"/>
    <w:rsid w:val="00731D1A"/>
    <w:rsid w:val="007320FF"/>
    <w:rsid w:val="00732A94"/>
    <w:rsid w:val="00733248"/>
    <w:rsid w:val="007334B5"/>
    <w:rsid w:val="00733BA9"/>
    <w:rsid w:val="00733C3D"/>
    <w:rsid w:val="00734610"/>
    <w:rsid w:val="00734C63"/>
    <w:rsid w:val="0073569E"/>
    <w:rsid w:val="00736D6E"/>
    <w:rsid w:val="00737940"/>
    <w:rsid w:val="007406A4"/>
    <w:rsid w:val="00740820"/>
    <w:rsid w:val="0074193F"/>
    <w:rsid w:val="007419D0"/>
    <w:rsid w:val="00741B26"/>
    <w:rsid w:val="00741E91"/>
    <w:rsid w:val="00741F95"/>
    <w:rsid w:val="0074247C"/>
    <w:rsid w:val="00742792"/>
    <w:rsid w:val="00742E8F"/>
    <w:rsid w:val="00743A5A"/>
    <w:rsid w:val="00744071"/>
    <w:rsid w:val="00744084"/>
    <w:rsid w:val="00744187"/>
    <w:rsid w:val="007444F7"/>
    <w:rsid w:val="00745B76"/>
    <w:rsid w:val="00745C79"/>
    <w:rsid w:val="00746193"/>
    <w:rsid w:val="00746751"/>
    <w:rsid w:val="007467E1"/>
    <w:rsid w:val="00746838"/>
    <w:rsid w:val="0074698C"/>
    <w:rsid w:val="00746E2E"/>
    <w:rsid w:val="007474B2"/>
    <w:rsid w:val="0074762D"/>
    <w:rsid w:val="00750271"/>
    <w:rsid w:val="00750C21"/>
    <w:rsid w:val="00751081"/>
    <w:rsid w:val="00751268"/>
    <w:rsid w:val="00752741"/>
    <w:rsid w:val="00752BB0"/>
    <w:rsid w:val="00753197"/>
    <w:rsid w:val="00753822"/>
    <w:rsid w:val="00753968"/>
    <w:rsid w:val="007546C7"/>
    <w:rsid w:val="00755349"/>
    <w:rsid w:val="007554F3"/>
    <w:rsid w:val="00755CCC"/>
    <w:rsid w:val="00756BAF"/>
    <w:rsid w:val="00757B0C"/>
    <w:rsid w:val="00757B83"/>
    <w:rsid w:val="00760406"/>
    <w:rsid w:val="00760804"/>
    <w:rsid w:val="00760B94"/>
    <w:rsid w:val="00760C6B"/>
    <w:rsid w:val="00760CFE"/>
    <w:rsid w:val="00761550"/>
    <w:rsid w:val="00761841"/>
    <w:rsid w:val="00761980"/>
    <w:rsid w:val="00761FC3"/>
    <w:rsid w:val="00762619"/>
    <w:rsid w:val="00762832"/>
    <w:rsid w:val="00762E97"/>
    <w:rsid w:val="00763315"/>
    <w:rsid w:val="00763537"/>
    <w:rsid w:val="007637D5"/>
    <w:rsid w:val="0076398D"/>
    <w:rsid w:val="00763ADB"/>
    <w:rsid w:val="00764C30"/>
    <w:rsid w:val="00765BDB"/>
    <w:rsid w:val="00765C41"/>
    <w:rsid w:val="00765C8C"/>
    <w:rsid w:val="00766A2A"/>
    <w:rsid w:val="00766BC1"/>
    <w:rsid w:val="00766FDD"/>
    <w:rsid w:val="0076702C"/>
    <w:rsid w:val="00767987"/>
    <w:rsid w:val="00767EC5"/>
    <w:rsid w:val="007700C6"/>
    <w:rsid w:val="0077010E"/>
    <w:rsid w:val="00770B21"/>
    <w:rsid w:val="00770F20"/>
    <w:rsid w:val="00771852"/>
    <w:rsid w:val="007719A4"/>
    <w:rsid w:val="0077213D"/>
    <w:rsid w:val="007721DC"/>
    <w:rsid w:val="00772735"/>
    <w:rsid w:val="00772785"/>
    <w:rsid w:val="0077278A"/>
    <w:rsid w:val="00772B57"/>
    <w:rsid w:val="00773FF2"/>
    <w:rsid w:val="0077409E"/>
    <w:rsid w:val="00774385"/>
    <w:rsid w:val="007743E7"/>
    <w:rsid w:val="0077448B"/>
    <w:rsid w:val="007746E8"/>
    <w:rsid w:val="00774804"/>
    <w:rsid w:val="00774B17"/>
    <w:rsid w:val="00775491"/>
    <w:rsid w:val="00775645"/>
    <w:rsid w:val="0077614D"/>
    <w:rsid w:val="00776706"/>
    <w:rsid w:val="0077683A"/>
    <w:rsid w:val="0078031F"/>
    <w:rsid w:val="00780B4B"/>
    <w:rsid w:val="00781128"/>
    <w:rsid w:val="007817A8"/>
    <w:rsid w:val="00781AF6"/>
    <w:rsid w:val="00782423"/>
    <w:rsid w:val="0078336D"/>
    <w:rsid w:val="0078346B"/>
    <w:rsid w:val="00783DFE"/>
    <w:rsid w:val="0078430D"/>
    <w:rsid w:val="007844F3"/>
    <w:rsid w:val="00785835"/>
    <w:rsid w:val="00786BE2"/>
    <w:rsid w:val="00786F4D"/>
    <w:rsid w:val="00787290"/>
    <w:rsid w:val="00787806"/>
    <w:rsid w:val="00787A02"/>
    <w:rsid w:val="00790108"/>
    <w:rsid w:val="007908BE"/>
    <w:rsid w:val="00790EEB"/>
    <w:rsid w:val="00791822"/>
    <w:rsid w:val="00791A03"/>
    <w:rsid w:val="00792161"/>
    <w:rsid w:val="007923A7"/>
    <w:rsid w:val="00792491"/>
    <w:rsid w:val="007926D7"/>
    <w:rsid w:val="007926EA"/>
    <w:rsid w:val="00792869"/>
    <w:rsid w:val="007938EF"/>
    <w:rsid w:val="00793A72"/>
    <w:rsid w:val="0079424D"/>
    <w:rsid w:val="007945CB"/>
    <w:rsid w:val="007959B1"/>
    <w:rsid w:val="00795CB3"/>
    <w:rsid w:val="00795D6B"/>
    <w:rsid w:val="00795EA0"/>
    <w:rsid w:val="007961C7"/>
    <w:rsid w:val="00796294"/>
    <w:rsid w:val="00796671"/>
    <w:rsid w:val="007967FA"/>
    <w:rsid w:val="00797FF7"/>
    <w:rsid w:val="007A0396"/>
    <w:rsid w:val="007A0CB8"/>
    <w:rsid w:val="007A1129"/>
    <w:rsid w:val="007A2438"/>
    <w:rsid w:val="007A35E0"/>
    <w:rsid w:val="007A381A"/>
    <w:rsid w:val="007A38A0"/>
    <w:rsid w:val="007A3F12"/>
    <w:rsid w:val="007A5CE7"/>
    <w:rsid w:val="007A6793"/>
    <w:rsid w:val="007A698C"/>
    <w:rsid w:val="007A6DF5"/>
    <w:rsid w:val="007A73E2"/>
    <w:rsid w:val="007B011B"/>
    <w:rsid w:val="007B04E7"/>
    <w:rsid w:val="007B244E"/>
    <w:rsid w:val="007B2496"/>
    <w:rsid w:val="007B2813"/>
    <w:rsid w:val="007B28E4"/>
    <w:rsid w:val="007B31F7"/>
    <w:rsid w:val="007B3D9C"/>
    <w:rsid w:val="007B3DD6"/>
    <w:rsid w:val="007B43B4"/>
    <w:rsid w:val="007B43FC"/>
    <w:rsid w:val="007B4474"/>
    <w:rsid w:val="007B492C"/>
    <w:rsid w:val="007B4C42"/>
    <w:rsid w:val="007B52A1"/>
    <w:rsid w:val="007B58A5"/>
    <w:rsid w:val="007B5B25"/>
    <w:rsid w:val="007B5CE3"/>
    <w:rsid w:val="007B620F"/>
    <w:rsid w:val="007B6485"/>
    <w:rsid w:val="007B664E"/>
    <w:rsid w:val="007B6726"/>
    <w:rsid w:val="007C06F9"/>
    <w:rsid w:val="007C0E16"/>
    <w:rsid w:val="007C1C32"/>
    <w:rsid w:val="007C21D5"/>
    <w:rsid w:val="007C239B"/>
    <w:rsid w:val="007C28CB"/>
    <w:rsid w:val="007C407B"/>
    <w:rsid w:val="007C4686"/>
    <w:rsid w:val="007C4B3B"/>
    <w:rsid w:val="007C5365"/>
    <w:rsid w:val="007C638E"/>
    <w:rsid w:val="007C65C3"/>
    <w:rsid w:val="007C77CD"/>
    <w:rsid w:val="007D047F"/>
    <w:rsid w:val="007D2298"/>
    <w:rsid w:val="007D235C"/>
    <w:rsid w:val="007D2429"/>
    <w:rsid w:val="007D2688"/>
    <w:rsid w:val="007D4068"/>
    <w:rsid w:val="007D4883"/>
    <w:rsid w:val="007D4D13"/>
    <w:rsid w:val="007D4DD7"/>
    <w:rsid w:val="007D4E49"/>
    <w:rsid w:val="007D51D6"/>
    <w:rsid w:val="007D5AF6"/>
    <w:rsid w:val="007D5DA3"/>
    <w:rsid w:val="007D65EC"/>
    <w:rsid w:val="007D6B7A"/>
    <w:rsid w:val="007D6EA5"/>
    <w:rsid w:val="007D70B2"/>
    <w:rsid w:val="007D73F6"/>
    <w:rsid w:val="007D751C"/>
    <w:rsid w:val="007E05D0"/>
    <w:rsid w:val="007E0E31"/>
    <w:rsid w:val="007E0EA8"/>
    <w:rsid w:val="007E26A6"/>
    <w:rsid w:val="007E2C52"/>
    <w:rsid w:val="007E318C"/>
    <w:rsid w:val="007E3727"/>
    <w:rsid w:val="007E3B02"/>
    <w:rsid w:val="007E3BA2"/>
    <w:rsid w:val="007E4AA9"/>
    <w:rsid w:val="007E5264"/>
    <w:rsid w:val="007E54A3"/>
    <w:rsid w:val="007E5923"/>
    <w:rsid w:val="007E596F"/>
    <w:rsid w:val="007E6E91"/>
    <w:rsid w:val="007E7995"/>
    <w:rsid w:val="007E7A64"/>
    <w:rsid w:val="007E7D08"/>
    <w:rsid w:val="007F0EA6"/>
    <w:rsid w:val="007F0F69"/>
    <w:rsid w:val="007F0F82"/>
    <w:rsid w:val="007F1DC8"/>
    <w:rsid w:val="007F1F33"/>
    <w:rsid w:val="007F26CE"/>
    <w:rsid w:val="007F3578"/>
    <w:rsid w:val="007F3F20"/>
    <w:rsid w:val="007F411A"/>
    <w:rsid w:val="007F49AE"/>
    <w:rsid w:val="007F4DD2"/>
    <w:rsid w:val="007F4E68"/>
    <w:rsid w:val="007F53A7"/>
    <w:rsid w:val="007F5BD2"/>
    <w:rsid w:val="007F6477"/>
    <w:rsid w:val="007F68A6"/>
    <w:rsid w:val="007F6C3A"/>
    <w:rsid w:val="007F741A"/>
    <w:rsid w:val="007F76F8"/>
    <w:rsid w:val="008003E2"/>
    <w:rsid w:val="008008FA"/>
    <w:rsid w:val="00800AB9"/>
    <w:rsid w:val="00800E08"/>
    <w:rsid w:val="0080118D"/>
    <w:rsid w:val="008012C6"/>
    <w:rsid w:val="00801A52"/>
    <w:rsid w:val="00801F59"/>
    <w:rsid w:val="00801FA9"/>
    <w:rsid w:val="00802307"/>
    <w:rsid w:val="008040C7"/>
    <w:rsid w:val="008040CC"/>
    <w:rsid w:val="00805CE7"/>
    <w:rsid w:val="00805E51"/>
    <w:rsid w:val="00806104"/>
    <w:rsid w:val="00806165"/>
    <w:rsid w:val="008064EA"/>
    <w:rsid w:val="00806561"/>
    <w:rsid w:val="00806A24"/>
    <w:rsid w:val="008074D5"/>
    <w:rsid w:val="008078BC"/>
    <w:rsid w:val="00807DBD"/>
    <w:rsid w:val="008100B4"/>
    <w:rsid w:val="008104FE"/>
    <w:rsid w:val="008107D2"/>
    <w:rsid w:val="0081156E"/>
    <w:rsid w:val="00811A0D"/>
    <w:rsid w:val="00811C6B"/>
    <w:rsid w:val="008123F9"/>
    <w:rsid w:val="008124A5"/>
    <w:rsid w:val="008125D8"/>
    <w:rsid w:val="0081285B"/>
    <w:rsid w:val="00812D6A"/>
    <w:rsid w:val="008133E7"/>
    <w:rsid w:val="0081395D"/>
    <w:rsid w:val="00813A91"/>
    <w:rsid w:val="0081414A"/>
    <w:rsid w:val="00814998"/>
    <w:rsid w:val="00814D80"/>
    <w:rsid w:val="008151D2"/>
    <w:rsid w:val="0081591B"/>
    <w:rsid w:val="00815ED4"/>
    <w:rsid w:val="008165B5"/>
    <w:rsid w:val="00820062"/>
    <w:rsid w:val="00820133"/>
    <w:rsid w:val="00820548"/>
    <w:rsid w:val="0082062A"/>
    <w:rsid w:val="008207CF"/>
    <w:rsid w:val="00820941"/>
    <w:rsid w:val="00820FC2"/>
    <w:rsid w:val="00821570"/>
    <w:rsid w:val="0082163C"/>
    <w:rsid w:val="00821F6A"/>
    <w:rsid w:val="008225C1"/>
    <w:rsid w:val="00822C42"/>
    <w:rsid w:val="008231F5"/>
    <w:rsid w:val="00823847"/>
    <w:rsid w:val="00823BA2"/>
    <w:rsid w:val="00823CDA"/>
    <w:rsid w:val="00824149"/>
    <w:rsid w:val="0082419C"/>
    <w:rsid w:val="00825D9F"/>
    <w:rsid w:val="00825F00"/>
    <w:rsid w:val="008268E0"/>
    <w:rsid w:val="00826B25"/>
    <w:rsid w:val="00830ED6"/>
    <w:rsid w:val="00831388"/>
    <w:rsid w:val="00832045"/>
    <w:rsid w:val="00832F15"/>
    <w:rsid w:val="00833333"/>
    <w:rsid w:val="0083376D"/>
    <w:rsid w:val="00833A26"/>
    <w:rsid w:val="00833E0C"/>
    <w:rsid w:val="00834752"/>
    <w:rsid w:val="00834BCE"/>
    <w:rsid w:val="008352E4"/>
    <w:rsid w:val="00835688"/>
    <w:rsid w:val="0083599C"/>
    <w:rsid w:val="008359A9"/>
    <w:rsid w:val="008359E3"/>
    <w:rsid w:val="008360BF"/>
    <w:rsid w:val="00836C86"/>
    <w:rsid w:val="00836D65"/>
    <w:rsid w:val="00836ED0"/>
    <w:rsid w:val="0083723A"/>
    <w:rsid w:val="0083766A"/>
    <w:rsid w:val="00840B07"/>
    <w:rsid w:val="0084121E"/>
    <w:rsid w:val="0084166F"/>
    <w:rsid w:val="0084180B"/>
    <w:rsid w:val="008421EB"/>
    <w:rsid w:val="008422A6"/>
    <w:rsid w:val="008428CD"/>
    <w:rsid w:val="008441B6"/>
    <w:rsid w:val="00844229"/>
    <w:rsid w:val="0084464E"/>
    <w:rsid w:val="00844DA5"/>
    <w:rsid w:val="00844E3C"/>
    <w:rsid w:val="0084570C"/>
    <w:rsid w:val="00845777"/>
    <w:rsid w:val="0084583B"/>
    <w:rsid w:val="00845870"/>
    <w:rsid w:val="00845C7B"/>
    <w:rsid w:val="0084640D"/>
    <w:rsid w:val="00846A53"/>
    <w:rsid w:val="00847B3B"/>
    <w:rsid w:val="0085055C"/>
    <w:rsid w:val="008506BF"/>
    <w:rsid w:val="008506F6"/>
    <w:rsid w:val="00850D30"/>
    <w:rsid w:val="00850F06"/>
    <w:rsid w:val="0085145D"/>
    <w:rsid w:val="008521A2"/>
    <w:rsid w:val="008521DC"/>
    <w:rsid w:val="008525AF"/>
    <w:rsid w:val="008529BB"/>
    <w:rsid w:val="00853644"/>
    <w:rsid w:val="00853C80"/>
    <w:rsid w:val="00853D48"/>
    <w:rsid w:val="0085426C"/>
    <w:rsid w:val="0085444F"/>
    <w:rsid w:val="00854CBF"/>
    <w:rsid w:val="00855AAA"/>
    <w:rsid w:val="008570AE"/>
    <w:rsid w:val="00857FA5"/>
    <w:rsid w:val="00860826"/>
    <w:rsid w:val="00860E2D"/>
    <w:rsid w:val="008610F1"/>
    <w:rsid w:val="00862907"/>
    <w:rsid w:val="00862B4E"/>
    <w:rsid w:val="00863150"/>
    <w:rsid w:val="00863593"/>
    <w:rsid w:val="00863D13"/>
    <w:rsid w:val="00864491"/>
    <w:rsid w:val="00864562"/>
    <w:rsid w:val="008648EC"/>
    <w:rsid w:val="008652D6"/>
    <w:rsid w:val="00865551"/>
    <w:rsid w:val="00865990"/>
    <w:rsid w:val="00865C63"/>
    <w:rsid w:val="00865FDC"/>
    <w:rsid w:val="00866501"/>
    <w:rsid w:val="008665D2"/>
    <w:rsid w:val="00866A6B"/>
    <w:rsid w:val="00867032"/>
    <w:rsid w:val="0086715F"/>
    <w:rsid w:val="0087057D"/>
    <w:rsid w:val="00870D88"/>
    <w:rsid w:val="008715B1"/>
    <w:rsid w:val="00871A02"/>
    <w:rsid w:val="00871E84"/>
    <w:rsid w:val="0087268B"/>
    <w:rsid w:val="008732BD"/>
    <w:rsid w:val="008737EE"/>
    <w:rsid w:val="00873BFA"/>
    <w:rsid w:val="00873F5A"/>
    <w:rsid w:val="008740AB"/>
    <w:rsid w:val="00874272"/>
    <w:rsid w:val="008744DC"/>
    <w:rsid w:val="00874AB5"/>
    <w:rsid w:val="00875077"/>
    <w:rsid w:val="00875479"/>
    <w:rsid w:val="008755B6"/>
    <w:rsid w:val="008759CB"/>
    <w:rsid w:val="00875F40"/>
    <w:rsid w:val="0087609F"/>
    <w:rsid w:val="008761FA"/>
    <w:rsid w:val="008774BC"/>
    <w:rsid w:val="00877620"/>
    <w:rsid w:val="0087792E"/>
    <w:rsid w:val="00877D04"/>
    <w:rsid w:val="00880A28"/>
    <w:rsid w:val="00881324"/>
    <w:rsid w:val="00882DCF"/>
    <w:rsid w:val="00882E1C"/>
    <w:rsid w:val="00883405"/>
    <w:rsid w:val="00883560"/>
    <w:rsid w:val="008844D1"/>
    <w:rsid w:val="008847E2"/>
    <w:rsid w:val="00886380"/>
    <w:rsid w:val="00886A5D"/>
    <w:rsid w:val="00886D35"/>
    <w:rsid w:val="0088783D"/>
    <w:rsid w:val="0089002A"/>
    <w:rsid w:val="008901BB"/>
    <w:rsid w:val="00890496"/>
    <w:rsid w:val="008905F2"/>
    <w:rsid w:val="00890623"/>
    <w:rsid w:val="00890894"/>
    <w:rsid w:val="0089094F"/>
    <w:rsid w:val="00890D37"/>
    <w:rsid w:val="00891253"/>
    <w:rsid w:val="00891F4A"/>
    <w:rsid w:val="00891F93"/>
    <w:rsid w:val="008922D9"/>
    <w:rsid w:val="00892701"/>
    <w:rsid w:val="0089281F"/>
    <w:rsid w:val="0089297A"/>
    <w:rsid w:val="008929F1"/>
    <w:rsid w:val="00892F41"/>
    <w:rsid w:val="00893990"/>
    <w:rsid w:val="00893CFF"/>
    <w:rsid w:val="00893E74"/>
    <w:rsid w:val="008942B5"/>
    <w:rsid w:val="00895D16"/>
    <w:rsid w:val="00895F9B"/>
    <w:rsid w:val="00896C7F"/>
    <w:rsid w:val="008979B9"/>
    <w:rsid w:val="008979D5"/>
    <w:rsid w:val="008A14C8"/>
    <w:rsid w:val="008A14FB"/>
    <w:rsid w:val="008A1926"/>
    <w:rsid w:val="008A193A"/>
    <w:rsid w:val="008A2753"/>
    <w:rsid w:val="008A3040"/>
    <w:rsid w:val="008A31DF"/>
    <w:rsid w:val="008A44D5"/>
    <w:rsid w:val="008A46E0"/>
    <w:rsid w:val="008A4A68"/>
    <w:rsid w:val="008A4C4D"/>
    <w:rsid w:val="008A4F60"/>
    <w:rsid w:val="008A56BD"/>
    <w:rsid w:val="008A6643"/>
    <w:rsid w:val="008B098A"/>
    <w:rsid w:val="008B0E0D"/>
    <w:rsid w:val="008B0E2D"/>
    <w:rsid w:val="008B15DD"/>
    <w:rsid w:val="008B227D"/>
    <w:rsid w:val="008B22AF"/>
    <w:rsid w:val="008B247B"/>
    <w:rsid w:val="008B2CE6"/>
    <w:rsid w:val="008B3303"/>
    <w:rsid w:val="008B3BF9"/>
    <w:rsid w:val="008B3D56"/>
    <w:rsid w:val="008B3FCC"/>
    <w:rsid w:val="008B47DE"/>
    <w:rsid w:val="008B4AA4"/>
    <w:rsid w:val="008B4F78"/>
    <w:rsid w:val="008B550F"/>
    <w:rsid w:val="008B5644"/>
    <w:rsid w:val="008B6288"/>
    <w:rsid w:val="008B628B"/>
    <w:rsid w:val="008B67D0"/>
    <w:rsid w:val="008B6B2C"/>
    <w:rsid w:val="008B79AD"/>
    <w:rsid w:val="008B7E6A"/>
    <w:rsid w:val="008C0011"/>
    <w:rsid w:val="008C0504"/>
    <w:rsid w:val="008C1110"/>
    <w:rsid w:val="008C1400"/>
    <w:rsid w:val="008C2186"/>
    <w:rsid w:val="008C2E5E"/>
    <w:rsid w:val="008C2FD6"/>
    <w:rsid w:val="008C3876"/>
    <w:rsid w:val="008C3CAF"/>
    <w:rsid w:val="008C438E"/>
    <w:rsid w:val="008C4A18"/>
    <w:rsid w:val="008C4B7F"/>
    <w:rsid w:val="008C4CC8"/>
    <w:rsid w:val="008C52CF"/>
    <w:rsid w:val="008C569F"/>
    <w:rsid w:val="008C5844"/>
    <w:rsid w:val="008C58B2"/>
    <w:rsid w:val="008C5BA3"/>
    <w:rsid w:val="008C63FA"/>
    <w:rsid w:val="008C65F0"/>
    <w:rsid w:val="008C6B83"/>
    <w:rsid w:val="008C6C55"/>
    <w:rsid w:val="008C743F"/>
    <w:rsid w:val="008C7577"/>
    <w:rsid w:val="008C790A"/>
    <w:rsid w:val="008C7D31"/>
    <w:rsid w:val="008D107E"/>
    <w:rsid w:val="008D2B2F"/>
    <w:rsid w:val="008D2EE8"/>
    <w:rsid w:val="008D34A2"/>
    <w:rsid w:val="008D38B4"/>
    <w:rsid w:val="008D3E97"/>
    <w:rsid w:val="008D4412"/>
    <w:rsid w:val="008D4F8E"/>
    <w:rsid w:val="008D51A5"/>
    <w:rsid w:val="008D570C"/>
    <w:rsid w:val="008D57B2"/>
    <w:rsid w:val="008D57C5"/>
    <w:rsid w:val="008D594F"/>
    <w:rsid w:val="008D5D11"/>
    <w:rsid w:val="008D621C"/>
    <w:rsid w:val="008D6875"/>
    <w:rsid w:val="008D6D95"/>
    <w:rsid w:val="008D6DA1"/>
    <w:rsid w:val="008D6DDB"/>
    <w:rsid w:val="008D7AE0"/>
    <w:rsid w:val="008E04F5"/>
    <w:rsid w:val="008E0A9E"/>
    <w:rsid w:val="008E0B14"/>
    <w:rsid w:val="008E1291"/>
    <w:rsid w:val="008E1491"/>
    <w:rsid w:val="008E151D"/>
    <w:rsid w:val="008E18F4"/>
    <w:rsid w:val="008E1B93"/>
    <w:rsid w:val="008E1C06"/>
    <w:rsid w:val="008E35CA"/>
    <w:rsid w:val="008E3786"/>
    <w:rsid w:val="008E441C"/>
    <w:rsid w:val="008E44AA"/>
    <w:rsid w:val="008E4782"/>
    <w:rsid w:val="008E591B"/>
    <w:rsid w:val="008E6616"/>
    <w:rsid w:val="008E6D0D"/>
    <w:rsid w:val="008E6F73"/>
    <w:rsid w:val="008E761A"/>
    <w:rsid w:val="008E7B6A"/>
    <w:rsid w:val="008F08C9"/>
    <w:rsid w:val="008F09EB"/>
    <w:rsid w:val="008F0E16"/>
    <w:rsid w:val="008F0F6D"/>
    <w:rsid w:val="008F140C"/>
    <w:rsid w:val="008F18A1"/>
    <w:rsid w:val="008F1B72"/>
    <w:rsid w:val="008F1B88"/>
    <w:rsid w:val="008F208C"/>
    <w:rsid w:val="008F267F"/>
    <w:rsid w:val="008F2A40"/>
    <w:rsid w:val="008F2EBE"/>
    <w:rsid w:val="008F336D"/>
    <w:rsid w:val="008F33D9"/>
    <w:rsid w:val="008F347E"/>
    <w:rsid w:val="008F36D3"/>
    <w:rsid w:val="008F3753"/>
    <w:rsid w:val="008F3C0D"/>
    <w:rsid w:val="008F404D"/>
    <w:rsid w:val="008F460E"/>
    <w:rsid w:val="008F46E8"/>
    <w:rsid w:val="008F47A8"/>
    <w:rsid w:val="008F4E1D"/>
    <w:rsid w:val="008F5588"/>
    <w:rsid w:val="008F573D"/>
    <w:rsid w:val="008F5B10"/>
    <w:rsid w:val="008F6022"/>
    <w:rsid w:val="008F6083"/>
    <w:rsid w:val="008F68D7"/>
    <w:rsid w:val="008F72B4"/>
    <w:rsid w:val="008F7454"/>
    <w:rsid w:val="008F7DE1"/>
    <w:rsid w:val="00900030"/>
    <w:rsid w:val="00900826"/>
    <w:rsid w:val="00900D94"/>
    <w:rsid w:val="009010DF"/>
    <w:rsid w:val="00901646"/>
    <w:rsid w:val="0090181E"/>
    <w:rsid w:val="00901CC9"/>
    <w:rsid w:val="00902E7B"/>
    <w:rsid w:val="00903372"/>
    <w:rsid w:val="009033E5"/>
    <w:rsid w:val="00903829"/>
    <w:rsid w:val="0090477D"/>
    <w:rsid w:val="009048FD"/>
    <w:rsid w:val="009059F7"/>
    <w:rsid w:val="00907BDF"/>
    <w:rsid w:val="00907C66"/>
    <w:rsid w:val="00911F59"/>
    <w:rsid w:val="009120E8"/>
    <w:rsid w:val="00912CFC"/>
    <w:rsid w:val="009132C1"/>
    <w:rsid w:val="009133E5"/>
    <w:rsid w:val="009137BB"/>
    <w:rsid w:val="00913D8E"/>
    <w:rsid w:val="0091450F"/>
    <w:rsid w:val="00914769"/>
    <w:rsid w:val="00914867"/>
    <w:rsid w:val="00914A8B"/>
    <w:rsid w:val="00914D74"/>
    <w:rsid w:val="009157D2"/>
    <w:rsid w:val="0091584F"/>
    <w:rsid w:val="00916A3F"/>
    <w:rsid w:val="009177E3"/>
    <w:rsid w:val="0092001F"/>
    <w:rsid w:val="0092090E"/>
    <w:rsid w:val="00920EF1"/>
    <w:rsid w:val="00921138"/>
    <w:rsid w:val="00921403"/>
    <w:rsid w:val="00921638"/>
    <w:rsid w:val="009218D6"/>
    <w:rsid w:val="00921969"/>
    <w:rsid w:val="00922363"/>
    <w:rsid w:val="00923463"/>
    <w:rsid w:val="009237BC"/>
    <w:rsid w:val="009238A4"/>
    <w:rsid w:val="00923D20"/>
    <w:rsid w:val="00924336"/>
    <w:rsid w:val="009245AE"/>
    <w:rsid w:val="00924EBE"/>
    <w:rsid w:val="009252A2"/>
    <w:rsid w:val="00925804"/>
    <w:rsid w:val="00925850"/>
    <w:rsid w:val="00926305"/>
    <w:rsid w:val="00927D87"/>
    <w:rsid w:val="00927FCC"/>
    <w:rsid w:val="00930FD3"/>
    <w:rsid w:val="009313FB"/>
    <w:rsid w:val="0093230A"/>
    <w:rsid w:val="009324D7"/>
    <w:rsid w:val="00932FD4"/>
    <w:rsid w:val="009330ED"/>
    <w:rsid w:val="00933396"/>
    <w:rsid w:val="00933C76"/>
    <w:rsid w:val="00933D62"/>
    <w:rsid w:val="009344A0"/>
    <w:rsid w:val="009345A2"/>
    <w:rsid w:val="00934CA2"/>
    <w:rsid w:val="009373B3"/>
    <w:rsid w:val="00937555"/>
    <w:rsid w:val="00937846"/>
    <w:rsid w:val="0094091C"/>
    <w:rsid w:val="00940A45"/>
    <w:rsid w:val="009412AE"/>
    <w:rsid w:val="00941606"/>
    <w:rsid w:val="00941D75"/>
    <w:rsid w:val="00941F1B"/>
    <w:rsid w:val="00941FC5"/>
    <w:rsid w:val="00942288"/>
    <w:rsid w:val="009429D9"/>
    <w:rsid w:val="00942F62"/>
    <w:rsid w:val="00943F2C"/>
    <w:rsid w:val="00943FED"/>
    <w:rsid w:val="00944439"/>
    <w:rsid w:val="0094460F"/>
    <w:rsid w:val="00944A25"/>
    <w:rsid w:val="009452C5"/>
    <w:rsid w:val="0094530F"/>
    <w:rsid w:val="009456B6"/>
    <w:rsid w:val="0094581D"/>
    <w:rsid w:val="00945AF9"/>
    <w:rsid w:val="00945BB6"/>
    <w:rsid w:val="009463F5"/>
    <w:rsid w:val="00946A4C"/>
    <w:rsid w:val="00950492"/>
    <w:rsid w:val="00950549"/>
    <w:rsid w:val="0095059C"/>
    <w:rsid w:val="00950A4B"/>
    <w:rsid w:val="00951A6F"/>
    <w:rsid w:val="00951ED2"/>
    <w:rsid w:val="009526D6"/>
    <w:rsid w:val="00952C27"/>
    <w:rsid w:val="00952E41"/>
    <w:rsid w:val="009530B2"/>
    <w:rsid w:val="009531B4"/>
    <w:rsid w:val="009536B7"/>
    <w:rsid w:val="00953E4D"/>
    <w:rsid w:val="00953FA1"/>
    <w:rsid w:val="0095420D"/>
    <w:rsid w:val="009545FE"/>
    <w:rsid w:val="00954A13"/>
    <w:rsid w:val="009566FD"/>
    <w:rsid w:val="00957385"/>
    <w:rsid w:val="00957936"/>
    <w:rsid w:val="00957B74"/>
    <w:rsid w:val="00957F93"/>
    <w:rsid w:val="009600D6"/>
    <w:rsid w:val="009606D0"/>
    <w:rsid w:val="00960768"/>
    <w:rsid w:val="00960CAB"/>
    <w:rsid w:val="00961548"/>
    <w:rsid w:val="009617FA"/>
    <w:rsid w:val="00961EDA"/>
    <w:rsid w:val="0096229B"/>
    <w:rsid w:val="0096284A"/>
    <w:rsid w:val="00962A9D"/>
    <w:rsid w:val="00962DE2"/>
    <w:rsid w:val="00963189"/>
    <w:rsid w:val="00963256"/>
    <w:rsid w:val="009639D8"/>
    <w:rsid w:val="00963D8E"/>
    <w:rsid w:val="009641C0"/>
    <w:rsid w:val="00964964"/>
    <w:rsid w:val="009649E3"/>
    <w:rsid w:val="00964D60"/>
    <w:rsid w:val="009651A0"/>
    <w:rsid w:val="00965512"/>
    <w:rsid w:val="0096592E"/>
    <w:rsid w:val="00965A74"/>
    <w:rsid w:val="009660CF"/>
    <w:rsid w:val="009704C0"/>
    <w:rsid w:val="0097096D"/>
    <w:rsid w:val="00970A63"/>
    <w:rsid w:val="00970B7A"/>
    <w:rsid w:val="00970B7E"/>
    <w:rsid w:val="00970B89"/>
    <w:rsid w:val="00971C97"/>
    <w:rsid w:val="00972EFD"/>
    <w:rsid w:val="009732B7"/>
    <w:rsid w:val="00973953"/>
    <w:rsid w:val="00973AC8"/>
    <w:rsid w:val="009752F5"/>
    <w:rsid w:val="00975665"/>
    <w:rsid w:val="0097595E"/>
    <w:rsid w:val="00975A5F"/>
    <w:rsid w:val="00975C1C"/>
    <w:rsid w:val="00976320"/>
    <w:rsid w:val="009767AB"/>
    <w:rsid w:val="009801BF"/>
    <w:rsid w:val="00980A6C"/>
    <w:rsid w:val="00981686"/>
    <w:rsid w:val="00981DFF"/>
    <w:rsid w:val="009823BC"/>
    <w:rsid w:val="0098270B"/>
    <w:rsid w:val="00982AC3"/>
    <w:rsid w:val="009835DC"/>
    <w:rsid w:val="00983724"/>
    <w:rsid w:val="00983EBE"/>
    <w:rsid w:val="00983EEC"/>
    <w:rsid w:val="00984BC9"/>
    <w:rsid w:val="00984BF3"/>
    <w:rsid w:val="00984ED0"/>
    <w:rsid w:val="009851A1"/>
    <w:rsid w:val="009852A3"/>
    <w:rsid w:val="00985500"/>
    <w:rsid w:val="0098560D"/>
    <w:rsid w:val="00986616"/>
    <w:rsid w:val="009869B9"/>
    <w:rsid w:val="00986D79"/>
    <w:rsid w:val="009875BA"/>
    <w:rsid w:val="00987830"/>
    <w:rsid w:val="00990143"/>
    <w:rsid w:val="00990277"/>
    <w:rsid w:val="00990515"/>
    <w:rsid w:val="009918CF"/>
    <w:rsid w:val="00991CD4"/>
    <w:rsid w:val="00992A05"/>
    <w:rsid w:val="0099367C"/>
    <w:rsid w:val="009939EF"/>
    <w:rsid w:val="009941CE"/>
    <w:rsid w:val="00994329"/>
    <w:rsid w:val="00994A90"/>
    <w:rsid w:val="00995B4F"/>
    <w:rsid w:val="00996C6E"/>
    <w:rsid w:val="009975CB"/>
    <w:rsid w:val="009A0CBF"/>
    <w:rsid w:val="009A149E"/>
    <w:rsid w:val="009A174C"/>
    <w:rsid w:val="009A18E8"/>
    <w:rsid w:val="009A23E0"/>
    <w:rsid w:val="009A371B"/>
    <w:rsid w:val="009A3ADE"/>
    <w:rsid w:val="009A3B03"/>
    <w:rsid w:val="009A3C1B"/>
    <w:rsid w:val="009A3CEA"/>
    <w:rsid w:val="009A435D"/>
    <w:rsid w:val="009A4993"/>
    <w:rsid w:val="009A4B8A"/>
    <w:rsid w:val="009A5B96"/>
    <w:rsid w:val="009A6069"/>
    <w:rsid w:val="009A7344"/>
    <w:rsid w:val="009A7472"/>
    <w:rsid w:val="009A795F"/>
    <w:rsid w:val="009A79D0"/>
    <w:rsid w:val="009A7F3D"/>
    <w:rsid w:val="009B0014"/>
    <w:rsid w:val="009B1316"/>
    <w:rsid w:val="009B1790"/>
    <w:rsid w:val="009B1D78"/>
    <w:rsid w:val="009B1D7F"/>
    <w:rsid w:val="009B225F"/>
    <w:rsid w:val="009B22A1"/>
    <w:rsid w:val="009B242C"/>
    <w:rsid w:val="009B2B8D"/>
    <w:rsid w:val="009B2C88"/>
    <w:rsid w:val="009B319B"/>
    <w:rsid w:val="009B33D4"/>
    <w:rsid w:val="009B375F"/>
    <w:rsid w:val="009B3F54"/>
    <w:rsid w:val="009B41C4"/>
    <w:rsid w:val="009B46F6"/>
    <w:rsid w:val="009B5013"/>
    <w:rsid w:val="009B5F9B"/>
    <w:rsid w:val="009B761D"/>
    <w:rsid w:val="009B7999"/>
    <w:rsid w:val="009C10BE"/>
    <w:rsid w:val="009C157E"/>
    <w:rsid w:val="009C338E"/>
    <w:rsid w:val="009C33ED"/>
    <w:rsid w:val="009C3C05"/>
    <w:rsid w:val="009C4138"/>
    <w:rsid w:val="009C4A25"/>
    <w:rsid w:val="009C4EB4"/>
    <w:rsid w:val="009C5923"/>
    <w:rsid w:val="009C6033"/>
    <w:rsid w:val="009C6210"/>
    <w:rsid w:val="009D0CBB"/>
    <w:rsid w:val="009D0F90"/>
    <w:rsid w:val="009D0FC6"/>
    <w:rsid w:val="009D1248"/>
    <w:rsid w:val="009D1D2E"/>
    <w:rsid w:val="009D2175"/>
    <w:rsid w:val="009D225F"/>
    <w:rsid w:val="009D2C44"/>
    <w:rsid w:val="009D2C9F"/>
    <w:rsid w:val="009D3B77"/>
    <w:rsid w:val="009D3EAC"/>
    <w:rsid w:val="009D53E0"/>
    <w:rsid w:val="009D5B84"/>
    <w:rsid w:val="009D6413"/>
    <w:rsid w:val="009D6698"/>
    <w:rsid w:val="009D67C8"/>
    <w:rsid w:val="009D6BE8"/>
    <w:rsid w:val="009D6DC2"/>
    <w:rsid w:val="009D6E89"/>
    <w:rsid w:val="009D7422"/>
    <w:rsid w:val="009D7450"/>
    <w:rsid w:val="009D77BC"/>
    <w:rsid w:val="009D7904"/>
    <w:rsid w:val="009D7A96"/>
    <w:rsid w:val="009D7BEE"/>
    <w:rsid w:val="009D7C5D"/>
    <w:rsid w:val="009E0272"/>
    <w:rsid w:val="009E02CD"/>
    <w:rsid w:val="009E038B"/>
    <w:rsid w:val="009E0A50"/>
    <w:rsid w:val="009E0EC2"/>
    <w:rsid w:val="009E180B"/>
    <w:rsid w:val="009E199A"/>
    <w:rsid w:val="009E235F"/>
    <w:rsid w:val="009E2677"/>
    <w:rsid w:val="009E2B69"/>
    <w:rsid w:val="009E30A8"/>
    <w:rsid w:val="009E35DB"/>
    <w:rsid w:val="009E3A3A"/>
    <w:rsid w:val="009E3A4C"/>
    <w:rsid w:val="009E3E2B"/>
    <w:rsid w:val="009E4556"/>
    <w:rsid w:val="009E5345"/>
    <w:rsid w:val="009E5A1D"/>
    <w:rsid w:val="009E5D90"/>
    <w:rsid w:val="009E64D1"/>
    <w:rsid w:val="009E6AD1"/>
    <w:rsid w:val="009E6FD7"/>
    <w:rsid w:val="009E74A0"/>
    <w:rsid w:val="009E7A70"/>
    <w:rsid w:val="009E7CD1"/>
    <w:rsid w:val="009F0102"/>
    <w:rsid w:val="009F0444"/>
    <w:rsid w:val="009F05A9"/>
    <w:rsid w:val="009F0ECC"/>
    <w:rsid w:val="009F110E"/>
    <w:rsid w:val="009F123E"/>
    <w:rsid w:val="009F1CC0"/>
    <w:rsid w:val="009F2B6C"/>
    <w:rsid w:val="009F2CD4"/>
    <w:rsid w:val="009F2E3A"/>
    <w:rsid w:val="009F3AC3"/>
    <w:rsid w:val="009F413F"/>
    <w:rsid w:val="009F437C"/>
    <w:rsid w:val="009F4E57"/>
    <w:rsid w:val="009F5031"/>
    <w:rsid w:val="009F521E"/>
    <w:rsid w:val="009F5D50"/>
    <w:rsid w:val="009F63CC"/>
    <w:rsid w:val="009F6629"/>
    <w:rsid w:val="009F66A6"/>
    <w:rsid w:val="009F69B1"/>
    <w:rsid w:val="009F6BCB"/>
    <w:rsid w:val="009F70F8"/>
    <w:rsid w:val="009F7177"/>
    <w:rsid w:val="009F790B"/>
    <w:rsid w:val="00A000E6"/>
    <w:rsid w:val="00A00656"/>
    <w:rsid w:val="00A00704"/>
    <w:rsid w:val="00A02462"/>
    <w:rsid w:val="00A02B68"/>
    <w:rsid w:val="00A03039"/>
    <w:rsid w:val="00A035BB"/>
    <w:rsid w:val="00A03B19"/>
    <w:rsid w:val="00A03FF1"/>
    <w:rsid w:val="00A0488B"/>
    <w:rsid w:val="00A06490"/>
    <w:rsid w:val="00A06CA7"/>
    <w:rsid w:val="00A07270"/>
    <w:rsid w:val="00A07B02"/>
    <w:rsid w:val="00A07C74"/>
    <w:rsid w:val="00A1026E"/>
    <w:rsid w:val="00A10994"/>
    <w:rsid w:val="00A10A01"/>
    <w:rsid w:val="00A1197E"/>
    <w:rsid w:val="00A11C4A"/>
    <w:rsid w:val="00A12423"/>
    <w:rsid w:val="00A12499"/>
    <w:rsid w:val="00A128A9"/>
    <w:rsid w:val="00A12D56"/>
    <w:rsid w:val="00A1348E"/>
    <w:rsid w:val="00A13776"/>
    <w:rsid w:val="00A1458E"/>
    <w:rsid w:val="00A151EA"/>
    <w:rsid w:val="00A16D5E"/>
    <w:rsid w:val="00A17115"/>
    <w:rsid w:val="00A17AC3"/>
    <w:rsid w:val="00A17ACB"/>
    <w:rsid w:val="00A17E43"/>
    <w:rsid w:val="00A201E6"/>
    <w:rsid w:val="00A201FD"/>
    <w:rsid w:val="00A20400"/>
    <w:rsid w:val="00A207D6"/>
    <w:rsid w:val="00A21F75"/>
    <w:rsid w:val="00A24AA4"/>
    <w:rsid w:val="00A254AC"/>
    <w:rsid w:val="00A2558D"/>
    <w:rsid w:val="00A265AF"/>
    <w:rsid w:val="00A275CC"/>
    <w:rsid w:val="00A276BD"/>
    <w:rsid w:val="00A27850"/>
    <w:rsid w:val="00A300D4"/>
    <w:rsid w:val="00A303B1"/>
    <w:rsid w:val="00A3059D"/>
    <w:rsid w:val="00A31A6C"/>
    <w:rsid w:val="00A3207A"/>
    <w:rsid w:val="00A3249A"/>
    <w:rsid w:val="00A334F8"/>
    <w:rsid w:val="00A33A87"/>
    <w:rsid w:val="00A33E2A"/>
    <w:rsid w:val="00A3407C"/>
    <w:rsid w:val="00A34C4A"/>
    <w:rsid w:val="00A357EA"/>
    <w:rsid w:val="00A35E61"/>
    <w:rsid w:val="00A3644F"/>
    <w:rsid w:val="00A36C74"/>
    <w:rsid w:val="00A36DBA"/>
    <w:rsid w:val="00A370B9"/>
    <w:rsid w:val="00A3713D"/>
    <w:rsid w:val="00A3726C"/>
    <w:rsid w:val="00A37A78"/>
    <w:rsid w:val="00A37CD5"/>
    <w:rsid w:val="00A40970"/>
    <w:rsid w:val="00A40D65"/>
    <w:rsid w:val="00A41907"/>
    <w:rsid w:val="00A41CA0"/>
    <w:rsid w:val="00A42485"/>
    <w:rsid w:val="00A425F0"/>
    <w:rsid w:val="00A42653"/>
    <w:rsid w:val="00A43A8A"/>
    <w:rsid w:val="00A43C8A"/>
    <w:rsid w:val="00A43FD4"/>
    <w:rsid w:val="00A44661"/>
    <w:rsid w:val="00A45222"/>
    <w:rsid w:val="00A454B4"/>
    <w:rsid w:val="00A46BF3"/>
    <w:rsid w:val="00A46FB1"/>
    <w:rsid w:val="00A501CD"/>
    <w:rsid w:val="00A508F3"/>
    <w:rsid w:val="00A50D66"/>
    <w:rsid w:val="00A5113B"/>
    <w:rsid w:val="00A51870"/>
    <w:rsid w:val="00A519D4"/>
    <w:rsid w:val="00A51B3F"/>
    <w:rsid w:val="00A529ED"/>
    <w:rsid w:val="00A5311A"/>
    <w:rsid w:val="00A536E0"/>
    <w:rsid w:val="00A544B0"/>
    <w:rsid w:val="00A54632"/>
    <w:rsid w:val="00A54673"/>
    <w:rsid w:val="00A54846"/>
    <w:rsid w:val="00A54A09"/>
    <w:rsid w:val="00A54EF1"/>
    <w:rsid w:val="00A55008"/>
    <w:rsid w:val="00A557A7"/>
    <w:rsid w:val="00A557C5"/>
    <w:rsid w:val="00A55E4B"/>
    <w:rsid w:val="00A569A5"/>
    <w:rsid w:val="00A572A4"/>
    <w:rsid w:val="00A572C5"/>
    <w:rsid w:val="00A5731F"/>
    <w:rsid w:val="00A60E26"/>
    <w:rsid w:val="00A610D3"/>
    <w:rsid w:val="00A6120A"/>
    <w:rsid w:val="00A61B75"/>
    <w:rsid w:val="00A61FE9"/>
    <w:rsid w:val="00A622C0"/>
    <w:rsid w:val="00A627AF"/>
    <w:rsid w:val="00A62EEC"/>
    <w:rsid w:val="00A63506"/>
    <w:rsid w:val="00A63D33"/>
    <w:rsid w:val="00A64299"/>
    <w:rsid w:val="00A6454C"/>
    <w:rsid w:val="00A64B9E"/>
    <w:rsid w:val="00A64C31"/>
    <w:rsid w:val="00A64D3A"/>
    <w:rsid w:val="00A650EB"/>
    <w:rsid w:val="00A655FD"/>
    <w:rsid w:val="00A659E2"/>
    <w:rsid w:val="00A65AB1"/>
    <w:rsid w:val="00A65B36"/>
    <w:rsid w:val="00A66270"/>
    <w:rsid w:val="00A6676A"/>
    <w:rsid w:val="00A66D89"/>
    <w:rsid w:val="00A6767E"/>
    <w:rsid w:val="00A6770B"/>
    <w:rsid w:val="00A67F31"/>
    <w:rsid w:val="00A7058D"/>
    <w:rsid w:val="00A707EB"/>
    <w:rsid w:val="00A708A2"/>
    <w:rsid w:val="00A70A56"/>
    <w:rsid w:val="00A712B5"/>
    <w:rsid w:val="00A71446"/>
    <w:rsid w:val="00A71C2D"/>
    <w:rsid w:val="00A7249D"/>
    <w:rsid w:val="00A725C0"/>
    <w:rsid w:val="00A72E13"/>
    <w:rsid w:val="00A73DF1"/>
    <w:rsid w:val="00A73ED2"/>
    <w:rsid w:val="00A7516C"/>
    <w:rsid w:val="00A7518B"/>
    <w:rsid w:val="00A75B9E"/>
    <w:rsid w:val="00A75D19"/>
    <w:rsid w:val="00A76629"/>
    <w:rsid w:val="00A76764"/>
    <w:rsid w:val="00A76FEB"/>
    <w:rsid w:val="00A80280"/>
    <w:rsid w:val="00A807DD"/>
    <w:rsid w:val="00A80AD7"/>
    <w:rsid w:val="00A80C30"/>
    <w:rsid w:val="00A814AB"/>
    <w:rsid w:val="00A81541"/>
    <w:rsid w:val="00A81760"/>
    <w:rsid w:val="00A81A9E"/>
    <w:rsid w:val="00A81D0B"/>
    <w:rsid w:val="00A81DD3"/>
    <w:rsid w:val="00A81DED"/>
    <w:rsid w:val="00A81FF2"/>
    <w:rsid w:val="00A82934"/>
    <w:rsid w:val="00A82987"/>
    <w:rsid w:val="00A82B21"/>
    <w:rsid w:val="00A835E1"/>
    <w:rsid w:val="00A840FE"/>
    <w:rsid w:val="00A84C07"/>
    <w:rsid w:val="00A850E3"/>
    <w:rsid w:val="00A853E0"/>
    <w:rsid w:val="00A857B1"/>
    <w:rsid w:val="00A85F42"/>
    <w:rsid w:val="00A86422"/>
    <w:rsid w:val="00A86810"/>
    <w:rsid w:val="00A86FF5"/>
    <w:rsid w:val="00A90513"/>
    <w:rsid w:val="00A90F00"/>
    <w:rsid w:val="00A9128B"/>
    <w:rsid w:val="00A916F3"/>
    <w:rsid w:val="00A926B1"/>
    <w:rsid w:val="00A9283A"/>
    <w:rsid w:val="00A92934"/>
    <w:rsid w:val="00A92949"/>
    <w:rsid w:val="00A92DB5"/>
    <w:rsid w:val="00A93353"/>
    <w:rsid w:val="00A935A2"/>
    <w:rsid w:val="00A93E9D"/>
    <w:rsid w:val="00A944F1"/>
    <w:rsid w:val="00A94700"/>
    <w:rsid w:val="00A94BE8"/>
    <w:rsid w:val="00A94DB8"/>
    <w:rsid w:val="00A95ACD"/>
    <w:rsid w:val="00A963C9"/>
    <w:rsid w:val="00A96ADA"/>
    <w:rsid w:val="00A96EB4"/>
    <w:rsid w:val="00A97D99"/>
    <w:rsid w:val="00A97FC9"/>
    <w:rsid w:val="00AA027F"/>
    <w:rsid w:val="00AA062B"/>
    <w:rsid w:val="00AA0AE7"/>
    <w:rsid w:val="00AA0E46"/>
    <w:rsid w:val="00AA1584"/>
    <w:rsid w:val="00AA1661"/>
    <w:rsid w:val="00AA2186"/>
    <w:rsid w:val="00AA234E"/>
    <w:rsid w:val="00AA2ABD"/>
    <w:rsid w:val="00AA2F51"/>
    <w:rsid w:val="00AA3917"/>
    <w:rsid w:val="00AA4A18"/>
    <w:rsid w:val="00AA4E51"/>
    <w:rsid w:val="00AA5178"/>
    <w:rsid w:val="00AA53A0"/>
    <w:rsid w:val="00AA548C"/>
    <w:rsid w:val="00AA5657"/>
    <w:rsid w:val="00AA56B4"/>
    <w:rsid w:val="00AA7238"/>
    <w:rsid w:val="00AA7AED"/>
    <w:rsid w:val="00AA7C8A"/>
    <w:rsid w:val="00AAC084"/>
    <w:rsid w:val="00AB0CDF"/>
    <w:rsid w:val="00AB1146"/>
    <w:rsid w:val="00AB1BE0"/>
    <w:rsid w:val="00AB23E4"/>
    <w:rsid w:val="00AB28EB"/>
    <w:rsid w:val="00AB2B87"/>
    <w:rsid w:val="00AB33F6"/>
    <w:rsid w:val="00AB351C"/>
    <w:rsid w:val="00AB38F9"/>
    <w:rsid w:val="00AB39DC"/>
    <w:rsid w:val="00AB4B90"/>
    <w:rsid w:val="00AB55C6"/>
    <w:rsid w:val="00AB5661"/>
    <w:rsid w:val="00AB615F"/>
    <w:rsid w:val="00AB6342"/>
    <w:rsid w:val="00AB6F33"/>
    <w:rsid w:val="00AC0230"/>
    <w:rsid w:val="00AC07F6"/>
    <w:rsid w:val="00AC0C25"/>
    <w:rsid w:val="00AC0C7C"/>
    <w:rsid w:val="00AC0D6C"/>
    <w:rsid w:val="00AC13DC"/>
    <w:rsid w:val="00AC29C9"/>
    <w:rsid w:val="00AC2EB3"/>
    <w:rsid w:val="00AC2FA7"/>
    <w:rsid w:val="00AC39E3"/>
    <w:rsid w:val="00AC3C6B"/>
    <w:rsid w:val="00AC429F"/>
    <w:rsid w:val="00AC51AE"/>
    <w:rsid w:val="00AC5267"/>
    <w:rsid w:val="00AC5411"/>
    <w:rsid w:val="00AC59DA"/>
    <w:rsid w:val="00AC5BF7"/>
    <w:rsid w:val="00AC64F7"/>
    <w:rsid w:val="00AC6CDB"/>
    <w:rsid w:val="00AC70DC"/>
    <w:rsid w:val="00AC791C"/>
    <w:rsid w:val="00AD0953"/>
    <w:rsid w:val="00AD0B40"/>
    <w:rsid w:val="00AD1490"/>
    <w:rsid w:val="00AD271C"/>
    <w:rsid w:val="00AD284D"/>
    <w:rsid w:val="00AD2ACC"/>
    <w:rsid w:val="00AD384D"/>
    <w:rsid w:val="00AD52ED"/>
    <w:rsid w:val="00AD64BE"/>
    <w:rsid w:val="00AD66B0"/>
    <w:rsid w:val="00AD68D6"/>
    <w:rsid w:val="00AD698D"/>
    <w:rsid w:val="00AD6C2B"/>
    <w:rsid w:val="00AD734F"/>
    <w:rsid w:val="00AD737E"/>
    <w:rsid w:val="00AD7515"/>
    <w:rsid w:val="00AD779A"/>
    <w:rsid w:val="00AD7C0A"/>
    <w:rsid w:val="00AD7C9F"/>
    <w:rsid w:val="00AD7CDC"/>
    <w:rsid w:val="00AD7D17"/>
    <w:rsid w:val="00AD7FD7"/>
    <w:rsid w:val="00AE0844"/>
    <w:rsid w:val="00AE1270"/>
    <w:rsid w:val="00AE1688"/>
    <w:rsid w:val="00AE1747"/>
    <w:rsid w:val="00AE1C99"/>
    <w:rsid w:val="00AE28B4"/>
    <w:rsid w:val="00AE3394"/>
    <w:rsid w:val="00AE3482"/>
    <w:rsid w:val="00AE3781"/>
    <w:rsid w:val="00AE37F9"/>
    <w:rsid w:val="00AE3C26"/>
    <w:rsid w:val="00AE4D8F"/>
    <w:rsid w:val="00AE5AD3"/>
    <w:rsid w:val="00AE6336"/>
    <w:rsid w:val="00AE72A2"/>
    <w:rsid w:val="00AE7EA6"/>
    <w:rsid w:val="00AF0852"/>
    <w:rsid w:val="00AF23DF"/>
    <w:rsid w:val="00AF267F"/>
    <w:rsid w:val="00AF29B5"/>
    <w:rsid w:val="00AF29CC"/>
    <w:rsid w:val="00AF2DAA"/>
    <w:rsid w:val="00AF435D"/>
    <w:rsid w:val="00AF4637"/>
    <w:rsid w:val="00AF4AD1"/>
    <w:rsid w:val="00AF4BE9"/>
    <w:rsid w:val="00AF52FD"/>
    <w:rsid w:val="00AF530E"/>
    <w:rsid w:val="00AF535E"/>
    <w:rsid w:val="00AF54CA"/>
    <w:rsid w:val="00AF62F1"/>
    <w:rsid w:val="00AF6880"/>
    <w:rsid w:val="00AF6ACD"/>
    <w:rsid w:val="00AF6D5B"/>
    <w:rsid w:val="00AF6E13"/>
    <w:rsid w:val="00AF6FFE"/>
    <w:rsid w:val="00AF78E6"/>
    <w:rsid w:val="00AF79AE"/>
    <w:rsid w:val="00AF7E14"/>
    <w:rsid w:val="00B00C35"/>
    <w:rsid w:val="00B00C58"/>
    <w:rsid w:val="00B00C82"/>
    <w:rsid w:val="00B00F40"/>
    <w:rsid w:val="00B00F73"/>
    <w:rsid w:val="00B010A3"/>
    <w:rsid w:val="00B0202A"/>
    <w:rsid w:val="00B026C7"/>
    <w:rsid w:val="00B035F3"/>
    <w:rsid w:val="00B0360E"/>
    <w:rsid w:val="00B0365E"/>
    <w:rsid w:val="00B0376F"/>
    <w:rsid w:val="00B03FA1"/>
    <w:rsid w:val="00B04075"/>
    <w:rsid w:val="00B045DC"/>
    <w:rsid w:val="00B04CB5"/>
    <w:rsid w:val="00B05BAC"/>
    <w:rsid w:val="00B0604A"/>
    <w:rsid w:val="00B062EA"/>
    <w:rsid w:val="00B0633F"/>
    <w:rsid w:val="00B07173"/>
    <w:rsid w:val="00B07381"/>
    <w:rsid w:val="00B10339"/>
    <w:rsid w:val="00B108E1"/>
    <w:rsid w:val="00B10A3D"/>
    <w:rsid w:val="00B10B35"/>
    <w:rsid w:val="00B10EB9"/>
    <w:rsid w:val="00B10FAF"/>
    <w:rsid w:val="00B11B63"/>
    <w:rsid w:val="00B11F6B"/>
    <w:rsid w:val="00B127C7"/>
    <w:rsid w:val="00B12E42"/>
    <w:rsid w:val="00B1402F"/>
    <w:rsid w:val="00B1439F"/>
    <w:rsid w:val="00B14E77"/>
    <w:rsid w:val="00B152DE"/>
    <w:rsid w:val="00B1570D"/>
    <w:rsid w:val="00B15CDC"/>
    <w:rsid w:val="00B166A9"/>
    <w:rsid w:val="00B167AB"/>
    <w:rsid w:val="00B168A8"/>
    <w:rsid w:val="00B16AA3"/>
    <w:rsid w:val="00B1705D"/>
    <w:rsid w:val="00B17434"/>
    <w:rsid w:val="00B17C07"/>
    <w:rsid w:val="00B20178"/>
    <w:rsid w:val="00B202A8"/>
    <w:rsid w:val="00B2031D"/>
    <w:rsid w:val="00B21498"/>
    <w:rsid w:val="00B21AC9"/>
    <w:rsid w:val="00B21BB3"/>
    <w:rsid w:val="00B22378"/>
    <w:rsid w:val="00B230D4"/>
    <w:rsid w:val="00B23D94"/>
    <w:rsid w:val="00B24049"/>
    <w:rsid w:val="00B2465A"/>
    <w:rsid w:val="00B2467B"/>
    <w:rsid w:val="00B247BD"/>
    <w:rsid w:val="00B24B29"/>
    <w:rsid w:val="00B24C81"/>
    <w:rsid w:val="00B24F11"/>
    <w:rsid w:val="00B25280"/>
    <w:rsid w:val="00B252C7"/>
    <w:rsid w:val="00B2534B"/>
    <w:rsid w:val="00B25A43"/>
    <w:rsid w:val="00B26168"/>
    <w:rsid w:val="00B261D4"/>
    <w:rsid w:val="00B26481"/>
    <w:rsid w:val="00B266A9"/>
    <w:rsid w:val="00B26986"/>
    <w:rsid w:val="00B2712D"/>
    <w:rsid w:val="00B276FF"/>
    <w:rsid w:val="00B27DB5"/>
    <w:rsid w:val="00B3019B"/>
    <w:rsid w:val="00B30C01"/>
    <w:rsid w:val="00B31095"/>
    <w:rsid w:val="00B3148E"/>
    <w:rsid w:val="00B31BA1"/>
    <w:rsid w:val="00B321F1"/>
    <w:rsid w:val="00B32591"/>
    <w:rsid w:val="00B325C1"/>
    <w:rsid w:val="00B325C4"/>
    <w:rsid w:val="00B32779"/>
    <w:rsid w:val="00B329CB"/>
    <w:rsid w:val="00B32FE3"/>
    <w:rsid w:val="00B335B6"/>
    <w:rsid w:val="00B34C84"/>
    <w:rsid w:val="00B35DCD"/>
    <w:rsid w:val="00B35F6A"/>
    <w:rsid w:val="00B378BA"/>
    <w:rsid w:val="00B37B4A"/>
    <w:rsid w:val="00B37EC7"/>
    <w:rsid w:val="00B40880"/>
    <w:rsid w:val="00B40A2D"/>
    <w:rsid w:val="00B4141D"/>
    <w:rsid w:val="00B419DA"/>
    <w:rsid w:val="00B425FF"/>
    <w:rsid w:val="00B42A69"/>
    <w:rsid w:val="00B42BE8"/>
    <w:rsid w:val="00B42C0E"/>
    <w:rsid w:val="00B43D4F"/>
    <w:rsid w:val="00B44873"/>
    <w:rsid w:val="00B44B00"/>
    <w:rsid w:val="00B452BC"/>
    <w:rsid w:val="00B45DB3"/>
    <w:rsid w:val="00B465A6"/>
    <w:rsid w:val="00B466BC"/>
    <w:rsid w:val="00B47459"/>
    <w:rsid w:val="00B47518"/>
    <w:rsid w:val="00B47B0F"/>
    <w:rsid w:val="00B47B6B"/>
    <w:rsid w:val="00B5022F"/>
    <w:rsid w:val="00B504E4"/>
    <w:rsid w:val="00B508CD"/>
    <w:rsid w:val="00B50F83"/>
    <w:rsid w:val="00B51964"/>
    <w:rsid w:val="00B52AE1"/>
    <w:rsid w:val="00B52B8D"/>
    <w:rsid w:val="00B53E25"/>
    <w:rsid w:val="00B54518"/>
    <w:rsid w:val="00B554D5"/>
    <w:rsid w:val="00B55643"/>
    <w:rsid w:val="00B565AA"/>
    <w:rsid w:val="00B56B2A"/>
    <w:rsid w:val="00B56F16"/>
    <w:rsid w:val="00B570AD"/>
    <w:rsid w:val="00B57B4B"/>
    <w:rsid w:val="00B60B3E"/>
    <w:rsid w:val="00B60C38"/>
    <w:rsid w:val="00B60EF7"/>
    <w:rsid w:val="00B6130D"/>
    <w:rsid w:val="00B61797"/>
    <w:rsid w:val="00B628CE"/>
    <w:rsid w:val="00B632FB"/>
    <w:rsid w:val="00B63480"/>
    <w:rsid w:val="00B63A05"/>
    <w:rsid w:val="00B640A0"/>
    <w:rsid w:val="00B64726"/>
    <w:rsid w:val="00B6478C"/>
    <w:rsid w:val="00B64C67"/>
    <w:rsid w:val="00B65DFF"/>
    <w:rsid w:val="00B66520"/>
    <w:rsid w:val="00B66F1F"/>
    <w:rsid w:val="00B679F1"/>
    <w:rsid w:val="00B67F1D"/>
    <w:rsid w:val="00B67FFB"/>
    <w:rsid w:val="00B70252"/>
    <w:rsid w:val="00B70528"/>
    <w:rsid w:val="00B7128A"/>
    <w:rsid w:val="00B7132C"/>
    <w:rsid w:val="00B713D8"/>
    <w:rsid w:val="00B71746"/>
    <w:rsid w:val="00B71EBE"/>
    <w:rsid w:val="00B7201F"/>
    <w:rsid w:val="00B7422B"/>
    <w:rsid w:val="00B746B6"/>
    <w:rsid w:val="00B749A8"/>
    <w:rsid w:val="00B74B6A"/>
    <w:rsid w:val="00B756BC"/>
    <w:rsid w:val="00B7576F"/>
    <w:rsid w:val="00B763CE"/>
    <w:rsid w:val="00B76EB2"/>
    <w:rsid w:val="00B76F18"/>
    <w:rsid w:val="00B77573"/>
    <w:rsid w:val="00B77915"/>
    <w:rsid w:val="00B77B48"/>
    <w:rsid w:val="00B80585"/>
    <w:rsid w:val="00B81064"/>
    <w:rsid w:val="00B81B7D"/>
    <w:rsid w:val="00B81F78"/>
    <w:rsid w:val="00B82A12"/>
    <w:rsid w:val="00B83D43"/>
    <w:rsid w:val="00B846F4"/>
    <w:rsid w:val="00B84B8C"/>
    <w:rsid w:val="00B85B1D"/>
    <w:rsid w:val="00B86039"/>
    <w:rsid w:val="00B86412"/>
    <w:rsid w:val="00B90E42"/>
    <w:rsid w:val="00B9176A"/>
    <w:rsid w:val="00B92020"/>
    <w:rsid w:val="00B923B1"/>
    <w:rsid w:val="00B92AD8"/>
    <w:rsid w:val="00B92B08"/>
    <w:rsid w:val="00B92D61"/>
    <w:rsid w:val="00B93956"/>
    <w:rsid w:val="00B9396A"/>
    <w:rsid w:val="00B93BB8"/>
    <w:rsid w:val="00B94515"/>
    <w:rsid w:val="00B948D7"/>
    <w:rsid w:val="00B954A0"/>
    <w:rsid w:val="00B95B30"/>
    <w:rsid w:val="00B95E50"/>
    <w:rsid w:val="00B96C43"/>
    <w:rsid w:val="00B96EE8"/>
    <w:rsid w:val="00B9745B"/>
    <w:rsid w:val="00B9762E"/>
    <w:rsid w:val="00BA005B"/>
    <w:rsid w:val="00BA0B61"/>
    <w:rsid w:val="00BA1EC4"/>
    <w:rsid w:val="00BA2668"/>
    <w:rsid w:val="00BA29B2"/>
    <w:rsid w:val="00BA2AD8"/>
    <w:rsid w:val="00BA3723"/>
    <w:rsid w:val="00BA3DE1"/>
    <w:rsid w:val="00BA55D5"/>
    <w:rsid w:val="00BA5AFE"/>
    <w:rsid w:val="00BA60C5"/>
    <w:rsid w:val="00BA676A"/>
    <w:rsid w:val="00BA6A7D"/>
    <w:rsid w:val="00BA74E9"/>
    <w:rsid w:val="00BA7C0C"/>
    <w:rsid w:val="00BA7D4D"/>
    <w:rsid w:val="00BB017E"/>
    <w:rsid w:val="00BB043D"/>
    <w:rsid w:val="00BB0572"/>
    <w:rsid w:val="00BB0D90"/>
    <w:rsid w:val="00BB1286"/>
    <w:rsid w:val="00BB1998"/>
    <w:rsid w:val="00BB1B02"/>
    <w:rsid w:val="00BB22ED"/>
    <w:rsid w:val="00BB2998"/>
    <w:rsid w:val="00BB3AD3"/>
    <w:rsid w:val="00BB3B4C"/>
    <w:rsid w:val="00BB41A4"/>
    <w:rsid w:val="00BB45C0"/>
    <w:rsid w:val="00BB4C61"/>
    <w:rsid w:val="00BB4CE4"/>
    <w:rsid w:val="00BB5C3E"/>
    <w:rsid w:val="00BB5F9F"/>
    <w:rsid w:val="00BB69B7"/>
    <w:rsid w:val="00BB6B49"/>
    <w:rsid w:val="00BB713C"/>
    <w:rsid w:val="00BB72E6"/>
    <w:rsid w:val="00BB7E84"/>
    <w:rsid w:val="00BC0285"/>
    <w:rsid w:val="00BC0392"/>
    <w:rsid w:val="00BC0496"/>
    <w:rsid w:val="00BC08FF"/>
    <w:rsid w:val="00BC0D4C"/>
    <w:rsid w:val="00BC1C5F"/>
    <w:rsid w:val="00BC1D69"/>
    <w:rsid w:val="00BC2402"/>
    <w:rsid w:val="00BC24BE"/>
    <w:rsid w:val="00BC2574"/>
    <w:rsid w:val="00BC25E1"/>
    <w:rsid w:val="00BC2774"/>
    <w:rsid w:val="00BC285E"/>
    <w:rsid w:val="00BC288E"/>
    <w:rsid w:val="00BC299D"/>
    <w:rsid w:val="00BC2A66"/>
    <w:rsid w:val="00BC3764"/>
    <w:rsid w:val="00BC3EA2"/>
    <w:rsid w:val="00BC401D"/>
    <w:rsid w:val="00BC4912"/>
    <w:rsid w:val="00BC4B4E"/>
    <w:rsid w:val="00BC4D40"/>
    <w:rsid w:val="00BC4EF1"/>
    <w:rsid w:val="00BC4F27"/>
    <w:rsid w:val="00BC5B03"/>
    <w:rsid w:val="00BC5E9B"/>
    <w:rsid w:val="00BC78AE"/>
    <w:rsid w:val="00BD0A32"/>
    <w:rsid w:val="00BD16EB"/>
    <w:rsid w:val="00BD2421"/>
    <w:rsid w:val="00BD2561"/>
    <w:rsid w:val="00BD35F3"/>
    <w:rsid w:val="00BD3625"/>
    <w:rsid w:val="00BD3894"/>
    <w:rsid w:val="00BD4186"/>
    <w:rsid w:val="00BD43EA"/>
    <w:rsid w:val="00BD4512"/>
    <w:rsid w:val="00BD4ABD"/>
    <w:rsid w:val="00BD61AD"/>
    <w:rsid w:val="00BD640A"/>
    <w:rsid w:val="00BD6DDC"/>
    <w:rsid w:val="00BD6F82"/>
    <w:rsid w:val="00BD7392"/>
    <w:rsid w:val="00BE02C3"/>
    <w:rsid w:val="00BE0797"/>
    <w:rsid w:val="00BE0B73"/>
    <w:rsid w:val="00BE0D8B"/>
    <w:rsid w:val="00BE0DD5"/>
    <w:rsid w:val="00BE1360"/>
    <w:rsid w:val="00BE1826"/>
    <w:rsid w:val="00BE1A9D"/>
    <w:rsid w:val="00BE1F65"/>
    <w:rsid w:val="00BE2FD9"/>
    <w:rsid w:val="00BE31AE"/>
    <w:rsid w:val="00BE357B"/>
    <w:rsid w:val="00BE3D2F"/>
    <w:rsid w:val="00BE3F10"/>
    <w:rsid w:val="00BE3FCE"/>
    <w:rsid w:val="00BE422A"/>
    <w:rsid w:val="00BE4521"/>
    <w:rsid w:val="00BE49E6"/>
    <w:rsid w:val="00BE58D7"/>
    <w:rsid w:val="00BE5BF7"/>
    <w:rsid w:val="00BE5BFD"/>
    <w:rsid w:val="00BE5FDF"/>
    <w:rsid w:val="00BE6315"/>
    <w:rsid w:val="00BE65C7"/>
    <w:rsid w:val="00BE6C50"/>
    <w:rsid w:val="00BE6CE8"/>
    <w:rsid w:val="00BE6D08"/>
    <w:rsid w:val="00BE7CD7"/>
    <w:rsid w:val="00BE7D5E"/>
    <w:rsid w:val="00BF008F"/>
    <w:rsid w:val="00BF03F8"/>
    <w:rsid w:val="00BF03FA"/>
    <w:rsid w:val="00BF0ADE"/>
    <w:rsid w:val="00BF0F13"/>
    <w:rsid w:val="00BF0F75"/>
    <w:rsid w:val="00BF191E"/>
    <w:rsid w:val="00BF1A21"/>
    <w:rsid w:val="00BF1CE5"/>
    <w:rsid w:val="00BF22D4"/>
    <w:rsid w:val="00BF3C4A"/>
    <w:rsid w:val="00BF3D0B"/>
    <w:rsid w:val="00BF3FAC"/>
    <w:rsid w:val="00BF461A"/>
    <w:rsid w:val="00BF4EBC"/>
    <w:rsid w:val="00BF5211"/>
    <w:rsid w:val="00BF5254"/>
    <w:rsid w:val="00BF6F64"/>
    <w:rsid w:val="00BF77A1"/>
    <w:rsid w:val="00BF77A6"/>
    <w:rsid w:val="00BF7857"/>
    <w:rsid w:val="00BF7B1B"/>
    <w:rsid w:val="00C003B8"/>
    <w:rsid w:val="00C004E5"/>
    <w:rsid w:val="00C0077C"/>
    <w:rsid w:val="00C008EC"/>
    <w:rsid w:val="00C00D2E"/>
    <w:rsid w:val="00C015FE"/>
    <w:rsid w:val="00C01FAA"/>
    <w:rsid w:val="00C02448"/>
    <w:rsid w:val="00C0446B"/>
    <w:rsid w:val="00C0471D"/>
    <w:rsid w:val="00C056DE"/>
    <w:rsid w:val="00C05796"/>
    <w:rsid w:val="00C059ED"/>
    <w:rsid w:val="00C05B30"/>
    <w:rsid w:val="00C05FD8"/>
    <w:rsid w:val="00C06332"/>
    <w:rsid w:val="00C068B7"/>
    <w:rsid w:val="00C06BFC"/>
    <w:rsid w:val="00C10E01"/>
    <w:rsid w:val="00C10FA0"/>
    <w:rsid w:val="00C11393"/>
    <w:rsid w:val="00C11C3C"/>
    <w:rsid w:val="00C12007"/>
    <w:rsid w:val="00C126E5"/>
    <w:rsid w:val="00C128D2"/>
    <w:rsid w:val="00C13009"/>
    <w:rsid w:val="00C130C7"/>
    <w:rsid w:val="00C13286"/>
    <w:rsid w:val="00C13B87"/>
    <w:rsid w:val="00C13F97"/>
    <w:rsid w:val="00C1413C"/>
    <w:rsid w:val="00C14BF9"/>
    <w:rsid w:val="00C154CB"/>
    <w:rsid w:val="00C16034"/>
    <w:rsid w:val="00C1630F"/>
    <w:rsid w:val="00C163B8"/>
    <w:rsid w:val="00C1695D"/>
    <w:rsid w:val="00C1732C"/>
    <w:rsid w:val="00C1752E"/>
    <w:rsid w:val="00C179A8"/>
    <w:rsid w:val="00C209CE"/>
    <w:rsid w:val="00C20DB4"/>
    <w:rsid w:val="00C2123E"/>
    <w:rsid w:val="00C21A72"/>
    <w:rsid w:val="00C2283D"/>
    <w:rsid w:val="00C22B68"/>
    <w:rsid w:val="00C22D87"/>
    <w:rsid w:val="00C22F77"/>
    <w:rsid w:val="00C232DC"/>
    <w:rsid w:val="00C23D7D"/>
    <w:rsid w:val="00C241EE"/>
    <w:rsid w:val="00C24395"/>
    <w:rsid w:val="00C2441A"/>
    <w:rsid w:val="00C24E15"/>
    <w:rsid w:val="00C25612"/>
    <w:rsid w:val="00C2630A"/>
    <w:rsid w:val="00C2631F"/>
    <w:rsid w:val="00C2665D"/>
    <w:rsid w:val="00C26E50"/>
    <w:rsid w:val="00C31CE2"/>
    <w:rsid w:val="00C32291"/>
    <w:rsid w:val="00C32B87"/>
    <w:rsid w:val="00C34140"/>
    <w:rsid w:val="00C34979"/>
    <w:rsid w:val="00C349C2"/>
    <w:rsid w:val="00C35B1C"/>
    <w:rsid w:val="00C35ED9"/>
    <w:rsid w:val="00C36396"/>
    <w:rsid w:val="00C36A66"/>
    <w:rsid w:val="00C371D2"/>
    <w:rsid w:val="00C37A0D"/>
    <w:rsid w:val="00C37C6B"/>
    <w:rsid w:val="00C37FE4"/>
    <w:rsid w:val="00C40506"/>
    <w:rsid w:val="00C40792"/>
    <w:rsid w:val="00C409C0"/>
    <w:rsid w:val="00C40B47"/>
    <w:rsid w:val="00C411C3"/>
    <w:rsid w:val="00C4245E"/>
    <w:rsid w:val="00C424A8"/>
    <w:rsid w:val="00C42918"/>
    <w:rsid w:val="00C42B3F"/>
    <w:rsid w:val="00C433F5"/>
    <w:rsid w:val="00C43965"/>
    <w:rsid w:val="00C43CA8"/>
    <w:rsid w:val="00C446EE"/>
    <w:rsid w:val="00C44D63"/>
    <w:rsid w:val="00C46129"/>
    <w:rsid w:val="00C468AC"/>
    <w:rsid w:val="00C46DBD"/>
    <w:rsid w:val="00C50FE4"/>
    <w:rsid w:val="00C51526"/>
    <w:rsid w:val="00C53010"/>
    <w:rsid w:val="00C532BC"/>
    <w:rsid w:val="00C5365F"/>
    <w:rsid w:val="00C542CA"/>
    <w:rsid w:val="00C5486E"/>
    <w:rsid w:val="00C54C87"/>
    <w:rsid w:val="00C54E34"/>
    <w:rsid w:val="00C54F30"/>
    <w:rsid w:val="00C55032"/>
    <w:rsid w:val="00C55470"/>
    <w:rsid w:val="00C55560"/>
    <w:rsid w:val="00C57277"/>
    <w:rsid w:val="00C57BF8"/>
    <w:rsid w:val="00C57CF6"/>
    <w:rsid w:val="00C60A8D"/>
    <w:rsid w:val="00C60B09"/>
    <w:rsid w:val="00C60BBA"/>
    <w:rsid w:val="00C60C1D"/>
    <w:rsid w:val="00C61195"/>
    <w:rsid w:val="00C614F7"/>
    <w:rsid w:val="00C61857"/>
    <w:rsid w:val="00C61C92"/>
    <w:rsid w:val="00C623BF"/>
    <w:rsid w:val="00C624CB"/>
    <w:rsid w:val="00C629F1"/>
    <w:rsid w:val="00C62E71"/>
    <w:rsid w:val="00C63B62"/>
    <w:rsid w:val="00C63D3A"/>
    <w:rsid w:val="00C65150"/>
    <w:rsid w:val="00C657DC"/>
    <w:rsid w:val="00C661AD"/>
    <w:rsid w:val="00C664BA"/>
    <w:rsid w:val="00C67487"/>
    <w:rsid w:val="00C674ED"/>
    <w:rsid w:val="00C67976"/>
    <w:rsid w:val="00C6797A"/>
    <w:rsid w:val="00C70059"/>
    <w:rsid w:val="00C703B8"/>
    <w:rsid w:val="00C7044C"/>
    <w:rsid w:val="00C70825"/>
    <w:rsid w:val="00C7157B"/>
    <w:rsid w:val="00C71BDD"/>
    <w:rsid w:val="00C725A2"/>
    <w:rsid w:val="00C7284F"/>
    <w:rsid w:val="00C728AC"/>
    <w:rsid w:val="00C7305B"/>
    <w:rsid w:val="00C74F8D"/>
    <w:rsid w:val="00C755E2"/>
    <w:rsid w:val="00C75C57"/>
    <w:rsid w:val="00C773D4"/>
    <w:rsid w:val="00C774D4"/>
    <w:rsid w:val="00C77DB4"/>
    <w:rsid w:val="00C77F53"/>
    <w:rsid w:val="00C800CD"/>
    <w:rsid w:val="00C809D6"/>
    <w:rsid w:val="00C80CD7"/>
    <w:rsid w:val="00C80D07"/>
    <w:rsid w:val="00C80DE5"/>
    <w:rsid w:val="00C818E5"/>
    <w:rsid w:val="00C8190B"/>
    <w:rsid w:val="00C81AF5"/>
    <w:rsid w:val="00C81DBF"/>
    <w:rsid w:val="00C82F01"/>
    <w:rsid w:val="00C83DBA"/>
    <w:rsid w:val="00C8490D"/>
    <w:rsid w:val="00C84D8D"/>
    <w:rsid w:val="00C84ECF"/>
    <w:rsid w:val="00C84FA2"/>
    <w:rsid w:val="00C8531E"/>
    <w:rsid w:val="00C85945"/>
    <w:rsid w:val="00C85B0E"/>
    <w:rsid w:val="00C8641E"/>
    <w:rsid w:val="00C86490"/>
    <w:rsid w:val="00C8705A"/>
    <w:rsid w:val="00C878E6"/>
    <w:rsid w:val="00C8790B"/>
    <w:rsid w:val="00C87F3B"/>
    <w:rsid w:val="00C90090"/>
    <w:rsid w:val="00C901FB"/>
    <w:rsid w:val="00C903A7"/>
    <w:rsid w:val="00C9089A"/>
    <w:rsid w:val="00C909AF"/>
    <w:rsid w:val="00C90B6E"/>
    <w:rsid w:val="00C90F8C"/>
    <w:rsid w:val="00C9117B"/>
    <w:rsid w:val="00C912E2"/>
    <w:rsid w:val="00C91A91"/>
    <w:rsid w:val="00C92173"/>
    <w:rsid w:val="00C932E7"/>
    <w:rsid w:val="00C939F6"/>
    <w:rsid w:val="00C93C34"/>
    <w:rsid w:val="00C93F59"/>
    <w:rsid w:val="00C95402"/>
    <w:rsid w:val="00C954F6"/>
    <w:rsid w:val="00C955E9"/>
    <w:rsid w:val="00C9581B"/>
    <w:rsid w:val="00C95970"/>
    <w:rsid w:val="00C95FE7"/>
    <w:rsid w:val="00C96345"/>
    <w:rsid w:val="00C97281"/>
    <w:rsid w:val="00C975E4"/>
    <w:rsid w:val="00C97FE5"/>
    <w:rsid w:val="00CA05CF"/>
    <w:rsid w:val="00CA07F4"/>
    <w:rsid w:val="00CA0D75"/>
    <w:rsid w:val="00CA0DD4"/>
    <w:rsid w:val="00CA11E3"/>
    <w:rsid w:val="00CA122A"/>
    <w:rsid w:val="00CA13F8"/>
    <w:rsid w:val="00CA1E6B"/>
    <w:rsid w:val="00CA2F8A"/>
    <w:rsid w:val="00CA3070"/>
    <w:rsid w:val="00CA3342"/>
    <w:rsid w:val="00CA36B8"/>
    <w:rsid w:val="00CA3718"/>
    <w:rsid w:val="00CA3780"/>
    <w:rsid w:val="00CA3D7F"/>
    <w:rsid w:val="00CA409B"/>
    <w:rsid w:val="00CA4295"/>
    <w:rsid w:val="00CA43EB"/>
    <w:rsid w:val="00CA4789"/>
    <w:rsid w:val="00CA491E"/>
    <w:rsid w:val="00CA4D69"/>
    <w:rsid w:val="00CA4F7A"/>
    <w:rsid w:val="00CA5328"/>
    <w:rsid w:val="00CA656B"/>
    <w:rsid w:val="00CA752C"/>
    <w:rsid w:val="00CA7566"/>
    <w:rsid w:val="00CA7843"/>
    <w:rsid w:val="00CB1D88"/>
    <w:rsid w:val="00CB2429"/>
    <w:rsid w:val="00CB2F6F"/>
    <w:rsid w:val="00CB31A3"/>
    <w:rsid w:val="00CB34F6"/>
    <w:rsid w:val="00CB3E8F"/>
    <w:rsid w:val="00CB44F5"/>
    <w:rsid w:val="00CB4C03"/>
    <w:rsid w:val="00CB5BE9"/>
    <w:rsid w:val="00CB5E79"/>
    <w:rsid w:val="00CB5F1E"/>
    <w:rsid w:val="00CB637F"/>
    <w:rsid w:val="00CB6436"/>
    <w:rsid w:val="00CB6D40"/>
    <w:rsid w:val="00CB6FE4"/>
    <w:rsid w:val="00CB76D3"/>
    <w:rsid w:val="00CB7BA6"/>
    <w:rsid w:val="00CB7EF1"/>
    <w:rsid w:val="00CC1051"/>
    <w:rsid w:val="00CC1195"/>
    <w:rsid w:val="00CC14DA"/>
    <w:rsid w:val="00CC19BE"/>
    <w:rsid w:val="00CC242E"/>
    <w:rsid w:val="00CC25C5"/>
    <w:rsid w:val="00CC3252"/>
    <w:rsid w:val="00CC3398"/>
    <w:rsid w:val="00CC4833"/>
    <w:rsid w:val="00CC4B2F"/>
    <w:rsid w:val="00CC4CCF"/>
    <w:rsid w:val="00CC4EE8"/>
    <w:rsid w:val="00CC54FD"/>
    <w:rsid w:val="00CC5690"/>
    <w:rsid w:val="00CC5A52"/>
    <w:rsid w:val="00CC60F6"/>
    <w:rsid w:val="00CC6267"/>
    <w:rsid w:val="00CC688C"/>
    <w:rsid w:val="00CC6B27"/>
    <w:rsid w:val="00CC6BEC"/>
    <w:rsid w:val="00CC6D10"/>
    <w:rsid w:val="00CC6DE0"/>
    <w:rsid w:val="00CC6E36"/>
    <w:rsid w:val="00CC72C4"/>
    <w:rsid w:val="00CC74C0"/>
    <w:rsid w:val="00CC759C"/>
    <w:rsid w:val="00CC7606"/>
    <w:rsid w:val="00CC7C3B"/>
    <w:rsid w:val="00CC7E61"/>
    <w:rsid w:val="00CD02C4"/>
    <w:rsid w:val="00CD0455"/>
    <w:rsid w:val="00CD1220"/>
    <w:rsid w:val="00CD131A"/>
    <w:rsid w:val="00CD13DB"/>
    <w:rsid w:val="00CD1479"/>
    <w:rsid w:val="00CD3086"/>
    <w:rsid w:val="00CD3367"/>
    <w:rsid w:val="00CD3A3A"/>
    <w:rsid w:val="00CD4968"/>
    <w:rsid w:val="00CD524C"/>
    <w:rsid w:val="00CD525E"/>
    <w:rsid w:val="00CD5586"/>
    <w:rsid w:val="00CD5D3D"/>
    <w:rsid w:val="00CD5E30"/>
    <w:rsid w:val="00CD6EFC"/>
    <w:rsid w:val="00CD7B80"/>
    <w:rsid w:val="00CE03AE"/>
    <w:rsid w:val="00CE1337"/>
    <w:rsid w:val="00CE21D6"/>
    <w:rsid w:val="00CE2A69"/>
    <w:rsid w:val="00CE3ABC"/>
    <w:rsid w:val="00CE3BD0"/>
    <w:rsid w:val="00CE4321"/>
    <w:rsid w:val="00CE4651"/>
    <w:rsid w:val="00CE64ED"/>
    <w:rsid w:val="00CE6F57"/>
    <w:rsid w:val="00CE7147"/>
    <w:rsid w:val="00CE73EA"/>
    <w:rsid w:val="00CF079E"/>
    <w:rsid w:val="00CF1109"/>
    <w:rsid w:val="00CF11F9"/>
    <w:rsid w:val="00CF1566"/>
    <w:rsid w:val="00CF18E0"/>
    <w:rsid w:val="00CF1A10"/>
    <w:rsid w:val="00CF1D18"/>
    <w:rsid w:val="00CF1E56"/>
    <w:rsid w:val="00CF2102"/>
    <w:rsid w:val="00CF253A"/>
    <w:rsid w:val="00CF281A"/>
    <w:rsid w:val="00CF3160"/>
    <w:rsid w:val="00CF46B2"/>
    <w:rsid w:val="00CF47D1"/>
    <w:rsid w:val="00CF4CFC"/>
    <w:rsid w:val="00CF55CA"/>
    <w:rsid w:val="00CF5B00"/>
    <w:rsid w:val="00CF5B4A"/>
    <w:rsid w:val="00CF6614"/>
    <w:rsid w:val="00CF74FF"/>
    <w:rsid w:val="00CF792D"/>
    <w:rsid w:val="00CF7CDE"/>
    <w:rsid w:val="00CF7F75"/>
    <w:rsid w:val="00D007B5"/>
    <w:rsid w:val="00D0176F"/>
    <w:rsid w:val="00D01E7C"/>
    <w:rsid w:val="00D0265C"/>
    <w:rsid w:val="00D03042"/>
    <w:rsid w:val="00D033FC"/>
    <w:rsid w:val="00D03965"/>
    <w:rsid w:val="00D039A8"/>
    <w:rsid w:val="00D0418E"/>
    <w:rsid w:val="00D04550"/>
    <w:rsid w:val="00D04651"/>
    <w:rsid w:val="00D04D97"/>
    <w:rsid w:val="00D053A7"/>
    <w:rsid w:val="00D05DF4"/>
    <w:rsid w:val="00D0642B"/>
    <w:rsid w:val="00D06AFE"/>
    <w:rsid w:val="00D07120"/>
    <w:rsid w:val="00D075ED"/>
    <w:rsid w:val="00D07630"/>
    <w:rsid w:val="00D07772"/>
    <w:rsid w:val="00D07D83"/>
    <w:rsid w:val="00D106F8"/>
    <w:rsid w:val="00D10BC5"/>
    <w:rsid w:val="00D10C13"/>
    <w:rsid w:val="00D10E8A"/>
    <w:rsid w:val="00D112A2"/>
    <w:rsid w:val="00D114D9"/>
    <w:rsid w:val="00D119E1"/>
    <w:rsid w:val="00D11F8C"/>
    <w:rsid w:val="00D120D3"/>
    <w:rsid w:val="00D12337"/>
    <w:rsid w:val="00D139EB"/>
    <w:rsid w:val="00D141B9"/>
    <w:rsid w:val="00D1429D"/>
    <w:rsid w:val="00D145E6"/>
    <w:rsid w:val="00D1469A"/>
    <w:rsid w:val="00D14A33"/>
    <w:rsid w:val="00D14D72"/>
    <w:rsid w:val="00D15509"/>
    <w:rsid w:val="00D158C5"/>
    <w:rsid w:val="00D16DF4"/>
    <w:rsid w:val="00D178F3"/>
    <w:rsid w:val="00D17F6C"/>
    <w:rsid w:val="00D201E2"/>
    <w:rsid w:val="00D21061"/>
    <w:rsid w:val="00D21342"/>
    <w:rsid w:val="00D21A45"/>
    <w:rsid w:val="00D21EEC"/>
    <w:rsid w:val="00D22A93"/>
    <w:rsid w:val="00D22B3F"/>
    <w:rsid w:val="00D230B2"/>
    <w:rsid w:val="00D237D7"/>
    <w:rsid w:val="00D24549"/>
    <w:rsid w:val="00D249F6"/>
    <w:rsid w:val="00D24B02"/>
    <w:rsid w:val="00D24C72"/>
    <w:rsid w:val="00D24F2B"/>
    <w:rsid w:val="00D256A3"/>
    <w:rsid w:val="00D25B1C"/>
    <w:rsid w:val="00D25ECB"/>
    <w:rsid w:val="00D26698"/>
    <w:rsid w:val="00D26E91"/>
    <w:rsid w:val="00D26F11"/>
    <w:rsid w:val="00D30341"/>
    <w:rsid w:val="00D30EC0"/>
    <w:rsid w:val="00D3107A"/>
    <w:rsid w:val="00D313C3"/>
    <w:rsid w:val="00D31B3E"/>
    <w:rsid w:val="00D31E14"/>
    <w:rsid w:val="00D32614"/>
    <w:rsid w:val="00D338CC"/>
    <w:rsid w:val="00D344DE"/>
    <w:rsid w:val="00D34848"/>
    <w:rsid w:val="00D349C6"/>
    <w:rsid w:val="00D34DE8"/>
    <w:rsid w:val="00D353F5"/>
    <w:rsid w:val="00D372A7"/>
    <w:rsid w:val="00D376F9"/>
    <w:rsid w:val="00D3780A"/>
    <w:rsid w:val="00D378BF"/>
    <w:rsid w:val="00D378C6"/>
    <w:rsid w:val="00D40824"/>
    <w:rsid w:val="00D4082F"/>
    <w:rsid w:val="00D40897"/>
    <w:rsid w:val="00D40A8B"/>
    <w:rsid w:val="00D41A45"/>
    <w:rsid w:val="00D41AF4"/>
    <w:rsid w:val="00D41C84"/>
    <w:rsid w:val="00D42B34"/>
    <w:rsid w:val="00D42CE1"/>
    <w:rsid w:val="00D430E1"/>
    <w:rsid w:val="00D4311F"/>
    <w:rsid w:val="00D44360"/>
    <w:rsid w:val="00D4464D"/>
    <w:rsid w:val="00D44F9E"/>
    <w:rsid w:val="00D450CB"/>
    <w:rsid w:val="00D457A3"/>
    <w:rsid w:val="00D45BF4"/>
    <w:rsid w:val="00D45F03"/>
    <w:rsid w:val="00D4635C"/>
    <w:rsid w:val="00D46611"/>
    <w:rsid w:val="00D4699C"/>
    <w:rsid w:val="00D47AA0"/>
    <w:rsid w:val="00D47D2B"/>
    <w:rsid w:val="00D506DB"/>
    <w:rsid w:val="00D50ADA"/>
    <w:rsid w:val="00D50B6A"/>
    <w:rsid w:val="00D50EEA"/>
    <w:rsid w:val="00D51205"/>
    <w:rsid w:val="00D51320"/>
    <w:rsid w:val="00D521E7"/>
    <w:rsid w:val="00D52705"/>
    <w:rsid w:val="00D52DF0"/>
    <w:rsid w:val="00D534D1"/>
    <w:rsid w:val="00D539E4"/>
    <w:rsid w:val="00D54320"/>
    <w:rsid w:val="00D54892"/>
    <w:rsid w:val="00D54F41"/>
    <w:rsid w:val="00D5549B"/>
    <w:rsid w:val="00D554CC"/>
    <w:rsid w:val="00D55D87"/>
    <w:rsid w:val="00D5602E"/>
    <w:rsid w:val="00D567B8"/>
    <w:rsid w:val="00D56D15"/>
    <w:rsid w:val="00D56D1D"/>
    <w:rsid w:val="00D56F77"/>
    <w:rsid w:val="00D57A57"/>
    <w:rsid w:val="00D57BE0"/>
    <w:rsid w:val="00D6037F"/>
    <w:rsid w:val="00D60835"/>
    <w:rsid w:val="00D60B57"/>
    <w:rsid w:val="00D60FD2"/>
    <w:rsid w:val="00D61860"/>
    <w:rsid w:val="00D61DC7"/>
    <w:rsid w:val="00D61ECA"/>
    <w:rsid w:val="00D6214B"/>
    <w:rsid w:val="00D62379"/>
    <w:rsid w:val="00D627E3"/>
    <w:rsid w:val="00D62D4D"/>
    <w:rsid w:val="00D630B2"/>
    <w:rsid w:val="00D6314E"/>
    <w:rsid w:val="00D63FCA"/>
    <w:rsid w:val="00D64055"/>
    <w:rsid w:val="00D64A63"/>
    <w:rsid w:val="00D64D4C"/>
    <w:rsid w:val="00D6579D"/>
    <w:rsid w:val="00D66559"/>
    <w:rsid w:val="00D66882"/>
    <w:rsid w:val="00D670D7"/>
    <w:rsid w:val="00D67557"/>
    <w:rsid w:val="00D678B8"/>
    <w:rsid w:val="00D678D2"/>
    <w:rsid w:val="00D678F1"/>
    <w:rsid w:val="00D703F8"/>
    <w:rsid w:val="00D71DC6"/>
    <w:rsid w:val="00D7203D"/>
    <w:rsid w:val="00D72914"/>
    <w:rsid w:val="00D72CBF"/>
    <w:rsid w:val="00D73305"/>
    <w:rsid w:val="00D73435"/>
    <w:rsid w:val="00D73754"/>
    <w:rsid w:val="00D73F60"/>
    <w:rsid w:val="00D7460C"/>
    <w:rsid w:val="00D7530E"/>
    <w:rsid w:val="00D75482"/>
    <w:rsid w:val="00D759A0"/>
    <w:rsid w:val="00D75EE5"/>
    <w:rsid w:val="00D762C0"/>
    <w:rsid w:val="00D76870"/>
    <w:rsid w:val="00D7714A"/>
    <w:rsid w:val="00D809DD"/>
    <w:rsid w:val="00D81002"/>
    <w:rsid w:val="00D81E53"/>
    <w:rsid w:val="00D82EFC"/>
    <w:rsid w:val="00D831BA"/>
    <w:rsid w:val="00D832D9"/>
    <w:rsid w:val="00D83C82"/>
    <w:rsid w:val="00D843CA"/>
    <w:rsid w:val="00D8582F"/>
    <w:rsid w:val="00D86686"/>
    <w:rsid w:val="00D87461"/>
    <w:rsid w:val="00D87518"/>
    <w:rsid w:val="00D877C8"/>
    <w:rsid w:val="00D878D4"/>
    <w:rsid w:val="00D8CACA"/>
    <w:rsid w:val="00D91F99"/>
    <w:rsid w:val="00D920DC"/>
    <w:rsid w:val="00D92218"/>
    <w:rsid w:val="00D92280"/>
    <w:rsid w:val="00D9237C"/>
    <w:rsid w:val="00D923CA"/>
    <w:rsid w:val="00D92E1A"/>
    <w:rsid w:val="00D931C0"/>
    <w:rsid w:val="00D93772"/>
    <w:rsid w:val="00D93843"/>
    <w:rsid w:val="00D945FF"/>
    <w:rsid w:val="00D94AD0"/>
    <w:rsid w:val="00D94CC8"/>
    <w:rsid w:val="00D950D5"/>
    <w:rsid w:val="00D951A6"/>
    <w:rsid w:val="00D95CE8"/>
    <w:rsid w:val="00D96F19"/>
    <w:rsid w:val="00D9719C"/>
    <w:rsid w:val="00D97688"/>
    <w:rsid w:val="00DA130E"/>
    <w:rsid w:val="00DA133E"/>
    <w:rsid w:val="00DA1388"/>
    <w:rsid w:val="00DA1A7F"/>
    <w:rsid w:val="00DA1BA8"/>
    <w:rsid w:val="00DA2D14"/>
    <w:rsid w:val="00DA32EE"/>
    <w:rsid w:val="00DA3740"/>
    <w:rsid w:val="00DA4DAD"/>
    <w:rsid w:val="00DA5673"/>
    <w:rsid w:val="00DA5893"/>
    <w:rsid w:val="00DA5A9B"/>
    <w:rsid w:val="00DA601F"/>
    <w:rsid w:val="00DA69EE"/>
    <w:rsid w:val="00DA713F"/>
    <w:rsid w:val="00DA754E"/>
    <w:rsid w:val="00DA7AF3"/>
    <w:rsid w:val="00DA7FCD"/>
    <w:rsid w:val="00DB006C"/>
    <w:rsid w:val="00DB060F"/>
    <w:rsid w:val="00DB07C5"/>
    <w:rsid w:val="00DB0C57"/>
    <w:rsid w:val="00DB0E4C"/>
    <w:rsid w:val="00DB1DA3"/>
    <w:rsid w:val="00DB2094"/>
    <w:rsid w:val="00DB2681"/>
    <w:rsid w:val="00DB2BDD"/>
    <w:rsid w:val="00DB2C44"/>
    <w:rsid w:val="00DB331F"/>
    <w:rsid w:val="00DB3C5F"/>
    <w:rsid w:val="00DB3EDE"/>
    <w:rsid w:val="00DB48FD"/>
    <w:rsid w:val="00DB4EAF"/>
    <w:rsid w:val="00DB5C75"/>
    <w:rsid w:val="00DB5F47"/>
    <w:rsid w:val="00DB67C2"/>
    <w:rsid w:val="00DB69CC"/>
    <w:rsid w:val="00DB6AC2"/>
    <w:rsid w:val="00DB7107"/>
    <w:rsid w:val="00DB794F"/>
    <w:rsid w:val="00DB7B61"/>
    <w:rsid w:val="00DC0497"/>
    <w:rsid w:val="00DC0538"/>
    <w:rsid w:val="00DC0846"/>
    <w:rsid w:val="00DC0BCB"/>
    <w:rsid w:val="00DC0E16"/>
    <w:rsid w:val="00DC1813"/>
    <w:rsid w:val="00DC1D2C"/>
    <w:rsid w:val="00DC23C5"/>
    <w:rsid w:val="00DC24EA"/>
    <w:rsid w:val="00DC2ADC"/>
    <w:rsid w:val="00DC3AFE"/>
    <w:rsid w:val="00DC3E39"/>
    <w:rsid w:val="00DC46AC"/>
    <w:rsid w:val="00DC4BAD"/>
    <w:rsid w:val="00DC52AB"/>
    <w:rsid w:val="00DC615B"/>
    <w:rsid w:val="00DC622F"/>
    <w:rsid w:val="00DC63EE"/>
    <w:rsid w:val="00DC69F9"/>
    <w:rsid w:val="00DC6E87"/>
    <w:rsid w:val="00DC7B0C"/>
    <w:rsid w:val="00DD0739"/>
    <w:rsid w:val="00DD0963"/>
    <w:rsid w:val="00DD1447"/>
    <w:rsid w:val="00DD16C6"/>
    <w:rsid w:val="00DD19E5"/>
    <w:rsid w:val="00DD29AA"/>
    <w:rsid w:val="00DD2D40"/>
    <w:rsid w:val="00DD3F88"/>
    <w:rsid w:val="00DD4707"/>
    <w:rsid w:val="00DD53A2"/>
    <w:rsid w:val="00DD556D"/>
    <w:rsid w:val="00DD57B5"/>
    <w:rsid w:val="00DD5D46"/>
    <w:rsid w:val="00DD6448"/>
    <w:rsid w:val="00DD66F2"/>
    <w:rsid w:val="00DD682E"/>
    <w:rsid w:val="00DD6983"/>
    <w:rsid w:val="00DD6B20"/>
    <w:rsid w:val="00DD6B84"/>
    <w:rsid w:val="00DD6E90"/>
    <w:rsid w:val="00DD6FDF"/>
    <w:rsid w:val="00DD7044"/>
    <w:rsid w:val="00DD74BF"/>
    <w:rsid w:val="00DD75D7"/>
    <w:rsid w:val="00DD78AC"/>
    <w:rsid w:val="00DD7B8E"/>
    <w:rsid w:val="00DD7BD5"/>
    <w:rsid w:val="00DD7D99"/>
    <w:rsid w:val="00DD7ED3"/>
    <w:rsid w:val="00DD7FB2"/>
    <w:rsid w:val="00DE01AA"/>
    <w:rsid w:val="00DE04E7"/>
    <w:rsid w:val="00DE0815"/>
    <w:rsid w:val="00DE087B"/>
    <w:rsid w:val="00DE12D2"/>
    <w:rsid w:val="00DE38A7"/>
    <w:rsid w:val="00DE3B5D"/>
    <w:rsid w:val="00DE46A9"/>
    <w:rsid w:val="00DE46C7"/>
    <w:rsid w:val="00DE4784"/>
    <w:rsid w:val="00DE4A63"/>
    <w:rsid w:val="00DE4BAD"/>
    <w:rsid w:val="00DE4D96"/>
    <w:rsid w:val="00DE4DAC"/>
    <w:rsid w:val="00DE4E57"/>
    <w:rsid w:val="00DE5624"/>
    <w:rsid w:val="00DE5A27"/>
    <w:rsid w:val="00DE6184"/>
    <w:rsid w:val="00DF02EA"/>
    <w:rsid w:val="00DF05E9"/>
    <w:rsid w:val="00DF0D98"/>
    <w:rsid w:val="00DF18D7"/>
    <w:rsid w:val="00DF197C"/>
    <w:rsid w:val="00DF1D0E"/>
    <w:rsid w:val="00DF337D"/>
    <w:rsid w:val="00DF35B5"/>
    <w:rsid w:val="00DF4558"/>
    <w:rsid w:val="00DF47A7"/>
    <w:rsid w:val="00DF4D9E"/>
    <w:rsid w:val="00DF5345"/>
    <w:rsid w:val="00DF56E6"/>
    <w:rsid w:val="00DF66BA"/>
    <w:rsid w:val="00DF6C8E"/>
    <w:rsid w:val="00DF786D"/>
    <w:rsid w:val="00DF79FC"/>
    <w:rsid w:val="00DF7CA9"/>
    <w:rsid w:val="00E00480"/>
    <w:rsid w:val="00E00D28"/>
    <w:rsid w:val="00E0103D"/>
    <w:rsid w:val="00E01111"/>
    <w:rsid w:val="00E0175A"/>
    <w:rsid w:val="00E01AD0"/>
    <w:rsid w:val="00E01FD1"/>
    <w:rsid w:val="00E02AC1"/>
    <w:rsid w:val="00E0340D"/>
    <w:rsid w:val="00E03595"/>
    <w:rsid w:val="00E03F55"/>
    <w:rsid w:val="00E046A0"/>
    <w:rsid w:val="00E04755"/>
    <w:rsid w:val="00E04A25"/>
    <w:rsid w:val="00E04D20"/>
    <w:rsid w:val="00E04F8E"/>
    <w:rsid w:val="00E05982"/>
    <w:rsid w:val="00E05DB2"/>
    <w:rsid w:val="00E06BB3"/>
    <w:rsid w:val="00E07027"/>
    <w:rsid w:val="00E07363"/>
    <w:rsid w:val="00E0760C"/>
    <w:rsid w:val="00E100A0"/>
    <w:rsid w:val="00E10A86"/>
    <w:rsid w:val="00E11B63"/>
    <w:rsid w:val="00E11CD6"/>
    <w:rsid w:val="00E11F60"/>
    <w:rsid w:val="00E127BB"/>
    <w:rsid w:val="00E129ED"/>
    <w:rsid w:val="00E1338C"/>
    <w:rsid w:val="00E134E0"/>
    <w:rsid w:val="00E136EC"/>
    <w:rsid w:val="00E137B1"/>
    <w:rsid w:val="00E13DE3"/>
    <w:rsid w:val="00E14049"/>
    <w:rsid w:val="00E1422A"/>
    <w:rsid w:val="00E14E07"/>
    <w:rsid w:val="00E1587E"/>
    <w:rsid w:val="00E1589D"/>
    <w:rsid w:val="00E15F16"/>
    <w:rsid w:val="00E15FB0"/>
    <w:rsid w:val="00E1616D"/>
    <w:rsid w:val="00E16CF6"/>
    <w:rsid w:val="00E16E28"/>
    <w:rsid w:val="00E174D7"/>
    <w:rsid w:val="00E20A3A"/>
    <w:rsid w:val="00E2138F"/>
    <w:rsid w:val="00E21436"/>
    <w:rsid w:val="00E219B0"/>
    <w:rsid w:val="00E21BAC"/>
    <w:rsid w:val="00E22450"/>
    <w:rsid w:val="00E2421B"/>
    <w:rsid w:val="00E242CE"/>
    <w:rsid w:val="00E246EC"/>
    <w:rsid w:val="00E248B5"/>
    <w:rsid w:val="00E2627D"/>
    <w:rsid w:val="00E26CE9"/>
    <w:rsid w:val="00E276D8"/>
    <w:rsid w:val="00E277FE"/>
    <w:rsid w:val="00E30DAE"/>
    <w:rsid w:val="00E311B8"/>
    <w:rsid w:val="00E31356"/>
    <w:rsid w:val="00E31BB2"/>
    <w:rsid w:val="00E32BFC"/>
    <w:rsid w:val="00E32D11"/>
    <w:rsid w:val="00E32E61"/>
    <w:rsid w:val="00E3513E"/>
    <w:rsid w:val="00E351C9"/>
    <w:rsid w:val="00E353DB"/>
    <w:rsid w:val="00E355F5"/>
    <w:rsid w:val="00E35A85"/>
    <w:rsid w:val="00E35B1B"/>
    <w:rsid w:val="00E35F78"/>
    <w:rsid w:val="00E3603A"/>
    <w:rsid w:val="00E361F1"/>
    <w:rsid w:val="00E37277"/>
    <w:rsid w:val="00E377F5"/>
    <w:rsid w:val="00E37C11"/>
    <w:rsid w:val="00E37F65"/>
    <w:rsid w:val="00E37F6F"/>
    <w:rsid w:val="00E37FCC"/>
    <w:rsid w:val="00E38506"/>
    <w:rsid w:val="00E40099"/>
    <w:rsid w:val="00E40292"/>
    <w:rsid w:val="00E40626"/>
    <w:rsid w:val="00E43B89"/>
    <w:rsid w:val="00E43E60"/>
    <w:rsid w:val="00E44123"/>
    <w:rsid w:val="00E44815"/>
    <w:rsid w:val="00E459DB"/>
    <w:rsid w:val="00E46541"/>
    <w:rsid w:val="00E46B80"/>
    <w:rsid w:val="00E4762B"/>
    <w:rsid w:val="00E47705"/>
    <w:rsid w:val="00E47B35"/>
    <w:rsid w:val="00E47C3E"/>
    <w:rsid w:val="00E47F52"/>
    <w:rsid w:val="00E50523"/>
    <w:rsid w:val="00E50F66"/>
    <w:rsid w:val="00E51A70"/>
    <w:rsid w:val="00E51FB7"/>
    <w:rsid w:val="00E52C28"/>
    <w:rsid w:val="00E53251"/>
    <w:rsid w:val="00E533F9"/>
    <w:rsid w:val="00E53750"/>
    <w:rsid w:val="00E53A07"/>
    <w:rsid w:val="00E53B87"/>
    <w:rsid w:val="00E542DA"/>
    <w:rsid w:val="00E55480"/>
    <w:rsid w:val="00E56395"/>
    <w:rsid w:val="00E56F12"/>
    <w:rsid w:val="00E572BB"/>
    <w:rsid w:val="00E600B6"/>
    <w:rsid w:val="00E6040B"/>
    <w:rsid w:val="00E606B3"/>
    <w:rsid w:val="00E60C83"/>
    <w:rsid w:val="00E61777"/>
    <w:rsid w:val="00E61E52"/>
    <w:rsid w:val="00E62854"/>
    <w:rsid w:val="00E62BD7"/>
    <w:rsid w:val="00E6321A"/>
    <w:rsid w:val="00E6366D"/>
    <w:rsid w:val="00E647F5"/>
    <w:rsid w:val="00E66D10"/>
    <w:rsid w:val="00E675C6"/>
    <w:rsid w:val="00E706BC"/>
    <w:rsid w:val="00E708ED"/>
    <w:rsid w:val="00E70C6B"/>
    <w:rsid w:val="00E714AD"/>
    <w:rsid w:val="00E7166D"/>
    <w:rsid w:val="00E72141"/>
    <w:rsid w:val="00E721EA"/>
    <w:rsid w:val="00E72355"/>
    <w:rsid w:val="00E723FD"/>
    <w:rsid w:val="00E72442"/>
    <w:rsid w:val="00E725A7"/>
    <w:rsid w:val="00E731FD"/>
    <w:rsid w:val="00E73248"/>
    <w:rsid w:val="00E73B67"/>
    <w:rsid w:val="00E73D52"/>
    <w:rsid w:val="00E741E9"/>
    <w:rsid w:val="00E74862"/>
    <w:rsid w:val="00E74BFC"/>
    <w:rsid w:val="00E74EF4"/>
    <w:rsid w:val="00E75216"/>
    <w:rsid w:val="00E75FFA"/>
    <w:rsid w:val="00E76393"/>
    <w:rsid w:val="00E763A0"/>
    <w:rsid w:val="00E76B0E"/>
    <w:rsid w:val="00E771FA"/>
    <w:rsid w:val="00E7764A"/>
    <w:rsid w:val="00E77ACD"/>
    <w:rsid w:val="00E808B3"/>
    <w:rsid w:val="00E81176"/>
    <w:rsid w:val="00E82461"/>
    <w:rsid w:val="00E82A7C"/>
    <w:rsid w:val="00E82AAF"/>
    <w:rsid w:val="00E82F0E"/>
    <w:rsid w:val="00E833ED"/>
    <w:rsid w:val="00E836E0"/>
    <w:rsid w:val="00E836E9"/>
    <w:rsid w:val="00E839CC"/>
    <w:rsid w:val="00E83CF0"/>
    <w:rsid w:val="00E846A0"/>
    <w:rsid w:val="00E8493D"/>
    <w:rsid w:val="00E84C65"/>
    <w:rsid w:val="00E84CBA"/>
    <w:rsid w:val="00E8546E"/>
    <w:rsid w:val="00E857E2"/>
    <w:rsid w:val="00E85BF4"/>
    <w:rsid w:val="00E864DF"/>
    <w:rsid w:val="00E87575"/>
    <w:rsid w:val="00E87A00"/>
    <w:rsid w:val="00E90473"/>
    <w:rsid w:val="00E9057D"/>
    <w:rsid w:val="00E909CB"/>
    <w:rsid w:val="00E90D41"/>
    <w:rsid w:val="00E90F32"/>
    <w:rsid w:val="00E9186A"/>
    <w:rsid w:val="00E91D13"/>
    <w:rsid w:val="00E91F80"/>
    <w:rsid w:val="00E92103"/>
    <w:rsid w:val="00E92D77"/>
    <w:rsid w:val="00E93463"/>
    <w:rsid w:val="00E93527"/>
    <w:rsid w:val="00E947B4"/>
    <w:rsid w:val="00E94D73"/>
    <w:rsid w:val="00E9572E"/>
    <w:rsid w:val="00E9576C"/>
    <w:rsid w:val="00E95C19"/>
    <w:rsid w:val="00E964D1"/>
    <w:rsid w:val="00E97814"/>
    <w:rsid w:val="00E97957"/>
    <w:rsid w:val="00EA2002"/>
    <w:rsid w:val="00EA2444"/>
    <w:rsid w:val="00EA25BD"/>
    <w:rsid w:val="00EA404C"/>
    <w:rsid w:val="00EA473F"/>
    <w:rsid w:val="00EA4F32"/>
    <w:rsid w:val="00EA534E"/>
    <w:rsid w:val="00EA5EB3"/>
    <w:rsid w:val="00EA651A"/>
    <w:rsid w:val="00EA68CD"/>
    <w:rsid w:val="00EA71F6"/>
    <w:rsid w:val="00EA7D2A"/>
    <w:rsid w:val="00EA7DCB"/>
    <w:rsid w:val="00EB052D"/>
    <w:rsid w:val="00EB0FF9"/>
    <w:rsid w:val="00EB1214"/>
    <w:rsid w:val="00EB1617"/>
    <w:rsid w:val="00EB1817"/>
    <w:rsid w:val="00EB1E27"/>
    <w:rsid w:val="00EB2785"/>
    <w:rsid w:val="00EB2C92"/>
    <w:rsid w:val="00EB495C"/>
    <w:rsid w:val="00EB4AA0"/>
    <w:rsid w:val="00EB4B05"/>
    <w:rsid w:val="00EB4E07"/>
    <w:rsid w:val="00EB4F51"/>
    <w:rsid w:val="00EB5729"/>
    <w:rsid w:val="00EB79C0"/>
    <w:rsid w:val="00EC02CE"/>
    <w:rsid w:val="00EC1903"/>
    <w:rsid w:val="00EC1E6E"/>
    <w:rsid w:val="00EC1F5C"/>
    <w:rsid w:val="00EC2F22"/>
    <w:rsid w:val="00EC31EC"/>
    <w:rsid w:val="00EC41FC"/>
    <w:rsid w:val="00EC435B"/>
    <w:rsid w:val="00EC5386"/>
    <w:rsid w:val="00EC5FB7"/>
    <w:rsid w:val="00EC60AD"/>
    <w:rsid w:val="00EC6482"/>
    <w:rsid w:val="00EC6970"/>
    <w:rsid w:val="00EC6C9E"/>
    <w:rsid w:val="00EC6E73"/>
    <w:rsid w:val="00EC705C"/>
    <w:rsid w:val="00EC767E"/>
    <w:rsid w:val="00EC77F3"/>
    <w:rsid w:val="00EC7835"/>
    <w:rsid w:val="00EC784F"/>
    <w:rsid w:val="00ED013C"/>
    <w:rsid w:val="00ED0C78"/>
    <w:rsid w:val="00ED0FEB"/>
    <w:rsid w:val="00ED1115"/>
    <w:rsid w:val="00ED136C"/>
    <w:rsid w:val="00ED165B"/>
    <w:rsid w:val="00ED179A"/>
    <w:rsid w:val="00ED1C08"/>
    <w:rsid w:val="00ED3008"/>
    <w:rsid w:val="00ED3B81"/>
    <w:rsid w:val="00ED44AD"/>
    <w:rsid w:val="00ED4535"/>
    <w:rsid w:val="00ED4BFD"/>
    <w:rsid w:val="00ED4C4A"/>
    <w:rsid w:val="00ED64B6"/>
    <w:rsid w:val="00ED666B"/>
    <w:rsid w:val="00ED6C2D"/>
    <w:rsid w:val="00ED6D23"/>
    <w:rsid w:val="00ED7210"/>
    <w:rsid w:val="00ED7608"/>
    <w:rsid w:val="00ED7A15"/>
    <w:rsid w:val="00ED7CEA"/>
    <w:rsid w:val="00EE04AB"/>
    <w:rsid w:val="00EE0568"/>
    <w:rsid w:val="00EE08A3"/>
    <w:rsid w:val="00EE08E4"/>
    <w:rsid w:val="00EE1224"/>
    <w:rsid w:val="00EE1E13"/>
    <w:rsid w:val="00EE1E78"/>
    <w:rsid w:val="00EE2019"/>
    <w:rsid w:val="00EE23A4"/>
    <w:rsid w:val="00EE2469"/>
    <w:rsid w:val="00EE2D56"/>
    <w:rsid w:val="00EE2F41"/>
    <w:rsid w:val="00EE35C3"/>
    <w:rsid w:val="00EE3ECA"/>
    <w:rsid w:val="00EE4BFF"/>
    <w:rsid w:val="00EE6264"/>
    <w:rsid w:val="00EE64FD"/>
    <w:rsid w:val="00EE6640"/>
    <w:rsid w:val="00EE676F"/>
    <w:rsid w:val="00EE6965"/>
    <w:rsid w:val="00EE6AA0"/>
    <w:rsid w:val="00EE794A"/>
    <w:rsid w:val="00EF0F29"/>
    <w:rsid w:val="00EF11BD"/>
    <w:rsid w:val="00EF18D1"/>
    <w:rsid w:val="00EF22AE"/>
    <w:rsid w:val="00EF29AA"/>
    <w:rsid w:val="00EF3826"/>
    <w:rsid w:val="00EF569A"/>
    <w:rsid w:val="00EF6411"/>
    <w:rsid w:val="00EF654A"/>
    <w:rsid w:val="00EF7422"/>
    <w:rsid w:val="00F00678"/>
    <w:rsid w:val="00F01043"/>
    <w:rsid w:val="00F016B3"/>
    <w:rsid w:val="00F02264"/>
    <w:rsid w:val="00F0270D"/>
    <w:rsid w:val="00F031F7"/>
    <w:rsid w:val="00F0324B"/>
    <w:rsid w:val="00F0355B"/>
    <w:rsid w:val="00F03B27"/>
    <w:rsid w:val="00F03C0E"/>
    <w:rsid w:val="00F03F11"/>
    <w:rsid w:val="00F059A6"/>
    <w:rsid w:val="00F05E57"/>
    <w:rsid w:val="00F06423"/>
    <w:rsid w:val="00F06786"/>
    <w:rsid w:val="00F07147"/>
    <w:rsid w:val="00F076F8"/>
    <w:rsid w:val="00F07A8A"/>
    <w:rsid w:val="00F07AC7"/>
    <w:rsid w:val="00F10718"/>
    <w:rsid w:val="00F1088C"/>
    <w:rsid w:val="00F11605"/>
    <w:rsid w:val="00F1181C"/>
    <w:rsid w:val="00F12102"/>
    <w:rsid w:val="00F124F1"/>
    <w:rsid w:val="00F12E62"/>
    <w:rsid w:val="00F13AA8"/>
    <w:rsid w:val="00F142C9"/>
    <w:rsid w:val="00F1519E"/>
    <w:rsid w:val="00F15EBA"/>
    <w:rsid w:val="00F1621D"/>
    <w:rsid w:val="00F1639A"/>
    <w:rsid w:val="00F16A0B"/>
    <w:rsid w:val="00F16A70"/>
    <w:rsid w:val="00F1711F"/>
    <w:rsid w:val="00F179C6"/>
    <w:rsid w:val="00F20B30"/>
    <w:rsid w:val="00F21502"/>
    <w:rsid w:val="00F220A4"/>
    <w:rsid w:val="00F227CB"/>
    <w:rsid w:val="00F22B9C"/>
    <w:rsid w:val="00F23B33"/>
    <w:rsid w:val="00F243E5"/>
    <w:rsid w:val="00F244B7"/>
    <w:rsid w:val="00F2465D"/>
    <w:rsid w:val="00F2491C"/>
    <w:rsid w:val="00F24A0B"/>
    <w:rsid w:val="00F24E34"/>
    <w:rsid w:val="00F253D3"/>
    <w:rsid w:val="00F25A90"/>
    <w:rsid w:val="00F25CF8"/>
    <w:rsid w:val="00F270B7"/>
    <w:rsid w:val="00F270D6"/>
    <w:rsid w:val="00F2775C"/>
    <w:rsid w:val="00F27A7C"/>
    <w:rsid w:val="00F27B3C"/>
    <w:rsid w:val="00F27C9B"/>
    <w:rsid w:val="00F27E1F"/>
    <w:rsid w:val="00F303FF"/>
    <w:rsid w:val="00F3049B"/>
    <w:rsid w:val="00F30923"/>
    <w:rsid w:val="00F31BA6"/>
    <w:rsid w:val="00F31EEB"/>
    <w:rsid w:val="00F3299C"/>
    <w:rsid w:val="00F3321A"/>
    <w:rsid w:val="00F338CC"/>
    <w:rsid w:val="00F339D8"/>
    <w:rsid w:val="00F3405E"/>
    <w:rsid w:val="00F3441F"/>
    <w:rsid w:val="00F3461F"/>
    <w:rsid w:val="00F3575F"/>
    <w:rsid w:val="00F35AAE"/>
    <w:rsid w:val="00F36835"/>
    <w:rsid w:val="00F36FE5"/>
    <w:rsid w:val="00F37463"/>
    <w:rsid w:val="00F37FBD"/>
    <w:rsid w:val="00F40067"/>
    <w:rsid w:val="00F40165"/>
    <w:rsid w:val="00F40769"/>
    <w:rsid w:val="00F408E8"/>
    <w:rsid w:val="00F40A4B"/>
    <w:rsid w:val="00F414F8"/>
    <w:rsid w:val="00F4176E"/>
    <w:rsid w:val="00F41CA8"/>
    <w:rsid w:val="00F42468"/>
    <w:rsid w:val="00F42A6B"/>
    <w:rsid w:val="00F42E1B"/>
    <w:rsid w:val="00F42E43"/>
    <w:rsid w:val="00F4395B"/>
    <w:rsid w:val="00F43ADF"/>
    <w:rsid w:val="00F43B00"/>
    <w:rsid w:val="00F44348"/>
    <w:rsid w:val="00F44867"/>
    <w:rsid w:val="00F44936"/>
    <w:rsid w:val="00F44F65"/>
    <w:rsid w:val="00F459B7"/>
    <w:rsid w:val="00F45EDE"/>
    <w:rsid w:val="00F4620E"/>
    <w:rsid w:val="00F470F0"/>
    <w:rsid w:val="00F47D67"/>
    <w:rsid w:val="00F50879"/>
    <w:rsid w:val="00F50AA5"/>
    <w:rsid w:val="00F50E1B"/>
    <w:rsid w:val="00F51C90"/>
    <w:rsid w:val="00F51F4A"/>
    <w:rsid w:val="00F5232B"/>
    <w:rsid w:val="00F524D5"/>
    <w:rsid w:val="00F5279D"/>
    <w:rsid w:val="00F52938"/>
    <w:rsid w:val="00F53105"/>
    <w:rsid w:val="00F53146"/>
    <w:rsid w:val="00F53189"/>
    <w:rsid w:val="00F548FA"/>
    <w:rsid w:val="00F54C15"/>
    <w:rsid w:val="00F5608C"/>
    <w:rsid w:val="00F56331"/>
    <w:rsid w:val="00F56681"/>
    <w:rsid w:val="00F56DD9"/>
    <w:rsid w:val="00F5734C"/>
    <w:rsid w:val="00F57DA4"/>
    <w:rsid w:val="00F60585"/>
    <w:rsid w:val="00F6198A"/>
    <w:rsid w:val="00F62222"/>
    <w:rsid w:val="00F622CA"/>
    <w:rsid w:val="00F623F6"/>
    <w:rsid w:val="00F62A1C"/>
    <w:rsid w:val="00F636BA"/>
    <w:rsid w:val="00F64027"/>
    <w:rsid w:val="00F6406C"/>
    <w:rsid w:val="00F6517C"/>
    <w:rsid w:val="00F653F1"/>
    <w:rsid w:val="00F65442"/>
    <w:rsid w:val="00F658F7"/>
    <w:rsid w:val="00F6614F"/>
    <w:rsid w:val="00F670C8"/>
    <w:rsid w:val="00F67118"/>
    <w:rsid w:val="00F6739D"/>
    <w:rsid w:val="00F710D7"/>
    <w:rsid w:val="00F711F8"/>
    <w:rsid w:val="00F71AE6"/>
    <w:rsid w:val="00F72638"/>
    <w:rsid w:val="00F72D46"/>
    <w:rsid w:val="00F7332C"/>
    <w:rsid w:val="00F7353C"/>
    <w:rsid w:val="00F746A7"/>
    <w:rsid w:val="00F75886"/>
    <w:rsid w:val="00F76712"/>
    <w:rsid w:val="00F76848"/>
    <w:rsid w:val="00F769FE"/>
    <w:rsid w:val="00F76B2F"/>
    <w:rsid w:val="00F76C3E"/>
    <w:rsid w:val="00F76EDD"/>
    <w:rsid w:val="00F7704E"/>
    <w:rsid w:val="00F77A0A"/>
    <w:rsid w:val="00F800ED"/>
    <w:rsid w:val="00F80A6B"/>
    <w:rsid w:val="00F80D27"/>
    <w:rsid w:val="00F80F36"/>
    <w:rsid w:val="00F80FB8"/>
    <w:rsid w:val="00F8104C"/>
    <w:rsid w:val="00F81181"/>
    <w:rsid w:val="00F8161C"/>
    <w:rsid w:val="00F816A6"/>
    <w:rsid w:val="00F817DD"/>
    <w:rsid w:val="00F819DE"/>
    <w:rsid w:val="00F81B14"/>
    <w:rsid w:val="00F82B25"/>
    <w:rsid w:val="00F82E67"/>
    <w:rsid w:val="00F832AB"/>
    <w:rsid w:val="00F8350E"/>
    <w:rsid w:val="00F835E2"/>
    <w:rsid w:val="00F83C32"/>
    <w:rsid w:val="00F83F0B"/>
    <w:rsid w:val="00F84E7A"/>
    <w:rsid w:val="00F84E8C"/>
    <w:rsid w:val="00F85336"/>
    <w:rsid w:val="00F86DBA"/>
    <w:rsid w:val="00F86DD3"/>
    <w:rsid w:val="00F872F0"/>
    <w:rsid w:val="00F87908"/>
    <w:rsid w:val="00F87A3F"/>
    <w:rsid w:val="00F90648"/>
    <w:rsid w:val="00F906CF"/>
    <w:rsid w:val="00F906F6"/>
    <w:rsid w:val="00F9095C"/>
    <w:rsid w:val="00F9250A"/>
    <w:rsid w:val="00F92C69"/>
    <w:rsid w:val="00F9337D"/>
    <w:rsid w:val="00F939BE"/>
    <w:rsid w:val="00F94011"/>
    <w:rsid w:val="00F9420D"/>
    <w:rsid w:val="00F94ACD"/>
    <w:rsid w:val="00F9530D"/>
    <w:rsid w:val="00F95596"/>
    <w:rsid w:val="00F956A5"/>
    <w:rsid w:val="00F956F7"/>
    <w:rsid w:val="00F959CC"/>
    <w:rsid w:val="00F9622C"/>
    <w:rsid w:val="00F96E13"/>
    <w:rsid w:val="00F970CB"/>
    <w:rsid w:val="00F97C71"/>
    <w:rsid w:val="00F97ED2"/>
    <w:rsid w:val="00FA0269"/>
    <w:rsid w:val="00FA08B9"/>
    <w:rsid w:val="00FA0905"/>
    <w:rsid w:val="00FA122E"/>
    <w:rsid w:val="00FA19DD"/>
    <w:rsid w:val="00FA1F88"/>
    <w:rsid w:val="00FA28FC"/>
    <w:rsid w:val="00FA2D5B"/>
    <w:rsid w:val="00FA35AB"/>
    <w:rsid w:val="00FA3F98"/>
    <w:rsid w:val="00FA40E7"/>
    <w:rsid w:val="00FA4395"/>
    <w:rsid w:val="00FA48AD"/>
    <w:rsid w:val="00FA53CA"/>
    <w:rsid w:val="00FA5699"/>
    <w:rsid w:val="00FA5706"/>
    <w:rsid w:val="00FA594F"/>
    <w:rsid w:val="00FA5F88"/>
    <w:rsid w:val="00FA65D7"/>
    <w:rsid w:val="00FA6781"/>
    <w:rsid w:val="00FA6B48"/>
    <w:rsid w:val="00FA6CEB"/>
    <w:rsid w:val="00FA7553"/>
    <w:rsid w:val="00FA7570"/>
    <w:rsid w:val="00FA7F41"/>
    <w:rsid w:val="00FB0066"/>
    <w:rsid w:val="00FB0A2B"/>
    <w:rsid w:val="00FB0D86"/>
    <w:rsid w:val="00FB0DD2"/>
    <w:rsid w:val="00FB1396"/>
    <w:rsid w:val="00FB1603"/>
    <w:rsid w:val="00FB164B"/>
    <w:rsid w:val="00FB1789"/>
    <w:rsid w:val="00FB181A"/>
    <w:rsid w:val="00FB1EA5"/>
    <w:rsid w:val="00FB2D38"/>
    <w:rsid w:val="00FB2FAA"/>
    <w:rsid w:val="00FB3260"/>
    <w:rsid w:val="00FB339F"/>
    <w:rsid w:val="00FB3618"/>
    <w:rsid w:val="00FB3AA0"/>
    <w:rsid w:val="00FB41F4"/>
    <w:rsid w:val="00FB4C3A"/>
    <w:rsid w:val="00FB56EA"/>
    <w:rsid w:val="00FB57A1"/>
    <w:rsid w:val="00FB5D09"/>
    <w:rsid w:val="00FB5D70"/>
    <w:rsid w:val="00FB6FD7"/>
    <w:rsid w:val="00FB7267"/>
    <w:rsid w:val="00FC0065"/>
    <w:rsid w:val="00FC0A28"/>
    <w:rsid w:val="00FC1709"/>
    <w:rsid w:val="00FC201F"/>
    <w:rsid w:val="00FC20A5"/>
    <w:rsid w:val="00FC24E7"/>
    <w:rsid w:val="00FC2EF8"/>
    <w:rsid w:val="00FC2F38"/>
    <w:rsid w:val="00FC3057"/>
    <w:rsid w:val="00FC332B"/>
    <w:rsid w:val="00FC338C"/>
    <w:rsid w:val="00FC34A5"/>
    <w:rsid w:val="00FC35D5"/>
    <w:rsid w:val="00FC36E6"/>
    <w:rsid w:val="00FC3B64"/>
    <w:rsid w:val="00FC3E05"/>
    <w:rsid w:val="00FC4710"/>
    <w:rsid w:val="00FC4874"/>
    <w:rsid w:val="00FC51CF"/>
    <w:rsid w:val="00FC5381"/>
    <w:rsid w:val="00FC5E71"/>
    <w:rsid w:val="00FC60B2"/>
    <w:rsid w:val="00FC6757"/>
    <w:rsid w:val="00FC68D4"/>
    <w:rsid w:val="00FC692D"/>
    <w:rsid w:val="00FC6B7B"/>
    <w:rsid w:val="00FC6FE2"/>
    <w:rsid w:val="00FD0103"/>
    <w:rsid w:val="00FD08BB"/>
    <w:rsid w:val="00FD1F0C"/>
    <w:rsid w:val="00FD24C5"/>
    <w:rsid w:val="00FD27B8"/>
    <w:rsid w:val="00FD300A"/>
    <w:rsid w:val="00FD45E3"/>
    <w:rsid w:val="00FD4BB9"/>
    <w:rsid w:val="00FD4CA4"/>
    <w:rsid w:val="00FD68C4"/>
    <w:rsid w:val="00FD77BA"/>
    <w:rsid w:val="00FD7B3F"/>
    <w:rsid w:val="00FE0446"/>
    <w:rsid w:val="00FE0457"/>
    <w:rsid w:val="00FE058C"/>
    <w:rsid w:val="00FE05A4"/>
    <w:rsid w:val="00FE1BCA"/>
    <w:rsid w:val="00FE1CFD"/>
    <w:rsid w:val="00FE3220"/>
    <w:rsid w:val="00FE336D"/>
    <w:rsid w:val="00FE3403"/>
    <w:rsid w:val="00FE3B67"/>
    <w:rsid w:val="00FE3D89"/>
    <w:rsid w:val="00FE4635"/>
    <w:rsid w:val="00FE622C"/>
    <w:rsid w:val="00FE69E0"/>
    <w:rsid w:val="00FE6F0F"/>
    <w:rsid w:val="00FE6F62"/>
    <w:rsid w:val="00FE6FA1"/>
    <w:rsid w:val="00FE7FB2"/>
    <w:rsid w:val="00FF02AF"/>
    <w:rsid w:val="00FF136F"/>
    <w:rsid w:val="00FF1583"/>
    <w:rsid w:val="00FF18A9"/>
    <w:rsid w:val="00FF24A9"/>
    <w:rsid w:val="00FF34EA"/>
    <w:rsid w:val="00FF3E73"/>
    <w:rsid w:val="00FF4631"/>
    <w:rsid w:val="00FF48AF"/>
    <w:rsid w:val="00FF49F7"/>
    <w:rsid w:val="00FF4EB6"/>
    <w:rsid w:val="00FF5495"/>
    <w:rsid w:val="00FF6041"/>
    <w:rsid w:val="00FF6660"/>
    <w:rsid w:val="00FF6DF6"/>
    <w:rsid w:val="00FF7096"/>
    <w:rsid w:val="00FF7248"/>
    <w:rsid w:val="00FF72C8"/>
    <w:rsid w:val="00FF7923"/>
    <w:rsid w:val="014FCB6D"/>
    <w:rsid w:val="01625B72"/>
    <w:rsid w:val="03BDA003"/>
    <w:rsid w:val="046F575F"/>
    <w:rsid w:val="048628E4"/>
    <w:rsid w:val="04A28579"/>
    <w:rsid w:val="0526D6D8"/>
    <w:rsid w:val="05364C40"/>
    <w:rsid w:val="059B54B4"/>
    <w:rsid w:val="05AA1D7D"/>
    <w:rsid w:val="06C571CA"/>
    <w:rsid w:val="07804F7D"/>
    <w:rsid w:val="085F624C"/>
    <w:rsid w:val="089454BF"/>
    <w:rsid w:val="0943C0BE"/>
    <w:rsid w:val="096701CF"/>
    <w:rsid w:val="0A32BED1"/>
    <w:rsid w:val="0A893AE0"/>
    <w:rsid w:val="0AF35DC1"/>
    <w:rsid w:val="0B66212B"/>
    <w:rsid w:val="0BCBA180"/>
    <w:rsid w:val="0BDBE9E6"/>
    <w:rsid w:val="0DA1E811"/>
    <w:rsid w:val="0DB13BBA"/>
    <w:rsid w:val="0E02D966"/>
    <w:rsid w:val="0F83BEC1"/>
    <w:rsid w:val="0FD64353"/>
    <w:rsid w:val="0FDE30D9"/>
    <w:rsid w:val="10226D25"/>
    <w:rsid w:val="116EDBBD"/>
    <w:rsid w:val="1191ACDB"/>
    <w:rsid w:val="11B5D320"/>
    <w:rsid w:val="128FC3C2"/>
    <w:rsid w:val="1450E30D"/>
    <w:rsid w:val="14B1A1FC"/>
    <w:rsid w:val="152651B3"/>
    <w:rsid w:val="15B2CB0C"/>
    <w:rsid w:val="168293D5"/>
    <w:rsid w:val="16988F6F"/>
    <w:rsid w:val="1718D2AA"/>
    <w:rsid w:val="17D81B55"/>
    <w:rsid w:val="1876C706"/>
    <w:rsid w:val="18952DFD"/>
    <w:rsid w:val="189FBE4F"/>
    <w:rsid w:val="1929334B"/>
    <w:rsid w:val="1985131F"/>
    <w:rsid w:val="1A2D208D"/>
    <w:rsid w:val="1A2DC6E8"/>
    <w:rsid w:val="1BB1D3AA"/>
    <w:rsid w:val="1BC2D7A8"/>
    <w:rsid w:val="1C246E17"/>
    <w:rsid w:val="1D2465C0"/>
    <w:rsid w:val="1DBE4C23"/>
    <w:rsid w:val="1DE6DFFB"/>
    <w:rsid w:val="1EB370D3"/>
    <w:rsid w:val="2084640F"/>
    <w:rsid w:val="210DC46C"/>
    <w:rsid w:val="218C3213"/>
    <w:rsid w:val="21CFDCA9"/>
    <w:rsid w:val="22367AEB"/>
    <w:rsid w:val="22ADE4B7"/>
    <w:rsid w:val="232BF565"/>
    <w:rsid w:val="23BBC13F"/>
    <w:rsid w:val="246FD7C0"/>
    <w:rsid w:val="25406E5A"/>
    <w:rsid w:val="2627099F"/>
    <w:rsid w:val="262D2F5E"/>
    <w:rsid w:val="27734D1C"/>
    <w:rsid w:val="290885F2"/>
    <w:rsid w:val="29148824"/>
    <w:rsid w:val="2A6B8D9B"/>
    <w:rsid w:val="2A6F1A0E"/>
    <w:rsid w:val="2B426294"/>
    <w:rsid w:val="2B7FE68D"/>
    <w:rsid w:val="2C36C218"/>
    <w:rsid w:val="2D532E20"/>
    <w:rsid w:val="2D9B7E29"/>
    <w:rsid w:val="2DDB50E7"/>
    <w:rsid w:val="2E435A23"/>
    <w:rsid w:val="2E654C40"/>
    <w:rsid w:val="2E8E8506"/>
    <w:rsid w:val="2E9F2658"/>
    <w:rsid w:val="2F2A7622"/>
    <w:rsid w:val="2F78590F"/>
    <w:rsid w:val="301E660F"/>
    <w:rsid w:val="30C16F18"/>
    <w:rsid w:val="31D7F1B2"/>
    <w:rsid w:val="33F32819"/>
    <w:rsid w:val="35649822"/>
    <w:rsid w:val="35DD74E0"/>
    <w:rsid w:val="35F68378"/>
    <w:rsid w:val="372B2A11"/>
    <w:rsid w:val="382710E8"/>
    <w:rsid w:val="382FDC43"/>
    <w:rsid w:val="387894A6"/>
    <w:rsid w:val="39238371"/>
    <w:rsid w:val="3A0FAA05"/>
    <w:rsid w:val="3A351D42"/>
    <w:rsid w:val="3AC55B1B"/>
    <w:rsid w:val="3B3BB53A"/>
    <w:rsid w:val="3C257A75"/>
    <w:rsid w:val="3C95BFE7"/>
    <w:rsid w:val="3CBE9841"/>
    <w:rsid w:val="3CD0591E"/>
    <w:rsid w:val="3D7B3275"/>
    <w:rsid w:val="3DC9B61A"/>
    <w:rsid w:val="3DE26DFA"/>
    <w:rsid w:val="3E0E24F0"/>
    <w:rsid w:val="3F1D9264"/>
    <w:rsid w:val="3F4A7E36"/>
    <w:rsid w:val="3FF4181C"/>
    <w:rsid w:val="3FFF37F8"/>
    <w:rsid w:val="40345CDF"/>
    <w:rsid w:val="405327A5"/>
    <w:rsid w:val="412E8489"/>
    <w:rsid w:val="42802834"/>
    <w:rsid w:val="4364AFE2"/>
    <w:rsid w:val="43B31DC7"/>
    <w:rsid w:val="43CD9E51"/>
    <w:rsid w:val="44973E5D"/>
    <w:rsid w:val="45D1C454"/>
    <w:rsid w:val="45E17EF0"/>
    <w:rsid w:val="4656592A"/>
    <w:rsid w:val="46B67970"/>
    <w:rsid w:val="477F48FF"/>
    <w:rsid w:val="49381650"/>
    <w:rsid w:val="49630BB8"/>
    <w:rsid w:val="49639105"/>
    <w:rsid w:val="49E77063"/>
    <w:rsid w:val="4A3D382E"/>
    <w:rsid w:val="4B03A546"/>
    <w:rsid w:val="4B4C84E2"/>
    <w:rsid w:val="4C59AC19"/>
    <w:rsid w:val="4CB7986A"/>
    <w:rsid w:val="4CF05CEC"/>
    <w:rsid w:val="4DFBA034"/>
    <w:rsid w:val="4E821B8A"/>
    <w:rsid w:val="4EF11A2C"/>
    <w:rsid w:val="4F02DB35"/>
    <w:rsid w:val="4F5590C8"/>
    <w:rsid w:val="4FA85457"/>
    <w:rsid w:val="50AA5AF1"/>
    <w:rsid w:val="511AE921"/>
    <w:rsid w:val="513D40FF"/>
    <w:rsid w:val="52456B4D"/>
    <w:rsid w:val="52811EE0"/>
    <w:rsid w:val="532D1E95"/>
    <w:rsid w:val="54120C4E"/>
    <w:rsid w:val="5437C082"/>
    <w:rsid w:val="54DB29F2"/>
    <w:rsid w:val="54E1A0BF"/>
    <w:rsid w:val="558C6143"/>
    <w:rsid w:val="558EC59E"/>
    <w:rsid w:val="55D390E3"/>
    <w:rsid w:val="56261572"/>
    <w:rsid w:val="56B78A25"/>
    <w:rsid w:val="581DBC53"/>
    <w:rsid w:val="585B36B1"/>
    <w:rsid w:val="5B3929C7"/>
    <w:rsid w:val="5CDF2F63"/>
    <w:rsid w:val="5CF3D146"/>
    <w:rsid w:val="5CFD8676"/>
    <w:rsid w:val="5D228410"/>
    <w:rsid w:val="5D36955A"/>
    <w:rsid w:val="5D414BFB"/>
    <w:rsid w:val="5DBB09A7"/>
    <w:rsid w:val="5EB3993B"/>
    <w:rsid w:val="5ED265BB"/>
    <w:rsid w:val="5F1A893C"/>
    <w:rsid w:val="603B87CF"/>
    <w:rsid w:val="60B65495"/>
    <w:rsid w:val="6104713B"/>
    <w:rsid w:val="6107FC95"/>
    <w:rsid w:val="61351309"/>
    <w:rsid w:val="61506F71"/>
    <w:rsid w:val="616443D3"/>
    <w:rsid w:val="6226D6DB"/>
    <w:rsid w:val="628D3CB5"/>
    <w:rsid w:val="629AAFA4"/>
    <w:rsid w:val="63EE329F"/>
    <w:rsid w:val="6430FE12"/>
    <w:rsid w:val="6449BEDA"/>
    <w:rsid w:val="64F057D0"/>
    <w:rsid w:val="660C8D42"/>
    <w:rsid w:val="6636B986"/>
    <w:rsid w:val="674498BE"/>
    <w:rsid w:val="6768E7A3"/>
    <w:rsid w:val="67BC9DD0"/>
    <w:rsid w:val="6803BE16"/>
    <w:rsid w:val="682146F6"/>
    <w:rsid w:val="68FE6DF6"/>
    <w:rsid w:val="695007E7"/>
    <w:rsid w:val="6A897580"/>
    <w:rsid w:val="6A98E7A6"/>
    <w:rsid w:val="6AB3F1D4"/>
    <w:rsid w:val="6B7D0CA8"/>
    <w:rsid w:val="6BB66FF3"/>
    <w:rsid w:val="6BD8C109"/>
    <w:rsid w:val="6C224509"/>
    <w:rsid w:val="6CC85412"/>
    <w:rsid w:val="6DD5D3AF"/>
    <w:rsid w:val="6DE8BAD1"/>
    <w:rsid w:val="6E2F06BF"/>
    <w:rsid w:val="6EA098D7"/>
    <w:rsid w:val="6F8193F3"/>
    <w:rsid w:val="70638B3D"/>
    <w:rsid w:val="716587ED"/>
    <w:rsid w:val="7189A602"/>
    <w:rsid w:val="71B0854A"/>
    <w:rsid w:val="7249E4A5"/>
    <w:rsid w:val="72AE4F83"/>
    <w:rsid w:val="7341C8D4"/>
    <w:rsid w:val="748D83EB"/>
    <w:rsid w:val="7562320B"/>
    <w:rsid w:val="75D7DC6D"/>
    <w:rsid w:val="7618D673"/>
    <w:rsid w:val="76B7C9AE"/>
    <w:rsid w:val="76BE1BA4"/>
    <w:rsid w:val="76F74DB8"/>
    <w:rsid w:val="777145A4"/>
    <w:rsid w:val="78098424"/>
    <w:rsid w:val="789FB302"/>
    <w:rsid w:val="79048BF1"/>
    <w:rsid w:val="797910CB"/>
    <w:rsid w:val="7AA40950"/>
    <w:rsid w:val="7AC52BCE"/>
    <w:rsid w:val="7B05AF9B"/>
    <w:rsid w:val="7B205A02"/>
    <w:rsid w:val="7B58CCDF"/>
    <w:rsid w:val="7B5DA06F"/>
    <w:rsid w:val="7C3ACC3B"/>
    <w:rsid w:val="7D79962E"/>
    <w:rsid w:val="7DABBF11"/>
    <w:rsid w:val="7E60A613"/>
    <w:rsid w:val="7E9FE0A5"/>
    <w:rsid w:val="7EE23903"/>
    <w:rsid w:val="7F0357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857A7"/>
  <w15:docId w15:val="{1DDA1F1C-7C5C-40D9-B949-8532A0D7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07"/>
    <w:pPr>
      <w:spacing w:before="140" w:after="140" w:line="276" w:lineRule="auto"/>
    </w:pPr>
    <w:rPr>
      <w:rFonts w:ascii="Arial" w:hAnsi="Arial"/>
    </w:rPr>
  </w:style>
  <w:style w:type="paragraph" w:styleId="Heading1">
    <w:name w:val="heading 1"/>
    <w:basedOn w:val="Normal"/>
    <w:next w:val="Normal"/>
    <w:link w:val="Heading1Char"/>
    <w:uiPriority w:val="9"/>
    <w:qFormat/>
    <w:rsid w:val="009F70F8"/>
    <w:pPr>
      <w:keepNext/>
      <w:keepLines/>
      <w:pageBreakBefore/>
      <w:pBdr>
        <w:bottom w:val="single" w:sz="12" w:space="10" w:color="00DCA1" w:themeColor="background2"/>
      </w:pBdr>
      <w:spacing w:before="240"/>
      <w:outlineLvl w:val="0"/>
    </w:pPr>
    <w:rPr>
      <w:rFonts w:eastAsiaTheme="majorEastAsia" w:cs="Arial"/>
      <w:b/>
      <w:bCs/>
      <w:color w:val="033636" w:themeColor="text2"/>
      <w:sz w:val="48"/>
      <w:szCs w:val="72"/>
    </w:rPr>
  </w:style>
  <w:style w:type="paragraph" w:styleId="Heading2">
    <w:name w:val="heading 2"/>
    <w:basedOn w:val="Normal"/>
    <w:next w:val="Normal"/>
    <w:link w:val="Heading2Char"/>
    <w:uiPriority w:val="9"/>
    <w:unhideWhenUsed/>
    <w:qFormat/>
    <w:rsid w:val="00165B07"/>
    <w:pPr>
      <w:keepNext/>
      <w:keepLines/>
      <w:spacing w:before="240"/>
      <w:outlineLvl w:val="1"/>
    </w:pPr>
    <w:rPr>
      <w:rFonts w:eastAsiaTheme="majorEastAsia" w:cstheme="majorBidi"/>
      <w:b/>
      <w:color w:val="033636" w:themeColor="text2"/>
      <w:sz w:val="28"/>
      <w:szCs w:val="26"/>
    </w:rPr>
  </w:style>
  <w:style w:type="paragraph" w:styleId="Heading3">
    <w:name w:val="heading 3"/>
    <w:basedOn w:val="Normal"/>
    <w:next w:val="Normal"/>
    <w:link w:val="Heading3Char"/>
    <w:uiPriority w:val="9"/>
    <w:unhideWhenUsed/>
    <w:qFormat/>
    <w:rsid w:val="00762E97"/>
    <w:pPr>
      <w:keepNext/>
      <w:keepLines/>
      <w:spacing w:before="240"/>
      <w:outlineLvl w:val="2"/>
    </w:pPr>
    <w:rPr>
      <w:rFonts w:eastAsiaTheme="majorEastAsia" w:cstheme="majorBidi"/>
      <w:color w:val="033636" w:themeColor="text2"/>
      <w:sz w:val="28"/>
      <w:szCs w:val="22"/>
    </w:rPr>
  </w:style>
  <w:style w:type="paragraph" w:styleId="Heading4">
    <w:name w:val="heading 4"/>
    <w:basedOn w:val="Normal"/>
    <w:next w:val="Normal"/>
    <w:link w:val="Heading4Char"/>
    <w:uiPriority w:val="9"/>
    <w:unhideWhenUsed/>
    <w:qFormat/>
    <w:rsid w:val="00900030"/>
    <w:pPr>
      <w:keepNext/>
      <w:keepLines/>
      <w:spacing w:before="40"/>
      <w:outlineLvl w:val="3"/>
    </w:pPr>
    <w:rPr>
      <w:rFonts w:eastAsiaTheme="majorEastAsia" w:cstheme="majorBidi"/>
      <w:b/>
      <w:iCs/>
      <w:color w:val="033636" w:themeColor="text2"/>
      <w:sz w:val="28"/>
    </w:rPr>
  </w:style>
  <w:style w:type="paragraph" w:styleId="Heading5">
    <w:name w:val="heading 5"/>
    <w:basedOn w:val="Normal"/>
    <w:next w:val="Normal"/>
    <w:link w:val="Heading5Char"/>
    <w:uiPriority w:val="9"/>
    <w:unhideWhenUsed/>
    <w:qFormat/>
    <w:rsid w:val="009F70F8"/>
    <w:pPr>
      <w:keepNext/>
      <w:keepLines/>
      <w:spacing w:before="40"/>
      <w:outlineLvl w:val="4"/>
    </w:pPr>
    <w:rPr>
      <w:rFonts w:eastAsiaTheme="majorEastAsia" w:cstheme="majorBidi"/>
      <w:b/>
      <w:color w:val="033636" w:themeColor="text2"/>
    </w:rPr>
  </w:style>
  <w:style w:type="paragraph" w:styleId="Heading6">
    <w:name w:val="heading 6"/>
    <w:basedOn w:val="Normal"/>
    <w:next w:val="Normal"/>
    <w:link w:val="Heading6Char"/>
    <w:uiPriority w:val="9"/>
    <w:unhideWhenUsed/>
    <w:qFormat/>
    <w:rsid w:val="009F70F8"/>
    <w:pPr>
      <w:keepNext/>
      <w:keepLines/>
      <w:spacing w:before="40"/>
      <w:outlineLvl w:val="5"/>
    </w:pPr>
    <w:rPr>
      <w:rFonts w:eastAsiaTheme="majorEastAsia" w:cstheme="majorBidi"/>
      <w:i/>
      <w:color w:val="033636" w:themeColor="text2"/>
    </w:rPr>
  </w:style>
  <w:style w:type="paragraph" w:styleId="Heading7">
    <w:name w:val="heading 7"/>
    <w:basedOn w:val="Normal"/>
    <w:next w:val="Normal"/>
    <w:link w:val="Heading7Char"/>
    <w:uiPriority w:val="9"/>
    <w:unhideWhenUsed/>
    <w:qFormat/>
    <w:rsid w:val="009F70F8"/>
    <w:pPr>
      <w:keepNext/>
      <w:keepLines/>
      <w:spacing w:before="40"/>
      <w:outlineLvl w:val="6"/>
    </w:pPr>
    <w:rPr>
      <w:rFonts w:eastAsiaTheme="majorEastAsia" w:cstheme="majorBidi"/>
      <w:iCs/>
      <w:color w:val="033636" w:themeColor="text2"/>
    </w:rPr>
  </w:style>
  <w:style w:type="paragraph" w:styleId="Heading8">
    <w:name w:val="heading 8"/>
    <w:basedOn w:val="Normal"/>
    <w:next w:val="Normal"/>
    <w:link w:val="Heading8Char"/>
    <w:uiPriority w:val="9"/>
    <w:semiHidden/>
    <w:unhideWhenUsed/>
    <w:qFormat/>
    <w:rsid w:val="009F70F8"/>
    <w:pPr>
      <w:keepNext/>
      <w:keepLines/>
      <w:spacing w:before="40"/>
      <w:outlineLvl w:val="7"/>
    </w:pPr>
    <w:rPr>
      <w:rFonts w:eastAsiaTheme="majorEastAsia" w:cstheme="majorBidi"/>
      <w:color w:val="000000" w:themeColor="text1"/>
      <w:szCs w:val="21"/>
    </w:rPr>
  </w:style>
  <w:style w:type="paragraph" w:styleId="Heading9">
    <w:name w:val="heading 9"/>
    <w:basedOn w:val="Normal"/>
    <w:next w:val="Normal"/>
    <w:link w:val="Heading9Char"/>
    <w:uiPriority w:val="9"/>
    <w:unhideWhenUsed/>
    <w:rsid w:val="009F70F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0F8"/>
    <w:rPr>
      <w:rFonts w:ascii="Arial" w:eastAsiaTheme="majorEastAsia" w:hAnsi="Arial" w:cs="Arial"/>
      <w:b/>
      <w:bCs/>
      <w:color w:val="033636" w:themeColor="text2"/>
      <w:sz w:val="48"/>
      <w:szCs w:val="72"/>
    </w:rPr>
  </w:style>
  <w:style w:type="paragraph" w:styleId="Caption">
    <w:name w:val="caption"/>
    <w:basedOn w:val="Normal"/>
    <w:next w:val="Normal"/>
    <w:uiPriority w:val="35"/>
    <w:unhideWhenUsed/>
    <w:qFormat/>
    <w:rsid w:val="008B628B"/>
    <w:pPr>
      <w:ind w:left="1064" w:hanging="1064"/>
    </w:pPr>
    <w:rPr>
      <w:b/>
      <w:bCs/>
      <w:color w:val="033636" w:themeColor="text2"/>
    </w:rPr>
  </w:style>
  <w:style w:type="character" w:customStyle="1" w:styleId="Heading2Char">
    <w:name w:val="Heading 2 Char"/>
    <w:basedOn w:val="DefaultParagraphFont"/>
    <w:link w:val="Heading2"/>
    <w:uiPriority w:val="9"/>
    <w:rsid w:val="00165B07"/>
    <w:rPr>
      <w:rFonts w:ascii="Arial" w:eastAsiaTheme="majorEastAsia" w:hAnsi="Arial" w:cstheme="majorBidi"/>
      <w:b/>
      <w:color w:val="033636" w:themeColor="text2"/>
      <w:sz w:val="28"/>
      <w:szCs w:val="26"/>
    </w:rPr>
  </w:style>
  <w:style w:type="paragraph" w:styleId="Title">
    <w:name w:val="Title"/>
    <w:basedOn w:val="Normal"/>
    <w:next w:val="Normal"/>
    <w:link w:val="TitleChar"/>
    <w:uiPriority w:val="10"/>
    <w:qFormat/>
    <w:rsid w:val="009F70F8"/>
    <w:pPr>
      <w:spacing w:before="200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F70F8"/>
    <w:rPr>
      <w:rFonts w:ascii="Arial" w:eastAsiaTheme="majorEastAsia" w:hAnsi="Arial" w:cstheme="majorBidi"/>
      <w:spacing w:val="-10"/>
      <w:kern w:val="28"/>
      <w:sz w:val="56"/>
      <w:szCs w:val="56"/>
    </w:rPr>
  </w:style>
  <w:style w:type="character" w:customStyle="1" w:styleId="Heading3Char">
    <w:name w:val="Heading 3 Char"/>
    <w:basedOn w:val="DefaultParagraphFont"/>
    <w:link w:val="Heading3"/>
    <w:uiPriority w:val="9"/>
    <w:rsid w:val="00762E97"/>
    <w:rPr>
      <w:rFonts w:ascii="Arial" w:eastAsiaTheme="majorEastAsia" w:hAnsi="Arial" w:cstheme="majorBidi"/>
      <w:color w:val="033636" w:themeColor="text2"/>
      <w:sz w:val="28"/>
      <w:szCs w:val="22"/>
    </w:rPr>
  </w:style>
  <w:style w:type="character" w:customStyle="1" w:styleId="Heading4Char">
    <w:name w:val="Heading 4 Char"/>
    <w:basedOn w:val="DefaultParagraphFont"/>
    <w:link w:val="Heading4"/>
    <w:uiPriority w:val="9"/>
    <w:rsid w:val="00900030"/>
    <w:rPr>
      <w:rFonts w:ascii="Arial" w:eastAsiaTheme="majorEastAsia" w:hAnsi="Arial" w:cstheme="majorBidi"/>
      <w:b/>
      <w:iCs/>
      <w:color w:val="033636" w:themeColor="text2"/>
      <w:sz w:val="28"/>
    </w:rPr>
  </w:style>
  <w:style w:type="character" w:customStyle="1" w:styleId="Heading5Char">
    <w:name w:val="Heading 5 Char"/>
    <w:basedOn w:val="DefaultParagraphFont"/>
    <w:link w:val="Heading5"/>
    <w:uiPriority w:val="9"/>
    <w:rsid w:val="009F70F8"/>
    <w:rPr>
      <w:rFonts w:ascii="Arial" w:eastAsiaTheme="majorEastAsia" w:hAnsi="Arial" w:cstheme="majorBidi"/>
      <w:b/>
      <w:color w:val="033636" w:themeColor="text2"/>
    </w:rPr>
  </w:style>
  <w:style w:type="character" w:customStyle="1" w:styleId="Heading6Char">
    <w:name w:val="Heading 6 Char"/>
    <w:basedOn w:val="DefaultParagraphFont"/>
    <w:link w:val="Heading6"/>
    <w:uiPriority w:val="9"/>
    <w:rsid w:val="009F70F8"/>
    <w:rPr>
      <w:rFonts w:ascii="Arial" w:eastAsiaTheme="majorEastAsia" w:hAnsi="Arial" w:cstheme="majorBidi"/>
      <w:i/>
      <w:color w:val="033636" w:themeColor="text2"/>
    </w:rPr>
  </w:style>
  <w:style w:type="character" w:customStyle="1" w:styleId="Heading7Char">
    <w:name w:val="Heading 7 Char"/>
    <w:basedOn w:val="DefaultParagraphFont"/>
    <w:link w:val="Heading7"/>
    <w:uiPriority w:val="9"/>
    <w:rsid w:val="009F70F8"/>
    <w:rPr>
      <w:rFonts w:ascii="Arial" w:eastAsiaTheme="majorEastAsia" w:hAnsi="Arial" w:cstheme="majorBidi"/>
      <w:iCs/>
      <w:color w:val="033636" w:themeColor="text2"/>
    </w:rPr>
  </w:style>
  <w:style w:type="character" w:customStyle="1" w:styleId="Heading8Char">
    <w:name w:val="Heading 8 Char"/>
    <w:basedOn w:val="DefaultParagraphFont"/>
    <w:link w:val="Heading8"/>
    <w:uiPriority w:val="9"/>
    <w:semiHidden/>
    <w:rsid w:val="009F70F8"/>
    <w:rPr>
      <w:rFonts w:ascii="Arial" w:eastAsiaTheme="majorEastAsia" w:hAnsi="Arial" w:cstheme="majorBidi"/>
      <w:color w:val="000000" w:themeColor="text1"/>
      <w:szCs w:val="21"/>
    </w:rPr>
  </w:style>
  <w:style w:type="character" w:customStyle="1" w:styleId="Heading9Char">
    <w:name w:val="Heading 9 Char"/>
    <w:basedOn w:val="DefaultParagraphFont"/>
    <w:link w:val="Heading9"/>
    <w:uiPriority w:val="9"/>
    <w:rsid w:val="009F70F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9F70F8"/>
    <w:pPr>
      <w:tabs>
        <w:tab w:val="center" w:pos="4513"/>
        <w:tab w:val="right" w:pos="9026"/>
      </w:tabs>
      <w:spacing w:line="240" w:lineRule="auto"/>
    </w:pPr>
  </w:style>
  <w:style w:type="character" w:customStyle="1" w:styleId="HeaderChar">
    <w:name w:val="Header Char"/>
    <w:basedOn w:val="DefaultParagraphFont"/>
    <w:link w:val="Header"/>
    <w:uiPriority w:val="99"/>
    <w:rsid w:val="009F70F8"/>
    <w:rPr>
      <w:rFonts w:ascii="Arial" w:hAnsi="Arial"/>
    </w:rPr>
  </w:style>
  <w:style w:type="paragraph" w:styleId="Footer">
    <w:name w:val="footer"/>
    <w:basedOn w:val="Normal"/>
    <w:link w:val="FooterChar"/>
    <w:uiPriority w:val="99"/>
    <w:unhideWhenUsed/>
    <w:qFormat/>
    <w:rsid w:val="009F70F8"/>
    <w:pPr>
      <w:tabs>
        <w:tab w:val="center" w:pos="4513"/>
        <w:tab w:val="right" w:pos="9026"/>
      </w:tabs>
      <w:spacing w:line="240" w:lineRule="auto"/>
    </w:pPr>
  </w:style>
  <w:style w:type="character" w:customStyle="1" w:styleId="FooterChar">
    <w:name w:val="Footer Char"/>
    <w:basedOn w:val="DefaultParagraphFont"/>
    <w:link w:val="Footer"/>
    <w:uiPriority w:val="99"/>
    <w:rsid w:val="009F70F8"/>
    <w:rPr>
      <w:rFonts w:ascii="Arial" w:hAnsi="Arial"/>
    </w:rPr>
  </w:style>
  <w:style w:type="character" w:styleId="PageNumber">
    <w:name w:val="page number"/>
    <w:basedOn w:val="DefaultParagraphFont"/>
    <w:uiPriority w:val="99"/>
    <w:semiHidden/>
    <w:unhideWhenUsed/>
    <w:rsid w:val="009F70F8"/>
  </w:style>
  <w:style w:type="paragraph" w:styleId="NormalWeb">
    <w:name w:val="Normal (Web)"/>
    <w:basedOn w:val="Normal"/>
    <w:uiPriority w:val="99"/>
    <w:unhideWhenUsed/>
    <w:rsid w:val="009F70F8"/>
    <w:pPr>
      <w:spacing w:before="100" w:beforeAutospacing="1" w:after="100" w:afterAutospacing="1" w:line="240" w:lineRule="auto"/>
    </w:pPr>
    <w:rPr>
      <w:rFonts w:asciiTheme="minorHAnsi" w:eastAsia="Times New Roman" w:hAnsiTheme="minorHAnsi" w:cs="Times New Roman"/>
      <w:kern w:val="0"/>
      <w:lang w:eastAsia="en-GB"/>
      <w14:ligatures w14:val="none"/>
    </w:rPr>
  </w:style>
  <w:style w:type="character" w:styleId="Hyperlink">
    <w:name w:val="Hyperlink"/>
    <w:basedOn w:val="DefaultParagraphFont"/>
    <w:uiPriority w:val="99"/>
    <w:unhideWhenUsed/>
    <w:qFormat/>
    <w:rsid w:val="009F70F8"/>
    <w:rPr>
      <w:color w:val="184174" w:themeColor="hyperlink"/>
      <w:u w:val="single"/>
    </w:rPr>
  </w:style>
  <w:style w:type="character" w:styleId="UnresolvedMention">
    <w:name w:val="Unresolved Mention"/>
    <w:basedOn w:val="DefaultParagraphFont"/>
    <w:uiPriority w:val="99"/>
    <w:semiHidden/>
    <w:unhideWhenUsed/>
    <w:rsid w:val="009F70F8"/>
    <w:rPr>
      <w:color w:val="605E5C"/>
      <w:shd w:val="clear" w:color="auto" w:fill="E1DFDD"/>
    </w:rPr>
  </w:style>
  <w:style w:type="paragraph" w:customStyle="1" w:styleId="Copyrightversotext">
    <w:name w:val="Copyright_verso text"/>
    <w:qFormat/>
    <w:rsid w:val="00075F43"/>
    <w:pPr>
      <w:spacing w:before="120" w:after="120" w:line="240" w:lineRule="auto"/>
    </w:pPr>
    <w:rPr>
      <w:rFonts w:ascii="Arial" w:eastAsia="Times New Roman" w:hAnsi="Arial" w:cs="Arial"/>
      <w:color w:val="000000"/>
      <w:kern w:val="0"/>
      <w:sz w:val="20"/>
      <w:szCs w:val="18"/>
      <w:lang w:eastAsia="en-GB"/>
      <w14:ligatures w14:val="none"/>
    </w:rPr>
  </w:style>
  <w:style w:type="table" w:styleId="TableGrid">
    <w:name w:val="Table Grid"/>
    <w:basedOn w:val="TableNormal"/>
    <w:uiPriority w:val="39"/>
    <w:rsid w:val="009F70F8"/>
    <w:pPr>
      <w:spacing w:before="40" w:after="40" w:line="240" w:lineRule="auto"/>
    </w:pPr>
    <w:rPr>
      <w:rFonts w:eastAsia="Times New Roman" w:cs="Times New Roman"/>
      <w:kern w:val="0"/>
      <w:sz w:val="20"/>
      <w:szCs w:val="20"/>
      <w:lang w:eastAsia="en-AU"/>
      <w14:ligatures w14:val="none"/>
    </w:rPr>
    <w:tblPr>
      <w:tblStyleRowBandSize w:val="1"/>
      <w:tblBorders>
        <w:top w:val="single" w:sz="6" w:space="0" w:color="00DCA1" w:themeColor="background2"/>
        <w:bottom w:val="single" w:sz="6" w:space="0" w:color="00DCA1" w:themeColor="background2"/>
        <w:insideH w:val="single" w:sz="6" w:space="0" w:color="00DCA1" w:themeColor="background2"/>
      </w:tblBorders>
    </w:tblPr>
    <w:tcPr>
      <w:tcMar>
        <w:top w:w="57" w:type="dxa"/>
        <w:left w:w="57" w:type="dxa"/>
        <w:bottom w:w="57" w:type="dxa"/>
        <w:right w:w="57" w:type="dxa"/>
      </w:tcMar>
      <w:vAlign w:val="center"/>
    </w:tcPr>
    <w:tblStylePr w:type="firstRow">
      <w:tblPr/>
      <w:tcPr>
        <w:shd w:val="clear" w:color="auto" w:fill="00DCA1" w:themeFill="background2"/>
        <w:vAlign w:val="center"/>
      </w:tcPr>
    </w:tblStylePr>
    <w:tblStylePr w:type="lastRow">
      <w:rPr>
        <w:rFonts w:asciiTheme="minorHAnsi" w:hAnsiTheme="minorHAnsi"/>
        <w:b/>
        <w:sz w:val="20"/>
      </w:rPr>
    </w:tblStylePr>
    <w:tblStylePr w:type="band1Horz">
      <w:tblPr/>
      <w:tcPr>
        <w:tcBorders>
          <w:top w:val="single" w:sz="4" w:space="0" w:color="00DCA1" w:themeColor="background2"/>
          <w:left w:val="nil"/>
          <w:bottom w:val="single" w:sz="4" w:space="0" w:color="00DCA1" w:themeColor="background2"/>
          <w:right w:val="nil"/>
          <w:insideH w:val="nil"/>
          <w:insideV w:val="nil"/>
          <w:tl2br w:val="nil"/>
          <w:tr2bl w:val="nil"/>
        </w:tcBorders>
      </w:tcPr>
    </w:tblStylePr>
  </w:style>
  <w:style w:type="paragraph" w:styleId="ListNumber">
    <w:name w:val="List Number"/>
    <w:basedOn w:val="Normal"/>
    <w:uiPriority w:val="99"/>
    <w:unhideWhenUsed/>
    <w:rsid w:val="00165B07"/>
    <w:pPr>
      <w:numPr>
        <w:numId w:val="34"/>
      </w:numPr>
      <w:contextualSpacing/>
    </w:pPr>
  </w:style>
  <w:style w:type="character" w:styleId="Strong">
    <w:name w:val="Strong"/>
    <w:basedOn w:val="DefaultParagraphFont"/>
    <w:uiPriority w:val="22"/>
    <w:qFormat/>
    <w:rsid w:val="00900030"/>
    <w:rPr>
      <w:b/>
      <w:bCs/>
    </w:rPr>
  </w:style>
  <w:style w:type="numbering" w:customStyle="1" w:styleId="CurrentList1">
    <w:name w:val="Current List1"/>
    <w:uiPriority w:val="99"/>
    <w:rsid w:val="009F70F8"/>
    <w:pPr>
      <w:numPr>
        <w:numId w:val="2"/>
      </w:numPr>
    </w:pPr>
  </w:style>
  <w:style w:type="paragraph" w:styleId="TOCHeading">
    <w:name w:val="TOC Heading"/>
    <w:basedOn w:val="Heading1"/>
    <w:next w:val="Normal"/>
    <w:uiPriority w:val="39"/>
    <w:unhideWhenUsed/>
    <w:qFormat/>
    <w:rsid w:val="009F70F8"/>
  </w:style>
  <w:style w:type="paragraph" w:styleId="TOC1">
    <w:name w:val="toc 1"/>
    <w:basedOn w:val="Normal"/>
    <w:next w:val="Normal"/>
    <w:autoRedefine/>
    <w:uiPriority w:val="39"/>
    <w:unhideWhenUsed/>
    <w:rsid w:val="009F70F8"/>
    <w:pPr>
      <w:tabs>
        <w:tab w:val="right" w:leader="dot" w:pos="9482"/>
      </w:tabs>
    </w:pPr>
    <w:rPr>
      <w:rFonts w:asciiTheme="minorHAnsi" w:hAnsiTheme="minorHAnsi" w:cstheme="minorHAnsi"/>
      <w:b/>
      <w:bCs/>
      <w:iCs/>
    </w:rPr>
  </w:style>
  <w:style w:type="paragraph" w:styleId="TOC2">
    <w:name w:val="toc 2"/>
    <w:basedOn w:val="Normal"/>
    <w:next w:val="Normal"/>
    <w:autoRedefine/>
    <w:uiPriority w:val="39"/>
    <w:unhideWhenUsed/>
    <w:rsid w:val="009F70F8"/>
    <w:pPr>
      <w:tabs>
        <w:tab w:val="right" w:leader="dot" w:pos="9482"/>
      </w:tabs>
      <w:ind w:left="709" w:hanging="469"/>
    </w:pPr>
    <w:rPr>
      <w:rFonts w:asciiTheme="minorHAnsi" w:hAnsiTheme="minorHAnsi" w:cstheme="minorHAnsi"/>
      <w:b/>
      <w:bCs/>
      <w:sz w:val="22"/>
      <w:szCs w:val="22"/>
    </w:rPr>
  </w:style>
  <w:style w:type="paragraph" w:styleId="TOC3">
    <w:name w:val="toc 3"/>
    <w:basedOn w:val="Normal"/>
    <w:next w:val="Normal"/>
    <w:autoRedefine/>
    <w:uiPriority w:val="39"/>
    <w:unhideWhenUsed/>
    <w:rsid w:val="009F70F8"/>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9F70F8"/>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F70F8"/>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F70F8"/>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F70F8"/>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F70F8"/>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F70F8"/>
    <w:pPr>
      <w:ind w:left="1920"/>
    </w:pPr>
    <w:rPr>
      <w:rFonts w:asciiTheme="minorHAnsi" w:hAnsiTheme="minorHAnsi" w:cstheme="minorHAnsi"/>
      <w:sz w:val="20"/>
      <w:szCs w:val="20"/>
    </w:rPr>
  </w:style>
  <w:style w:type="paragraph" w:styleId="TableofFigures">
    <w:name w:val="table of figures"/>
    <w:basedOn w:val="Normal"/>
    <w:next w:val="Normal"/>
    <w:link w:val="TableofFiguresChar"/>
    <w:uiPriority w:val="99"/>
    <w:unhideWhenUsed/>
    <w:rsid w:val="009F70F8"/>
  </w:style>
  <w:style w:type="paragraph" w:styleId="TOAHeading">
    <w:name w:val="toa heading"/>
    <w:basedOn w:val="Normal"/>
    <w:next w:val="Normal"/>
    <w:uiPriority w:val="99"/>
    <w:semiHidden/>
    <w:unhideWhenUsed/>
    <w:rsid w:val="009F70F8"/>
    <w:rPr>
      <w:rFonts w:asciiTheme="majorHAnsi" w:eastAsiaTheme="majorEastAsia" w:hAnsiTheme="majorHAnsi" w:cstheme="majorBidi"/>
      <w:b/>
      <w:bCs/>
    </w:rPr>
  </w:style>
  <w:style w:type="paragraph" w:customStyle="1" w:styleId="Boxtext">
    <w:name w:val="Box (text)"/>
    <w:basedOn w:val="Normal"/>
    <w:link w:val="BoxtextChar"/>
    <w:qFormat/>
    <w:rsid w:val="00900030"/>
    <w:pPr>
      <w:pBdr>
        <w:top w:val="single" w:sz="12" w:space="1" w:color="00DCA1" w:themeColor="background2"/>
        <w:left w:val="single" w:sz="12" w:space="4" w:color="00DCA1" w:themeColor="background2"/>
        <w:bottom w:val="single" w:sz="12" w:space="1" w:color="00DCA1" w:themeColor="background2"/>
        <w:right w:val="single" w:sz="12" w:space="4" w:color="00DCA1" w:themeColor="background2"/>
      </w:pBdr>
    </w:pPr>
  </w:style>
  <w:style w:type="table" w:customStyle="1" w:styleId="DepartmentofHealthtable">
    <w:name w:val="Department of Health table"/>
    <w:basedOn w:val="TableNormal"/>
    <w:uiPriority w:val="99"/>
    <w:rsid w:val="009F70F8"/>
    <w:pPr>
      <w:spacing w:line="240" w:lineRule="auto"/>
    </w:pPr>
    <w:rPr>
      <w:rFonts w:eastAsia="Times New Roman" w:cs="Times New Roman"/>
      <w:color w:val="000000" w:themeColor="text1"/>
      <w:kern w:val="0"/>
      <w:sz w:val="20"/>
      <w:szCs w:val="20"/>
      <w:lang w:eastAsia="en-AU"/>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ListNumber2">
    <w:name w:val="List Number 2"/>
    <w:basedOn w:val="Normal"/>
    <w:uiPriority w:val="99"/>
    <w:unhideWhenUsed/>
    <w:rsid w:val="00900030"/>
    <w:pPr>
      <w:numPr>
        <w:numId w:val="36"/>
      </w:numPr>
      <w:ind w:left="357" w:hanging="357"/>
      <w:contextualSpacing/>
    </w:pPr>
    <w:rPr>
      <w:b/>
    </w:rPr>
  </w:style>
  <w:style w:type="numbering" w:customStyle="1" w:styleId="CurrentList2">
    <w:name w:val="Current List2"/>
    <w:uiPriority w:val="99"/>
    <w:rsid w:val="009F70F8"/>
    <w:pPr>
      <w:numPr>
        <w:numId w:val="3"/>
      </w:numPr>
    </w:pPr>
  </w:style>
  <w:style w:type="paragraph" w:styleId="CommentText">
    <w:name w:val="annotation text"/>
    <w:basedOn w:val="Normal"/>
    <w:link w:val="CommentTextChar"/>
    <w:uiPriority w:val="99"/>
    <w:unhideWhenUsed/>
    <w:rsid w:val="009F70F8"/>
    <w:pPr>
      <w:spacing w:after="160" w:line="240" w:lineRule="auto"/>
    </w:pPr>
    <w:rPr>
      <w:rFonts w:ascii="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qFormat/>
    <w:rsid w:val="009F70F8"/>
    <w:rPr>
      <w:rFonts w:ascii="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9F70F8"/>
    <w:rPr>
      <w:sz w:val="16"/>
      <w:szCs w:val="16"/>
    </w:rPr>
  </w:style>
  <w:style w:type="table" w:styleId="GridTable4-Accent1">
    <w:name w:val="Grid Table 4 Accent 1"/>
    <w:basedOn w:val="TableNormal"/>
    <w:uiPriority w:val="49"/>
    <w:rsid w:val="009F70F8"/>
    <w:pPr>
      <w:spacing w:line="240" w:lineRule="auto"/>
    </w:pPr>
    <w:rPr>
      <w:rFonts w:eastAsia="Times New Roman" w:cs="Times New Roman"/>
      <w:kern w:val="0"/>
      <w:sz w:val="20"/>
      <w:szCs w:val="20"/>
      <w:lang w:eastAsia="en-AU"/>
      <w14:ligatures w14:val="none"/>
    </w:rPr>
    <w:tblPr>
      <w:tblStyleRowBandSize w:val="1"/>
      <w:tblStyleColBandSize w:val="1"/>
      <w:tblBorders>
        <w:top w:val="single" w:sz="4" w:space="0" w:color="397DF4" w:themeColor="accent1" w:themeTint="99"/>
        <w:left w:val="single" w:sz="4" w:space="0" w:color="397DF4" w:themeColor="accent1" w:themeTint="99"/>
        <w:bottom w:val="single" w:sz="4" w:space="0" w:color="397DF4" w:themeColor="accent1" w:themeTint="99"/>
        <w:right w:val="single" w:sz="4" w:space="0" w:color="397DF4" w:themeColor="accent1" w:themeTint="99"/>
        <w:insideH w:val="single" w:sz="4" w:space="0" w:color="397DF4" w:themeColor="accent1" w:themeTint="99"/>
        <w:insideV w:val="single" w:sz="4" w:space="0" w:color="397DF4" w:themeColor="accent1" w:themeTint="99"/>
      </w:tblBorders>
    </w:tblPr>
    <w:tblStylePr w:type="firstRow">
      <w:rPr>
        <w:b/>
        <w:bCs/>
        <w:color w:val="FFFFFF" w:themeColor="background1"/>
      </w:rPr>
      <w:tblPr/>
      <w:tcPr>
        <w:tcBorders>
          <w:top w:val="single" w:sz="4" w:space="0" w:color="083E9C" w:themeColor="accent1"/>
          <w:left w:val="single" w:sz="4" w:space="0" w:color="083E9C" w:themeColor="accent1"/>
          <w:bottom w:val="single" w:sz="4" w:space="0" w:color="083E9C" w:themeColor="accent1"/>
          <w:right w:val="single" w:sz="4" w:space="0" w:color="083E9C" w:themeColor="accent1"/>
          <w:insideH w:val="nil"/>
          <w:insideV w:val="nil"/>
        </w:tcBorders>
        <w:shd w:val="clear" w:color="auto" w:fill="083E9C" w:themeFill="accent1"/>
      </w:tcPr>
    </w:tblStylePr>
    <w:tblStylePr w:type="lastRow">
      <w:rPr>
        <w:b/>
        <w:bCs/>
      </w:rPr>
      <w:tblPr/>
      <w:tcPr>
        <w:tcBorders>
          <w:top w:val="double" w:sz="4" w:space="0" w:color="083E9C" w:themeColor="accent1"/>
        </w:tcBorders>
      </w:tcPr>
    </w:tblStylePr>
    <w:tblStylePr w:type="firstCol">
      <w:rPr>
        <w:b/>
        <w:bCs/>
      </w:rPr>
    </w:tblStylePr>
    <w:tblStylePr w:type="lastCol">
      <w:rPr>
        <w:b/>
        <w:bCs/>
      </w:rPr>
    </w:tblStylePr>
    <w:tblStylePr w:type="band1Vert">
      <w:tblPr/>
      <w:tcPr>
        <w:shd w:val="clear" w:color="auto" w:fill="BDD3FB" w:themeFill="accent1" w:themeFillTint="33"/>
      </w:tcPr>
    </w:tblStylePr>
    <w:tblStylePr w:type="band1Horz">
      <w:tblPr/>
      <w:tcPr>
        <w:shd w:val="clear" w:color="auto" w:fill="BDD3FB" w:themeFill="accent1" w:themeFillTint="33"/>
      </w:tcPr>
    </w:tblStylePr>
  </w:style>
  <w:style w:type="paragraph" w:styleId="Revision">
    <w:name w:val="Revision"/>
    <w:hidden/>
    <w:uiPriority w:val="99"/>
    <w:semiHidden/>
    <w:rsid w:val="00981DFF"/>
    <w:rPr>
      <w:rFonts w:ascii="Arial" w:hAnsi="Arial"/>
    </w:rPr>
  </w:style>
  <w:style w:type="table" w:customStyle="1" w:styleId="TableGrid1">
    <w:name w:val="Table Grid1"/>
    <w:basedOn w:val="TableNormal"/>
    <w:next w:val="TableGrid"/>
    <w:uiPriority w:val="39"/>
    <w:rsid w:val="00E37C11"/>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22C0"/>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F70F8"/>
    <w:pPr>
      <w:spacing w:after="120"/>
    </w:pPr>
    <w:rPr>
      <w:rFonts w:ascii="Arial" w:hAnsi="Arial"/>
      <w:b/>
      <w:bCs/>
    </w:rPr>
  </w:style>
  <w:style w:type="character" w:customStyle="1" w:styleId="CommentSubjectChar">
    <w:name w:val="Comment Subject Char"/>
    <w:basedOn w:val="CommentTextChar"/>
    <w:link w:val="CommentSubject"/>
    <w:uiPriority w:val="99"/>
    <w:semiHidden/>
    <w:rsid w:val="009F70F8"/>
    <w:rPr>
      <w:rFonts w:ascii="Arial" w:hAnsi="Arial" w:cs="Times New Roman"/>
      <w:b/>
      <w:bCs/>
      <w:kern w:val="0"/>
      <w:sz w:val="20"/>
      <w:szCs w:val="20"/>
      <w14:ligatures w14:val="none"/>
    </w:rPr>
  </w:style>
  <w:style w:type="paragraph" w:customStyle="1" w:styleId="EndNoteBibliography">
    <w:name w:val="EndNote Bibliography"/>
    <w:basedOn w:val="Normal"/>
    <w:link w:val="EndNoteBibliographyChar"/>
    <w:rsid w:val="009F70F8"/>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9F70F8"/>
    <w:rPr>
      <w:rFonts w:ascii="Arial" w:hAnsi="Arial" w:cs="Arial"/>
      <w:noProof/>
      <w:lang w:val="en-US"/>
    </w:rPr>
  </w:style>
  <w:style w:type="character" w:styleId="FollowedHyperlink">
    <w:name w:val="FollowedHyperlink"/>
    <w:basedOn w:val="DefaultParagraphFont"/>
    <w:uiPriority w:val="99"/>
    <w:semiHidden/>
    <w:unhideWhenUsed/>
    <w:rsid w:val="00923D20"/>
    <w:rPr>
      <w:color w:val="6D6D70" w:themeColor="followedHyperlink"/>
      <w:u w:val="single"/>
    </w:rPr>
  </w:style>
  <w:style w:type="paragraph" w:styleId="FootnoteText">
    <w:name w:val="footnote text"/>
    <w:basedOn w:val="Normal"/>
    <w:link w:val="FootnoteTextChar"/>
    <w:uiPriority w:val="99"/>
    <w:semiHidden/>
    <w:unhideWhenUsed/>
    <w:rsid w:val="009E180B"/>
    <w:rPr>
      <w:sz w:val="20"/>
      <w:szCs w:val="20"/>
    </w:rPr>
  </w:style>
  <w:style w:type="character" w:customStyle="1" w:styleId="FootnoteTextChar">
    <w:name w:val="Footnote Text Char"/>
    <w:basedOn w:val="DefaultParagraphFont"/>
    <w:link w:val="FootnoteText"/>
    <w:uiPriority w:val="99"/>
    <w:semiHidden/>
    <w:rsid w:val="009E180B"/>
    <w:rPr>
      <w:rFonts w:ascii="Arial" w:hAnsi="Arial"/>
      <w:sz w:val="20"/>
      <w:szCs w:val="20"/>
    </w:rPr>
  </w:style>
  <w:style w:type="character" w:styleId="FootnoteReference">
    <w:name w:val="footnote reference"/>
    <w:basedOn w:val="DefaultParagraphFont"/>
    <w:uiPriority w:val="99"/>
    <w:semiHidden/>
    <w:unhideWhenUsed/>
    <w:rsid w:val="009E180B"/>
    <w:rPr>
      <w:vertAlign w:val="superscript"/>
    </w:rPr>
  </w:style>
  <w:style w:type="numbering" w:customStyle="1" w:styleId="CurrentList3">
    <w:name w:val="Current List3"/>
    <w:uiPriority w:val="99"/>
    <w:rsid w:val="009F70F8"/>
    <w:pPr>
      <w:numPr>
        <w:numId w:val="23"/>
      </w:numPr>
    </w:pPr>
  </w:style>
  <w:style w:type="character" w:customStyle="1" w:styleId="TableofFiguresChar">
    <w:name w:val="Table of Figures Char"/>
    <w:basedOn w:val="DefaultParagraphFont"/>
    <w:link w:val="TableofFigures"/>
    <w:uiPriority w:val="99"/>
    <w:rsid w:val="00034490"/>
    <w:rPr>
      <w:rFonts w:ascii="Arial" w:hAnsi="Arial"/>
    </w:rPr>
  </w:style>
  <w:style w:type="paragraph" w:styleId="EndnoteText">
    <w:name w:val="endnote text"/>
    <w:basedOn w:val="Normal"/>
    <w:link w:val="EndnoteTextChar"/>
    <w:uiPriority w:val="99"/>
    <w:unhideWhenUsed/>
    <w:rsid w:val="009F05A9"/>
    <w:pPr>
      <w:spacing w:line="240" w:lineRule="auto"/>
    </w:pPr>
    <w:rPr>
      <w:sz w:val="20"/>
      <w:szCs w:val="20"/>
    </w:rPr>
  </w:style>
  <w:style w:type="character" w:customStyle="1" w:styleId="EndnoteTextChar">
    <w:name w:val="Endnote Text Char"/>
    <w:basedOn w:val="DefaultParagraphFont"/>
    <w:link w:val="EndnoteText"/>
    <w:uiPriority w:val="99"/>
    <w:rsid w:val="009F05A9"/>
    <w:rPr>
      <w:rFonts w:ascii="Arial" w:hAnsi="Arial"/>
      <w:sz w:val="20"/>
      <w:szCs w:val="20"/>
    </w:rPr>
  </w:style>
  <w:style w:type="character" w:styleId="EndnoteReference">
    <w:name w:val="endnote reference"/>
    <w:basedOn w:val="DefaultParagraphFont"/>
    <w:uiPriority w:val="99"/>
    <w:unhideWhenUsed/>
    <w:rsid w:val="009F05A9"/>
    <w:rPr>
      <w:vertAlign w:val="superscript"/>
    </w:rPr>
  </w:style>
  <w:style w:type="table" w:styleId="TableGridLight">
    <w:name w:val="Grid Table Light"/>
    <w:basedOn w:val="TableNormal"/>
    <w:uiPriority w:val="40"/>
    <w:rsid w:val="002B701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dNoteBibliographyTitle">
    <w:name w:val="EndNote Bibliography Title"/>
    <w:basedOn w:val="Normal"/>
    <w:link w:val="EndNoteBibliographyTitleChar"/>
    <w:rsid w:val="009F70F8"/>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9F70F8"/>
    <w:rPr>
      <w:rFonts w:ascii="Arial" w:hAnsi="Arial" w:cs="Arial"/>
      <w:noProof/>
      <w:lang w:val="en-US"/>
    </w:rPr>
  </w:style>
  <w:style w:type="paragraph" w:styleId="ListParagraph">
    <w:name w:val="List Paragraph"/>
    <w:basedOn w:val="Normal"/>
    <w:uiPriority w:val="34"/>
    <w:qFormat/>
    <w:rsid w:val="00A3726C"/>
    <w:pPr>
      <w:ind w:left="720"/>
      <w:contextualSpacing/>
    </w:pPr>
  </w:style>
  <w:style w:type="paragraph" w:styleId="ListBullet2">
    <w:name w:val="List Bullet 2"/>
    <w:basedOn w:val="Normal"/>
    <w:unhideWhenUsed/>
    <w:rsid w:val="00973AC8"/>
    <w:pPr>
      <w:numPr>
        <w:numId w:val="33"/>
      </w:numPr>
      <w:contextualSpacing/>
    </w:pPr>
  </w:style>
  <w:style w:type="character" w:customStyle="1" w:styleId="BoxtextChar">
    <w:name w:val="Box (text) Char"/>
    <w:basedOn w:val="DefaultParagraphFont"/>
    <w:link w:val="Boxtext"/>
    <w:rsid w:val="00900030"/>
    <w:rPr>
      <w:rFonts w:ascii="Arial" w:hAnsi="Arial"/>
    </w:rPr>
  </w:style>
  <w:style w:type="character" w:styleId="Mention">
    <w:name w:val="Mention"/>
    <w:basedOn w:val="DefaultParagraphFont"/>
    <w:uiPriority w:val="99"/>
    <w:unhideWhenUsed/>
    <w:rsid w:val="001959AE"/>
    <w:rPr>
      <w:color w:val="2B579A"/>
      <w:shd w:val="clear" w:color="auto" w:fill="E1DFDD"/>
    </w:rPr>
  </w:style>
  <w:style w:type="paragraph" w:styleId="Subtitle">
    <w:name w:val="Subtitle"/>
    <w:basedOn w:val="Normal"/>
    <w:next w:val="Normal"/>
    <w:link w:val="SubtitleChar"/>
    <w:uiPriority w:val="11"/>
    <w:qFormat/>
    <w:rsid w:val="00973AC8"/>
    <w:pPr>
      <w:numPr>
        <w:ilvl w:val="1"/>
      </w:numPr>
      <w:spacing w:after="160"/>
    </w:pPr>
    <w:rPr>
      <w:rFonts w:asciiTheme="minorHAnsi" w:eastAsiaTheme="minorEastAsia" w:hAnsiTheme="minorHAnsi"/>
      <w:i/>
      <w:sz w:val="44"/>
      <w:szCs w:val="22"/>
    </w:rPr>
  </w:style>
  <w:style w:type="character" w:customStyle="1" w:styleId="SubtitleChar">
    <w:name w:val="Subtitle Char"/>
    <w:basedOn w:val="DefaultParagraphFont"/>
    <w:link w:val="Subtitle"/>
    <w:uiPriority w:val="11"/>
    <w:rsid w:val="00973AC8"/>
    <w:rPr>
      <w:rFonts w:eastAsiaTheme="minorEastAsia"/>
      <w:i/>
      <w:sz w:val="44"/>
      <w:szCs w:val="22"/>
    </w:rPr>
  </w:style>
  <w:style w:type="paragraph" w:styleId="ListBullet">
    <w:name w:val="List Bullet"/>
    <w:basedOn w:val="Normal"/>
    <w:uiPriority w:val="99"/>
    <w:unhideWhenUsed/>
    <w:rsid w:val="00075F43"/>
    <w:pPr>
      <w:numPr>
        <w:numId w:val="32"/>
      </w:numPr>
      <w:contextualSpacing/>
    </w:pPr>
    <w:rPr>
      <w:sz w:val="20"/>
    </w:rPr>
  </w:style>
  <w:style w:type="paragraph" w:styleId="ListBullet3">
    <w:name w:val="List Bullet 3"/>
    <w:basedOn w:val="Normal"/>
    <w:uiPriority w:val="99"/>
    <w:unhideWhenUsed/>
    <w:rsid w:val="00900030"/>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3089">
      <w:bodyDiv w:val="1"/>
      <w:marLeft w:val="0"/>
      <w:marRight w:val="0"/>
      <w:marTop w:val="0"/>
      <w:marBottom w:val="0"/>
      <w:divBdr>
        <w:top w:val="none" w:sz="0" w:space="0" w:color="auto"/>
        <w:left w:val="none" w:sz="0" w:space="0" w:color="auto"/>
        <w:bottom w:val="none" w:sz="0" w:space="0" w:color="auto"/>
        <w:right w:val="none" w:sz="0" w:space="0" w:color="auto"/>
      </w:divBdr>
    </w:div>
    <w:div w:id="676427378">
      <w:bodyDiv w:val="1"/>
      <w:marLeft w:val="0"/>
      <w:marRight w:val="0"/>
      <w:marTop w:val="0"/>
      <w:marBottom w:val="0"/>
      <w:divBdr>
        <w:top w:val="none" w:sz="0" w:space="0" w:color="auto"/>
        <w:left w:val="none" w:sz="0" w:space="0" w:color="auto"/>
        <w:bottom w:val="none" w:sz="0" w:space="0" w:color="auto"/>
        <w:right w:val="none" w:sz="0" w:space="0" w:color="auto"/>
      </w:divBdr>
    </w:div>
    <w:div w:id="1893735694">
      <w:bodyDiv w:val="1"/>
      <w:marLeft w:val="0"/>
      <w:marRight w:val="0"/>
      <w:marTop w:val="0"/>
      <w:marBottom w:val="0"/>
      <w:divBdr>
        <w:top w:val="none" w:sz="0" w:space="0" w:color="auto"/>
        <w:left w:val="none" w:sz="0" w:space="0" w:color="auto"/>
        <w:bottom w:val="none" w:sz="0" w:space="0" w:color="auto"/>
        <w:right w:val="none" w:sz="0" w:space="0" w:color="auto"/>
      </w:divBdr>
    </w:div>
    <w:div w:id="1949391902">
      <w:bodyDiv w:val="1"/>
      <w:marLeft w:val="0"/>
      <w:marRight w:val="0"/>
      <w:marTop w:val="0"/>
      <w:marBottom w:val="0"/>
      <w:divBdr>
        <w:top w:val="none" w:sz="0" w:space="0" w:color="auto"/>
        <w:left w:val="none" w:sz="0" w:space="0" w:color="auto"/>
        <w:bottom w:val="none" w:sz="0" w:space="0" w:color="auto"/>
        <w:right w:val="none" w:sz="0" w:space="0" w:color="auto"/>
      </w:divBdr>
      <w:divsChild>
        <w:div w:id="1120877849">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2.jpg"/><Relationship Id="rId26" Type="http://schemas.openxmlformats.org/officeDocument/2006/relationships/diagramData" Target="diagrams/data3.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diagramQuickStyle" Target="diagrams/quickStyle2.xml"/><Relationship Id="rId34" Type="http://schemas.openxmlformats.org/officeDocument/2006/relationships/hyperlink" Target="https://vimeo.com/690720448/5a6d8f7ab6"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pyright@health.gov.au" TargetMode="External"/><Relationship Id="rId17" Type="http://schemas.microsoft.com/office/2007/relationships/diagramDrawing" Target="diagrams/drawing1.xml"/><Relationship Id="rId25" Type="http://schemas.openxmlformats.org/officeDocument/2006/relationships/hyperlink" Target="https://greentheatres.online/" TargetMode="External"/><Relationship Id="rId33" Type="http://schemas.openxmlformats.org/officeDocument/2006/relationships/hyperlink" Target="https://www.sehd.scot.nhs.uk/publications/anaesthetic-nitrous-oxide-system-loss.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Layout" Target="diagrams/layout2.xml"/><Relationship Id="rId29" Type="http://schemas.openxmlformats.org/officeDocument/2006/relationships/diagramColors" Target="diagrams/colors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3.jpeg"/><Relationship Id="rId32" Type="http://schemas.openxmlformats.org/officeDocument/2006/relationships/hyperlink" Target="https://sustainablehealthcare.org.uk/what-we-do/sustainable-specialties/anaesthetics/nitrous-oxide-project" TargetMode="External"/><Relationship Id="rId37" Type="http://schemas.openxmlformats.org/officeDocument/2006/relationships/hyperlink" Target="https://greentheatres.online/kn2ow-nitrous-anaesthetic-machine-reported-usage/" TargetMode="External"/><Relationship Id="rId40" Type="http://schemas.openxmlformats.org/officeDocument/2006/relationships/image" Target="media/image6.jpg"/><Relationship Id="rId5" Type="http://schemas.openxmlformats.org/officeDocument/2006/relationships/numbering" Target="numbering.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openxmlformats.org/officeDocument/2006/relationships/diagramQuickStyle" Target="diagrams/quickStyle3.xml"/><Relationship Id="rId36" Type="http://schemas.openxmlformats.org/officeDocument/2006/relationships/hyperlink" Target="https://greentheatres.online/kn2ow-nitrous-pipeline-test-protocol/" TargetMode="External"/><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hyperlink" Target="https://greentheatres.online/kn2ow-nitrous/"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aihw.gov.au/reports/mothers-babies/australias-mothers-babies/contents/labour-and-birth/analgesia" TargetMode="External"/><Relationship Id="rId13" Type="http://schemas.openxmlformats.org/officeDocument/2006/relationships/hyperlink" Target="https://environment.govt.nz/assets/publications/Measuring-Emissions-Guidance_DetailedGuide_2023_ME1764.pdf" TargetMode="External"/><Relationship Id="rId3" Type="http://schemas.openxmlformats.org/officeDocument/2006/relationships/hyperlink" Target="https://clinicalexcellence.qld.gov.au/sites/default/files/docs/priority-area/clinical-engagement/networks/swapnet-communique-nitrous-oxide.pdf" TargetMode="External"/><Relationship Id="rId7" Type="http://schemas.openxmlformats.org/officeDocument/2006/relationships/hyperlink" Target="https://aushfg-prod-com-au.s3.amazonaws.com/download/RDS_ORGN_5_0.pdf" TargetMode="External"/><Relationship Id="rId12" Type="http://schemas.openxmlformats.org/officeDocument/2006/relationships/hyperlink" Target="https://greentheatres.online/kn2ow-nitrous-anaesthetic-machine-reported-usage/" TargetMode="External"/><Relationship Id="rId2" Type="http://schemas.openxmlformats.org/officeDocument/2006/relationships/hyperlink" Target="https://hcis.safeworkaustralia.gov.au/ExposureStandards/Document?exposureStandardID=453" TargetMode="External"/><Relationship Id="rId1" Type="http://schemas.openxmlformats.org/officeDocument/2006/relationships/hyperlink" Target="https://www.dcceew.gov.au/sites/default/files/documents/national-greenhouse-account-factors-2023.pdf" TargetMode="External"/><Relationship Id="rId6" Type="http://schemas.openxmlformats.org/officeDocument/2006/relationships/hyperlink" Target="https://www.dcceew.gov.au/climate-change/publications/national-greenhouse-gas-inventory-quarterly-update-march-2023" TargetMode="External"/><Relationship Id="rId11" Type="http://schemas.openxmlformats.org/officeDocument/2006/relationships/hyperlink" Target="https://www.sciencedirect.com/topics/engineering/coriolis-meter" TargetMode="External"/><Relationship Id="rId5" Type="http://schemas.openxmlformats.org/officeDocument/2006/relationships/hyperlink" Target="https://www.health.gov.au/our-work/national-health-and-climate-strategy" TargetMode="External"/><Relationship Id="rId15" Type="http://schemas.openxmlformats.org/officeDocument/2006/relationships/hyperlink" Target="https://www.abs.gov.au/statistics/industry/tourism-and-transport/survey-motor-vehicle-use-australia/latest-release" TargetMode="External"/><Relationship Id="rId10" Type="http://schemas.openxmlformats.org/officeDocument/2006/relationships/hyperlink" Target="https://greentheatres.online/kn2ow-nitrous-pipeline-test-protocol/" TargetMode="External"/><Relationship Id="rId4" Type="http://schemas.openxmlformats.org/officeDocument/2006/relationships/hyperlink" Target="https://www.sehd.scot.nhs.uk/publications/anaesthetic-nitrous-oxide-system-loss.pdf" TargetMode="External"/><Relationship Id="rId9" Type="http://schemas.openxmlformats.org/officeDocument/2006/relationships/hyperlink" Target="https://encyclopedia.airliquide.com/nitrous-oxide" TargetMode="External"/><Relationship Id="rId14" Type="http://schemas.openxmlformats.org/officeDocument/2006/relationships/hyperlink" Target="https://www.ntc.gov.au/sites/default/files/assets/files/Carbon%20Dioxide%20Emissions%20Intensity%20for%20New%20Australian%20Light%20Vehicles%20202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OR\Downloads\CDC-long-document-template-wc-v04%20(002)%20(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94D3F0-8005-B749-90FD-38E5C980FBFE}" type="doc">
      <dgm:prSet loTypeId="urn:microsoft.com/office/officeart/2005/8/layout/list1" loCatId="" qsTypeId="urn:microsoft.com/office/officeart/2005/8/quickstyle/simple1" qsCatId="simple" csTypeId="urn:microsoft.com/office/officeart/2005/8/colors/accent1_2" csCatId="accent1" phldr="1"/>
      <dgm:spPr/>
    </dgm:pt>
    <dgm:pt modelId="{16E5BEAD-9EC1-9149-9264-7B0669A6B8C6}">
      <dgm:prSet phldrT="[Text]" custT="1"/>
      <dgm:spPr/>
      <dgm:t>
        <a:bodyPr/>
        <a:lstStyle/>
        <a:p>
          <a:r>
            <a:rPr lang="en-GB" sz="1200" b="1"/>
            <a:t>1: Discrepancy method </a:t>
          </a:r>
        </a:p>
      </dgm:t>
    </dgm:pt>
    <dgm:pt modelId="{4C8EE076-2BFA-F242-B79B-CDE4DF7F03F3}" type="parTrans" cxnId="{395BF254-67F8-DE4E-B9F1-C1905A634922}">
      <dgm:prSet/>
      <dgm:spPr/>
      <dgm:t>
        <a:bodyPr/>
        <a:lstStyle/>
        <a:p>
          <a:endParaRPr lang="en-GB"/>
        </a:p>
      </dgm:t>
    </dgm:pt>
    <dgm:pt modelId="{71EFF974-BA5B-414A-A2F5-DAF4C997D84A}" type="sibTrans" cxnId="{395BF254-67F8-DE4E-B9F1-C1905A634922}">
      <dgm:prSet/>
      <dgm:spPr/>
      <dgm:t>
        <a:bodyPr/>
        <a:lstStyle/>
        <a:p>
          <a:endParaRPr lang="en-GB"/>
        </a:p>
      </dgm:t>
    </dgm:pt>
    <dgm:pt modelId="{1A42B8D4-4FCB-7446-B45B-DEAB150CD9D6}">
      <dgm:prSet phldrT="[Text]" custT="1"/>
      <dgm:spPr/>
      <dgm:t>
        <a:bodyPr/>
        <a:lstStyle/>
        <a:p>
          <a:r>
            <a:rPr lang="en-GB" sz="1200" b="1"/>
            <a:t>2: Cylinder weighing method</a:t>
          </a:r>
        </a:p>
      </dgm:t>
    </dgm:pt>
    <dgm:pt modelId="{FE66B56F-F005-D449-93B1-DD5DFCD0DFC9}" type="parTrans" cxnId="{4A94E14C-B9A7-6743-B8A3-63B2D5648026}">
      <dgm:prSet/>
      <dgm:spPr/>
      <dgm:t>
        <a:bodyPr/>
        <a:lstStyle/>
        <a:p>
          <a:endParaRPr lang="en-GB"/>
        </a:p>
      </dgm:t>
    </dgm:pt>
    <dgm:pt modelId="{C57FA97A-7114-7048-91E6-5232EE962D1C}" type="sibTrans" cxnId="{4A94E14C-B9A7-6743-B8A3-63B2D5648026}">
      <dgm:prSet/>
      <dgm:spPr/>
      <dgm:t>
        <a:bodyPr/>
        <a:lstStyle/>
        <a:p>
          <a:endParaRPr lang="en-GB"/>
        </a:p>
      </dgm:t>
    </dgm:pt>
    <dgm:pt modelId="{DC2120C4-BE84-AE44-B901-126F708A2272}">
      <dgm:prSet phldrT="[Text]" custT="1"/>
      <dgm:spPr/>
      <dgm:t>
        <a:bodyPr/>
        <a:lstStyle/>
        <a:p>
          <a:r>
            <a:rPr lang="en-GB" sz="1200" b="1"/>
            <a:t>3: Pressure testing method</a:t>
          </a:r>
        </a:p>
      </dgm:t>
    </dgm:pt>
    <dgm:pt modelId="{FF47D863-1C15-5940-815C-06BF533964DB}" type="parTrans" cxnId="{EB6A8F31-BF23-1446-88CE-C72175E3E1D9}">
      <dgm:prSet/>
      <dgm:spPr/>
      <dgm:t>
        <a:bodyPr/>
        <a:lstStyle/>
        <a:p>
          <a:endParaRPr lang="en-GB"/>
        </a:p>
      </dgm:t>
    </dgm:pt>
    <dgm:pt modelId="{FCD7AA37-1D2C-0F4F-8757-ED9A0798C63D}" type="sibTrans" cxnId="{EB6A8F31-BF23-1446-88CE-C72175E3E1D9}">
      <dgm:prSet/>
      <dgm:spPr/>
      <dgm:t>
        <a:bodyPr/>
        <a:lstStyle/>
        <a:p>
          <a:endParaRPr lang="en-GB"/>
        </a:p>
      </dgm:t>
    </dgm:pt>
    <dgm:pt modelId="{02364DFE-0E28-B64F-AA2D-B3FCE349EEE4}">
      <dgm:prSet phldrT="[Text]" custT="1"/>
      <dgm:spPr/>
      <dgm:t>
        <a:bodyPr/>
        <a:lstStyle/>
        <a:p>
          <a:r>
            <a:rPr lang="en-GB" sz="1200" b="1"/>
            <a:t>4: Flow monitoring method</a:t>
          </a:r>
        </a:p>
      </dgm:t>
    </dgm:pt>
    <dgm:pt modelId="{6EBD1942-4C68-914C-8F3E-C5EA59B05E15}" type="parTrans" cxnId="{CB86E1C2-3851-B14C-9FA6-A65FEB0229DC}">
      <dgm:prSet/>
      <dgm:spPr/>
      <dgm:t>
        <a:bodyPr/>
        <a:lstStyle/>
        <a:p>
          <a:endParaRPr lang="en-GB"/>
        </a:p>
      </dgm:t>
    </dgm:pt>
    <dgm:pt modelId="{2C7FAED8-FD19-7E48-813F-559BD9095E8C}" type="sibTrans" cxnId="{CB86E1C2-3851-B14C-9FA6-A65FEB0229DC}">
      <dgm:prSet/>
      <dgm:spPr/>
      <dgm:t>
        <a:bodyPr/>
        <a:lstStyle/>
        <a:p>
          <a:endParaRPr lang="en-GB"/>
        </a:p>
      </dgm:t>
    </dgm:pt>
    <dgm:pt modelId="{7474237B-C7FD-EF4C-BE0A-5CB0B63F4D2F}">
      <dgm:prSet phldrT="[Text]" custT="1"/>
      <dgm:spPr/>
      <dgm:t>
        <a:bodyPr/>
        <a:lstStyle/>
        <a:p>
          <a:r>
            <a:rPr lang="en-US" sz="1200" b="1"/>
            <a:t>Measures whether there is a decrease in N</a:t>
          </a:r>
          <a:r>
            <a:rPr lang="en-US" sz="1200" b="1" baseline="-25000"/>
            <a:t>2</a:t>
          </a:r>
          <a:r>
            <a:rPr lang="en-US" sz="1200" b="1"/>
            <a:t>O supply pressure over a period of no clinical administration</a:t>
          </a:r>
          <a:r>
            <a:rPr lang="en-US" sz="1200"/>
            <a:t>. </a:t>
          </a:r>
          <a:endParaRPr lang="en-GB" sz="1200" b="0"/>
        </a:p>
      </dgm:t>
    </dgm:pt>
    <dgm:pt modelId="{B980520B-C1B4-5242-9553-E6B0A7044616}" type="parTrans" cxnId="{D9C41740-A83F-654D-97F8-73FFFFBA3003}">
      <dgm:prSet/>
      <dgm:spPr/>
      <dgm:t>
        <a:bodyPr/>
        <a:lstStyle/>
        <a:p>
          <a:endParaRPr lang="en-GB"/>
        </a:p>
      </dgm:t>
    </dgm:pt>
    <dgm:pt modelId="{6D02F10F-2018-6D4F-A707-193697D8537E}" type="sibTrans" cxnId="{D9C41740-A83F-654D-97F8-73FFFFBA3003}">
      <dgm:prSet/>
      <dgm:spPr/>
      <dgm:t>
        <a:bodyPr/>
        <a:lstStyle/>
        <a:p>
          <a:endParaRPr lang="en-GB"/>
        </a:p>
      </dgm:t>
    </dgm:pt>
    <dgm:pt modelId="{E4D56F16-446B-7145-97E9-29829B4BCE96}">
      <dgm:prSet phldrT="[Text]" custT="1"/>
      <dgm:spPr/>
      <dgm:t>
        <a:bodyPr/>
        <a:lstStyle/>
        <a:p>
          <a:r>
            <a:rPr lang="en-US" sz="1200" b="1"/>
            <a:t>Measures the flow rate of N</a:t>
          </a:r>
          <a:r>
            <a:rPr lang="en-US" sz="1200" b="1" baseline="-25000"/>
            <a:t>2</a:t>
          </a:r>
          <a:r>
            <a:rPr lang="en-US" sz="1200" b="1"/>
            <a:t>O gas over a certain period.</a:t>
          </a:r>
          <a:endParaRPr lang="en-GB" sz="1200" b="1" strike="sngStrike"/>
        </a:p>
      </dgm:t>
    </dgm:pt>
    <dgm:pt modelId="{0E7C120E-812D-AB4C-852A-C5D17FFD31D1}" type="parTrans" cxnId="{C005E183-712D-6B48-9558-67543F4C4E29}">
      <dgm:prSet/>
      <dgm:spPr/>
      <dgm:t>
        <a:bodyPr/>
        <a:lstStyle/>
        <a:p>
          <a:endParaRPr lang="en-GB"/>
        </a:p>
      </dgm:t>
    </dgm:pt>
    <dgm:pt modelId="{06515405-E89B-8247-B8CD-AA70BA76BBA7}" type="sibTrans" cxnId="{C005E183-712D-6B48-9558-67543F4C4E29}">
      <dgm:prSet/>
      <dgm:spPr/>
      <dgm:t>
        <a:bodyPr/>
        <a:lstStyle/>
        <a:p>
          <a:endParaRPr lang="en-GB"/>
        </a:p>
      </dgm:t>
    </dgm:pt>
    <dgm:pt modelId="{0F05533E-1CF7-6B4D-8726-E368121786B7}">
      <dgm:prSet phldrT="[Text]" custT="1"/>
      <dgm:spPr/>
      <dgm:t>
        <a:bodyPr/>
        <a:lstStyle/>
        <a:p>
          <a:r>
            <a:rPr lang="en-AU" sz="1200" b="1"/>
            <a:t>Weighs N</a:t>
          </a:r>
          <a:r>
            <a:rPr lang="en-AU" sz="1200" b="1" baseline="-25000"/>
            <a:t>2</a:t>
          </a:r>
          <a:r>
            <a:rPr lang="en-AU" sz="1200" b="1"/>
            <a:t>O cylinders over a certain period to detect a change over time.</a:t>
          </a:r>
          <a:endParaRPr lang="en-GB" sz="1200" b="1" strike="sngStrike"/>
        </a:p>
      </dgm:t>
    </dgm:pt>
    <dgm:pt modelId="{A1D52B24-91BF-6646-B513-7DB68C0D3769}" type="parTrans" cxnId="{25734F2C-E38C-8C4B-832D-70C0D623F8A9}">
      <dgm:prSet/>
      <dgm:spPr/>
      <dgm:t>
        <a:bodyPr/>
        <a:lstStyle/>
        <a:p>
          <a:endParaRPr lang="en-GB"/>
        </a:p>
      </dgm:t>
    </dgm:pt>
    <dgm:pt modelId="{134CB5AE-A296-EF4E-A403-B3F52A85625D}" type="sibTrans" cxnId="{25734F2C-E38C-8C4B-832D-70C0D623F8A9}">
      <dgm:prSet/>
      <dgm:spPr/>
      <dgm:t>
        <a:bodyPr/>
        <a:lstStyle/>
        <a:p>
          <a:endParaRPr lang="en-GB"/>
        </a:p>
      </dgm:t>
    </dgm:pt>
    <dgm:pt modelId="{1DDF5B64-C6EE-1C43-9B00-62CB2FFCCA8C}">
      <dgm:prSet phldrT="[Text]" custT="1"/>
      <dgm:spPr/>
      <dgm:t>
        <a:bodyPr/>
        <a:lstStyle/>
        <a:p>
          <a:r>
            <a:rPr lang="en-GB" sz="1200" b="1"/>
            <a:t>Calculates the discrepancy between the volume of N</a:t>
          </a:r>
          <a:r>
            <a:rPr lang="en-GB" sz="1200" b="1" baseline="-25000"/>
            <a:t>2</a:t>
          </a:r>
          <a:r>
            <a:rPr lang="en-GB" sz="1200" b="1"/>
            <a:t>O purchased and the volume clinically administered.</a:t>
          </a:r>
        </a:p>
      </dgm:t>
    </dgm:pt>
    <dgm:pt modelId="{FA435094-8A5A-2F44-AA20-C41B022C299B}" type="parTrans" cxnId="{9D45230D-BD86-DE47-8779-8BFC5F5B70D7}">
      <dgm:prSet/>
      <dgm:spPr/>
      <dgm:t>
        <a:bodyPr/>
        <a:lstStyle/>
        <a:p>
          <a:endParaRPr lang="en-GB"/>
        </a:p>
      </dgm:t>
    </dgm:pt>
    <dgm:pt modelId="{46D477EA-39AA-CC47-8560-D2F56D61A4C9}" type="sibTrans" cxnId="{9D45230D-BD86-DE47-8779-8BFC5F5B70D7}">
      <dgm:prSet/>
      <dgm:spPr/>
      <dgm:t>
        <a:bodyPr/>
        <a:lstStyle/>
        <a:p>
          <a:endParaRPr lang="en-GB"/>
        </a:p>
      </dgm:t>
    </dgm:pt>
    <dgm:pt modelId="{DAB5C24D-D261-6643-825D-D0360BF90FB5}" type="pres">
      <dgm:prSet presAssocID="{2C94D3F0-8005-B749-90FD-38E5C980FBFE}" presName="linear" presStyleCnt="0">
        <dgm:presLayoutVars>
          <dgm:dir/>
          <dgm:animLvl val="lvl"/>
          <dgm:resizeHandles val="exact"/>
        </dgm:presLayoutVars>
      </dgm:prSet>
      <dgm:spPr/>
    </dgm:pt>
    <dgm:pt modelId="{22EBACB4-0D11-2349-9B76-E35B686832FD}" type="pres">
      <dgm:prSet presAssocID="{16E5BEAD-9EC1-9149-9264-7B0669A6B8C6}" presName="parentLin" presStyleCnt="0"/>
      <dgm:spPr/>
    </dgm:pt>
    <dgm:pt modelId="{FDC9D61A-B4AA-F84E-9F21-C95DF73B1A48}" type="pres">
      <dgm:prSet presAssocID="{16E5BEAD-9EC1-9149-9264-7B0669A6B8C6}" presName="parentLeftMargin" presStyleLbl="node1" presStyleIdx="0" presStyleCnt="4"/>
      <dgm:spPr/>
    </dgm:pt>
    <dgm:pt modelId="{DA24FFC9-A9E5-9148-B7BE-3E055FEE4584}" type="pres">
      <dgm:prSet presAssocID="{16E5BEAD-9EC1-9149-9264-7B0669A6B8C6}" presName="parentText" presStyleLbl="node1" presStyleIdx="0" presStyleCnt="4">
        <dgm:presLayoutVars>
          <dgm:chMax val="0"/>
          <dgm:bulletEnabled val="1"/>
        </dgm:presLayoutVars>
      </dgm:prSet>
      <dgm:spPr/>
    </dgm:pt>
    <dgm:pt modelId="{DD4F4C4B-FF1D-0840-BEE2-3FCC568B5742}" type="pres">
      <dgm:prSet presAssocID="{16E5BEAD-9EC1-9149-9264-7B0669A6B8C6}" presName="negativeSpace" presStyleCnt="0"/>
      <dgm:spPr/>
    </dgm:pt>
    <dgm:pt modelId="{2C3BB685-67A0-EA4E-B242-7E7614B0BFD5}" type="pres">
      <dgm:prSet presAssocID="{16E5BEAD-9EC1-9149-9264-7B0669A6B8C6}" presName="childText" presStyleLbl="conFgAcc1" presStyleIdx="0" presStyleCnt="4">
        <dgm:presLayoutVars>
          <dgm:bulletEnabled val="1"/>
        </dgm:presLayoutVars>
      </dgm:prSet>
      <dgm:spPr/>
    </dgm:pt>
    <dgm:pt modelId="{1E86C69C-2664-2749-9A02-8D8255A94267}" type="pres">
      <dgm:prSet presAssocID="{71EFF974-BA5B-414A-A2F5-DAF4C997D84A}" presName="spaceBetweenRectangles" presStyleCnt="0"/>
      <dgm:spPr/>
    </dgm:pt>
    <dgm:pt modelId="{C428A1AF-326E-8949-ADBC-23857EBAB815}" type="pres">
      <dgm:prSet presAssocID="{1A42B8D4-4FCB-7446-B45B-DEAB150CD9D6}" presName="parentLin" presStyleCnt="0"/>
      <dgm:spPr/>
    </dgm:pt>
    <dgm:pt modelId="{54676CA9-8021-0B48-A79D-227152456F66}" type="pres">
      <dgm:prSet presAssocID="{1A42B8D4-4FCB-7446-B45B-DEAB150CD9D6}" presName="parentLeftMargin" presStyleLbl="node1" presStyleIdx="0" presStyleCnt="4"/>
      <dgm:spPr/>
    </dgm:pt>
    <dgm:pt modelId="{9C9A89ED-2C17-234E-BCFC-5677D5B755D3}" type="pres">
      <dgm:prSet presAssocID="{1A42B8D4-4FCB-7446-B45B-DEAB150CD9D6}" presName="parentText" presStyleLbl="node1" presStyleIdx="1" presStyleCnt="4">
        <dgm:presLayoutVars>
          <dgm:chMax val="0"/>
          <dgm:bulletEnabled val="1"/>
        </dgm:presLayoutVars>
      </dgm:prSet>
      <dgm:spPr/>
    </dgm:pt>
    <dgm:pt modelId="{EF7F6CB9-AB89-4948-8995-DA5002BB4B12}" type="pres">
      <dgm:prSet presAssocID="{1A42B8D4-4FCB-7446-B45B-DEAB150CD9D6}" presName="negativeSpace" presStyleCnt="0"/>
      <dgm:spPr/>
    </dgm:pt>
    <dgm:pt modelId="{F45B48DF-5B3E-0F4C-B892-6C6268CCAAE3}" type="pres">
      <dgm:prSet presAssocID="{1A42B8D4-4FCB-7446-B45B-DEAB150CD9D6}" presName="childText" presStyleLbl="conFgAcc1" presStyleIdx="1" presStyleCnt="4">
        <dgm:presLayoutVars>
          <dgm:bulletEnabled val="1"/>
        </dgm:presLayoutVars>
      </dgm:prSet>
      <dgm:spPr/>
    </dgm:pt>
    <dgm:pt modelId="{B92A9DA5-DFD5-244C-BC64-2A6DC19377DD}" type="pres">
      <dgm:prSet presAssocID="{C57FA97A-7114-7048-91E6-5232EE962D1C}" presName="spaceBetweenRectangles" presStyleCnt="0"/>
      <dgm:spPr/>
    </dgm:pt>
    <dgm:pt modelId="{7E6DF31D-D9EE-6A47-88D4-16AF0825400A}" type="pres">
      <dgm:prSet presAssocID="{DC2120C4-BE84-AE44-B901-126F708A2272}" presName="parentLin" presStyleCnt="0"/>
      <dgm:spPr/>
    </dgm:pt>
    <dgm:pt modelId="{8CB1D219-C579-5840-A820-CA83F831C9BB}" type="pres">
      <dgm:prSet presAssocID="{DC2120C4-BE84-AE44-B901-126F708A2272}" presName="parentLeftMargin" presStyleLbl="node1" presStyleIdx="1" presStyleCnt="4"/>
      <dgm:spPr/>
    </dgm:pt>
    <dgm:pt modelId="{06E61C82-A4F4-BD47-B48C-F41ED6522AD2}" type="pres">
      <dgm:prSet presAssocID="{DC2120C4-BE84-AE44-B901-126F708A2272}" presName="parentText" presStyleLbl="node1" presStyleIdx="2" presStyleCnt="4">
        <dgm:presLayoutVars>
          <dgm:chMax val="0"/>
          <dgm:bulletEnabled val="1"/>
        </dgm:presLayoutVars>
      </dgm:prSet>
      <dgm:spPr/>
    </dgm:pt>
    <dgm:pt modelId="{3FCB39C6-3DC1-3B4A-92CC-1D60EE3CB5DA}" type="pres">
      <dgm:prSet presAssocID="{DC2120C4-BE84-AE44-B901-126F708A2272}" presName="negativeSpace" presStyleCnt="0"/>
      <dgm:spPr/>
    </dgm:pt>
    <dgm:pt modelId="{4B006197-6792-1F45-A758-D62C739F5965}" type="pres">
      <dgm:prSet presAssocID="{DC2120C4-BE84-AE44-B901-126F708A2272}" presName="childText" presStyleLbl="conFgAcc1" presStyleIdx="2" presStyleCnt="4">
        <dgm:presLayoutVars>
          <dgm:bulletEnabled val="1"/>
        </dgm:presLayoutVars>
      </dgm:prSet>
      <dgm:spPr/>
    </dgm:pt>
    <dgm:pt modelId="{77C6D09B-EA41-8041-9907-228AB058C0E8}" type="pres">
      <dgm:prSet presAssocID="{FCD7AA37-1D2C-0F4F-8757-ED9A0798C63D}" presName="spaceBetweenRectangles" presStyleCnt="0"/>
      <dgm:spPr/>
    </dgm:pt>
    <dgm:pt modelId="{11AEAF34-45DF-2F44-9F68-BADF5C14A467}" type="pres">
      <dgm:prSet presAssocID="{02364DFE-0E28-B64F-AA2D-B3FCE349EEE4}" presName="parentLin" presStyleCnt="0"/>
      <dgm:spPr/>
    </dgm:pt>
    <dgm:pt modelId="{C2C58353-1585-3A43-A134-E30CD8242A7E}" type="pres">
      <dgm:prSet presAssocID="{02364DFE-0E28-B64F-AA2D-B3FCE349EEE4}" presName="parentLeftMargin" presStyleLbl="node1" presStyleIdx="2" presStyleCnt="4"/>
      <dgm:spPr/>
    </dgm:pt>
    <dgm:pt modelId="{AFEFEE81-9B65-4F4C-BED9-472047D2E1D4}" type="pres">
      <dgm:prSet presAssocID="{02364DFE-0E28-B64F-AA2D-B3FCE349EEE4}" presName="parentText" presStyleLbl="node1" presStyleIdx="3" presStyleCnt="4">
        <dgm:presLayoutVars>
          <dgm:chMax val="0"/>
          <dgm:bulletEnabled val="1"/>
        </dgm:presLayoutVars>
      </dgm:prSet>
      <dgm:spPr/>
    </dgm:pt>
    <dgm:pt modelId="{98CC1867-9AC7-F44C-A3CE-8CC4375C8951}" type="pres">
      <dgm:prSet presAssocID="{02364DFE-0E28-B64F-AA2D-B3FCE349EEE4}" presName="negativeSpace" presStyleCnt="0"/>
      <dgm:spPr/>
    </dgm:pt>
    <dgm:pt modelId="{DACCF5F4-1D32-2B45-B385-C709F9F6B979}" type="pres">
      <dgm:prSet presAssocID="{02364DFE-0E28-B64F-AA2D-B3FCE349EEE4}" presName="childText" presStyleLbl="conFgAcc1" presStyleIdx="3" presStyleCnt="4">
        <dgm:presLayoutVars>
          <dgm:bulletEnabled val="1"/>
        </dgm:presLayoutVars>
      </dgm:prSet>
      <dgm:spPr/>
    </dgm:pt>
  </dgm:ptLst>
  <dgm:cxnLst>
    <dgm:cxn modelId="{9D45230D-BD86-DE47-8779-8BFC5F5B70D7}" srcId="{16E5BEAD-9EC1-9149-9264-7B0669A6B8C6}" destId="{1DDF5B64-C6EE-1C43-9B00-62CB2FFCCA8C}" srcOrd="0" destOrd="0" parTransId="{FA435094-8A5A-2F44-AA20-C41B022C299B}" sibTransId="{46D477EA-39AA-CC47-8560-D2F56D61A4C9}"/>
    <dgm:cxn modelId="{D455DA2B-33EB-8E48-87CF-23F9B2F4410D}" type="presOf" srcId="{DC2120C4-BE84-AE44-B901-126F708A2272}" destId="{8CB1D219-C579-5840-A820-CA83F831C9BB}" srcOrd="0" destOrd="0" presId="urn:microsoft.com/office/officeart/2005/8/layout/list1"/>
    <dgm:cxn modelId="{25734F2C-E38C-8C4B-832D-70C0D623F8A9}" srcId="{1A42B8D4-4FCB-7446-B45B-DEAB150CD9D6}" destId="{0F05533E-1CF7-6B4D-8726-E368121786B7}" srcOrd="0" destOrd="0" parTransId="{A1D52B24-91BF-6646-B513-7DB68C0D3769}" sibTransId="{134CB5AE-A296-EF4E-A403-B3F52A85625D}"/>
    <dgm:cxn modelId="{EB6A8F31-BF23-1446-88CE-C72175E3E1D9}" srcId="{2C94D3F0-8005-B749-90FD-38E5C980FBFE}" destId="{DC2120C4-BE84-AE44-B901-126F708A2272}" srcOrd="2" destOrd="0" parTransId="{FF47D863-1C15-5940-815C-06BF533964DB}" sibTransId="{FCD7AA37-1D2C-0F4F-8757-ED9A0798C63D}"/>
    <dgm:cxn modelId="{D9C41740-A83F-654D-97F8-73FFFFBA3003}" srcId="{DC2120C4-BE84-AE44-B901-126F708A2272}" destId="{7474237B-C7FD-EF4C-BE0A-5CB0B63F4D2F}" srcOrd="0" destOrd="0" parTransId="{B980520B-C1B4-5242-9553-E6B0A7044616}" sibTransId="{6D02F10F-2018-6D4F-A707-193697D8537E}"/>
    <dgm:cxn modelId="{60B97442-F3EA-1146-BB1B-F0816BE972CA}" type="presOf" srcId="{02364DFE-0E28-B64F-AA2D-B3FCE349EEE4}" destId="{AFEFEE81-9B65-4F4C-BED9-472047D2E1D4}" srcOrd="1" destOrd="0" presId="urn:microsoft.com/office/officeart/2005/8/layout/list1"/>
    <dgm:cxn modelId="{4A94E14C-B9A7-6743-B8A3-63B2D5648026}" srcId="{2C94D3F0-8005-B749-90FD-38E5C980FBFE}" destId="{1A42B8D4-4FCB-7446-B45B-DEAB150CD9D6}" srcOrd="1" destOrd="0" parTransId="{FE66B56F-F005-D449-93B1-DD5DFCD0DFC9}" sibTransId="{C57FA97A-7114-7048-91E6-5232EE962D1C}"/>
    <dgm:cxn modelId="{82A27054-7C01-E247-949E-2A208C914F46}" type="presOf" srcId="{7474237B-C7FD-EF4C-BE0A-5CB0B63F4D2F}" destId="{4B006197-6792-1F45-A758-D62C739F5965}" srcOrd="0" destOrd="0" presId="urn:microsoft.com/office/officeart/2005/8/layout/list1"/>
    <dgm:cxn modelId="{F5A77874-25BA-1F44-AF33-01CC00DDC4BC}" type="presOf" srcId="{1DDF5B64-C6EE-1C43-9B00-62CB2FFCCA8C}" destId="{2C3BB685-67A0-EA4E-B242-7E7614B0BFD5}" srcOrd="0" destOrd="0" presId="urn:microsoft.com/office/officeart/2005/8/layout/list1"/>
    <dgm:cxn modelId="{395BF254-67F8-DE4E-B9F1-C1905A634922}" srcId="{2C94D3F0-8005-B749-90FD-38E5C980FBFE}" destId="{16E5BEAD-9EC1-9149-9264-7B0669A6B8C6}" srcOrd="0" destOrd="0" parTransId="{4C8EE076-2BFA-F242-B79B-CDE4DF7F03F3}" sibTransId="{71EFF974-BA5B-414A-A2F5-DAF4C997D84A}"/>
    <dgm:cxn modelId="{997E8D79-0BF2-F145-822A-D8E0E6EA01DA}" type="presOf" srcId="{1A42B8D4-4FCB-7446-B45B-DEAB150CD9D6}" destId="{54676CA9-8021-0B48-A79D-227152456F66}" srcOrd="0" destOrd="0" presId="urn:microsoft.com/office/officeart/2005/8/layout/list1"/>
    <dgm:cxn modelId="{C005E183-712D-6B48-9558-67543F4C4E29}" srcId="{02364DFE-0E28-B64F-AA2D-B3FCE349EEE4}" destId="{E4D56F16-446B-7145-97E9-29829B4BCE96}" srcOrd="0" destOrd="0" parTransId="{0E7C120E-812D-AB4C-852A-C5D17FFD31D1}" sibTransId="{06515405-E89B-8247-B8CD-AA70BA76BBA7}"/>
    <dgm:cxn modelId="{EAA0E68F-D7AB-AA49-BBAC-6E1637C777E0}" type="presOf" srcId="{2C94D3F0-8005-B749-90FD-38E5C980FBFE}" destId="{DAB5C24D-D261-6643-825D-D0360BF90FB5}" srcOrd="0" destOrd="0" presId="urn:microsoft.com/office/officeart/2005/8/layout/list1"/>
    <dgm:cxn modelId="{C26ABB90-D5BF-224B-9752-41F5A2C1EC5E}" type="presOf" srcId="{DC2120C4-BE84-AE44-B901-126F708A2272}" destId="{06E61C82-A4F4-BD47-B48C-F41ED6522AD2}" srcOrd="1" destOrd="0" presId="urn:microsoft.com/office/officeart/2005/8/layout/list1"/>
    <dgm:cxn modelId="{55EC6692-61EA-C848-B122-77C5BB71E4DE}" type="presOf" srcId="{0F05533E-1CF7-6B4D-8726-E368121786B7}" destId="{F45B48DF-5B3E-0F4C-B892-6C6268CCAAE3}" srcOrd="0" destOrd="0" presId="urn:microsoft.com/office/officeart/2005/8/layout/list1"/>
    <dgm:cxn modelId="{2C0F0CA7-BAFB-4F4A-B961-86552DA59CFB}" type="presOf" srcId="{16E5BEAD-9EC1-9149-9264-7B0669A6B8C6}" destId="{DA24FFC9-A9E5-9148-B7BE-3E055FEE4584}" srcOrd="1" destOrd="0" presId="urn:microsoft.com/office/officeart/2005/8/layout/list1"/>
    <dgm:cxn modelId="{CB86E1C2-3851-B14C-9FA6-A65FEB0229DC}" srcId="{2C94D3F0-8005-B749-90FD-38E5C980FBFE}" destId="{02364DFE-0E28-B64F-AA2D-B3FCE349EEE4}" srcOrd="3" destOrd="0" parTransId="{6EBD1942-4C68-914C-8F3E-C5EA59B05E15}" sibTransId="{2C7FAED8-FD19-7E48-813F-559BD9095E8C}"/>
    <dgm:cxn modelId="{DFEA12EC-EA9C-D441-BBEE-B857E2DF3B06}" type="presOf" srcId="{E4D56F16-446B-7145-97E9-29829B4BCE96}" destId="{DACCF5F4-1D32-2B45-B385-C709F9F6B979}" srcOrd="0" destOrd="0" presId="urn:microsoft.com/office/officeart/2005/8/layout/list1"/>
    <dgm:cxn modelId="{2DF19DD0-646B-0740-97A7-9C67CFA348A6}" type="presOf" srcId="{02364DFE-0E28-B64F-AA2D-B3FCE349EEE4}" destId="{C2C58353-1585-3A43-A134-E30CD8242A7E}" srcOrd="0" destOrd="0" presId="urn:microsoft.com/office/officeart/2005/8/layout/list1"/>
    <dgm:cxn modelId="{91EE1FF5-F850-2447-BF18-1658F44227C5}" type="presOf" srcId="{16E5BEAD-9EC1-9149-9264-7B0669A6B8C6}" destId="{FDC9D61A-B4AA-F84E-9F21-C95DF73B1A48}" srcOrd="0" destOrd="0" presId="urn:microsoft.com/office/officeart/2005/8/layout/list1"/>
    <dgm:cxn modelId="{5CB66BF5-ABEA-3C42-B4C6-02816B04B8F1}" type="presOf" srcId="{1A42B8D4-4FCB-7446-B45B-DEAB150CD9D6}" destId="{9C9A89ED-2C17-234E-BCFC-5677D5B755D3}" srcOrd="1" destOrd="0" presId="urn:microsoft.com/office/officeart/2005/8/layout/list1"/>
    <dgm:cxn modelId="{C3B430FE-1ED5-DA42-BE0A-C29162F8E91B}" type="presParOf" srcId="{DAB5C24D-D261-6643-825D-D0360BF90FB5}" destId="{22EBACB4-0D11-2349-9B76-E35B686832FD}" srcOrd="0" destOrd="0" presId="urn:microsoft.com/office/officeart/2005/8/layout/list1"/>
    <dgm:cxn modelId="{E6944337-48E0-574D-AFCC-06DF82055F0B}" type="presParOf" srcId="{22EBACB4-0D11-2349-9B76-E35B686832FD}" destId="{FDC9D61A-B4AA-F84E-9F21-C95DF73B1A48}" srcOrd="0" destOrd="0" presId="urn:microsoft.com/office/officeart/2005/8/layout/list1"/>
    <dgm:cxn modelId="{97AD712D-3810-4748-80E0-8D6AB52071E2}" type="presParOf" srcId="{22EBACB4-0D11-2349-9B76-E35B686832FD}" destId="{DA24FFC9-A9E5-9148-B7BE-3E055FEE4584}" srcOrd="1" destOrd="0" presId="urn:microsoft.com/office/officeart/2005/8/layout/list1"/>
    <dgm:cxn modelId="{2CB33165-1651-624D-8A59-7AD8681AB6BD}" type="presParOf" srcId="{DAB5C24D-D261-6643-825D-D0360BF90FB5}" destId="{DD4F4C4B-FF1D-0840-BEE2-3FCC568B5742}" srcOrd="1" destOrd="0" presId="urn:microsoft.com/office/officeart/2005/8/layout/list1"/>
    <dgm:cxn modelId="{6F7E4011-095D-084B-B87D-D21F1990356F}" type="presParOf" srcId="{DAB5C24D-D261-6643-825D-D0360BF90FB5}" destId="{2C3BB685-67A0-EA4E-B242-7E7614B0BFD5}" srcOrd="2" destOrd="0" presId="urn:microsoft.com/office/officeart/2005/8/layout/list1"/>
    <dgm:cxn modelId="{B53B1836-5465-684A-A375-7345EAF84BE5}" type="presParOf" srcId="{DAB5C24D-D261-6643-825D-D0360BF90FB5}" destId="{1E86C69C-2664-2749-9A02-8D8255A94267}" srcOrd="3" destOrd="0" presId="urn:microsoft.com/office/officeart/2005/8/layout/list1"/>
    <dgm:cxn modelId="{8C2E76D0-1D72-044A-9B8F-A93FFAC0BD42}" type="presParOf" srcId="{DAB5C24D-D261-6643-825D-D0360BF90FB5}" destId="{C428A1AF-326E-8949-ADBC-23857EBAB815}" srcOrd="4" destOrd="0" presId="urn:microsoft.com/office/officeart/2005/8/layout/list1"/>
    <dgm:cxn modelId="{5C915229-AACC-5B45-9944-B5B836FE4878}" type="presParOf" srcId="{C428A1AF-326E-8949-ADBC-23857EBAB815}" destId="{54676CA9-8021-0B48-A79D-227152456F66}" srcOrd="0" destOrd="0" presId="urn:microsoft.com/office/officeart/2005/8/layout/list1"/>
    <dgm:cxn modelId="{649AA49B-D2CE-174A-807B-DED9121BFC19}" type="presParOf" srcId="{C428A1AF-326E-8949-ADBC-23857EBAB815}" destId="{9C9A89ED-2C17-234E-BCFC-5677D5B755D3}" srcOrd="1" destOrd="0" presId="urn:microsoft.com/office/officeart/2005/8/layout/list1"/>
    <dgm:cxn modelId="{23B58CD2-CECC-0E4E-9FF5-A91686736CD8}" type="presParOf" srcId="{DAB5C24D-D261-6643-825D-D0360BF90FB5}" destId="{EF7F6CB9-AB89-4948-8995-DA5002BB4B12}" srcOrd="5" destOrd="0" presId="urn:microsoft.com/office/officeart/2005/8/layout/list1"/>
    <dgm:cxn modelId="{0A842594-C5B2-294F-B25D-EFB3205700CF}" type="presParOf" srcId="{DAB5C24D-D261-6643-825D-D0360BF90FB5}" destId="{F45B48DF-5B3E-0F4C-B892-6C6268CCAAE3}" srcOrd="6" destOrd="0" presId="urn:microsoft.com/office/officeart/2005/8/layout/list1"/>
    <dgm:cxn modelId="{10130FBB-0A2A-654D-BC88-4CF448C0E28C}" type="presParOf" srcId="{DAB5C24D-D261-6643-825D-D0360BF90FB5}" destId="{B92A9DA5-DFD5-244C-BC64-2A6DC19377DD}" srcOrd="7" destOrd="0" presId="urn:microsoft.com/office/officeart/2005/8/layout/list1"/>
    <dgm:cxn modelId="{2C018DBE-8D40-3643-B55D-5F0C5256E902}" type="presParOf" srcId="{DAB5C24D-D261-6643-825D-D0360BF90FB5}" destId="{7E6DF31D-D9EE-6A47-88D4-16AF0825400A}" srcOrd="8" destOrd="0" presId="urn:microsoft.com/office/officeart/2005/8/layout/list1"/>
    <dgm:cxn modelId="{F3E7E42B-ECE4-4545-9D9C-81C3782A0E83}" type="presParOf" srcId="{7E6DF31D-D9EE-6A47-88D4-16AF0825400A}" destId="{8CB1D219-C579-5840-A820-CA83F831C9BB}" srcOrd="0" destOrd="0" presId="urn:microsoft.com/office/officeart/2005/8/layout/list1"/>
    <dgm:cxn modelId="{C9F69F7A-CCDD-4E4A-B7E1-44B93F1ADDCC}" type="presParOf" srcId="{7E6DF31D-D9EE-6A47-88D4-16AF0825400A}" destId="{06E61C82-A4F4-BD47-B48C-F41ED6522AD2}" srcOrd="1" destOrd="0" presId="urn:microsoft.com/office/officeart/2005/8/layout/list1"/>
    <dgm:cxn modelId="{24D7FFDE-52DC-B34A-908E-66B78F23EAEC}" type="presParOf" srcId="{DAB5C24D-D261-6643-825D-D0360BF90FB5}" destId="{3FCB39C6-3DC1-3B4A-92CC-1D60EE3CB5DA}" srcOrd="9" destOrd="0" presId="urn:microsoft.com/office/officeart/2005/8/layout/list1"/>
    <dgm:cxn modelId="{B188976C-A12E-C342-B727-5E9BE03DB4A5}" type="presParOf" srcId="{DAB5C24D-D261-6643-825D-D0360BF90FB5}" destId="{4B006197-6792-1F45-A758-D62C739F5965}" srcOrd="10" destOrd="0" presId="urn:microsoft.com/office/officeart/2005/8/layout/list1"/>
    <dgm:cxn modelId="{1E0C9456-1DEC-FA43-8422-7A5DC8F3C650}" type="presParOf" srcId="{DAB5C24D-D261-6643-825D-D0360BF90FB5}" destId="{77C6D09B-EA41-8041-9907-228AB058C0E8}" srcOrd="11" destOrd="0" presId="urn:microsoft.com/office/officeart/2005/8/layout/list1"/>
    <dgm:cxn modelId="{8F3C706D-2986-2E4D-A00A-FA926BD70939}" type="presParOf" srcId="{DAB5C24D-D261-6643-825D-D0360BF90FB5}" destId="{11AEAF34-45DF-2F44-9F68-BADF5C14A467}" srcOrd="12" destOrd="0" presId="urn:microsoft.com/office/officeart/2005/8/layout/list1"/>
    <dgm:cxn modelId="{5E87E9CF-4B73-F847-AE1F-41EFD007E518}" type="presParOf" srcId="{11AEAF34-45DF-2F44-9F68-BADF5C14A467}" destId="{C2C58353-1585-3A43-A134-E30CD8242A7E}" srcOrd="0" destOrd="0" presId="urn:microsoft.com/office/officeart/2005/8/layout/list1"/>
    <dgm:cxn modelId="{6ADB7898-BBDE-C245-9098-6E49B9367AE8}" type="presParOf" srcId="{11AEAF34-45DF-2F44-9F68-BADF5C14A467}" destId="{AFEFEE81-9B65-4F4C-BED9-472047D2E1D4}" srcOrd="1" destOrd="0" presId="urn:microsoft.com/office/officeart/2005/8/layout/list1"/>
    <dgm:cxn modelId="{4764D343-6599-6044-B405-C3C89E00557D}" type="presParOf" srcId="{DAB5C24D-D261-6643-825D-D0360BF90FB5}" destId="{98CC1867-9AC7-F44C-A3CE-8CC4375C8951}" srcOrd="13" destOrd="0" presId="urn:microsoft.com/office/officeart/2005/8/layout/list1"/>
    <dgm:cxn modelId="{DA859BC2-B8EC-9842-88A2-550EE1F8F495}" type="presParOf" srcId="{DAB5C24D-D261-6643-825D-D0360BF90FB5}" destId="{DACCF5F4-1D32-2B45-B385-C709F9F6B979}" srcOrd="14" destOrd="0" presId="urn:microsoft.com/office/officeart/2005/8/layout/list1"/>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2C94D3F0-8005-B749-90FD-38E5C980FBFE}" type="doc">
      <dgm:prSet loTypeId="urn:microsoft.com/office/officeart/2005/8/layout/lProcess3" loCatId="" qsTypeId="urn:microsoft.com/office/officeart/2005/8/quickstyle/simple1" qsCatId="simple" csTypeId="urn:microsoft.com/office/officeart/2005/8/colors/accent1_2" csCatId="accent1" phldr="1"/>
      <dgm:spPr/>
    </dgm:pt>
    <dgm:pt modelId="{16E5BEAD-9EC1-9149-9264-7B0669A6B8C6}">
      <dgm:prSet phldrT="[Text]" custT="1"/>
      <dgm:spPr/>
      <dgm:t>
        <a:bodyPr/>
        <a:lstStyle/>
        <a:p>
          <a:r>
            <a:rPr lang="en-GB" sz="1400"/>
            <a:t>Obtain</a:t>
          </a:r>
        </a:p>
      </dgm:t>
      <dgm:extLst>
        <a:ext uri="{E40237B7-FDA0-4F09-8148-C483321AD2D9}">
          <dgm14:cNvPr xmlns:dgm14="http://schemas.microsoft.com/office/drawing/2010/diagram" id="0" name="" descr="Obtain&#10;"/>
        </a:ext>
      </dgm:extLst>
    </dgm:pt>
    <dgm:pt modelId="{4C8EE076-2BFA-F242-B79B-CDE4DF7F03F3}" type="parTrans" cxnId="{395BF254-67F8-DE4E-B9F1-C1905A634922}">
      <dgm:prSet/>
      <dgm:spPr/>
      <dgm:t>
        <a:bodyPr/>
        <a:lstStyle/>
        <a:p>
          <a:endParaRPr lang="en-GB" sz="1400"/>
        </a:p>
      </dgm:t>
    </dgm:pt>
    <dgm:pt modelId="{71EFF974-BA5B-414A-A2F5-DAF4C997D84A}" type="sibTrans" cxnId="{395BF254-67F8-DE4E-B9F1-C1905A634922}">
      <dgm:prSet/>
      <dgm:spPr/>
      <dgm:t>
        <a:bodyPr/>
        <a:lstStyle/>
        <a:p>
          <a:endParaRPr lang="en-GB" sz="1400"/>
        </a:p>
      </dgm:t>
    </dgm:pt>
    <dgm:pt modelId="{1A42B8D4-4FCB-7446-B45B-DEAB150CD9D6}">
      <dgm:prSet phldrT="[Text]" custT="1"/>
      <dgm:spPr/>
      <dgm:t>
        <a:bodyPr/>
        <a:lstStyle/>
        <a:p>
          <a:r>
            <a:rPr lang="en-GB" sz="1400"/>
            <a:t>Obtain/Estimate</a:t>
          </a:r>
        </a:p>
      </dgm:t>
      <dgm:extLst>
        <a:ext uri="{E40237B7-FDA0-4F09-8148-C483321AD2D9}">
          <dgm14:cNvPr xmlns:dgm14="http://schemas.microsoft.com/office/drawing/2010/diagram" id="0" name="" descr="Obtain/Estimate&#10;"/>
        </a:ext>
      </dgm:extLst>
    </dgm:pt>
    <dgm:pt modelId="{FE66B56F-F005-D449-93B1-DD5DFCD0DFC9}" type="parTrans" cxnId="{4A94E14C-B9A7-6743-B8A3-63B2D5648026}">
      <dgm:prSet/>
      <dgm:spPr/>
      <dgm:t>
        <a:bodyPr/>
        <a:lstStyle/>
        <a:p>
          <a:endParaRPr lang="en-GB" sz="1400"/>
        </a:p>
      </dgm:t>
    </dgm:pt>
    <dgm:pt modelId="{C57FA97A-7114-7048-91E6-5232EE962D1C}" type="sibTrans" cxnId="{4A94E14C-B9A7-6743-B8A3-63B2D5648026}">
      <dgm:prSet/>
      <dgm:spPr/>
      <dgm:t>
        <a:bodyPr/>
        <a:lstStyle/>
        <a:p>
          <a:endParaRPr lang="en-GB" sz="1400"/>
        </a:p>
      </dgm:t>
    </dgm:pt>
    <dgm:pt modelId="{DC2120C4-BE84-AE44-B901-126F708A2272}">
      <dgm:prSet phldrT="[Text]" custT="1"/>
      <dgm:spPr/>
      <dgm:t>
        <a:bodyPr/>
        <a:lstStyle/>
        <a:p>
          <a:r>
            <a:rPr lang="en-GB" sz="1400"/>
            <a:t>Calculate</a:t>
          </a:r>
        </a:p>
      </dgm:t>
      <dgm:extLst>
        <a:ext uri="{E40237B7-FDA0-4F09-8148-C483321AD2D9}">
          <dgm14:cNvPr xmlns:dgm14="http://schemas.microsoft.com/office/drawing/2010/diagram" id="0" name="" descr="Calculate"/>
        </a:ext>
      </dgm:extLst>
    </dgm:pt>
    <dgm:pt modelId="{FF47D863-1C15-5940-815C-06BF533964DB}" type="parTrans" cxnId="{EB6A8F31-BF23-1446-88CE-C72175E3E1D9}">
      <dgm:prSet/>
      <dgm:spPr/>
      <dgm:t>
        <a:bodyPr/>
        <a:lstStyle/>
        <a:p>
          <a:endParaRPr lang="en-GB" sz="1400"/>
        </a:p>
      </dgm:t>
    </dgm:pt>
    <dgm:pt modelId="{FCD7AA37-1D2C-0F4F-8757-ED9A0798C63D}" type="sibTrans" cxnId="{EB6A8F31-BF23-1446-88CE-C72175E3E1D9}">
      <dgm:prSet/>
      <dgm:spPr/>
      <dgm:t>
        <a:bodyPr/>
        <a:lstStyle/>
        <a:p>
          <a:endParaRPr lang="en-GB" sz="1400"/>
        </a:p>
      </dgm:t>
    </dgm:pt>
    <dgm:pt modelId="{FFC97EC3-ED1C-A344-A111-68AEA7FDCA0F}">
      <dgm:prSet phldrT="[Text]" custT="1"/>
      <dgm:spPr/>
      <dgm:t>
        <a:bodyPr/>
        <a:lstStyle/>
        <a:p>
          <a:r>
            <a:rPr lang="en-GB" sz="1400" b="0"/>
            <a:t>Purchase data</a:t>
          </a:r>
        </a:p>
      </dgm:t>
      <dgm:extLst>
        <a:ext uri="{E40237B7-FDA0-4F09-8148-C483321AD2D9}">
          <dgm14:cNvPr xmlns:dgm14="http://schemas.microsoft.com/office/drawing/2010/diagram" id="0" name="" descr="Purchase data"/>
        </a:ext>
      </dgm:extLst>
    </dgm:pt>
    <dgm:pt modelId="{50DB7EE5-E35E-3B4B-B7F9-532193D4BFD6}" type="parTrans" cxnId="{66D2A6EB-C0F7-5745-B641-2F7436439F22}">
      <dgm:prSet/>
      <dgm:spPr/>
      <dgm:t>
        <a:bodyPr/>
        <a:lstStyle/>
        <a:p>
          <a:endParaRPr lang="en-GB" sz="1400"/>
        </a:p>
      </dgm:t>
    </dgm:pt>
    <dgm:pt modelId="{872DA5C8-6797-9143-80A8-4B91CB76DBF8}" type="sibTrans" cxnId="{66D2A6EB-C0F7-5745-B641-2F7436439F22}">
      <dgm:prSet/>
      <dgm:spPr/>
      <dgm:t>
        <a:bodyPr/>
        <a:lstStyle/>
        <a:p>
          <a:endParaRPr lang="en-GB" sz="1400"/>
        </a:p>
      </dgm:t>
    </dgm:pt>
    <dgm:pt modelId="{5FF9AA8D-01ED-1842-8D42-5DADB545210E}">
      <dgm:prSet phldrT="[Text]" custT="1"/>
      <dgm:spPr/>
      <dgm:t>
        <a:bodyPr/>
        <a:lstStyle/>
        <a:p>
          <a:r>
            <a:rPr lang="en-GB" sz="1400" b="0"/>
            <a:t>Clinical administration data</a:t>
          </a:r>
        </a:p>
      </dgm:t>
      <dgm:extLst>
        <a:ext uri="{E40237B7-FDA0-4F09-8148-C483321AD2D9}">
          <dgm14:cNvPr xmlns:dgm14="http://schemas.microsoft.com/office/drawing/2010/diagram" id="0" name="" descr="Clinical administration data&#10;"/>
        </a:ext>
      </dgm:extLst>
    </dgm:pt>
    <dgm:pt modelId="{17ADCFA8-8A17-A543-A5B5-03003F59DB37}" type="parTrans" cxnId="{84B573FF-E1C8-404D-B91E-D0CD245030F1}">
      <dgm:prSet/>
      <dgm:spPr/>
      <dgm:t>
        <a:bodyPr/>
        <a:lstStyle/>
        <a:p>
          <a:endParaRPr lang="en-GB" sz="1400"/>
        </a:p>
      </dgm:t>
    </dgm:pt>
    <dgm:pt modelId="{0027046D-EF50-934E-8278-2FDAA27D3D54}" type="sibTrans" cxnId="{84B573FF-E1C8-404D-B91E-D0CD245030F1}">
      <dgm:prSet/>
      <dgm:spPr/>
      <dgm:t>
        <a:bodyPr/>
        <a:lstStyle/>
        <a:p>
          <a:endParaRPr lang="en-GB" sz="1400"/>
        </a:p>
      </dgm:t>
    </dgm:pt>
    <dgm:pt modelId="{7474237B-C7FD-EF4C-BE0A-5CB0B63F4D2F}">
      <dgm:prSet phldrT="[Text]" custT="1"/>
      <dgm:spPr/>
      <dgm:t>
        <a:bodyPr/>
        <a:lstStyle/>
        <a:p>
          <a:r>
            <a:rPr lang="en-GB" sz="1400" b="0"/>
            <a:t>Discrepancy</a:t>
          </a:r>
        </a:p>
      </dgm:t>
      <dgm:extLst>
        <a:ext uri="{E40237B7-FDA0-4F09-8148-C483321AD2D9}">
          <dgm14:cNvPr xmlns:dgm14="http://schemas.microsoft.com/office/drawing/2010/diagram" id="0" name="" descr="Discrepancy&#10;"/>
        </a:ext>
      </dgm:extLst>
    </dgm:pt>
    <dgm:pt modelId="{B980520B-C1B4-5242-9553-E6B0A7044616}" type="parTrans" cxnId="{D9C41740-A83F-654D-97F8-73FFFFBA3003}">
      <dgm:prSet/>
      <dgm:spPr/>
      <dgm:t>
        <a:bodyPr/>
        <a:lstStyle/>
        <a:p>
          <a:endParaRPr lang="en-GB" sz="1400"/>
        </a:p>
      </dgm:t>
    </dgm:pt>
    <dgm:pt modelId="{6D02F10F-2018-6D4F-A707-193697D8537E}" type="sibTrans" cxnId="{D9C41740-A83F-654D-97F8-73FFFFBA3003}">
      <dgm:prSet/>
      <dgm:spPr/>
      <dgm:t>
        <a:bodyPr/>
        <a:lstStyle/>
        <a:p>
          <a:endParaRPr lang="en-GB" sz="1400"/>
        </a:p>
      </dgm:t>
    </dgm:pt>
    <dgm:pt modelId="{02364DFE-0E28-B64F-AA2D-B3FCE349EEE4}">
      <dgm:prSet phldrT="[Text]" custT="1"/>
      <dgm:spPr/>
      <dgm:t>
        <a:bodyPr/>
        <a:lstStyle/>
        <a:p>
          <a:r>
            <a:rPr lang="en-GB" sz="1400"/>
            <a:t>Detect</a:t>
          </a:r>
        </a:p>
      </dgm:t>
      <dgm:extLst>
        <a:ext uri="{E40237B7-FDA0-4F09-8148-C483321AD2D9}">
          <dgm14:cNvPr xmlns:dgm14="http://schemas.microsoft.com/office/drawing/2010/diagram" id="0" name="" descr="Detect"/>
        </a:ext>
      </dgm:extLst>
    </dgm:pt>
    <dgm:pt modelId="{2C7FAED8-FD19-7E48-813F-559BD9095E8C}" type="sibTrans" cxnId="{CB86E1C2-3851-B14C-9FA6-A65FEB0229DC}">
      <dgm:prSet/>
      <dgm:spPr/>
      <dgm:t>
        <a:bodyPr/>
        <a:lstStyle/>
        <a:p>
          <a:endParaRPr lang="en-GB" sz="1400"/>
        </a:p>
      </dgm:t>
    </dgm:pt>
    <dgm:pt modelId="{6EBD1942-4C68-914C-8F3E-C5EA59B05E15}" type="parTrans" cxnId="{CB86E1C2-3851-B14C-9FA6-A65FEB0229DC}">
      <dgm:prSet/>
      <dgm:spPr/>
      <dgm:t>
        <a:bodyPr/>
        <a:lstStyle/>
        <a:p>
          <a:endParaRPr lang="en-GB" sz="1400"/>
        </a:p>
      </dgm:t>
    </dgm:pt>
    <dgm:pt modelId="{E4D56F16-446B-7145-97E9-29829B4BCE96}">
      <dgm:prSet phldrT="[Text]" custT="1"/>
      <dgm:spPr/>
      <dgm:t>
        <a:bodyPr/>
        <a:lstStyle/>
        <a:p>
          <a:r>
            <a:rPr lang="en-GB" sz="1400" b="0"/>
            <a:t>Leaks</a:t>
          </a:r>
        </a:p>
      </dgm:t>
      <dgm:extLst>
        <a:ext uri="{E40237B7-FDA0-4F09-8148-C483321AD2D9}">
          <dgm14:cNvPr xmlns:dgm14="http://schemas.microsoft.com/office/drawing/2010/diagram" id="0" name="" descr="Leaks"/>
        </a:ext>
      </dgm:extLst>
    </dgm:pt>
    <dgm:pt modelId="{06515405-E89B-8247-B8CD-AA70BA76BBA7}" type="sibTrans" cxnId="{C005E183-712D-6B48-9558-67543F4C4E29}">
      <dgm:prSet/>
      <dgm:spPr/>
      <dgm:t>
        <a:bodyPr/>
        <a:lstStyle/>
        <a:p>
          <a:endParaRPr lang="en-GB" sz="1400"/>
        </a:p>
      </dgm:t>
    </dgm:pt>
    <dgm:pt modelId="{0E7C120E-812D-AB4C-852A-C5D17FFD31D1}" type="parTrans" cxnId="{C005E183-712D-6B48-9558-67543F4C4E29}">
      <dgm:prSet/>
      <dgm:spPr/>
      <dgm:t>
        <a:bodyPr/>
        <a:lstStyle/>
        <a:p>
          <a:endParaRPr lang="en-GB" sz="1400"/>
        </a:p>
      </dgm:t>
    </dgm:pt>
    <dgm:pt modelId="{7A0D1B2A-C2CF-DE47-B5D9-50431A1DB92E}" type="pres">
      <dgm:prSet presAssocID="{2C94D3F0-8005-B749-90FD-38E5C980FBFE}" presName="Name0" presStyleCnt="0">
        <dgm:presLayoutVars>
          <dgm:chPref val="3"/>
          <dgm:dir/>
          <dgm:animLvl val="lvl"/>
          <dgm:resizeHandles/>
        </dgm:presLayoutVars>
      </dgm:prSet>
      <dgm:spPr/>
    </dgm:pt>
    <dgm:pt modelId="{5B7E8AB1-B00D-FB44-8BF0-CD324BD79CFC}" type="pres">
      <dgm:prSet presAssocID="{16E5BEAD-9EC1-9149-9264-7B0669A6B8C6}" presName="horFlow" presStyleCnt="0"/>
      <dgm:spPr/>
    </dgm:pt>
    <dgm:pt modelId="{5703082B-6463-C142-BEBE-AC75C0F7B991}" type="pres">
      <dgm:prSet presAssocID="{16E5BEAD-9EC1-9149-9264-7B0669A6B8C6}" presName="bigChev" presStyleLbl="node1" presStyleIdx="0" presStyleCnt="4" custScaleX="284637" custLinFactNeighborX="-54036" custLinFactNeighborY="-17851"/>
      <dgm:spPr/>
    </dgm:pt>
    <dgm:pt modelId="{1B871B4A-6E31-A24A-A54E-F90AE9E3EA1A}" type="pres">
      <dgm:prSet presAssocID="{50DB7EE5-E35E-3B4B-B7F9-532193D4BFD6}" presName="parTrans" presStyleCnt="0"/>
      <dgm:spPr/>
    </dgm:pt>
    <dgm:pt modelId="{2A76AE61-6BE8-2A45-85AE-3609A5EEBDA6}" type="pres">
      <dgm:prSet presAssocID="{FFC97EC3-ED1C-A344-A111-68AEA7FDCA0F}" presName="node" presStyleLbl="alignAccFollowNode1" presStyleIdx="0" presStyleCnt="4" custScaleX="345681">
        <dgm:presLayoutVars>
          <dgm:bulletEnabled val="1"/>
        </dgm:presLayoutVars>
      </dgm:prSet>
      <dgm:spPr/>
    </dgm:pt>
    <dgm:pt modelId="{5DE45AA8-4BD7-7243-8898-C3174DDAAA82}" type="pres">
      <dgm:prSet presAssocID="{16E5BEAD-9EC1-9149-9264-7B0669A6B8C6}" presName="vSp" presStyleCnt="0"/>
      <dgm:spPr/>
    </dgm:pt>
    <dgm:pt modelId="{7FEE4BCE-F35B-F645-9CE1-4A6E877486ED}" type="pres">
      <dgm:prSet presAssocID="{1A42B8D4-4FCB-7446-B45B-DEAB150CD9D6}" presName="horFlow" presStyleCnt="0"/>
      <dgm:spPr/>
    </dgm:pt>
    <dgm:pt modelId="{F79F67BF-A030-0046-8E8F-6E7BAE1159B0}" type="pres">
      <dgm:prSet presAssocID="{1A42B8D4-4FCB-7446-B45B-DEAB150CD9D6}" presName="bigChev" presStyleLbl="node1" presStyleIdx="1" presStyleCnt="4" custScaleX="284637" custLinFactNeighborX="-66860" custLinFactNeighborY="210"/>
      <dgm:spPr/>
    </dgm:pt>
    <dgm:pt modelId="{A85A4488-A964-A844-ADD8-04E504571F68}" type="pres">
      <dgm:prSet presAssocID="{17ADCFA8-8A17-A543-A5B5-03003F59DB37}" presName="parTrans" presStyleCnt="0"/>
      <dgm:spPr/>
    </dgm:pt>
    <dgm:pt modelId="{BF7C3700-2786-A446-815E-35997DCC8206}" type="pres">
      <dgm:prSet presAssocID="{5FF9AA8D-01ED-1842-8D42-5DADB545210E}" presName="node" presStyleLbl="alignAccFollowNode1" presStyleIdx="1" presStyleCnt="4" custScaleX="345681">
        <dgm:presLayoutVars>
          <dgm:bulletEnabled val="1"/>
        </dgm:presLayoutVars>
      </dgm:prSet>
      <dgm:spPr/>
    </dgm:pt>
    <dgm:pt modelId="{AB32214F-823B-8241-9ABD-E9BA7DC77F34}" type="pres">
      <dgm:prSet presAssocID="{1A42B8D4-4FCB-7446-B45B-DEAB150CD9D6}" presName="vSp" presStyleCnt="0"/>
      <dgm:spPr/>
    </dgm:pt>
    <dgm:pt modelId="{0C2C9885-C9A8-9E4F-888E-B6281F1F6F47}" type="pres">
      <dgm:prSet presAssocID="{DC2120C4-BE84-AE44-B901-126F708A2272}" presName="horFlow" presStyleCnt="0"/>
      <dgm:spPr/>
    </dgm:pt>
    <dgm:pt modelId="{CAC37683-212F-9440-B7E6-4852F2547770}" type="pres">
      <dgm:prSet presAssocID="{DC2120C4-BE84-AE44-B901-126F708A2272}" presName="bigChev" presStyleLbl="node1" presStyleIdx="2" presStyleCnt="4" custScaleX="284637" custLinFactNeighborX="-66860" custLinFactNeighborY="210"/>
      <dgm:spPr/>
    </dgm:pt>
    <dgm:pt modelId="{8B81C1DC-BDD0-C040-8529-78B36208C4F3}" type="pres">
      <dgm:prSet presAssocID="{B980520B-C1B4-5242-9553-E6B0A7044616}" presName="parTrans" presStyleCnt="0"/>
      <dgm:spPr/>
    </dgm:pt>
    <dgm:pt modelId="{32755EF4-742F-F544-B279-512F84D6A248}" type="pres">
      <dgm:prSet presAssocID="{7474237B-C7FD-EF4C-BE0A-5CB0B63F4D2F}" presName="node" presStyleLbl="alignAccFollowNode1" presStyleIdx="2" presStyleCnt="4" custScaleX="345681">
        <dgm:presLayoutVars>
          <dgm:bulletEnabled val="1"/>
        </dgm:presLayoutVars>
      </dgm:prSet>
      <dgm:spPr/>
    </dgm:pt>
    <dgm:pt modelId="{CD7E9EE8-85F9-1241-A7E3-F8D010AB96CC}" type="pres">
      <dgm:prSet presAssocID="{DC2120C4-BE84-AE44-B901-126F708A2272}" presName="vSp" presStyleCnt="0"/>
      <dgm:spPr/>
    </dgm:pt>
    <dgm:pt modelId="{BE6E7546-5EC9-2B40-A2E9-B7315B250C13}" type="pres">
      <dgm:prSet presAssocID="{02364DFE-0E28-B64F-AA2D-B3FCE349EEE4}" presName="horFlow" presStyleCnt="0"/>
      <dgm:spPr/>
    </dgm:pt>
    <dgm:pt modelId="{54C3BB3B-BC57-4341-B1D0-B064C6CB422F}" type="pres">
      <dgm:prSet presAssocID="{02364DFE-0E28-B64F-AA2D-B3FCE349EEE4}" presName="bigChev" presStyleLbl="node1" presStyleIdx="3" presStyleCnt="4" custScaleX="284637" custLinFactNeighborX="-66860" custLinFactNeighborY="203"/>
      <dgm:spPr/>
    </dgm:pt>
    <dgm:pt modelId="{3CA32A22-F0D7-8949-BA81-AB140E523526}" type="pres">
      <dgm:prSet presAssocID="{0E7C120E-812D-AB4C-852A-C5D17FFD31D1}" presName="parTrans" presStyleCnt="0"/>
      <dgm:spPr/>
    </dgm:pt>
    <dgm:pt modelId="{786C05C3-7906-9B4C-9E96-B6F60CFEF02F}" type="pres">
      <dgm:prSet presAssocID="{E4D56F16-446B-7145-97E9-29829B4BCE96}" presName="node" presStyleLbl="alignAccFollowNode1" presStyleIdx="3" presStyleCnt="4" custScaleX="345681">
        <dgm:presLayoutVars>
          <dgm:bulletEnabled val="1"/>
        </dgm:presLayoutVars>
      </dgm:prSet>
      <dgm:spPr/>
    </dgm:pt>
  </dgm:ptLst>
  <dgm:cxnLst>
    <dgm:cxn modelId="{37C5D90B-EF01-744F-8D66-5040827B9772}" type="presOf" srcId="{16E5BEAD-9EC1-9149-9264-7B0669A6B8C6}" destId="{5703082B-6463-C142-BEBE-AC75C0F7B991}" srcOrd="0" destOrd="0" presId="urn:microsoft.com/office/officeart/2005/8/layout/lProcess3"/>
    <dgm:cxn modelId="{EB6A8F31-BF23-1446-88CE-C72175E3E1D9}" srcId="{2C94D3F0-8005-B749-90FD-38E5C980FBFE}" destId="{DC2120C4-BE84-AE44-B901-126F708A2272}" srcOrd="2" destOrd="0" parTransId="{FF47D863-1C15-5940-815C-06BF533964DB}" sibTransId="{FCD7AA37-1D2C-0F4F-8757-ED9A0798C63D}"/>
    <dgm:cxn modelId="{9194123A-246F-9945-82BF-E63D83D58AB6}" type="presOf" srcId="{1A42B8D4-4FCB-7446-B45B-DEAB150CD9D6}" destId="{F79F67BF-A030-0046-8E8F-6E7BAE1159B0}" srcOrd="0" destOrd="0" presId="urn:microsoft.com/office/officeart/2005/8/layout/lProcess3"/>
    <dgm:cxn modelId="{D9C41740-A83F-654D-97F8-73FFFFBA3003}" srcId="{DC2120C4-BE84-AE44-B901-126F708A2272}" destId="{7474237B-C7FD-EF4C-BE0A-5CB0B63F4D2F}" srcOrd="0" destOrd="0" parTransId="{B980520B-C1B4-5242-9553-E6B0A7044616}" sibTransId="{6D02F10F-2018-6D4F-A707-193697D8537E}"/>
    <dgm:cxn modelId="{C9C55C5E-46DA-F34B-BD25-23A44255268C}" type="presOf" srcId="{DC2120C4-BE84-AE44-B901-126F708A2272}" destId="{CAC37683-212F-9440-B7E6-4852F2547770}" srcOrd="0" destOrd="0" presId="urn:microsoft.com/office/officeart/2005/8/layout/lProcess3"/>
    <dgm:cxn modelId="{F19C2D63-B390-5547-BD39-A7D7E5238DC3}" type="presOf" srcId="{E4D56F16-446B-7145-97E9-29829B4BCE96}" destId="{786C05C3-7906-9B4C-9E96-B6F60CFEF02F}" srcOrd="0" destOrd="0" presId="urn:microsoft.com/office/officeart/2005/8/layout/lProcess3"/>
    <dgm:cxn modelId="{80D9E36A-00AA-1248-A0D2-852993CA56A5}" type="presOf" srcId="{02364DFE-0E28-B64F-AA2D-B3FCE349EEE4}" destId="{54C3BB3B-BC57-4341-B1D0-B064C6CB422F}" srcOrd="0" destOrd="0" presId="urn:microsoft.com/office/officeart/2005/8/layout/lProcess3"/>
    <dgm:cxn modelId="{4A94E14C-B9A7-6743-B8A3-63B2D5648026}" srcId="{2C94D3F0-8005-B749-90FD-38E5C980FBFE}" destId="{1A42B8D4-4FCB-7446-B45B-DEAB150CD9D6}" srcOrd="1" destOrd="0" parTransId="{FE66B56F-F005-D449-93B1-DD5DFCD0DFC9}" sibTransId="{C57FA97A-7114-7048-91E6-5232EE962D1C}"/>
    <dgm:cxn modelId="{395BF254-67F8-DE4E-B9F1-C1905A634922}" srcId="{2C94D3F0-8005-B749-90FD-38E5C980FBFE}" destId="{16E5BEAD-9EC1-9149-9264-7B0669A6B8C6}" srcOrd="0" destOrd="0" parTransId="{4C8EE076-2BFA-F242-B79B-CDE4DF7F03F3}" sibTransId="{71EFF974-BA5B-414A-A2F5-DAF4C997D84A}"/>
    <dgm:cxn modelId="{C005E183-712D-6B48-9558-67543F4C4E29}" srcId="{02364DFE-0E28-B64F-AA2D-B3FCE349EEE4}" destId="{E4D56F16-446B-7145-97E9-29829B4BCE96}" srcOrd="0" destOrd="0" parTransId="{0E7C120E-812D-AB4C-852A-C5D17FFD31D1}" sibTransId="{06515405-E89B-8247-B8CD-AA70BA76BBA7}"/>
    <dgm:cxn modelId="{F69B35C0-4B9B-1249-A18A-B69C749F7D66}" type="presOf" srcId="{2C94D3F0-8005-B749-90FD-38E5C980FBFE}" destId="{7A0D1B2A-C2CF-DE47-B5D9-50431A1DB92E}" srcOrd="0" destOrd="0" presId="urn:microsoft.com/office/officeart/2005/8/layout/lProcess3"/>
    <dgm:cxn modelId="{CB86E1C2-3851-B14C-9FA6-A65FEB0229DC}" srcId="{2C94D3F0-8005-B749-90FD-38E5C980FBFE}" destId="{02364DFE-0E28-B64F-AA2D-B3FCE349EEE4}" srcOrd="3" destOrd="0" parTransId="{6EBD1942-4C68-914C-8F3E-C5EA59B05E15}" sibTransId="{2C7FAED8-FD19-7E48-813F-559BD9095E8C}"/>
    <dgm:cxn modelId="{D21FECEA-DDA0-644B-83FC-867D3EAD9927}" type="presOf" srcId="{7474237B-C7FD-EF4C-BE0A-5CB0B63F4D2F}" destId="{32755EF4-742F-F544-B279-512F84D6A248}" srcOrd="0" destOrd="0" presId="urn:microsoft.com/office/officeart/2005/8/layout/lProcess3"/>
    <dgm:cxn modelId="{66D2A6EB-C0F7-5745-B641-2F7436439F22}" srcId="{16E5BEAD-9EC1-9149-9264-7B0669A6B8C6}" destId="{FFC97EC3-ED1C-A344-A111-68AEA7FDCA0F}" srcOrd="0" destOrd="0" parTransId="{50DB7EE5-E35E-3B4B-B7F9-532193D4BFD6}" sibTransId="{872DA5C8-6797-9143-80A8-4B91CB76DBF8}"/>
    <dgm:cxn modelId="{8B9704D2-368D-284C-8C5A-87D55677F7AC}" type="presOf" srcId="{5FF9AA8D-01ED-1842-8D42-5DADB545210E}" destId="{BF7C3700-2786-A446-815E-35997DCC8206}" srcOrd="0" destOrd="0" presId="urn:microsoft.com/office/officeart/2005/8/layout/lProcess3"/>
    <dgm:cxn modelId="{2838A5F2-E961-D441-80C7-FEC23FFFEED8}" type="presOf" srcId="{FFC97EC3-ED1C-A344-A111-68AEA7FDCA0F}" destId="{2A76AE61-6BE8-2A45-85AE-3609A5EEBDA6}" srcOrd="0" destOrd="0" presId="urn:microsoft.com/office/officeart/2005/8/layout/lProcess3"/>
    <dgm:cxn modelId="{84B573FF-E1C8-404D-B91E-D0CD245030F1}" srcId="{1A42B8D4-4FCB-7446-B45B-DEAB150CD9D6}" destId="{5FF9AA8D-01ED-1842-8D42-5DADB545210E}" srcOrd="0" destOrd="0" parTransId="{17ADCFA8-8A17-A543-A5B5-03003F59DB37}" sibTransId="{0027046D-EF50-934E-8278-2FDAA27D3D54}"/>
    <dgm:cxn modelId="{37E6063B-1893-4948-BC78-0AADD04E2615}" type="presParOf" srcId="{7A0D1B2A-C2CF-DE47-B5D9-50431A1DB92E}" destId="{5B7E8AB1-B00D-FB44-8BF0-CD324BD79CFC}" srcOrd="0" destOrd="0" presId="urn:microsoft.com/office/officeart/2005/8/layout/lProcess3"/>
    <dgm:cxn modelId="{1A6310C8-FB6F-CF45-A012-2FC9D27D0D1D}" type="presParOf" srcId="{5B7E8AB1-B00D-FB44-8BF0-CD324BD79CFC}" destId="{5703082B-6463-C142-BEBE-AC75C0F7B991}" srcOrd="0" destOrd="0" presId="urn:microsoft.com/office/officeart/2005/8/layout/lProcess3"/>
    <dgm:cxn modelId="{CAE7FDD2-9702-2C48-84D8-7F109E975BE3}" type="presParOf" srcId="{5B7E8AB1-B00D-FB44-8BF0-CD324BD79CFC}" destId="{1B871B4A-6E31-A24A-A54E-F90AE9E3EA1A}" srcOrd="1" destOrd="0" presId="urn:microsoft.com/office/officeart/2005/8/layout/lProcess3"/>
    <dgm:cxn modelId="{CA30A0E7-C1A1-6448-A567-FA67DA68892E}" type="presParOf" srcId="{5B7E8AB1-B00D-FB44-8BF0-CD324BD79CFC}" destId="{2A76AE61-6BE8-2A45-85AE-3609A5EEBDA6}" srcOrd="2" destOrd="0" presId="urn:microsoft.com/office/officeart/2005/8/layout/lProcess3"/>
    <dgm:cxn modelId="{1D147CDA-D4DE-BD48-8779-8A381D5E0495}" type="presParOf" srcId="{7A0D1B2A-C2CF-DE47-B5D9-50431A1DB92E}" destId="{5DE45AA8-4BD7-7243-8898-C3174DDAAA82}" srcOrd="1" destOrd="0" presId="urn:microsoft.com/office/officeart/2005/8/layout/lProcess3"/>
    <dgm:cxn modelId="{9358C11E-EC73-2344-9BE0-D7F390986B28}" type="presParOf" srcId="{7A0D1B2A-C2CF-DE47-B5D9-50431A1DB92E}" destId="{7FEE4BCE-F35B-F645-9CE1-4A6E877486ED}" srcOrd="2" destOrd="0" presId="urn:microsoft.com/office/officeart/2005/8/layout/lProcess3"/>
    <dgm:cxn modelId="{FCC41B96-9563-8D45-B782-680EA0ABDDA2}" type="presParOf" srcId="{7FEE4BCE-F35B-F645-9CE1-4A6E877486ED}" destId="{F79F67BF-A030-0046-8E8F-6E7BAE1159B0}" srcOrd="0" destOrd="0" presId="urn:microsoft.com/office/officeart/2005/8/layout/lProcess3"/>
    <dgm:cxn modelId="{BD860056-D35C-D944-93DE-0CE6D2ABF970}" type="presParOf" srcId="{7FEE4BCE-F35B-F645-9CE1-4A6E877486ED}" destId="{A85A4488-A964-A844-ADD8-04E504571F68}" srcOrd="1" destOrd="0" presId="urn:microsoft.com/office/officeart/2005/8/layout/lProcess3"/>
    <dgm:cxn modelId="{7D915861-5962-A647-B782-3C27E46C518B}" type="presParOf" srcId="{7FEE4BCE-F35B-F645-9CE1-4A6E877486ED}" destId="{BF7C3700-2786-A446-815E-35997DCC8206}" srcOrd="2" destOrd="0" presId="urn:microsoft.com/office/officeart/2005/8/layout/lProcess3"/>
    <dgm:cxn modelId="{6A054401-3A99-3F4F-82D1-95FB1D38AD59}" type="presParOf" srcId="{7A0D1B2A-C2CF-DE47-B5D9-50431A1DB92E}" destId="{AB32214F-823B-8241-9ABD-E9BA7DC77F34}" srcOrd="3" destOrd="0" presId="urn:microsoft.com/office/officeart/2005/8/layout/lProcess3"/>
    <dgm:cxn modelId="{CBD4E5D5-F1F2-F64D-BE65-36869E76E5A2}" type="presParOf" srcId="{7A0D1B2A-C2CF-DE47-B5D9-50431A1DB92E}" destId="{0C2C9885-C9A8-9E4F-888E-B6281F1F6F47}" srcOrd="4" destOrd="0" presId="urn:microsoft.com/office/officeart/2005/8/layout/lProcess3"/>
    <dgm:cxn modelId="{9E508B3A-3754-064E-A21E-5EA46AEBBD91}" type="presParOf" srcId="{0C2C9885-C9A8-9E4F-888E-B6281F1F6F47}" destId="{CAC37683-212F-9440-B7E6-4852F2547770}" srcOrd="0" destOrd="0" presId="urn:microsoft.com/office/officeart/2005/8/layout/lProcess3"/>
    <dgm:cxn modelId="{DC9A92DB-4EB6-2C40-9D4F-1331E342A511}" type="presParOf" srcId="{0C2C9885-C9A8-9E4F-888E-B6281F1F6F47}" destId="{8B81C1DC-BDD0-C040-8529-78B36208C4F3}" srcOrd="1" destOrd="0" presId="urn:microsoft.com/office/officeart/2005/8/layout/lProcess3"/>
    <dgm:cxn modelId="{8D360686-EC31-5A4D-A024-325941FC9358}" type="presParOf" srcId="{0C2C9885-C9A8-9E4F-888E-B6281F1F6F47}" destId="{32755EF4-742F-F544-B279-512F84D6A248}" srcOrd="2" destOrd="0" presId="urn:microsoft.com/office/officeart/2005/8/layout/lProcess3"/>
    <dgm:cxn modelId="{F46B2DA2-4E47-1942-B7EB-1EE9452AB057}" type="presParOf" srcId="{7A0D1B2A-C2CF-DE47-B5D9-50431A1DB92E}" destId="{CD7E9EE8-85F9-1241-A7E3-F8D010AB96CC}" srcOrd="5" destOrd="0" presId="urn:microsoft.com/office/officeart/2005/8/layout/lProcess3"/>
    <dgm:cxn modelId="{0DFE7FEB-233C-644E-B3FA-82B756ACB3F2}" type="presParOf" srcId="{7A0D1B2A-C2CF-DE47-B5D9-50431A1DB92E}" destId="{BE6E7546-5EC9-2B40-A2E9-B7315B250C13}" srcOrd="6" destOrd="0" presId="urn:microsoft.com/office/officeart/2005/8/layout/lProcess3"/>
    <dgm:cxn modelId="{A59D39FD-EB12-9946-BB60-8242C48A6D05}" type="presParOf" srcId="{BE6E7546-5EC9-2B40-A2E9-B7315B250C13}" destId="{54C3BB3B-BC57-4341-B1D0-B064C6CB422F}" srcOrd="0" destOrd="0" presId="urn:microsoft.com/office/officeart/2005/8/layout/lProcess3"/>
    <dgm:cxn modelId="{7970D2E2-3924-F24F-90E9-241ACC6B4F62}" type="presParOf" srcId="{BE6E7546-5EC9-2B40-A2E9-B7315B250C13}" destId="{3CA32A22-F0D7-8949-BA81-AB140E523526}" srcOrd="1" destOrd="0" presId="urn:microsoft.com/office/officeart/2005/8/layout/lProcess3"/>
    <dgm:cxn modelId="{37B4C483-91D0-9C44-AE8C-0839413F4016}" type="presParOf" srcId="{BE6E7546-5EC9-2B40-A2E9-B7315B250C13}" destId="{786C05C3-7906-9B4C-9E96-B6F60CFEF02F}" srcOrd="2" destOrd="0" presId="urn:microsoft.com/office/officeart/2005/8/layout/lProcess3"/>
  </dgm:cxnLst>
  <dgm:bg/>
  <dgm:whole>
    <a:ln w="9525">
      <a:noFill/>
    </a:ln>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BB07835-C687-BE4A-A115-BEE9D84E32DB}" type="doc">
      <dgm:prSet loTypeId="urn:microsoft.com/office/officeart/2005/8/layout/process4" loCatId="" qsTypeId="urn:microsoft.com/office/officeart/2005/8/quickstyle/simple1" qsCatId="simple" csTypeId="urn:microsoft.com/office/officeart/2005/8/colors/accent1_2" csCatId="accent1" phldr="1"/>
      <dgm:spPr/>
      <dgm:t>
        <a:bodyPr/>
        <a:lstStyle/>
        <a:p>
          <a:endParaRPr lang="en-GB"/>
        </a:p>
      </dgm:t>
    </dgm:pt>
    <dgm:pt modelId="{6C89E774-2A59-A441-B891-1B35CF228623}">
      <dgm:prSet phldrT="[Text]" custT="1"/>
      <dgm:spPr>
        <a:xfrm rot="10800000">
          <a:off x="0" y="330"/>
          <a:ext cx="5137150" cy="756817"/>
        </a:xfrm>
        <a:prstGeom prst="upArrowCallou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a:solidFill>
                <a:sysClr val="window" lastClr="FFFFFF"/>
              </a:solidFill>
              <a:latin typeface="Arial" panose="020B0604020202020204" pitchFamily="34" charset="0"/>
              <a:ea typeface="+mn-ea"/>
              <a:cs typeface="Arial" panose="020B0604020202020204" pitchFamily="34" charset="0"/>
            </a:rPr>
            <a:t>Measure initial pressure in N</a:t>
          </a:r>
          <a:r>
            <a:rPr lang="en-AU" sz="1200" b="1" baseline="-25000">
              <a:solidFill>
                <a:sysClr val="window" lastClr="FFFFFF"/>
              </a:solidFill>
              <a:latin typeface="Arial" panose="020B0604020202020204" pitchFamily="34" charset="0"/>
              <a:ea typeface="+mn-ea"/>
              <a:cs typeface="Arial" panose="020B0604020202020204" pitchFamily="34" charset="0"/>
            </a:rPr>
            <a:t>2</a:t>
          </a:r>
          <a:r>
            <a:rPr lang="en-AU" sz="1200" b="1">
              <a:solidFill>
                <a:sysClr val="window" lastClr="FFFFFF"/>
              </a:solidFill>
              <a:latin typeface="Arial" panose="020B0604020202020204" pitchFamily="34" charset="0"/>
              <a:ea typeface="+mn-ea"/>
              <a:cs typeface="Arial" panose="020B0604020202020204" pitchFamily="34" charset="0"/>
            </a:rPr>
            <a:t>O pipeline, with manifold connected. </a:t>
          </a:r>
          <a:endParaRPr lang="en-GB" sz="1200" b="1">
            <a:solidFill>
              <a:sysClr val="window" lastClr="FFFFFF"/>
            </a:solidFill>
            <a:latin typeface="Arial" panose="020B0604020202020204" pitchFamily="34" charset="0"/>
            <a:ea typeface="+mn-ea"/>
            <a:cs typeface="Arial" panose="020B0604020202020204" pitchFamily="34" charset="0"/>
          </a:endParaRPr>
        </a:p>
      </dgm:t>
      <dgm:extLst>
        <a:ext uri="{E40237B7-FDA0-4F09-8148-C483321AD2D9}">
          <dgm14:cNvPr xmlns:dgm14="http://schemas.microsoft.com/office/drawing/2010/diagram" id="0" name="" descr="Measure initial pressure in N2O pipeline, with manifold connected. &#10;"/>
        </a:ext>
      </dgm:extLst>
    </dgm:pt>
    <dgm:pt modelId="{4E108158-D03C-214E-86C0-D44C3C599D2E}" type="parTrans" cxnId="{511D9E9F-26D0-7248-AFC3-ACFF9AFE6F8E}">
      <dgm:prSet/>
      <dgm:spPr/>
      <dgm:t>
        <a:bodyPr/>
        <a:lstStyle/>
        <a:p>
          <a:endParaRPr lang="en-GB"/>
        </a:p>
      </dgm:t>
    </dgm:pt>
    <dgm:pt modelId="{E0EA7467-4DD9-7A4A-8A86-C6A87755FFD8}" type="sibTrans" cxnId="{511D9E9F-26D0-7248-AFC3-ACFF9AFE6F8E}">
      <dgm:prSet/>
      <dgm:spPr/>
      <dgm:t>
        <a:bodyPr/>
        <a:lstStyle/>
        <a:p>
          <a:endParaRPr lang="en-GB"/>
        </a:p>
      </dgm:t>
    </dgm:pt>
    <dgm:pt modelId="{9EB56AA7-736A-EF49-9662-C2DB54C75AA3}">
      <dgm:prSet phldrT="[Text]" custT="1"/>
      <dgm:spPr>
        <a:xfrm>
          <a:off x="0" y="740833"/>
          <a:ext cx="5137150" cy="108763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a:solidFill>
                <a:sysClr val="window" lastClr="FFFFFF"/>
              </a:solidFill>
              <a:latin typeface="Arial" panose="020B0604020202020204" pitchFamily="34" charset="0"/>
              <a:ea typeface="+mn-ea"/>
              <a:cs typeface="Arial" panose="020B0604020202020204" pitchFamily="34" charset="0"/>
            </a:rPr>
            <a:t>Measure pipeline pressure change once manifold isolated, </a:t>
          </a:r>
        </a:p>
        <a:p>
          <a:pPr>
            <a:buNone/>
          </a:pPr>
          <a:r>
            <a:rPr lang="en-AU" sz="1200" b="1">
              <a:solidFill>
                <a:sysClr val="window" lastClr="FFFFFF"/>
              </a:solidFill>
              <a:latin typeface="Arial" panose="020B0604020202020204" pitchFamily="34" charset="0"/>
              <a:ea typeface="+mn-ea"/>
              <a:cs typeface="Arial" panose="020B0604020202020204" pitchFamily="34" charset="0"/>
            </a:rPr>
            <a:t>over a 4-hour period of no clinical use. </a:t>
          </a:r>
          <a:endParaRPr lang="en-GB" sz="1200" b="1">
            <a:solidFill>
              <a:sysClr val="window" lastClr="FFFFFF"/>
            </a:solidFill>
            <a:latin typeface="Arial" panose="020B0604020202020204" pitchFamily="34" charset="0"/>
            <a:ea typeface="+mn-ea"/>
            <a:cs typeface="Arial" panose="020B0604020202020204" pitchFamily="34" charset="0"/>
          </a:endParaRPr>
        </a:p>
      </dgm:t>
      <dgm:extLst>
        <a:ext uri="{E40237B7-FDA0-4F09-8148-C483321AD2D9}">
          <dgm14:cNvPr xmlns:dgm14="http://schemas.microsoft.com/office/drawing/2010/diagram" id="0" name="" descr="Measure pipeline pressure change once manifold isolated, &#10;over a 4-hour period of no clinical use. &#10;"/>
        </a:ext>
      </dgm:extLst>
    </dgm:pt>
    <dgm:pt modelId="{A40439D6-8804-924B-871C-54B730BE9C08}" type="parTrans" cxnId="{5C10CFE0-2DB6-1F4F-98AC-5D456B30B96C}">
      <dgm:prSet/>
      <dgm:spPr/>
      <dgm:t>
        <a:bodyPr/>
        <a:lstStyle/>
        <a:p>
          <a:endParaRPr lang="en-GB"/>
        </a:p>
      </dgm:t>
    </dgm:pt>
    <dgm:pt modelId="{0952708C-0FD7-E649-B6E8-B21B636B2194}" type="sibTrans" cxnId="{5C10CFE0-2DB6-1F4F-98AC-5D456B30B96C}">
      <dgm:prSet/>
      <dgm:spPr/>
      <dgm:t>
        <a:bodyPr/>
        <a:lstStyle/>
        <a:p>
          <a:endParaRPr lang="en-GB"/>
        </a:p>
      </dgm:t>
    </dgm:pt>
    <dgm:pt modelId="{D43B8490-488B-4D43-ACA2-92FFCC224108}">
      <dgm:prSet custT="1"/>
      <dgm:spPr>
        <a:xfrm>
          <a:off x="0" y="1306404"/>
          <a:ext cx="5137150" cy="500312"/>
        </a:xfrm>
        <a:prstGeom prst="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lgn="ctr">
            <a:buNone/>
          </a:pPr>
          <a:r>
            <a:rPr lang="en-AU"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Zone isolation valves can be used to isolate a section of pipeline from the manifold to measure the pipeline pressure in a particular zone of the facility. </a:t>
          </a:r>
          <a:endPar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extLst>
        <a:ext uri="{E40237B7-FDA0-4F09-8148-C483321AD2D9}">
          <dgm14:cNvPr xmlns:dgm14="http://schemas.microsoft.com/office/drawing/2010/diagram" id="0" name="" descr="Zone isolation valves can be used to isolate a section of pipeline from the manifold to measure the pipeline pressure in a particular zone of the facility. &#10;"/>
        </a:ext>
      </dgm:extLst>
    </dgm:pt>
    <dgm:pt modelId="{84331569-5E48-AE4A-9D82-B8797AFE47A2}" type="parTrans" cxnId="{64EA5829-C165-B244-AC88-C42F7E52D055}">
      <dgm:prSet/>
      <dgm:spPr/>
      <dgm:t>
        <a:bodyPr/>
        <a:lstStyle/>
        <a:p>
          <a:endParaRPr lang="en-GB"/>
        </a:p>
      </dgm:t>
    </dgm:pt>
    <dgm:pt modelId="{B0B9B0D3-BB42-4A42-83EF-D24FDAE93293}" type="sibTrans" cxnId="{64EA5829-C165-B244-AC88-C42F7E52D055}">
      <dgm:prSet/>
      <dgm:spPr/>
      <dgm:t>
        <a:bodyPr/>
        <a:lstStyle/>
        <a:p>
          <a:endParaRPr lang="en-GB"/>
        </a:p>
      </dgm:t>
    </dgm:pt>
    <dgm:pt modelId="{AF1ADA4C-31EA-AE4D-8E5D-4955B41C615D}" type="pres">
      <dgm:prSet presAssocID="{1BB07835-C687-BE4A-A115-BEE9D84E32DB}" presName="Name0" presStyleCnt="0">
        <dgm:presLayoutVars>
          <dgm:dir/>
          <dgm:animLvl val="lvl"/>
          <dgm:resizeHandles val="exact"/>
        </dgm:presLayoutVars>
      </dgm:prSet>
      <dgm:spPr/>
    </dgm:pt>
    <dgm:pt modelId="{86CC3C44-132B-C84A-B377-214BB9DACC29}" type="pres">
      <dgm:prSet presAssocID="{9EB56AA7-736A-EF49-9662-C2DB54C75AA3}" presName="boxAndChildren" presStyleCnt="0"/>
      <dgm:spPr/>
    </dgm:pt>
    <dgm:pt modelId="{DB99D85D-57E5-2042-BB7E-93E1E55ACE80}" type="pres">
      <dgm:prSet presAssocID="{9EB56AA7-736A-EF49-9662-C2DB54C75AA3}" presName="parentTextBox" presStyleLbl="node1" presStyleIdx="0" presStyleCnt="2"/>
      <dgm:spPr/>
    </dgm:pt>
    <dgm:pt modelId="{FA5F48AD-A176-2D44-B433-268331C90599}" type="pres">
      <dgm:prSet presAssocID="{9EB56AA7-736A-EF49-9662-C2DB54C75AA3}" presName="entireBox" presStyleLbl="node1" presStyleIdx="0" presStyleCnt="2"/>
      <dgm:spPr/>
    </dgm:pt>
    <dgm:pt modelId="{8DC65EBD-40C1-6247-8F09-51719EBB1A5C}" type="pres">
      <dgm:prSet presAssocID="{9EB56AA7-736A-EF49-9662-C2DB54C75AA3}" presName="descendantBox" presStyleCnt="0"/>
      <dgm:spPr/>
    </dgm:pt>
    <dgm:pt modelId="{E2C2DDA2-24B1-4841-B020-7578E74B5F74}" type="pres">
      <dgm:prSet presAssocID="{D43B8490-488B-4D43-ACA2-92FFCC224108}" presName="childTextBox" presStyleLbl="fgAccFollowNode1" presStyleIdx="0" presStyleCnt="1" custScaleX="99345" custLinFactNeighborY="1269">
        <dgm:presLayoutVars>
          <dgm:bulletEnabled val="1"/>
        </dgm:presLayoutVars>
      </dgm:prSet>
      <dgm:spPr/>
    </dgm:pt>
    <dgm:pt modelId="{1058461E-79E0-BE4E-A632-AA93EF4A4948}" type="pres">
      <dgm:prSet presAssocID="{E0EA7467-4DD9-7A4A-8A86-C6A87755FFD8}" presName="sp" presStyleCnt="0"/>
      <dgm:spPr/>
    </dgm:pt>
    <dgm:pt modelId="{216723F2-A9DB-E34F-B4ED-22A02CD26E3C}" type="pres">
      <dgm:prSet presAssocID="{6C89E774-2A59-A441-B891-1B35CF228623}" presName="arrowAndChildren" presStyleCnt="0"/>
      <dgm:spPr/>
    </dgm:pt>
    <dgm:pt modelId="{E97D72C1-0591-8242-AC08-7F237AF19298}" type="pres">
      <dgm:prSet presAssocID="{6C89E774-2A59-A441-B891-1B35CF228623}" presName="parentTextArrow" presStyleLbl="node1" presStyleIdx="1" presStyleCnt="2" custScaleY="45243"/>
      <dgm:spPr/>
    </dgm:pt>
  </dgm:ptLst>
  <dgm:cxnLst>
    <dgm:cxn modelId="{64EA5829-C165-B244-AC88-C42F7E52D055}" srcId="{9EB56AA7-736A-EF49-9662-C2DB54C75AA3}" destId="{D43B8490-488B-4D43-ACA2-92FFCC224108}" srcOrd="0" destOrd="0" parTransId="{84331569-5E48-AE4A-9D82-B8797AFE47A2}" sibTransId="{B0B9B0D3-BB42-4A42-83EF-D24FDAE93293}"/>
    <dgm:cxn modelId="{243B4B7C-ABBE-D540-9F4D-492D9A5D4D31}" type="presOf" srcId="{6C89E774-2A59-A441-B891-1B35CF228623}" destId="{E97D72C1-0591-8242-AC08-7F237AF19298}" srcOrd="0" destOrd="0" presId="urn:microsoft.com/office/officeart/2005/8/layout/process4"/>
    <dgm:cxn modelId="{145B3BA3-C9E8-DD41-8628-DE1F60188C0A}" type="presOf" srcId="{9EB56AA7-736A-EF49-9662-C2DB54C75AA3}" destId="{DB99D85D-57E5-2042-BB7E-93E1E55ACE80}" srcOrd="0" destOrd="0" presId="urn:microsoft.com/office/officeart/2005/8/layout/process4"/>
    <dgm:cxn modelId="{7E48BCA5-353E-304C-830C-190F2C01ED2A}" type="presOf" srcId="{9EB56AA7-736A-EF49-9662-C2DB54C75AA3}" destId="{FA5F48AD-A176-2D44-B433-268331C90599}" srcOrd="1" destOrd="0" presId="urn:microsoft.com/office/officeart/2005/8/layout/process4"/>
    <dgm:cxn modelId="{28488DB7-BFF8-B44D-B978-1BB4AAC47EF7}" type="presOf" srcId="{1BB07835-C687-BE4A-A115-BEE9D84E32DB}" destId="{AF1ADA4C-31EA-AE4D-8E5D-4955B41C615D}" srcOrd="0" destOrd="0" presId="urn:microsoft.com/office/officeart/2005/8/layout/process4"/>
    <dgm:cxn modelId="{5C10CFE0-2DB6-1F4F-98AC-5D456B30B96C}" srcId="{1BB07835-C687-BE4A-A115-BEE9D84E32DB}" destId="{9EB56AA7-736A-EF49-9662-C2DB54C75AA3}" srcOrd="1" destOrd="0" parTransId="{A40439D6-8804-924B-871C-54B730BE9C08}" sibTransId="{0952708C-0FD7-E649-B6E8-B21B636B2194}"/>
    <dgm:cxn modelId="{B45E8FC6-2A3B-374A-9AD3-0DD940379229}" type="presOf" srcId="{D43B8490-488B-4D43-ACA2-92FFCC224108}" destId="{E2C2DDA2-24B1-4841-B020-7578E74B5F74}" srcOrd="0" destOrd="0" presId="urn:microsoft.com/office/officeart/2005/8/layout/process4"/>
    <dgm:cxn modelId="{511D9E9F-26D0-7248-AFC3-ACFF9AFE6F8E}" srcId="{1BB07835-C687-BE4A-A115-BEE9D84E32DB}" destId="{6C89E774-2A59-A441-B891-1B35CF228623}" srcOrd="0" destOrd="0" parTransId="{4E108158-D03C-214E-86C0-D44C3C599D2E}" sibTransId="{E0EA7467-4DD9-7A4A-8A86-C6A87755FFD8}"/>
    <dgm:cxn modelId="{D08AFFAB-4DB9-5B4F-B7FD-5CD8DE7B0C88}" type="presParOf" srcId="{AF1ADA4C-31EA-AE4D-8E5D-4955B41C615D}" destId="{86CC3C44-132B-C84A-B377-214BB9DACC29}" srcOrd="0" destOrd="0" presId="urn:microsoft.com/office/officeart/2005/8/layout/process4"/>
    <dgm:cxn modelId="{94C90DB4-BF43-8642-BB36-7845B6E283C9}" type="presParOf" srcId="{86CC3C44-132B-C84A-B377-214BB9DACC29}" destId="{DB99D85D-57E5-2042-BB7E-93E1E55ACE80}" srcOrd="0" destOrd="0" presId="urn:microsoft.com/office/officeart/2005/8/layout/process4"/>
    <dgm:cxn modelId="{5336B7A5-A77A-BD46-9A30-46F5F432AB97}" type="presParOf" srcId="{86CC3C44-132B-C84A-B377-214BB9DACC29}" destId="{FA5F48AD-A176-2D44-B433-268331C90599}" srcOrd="1" destOrd="0" presId="urn:microsoft.com/office/officeart/2005/8/layout/process4"/>
    <dgm:cxn modelId="{230A47E8-DFEE-0D40-A3B0-37442B0740DD}" type="presParOf" srcId="{86CC3C44-132B-C84A-B377-214BB9DACC29}" destId="{8DC65EBD-40C1-6247-8F09-51719EBB1A5C}" srcOrd="2" destOrd="0" presId="urn:microsoft.com/office/officeart/2005/8/layout/process4"/>
    <dgm:cxn modelId="{3C8939B7-F2DE-6747-9567-052C7A2E33D4}" type="presParOf" srcId="{8DC65EBD-40C1-6247-8F09-51719EBB1A5C}" destId="{E2C2DDA2-24B1-4841-B020-7578E74B5F74}" srcOrd="0" destOrd="0" presId="urn:microsoft.com/office/officeart/2005/8/layout/process4"/>
    <dgm:cxn modelId="{58FEF613-CA8C-A24E-BE00-4B8D2919C51F}" type="presParOf" srcId="{AF1ADA4C-31EA-AE4D-8E5D-4955B41C615D}" destId="{1058461E-79E0-BE4E-A632-AA93EF4A4948}" srcOrd="1" destOrd="0" presId="urn:microsoft.com/office/officeart/2005/8/layout/process4"/>
    <dgm:cxn modelId="{22B4B284-73AA-FB4B-B3A7-833223B71379}" type="presParOf" srcId="{AF1ADA4C-31EA-AE4D-8E5D-4955B41C615D}" destId="{216723F2-A9DB-E34F-B4ED-22A02CD26E3C}" srcOrd="2" destOrd="0" presId="urn:microsoft.com/office/officeart/2005/8/layout/process4"/>
    <dgm:cxn modelId="{19E044EB-580F-6D40-9895-BB23F8E8B3C2}" type="presParOf" srcId="{216723F2-A9DB-E34F-B4ED-22A02CD26E3C}" destId="{E97D72C1-0591-8242-AC08-7F237AF19298}" srcOrd="0" destOrd="0" presId="urn:microsoft.com/office/officeart/2005/8/layout/process4"/>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3BB685-67A0-EA4E-B242-7E7614B0BFD5}">
      <dsp:nvSpPr>
        <dsp:cNvPr id="0" name=""/>
        <dsp:cNvSpPr/>
      </dsp:nvSpPr>
      <dsp:spPr>
        <a:xfrm>
          <a:off x="0" y="192629"/>
          <a:ext cx="6010772" cy="6615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6503" tIns="249936" rIns="466503" bIns="85344" numCol="1" spcCol="1270" anchor="t" anchorCtr="0">
          <a:noAutofit/>
        </a:bodyPr>
        <a:lstStyle/>
        <a:p>
          <a:pPr marL="114300" lvl="1" indent="-114300" algn="l" defTabSz="533400">
            <a:lnSpc>
              <a:spcPct val="90000"/>
            </a:lnSpc>
            <a:spcBef>
              <a:spcPct val="0"/>
            </a:spcBef>
            <a:spcAft>
              <a:spcPct val="15000"/>
            </a:spcAft>
            <a:buChar char="•"/>
          </a:pPr>
          <a:r>
            <a:rPr lang="en-GB" sz="1200" b="1" kern="1200"/>
            <a:t>Calculates the discrepancy between the volume of N</a:t>
          </a:r>
          <a:r>
            <a:rPr lang="en-GB" sz="1200" b="1" kern="1200" baseline="-25000"/>
            <a:t>2</a:t>
          </a:r>
          <a:r>
            <a:rPr lang="en-GB" sz="1200" b="1" kern="1200"/>
            <a:t>O purchased and the volume clinically administered.</a:t>
          </a:r>
        </a:p>
      </dsp:txBody>
      <dsp:txXfrm>
        <a:off x="0" y="192629"/>
        <a:ext cx="6010772" cy="661500"/>
      </dsp:txXfrm>
    </dsp:sp>
    <dsp:sp modelId="{DA24FFC9-A9E5-9148-B7BE-3E055FEE4584}">
      <dsp:nvSpPr>
        <dsp:cNvPr id="0" name=""/>
        <dsp:cNvSpPr/>
      </dsp:nvSpPr>
      <dsp:spPr>
        <a:xfrm>
          <a:off x="300538" y="15509"/>
          <a:ext cx="4207540" cy="354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035" tIns="0" rIns="159035" bIns="0" numCol="1" spcCol="1270" anchor="ctr" anchorCtr="0">
          <a:noAutofit/>
        </a:bodyPr>
        <a:lstStyle/>
        <a:p>
          <a:pPr marL="0" lvl="0" indent="0" algn="l" defTabSz="533400">
            <a:lnSpc>
              <a:spcPct val="90000"/>
            </a:lnSpc>
            <a:spcBef>
              <a:spcPct val="0"/>
            </a:spcBef>
            <a:spcAft>
              <a:spcPct val="35000"/>
            </a:spcAft>
            <a:buNone/>
          </a:pPr>
          <a:r>
            <a:rPr lang="en-GB" sz="1200" b="1" kern="1200"/>
            <a:t>1: Discrepancy method </a:t>
          </a:r>
        </a:p>
      </dsp:txBody>
      <dsp:txXfrm>
        <a:off x="317831" y="32802"/>
        <a:ext cx="4172954" cy="319654"/>
      </dsp:txXfrm>
    </dsp:sp>
    <dsp:sp modelId="{F45B48DF-5B3E-0F4C-B892-6C6268CCAAE3}">
      <dsp:nvSpPr>
        <dsp:cNvPr id="0" name=""/>
        <dsp:cNvSpPr/>
      </dsp:nvSpPr>
      <dsp:spPr>
        <a:xfrm>
          <a:off x="0" y="1096050"/>
          <a:ext cx="6010772" cy="6615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6503" tIns="249936" rIns="466503" bIns="85344" numCol="1" spcCol="1270" anchor="t" anchorCtr="0">
          <a:noAutofit/>
        </a:bodyPr>
        <a:lstStyle/>
        <a:p>
          <a:pPr marL="114300" lvl="1" indent="-114300" algn="l" defTabSz="533400">
            <a:lnSpc>
              <a:spcPct val="90000"/>
            </a:lnSpc>
            <a:spcBef>
              <a:spcPct val="0"/>
            </a:spcBef>
            <a:spcAft>
              <a:spcPct val="15000"/>
            </a:spcAft>
            <a:buChar char="•"/>
          </a:pPr>
          <a:r>
            <a:rPr lang="en-AU" sz="1200" b="1" kern="1200"/>
            <a:t>Weighs N</a:t>
          </a:r>
          <a:r>
            <a:rPr lang="en-AU" sz="1200" b="1" kern="1200" baseline="-25000"/>
            <a:t>2</a:t>
          </a:r>
          <a:r>
            <a:rPr lang="en-AU" sz="1200" b="1" kern="1200"/>
            <a:t>O cylinders over a certain period to detect a change over time.</a:t>
          </a:r>
          <a:endParaRPr lang="en-GB" sz="1200" b="1" strike="sngStrike" kern="1200"/>
        </a:p>
      </dsp:txBody>
      <dsp:txXfrm>
        <a:off x="0" y="1096050"/>
        <a:ext cx="6010772" cy="661500"/>
      </dsp:txXfrm>
    </dsp:sp>
    <dsp:sp modelId="{9C9A89ED-2C17-234E-BCFC-5677D5B755D3}">
      <dsp:nvSpPr>
        <dsp:cNvPr id="0" name=""/>
        <dsp:cNvSpPr/>
      </dsp:nvSpPr>
      <dsp:spPr>
        <a:xfrm>
          <a:off x="300538" y="918930"/>
          <a:ext cx="4207540" cy="354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035" tIns="0" rIns="159035" bIns="0" numCol="1" spcCol="1270" anchor="ctr" anchorCtr="0">
          <a:noAutofit/>
        </a:bodyPr>
        <a:lstStyle/>
        <a:p>
          <a:pPr marL="0" lvl="0" indent="0" algn="l" defTabSz="533400">
            <a:lnSpc>
              <a:spcPct val="90000"/>
            </a:lnSpc>
            <a:spcBef>
              <a:spcPct val="0"/>
            </a:spcBef>
            <a:spcAft>
              <a:spcPct val="35000"/>
            </a:spcAft>
            <a:buNone/>
          </a:pPr>
          <a:r>
            <a:rPr lang="en-GB" sz="1200" b="1" kern="1200"/>
            <a:t>2: Cylinder weighing method</a:t>
          </a:r>
        </a:p>
      </dsp:txBody>
      <dsp:txXfrm>
        <a:off x="317831" y="936223"/>
        <a:ext cx="4172954" cy="319654"/>
      </dsp:txXfrm>
    </dsp:sp>
    <dsp:sp modelId="{4B006197-6792-1F45-A758-D62C739F5965}">
      <dsp:nvSpPr>
        <dsp:cNvPr id="0" name=""/>
        <dsp:cNvSpPr/>
      </dsp:nvSpPr>
      <dsp:spPr>
        <a:xfrm>
          <a:off x="0" y="1999470"/>
          <a:ext cx="6010772" cy="6615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6503" tIns="249936" rIns="466503" bIns="85344" numCol="1" spcCol="1270" anchor="t" anchorCtr="0">
          <a:noAutofit/>
        </a:bodyPr>
        <a:lstStyle/>
        <a:p>
          <a:pPr marL="114300" lvl="1" indent="-114300" algn="l" defTabSz="533400">
            <a:lnSpc>
              <a:spcPct val="90000"/>
            </a:lnSpc>
            <a:spcBef>
              <a:spcPct val="0"/>
            </a:spcBef>
            <a:spcAft>
              <a:spcPct val="15000"/>
            </a:spcAft>
            <a:buChar char="•"/>
          </a:pPr>
          <a:r>
            <a:rPr lang="en-US" sz="1200" b="1" kern="1200"/>
            <a:t>Measures whether there is a decrease in N</a:t>
          </a:r>
          <a:r>
            <a:rPr lang="en-US" sz="1200" b="1" kern="1200" baseline="-25000"/>
            <a:t>2</a:t>
          </a:r>
          <a:r>
            <a:rPr lang="en-US" sz="1200" b="1" kern="1200"/>
            <a:t>O supply pressure over a period of no clinical administration</a:t>
          </a:r>
          <a:r>
            <a:rPr lang="en-US" sz="1200" kern="1200"/>
            <a:t>. </a:t>
          </a:r>
          <a:endParaRPr lang="en-GB" sz="1200" b="0" kern="1200"/>
        </a:p>
      </dsp:txBody>
      <dsp:txXfrm>
        <a:off x="0" y="1999470"/>
        <a:ext cx="6010772" cy="661500"/>
      </dsp:txXfrm>
    </dsp:sp>
    <dsp:sp modelId="{06E61C82-A4F4-BD47-B48C-F41ED6522AD2}">
      <dsp:nvSpPr>
        <dsp:cNvPr id="0" name=""/>
        <dsp:cNvSpPr/>
      </dsp:nvSpPr>
      <dsp:spPr>
        <a:xfrm>
          <a:off x="300538" y="1822350"/>
          <a:ext cx="4207540" cy="354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035" tIns="0" rIns="159035" bIns="0" numCol="1" spcCol="1270" anchor="ctr" anchorCtr="0">
          <a:noAutofit/>
        </a:bodyPr>
        <a:lstStyle/>
        <a:p>
          <a:pPr marL="0" lvl="0" indent="0" algn="l" defTabSz="533400">
            <a:lnSpc>
              <a:spcPct val="90000"/>
            </a:lnSpc>
            <a:spcBef>
              <a:spcPct val="0"/>
            </a:spcBef>
            <a:spcAft>
              <a:spcPct val="35000"/>
            </a:spcAft>
            <a:buNone/>
          </a:pPr>
          <a:r>
            <a:rPr lang="en-GB" sz="1200" b="1" kern="1200"/>
            <a:t>3: Pressure testing method</a:t>
          </a:r>
        </a:p>
      </dsp:txBody>
      <dsp:txXfrm>
        <a:off x="317831" y="1839643"/>
        <a:ext cx="4172954" cy="319654"/>
      </dsp:txXfrm>
    </dsp:sp>
    <dsp:sp modelId="{DACCF5F4-1D32-2B45-B385-C709F9F6B979}">
      <dsp:nvSpPr>
        <dsp:cNvPr id="0" name=""/>
        <dsp:cNvSpPr/>
      </dsp:nvSpPr>
      <dsp:spPr>
        <a:xfrm>
          <a:off x="0" y="2902889"/>
          <a:ext cx="6010772" cy="50085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66503" tIns="249936" rIns="466503" bIns="85344" numCol="1" spcCol="1270" anchor="t" anchorCtr="0">
          <a:noAutofit/>
        </a:bodyPr>
        <a:lstStyle/>
        <a:p>
          <a:pPr marL="114300" lvl="1" indent="-114300" algn="l" defTabSz="533400">
            <a:lnSpc>
              <a:spcPct val="90000"/>
            </a:lnSpc>
            <a:spcBef>
              <a:spcPct val="0"/>
            </a:spcBef>
            <a:spcAft>
              <a:spcPct val="15000"/>
            </a:spcAft>
            <a:buChar char="•"/>
          </a:pPr>
          <a:r>
            <a:rPr lang="en-US" sz="1200" b="1" kern="1200"/>
            <a:t>Measures the flow rate of N</a:t>
          </a:r>
          <a:r>
            <a:rPr lang="en-US" sz="1200" b="1" kern="1200" baseline="-25000"/>
            <a:t>2</a:t>
          </a:r>
          <a:r>
            <a:rPr lang="en-US" sz="1200" b="1" kern="1200"/>
            <a:t>O gas over a certain period.</a:t>
          </a:r>
          <a:endParaRPr lang="en-GB" sz="1200" b="1" strike="sngStrike" kern="1200"/>
        </a:p>
      </dsp:txBody>
      <dsp:txXfrm>
        <a:off x="0" y="2902889"/>
        <a:ext cx="6010772" cy="500850"/>
      </dsp:txXfrm>
    </dsp:sp>
    <dsp:sp modelId="{AFEFEE81-9B65-4F4C-BED9-472047D2E1D4}">
      <dsp:nvSpPr>
        <dsp:cNvPr id="0" name=""/>
        <dsp:cNvSpPr/>
      </dsp:nvSpPr>
      <dsp:spPr>
        <a:xfrm>
          <a:off x="300538" y="2725770"/>
          <a:ext cx="4207540" cy="354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9035" tIns="0" rIns="159035" bIns="0" numCol="1" spcCol="1270" anchor="ctr" anchorCtr="0">
          <a:noAutofit/>
        </a:bodyPr>
        <a:lstStyle/>
        <a:p>
          <a:pPr marL="0" lvl="0" indent="0" algn="l" defTabSz="533400">
            <a:lnSpc>
              <a:spcPct val="90000"/>
            </a:lnSpc>
            <a:spcBef>
              <a:spcPct val="0"/>
            </a:spcBef>
            <a:spcAft>
              <a:spcPct val="35000"/>
            </a:spcAft>
            <a:buNone/>
          </a:pPr>
          <a:r>
            <a:rPr lang="en-GB" sz="1200" b="1" kern="1200"/>
            <a:t>4: Flow monitoring method</a:t>
          </a:r>
        </a:p>
      </dsp:txBody>
      <dsp:txXfrm>
        <a:off x="317831" y="2743063"/>
        <a:ext cx="4172954" cy="3196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03082B-6463-C142-BEBE-AC75C0F7B991}">
      <dsp:nvSpPr>
        <dsp:cNvPr id="0" name=""/>
        <dsp:cNvSpPr/>
      </dsp:nvSpPr>
      <dsp:spPr>
        <a:xfrm>
          <a:off x="30875" y="0"/>
          <a:ext cx="2964237" cy="41656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GB" sz="1400" kern="1200"/>
            <a:t>Obtain</a:t>
          </a:r>
        </a:p>
      </dsp:txBody>
      <dsp:txXfrm>
        <a:off x="239157" y="0"/>
        <a:ext cx="2547674" cy="416563"/>
      </dsp:txXfrm>
    </dsp:sp>
    <dsp:sp modelId="{2A76AE61-6BE8-2A45-85AE-3609A5EEBDA6}">
      <dsp:nvSpPr>
        <dsp:cNvPr id="0" name=""/>
        <dsp:cNvSpPr/>
      </dsp:nvSpPr>
      <dsp:spPr>
        <a:xfrm>
          <a:off x="2932885" y="36504"/>
          <a:ext cx="2987963" cy="345748"/>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GB" sz="1400" b="0" kern="1200"/>
            <a:t>Purchase data</a:t>
          </a:r>
        </a:p>
      </dsp:txBody>
      <dsp:txXfrm>
        <a:off x="3105759" y="36504"/>
        <a:ext cx="2642215" cy="345748"/>
      </dsp:txXfrm>
    </dsp:sp>
    <dsp:sp modelId="{F79F67BF-A030-0046-8E8F-6E7BAE1159B0}">
      <dsp:nvSpPr>
        <dsp:cNvPr id="0" name=""/>
        <dsp:cNvSpPr/>
      </dsp:nvSpPr>
      <dsp:spPr>
        <a:xfrm>
          <a:off x="13513" y="476853"/>
          <a:ext cx="2964237" cy="41656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GB" sz="1400" kern="1200"/>
            <a:t>Obtain/Estimate</a:t>
          </a:r>
        </a:p>
      </dsp:txBody>
      <dsp:txXfrm>
        <a:off x="221795" y="476853"/>
        <a:ext cx="2547674" cy="416563"/>
      </dsp:txXfrm>
    </dsp:sp>
    <dsp:sp modelId="{BF7C3700-2786-A446-815E-35997DCC8206}">
      <dsp:nvSpPr>
        <dsp:cNvPr id="0" name=""/>
        <dsp:cNvSpPr/>
      </dsp:nvSpPr>
      <dsp:spPr>
        <a:xfrm>
          <a:off x="2932885" y="511386"/>
          <a:ext cx="2987963" cy="345748"/>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GB" sz="1400" b="0" kern="1200"/>
            <a:t>Clinical administration data</a:t>
          </a:r>
        </a:p>
      </dsp:txBody>
      <dsp:txXfrm>
        <a:off x="3105759" y="511386"/>
        <a:ext cx="2642215" cy="345748"/>
      </dsp:txXfrm>
    </dsp:sp>
    <dsp:sp modelId="{CAC37683-212F-9440-B7E6-4852F2547770}">
      <dsp:nvSpPr>
        <dsp:cNvPr id="0" name=""/>
        <dsp:cNvSpPr/>
      </dsp:nvSpPr>
      <dsp:spPr>
        <a:xfrm>
          <a:off x="13513" y="951736"/>
          <a:ext cx="2964237" cy="41656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GB" sz="1400" kern="1200"/>
            <a:t>Calculate</a:t>
          </a:r>
        </a:p>
      </dsp:txBody>
      <dsp:txXfrm>
        <a:off x="221795" y="951736"/>
        <a:ext cx="2547674" cy="416563"/>
      </dsp:txXfrm>
    </dsp:sp>
    <dsp:sp modelId="{32755EF4-742F-F544-B279-512F84D6A248}">
      <dsp:nvSpPr>
        <dsp:cNvPr id="0" name=""/>
        <dsp:cNvSpPr/>
      </dsp:nvSpPr>
      <dsp:spPr>
        <a:xfrm>
          <a:off x="2932885" y="986269"/>
          <a:ext cx="2987963" cy="345748"/>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GB" sz="1400" b="0" kern="1200"/>
            <a:t>Discrepancy</a:t>
          </a:r>
        </a:p>
      </dsp:txBody>
      <dsp:txXfrm>
        <a:off x="3105759" y="986269"/>
        <a:ext cx="2642215" cy="345748"/>
      </dsp:txXfrm>
    </dsp:sp>
    <dsp:sp modelId="{54C3BB3B-BC57-4341-B1D0-B064C6CB422F}">
      <dsp:nvSpPr>
        <dsp:cNvPr id="0" name=""/>
        <dsp:cNvSpPr/>
      </dsp:nvSpPr>
      <dsp:spPr>
        <a:xfrm>
          <a:off x="13513" y="1426590"/>
          <a:ext cx="2964237" cy="41656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GB" sz="1400" kern="1200"/>
            <a:t>Detect</a:t>
          </a:r>
        </a:p>
      </dsp:txBody>
      <dsp:txXfrm>
        <a:off x="221795" y="1426590"/>
        <a:ext cx="2547674" cy="416563"/>
      </dsp:txXfrm>
    </dsp:sp>
    <dsp:sp modelId="{786C05C3-7906-9B4C-9E96-B6F60CFEF02F}">
      <dsp:nvSpPr>
        <dsp:cNvPr id="0" name=""/>
        <dsp:cNvSpPr/>
      </dsp:nvSpPr>
      <dsp:spPr>
        <a:xfrm>
          <a:off x="2932885" y="1461152"/>
          <a:ext cx="2987963" cy="345748"/>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GB" sz="1400" b="0" kern="1200"/>
            <a:t>Leaks</a:t>
          </a:r>
        </a:p>
      </dsp:txBody>
      <dsp:txXfrm>
        <a:off x="3105759" y="1461152"/>
        <a:ext cx="2642215" cy="34574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5F48AD-A176-2D44-B433-268331C90599}">
      <dsp:nvSpPr>
        <dsp:cNvPr id="0" name=""/>
        <dsp:cNvSpPr/>
      </dsp:nvSpPr>
      <dsp:spPr>
        <a:xfrm>
          <a:off x="0" y="740833"/>
          <a:ext cx="6032500" cy="108763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Arial" panose="020B0604020202020204" pitchFamily="34" charset="0"/>
              <a:ea typeface="+mn-ea"/>
              <a:cs typeface="Arial" panose="020B0604020202020204" pitchFamily="34" charset="0"/>
            </a:rPr>
            <a:t>Measure pipeline pressure change once manifold isolated, </a:t>
          </a:r>
        </a:p>
        <a:p>
          <a:pPr marL="0" lvl="0" indent="0" algn="ctr" defTabSz="533400">
            <a:lnSpc>
              <a:spcPct val="90000"/>
            </a:lnSpc>
            <a:spcBef>
              <a:spcPct val="0"/>
            </a:spcBef>
            <a:spcAft>
              <a:spcPct val="35000"/>
            </a:spcAft>
            <a:buNone/>
          </a:pPr>
          <a:r>
            <a:rPr lang="en-AU" sz="1200" b="1" kern="1200">
              <a:solidFill>
                <a:sysClr val="window" lastClr="FFFFFF"/>
              </a:solidFill>
              <a:latin typeface="Arial" panose="020B0604020202020204" pitchFamily="34" charset="0"/>
              <a:ea typeface="+mn-ea"/>
              <a:cs typeface="Arial" panose="020B0604020202020204" pitchFamily="34" charset="0"/>
            </a:rPr>
            <a:t>over a 4-hour period of no clinical use. </a:t>
          </a:r>
          <a:endParaRPr lang="en-GB" sz="1200" b="1" kern="1200">
            <a:solidFill>
              <a:sysClr val="window" lastClr="FFFFFF"/>
            </a:solidFill>
            <a:latin typeface="Arial" panose="020B0604020202020204" pitchFamily="34" charset="0"/>
            <a:ea typeface="+mn-ea"/>
            <a:cs typeface="Arial" panose="020B0604020202020204" pitchFamily="34" charset="0"/>
          </a:endParaRPr>
        </a:p>
      </dsp:txBody>
      <dsp:txXfrm>
        <a:off x="0" y="740833"/>
        <a:ext cx="6032500" cy="587323"/>
      </dsp:txXfrm>
    </dsp:sp>
    <dsp:sp modelId="{E2C2DDA2-24B1-4841-B020-7578E74B5F74}">
      <dsp:nvSpPr>
        <dsp:cNvPr id="0" name=""/>
        <dsp:cNvSpPr/>
      </dsp:nvSpPr>
      <dsp:spPr>
        <a:xfrm>
          <a:off x="19756" y="1312753"/>
          <a:ext cx="5992987" cy="500312"/>
        </a:xfrm>
        <a:prstGeom prst="rect">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Zone isolation valves can be used to isolate a section of pipeline from the manifold to measure the pipeline pressure in a particular zone of the facility. </a:t>
          </a:r>
          <a:endPar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19756" y="1312753"/>
        <a:ext cx="5992987" cy="500312"/>
      </dsp:txXfrm>
    </dsp:sp>
    <dsp:sp modelId="{E97D72C1-0591-8242-AC08-7F237AF19298}">
      <dsp:nvSpPr>
        <dsp:cNvPr id="0" name=""/>
        <dsp:cNvSpPr/>
      </dsp:nvSpPr>
      <dsp:spPr>
        <a:xfrm rot="10800000">
          <a:off x="0" y="330"/>
          <a:ext cx="6032500" cy="756817"/>
        </a:xfrm>
        <a:prstGeom prst="upArrowCallou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Arial" panose="020B0604020202020204" pitchFamily="34" charset="0"/>
              <a:ea typeface="+mn-ea"/>
              <a:cs typeface="Arial" panose="020B0604020202020204" pitchFamily="34" charset="0"/>
            </a:rPr>
            <a:t>Measure initial pressure in N</a:t>
          </a:r>
          <a:r>
            <a:rPr lang="en-AU" sz="1200" b="1" kern="1200" baseline="-25000">
              <a:solidFill>
                <a:sysClr val="window" lastClr="FFFFFF"/>
              </a:solidFill>
              <a:latin typeface="Arial" panose="020B0604020202020204" pitchFamily="34" charset="0"/>
              <a:ea typeface="+mn-ea"/>
              <a:cs typeface="Arial" panose="020B0604020202020204" pitchFamily="34" charset="0"/>
            </a:rPr>
            <a:t>2</a:t>
          </a:r>
          <a:r>
            <a:rPr lang="en-AU" sz="1200" b="1" kern="1200">
              <a:solidFill>
                <a:sysClr val="window" lastClr="FFFFFF"/>
              </a:solidFill>
              <a:latin typeface="Arial" panose="020B0604020202020204" pitchFamily="34" charset="0"/>
              <a:ea typeface="+mn-ea"/>
              <a:cs typeface="Arial" panose="020B0604020202020204" pitchFamily="34" charset="0"/>
            </a:rPr>
            <a:t>O pipeline, with manifold connected. </a:t>
          </a:r>
          <a:endParaRPr lang="en-GB" sz="1200" b="1" kern="1200">
            <a:solidFill>
              <a:sysClr val="window" lastClr="FFFFFF"/>
            </a:solidFill>
            <a:latin typeface="Arial" panose="020B0604020202020204" pitchFamily="34" charset="0"/>
            <a:ea typeface="+mn-ea"/>
            <a:cs typeface="Arial" panose="020B0604020202020204" pitchFamily="34" charset="0"/>
          </a:endParaRPr>
        </a:p>
      </dsp:txBody>
      <dsp:txXfrm rot="10800000">
        <a:off x="0" y="330"/>
        <a:ext cx="6032500" cy="491757"/>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DC">
  <a:themeElements>
    <a:clrScheme name="CDC">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0"/>
      </a:accent6>
      <a:hlink>
        <a:srgbClr val="184174"/>
      </a:hlink>
      <a:folHlink>
        <a:srgbClr val="6D6D7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DC" id="{03A27568-D0A4-4B67-95AA-CA1E9E833DA3}" vid="{27FB942B-FA4F-4756-9360-D91B8DD8CE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2" ma:contentTypeDescription="Create a new document." ma:contentTypeScope="" ma:versionID="1819fe98a0b08af335fb593b1122a4ea">
  <xsd:schema xmlns:xsd="http://www.w3.org/2001/XMLSchema" xmlns:xs="http://www.w3.org/2001/XMLSchema" xmlns:p="http://schemas.microsoft.com/office/2006/metadata/properties" xmlns:ns2="66b98d56-25b7-479b-bf58-c8a0702ccf2c" xmlns:ns3="3e9090f6-0245-48e3-bd19-46cc0b4d31f0" xmlns:ns4="15225296-5bc7-404a-82af-55dc9cd4c2a2" targetNamespace="http://schemas.microsoft.com/office/2006/metadata/properties" ma:root="true" ma:fieldsID="168e55e5cbbd0a88883d414fe5bbd17a" ns2:_="" ns3:_="" ns4:_="">
    <xsd:import namespace="66b98d56-25b7-479b-bf58-c8a0702ccf2c"/>
    <xsd:import namespace="3e9090f6-0245-48e3-bd19-46cc0b4d31f0"/>
    <xsd:import namespace="15225296-5bc7-404a-82af-55dc9cd4c2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9090f6-0245-48e3-bd19-46cc0b4d31f0">
      <Terms xmlns="http://schemas.microsoft.com/office/infopath/2007/PartnerControls"/>
    </lcf76f155ced4ddcb4097134ff3c332f>
    <TaxCatchAll xmlns="15225296-5bc7-404a-82af-55dc9cd4c2a2" xsi:nil="true"/>
    <SharedWithUsers xmlns="66b98d56-25b7-479b-bf58-c8a0702ccf2c">
      <UserInfo>
        <DisplayName>SKELLERN, Madeleine</DisplayName>
        <AccountId>13</AccountId>
        <AccountType/>
      </UserInfo>
      <UserInfo>
        <DisplayName>CARROLL, Rohanne</DisplayName>
        <AccountId>170</AccountId>
        <AccountType/>
      </UserInfo>
    </SharedWithUsers>
    <Trello xmlns="3e9090f6-0245-48e3-bd19-46cc0b4d31f0">
      <Url xsi:nil="true"/>
      <Description xsi:nil="true"/>
    </Trello>
    <Category xmlns="3e9090f6-0245-48e3-bd19-46cc0b4d31f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34B15-9D3B-444B-B85E-F704B5C68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15225296-5bc7-404a-82af-55dc9cd4c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177AB-C943-4402-B68A-D71AF46548BD}">
  <ds:schemaRefs>
    <ds:schemaRef ds:uri="http://schemas.microsoft.com/sharepoint/v3/contenttype/forms"/>
  </ds:schemaRefs>
</ds:datastoreItem>
</file>

<file path=customXml/itemProps3.xml><?xml version="1.0" encoding="utf-8"?>
<ds:datastoreItem xmlns:ds="http://schemas.openxmlformats.org/officeDocument/2006/customXml" ds:itemID="{5DBA868E-2592-455D-816C-475A3962B9A8}">
  <ds:schemaRefs>
    <ds:schemaRef ds:uri="http://schemas.microsoft.com/office/2006/metadata/properties"/>
    <ds:schemaRef ds:uri="http://schemas.microsoft.com/office/infopath/2007/PartnerControls"/>
    <ds:schemaRef ds:uri="3e9090f6-0245-48e3-bd19-46cc0b4d31f0"/>
    <ds:schemaRef ds:uri="15225296-5bc7-404a-82af-55dc9cd4c2a2"/>
    <ds:schemaRef ds:uri="66b98d56-25b7-479b-bf58-c8a0702ccf2c"/>
  </ds:schemaRefs>
</ds:datastoreItem>
</file>

<file path=customXml/itemProps4.xml><?xml version="1.0" encoding="utf-8"?>
<ds:datastoreItem xmlns:ds="http://schemas.openxmlformats.org/officeDocument/2006/customXml" ds:itemID="{567ABA88-CBE0-FC4A-8C00-4C64D752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CDC-long-document-template-wc-v04 (002) (1).dotx</Template>
  <TotalTime>4</TotalTime>
  <Pages>1</Pages>
  <Words>9059</Words>
  <Characters>48739</Characters>
  <Application>Microsoft Office Word</Application>
  <DocSecurity>0</DocSecurity>
  <Lines>919</Lines>
  <Paragraphs>428</Paragraphs>
  <ScaleCrop>false</ScaleCrop>
  <HeadingPairs>
    <vt:vector size="2" baseType="variant">
      <vt:variant>
        <vt:lpstr>Title</vt:lpstr>
      </vt:variant>
      <vt:variant>
        <vt:i4>1</vt:i4>
      </vt:variant>
    </vt:vector>
  </HeadingPairs>
  <TitlesOfParts>
    <vt:vector size="1" baseType="lpstr">
      <vt:lpstr>Detecting and reducing nitrous oxide leaks in healthcare facilities – A practical guide</vt:lpstr>
    </vt:vector>
  </TitlesOfParts>
  <Company/>
  <LinksUpToDate>false</LinksUpToDate>
  <CharactersWithSpaces>57370</CharactersWithSpaces>
  <SharedDoc>false</SharedDoc>
  <HLinks>
    <vt:vector size="246" baseType="variant">
      <vt:variant>
        <vt:i4>7274614</vt:i4>
      </vt:variant>
      <vt:variant>
        <vt:i4>249</vt:i4>
      </vt:variant>
      <vt:variant>
        <vt:i4>0</vt:i4>
      </vt:variant>
      <vt:variant>
        <vt:i4>5</vt:i4>
      </vt:variant>
      <vt:variant>
        <vt:lpwstr>https://greentheatres.online/kn2ow-nitrous-anaesthetic-machine-reported-usage/</vt:lpwstr>
      </vt:variant>
      <vt:variant>
        <vt:lpwstr/>
      </vt:variant>
      <vt:variant>
        <vt:i4>7077930</vt:i4>
      </vt:variant>
      <vt:variant>
        <vt:i4>246</vt:i4>
      </vt:variant>
      <vt:variant>
        <vt:i4>0</vt:i4>
      </vt:variant>
      <vt:variant>
        <vt:i4>5</vt:i4>
      </vt:variant>
      <vt:variant>
        <vt:lpwstr>https://greentheatres.online/kn2ow-nitrous-pipeline-test-protocol/</vt:lpwstr>
      </vt:variant>
      <vt:variant>
        <vt:lpwstr/>
      </vt:variant>
      <vt:variant>
        <vt:i4>6422564</vt:i4>
      </vt:variant>
      <vt:variant>
        <vt:i4>243</vt:i4>
      </vt:variant>
      <vt:variant>
        <vt:i4>0</vt:i4>
      </vt:variant>
      <vt:variant>
        <vt:i4>5</vt:i4>
      </vt:variant>
      <vt:variant>
        <vt:lpwstr>https://greentheatres.online/kn2ow-nitrous/</vt:lpwstr>
      </vt:variant>
      <vt:variant>
        <vt:lpwstr/>
      </vt:variant>
      <vt:variant>
        <vt:i4>6422636</vt:i4>
      </vt:variant>
      <vt:variant>
        <vt:i4>240</vt:i4>
      </vt:variant>
      <vt:variant>
        <vt:i4>0</vt:i4>
      </vt:variant>
      <vt:variant>
        <vt:i4>5</vt:i4>
      </vt:variant>
      <vt:variant>
        <vt:lpwstr>https://vimeo.com/690720448/5a6d8f7ab6</vt:lpwstr>
      </vt:variant>
      <vt:variant>
        <vt:lpwstr/>
      </vt:variant>
      <vt:variant>
        <vt:i4>8192122</vt:i4>
      </vt:variant>
      <vt:variant>
        <vt:i4>237</vt:i4>
      </vt:variant>
      <vt:variant>
        <vt:i4>0</vt:i4>
      </vt:variant>
      <vt:variant>
        <vt:i4>5</vt:i4>
      </vt:variant>
      <vt:variant>
        <vt:lpwstr>https://www.sehd.scot.nhs.uk/publications/anaesthetic-nitrous-oxide-system-loss.pdf</vt:lpwstr>
      </vt:variant>
      <vt:variant>
        <vt:lpwstr/>
      </vt:variant>
      <vt:variant>
        <vt:i4>8061053</vt:i4>
      </vt:variant>
      <vt:variant>
        <vt:i4>234</vt:i4>
      </vt:variant>
      <vt:variant>
        <vt:i4>0</vt:i4>
      </vt:variant>
      <vt:variant>
        <vt:i4>5</vt:i4>
      </vt:variant>
      <vt:variant>
        <vt:lpwstr>https://sustainablehealthcare.org.uk/what-we-do/sustainable-specialties/anaesthetics/nitrous-oxide-project</vt:lpwstr>
      </vt:variant>
      <vt:variant>
        <vt:lpwstr/>
      </vt:variant>
      <vt:variant>
        <vt:i4>4849737</vt:i4>
      </vt:variant>
      <vt:variant>
        <vt:i4>216</vt:i4>
      </vt:variant>
      <vt:variant>
        <vt:i4>0</vt:i4>
      </vt:variant>
      <vt:variant>
        <vt:i4>5</vt:i4>
      </vt:variant>
      <vt:variant>
        <vt:lpwstr>https://greentheatres.online/</vt:lpwstr>
      </vt:variant>
      <vt:variant>
        <vt:lpwstr/>
      </vt:variant>
      <vt:variant>
        <vt:i4>1900595</vt:i4>
      </vt:variant>
      <vt:variant>
        <vt:i4>113</vt:i4>
      </vt:variant>
      <vt:variant>
        <vt:i4>0</vt:i4>
      </vt:variant>
      <vt:variant>
        <vt:i4>5</vt:i4>
      </vt:variant>
      <vt:variant>
        <vt:lpwstr/>
      </vt:variant>
      <vt:variant>
        <vt:lpwstr>_Toc173307196</vt:lpwstr>
      </vt:variant>
      <vt:variant>
        <vt:i4>1835059</vt:i4>
      </vt:variant>
      <vt:variant>
        <vt:i4>104</vt:i4>
      </vt:variant>
      <vt:variant>
        <vt:i4>0</vt:i4>
      </vt:variant>
      <vt:variant>
        <vt:i4>5</vt:i4>
      </vt:variant>
      <vt:variant>
        <vt:lpwstr/>
      </vt:variant>
      <vt:variant>
        <vt:lpwstr>_Toc173307181</vt:lpwstr>
      </vt:variant>
      <vt:variant>
        <vt:i4>1835059</vt:i4>
      </vt:variant>
      <vt:variant>
        <vt:i4>98</vt:i4>
      </vt:variant>
      <vt:variant>
        <vt:i4>0</vt:i4>
      </vt:variant>
      <vt:variant>
        <vt:i4>5</vt:i4>
      </vt:variant>
      <vt:variant>
        <vt:lpwstr/>
      </vt:variant>
      <vt:variant>
        <vt:lpwstr>_Toc173307180</vt:lpwstr>
      </vt:variant>
      <vt:variant>
        <vt:i4>1245235</vt:i4>
      </vt:variant>
      <vt:variant>
        <vt:i4>92</vt:i4>
      </vt:variant>
      <vt:variant>
        <vt:i4>0</vt:i4>
      </vt:variant>
      <vt:variant>
        <vt:i4>5</vt:i4>
      </vt:variant>
      <vt:variant>
        <vt:lpwstr/>
      </vt:variant>
      <vt:variant>
        <vt:lpwstr>_Toc173307179</vt:lpwstr>
      </vt:variant>
      <vt:variant>
        <vt:i4>1245235</vt:i4>
      </vt:variant>
      <vt:variant>
        <vt:i4>86</vt:i4>
      </vt:variant>
      <vt:variant>
        <vt:i4>0</vt:i4>
      </vt:variant>
      <vt:variant>
        <vt:i4>5</vt:i4>
      </vt:variant>
      <vt:variant>
        <vt:lpwstr/>
      </vt:variant>
      <vt:variant>
        <vt:lpwstr>_Toc173307178</vt:lpwstr>
      </vt:variant>
      <vt:variant>
        <vt:i4>1245235</vt:i4>
      </vt:variant>
      <vt:variant>
        <vt:i4>80</vt:i4>
      </vt:variant>
      <vt:variant>
        <vt:i4>0</vt:i4>
      </vt:variant>
      <vt:variant>
        <vt:i4>5</vt:i4>
      </vt:variant>
      <vt:variant>
        <vt:lpwstr/>
      </vt:variant>
      <vt:variant>
        <vt:lpwstr>_Toc173307177</vt:lpwstr>
      </vt:variant>
      <vt:variant>
        <vt:i4>1245235</vt:i4>
      </vt:variant>
      <vt:variant>
        <vt:i4>74</vt:i4>
      </vt:variant>
      <vt:variant>
        <vt:i4>0</vt:i4>
      </vt:variant>
      <vt:variant>
        <vt:i4>5</vt:i4>
      </vt:variant>
      <vt:variant>
        <vt:lpwstr/>
      </vt:variant>
      <vt:variant>
        <vt:lpwstr>_Toc173307176</vt:lpwstr>
      </vt:variant>
      <vt:variant>
        <vt:i4>1638456</vt:i4>
      </vt:variant>
      <vt:variant>
        <vt:i4>65</vt:i4>
      </vt:variant>
      <vt:variant>
        <vt:i4>0</vt:i4>
      </vt:variant>
      <vt:variant>
        <vt:i4>5</vt:i4>
      </vt:variant>
      <vt:variant>
        <vt:lpwstr/>
      </vt:variant>
      <vt:variant>
        <vt:lpwstr>_Toc173099300</vt:lpwstr>
      </vt:variant>
      <vt:variant>
        <vt:i4>1048633</vt:i4>
      </vt:variant>
      <vt:variant>
        <vt:i4>59</vt:i4>
      </vt:variant>
      <vt:variant>
        <vt:i4>0</vt:i4>
      </vt:variant>
      <vt:variant>
        <vt:i4>5</vt:i4>
      </vt:variant>
      <vt:variant>
        <vt:lpwstr/>
      </vt:variant>
      <vt:variant>
        <vt:lpwstr>_Toc173099299</vt:lpwstr>
      </vt:variant>
      <vt:variant>
        <vt:i4>1048633</vt:i4>
      </vt:variant>
      <vt:variant>
        <vt:i4>53</vt:i4>
      </vt:variant>
      <vt:variant>
        <vt:i4>0</vt:i4>
      </vt:variant>
      <vt:variant>
        <vt:i4>5</vt:i4>
      </vt:variant>
      <vt:variant>
        <vt:lpwstr/>
      </vt:variant>
      <vt:variant>
        <vt:lpwstr>_Toc173099298</vt:lpwstr>
      </vt:variant>
      <vt:variant>
        <vt:i4>1048633</vt:i4>
      </vt:variant>
      <vt:variant>
        <vt:i4>47</vt:i4>
      </vt:variant>
      <vt:variant>
        <vt:i4>0</vt:i4>
      </vt:variant>
      <vt:variant>
        <vt:i4>5</vt:i4>
      </vt:variant>
      <vt:variant>
        <vt:lpwstr/>
      </vt:variant>
      <vt:variant>
        <vt:lpwstr>_Toc173099297</vt:lpwstr>
      </vt:variant>
      <vt:variant>
        <vt:i4>1048633</vt:i4>
      </vt:variant>
      <vt:variant>
        <vt:i4>41</vt:i4>
      </vt:variant>
      <vt:variant>
        <vt:i4>0</vt:i4>
      </vt:variant>
      <vt:variant>
        <vt:i4>5</vt:i4>
      </vt:variant>
      <vt:variant>
        <vt:lpwstr/>
      </vt:variant>
      <vt:variant>
        <vt:lpwstr>_Toc173099296</vt:lpwstr>
      </vt:variant>
      <vt:variant>
        <vt:i4>1048633</vt:i4>
      </vt:variant>
      <vt:variant>
        <vt:i4>35</vt:i4>
      </vt:variant>
      <vt:variant>
        <vt:i4>0</vt:i4>
      </vt:variant>
      <vt:variant>
        <vt:i4>5</vt:i4>
      </vt:variant>
      <vt:variant>
        <vt:lpwstr/>
      </vt:variant>
      <vt:variant>
        <vt:lpwstr>_Toc173099295</vt:lpwstr>
      </vt:variant>
      <vt:variant>
        <vt:i4>1048633</vt:i4>
      </vt:variant>
      <vt:variant>
        <vt:i4>29</vt:i4>
      </vt:variant>
      <vt:variant>
        <vt:i4>0</vt:i4>
      </vt:variant>
      <vt:variant>
        <vt:i4>5</vt:i4>
      </vt:variant>
      <vt:variant>
        <vt:lpwstr/>
      </vt:variant>
      <vt:variant>
        <vt:lpwstr>_Toc173099294</vt:lpwstr>
      </vt:variant>
      <vt:variant>
        <vt:i4>1048633</vt:i4>
      </vt:variant>
      <vt:variant>
        <vt:i4>23</vt:i4>
      </vt:variant>
      <vt:variant>
        <vt:i4>0</vt:i4>
      </vt:variant>
      <vt:variant>
        <vt:i4>5</vt:i4>
      </vt:variant>
      <vt:variant>
        <vt:lpwstr/>
      </vt:variant>
      <vt:variant>
        <vt:lpwstr>_Toc173099293</vt:lpwstr>
      </vt:variant>
      <vt:variant>
        <vt:i4>1048633</vt:i4>
      </vt:variant>
      <vt:variant>
        <vt:i4>17</vt:i4>
      </vt:variant>
      <vt:variant>
        <vt:i4>0</vt:i4>
      </vt:variant>
      <vt:variant>
        <vt:i4>5</vt:i4>
      </vt:variant>
      <vt:variant>
        <vt:lpwstr/>
      </vt:variant>
      <vt:variant>
        <vt:lpwstr>_Toc173099292</vt:lpwstr>
      </vt:variant>
      <vt:variant>
        <vt:i4>1048633</vt:i4>
      </vt:variant>
      <vt:variant>
        <vt:i4>11</vt:i4>
      </vt:variant>
      <vt:variant>
        <vt:i4>0</vt:i4>
      </vt:variant>
      <vt:variant>
        <vt:i4>5</vt:i4>
      </vt:variant>
      <vt:variant>
        <vt:lpwstr/>
      </vt:variant>
      <vt:variant>
        <vt:lpwstr>_Toc173099291</vt:lpwstr>
      </vt:variant>
      <vt:variant>
        <vt:i4>1048633</vt:i4>
      </vt:variant>
      <vt:variant>
        <vt:i4>5</vt:i4>
      </vt:variant>
      <vt:variant>
        <vt:i4>0</vt:i4>
      </vt:variant>
      <vt:variant>
        <vt:i4>5</vt:i4>
      </vt:variant>
      <vt:variant>
        <vt:lpwstr/>
      </vt:variant>
      <vt:variant>
        <vt:lpwstr>_Toc173099290</vt:lpwstr>
      </vt:variant>
      <vt:variant>
        <vt:i4>7798796</vt:i4>
      </vt:variant>
      <vt:variant>
        <vt:i4>0</vt:i4>
      </vt:variant>
      <vt:variant>
        <vt:i4>0</vt:i4>
      </vt:variant>
      <vt:variant>
        <vt:i4>5</vt:i4>
      </vt:variant>
      <vt:variant>
        <vt:lpwstr>mailto:copyright@health.gov.au</vt:lpwstr>
      </vt:variant>
      <vt:variant>
        <vt:lpwstr/>
      </vt:variant>
      <vt:variant>
        <vt:i4>7012471</vt:i4>
      </vt:variant>
      <vt:variant>
        <vt:i4>42</vt:i4>
      </vt:variant>
      <vt:variant>
        <vt:i4>0</vt:i4>
      </vt:variant>
      <vt:variant>
        <vt:i4>5</vt:i4>
      </vt:variant>
      <vt:variant>
        <vt:lpwstr>https://www.abs.gov.au/statistics/industry/tourism-and-transport/survey-motor-vehicle-use-australia/latest-release</vt:lpwstr>
      </vt:variant>
      <vt:variant>
        <vt:lpwstr>cite-window2</vt:lpwstr>
      </vt:variant>
      <vt:variant>
        <vt:i4>1048588</vt:i4>
      </vt:variant>
      <vt:variant>
        <vt:i4>39</vt:i4>
      </vt:variant>
      <vt:variant>
        <vt:i4>0</vt:i4>
      </vt:variant>
      <vt:variant>
        <vt:i4>5</vt:i4>
      </vt:variant>
      <vt:variant>
        <vt:lpwstr>https://www.ntc.gov.au/sites/default/files/assets/files/Carbon Dioxide Emissions Intensity for New Australian Light Vehicles 2021.pdf</vt:lpwstr>
      </vt:variant>
      <vt:variant>
        <vt:lpwstr/>
      </vt:variant>
      <vt:variant>
        <vt:i4>524390</vt:i4>
      </vt:variant>
      <vt:variant>
        <vt:i4>36</vt:i4>
      </vt:variant>
      <vt:variant>
        <vt:i4>0</vt:i4>
      </vt:variant>
      <vt:variant>
        <vt:i4>5</vt:i4>
      </vt:variant>
      <vt:variant>
        <vt:lpwstr>https://environment.govt.nz/assets/publications/Measuring-Emissions-Guidance_DetailedGuide_2023_ME1764.pdf</vt:lpwstr>
      </vt:variant>
      <vt:variant>
        <vt:lpwstr/>
      </vt:variant>
      <vt:variant>
        <vt:i4>7274614</vt:i4>
      </vt:variant>
      <vt:variant>
        <vt:i4>33</vt:i4>
      </vt:variant>
      <vt:variant>
        <vt:i4>0</vt:i4>
      </vt:variant>
      <vt:variant>
        <vt:i4>5</vt:i4>
      </vt:variant>
      <vt:variant>
        <vt:lpwstr>https://greentheatres.online/kn2ow-nitrous-anaesthetic-machine-reported-usage/</vt:lpwstr>
      </vt:variant>
      <vt:variant>
        <vt:lpwstr/>
      </vt:variant>
      <vt:variant>
        <vt:i4>8257598</vt:i4>
      </vt:variant>
      <vt:variant>
        <vt:i4>30</vt:i4>
      </vt:variant>
      <vt:variant>
        <vt:i4>0</vt:i4>
      </vt:variant>
      <vt:variant>
        <vt:i4>5</vt:i4>
      </vt:variant>
      <vt:variant>
        <vt:lpwstr>https://www.sciencedirect.com/topics/engineering/coriolis-meter</vt:lpwstr>
      </vt:variant>
      <vt:variant>
        <vt:lpwstr/>
      </vt:variant>
      <vt:variant>
        <vt:i4>7077930</vt:i4>
      </vt:variant>
      <vt:variant>
        <vt:i4>27</vt:i4>
      </vt:variant>
      <vt:variant>
        <vt:i4>0</vt:i4>
      </vt:variant>
      <vt:variant>
        <vt:i4>5</vt:i4>
      </vt:variant>
      <vt:variant>
        <vt:lpwstr>https://greentheatres.online/kn2ow-nitrous-pipeline-test-protocol/</vt:lpwstr>
      </vt:variant>
      <vt:variant>
        <vt:lpwstr/>
      </vt:variant>
      <vt:variant>
        <vt:i4>1703937</vt:i4>
      </vt:variant>
      <vt:variant>
        <vt:i4>24</vt:i4>
      </vt:variant>
      <vt:variant>
        <vt:i4>0</vt:i4>
      </vt:variant>
      <vt:variant>
        <vt:i4>5</vt:i4>
      </vt:variant>
      <vt:variant>
        <vt:lpwstr>https://encyclopedia.airliquide.com/nitrous-oxide</vt:lpwstr>
      </vt:variant>
      <vt:variant>
        <vt:lpwstr>the-molecule</vt:lpwstr>
      </vt:variant>
      <vt:variant>
        <vt:i4>6225925</vt:i4>
      </vt:variant>
      <vt:variant>
        <vt:i4>21</vt:i4>
      </vt:variant>
      <vt:variant>
        <vt:i4>0</vt:i4>
      </vt:variant>
      <vt:variant>
        <vt:i4>5</vt:i4>
      </vt:variant>
      <vt:variant>
        <vt:lpwstr>https://www.aihw.gov.au/reports/mothers-babies/australias-mothers-babies/contents/labour-and-birth/analgesia</vt:lpwstr>
      </vt:variant>
      <vt:variant>
        <vt:lpwstr/>
      </vt:variant>
      <vt:variant>
        <vt:i4>1704045</vt:i4>
      </vt:variant>
      <vt:variant>
        <vt:i4>18</vt:i4>
      </vt:variant>
      <vt:variant>
        <vt:i4>0</vt:i4>
      </vt:variant>
      <vt:variant>
        <vt:i4>5</vt:i4>
      </vt:variant>
      <vt:variant>
        <vt:lpwstr>https://aushfg-prod-com-au.s3.amazonaws.com/download/RDS_ORGN_5_0.pdf</vt:lpwstr>
      </vt:variant>
      <vt:variant>
        <vt:lpwstr/>
      </vt:variant>
      <vt:variant>
        <vt:i4>7602291</vt:i4>
      </vt:variant>
      <vt:variant>
        <vt:i4>15</vt:i4>
      </vt:variant>
      <vt:variant>
        <vt:i4>0</vt:i4>
      </vt:variant>
      <vt:variant>
        <vt:i4>5</vt:i4>
      </vt:variant>
      <vt:variant>
        <vt:lpwstr>https://www.dcceew.gov.au/climate-change/publications/national-greenhouse-gas-inventory-quarterly-update-march-2023</vt:lpwstr>
      </vt:variant>
      <vt:variant>
        <vt:lpwstr/>
      </vt:variant>
      <vt:variant>
        <vt:i4>7012385</vt:i4>
      </vt:variant>
      <vt:variant>
        <vt:i4>12</vt:i4>
      </vt:variant>
      <vt:variant>
        <vt:i4>0</vt:i4>
      </vt:variant>
      <vt:variant>
        <vt:i4>5</vt:i4>
      </vt:variant>
      <vt:variant>
        <vt:lpwstr>https://www.health.gov.au/our-work/national-health-and-climate-strategy</vt:lpwstr>
      </vt:variant>
      <vt:variant>
        <vt:lpwstr/>
      </vt:variant>
      <vt:variant>
        <vt:i4>8192122</vt:i4>
      </vt:variant>
      <vt:variant>
        <vt:i4>9</vt:i4>
      </vt:variant>
      <vt:variant>
        <vt:i4>0</vt:i4>
      </vt:variant>
      <vt:variant>
        <vt:i4>5</vt:i4>
      </vt:variant>
      <vt:variant>
        <vt:lpwstr>https://www.sehd.scot.nhs.uk/publications/anaesthetic-nitrous-oxide-system-loss.pdf</vt:lpwstr>
      </vt:variant>
      <vt:variant>
        <vt:lpwstr/>
      </vt:variant>
      <vt:variant>
        <vt:i4>7798902</vt:i4>
      </vt:variant>
      <vt:variant>
        <vt:i4>6</vt:i4>
      </vt:variant>
      <vt:variant>
        <vt:i4>0</vt:i4>
      </vt:variant>
      <vt:variant>
        <vt:i4>5</vt:i4>
      </vt:variant>
      <vt:variant>
        <vt:lpwstr>https://clinicalexcellence.qld.gov.au/sites/default/files/docs/priority-area/clinical-engagement/networks/swapnet-communique-nitrous-oxide.pdf</vt:lpwstr>
      </vt:variant>
      <vt:variant>
        <vt:lpwstr/>
      </vt:variant>
      <vt:variant>
        <vt:i4>7209068</vt:i4>
      </vt:variant>
      <vt:variant>
        <vt:i4>3</vt:i4>
      </vt:variant>
      <vt:variant>
        <vt:i4>0</vt:i4>
      </vt:variant>
      <vt:variant>
        <vt:i4>5</vt:i4>
      </vt:variant>
      <vt:variant>
        <vt:lpwstr>https://hcis.safeworkaustralia.gov.au/ExposureStandards/Document?exposureStandardID=453</vt:lpwstr>
      </vt:variant>
      <vt:variant>
        <vt:lpwstr/>
      </vt:variant>
      <vt:variant>
        <vt:i4>4325447</vt:i4>
      </vt:variant>
      <vt:variant>
        <vt:i4>0</vt:i4>
      </vt:variant>
      <vt:variant>
        <vt:i4>0</vt:i4>
      </vt:variant>
      <vt:variant>
        <vt:i4>5</vt:i4>
      </vt:variant>
      <vt:variant>
        <vt:lpwstr>https://www.dcceew.gov.au/sites/default/files/documents/national-greenhouse-account-factors-2023.pdf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Detecting and reducing nitrous oxide leaks in healthcare facilities – A practical guide</dc:title>
  <dc:subject>Environmental health</dc:subject>
  <dc:creator>Australian Government Department of Health and Aged Care</dc:creator>
  <cp:keywords>Environmental health; National Health and Climate Strategy</cp:keywords>
  <dc:description/>
  <cp:lastModifiedBy>MASCHKE, Elvia</cp:lastModifiedBy>
  <cp:revision>4</cp:revision>
  <cp:lastPrinted>2024-05-12T14:45:00Z</cp:lastPrinted>
  <dcterms:created xsi:type="dcterms:W3CDTF">2024-09-10T00:56:00Z</dcterms:created>
  <dcterms:modified xsi:type="dcterms:W3CDTF">2024-09-10T01:01:00Z</dcterms:modified>
</cp:coreProperties>
</file>