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85A" w14:textId="1235C373" w:rsidR="009A71BB" w:rsidRPr="004758A3" w:rsidRDefault="009A71BB" w:rsidP="004758A3">
      <w:pPr>
        <w:pStyle w:val="Heading1"/>
      </w:pPr>
      <w:r w:rsidRPr="009A71BB">
        <w:rPr>
          <w:lang w:eastAsia="en-AU"/>
        </w:rPr>
        <w:t xml:space="preserve">Commonwealth Home Support Programme (CHSP) Growth Funding 2024-25 </w:t>
      </w:r>
      <w:r>
        <w:rPr>
          <w:lang w:eastAsia="en-AU"/>
        </w:rPr>
        <w:t>Guidelines (</w:t>
      </w:r>
      <w:r w:rsidRPr="009A71BB">
        <w:rPr>
          <w:lang w:eastAsia="en-AU"/>
        </w:rPr>
        <w:t>GO6887</w:t>
      </w:r>
      <w:r>
        <w:rPr>
          <w:lang w:eastAsia="en-AU"/>
        </w:rPr>
        <w:t>)</w:t>
      </w:r>
    </w:p>
    <w:p w14:paraId="2E2997DA" w14:textId="77777777" w:rsidR="00BA412D" w:rsidRPr="00BA412D" w:rsidRDefault="00BA412D" w:rsidP="004758A3">
      <w:pPr>
        <w:pStyle w:val="Heading2"/>
        <w:rPr>
          <w:lang w:val="en" w:eastAsia="en-AU"/>
        </w:rPr>
      </w:pPr>
      <w:r w:rsidRPr="00BA412D">
        <w:rPr>
          <w:lang w:val="en" w:eastAsia="en-AU"/>
        </w:rPr>
        <w:t>General feedback for applicants</w:t>
      </w:r>
    </w:p>
    <w:p w14:paraId="1CB4E3E9" w14:textId="2E9FFCE9" w:rsidR="003545BC" w:rsidRPr="004758A3" w:rsidRDefault="00B86C2C" w:rsidP="004758A3">
      <w:r w:rsidRPr="004758A3">
        <w:t>This is a</w:t>
      </w:r>
      <w:r w:rsidR="00571941" w:rsidRPr="004758A3">
        <w:t xml:space="preserve"> </w:t>
      </w:r>
      <w:r w:rsidR="003545BC" w:rsidRPr="004758A3">
        <w:t>summar</w:t>
      </w:r>
      <w:r w:rsidRPr="004758A3">
        <w:t xml:space="preserve">y </w:t>
      </w:r>
      <w:r w:rsidR="003545BC" w:rsidRPr="004758A3">
        <w:t>of common reasons applicants in this grant opportunity were not successful</w:t>
      </w:r>
      <w:r w:rsidRPr="004758A3">
        <w:t xml:space="preserve">. It also </w:t>
      </w:r>
      <w:r w:rsidR="003545BC" w:rsidRPr="004758A3">
        <w:t>provides information on areas where less competitive applications could have been strengthened.</w:t>
      </w:r>
    </w:p>
    <w:p w14:paraId="0406C30B" w14:textId="77777777" w:rsidR="003545BC" w:rsidRPr="004758A3" w:rsidRDefault="003545BC" w:rsidP="004758A3">
      <w:pPr>
        <w:pStyle w:val="Heading3"/>
      </w:pPr>
      <w:r w:rsidRPr="004758A3">
        <w:t>Significant competition for funding</w:t>
      </w:r>
    </w:p>
    <w:p w14:paraId="1B1BB08F" w14:textId="17CF9938" w:rsidR="003545BC" w:rsidRPr="004758A3" w:rsidRDefault="003545BC" w:rsidP="004758A3">
      <w:r w:rsidRPr="004758A3">
        <w:t xml:space="preserve">This was a highly competitive </w:t>
      </w:r>
      <w:r w:rsidR="00A93F4A" w:rsidRPr="004758A3">
        <w:t xml:space="preserve">grant </w:t>
      </w:r>
      <w:r w:rsidRPr="004758A3">
        <w:t xml:space="preserve">opportunity, with demand far exceeding the available </w:t>
      </w:r>
      <w:r w:rsidRPr="00895290">
        <w:rPr>
          <w:rStyle w:val="Strong"/>
        </w:rPr>
        <w:t>$100 million</w:t>
      </w:r>
      <w:r w:rsidRPr="004758A3">
        <w:t xml:space="preserve"> in funding. </w:t>
      </w:r>
      <w:r w:rsidR="00571941" w:rsidRPr="004758A3">
        <w:t>T</w:t>
      </w:r>
      <w:r w:rsidRPr="004758A3">
        <w:t>he</w:t>
      </w:r>
      <w:r w:rsidR="00B86C2C" w:rsidRPr="004758A3">
        <w:t xml:space="preserve"> d</w:t>
      </w:r>
      <w:r w:rsidRPr="004758A3">
        <w:t>epartment received</w:t>
      </w:r>
      <w:r w:rsidR="00571941" w:rsidRPr="004758A3">
        <w:t xml:space="preserve"> a total of </w:t>
      </w:r>
      <w:r w:rsidR="07A9A1C2" w:rsidRPr="00895290">
        <w:rPr>
          <w:rStyle w:val="Strong"/>
        </w:rPr>
        <w:t>1</w:t>
      </w:r>
      <w:r w:rsidR="00B86C2C" w:rsidRPr="00895290">
        <w:rPr>
          <w:rStyle w:val="Strong"/>
        </w:rPr>
        <w:t>,</w:t>
      </w:r>
      <w:r w:rsidR="4ADC14E7" w:rsidRPr="00895290">
        <w:rPr>
          <w:rStyle w:val="Strong"/>
        </w:rPr>
        <w:t>201</w:t>
      </w:r>
      <w:r w:rsidR="07A9A1C2" w:rsidRPr="004758A3">
        <w:t xml:space="preserve"> applications seeking </w:t>
      </w:r>
      <w:r w:rsidR="07A9A1C2" w:rsidRPr="00895290">
        <w:rPr>
          <w:rStyle w:val="Strong"/>
        </w:rPr>
        <w:t>over $2 billion</w:t>
      </w:r>
      <w:r w:rsidR="07A9A1C2" w:rsidRPr="004758A3">
        <w:t xml:space="preserve"> in funding.</w:t>
      </w:r>
    </w:p>
    <w:p w14:paraId="1ED08455" w14:textId="09629FB2" w:rsidR="003545BC" w:rsidRPr="004758A3" w:rsidRDefault="003545BC" w:rsidP="004758A3">
      <w:pPr>
        <w:pStyle w:val="Heading3"/>
      </w:pPr>
      <w:r w:rsidRPr="004758A3">
        <w:t>Eligible applications</w:t>
      </w:r>
    </w:p>
    <w:p w14:paraId="1F7D74D0" w14:textId="5008335A" w:rsidR="00E76633" w:rsidRDefault="00E76633" w:rsidP="004758A3">
      <w:r>
        <w:t xml:space="preserve">All </w:t>
      </w:r>
      <w:r w:rsidR="00A566F7">
        <w:t xml:space="preserve">applications were assessed in accordance with the </w:t>
      </w:r>
      <w:r w:rsidR="00A566F7" w:rsidRPr="00A566F7">
        <w:t>CHSP Growth Funding 2024-25 Grant Opportunity Guidelines</w:t>
      </w:r>
      <w:r>
        <w:t>.</w:t>
      </w:r>
    </w:p>
    <w:p w14:paraId="59B7D46A" w14:textId="3F214BF8" w:rsidR="00E76633" w:rsidRDefault="00E76633" w:rsidP="004758A3">
      <w:r>
        <w:t xml:space="preserve">Where the eligibility criteria (stated in Section 4 of the Grant Opportunity Guidelines) </w:t>
      </w:r>
      <w:proofErr w:type="gramStart"/>
      <w:r>
        <w:t>was</w:t>
      </w:r>
      <w:proofErr w:type="gramEnd"/>
      <w:r>
        <w:t xml:space="preserve"> met, applications were assessed </w:t>
      </w:r>
      <w:r w:rsidR="00A566F7" w:rsidRPr="00A566F7">
        <w:t>as outlined in Section 8 (</w:t>
      </w:r>
      <w:r w:rsidR="00B86C2C">
        <w:t>t</w:t>
      </w:r>
      <w:r w:rsidR="00A566F7" w:rsidRPr="00A566F7">
        <w:t>he grant selection process)</w:t>
      </w:r>
      <w:r>
        <w:t xml:space="preserve">, </w:t>
      </w:r>
      <w:r w:rsidR="00A566F7" w:rsidRPr="00A566F7">
        <w:t xml:space="preserve">specifically considering </w:t>
      </w:r>
      <w:r>
        <w:t xml:space="preserve">applicant </w:t>
      </w:r>
      <w:r w:rsidR="00A566F7" w:rsidRPr="00A566F7">
        <w:t xml:space="preserve">responses to the </w:t>
      </w:r>
      <w:r w:rsidR="00B86C2C">
        <w:t>a</w:t>
      </w:r>
      <w:r w:rsidR="00A566F7" w:rsidRPr="00A566F7">
        <w:t xml:space="preserve">ssessment </w:t>
      </w:r>
      <w:r w:rsidR="00B86C2C">
        <w:t>c</w:t>
      </w:r>
      <w:r w:rsidR="00A566F7" w:rsidRPr="00A566F7">
        <w:t>riteria stated in Section 6</w:t>
      </w:r>
      <w:r w:rsidR="00B86C2C">
        <w:t>.</w:t>
      </w:r>
    </w:p>
    <w:p w14:paraId="219FDB76" w14:textId="68FBFC5C" w:rsidR="00911793" w:rsidRDefault="00911793" w:rsidP="004758A3">
      <w:r>
        <w:t xml:space="preserve">Only applications that scored good or above against each of the 3 assessment criteria (based on the rating scale in </w:t>
      </w:r>
      <w:r w:rsidRPr="00A566F7">
        <w:t>Section 8</w:t>
      </w:r>
      <w:r>
        <w:t xml:space="preserve">) were considered for funding in the first instance. </w:t>
      </w:r>
      <w:r w:rsidRPr="0067547B">
        <w:t>The highly competitive</w:t>
      </w:r>
      <w:r>
        <w:t xml:space="preserve"> nature of this round meant, in many cases, that otherwise suitable applications could not be supported within the available funding.</w:t>
      </w:r>
    </w:p>
    <w:p w14:paraId="71261399" w14:textId="302DBB01" w:rsidR="00A566F7" w:rsidRDefault="006B7871" w:rsidP="004758A3">
      <w:r>
        <w:t xml:space="preserve">The extent to which an application represented value </w:t>
      </w:r>
      <w:r w:rsidR="00B86C2C">
        <w:t>for</w:t>
      </w:r>
      <w:r>
        <w:t xml:space="preserve"> relevant money was determined by consider</w:t>
      </w:r>
      <w:r w:rsidR="00B86C2C">
        <w:t>ing</w:t>
      </w:r>
      <w:r>
        <w:t>:</w:t>
      </w:r>
    </w:p>
    <w:p w14:paraId="02D6D654" w14:textId="77777777" w:rsidR="006B7871" w:rsidRPr="004758A3" w:rsidRDefault="006B7871" w:rsidP="004758A3">
      <w:pPr>
        <w:pStyle w:val="ListBullet"/>
      </w:pPr>
      <w:r w:rsidRPr="004758A3">
        <w:t xml:space="preserve">the overall objective/s to be achieved in providing the </w:t>
      </w:r>
      <w:proofErr w:type="gramStart"/>
      <w:r w:rsidRPr="004758A3">
        <w:t>grant</w:t>
      </w:r>
      <w:proofErr w:type="gramEnd"/>
    </w:p>
    <w:p w14:paraId="06E9157C" w14:textId="4BBBB87E" w:rsidR="006B7871" w:rsidRPr="004758A3" w:rsidRDefault="006B7871" w:rsidP="004758A3">
      <w:pPr>
        <w:pStyle w:val="ListBullet"/>
      </w:pPr>
      <w:r w:rsidRPr="004758A3">
        <w:t>the extent to which the evidence in the application demonstrates that it will contribute to meeting the outcomes/</w:t>
      </w:r>
      <w:proofErr w:type="gramStart"/>
      <w:r w:rsidRPr="004758A3">
        <w:t>objectives</w:t>
      </w:r>
      <w:proofErr w:type="gramEnd"/>
    </w:p>
    <w:p w14:paraId="36E9ECAA" w14:textId="5B7309B8" w:rsidR="006B7871" w:rsidRPr="004758A3" w:rsidRDefault="006B7871" w:rsidP="004758A3">
      <w:pPr>
        <w:pStyle w:val="ListBullet"/>
      </w:pPr>
      <w:r w:rsidRPr="004758A3">
        <w:t xml:space="preserve">the relative value of the grant </w:t>
      </w:r>
      <w:proofErr w:type="gramStart"/>
      <w:r w:rsidRPr="004758A3">
        <w:t>sought</w:t>
      </w:r>
      <w:proofErr w:type="gramEnd"/>
    </w:p>
    <w:p w14:paraId="472917EF" w14:textId="1FD7C17E" w:rsidR="006B7871" w:rsidRPr="004758A3" w:rsidRDefault="006B7871" w:rsidP="004758A3">
      <w:pPr>
        <w:pStyle w:val="ListBullet"/>
      </w:pPr>
      <w:r w:rsidRPr="004758A3">
        <w:t>the extent to which the geographic location of the application matches identified priorities, and</w:t>
      </w:r>
    </w:p>
    <w:p w14:paraId="385A9685" w14:textId="76E356F5" w:rsidR="006B7871" w:rsidRPr="004758A3" w:rsidRDefault="006B7871" w:rsidP="004758A3">
      <w:pPr>
        <w:pStyle w:val="ListBullet"/>
      </w:pPr>
      <w:r w:rsidRPr="004758A3">
        <w:t>how the grant activities will target groups or individuals.</w:t>
      </w:r>
    </w:p>
    <w:p w14:paraId="389C84A0" w14:textId="48ED5AE6" w:rsidR="00E76633" w:rsidRDefault="00E76633" w:rsidP="004758A3">
      <w:r>
        <w:t>A</w:t>
      </w:r>
      <w:r w:rsidR="003545BC">
        <w:t>pplications</w:t>
      </w:r>
      <w:r w:rsidR="00644D17">
        <w:t xml:space="preserve"> </w:t>
      </w:r>
      <w:r w:rsidRPr="004758A3">
        <w:t>were</w:t>
      </w:r>
      <w:r>
        <w:t xml:space="preserve"> not further considered if they</w:t>
      </w:r>
      <w:r w:rsidR="003545BC">
        <w:t xml:space="preserve"> </w:t>
      </w:r>
      <w:r w:rsidR="0013612D">
        <w:t>did not clearly demonstrate</w:t>
      </w:r>
      <w:r>
        <w:t>:</w:t>
      </w:r>
    </w:p>
    <w:p w14:paraId="1FF4D124" w14:textId="111C260D" w:rsidR="00E76633" w:rsidRPr="004758A3" w:rsidRDefault="00F876B4" w:rsidP="004758A3">
      <w:pPr>
        <w:pStyle w:val="ListBullet"/>
      </w:pPr>
      <w:r w:rsidRPr="004758A3">
        <w:t>how the funding w</w:t>
      </w:r>
      <w:r w:rsidR="00E76633" w:rsidRPr="004758A3">
        <w:t>ould</w:t>
      </w:r>
      <w:r w:rsidRPr="004758A3">
        <w:t xml:space="preserve"> assist </w:t>
      </w:r>
      <w:r w:rsidR="00E76633" w:rsidRPr="004758A3">
        <w:t xml:space="preserve">in achieving the </w:t>
      </w:r>
      <w:r w:rsidRPr="004758A3">
        <w:t>delivery of priority</w:t>
      </w:r>
      <w:r w:rsidR="00E76633" w:rsidRPr="004758A3">
        <w:t xml:space="preserve"> CHSP </w:t>
      </w:r>
      <w:r w:rsidRPr="004758A3">
        <w:t>service</w:t>
      </w:r>
      <w:r w:rsidR="00E76633" w:rsidRPr="004758A3">
        <w:t xml:space="preserve"> types</w:t>
      </w:r>
      <w:r w:rsidRPr="004758A3">
        <w:t> </w:t>
      </w:r>
      <w:r w:rsidR="00A46F6E" w:rsidRPr="004758A3">
        <w:t xml:space="preserve">in </w:t>
      </w:r>
      <w:r w:rsidR="00E76633" w:rsidRPr="004758A3">
        <w:t xml:space="preserve">the </w:t>
      </w:r>
      <w:r w:rsidR="00A46F6E" w:rsidRPr="004758A3">
        <w:t xml:space="preserve">identified </w:t>
      </w:r>
      <w:r w:rsidR="00E76633" w:rsidRPr="004758A3">
        <w:t xml:space="preserve">priority </w:t>
      </w:r>
      <w:r w:rsidR="00A46F6E" w:rsidRPr="004758A3">
        <w:t>locations</w:t>
      </w:r>
      <w:r w:rsidR="00911793" w:rsidRPr="004758A3">
        <w:t xml:space="preserve">, </w:t>
      </w:r>
      <w:r w:rsidR="00E76633" w:rsidRPr="004758A3">
        <w:t>or</w:t>
      </w:r>
    </w:p>
    <w:p w14:paraId="6FBA1876" w14:textId="2EF82A34" w:rsidR="00911793" w:rsidRPr="004758A3" w:rsidRDefault="00E76633" w:rsidP="004758A3">
      <w:pPr>
        <w:pStyle w:val="ListBullet"/>
      </w:pPr>
      <w:r w:rsidRPr="004758A3">
        <w:t>did not represent value for money.</w:t>
      </w:r>
    </w:p>
    <w:p w14:paraId="43B11CBA" w14:textId="00AF6747" w:rsidR="003545BC" w:rsidRPr="004758A3" w:rsidRDefault="003545BC" w:rsidP="004758A3">
      <w:pPr>
        <w:pStyle w:val="Heading3"/>
      </w:pPr>
      <w:r w:rsidRPr="004758A3">
        <w:lastRenderedPageBreak/>
        <w:t xml:space="preserve">Areas where </w:t>
      </w:r>
      <w:r w:rsidR="00E76633" w:rsidRPr="004758A3">
        <w:t>unsuccessful</w:t>
      </w:r>
      <w:r w:rsidRPr="004758A3">
        <w:t xml:space="preserve"> applications could have been </w:t>
      </w:r>
      <w:proofErr w:type="gramStart"/>
      <w:r w:rsidRPr="004758A3">
        <w:t>strengthened</w:t>
      </w:r>
      <w:proofErr w:type="gramEnd"/>
      <w:r w:rsidRPr="004758A3">
        <w:t xml:space="preserve"> </w:t>
      </w:r>
    </w:p>
    <w:p w14:paraId="198948D3" w14:textId="244A6625" w:rsidR="00690DAA" w:rsidRPr="004758A3" w:rsidRDefault="00690DAA" w:rsidP="004758A3">
      <w:pPr>
        <w:pStyle w:val="Heading4"/>
      </w:pPr>
      <w:r w:rsidRPr="004758A3">
        <w:t xml:space="preserve">Criterion 1 </w:t>
      </w:r>
      <w:r w:rsidR="00D9013F" w:rsidRPr="004758A3">
        <w:t xml:space="preserve">– </w:t>
      </w:r>
      <w:r w:rsidRPr="004758A3">
        <w:t>Service Delivery</w:t>
      </w:r>
      <w:r w:rsidR="003545BC" w:rsidRPr="004758A3">
        <w:t xml:space="preserve"> (5 points)</w:t>
      </w:r>
    </w:p>
    <w:p w14:paraId="660948F4" w14:textId="161A324B" w:rsidR="00644D17" w:rsidRPr="004758A3" w:rsidRDefault="00644D17" w:rsidP="004758A3">
      <w:pPr>
        <w:rPr>
          <w:rStyle w:val="Strong"/>
        </w:rPr>
      </w:pPr>
      <w:r w:rsidRPr="004758A3">
        <w:rPr>
          <w:rStyle w:val="Strong"/>
        </w:rPr>
        <w:t>Describe how your organisation will deliver the services in the identified ACPRs in the application.</w:t>
      </w:r>
    </w:p>
    <w:p w14:paraId="6048794F" w14:textId="49548434" w:rsidR="003545BC" w:rsidRDefault="00644D17" w:rsidP="004758A3">
      <w:r>
        <w:t xml:space="preserve">The Grant Opportunity Guidelines </w:t>
      </w:r>
      <w:r w:rsidR="00750FAD">
        <w:t>requested that</w:t>
      </w:r>
      <w:r>
        <w:t xml:space="preserve"> </w:t>
      </w:r>
      <w:r w:rsidR="00155D31">
        <w:t>a</w:t>
      </w:r>
      <w:r w:rsidR="003545BC">
        <w:t>pplicants demonstrate this through</w:t>
      </w:r>
      <w:r>
        <w:t>:</w:t>
      </w:r>
    </w:p>
    <w:p w14:paraId="6CDCEEF6" w14:textId="6CBB1604" w:rsidR="003545BC" w:rsidRPr="004758A3" w:rsidRDefault="003545BC" w:rsidP="004758A3">
      <w:pPr>
        <w:pStyle w:val="ListBullet"/>
      </w:pPr>
      <w:r w:rsidRPr="004758A3">
        <w:t>Your organisation’s understanding of:</w:t>
      </w:r>
    </w:p>
    <w:p w14:paraId="7FAC28AB" w14:textId="54910D7D" w:rsidR="003545BC" w:rsidRPr="004758A3" w:rsidRDefault="00576BEA" w:rsidP="004758A3">
      <w:pPr>
        <w:pStyle w:val="ListBullet2"/>
      </w:pPr>
      <w:r w:rsidRPr="004758A3">
        <w:t xml:space="preserve">The </w:t>
      </w:r>
      <w:r w:rsidR="003545BC" w:rsidRPr="004758A3">
        <w:t>service delivery principles, as outlined on pages 6-</w:t>
      </w:r>
      <w:r w:rsidRPr="004758A3">
        <w:t>7</w:t>
      </w:r>
      <w:r w:rsidR="003545BC" w:rsidRPr="004758A3">
        <w:t xml:space="preserve"> of the CHSP Program Manual 2023-2024</w:t>
      </w:r>
      <w:r w:rsidR="00155D31" w:rsidRPr="004758A3">
        <w:t>.</w:t>
      </w:r>
    </w:p>
    <w:p w14:paraId="05A32EC2" w14:textId="2D6503A7" w:rsidR="003545BC" w:rsidRPr="004758A3" w:rsidRDefault="00576BEA" w:rsidP="004758A3">
      <w:pPr>
        <w:pStyle w:val="ListBullet2"/>
      </w:pPr>
      <w:r w:rsidRPr="004758A3">
        <w:t xml:space="preserve">Client </w:t>
      </w:r>
      <w:r w:rsidR="003545BC" w:rsidRPr="004758A3">
        <w:t>needs in the area (including rights and responsibilities, and specific needs of your target cohort)</w:t>
      </w:r>
      <w:r w:rsidR="00155D31" w:rsidRPr="004758A3">
        <w:t>.</w:t>
      </w:r>
    </w:p>
    <w:p w14:paraId="12E92E80" w14:textId="03154F77" w:rsidR="003545BC" w:rsidRPr="004758A3" w:rsidRDefault="00576BEA" w:rsidP="004758A3">
      <w:pPr>
        <w:pStyle w:val="ListBullet2"/>
      </w:pPr>
      <w:r w:rsidRPr="004758A3">
        <w:t xml:space="preserve">Workforce </w:t>
      </w:r>
      <w:r w:rsidR="003545BC" w:rsidRPr="004758A3">
        <w:t>requirements to deliver the services, including relevant qualifications (where applicable) and language capabilities.</w:t>
      </w:r>
    </w:p>
    <w:p w14:paraId="38A73B45" w14:textId="5CEDA1AE" w:rsidR="003545BC" w:rsidRPr="004758A3" w:rsidRDefault="003545BC" w:rsidP="004758A3">
      <w:pPr>
        <w:pStyle w:val="ListBullet"/>
      </w:pPr>
      <w:r w:rsidRPr="004758A3">
        <w:t>Outlining the service delivery model and implementation strategy for the services, should the application be successful. For example, how you will expand or develop services in new or currently funded areas.</w:t>
      </w:r>
    </w:p>
    <w:p w14:paraId="0299A561" w14:textId="0FFAB498" w:rsidR="003545BC" w:rsidRPr="004758A3" w:rsidRDefault="003545BC" w:rsidP="004758A3">
      <w:pPr>
        <w:pStyle w:val="ListBullet"/>
      </w:pPr>
      <w:r w:rsidRPr="004758A3">
        <w:t>Demonstrating existing practices to provide or adapt services to be appropriate to the needs of the individual</w:t>
      </w:r>
      <w:r w:rsidR="001F2041" w:rsidRPr="004758A3">
        <w:t>.</w:t>
      </w:r>
    </w:p>
    <w:p w14:paraId="27661557" w14:textId="1EB1C52D" w:rsidR="003545BC" w:rsidRPr="004758A3" w:rsidRDefault="003545BC" w:rsidP="004758A3">
      <w:pPr>
        <w:pStyle w:val="ListBullet"/>
      </w:pPr>
      <w:r w:rsidRPr="004758A3">
        <w:t>Demonstrating how the organisation actively engages with the local community, community organisations</w:t>
      </w:r>
      <w:r w:rsidR="00155D31" w:rsidRPr="004758A3">
        <w:t xml:space="preserve"> </w:t>
      </w:r>
      <w:r w:rsidRPr="004758A3">
        <w:t xml:space="preserve">and families to inform how services are </w:t>
      </w:r>
      <w:r w:rsidR="00A5335B" w:rsidRPr="004758A3">
        <w:t>delivered and</w:t>
      </w:r>
      <w:r w:rsidRPr="004758A3">
        <w:t xml:space="preserve"> outline how this capability is built when seeking to provide services to new groups of clients or in new regions.</w:t>
      </w:r>
    </w:p>
    <w:p w14:paraId="082239EA" w14:textId="2B6F6799" w:rsidR="003545BC" w:rsidRDefault="07A9A1C2" w:rsidP="004758A3">
      <w:pPr>
        <w:pStyle w:val="ListBullet"/>
      </w:pPr>
      <w:r w:rsidRPr="004758A3">
        <w:t>Outlining how the funding applied for will further support cost</w:t>
      </w:r>
      <w:r w:rsidR="00745F83" w:rsidRPr="004758A3">
        <w:t>-</w:t>
      </w:r>
      <w:r w:rsidRPr="004758A3">
        <w:t>effective service delivery across similar services that your organisation already delivers across the care economy (aged care, Department of Veterans</w:t>
      </w:r>
      <w:r>
        <w:t xml:space="preserve"> </w:t>
      </w:r>
      <w:proofErr w:type="gramStart"/>
      <w:r>
        <w:t>Affairs</w:t>
      </w:r>
      <w:r w:rsidR="00155D31">
        <w:t xml:space="preserve"> </w:t>
      </w:r>
      <w:r>
        <w:t>,</w:t>
      </w:r>
      <w:proofErr w:type="gramEnd"/>
      <w:r>
        <w:t xml:space="preserve"> and/or the National Disability Insurance Scheme)</w:t>
      </w:r>
      <w:r w:rsidR="3CC5FBFC">
        <w:t>.</w:t>
      </w:r>
    </w:p>
    <w:tbl>
      <w:tblPr>
        <w:tblStyle w:val="GridTable4-Accent5"/>
        <w:tblW w:w="0" w:type="auto"/>
        <w:tblLook w:val="07A0" w:firstRow="1" w:lastRow="0" w:firstColumn="1" w:lastColumn="1" w:noHBand="1" w:noVBand="1"/>
      </w:tblPr>
      <w:tblGrid>
        <w:gridCol w:w="4530"/>
        <w:gridCol w:w="4530"/>
      </w:tblGrid>
      <w:tr w:rsidR="003545BC" w:rsidRPr="002C1C3D" w14:paraId="69650F20" w14:textId="77777777" w:rsidTr="002C1C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28259C3E" w14:textId="77777777" w:rsidR="003545BC" w:rsidRPr="002C1C3D" w:rsidRDefault="003545BC" w:rsidP="002C1C3D">
            <w:pPr>
              <w:pStyle w:val="TableHeaderWhite"/>
            </w:pPr>
            <w:r w:rsidRPr="002C1C3D">
              <w:t>Strong Applicants</w:t>
            </w:r>
          </w:p>
        </w:tc>
        <w:tc>
          <w:tcPr>
            <w:cnfStyle w:val="000100000000" w:firstRow="0" w:lastRow="0" w:firstColumn="0" w:lastColumn="1" w:oddVBand="0" w:evenVBand="0" w:oddHBand="0" w:evenHBand="0" w:firstRowFirstColumn="0" w:firstRowLastColumn="0" w:lastRowFirstColumn="0" w:lastRowLastColumn="0"/>
            <w:tcW w:w="4530" w:type="dxa"/>
          </w:tcPr>
          <w:p w14:paraId="45E7D1B6" w14:textId="7F2BF6BC" w:rsidR="003545BC" w:rsidRPr="002C1C3D" w:rsidRDefault="00750FAD" w:rsidP="002C1C3D">
            <w:pPr>
              <w:pStyle w:val="TableHeaderWhite"/>
            </w:pPr>
            <w:r w:rsidRPr="002C1C3D">
              <w:t>Clearly described</w:t>
            </w:r>
          </w:p>
        </w:tc>
      </w:tr>
      <w:tr w:rsidR="003545BC" w:rsidRPr="003545BC" w14:paraId="60D9FA44" w14:textId="77777777" w:rsidTr="002C1C3D">
        <w:tc>
          <w:tcPr>
            <w:cnfStyle w:val="001000000000" w:firstRow="0" w:lastRow="0" w:firstColumn="1" w:lastColumn="0" w:oddVBand="0" w:evenVBand="0" w:oddHBand="0" w:evenHBand="0" w:firstRowFirstColumn="0" w:firstRowLastColumn="0" w:lastRowFirstColumn="0" w:lastRowLastColumn="0"/>
            <w:tcW w:w="4530" w:type="dxa"/>
          </w:tcPr>
          <w:p w14:paraId="650240EC" w14:textId="3A68F664" w:rsidR="003545BC" w:rsidRPr="002C1C3D" w:rsidRDefault="001F2041" w:rsidP="002C1C3D">
            <w:pPr>
              <w:pStyle w:val="Tabletextleft"/>
            </w:pPr>
            <w:r w:rsidRPr="002C1C3D">
              <w:t xml:space="preserve">Clearly </w:t>
            </w:r>
            <w:r w:rsidR="00B13196" w:rsidRPr="002C1C3D">
              <w:t xml:space="preserve">demonstrated </w:t>
            </w:r>
            <w:r w:rsidRPr="002C1C3D">
              <w:t>an understanding of service delivery principles, client needs and workforce requirements, specifically in relation to CHSP service provision</w:t>
            </w:r>
            <w:r w:rsidR="00155D31" w:rsidRPr="002C1C3D">
              <w:t>.</w:t>
            </w:r>
          </w:p>
        </w:tc>
        <w:tc>
          <w:tcPr>
            <w:cnfStyle w:val="000100000000" w:firstRow="0" w:lastRow="0" w:firstColumn="0" w:lastColumn="1" w:oddVBand="0" w:evenVBand="0" w:oddHBand="0" w:evenHBand="0" w:firstRowFirstColumn="0" w:firstRowLastColumn="0" w:lastRowFirstColumn="0" w:lastRowLastColumn="0"/>
            <w:tcW w:w="4530" w:type="dxa"/>
          </w:tcPr>
          <w:p w14:paraId="24346EFA" w14:textId="78858DC8" w:rsidR="00750FAD" w:rsidRDefault="00750FAD" w:rsidP="002C1C3D">
            <w:pPr>
              <w:pStyle w:val="Tablelistbullet"/>
            </w:pPr>
            <w:r>
              <w:t xml:space="preserve">The </w:t>
            </w:r>
            <w:r w:rsidR="00A93F4A">
              <w:t>CHSP</w:t>
            </w:r>
            <w:r>
              <w:t xml:space="preserve"> service delivery principles including:</w:t>
            </w:r>
          </w:p>
          <w:p w14:paraId="75F87B2C" w14:textId="6C62C535" w:rsidR="006B07F9" w:rsidRPr="002C1C3D" w:rsidRDefault="0062638B" w:rsidP="002C1C3D">
            <w:pPr>
              <w:pStyle w:val="Tablelistbullet2"/>
            </w:pPr>
            <w:r w:rsidRPr="002C1C3D">
              <w:t xml:space="preserve">Client </w:t>
            </w:r>
            <w:r w:rsidR="001F2041" w:rsidRPr="002C1C3D">
              <w:t>independence, autonomy, and flexibility</w:t>
            </w:r>
          </w:p>
          <w:p w14:paraId="16E9412C" w14:textId="369D1935" w:rsidR="0062638B" w:rsidRPr="002C1C3D" w:rsidRDefault="00FA188A" w:rsidP="002C1C3D">
            <w:pPr>
              <w:pStyle w:val="Tablelistbullet2"/>
            </w:pPr>
            <w:r w:rsidRPr="002C1C3D">
              <w:t>C</w:t>
            </w:r>
            <w:r w:rsidR="0062638B" w:rsidRPr="002C1C3D">
              <w:t>ultur</w:t>
            </w:r>
            <w:r w:rsidRPr="002C1C3D">
              <w:t xml:space="preserve">al safety </w:t>
            </w:r>
            <w:r w:rsidR="00A93F4A" w:rsidRPr="002C1C3D">
              <w:t xml:space="preserve">and </w:t>
            </w:r>
            <w:r w:rsidR="00B6105E" w:rsidRPr="002C1C3D">
              <w:t>competence</w:t>
            </w:r>
            <w:r w:rsidR="0062638B" w:rsidRPr="002C1C3D">
              <w:t>, language requirements</w:t>
            </w:r>
            <w:r w:rsidR="001F2041" w:rsidRPr="002C1C3D">
              <w:t xml:space="preserve"> </w:t>
            </w:r>
            <w:r w:rsidR="00E76633" w:rsidRPr="002C1C3D">
              <w:t>(where applicable)</w:t>
            </w:r>
          </w:p>
          <w:p w14:paraId="243FE1FE" w14:textId="43DCE14B" w:rsidR="001F2041" w:rsidRPr="002C1C3D" w:rsidRDefault="009F5413" w:rsidP="002C1C3D">
            <w:pPr>
              <w:pStyle w:val="Tablelistbullet2"/>
            </w:pPr>
            <w:r w:rsidRPr="002C1C3D">
              <w:t>S</w:t>
            </w:r>
            <w:r w:rsidR="001F2041" w:rsidRPr="002C1C3D">
              <w:t>pecific qualifications and/or language capabilities</w:t>
            </w:r>
            <w:r w:rsidR="00E76633" w:rsidRPr="002C1C3D">
              <w:t xml:space="preserve"> (where applicable)</w:t>
            </w:r>
          </w:p>
          <w:p w14:paraId="22819912" w14:textId="504E5ECB" w:rsidR="003545BC" w:rsidRPr="003545BC" w:rsidRDefault="00120378" w:rsidP="002C1C3D">
            <w:pPr>
              <w:pStyle w:val="Tablelistbullet"/>
            </w:pPr>
            <w:r>
              <w:t>Existing workforce</w:t>
            </w:r>
            <w:r w:rsidR="00053F67">
              <w:t>, skills/</w:t>
            </w:r>
            <w:proofErr w:type="gramStart"/>
            <w:r w:rsidR="00A93F4A">
              <w:t>qualifications</w:t>
            </w:r>
            <w:proofErr w:type="gramEnd"/>
            <w:r w:rsidR="00A93F4A">
              <w:t xml:space="preserve"> and</w:t>
            </w:r>
            <w:r w:rsidR="00053F67">
              <w:t xml:space="preserve"> capability requirements.</w:t>
            </w:r>
          </w:p>
        </w:tc>
      </w:tr>
      <w:tr w:rsidR="003545BC" w:rsidRPr="003545BC" w14:paraId="79DB20A6" w14:textId="77777777" w:rsidTr="002C1C3D">
        <w:tc>
          <w:tcPr>
            <w:cnfStyle w:val="001000000000" w:firstRow="0" w:lastRow="0" w:firstColumn="1" w:lastColumn="0" w:oddVBand="0" w:evenVBand="0" w:oddHBand="0" w:evenHBand="0" w:firstRowFirstColumn="0" w:firstRowLastColumn="0" w:lastRowFirstColumn="0" w:lastRowLastColumn="0"/>
            <w:tcW w:w="4530" w:type="dxa"/>
          </w:tcPr>
          <w:p w14:paraId="2562DB6C" w14:textId="3DE0F0C5" w:rsidR="003545BC" w:rsidRPr="004758A3" w:rsidRDefault="001F2041" w:rsidP="002C1C3D">
            <w:pPr>
              <w:pStyle w:val="Tabletextleft"/>
            </w:pPr>
            <w:r w:rsidRPr="004758A3">
              <w:t>Clearly detailed the current service delivery model</w:t>
            </w:r>
            <w:r w:rsidR="00155D31" w:rsidRPr="004758A3">
              <w:t>, along with</w:t>
            </w:r>
            <w:r w:rsidRPr="004758A3">
              <w:t xml:space="preserve"> an implementation strategy that </w:t>
            </w:r>
            <w:r w:rsidR="00B13196" w:rsidRPr="004758A3">
              <w:t xml:space="preserve">is aligned </w:t>
            </w:r>
            <w:r w:rsidRPr="004758A3">
              <w:t>with the service types applied for</w:t>
            </w:r>
            <w:r w:rsidR="00155D31" w:rsidRPr="004758A3">
              <w:t>.</w:t>
            </w:r>
          </w:p>
        </w:tc>
        <w:tc>
          <w:tcPr>
            <w:cnfStyle w:val="000100000000" w:firstRow="0" w:lastRow="0" w:firstColumn="0" w:lastColumn="1" w:oddVBand="0" w:evenVBand="0" w:oddHBand="0" w:evenHBand="0" w:firstRowFirstColumn="0" w:firstRowLastColumn="0" w:lastRowFirstColumn="0" w:lastRowLastColumn="0"/>
            <w:tcW w:w="4530" w:type="dxa"/>
          </w:tcPr>
          <w:p w14:paraId="39749B92" w14:textId="4F2E5049" w:rsidR="001A10E4" w:rsidRPr="002C1C3D" w:rsidRDefault="00053F67" w:rsidP="002C1C3D">
            <w:pPr>
              <w:pStyle w:val="Tablelistbullet"/>
            </w:pPr>
            <w:r w:rsidRPr="002C1C3D">
              <w:t>Their organisation’s c</w:t>
            </w:r>
            <w:r w:rsidR="00750FAD" w:rsidRPr="002C1C3D">
              <w:t>urrent service delivery model and</w:t>
            </w:r>
            <w:r w:rsidR="00B13196" w:rsidRPr="002C1C3D">
              <w:t xml:space="preserve"> various</w:t>
            </w:r>
            <w:r w:rsidR="00750FAD" w:rsidRPr="002C1C3D">
              <w:t xml:space="preserve"> roles performed</w:t>
            </w:r>
            <w:r w:rsidR="001A10E4" w:rsidRPr="002C1C3D">
              <w:t xml:space="preserve"> </w:t>
            </w:r>
            <w:r w:rsidR="00B13196" w:rsidRPr="002C1C3D">
              <w:t xml:space="preserve">within their </w:t>
            </w:r>
            <w:r w:rsidR="00750FAD" w:rsidRPr="002C1C3D">
              <w:t>existing workforce</w:t>
            </w:r>
            <w:r w:rsidR="00B13196" w:rsidRPr="002C1C3D">
              <w:t>.</w:t>
            </w:r>
          </w:p>
          <w:p w14:paraId="519961DA" w14:textId="187F703A" w:rsidR="005A4FED" w:rsidRPr="002C1C3D" w:rsidRDefault="00B13196" w:rsidP="002C1C3D">
            <w:pPr>
              <w:pStyle w:val="Tablelistbullet"/>
            </w:pPr>
            <w:r w:rsidRPr="002C1C3D">
              <w:t>Any e</w:t>
            </w:r>
            <w:r w:rsidR="001C3997" w:rsidRPr="002C1C3D">
              <w:t xml:space="preserve">xisting </w:t>
            </w:r>
            <w:r w:rsidR="00750FAD" w:rsidRPr="002C1C3D">
              <w:t>service delivery arrangement</w:t>
            </w:r>
            <w:r w:rsidR="00053F67" w:rsidRPr="002C1C3D">
              <w:t>s</w:t>
            </w:r>
            <w:r w:rsidR="00750FAD" w:rsidRPr="002C1C3D">
              <w:t xml:space="preserve"> (e.g.</w:t>
            </w:r>
            <w:r w:rsidR="00155D31" w:rsidRPr="002C1C3D">
              <w:t xml:space="preserve"> </w:t>
            </w:r>
            <w:r w:rsidR="001C3997" w:rsidRPr="002C1C3D">
              <w:t>vehicle fleet</w:t>
            </w:r>
            <w:r w:rsidR="00750FAD" w:rsidRPr="002C1C3D">
              <w:t xml:space="preserve"> arrangements)</w:t>
            </w:r>
            <w:r w:rsidR="00053F67" w:rsidRPr="002C1C3D">
              <w:t>.</w:t>
            </w:r>
          </w:p>
          <w:p w14:paraId="07EC5659" w14:textId="2117ED89" w:rsidR="00D65930" w:rsidRPr="002C1C3D" w:rsidRDefault="001C3997" w:rsidP="002C1C3D">
            <w:pPr>
              <w:pStyle w:val="Tablelistbullet"/>
            </w:pPr>
            <w:r w:rsidRPr="002C1C3D">
              <w:t xml:space="preserve">How </w:t>
            </w:r>
            <w:r w:rsidR="00053F67" w:rsidRPr="002C1C3D">
              <w:t xml:space="preserve">existing </w:t>
            </w:r>
            <w:r w:rsidRPr="002C1C3D">
              <w:t>services will be expanded</w:t>
            </w:r>
            <w:r w:rsidR="007602A7" w:rsidRPr="002C1C3D">
              <w:t xml:space="preserve"> </w:t>
            </w:r>
            <w:r w:rsidR="00750FAD" w:rsidRPr="002C1C3D">
              <w:t xml:space="preserve">to include delivery of </w:t>
            </w:r>
            <w:r w:rsidR="00B13196" w:rsidRPr="002C1C3D">
              <w:t xml:space="preserve">the </w:t>
            </w:r>
            <w:r w:rsidR="00750FAD" w:rsidRPr="002C1C3D">
              <w:t>CHSP service types applied for.</w:t>
            </w:r>
          </w:p>
          <w:p w14:paraId="5C88741B" w14:textId="72B44277" w:rsidR="001C3997" w:rsidRPr="003545BC" w:rsidRDefault="001C3997" w:rsidP="002C1C3D">
            <w:pPr>
              <w:pStyle w:val="Tablelistbullet"/>
            </w:pPr>
            <w:r w:rsidRPr="002C1C3D">
              <w:lastRenderedPageBreak/>
              <w:t xml:space="preserve">How </w:t>
            </w:r>
            <w:r w:rsidR="001A10E4" w:rsidRPr="002C1C3D">
              <w:t>the</w:t>
            </w:r>
            <w:r w:rsidR="00323C58" w:rsidRPr="002C1C3D">
              <w:t xml:space="preserve"> new </w:t>
            </w:r>
            <w:r w:rsidR="00750FAD" w:rsidRPr="002C1C3D">
              <w:t xml:space="preserve">CHSP </w:t>
            </w:r>
            <w:r w:rsidR="00323C58" w:rsidRPr="002C1C3D">
              <w:t xml:space="preserve">services will be embedded into </w:t>
            </w:r>
            <w:r w:rsidR="00E76633" w:rsidRPr="002C1C3D">
              <w:t>the current service</w:t>
            </w:r>
            <w:r w:rsidR="00323C58" w:rsidRPr="002C1C3D">
              <w:t xml:space="preserve"> delivery model</w:t>
            </w:r>
            <w:r w:rsidR="00750FAD" w:rsidRPr="002C1C3D">
              <w:t xml:space="preserve"> and/or how the model </w:t>
            </w:r>
            <w:r w:rsidR="00B13196" w:rsidRPr="002C1C3D">
              <w:t>will</w:t>
            </w:r>
            <w:r w:rsidR="00750FAD" w:rsidRPr="002C1C3D">
              <w:t xml:space="preserve"> be expanded to include the delivery of these new/additional services.</w:t>
            </w:r>
          </w:p>
        </w:tc>
      </w:tr>
      <w:tr w:rsidR="003545BC" w:rsidRPr="003545BC" w14:paraId="075729F7" w14:textId="77777777" w:rsidTr="002C1C3D">
        <w:tc>
          <w:tcPr>
            <w:cnfStyle w:val="001000000000" w:firstRow="0" w:lastRow="0" w:firstColumn="1" w:lastColumn="0" w:oddVBand="0" w:evenVBand="0" w:oddHBand="0" w:evenHBand="0" w:firstRowFirstColumn="0" w:firstRowLastColumn="0" w:lastRowFirstColumn="0" w:lastRowLastColumn="0"/>
            <w:tcW w:w="4530" w:type="dxa"/>
          </w:tcPr>
          <w:p w14:paraId="66806F45" w14:textId="4C772FF7" w:rsidR="003545BC" w:rsidRPr="004758A3" w:rsidRDefault="001F2041" w:rsidP="002C1C3D">
            <w:pPr>
              <w:pStyle w:val="Tabletextleft"/>
            </w:pPr>
            <w:r w:rsidRPr="004758A3">
              <w:lastRenderedPageBreak/>
              <w:t>Clearly explained existing practices and how they might be adapted for CHSP service provision.</w:t>
            </w:r>
          </w:p>
        </w:tc>
        <w:tc>
          <w:tcPr>
            <w:cnfStyle w:val="000100000000" w:firstRow="0" w:lastRow="0" w:firstColumn="0" w:lastColumn="1" w:oddVBand="0" w:evenVBand="0" w:oddHBand="0" w:evenHBand="0" w:firstRowFirstColumn="0" w:firstRowLastColumn="0" w:lastRowFirstColumn="0" w:lastRowLastColumn="0"/>
            <w:tcW w:w="4530" w:type="dxa"/>
          </w:tcPr>
          <w:p w14:paraId="72D5B8BD" w14:textId="169C2500" w:rsidR="003545BC" w:rsidRPr="002C1C3D" w:rsidRDefault="00C52CFC" w:rsidP="002C1C3D">
            <w:pPr>
              <w:pStyle w:val="Tablelistbullet"/>
            </w:pPr>
            <w:r w:rsidRPr="002C1C3D">
              <w:t>What their organisation’s e</w:t>
            </w:r>
            <w:r w:rsidR="00E76633" w:rsidRPr="002C1C3D">
              <w:t xml:space="preserve">xisting practices </w:t>
            </w:r>
            <w:r w:rsidRPr="002C1C3D">
              <w:t xml:space="preserve">were </w:t>
            </w:r>
            <w:r w:rsidR="00E76633" w:rsidRPr="002C1C3D">
              <w:t>and how these would be a</w:t>
            </w:r>
            <w:r w:rsidR="00120378" w:rsidRPr="002C1C3D">
              <w:t>dapt</w:t>
            </w:r>
            <w:r w:rsidR="00E76633" w:rsidRPr="002C1C3D">
              <w:t xml:space="preserve">ed to </w:t>
            </w:r>
            <w:r w:rsidR="00053F67" w:rsidRPr="002C1C3D">
              <w:t xml:space="preserve">the delivery </w:t>
            </w:r>
            <w:r w:rsidR="00120378" w:rsidRPr="002C1C3D">
              <w:t xml:space="preserve">of </w:t>
            </w:r>
            <w:r w:rsidR="00053F67" w:rsidRPr="002C1C3D">
              <w:t>the CHSP</w:t>
            </w:r>
            <w:r w:rsidR="00120378" w:rsidRPr="002C1C3D">
              <w:t xml:space="preserve"> services</w:t>
            </w:r>
            <w:r w:rsidR="00053F67" w:rsidRPr="002C1C3D">
              <w:t xml:space="preserve"> applied for.</w:t>
            </w:r>
          </w:p>
          <w:p w14:paraId="2F136AA1" w14:textId="7F443E8C" w:rsidR="000823DD" w:rsidRPr="002C1C3D" w:rsidRDefault="000823DD" w:rsidP="002C1C3D">
            <w:pPr>
              <w:pStyle w:val="Tablelistbullet"/>
            </w:pPr>
            <w:r w:rsidRPr="002C1C3D">
              <w:t xml:space="preserve">What </w:t>
            </w:r>
            <w:r w:rsidR="00750FAD" w:rsidRPr="002C1C3D">
              <w:t xml:space="preserve">specifically </w:t>
            </w:r>
            <w:r w:rsidRPr="002C1C3D">
              <w:t>will be improve</w:t>
            </w:r>
            <w:r w:rsidR="00053F67" w:rsidRPr="002C1C3D">
              <w:t>d or expanded.</w:t>
            </w:r>
          </w:p>
          <w:p w14:paraId="6839AAB7" w14:textId="78FB9947" w:rsidR="000823DD" w:rsidRPr="002C1C3D" w:rsidRDefault="000823DD" w:rsidP="002C1C3D">
            <w:pPr>
              <w:pStyle w:val="Tablelistbullet"/>
            </w:pPr>
            <w:r w:rsidRPr="002C1C3D">
              <w:t xml:space="preserve">How </w:t>
            </w:r>
            <w:r w:rsidR="00C52CFC" w:rsidRPr="002C1C3D">
              <w:t xml:space="preserve">their </w:t>
            </w:r>
            <w:r w:rsidRPr="002C1C3D">
              <w:t xml:space="preserve">clients </w:t>
            </w:r>
            <w:r w:rsidR="00C52CFC" w:rsidRPr="002C1C3D">
              <w:t xml:space="preserve">will </w:t>
            </w:r>
            <w:r w:rsidRPr="002C1C3D">
              <w:t xml:space="preserve">benefit from </w:t>
            </w:r>
            <w:r w:rsidR="0013046A" w:rsidRPr="002C1C3D">
              <w:t xml:space="preserve">existing </w:t>
            </w:r>
            <w:r w:rsidR="00F70F6D" w:rsidRPr="002C1C3D">
              <w:t>practices</w:t>
            </w:r>
            <w:r w:rsidR="00053F67" w:rsidRPr="002C1C3D">
              <w:t xml:space="preserve"> and proposed improvements/expansions.</w:t>
            </w:r>
          </w:p>
        </w:tc>
      </w:tr>
      <w:tr w:rsidR="003545BC" w:rsidRPr="003545BC" w14:paraId="75CF203E" w14:textId="77777777" w:rsidTr="002C1C3D">
        <w:tc>
          <w:tcPr>
            <w:cnfStyle w:val="001000000000" w:firstRow="0" w:lastRow="0" w:firstColumn="1" w:lastColumn="0" w:oddVBand="0" w:evenVBand="0" w:oddHBand="0" w:evenHBand="0" w:firstRowFirstColumn="0" w:firstRowLastColumn="0" w:lastRowFirstColumn="0" w:lastRowLastColumn="0"/>
            <w:tcW w:w="4530" w:type="dxa"/>
          </w:tcPr>
          <w:p w14:paraId="35F1A965" w14:textId="4326F1CF" w:rsidR="003545BC" w:rsidRPr="004758A3" w:rsidRDefault="001F2041" w:rsidP="002C1C3D">
            <w:pPr>
              <w:pStyle w:val="Tabletextleft"/>
            </w:pPr>
            <w:r w:rsidRPr="004758A3">
              <w:t>Clearly demonstrated community engagement with local community organisations and families, which informs service delivery, as well as commentary on how this capability might be expanded when seeking to provide services to new clients and/or in new locations.</w:t>
            </w:r>
          </w:p>
        </w:tc>
        <w:tc>
          <w:tcPr>
            <w:cnfStyle w:val="000100000000" w:firstRow="0" w:lastRow="0" w:firstColumn="0" w:lastColumn="1" w:oddVBand="0" w:evenVBand="0" w:oddHBand="0" w:evenHBand="0" w:firstRowFirstColumn="0" w:firstRowLastColumn="0" w:lastRowFirstColumn="0" w:lastRowLastColumn="0"/>
            <w:tcW w:w="4530" w:type="dxa"/>
          </w:tcPr>
          <w:p w14:paraId="6A1E5CAB" w14:textId="5352085C" w:rsidR="00F70F6D" w:rsidRPr="002C1C3D" w:rsidRDefault="00053F67" w:rsidP="002C1C3D">
            <w:pPr>
              <w:pStyle w:val="Tablelistbullet"/>
            </w:pPr>
            <w:r w:rsidRPr="002C1C3D">
              <w:t xml:space="preserve">Examples </w:t>
            </w:r>
            <w:r w:rsidR="00F70F6D" w:rsidRPr="002C1C3D">
              <w:t>of organisations</w:t>
            </w:r>
            <w:r w:rsidRPr="002C1C3D">
              <w:t xml:space="preserve"> with whom they have existing engagement</w:t>
            </w:r>
            <w:r w:rsidR="00750FAD" w:rsidRPr="002C1C3D">
              <w:t xml:space="preserve">, the nature of the engagement and how this is of benefit to </w:t>
            </w:r>
            <w:r w:rsidRPr="002C1C3D">
              <w:t xml:space="preserve">service delivery and </w:t>
            </w:r>
            <w:r w:rsidR="00750FAD" w:rsidRPr="002C1C3D">
              <w:t xml:space="preserve">clients receiving </w:t>
            </w:r>
            <w:r w:rsidR="00C52CFC" w:rsidRPr="002C1C3D">
              <w:t xml:space="preserve">their </w:t>
            </w:r>
            <w:r w:rsidR="00750FAD" w:rsidRPr="002C1C3D">
              <w:t>services</w:t>
            </w:r>
            <w:r w:rsidRPr="002C1C3D">
              <w:t>.</w:t>
            </w:r>
          </w:p>
          <w:p w14:paraId="0C0CC5FE" w14:textId="0342ECDB" w:rsidR="003545BC" w:rsidRPr="002C1C3D" w:rsidRDefault="00F70F6D" w:rsidP="002C1C3D">
            <w:pPr>
              <w:pStyle w:val="Tablelistbullet"/>
            </w:pPr>
            <w:r w:rsidRPr="002C1C3D">
              <w:t xml:space="preserve">How new connections are built </w:t>
            </w:r>
            <w:r w:rsidR="00C52CFC" w:rsidRPr="002C1C3D">
              <w:t>and</w:t>
            </w:r>
            <w:r w:rsidRPr="002C1C3D">
              <w:t xml:space="preserve"> their purpose</w:t>
            </w:r>
            <w:r w:rsidR="00053F67" w:rsidRPr="002C1C3D">
              <w:t>.</w:t>
            </w:r>
          </w:p>
          <w:p w14:paraId="12FC582B" w14:textId="137C2684" w:rsidR="00750FAD" w:rsidRPr="002C1C3D" w:rsidRDefault="00750FAD" w:rsidP="002C1C3D">
            <w:pPr>
              <w:pStyle w:val="Tablelistbullet"/>
            </w:pPr>
            <w:r w:rsidRPr="002C1C3D">
              <w:t>Opportunities to increase or build new networks specific to the delivery of CHSP services, including names of organisations, the nature of the engagement and how this is of benefit to clients receiving services</w:t>
            </w:r>
            <w:r w:rsidR="00F425EC" w:rsidRPr="002C1C3D">
              <w:t>.</w:t>
            </w:r>
          </w:p>
        </w:tc>
      </w:tr>
      <w:tr w:rsidR="001F2041" w:rsidRPr="003545BC" w14:paraId="0710FE7A" w14:textId="77777777" w:rsidTr="002C1C3D">
        <w:tc>
          <w:tcPr>
            <w:cnfStyle w:val="001000000000" w:firstRow="0" w:lastRow="0" w:firstColumn="1" w:lastColumn="0" w:oddVBand="0" w:evenVBand="0" w:oddHBand="0" w:evenHBand="0" w:firstRowFirstColumn="0" w:firstRowLastColumn="0" w:lastRowFirstColumn="0" w:lastRowLastColumn="0"/>
            <w:tcW w:w="4530" w:type="dxa"/>
          </w:tcPr>
          <w:p w14:paraId="4C71147B" w14:textId="02079BE9" w:rsidR="001F2041" w:rsidRPr="004758A3" w:rsidRDefault="001F2041" w:rsidP="002C1C3D">
            <w:pPr>
              <w:pStyle w:val="Tabletextleft"/>
            </w:pPr>
            <w:r w:rsidRPr="004758A3">
              <w:t>Clearly explained how funding will support cost</w:t>
            </w:r>
            <w:r w:rsidR="00745F83" w:rsidRPr="004758A3">
              <w:t>-</w:t>
            </w:r>
            <w:r w:rsidRPr="004758A3">
              <w:t>effective service delivery.</w:t>
            </w:r>
          </w:p>
        </w:tc>
        <w:tc>
          <w:tcPr>
            <w:cnfStyle w:val="000100000000" w:firstRow="0" w:lastRow="0" w:firstColumn="0" w:lastColumn="1" w:oddVBand="0" w:evenVBand="0" w:oddHBand="0" w:evenHBand="0" w:firstRowFirstColumn="0" w:firstRowLastColumn="0" w:lastRowFirstColumn="0" w:lastRowLastColumn="0"/>
            <w:tcW w:w="4530" w:type="dxa"/>
          </w:tcPr>
          <w:p w14:paraId="292B8EC6" w14:textId="195940E1" w:rsidR="001F2041" w:rsidRPr="002C1C3D" w:rsidRDefault="00053F67" w:rsidP="002C1C3D">
            <w:pPr>
              <w:pStyle w:val="Tablelistbullet"/>
            </w:pPr>
            <w:r w:rsidRPr="002C1C3D">
              <w:t>How the funding applied for would not only support delivery of the CHSP services</w:t>
            </w:r>
            <w:r w:rsidR="00F73AC5" w:rsidRPr="002C1C3D">
              <w:t xml:space="preserve">, </w:t>
            </w:r>
            <w:r w:rsidRPr="002C1C3D">
              <w:t>but also cost</w:t>
            </w:r>
            <w:r w:rsidR="00745F83" w:rsidRPr="002C1C3D">
              <w:t>-</w:t>
            </w:r>
            <w:r w:rsidRPr="002C1C3D">
              <w:t>effective service delivery of the existing services they provide under the care economy.</w:t>
            </w:r>
          </w:p>
        </w:tc>
      </w:tr>
    </w:tbl>
    <w:p w14:paraId="2F275223" w14:textId="132D13B8" w:rsidR="00690DAA" w:rsidRPr="004758A3" w:rsidRDefault="003545BC" w:rsidP="004758A3">
      <w:pPr>
        <w:pStyle w:val="Heading4"/>
      </w:pPr>
      <w:r w:rsidRPr="004758A3">
        <w:t xml:space="preserve">Criterion 2 </w:t>
      </w:r>
      <w:r w:rsidR="00D9013F" w:rsidRPr="004758A3">
        <w:t xml:space="preserve">– </w:t>
      </w:r>
      <w:r w:rsidR="00690DAA" w:rsidRPr="004758A3">
        <w:t>Stakeholder Engagement</w:t>
      </w:r>
      <w:r w:rsidRPr="004758A3">
        <w:t xml:space="preserve"> (5 points)</w:t>
      </w:r>
    </w:p>
    <w:p w14:paraId="6AC79B27" w14:textId="0022EF94" w:rsidR="002A3687" w:rsidRPr="00895290" w:rsidRDefault="002A3687" w:rsidP="004758A3">
      <w:pPr>
        <w:rPr>
          <w:rStyle w:val="Strong"/>
        </w:rPr>
      </w:pPr>
      <w:r w:rsidRPr="004758A3">
        <w:rPr>
          <w:rStyle w:val="Strong"/>
        </w:rPr>
        <w:t xml:space="preserve">Describe how your organisation will cultivate or expand links with other service organisations, </w:t>
      </w:r>
      <w:proofErr w:type="gramStart"/>
      <w:r w:rsidRPr="004758A3">
        <w:rPr>
          <w:rStyle w:val="Strong"/>
        </w:rPr>
        <w:t>infrastructure</w:t>
      </w:r>
      <w:proofErr w:type="gramEnd"/>
      <w:r w:rsidRPr="004758A3">
        <w:rPr>
          <w:rStyle w:val="Strong"/>
        </w:rPr>
        <w:t xml:space="preserve"> and resources, including the Regional Assessment Services (RAS) and other relevant specialist services </w:t>
      </w:r>
      <w:r w:rsidR="0054131C" w:rsidRPr="004758A3">
        <w:rPr>
          <w:rStyle w:val="Strong"/>
        </w:rPr>
        <w:t xml:space="preserve">(e.g. </w:t>
      </w:r>
      <w:r w:rsidRPr="004758A3">
        <w:rPr>
          <w:rStyle w:val="Strong"/>
        </w:rPr>
        <w:t>dementia supports</w:t>
      </w:r>
      <w:r w:rsidR="0054131C" w:rsidRPr="004758A3">
        <w:rPr>
          <w:rStyle w:val="Strong"/>
        </w:rPr>
        <w:t>)</w:t>
      </w:r>
      <w:r w:rsidRPr="004758A3">
        <w:rPr>
          <w:rStyle w:val="Strong"/>
        </w:rPr>
        <w:t>.</w:t>
      </w:r>
    </w:p>
    <w:p w14:paraId="5E7B6AFF" w14:textId="507FE6AB" w:rsidR="00FA79D2" w:rsidRPr="004758A3" w:rsidRDefault="002A3687" w:rsidP="004758A3">
      <w:r w:rsidRPr="004758A3">
        <w:t xml:space="preserve">The Grant Opportunity Guidelines advised that </w:t>
      </w:r>
      <w:r w:rsidR="00A5335B" w:rsidRPr="004758A3">
        <w:t>a</w:t>
      </w:r>
      <w:r w:rsidRPr="004758A3">
        <w:t>pplicants must demonstrate this through identifying</w:t>
      </w:r>
      <w:r w:rsidR="0054131C" w:rsidRPr="004758A3">
        <w:t>:</w:t>
      </w:r>
    </w:p>
    <w:p w14:paraId="1AE7FD30" w14:textId="65749653" w:rsidR="00C44F26" w:rsidRPr="004758A3" w:rsidRDefault="00750FAD" w:rsidP="004758A3">
      <w:pPr>
        <w:pStyle w:val="ListBullet"/>
      </w:pPr>
      <w:r w:rsidRPr="004758A3">
        <w:t>S</w:t>
      </w:r>
      <w:r w:rsidR="00C44F26" w:rsidRPr="004758A3">
        <w:t xml:space="preserve">trong existing connections with local organisations, </w:t>
      </w:r>
      <w:r w:rsidR="009B6665" w:rsidRPr="004758A3">
        <w:t>services,</w:t>
      </w:r>
      <w:r w:rsidR="00C44F26" w:rsidRPr="004758A3">
        <w:t xml:space="preserve"> and community groups</w:t>
      </w:r>
      <w:r w:rsidR="0054131C" w:rsidRPr="004758A3">
        <w:t>.</w:t>
      </w:r>
    </w:p>
    <w:p w14:paraId="7179D4FF" w14:textId="51697364" w:rsidR="00E13FA4" w:rsidRPr="004758A3" w:rsidRDefault="00C44F26" w:rsidP="004758A3">
      <w:pPr>
        <w:pStyle w:val="ListBullet"/>
      </w:pPr>
      <w:r w:rsidRPr="004758A3">
        <w:t>Opportunities to build on or create new links with organisations.</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15"/>
      </w:tblGrid>
      <w:tr w:rsidR="00FA79D2" w:rsidRPr="00D94625" w14:paraId="6D9DEDB4" w14:textId="77777777" w:rsidTr="00084D72">
        <w:trPr>
          <w:trHeight w:val="300"/>
          <w:tblHeader/>
        </w:trPr>
        <w:tc>
          <w:tcPr>
            <w:tcW w:w="4515" w:type="dxa"/>
            <w:tcBorders>
              <w:top w:val="single" w:sz="6" w:space="0" w:color="3998B5"/>
              <w:left w:val="single" w:sz="6" w:space="0" w:color="3998B5"/>
              <w:bottom w:val="single" w:sz="6" w:space="0" w:color="3998B5"/>
              <w:right w:val="nil"/>
            </w:tcBorders>
            <w:shd w:val="clear" w:color="auto" w:fill="3998B5"/>
            <w:hideMark/>
          </w:tcPr>
          <w:p w14:paraId="1B4E05C1" w14:textId="77777777" w:rsidR="00FA79D2" w:rsidRPr="004758A3" w:rsidRDefault="00FA79D2" w:rsidP="004758A3">
            <w:pPr>
              <w:pStyle w:val="TableHeaderWhite"/>
            </w:pPr>
            <w:r w:rsidRPr="004758A3">
              <w:t>Strong Applicants </w:t>
            </w:r>
          </w:p>
        </w:tc>
        <w:tc>
          <w:tcPr>
            <w:tcW w:w="4515" w:type="dxa"/>
            <w:tcBorders>
              <w:top w:val="single" w:sz="6" w:space="0" w:color="3998B5"/>
              <w:left w:val="nil"/>
              <w:bottom w:val="single" w:sz="6" w:space="0" w:color="3998B5"/>
              <w:right w:val="single" w:sz="6" w:space="0" w:color="3998B5"/>
            </w:tcBorders>
            <w:shd w:val="clear" w:color="auto" w:fill="3998B5"/>
            <w:hideMark/>
          </w:tcPr>
          <w:p w14:paraId="1B3F7CA8" w14:textId="607F7586" w:rsidR="00FA79D2" w:rsidRPr="004758A3" w:rsidRDefault="00FA79D2" w:rsidP="004758A3">
            <w:pPr>
              <w:pStyle w:val="TableHeaderWhite"/>
            </w:pPr>
            <w:r w:rsidRPr="004758A3">
              <w:t>Clearly described</w:t>
            </w:r>
          </w:p>
        </w:tc>
      </w:tr>
      <w:tr w:rsidR="00FA79D2" w:rsidRPr="00D94625" w14:paraId="68A806A6" w14:textId="77777777" w:rsidTr="00FA79D2">
        <w:trPr>
          <w:trHeight w:val="300"/>
        </w:trPr>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5EB506D4" w14:textId="6E175B95" w:rsidR="00FA79D2" w:rsidRPr="004758A3" w:rsidRDefault="00FA79D2" w:rsidP="002C1C3D">
            <w:pPr>
              <w:pStyle w:val="Tabletextleft"/>
            </w:pPr>
            <w:r w:rsidRPr="004758A3">
              <w:t xml:space="preserve">Clearly </w:t>
            </w:r>
            <w:r w:rsidR="00053F67" w:rsidRPr="004758A3">
              <w:t>described</w:t>
            </w:r>
            <w:r w:rsidRPr="004758A3">
              <w:t xml:space="preserve"> existing connections and explain</w:t>
            </w:r>
            <w:r w:rsidR="006931E6" w:rsidRPr="004758A3">
              <w:t>ed</w:t>
            </w:r>
            <w:r w:rsidRPr="004758A3">
              <w:t xml:space="preserve"> the benefits of those relationships for service provision. </w:t>
            </w:r>
          </w:p>
        </w:tc>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7044FC83" w14:textId="36A14248" w:rsidR="00FA79D2" w:rsidRPr="002C1C3D" w:rsidRDefault="00053F67" w:rsidP="002C1C3D">
            <w:pPr>
              <w:pStyle w:val="Tablelistbullet"/>
            </w:pPr>
            <w:r w:rsidRPr="002C1C3D">
              <w:t>The nature of existing connections with</w:t>
            </w:r>
            <w:r w:rsidR="00FA79D2" w:rsidRPr="002C1C3D">
              <w:t xml:space="preserve"> organisations from </w:t>
            </w:r>
            <w:r w:rsidR="00927F84" w:rsidRPr="002C1C3D">
              <w:t xml:space="preserve">across </w:t>
            </w:r>
            <w:r w:rsidR="00FA79D2" w:rsidRPr="002C1C3D">
              <w:t xml:space="preserve">multiple industries </w:t>
            </w:r>
            <w:r w:rsidR="006931E6" w:rsidRPr="002C1C3D">
              <w:t>and/</w:t>
            </w:r>
            <w:r w:rsidR="00FA79D2" w:rsidRPr="002C1C3D">
              <w:t>or community groups </w:t>
            </w:r>
            <w:r w:rsidRPr="002C1C3D">
              <w:t xml:space="preserve">and how these </w:t>
            </w:r>
            <w:r w:rsidRPr="002C1C3D">
              <w:lastRenderedPageBreak/>
              <w:t xml:space="preserve">support the delivery of </w:t>
            </w:r>
            <w:r w:rsidR="00927F84" w:rsidRPr="002C1C3D">
              <w:t xml:space="preserve">existing </w:t>
            </w:r>
            <w:r w:rsidRPr="002C1C3D">
              <w:t>services and client outcomes.</w:t>
            </w:r>
          </w:p>
          <w:p w14:paraId="21983044" w14:textId="1672A5CC" w:rsidR="00FA79D2" w:rsidRPr="002C1C3D" w:rsidRDefault="00927F84" w:rsidP="002C1C3D">
            <w:pPr>
              <w:pStyle w:val="Tablelistbullet"/>
            </w:pPr>
            <w:r w:rsidRPr="002C1C3D">
              <w:t xml:space="preserve">The existence of </w:t>
            </w:r>
            <w:r w:rsidR="00FA79D2" w:rsidRPr="002C1C3D">
              <w:t>relationships with culturally informed groups/organisations (where applicable)</w:t>
            </w:r>
            <w:r w:rsidR="006931E6" w:rsidRPr="002C1C3D">
              <w:t>.</w:t>
            </w:r>
          </w:p>
          <w:p w14:paraId="66807226" w14:textId="5006E2A0" w:rsidR="00FA79D2" w:rsidRPr="002C1C3D" w:rsidRDefault="00FA79D2" w:rsidP="002C1C3D">
            <w:pPr>
              <w:pStyle w:val="Tablelistbullet"/>
            </w:pPr>
            <w:r w:rsidRPr="002C1C3D">
              <w:t xml:space="preserve">How existing connections </w:t>
            </w:r>
            <w:r w:rsidR="00053F67" w:rsidRPr="002C1C3D">
              <w:t xml:space="preserve">would be of </w:t>
            </w:r>
            <w:r w:rsidRPr="002C1C3D">
              <w:t xml:space="preserve">benefit </w:t>
            </w:r>
            <w:r w:rsidR="00053F67" w:rsidRPr="002C1C3D">
              <w:t xml:space="preserve">in delivering </w:t>
            </w:r>
            <w:r w:rsidRPr="002C1C3D">
              <w:t xml:space="preserve">the </w:t>
            </w:r>
            <w:r w:rsidR="00F40C01" w:rsidRPr="002C1C3D">
              <w:t xml:space="preserve">CHSP </w:t>
            </w:r>
            <w:r w:rsidRPr="002C1C3D">
              <w:t xml:space="preserve">services </w:t>
            </w:r>
            <w:r w:rsidR="00F40C01" w:rsidRPr="002C1C3D">
              <w:t>applied for</w:t>
            </w:r>
            <w:r w:rsidR="00053F67" w:rsidRPr="002C1C3D">
              <w:t>.</w:t>
            </w:r>
          </w:p>
        </w:tc>
      </w:tr>
      <w:tr w:rsidR="00FA79D2" w:rsidRPr="00D94625" w14:paraId="2712DE86" w14:textId="77777777" w:rsidTr="00FA79D2">
        <w:trPr>
          <w:trHeight w:val="300"/>
        </w:trPr>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11140F42" w14:textId="37AA2614" w:rsidR="00FA79D2" w:rsidRPr="004758A3" w:rsidRDefault="00FA79D2" w:rsidP="002C1C3D">
            <w:pPr>
              <w:pStyle w:val="Tabletextleft"/>
            </w:pPr>
            <w:r w:rsidRPr="004758A3">
              <w:lastRenderedPageBreak/>
              <w:t>Clearly identif</w:t>
            </w:r>
            <w:r w:rsidR="006931E6" w:rsidRPr="004758A3">
              <w:t xml:space="preserve">ied </w:t>
            </w:r>
            <w:r w:rsidRPr="004758A3">
              <w:t>opportunities to create new relationships and explain</w:t>
            </w:r>
            <w:r w:rsidR="00D9013F" w:rsidRPr="004758A3">
              <w:t xml:space="preserve">ed </w:t>
            </w:r>
            <w:r w:rsidRPr="004758A3">
              <w:t xml:space="preserve">how those connections might be established to optimise outcomes </w:t>
            </w:r>
            <w:r w:rsidR="00053F67" w:rsidRPr="004758A3">
              <w:t>service delivery and client outcomes</w:t>
            </w:r>
            <w:r w:rsidRPr="004758A3">
              <w:t>. </w:t>
            </w:r>
          </w:p>
        </w:tc>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499A219B" w14:textId="5EB428A8" w:rsidR="00FA79D2" w:rsidRPr="002C1C3D" w:rsidRDefault="00927F84" w:rsidP="002C1C3D">
            <w:pPr>
              <w:pStyle w:val="Tablelistbullet"/>
            </w:pPr>
            <w:r w:rsidRPr="002C1C3D">
              <w:t>Any o</w:t>
            </w:r>
            <w:r w:rsidR="00FA79D2" w:rsidRPr="002C1C3D">
              <w:t>pportunities to create new connections</w:t>
            </w:r>
            <w:r w:rsidR="00053F67" w:rsidRPr="002C1C3D">
              <w:t>, detailing with whom</w:t>
            </w:r>
            <w:r w:rsidRPr="002C1C3D">
              <w:t>, through which avenues</w:t>
            </w:r>
            <w:r w:rsidR="00053F67" w:rsidRPr="002C1C3D">
              <w:t xml:space="preserve"> and </w:t>
            </w:r>
            <w:r w:rsidRPr="002C1C3D">
              <w:t>how this will support CHSP service delivery</w:t>
            </w:r>
            <w:r w:rsidR="00053F67" w:rsidRPr="002C1C3D">
              <w:t>.</w:t>
            </w:r>
          </w:p>
          <w:p w14:paraId="0508362C" w14:textId="2F7253D5" w:rsidR="00FA79D2" w:rsidRPr="002C1C3D" w:rsidRDefault="00FA79D2" w:rsidP="002C1C3D">
            <w:pPr>
              <w:pStyle w:val="Tablelistbullet"/>
            </w:pPr>
            <w:r w:rsidRPr="002C1C3D">
              <w:t xml:space="preserve">How </w:t>
            </w:r>
            <w:r w:rsidR="00053F67" w:rsidRPr="002C1C3D">
              <w:t xml:space="preserve">these </w:t>
            </w:r>
            <w:r w:rsidRPr="002C1C3D">
              <w:t xml:space="preserve">new connections </w:t>
            </w:r>
            <w:r w:rsidR="00927F84" w:rsidRPr="002C1C3D">
              <w:t>would optimise</w:t>
            </w:r>
            <w:r w:rsidRPr="002C1C3D">
              <w:t xml:space="preserve"> </w:t>
            </w:r>
            <w:r w:rsidR="00053F67" w:rsidRPr="002C1C3D">
              <w:t>the delivery of the CHSP services applied for</w:t>
            </w:r>
            <w:r w:rsidR="00554507" w:rsidRPr="002C1C3D">
              <w:t>.</w:t>
            </w:r>
          </w:p>
        </w:tc>
      </w:tr>
    </w:tbl>
    <w:p w14:paraId="598037E0" w14:textId="03AD7780" w:rsidR="00690DAA" w:rsidRPr="004758A3" w:rsidRDefault="003545BC" w:rsidP="004758A3">
      <w:pPr>
        <w:pStyle w:val="Heading4"/>
      </w:pPr>
      <w:r w:rsidRPr="004758A3">
        <w:t xml:space="preserve">Criterion 3 </w:t>
      </w:r>
      <w:r w:rsidR="00D9013F" w:rsidRPr="004758A3">
        <w:t>–</w:t>
      </w:r>
      <w:r w:rsidR="00571941" w:rsidRPr="004758A3">
        <w:t xml:space="preserve"> </w:t>
      </w:r>
      <w:r w:rsidR="00690DAA" w:rsidRPr="004758A3">
        <w:t>Efficient and Effective Use of Grant Funds</w:t>
      </w:r>
      <w:r w:rsidRPr="004758A3">
        <w:t xml:space="preserve"> (5 points)</w:t>
      </w:r>
    </w:p>
    <w:p w14:paraId="106C6E85" w14:textId="77777777" w:rsidR="002A3687" w:rsidRPr="004758A3" w:rsidRDefault="002A3687" w:rsidP="004758A3">
      <w:pPr>
        <w:rPr>
          <w:rStyle w:val="Strong"/>
        </w:rPr>
      </w:pPr>
      <w:r w:rsidRPr="004758A3">
        <w:rPr>
          <w:rStyle w:val="Strong"/>
        </w:rPr>
        <w:t xml:space="preserve">Describe how you will ensure the funding will result in the delivery of efficient and effective services. </w:t>
      </w:r>
    </w:p>
    <w:p w14:paraId="36EBA95E" w14:textId="691912AA" w:rsidR="002A3687" w:rsidRDefault="002A3687" w:rsidP="004758A3">
      <w:pPr>
        <w:rPr>
          <w:rFonts w:eastAsia="Times New Roman"/>
        </w:rPr>
      </w:pPr>
      <w:r>
        <w:t xml:space="preserve">The Grant Opportunity Guidelines advised that </w:t>
      </w:r>
      <w:r w:rsidR="00DD4058">
        <w:t>a</w:t>
      </w:r>
      <w:r>
        <w:t>pplicants must demonstrate this by identifying how the activities achieve high quality outcomes in a cost-effective way, including:</w:t>
      </w:r>
    </w:p>
    <w:p w14:paraId="6CCF0E63" w14:textId="33310292" w:rsidR="00227730" w:rsidRPr="004758A3" w:rsidRDefault="001C60FC" w:rsidP="004758A3">
      <w:pPr>
        <w:pStyle w:val="ListBullet"/>
      </w:pPr>
      <w:r w:rsidRPr="004758A3">
        <w:t>W</w:t>
      </w:r>
      <w:r w:rsidR="007E1866" w:rsidRPr="004758A3">
        <w:t>orkforce readiness, outlining any required recruitment and/or training activities and the timeframe in which these activities could be completed to enable CHSP service delivery to commence</w:t>
      </w:r>
      <w:r w:rsidR="00227730" w:rsidRPr="004758A3">
        <w:t>.</w:t>
      </w:r>
    </w:p>
    <w:p w14:paraId="50FC809A" w14:textId="27F381D1" w:rsidR="00227730" w:rsidRDefault="00227730" w:rsidP="004758A3">
      <w:pPr>
        <w:pStyle w:val="ListBullet2"/>
      </w:pPr>
      <w:r>
        <w:rPr>
          <w:rFonts w:eastAsia="Times New Roman"/>
        </w:rPr>
        <w:t xml:space="preserve">If applicable, </w:t>
      </w:r>
      <w:r w:rsidR="007E1866" w:rsidRPr="00A5335B">
        <w:t>any other factors that may be relevant in terms of service delivery models or delays to service delivery commencement.</w:t>
      </w:r>
    </w:p>
    <w:p w14:paraId="32C0E0F7" w14:textId="57821D2B" w:rsidR="007E1866" w:rsidRPr="00A5335B" w:rsidRDefault="007E1866" w:rsidP="004758A3">
      <w:pPr>
        <w:pStyle w:val="ListBullet2"/>
        <w:rPr>
          <w:rFonts w:eastAsia="Times New Roman"/>
        </w:rPr>
      </w:pPr>
      <w:r w:rsidRPr="00A5335B">
        <w:t xml:space="preserve">Other factors outside of workforce readiness may </w:t>
      </w:r>
      <w:r w:rsidR="00A75DEB">
        <w:rPr>
          <w:rFonts w:eastAsia="Times New Roman"/>
        </w:rPr>
        <w:t>i</w:t>
      </w:r>
      <w:r w:rsidRPr="00A5335B">
        <w:rPr>
          <w:rFonts w:eastAsia="Times New Roman"/>
        </w:rPr>
        <w:t>nclude</w:t>
      </w:r>
      <w:r w:rsidR="00227730">
        <w:rPr>
          <w:rFonts w:eastAsia="Times New Roman"/>
        </w:rPr>
        <w:t xml:space="preserve"> </w:t>
      </w:r>
      <w:r w:rsidRPr="00A5335B">
        <w:rPr>
          <w:rFonts w:eastAsia="Times New Roman"/>
        </w:rPr>
        <w:t>purchase of equipment, leasing of office space, adherence to a cultural requirement, etc.</w:t>
      </w:r>
    </w:p>
    <w:p w14:paraId="564FA2B8" w14:textId="2DE735D9" w:rsidR="007E1866" w:rsidRPr="004758A3" w:rsidRDefault="00C44F26" w:rsidP="004758A3">
      <w:pPr>
        <w:pStyle w:val="ListBullet"/>
      </w:pPr>
      <w:r w:rsidRPr="004758A3">
        <w:t>I</w:t>
      </w:r>
      <w:r w:rsidR="007E1866" w:rsidRPr="004758A3">
        <w:t xml:space="preserve">f advised that your organisation was successful, what is </w:t>
      </w:r>
      <w:r w:rsidR="00A5335B" w:rsidRPr="004758A3">
        <w:t>t</w:t>
      </w:r>
      <w:r w:rsidR="007E1866" w:rsidRPr="004758A3">
        <w:t>he anticipated number of weeks, from notification of a successful outcome, by which your organisation would be effectively ready to</w:t>
      </w:r>
      <w:r w:rsidR="00227730" w:rsidRPr="004758A3">
        <w:t xml:space="preserve"> c</w:t>
      </w:r>
      <w:r w:rsidR="007E1866" w:rsidRPr="004758A3">
        <w:t>ommence delivering any approved CHSP services</w:t>
      </w:r>
      <w:r w:rsidR="000A6800" w:rsidRPr="004758A3">
        <w:t>.</w:t>
      </w:r>
    </w:p>
    <w:p w14:paraId="5F04BA67" w14:textId="328E878C" w:rsidR="00227730" w:rsidRPr="004758A3" w:rsidRDefault="007E1866" w:rsidP="004758A3">
      <w:pPr>
        <w:pStyle w:val="ListBullet"/>
      </w:pPr>
      <w:r w:rsidRPr="004758A3">
        <w:t>Service types being applied for in the Activity Work Plan are accurately addressed in the response.</w:t>
      </w:r>
    </w:p>
    <w:p w14:paraId="2239922D" w14:textId="5D88082A" w:rsidR="007E1866" w:rsidRPr="00A5335B" w:rsidRDefault="00227730" w:rsidP="004758A3">
      <w:pPr>
        <w:pStyle w:val="ListBullet2"/>
      </w:pPr>
      <w:r>
        <w:t>I</w:t>
      </w:r>
      <w:r w:rsidR="007E1866" w:rsidRPr="00A5335B">
        <w:t xml:space="preserve">f the unit price is outside of the range identified in the </w:t>
      </w:r>
      <w:r w:rsidR="001D7F96">
        <w:t>2024-25 CHSP National Unit Price Range</w:t>
      </w:r>
      <w:r w:rsidR="007E1866" w:rsidRPr="00A5335B">
        <w:t>, the response provide</w:t>
      </w:r>
      <w:r>
        <w:t>s</w:t>
      </w:r>
      <w:r w:rsidR="007E1866" w:rsidRPr="00A5335B">
        <w:t xml:space="preserve"> information explaining the reason for the higher or lower unit price.</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15"/>
      </w:tblGrid>
      <w:tr w:rsidR="00072759" w:rsidRPr="004758A3" w14:paraId="6EE13D36" w14:textId="77777777" w:rsidTr="004758A3">
        <w:trPr>
          <w:trHeight w:val="300"/>
          <w:tblHeader/>
        </w:trPr>
        <w:tc>
          <w:tcPr>
            <w:tcW w:w="4515" w:type="dxa"/>
            <w:tcBorders>
              <w:top w:val="single" w:sz="6" w:space="0" w:color="3998B5"/>
              <w:left w:val="single" w:sz="6" w:space="0" w:color="3998B5"/>
              <w:bottom w:val="single" w:sz="6" w:space="0" w:color="3998B5"/>
              <w:right w:val="nil"/>
            </w:tcBorders>
            <w:shd w:val="clear" w:color="auto" w:fill="3998B5"/>
            <w:hideMark/>
          </w:tcPr>
          <w:p w14:paraId="54581DBA" w14:textId="77777777" w:rsidR="00072759" w:rsidRPr="004758A3" w:rsidRDefault="00072759" w:rsidP="004758A3">
            <w:pPr>
              <w:pStyle w:val="TableHeaderWhite"/>
            </w:pPr>
            <w:r w:rsidRPr="004758A3">
              <w:t>Strong Applicants </w:t>
            </w:r>
          </w:p>
        </w:tc>
        <w:tc>
          <w:tcPr>
            <w:tcW w:w="4515" w:type="dxa"/>
            <w:tcBorders>
              <w:top w:val="single" w:sz="6" w:space="0" w:color="3998B5"/>
              <w:left w:val="nil"/>
              <w:bottom w:val="single" w:sz="6" w:space="0" w:color="3998B5"/>
              <w:right w:val="single" w:sz="6" w:space="0" w:color="3998B5"/>
            </w:tcBorders>
            <w:shd w:val="clear" w:color="auto" w:fill="3998B5"/>
            <w:hideMark/>
          </w:tcPr>
          <w:p w14:paraId="5379488D" w14:textId="517E62CA" w:rsidR="00072759" w:rsidRPr="004758A3" w:rsidRDefault="00FA79D2" w:rsidP="004758A3">
            <w:pPr>
              <w:pStyle w:val="TableHeaderWhite"/>
            </w:pPr>
            <w:r w:rsidRPr="004758A3">
              <w:t>Clearly described</w:t>
            </w:r>
          </w:p>
        </w:tc>
      </w:tr>
      <w:tr w:rsidR="00072759" w:rsidRPr="00072759" w14:paraId="718438F4" w14:textId="77777777" w:rsidTr="00072759">
        <w:trPr>
          <w:trHeight w:val="1005"/>
        </w:trPr>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51F62159" w14:textId="4EF0BBB2" w:rsidR="00072759" w:rsidRPr="004758A3" w:rsidRDefault="00072759" w:rsidP="004758A3">
            <w:r w:rsidRPr="004758A3">
              <w:t>Clearly explained workforce readiness,</w:t>
            </w:r>
            <w:r w:rsidR="00B07113" w:rsidRPr="004758A3">
              <w:t xml:space="preserve"> </w:t>
            </w:r>
            <w:proofErr w:type="gramStart"/>
            <w:r w:rsidRPr="004758A3">
              <w:t>recruitment</w:t>
            </w:r>
            <w:proofErr w:type="gramEnd"/>
            <w:r w:rsidRPr="004758A3">
              <w:t xml:space="preserve"> and training processes.</w:t>
            </w:r>
          </w:p>
        </w:tc>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6A6A405A" w14:textId="06382690" w:rsidR="00072759" w:rsidRPr="00072759" w:rsidRDefault="00072759" w:rsidP="00084D72">
            <w:pPr>
              <w:pStyle w:val="Tablelistbullet"/>
            </w:pPr>
            <w:r w:rsidRPr="00072759">
              <w:t xml:space="preserve">How many staff </w:t>
            </w:r>
            <w:r w:rsidR="00EF6806">
              <w:t xml:space="preserve">are </w:t>
            </w:r>
            <w:r w:rsidRPr="00072759">
              <w:t>employed</w:t>
            </w:r>
            <w:r w:rsidR="00F40C01">
              <w:t>, any additional recruitment</w:t>
            </w:r>
            <w:r w:rsidR="00684B2D">
              <w:t xml:space="preserve"> activities</w:t>
            </w:r>
            <w:r w:rsidR="00F40C01">
              <w:t xml:space="preserve"> (numbers, qualifications etc</w:t>
            </w:r>
            <w:r w:rsidR="00B07113">
              <w:t>.</w:t>
            </w:r>
            <w:r w:rsidR="00F40C01">
              <w:t>) and associate</w:t>
            </w:r>
            <w:r w:rsidR="00EF6806">
              <w:t>d</w:t>
            </w:r>
            <w:r w:rsidR="00F40C01">
              <w:t xml:space="preserve"> timeframes to commence CHSP service delivery</w:t>
            </w:r>
            <w:r w:rsidR="00684B2D">
              <w:t>.</w:t>
            </w:r>
          </w:p>
          <w:p w14:paraId="0933A18D" w14:textId="5376A22B" w:rsidR="00072759" w:rsidRPr="00072759" w:rsidRDefault="00684B2D" w:rsidP="00084D72">
            <w:pPr>
              <w:pStyle w:val="Tablelistbullet"/>
            </w:pPr>
            <w:r>
              <w:t>The c</w:t>
            </w:r>
            <w:r w:rsidR="00072759" w:rsidRPr="00072759">
              <w:t>ultural safety/competence of staff</w:t>
            </w:r>
            <w:r w:rsidR="00053F67">
              <w:t xml:space="preserve"> </w:t>
            </w:r>
            <w:r w:rsidR="00F40C01">
              <w:t>(if applicable</w:t>
            </w:r>
            <w:r w:rsidR="00EF6806">
              <w:t>)</w:t>
            </w:r>
            <w:r>
              <w:t>.</w:t>
            </w:r>
          </w:p>
          <w:p w14:paraId="1CC9646F" w14:textId="7A274424" w:rsidR="00072759" w:rsidRPr="00072759" w:rsidRDefault="00684B2D" w:rsidP="00084D72">
            <w:pPr>
              <w:pStyle w:val="Tablelistbullet"/>
            </w:pPr>
            <w:r>
              <w:t>Any l</w:t>
            </w:r>
            <w:r w:rsidR="00072759" w:rsidRPr="00072759">
              <w:t>anguage diversities within staff </w:t>
            </w:r>
            <w:r w:rsidR="00F40C01">
              <w:t>(if applicable)</w:t>
            </w:r>
            <w:r>
              <w:t>.</w:t>
            </w:r>
          </w:p>
          <w:p w14:paraId="751EB15D" w14:textId="4F6E1E13" w:rsidR="00072759" w:rsidRPr="00072759" w:rsidRDefault="00684B2D" w:rsidP="00084D72">
            <w:pPr>
              <w:pStyle w:val="Tablelistbullet"/>
            </w:pPr>
            <w:r>
              <w:lastRenderedPageBreak/>
              <w:t>The scope of any t</w:t>
            </w:r>
            <w:r w:rsidR="00072759" w:rsidRPr="00072759">
              <w:t>raining activities </w:t>
            </w:r>
            <w:r w:rsidR="00F40C01">
              <w:t>required to be undertaken prior to CHSP service delivery commencement and indicative timing to complete</w:t>
            </w:r>
            <w:r>
              <w:t>.</w:t>
            </w:r>
          </w:p>
          <w:p w14:paraId="20FEFEDD" w14:textId="661D644A" w:rsidR="00072759" w:rsidRPr="004758A3" w:rsidRDefault="00684B2D" w:rsidP="00084D72">
            <w:pPr>
              <w:pStyle w:val="Tablelistbullet"/>
              <w:rPr>
                <w:rFonts w:eastAsiaTheme="minorHAnsi" w:cstheme="minorBidi"/>
                <w:kern w:val="2"/>
                <w14:ligatures w14:val="standardContextual"/>
              </w:rPr>
            </w:pPr>
            <w:r>
              <w:t>Any c</w:t>
            </w:r>
            <w:r w:rsidR="00072759" w:rsidRPr="00072759">
              <w:t>ertifications needed for staff </w:t>
            </w:r>
            <w:r w:rsidR="00F40C01">
              <w:t>prior to CHSP service delivery commencement and indicative timing to complete.</w:t>
            </w:r>
          </w:p>
        </w:tc>
      </w:tr>
      <w:tr w:rsidR="00072759" w:rsidRPr="00072759" w14:paraId="2F1CB42E" w14:textId="77777777" w:rsidTr="00072759">
        <w:trPr>
          <w:trHeight w:val="300"/>
        </w:trPr>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7889CC38" w14:textId="77777777" w:rsidR="00072759" w:rsidRPr="004758A3" w:rsidRDefault="00072759" w:rsidP="004758A3">
            <w:r w:rsidRPr="004758A3">
              <w:lastRenderedPageBreak/>
              <w:t>Clearly stated a timeframe by which all recruitment and training processes could be completed to enable CHSP service delivery. </w:t>
            </w:r>
          </w:p>
        </w:tc>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596C699E" w14:textId="57FBCE0A" w:rsidR="00072759" w:rsidRPr="00F70F6D" w:rsidRDefault="00EF6806" w:rsidP="00084D72">
            <w:pPr>
              <w:pStyle w:val="Tablelistbullet"/>
            </w:pPr>
            <w:r>
              <w:t>T</w:t>
            </w:r>
            <w:r w:rsidR="00072759" w:rsidRPr="00072759">
              <w:t xml:space="preserve">he number of weeks </w:t>
            </w:r>
            <w:r>
              <w:t xml:space="preserve">anticipated </w:t>
            </w:r>
            <w:r w:rsidR="00072759" w:rsidRPr="00072759">
              <w:t>for recruitment and</w:t>
            </w:r>
            <w:r w:rsidR="00072759" w:rsidRPr="00F70F6D">
              <w:t xml:space="preserve"> training to be completed </w:t>
            </w:r>
            <w:r w:rsidR="00554507" w:rsidRPr="00072759">
              <w:t xml:space="preserve">for </w:t>
            </w:r>
            <w:r w:rsidR="00554507">
              <w:t xml:space="preserve">CHSP </w:t>
            </w:r>
            <w:r w:rsidR="00554507" w:rsidRPr="00072759">
              <w:t>service delivery to commence </w:t>
            </w:r>
            <w:r w:rsidR="00554507">
              <w:t>following notification of a successful outcome.</w:t>
            </w:r>
          </w:p>
        </w:tc>
      </w:tr>
      <w:tr w:rsidR="00072759" w:rsidRPr="00072759" w14:paraId="582C765C" w14:textId="77777777" w:rsidTr="00072759">
        <w:trPr>
          <w:trHeight w:val="300"/>
        </w:trPr>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7B39241F" w14:textId="77777777" w:rsidR="00072759" w:rsidRPr="004758A3" w:rsidRDefault="00072759" w:rsidP="004758A3">
            <w:r w:rsidRPr="004758A3">
              <w:t>Clearly stated a timeframe (anticipated number of weeks) from notification of a successful grant outcome, by which CHSP service delivery could be commenced. </w:t>
            </w:r>
          </w:p>
        </w:tc>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5A2BAA2D" w14:textId="42C8536A" w:rsidR="00072759" w:rsidRPr="00072759" w:rsidRDefault="00EF6806" w:rsidP="00084D72">
            <w:pPr>
              <w:pStyle w:val="Tablelistbullet"/>
            </w:pPr>
            <w:r>
              <w:t>The</w:t>
            </w:r>
            <w:r w:rsidR="00072759" w:rsidRPr="00072759">
              <w:t xml:space="preserve"> number of weeks (or date) for </w:t>
            </w:r>
            <w:r>
              <w:t xml:space="preserve">CHSP </w:t>
            </w:r>
            <w:r w:rsidR="00072759" w:rsidRPr="00072759">
              <w:t>service delivery to commence </w:t>
            </w:r>
            <w:r w:rsidR="00554507">
              <w:t>following notification of a successful outcome.</w:t>
            </w:r>
          </w:p>
        </w:tc>
      </w:tr>
      <w:tr w:rsidR="00072759" w:rsidRPr="00072759" w14:paraId="0F0F92A2" w14:textId="77777777" w:rsidTr="00072759">
        <w:trPr>
          <w:trHeight w:val="300"/>
        </w:trPr>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00785374" w14:textId="666B8A22" w:rsidR="00072759" w:rsidRPr="004758A3" w:rsidRDefault="00072759" w:rsidP="004758A3">
            <w:pPr>
              <w:rPr>
                <w:lang w:eastAsia="en-AU"/>
              </w:rPr>
            </w:pPr>
            <w:r w:rsidRPr="004758A3">
              <w:t>Clearly addressed the service type/s applied for.</w:t>
            </w:r>
          </w:p>
        </w:tc>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23264AC8" w14:textId="24867A6E" w:rsidR="00072759" w:rsidRPr="00072759" w:rsidRDefault="00EF6806" w:rsidP="00084D72">
            <w:pPr>
              <w:pStyle w:val="Tablelistbullet"/>
            </w:pPr>
            <w:r>
              <w:t>All s</w:t>
            </w:r>
            <w:r w:rsidR="00072759" w:rsidRPr="00072759">
              <w:t xml:space="preserve">ervice types and </w:t>
            </w:r>
            <w:r>
              <w:t xml:space="preserve">examples of </w:t>
            </w:r>
            <w:r w:rsidR="00072759" w:rsidRPr="00072759">
              <w:t>activities</w:t>
            </w:r>
            <w:r>
              <w:t xml:space="preserve"> to be delivered</w:t>
            </w:r>
            <w:r w:rsidR="00072759" w:rsidRPr="00072759">
              <w:t> </w:t>
            </w:r>
            <w:r w:rsidR="00FD7718">
              <w:t>in each location</w:t>
            </w:r>
            <w:r w:rsidR="00684B2D">
              <w:t>.</w:t>
            </w:r>
          </w:p>
        </w:tc>
      </w:tr>
      <w:tr w:rsidR="00072759" w:rsidRPr="00072759" w14:paraId="20CB8908" w14:textId="77777777" w:rsidTr="00072759">
        <w:trPr>
          <w:trHeight w:val="300"/>
        </w:trPr>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637903C3" w14:textId="77777777" w:rsidR="00072759" w:rsidRPr="004758A3" w:rsidRDefault="00072759" w:rsidP="004758A3">
            <w:r w:rsidRPr="004758A3">
              <w:t>Clearly identified other factors that might delay the anticipated CHSP service delivery timeframe. </w:t>
            </w:r>
          </w:p>
        </w:tc>
        <w:tc>
          <w:tcPr>
            <w:tcW w:w="4515" w:type="dxa"/>
            <w:tcBorders>
              <w:top w:val="single" w:sz="6" w:space="0" w:color="82C3D8"/>
              <w:left w:val="single" w:sz="6" w:space="0" w:color="82C3D8"/>
              <w:bottom w:val="single" w:sz="6" w:space="0" w:color="82C3D8"/>
              <w:right w:val="single" w:sz="6" w:space="0" w:color="82C3D8"/>
            </w:tcBorders>
            <w:shd w:val="clear" w:color="auto" w:fill="D5EBF2"/>
            <w:hideMark/>
          </w:tcPr>
          <w:p w14:paraId="6B93079A" w14:textId="23D955A5" w:rsidR="00684B2D" w:rsidRPr="000D6DD3" w:rsidRDefault="00FA308B" w:rsidP="00084D72">
            <w:pPr>
              <w:pStyle w:val="Tablelistbullet"/>
            </w:pPr>
            <w:r>
              <w:t>The scope of a</w:t>
            </w:r>
            <w:r w:rsidR="00053F67">
              <w:t xml:space="preserve">ny </w:t>
            </w:r>
            <w:r w:rsidR="000D6DD3">
              <w:t xml:space="preserve">of the following types of activities which </w:t>
            </w:r>
            <w:r w:rsidR="000D6DD3" w:rsidRPr="000069C3">
              <w:t>may impact the timing of the commencement of CHSP service delivery. In addition to the timeframe in which these activities could be completed to enable CHSP service delivery to commence as planned</w:t>
            </w:r>
            <w:r w:rsidR="000D6DD3">
              <w:t>:</w:t>
            </w:r>
          </w:p>
          <w:p w14:paraId="55C273D4" w14:textId="17BF57FE" w:rsidR="00684B2D" w:rsidRDefault="00053F67" w:rsidP="00084D72">
            <w:pPr>
              <w:pStyle w:val="Tablelistbullet2"/>
            </w:pPr>
            <w:r>
              <w:t>required r</w:t>
            </w:r>
            <w:r w:rsidR="00355539" w:rsidRPr="000D6DD3">
              <w:t xml:space="preserve">ecruitment and/or training </w:t>
            </w:r>
            <w:proofErr w:type="gramStart"/>
            <w:r w:rsidR="00355539" w:rsidRPr="000D6DD3">
              <w:t>activities</w:t>
            </w:r>
            <w:proofErr w:type="gramEnd"/>
          </w:p>
          <w:p w14:paraId="623DBEAB" w14:textId="6F35270F" w:rsidR="00684B2D" w:rsidRDefault="00053F67" w:rsidP="00084D72">
            <w:pPr>
              <w:pStyle w:val="Tablelistbullet2"/>
            </w:pPr>
            <w:r>
              <w:t>infrastructure or IT implementation</w:t>
            </w:r>
          </w:p>
          <w:p w14:paraId="3B8189D2" w14:textId="073182EB" w:rsidR="00684B2D" w:rsidRDefault="00053F67" w:rsidP="00084D72">
            <w:pPr>
              <w:pStyle w:val="Tablelistbullet2"/>
            </w:pPr>
            <w:r w:rsidRPr="007E1866">
              <w:t>purchase of equipment</w:t>
            </w:r>
          </w:p>
          <w:p w14:paraId="7B6D07A7" w14:textId="002DDBE4" w:rsidR="00072759" w:rsidRPr="00072759" w:rsidRDefault="00053F67" w:rsidP="00084D72">
            <w:pPr>
              <w:pStyle w:val="Tablelistbullet2"/>
            </w:pPr>
            <w:r w:rsidRPr="007E1866">
              <w:t>leasing of office space</w:t>
            </w:r>
            <w:r w:rsidR="001A168F">
              <w:t>, etc.</w:t>
            </w:r>
          </w:p>
        </w:tc>
      </w:tr>
      <w:tr w:rsidR="00072759" w:rsidRPr="00072759" w14:paraId="650200ED" w14:textId="77777777" w:rsidTr="00F70F6D">
        <w:trPr>
          <w:trHeight w:val="69"/>
        </w:trPr>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3B54B905" w14:textId="62A7ED03" w:rsidR="00072759" w:rsidRPr="004758A3" w:rsidRDefault="00072759" w:rsidP="004758A3">
            <w:pPr>
              <w:rPr>
                <w:lang w:eastAsia="en-AU"/>
              </w:rPr>
            </w:pPr>
            <w:r w:rsidRPr="004758A3">
              <w:t xml:space="preserve">Clearly explained why unit prices were above </w:t>
            </w:r>
            <w:r w:rsidR="001A168F" w:rsidRPr="004758A3">
              <w:t xml:space="preserve">or below </w:t>
            </w:r>
            <w:r w:rsidRPr="004758A3">
              <w:t>the range (if applicable). </w:t>
            </w:r>
          </w:p>
        </w:tc>
        <w:tc>
          <w:tcPr>
            <w:tcW w:w="4515" w:type="dxa"/>
            <w:tcBorders>
              <w:top w:val="single" w:sz="6" w:space="0" w:color="82C3D8"/>
              <w:left w:val="single" w:sz="6" w:space="0" w:color="82C3D8"/>
              <w:bottom w:val="single" w:sz="6" w:space="0" w:color="82C3D8"/>
              <w:right w:val="single" w:sz="6" w:space="0" w:color="82C3D8"/>
            </w:tcBorders>
            <w:shd w:val="clear" w:color="auto" w:fill="auto"/>
            <w:hideMark/>
          </w:tcPr>
          <w:p w14:paraId="4FEA27B4" w14:textId="275C665B" w:rsidR="00072759" w:rsidRPr="00072759" w:rsidRDefault="000C3876" w:rsidP="00084D72">
            <w:pPr>
              <w:pStyle w:val="Tablelistbullet"/>
            </w:pPr>
            <w:r>
              <w:t>Clear j</w:t>
            </w:r>
            <w:r w:rsidR="00040985">
              <w:t xml:space="preserve">ustification </w:t>
            </w:r>
            <w:r w:rsidR="00053F67">
              <w:t>for</w:t>
            </w:r>
            <w:r w:rsidR="00040985">
              <w:t xml:space="preserve"> unit prices</w:t>
            </w:r>
            <w:r w:rsidR="001D7F96">
              <w:t>.</w:t>
            </w:r>
          </w:p>
        </w:tc>
      </w:tr>
    </w:tbl>
    <w:p w14:paraId="63B5295C" w14:textId="77777777" w:rsidR="003545BC" w:rsidRPr="00084D72" w:rsidRDefault="003545BC" w:rsidP="00084D72"/>
    <w:sectPr w:rsidR="003545BC" w:rsidRPr="00084D72" w:rsidSect="00571941">
      <w:headerReference w:type="default" r:id="rId11"/>
      <w:footerReference w:type="default" r:id="rId12"/>
      <w:headerReference w:type="first" r:id="rId13"/>
      <w:footerReference w:type="first" r:id="rId14"/>
      <w:type w:val="continuous"/>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C624" w14:textId="77777777" w:rsidR="00C2758B" w:rsidRDefault="00C2758B" w:rsidP="006B56BB">
      <w:r>
        <w:separator/>
      </w:r>
    </w:p>
    <w:p w14:paraId="3DBD4B30" w14:textId="77777777" w:rsidR="00C2758B" w:rsidRDefault="00C2758B"/>
  </w:endnote>
  <w:endnote w:type="continuationSeparator" w:id="0">
    <w:p w14:paraId="1AFD4C16" w14:textId="77777777" w:rsidR="00C2758B" w:rsidRDefault="00C2758B" w:rsidP="006B56BB">
      <w:r>
        <w:continuationSeparator/>
      </w:r>
    </w:p>
    <w:p w14:paraId="025CB001" w14:textId="77777777" w:rsidR="00C2758B" w:rsidRDefault="00C2758B"/>
  </w:endnote>
  <w:endnote w:type="continuationNotice" w:id="1">
    <w:p w14:paraId="6D378C22" w14:textId="77777777" w:rsidR="00C2758B" w:rsidRDefault="00C2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97D7" w14:textId="4F32AA9B" w:rsidR="00B53987" w:rsidRDefault="00AA262B" w:rsidP="00B53987">
    <w:pPr>
      <w:pStyle w:val="Footer"/>
    </w:pPr>
    <w:r>
      <w:t xml:space="preserve">Department of Health and Aged Care </w:t>
    </w:r>
    <w:r w:rsidR="00B53987">
      <w:t>–</w:t>
    </w:r>
    <w:r w:rsidR="00D5677A">
      <w:t xml:space="preserve"> General feedback for applicants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B93F" w14:textId="703E2F56" w:rsidR="00B53987" w:rsidRDefault="00AA262B" w:rsidP="00B53987">
    <w:pPr>
      <w:pStyle w:val="Footer"/>
    </w:pPr>
    <w:r>
      <w:t xml:space="preserve">Department of Health and Aged Care </w:t>
    </w:r>
    <w:r w:rsidR="00B53987">
      <w:t xml:space="preserve">– </w:t>
    </w:r>
    <w:r w:rsidR="00B510EE">
      <w:t>General feedback for applicants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9A89" w14:textId="77777777" w:rsidR="00C2758B" w:rsidRDefault="00C2758B" w:rsidP="006B56BB">
      <w:r>
        <w:separator/>
      </w:r>
    </w:p>
    <w:p w14:paraId="032C4587" w14:textId="77777777" w:rsidR="00C2758B" w:rsidRDefault="00C2758B"/>
  </w:footnote>
  <w:footnote w:type="continuationSeparator" w:id="0">
    <w:p w14:paraId="7F0A9AEA" w14:textId="77777777" w:rsidR="00C2758B" w:rsidRDefault="00C2758B" w:rsidP="006B56BB">
      <w:r>
        <w:continuationSeparator/>
      </w:r>
    </w:p>
    <w:p w14:paraId="54E5EE87" w14:textId="77777777" w:rsidR="00C2758B" w:rsidRDefault="00C2758B"/>
  </w:footnote>
  <w:footnote w:type="continuationNotice" w:id="1">
    <w:p w14:paraId="5E2EA652" w14:textId="77777777" w:rsidR="00C2758B" w:rsidRDefault="00C27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0E9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87F6" w14:textId="77777777" w:rsidR="00B53987" w:rsidRDefault="00B53987">
    <w:pPr>
      <w:pStyle w:val="Header"/>
    </w:pPr>
    <w:r>
      <w:rPr>
        <w:noProof/>
        <w:lang w:eastAsia="en-AU"/>
      </w:rPr>
      <w:drawing>
        <wp:inline distT="0" distB="0" distL="0" distR="0" wp14:anchorId="2AF8F129" wp14:editId="2B486F90">
          <wp:extent cx="5759450" cy="941705"/>
          <wp:effectExtent l="0" t="0" r="6350" b="0"/>
          <wp:docPr id="2086464413" name="Picture 208646441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9qR49HklGcfBlH" int2:id="ln4cff4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87D22"/>
    <w:multiLevelType w:val="hybridMultilevel"/>
    <w:tmpl w:val="A232E210"/>
    <w:lvl w:ilvl="0" w:tplc="EDCE7CF4">
      <w:start w:val="1"/>
      <w:numFmt w:val="bullet"/>
      <w:pStyle w:val="Table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3E644E00"/>
    <w:multiLevelType w:val="hybridMultilevel"/>
    <w:tmpl w:val="50E0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86CDF"/>
    <w:multiLevelType w:val="hybridMultilevel"/>
    <w:tmpl w:val="3D10D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0874CC"/>
    <w:multiLevelType w:val="hybridMultilevel"/>
    <w:tmpl w:val="F608141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FC722D"/>
    <w:multiLevelType w:val="hybridMultilevel"/>
    <w:tmpl w:val="67083384"/>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A8B2DB0"/>
    <w:multiLevelType w:val="hybridMultilevel"/>
    <w:tmpl w:val="DC72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902EF8"/>
    <w:multiLevelType w:val="hybridMultilevel"/>
    <w:tmpl w:val="4746C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8287E"/>
    <w:multiLevelType w:val="hybridMultilevel"/>
    <w:tmpl w:val="1B224932"/>
    <w:lvl w:ilvl="0" w:tplc="61C2B3EC">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8D7CE9"/>
    <w:multiLevelType w:val="hybridMultilevel"/>
    <w:tmpl w:val="ADFC09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E9C738B"/>
    <w:multiLevelType w:val="hybridMultilevel"/>
    <w:tmpl w:val="FE76BC0E"/>
    <w:lvl w:ilvl="0" w:tplc="0C090001">
      <w:start w:val="1"/>
      <w:numFmt w:val="bullet"/>
      <w:lvlText w:val=""/>
      <w:lvlJc w:val="left"/>
      <w:pPr>
        <w:ind w:left="720" w:hanging="360"/>
      </w:pPr>
      <w:rPr>
        <w:rFonts w:ascii="Symbol" w:hAnsi="Symbol" w:hint="default"/>
      </w:rPr>
    </w:lvl>
    <w:lvl w:ilvl="1" w:tplc="DA58D9F0">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5171215">
    <w:abstractNumId w:val="2"/>
  </w:num>
  <w:num w:numId="2" w16cid:durableId="1306743019">
    <w:abstractNumId w:val="3"/>
  </w:num>
  <w:num w:numId="3" w16cid:durableId="1809544992">
    <w:abstractNumId w:val="13"/>
  </w:num>
  <w:num w:numId="4" w16cid:durableId="638191149">
    <w:abstractNumId w:val="6"/>
  </w:num>
  <w:num w:numId="5" w16cid:durableId="503975017">
    <w:abstractNumId w:val="11"/>
  </w:num>
  <w:num w:numId="6" w16cid:durableId="215359669">
    <w:abstractNumId w:val="0"/>
  </w:num>
  <w:num w:numId="7" w16cid:durableId="483394379">
    <w:abstractNumId w:val="14"/>
  </w:num>
  <w:num w:numId="8" w16cid:durableId="164052204">
    <w:abstractNumId w:val="12"/>
  </w:num>
  <w:num w:numId="9" w16cid:durableId="1546091250">
    <w:abstractNumId w:val="8"/>
  </w:num>
  <w:num w:numId="10" w16cid:durableId="505176483">
    <w:abstractNumId w:val="7"/>
  </w:num>
  <w:num w:numId="11" w16cid:durableId="612251582">
    <w:abstractNumId w:val="4"/>
  </w:num>
  <w:num w:numId="12" w16cid:durableId="2086028545">
    <w:abstractNumId w:val="9"/>
  </w:num>
  <w:num w:numId="13" w16cid:durableId="328599523">
    <w:abstractNumId w:val="5"/>
  </w:num>
  <w:num w:numId="14" w16cid:durableId="1904103511">
    <w:abstractNumId w:val="10"/>
  </w:num>
  <w:num w:numId="15" w16cid:durableId="848125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2D"/>
    <w:rsid w:val="00003743"/>
    <w:rsid w:val="000047B4"/>
    <w:rsid w:val="00005712"/>
    <w:rsid w:val="00007FD8"/>
    <w:rsid w:val="000117F8"/>
    <w:rsid w:val="0001460F"/>
    <w:rsid w:val="000153EC"/>
    <w:rsid w:val="00022629"/>
    <w:rsid w:val="00026139"/>
    <w:rsid w:val="00027601"/>
    <w:rsid w:val="00033321"/>
    <w:rsid w:val="000338E5"/>
    <w:rsid w:val="00033ECC"/>
    <w:rsid w:val="0003422F"/>
    <w:rsid w:val="00034FA3"/>
    <w:rsid w:val="00040985"/>
    <w:rsid w:val="00043DC0"/>
    <w:rsid w:val="00046FF0"/>
    <w:rsid w:val="00050176"/>
    <w:rsid w:val="00050342"/>
    <w:rsid w:val="00053F67"/>
    <w:rsid w:val="00067456"/>
    <w:rsid w:val="00070EE3"/>
    <w:rsid w:val="00071506"/>
    <w:rsid w:val="0007154F"/>
    <w:rsid w:val="00072759"/>
    <w:rsid w:val="00081AB1"/>
    <w:rsid w:val="000823DD"/>
    <w:rsid w:val="000836A9"/>
    <w:rsid w:val="00084D72"/>
    <w:rsid w:val="00086C8A"/>
    <w:rsid w:val="000877B0"/>
    <w:rsid w:val="00090316"/>
    <w:rsid w:val="00093981"/>
    <w:rsid w:val="000A6800"/>
    <w:rsid w:val="000B067A"/>
    <w:rsid w:val="000B1540"/>
    <w:rsid w:val="000B1E53"/>
    <w:rsid w:val="000B33FD"/>
    <w:rsid w:val="000B4ABA"/>
    <w:rsid w:val="000C3876"/>
    <w:rsid w:val="000C4B16"/>
    <w:rsid w:val="000C50C3"/>
    <w:rsid w:val="000C5E14"/>
    <w:rsid w:val="000D21F6"/>
    <w:rsid w:val="000D4500"/>
    <w:rsid w:val="000D6DD3"/>
    <w:rsid w:val="000D7AEA"/>
    <w:rsid w:val="000E2C66"/>
    <w:rsid w:val="000F123C"/>
    <w:rsid w:val="000F2FED"/>
    <w:rsid w:val="00101FBA"/>
    <w:rsid w:val="0010616D"/>
    <w:rsid w:val="001100F9"/>
    <w:rsid w:val="00110478"/>
    <w:rsid w:val="0011711B"/>
    <w:rsid w:val="00117F8A"/>
    <w:rsid w:val="00120378"/>
    <w:rsid w:val="00121B9B"/>
    <w:rsid w:val="00122ADC"/>
    <w:rsid w:val="0013046A"/>
    <w:rsid w:val="00130F59"/>
    <w:rsid w:val="00133EC0"/>
    <w:rsid w:val="00134BAA"/>
    <w:rsid w:val="0013612D"/>
    <w:rsid w:val="00141CE5"/>
    <w:rsid w:val="00143AFC"/>
    <w:rsid w:val="00144908"/>
    <w:rsid w:val="001527F8"/>
    <w:rsid w:val="00153981"/>
    <w:rsid w:val="00155D31"/>
    <w:rsid w:val="00156D96"/>
    <w:rsid w:val="001571C7"/>
    <w:rsid w:val="00161094"/>
    <w:rsid w:val="0017665C"/>
    <w:rsid w:val="00177AD2"/>
    <w:rsid w:val="001815A8"/>
    <w:rsid w:val="001840FA"/>
    <w:rsid w:val="00190079"/>
    <w:rsid w:val="00192DB4"/>
    <w:rsid w:val="0019622E"/>
    <w:rsid w:val="001966A7"/>
    <w:rsid w:val="001A10E4"/>
    <w:rsid w:val="001A168F"/>
    <w:rsid w:val="001A4627"/>
    <w:rsid w:val="001A4979"/>
    <w:rsid w:val="001B15D3"/>
    <w:rsid w:val="001B3443"/>
    <w:rsid w:val="001C0209"/>
    <w:rsid w:val="001C0326"/>
    <w:rsid w:val="001C192F"/>
    <w:rsid w:val="001C3997"/>
    <w:rsid w:val="001C3C42"/>
    <w:rsid w:val="001C60FC"/>
    <w:rsid w:val="001D7869"/>
    <w:rsid w:val="001D7F96"/>
    <w:rsid w:val="001E2FB9"/>
    <w:rsid w:val="001F2041"/>
    <w:rsid w:val="002026CD"/>
    <w:rsid w:val="002033FC"/>
    <w:rsid w:val="002044BB"/>
    <w:rsid w:val="00210B09"/>
    <w:rsid w:val="00210C9E"/>
    <w:rsid w:val="00211840"/>
    <w:rsid w:val="00220E5F"/>
    <w:rsid w:val="002212B5"/>
    <w:rsid w:val="00226668"/>
    <w:rsid w:val="00227730"/>
    <w:rsid w:val="00233809"/>
    <w:rsid w:val="00240046"/>
    <w:rsid w:val="002424DC"/>
    <w:rsid w:val="002433DC"/>
    <w:rsid w:val="0024797F"/>
    <w:rsid w:val="0025119E"/>
    <w:rsid w:val="00251269"/>
    <w:rsid w:val="002535C0"/>
    <w:rsid w:val="002579FE"/>
    <w:rsid w:val="00260B86"/>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3687"/>
    <w:rsid w:val="002A6895"/>
    <w:rsid w:val="002B20E6"/>
    <w:rsid w:val="002B42A3"/>
    <w:rsid w:val="002B61E2"/>
    <w:rsid w:val="002C0CDD"/>
    <w:rsid w:val="002C1C3D"/>
    <w:rsid w:val="002C38C4"/>
    <w:rsid w:val="002E1A1D"/>
    <w:rsid w:val="002E4081"/>
    <w:rsid w:val="002E5B78"/>
    <w:rsid w:val="002F3AE3"/>
    <w:rsid w:val="002F7A1A"/>
    <w:rsid w:val="0030464B"/>
    <w:rsid w:val="0030786C"/>
    <w:rsid w:val="003233DE"/>
    <w:rsid w:val="00323C58"/>
    <w:rsid w:val="0032466B"/>
    <w:rsid w:val="003330EB"/>
    <w:rsid w:val="003415FD"/>
    <w:rsid w:val="003429F0"/>
    <w:rsid w:val="00345A82"/>
    <w:rsid w:val="0035097A"/>
    <w:rsid w:val="003540A4"/>
    <w:rsid w:val="003545BC"/>
    <w:rsid w:val="00355539"/>
    <w:rsid w:val="00357BCC"/>
    <w:rsid w:val="00360E4E"/>
    <w:rsid w:val="00365E9A"/>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093"/>
    <w:rsid w:val="003B213A"/>
    <w:rsid w:val="003B43AD"/>
    <w:rsid w:val="003C0FEC"/>
    <w:rsid w:val="003C2AC8"/>
    <w:rsid w:val="003D033A"/>
    <w:rsid w:val="003D1391"/>
    <w:rsid w:val="003D17F9"/>
    <w:rsid w:val="003D2D88"/>
    <w:rsid w:val="003D41EA"/>
    <w:rsid w:val="003D4850"/>
    <w:rsid w:val="003D535A"/>
    <w:rsid w:val="003E5265"/>
    <w:rsid w:val="003F0955"/>
    <w:rsid w:val="003F5F4D"/>
    <w:rsid w:val="003F646F"/>
    <w:rsid w:val="00400F00"/>
    <w:rsid w:val="00404F8B"/>
    <w:rsid w:val="00405256"/>
    <w:rsid w:val="00405D09"/>
    <w:rsid w:val="00410031"/>
    <w:rsid w:val="00415C81"/>
    <w:rsid w:val="00420B28"/>
    <w:rsid w:val="00432378"/>
    <w:rsid w:val="00436EA9"/>
    <w:rsid w:val="00440D65"/>
    <w:rsid w:val="004435E6"/>
    <w:rsid w:val="00447E31"/>
    <w:rsid w:val="00453923"/>
    <w:rsid w:val="00454B9B"/>
    <w:rsid w:val="00457858"/>
    <w:rsid w:val="00460B0B"/>
    <w:rsid w:val="00461023"/>
    <w:rsid w:val="00462FAC"/>
    <w:rsid w:val="00464631"/>
    <w:rsid w:val="00464B79"/>
    <w:rsid w:val="00467BBF"/>
    <w:rsid w:val="004758A3"/>
    <w:rsid w:val="0048318C"/>
    <w:rsid w:val="0048593C"/>
    <w:rsid w:val="004867E2"/>
    <w:rsid w:val="004929A9"/>
    <w:rsid w:val="004A78D9"/>
    <w:rsid w:val="004C6BCF"/>
    <w:rsid w:val="004D58BF"/>
    <w:rsid w:val="004E4335"/>
    <w:rsid w:val="004F13EE"/>
    <w:rsid w:val="004F1A67"/>
    <w:rsid w:val="004F2022"/>
    <w:rsid w:val="004F7C05"/>
    <w:rsid w:val="00501C94"/>
    <w:rsid w:val="00506432"/>
    <w:rsid w:val="00506E82"/>
    <w:rsid w:val="00515094"/>
    <w:rsid w:val="0052051D"/>
    <w:rsid w:val="0054131C"/>
    <w:rsid w:val="00545EE6"/>
    <w:rsid w:val="00554507"/>
    <w:rsid w:val="005550E7"/>
    <w:rsid w:val="005564FB"/>
    <w:rsid w:val="005572C7"/>
    <w:rsid w:val="00562DA3"/>
    <w:rsid w:val="005650ED"/>
    <w:rsid w:val="00571941"/>
    <w:rsid w:val="00575754"/>
    <w:rsid w:val="00576BEA"/>
    <w:rsid w:val="00581FBA"/>
    <w:rsid w:val="00591E20"/>
    <w:rsid w:val="00595408"/>
    <w:rsid w:val="00595E84"/>
    <w:rsid w:val="005A0C59"/>
    <w:rsid w:val="005A48EB"/>
    <w:rsid w:val="005A4FED"/>
    <w:rsid w:val="005A5A05"/>
    <w:rsid w:val="005A6CFB"/>
    <w:rsid w:val="005C5AEB"/>
    <w:rsid w:val="005D2686"/>
    <w:rsid w:val="005E0A3F"/>
    <w:rsid w:val="005E6883"/>
    <w:rsid w:val="005E772F"/>
    <w:rsid w:val="005F4ECA"/>
    <w:rsid w:val="006041BE"/>
    <w:rsid w:val="006043C7"/>
    <w:rsid w:val="0061484E"/>
    <w:rsid w:val="00624B52"/>
    <w:rsid w:val="0062638B"/>
    <w:rsid w:val="00630794"/>
    <w:rsid w:val="00631DF4"/>
    <w:rsid w:val="00634175"/>
    <w:rsid w:val="006408AC"/>
    <w:rsid w:val="006438DA"/>
    <w:rsid w:val="00644D17"/>
    <w:rsid w:val="0064601C"/>
    <w:rsid w:val="006511B6"/>
    <w:rsid w:val="00657FF8"/>
    <w:rsid w:val="006707F0"/>
    <w:rsid w:val="00670D99"/>
    <w:rsid w:val="00670E2B"/>
    <w:rsid w:val="006734BB"/>
    <w:rsid w:val="00674A71"/>
    <w:rsid w:val="0067697A"/>
    <w:rsid w:val="006821EB"/>
    <w:rsid w:val="00684B2D"/>
    <w:rsid w:val="00690DAA"/>
    <w:rsid w:val="006931E6"/>
    <w:rsid w:val="006A13B4"/>
    <w:rsid w:val="006A2529"/>
    <w:rsid w:val="006B07F9"/>
    <w:rsid w:val="006B2286"/>
    <w:rsid w:val="006B56BB"/>
    <w:rsid w:val="006B7871"/>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45F83"/>
    <w:rsid w:val="00750FAD"/>
    <w:rsid w:val="007602A7"/>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1866"/>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23E8"/>
    <w:rsid w:val="00873D90"/>
    <w:rsid w:val="00873FC8"/>
    <w:rsid w:val="00877329"/>
    <w:rsid w:val="00882ED1"/>
    <w:rsid w:val="008846B8"/>
    <w:rsid w:val="00884C63"/>
    <w:rsid w:val="00885908"/>
    <w:rsid w:val="008864B7"/>
    <w:rsid w:val="00895290"/>
    <w:rsid w:val="0089677E"/>
    <w:rsid w:val="008A7438"/>
    <w:rsid w:val="008B1334"/>
    <w:rsid w:val="008B25C7"/>
    <w:rsid w:val="008B3F4B"/>
    <w:rsid w:val="008C0278"/>
    <w:rsid w:val="008C24E9"/>
    <w:rsid w:val="008C4599"/>
    <w:rsid w:val="008D0533"/>
    <w:rsid w:val="008D42CB"/>
    <w:rsid w:val="008D48C9"/>
    <w:rsid w:val="008D6381"/>
    <w:rsid w:val="008E0C77"/>
    <w:rsid w:val="008E5FA9"/>
    <w:rsid w:val="008E625F"/>
    <w:rsid w:val="008F0B63"/>
    <w:rsid w:val="008F264D"/>
    <w:rsid w:val="009040E9"/>
    <w:rsid w:val="009074E1"/>
    <w:rsid w:val="009112F7"/>
    <w:rsid w:val="00911793"/>
    <w:rsid w:val="009122AF"/>
    <w:rsid w:val="00912D54"/>
    <w:rsid w:val="0091389F"/>
    <w:rsid w:val="009208F7"/>
    <w:rsid w:val="00921649"/>
    <w:rsid w:val="00922517"/>
    <w:rsid w:val="00922722"/>
    <w:rsid w:val="009261E6"/>
    <w:rsid w:val="009268E1"/>
    <w:rsid w:val="009271EE"/>
    <w:rsid w:val="00927F84"/>
    <w:rsid w:val="00930697"/>
    <w:rsid w:val="009344AE"/>
    <w:rsid w:val="009344DE"/>
    <w:rsid w:val="00945E7F"/>
    <w:rsid w:val="009557C1"/>
    <w:rsid w:val="00960D6E"/>
    <w:rsid w:val="00972013"/>
    <w:rsid w:val="00974726"/>
    <w:rsid w:val="00974B59"/>
    <w:rsid w:val="0098340B"/>
    <w:rsid w:val="00986830"/>
    <w:rsid w:val="009924C3"/>
    <w:rsid w:val="00993102"/>
    <w:rsid w:val="009947B6"/>
    <w:rsid w:val="00996407"/>
    <w:rsid w:val="009A2A6C"/>
    <w:rsid w:val="009A71BB"/>
    <w:rsid w:val="009B1570"/>
    <w:rsid w:val="009B6665"/>
    <w:rsid w:val="009C6F10"/>
    <w:rsid w:val="009D148F"/>
    <w:rsid w:val="009D3D70"/>
    <w:rsid w:val="009D6E31"/>
    <w:rsid w:val="009E6F7E"/>
    <w:rsid w:val="009E7A57"/>
    <w:rsid w:val="009F4803"/>
    <w:rsid w:val="009F4F6A"/>
    <w:rsid w:val="009F5413"/>
    <w:rsid w:val="00A070F6"/>
    <w:rsid w:val="00A13EB5"/>
    <w:rsid w:val="00A16E36"/>
    <w:rsid w:val="00A20E67"/>
    <w:rsid w:val="00A24961"/>
    <w:rsid w:val="00A24B10"/>
    <w:rsid w:val="00A277EF"/>
    <w:rsid w:val="00A30E9B"/>
    <w:rsid w:val="00A4512D"/>
    <w:rsid w:val="00A46F6E"/>
    <w:rsid w:val="00A50244"/>
    <w:rsid w:val="00A5062C"/>
    <w:rsid w:val="00A5335B"/>
    <w:rsid w:val="00A566F7"/>
    <w:rsid w:val="00A627D7"/>
    <w:rsid w:val="00A656C7"/>
    <w:rsid w:val="00A6649E"/>
    <w:rsid w:val="00A705AF"/>
    <w:rsid w:val="00A719F6"/>
    <w:rsid w:val="00A72454"/>
    <w:rsid w:val="00A75DEB"/>
    <w:rsid w:val="00A77696"/>
    <w:rsid w:val="00A80557"/>
    <w:rsid w:val="00A81D33"/>
    <w:rsid w:val="00A8341C"/>
    <w:rsid w:val="00A84CCF"/>
    <w:rsid w:val="00A858B3"/>
    <w:rsid w:val="00A930AE"/>
    <w:rsid w:val="00A93121"/>
    <w:rsid w:val="00A93F4A"/>
    <w:rsid w:val="00A95348"/>
    <w:rsid w:val="00AA1A95"/>
    <w:rsid w:val="00AA260F"/>
    <w:rsid w:val="00AA262B"/>
    <w:rsid w:val="00AB1EE7"/>
    <w:rsid w:val="00AB4B37"/>
    <w:rsid w:val="00AB5762"/>
    <w:rsid w:val="00AC2679"/>
    <w:rsid w:val="00AC4BE4"/>
    <w:rsid w:val="00AD05E6"/>
    <w:rsid w:val="00AD0D3F"/>
    <w:rsid w:val="00AE0A41"/>
    <w:rsid w:val="00AE1D7D"/>
    <w:rsid w:val="00AE2A8B"/>
    <w:rsid w:val="00AE3F64"/>
    <w:rsid w:val="00AF25D6"/>
    <w:rsid w:val="00AF7386"/>
    <w:rsid w:val="00AF7934"/>
    <w:rsid w:val="00B00B81"/>
    <w:rsid w:val="00B04580"/>
    <w:rsid w:val="00B04B09"/>
    <w:rsid w:val="00B05F91"/>
    <w:rsid w:val="00B07113"/>
    <w:rsid w:val="00B13196"/>
    <w:rsid w:val="00B16A51"/>
    <w:rsid w:val="00B32222"/>
    <w:rsid w:val="00B3618D"/>
    <w:rsid w:val="00B36233"/>
    <w:rsid w:val="00B42851"/>
    <w:rsid w:val="00B45AC7"/>
    <w:rsid w:val="00B510EE"/>
    <w:rsid w:val="00B5372F"/>
    <w:rsid w:val="00B53987"/>
    <w:rsid w:val="00B6105E"/>
    <w:rsid w:val="00B61129"/>
    <w:rsid w:val="00B67E7F"/>
    <w:rsid w:val="00B839B2"/>
    <w:rsid w:val="00B84C40"/>
    <w:rsid w:val="00B865A2"/>
    <w:rsid w:val="00B86C2C"/>
    <w:rsid w:val="00B94252"/>
    <w:rsid w:val="00B9715A"/>
    <w:rsid w:val="00BA14BE"/>
    <w:rsid w:val="00BA2732"/>
    <w:rsid w:val="00BA293D"/>
    <w:rsid w:val="00BA412D"/>
    <w:rsid w:val="00BA49BC"/>
    <w:rsid w:val="00BA56B7"/>
    <w:rsid w:val="00BA7A1E"/>
    <w:rsid w:val="00BB10D2"/>
    <w:rsid w:val="00BB2F6C"/>
    <w:rsid w:val="00BB3875"/>
    <w:rsid w:val="00BB5860"/>
    <w:rsid w:val="00BB6AAD"/>
    <w:rsid w:val="00BC1BA3"/>
    <w:rsid w:val="00BC4A19"/>
    <w:rsid w:val="00BC4E6D"/>
    <w:rsid w:val="00BD0617"/>
    <w:rsid w:val="00BD2E9B"/>
    <w:rsid w:val="00BD7010"/>
    <w:rsid w:val="00BD7FB2"/>
    <w:rsid w:val="00C00930"/>
    <w:rsid w:val="00C060AD"/>
    <w:rsid w:val="00C113BF"/>
    <w:rsid w:val="00C130BC"/>
    <w:rsid w:val="00C2176E"/>
    <w:rsid w:val="00C23430"/>
    <w:rsid w:val="00C254C1"/>
    <w:rsid w:val="00C2758B"/>
    <w:rsid w:val="00C27D67"/>
    <w:rsid w:val="00C44F26"/>
    <w:rsid w:val="00C4631F"/>
    <w:rsid w:val="00C47CDE"/>
    <w:rsid w:val="00C50E16"/>
    <w:rsid w:val="00C52CFC"/>
    <w:rsid w:val="00C55258"/>
    <w:rsid w:val="00C7387F"/>
    <w:rsid w:val="00C755E8"/>
    <w:rsid w:val="00C82EEB"/>
    <w:rsid w:val="00C971DC"/>
    <w:rsid w:val="00CA16B7"/>
    <w:rsid w:val="00CA62AE"/>
    <w:rsid w:val="00CB5B1A"/>
    <w:rsid w:val="00CC220B"/>
    <w:rsid w:val="00CC5C43"/>
    <w:rsid w:val="00CD02AE"/>
    <w:rsid w:val="00CD2A4F"/>
    <w:rsid w:val="00CD5321"/>
    <w:rsid w:val="00CD6EA7"/>
    <w:rsid w:val="00CE03CA"/>
    <w:rsid w:val="00CE22F1"/>
    <w:rsid w:val="00CE50F2"/>
    <w:rsid w:val="00CE6502"/>
    <w:rsid w:val="00CF7D3C"/>
    <w:rsid w:val="00D01F09"/>
    <w:rsid w:val="00D12681"/>
    <w:rsid w:val="00D147EB"/>
    <w:rsid w:val="00D22210"/>
    <w:rsid w:val="00D34667"/>
    <w:rsid w:val="00D401E1"/>
    <w:rsid w:val="00D408B4"/>
    <w:rsid w:val="00D42804"/>
    <w:rsid w:val="00D524C8"/>
    <w:rsid w:val="00D5677A"/>
    <w:rsid w:val="00D65099"/>
    <w:rsid w:val="00D65930"/>
    <w:rsid w:val="00D70E24"/>
    <w:rsid w:val="00D72B61"/>
    <w:rsid w:val="00D85C43"/>
    <w:rsid w:val="00D9013F"/>
    <w:rsid w:val="00D94625"/>
    <w:rsid w:val="00DA3BD1"/>
    <w:rsid w:val="00DA3D1D"/>
    <w:rsid w:val="00DB6286"/>
    <w:rsid w:val="00DB645F"/>
    <w:rsid w:val="00DB76E9"/>
    <w:rsid w:val="00DC0A67"/>
    <w:rsid w:val="00DC1D5E"/>
    <w:rsid w:val="00DC5220"/>
    <w:rsid w:val="00DD2061"/>
    <w:rsid w:val="00DD4058"/>
    <w:rsid w:val="00DD7DAB"/>
    <w:rsid w:val="00DE3355"/>
    <w:rsid w:val="00DF0C60"/>
    <w:rsid w:val="00DF40B0"/>
    <w:rsid w:val="00DF486F"/>
    <w:rsid w:val="00DF5B5B"/>
    <w:rsid w:val="00DF7619"/>
    <w:rsid w:val="00E042D8"/>
    <w:rsid w:val="00E07EE7"/>
    <w:rsid w:val="00E1103B"/>
    <w:rsid w:val="00E13FA4"/>
    <w:rsid w:val="00E15A72"/>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76633"/>
    <w:rsid w:val="00E850C3"/>
    <w:rsid w:val="00E87DF2"/>
    <w:rsid w:val="00E91512"/>
    <w:rsid w:val="00E9462E"/>
    <w:rsid w:val="00EA0506"/>
    <w:rsid w:val="00EA470E"/>
    <w:rsid w:val="00EA47A7"/>
    <w:rsid w:val="00EA57EB"/>
    <w:rsid w:val="00EB3226"/>
    <w:rsid w:val="00EB41CA"/>
    <w:rsid w:val="00EC213A"/>
    <w:rsid w:val="00EC7744"/>
    <w:rsid w:val="00ED0DAD"/>
    <w:rsid w:val="00ED0F46"/>
    <w:rsid w:val="00ED1637"/>
    <w:rsid w:val="00ED2373"/>
    <w:rsid w:val="00EE3E8A"/>
    <w:rsid w:val="00EF07DD"/>
    <w:rsid w:val="00EF58B8"/>
    <w:rsid w:val="00EF6806"/>
    <w:rsid w:val="00EF6ECA"/>
    <w:rsid w:val="00F024E1"/>
    <w:rsid w:val="00F06C10"/>
    <w:rsid w:val="00F1096F"/>
    <w:rsid w:val="00F12589"/>
    <w:rsid w:val="00F12595"/>
    <w:rsid w:val="00F134D9"/>
    <w:rsid w:val="00F13E34"/>
    <w:rsid w:val="00F1403D"/>
    <w:rsid w:val="00F1463F"/>
    <w:rsid w:val="00F21302"/>
    <w:rsid w:val="00F240EF"/>
    <w:rsid w:val="00F2430D"/>
    <w:rsid w:val="00F321DE"/>
    <w:rsid w:val="00F33777"/>
    <w:rsid w:val="00F378CA"/>
    <w:rsid w:val="00F40648"/>
    <w:rsid w:val="00F40C01"/>
    <w:rsid w:val="00F425EC"/>
    <w:rsid w:val="00F47DA2"/>
    <w:rsid w:val="00F519FC"/>
    <w:rsid w:val="00F57C25"/>
    <w:rsid w:val="00F6239D"/>
    <w:rsid w:val="00F70F6D"/>
    <w:rsid w:val="00F715D2"/>
    <w:rsid w:val="00F7274F"/>
    <w:rsid w:val="00F73AC5"/>
    <w:rsid w:val="00F74E84"/>
    <w:rsid w:val="00F76FA8"/>
    <w:rsid w:val="00F876B4"/>
    <w:rsid w:val="00F93F08"/>
    <w:rsid w:val="00F94CED"/>
    <w:rsid w:val="00FA02BB"/>
    <w:rsid w:val="00FA188A"/>
    <w:rsid w:val="00FA2C86"/>
    <w:rsid w:val="00FA2CEE"/>
    <w:rsid w:val="00FA308B"/>
    <w:rsid w:val="00FA318C"/>
    <w:rsid w:val="00FA79D2"/>
    <w:rsid w:val="00FB6F92"/>
    <w:rsid w:val="00FC0118"/>
    <w:rsid w:val="00FC026E"/>
    <w:rsid w:val="00FC5124"/>
    <w:rsid w:val="00FD4731"/>
    <w:rsid w:val="00FD6768"/>
    <w:rsid w:val="00FD7718"/>
    <w:rsid w:val="00FE407E"/>
    <w:rsid w:val="00FE6F70"/>
    <w:rsid w:val="00FF0AB0"/>
    <w:rsid w:val="00FF28AC"/>
    <w:rsid w:val="00FF6F80"/>
    <w:rsid w:val="00FF777D"/>
    <w:rsid w:val="00FF7F62"/>
    <w:rsid w:val="0772D939"/>
    <w:rsid w:val="07A9A1C2"/>
    <w:rsid w:val="16AD626F"/>
    <w:rsid w:val="215EE217"/>
    <w:rsid w:val="2635447F"/>
    <w:rsid w:val="2ECB7500"/>
    <w:rsid w:val="3887363C"/>
    <w:rsid w:val="3CC5FBFC"/>
    <w:rsid w:val="3EA64ED0"/>
    <w:rsid w:val="438AE627"/>
    <w:rsid w:val="460C200A"/>
    <w:rsid w:val="4ADC14E7"/>
    <w:rsid w:val="50A543B2"/>
    <w:rsid w:val="695F1EBA"/>
    <w:rsid w:val="70BB99A7"/>
    <w:rsid w:val="7DCC0951"/>
    <w:rsid w:val="7E303A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B470"/>
  <w15:docId w15:val="{BF7D9A8B-01A1-4654-B6DF-76FAABAB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29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2C1C3D"/>
    <w:pPr>
      <w:keepNext/>
      <w:spacing w:before="240" w:after="60"/>
      <w:outlineLvl w:val="0"/>
    </w:pPr>
    <w:rPr>
      <w:rFonts w:ascii="Arial" w:hAnsi="Arial" w:cs="Arial"/>
      <w:b/>
      <w:bCs/>
      <w:color w:val="3F4A75"/>
      <w:kern w:val="28"/>
      <w:sz w:val="32"/>
      <w:szCs w:val="36"/>
      <w:lang w:eastAsia="en-US"/>
    </w:rPr>
  </w:style>
  <w:style w:type="paragraph" w:styleId="Heading2">
    <w:name w:val="heading 2"/>
    <w:next w:val="Normal"/>
    <w:qFormat/>
    <w:rsid w:val="002C1C3D"/>
    <w:pPr>
      <w:keepNext/>
      <w:spacing w:before="240" w:after="120" w:line="276" w:lineRule="auto"/>
      <w:outlineLvl w:val="1"/>
    </w:pPr>
    <w:rPr>
      <w:rFonts w:ascii="Arial" w:hAnsi="Arial" w:cs="Arial"/>
      <w:b/>
      <w:bCs/>
      <w:iCs/>
      <w:color w:val="358189"/>
      <w:sz w:val="32"/>
      <w:szCs w:val="28"/>
      <w:lang w:eastAsia="en-US"/>
    </w:rPr>
  </w:style>
  <w:style w:type="paragraph" w:styleId="Heading3">
    <w:name w:val="heading 3"/>
    <w:basedOn w:val="Normal"/>
    <w:next w:val="Normal"/>
    <w:qFormat/>
    <w:rsid w:val="002C1C3D"/>
    <w:pPr>
      <w:keepNext/>
      <w:spacing w:before="120" w:after="120" w:line="276" w:lineRule="auto"/>
      <w:outlineLvl w:val="2"/>
    </w:pPr>
    <w:rPr>
      <w:bCs/>
      <w:color w:val="358189"/>
      <w:sz w:val="28"/>
    </w:rPr>
  </w:style>
  <w:style w:type="paragraph" w:styleId="Heading4">
    <w:name w:val="heading 4"/>
    <w:next w:val="Normal"/>
    <w:qFormat/>
    <w:rsid w:val="002C1C3D"/>
    <w:pPr>
      <w:keepNext/>
      <w:spacing w:before="120" w:after="120"/>
      <w:outlineLvl w:val="3"/>
    </w:pPr>
    <w:rPr>
      <w:rFonts w:asciiTheme="minorHAnsi" w:hAnsiTheme="minorHAnsi"/>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Normal"/>
    <w:rsid w:val="00084D72"/>
    <w:pPr>
      <w:numPr>
        <w:ilvl w:val="1"/>
        <w:numId w:val="7"/>
      </w:numPr>
      <w:spacing w:after="0" w:line="252" w:lineRule="auto"/>
      <w:contextualSpacing/>
    </w:pPr>
  </w:style>
  <w:style w:type="paragraph" w:styleId="ListNumber2">
    <w:name w:val="List Number 2"/>
    <w:basedOn w:val="ListBullet"/>
    <w:qFormat/>
    <w:rsid w:val="00A719F6"/>
    <w:pPr>
      <w:numPr>
        <w:numId w:val="2"/>
      </w:numPr>
    </w:pPr>
  </w:style>
  <w:style w:type="paragraph" w:styleId="ListBullet">
    <w:name w:val="List Bullet"/>
    <w:basedOn w:val="Normal"/>
    <w:qFormat/>
    <w:rsid w:val="004758A3"/>
    <w:pPr>
      <w:numPr>
        <w:numId w:val="1"/>
      </w:numPr>
      <w:tabs>
        <w:tab w:val="left" w:pos="340"/>
        <w:tab w:val="left" w:pos="680"/>
      </w:tabs>
      <w:spacing w:before="60" w:after="60"/>
      <w:ind w:left="641" w:hanging="357"/>
    </w:pPr>
  </w:style>
  <w:style w:type="paragraph" w:styleId="ListNumber3">
    <w:name w:val="List Number 3"/>
    <w:aliases w:val="List Third Level"/>
    <w:basedOn w:val="ListNumber2"/>
    <w:rsid w:val="00A719F6"/>
    <w:pPr>
      <w:numPr>
        <w:numId w:val="4"/>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2C1C3D"/>
    <w:pPr>
      <w:spacing w:before="80" w:after="80"/>
    </w:pPr>
    <w:rPr>
      <w:rFonts w:eastAsia="Cambria"/>
      <w:b/>
      <w:color w:val="FFFFFF" w:themeColor="background1"/>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link w:val="TablelistbulletChar"/>
    <w:qFormat/>
    <w:rsid w:val="002C1C3D"/>
    <w:pPr>
      <w:numPr>
        <w:numId w:val="5"/>
      </w:numPr>
      <w:ind w:left="357" w:hanging="357"/>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link w:val="TabletextleftChar"/>
    <w:autoRedefine/>
    <w:qFormat/>
    <w:rsid w:val="002C1C3D"/>
    <w:pPr>
      <w:spacing w:before="60" w:after="60"/>
    </w:pPr>
    <w:rPr>
      <w:rFonts w:asciiTheme="minorHAnsi" w:hAnsiTheme="minorHAnsi"/>
      <w:color w:val="000000" w:themeColor="text1"/>
      <w:sz w:val="22"/>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Default">
    <w:name w:val="Default"/>
    <w:rsid w:val="009A71BB"/>
    <w:pPr>
      <w:autoSpaceDE w:val="0"/>
      <w:autoSpaceDN w:val="0"/>
      <w:adjustRightInd w:val="0"/>
    </w:pPr>
    <w:rPr>
      <w:rFonts w:ascii="Calibri" w:hAnsi="Calibri" w:cs="Calibri"/>
      <w:color w:val="000000"/>
      <w:sz w:val="24"/>
      <w:szCs w:val="24"/>
    </w:rPr>
  </w:style>
  <w:style w:type="table" w:styleId="GridTable4-Accent5">
    <w:name w:val="Grid Table 4 Accent 5"/>
    <w:basedOn w:val="TableNormal"/>
    <w:uiPriority w:val="49"/>
    <w:rsid w:val="002C1C3D"/>
    <w:rPr>
      <w:rFonts w:asciiTheme="minorHAnsi" w:hAnsiTheme="minorHAnsi"/>
      <w:b/>
      <w:sz w:val="22"/>
    </w:rPr>
    <w:tblPr>
      <w:tblStyleRowBandSize w:val="1"/>
      <w:tblStyleColBandSize w:val="1"/>
      <w:tblBorders>
        <w:top w:val="single" w:sz="4" w:space="0" w:color="82C3D8" w:themeColor="accent5" w:themeTint="99"/>
        <w:left w:val="single" w:sz="4" w:space="0" w:color="82C3D8" w:themeColor="accent5" w:themeTint="99"/>
        <w:bottom w:val="single" w:sz="4" w:space="0" w:color="82C3D8" w:themeColor="accent5" w:themeTint="99"/>
        <w:right w:val="single" w:sz="4" w:space="0" w:color="82C3D8" w:themeColor="accent5" w:themeTint="99"/>
        <w:insideH w:val="single" w:sz="4" w:space="0" w:color="82C3D8" w:themeColor="accent5" w:themeTint="99"/>
        <w:insideV w:val="single" w:sz="4" w:space="0" w:color="82C3D8" w:themeColor="accent5" w:themeTint="99"/>
      </w:tblBorders>
    </w:tblPr>
    <w:tblStylePr w:type="firstRow">
      <w:rPr>
        <w:b/>
        <w:bCs/>
        <w:color w:val="FFFFFF" w:themeColor="background1"/>
      </w:rPr>
      <w:tblPr/>
      <w:tcPr>
        <w:tcBorders>
          <w:top w:val="single" w:sz="4" w:space="0" w:color="3998B5" w:themeColor="accent5"/>
          <w:left w:val="single" w:sz="4" w:space="0" w:color="3998B5" w:themeColor="accent5"/>
          <w:bottom w:val="single" w:sz="4" w:space="0" w:color="3998B5" w:themeColor="accent5"/>
          <w:right w:val="single" w:sz="4" w:space="0" w:color="3998B5" w:themeColor="accent5"/>
          <w:insideH w:val="nil"/>
          <w:insideV w:val="nil"/>
        </w:tcBorders>
        <w:shd w:val="clear" w:color="auto" w:fill="3998B5" w:themeFill="accent5"/>
      </w:tcPr>
    </w:tblStylePr>
    <w:tblStylePr w:type="lastRow">
      <w:rPr>
        <w:b/>
        <w:bCs/>
      </w:rPr>
      <w:tblPr/>
      <w:tcPr>
        <w:tcBorders>
          <w:top w:val="double" w:sz="4" w:space="0" w:color="3998B5" w:themeColor="accent5"/>
        </w:tcBorders>
      </w:tcPr>
    </w:tblStylePr>
    <w:tblStylePr w:type="firstCol">
      <w:rPr>
        <w:rFonts w:asciiTheme="minorHAnsi" w:hAnsiTheme="minorHAnsi"/>
        <w:b w:val="0"/>
        <w:bCs/>
        <w:sz w:val="22"/>
      </w:rPr>
    </w:tblStylePr>
    <w:tblStylePr w:type="lastCol">
      <w:rPr>
        <w:rFonts w:asciiTheme="minorHAnsi" w:hAnsiTheme="minorHAnsi"/>
        <w:b w:val="0"/>
        <w:bCs/>
        <w:sz w:val="22"/>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character" w:styleId="CommentReference">
    <w:name w:val="annotation reference"/>
    <w:basedOn w:val="DefaultParagraphFont"/>
    <w:semiHidden/>
    <w:unhideWhenUsed/>
    <w:rsid w:val="00972013"/>
    <w:rPr>
      <w:sz w:val="16"/>
      <w:szCs w:val="16"/>
    </w:rPr>
  </w:style>
  <w:style w:type="paragraph" w:styleId="CommentText">
    <w:name w:val="annotation text"/>
    <w:basedOn w:val="Normal"/>
    <w:link w:val="CommentTextChar"/>
    <w:unhideWhenUsed/>
    <w:rsid w:val="00972013"/>
    <w:pPr>
      <w:spacing w:line="240" w:lineRule="auto"/>
    </w:pPr>
    <w:rPr>
      <w:sz w:val="20"/>
      <w:szCs w:val="20"/>
    </w:rPr>
  </w:style>
  <w:style w:type="character" w:customStyle="1" w:styleId="CommentTextChar">
    <w:name w:val="Comment Text Char"/>
    <w:basedOn w:val="DefaultParagraphFont"/>
    <w:link w:val="CommentText"/>
    <w:rsid w:val="00972013"/>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972013"/>
    <w:rPr>
      <w:b/>
      <w:bCs/>
    </w:rPr>
  </w:style>
  <w:style w:type="character" w:customStyle="1" w:styleId="CommentSubjectChar">
    <w:name w:val="Comment Subject Char"/>
    <w:basedOn w:val="CommentTextChar"/>
    <w:link w:val="CommentSubject"/>
    <w:semiHidden/>
    <w:rsid w:val="00972013"/>
    <w:rPr>
      <w:rFonts w:asciiTheme="minorHAnsi" w:eastAsiaTheme="minorHAnsi" w:hAnsiTheme="minorHAnsi" w:cstheme="minorBidi"/>
      <w:b/>
      <w:bCs/>
      <w:kern w:val="2"/>
      <w:lang w:eastAsia="en-US"/>
      <w14:ligatures w14:val="standardContextual"/>
    </w:rPr>
  </w:style>
  <w:style w:type="paragraph" w:customStyle="1" w:styleId="paragraph">
    <w:name w:val="paragraph"/>
    <w:basedOn w:val="Normal"/>
    <w:rsid w:val="009A2A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A2A6C"/>
  </w:style>
  <w:style w:type="character" w:customStyle="1" w:styleId="eop">
    <w:name w:val="eop"/>
    <w:basedOn w:val="DefaultParagraphFont"/>
    <w:rsid w:val="009A2A6C"/>
  </w:style>
  <w:style w:type="paragraph" w:styleId="Revision">
    <w:name w:val="Revision"/>
    <w:hidden/>
    <w:uiPriority w:val="99"/>
    <w:semiHidden/>
    <w:rsid w:val="00A95348"/>
    <w:rPr>
      <w:rFonts w:asciiTheme="minorHAnsi" w:eastAsiaTheme="minorHAnsi" w:hAnsiTheme="minorHAnsi" w:cstheme="minorBidi"/>
      <w:kern w:val="2"/>
      <w:sz w:val="22"/>
      <w:szCs w:val="22"/>
      <w:lang w:eastAsia="en-US"/>
      <w14:ligatures w14:val="standardContextual"/>
    </w:rPr>
  </w:style>
  <w:style w:type="paragraph" w:customStyle="1" w:styleId="Tablelistbullet2">
    <w:name w:val="Table list bullet2"/>
    <w:basedOn w:val="Tablelistbullet"/>
    <w:link w:val="Tablelistbullet2Char"/>
    <w:qFormat/>
    <w:rsid w:val="002C1C3D"/>
    <w:pPr>
      <w:numPr>
        <w:numId w:val="15"/>
      </w:numPr>
    </w:pPr>
    <w:rPr>
      <w:bCs/>
    </w:rPr>
  </w:style>
  <w:style w:type="character" w:customStyle="1" w:styleId="TabletextleftChar">
    <w:name w:val="Table text left Char"/>
    <w:basedOn w:val="DefaultParagraphFont"/>
    <w:link w:val="Tabletextleft"/>
    <w:rsid w:val="002C1C3D"/>
    <w:rPr>
      <w:rFonts w:asciiTheme="minorHAnsi" w:hAnsiTheme="minorHAnsi"/>
      <w:color w:val="000000" w:themeColor="text1"/>
      <w:sz w:val="22"/>
      <w:szCs w:val="24"/>
      <w:lang w:eastAsia="en-US"/>
    </w:rPr>
  </w:style>
  <w:style w:type="character" w:customStyle="1" w:styleId="TablelistbulletChar">
    <w:name w:val="Table list bullet Char"/>
    <w:basedOn w:val="TabletextleftChar"/>
    <w:link w:val="Tablelistbullet"/>
    <w:rsid w:val="002C1C3D"/>
    <w:rPr>
      <w:rFonts w:asciiTheme="minorHAnsi" w:hAnsiTheme="minorHAnsi"/>
      <w:color w:val="000000" w:themeColor="text1"/>
      <w:sz w:val="22"/>
      <w:szCs w:val="24"/>
      <w:lang w:eastAsia="en-US"/>
    </w:rPr>
  </w:style>
  <w:style w:type="character" w:customStyle="1" w:styleId="Tablelistbullet2Char">
    <w:name w:val="Table list bullet2 Char"/>
    <w:basedOn w:val="TablelistbulletChar"/>
    <w:link w:val="Tablelistbullet2"/>
    <w:rsid w:val="002C1C3D"/>
    <w:rPr>
      <w:rFonts w:asciiTheme="minorHAnsi" w:hAnsiTheme="minorHAnsi"/>
      <w:bCs/>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291">
      <w:bodyDiv w:val="1"/>
      <w:marLeft w:val="0"/>
      <w:marRight w:val="0"/>
      <w:marTop w:val="0"/>
      <w:marBottom w:val="0"/>
      <w:divBdr>
        <w:top w:val="none" w:sz="0" w:space="0" w:color="auto"/>
        <w:left w:val="none" w:sz="0" w:space="0" w:color="auto"/>
        <w:bottom w:val="none" w:sz="0" w:space="0" w:color="auto"/>
        <w:right w:val="none" w:sz="0" w:space="0" w:color="auto"/>
      </w:divBdr>
    </w:div>
    <w:div w:id="204292995">
      <w:bodyDiv w:val="1"/>
      <w:marLeft w:val="0"/>
      <w:marRight w:val="0"/>
      <w:marTop w:val="0"/>
      <w:marBottom w:val="0"/>
      <w:divBdr>
        <w:top w:val="none" w:sz="0" w:space="0" w:color="auto"/>
        <w:left w:val="none" w:sz="0" w:space="0" w:color="auto"/>
        <w:bottom w:val="none" w:sz="0" w:space="0" w:color="auto"/>
        <w:right w:val="none" w:sz="0" w:space="0" w:color="auto"/>
      </w:divBdr>
      <w:divsChild>
        <w:div w:id="1826360267">
          <w:marLeft w:val="0"/>
          <w:marRight w:val="0"/>
          <w:marTop w:val="0"/>
          <w:marBottom w:val="0"/>
          <w:divBdr>
            <w:top w:val="none" w:sz="0" w:space="0" w:color="auto"/>
            <w:left w:val="none" w:sz="0" w:space="0" w:color="auto"/>
            <w:bottom w:val="none" w:sz="0" w:space="0" w:color="auto"/>
            <w:right w:val="none" w:sz="0" w:space="0" w:color="auto"/>
          </w:divBdr>
          <w:divsChild>
            <w:div w:id="1320498082">
              <w:marLeft w:val="0"/>
              <w:marRight w:val="0"/>
              <w:marTop w:val="0"/>
              <w:marBottom w:val="0"/>
              <w:divBdr>
                <w:top w:val="none" w:sz="0" w:space="0" w:color="auto"/>
                <w:left w:val="none" w:sz="0" w:space="0" w:color="auto"/>
                <w:bottom w:val="none" w:sz="0" w:space="0" w:color="auto"/>
                <w:right w:val="none" w:sz="0" w:space="0" w:color="auto"/>
              </w:divBdr>
            </w:div>
          </w:divsChild>
        </w:div>
        <w:div w:id="551574874">
          <w:marLeft w:val="0"/>
          <w:marRight w:val="0"/>
          <w:marTop w:val="0"/>
          <w:marBottom w:val="0"/>
          <w:divBdr>
            <w:top w:val="none" w:sz="0" w:space="0" w:color="auto"/>
            <w:left w:val="none" w:sz="0" w:space="0" w:color="auto"/>
            <w:bottom w:val="none" w:sz="0" w:space="0" w:color="auto"/>
            <w:right w:val="none" w:sz="0" w:space="0" w:color="auto"/>
          </w:divBdr>
          <w:divsChild>
            <w:div w:id="2047289938">
              <w:marLeft w:val="0"/>
              <w:marRight w:val="0"/>
              <w:marTop w:val="0"/>
              <w:marBottom w:val="0"/>
              <w:divBdr>
                <w:top w:val="none" w:sz="0" w:space="0" w:color="auto"/>
                <w:left w:val="none" w:sz="0" w:space="0" w:color="auto"/>
                <w:bottom w:val="none" w:sz="0" w:space="0" w:color="auto"/>
                <w:right w:val="none" w:sz="0" w:space="0" w:color="auto"/>
              </w:divBdr>
            </w:div>
          </w:divsChild>
        </w:div>
        <w:div w:id="971785480">
          <w:marLeft w:val="0"/>
          <w:marRight w:val="0"/>
          <w:marTop w:val="0"/>
          <w:marBottom w:val="0"/>
          <w:divBdr>
            <w:top w:val="none" w:sz="0" w:space="0" w:color="auto"/>
            <w:left w:val="none" w:sz="0" w:space="0" w:color="auto"/>
            <w:bottom w:val="none" w:sz="0" w:space="0" w:color="auto"/>
            <w:right w:val="none" w:sz="0" w:space="0" w:color="auto"/>
          </w:divBdr>
          <w:divsChild>
            <w:div w:id="1588493873">
              <w:marLeft w:val="0"/>
              <w:marRight w:val="0"/>
              <w:marTop w:val="0"/>
              <w:marBottom w:val="0"/>
              <w:divBdr>
                <w:top w:val="none" w:sz="0" w:space="0" w:color="auto"/>
                <w:left w:val="none" w:sz="0" w:space="0" w:color="auto"/>
                <w:bottom w:val="none" w:sz="0" w:space="0" w:color="auto"/>
                <w:right w:val="none" w:sz="0" w:space="0" w:color="auto"/>
              </w:divBdr>
            </w:div>
          </w:divsChild>
        </w:div>
        <w:div w:id="26024751">
          <w:marLeft w:val="0"/>
          <w:marRight w:val="0"/>
          <w:marTop w:val="0"/>
          <w:marBottom w:val="0"/>
          <w:divBdr>
            <w:top w:val="none" w:sz="0" w:space="0" w:color="auto"/>
            <w:left w:val="none" w:sz="0" w:space="0" w:color="auto"/>
            <w:bottom w:val="none" w:sz="0" w:space="0" w:color="auto"/>
            <w:right w:val="none" w:sz="0" w:space="0" w:color="auto"/>
          </w:divBdr>
          <w:divsChild>
            <w:div w:id="1973359624">
              <w:marLeft w:val="0"/>
              <w:marRight w:val="0"/>
              <w:marTop w:val="0"/>
              <w:marBottom w:val="0"/>
              <w:divBdr>
                <w:top w:val="none" w:sz="0" w:space="0" w:color="auto"/>
                <w:left w:val="none" w:sz="0" w:space="0" w:color="auto"/>
                <w:bottom w:val="none" w:sz="0" w:space="0" w:color="auto"/>
                <w:right w:val="none" w:sz="0" w:space="0" w:color="auto"/>
              </w:divBdr>
            </w:div>
            <w:div w:id="1871987525">
              <w:marLeft w:val="0"/>
              <w:marRight w:val="0"/>
              <w:marTop w:val="0"/>
              <w:marBottom w:val="0"/>
              <w:divBdr>
                <w:top w:val="none" w:sz="0" w:space="0" w:color="auto"/>
                <w:left w:val="none" w:sz="0" w:space="0" w:color="auto"/>
                <w:bottom w:val="none" w:sz="0" w:space="0" w:color="auto"/>
                <w:right w:val="none" w:sz="0" w:space="0" w:color="auto"/>
              </w:divBdr>
            </w:div>
            <w:div w:id="1257712920">
              <w:marLeft w:val="0"/>
              <w:marRight w:val="0"/>
              <w:marTop w:val="0"/>
              <w:marBottom w:val="0"/>
              <w:divBdr>
                <w:top w:val="none" w:sz="0" w:space="0" w:color="auto"/>
                <w:left w:val="none" w:sz="0" w:space="0" w:color="auto"/>
                <w:bottom w:val="none" w:sz="0" w:space="0" w:color="auto"/>
                <w:right w:val="none" w:sz="0" w:space="0" w:color="auto"/>
              </w:divBdr>
            </w:div>
            <w:div w:id="1249728217">
              <w:marLeft w:val="0"/>
              <w:marRight w:val="0"/>
              <w:marTop w:val="0"/>
              <w:marBottom w:val="0"/>
              <w:divBdr>
                <w:top w:val="none" w:sz="0" w:space="0" w:color="auto"/>
                <w:left w:val="none" w:sz="0" w:space="0" w:color="auto"/>
                <w:bottom w:val="none" w:sz="0" w:space="0" w:color="auto"/>
                <w:right w:val="none" w:sz="0" w:space="0" w:color="auto"/>
              </w:divBdr>
            </w:div>
            <w:div w:id="767315262">
              <w:marLeft w:val="0"/>
              <w:marRight w:val="0"/>
              <w:marTop w:val="0"/>
              <w:marBottom w:val="0"/>
              <w:divBdr>
                <w:top w:val="none" w:sz="0" w:space="0" w:color="auto"/>
                <w:left w:val="none" w:sz="0" w:space="0" w:color="auto"/>
                <w:bottom w:val="none" w:sz="0" w:space="0" w:color="auto"/>
                <w:right w:val="none" w:sz="0" w:space="0" w:color="auto"/>
              </w:divBdr>
            </w:div>
            <w:div w:id="205027166">
              <w:marLeft w:val="0"/>
              <w:marRight w:val="0"/>
              <w:marTop w:val="0"/>
              <w:marBottom w:val="0"/>
              <w:divBdr>
                <w:top w:val="none" w:sz="0" w:space="0" w:color="auto"/>
                <w:left w:val="none" w:sz="0" w:space="0" w:color="auto"/>
                <w:bottom w:val="none" w:sz="0" w:space="0" w:color="auto"/>
                <w:right w:val="none" w:sz="0" w:space="0" w:color="auto"/>
              </w:divBdr>
            </w:div>
          </w:divsChild>
        </w:div>
        <w:div w:id="821895929">
          <w:marLeft w:val="0"/>
          <w:marRight w:val="0"/>
          <w:marTop w:val="0"/>
          <w:marBottom w:val="0"/>
          <w:divBdr>
            <w:top w:val="none" w:sz="0" w:space="0" w:color="auto"/>
            <w:left w:val="none" w:sz="0" w:space="0" w:color="auto"/>
            <w:bottom w:val="none" w:sz="0" w:space="0" w:color="auto"/>
            <w:right w:val="none" w:sz="0" w:space="0" w:color="auto"/>
          </w:divBdr>
          <w:divsChild>
            <w:div w:id="2036731686">
              <w:marLeft w:val="0"/>
              <w:marRight w:val="0"/>
              <w:marTop w:val="0"/>
              <w:marBottom w:val="0"/>
              <w:divBdr>
                <w:top w:val="none" w:sz="0" w:space="0" w:color="auto"/>
                <w:left w:val="none" w:sz="0" w:space="0" w:color="auto"/>
                <w:bottom w:val="none" w:sz="0" w:space="0" w:color="auto"/>
                <w:right w:val="none" w:sz="0" w:space="0" w:color="auto"/>
              </w:divBdr>
            </w:div>
          </w:divsChild>
        </w:div>
        <w:div w:id="591200808">
          <w:marLeft w:val="0"/>
          <w:marRight w:val="0"/>
          <w:marTop w:val="0"/>
          <w:marBottom w:val="0"/>
          <w:divBdr>
            <w:top w:val="none" w:sz="0" w:space="0" w:color="auto"/>
            <w:left w:val="none" w:sz="0" w:space="0" w:color="auto"/>
            <w:bottom w:val="none" w:sz="0" w:space="0" w:color="auto"/>
            <w:right w:val="none" w:sz="0" w:space="0" w:color="auto"/>
          </w:divBdr>
          <w:divsChild>
            <w:div w:id="350104156">
              <w:marLeft w:val="0"/>
              <w:marRight w:val="0"/>
              <w:marTop w:val="0"/>
              <w:marBottom w:val="0"/>
              <w:divBdr>
                <w:top w:val="none" w:sz="0" w:space="0" w:color="auto"/>
                <w:left w:val="none" w:sz="0" w:space="0" w:color="auto"/>
                <w:bottom w:val="none" w:sz="0" w:space="0" w:color="auto"/>
                <w:right w:val="none" w:sz="0" w:space="0" w:color="auto"/>
              </w:divBdr>
            </w:div>
          </w:divsChild>
        </w:div>
        <w:div w:id="1610628165">
          <w:marLeft w:val="0"/>
          <w:marRight w:val="0"/>
          <w:marTop w:val="0"/>
          <w:marBottom w:val="0"/>
          <w:divBdr>
            <w:top w:val="none" w:sz="0" w:space="0" w:color="auto"/>
            <w:left w:val="none" w:sz="0" w:space="0" w:color="auto"/>
            <w:bottom w:val="none" w:sz="0" w:space="0" w:color="auto"/>
            <w:right w:val="none" w:sz="0" w:space="0" w:color="auto"/>
          </w:divBdr>
          <w:divsChild>
            <w:div w:id="1208879294">
              <w:marLeft w:val="0"/>
              <w:marRight w:val="0"/>
              <w:marTop w:val="0"/>
              <w:marBottom w:val="0"/>
              <w:divBdr>
                <w:top w:val="none" w:sz="0" w:space="0" w:color="auto"/>
                <w:left w:val="none" w:sz="0" w:space="0" w:color="auto"/>
                <w:bottom w:val="none" w:sz="0" w:space="0" w:color="auto"/>
                <w:right w:val="none" w:sz="0" w:space="0" w:color="auto"/>
              </w:divBdr>
            </w:div>
          </w:divsChild>
        </w:div>
        <w:div w:id="191192411">
          <w:marLeft w:val="0"/>
          <w:marRight w:val="0"/>
          <w:marTop w:val="0"/>
          <w:marBottom w:val="0"/>
          <w:divBdr>
            <w:top w:val="none" w:sz="0" w:space="0" w:color="auto"/>
            <w:left w:val="none" w:sz="0" w:space="0" w:color="auto"/>
            <w:bottom w:val="none" w:sz="0" w:space="0" w:color="auto"/>
            <w:right w:val="none" w:sz="0" w:space="0" w:color="auto"/>
          </w:divBdr>
          <w:divsChild>
            <w:div w:id="513806064">
              <w:marLeft w:val="0"/>
              <w:marRight w:val="0"/>
              <w:marTop w:val="0"/>
              <w:marBottom w:val="0"/>
              <w:divBdr>
                <w:top w:val="none" w:sz="0" w:space="0" w:color="auto"/>
                <w:left w:val="none" w:sz="0" w:space="0" w:color="auto"/>
                <w:bottom w:val="none" w:sz="0" w:space="0" w:color="auto"/>
                <w:right w:val="none" w:sz="0" w:space="0" w:color="auto"/>
              </w:divBdr>
            </w:div>
          </w:divsChild>
        </w:div>
        <w:div w:id="1303970870">
          <w:marLeft w:val="0"/>
          <w:marRight w:val="0"/>
          <w:marTop w:val="0"/>
          <w:marBottom w:val="0"/>
          <w:divBdr>
            <w:top w:val="none" w:sz="0" w:space="0" w:color="auto"/>
            <w:left w:val="none" w:sz="0" w:space="0" w:color="auto"/>
            <w:bottom w:val="none" w:sz="0" w:space="0" w:color="auto"/>
            <w:right w:val="none" w:sz="0" w:space="0" w:color="auto"/>
          </w:divBdr>
          <w:divsChild>
            <w:div w:id="293022017">
              <w:marLeft w:val="0"/>
              <w:marRight w:val="0"/>
              <w:marTop w:val="0"/>
              <w:marBottom w:val="0"/>
              <w:divBdr>
                <w:top w:val="none" w:sz="0" w:space="0" w:color="auto"/>
                <w:left w:val="none" w:sz="0" w:space="0" w:color="auto"/>
                <w:bottom w:val="none" w:sz="0" w:space="0" w:color="auto"/>
                <w:right w:val="none" w:sz="0" w:space="0" w:color="auto"/>
              </w:divBdr>
            </w:div>
            <w:div w:id="767887629">
              <w:marLeft w:val="0"/>
              <w:marRight w:val="0"/>
              <w:marTop w:val="0"/>
              <w:marBottom w:val="0"/>
              <w:divBdr>
                <w:top w:val="none" w:sz="0" w:space="0" w:color="auto"/>
                <w:left w:val="none" w:sz="0" w:space="0" w:color="auto"/>
                <w:bottom w:val="none" w:sz="0" w:space="0" w:color="auto"/>
                <w:right w:val="none" w:sz="0" w:space="0" w:color="auto"/>
              </w:divBdr>
            </w:div>
          </w:divsChild>
        </w:div>
        <w:div w:id="1146236860">
          <w:marLeft w:val="0"/>
          <w:marRight w:val="0"/>
          <w:marTop w:val="0"/>
          <w:marBottom w:val="0"/>
          <w:divBdr>
            <w:top w:val="none" w:sz="0" w:space="0" w:color="auto"/>
            <w:left w:val="none" w:sz="0" w:space="0" w:color="auto"/>
            <w:bottom w:val="none" w:sz="0" w:space="0" w:color="auto"/>
            <w:right w:val="none" w:sz="0" w:space="0" w:color="auto"/>
          </w:divBdr>
          <w:divsChild>
            <w:div w:id="1068385533">
              <w:marLeft w:val="0"/>
              <w:marRight w:val="0"/>
              <w:marTop w:val="0"/>
              <w:marBottom w:val="0"/>
              <w:divBdr>
                <w:top w:val="none" w:sz="0" w:space="0" w:color="auto"/>
                <w:left w:val="none" w:sz="0" w:space="0" w:color="auto"/>
                <w:bottom w:val="none" w:sz="0" w:space="0" w:color="auto"/>
                <w:right w:val="none" w:sz="0" w:space="0" w:color="auto"/>
              </w:divBdr>
            </w:div>
          </w:divsChild>
        </w:div>
        <w:div w:id="282467981">
          <w:marLeft w:val="0"/>
          <w:marRight w:val="0"/>
          <w:marTop w:val="0"/>
          <w:marBottom w:val="0"/>
          <w:divBdr>
            <w:top w:val="none" w:sz="0" w:space="0" w:color="auto"/>
            <w:left w:val="none" w:sz="0" w:space="0" w:color="auto"/>
            <w:bottom w:val="none" w:sz="0" w:space="0" w:color="auto"/>
            <w:right w:val="none" w:sz="0" w:space="0" w:color="auto"/>
          </w:divBdr>
          <w:divsChild>
            <w:div w:id="1283073991">
              <w:marLeft w:val="0"/>
              <w:marRight w:val="0"/>
              <w:marTop w:val="0"/>
              <w:marBottom w:val="0"/>
              <w:divBdr>
                <w:top w:val="none" w:sz="0" w:space="0" w:color="auto"/>
                <w:left w:val="none" w:sz="0" w:space="0" w:color="auto"/>
                <w:bottom w:val="none" w:sz="0" w:space="0" w:color="auto"/>
                <w:right w:val="none" w:sz="0" w:space="0" w:color="auto"/>
              </w:divBdr>
            </w:div>
          </w:divsChild>
        </w:div>
        <w:div w:id="431436145">
          <w:marLeft w:val="0"/>
          <w:marRight w:val="0"/>
          <w:marTop w:val="0"/>
          <w:marBottom w:val="0"/>
          <w:divBdr>
            <w:top w:val="none" w:sz="0" w:space="0" w:color="auto"/>
            <w:left w:val="none" w:sz="0" w:space="0" w:color="auto"/>
            <w:bottom w:val="none" w:sz="0" w:space="0" w:color="auto"/>
            <w:right w:val="none" w:sz="0" w:space="0" w:color="auto"/>
          </w:divBdr>
          <w:divsChild>
            <w:div w:id="906308464">
              <w:marLeft w:val="0"/>
              <w:marRight w:val="0"/>
              <w:marTop w:val="0"/>
              <w:marBottom w:val="0"/>
              <w:divBdr>
                <w:top w:val="none" w:sz="0" w:space="0" w:color="auto"/>
                <w:left w:val="none" w:sz="0" w:space="0" w:color="auto"/>
                <w:bottom w:val="none" w:sz="0" w:space="0" w:color="auto"/>
                <w:right w:val="none" w:sz="0" w:space="0" w:color="auto"/>
              </w:divBdr>
            </w:div>
            <w:div w:id="1267888525">
              <w:marLeft w:val="0"/>
              <w:marRight w:val="0"/>
              <w:marTop w:val="0"/>
              <w:marBottom w:val="0"/>
              <w:divBdr>
                <w:top w:val="none" w:sz="0" w:space="0" w:color="auto"/>
                <w:left w:val="none" w:sz="0" w:space="0" w:color="auto"/>
                <w:bottom w:val="none" w:sz="0" w:space="0" w:color="auto"/>
                <w:right w:val="none" w:sz="0" w:space="0" w:color="auto"/>
              </w:divBdr>
            </w:div>
            <w:div w:id="1150250843">
              <w:marLeft w:val="0"/>
              <w:marRight w:val="0"/>
              <w:marTop w:val="0"/>
              <w:marBottom w:val="0"/>
              <w:divBdr>
                <w:top w:val="none" w:sz="0" w:space="0" w:color="auto"/>
                <w:left w:val="none" w:sz="0" w:space="0" w:color="auto"/>
                <w:bottom w:val="none" w:sz="0" w:space="0" w:color="auto"/>
                <w:right w:val="none" w:sz="0" w:space="0" w:color="auto"/>
              </w:divBdr>
            </w:div>
          </w:divsChild>
        </w:div>
        <w:div w:id="988635387">
          <w:marLeft w:val="0"/>
          <w:marRight w:val="0"/>
          <w:marTop w:val="0"/>
          <w:marBottom w:val="0"/>
          <w:divBdr>
            <w:top w:val="none" w:sz="0" w:space="0" w:color="auto"/>
            <w:left w:val="none" w:sz="0" w:space="0" w:color="auto"/>
            <w:bottom w:val="none" w:sz="0" w:space="0" w:color="auto"/>
            <w:right w:val="none" w:sz="0" w:space="0" w:color="auto"/>
          </w:divBdr>
          <w:divsChild>
            <w:div w:id="1174760080">
              <w:marLeft w:val="0"/>
              <w:marRight w:val="0"/>
              <w:marTop w:val="0"/>
              <w:marBottom w:val="0"/>
              <w:divBdr>
                <w:top w:val="none" w:sz="0" w:space="0" w:color="auto"/>
                <w:left w:val="none" w:sz="0" w:space="0" w:color="auto"/>
                <w:bottom w:val="none" w:sz="0" w:space="0" w:color="auto"/>
                <w:right w:val="none" w:sz="0" w:space="0" w:color="auto"/>
              </w:divBdr>
            </w:div>
          </w:divsChild>
        </w:div>
        <w:div w:id="845949245">
          <w:marLeft w:val="0"/>
          <w:marRight w:val="0"/>
          <w:marTop w:val="0"/>
          <w:marBottom w:val="0"/>
          <w:divBdr>
            <w:top w:val="none" w:sz="0" w:space="0" w:color="auto"/>
            <w:left w:val="none" w:sz="0" w:space="0" w:color="auto"/>
            <w:bottom w:val="none" w:sz="0" w:space="0" w:color="auto"/>
            <w:right w:val="none" w:sz="0" w:space="0" w:color="auto"/>
          </w:divBdr>
          <w:divsChild>
            <w:div w:id="169683841">
              <w:marLeft w:val="0"/>
              <w:marRight w:val="0"/>
              <w:marTop w:val="0"/>
              <w:marBottom w:val="0"/>
              <w:divBdr>
                <w:top w:val="none" w:sz="0" w:space="0" w:color="auto"/>
                <w:left w:val="none" w:sz="0" w:space="0" w:color="auto"/>
                <w:bottom w:val="none" w:sz="0" w:space="0" w:color="auto"/>
                <w:right w:val="none" w:sz="0" w:space="0" w:color="auto"/>
              </w:divBdr>
            </w:div>
            <w:div w:id="618685609">
              <w:marLeft w:val="0"/>
              <w:marRight w:val="0"/>
              <w:marTop w:val="0"/>
              <w:marBottom w:val="0"/>
              <w:divBdr>
                <w:top w:val="none" w:sz="0" w:space="0" w:color="auto"/>
                <w:left w:val="none" w:sz="0" w:space="0" w:color="auto"/>
                <w:bottom w:val="none" w:sz="0" w:space="0" w:color="auto"/>
                <w:right w:val="none" w:sz="0" w:space="0" w:color="auto"/>
              </w:divBdr>
            </w:div>
            <w:div w:id="1583175720">
              <w:marLeft w:val="0"/>
              <w:marRight w:val="0"/>
              <w:marTop w:val="0"/>
              <w:marBottom w:val="0"/>
              <w:divBdr>
                <w:top w:val="none" w:sz="0" w:space="0" w:color="auto"/>
                <w:left w:val="none" w:sz="0" w:space="0" w:color="auto"/>
                <w:bottom w:val="none" w:sz="0" w:space="0" w:color="auto"/>
                <w:right w:val="none" w:sz="0" w:space="0" w:color="auto"/>
              </w:divBdr>
            </w:div>
            <w:div w:id="1070999356">
              <w:marLeft w:val="0"/>
              <w:marRight w:val="0"/>
              <w:marTop w:val="0"/>
              <w:marBottom w:val="0"/>
              <w:divBdr>
                <w:top w:val="none" w:sz="0" w:space="0" w:color="auto"/>
                <w:left w:val="none" w:sz="0" w:space="0" w:color="auto"/>
                <w:bottom w:val="none" w:sz="0" w:space="0" w:color="auto"/>
                <w:right w:val="none" w:sz="0" w:space="0" w:color="auto"/>
              </w:divBdr>
            </w:div>
            <w:div w:id="1571454142">
              <w:marLeft w:val="0"/>
              <w:marRight w:val="0"/>
              <w:marTop w:val="0"/>
              <w:marBottom w:val="0"/>
              <w:divBdr>
                <w:top w:val="none" w:sz="0" w:space="0" w:color="auto"/>
                <w:left w:val="none" w:sz="0" w:space="0" w:color="auto"/>
                <w:bottom w:val="none" w:sz="0" w:space="0" w:color="auto"/>
                <w:right w:val="none" w:sz="0" w:space="0" w:color="auto"/>
              </w:divBdr>
            </w:div>
          </w:divsChild>
        </w:div>
        <w:div w:id="1591234789">
          <w:marLeft w:val="0"/>
          <w:marRight w:val="0"/>
          <w:marTop w:val="0"/>
          <w:marBottom w:val="0"/>
          <w:divBdr>
            <w:top w:val="none" w:sz="0" w:space="0" w:color="auto"/>
            <w:left w:val="none" w:sz="0" w:space="0" w:color="auto"/>
            <w:bottom w:val="none" w:sz="0" w:space="0" w:color="auto"/>
            <w:right w:val="none" w:sz="0" w:space="0" w:color="auto"/>
          </w:divBdr>
          <w:divsChild>
            <w:div w:id="353649417">
              <w:marLeft w:val="0"/>
              <w:marRight w:val="0"/>
              <w:marTop w:val="0"/>
              <w:marBottom w:val="0"/>
              <w:divBdr>
                <w:top w:val="none" w:sz="0" w:space="0" w:color="auto"/>
                <w:left w:val="none" w:sz="0" w:space="0" w:color="auto"/>
                <w:bottom w:val="none" w:sz="0" w:space="0" w:color="auto"/>
                <w:right w:val="none" w:sz="0" w:space="0" w:color="auto"/>
              </w:divBdr>
            </w:div>
            <w:div w:id="1196969625">
              <w:marLeft w:val="0"/>
              <w:marRight w:val="0"/>
              <w:marTop w:val="0"/>
              <w:marBottom w:val="0"/>
              <w:divBdr>
                <w:top w:val="none" w:sz="0" w:space="0" w:color="auto"/>
                <w:left w:val="none" w:sz="0" w:space="0" w:color="auto"/>
                <w:bottom w:val="none" w:sz="0" w:space="0" w:color="auto"/>
                <w:right w:val="none" w:sz="0" w:space="0" w:color="auto"/>
              </w:divBdr>
            </w:div>
          </w:divsChild>
        </w:div>
        <w:div w:id="100609732">
          <w:marLeft w:val="0"/>
          <w:marRight w:val="0"/>
          <w:marTop w:val="0"/>
          <w:marBottom w:val="0"/>
          <w:divBdr>
            <w:top w:val="none" w:sz="0" w:space="0" w:color="auto"/>
            <w:left w:val="none" w:sz="0" w:space="0" w:color="auto"/>
            <w:bottom w:val="none" w:sz="0" w:space="0" w:color="auto"/>
            <w:right w:val="none" w:sz="0" w:space="0" w:color="auto"/>
          </w:divBdr>
          <w:divsChild>
            <w:div w:id="1339428268">
              <w:marLeft w:val="0"/>
              <w:marRight w:val="0"/>
              <w:marTop w:val="0"/>
              <w:marBottom w:val="0"/>
              <w:divBdr>
                <w:top w:val="none" w:sz="0" w:space="0" w:color="auto"/>
                <w:left w:val="none" w:sz="0" w:space="0" w:color="auto"/>
                <w:bottom w:val="none" w:sz="0" w:space="0" w:color="auto"/>
                <w:right w:val="none" w:sz="0" w:space="0" w:color="auto"/>
              </w:divBdr>
            </w:div>
            <w:div w:id="3244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1739">
      <w:bodyDiv w:val="1"/>
      <w:marLeft w:val="0"/>
      <w:marRight w:val="0"/>
      <w:marTop w:val="0"/>
      <w:marBottom w:val="0"/>
      <w:divBdr>
        <w:top w:val="none" w:sz="0" w:space="0" w:color="auto"/>
        <w:left w:val="none" w:sz="0" w:space="0" w:color="auto"/>
        <w:bottom w:val="none" w:sz="0" w:space="0" w:color="auto"/>
        <w:right w:val="none" w:sz="0" w:space="0" w:color="auto"/>
      </w:divBdr>
      <w:divsChild>
        <w:div w:id="789280640">
          <w:marLeft w:val="0"/>
          <w:marRight w:val="0"/>
          <w:marTop w:val="0"/>
          <w:marBottom w:val="0"/>
          <w:divBdr>
            <w:top w:val="none" w:sz="0" w:space="0" w:color="auto"/>
            <w:left w:val="none" w:sz="0" w:space="0" w:color="auto"/>
            <w:bottom w:val="none" w:sz="0" w:space="0" w:color="auto"/>
            <w:right w:val="none" w:sz="0" w:space="0" w:color="auto"/>
          </w:divBdr>
          <w:divsChild>
            <w:div w:id="508371231">
              <w:marLeft w:val="0"/>
              <w:marRight w:val="0"/>
              <w:marTop w:val="0"/>
              <w:marBottom w:val="0"/>
              <w:divBdr>
                <w:top w:val="none" w:sz="0" w:space="0" w:color="auto"/>
                <w:left w:val="none" w:sz="0" w:space="0" w:color="auto"/>
                <w:bottom w:val="none" w:sz="0" w:space="0" w:color="auto"/>
                <w:right w:val="none" w:sz="0" w:space="0" w:color="auto"/>
              </w:divBdr>
            </w:div>
          </w:divsChild>
        </w:div>
        <w:div w:id="1416591760">
          <w:marLeft w:val="0"/>
          <w:marRight w:val="0"/>
          <w:marTop w:val="0"/>
          <w:marBottom w:val="0"/>
          <w:divBdr>
            <w:top w:val="none" w:sz="0" w:space="0" w:color="auto"/>
            <w:left w:val="none" w:sz="0" w:space="0" w:color="auto"/>
            <w:bottom w:val="none" w:sz="0" w:space="0" w:color="auto"/>
            <w:right w:val="none" w:sz="0" w:space="0" w:color="auto"/>
          </w:divBdr>
          <w:divsChild>
            <w:div w:id="609624722">
              <w:marLeft w:val="0"/>
              <w:marRight w:val="0"/>
              <w:marTop w:val="0"/>
              <w:marBottom w:val="0"/>
              <w:divBdr>
                <w:top w:val="none" w:sz="0" w:space="0" w:color="auto"/>
                <w:left w:val="none" w:sz="0" w:space="0" w:color="auto"/>
                <w:bottom w:val="none" w:sz="0" w:space="0" w:color="auto"/>
                <w:right w:val="none" w:sz="0" w:space="0" w:color="auto"/>
              </w:divBdr>
            </w:div>
          </w:divsChild>
        </w:div>
        <w:div w:id="1667318580">
          <w:marLeft w:val="0"/>
          <w:marRight w:val="0"/>
          <w:marTop w:val="0"/>
          <w:marBottom w:val="0"/>
          <w:divBdr>
            <w:top w:val="none" w:sz="0" w:space="0" w:color="auto"/>
            <w:left w:val="none" w:sz="0" w:space="0" w:color="auto"/>
            <w:bottom w:val="none" w:sz="0" w:space="0" w:color="auto"/>
            <w:right w:val="none" w:sz="0" w:space="0" w:color="auto"/>
          </w:divBdr>
          <w:divsChild>
            <w:div w:id="952397360">
              <w:marLeft w:val="0"/>
              <w:marRight w:val="0"/>
              <w:marTop w:val="0"/>
              <w:marBottom w:val="0"/>
              <w:divBdr>
                <w:top w:val="none" w:sz="0" w:space="0" w:color="auto"/>
                <w:left w:val="none" w:sz="0" w:space="0" w:color="auto"/>
                <w:bottom w:val="none" w:sz="0" w:space="0" w:color="auto"/>
                <w:right w:val="none" w:sz="0" w:space="0" w:color="auto"/>
              </w:divBdr>
            </w:div>
          </w:divsChild>
        </w:div>
        <w:div w:id="1297759768">
          <w:marLeft w:val="0"/>
          <w:marRight w:val="0"/>
          <w:marTop w:val="0"/>
          <w:marBottom w:val="0"/>
          <w:divBdr>
            <w:top w:val="none" w:sz="0" w:space="0" w:color="auto"/>
            <w:left w:val="none" w:sz="0" w:space="0" w:color="auto"/>
            <w:bottom w:val="none" w:sz="0" w:space="0" w:color="auto"/>
            <w:right w:val="none" w:sz="0" w:space="0" w:color="auto"/>
          </w:divBdr>
          <w:divsChild>
            <w:div w:id="394279751">
              <w:marLeft w:val="0"/>
              <w:marRight w:val="0"/>
              <w:marTop w:val="0"/>
              <w:marBottom w:val="0"/>
              <w:divBdr>
                <w:top w:val="none" w:sz="0" w:space="0" w:color="auto"/>
                <w:left w:val="none" w:sz="0" w:space="0" w:color="auto"/>
                <w:bottom w:val="none" w:sz="0" w:space="0" w:color="auto"/>
                <w:right w:val="none" w:sz="0" w:space="0" w:color="auto"/>
              </w:divBdr>
            </w:div>
            <w:div w:id="496652782">
              <w:marLeft w:val="0"/>
              <w:marRight w:val="0"/>
              <w:marTop w:val="0"/>
              <w:marBottom w:val="0"/>
              <w:divBdr>
                <w:top w:val="none" w:sz="0" w:space="0" w:color="auto"/>
                <w:left w:val="none" w:sz="0" w:space="0" w:color="auto"/>
                <w:bottom w:val="none" w:sz="0" w:space="0" w:color="auto"/>
                <w:right w:val="none" w:sz="0" w:space="0" w:color="auto"/>
              </w:divBdr>
            </w:div>
            <w:div w:id="1910382713">
              <w:marLeft w:val="0"/>
              <w:marRight w:val="0"/>
              <w:marTop w:val="0"/>
              <w:marBottom w:val="0"/>
              <w:divBdr>
                <w:top w:val="none" w:sz="0" w:space="0" w:color="auto"/>
                <w:left w:val="none" w:sz="0" w:space="0" w:color="auto"/>
                <w:bottom w:val="none" w:sz="0" w:space="0" w:color="auto"/>
                <w:right w:val="none" w:sz="0" w:space="0" w:color="auto"/>
              </w:divBdr>
            </w:div>
            <w:div w:id="1203438182">
              <w:marLeft w:val="0"/>
              <w:marRight w:val="0"/>
              <w:marTop w:val="0"/>
              <w:marBottom w:val="0"/>
              <w:divBdr>
                <w:top w:val="none" w:sz="0" w:space="0" w:color="auto"/>
                <w:left w:val="none" w:sz="0" w:space="0" w:color="auto"/>
                <w:bottom w:val="none" w:sz="0" w:space="0" w:color="auto"/>
                <w:right w:val="none" w:sz="0" w:space="0" w:color="auto"/>
              </w:divBdr>
            </w:div>
            <w:div w:id="531000173">
              <w:marLeft w:val="0"/>
              <w:marRight w:val="0"/>
              <w:marTop w:val="0"/>
              <w:marBottom w:val="0"/>
              <w:divBdr>
                <w:top w:val="none" w:sz="0" w:space="0" w:color="auto"/>
                <w:left w:val="none" w:sz="0" w:space="0" w:color="auto"/>
                <w:bottom w:val="none" w:sz="0" w:space="0" w:color="auto"/>
                <w:right w:val="none" w:sz="0" w:space="0" w:color="auto"/>
              </w:divBdr>
            </w:div>
          </w:divsChild>
        </w:div>
        <w:div w:id="1999456930">
          <w:marLeft w:val="0"/>
          <w:marRight w:val="0"/>
          <w:marTop w:val="0"/>
          <w:marBottom w:val="0"/>
          <w:divBdr>
            <w:top w:val="none" w:sz="0" w:space="0" w:color="auto"/>
            <w:left w:val="none" w:sz="0" w:space="0" w:color="auto"/>
            <w:bottom w:val="none" w:sz="0" w:space="0" w:color="auto"/>
            <w:right w:val="none" w:sz="0" w:space="0" w:color="auto"/>
          </w:divBdr>
          <w:divsChild>
            <w:div w:id="1022899010">
              <w:marLeft w:val="0"/>
              <w:marRight w:val="0"/>
              <w:marTop w:val="0"/>
              <w:marBottom w:val="0"/>
              <w:divBdr>
                <w:top w:val="none" w:sz="0" w:space="0" w:color="auto"/>
                <w:left w:val="none" w:sz="0" w:space="0" w:color="auto"/>
                <w:bottom w:val="none" w:sz="0" w:space="0" w:color="auto"/>
                <w:right w:val="none" w:sz="0" w:space="0" w:color="auto"/>
              </w:divBdr>
            </w:div>
          </w:divsChild>
        </w:div>
        <w:div w:id="1078134772">
          <w:marLeft w:val="0"/>
          <w:marRight w:val="0"/>
          <w:marTop w:val="0"/>
          <w:marBottom w:val="0"/>
          <w:divBdr>
            <w:top w:val="none" w:sz="0" w:space="0" w:color="auto"/>
            <w:left w:val="none" w:sz="0" w:space="0" w:color="auto"/>
            <w:bottom w:val="none" w:sz="0" w:space="0" w:color="auto"/>
            <w:right w:val="none" w:sz="0" w:space="0" w:color="auto"/>
          </w:divBdr>
          <w:divsChild>
            <w:div w:id="583151360">
              <w:marLeft w:val="0"/>
              <w:marRight w:val="0"/>
              <w:marTop w:val="0"/>
              <w:marBottom w:val="0"/>
              <w:divBdr>
                <w:top w:val="none" w:sz="0" w:space="0" w:color="auto"/>
                <w:left w:val="none" w:sz="0" w:space="0" w:color="auto"/>
                <w:bottom w:val="none" w:sz="0" w:space="0" w:color="auto"/>
                <w:right w:val="none" w:sz="0" w:space="0" w:color="auto"/>
              </w:divBdr>
            </w:div>
            <w:div w:id="1699234893">
              <w:marLeft w:val="0"/>
              <w:marRight w:val="0"/>
              <w:marTop w:val="0"/>
              <w:marBottom w:val="0"/>
              <w:divBdr>
                <w:top w:val="none" w:sz="0" w:space="0" w:color="auto"/>
                <w:left w:val="none" w:sz="0" w:space="0" w:color="auto"/>
                <w:bottom w:val="none" w:sz="0" w:space="0" w:color="auto"/>
                <w:right w:val="none" w:sz="0" w:space="0" w:color="auto"/>
              </w:divBdr>
            </w:div>
            <w:div w:id="4574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1549274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0389454">
      <w:bodyDiv w:val="1"/>
      <w:marLeft w:val="0"/>
      <w:marRight w:val="0"/>
      <w:marTop w:val="0"/>
      <w:marBottom w:val="0"/>
      <w:divBdr>
        <w:top w:val="none" w:sz="0" w:space="0" w:color="auto"/>
        <w:left w:val="none" w:sz="0" w:space="0" w:color="auto"/>
        <w:bottom w:val="none" w:sz="0" w:space="0" w:color="auto"/>
        <w:right w:val="none" w:sz="0" w:space="0" w:color="auto"/>
      </w:divBdr>
    </w:div>
    <w:div w:id="1631595781">
      <w:bodyDiv w:val="1"/>
      <w:marLeft w:val="0"/>
      <w:marRight w:val="0"/>
      <w:marTop w:val="0"/>
      <w:marBottom w:val="0"/>
      <w:divBdr>
        <w:top w:val="none" w:sz="0" w:space="0" w:color="auto"/>
        <w:left w:val="none" w:sz="0" w:space="0" w:color="auto"/>
        <w:bottom w:val="none" w:sz="0" w:space="0" w:color="auto"/>
        <w:right w:val="none" w:sz="0" w:space="0" w:color="auto"/>
      </w:divBdr>
    </w:div>
    <w:div w:id="1669484415">
      <w:bodyDiv w:val="1"/>
      <w:marLeft w:val="0"/>
      <w:marRight w:val="0"/>
      <w:marTop w:val="0"/>
      <w:marBottom w:val="0"/>
      <w:divBdr>
        <w:top w:val="none" w:sz="0" w:space="0" w:color="auto"/>
        <w:left w:val="none" w:sz="0" w:space="0" w:color="auto"/>
        <w:bottom w:val="none" w:sz="0" w:space="0" w:color="auto"/>
        <w:right w:val="none" w:sz="0" w:space="0" w:color="auto"/>
      </w:divBdr>
      <w:divsChild>
        <w:div w:id="228393880">
          <w:marLeft w:val="0"/>
          <w:marRight w:val="0"/>
          <w:marTop w:val="0"/>
          <w:marBottom w:val="0"/>
          <w:divBdr>
            <w:top w:val="none" w:sz="0" w:space="0" w:color="auto"/>
            <w:left w:val="none" w:sz="0" w:space="0" w:color="auto"/>
            <w:bottom w:val="none" w:sz="0" w:space="0" w:color="auto"/>
            <w:right w:val="none" w:sz="0" w:space="0" w:color="auto"/>
          </w:divBdr>
          <w:divsChild>
            <w:div w:id="569117139">
              <w:marLeft w:val="0"/>
              <w:marRight w:val="0"/>
              <w:marTop w:val="0"/>
              <w:marBottom w:val="0"/>
              <w:divBdr>
                <w:top w:val="none" w:sz="0" w:space="0" w:color="auto"/>
                <w:left w:val="none" w:sz="0" w:space="0" w:color="auto"/>
                <w:bottom w:val="none" w:sz="0" w:space="0" w:color="auto"/>
                <w:right w:val="none" w:sz="0" w:space="0" w:color="auto"/>
              </w:divBdr>
            </w:div>
            <w:div w:id="1966813849">
              <w:marLeft w:val="0"/>
              <w:marRight w:val="0"/>
              <w:marTop w:val="0"/>
              <w:marBottom w:val="0"/>
              <w:divBdr>
                <w:top w:val="none" w:sz="0" w:space="0" w:color="auto"/>
                <w:left w:val="none" w:sz="0" w:space="0" w:color="auto"/>
                <w:bottom w:val="none" w:sz="0" w:space="0" w:color="auto"/>
                <w:right w:val="none" w:sz="0" w:space="0" w:color="auto"/>
              </w:divBdr>
            </w:div>
            <w:div w:id="1951862970">
              <w:marLeft w:val="0"/>
              <w:marRight w:val="0"/>
              <w:marTop w:val="0"/>
              <w:marBottom w:val="0"/>
              <w:divBdr>
                <w:top w:val="none" w:sz="0" w:space="0" w:color="auto"/>
                <w:left w:val="none" w:sz="0" w:space="0" w:color="auto"/>
                <w:bottom w:val="none" w:sz="0" w:space="0" w:color="auto"/>
                <w:right w:val="none" w:sz="0" w:space="0" w:color="auto"/>
              </w:divBdr>
            </w:div>
            <w:div w:id="598607007">
              <w:marLeft w:val="0"/>
              <w:marRight w:val="0"/>
              <w:marTop w:val="0"/>
              <w:marBottom w:val="0"/>
              <w:divBdr>
                <w:top w:val="none" w:sz="0" w:space="0" w:color="auto"/>
                <w:left w:val="none" w:sz="0" w:space="0" w:color="auto"/>
                <w:bottom w:val="none" w:sz="0" w:space="0" w:color="auto"/>
                <w:right w:val="none" w:sz="0" w:space="0" w:color="auto"/>
              </w:divBdr>
            </w:div>
            <w:div w:id="609699317">
              <w:marLeft w:val="0"/>
              <w:marRight w:val="0"/>
              <w:marTop w:val="0"/>
              <w:marBottom w:val="0"/>
              <w:divBdr>
                <w:top w:val="none" w:sz="0" w:space="0" w:color="auto"/>
                <w:left w:val="none" w:sz="0" w:space="0" w:color="auto"/>
                <w:bottom w:val="none" w:sz="0" w:space="0" w:color="auto"/>
                <w:right w:val="none" w:sz="0" w:space="0" w:color="auto"/>
              </w:divBdr>
            </w:div>
            <w:div w:id="510728234">
              <w:marLeft w:val="0"/>
              <w:marRight w:val="0"/>
              <w:marTop w:val="0"/>
              <w:marBottom w:val="0"/>
              <w:divBdr>
                <w:top w:val="none" w:sz="0" w:space="0" w:color="auto"/>
                <w:left w:val="none" w:sz="0" w:space="0" w:color="auto"/>
                <w:bottom w:val="none" w:sz="0" w:space="0" w:color="auto"/>
                <w:right w:val="none" w:sz="0" w:space="0" w:color="auto"/>
              </w:divBdr>
            </w:div>
          </w:divsChild>
        </w:div>
        <w:div w:id="879243887">
          <w:marLeft w:val="0"/>
          <w:marRight w:val="0"/>
          <w:marTop w:val="0"/>
          <w:marBottom w:val="0"/>
          <w:divBdr>
            <w:top w:val="none" w:sz="0" w:space="0" w:color="auto"/>
            <w:left w:val="none" w:sz="0" w:space="0" w:color="auto"/>
            <w:bottom w:val="none" w:sz="0" w:space="0" w:color="auto"/>
            <w:right w:val="none" w:sz="0" w:space="0" w:color="auto"/>
          </w:divBdr>
          <w:divsChild>
            <w:div w:id="1551305426">
              <w:marLeft w:val="0"/>
              <w:marRight w:val="0"/>
              <w:marTop w:val="0"/>
              <w:marBottom w:val="0"/>
              <w:divBdr>
                <w:top w:val="none" w:sz="0" w:space="0" w:color="auto"/>
                <w:left w:val="none" w:sz="0" w:space="0" w:color="auto"/>
                <w:bottom w:val="none" w:sz="0" w:space="0" w:color="auto"/>
                <w:right w:val="none" w:sz="0" w:space="0" w:color="auto"/>
              </w:divBdr>
            </w:div>
          </w:divsChild>
        </w:div>
        <w:div w:id="395327065">
          <w:marLeft w:val="0"/>
          <w:marRight w:val="0"/>
          <w:marTop w:val="0"/>
          <w:marBottom w:val="0"/>
          <w:divBdr>
            <w:top w:val="none" w:sz="0" w:space="0" w:color="auto"/>
            <w:left w:val="none" w:sz="0" w:space="0" w:color="auto"/>
            <w:bottom w:val="none" w:sz="0" w:space="0" w:color="auto"/>
            <w:right w:val="none" w:sz="0" w:space="0" w:color="auto"/>
          </w:divBdr>
          <w:divsChild>
            <w:div w:id="837353673">
              <w:marLeft w:val="0"/>
              <w:marRight w:val="0"/>
              <w:marTop w:val="0"/>
              <w:marBottom w:val="0"/>
              <w:divBdr>
                <w:top w:val="none" w:sz="0" w:space="0" w:color="auto"/>
                <w:left w:val="none" w:sz="0" w:space="0" w:color="auto"/>
                <w:bottom w:val="none" w:sz="0" w:space="0" w:color="auto"/>
                <w:right w:val="none" w:sz="0" w:space="0" w:color="auto"/>
              </w:divBdr>
            </w:div>
          </w:divsChild>
        </w:div>
        <w:div w:id="1661811594">
          <w:marLeft w:val="0"/>
          <w:marRight w:val="0"/>
          <w:marTop w:val="0"/>
          <w:marBottom w:val="0"/>
          <w:divBdr>
            <w:top w:val="none" w:sz="0" w:space="0" w:color="auto"/>
            <w:left w:val="none" w:sz="0" w:space="0" w:color="auto"/>
            <w:bottom w:val="none" w:sz="0" w:space="0" w:color="auto"/>
            <w:right w:val="none" w:sz="0" w:space="0" w:color="auto"/>
          </w:divBdr>
          <w:divsChild>
            <w:div w:id="2105805060">
              <w:marLeft w:val="0"/>
              <w:marRight w:val="0"/>
              <w:marTop w:val="0"/>
              <w:marBottom w:val="0"/>
              <w:divBdr>
                <w:top w:val="none" w:sz="0" w:space="0" w:color="auto"/>
                <w:left w:val="none" w:sz="0" w:space="0" w:color="auto"/>
                <w:bottom w:val="none" w:sz="0" w:space="0" w:color="auto"/>
                <w:right w:val="none" w:sz="0" w:space="0" w:color="auto"/>
              </w:divBdr>
            </w:div>
          </w:divsChild>
        </w:div>
        <w:div w:id="1838879755">
          <w:marLeft w:val="0"/>
          <w:marRight w:val="0"/>
          <w:marTop w:val="0"/>
          <w:marBottom w:val="0"/>
          <w:divBdr>
            <w:top w:val="none" w:sz="0" w:space="0" w:color="auto"/>
            <w:left w:val="none" w:sz="0" w:space="0" w:color="auto"/>
            <w:bottom w:val="none" w:sz="0" w:space="0" w:color="auto"/>
            <w:right w:val="none" w:sz="0" w:space="0" w:color="auto"/>
          </w:divBdr>
          <w:divsChild>
            <w:div w:id="489752274">
              <w:marLeft w:val="0"/>
              <w:marRight w:val="0"/>
              <w:marTop w:val="0"/>
              <w:marBottom w:val="0"/>
              <w:divBdr>
                <w:top w:val="none" w:sz="0" w:space="0" w:color="auto"/>
                <w:left w:val="none" w:sz="0" w:space="0" w:color="auto"/>
                <w:bottom w:val="none" w:sz="0" w:space="0" w:color="auto"/>
                <w:right w:val="none" w:sz="0" w:space="0" w:color="auto"/>
              </w:divBdr>
            </w:div>
            <w:div w:id="1059742766">
              <w:marLeft w:val="0"/>
              <w:marRight w:val="0"/>
              <w:marTop w:val="0"/>
              <w:marBottom w:val="0"/>
              <w:divBdr>
                <w:top w:val="none" w:sz="0" w:space="0" w:color="auto"/>
                <w:left w:val="none" w:sz="0" w:space="0" w:color="auto"/>
                <w:bottom w:val="none" w:sz="0" w:space="0" w:color="auto"/>
                <w:right w:val="none" w:sz="0" w:space="0" w:color="auto"/>
              </w:divBdr>
            </w:div>
            <w:div w:id="13526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3507">
      <w:bodyDiv w:val="1"/>
      <w:marLeft w:val="0"/>
      <w:marRight w:val="0"/>
      <w:marTop w:val="0"/>
      <w:marBottom w:val="0"/>
      <w:divBdr>
        <w:top w:val="none" w:sz="0" w:space="0" w:color="auto"/>
        <w:left w:val="none" w:sz="0" w:space="0" w:color="auto"/>
        <w:bottom w:val="none" w:sz="0" w:space="0" w:color="auto"/>
        <w:right w:val="none" w:sz="0" w:space="0" w:color="auto"/>
      </w:divBdr>
      <w:divsChild>
        <w:div w:id="588198682">
          <w:marLeft w:val="0"/>
          <w:marRight w:val="0"/>
          <w:marTop w:val="0"/>
          <w:marBottom w:val="0"/>
          <w:divBdr>
            <w:top w:val="none" w:sz="0" w:space="0" w:color="auto"/>
            <w:left w:val="none" w:sz="0" w:space="0" w:color="auto"/>
            <w:bottom w:val="none" w:sz="0" w:space="0" w:color="auto"/>
            <w:right w:val="none" w:sz="0" w:space="0" w:color="auto"/>
          </w:divBdr>
          <w:divsChild>
            <w:div w:id="775561803">
              <w:marLeft w:val="0"/>
              <w:marRight w:val="0"/>
              <w:marTop w:val="0"/>
              <w:marBottom w:val="0"/>
              <w:divBdr>
                <w:top w:val="none" w:sz="0" w:space="0" w:color="auto"/>
                <w:left w:val="none" w:sz="0" w:space="0" w:color="auto"/>
                <w:bottom w:val="none" w:sz="0" w:space="0" w:color="auto"/>
                <w:right w:val="none" w:sz="0" w:space="0" w:color="auto"/>
              </w:divBdr>
            </w:div>
          </w:divsChild>
        </w:div>
        <w:div w:id="1893348038">
          <w:marLeft w:val="0"/>
          <w:marRight w:val="0"/>
          <w:marTop w:val="0"/>
          <w:marBottom w:val="0"/>
          <w:divBdr>
            <w:top w:val="none" w:sz="0" w:space="0" w:color="auto"/>
            <w:left w:val="none" w:sz="0" w:space="0" w:color="auto"/>
            <w:bottom w:val="none" w:sz="0" w:space="0" w:color="auto"/>
            <w:right w:val="none" w:sz="0" w:space="0" w:color="auto"/>
          </w:divBdr>
          <w:divsChild>
            <w:div w:id="260113441">
              <w:marLeft w:val="0"/>
              <w:marRight w:val="0"/>
              <w:marTop w:val="0"/>
              <w:marBottom w:val="0"/>
              <w:divBdr>
                <w:top w:val="none" w:sz="0" w:space="0" w:color="auto"/>
                <w:left w:val="none" w:sz="0" w:space="0" w:color="auto"/>
                <w:bottom w:val="none" w:sz="0" w:space="0" w:color="auto"/>
                <w:right w:val="none" w:sz="0" w:space="0" w:color="auto"/>
              </w:divBdr>
            </w:div>
          </w:divsChild>
        </w:div>
        <w:div w:id="1787234621">
          <w:marLeft w:val="0"/>
          <w:marRight w:val="0"/>
          <w:marTop w:val="0"/>
          <w:marBottom w:val="0"/>
          <w:divBdr>
            <w:top w:val="none" w:sz="0" w:space="0" w:color="auto"/>
            <w:left w:val="none" w:sz="0" w:space="0" w:color="auto"/>
            <w:bottom w:val="none" w:sz="0" w:space="0" w:color="auto"/>
            <w:right w:val="none" w:sz="0" w:space="0" w:color="auto"/>
          </w:divBdr>
          <w:divsChild>
            <w:div w:id="1840271602">
              <w:marLeft w:val="0"/>
              <w:marRight w:val="0"/>
              <w:marTop w:val="0"/>
              <w:marBottom w:val="0"/>
              <w:divBdr>
                <w:top w:val="none" w:sz="0" w:space="0" w:color="auto"/>
                <w:left w:val="none" w:sz="0" w:space="0" w:color="auto"/>
                <w:bottom w:val="none" w:sz="0" w:space="0" w:color="auto"/>
                <w:right w:val="none" w:sz="0" w:space="0" w:color="auto"/>
              </w:divBdr>
            </w:div>
          </w:divsChild>
        </w:div>
        <w:div w:id="1279946101">
          <w:marLeft w:val="0"/>
          <w:marRight w:val="0"/>
          <w:marTop w:val="0"/>
          <w:marBottom w:val="0"/>
          <w:divBdr>
            <w:top w:val="none" w:sz="0" w:space="0" w:color="auto"/>
            <w:left w:val="none" w:sz="0" w:space="0" w:color="auto"/>
            <w:bottom w:val="none" w:sz="0" w:space="0" w:color="auto"/>
            <w:right w:val="none" w:sz="0" w:space="0" w:color="auto"/>
          </w:divBdr>
          <w:divsChild>
            <w:div w:id="476413160">
              <w:marLeft w:val="0"/>
              <w:marRight w:val="0"/>
              <w:marTop w:val="0"/>
              <w:marBottom w:val="0"/>
              <w:divBdr>
                <w:top w:val="none" w:sz="0" w:space="0" w:color="auto"/>
                <w:left w:val="none" w:sz="0" w:space="0" w:color="auto"/>
                <w:bottom w:val="none" w:sz="0" w:space="0" w:color="auto"/>
                <w:right w:val="none" w:sz="0" w:space="0" w:color="auto"/>
              </w:divBdr>
            </w:div>
            <w:div w:id="299846721">
              <w:marLeft w:val="0"/>
              <w:marRight w:val="0"/>
              <w:marTop w:val="0"/>
              <w:marBottom w:val="0"/>
              <w:divBdr>
                <w:top w:val="none" w:sz="0" w:space="0" w:color="auto"/>
                <w:left w:val="none" w:sz="0" w:space="0" w:color="auto"/>
                <w:bottom w:val="none" w:sz="0" w:space="0" w:color="auto"/>
                <w:right w:val="none" w:sz="0" w:space="0" w:color="auto"/>
              </w:divBdr>
            </w:div>
            <w:div w:id="2035762749">
              <w:marLeft w:val="0"/>
              <w:marRight w:val="0"/>
              <w:marTop w:val="0"/>
              <w:marBottom w:val="0"/>
              <w:divBdr>
                <w:top w:val="none" w:sz="0" w:space="0" w:color="auto"/>
                <w:left w:val="none" w:sz="0" w:space="0" w:color="auto"/>
                <w:bottom w:val="none" w:sz="0" w:space="0" w:color="auto"/>
                <w:right w:val="none" w:sz="0" w:space="0" w:color="auto"/>
              </w:divBdr>
            </w:div>
            <w:div w:id="1026103113">
              <w:marLeft w:val="0"/>
              <w:marRight w:val="0"/>
              <w:marTop w:val="0"/>
              <w:marBottom w:val="0"/>
              <w:divBdr>
                <w:top w:val="none" w:sz="0" w:space="0" w:color="auto"/>
                <w:left w:val="none" w:sz="0" w:space="0" w:color="auto"/>
                <w:bottom w:val="none" w:sz="0" w:space="0" w:color="auto"/>
                <w:right w:val="none" w:sz="0" w:space="0" w:color="auto"/>
              </w:divBdr>
            </w:div>
            <w:div w:id="977495980">
              <w:marLeft w:val="0"/>
              <w:marRight w:val="0"/>
              <w:marTop w:val="0"/>
              <w:marBottom w:val="0"/>
              <w:divBdr>
                <w:top w:val="none" w:sz="0" w:space="0" w:color="auto"/>
                <w:left w:val="none" w:sz="0" w:space="0" w:color="auto"/>
                <w:bottom w:val="none" w:sz="0" w:space="0" w:color="auto"/>
                <w:right w:val="none" w:sz="0" w:space="0" w:color="auto"/>
              </w:divBdr>
            </w:div>
          </w:divsChild>
        </w:div>
        <w:div w:id="1140729431">
          <w:marLeft w:val="0"/>
          <w:marRight w:val="0"/>
          <w:marTop w:val="0"/>
          <w:marBottom w:val="0"/>
          <w:divBdr>
            <w:top w:val="none" w:sz="0" w:space="0" w:color="auto"/>
            <w:left w:val="none" w:sz="0" w:space="0" w:color="auto"/>
            <w:bottom w:val="none" w:sz="0" w:space="0" w:color="auto"/>
            <w:right w:val="none" w:sz="0" w:space="0" w:color="auto"/>
          </w:divBdr>
          <w:divsChild>
            <w:div w:id="1052773495">
              <w:marLeft w:val="0"/>
              <w:marRight w:val="0"/>
              <w:marTop w:val="0"/>
              <w:marBottom w:val="0"/>
              <w:divBdr>
                <w:top w:val="none" w:sz="0" w:space="0" w:color="auto"/>
                <w:left w:val="none" w:sz="0" w:space="0" w:color="auto"/>
                <w:bottom w:val="none" w:sz="0" w:space="0" w:color="auto"/>
                <w:right w:val="none" w:sz="0" w:space="0" w:color="auto"/>
              </w:divBdr>
            </w:div>
          </w:divsChild>
        </w:div>
        <w:div w:id="438108724">
          <w:marLeft w:val="0"/>
          <w:marRight w:val="0"/>
          <w:marTop w:val="0"/>
          <w:marBottom w:val="0"/>
          <w:divBdr>
            <w:top w:val="none" w:sz="0" w:space="0" w:color="auto"/>
            <w:left w:val="none" w:sz="0" w:space="0" w:color="auto"/>
            <w:bottom w:val="none" w:sz="0" w:space="0" w:color="auto"/>
            <w:right w:val="none" w:sz="0" w:space="0" w:color="auto"/>
          </w:divBdr>
          <w:divsChild>
            <w:div w:id="783577058">
              <w:marLeft w:val="0"/>
              <w:marRight w:val="0"/>
              <w:marTop w:val="0"/>
              <w:marBottom w:val="0"/>
              <w:divBdr>
                <w:top w:val="none" w:sz="0" w:space="0" w:color="auto"/>
                <w:left w:val="none" w:sz="0" w:space="0" w:color="auto"/>
                <w:bottom w:val="none" w:sz="0" w:space="0" w:color="auto"/>
                <w:right w:val="none" w:sz="0" w:space="0" w:color="auto"/>
              </w:divBdr>
            </w:div>
            <w:div w:id="590050295">
              <w:marLeft w:val="0"/>
              <w:marRight w:val="0"/>
              <w:marTop w:val="0"/>
              <w:marBottom w:val="0"/>
              <w:divBdr>
                <w:top w:val="none" w:sz="0" w:space="0" w:color="auto"/>
                <w:left w:val="none" w:sz="0" w:space="0" w:color="auto"/>
                <w:bottom w:val="none" w:sz="0" w:space="0" w:color="auto"/>
                <w:right w:val="none" w:sz="0" w:space="0" w:color="auto"/>
              </w:divBdr>
            </w:div>
            <w:div w:id="7353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MA\Downloads\Department-of-Health-and-Aged-Care_Fact-sheet-template-Blue%20(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7C93D83CDFD4F8BA5D933AEE53AF3" ma:contentTypeVersion="19" ma:contentTypeDescription="Create a new document." ma:contentTypeScope="" ma:versionID="e2cce14ac680f18bfa418d0790448d10">
  <xsd:schema xmlns:xsd="http://www.w3.org/2001/XMLSchema" xmlns:xs="http://www.w3.org/2001/XMLSchema" xmlns:p="http://schemas.microsoft.com/office/2006/metadata/properties" xmlns:ns2="7f62bcf3-cf79-42bc-ad72-2f1e2f2fe92b" xmlns:ns3="caffed09-6ad4-431f-9787-e94ffa01743d" targetNamespace="http://schemas.microsoft.com/office/2006/metadata/properties" ma:root="true" ma:fieldsID="5396bf212f4159988bd2eb6c5be659e2" ns2:_="" ns3:_="">
    <xsd:import namespace="7f62bcf3-cf79-42bc-ad72-2f1e2f2fe92b"/>
    <xsd:import namespace="caffed09-6ad4-431f-9787-e94ffa017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Date" minOccurs="0"/>
                <xsd:element ref="ns2:Assignedto" minOccurs="0"/>
                <xsd:element ref="ns2:TRIMRef"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2bcf3-cf79-42bc-ad72-2f1e2f2fe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ate" ma:index="14" nillable="true" ma:displayName="Date" ma:format="DateOnly" ma:internalName="Date">
      <xsd:simpleType>
        <xsd:restriction base="dms:DateTime"/>
      </xsd:simpleType>
    </xsd:element>
    <xsd:element name="Assignedto" ma:index="15" nillable="true" ma:displayName="Status" ma:format="Dropdown" ma:internalName="Assignedto">
      <xsd:simpleType>
        <xsd:union memberTypes="dms:Text">
          <xsd:simpleType>
            <xsd:restriction base="dms:Choice">
              <xsd:enumeration value="Assessors adding requests"/>
              <xsd:enumeration value="Data Team responding"/>
              <xsd:enumeration value="Completed and TRIMmed"/>
              <xsd:enumeration value="Data Team Complete"/>
            </xsd:restriction>
          </xsd:simpleType>
        </xsd:union>
      </xsd:simpleType>
    </xsd:element>
    <xsd:element name="TRIMRef" ma:index="16" nillable="true" ma:displayName="TRIM Ref" ma:format="Dropdown" ma:internalName="TRIMRef">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ffed09-6ad4-431f-9787-e94ffa017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ffbc0a-39d6-43d1-919c-3a14d7936086}" ma:internalName="TaxCatchAll" ma:showField="CatchAllData" ma:web="caffed09-6ad4-431f-9787-e94ffa017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ffed09-6ad4-431f-9787-e94ffa01743d" xsi:nil="true"/>
    <TRIMRef xmlns="7f62bcf3-cf79-42bc-ad72-2f1e2f2fe92b" xsi:nil="true"/>
    <Date xmlns="7f62bcf3-cf79-42bc-ad72-2f1e2f2fe92b" xsi:nil="true"/>
    <lcf76f155ced4ddcb4097134ff3c332f xmlns="7f62bcf3-cf79-42bc-ad72-2f1e2f2fe92b">
      <Terms xmlns="http://schemas.microsoft.com/office/infopath/2007/PartnerControls"/>
    </lcf76f155ced4ddcb4097134ff3c332f>
    <Assignedto xmlns="7f62bcf3-cf79-42bc-ad72-2f1e2f2fe92b" xsi:nil="true"/>
    <SharedWithUsers xmlns="caffed09-6ad4-431f-9787-e94ffa01743d">
      <UserInfo>
        <DisplayName>WHITTY, Cam</DisplayName>
        <AccountId>756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7591F3B-428E-4D50-A404-1046CDC1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2bcf3-cf79-42bc-ad72-2f1e2f2fe92b"/>
    <ds:schemaRef ds:uri="caffed09-6ad4-431f-9787-e94ffa017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caffed09-6ad4-431f-9787-e94ffa01743d"/>
    <ds:schemaRef ds:uri="7f62bcf3-cf79-42bc-ad72-2f1e2f2fe92b"/>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 (3).dotx</Template>
  <TotalTime>10</TotalTime>
  <Pages>5</Pages>
  <Words>1535</Words>
  <Characters>9257</Characters>
  <Application>Microsoft Office Word</Application>
  <DocSecurity>0</DocSecurity>
  <Lines>243</Lines>
  <Paragraphs>114</Paragraphs>
  <ScaleCrop>false</ScaleCrop>
  <HeadingPairs>
    <vt:vector size="2" baseType="variant">
      <vt:variant>
        <vt:lpstr>Title</vt:lpstr>
      </vt:variant>
      <vt:variant>
        <vt:i4>1</vt:i4>
      </vt:variant>
    </vt:vector>
  </HeadingPairs>
  <TitlesOfParts>
    <vt:vector size="1" baseType="lpstr">
      <vt:lpstr>Commonwealth Home Support Programme (CHSP) Growth Funding 2024-25 Guidelines (GO6887)</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Growth Funding 2024-25 Guidelines (GO6887)</dc:title>
  <dc:subject/>
  <dc:creator>Australian Government Department of Health and Aged Care</dc:creator>
  <cp:keywords/>
  <cp:lastModifiedBy>MASCHKE, Elvia</cp:lastModifiedBy>
  <cp:revision>4</cp:revision>
  <dcterms:created xsi:type="dcterms:W3CDTF">2024-09-16T04:32:00Z</dcterms:created>
  <dcterms:modified xsi:type="dcterms:W3CDTF">2024-09-16T04:42:00Z</dcterms:modified>
</cp:coreProperties>
</file>