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61C42" w14:textId="0CACCD32" w:rsidR="00750B55" w:rsidRPr="008D5EB7" w:rsidRDefault="00750B55" w:rsidP="008D5EB7">
      <w:pPr>
        <w:pStyle w:val="Title"/>
      </w:pPr>
      <w:r w:rsidRPr="008D5EB7">
        <w:t>Innovative Models of Care (IMOC)</w:t>
      </w:r>
    </w:p>
    <w:p w14:paraId="3F03CB7B" w14:textId="77777777" w:rsidR="008D5EB7" w:rsidRPr="008D5EB7" w:rsidRDefault="00C41B35" w:rsidP="008D5EB7">
      <w:pPr>
        <w:pStyle w:val="Subtitle"/>
      </w:pPr>
      <w:r w:rsidRPr="008D5EB7">
        <w:t>Health workforce strategy</w:t>
      </w:r>
    </w:p>
    <w:p w14:paraId="75FE7FC7" w14:textId="4B98C67F" w:rsidR="004E204A" w:rsidRPr="008D5EB7" w:rsidRDefault="008A630C" w:rsidP="008D5EB7">
      <w:pPr>
        <w:pStyle w:val="Heading1"/>
        <w:rPr>
          <w:rFonts w:eastAsiaTheme="majorEastAsia"/>
        </w:rPr>
      </w:pPr>
      <w:r w:rsidRPr="008D5EB7">
        <w:rPr>
          <w:rFonts w:eastAsiaTheme="majorEastAsia"/>
        </w:rPr>
        <w:t>Innovative models of care case study</w:t>
      </w:r>
    </w:p>
    <w:p w14:paraId="0D9C4D3E" w14:textId="47088339" w:rsidR="00750B55" w:rsidRPr="002B3293" w:rsidRDefault="00750B55" w:rsidP="00750B55">
      <w:pPr>
        <w:rPr>
          <w:b/>
          <w:bCs/>
        </w:rPr>
      </w:pPr>
      <w:r>
        <w:t xml:space="preserve">The IMOC </w:t>
      </w:r>
      <w:r w:rsidR="007804F6">
        <w:t>P</w:t>
      </w:r>
      <w:r>
        <w:t xml:space="preserve">rogram </w:t>
      </w:r>
      <w:r w:rsidRPr="00E673E0">
        <w:t>helps organisations trial new ways of providing primary care in rural and remote communities.</w:t>
      </w:r>
      <w:r>
        <w:t xml:space="preserve"> Funding is for governance, community engagement and program management activities to support innovative health services delivery.</w:t>
      </w:r>
    </w:p>
    <w:p w14:paraId="404BFECB" w14:textId="76EFD770" w:rsidR="00750B55" w:rsidRDefault="00750B55" w:rsidP="00750B55">
      <w:r>
        <w:t>The desired outcomes of the Program are to:</w:t>
      </w:r>
    </w:p>
    <w:p w14:paraId="3E7A7F39" w14:textId="3EC65B8E" w:rsidR="00750B55" w:rsidRDefault="00750B55" w:rsidP="008D5EB7">
      <w:pPr>
        <w:pStyle w:val="ListBullet"/>
      </w:pPr>
      <w:r>
        <w:t xml:space="preserve">learn from funded trials and share learnings that will allow other communities to apply place based innovative models; and </w:t>
      </w:r>
    </w:p>
    <w:p w14:paraId="2EE93E44" w14:textId="4DC89091" w:rsidR="00750B55" w:rsidRPr="00AD1A0D" w:rsidRDefault="00750B55" w:rsidP="008D5EB7">
      <w:pPr>
        <w:pStyle w:val="ListBullet"/>
      </w:pPr>
      <w:r>
        <w:t>evaluate whether they improve rural practice and lead to better health outcomes.</w:t>
      </w:r>
    </w:p>
    <w:p w14:paraId="2FFA2ECC" w14:textId="41482F03" w:rsidR="00332BF8" w:rsidRPr="008D5EB7" w:rsidRDefault="000B5E0C" w:rsidP="009930B4">
      <w:pPr>
        <w:pStyle w:val="Heading2"/>
      </w:pPr>
      <w:r w:rsidRPr="008D5EB7">
        <w:t>Summary</w:t>
      </w:r>
      <w:r w:rsidR="00750B55" w:rsidRPr="008D5EB7">
        <w:t xml:space="preserve"> of the Lachlan Valley health workforce strategy</w:t>
      </w:r>
    </w:p>
    <w:tbl>
      <w:tblPr>
        <w:tblStyle w:val="TableGrid"/>
        <w:tblW w:w="9185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1418"/>
        <w:gridCol w:w="7087"/>
      </w:tblGrid>
      <w:tr w:rsidR="00420B70" w:rsidRPr="00C64CE2" w14:paraId="01AF195E" w14:textId="77777777" w:rsidTr="0051465B">
        <w:trPr>
          <w:trHeight w:val="381"/>
        </w:trPr>
        <w:tc>
          <w:tcPr>
            <w:tcW w:w="680" w:type="dxa"/>
            <w:tcBorders>
              <w:bottom w:val="single" w:sz="36" w:space="0" w:color="3F4A75"/>
            </w:tcBorders>
            <w:shd w:val="clear" w:color="auto" w:fill="3F4A75"/>
            <w:vAlign w:val="center"/>
          </w:tcPr>
          <w:p w14:paraId="1F5F2DB5" w14:textId="75A72F81" w:rsidR="00420B70" w:rsidRPr="008D5EB7" w:rsidRDefault="00420B70" w:rsidP="008D5EB7">
            <w:r w:rsidRPr="008D5EB7">
              <w:rPr>
                <w:noProof/>
              </w:rPr>
              <w:drawing>
                <wp:inline distT="0" distB="0" distL="0" distR="0" wp14:anchorId="29D653FD" wp14:editId="6CF8E88F">
                  <wp:extent cx="324000" cy="324000"/>
                  <wp:effectExtent l="0" t="0" r="0" b="0"/>
                  <wp:docPr id="1" name="Graphic 1" descr="Map with pi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Map with pin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bottom w:val="single" w:sz="36" w:space="0" w:color="3F4A75"/>
            </w:tcBorders>
            <w:shd w:val="clear" w:color="auto" w:fill="3F4A75"/>
            <w:vAlign w:val="center"/>
          </w:tcPr>
          <w:p w14:paraId="21694CFA" w14:textId="71CDFA14" w:rsidR="00420B70" w:rsidRPr="008D5EB7" w:rsidRDefault="00420B70" w:rsidP="008D5EB7">
            <w:pPr>
              <w:pStyle w:val="TableHeaderWhite"/>
            </w:pPr>
            <w:r w:rsidRPr="008D5EB7">
              <w:t>Location</w:t>
            </w:r>
            <w:r w:rsidR="008C04B3" w:rsidRPr="008D5EB7">
              <w:t>:</w:t>
            </w:r>
          </w:p>
        </w:tc>
        <w:tc>
          <w:tcPr>
            <w:tcW w:w="7087" w:type="dxa"/>
            <w:tcBorders>
              <w:bottom w:val="single" w:sz="36" w:space="0" w:color="3F4A75"/>
            </w:tcBorders>
            <w:shd w:val="clear" w:color="auto" w:fill="auto"/>
            <w:vAlign w:val="center"/>
          </w:tcPr>
          <w:p w14:paraId="5FBACC97" w14:textId="49464077" w:rsidR="00420B70" w:rsidRPr="008D5EB7" w:rsidRDefault="00AA23F3" w:rsidP="008D5EB7">
            <w:pPr>
              <w:pStyle w:val="TableText"/>
            </w:pPr>
            <w:r w:rsidRPr="008D5EB7">
              <w:t>Condobolin, Parkes and Forbes</w:t>
            </w:r>
            <w:r w:rsidR="00146F00" w:rsidRPr="008D5EB7">
              <w:t>, New South Wales</w:t>
            </w:r>
          </w:p>
        </w:tc>
      </w:tr>
      <w:tr w:rsidR="00420B70" w:rsidRPr="00C64CE2" w14:paraId="0F79C903" w14:textId="77777777" w:rsidTr="0051465B">
        <w:trPr>
          <w:trHeight w:val="80"/>
        </w:trPr>
        <w:tc>
          <w:tcPr>
            <w:tcW w:w="680" w:type="dxa"/>
            <w:tcBorders>
              <w:bottom w:val="single" w:sz="36" w:space="0" w:color="008A96"/>
            </w:tcBorders>
            <w:shd w:val="clear" w:color="auto" w:fill="008A96"/>
            <w:vAlign w:val="center"/>
          </w:tcPr>
          <w:p w14:paraId="78BED410" w14:textId="681E5C07" w:rsidR="00420B70" w:rsidRPr="008D5EB7" w:rsidRDefault="00420B70" w:rsidP="008D5EB7">
            <w:r w:rsidRPr="008D5EB7">
              <w:rPr>
                <w:noProof/>
              </w:rPr>
              <w:drawing>
                <wp:inline distT="0" distB="0" distL="0" distR="0" wp14:anchorId="6FBD72D3" wp14:editId="23FEA00D">
                  <wp:extent cx="324000" cy="324000"/>
                  <wp:effectExtent l="0" t="0" r="0" b="0"/>
                  <wp:docPr id="8" name="Graphic 8" descr="Question 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Question Mark with solid fill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bottom w:val="single" w:sz="36" w:space="0" w:color="008A96"/>
            </w:tcBorders>
            <w:shd w:val="clear" w:color="auto" w:fill="008A96"/>
            <w:vAlign w:val="center"/>
          </w:tcPr>
          <w:p w14:paraId="4BDA7075" w14:textId="05FFC735" w:rsidR="00420B70" w:rsidRPr="008D5EB7" w:rsidRDefault="00420B70" w:rsidP="008D5EB7">
            <w:pPr>
              <w:pStyle w:val="TableHeaderWhite"/>
            </w:pPr>
            <w:r w:rsidRPr="008D5EB7">
              <w:t>Problem</w:t>
            </w:r>
            <w:r w:rsidR="008C04B3" w:rsidRPr="008D5EB7">
              <w:t>:</w:t>
            </w:r>
          </w:p>
        </w:tc>
        <w:tc>
          <w:tcPr>
            <w:tcW w:w="7087" w:type="dxa"/>
            <w:tcBorders>
              <w:bottom w:val="single" w:sz="36" w:space="0" w:color="008A96"/>
            </w:tcBorders>
            <w:shd w:val="clear" w:color="auto" w:fill="auto"/>
            <w:vAlign w:val="center"/>
          </w:tcPr>
          <w:p w14:paraId="7F867DB7" w14:textId="09A66605" w:rsidR="007B4506" w:rsidRPr="008D5EB7" w:rsidRDefault="007B4506" w:rsidP="008D5EB7">
            <w:pPr>
              <w:pStyle w:val="Tablelistbullet"/>
            </w:pPr>
            <w:r w:rsidRPr="008D5EB7">
              <w:t xml:space="preserve">Health workforce shortages across three towns </w:t>
            </w:r>
          </w:p>
          <w:p w14:paraId="16192215" w14:textId="5E32150E" w:rsidR="00420B70" w:rsidRPr="00904682" w:rsidRDefault="007B4506" w:rsidP="008D5EB7">
            <w:pPr>
              <w:pStyle w:val="Tablelistbullet"/>
              <w:rPr>
                <w:rFonts w:cs="Arial"/>
              </w:rPr>
            </w:pPr>
            <w:r w:rsidRPr="008D5EB7">
              <w:t>A gap in healthcare and long wait time</w:t>
            </w:r>
            <w:r w:rsidR="00884E95" w:rsidRPr="008D5EB7">
              <w:t>s</w:t>
            </w:r>
            <w:r w:rsidRPr="008D5EB7">
              <w:t xml:space="preserve"> to see a GP</w:t>
            </w:r>
          </w:p>
        </w:tc>
      </w:tr>
      <w:tr w:rsidR="00420B70" w:rsidRPr="00C64CE2" w14:paraId="54C6EB79" w14:textId="77777777" w:rsidTr="0051465B">
        <w:trPr>
          <w:trHeight w:val="80"/>
        </w:trPr>
        <w:tc>
          <w:tcPr>
            <w:tcW w:w="680" w:type="dxa"/>
            <w:tcBorders>
              <w:bottom w:val="single" w:sz="36" w:space="0" w:color="1390CF"/>
            </w:tcBorders>
            <w:shd w:val="clear" w:color="auto" w:fill="1390CF"/>
            <w:vAlign w:val="center"/>
          </w:tcPr>
          <w:p w14:paraId="36575CE5" w14:textId="62CA6A1F" w:rsidR="00420B70" w:rsidRPr="008D5EB7" w:rsidRDefault="00420B70" w:rsidP="008D5EB7">
            <w:r w:rsidRPr="008D5EB7">
              <w:rPr>
                <w:noProof/>
              </w:rPr>
              <w:drawing>
                <wp:inline distT="0" distB="0" distL="0" distR="0" wp14:anchorId="0A561077" wp14:editId="7A4ECDFD">
                  <wp:extent cx="324000" cy="324000"/>
                  <wp:effectExtent l="0" t="0" r="0" b="0"/>
                  <wp:docPr id="5" name="Graphic 5" descr="Lights O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Lights On with solid fill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bottom w:val="single" w:sz="36" w:space="0" w:color="1390CF"/>
            </w:tcBorders>
            <w:shd w:val="clear" w:color="auto" w:fill="1390CF"/>
            <w:vAlign w:val="center"/>
          </w:tcPr>
          <w:p w14:paraId="509389FE" w14:textId="4089EC22" w:rsidR="00420B70" w:rsidRPr="008D5EB7" w:rsidRDefault="00B676CA" w:rsidP="008D5EB7">
            <w:pPr>
              <w:pStyle w:val="TableHeaderWhite"/>
            </w:pPr>
            <w:r w:rsidRPr="008D5EB7">
              <w:t>Solution</w:t>
            </w:r>
            <w:r w:rsidR="008C04B3" w:rsidRPr="008D5EB7">
              <w:t>:</w:t>
            </w:r>
          </w:p>
        </w:tc>
        <w:tc>
          <w:tcPr>
            <w:tcW w:w="7087" w:type="dxa"/>
            <w:tcBorders>
              <w:bottom w:val="single" w:sz="36" w:space="0" w:color="1390CF"/>
            </w:tcBorders>
            <w:shd w:val="clear" w:color="auto" w:fill="auto"/>
            <w:vAlign w:val="center"/>
          </w:tcPr>
          <w:p w14:paraId="4721B615" w14:textId="165B3763" w:rsidR="00420B70" w:rsidRPr="008D5EB7" w:rsidRDefault="002B6A54" w:rsidP="008D5EB7">
            <w:pPr>
              <w:pStyle w:val="TableText"/>
            </w:pPr>
            <w:r w:rsidRPr="008D5EB7">
              <w:t xml:space="preserve">Co-design of a shared </w:t>
            </w:r>
            <w:r w:rsidR="00884E95" w:rsidRPr="008D5EB7">
              <w:t xml:space="preserve">health workforce </w:t>
            </w:r>
            <w:r w:rsidRPr="008D5EB7">
              <w:t>model of care across the region</w:t>
            </w:r>
          </w:p>
        </w:tc>
      </w:tr>
      <w:tr w:rsidR="00420B70" w:rsidRPr="00C64CE2" w14:paraId="09099F9E" w14:textId="77777777" w:rsidTr="0051465B">
        <w:trPr>
          <w:trHeight w:val="80"/>
        </w:trPr>
        <w:tc>
          <w:tcPr>
            <w:tcW w:w="680" w:type="dxa"/>
            <w:tcBorders>
              <w:bottom w:val="single" w:sz="36" w:space="0" w:color="00727D"/>
            </w:tcBorders>
            <w:shd w:val="clear" w:color="auto" w:fill="00727D"/>
            <w:vAlign w:val="center"/>
          </w:tcPr>
          <w:p w14:paraId="356CCC1E" w14:textId="1A8FB73A" w:rsidR="00420B70" w:rsidRPr="008D5EB7" w:rsidRDefault="00420B70" w:rsidP="008D5EB7">
            <w:r w:rsidRPr="008D5EB7">
              <w:rPr>
                <w:noProof/>
              </w:rPr>
              <w:drawing>
                <wp:inline distT="0" distB="0" distL="0" distR="0" wp14:anchorId="1674F9D9" wp14:editId="3C4156C0">
                  <wp:extent cx="324000" cy="324000"/>
                  <wp:effectExtent l="0" t="0" r="0" b="0"/>
                  <wp:docPr id="4" name="Graphic 4" descr="Fenc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Fence with solid fill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bottom w:val="single" w:sz="36" w:space="0" w:color="00727D"/>
            </w:tcBorders>
            <w:shd w:val="clear" w:color="auto" w:fill="00727D"/>
            <w:vAlign w:val="center"/>
          </w:tcPr>
          <w:p w14:paraId="29DF71BF" w14:textId="0634B0D1" w:rsidR="00420B70" w:rsidRPr="008D5EB7" w:rsidRDefault="00420B70" w:rsidP="008D5EB7">
            <w:pPr>
              <w:pStyle w:val="TableHeaderWhite"/>
            </w:pPr>
            <w:r w:rsidRPr="008D5EB7">
              <w:t>Barriers</w:t>
            </w:r>
            <w:r w:rsidR="008C04B3" w:rsidRPr="008D5EB7">
              <w:t>:</w:t>
            </w:r>
          </w:p>
        </w:tc>
        <w:tc>
          <w:tcPr>
            <w:tcW w:w="7087" w:type="dxa"/>
            <w:tcBorders>
              <w:bottom w:val="single" w:sz="36" w:space="0" w:color="00727D"/>
            </w:tcBorders>
            <w:shd w:val="clear" w:color="auto" w:fill="auto"/>
            <w:vAlign w:val="center"/>
          </w:tcPr>
          <w:p w14:paraId="446552BC" w14:textId="400EEEA3" w:rsidR="00C46E34" w:rsidRPr="008D5EB7" w:rsidRDefault="00C46E34" w:rsidP="008D5EB7">
            <w:pPr>
              <w:pStyle w:val="Tablelistbullet"/>
            </w:pPr>
            <w:r w:rsidRPr="008D5EB7">
              <w:t xml:space="preserve">Not enough GPs who can supervise which limits use of </w:t>
            </w:r>
            <w:r w:rsidR="00211FD6" w:rsidRPr="008D5EB7">
              <w:t>international medical graduates</w:t>
            </w:r>
            <w:r w:rsidRPr="008D5EB7">
              <w:t xml:space="preserve"> and </w:t>
            </w:r>
            <w:proofErr w:type="gramStart"/>
            <w:r w:rsidRPr="008D5EB7">
              <w:t>registrars</w:t>
            </w:r>
            <w:proofErr w:type="gramEnd"/>
          </w:p>
          <w:p w14:paraId="7C1B6481" w14:textId="3EA64F69" w:rsidR="00420B70" w:rsidRPr="00C64CE2" w:rsidRDefault="00884E95" w:rsidP="008D5EB7">
            <w:pPr>
              <w:pStyle w:val="Tablelistbullet"/>
              <w:rPr>
                <w:rFonts w:cs="Arial"/>
              </w:rPr>
            </w:pPr>
            <w:r w:rsidRPr="008D5EB7">
              <w:t>Time required to establish cooperation between</w:t>
            </w:r>
            <w:r w:rsidR="009F698F" w:rsidRPr="008D5EB7">
              <w:t xml:space="preserve"> towns</w:t>
            </w:r>
          </w:p>
        </w:tc>
      </w:tr>
      <w:tr w:rsidR="00420B70" w:rsidRPr="00C64CE2" w14:paraId="7C101EC4" w14:textId="77777777" w:rsidTr="0051465B">
        <w:trPr>
          <w:trHeight w:val="80"/>
        </w:trPr>
        <w:tc>
          <w:tcPr>
            <w:tcW w:w="680" w:type="dxa"/>
            <w:tcBorders>
              <w:bottom w:val="single" w:sz="36" w:space="0" w:color="3F4A75"/>
            </w:tcBorders>
            <w:shd w:val="clear" w:color="auto" w:fill="3F4A75"/>
            <w:vAlign w:val="center"/>
          </w:tcPr>
          <w:p w14:paraId="513D2F7D" w14:textId="5540F700" w:rsidR="00420B70" w:rsidRPr="008D5EB7" w:rsidRDefault="00420B70" w:rsidP="008D5EB7">
            <w:r w:rsidRPr="008D5EB7">
              <w:rPr>
                <w:noProof/>
              </w:rPr>
              <w:drawing>
                <wp:inline distT="0" distB="0" distL="0" distR="0" wp14:anchorId="579386B1" wp14:editId="31A9D6B2">
                  <wp:extent cx="324000" cy="324000"/>
                  <wp:effectExtent l="0" t="0" r="0" b="0"/>
                  <wp:docPr id="3" name="Graphic 3" descr="Meeting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Meeting with solid fill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bottom w:val="single" w:sz="36" w:space="0" w:color="3F4A75"/>
            </w:tcBorders>
            <w:shd w:val="clear" w:color="auto" w:fill="3F4A75"/>
            <w:vAlign w:val="center"/>
          </w:tcPr>
          <w:p w14:paraId="3353A601" w14:textId="2E6FFAF3" w:rsidR="00420B70" w:rsidRPr="008D5EB7" w:rsidRDefault="00420B70" w:rsidP="008D5EB7">
            <w:pPr>
              <w:pStyle w:val="TableHeaderWhite"/>
            </w:pPr>
            <w:r w:rsidRPr="008D5EB7">
              <w:t>Enablers</w:t>
            </w:r>
            <w:r w:rsidR="008C04B3" w:rsidRPr="008D5EB7">
              <w:t>:</w:t>
            </w:r>
          </w:p>
        </w:tc>
        <w:tc>
          <w:tcPr>
            <w:tcW w:w="7087" w:type="dxa"/>
            <w:tcBorders>
              <w:bottom w:val="single" w:sz="36" w:space="0" w:color="3F4A75"/>
            </w:tcBorders>
            <w:shd w:val="clear" w:color="auto" w:fill="auto"/>
            <w:vAlign w:val="center"/>
          </w:tcPr>
          <w:p w14:paraId="5B57A9AC" w14:textId="35E08D2D" w:rsidR="00455605" w:rsidRPr="008D5EB7" w:rsidRDefault="00455605" w:rsidP="008D5EB7">
            <w:pPr>
              <w:pStyle w:val="Tablelistbullet"/>
            </w:pPr>
            <w:r w:rsidRPr="008D5EB7">
              <w:t>Regional GP recruitment campaign</w:t>
            </w:r>
          </w:p>
          <w:p w14:paraId="4D150CE4" w14:textId="5E8F244E" w:rsidR="00455605" w:rsidRPr="008D5EB7" w:rsidRDefault="00455605" w:rsidP="008D5EB7">
            <w:pPr>
              <w:pStyle w:val="Tablelistbullet"/>
            </w:pPr>
            <w:r w:rsidRPr="008D5EB7">
              <w:t>Collaborative governance</w:t>
            </w:r>
            <w:r w:rsidR="00884E95" w:rsidRPr="008D5EB7">
              <w:t xml:space="preserve"> and</w:t>
            </w:r>
            <w:r w:rsidRPr="008D5EB7">
              <w:t xml:space="preserve"> improved communication</w:t>
            </w:r>
          </w:p>
          <w:p w14:paraId="2B1434CE" w14:textId="0D4131E9" w:rsidR="00420B70" w:rsidRPr="00904682" w:rsidRDefault="00455605" w:rsidP="008D5EB7">
            <w:pPr>
              <w:pStyle w:val="Tablelistbullet"/>
              <w:rPr>
                <w:rFonts w:cs="Arial"/>
              </w:rPr>
            </w:pPr>
            <w:r w:rsidRPr="008D5EB7">
              <w:t>Engagement and advice from National Rural Health Commissioner</w:t>
            </w:r>
          </w:p>
        </w:tc>
      </w:tr>
      <w:tr w:rsidR="00420B70" w:rsidRPr="00C64CE2" w14:paraId="3246F6F1" w14:textId="77777777" w:rsidTr="0051465B">
        <w:trPr>
          <w:trHeight w:val="80"/>
        </w:trPr>
        <w:tc>
          <w:tcPr>
            <w:tcW w:w="680" w:type="dxa"/>
            <w:tcBorders>
              <w:bottom w:val="single" w:sz="36" w:space="0" w:color="008A96"/>
            </w:tcBorders>
            <w:shd w:val="clear" w:color="auto" w:fill="008A96"/>
            <w:vAlign w:val="center"/>
          </w:tcPr>
          <w:p w14:paraId="11792DE2" w14:textId="5FD19010" w:rsidR="00420B70" w:rsidRPr="008D5EB7" w:rsidRDefault="00420B70" w:rsidP="008D5EB7">
            <w:r w:rsidRPr="008D5EB7">
              <w:rPr>
                <w:noProof/>
              </w:rPr>
              <w:drawing>
                <wp:inline distT="0" distB="0" distL="0" distR="0" wp14:anchorId="17728597" wp14:editId="5B9E476D">
                  <wp:extent cx="324000" cy="324000"/>
                  <wp:effectExtent l="0" t="0" r="0" b="0"/>
                  <wp:docPr id="7" name="Graphic 7" descr="Dolla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 7" descr="Dollar with solid fill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bottom w:val="single" w:sz="36" w:space="0" w:color="008A96"/>
            </w:tcBorders>
            <w:shd w:val="clear" w:color="auto" w:fill="008A96"/>
            <w:vAlign w:val="center"/>
          </w:tcPr>
          <w:p w14:paraId="70E1E122" w14:textId="21F384F8" w:rsidR="00420B70" w:rsidRPr="008D5EB7" w:rsidRDefault="00420B70" w:rsidP="008D5EB7">
            <w:pPr>
              <w:pStyle w:val="TableHeaderWhite"/>
            </w:pPr>
            <w:r w:rsidRPr="008D5EB7">
              <w:t>Funding and resources</w:t>
            </w:r>
            <w:r w:rsidR="008C04B3" w:rsidRPr="008D5EB7">
              <w:t>:</w:t>
            </w:r>
          </w:p>
        </w:tc>
        <w:tc>
          <w:tcPr>
            <w:tcW w:w="7087" w:type="dxa"/>
            <w:tcBorders>
              <w:bottom w:val="single" w:sz="36" w:space="0" w:color="008A96"/>
            </w:tcBorders>
            <w:shd w:val="clear" w:color="auto" w:fill="auto"/>
            <w:vAlign w:val="center"/>
          </w:tcPr>
          <w:p w14:paraId="6DF3CC21" w14:textId="5CE2CD8D" w:rsidR="005426E2" w:rsidRPr="008D5EB7" w:rsidRDefault="005426E2" w:rsidP="008D5EB7">
            <w:pPr>
              <w:pStyle w:val="Tablelistbullet"/>
            </w:pPr>
            <w:r w:rsidRPr="008D5EB7">
              <w:t xml:space="preserve">Medicare </w:t>
            </w:r>
            <w:r w:rsidR="00556C22" w:rsidRPr="008D5EB7">
              <w:t>Benefits Schedule billing</w:t>
            </w:r>
            <w:r w:rsidRPr="008D5EB7">
              <w:t>.</w:t>
            </w:r>
          </w:p>
          <w:p w14:paraId="2486D1BC" w14:textId="1DE1D9CA" w:rsidR="00420B70" w:rsidRPr="00C64CE2" w:rsidRDefault="005426E2" w:rsidP="008D5EB7">
            <w:pPr>
              <w:pStyle w:val="Tablelistbullet"/>
              <w:rPr>
                <w:rFonts w:cs="Arial"/>
              </w:rPr>
            </w:pPr>
            <w:r w:rsidRPr="008D5EB7">
              <w:t xml:space="preserve">Recruitment support from </w:t>
            </w:r>
            <w:r w:rsidR="00884E95" w:rsidRPr="008D5EB7">
              <w:t>Rural Doctors Network</w:t>
            </w:r>
            <w:r w:rsidRPr="008D5EB7">
              <w:t xml:space="preserve"> and partners.</w:t>
            </w:r>
          </w:p>
        </w:tc>
      </w:tr>
    </w:tbl>
    <w:p w14:paraId="60EDC4C9" w14:textId="3C0D9066" w:rsidR="00A27DB9" w:rsidRDefault="00AA2932" w:rsidP="009930B4">
      <w:pPr>
        <w:pStyle w:val="Heading2"/>
      </w:pPr>
      <w:r>
        <w:t>About the model</w:t>
      </w:r>
    </w:p>
    <w:p w14:paraId="5A630FDF" w14:textId="62FD7988" w:rsidR="003D753B" w:rsidRDefault="005747A9" w:rsidP="008D5EB7">
      <w:pPr>
        <w:tabs>
          <w:tab w:val="left" w:pos="4995"/>
        </w:tabs>
      </w:pPr>
      <w:r w:rsidRPr="005747A9">
        <w:t xml:space="preserve">The Lachlan Valley project was </w:t>
      </w:r>
      <w:r w:rsidR="008E6E6A" w:rsidRPr="005747A9">
        <w:t>managed</w:t>
      </w:r>
      <w:r w:rsidRPr="005747A9">
        <w:t xml:space="preserve"> by</w:t>
      </w:r>
      <w:r w:rsidR="003D753B">
        <w:t>:</w:t>
      </w:r>
    </w:p>
    <w:p w14:paraId="07BF2FD4" w14:textId="6A49E1F9" w:rsidR="003D753B" w:rsidRPr="008D5EB7" w:rsidRDefault="00C4196E" w:rsidP="008D5EB7">
      <w:pPr>
        <w:pStyle w:val="ListBullet"/>
      </w:pPr>
      <w:r w:rsidRPr="008D5EB7">
        <w:t xml:space="preserve">the </w:t>
      </w:r>
      <w:r w:rsidR="005747A9" w:rsidRPr="008D5EB7">
        <w:t>Western NSW Local Health District</w:t>
      </w:r>
    </w:p>
    <w:p w14:paraId="698A9BED" w14:textId="42898B0F" w:rsidR="003D753B" w:rsidRPr="008D5EB7" w:rsidRDefault="00C4196E" w:rsidP="008D5EB7">
      <w:pPr>
        <w:pStyle w:val="ListBullet"/>
      </w:pPr>
      <w:r w:rsidRPr="008D5EB7">
        <w:t xml:space="preserve">the </w:t>
      </w:r>
      <w:r w:rsidR="005747A9" w:rsidRPr="008D5EB7">
        <w:t>Western NSW Primary Health Network</w:t>
      </w:r>
      <w:r w:rsidRPr="008D5EB7">
        <w:t>, and</w:t>
      </w:r>
    </w:p>
    <w:p w14:paraId="48C9675A" w14:textId="31A8A075" w:rsidR="003D753B" w:rsidRPr="008D5EB7" w:rsidRDefault="005747A9" w:rsidP="008D5EB7">
      <w:pPr>
        <w:pStyle w:val="ListBullet"/>
      </w:pPr>
      <w:r w:rsidRPr="008D5EB7">
        <w:t xml:space="preserve">Rural Doctors Network in partnership with local governments and primary health service providers. </w:t>
      </w:r>
    </w:p>
    <w:p w14:paraId="326242E7" w14:textId="687301F7" w:rsidR="005747A9" w:rsidRPr="005747A9" w:rsidRDefault="002304E1" w:rsidP="00237B60">
      <w:r>
        <w:lastRenderedPageBreak/>
        <w:t xml:space="preserve">The </w:t>
      </w:r>
      <w:r w:rsidR="005747A9" w:rsidRPr="005747A9">
        <w:t xml:space="preserve">Lachlan Valley </w:t>
      </w:r>
      <w:r w:rsidR="000D2506">
        <w:t>is</w:t>
      </w:r>
      <w:r w:rsidR="005747A9" w:rsidRPr="005747A9">
        <w:t xml:space="preserve"> a subregion of </w:t>
      </w:r>
      <w:r w:rsidR="003E6451">
        <w:t>c</w:t>
      </w:r>
      <w:r w:rsidR="005747A9" w:rsidRPr="005747A9">
        <w:t xml:space="preserve">entral </w:t>
      </w:r>
      <w:r w:rsidR="003E6451">
        <w:t>w</w:t>
      </w:r>
      <w:r w:rsidR="005747A9" w:rsidRPr="005747A9">
        <w:t>estern</w:t>
      </w:r>
      <w:r w:rsidR="003E6451">
        <w:t xml:space="preserve"> New South Wales </w:t>
      </w:r>
      <w:r w:rsidR="00205BE5">
        <w:t>and</w:t>
      </w:r>
      <w:r w:rsidR="003E6451">
        <w:t xml:space="preserve"> includes</w:t>
      </w:r>
      <w:r w:rsidR="008E6E6A">
        <w:t xml:space="preserve"> </w:t>
      </w:r>
      <w:r w:rsidR="00673CBD">
        <w:t xml:space="preserve">the towns of </w:t>
      </w:r>
      <w:r w:rsidR="005747A9" w:rsidRPr="005747A9">
        <w:t>Condobolin (MM5), Forbes (MM4), and Parkes (MM4).</w:t>
      </w:r>
    </w:p>
    <w:p w14:paraId="5EE35822" w14:textId="69618453" w:rsidR="00315DBA" w:rsidRDefault="00315DBA" w:rsidP="00237B60">
      <w:r w:rsidRPr="005747A9">
        <w:t>Lachlan Valley</w:t>
      </w:r>
      <w:r>
        <w:t>’s</w:t>
      </w:r>
      <w:r w:rsidRPr="005747A9">
        <w:t xml:space="preserve"> </w:t>
      </w:r>
      <w:r w:rsidR="005747A9" w:rsidRPr="005747A9">
        <w:t xml:space="preserve">Collaborative Care </w:t>
      </w:r>
      <w:r w:rsidR="007804F6">
        <w:t>p</w:t>
      </w:r>
      <w:r w:rsidR="005747A9" w:rsidRPr="005747A9">
        <w:t>rogram focused on develop</w:t>
      </w:r>
      <w:r>
        <w:t>ing</w:t>
      </w:r>
      <w:r w:rsidR="005747A9" w:rsidRPr="005747A9">
        <w:t xml:space="preserve"> the health workforce </w:t>
      </w:r>
      <w:r>
        <w:t>in</w:t>
      </w:r>
      <w:r w:rsidRPr="005747A9">
        <w:t xml:space="preserve"> </w:t>
      </w:r>
      <w:r w:rsidR="005747A9" w:rsidRPr="005747A9">
        <w:t xml:space="preserve">the region and </w:t>
      </w:r>
      <w:r w:rsidR="0099251E">
        <w:t xml:space="preserve">how </w:t>
      </w:r>
      <w:r w:rsidR="00C06A1F">
        <w:t>best</w:t>
      </w:r>
      <w:r w:rsidR="000D2506" w:rsidRPr="005747A9">
        <w:t xml:space="preserve"> </w:t>
      </w:r>
      <w:r w:rsidR="005747A9" w:rsidRPr="005747A9">
        <w:t xml:space="preserve">to </w:t>
      </w:r>
      <w:r w:rsidR="00933A24">
        <w:t>manage</w:t>
      </w:r>
      <w:r w:rsidR="005747A9" w:rsidRPr="005747A9">
        <w:t xml:space="preserve"> services. </w:t>
      </w:r>
    </w:p>
    <w:p w14:paraId="6C730254" w14:textId="7ECE49FF" w:rsidR="006A18A5" w:rsidRDefault="006A18A5" w:rsidP="00237B60">
      <w:r w:rsidRPr="005747A9">
        <w:t xml:space="preserve">The project brought together stakeholders from </w:t>
      </w:r>
      <w:r w:rsidR="003E434E" w:rsidRPr="003E434E">
        <w:t xml:space="preserve">Condobolin, </w:t>
      </w:r>
      <w:proofErr w:type="gramStart"/>
      <w:r w:rsidR="003E434E" w:rsidRPr="003E434E">
        <w:t>Parkes</w:t>
      </w:r>
      <w:proofErr w:type="gramEnd"/>
      <w:r w:rsidR="003E434E" w:rsidRPr="003E434E">
        <w:t xml:space="preserve"> and Forbes</w:t>
      </w:r>
      <w:r w:rsidR="003E434E">
        <w:t>, who</w:t>
      </w:r>
      <w:r>
        <w:t xml:space="preserve"> worked together </w:t>
      </w:r>
      <w:r w:rsidRPr="005747A9">
        <w:t xml:space="preserve">to </w:t>
      </w:r>
      <w:r>
        <w:t>de</w:t>
      </w:r>
      <w:r w:rsidR="003E434E">
        <w:t>termine</w:t>
      </w:r>
      <w:r w:rsidRPr="005747A9">
        <w:t xml:space="preserve"> </w:t>
      </w:r>
      <w:r>
        <w:t xml:space="preserve">the </w:t>
      </w:r>
      <w:r w:rsidRPr="005747A9">
        <w:t xml:space="preserve">primary health </w:t>
      </w:r>
      <w:r w:rsidR="003E434E">
        <w:t xml:space="preserve">care </w:t>
      </w:r>
      <w:r w:rsidRPr="005747A9">
        <w:t xml:space="preserve">needs </w:t>
      </w:r>
      <w:r>
        <w:t xml:space="preserve">of their communities. </w:t>
      </w:r>
    </w:p>
    <w:p w14:paraId="769865C2" w14:textId="1DFA17BB" w:rsidR="0046067F" w:rsidRPr="008D5EB7" w:rsidRDefault="006A18A5" w:rsidP="008D5EB7">
      <w:r w:rsidRPr="008D5EB7">
        <w:t xml:space="preserve">At the time of the grant application, </w:t>
      </w:r>
      <w:r w:rsidR="006160E3" w:rsidRPr="008D5EB7">
        <w:t>no</w:t>
      </w:r>
      <w:r w:rsidR="0046067F" w:rsidRPr="008D5EB7">
        <w:t xml:space="preserve"> model of care had been identified as the preferred model to be trialled in </w:t>
      </w:r>
      <w:r w:rsidRPr="008D5EB7">
        <w:t>the Lachlan Valley</w:t>
      </w:r>
      <w:r w:rsidR="00FB7CFB" w:rsidRPr="008D5EB7">
        <w:t xml:space="preserve"> as t</w:t>
      </w:r>
      <w:r w:rsidRPr="008D5EB7">
        <w:t xml:space="preserve">he various communities and stakeholders had different views about primary care priorities. </w:t>
      </w:r>
    </w:p>
    <w:p w14:paraId="45B44C0E" w14:textId="73988584" w:rsidR="009A2E32" w:rsidRDefault="006A18A5" w:rsidP="008D5EB7">
      <w:r w:rsidRPr="008D5EB7">
        <w:t xml:space="preserve">The </w:t>
      </w:r>
      <w:r w:rsidR="00AD688F" w:rsidRPr="008D5EB7">
        <w:t>goal</w:t>
      </w:r>
      <w:r w:rsidR="008471E2" w:rsidRPr="008D5EB7">
        <w:t>s</w:t>
      </w:r>
      <w:r w:rsidRPr="008D5EB7">
        <w:t xml:space="preserve"> of this project w</w:t>
      </w:r>
      <w:r w:rsidR="008471E2" w:rsidRPr="008D5EB7">
        <w:t>ere</w:t>
      </w:r>
      <w:r w:rsidRPr="008D5EB7">
        <w:t xml:space="preserve"> to develop and trial a model of care</w:t>
      </w:r>
      <w:r w:rsidR="00AD688F" w:rsidRPr="008D5EB7">
        <w:t>, and</w:t>
      </w:r>
      <w:r w:rsidRPr="008D5EB7">
        <w:t xml:space="preserve"> to address mutually agreed upon health issues in the region.</w:t>
      </w:r>
      <w:r w:rsidR="0046067F">
        <w:t xml:space="preserve"> </w:t>
      </w:r>
      <w:r w:rsidR="00F82DBE">
        <w:t>All</w:t>
      </w:r>
      <w:r w:rsidR="009A2E32" w:rsidRPr="005747A9">
        <w:t xml:space="preserve"> stakeholders agreed they needed to work together to address primary care needs</w:t>
      </w:r>
      <w:r w:rsidR="009A2E32">
        <w:t>,</w:t>
      </w:r>
      <w:r w:rsidR="009A2E32" w:rsidRPr="005747A9">
        <w:t xml:space="preserve"> and</w:t>
      </w:r>
      <w:r w:rsidR="009A2E32">
        <w:t xml:space="preserve"> </w:t>
      </w:r>
      <w:r w:rsidR="00946A33">
        <w:t xml:space="preserve">to help </w:t>
      </w:r>
      <w:r w:rsidR="0046067F">
        <w:t xml:space="preserve">the region to </w:t>
      </w:r>
      <w:r w:rsidR="009A2E32">
        <w:t>recruit and retain</w:t>
      </w:r>
      <w:r w:rsidR="009A2E32" w:rsidRPr="005747A9">
        <w:t xml:space="preserve"> health work</w:t>
      </w:r>
      <w:r w:rsidR="0046067F">
        <w:t>ers</w:t>
      </w:r>
      <w:r w:rsidR="009A2E32">
        <w:t>.</w:t>
      </w:r>
    </w:p>
    <w:p w14:paraId="7EAD6F48" w14:textId="300A6048" w:rsidR="005747A9" w:rsidRDefault="009C19DE" w:rsidP="00237B60">
      <w:r>
        <w:t>The</w:t>
      </w:r>
      <w:r w:rsidR="00623678">
        <w:t xml:space="preserve"> communities </w:t>
      </w:r>
      <w:r w:rsidR="00620577">
        <w:t xml:space="preserve">were </w:t>
      </w:r>
      <w:r w:rsidR="007F7FE4">
        <w:t xml:space="preserve">supported </w:t>
      </w:r>
      <w:r w:rsidR="006156DD">
        <w:t>by</w:t>
      </w:r>
      <w:r w:rsidR="00623678">
        <w:t xml:space="preserve"> a project officer, subject matter experts, </w:t>
      </w:r>
      <w:r w:rsidR="00263558">
        <w:t xml:space="preserve">community surveys and engagement, </w:t>
      </w:r>
      <w:r w:rsidR="00623678">
        <w:t>asset mapping and consultancy</w:t>
      </w:r>
      <w:r w:rsidR="005431B9">
        <w:t xml:space="preserve"> services</w:t>
      </w:r>
      <w:r w:rsidR="00623678">
        <w:t xml:space="preserve">. </w:t>
      </w:r>
      <w:r w:rsidR="005431B9">
        <w:t>In addition</w:t>
      </w:r>
      <w:r w:rsidR="00623678">
        <w:t>,</w:t>
      </w:r>
      <w:r w:rsidR="005431B9">
        <w:t xml:space="preserve"> </w:t>
      </w:r>
      <w:r w:rsidR="005747A9" w:rsidRPr="005747A9">
        <w:t>the National Rural Health Commissioner</w:t>
      </w:r>
      <w:r w:rsidR="00E26A93">
        <w:t xml:space="preserve"> </w:t>
      </w:r>
      <w:r w:rsidR="005431B9">
        <w:t xml:space="preserve">hosted a workshop </w:t>
      </w:r>
      <w:r w:rsidR="006001CA">
        <w:t>in April 2023</w:t>
      </w:r>
      <w:r w:rsidR="00933A24">
        <w:t>.</w:t>
      </w:r>
    </w:p>
    <w:p w14:paraId="2DD29976" w14:textId="3743E00D" w:rsidR="006A18A5" w:rsidRPr="005747A9" w:rsidRDefault="006A18A5" w:rsidP="00237B60">
      <w:r w:rsidRPr="008D5EB7">
        <w:t xml:space="preserve">While </w:t>
      </w:r>
      <w:r w:rsidR="009F637F" w:rsidRPr="008D5EB7">
        <w:t>these experts, surveys and workshops were</w:t>
      </w:r>
      <w:r w:rsidRPr="008D5EB7">
        <w:t xml:space="preserve"> beneficial, the project did not progress to the point of identifying and trialling a model of care </w:t>
      </w:r>
      <w:r w:rsidR="00E10E8D" w:rsidRPr="008D5EB7">
        <w:t>with</w:t>
      </w:r>
      <w:r w:rsidRPr="008D5EB7">
        <w:t>in th</w:t>
      </w:r>
      <w:r w:rsidR="00E10E8D" w:rsidRPr="008D5EB7">
        <w:t>e</w:t>
      </w:r>
      <w:r w:rsidRPr="008D5EB7">
        <w:t xml:space="preserve"> timeframe</w:t>
      </w:r>
      <w:r w:rsidR="00E10E8D" w:rsidRPr="008D5EB7">
        <w:t xml:space="preserve"> </w:t>
      </w:r>
      <w:r w:rsidR="0046692D" w:rsidRPr="008D5EB7">
        <w:t xml:space="preserve">the IMOC </w:t>
      </w:r>
      <w:r w:rsidR="007804F6" w:rsidRPr="008D5EB7">
        <w:t>P</w:t>
      </w:r>
      <w:r w:rsidR="0046692D" w:rsidRPr="008D5EB7">
        <w:t>rogram allowed</w:t>
      </w:r>
      <w:r w:rsidRPr="008D5EB7">
        <w:t xml:space="preserve">. </w:t>
      </w:r>
      <w:r w:rsidR="00263558">
        <w:t>However</w:t>
      </w:r>
      <w:r w:rsidR="0046067F">
        <w:t>,</w:t>
      </w:r>
      <w:r w:rsidR="00263558">
        <w:t xml:space="preserve"> by</w:t>
      </w:r>
      <w:r>
        <w:t xml:space="preserve"> using a</w:t>
      </w:r>
      <w:r w:rsidRPr="005747A9">
        <w:t xml:space="preserve"> co-design process</w:t>
      </w:r>
      <w:r>
        <w:t xml:space="preserve"> the communities identified</w:t>
      </w:r>
      <w:r w:rsidRPr="005747A9">
        <w:t xml:space="preserve"> solutions </w:t>
      </w:r>
      <w:r>
        <w:t>to</w:t>
      </w:r>
      <w:r w:rsidRPr="005747A9">
        <w:t xml:space="preserve"> improve access to primary health care.</w:t>
      </w:r>
    </w:p>
    <w:p w14:paraId="4FAE21EC" w14:textId="2E14E526" w:rsidR="00A27DB9" w:rsidRPr="00A27DB9" w:rsidRDefault="00A27DB9" w:rsidP="009930B4">
      <w:pPr>
        <w:pStyle w:val="Heading2"/>
      </w:pPr>
      <w:r w:rsidRPr="00A27DB9">
        <w:t>Findings</w:t>
      </w:r>
    </w:p>
    <w:p w14:paraId="750A7AC9" w14:textId="0F72B80A" w:rsidR="003920BC" w:rsidRPr="003920BC" w:rsidRDefault="006A18A5" w:rsidP="00237B60">
      <w:r w:rsidRPr="003920BC">
        <w:t>The Lachlan Valley trial</w:t>
      </w:r>
      <w:r w:rsidRPr="005747A9">
        <w:t xml:space="preserve"> </w:t>
      </w:r>
      <w:r>
        <w:t>aimed</w:t>
      </w:r>
      <w:r w:rsidRPr="005747A9">
        <w:t xml:space="preserve"> to test and evaluate unique models of </w:t>
      </w:r>
      <w:r w:rsidR="00CB060B">
        <w:t xml:space="preserve">delivering </w:t>
      </w:r>
      <w:r w:rsidRPr="005747A9">
        <w:t>primary health</w:t>
      </w:r>
      <w:r w:rsidR="000D25A1">
        <w:t xml:space="preserve"> </w:t>
      </w:r>
      <w:r w:rsidRPr="005747A9">
        <w:t xml:space="preserve">care </w:t>
      </w:r>
      <w:r>
        <w:t>to meet</w:t>
      </w:r>
      <w:r w:rsidRPr="005747A9">
        <w:t xml:space="preserve"> </w:t>
      </w:r>
      <w:r>
        <w:t xml:space="preserve">the </w:t>
      </w:r>
      <w:r w:rsidRPr="005747A9">
        <w:t xml:space="preserve">health </w:t>
      </w:r>
      <w:r>
        <w:t>needs</w:t>
      </w:r>
      <w:r w:rsidR="00CB060B">
        <w:t xml:space="preserve"> of the community</w:t>
      </w:r>
      <w:r w:rsidRPr="005747A9">
        <w:t xml:space="preserve">. This </w:t>
      </w:r>
      <w:r>
        <w:t xml:space="preserve">resulted in </w:t>
      </w:r>
      <w:r w:rsidRPr="005747A9">
        <w:t xml:space="preserve">a </w:t>
      </w:r>
      <w:r>
        <w:t>campaign to recruit more</w:t>
      </w:r>
      <w:r w:rsidRPr="005747A9">
        <w:t xml:space="preserve"> GP</w:t>
      </w:r>
      <w:r>
        <w:t>s</w:t>
      </w:r>
      <w:r w:rsidRPr="005747A9">
        <w:t xml:space="preserve"> to support </w:t>
      </w:r>
      <w:r>
        <w:t xml:space="preserve">these </w:t>
      </w:r>
      <w:r w:rsidRPr="005747A9">
        <w:t xml:space="preserve">models of care. </w:t>
      </w:r>
    </w:p>
    <w:p w14:paraId="2E156802" w14:textId="373CCA53" w:rsidR="003920BC" w:rsidRPr="003920BC" w:rsidRDefault="00965E77" w:rsidP="00237B60">
      <w:r>
        <w:t>The project’s success</w:t>
      </w:r>
      <w:r w:rsidR="003920BC" w:rsidRPr="003920BC">
        <w:t xml:space="preserve"> </w:t>
      </w:r>
      <w:r w:rsidR="00FA6C7F">
        <w:t>depended</w:t>
      </w:r>
      <w:r w:rsidR="003920BC" w:rsidRPr="003920BC">
        <w:t xml:space="preserve"> on </w:t>
      </w:r>
      <w:r w:rsidR="005D347B">
        <w:t xml:space="preserve">the </w:t>
      </w:r>
      <w:r w:rsidR="003920BC" w:rsidRPr="003920BC">
        <w:t xml:space="preserve">communities coming together to </w:t>
      </w:r>
      <w:r w:rsidR="00A91BCE">
        <w:t>identify</w:t>
      </w:r>
      <w:r w:rsidR="00A91BCE" w:rsidRPr="003920BC">
        <w:t xml:space="preserve"> </w:t>
      </w:r>
      <w:r w:rsidR="003920BC" w:rsidRPr="003920BC">
        <w:t xml:space="preserve">common </w:t>
      </w:r>
      <w:r w:rsidR="00A91BCE">
        <w:t xml:space="preserve">health </w:t>
      </w:r>
      <w:r w:rsidR="003920BC" w:rsidRPr="003920BC">
        <w:t xml:space="preserve">needs and innovative ways to improve access to health services. </w:t>
      </w:r>
    </w:p>
    <w:p w14:paraId="0643D94A" w14:textId="4CBA0C15" w:rsidR="003920BC" w:rsidRPr="003920BC" w:rsidRDefault="0088294A" w:rsidP="00237B60">
      <w:r>
        <w:t>Even though t</w:t>
      </w:r>
      <w:r w:rsidR="005D347B">
        <w:t xml:space="preserve">he project </w:t>
      </w:r>
      <w:r w:rsidR="003920BC" w:rsidRPr="003920BC">
        <w:t>did not reach the stage of trialling a new model of care</w:t>
      </w:r>
      <w:r w:rsidR="00563E28">
        <w:t xml:space="preserve">, </w:t>
      </w:r>
      <w:r w:rsidR="003920BC" w:rsidRPr="003920BC">
        <w:t xml:space="preserve">several themes emerged that will inform future health strategies </w:t>
      </w:r>
      <w:r w:rsidR="00A91BCE">
        <w:t>for</w:t>
      </w:r>
      <w:r w:rsidR="0076031C" w:rsidRPr="003920BC">
        <w:t xml:space="preserve"> </w:t>
      </w:r>
      <w:r w:rsidR="003920BC" w:rsidRPr="003920BC">
        <w:t>the region</w:t>
      </w:r>
      <w:r w:rsidR="0076031C">
        <w:t>, including</w:t>
      </w:r>
      <w:r w:rsidR="005D347B">
        <w:t>:</w:t>
      </w:r>
    </w:p>
    <w:p w14:paraId="73F3A713" w14:textId="5B78CA9F" w:rsidR="003920BC" w:rsidRPr="008D5EB7" w:rsidRDefault="0076031C" w:rsidP="008D5EB7">
      <w:pPr>
        <w:pStyle w:val="ListBullet"/>
      </w:pPr>
      <w:r w:rsidRPr="008D5EB7">
        <w:t xml:space="preserve">ways </w:t>
      </w:r>
      <w:r w:rsidR="003920BC" w:rsidRPr="008D5EB7">
        <w:t xml:space="preserve">to address immediate, </w:t>
      </w:r>
      <w:r w:rsidR="005D347B" w:rsidRPr="008D5EB7">
        <w:t>medium,</w:t>
      </w:r>
      <w:r w:rsidR="003920BC" w:rsidRPr="008D5EB7">
        <w:t xml:space="preserve"> and long-term workforce </w:t>
      </w:r>
      <w:proofErr w:type="gramStart"/>
      <w:r w:rsidR="003920BC" w:rsidRPr="008D5EB7">
        <w:t>challenges</w:t>
      </w:r>
      <w:proofErr w:type="gramEnd"/>
    </w:p>
    <w:p w14:paraId="655D70C5" w14:textId="23054E7B" w:rsidR="003920BC" w:rsidRPr="008D5EB7" w:rsidRDefault="00933A24" w:rsidP="008D5EB7">
      <w:pPr>
        <w:pStyle w:val="ListBullet"/>
      </w:pPr>
      <w:r w:rsidRPr="008D5EB7">
        <w:t>design</w:t>
      </w:r>
      <w:r w:rsidR="0076031C" w:rsidRPr="008D5EB7">
        <w:t>ing</w:t>
      </w:r>
      <w:r w:rsidRPr="008D5EB7">
        <w:t xml:space="preserve"> </w:t>
      </w:r>
      <w:r w:rsidR="003920BC" w:rsidRPr="008D5EB7">
        <w:t>better models of care</w:t>
      </w:r>
      <w:r w:rsidR="005D347B" w:rsidRPr="008D5EB7">
        <w:t xml:space="preserve"> </w:t>
      </w:r>
      <w:r w:rsidR="00BB561D" w:rsidRPr="008D5EB7">
        <w:t xml:space="preserve">with </w:t>
      </w:r>
      <w:r w:rsidR="003920BC" w:rsidRPr="008D5EB7">
        <w:t xml:space="preserve">appropriate funding and delivery </w:t>
      </w:r>
      <w:r w:rsidR="00C51020" w:rsidRPr="008D5EB7">
        <w:t>methods</w:t>
      </w:r>
    </w:p>
    <w:p w14:paraId="6ED8C200" w14:textId="434F6D91" w:rsidR="005840CF" w:rsidRPr="008D5EB7" w:rsidRDefault="005840CF" w:rsidP="008D5EB7">
      <w:pPr>
        <w:pStyle w:val="ListBullet"/>
      </w:pPr>
      <w:r w:rsidRPr="008D5EB7">
        <w:t xml:space="preserve">improving multidisciplinary support for </w:t>
      </w:r>
      <w:r w:rsidR="0014781F" w:rsidRPr="008D5EB7">
        <w:t xml:space="preserve">managing </w:t>
      </w:r>
      <w:r w:rsidRPr="008D5EB7">
        <w:t>chronic disease, and</w:t>
      </w:r>
    </w:p>
    <w:p w14:paraId="6AFA5D26" w14:textId="3CDE068B" w:rsidR="003920BC" w:rsidRPr="008D5EB7" w:rsidRDefault="00FD1BAD" w:rsidP="008D5EB7">
      <w:pPr>
        <w:pStyle w:val="ListBullet"/>
      </w:pPr>
      <w:r w:rsidRPr="008D5EB7">
        <w:t xml:space="preserve">a greater </w:t>
      </w:r>
      <w:r w:rsidR="003920BC" w:rsidRPr="008D5EB7">
        <w:t xml:space="preserve">focus on </w:t>
      </w:r>
      <w:r w:rsidR="006031E2" w:rsidRPr="008D5EB7">
        <w:t xml:space="preserve">First Nations </w:t>
      </w:r>
      <w:r w:rsidR="003920BC" w:rsidRPr="008D5EB7">
        <w:t>health and wellbeing.</w:t>
      </w:r>
    </w:p>
    <w:p w14:paraId="4D7250BD" w14:textId="7ADA1CD7" w:rsidR="00A27DB9" w:rsidRPr="00A27DB9" w:rsidRDefault="00933A24" w:rsidP="009930B4">
      <w:pPr>
        <w:pStyle w:val="Heading2"/>
      </w:pPr>
      <w:r>
        <w:t>Main</w:t>
      </w:r>
      <w:r w:rsidR="00457A55">
        <w:t xml:space="preserve"> challenges</w:t>
      </w:r>
    </w:p>
    <w:p w14:paraId="35235E64" w14:textId="24F060A8" w:rsidR="003C53E9" w:rsidRPr="003C53E9" w:rsidRDefault="00417F33" w:rsidP="00237B60">
      <w:r>
        <w:t xml:space="preserve">The project identified </w:t>
      </w:r>
      <w:r w:rsidR="00894AC0">
        <w:t>some</w:t>
      </w:r>
      <w:r>
        <w:t xml:space="preserve"> </w:t>
      </w:r>
      <w:r w:rsidR="00884E95">
        <w:t>challenges</w:t>
      </w:r>
      <w:r>
        <w:t xml:space="preserve"> </w:t>
      </w:r>
      <w:r w:rsidR="009C5A8D">
        <w:t>to</w:t>
      </w:r>
      <w:r w:rsidR="00CB7F5F">
        <w:t xml:space="preserve"> successfully implementing a </w:t>
      </w:r>
      <w:r w:rsidR="00933A24" w:rsidRPr="003C53E9">
        <w:t xml:space="preserve">co-designed </w:t>
      </w:r>
      <w:r w:rsidR="003C53E9" w:rsidRPr="003C53E9">
        <w:t>model</w:t>
      </w:r>
      <w:r w:rsidR="00933A24">
        <w:t>,</w:t>
      </w:r>
      <w:r w:rsidR="00F90878">
        <w:t xml:space="preserve"> includ</w:t>
      </w:r>
      <w:r w:rsidR="00933A24">
        <w:t>ing</w:t>
      </w:r>
      <w:r w:rsidR="00F90878">
        <w:t>:</w:t>
      </w:r>
      <w:r w:rsidR="003C53E9" w:rsidRPr="003C53E9">
        <w:t xml:space="preserve"> </w:t>
      </w:r>
    </w:p>
    <w:p w14:paraId="28E8F760" w14:textId="60ED79A5" w:rsidR="003C53E9" w:rsidRPr="003C53E9" w:rsidRDefault="006C4144" w:rsidP="008D5EB7">
      <w:pPr>
        <w:pStyle w:val="ListBullet"/>
      </w:pPr>
      <w:r>
        <w:t xml:space="preserve">not identifying a </w:t>
      </w:r>
      <w:r w:rsidR="003C53E9" w:rsidRPr="003C53E9">
        <w:t xml:space="preserve">model of care </w:t>
      </w:r>
      <w:r w:rsidR="00055D3A">
        <w:t>before starting</w:t>
      </w:r>
      <w:r w:rsidR="003C53E9" w:rsidRPr="003C53E9">
        <w:t xml:space="preserve"> the project</w:t>
      </w:r>
    </w:p>
    <w:p w14:paraId="0C66D793" w14:textId="1CEFA369" w:rsidR="003C53E9" w:rsidRPr="003C53E9" w:rsidRDefault="00A627EA" w:rsidP="008D5EB7">
      <w:pPr>
        <w:pStyle w:val="ListBullet"/>
      </w:pPr>
      <w:r>
        <w:t xml:space="preserve">significant differences in the needs of each town </w:t>
      </w:r>
    </w:p>
    <w:p w14:paraId="6068D0A2" w14:textId="11609E70" w:rsidR="003C53E9" w:rsidRPr="003C53E9" w:rsidRDefault="00884E95" w:rsidP="008D5EB7">
      <w:pPr>
        <w:pStyle w:val="ListBullet"/>
      </w:pPr>
      <w:r>
        <w:t>stakeholder</w:t>
      </w:r>
      <w:r w:rsidR="00055D3A">
        <w:t>s</w:t>
      </w:r>
      <w:r>
        <w:t xml:space="preserve"> </w:t>
      </w:r>
      <w:r w:rsidR="00055D3A">
        <w:t xml:space="preserve">disagreeing </w:t>
      </w:r>
      <w:r>
        <w:t xml:space="preserve">on the focus of the </w:t>
      </w:r>
      <w:proofErr w:type="gramStart"/>
      <w:r>
        <w:t>project</w:t>
      </w:r>
      <w:proofErr w:type="gramEnd"/>
    </w:p>
    <w:p w14:paraId="3018B377" w14:textId="7C7B2479" w:rsidR="003C53E9" w:rsidRPr="003C53E9" w:rsidRDefault="003C53E9" w:rsidP="008D5EB7">
      <w:pPr>
        <w:pStyle w:val="ListBullet"/>
      </w:pPr>
      <w:r w:rsidRPr="003C53E9">
        <w:t xml:space="preserve">coordinating meetings and activities across </w:t>
      </w:r>
      <w:r w:rsidR="0006342D">
        <w:t>a</w:t>
      </w:r>
      <w:r w:rsidR="0006342D" w:rsidRPr="003C53E9">
        <w:t xml:space="preserve"> </w:t>
      </w:r>
      <w:r w:rsidRPr="003C53E9">
        <w:t>large region</w:t>
      </w:r>
    </w:p>
    <w:p w14:paraId="3EA9A330" w14:textId="3251244F" w:rsidR="003C53E9" w:rsidRPr="003C53E9" w:rsidRDefault="001A6D49" w:rsidP="008D5EB7">
      <w:pPr>
        <w:pStyle w:val="ListBullet"/>
      </w:pPr>
      <w:r>
        <w:t xml:space="preserve">ensuring the model </w:t>
      </w:r>
      <w:r w:rsidR="005E147C">
        <w:t>me</w:t>
      </w:r>
      <w:r w:rsidR="003F7CD9">
        <w:t>t</w:t>
      </w:r>
      <w:r>
        <w:t xml:space="preserve"> the needs of local First Nations people</w:t>
      </w:r>
      <w:r w:rsidR="00AF4868">
        <w:t>, and</w:t>
      </w:r>
    </w:p>
    <w:p w14:paraId="22352D0E" w14:textId="39C35497" w:rsidR="006074CB" w:rsidRPr="008D5EB7" w:rsidRDefault="0066449D" w:rsidP="008D5EB7">
      <w:pPr>
        <w:pStyle w:val="ListBullet"/>
      </w:pPr>
      <w:r>
        <w:lastRenderedPageBreak/>
        <w:t>health and weather events</w:t>
      </w:r>
      <w:r w:rsidR="001B30CC">
        <w:t xml:space="preserve"> including </w:t>
      </w:r>
      <w:r w:rsidR="00C46D04" w:rsidRPr="003C53E9">
        <w:t xml:space="preserve">COVID-19 </w:t>
      </w:r>
      <w:r w:rsidR="00C46D04">
        <w:t xml:space="preserve">and </w:t>
      </w:r>
      <w:r w:rsidR="001B30CC">
        <w:t xml:space="preserve">the </w:t>
      </w:r>
      <w:r w:rsidR="00CE7341">
        <w:t>w</w:t>
      </w:r>
      <w:r w:rsidR="00CE7341" w:rsidRPr="003C53E9">
        <w:t xml:space="preserve">estern </w:t>
      </w:r>
      <w:r w:rsidR="00C46D04" w:rsidRPr="003C53E9">
        <w:t>N</w:t>
      </w:r>
      <w:r w:rsidR="00BB7CB4">
        <w:t xml:space="preserve">ew </w:t>
      </w:r>
      <w:r w:rsidR="00C46D04" w:rsidRPr="003C53E9">
        <w:t>S</w:t>
      </w:r>
      <w:r w:rsidR="00BB7CB4">
        <w:t xml:space="preserve">outh </w:t>
      </w:r>
      <w:r w:rsidR="00C46D04" w:rsidRPr="003C53E9">
        <w:t>W</w:t>
      </w:r>
      <w:r w:rsidR="00BB7CB4">
        <w:t>ales</w:t>
      </w:r>
      <w:r w:rsidR="00C46D04" w:rsidRPr="003C53E9">
        <w:t xml:space="preserve"> flood crisis</w:t>
      </w:r>
      <w:r w:rsidR="00C46D04">
        <w:t xml:space="preserve"> </w:t>
      </w:r>
      <w:r w:rsidRPr="003C53E9">
        <w:t xml:space="preserve">affecting </w:t>
      </w:r>
      <w:r>
        <w:t xml:space="preserve">the ability </w:t>
      </w:r>
      <w:r w:rsidR="001B30CC">
        <w:t xml:space="preserve">of </w:t>
      </w:r>
      <w:r w:rsidRPr="003C53E9">
        <w:t>local partner</w:t>
      </w:r>
      <w:r>
        <w:t xml:space="preserve">s to </w:t>
      </w:r>
      <w:r w:rsidRPr="003C53E9">
        <w:t>engage with the project</w:t>
      </w:r>
      <w:r w:rsidR="003C53E9" w:rsidRPr="003C53E9">
        <w:t xml:space="preserve">. </w:t>
      </w:r>
    </w:p>
    <w:p w14:paraId="0943CC9F" w14:textId="27A9AD18" w:rsidR="00FD014D" w:rsidRPr="00A27DB9" w:rsidRDefault="00310A17" w:rsidP="009930B4">
      <w:pPr>
        <w:pStyle w:val="Heading2"/>
      </w:pPr>
      <w:proofErr w:type="gramStart"/>
      <w:r>
        <w:t>Current status</w:t>
      </w:r>
      <w:proofErr w:type="gramEnd"/>
    </w:p>
    <w:p w14:paraId="4EFBD5B5" w14:textId="3782473C" w:rsidR="00FD014D" w:rsidRPr="008D5EB7" w:rsidRDefault="00FD014D" w:rsidP="008D5EB7">
      <w:r>
        <w:t xml:space="preserve">The </w:t>
      </w:r>
      <w:r w:rsidR="001F39B3">
        <w:t xml:space="preserve">three </w:t>
      </w:r>
      <w:r>
        <w:t xml:space="preserve">communities </w:t>
      </w:r>
      <w:r w:rsidR="00FB7B8B">
        <w:t xml:space="preserve">have </w:t>
      </w:r>
      <w:r>
        <w:t xml:space="preserve">agreed that a regional approach </w:t>
      </w:r>
      <w:r w:rsidR="00E24024">
        <w:t xml:space="preserve">was the best strategy to </w:t>
      </w:r>
      <w:r>
        <w:t>attract the doctors they need. The</w:t>
      </w:r>
      <w:r w:rsidR="001F39B3">
        <w:t>y</w:t>
      </w:r>
      <w:r>
        <w:t xml:space="preserve"> are</w:t>
      </w:r>
      <w:r w:rsidR="001F39B3">
        <w:t xml:space="preserve"> now</w:t>
      </w:r>
      <w:r>
        <w:t xml:space="preserve"> deciding how </w:t>
      </w:r>
      <w:r w:rsidR="004A7086">
        <w:t>they continue to work</w:t>
      </w:r>
      <w:r>
        <w:t xml:space="preserve"> together now </w:t>
      </w:r>
      <w:r w:rsidR="00051F90">
        <w:t xml:space="preserve">that </w:t>
      </w:r>
      <w:r>
        <w:t xml:space="preserve">the Collaborative Care </w:t>
      </w:r>
      <w:r w:rsidR="007804F6">
        <w:t>p</w:t>
      </w:r>
      <w:r>
        <w:t>rogram’s administrative support has ended.</w:t>
      </w:r>
    </w:p>
    <w:p w14:paraId="5D192E68" w14:textId="16A9250A" w:rsidR="00B61129" w:rsidRPr="008D5EB7" w:rsidRDefault="00A27DB9" w:rsidP="008D5EB7">
      <w:pPr>
        <w:pStyle w:val="Boxheading"/>
      </w:pPr>
      <w:r>
        <w:rPr>
          <w:rStyle w:val="BoldAllCaps"/>
          <w:b/>
          <w:caps/>
        </w:rPr>
        <w:t>More INFORMATION</w:t>
      </w:r>
    </w:p>
    <w:p w14:paraId="2A1635F5" w14:textId="6E0EE93C" w:rsidR="00B61129" w:rsidRDefault="00A27DB9" w:rsidP="00B61129">
      <w:pPr>
        <w:pStyle w:val="Boxtype"/>
      </w:pPr>
      <w:r>
        <w:t xml:space="preserve">For more information about the Innovative Models of Care Program visit </w:t>
      </w:r>
      <w:hyperlink r:id="rId23" w:history="1">
        <w:r w:rsidR="00C41B35" w:rsidRPr="009608F2">
          <w:rPr>
            <w:rStyle w:val="Hyperlink"/>
          </w:rPr>
          <w:t>health.gov.au/our-work/</w:t>
        </w:r>
        <w:proofErr w:type="spellStart"/>
        <w:r w:rsidR="00C41B35" w:rsidRPr="009608F2">
          <w:rPr>
            <w:rStyle w:val="Hyperlink"/>
          </w:rPr>
          <w:t>imoc</w:t>
        </w:r>
        <w:proofErr w:type="spellEnd"/>
        <w:r w:rsidR="00C41B35" w:rsidRPr="009608F2">
          <w:rPr>
            <w:rStyle w:val="Hyperlink"/>
          </w:rPr>
          <w:t>-program</w:t>
        </w:r>
      </w:hyperlink>
      <w:r>
        <w:t>.</w:t>
      </w:r>
    </w:p>
    <w:sectPr w:rsidR="00B61129" w:rsidSect="00955389">
      <w:headerReference w:type="default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709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838E4" w14:textId="77777777" w:rsidR="00CA19AB" w:rsidRDefault="00CA19AB" w:rsidP="006B56BB">
      <w:r>
        <w:separator/>
      </w:r>
    </w:p>
    <w:p w14:paraId="257B4332" w14:textId="77777777" w:rsidR="00CA19AB" w:rsidRDefault="00CA19AB"/>
  </w:endnote>
  <w:endnote w:type="continuationSeparator" w:id="0">
    <w:p w14:paraId="5F9D639B" w14:textId="77777777" w:rsidR="00CA19AB" w:rsidRDefault="00CA19AB" w:rsidP="006B56BB">
      <w:r>
        <w:continuationSeparator/>
      </w:r>
    </w:p>
    <w:p w14:paraId="34031A6F" w14:textId="77777777" w:rsidR="00CA19AB" w:rsidRDefault="00CA19AB"/>
  </w:endnote>
  <w:endnote w:type="continuationNotice" w:id="1">
    <w:p w14:paraId="5AE9BD67" w14:textId="77777777" w:rsidR="00CA19AB" w:rsidRDefault="00CA19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C824F" w14:textId="2EFB09BB" w:rsidR="00B53987" w:rsidRDefault="00AA262B" w:rsidP="00A27DB9">
    <w:pPr>
      <w:pStyle w:val="Footer"/>
      <w:jc w:val="left"/>
    </w:pPr>
    <w:r>
      <w:t xml:space="preserve">Department of Health and Aged Care </w:t>
    </w:r>
    <w:r w:rsidR="00A27DB9">
      <w:t>–</w:t>
    </w:r>
    <w:r w:rsidR="00A27DB9">
      <w:br/>
    </w:r>
    <w:r w:rsidR="000D2506">
      <w:t>Lachlan Valley i</w:t>
    </w:r>
    <w:r w:rsidR="000D2506" w:rsidRPr="00FE32D0">
      <w:t>nnovative models of care case study</w:t>
    </w:r>
    <w:sdt>
      <w:sdtPr>
        <w:id w:val="-1564482000"/>
        <w:docPartObj>
          <w:docPartGallery w:val="Page Numbers (Bottom of Page)"/>
          <w:docPartUnique/>
        </w:docPartObj>
      </w:sdtPr>
      <w:sdtContent>
        <w:r w:rsidR="000D2506">
          <w:tab/>
        </w:r>
        <w:r w:rsidR="000D2506" w:rsidRPr="003D033A">
          <w:fldChar w:fldCharType="begin"/>
        </w:r>
        <w:r w:rsidR="000D2506" w:rsidRPr="003D033A">
          <w:instrText xml:space="preserve"> PAGE   \* MERGEFORMAT </w:instrText>
        </w:r>
        <w:r w:rsidR="000D2506" w:rsidRPr="003D033A">
          <w:fldChar w:fldCharType="separate"/>
        </w:r>
        <w:r w:rsidR="000D2506">
          <w:t>1</w:t>
        </w:r>
        <w:r w:rsidR="000D2506" w:rsidRPr="003D033A">
          <w:fldChar w:fldCharType="end"/>
        </w:r>
      </w:sdtContent>
    </w:sdt>
    <w:r w:rsidR="000D2506" w:rsidDel="000D250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4C665" w14:textId="4A1B66AB" w:rsidR="00B53987" w:rsidRDefault="00AA262B" w:rsidP="00A27DB9">
    <w:pPr>
      <w:pStyle w:val="Footer"/>
      <w:jc w:val="left"/>
    </w:pPr>
    <w:r>
      <w:t xml:space="preserve">Department of Health and Aged Care </w:t>
    </w:r>
    <w:r w:rsidR="00B53987">
      <w:t>–</w:t>
    </w:r>
    <w:r w:rsidR="00A27DB9">
      <w:br/>
    </w:r>
    <w:r w:rsidR="00EE66A9">
      <w:t>Lachlan Valley i</w:t>
    </w:r>
    <w:r w:rsidR="00FE32D0" w:rsidRPr="00FE32D0">
      <w:t>nnovative models of care case study</w:t>
    </w:r>
    <w:sdt>
      <w:sdtPr>
        <w:id w:val="-178737789"/>
        <w:docPartObj>
          <w:docPartGallery w:val="Page Numbers (Bottom of Page)"/>
          <w:docPartUnique/>
        </w:docPartObj>
      </w:sdtPr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2</w:t>
        </w:r>
        <w:r w:rsidR="00B53987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7B142" w14:textId="77777777" w:rsidR="00CA19AB" w:rsidRDefault="00CA19AB" w:rsidP="006B56BB">
      <w:r>
        <w:separator/>
      </w:r>
    </w:p>
    <w:p w14:paraId="6A181D3F" w14:textId="77777777" w:rsidR="00CA19AB" w:rsidRDefault="00CA19AB"/>
  </w:footnote>
  <w:footnote w:type="continuationSeparator" w:id="0">
    <w:p w14:paraId="014A1914" w14:textId="77777777" w:rsidR="00CA19AB" w:rsidRDefault="00CA19AB" w:rsidP="006B56BB">
      <w:r>
        <w:continuationSeparator/>
      </w:r>
    </w:p>
    <w:p w14:paraId="12B0CB91" w14:textId="77777777" w:rsidR="00CA19AB" w:rsidRDefault="00CA19AB"/>
  </w:footnote>
  <w:footnote w:type="continuationNotice" w:id="1">
    <w:p w14:paraId="3AE1CAFB" w14:textId="77777777" w:rsidR="00CA19AB" w:rsidRDefault="00CA19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53766" w14:textId="77777777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EEAF5" w14:textId="65E884FB" w:rsidR="00122678" w:rsidRDefault="00122678">
    <w:pPr>
      <w:pStyle w:val="Header"/>
    </w:pPr>
    <w:r>
      <w:rPr>
        <w:noProof/>
        <w:lang w:eastAsia="en-AU"/>
      </w:rPr>
      <w:drawing>
        <wp:inline distT="0" distB="0" distL="0" distR="0" wp14:anchorId="24427211" wp14:editId="26BCD5B2">
          <wp:extent cx="5759450" cy="941705"/>
          <wp:effectExtent l="0" t="0" r="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DB7048"/>
    <w:multiLevelType w:val="hybridMultilevel"/>
    <w:tmpl w:val="C598EB06"/>
    <w:lvl w:ilvl="0" w:tplc="01465BF8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76355E"/>
    <w:multiLevelType w:val="hybridMultilevel"/>
    <w:tmpl w:val="0F023DF0"/>
    <w:lvl w:ilvl="0" w:tplc="A5DA4F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4E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7CF9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3AB1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F619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585E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90D0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6AD9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F289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992466"/>
    <w:multiLevelType w:val="hybridMultilevel"/>
    <w:tmpl w:val="4FEC7A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363506"/>
    <w:multiLevelType w:val="hybridMultilevel"/>
    <w:tmpl w:val="9FEA7CEA"/>
    <w:lvl w:ilvl="0" w:tplc="B72229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026F2B"/>
    <w:multiLevelType w:val="hybridMultilevel"/>
    <w:tmpl w:val="4C721C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C43364"/>
    <w:multiLevelType w:val="hybridMultilevel"/>
    <w:tmpl w:val="373C6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9A5D0A"/>
    <w:multiLevelType w:val="hybridMultilevel"/>
    <w:tmpl w:val="2388A1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EE0BD8"/>
    <w:multiLevelType w:val="hybridMultilevel"/>
    <w:tmpl w:val="10F600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FAC5D4D"/>
    <w:multiLevelType w:val="hybridMultilevel"/>
    <w:tmpl w:val="159C6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2" w15:restartNumberingAfterBreak="0">
    <w:nsid w:val="4AC64C11"/>
    <w:multiLevelType w:val="hybridMultilevel"/>
    <w:tmpl w:val="854ADB54"/>
    <w:lvl w:ilvl="0" w:tplc="D1E838D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ED7EDF"/>
    <w:multiLevelType w:val="hybridMultilevel"/>
    <w:tmpl w:val="ECC6FE16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 w15:restartNumberingAfterBreak="0">
    <w:nsid w:val="7B3C7300"/>
    <w:multiLevelType w:val="hybridMultilevel"/>
    <w:tmpl w:val="156C35E2"/>
    <w:lvl w:ilvl="0" w:tplc="0C09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9" w15:restartNumberingAfterBreak="0">
    <w:nsid w:val="7E391716"/>
    <w:multiLevelType w:val="hybridMultilevel"/>
    <w:tmpl w:val="75280B1C"/>
    <w:lvl w:ilvl="0" w:tplc="676AC07E">
      <w:start w:val="1"/>
      <w:numFmt w:val="bullet"/>
      <w:pStyle w:val="ListBullet2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35103499">
    <w:abstractNumId w:val="7"/>
  </w:num>
  <w:num w:numId="2" w16cid:durableId="1694376784">
    <w:abstractNumId w:val="24"/>
  </w:num>
  <w:num w:numId="3" w16cid:durableId="99111382">
    <w:abstractNumId w:val="26"/>
  </w:num>
  <w:num w:numId="4" w16cid:durableId="1851481786">
    <w:abstractNumId w:val="9"/>
  </w:num>
  <w:num w:numId="5" w16cid:durableId="210196529">
    <w:abstractNumId w:val="9"/>
    <w:lvlOverride w:ilvl="0">
      <w:startOverride w:val="1"/>
    </w:lvlOverride>
  </w:num>
  <w:num w:numId="6" w16cid:durableId="1810857969">
    <w:abstractNumId w:val="11"/>
  </w:num>
  <w:num w:numId="7" w16cid:durableId="1996758693">
    <w:abstractNumId w:val="21"/>
  </w:num>
  <w:num w:numId="8" w16cid:durableId="1674914654">
    <w:abstractNumId w:val="25"/>
  </w:num>
  <w:num w:numId="9" w16cid:durableId="474026350">
    <w:abstractNumId w:val="5"/>
  </w:num>
  <w:num w:numId="10" w16cid:durableId="219294836">
    <w:abstractNumId w:val="4"/>
  </w:num>
  <w:num w:numId="11" w16cid:durableId="1057047598">
    <w:abstractNumId w:val="3"/>
  </w:num>
  <w:num w:numId="12" w16cid:durableId="1872105819">
    <w:abstractNumId w:val="2"/>
  </w:num>
  <w:num w:numId="13" w16cid:durableId="1149253252">
    <w:abstractNumId w:val="6"/>
  </w:num>
  <w:num w:numId="14" w16cid:durableId="1025398335">
    <w:abstractNumId w:val="1"/>
  </w:num>
  <w:num w:numId="15" w16cid:durableId="1180704368">
    <w:abstractNumId w:val="0"/>
  </w:num>
  <w:num w:numId="16" w16cid:durableId="1236473037">
    <w:abstractNumId w:val="29"/>
  </w:num>
  <w:num w:numId="17" w16cid:durableId="1161384352">
    <w:abstractNumId w:val="13"/>
  </w:num>
  <w:num w:numId="18" w16cid:durableId="1115442587">
    <w:abstractNumId w:val="16"/>
  </w:num>
  <w:num w:numId="19" w16cid:durableId="913049504">
    <w:abstractNumId w:val="19"/>
  </w:num>
  <w:num w:numId="20" w16cid:durableId="1185171215">
    <w:abstractNumId w:val="13"/>
  </w:num>
  <w:num w:numId="21" w16cid:durableId="1306743019">
    <w:abstractNumId w:val="19"/>
  </w:num>
  <w:num w:numId="22" w16cid:durableId="1809544992">
    <w:abstractNumId w:val="29"/>
  </w:num>
  <w:num w:numId="23" w16cid:durableId="638191149">
    <w:abstractNumId w:val="24"/>
  </w:num>
  <w:num w:numId="24" w16cid:durableId="503975017">
    <w:abstractNumId w:val="26"/>
  </w:num>
  <w:num w:numId="25" w16cid:durableId="215359669">
    <w:abstractNumId w:val="9"/>
  </w:num>
  <w:num w:numId="26" w16cid:durableId="352608886">
    <w:abstractNumId w:val="23"/>
  </w:num>
  <w:num w:numId="27" w16cid:durableId="1992444313">
    <w:abstractNumId w:val="10"/>
  </w:num>
  <w:num w:numId="28" w16cid:durableId="1031733674">
    <w:abstractNumId w:val="17"/>
  </w:num>
  <w:num w:numId="29" w16cid:durableId="1964848717">
    <w:abstractNumId w:val="20"/>
  </w:num>
  <w:num w:numId="30" w16cid:durableId="732236570">
    <w:abstractNumId w:val="12"/>
  </w:num>
  <w:num w:numId="31" w16cid:durableId="1884512921">
    <w:abstractNumId w:val="15"/>
  </w:num>
  <w:num w:numId="32" w16cid:durableId="5445989">
    <w:abstractNumId w:val="28"/>
  </w:num>
  <w:num w:numId="33" w16cid:durableId="632055333">
    <w:abstractNumId w:val="27"/>
  </w:num>
  <w:num w:numId="34" w16cid:durableId="1278484129">
    <w:abstractNumId w:val="18"/>
  </w:num>
  <w:num w:numId="35" w16cid:durableId="1174491993">
    <w:abstractNumId w:val="22"/>
  </w:num>
  <w:num w:numId="36" w16cid:durableId="1092092314">
    <w:abstractNumId w:val="14"/>
  </w:num>
  <w:num w:numId="37" w16cid:durableId="18320220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B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D9E"/>
    <w:rsid w:val="00003743"/>
    <w:rsid w:val="000047B4"/>
    <w:rsid w:val="00005712"/>
    <w:rsid w:val="00007FD8"/>
    <w:rsid w:val="000117F8"/>
    <w:rsid w:val="0001460F"/>
    <w:rsid w:val="00014A90"/>
    <w:rsid w:val="0001585B"/>
    <w:rsid w:val="00016C47"/>
    <w:rsid w:val="00017C29"/>
    <w:rsid w:val="00020101"/>
    <w:rsid w:val="00022629"/>
    <w:rsid w:val="00026139"/>
    <w:rsid w:val="000271DB"/>
    <w:rsid w:val="00027601"/>
    <w:rsid w:val="00033321"/>
    <w:rsid w:val="000338E5"/>
    <w:rsid w:val="00033ECC"/>
    <w:rsid w:val="0003422F"/>
    <w:rsid w:val="00043DC0"/>
    <w:rsid w:val="00046FF0"/>
    <w:rsid w:val="00050176"/>
    <w:rsid w:val="00050342"/>
    <w:rsid w:val="00051F90"/>
    <w:rsid w:val="00055D3A"/>
    <w:rsid w:val="00055E02"/>
    <w:rsid w:val="0006342D"/>
    <w:rsid w:val="00065841"/>
    <w:rsid w:val="00067456"/>
    <w:rsid w:val="00071506"/>
    <w:rsid w:val="0007154F"/>
    <w:rsid w:val="00081AB1"/>
    <w:rsid w:val="00083A45"/>
    <w:rsid w:val="00087EA1"/>
    <w:rsid w:val="00090316"/>
    <w:rsid w:val="00093981"/>
    <w:rsid w:val="000B067A"/>
    <w:rsid w:val="000B1540"/>
    <w:rsid w:val="000B1E53"/>
    <w:rsid w:val="000B33FD"/>
    <w:rsid w:val="000B4ABA"/>
    <w:rsid w:val="000B52B5"/>
    <w:rsid w:val="000B52EB"/>
    <w:rsid w:val="000B5E0C"/>
    <w:rsid w:val="000B7697"/>
    <w:rsid w:val="000C0576"/>
    <w:rsid w:val="000C4B16"/>
    <w:rsid w:val="000C50C3"/>
    <w:rsid w:val="000C5E14"/>
    <w:rsid w:val="000D21F6"/>
    <w:rsid w:val="000D2506"/>
    <w:rsid w:val="000D25A1"/>
    <w:rsid w:val="000D4500"/>
    <w:rsid w:val="000D5402"/>
    <w:rsid w:val="000D7AEA"/>
    <w:rsid w:val="000E2C66"/>
    <w:rsid w:val="000F123C"/>
    <w:rsid w:val="000F2FED"/>
    <w:rsid w:val="000F50B0"/>
    <w:rsid w:val="000F7A60"/>
    <w:rsid w:val="0010452B"/>
    <w:rsid w:val="0010616D"/>
    <w:rsid w:val="00106C4B"/>
    <w:rsid w:val="00110478"/>
    <w:rsid w:val="0011711B"/>
    <w:rsid w:val="00117F32"/>
    <w:rsid w:val="00117F8A"/>
    <w:rsid w:val="00121B9B"/>
    <w:rsid w:val="00122678"/>
    <w:rsid w:val="00122ADC"/>
    <w:rsid w:val="0012454E"/>
    <w:rsid w:val="00130F59"/>
    <w:rsid w:val="00133EC0"/>
    <w:rsid w:val="00137B09"/>
    <w:rsid w:val="00137EEA"/>
    <w:rsid w:val="00137FF8"/>
    <w:rsid w:val="00140526"/>
    <w:rsid w:val="00141CE5"/>
    <w:rsid w:val="00144908"/>
    <w:rsid w:val="00146F00"/>
    <w:rsid w:val="0014781F"/>
    <w:rsid w:val="00156254"/>
    <w:rsid w:val="00156D96"/>
    <w:rsid w:val="001571C7"/>
    <w:rsid w:val="00157CD9"/>
    <w:rsid w:val="00161094"/>
    <w:rsid w:val="001629BC"/>
    <w:rsid w:val="0017123B"/>
    <w:rsid w:val="0017665C"/>
    <w:rsid w:val="00177AD2"/>
    <w:rsid w:val="001815A8"/>
    <w:rsid w:val="001840FA"/>
    <w:rsid w:val="00190079"/>
    <w:rsid w:val="0019622E"/>
    <w:rsid w:val="001966A7"/>
    <w:rsid w:val="001A200E"/>
    <w:rsid w:val="001A4627"/>
    <w:rsid w:val="001A4979"/>
    <w:rsid w:val="001A6D49"/>
    <w:rsid w:val="001A7CD8"/>
    <w:rsid w:val="001B15D3"/>
    <w:rsid w:val="001B30CC"/>
    <w:rsid w:val="001B3443"/>
    <w:rsid w:val="001B7192"/>
    <w:rsid w:val="001C0326"/>
    <w:rsid w:val="001C192F"/>
    <w:rsid w:val="001C3C42"/>
    <w:rsid w:val="001D685A"/>
    <w:rsid w:val="001D7869"/>
    <w:rsid w:val="001F303B"/>
    <w:rsid w:val="001F39B3"/>
    <w:rsid w:val="0020078F"/>
    <w:rsid w:val="002026CD"/>
    <w:rsid w:val="002033FC"/>
    <w:rsid w:val="002044BB"/>
    <w:rsid w:val="002045C6"/>
    <w:rsid w:val="00205BE5"/>
    <w:rsid w:val="00210B09"/>
    <w:rsid w:val="00210C9E"/>
    <w:rsid w:val="00211840"/>
    <w:rsid w:val="00211FD6"/>
    <w:rsid w:val="00217B4C"/>
    <w:rsid w:val="00220E5F"/>
    <w:rsid w:val="002212B5"/>
    <w:rsid w:val="00222D84"/>
    <w:rsid w:val="002232A8"/>
    <w:rsid w:val="00225F85"/>
    <w:rsid w:val="00226668"/>
    <w:rsid w:val="002304E1"/>
    <w:rsid w:val="00230EBF"/>
    <w:rsid w:val="00233809"/>
    <w:rsid w:val="00237B60"/>
    <w:rsid w:val="00240046"/>
    <w:rsid w:val="00241927"/>
    <w:rsid w:val="00244296"/>
    <w:rsid w:val="00245B72"/>
    <w:rsid w:val="0024797F"/>
    <w:rsid w:val="00247DFD"/>
    <w:rsid w:val="0025119E"/>
    <w:rsid w:val="00251269"/>
    <w:rsid w:val="002535C0"/>
    <w:rsid w:val="00254D37"/>
    <w:rsid w:val="0025695D"/>
    <w:rsid w:val="002579FE"/>
    <w:rsid w:val="0026311C"/>
    <w:rsid w:val="00263503"/>
    <w:rsid w:val="00263558"/>
    <w:rsid w:val="00263676"/>
    <w:rsid w:val="0026668C"/>
    <w:rsid w:val="00266AA8"/>
    <w:rsid w:val="00266AC1"/>
    <w:rsid w:val="00267590"/>
    <w:rsid w:val="0027178C"/>
    <w:rsid w:val="002719FA"/>
    <w:rsid w:val="00272668"/>
    <w:rsid w:val="0027330B"/>
    <w:rsid w:val="002803AD"/>
    <w:rsid w:val="00280AD2"/>
    <w:rsid w:val="002815B7"/>
    <w:rsid w:val="00282052"/>
    <w:rsid w:val="002831A3"/>
    <w:rsid w:val="0028519E"/>
    <w:rsid w:val="002856A5"/>
    <w:rsid w:val="002872ED"/>
    <w:rsid w:val="002905C2"/>
    <w:rsid w:val="00294F68"/>
    <w:rsid w:val="00295AF2"/>
    <w:rsid w:val="00295C91"/>
    <w:rsid w:val="00297151"/>
    <w:rsid w:val="002A1AE2"/>
    <w:rsid w:val="002A714B"/>
    <w:rsid w:val="002B1059"/>
    <w:rsid w:val="002B20E6"/>
    <w:rsid w:val="002B42A3"/>
    <w:rsid w:val="002B6A54"/>
    <w:rsid w:val="002C0CDD"/>
    <w:rsid w:val="002C38C4"/>
    <w:rsid w:val="002D03A9"/>
    <w:rsid w:val="002D4E97"/>
    <w:rsid w:val="002E1A1D"/>
    <w:rsid w:val="002E4081"/>
    <w:rsid w:val="002E5B78"/>
    <w:rsid w:val="002F3AE3"/>
    <w:rsid w:val="00300D9E"/>
    <w:rsid w:val="0030464B"/>
    <w:rsid w:val="0030786C"/>
    <w:rsid w:val="00310A17"/>
    <w:rsid w:val="00315DBA"/>
    <w:rsid w:val="00317D6C"/>
    <w:rsid w:val="00320E25"/>
    <w:rsid w:val="0032271A"/>
    <w:rsid w:val="003233DE"/>
    <w:rsid w:val="0032466B"/>
    <w:rsid w:val="00332BF8"/>
    <w:rsid w:val="003330EB"/>
    <w:rsid w:val="00333A97"/>
    <w:rsid w:val="0033519C"/>
    <w:rsid w:val="003415FD"/>
    <w:rsid w:val="00342003"/>
    <w:rsid w:val="003429F0"/>
    <w:rsid w:val="00345A82"/>
    <w:rsid w:val="003468DB"/>
    <w:rsid w:val="0035097A"/>
    <w:rsid w:val="003540A4"/>
    <w:rsid w:val="00357BCC"/>
    <w:rsid w:val="00360E4E"/>
    <w:rsid w:val="00370AAA"/>
    <w:rsid w:val="00375F77"/>
    <w:rsid w:val="003809A7"/>
    <w:rsid w:val="00381BBE"/>
    <w:rsid w:val="00382903"/>
    <w:rsid w:val="003846FF"/>
    <w:rsid w:val="003857D4"/>
    <w:rsid w:val="00385AD4"/>
    <w:rsid w:val="00387924"/>
    <w:rsid w:val="003920BC"/>
    <w:rsid w:val="0039384D"/>
    <w:rsid w:val="00395C23"/>
    <w:rsid w:val="003A2E4F"/>
    <w:rsid w:val="003A4438"/>
    <w:rsid w:val="003A5013"/>
    <w:rsid w:val="003A5078"/>
    <w:rsid w:val="003A62DD"/>
    <w:rsid w:val="003A775A"/>
    <w:rsid w:val="003B213A"/>
    <w:rsid w:val="003B43AD"/>
    <w:rsid w:val="003B4961"/>
    <w:rsid w:val="003B4CB3"/>
    <w:rsid w:val="003C0FEC"/>
    <w:rsid w:val="003C2AC8"/>
    <w:rsid w:val="003C53E9"/>
    <w:rsid w:val="003C5AC8"/>
    <w:rsid w:val="003D033A"/>
    <w:rsid w:val="003D17F9"/>
    <w:rsid w:val="003D2CB8"/>
    <w:rsid w:val="003D2D88"/>
    <w:rsid w:val="003D41EA"/>
    <w:rsid w:val="003D4850"/>
    <w:rsid w:val="003D535A"/>
    <w:rsid w:val="003D753B"/>
    <w:rsid w:val="003E434E"/>
    <w:rsid w:val="003E5265"/>
    <w:rsid w:val="003E6451"/>
    <w:rsid w:val="003E6A9D"/>
    <w:rsid w:val="003F0955"/>
    <w:rsid w:val="003F1929"/>
    <w:rsid w:val="003F5F4D"/>
    <w:rsid w:val="003F646F"/>
    <w:rsid w:val="003F7CD9"/>
    <w:rsid w:val="00400F00"/>
    <w:rsid w:val="00404F8B"/>
    <w:rsid w:val="00405256"/>
    <w:rsid w:val="004077DF"/>
    <w:rsid w:val="00410031"/>
    <w:rsid w:val="00414328"/>
    <w:rsid w:val="00415C81"/>
    <w:rsid w:val="00416422"/>
    <w:rsid w:val="00417F33"/>
    <w:rsid w:val="00420B70"/>
    <w:rsid w:val="00432378"/>
    <w:rsid w:val="00434382"/>
    <w:rsid w:val="0043676A"/>
    <w:rsid w:val="00440D65"/>
    <w:rsid w:val="004435E6"/>
    <w:rsid w:val="00447E31"/>
    <w:rsid w:val="004502DA"/>
    <w:rsid w:val="00453923"/>
    <w:rsid w:val="00454B9B"/>
    <w:rsid w:val="00455605"/>
    <w:rsid w:val="00457858"/>
    <w:rsid w:val="00457A55"/>
    <w:rsid w:val="0046067F"/>
    <w:rsid w:val="00460B0B"/>
    <w:rsid w:val="00461023"/>
    <w:rsid w:val="00462FAC"/>
    <w:rsid w:val="00464631"/>
    <w:rsid w:val="00464B79"/>
    <w:rsid w:val="0046692D"/>
    <w:rsid w:val="00467BBF"/>
    <w:rsid w:val="004747FA"/>
    <w:rsid w:val="0048593C"/>
    <w:rsid w:val="004867E2"/>
    <w:rsid w:val="00486A75"/>
    <w:rsid w:val="004929A9"/>
    <w:rsid w:val="004A7086"/>
    <w:rsid w:val="004A78D9"/>
    <w:rsid w:val="004B1D84"/>
    <w:rsid w:val="004B2A24"/>
    <w:rsid w:val="004B3E73"/>
    <w:rsid w:val="004B6917"/>
    <w:rsid w:val="004C6BCF"/>
    <w:rsid w:val="004C79D6"/>
    <w:rsid w:val="004D58BF"/>
    <w:rsid w:val="004E0CDC"/>
    <w:rsid w:val="004E204A"/>
    <w:rsid w:val="004E4335"/>
    <w:rsid w:val="004E4B41"/>
    <w:rsid w:val="004E6340"/>
    <w:rsid w:val="004F0805"/>
    <w:rsid w:val="004F13EE"/>
    <w:rsid w:val="004F2022"/>
    <w:rsid w:val="004F7C05"/>
    <w:rsid w:val="00500A3E"/>
    <w:rsid w:val="00501C94"/>
    <w:rsid w:val="00506432"/>
    <w:rsid w:val="00506E82"/>
    <w:rsid w:val="0051465B"/>
    <w:rsid w:val="0052051D"/>
    <w:rsid w:val="0052403F"/>
    <w:rsid w:val="00531407"/>
    <w:rsid w:val="00541441"/>
    <w:rsid w:val="005426E2"/>
    <w:rsid w:val="005431B9"/>
    <w:rsid w:val="00545EE6"/>
    <w:rsid w:val="005550E7"/>
    <w:rsid w:val="00555DA5"/>
    <w:rsid w:val="005564FB"/>
    <w:rsid w:val="005568D3"/>
    <w:rsid w:val="00556C22"/>
    <w:rsid w:val="005572C7"/>
    <w:rsid w:val="00563E28"/>
    <w:rsid w:val="005650ED"/>
    <w:rsid w:val="00570D37"/>
    <w:rsid w:val="00570D8E"/>
    <w:rsid w:val="005718CC"/>
    <w:rsid w:val="005747A9"/>
    <w:rsid w:val="00575754"/>
    <w:rsid w:val="00576B6A"/>
    <w:rsid w:val="00581FBA"/>
    <w:rsid w:val="00582D62"/>
    <w:rsid w:val="005840CF"/>
    <w:rsid w:val="00591E20"/>
    <w:rsid w:val="00595408"/>
    <w:rsid w:val="00595E84"/>
    <w:rsid w:val="005A0C59"/>
    <w:rsid w:val="005A308D"/>
    <w:rsid w:val="005A48EB"/>
    <w:rsid w:val="005A6CFB"/>
    <w:rsid w:val="005B1BE5"/>
    <w:rsid w:val="005C5AEB"/>
    <w:rsid w:val="005D247E"/>
    <w:rsid w:val="005D347B"/>
    <w:rsid w:val="005E0A3F"/>
    <w:rsid w:val="005E147C"/>
    <w:rsid w:val="005E6883"/>
    <w:rsid w:val="005E7550"/>
    <w:rsid w:val="005E772F"/>
    <w:rsid w:val="005F4ECA"/>
    <w:rsid w:val="006001CA"/>
    <w:rsid w:val="006009BC"/>
    <w:rsid w:val="006031E2"/>
    <w:rsid w:val="006041BE"/>
    <w:rsid w:val="0060437F"/>
    <w:rsid w:val="006043C7"/>
    <w:rsid w:val="006074CB"/>
    <w:rsid w:val="006156DD"/>
    <w:rsid w:val="006160E3"/>
    <w:rsid w:val="006176D5"/>
    <w:rsid w:val="00620577"/>
    <w:rsid w:val="0062192A"/>
    <w:rsid w:val="00623477"/>
    <w:rsid w:val="00623678"/>
    <w:rsid w:val="00624B52"/>
    <w:rsid w:val="006305B0"/>
    <w:rsid w:val="00630794"/>
    <w:rsid w:val="00630B72"/>
    <w:rsid w:val="00631DF4"/>
    <w:rsid w:val="006321E7"/>
    <w:rsid w:val="00634175"/>
    <w:rsid w:val="006408AC"/>
    <w:rsid w:val="00642C5C"/>
    <w:rsid w:val="006511B6"/>
    <w:rsid w:val="00657FF8"/>
    <w:rsid w:val="00660440"/>
    <w:rsid w:val="00663824"/>
    <w:rsid w:val="0066449D"/>
    <w:rsid w:val="00670D99"/>
    <w:rsid w:val="00670E2B"/>
    <w:rsid w:val="006734BB"/>
    <w:rsid w:val="00673CBD"/>
    <w:rsid w:val="0067697A"/>
    <w:rsid w:val="00680E60"/>
    <w:rsid w:val="006821EB"/>
    <w:rsid w:val="00696721"/>
    <w:rsid w:val="006A18A5"/>
    <w:rsid w:val="006B1595"/>
    <w:rsid w:val="006B2286"/>
    <w:rsid w:val="006B56BB"/>
    <w:rsid w:val="006C4144"/>
    <w:rsid w:val="006C77A8"/>
    <w:rsid w:val="006D4098"/>
    <w:rsid w:val="006D7681"/>
    <w:rsid w:val="006D7B2E"/>
    <w:rsid w:val="006E02EA"/>
    <w:rsid w:val="006E04B0"/>
    <w:rsid w:val="006E0968"/>
    <w:rsid w:val="006E2AF6"/>
    <w:rsid w:val="006F20DF"/>
    <w:rsid w:val="00701275"/>
    <w:rsid w:val="00707F56"/>
    <w:rsid w:val="00713558"/>
    <w:rsid w:val="00720D08"/>
    <w:rsid w:val="00721C55"/>
    <w:rsid w:val="007263B9"/>
    <w:rsid w:val="007334F8"/>
    <w:rsid w:val="007339CD"/>
    <w:rsid w:val="007359D8"/>
    <w:rsid w:val="007362D4"/>
    <w:rsid w:val="00746445"/>
    <w:rsid w:val="00750B55"/>
    <w:rsid w:val="00755BAC"/>
    <w:rsid w:val="0076031C"/>
    <w:rsid w:val="0076672A"/>
    <w:rsid w:val="00766841"/>
    <w:rsid w:val="00767F5B"/>
    <w:rsid w:val="00774307"/>
    <w:rsid w:val="00775E45"/>
    <w:rsid w:val="00776767"/>
    <w:rsid w:val="00776E74"/>
    <w:rsid w:val="007804F6"/>
    <w:rsid w:val="00785169"/>
    <w:rsid w:val="007954AB"/>
    <w:rsid w:val="00797352"/>
    <w:rsid w:val="007A14C5"/>
    <w:rsid w:val="007A4A10"/>
    <w:rsid w:val="007B1760"/>
    <w:rsid w:val="007B3B8F"/>
    <w:rsid w:val="007B4506"/>
    <w:rsid w:val="007C1FDC"/>
    <w:rsid w:val="007C4A11"/>
    <w:rsid w:val="007C4FBD"/>
    <w:rsid w:val="007C5804"/>
    <w:rsid w:val="007C5B40"/>
    <w:rsid w:val="007C6D9C"/>
    <w:rsid w:val="007C7DDB"/>
    <w:rsid w:val="007D2CC7"/>
    <w:rsid w:val="007D673D"/>
    <w:rsid w:val="007E0FB8"/>
    <w:rsid w:val="007E4D09"/>
    <w:rsid w:val="007F2220"/>
    <w:rsid w:val="007F4B3E"/>
    <w:rsid w:val="007F7FE4"/>
    <w:rsid w:val="0080080C"/>
    <w:rsid w:val="0080585B"/>
    <w:rsid w:val="008127AF"/>
    <w:rsid w:val="00812B46"/>
    <w:rsid w:val="00815700"/>
    <w:rsid w:val="008222F8"/>
    <w:rsid w:val="00823094"/>
    <w:rsid w:val="00825AF4"/>
    <w:rsid w:val="008264EB"/>
    <w:rsid w:val="00826B8F"/>
    <w:rsid w:val="00831E8A"/>
    <w:rsid w:val="00835C76"/>
    <w:rsid w:val="008370D5"/>
    <w:rsid w:val="008376E2"/>
    <w:rsid w:val="0084012A"/>
    <w:rsid w:val="00843049"/>
    <w:rsid w:val="008471E2"/>
    <w:rsid w:val="0085209B"/>
    <w:rsid w:val="0085397D"/>
    <w:rsid w:val="0085496D"/>
    <w:rsid w:val="0085698B"/>
    <w:rsid w:val="00856B66"/>
    <w:rsid w:val="008601AC"/>
    <w:rsid w:val="00861A5F"/>
    <w:rsid w:val="008644AD"/>
    <w:rsid w:val="00865735"/>
    <w:rsid w:val="00865DDB"/>
    <w:rsid w:val="00867538"/>
    <w:rsid w:val="00871F39"/>
    <w:rsid w:val="00873D90"/>
    <w:rsid w:val="00873FC8"/>
    <w:rsid w:val="0088294A"/>
    <w:rsid w:val="00884C63"/>
    <w:rsid w:val="00884E95"/>
    <w:rsid w:val="00885908"/>
    <w:rsid w:val="00886377"/>
    <w:rsid w:val="008864B7"/>
    <w:rsid w:val="00894AC0"/>
    <w:rsid w:val="0089677E"/>
    <w:rsid w:val="008A630C"/>
    <w:rsid w:val="008A7438"/>
    <w:rsid w:val="008B1334"/>
    <w:rsid w:val="008B25C7"/>
    <w:rsid w:val="008C0278"/>
    <w:rsid w:val="008C04B3"/>
    <w:rsid w:val="008C180E"/>
    <w:rsid w:val="008C24E9"/>
    <w:rsid w:val="008D0533"/>
    <w:rsid w:val="008D25AB"/>
    <w:rsid w:val="008D42CB"/>
    <w:rsid w:val="008D48C9"/>
    <w:rsid w:val="008D5EB7"/>
    <w:rsid w:val="008D6381"/>
    <w:rsid w:val="008E0C77"/>
    <w:rsid w:val="008E42DA"/>
    <w:rsid w:val="008E625F"/>
    <w:rsid w:val="008E6E6A"/>
    <w:rsid w:val="008F264D"/>
    <w:rsid w:val="008F5674"/>
    <w:rsid w:val="00902AF8"/>
    <w:rsid w:val="009040E9"/>
    <w:rsid w:val="00904682"/>
    <w:rsid w:val="009066BD"/>
    <w:rsid w:val="009074E1"/>
    <w:rsid w:val="009112F7"/>
    <w:rsid w:val="00911821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271EE"/>
    <w:rsid w:val="00933A24"/>
    <w:rsid w:val="009344AE"/>
    <w:rsid w:val="009344DE"/>
    <w:rsid w:val="0093501D"/>
    <w:rsid w:val="00945E7F"/>
    <w:rsid w:val="00946332"/>
    <w:rsid w:val="00946A33"/>
    <w:rsid w:val="00955389"/>
    <w:rsid w:val="009557C1"/>
    <w:rsid w:val="00957B7B"/>
    <w:rsid w:val="00960D6E"/>
    <w:rsid w:val="00965E77"/>
    <w:rsid w:val="00971A22"/>
    <w:rsid w:val="00971BB9"/>
    <w:rsid w:val="00974B59"/>
    <w:rsid w:val="0098340B"/>
    <w:rsid w:val="00983EAA"/>
    <w:rsid w:val="00986830"/>
    <w:rsid w:val="00991621"/>
    <w:rsid w:val="009924C3"/>
    <w:rsid w:val="0099251E"/>
    <w:rsid w:val="009930B4"/>
    <w:rsid w:val="00993102"/>
    <w:rsid w:val="009A2E32"/>
    <w:rsid w:val="009A6A19"/>
    <w:rsid w:val="009B1570"/>
    <w:rsid w:val="009B3C41"/>
    <w:rsid w:val="009B5C8D"/>
    <w:rsid w:val="009B7883"/>
    <w:rsid w:val="009C19DE"/>
    <w:rsid w:val="009C5A8D"/>
    <w:rsid w:val="009C6F10"/>
    <w:rsid w:val="009C75E1"/>
    <w:rsid w:val="009D148F"/>
    <w:rsid w:val="009D3D70"/>
    <w:rsid w:val="009D6E31"/>
    <w:rsid w:val="009E19A1"/>
    <w:rsid w:val="009E5D87"/>
    <w:rsid w:val="009E6F7E"/>
    <w:rsid w:val="009E7A57"/>
    <w:rsid w:val="009F042F"/>
    <w:rsid w:val="009F0881"/>
    <w:rsid w:val="009F4803"/>
    <w:rsid w:val="009F4F6A"/>
    <w:rsid w:val="009F637F"/>
    <w:rsid w:val="009F698F"/>
    <w:rsid w:val="00A101C5"/>
    <w:rsid w:val="00A13EB5"/>
    <w:rsid w:val="00A16B7E"/>
    <w:rsid w:val="00A16C0C"/>
    <w:rsid w:val="00A16E36"/>
    <w:rsid w:val="00A17C09"/>
    <w:rsid w:val="00A24961"/>
    <w:rsid w:val="00A24B10"/>
    <w:rsid w:val="00A277EF"/>
    <w:rsid w:val="00A27DB9"/>
    <w:rsid w:val="00A30E9B"/>
    <w:rsid w:val="00A4512D"/>
    <w:rsid w:val="00A4667E"/>
    <w:rsid w:val="00A50244"/>
    <w:rsid w:val="00A627D7"/>
    <w:rsid w:val="00A627EA"/>
    <w:rsid w:val="00A63E99"/>
    <w:rsid w:val="00A64013"/>
    <w:rsid w:val="00A656C7"/>
    <w:rsid w:val="00A705AF"/>
    <w:rsid w:val="00A719F6"/>
    <w:rsid w:val="00A72454"/>
    <w:rsid w:val="00A75B7C"/>
    <w:rsid w:val="00A77696"/>
    <w:rsid w:val="00A80557"/>
    <w:rsid w:val="00A80EFA"/>
    <w:rsid w:val="00A81D33"/>
    <w:rsid w:val="00A8341C"/>
    <w:rsid w:val="00A91BCE"/>
    <w:rsid w:val="00A930AE"/>
    <w:rsid w:val="00AA1A95"/>
    <w:rsid w:val="00AA23F3"/>
    <w:rsid w:val="00AA260F"/>
    <w:rsid w:val="00AA262B"/>
    <w:rsid w:val="00AA2932"/>
    <w:rsid w:val="00AA425F"/>
    <w:rsid w:val="00AA77EB"/>
    <w:rsid w:val="00AB1EE7"/>
    <w:rsid w:val="00AB2F2C"/>
    <w:rsid w:val="00AB4B37"/>
    <w:rsid w:val="00AB5762"/>
    <w:rsid w:val="00AC2679"/>
    <w:rsid w:val="00AC2E00"/>
    <w:rsid w:val="00AC4BE4"/>
    <w:rsid w:val="00AD02A0"/>
    <w:rsid w:val="00AD05E6"/>
    <w:rsid w:val="00AD0D3F"/>
    <w:rsid w:val="00AD1A0D"/>
    <w:rsid w:val="00AD4136"/>
    <w:rsid w:val="00AD688F"/>
    <w:rsid w:val="00AE1D7D"/>
    <w:rsid w:val="00AE2A8B"/>
    <w:rsid w:val="00AE3F64"/>
    <w:rsid w:val="00AE6B6A"/>
    <w:rsid w:val="00AF06A4"/>
    <w:rsid w:val="00AF3555"/>
    <w:rsid w:val="00AF4868"/>
    <w:rsid w:val="00AF7386"/>
    <w:rsid w:val="00AF7934"/>
    <w:rsid w:val="00B00B81"/>
    <w:rsid w:val="00B04580"/>
    <w:rsid w:val="00B04B09"/>
    <w:rsid w:val="00B136D1"/>
    <w:rsid w:val="00B14BC0"/>
    <w:rsid w:val="00B15ED8"/>
    <w:rsid w:val="00B16A51"/>
    <w:rsid w:val="00B32222"/>
    <w:rsid w:val="00B3618D"/>
    <w:rsid w:val="00B36233"/>
    <w:rsid w:val="00B42851"/>
    <w:rsid w:val="00B45AC7"/>
    <w:rsid w:val="00B5372F"/>
    <w:rsid w:val="00B53987"/>
    <w:rsid w:val="00B61129"/>
    <w:rsid w:val="00B638EA"/>
    <w:rsid w:val="00B661E5"/>
    <w:rsid w:val="00B676CA"/>
    <w:rsid w:val="00B67E7F"/>
    <w:rsid w:val="00B83776"/>
    <w:rsid w:val="00B839B2"/>
    <w:rsid w:val="00B94252"/>
    <w:rsid w:val="00B94BC9"/>
    <w:rsid w:val="00B9715A"/>
    <w:rsid w:val="00B9774D"/>
    <w:rsid w:val="00BA050C"/>
    <w:rsid w:val="00BA14BE"/>
    <w:rsid w:val="00BA2732"/>
    <w:rsid w:val="00BA293D"/>
    <w:rsid w:val="00BA49BC"/>
    <w:rsid w:val="00BA56B7"/>
    <w:rsid w:val="00BA7A1E"/>
    <w:rsid w:val="00BB1968"/>
    <w:rsid w:val="00BB2F6C"/>
    <w:rsid w:val="00BB3875"/>
    <w:rsid w:val="00BB561D"/>
    <w:rsid w:val="00BB5860"/>
    <w:rsid w:val="00BB6AAD"/>
    <w:rsid w:val="00BB7CB4"/>
    <w:rsid w:val="00BC4A19"/>
    <w:rsid w:val="00BC4E6D"/>
    <w:rsid w:val="00BD0617"/>
    <w:rsid w:val="00BD2E9B"/>
    <w:rsid w:val="00BD7FB2"/>
    <w:rsid w:val="00BE0D1A"/>
    <w:rsid w:val="00BE34E8"/>
    <w:rsid w:val="00BF1E92"/>
    <w:rsid w:val="00C00930"/>
    <w:rsid w:val="00C060AD"/>
    <w:rsid w:val="00C06A1F"/>
    <w:rsid w:val="00C113BF"/>
    <w:rsid w:val="00C135BF"/>
    <w:rsid w:val="00C1448F"/>
    <w:rsid w:val="00C2176E"/>
    <w:rsid w:val="00C23430"/>
    <w:rsid w:val="00C24D99"/>
    <w:rsid w:val="00C27D67"/>
    <w:rsid w:val="00C36D69"/>
    <w:rsid w:val="00C4196E"/>
    <w:rsid w:val="00C41B35"/>
    <w:rsid w:val="00C44BAB"/>
    <w:rsid w:val="00C4631F"/>
    <w:rsid w:val="00C46D04"/>
    <w:rsid w:val="00C46E34"/>
    <w:rsid w:val="00C47CDE"/>
    <w:rsid w:val="00C507A7"/>
    <w:rsid w:val="00C50E16"/>
    <w:rsid w:val="00C51020"/>
    <w:rsid w:val="00C55258"/>
    <w:rsid w:val="00C554C3"/>
    <w:rsid w:val="00C578EC"/>
    <w:rsid w:val="00C64CE2"/>
    <w:rsid w:val="00C741BD"/>
    <w:rsid w:val="00C82EEB"/>
    <w:rsid w:val="00C965A1"/>
    <w:rsid w:val="00C971DC"/>
    <w:rsid w:val="00CA16B7"/>
    <w:rsid w:val="00CA19AB"/>
    <w:rsid w:val="00CA62AE"/>
    <w:rsid w:val="00CB060B"/>
    <w:rsid w:val="00CB5B1A"/>
    <w:rsid w:val="00CB7F5F"/>
    <w:rsid w:val="00CC13D6"/>
    <w:rsid w:val="00CC220B"/>
    <w:rsid w:val="00CC37B3"/>
    <w:rsid w:val="00CC5C43"/>
    <w:rsid w:val="00CD02AE"/>
    <w:rsid w:val="00CD2A4F"/>
    <w:rsid w:val="00CD6B05"/>
    <w:rsid w:val="00CE03CA"/>
    <w:rsid w:val="00CE22F1"/>
    <w:rsid w:val="00CE4006"/>
    <w:rsid w:val="00CE50F2"/>
    <w:rsid w:val="00CE6502"/>
    <w:rsid w:val="00CE7341"/>
    <w:rsid w:val="00CF7D3C"/>
    <w:rsid w:val="00D01F09"/>
    <w:rsid w:val="00D048B1"/>
    <w:rsid w:val="00D147EB"/>
    <w:rsid w:val="00D21369"/>
    <w:rsid w:val="00D26A8F"/>
    <w:rsid w:val="00D2777C"/>
    <w:rsid w:val="00D34667"/>
    <w:rsid w:val="00D37000"/>
    <w:rsid w:val="00D3716D"/>
    <w:rsid w:val="00D401E1"/>
    <w:rsid w:val="00D408B4"/>
    <w:rsid w:val="00D5144D"/>
    <w:rsid w:val="00D524C8"/>
    <w:rsid w:val="00D65099"/>
    <w:rsid w:val="00D70E24"/>
    <w:rsid w:val="00D72061"/>
    <w:rsid w:val="00D72B61"/>
    <w:rsid w:val="00D74A2B"/>
    <w:rsid w:val="00D75AAA"/>
    <w:rsid w:val="00D8421D"/>
    <w:rsid w:val="00DA3D1D"/>
    <w:rsid w:val="00DA468D"/>
    <w:rsid w:val="00DB0A3F"/>
    <w:rsid w:val="00DB0B49"/>
    <w:rsid w:val="00DB6286"/>
    <w:rsid w:val="00DB645F"/>
    <w:rsid w:val="00DB76E9"/>
    <w:rsid w:val="00DC0A67"/>
    <w:rsid w:val="00DC1D5E"/>
    <w:rsid w:val="00DC5220"/>
    <w:rsid w:val="00DD2061"/>
    <w:rsid w:val="00DD4E60"/>
    <w:rsid w:val="00DD7DAB"/>
    <w:rsid w:val="00DE2B63"/>
    <w:rsid w:val="00DE3355"/>
    <w:rsid w:val="00DF0307"/>
    <w:rsid w:val="00DF0C60"/>
    <w:rsid w:val="00DF3052"/>
    <w:rsid w:val="00DF486F"/>
    <w:rsid w:val="00DF5B5B"/>
    <w:rsid w:val="00DF7619"/>
    <w:rsid w:val="00E03667"/>
    <w:rsid w:val="00E042D8"/>
    <w:rsid w:val="00E07EE7"/>
    <w:rsid w:val="00E10E8D"/>
    <w:rsid w:val="00E1103B"/>
    <w:rsid w:val="00E17B44"/>
    <w:rsid w:val="00E20F27"/>
    <w:rsid w:val="00E222EA"/>
    <w:rsid w:val="00E22443"/>
    <w:rsid w:val="00E229C5"/>
    <w:rsid w:val="00E24024"/>
    <w:rsid w:val="00E246A8"/>
    <w:rsid w:val="00E25B1F"/>
    <w:rsid w:val="00E265DF"/>
    <w:rsid w:val="00E26A93"/>
    <w:rsid w:val="00E27FEA"/>
    <w:rsid w:val="00E31458"/>
    <w:rsid w:val="00E368FA"/>
    <w:rsid w:val="00E36E31"/>
    <w:rsid w:val="00E37AC7"/>
    <w:rsid w:val="00E37E70"/>
    <w:rsid w:val="00E4086F"/>
    <w:rsid w:val="00E42BCE"/>
    <w:rsid w:val="00E434C5"/>
    <w:rsid w:val="00E434C6"/>
    <w:rsid w:val="00E43B3C"/>
    <w:rsid w:val="00E50188"/>
    <w:rsid w:val="00E501A3"/>
    <w:rsid w:val="00E50BB3"/>
    <w:rsid w:val="00E515CB"/>
    <w:rsid w:val="00E52260"/>
    <w:rsid w:val="00E54A1A"/>
    <w:rsid w:val="00E639B6"/>
    <w:rsid w:val="00E6434B"/>
    <w:rsid w:val="00E6463D"/>
    <w:rsid w:val="00E72E9B"/>
    <w:rsid w:val="00E81B9E"/>
    <w:rsid w:val="00E835F8"/>
    <w:rsid w:val="00E850C3"/>
    <w:rsid w:val="00E87DF2"/>
    <w:rsid w:val="00E91806"/>
    <w:rsid w:val="00E9462E"/>
    <w:rsid w:val="00E96B24"/>
    <w:rsid w:val="00EA470E"/>
    <w:rsid w:val="00EA47A7"/>
    <w:rsid w:val="00EA57EB"/>
    <w:rsid w:val="00EB3226"/>
    <w:rsid w:val="00EB52C6"/>
    <w:rsid w:val="00EC213A"/>
    <w:rsid w:val="00EC7744"/>
    <w:rsid w:val="00ED0DAD"/>
    <w:rsid w:val="00ED0F46"/>
    <w:rsid w:val="00ED2373"/>
    <w:rsid w:val="00EE0E91"/>
    <w:rsid w:val="00EE289C"/>
    <w:rsid w:val="00EE3E8A"/>
    <w:rsid w:val="00EE66A9"/>
    <w:rsid w:val="00EF372C"/>
    <w:rsid w:val="00EF58B8"/>
    <w:rsid w:val="00EF6ECA"/>
    <w:rsid w:val="00F024E1"/>
    <w:rsid w:val="00F0581A"/>
    <w:rsid w:val="00F06C10"/>
    <w:rsid w:val="00F1096F"/>
    <w:rsid w:val="00F12589"/>
    <w:rsid w:val="00F12595"/>
    <w:rsid w:val="00F134D9"/>
    <w:rsid w:val="00F134EE"/>
    <w:rsid w:val="00F1403D"/>
    <w:rsid w:val="00F1463F"/>
    <w:rsid w:val="00F21302"/>
    <w:rsid w:val="00F220C0"/>
    <w:rsid w:val="00F2430D"/>
    <w:rsid w:val="00F2565A"/>
    <w:rsid w:val="00F321DE"/>
    <w:rsid w:val="00F33777"/>
    <w:rsid w:val="00F40648"/>
    <w:rsid w:val="00F47DA2"/>
    <w:rsid w:val="00F519FC"/>
    <w:rsid w:val="00F61FAE"/>
    <w:rsid w:val="00F6239D"/>
    <w:rsid w:val="00F64487"/>
    <w:rsid w:val="00F666CB"/>
    <w:rsid w:val="00F715D2"/>
    <w:rsid w:val="00F7274F"/>
    <w:rsid w:val="00F74E84"/>
    <w:rsid w:val="00F76FA8"/>
    <w:rsid w:val="00F82DBE"/>
    <w:rsid w:val="00F90878"/>
    <w:rsid w:val="00F919E4"/>
    <w:rsid w:val="00F93F08"/>
    <w:rsid w:val="00F94CED"/>
    <w:rsid w:val="00FA02BB"/>
    <w:rsid w:val="00FA2CEE"/>
    <w:rsid w:val="00FA318C"/>
    <w:rsid w:val="00FA6C7F"/>
    <w:rsid w:val="00FB6F92"/>
    <w:rsid w:val="00FB7B8B"/>
    <w:rsid w:val="00FB7CFB"/>
    <w:rsid w:val="00FC026E"/>
    <w:rsid w:val="00FC5124"/>
    <w:rsid w:val="00FD014D"/>
    <w:rsid w:val="00FD1BAD"/>
    <w:rsid w:val="00FD4731"/>
    <w:rsid w:val="00FD576C"/>
    <w:rsid w:val="00FD5909"/>
    <w:rsid w:val="00FD6768"/>
    <w:rsid w:val="00FE32D0"/>
    <w:rsid w:val="00FF0AB0"/>
    <w:rsid w:val="00FF119F"/>
    <w:rsid w:val="00FF1A0D"/>
    <w:rsid w:val="00FF28AC"/>
    <w:rsid w:val="00FF7394"/>
    <w:rsid w:val="00FF777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29D9E2"/>
  <w15:docId w15:val="{07A3529C-4242-42F8-BEB5-A3C92A67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D5EB7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4E6340"/>
    <w:pPr>
      <w:keepNext/>
      <w:spacing w:before="240" w:after="60"/>
      <w:outlineLvl w:val="0"/>
    </w:pPr>
    <w:rPr>
      <w:rFonts w:ascii="Arial" w:hAnsi="Arial" w:cs="Arial"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8D5EB7"/>
    <w:pPr>
      <w:numPr>
        <w:ilvl w:val="1"/>
      </w:numPr>
      <w:spacing w:before="120" w:after="60"/>
    </w:pPr>
    <w:rPr>
      <w:rFonts w:ascii="Arial" w:eastAsiaTheme="majorEastAsia" w:hAnsi="Arial" w:cstheme="majorBidi"/>
      <w:b/>
      <w:iCs/>
      <w:color w:val="3F4A75"/>
      <w:spacing w:val="15"/>
      <w:sz w:val="4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8D5EB7"/>
    <w:rPr>
      <w:rFonts w:ascii="Arial" w:eastAsiaTheme="majorEastAsia" w:hAnsi="Arial" w:cstheme="majorBidi"/>
      <w:b/>
      <w:iCs/>
      <w:color w:val="3F4A75"/>
      <w:spacing w:val="15"/>
      <w:sz w:val="44"/>
      <w:szCs w:val="24"/>
      <w:lang w:eastAsia="en-US"/>
    </w:rPr>
  </w:style>
  <w:style w:type="paragraph" w:styleId="Title">
    <w:name w:val="Title"/>
    <w:next w:val="Normal"/>
    <w:link w:val="TitleChar"/>
    <w:qFormat/>
    <w:rsid w:val="008D5EB7"/>
    <w:pPr>
      <w:spacing w:before="120" w:after="120"/>
      <w:contextualSpacing/>
    </w:pPr>
    <w:rPr>
      <w:rFonts w:ascii="Arial" w:eastAsiaTheme="majorEastAsia" w:hAnsi="Arial" w:cstheme="majorBidi"/>
      <w:b/>
      <w:color w:val="358189" w:themeColor="accent2"/>
      <w:kern w:val="28"/>
      <w:sz w:val="32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8D5EB7"/>
    <w:rPr>
      <w:rFonts w:ascii="Arial" w:eastAsiaTheme="majorEastAsia" w:hAnsi="Arial" w:cstheme="majorBidi"/>
      <w:b/>
      <w:color w:val="358189" w:themeColor="accent2"/>
      <w:kern w:val="28"/>
      <w:sz w:val="32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8D5EB7"/>
    <w:pPr>
      <w:numPr>
        <w:numId w:val="22"/>
      </w:numPr>
      <w:spacing w:before="0" w:after="0" w:line="240" w:lineRule="auto"/>
    </w:pPr>
    <w:rPr>
      <w:sz w:val="20"/>
    </w:r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8D5EB7"/>
    <w:pPr>
      <w:numPr>
        <w:numId w:val="35"/>
      </w:numPr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uiPriority w:val="39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8D5EB7"/>
    <w:pPr>
      <w:spacing w:before="60" w:after="60"/>
    </w:pPr>
    <w:rPr>
      <w:rFonts w:ascii="Arial" w:hAnsi="Arial"/>
      <w:color w:val="000000" w:themeColor="text1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43676A"/>
    <w:pPr>
      <w:spacing w:before="80" w:after="80"/>
    </w:pPr>
    <w:rPr>
      <w:rFonts w:eastAsia="Cambria"/>
      <w:b/>
      <w:color w:val="FFFFFF" w:themeColor="background1"/>
      <w:sz w:val="20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8D5EB7"/>
    <w:pPr>
      <w:numPr>
        <w:numId w:val="24"/>
      </w:numPr>
      <w:ind w:left="357" w:hanging="357"/>
      <w:contextualSpacing/>
    </w:pPr>
    <w:rPr>
      <w:sz w:val="20"/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27DB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17B4C"/>
    <w:rPr>
      <w:rFonts w:ascii="Arial" w:hAnsi="Arial"/>
      <w:color w:val="000000" w:themeColor="text1"/>
      <w:sz w:val="22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E265D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26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65DF"/>
    <w:rPr>
      <w:rFonts w:ascii="Arial" w:hAnsi="Arial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6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65DF"/>
    <w:rPr>
      <w:rFonts w:ascii="Arial" w:hAnsi="Arial"/>
      <w:b/>
      <w:bCs/>
      <w:color w:val="000000" w:themeColor="tex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svg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image" Target="media/image7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image" Target="media/image10.sv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yperlink" Target="https://www.health.gov.au/our-work/imoc-program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Relationship Id="rId22" Type="http://schemas.openxmlformats.org/officeDocument/2006/relationships/image" Target="media/image12.svg"/><Relationship Id="rId27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4B348CD5327D214F8E60E8D7EB332B4E" ma:contentTypeVersion="" ma:contentTypeDescription="PDMS Document Site Content Type" ma:contentTypeScope="" ma:versionID="3309918b537c39fc645b505de7c92d22">
  <xsd:schema xmlns:xsd="http://www.w3.org/2001/XMLSchema" xmlns:xs="http://www.w3.org/2001/XMLSchema" xmlns:p="http://schemas.microsoft.com/office/2006/metadata/properties" xmlns:ns2="E744FD6D-E51B-4CB4-BACA-02445149650B" targetNamespace="http://schemas.microsoft.com/office/2006/metadata/properties" ma:root="true" ma:fieldsID="1e56c2e5172aa3067013b8eb5857c405" ns2:_="">
    <xsd:import namespace="E744FD6D-E51B-4CB4-BACA-02445149650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4FD6D-E51B-4CB4-BACA-02445149650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744FD6D-E51B-4CB4-BACA-02445149650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4A5774-2EC8-4F61-A6C2-910FF15B2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44FD6D-E51B-4CB4-BACA-024451496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E744FD6D-E51B-4CB4-BACA-02445149650B"/>
  </ds:schemaRefs>
</ds:datastoreItem>
</file>

<file path=customXml/itemProps4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741</Words>
  <Characters>4202</Characters>
  <Application>Microsoft Office Word</Application>
  <DocSecurity>0</DocSecurity>
  <Lines>93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– Lachlan Valley Collaboration and Co-Design</vt:lpstr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– Lachlan Valley Collaboration and Co-Design</dc:title>
  <dc:subject>Rural health</dc:subject>
  <dc:creator>Australian Government Department of Health and Aged Care</dc:creator>
  <cp:lastModifiedBy>MASCHKE, Elvia</cp:lastModifiedBy>
  <cp:revision>4</cp:revision>
  <dcterms:created xsi:type="dcterms:W3CDTF">2024-09-13T02:11:00Z</dcterms:created>
  <dcterms:modified xsi:type="dcterms:W3CDTF">2024-09-15T22:21:00Z</dcterms:modified>
</cp:coreProperties>
</file>