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75D179" w14:textId="4686C837" w:rsidR="00B658CC" w:rsidRDefault="00B83177" w:rsidP="00B658CC">
      <w:pPr>
        <w:pStyle w:val="Heading4"/>
      </w:pPr>
      <w:bookmarkStart w:id="0" w:name="_Hlk167289420"/>
      <w:bookmarkEnd w:id="0"/>
      <w:r>
        <w:rPr>
          <w:noProof/>
        </w:rPr>
        <mc:AlternateContent>
          <mc:Choice Requires="wps">
            <w:drawing>
              <wp:anchor distT="45720" distB="45720" distL="182880" distR="182880" simplePos="0" relativeHeight="251658240" behindDoc="1" locked="0" layoutInCell="1" allowOverlap="0" wp14:anchorId="0DAC35A9" wp14:editId="3ADB4DF8">
                <wp:simplePos x="0" y="0"/>
                <wp:positionH relativeFrom="column">
                  <wp:posOffset>1390650</wp:posOffset>
                </wp:positionH>
                <wp:positionV relativeFrom="paragraph">
                  <wp:posOffset>222250</wp:posOffset>
                </wp:positionV>
                <wp:extent cx="3026410" cy="781050"/>
                <wp:effectExtent l="38100" t="38100" r="42545" b="38100"/>
                <wp:wrapSquare wrapText="bothSides"/>
                <wp:docPr id="215" name="Rectangle 2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26410" cy="781050"/>
                        </a:xfrm>
                        <a:prstGeom prst="rect">
                          <a:avLst/>
                        </a:prstGeom>
                        <a:solidFill>
                          <a:schemeClr val="tx2"/>
                        </a:solidFill>
                        <a:ln w="76200" cmpd="dbl">
                          <a:solidFill>
                            <a:schemeClr val="tx2"/>
                          </a:solidFill>
                          <a:miter lim="800000"/>
                          <a:headEnd/>
                          <a:tailEnd/>
                        </a:ln>
                      </wps:spPr>
                      <wps:txbx>
                        <w:txbxContent>
                          <w:p w14:paraId="3848FE5F" w14:textId="6298AB10" w:rsidR="00B83177" w:rsidRDefault="00B83177">
                            <w:pPr>
                              <w:spacing w:after="0"/>
                              <w:jc w:val="center"/>
                              <w:rPr>
                                <w:i/>
                                <w:iCs/>
                                <w:caps/>
                                <w:color w:val="FFFFFF" w:themeColor="background1"/>
                                <w:sz w:val="28"/>
                              </w:rPr>
                            </w:pPr>
                            <w:r>
                              <w:rPr>
                                <w:i/>
                                <w:iCs/>
                                <w:caps/>
                                <w:color w:val="FFFFFF" w:themeColor="background1"/>
                                <w:sz w:val="28"/>
                                <w:szCs w:val="28"/>
                              </w:rPr>
                              <w:t>Draft for consultation</w:t>
                            </w:r>
                          </w:p>
                        </w:txbxContent>
                      </wps:txbx>
                      <wps:bodyPr rot="0" vert="horz" wrap="square" lIns="182880" tIns="182880" rIns="182880" bIns="182880" anchor="ctr" anchorCtr="0" upright="1">
                        <a:noAutofit/>
                      </wps:bodyPr>
                    </wps:wsp>
                  </a:graphicData>
                </a:graphic>
                <wp14:sizeRelH relativeFrom="page">
                  <wp14:pctWidth>39000</wp14:pctWidth>
                </wp14:sizeRelH>
                <wp14:sizeRelV relativeFrom="page">
                  <wp14:pctHeight>0</wp14:pctHeight>
                </wp14:sizeRelV>
              </wp:anchor>
            </w:drawing>
          </mc:Choice>
          <mc:Fallback>
            <w:pict>
              <v:rect w14:anchorId="0DAC35A9" id="Rectangle 215" o:spid="_x0000_s1026" style="position:absolute;margin-left:109.5pt;margin-top:17.5pt;width:238.3pt;height:61.5pt;z-index:-251658240;visibility:visible;mso-wrap-style:square;mso-width-percent:390;mso-height-percent:0;mso-wrap-distance-left:14.4pt;mso-wrap-distance-top:3.6pt;mso-wrap-distance-right:14.4pt;mso-wrap-distance-bottom:3.6pt;mso-position-horizontal:absolute;mso-position-horizontal-relative:text;mso-position-vertical:absolute;mso-position-vertical-relative:text;mso-width-percent:39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" o:allowoverlap="f" fillcolor="#44546a [3215]" strokecolor="#44546a [3215]" strokeweight="6pt">
                <v:stroke linestyle="thinThin"/>
                <v:textbox inset="14.4pt,14.4pt,14.4pt,14.4pt">
                  <w:txbxContent>
                    <w:p w14:paraId="3848FE5F" w14:textId="6298AB10" w:rsidR="00B83177" w:rsidRDefault="00B83177">
                      <w:pPr>
                        <w:spacing w:after="0"/>
                        <w:jc w:val="center"/>
                        <w:rPr>
                          <w:i/>
                          <w:iCs/>
                          <w:caps/>
                          <w:color w:val="FFFFFF" w:themeColor="background1"/>
                          <w:sz w:val="28"/>
                        </w:rPr>
                      </w:pPr>
                      <w:r>
                        <w:rPr>
                          <w:i/>
                          <w:iCs/>
                          <w:caps/>
                          <w:color w:val="FFFFFF" w:themeColor="background1"/>
                          <w:sz w:val="28"/>
                          <w:szCs w:val="28"/>
                        </w:rPr>
                        <w:t>Draft for consultation</w:t>
                      </w:r>
                    </w:p>
                  </w:txbxContent>
                </v:textbox>
                <w10:wrap type="square"/>
              </v:rect>
            </w:pict>
          </mc:Fallback>
        </mc:AlternateContent>
      </w:r>
    </w:p>
    <w:p w14:paraId="2515DE7B" w14:textId="77777777" w:rsidR="00B658CC" w:rsidRDefault="00B658CC" w:rsidP="00B658CC">
      <w:pPr>
        <w:pStyle w:val="Title"/>
      </w:pPr>
    </w:p>
    <w:p w14:paraId="2EA0771B" w14:textId="77777777" w:rsidR="00B83177" w:rsidRDefault="00B83177" w:rsidP="00B658CC">
      <w:pPr>
        <w:pStyle w:val="Title"/>
      </w:pPr>
    </w:p>
    <w:p w14:paraId="4E2AFCF8" w14:textId="77777777" w:rsidR="00B83177" w:rsidRDefault="00B83177" w:rsidP="00B658CC">
      <w:pPr>
        <w:pStyle w:val="Title"/>
      </w:pPr>
    </w:p>
    <w:p w14:paraId="0948ED9C" w14:textId="77777777" w:rsidR="00B83177" w:rsidRDefault="00B83177" w:rsidP="00B658CC">
      <w:pPr>
        <w:pStyle w:val="Title"/>
      </w:pPr>
    </w:p>
    <w:p w14:paraId="7D9891FC" w14:textId="4DD03DDB" w:rsidR="00B658CC" w:rsidRDefault="00B658CC" w:rsidP="00B658CC">
      <w:pPr>
        <w:pStyle w:val="Title"/>
      </w:pPr>
      <w:r w:rsidRPr="00B658CC">
        <w:t>National Roadmap to Improve the Health and Mental Health of Autistic People</w:t>
      </w:r>
    </w:p>
    <w:p w14:paraId="360AF6F6" w14:textId="77777777" w:rsidR="00B83177" w:rsidRDefault="00B83177">
      <w:pPr>
        <w:spacing w:before="0"/>
        <w:rPr>
          <w:rFonts w:eastAsiaTheme="minorEastAsia"/>
        </w:rPr>
      </w:pPr>
    </w:p>
    <w:p w14:paraId="34551D17" w14:textId="77777777" w:rsidR="00275DB7" w:rsidRDefault="00275DB7">
      <w:pPr>
        <w:spacing w:before="0"/>
        <w:rPr>
          <w:rFonts w:eastAsiaTheme="minorEastAsia"/>
        </w:rPr>
      </w:pPr>
    </w:p>
    <w:p w14:paraId="6E001E7E" w14:textId="77777777" w:rsidR="00B83177" w:rsidRDefault="00B83177">
      <w:pPr>
        <w:spacing w:before="0"/>
        <w:rPr>
          <w:rFonts w:eastAsiaTheme="minorEastAsia"/>
        </w:rPr>
      </w:pPr>
    </w:p>
    <w:tbl>
      <w:tblPr>
        <w:tblStyle w:val="TableGrid"/>
        <w:tblW w:w="0" w:type="auto"/>
        <w:tblInd w:w="-5" w:type="dxa"/>
        <w:tblBorders>
          <w:top w:val="single" w:sz="4" w:space="0" w:color="FF0000"/>
          <w:left w:val="single" w:sz="4" w:space="0" w:color="FF0000"/>
          <w:bottom w:val="single" w:sz="4" w:space="0" w:color="FF0000"/>
          <w:right w:val="single" w:sz="4" w:space="0" w:color="FF0000"/>
          <w:insideH w:val="single" w:sz="4" w:space="0" w:color="FF0000"/>
          <w:insideV w:val="single" w:sz="4" w:space="0" w:color="FF0000"/>
        </w:tblBorders>
        <w:tblLook w:val="04A0" w:firstRow="1" w:lastRow="0" w:firstColumn="1" w:lastColumn="0" w:noHBand="0" w:noVBand="1"/>
      </w:tblPr>
      <w:tblGrid>
        <w:gridCol w:w="9021"/>
      </w:tblGrid>
      <w:tr w:rsidR="003069F2" w14:paraId="3E821F13" w14:textId="77777777">
        <w:trPr>
          <w:trHeight w:val="1307"/>
        </w:trPr>
        <w:tc>
          <w:tcPr>
            <w:tcW w:w="9742" w:type="dxa"/>
          </w:tcPr>
          <w:p w14:paraId="75C23731" w14:textId="77777777" w:rsidR="00C3296C" w:rsidRDefault="00EE0327" w:rsidP="00C3296C">
            <w:pPr>
              <w:rPr>
                <w:rFonts w:ascii="Arial" w:hAnsi="Arial" w:cs="Arial"/>
                <w:b/>
                <w:bCs/>
                <w:i/>
                <w:color w:val="FF0000"/>
                <w:sz w:val="32"/>
                <w:szCs w:val="32"/>
              </w:rPr>
            </w:pPr>
            <w:r w:rsidRPr="00AD7652">
              <w:rPr>
                <w:rFonts w:ascii="Arial" w:hAnsi="Arial" w:cs="Arial"/>
                <w:b/>
                <w:bCs/>
                <w:i/>
                <w:color w:val="FF0000"/>
                <w:sz w:val="32"/>
                <w:szCs w:val="32"/>
              </w:rPr>
              <w:t xml:space="preserve">Please note that </w:t>
            </w:r>
            <w:r w:rsidR="00C3296C">
              <w:rPr>
                <w:rFonts w:ascii="Arial" w:hAnsi="Arial" w:cs="Arial"/>
                <w:b/>
                <w:bCs/>
                <w:i/>
                <w:color w:val="FF0000"/>
                <w:sz w:val="32"/>
                <w:szCs w:val="32"/>
              </w:rPr>
              <w:t xml:space="preserve">this is provided for comment only. </w:t>
            </w:r>
          </w:p>
          <w:p w14:paraId="12C584BE" w14:textId="2E7206FF" w:rsidR="00EE0327" w:rsidRPr="00AD7652" w:rsidRDefault="00C3296C" w:rsidP="00C3296C">
            <w:pPr>
              <w:rPr>
                <w:rFonts w:ascii="Arial" w:hAnsi="Arial" w:cs="Arial"/>
                <w:b/>
                <w:i/>
                <w:color w:val="FF0000"/>
              </w:rPr>
            </w:pPr>
            <w:r>
              <w:rPr>
                <w:rFonts w:ascii="Arial" w:hAnsi="Arial" w:cs="Arial"/>
                <w:b/>
                <w:bCs/>
                <w:i/>
                <w:color w:val="FF0000"/>
                <w:sz w:val="32"/>
                <w:szCs w:val="32"/>
              </w:rPr>
              <w:t>A</w:t>
            </w:r>
            <w:r w:rsidR="002548EA">
              <w:rPr>
                <w:rFonts w:ascii="Arial" w:hAnsi="Arial" w:cs="Arial"/>
                <w:b/>
                <w:bCs/>
                <w:i/>
                <w:color w:val="FF0000"/>
                <w:sz w:val="32"/>
                <w:szCs w:val="32"/>
              </w:rPr>
              <w:t xml:space="preserve">ll content is </w:t>
            </w:r>
            <w:r w:rsidR="00EE0327" w:rsidRPr="00AD7652">
              <w:rPr>
                <w:rFonts w:ascii="Arial" w:hAnsi="Arial" w:cs="Arial"/>
                <w:b/>
                <w:bCs/>
                <w:i/>
                <w:color w:val="FF0000"/>
                <w:sz w:val="32"/>
                <w:szCs w:val="32"/>
              </w:rPr>
              <w:t xml:space="preserve">subject to decisions of Government. </w:t>
            </w:r>
          </w:p>
        </w:tc>
      </w:tr>
    </w:tbl>
    <w:p w14:paraId="0468363B" w14:textId="77777777" w:rsidR="00B83177" w:rsidRDefault="00B83177">
      <w:pPr>
        <w:spacing w:before="0"/>
        <w:rPr>
          <w:rFonts w:eastAsiaTheme="minorEastAsia"/>
        </w:rPr>
      </w:pPr>
    </w:p>
    <w:p w14:paraId="53F2E708" w14:textId="77777777" w:rsidR="00B83177" w:rsidRDefault="00B83177">
      <w:pPr>
        <w:spacing w:before="0"/>
        <w:rPr>
          <w:rFonts w:eastAsiaTheme="minorEastAsia"/>
        </w:rPr>
      </w:pPr>
    </w:p>
    <w:p w14:paraId="1DB57BE5" w14:textId="77777777" w:rsidR="00B83177" w:rsidRDefault="00B83177">
      <w:pPr>
        <w:spacing w:before="0"/>
        <w:rPr>
          <w:rFonts w:eastAsiaTheme="minorEastAsia"/>
        </w:rPr>
      </w:pPr>
    </w:p>
    <w:p w14:paraId="0D5873AE" w14:textId="77777777" w:rsidR="00B83177" w:rsidRDefault="00B83177">
      <w:pPr>
        <w:spacing w:before="0"/>
        <w:rPr>
          <w:rFonts w:eastAsiaTheme="minorEastAsia"/>
        </w:rPr>
      </w:pPr>
    </w:p>
    <w:p w14:paraId="575923D1" w14:textId="77777777" w:rsidR="00B83177" w:rsidRDefault="00B83177">
      <w:pPr>
        <w:spacing w:before="0"/>
        <w:rPr>
          <w:rFonts w:eastAsiaTheme="minorEastAsia"/>
        </w:rPr>
      </w:pPr>
    </w:p>
    <w:p w14:paraId="0AF7F908" w14:textId="77777777" w:rsidR="00B83177" w:rsidRDefault="00B83177">
      <w:pPr>
        <w:spacing w:before="0"/>
        <w:rPr>
          <w:rFonts w:eastAsiaTheme="minorEastAsia"/>
        </w:rPr>
      </w:pPr>
    </w:p>
    <w:p w14:paraId="76C50568" w14:textId="77777777" w:rsidR="00B83177" w:rsidRDefault="00B83177">
      <w:pPr>
        <w:spacing w:before="0"/>
        <w:rPr>
          <w:rFonts w:eastAsiaTheme="minorEastAsia"/>
        </w:rPr>
      </w:pPr>
    </w:p>
    <w:p w14:paraId="22E0E5A0" w14:textId="77777777" w:rsidR="00B83177" w:rsidRDefault="00B83177">
      <w:pPr>
        <w:spacing w:before="0"/>
        <w:rPr>
          <w:rFonts w:eastAsiaTheme="minorEastAsia"/>
        </w:rPr>
      </w:pPr>
    </w:p>
    <w:p w14:paraId="3064C4A3" w14:textId="77777777" w:rsidR="00B83177" w:rsidRDefault="00B83177">
      <w:pPr>
        <w:spacing w:before="0"/>
        <w:rPr>
          <w:rFonts w:eastAsiaTheme="minorEastAsia"/>
        </w:rPr>
      </w:pPr>
    </w:p>
    <w:p w14:paraId="1B49CF8F" w14:textId="77777777" w:rsidR="00B83177" w:rsidRDefault="00B83177">
      <w:pPr>
        <w:spacing w:before="0"/>
        <w:rPr>
          <w:rFonts w:eastAsiaTheme="minorEastAsia"/>
        </w:rPr>
      </w:pPr>
    </w:p>
    <w:p w14:paraId="67123E85" w14:textId="77777777" w:rsidR="00B83177" w:rsidRDefault="00B83177">
      <w:pPr>
        <w:spacing w:before="0"/>
        <w:rPr>
          <w:rFonts w:eastAsiaTheme="minorEastAsia"/>
        </w:rPr>
      </w:pPr>
    </w:p>
    <w:p w14:paraId="7F7B6FE2" w14:textId="77777777" w:rsidR="00B83177" w:rsidRDefault="00B83177">
      <w:pPr>
        <w:spacing w:before="0"/>
        <w:rPr>
          <w:rFonts w:eastAsiaTheme="minorEastAsia"/>
        </w:rPr>
      </w:pPr>
    </w:p>
    <w:p w14:paraId="7932979D" w14:textId="77777777" w:rsidR="00B83177" w:rsidRDefault="00B83177">
      <w:pPr>
        <w:spacing w:before="0"/>
        <w:rPr>
          <w:rFonts w:eastAsiaTheme="minorEastAsia"/>
        </w:rPr>
      </w:pPr>
    </w:p>
    <w:p w14:paraId="1BB7F3AB" w14:textId="55B4E8B7" w:rsidR="00A8193A" w:rsidRDefault="009305A7" w:rsidP="009305A7">
      <w:pPr>
        <w:pStyle w:val="Heading1"/>
        <w:rPr>
          <w:rFonts w:eastAsiaTheme="minorEastAsia"/>
        </w:rPr>
      </w:pPr>
      <w:bookmarkStart w:id="1" w:name="_Toc170737958"/>
      <w:r>
        <w:rPr>
          <w:rFonts w:eastAsiaTheme="minorEastAsia"/>
        </w:rPr>
        <w:lastRenderedPageBreak/>
        <w:t>Fore</w:t>
      </w:r>
      <w:r w:rsidR="007B5E05">
        <w:rPr>
          <w:rFonts w:eastAsiaTheme="minorEastAsia"/>
        </w:rPr>
        <w:t>word</w:t>
      </w:r>
      <w:r w:rsidR="00141523">
        <w:rPr>
          <w:rFonts w:eastAsiaTheme="minorEastAsia"/>
        </w:rPr>
        <w:t xml:space="preserve"> from the Minister for Health and Aged Care</w:t>
      </w:r>
      <w:bookmarkEnd w:id="1"/>
    </w:p>
    <w:p w14:paraId="0B1384C5" w14:textId="13DD7946" w:rsidR="00A8193A" w:rsidRPr="004A1063" w:rsidRDefault="00923722" w:rsidP="00F34F14">
      <w:pPr>
        <w:rPr>
          <w:i/>
          <w:iCs/>
          <w:color w:val="FF0000"/>
        </w:rPr>
      </w:pPr>
      <w:r w:rsidRPr="004A1063">
        <w:rPr>
          <w:i/>
          <w:iCs/>
          <w:color w:val="FF0000"/>
        </w:rPr>
        <w:t>[</w:t>
      </w:r>
      <w:r w:rsidR="00843C91" w:rsidRPr="004A1063">
        <w:rPr>
          <w:i/>
          <w:iCs/>
          <w:color w:val="FF0000"/>
        </w:rPr>
        <w:t xml:space="preserve">placeholder - </w:t>
      </w:r>
      <w:r w:rsidRPr="004A1063">
        <w:rPr>
          <w:i/>
          <w:iCs/>
          <w:color w:val="FF0000"/>
        </w:rPr>
        <w:t xml:space="preserve">to be </w:t>
      </w:r>
      <w:r w:rsidR="00141523" w:rsidRPr="004A1063">
        <w:rPr>
          <w:i/>
          <w:iCs/>
          <w:color w:val="FF0000"/>
        </w:rPr>
        <w:t>inserted following public consultation</w:t>
      </w:r>
      <w:r w:rsidR="00843C91" w:rsidRPr="004A1063">
        <w:rPr>
          <w:i/>
          <w:iCs/>
          <w:color w:val="FF0000"/>
        </w:rPr>
        <w:t>]</w:t>
      </w:r>
    </w:p>
    <w:p w14:paraId="2D824ECD" w14:textId="7B0BB45E" w:rsidR="00A8193A" w:rsidRDefault="00A8193A">
      <w:pPr>
        <w:spacing w:before="0"/>
        <w:rPr>
          <w:rFonts w:eastAsiaTheme="minorEastAsia"/>
          <w:i/>
          <w:iCs/>
        </w:rPr>
      </w:pPr>
      <w:r>
        <w:rPr>
          <w:rFonts w:eastAsiaTheme="minorEastAsia"/>
          <w:i/>
          <w:iCs/>
        </w:rPr>
        <w:br w:type="page"/>
      </w:r>
    </w:p>
    <w:sdt>
      <w:sdtPr>
        <w:rPr>
          <w:rFonts w:asciiTheme="minorHAnsi" w:eastAsiaTheme="minorEastAsia" w:hAnsiTheme="minorHAnsi" w:cs="Times New Roman"/>
          <w:color w:val="auto"/>
          <w:sz w:val="24"/>
          <w:szCs w:val="24"/>
          <w:lang w:val="en-AU"/>
        </w:rPr>
        <w:id w:val="-1299223472"/>
        <w:docPartObj>
          <w:docPartGallery w:val="Table of Contents"/>
          <w:docPartUnique/>
        </w:docPartObj>
      </w:sdtPr>
      <w:sdtEndPr>
        <w:rPr>
          <w:b/>
          <w:bCs/>
        </w:rPr>
      </w:sdtEndPr>
      <w:sdtContent>
        <w:p w14:paraId="7EE693BF" w14:textId="08F92688" w:rsidR="002351DC" w:rsidRDefault="002351DC">
          <w:pPr>
            <w:pStyle w:val="TOCHeading"/>
          </w:pPr>
          <w:r>
            <w:t>Contents</w:t>
          </w:r>
        </w:p>
        <w:p w14:paraId="725DABE2" w14:textId="3929422B" w:rsidR="00C439EF" w:rsidRPr="00C439EF" w:rsidRDefault="002351DC" w:rsidP="0001106B">
          <w:pPr>
            <w:pStyle w:val="TOC1"/>
            <w:rPr>
              <w:rFonts w:asciiTheme="minorHAnsi" w:eastAsiaTheme="minorEastAsia" w:hAnsiTheme="minorHAnsi" w:cstheme="minorHAnsi"/>
              <w:noProof/>
              <w:kern w:val="2"/>
              <w:lang w:eastAsia="en-AU"/>
              <w14:ligatures w14:val="standardContextual"/>
            </w:rPr>
          </w:pPr>
          <w:r>
            <w:fldChar w:fldCharType="begin"/>
          </w:r>
          <w:r>
            <w:instrText xml:space="preserve"> TOC \o "1-3" \h \z \u </w:instrText>
          </w:r>
          <w:r>
            <w:fldChar w:fldCharType="separate"/>
          </w:r>
        </w:p>
        <w:p w14:paraId="0E97FE6E" w14:textId="4283756B" w:rsidR="00C439EF" w:rsidRPr="00C439EF" w:rsidRDefault="00AF7E44" w:rsidP="0001106B">
          <w:pPr>
            <w:pStyle w:val="TOC1"/>
            <w:rPr>
              <w:rFonts w:eastAsiaTheme="minorEastAsia"/>
              <w:noProof/>
              <w:kern w:val="2"/>
              <w:lang w:eastAsia="en-AU"/>
              <w14:ligatures w14:val="standardContextual"/>
            </w:rPr>
          </w:pPr>
          <w:hyperlink w:anchor="_Toc170737963" w:history="1">
            <w:r w:rsidR="00C439EF" w:rsidRPr="00C439EF">
              <w:rPr>
                <w:rStyle w:val="Hyperlink"/>
                <w:rFonts w:asciiTheme="minorHAnsi" w:hAnsiTheme="minorHAnsi" w:cstheme="minorHAnsi"/>
                <w:noProof/>
              </w:rPr>
              <w:t>Overview</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_Toc170737963 \h </w:instrText>
            </w:r>
            <w:r w:rsidR="00C439EF" w:rsidRPr="00C439EF">
              <w:rPr>
                <w:noProof/>
                <w:webHidden/>
              </w:rPr>
            </w:r>
            <w:r w:rsidR="00C439EF" w:rsidRPr="00C439EF">
              <w:rPr>
                <w:noProof/>
                <w:webHidden/>
              </w:rPr>
              <w:fldChar w:fldCharType="separate"/>
            </w:r>
            <w:r w:rsidR="0001106B">
              <w:rPr>
                <w:noProof/>
                <w:webHidden/>
              </w:rPr>
              <w:t>6</w:t>
            </w:r>
            <w:r w:rsidR="00C439EF" w:rsidRPr="00C439EF">
              <w:rPr>
                <w:noProof/>
                <w:webHidden/>
              </w:rPr>
              <w:fldChar w:fldCharType="end"/>
            </w:r>
          </w:hyperlink>
        </w:p>
        <w:p w14:paraId="4A846A06" w14:textId="4F68532F" w:rsidR="00C439EF" w:rsidRPr="00C439EF" w:rsidRDefault="00AF7E44" w:rsidP="0001106B">
          <w:pPr>
            <w:pStyle w:val="TOC1"/>
            <w:rPr>
              <w:rFonts w:eastAsiaTheme="minorEastAsia"/>
              <w:noProof/>
              <w:kern w:val="2"/>
              <w:lang w:eastAsia="en-AU"/>
              <w14:ligatures w14:val="standardContextual"/>
            </w:rPr>
          </w:pPr>
          <w:hyperlink w:anchor="_Toc170737977" w:history="1">
            <w:r w:rsidR="00C439EF" w:rsidRPr="00C439EF">
              <w:rPr>
                <w:rStyle w:val="Hyperlink"/>
                <w:rFonts w:asciiTheme="minorHAnsi" w:hAnsiTheme="minorHAnsi" w:cstheme="minorHAnsi"/>
                <w:noProof/>
              </w:rPr>
              <w:t>About autism and Autistic health</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_Toc170737977 \h </w:instrText>
            </w:r>
            <w:r w:rsidR="00C439EF" w:rsidRPr="00C439EF">
              <w:rPr>
                <w:noProof/>
                <w:webHidden/>
              </w:rPr>
            </w:r>
            <w:r w:rsidR="00C439EF" w:rsidRPr="00C439EF">
              <w:rPr>
                <w:noProof/>
                <w:webHidden/>
              </w:rPr>
              <w:fldChar w:fldCharType="separate"/>
            </w:r>
            <w:r w:rsidR="0001106B">
              <w:rPr>
                <w:noProof/>
                <w:webHidden/>
              </w:rPr>
              <w:t>12</w:t>
            </w:r>
            <w:r w:rsidR="00C439EF" w:rsidRPr="00C439EF">
              <w:rPr>
                <w:noProof/>
                <w:webHidden/>
              </w:rPr>
              <w:fldChar w:fldCharType="end"/>
            </w:r>
          </w:hyperlink>
        </w:p>
        <w:p w14:paraId="6C76E2F3" w14:textId="3420B743" w:rsidR="00C439EF" w:rsidRPr="00C439EF" w:rsidRDefault="00AF7E44">
          <w:pPr>
            <w:pStyle w:val="TOC2"/>
            <w:rPr>
              <w:rFonts w:asciiTheme="minorHAnsi" w:eastAsiaTheme="minorEastAsia" w:hAnsiTheme="minorHAnsi" w:cstheme="minorHAnsi"/>
              <w:noProof/>
              <w:kern w:val="2"/>
              <w:lang w:eastAsia="en-AU"/>
              <w14:ligatures w14:val="standardContextual"/>
            </w:rPr>
          </w:pPr>
          <w:hyperlink w:anchor="_Toc170737980" w:history="1">
            <w:r w:rsidR="00C439EF" w:rsidRPr="00C439EF">
              <w:rPr>
                <w:rStyle w:val="Hyperlink"/>
                <w:rFonts w:asciiTheme="minorHAnsi" w:hAnsiTheme="minorHAnsi" w:cstheme="minorHAnsi"/>
                <w:noProof/>
              </w:rPr>
              <w:t>Barriers to accessing health services for Autistic people</w:t>
            </w:r>
            <w:r w:rsidR="00C439EF" w:rsidRPr="00C439EF">
              <w:rPr>
                <w:rFonts w:asciiTheme="minorHAnsi" w:hAnsiTheme="minorHAnsi" w:cstheme="minorHAnsi"/>
                <w:noProof/>
                <w:webHidden/>
              </w:rPr>
              <w:tab/>
            </w:r>
            <w:r w:rsidR="00C439EF" w:rsidRPr="00C439EF">
              <w:rPr>
                <w:rFonts w:asciiTheme="minorHAnsi" w:hAnsiTheme="minorHAnsi" w:cstheme="minorHAnsi"/>
                <w:noProof/>
                <w:webHidden/>
              </w:rPr>
              <w:fldChar w:fldCharType="begin"/>
            </w:r>
            <w:r w:rsidR="00C439EF" w:rsidRPr="00C439EF">
              <w:rPr>
                <w:rFonts w:asciiTheme="minorHAnsi" w:hAnsiTheme="minorHAnsi" w:cstheme="minorHAnsi"/>
                <w:noProof/>
                <w:webHidden/>
              </w:rPr>
              <w:instrText xml:space="preserve"> PAGEREF _Toc170737980 \h </w:instrText>
            </w:r>
            <w:r w:rsidR="00C439EF" w:rsidRPr="00C439EF">
              <w:rPr>
                <w:rFonts w:asciiTheme="minorHAnsi" w:hAnsiTheme="minorHAnsi" w:cstheme="minorHAnsi"/>
                <w:noProof/>
                <w:webHidden/>
              </w:rPr>
            </w:r>
            <w:r w:rsidR="00C439EF" w:rsidRPr="00C439EF">
              <w:rPr>
                <w:rFonts w:asciiTheme="minorHAnsi" w:hAnsiTheme="minorHAnsi" w:cstheme="minorHAnsi"/>
                <w:noProof/>
                <w:webHidden/>
              </w:rPr>
              <w:fldChar w:fldCharType="separate"/>
            </w:r>
            <w:r w:rsidR="0001106B">
              <w:rPr>
                <w:rFonts w:asciiTheme="minorHAnsi" w:hAnsiTheme="minorHAnsi" w:cstheme="minorHAnsi"/>
                <w:noProof/>
                <w:webHidden/>
              </w:rPr>
              <w:t>14</w:t>
            </w:r>
            <w:r w:rsidR="00C439EF" w:rsidRPr="00C439EF">
              <w:rPr>
                <w:rFonts w:asciiTheme="minorHAnsi" w:hAnsiTheme="minorHAnsi" w:cstheme="minorHAnsi"/>
                <w:noProof/>
                <w:webHidden/>
              </w:rPr>
              <w:fldChar w:fldCharType="end"/>
            </w:r>
          </w:hyperlink>
        </w:p>
        <w:p w14:paraId="27ED7904" w14:textId="74A2C96B" w:rsidR="00C439EF" w:rsidRPr="00C439EF" w:rsidRDefault="00AF7E44">
          <w:pPr>
            <w:pStyle w:val="TOC2"/>
            <w:rPr>
              <w:rFonts w:asciiTheme="minorHAnsi" w:eastAsiaTheme="minorEastAsia" w:hAnsiTheme="minorHAnsi" w:cstheme="minorHAnsi"/>
              <w:noProof/>
              <w:kern w:val="2"/>
              <w:lang w:eastAsia="en-AU"/>
              <w14:ligatures w14:val="standardContextual"/>
            </w:rPr>
          </w:pPr>
          <w:hyperlink w:anchor="_Toc170737981" w:history="1">
            <w:r w:rsidR="00C439EF" w:rsidRPr="00C439EF">
              <w:rPr>
                <w:rStyle w:val="Hyperlink"/>
                <w:rFonts w:asciiTheme="minorHAnsi" w:hAnsiTheme="minorHAnsi" w:cstheme="minorHAnsi"/>
                <w:noProof/>
              </w:rPr>
              <w:t>Priority populations</w:t>
            </w:r>
            <w:r w:rsidR="00C439EF" w:rsidRPr="00C439EF">
              <w:rPr>
                <w:rFonts w:asciiTheme="minorHAnsi" w:hAnsiTheme="minorHAnsi" w:cstheme="minorHAnsi"/>
                <w:noProof/>
                <w:webHidden/>
              </w:rPr>
              <w:tab/>
            </w:r>
            <w:r w:rsidR="00C439EF" w:rsidRPr="00C439EF">
              <w:rPr>
                <w:rFonts w:asciiTheme="minorHAnsi" w:hAnsiTheme="minorHAnsi" w:cstheme="minorHAnsi"/>
                <w:noProof/>
                <w:webHidden/>
              </w:rPr>
              <w:fldChar w:fldCharType="begin"/>
            </w:r>
            <w:r w:rsidR="00C439EF" w:rsidRPr="00C439EF">
              <w:rPr>
                <w:rFonts w:asciiTheme="minorHAnsi" w:hAnsiTheme="minorHAnsi" w:cstheme="minorHAnsi"/>
                <w:noProof/>
                <w:webHidden/>
              </w:rPr>
              <w:instrText xml:space="preserve"> PAGEREF _Toc170737981 \h </w:instrText>
            </w:r>
            <w:r w:rsidR="00C439EF" w:rsidRPr="00C439EF">
              <w:rPr>
                <w:rFonts w:asciiTheme="minorHAnsi" w:hAnsiTheme="minorHAnsi" w:cstheme="minorHAnsi"/>
                <w:noProof/>
                <w:webHidden/>
              </w:rPr>
            </w:r>
            <w:r w:rsidR="00C439EF" w:rsidRPr="00C439EF">
              <w:rPr>
                <w:rFonts w:asciiTheme="minorHAnsi" w:hAnsiTheme="minorHAnsi" w:cstheme="minorHAnsi"/>
                <w:noProof/>
                <w:webHidden/>
              </w:rPr>
              <w:fldChar w:fldCharType="separate"/>
            </w:r>
            <w:r w:rsidR="0001106B">
              <w:rPr>
                <w:rFonts w:asciiTheme="minorHAnsi" w:hAnsiTheme="minorHAnsi" w:cstheme="minorHAnsi"/>
                <w:noProof/>
                <w:webHidden/>
              </w:rPr>
              <w:t>15</w:t>
            </w:r>
            <w:r w:rsidR="00C439EF" w:rsidRPr="00C439EF">
              <w:rPr>
                <w:rFonts w:asciiTheme="minorHAnsi" w:hAnsiTheme="minorHAnsi" w:cstheme="minorHAnsi"/>
                <w:noProof/>
                <w:webHidden/>
              </w:rPr>
              <w:fldChar w:fldCharType="end"/>
            </w:r>
          </w:hyperlink>
        </w:p>
        <w:p w14:paraId="5C48684A" w14:textId="792D2E6D" w:rsidR="00C439EF" w:rsidRPr="00C439EF" w:rsidRDefault="00AF7E44" w:rsidP="0001106B">
          <w:pPr>
            <w:pStyle w:val="TOC1"/>
            <w:rPr>
              <w:rFonts w:eastAsiaTheme="minorEastAsia"/>
              <w:noProof/>
              <w:kern w:val="2"/>
              <w:lang w:eastAsia="en-AU"/>
              <w14:ligatures w14:val="standardContextual"/>
            </w:rPr>
          </w:pPr>
          <w:hyperlink w:anchor="_Toc170737982" w:history="1">
            <w:r w:rsidR="00C439EF" w:rsidRPr="00C439EF">
              <w:rPr>
                <w:rStyle w:val="Hyperlink"/>
                <w:rFonts w:asciiTheme="minorHAnsi" w:hAnsiTheme="minorHAnsi" w:cstheme="minorHAnsi"/>
                <w:noProof/>
              </w:rPr>
              <w:t>Neurodiversity</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_Toc170737982 \h </w:instrText>
            </w:r>
            <w:r w:rsidR="00C439EF" w:rsidRPr="00C439EF">
              <w:rPr>
                <w:noProof/>
                <w:webHidden/>
              </w:rPr>
            </w:r>
            <w:r w:rsidR="00C439EF" w:rsidRPr="00C439EF">
              <w:rPr>
                <w:noProof/>
                <w:webHidden/>
              </w:rPr>
              <w:fldChar w:fldCharType="separate"/>
            </w:r>
            <w:r w:rsidR="0001106B">
              <w:rPr>
                <w:noProof/>
                <w:webHidden/>
              </w:rPr>
              <w:t>17</w:t>
            </w:r>
            <w:r w:rsidR="00C439EF" w:rsidRPr="00C439EF">
              <w:rPr>
                <w:noProof/>
                <w:webHidden/>
              </w:rPr>
              <w:fldChar w:fldCharType="end"/>
            </w:r>
          </w:hyperlink>
        </w:p>
        <w:p w14:paraId="60D5D6EB" w14:textId="2202DC16" w:rsidR="00C439EF" w:rsidRPr="00C439EF" w:rsidRDefault="00AF7E44" w:rsidP="0001106B">
          <w:pPr>
            <w:pStyle w:val="TOC1"/>
            <w:rPr>
              <w:rFonts w:eastAsiaTheme="minorEastAsia"/>
              <w:noProof/>
              <w:kern w:val="2"/>
              <w:lang w:eastAsia="en-AU"/>
              <w14:ligatures w14:val="standardContextual"/>
            </w:rPr>
          </w:pPr>
          <w:hyperlink w:anchor="_Toc170737983" w:history="1">
            <w:r w:rsidR="00C439EF" w:rsidRPr="00C439EF">
              <w:rPr>
                <w:rStyle w:val="Hyperlink"/>
                <w:rFonts w:asciiTheme="minorHAnsi" w:hAnsiTheme="minorHAnsi" w:cstheme="minorHAnsi"/>
                <w:noProof/>
              </w:rPr>
              <w:t>Guiding Principles of the Autism Health Roadmap</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_Toc170737983 \h </w:instrText>
            </w:r>
            <w:r w:rsidR="00C439EF" w:rsidRPr="00C439EF">
              <w:rPr>
                <w:noProof/>
                <w:webHidden/>
              </w:rPr>
            </w:r>
            <w:r w:rsidR="00C439EF" w:rsidRPr="00C439EF">
              <w:rPr>
                <w:noProof/>
                <w:webHidden/>
              </w:rPr>
              <w:fldChar w:fldCharType="separate"/>
            </w:r>
            <w:r w:rsidR="0001106B">
              <w:rPr>
                <w:noProof/>
                <w:webHidden/>
              </w:rPr>
              <w:t>19</w:t>
            </w:r>
            <w:r w:rsidR="00C439EF" w:rsidRPr="00C439EF">
              <w:rPr>
                <w:noProof/>
                <w:webHidden/>
              </w:rPr>
              <w:fldChar w:fldCharType="end"/>
            </w:r>
          </w:hyperlink>
        </w:p>
        <w:p w14:paraId="7AE02277" w14:textId="453F4315" w:rsidR="00C439EF" w:rsidRPr="00C439EF" w:rsidRDefault="00AF7E44" w:rsidP="0001106B">
          <w:pPr>
            <w:pStyle w:val="TOC1"/>
            <w:rPr>
              <w:rFonts w:eastAsiaTheme="minorEastAsia"/>
              <w:noProof/>
              <w:kern w:val="2"/>
              <w:lang w:eastAsia="en-AU"/>
              <w14:ligatures w14:val="standardContextual"/>
            </w:rPr>
          </w:pPr>
          <w:hyperlink w:anchor="_Toc170737991" w:history="1">
            <w:r w:rsidR="00C439EF" w:rsidRPr="00C439EF">
              <w:rPr>
                <w:rStyle w:val="Hyperlink"/>
                <w:rFonts w:asciiTheme="minorHAnsi" w:eastAsiaTheme="majorEastAsia" w:hAnsiTheme="minorHAnsi" w:cstheme="minorHAnsi"/>
                <w:noProof/>
                <w:lang w:val="en-US"/>
              </w:rPr>
              <w:t>Focus Area A</w:t>
            </w:r>
          </w:hyperlink>
          <w:r w:rsidR="00C439EF">
            <w:rPr>
              <w:rStyle w:val="Hyperlink"/>
              <w:rFonts w:asciiTheme="minorHAnsi" w:hAnsiTheme="minorHAnsi" w:cstheme="minorHAnsi"/>
              <w:noProof/>
            </w:rPr>
            <w:t xml:space="preserve"> </w:t>
          </w:r>
          <w:r w:rsidR="00C439EF">
            <w:rPr>
              <w:rStyle w:val="Hyperlink"/>
              <w:rFonts w:asciiTheme="minorHAnsi" w:hAnsiTheme="minorHAnsi" w:cstheme="minorHAnsi"/>
              <w:noProof/>
            </w:rPr>
            <w:br/>
          </w:r>
          <w:hyperlink w:anchor="_Toc170737992" w:history="1">
            <w:r w:rsidR="00C439EF" w:rsidRPr="00C439EF">
              <w:rPr>
                <w:rStyle w:val="Hyperlink"/>
                <w:rFonts w:asciiTheme="minorHAnsi" w:eastAsiaTheme="majorEastAsia" w:hAnsiTheme="minorHAnsi" w:cstheme="minorHAnsi"/>
                <w:noProof/>
                <w:lang w:val="en-US"/>
              </w:rPr>
              <w:t>Improving support for Autistic people, their families and carers, in health and mental health services</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_Toc170737992 \h </w:instrText>
            </w:r>
            <w:r w:rsidR="00C439EF" w:rsidRPr="00C439EF">
              <w:rPr>
                <w:noProof/>
                <w:webHidden/>
              </w:rPr>
            </w:r>
            <w:r w:rsidR="00C439EF" w:rsidRPr="00C439EF">
              <w:rPr>
                <w:noProof/>
                <w:webHidden/>
              </w:rPr>
              <w:fldChar w:fldCharType="separate"/>
            </w:r>
            <w:r w:rsidR="0001106B">
              <w:rPr>
                <w:noProof/>
                <w:webHidden/>
              </w:rPr>
              <w:t>22</w:t>
            </w:r>
            <w:r w:rsidR="00C439EF" w:rsidRPr="00C439EF">
              <w:rPr>
                <w:noProof/>
                <w:webHidden/>
              </w:rPr>
              <w:fldChar w:fldCharType="end"/>
            </w:r>
          </w:hyperlink>
        </w:p>
        <w:p w14:paraId="055683A5" w14:textId="61FED357" w:rsidR="00C439EF" w:rsidRPr="00C439EF" w:rsidRDefault="00AF7E44" w:rsidP="0001106B">
          <w:pPr>
            <w:pStyle w:val="TOC1"/>
            <w:rPr>
              <w:rFonts w:eastAsiaTheme="minorEastAsia"/>
              <w:noProof/>
              <w:kern w:val="2"/>
              <w:lang w:eastAsia="en-AU"/>
              <w14:ligatures w14:val="standardContextual"/>
            </w:rPr>
          </w:pPr>
          <w:hyperlink w:anchor="_Toc170737996" w:history="1">
            <w:r w:rsidR="00C439EF" w:rsidRPr="00C439EF">
              <w:rPr>
                <w:rStyle w:val="Hyperlink"/>
                <w:rFonts w:asciiTheme="minorHAnsi" w:eastAsiaTheme="majorEastAsia" w:hAnsiTheme="minorHAnsi" w:cstheme="minorHAnsi"/>
                <w:noProof/>
                <w:lang w:val="en-US"/>
              </w:rPr>
              <w:t>Focus Area B</w:t>
            </w:r>
          </w:hyperlink>
          <w:r w:rsidR="00C439EF">
            <w:rPr>
              <w:rStyle w:val="Hyperlink"/>
              <w:rFonts w:asciiTheme="minorHAnsi" w:hAnsiTheme="minorHAnsi" w:cstheme="minorHAnsi"/>
              <w:noProof/>
            </w:rPr>
            <w:br/>
          </w:r>
          <w:hyperlink w:anchor="_Toc170737997" w:history="1">
            <w:r w:rsidR="00C439EF" w:rsidRPr="00C439EF">
              <w:rPr>
                <w:rStyle w:val="Hyperlink"/>
                <w:rFonts w:asciiTheme="minorHAnsi" w:hAnsiTheme="minorHAnsi" w:cstheme="minorHAnsi"/>
                <w:noProof/>
              </w:rPr>
              <w:t>Improving the quality, safety and availability of Autism Affirming health and mental health care for Autistic people across their lifespan</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_Toc170737997 \h </w:instrText>
            </w:r>
            <w:r w:rsidR="00C439EF" w:rsidRPr="00C439EF">
              <w:rPr>
                <w:noProof/>
                <w:webHidden/>
              </w:rPr>
            </w:r>
            <w:r w:rsidR="00C439EF" w:rsidRPr="00C439EF">
              <w:rPr>
                <w:noProof/>
                <w:webHidden/>
              </w:rPr>
              <w:fldChar w:fldCharType="separate"/>
            </w:r>
            <w:r w:rsidR="0001106B">
              <w:rPr>
                <w:noProof/>
                <w:webHidden/>
              </w:rPr>
              <w:t>26</w:t>
            </w:r>
            <w:r w:rsidR="00C439EF" w:rsidRPr="00C439EF">
              <w:rPr>
                <w:noProof/>
                <w:webHidden/>
              </w:rPr>
              <w:fldChar w:fldCharType="end"/>
            </w:r>
          </w:hyperlink>
        </w:p>
        <w:p w14:paraId="11C7ADB6" w14:textId="2797B54B" w:rsidR="00C439EF" w:rsidRPr="00C439EF" w:rsidRDefault="00AF7E44" w:rsidP="0001106B">
          <w:pPr>
            <w:pStyle w:val="TOC1"/>
            <w:rPr>
              <w:rFonts w:asciiTheme="minorHAnsi" w:eastAsiaTheme="minorEastAsia" w:hAnsiTheme="minorHAnsi" w:cstheme="minorHAnsi"/>
              <w:noProof/>
              <w:kern w:val="2"/>
              <w:lang w:eastAsia="en-AU"/>
              <w14:ligatures w14:val="standardContextual"/>
            </w:rPr>
          </w:pPr>
          <w:hyperlink w:anchor="_Toc170738001" w:history="1">
            <w:r w:rsidR="00C439EF" w:rsidRPr="00C439EF">
              <w:rPr>
                <w:rStyle w:val="Hyperlink"/>
                <w:rFonts w:asciiTheme="minorHAnsi" w:eastAsiaTheme="majorEastAsia" w:hAnsiTheme="minorHAnsi" w:cstheme="minorHAnsi"/>
                <w:noProof/>
                <w:lang w:val="en-US"/>
              </w:rPr>
              <w:t>Focus Area C</w:t>
            </w:r>
          </w:hyperlink>
        </w:p>
        <w:p w14:paraId="345FDE22" w14:textId="4BBBA175" w:rsidR="00C439EF" w:rsidRPr="00C439EF" w:rsidRDefault="00AF7E44" w:rsidP="0001106B">
          <w:pPr>
            <w:pStyle w:val="TOC1"/>
            <w:rPr>
              <w:rFonts w:eastAsiaTheme="minorEastAsia"/>
              <w:noProof/>
              <w:kern w:val="2"/>
              <w:lang w:eastAsia="en-AU"/>
              <w14:ligatures w14:val="standardContextual"/>
            </w:rPr>
          </w:pPr>
          <w:hyperlink w:anchor="_Toc170738002" w:history="1">
            <w:r w:rsidR="00C439EF" w:rsidRPr="00C439EF">
              <w:rPr>
                <w:rStyle w:val="Hyperlink"/>
                <w:rFonts w:asciiTheme="minorHAnsi" w:eastAsiaTheme="majorEastAsia" w:hAnsiTheme="minorHAnsi" w:cstheme="minorHAnsi"/>
                <w:noProof/>
              </w:rPr>
              <w:t>Building better connections between health, mental health, and other service sectors, including the NDIS</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_Toc170738002 \h </w:instrText>
            </w:r>
            <w:r w:rsidR="00C439EF" w:rsidRPr="00C439EF">
              <w:rPr>
                <w:noProof/>
                <w:webHidden/>
              </w:rPr>
            </w:r>
            <w:r w:rsidR="00C439EF" w:rsidRPr="00C439EF">
              <w:rPr>
                <w:noProof/>
                <w:webHidden/>
              </w:rPr>
              <w:fldChar w:fldCharType="separate"/>
            </w:r>
            <w:r w:rsidR="0001106B">
              <w:rPr>
                <w:noProof/>
                <w:webHidden/>
              </w:rPr>
              <w:t>29</w:t>
            </w:r>
            <w:r w:rsidR="00C439EF" w:rsidRPr="00C439EF">
              <w:rPr>
                <w:noProof/>
                <w:webHidden/>
              </w:rPr>
              <w:fldChar w:fldCharType="end"/>
            </w:r>
          </w:hyperlink>
        </w:p>
        <w:p w14:paraId="4C0BF39E" w14:textId="58FF91FC" w:rsidR="00C439EF" w:rsidRPr="00C439EF" w:rsidRDefault="00AF7E44" w:rsidP="0001106B">
          <w:pPr>
            <w:pStyle w:val="TOC1"/>
            <w:rPr>
              <w:rFonts w:asciiTheme="minorHAnsi" w:eastAsiaTheme="minorEastAsia" w:hAnsiTheme="minorHAnsi" w:cstheme="minorHAnsi"/>
              <w:noProof/>
              <w:kern w:val="2"/>
              <w:lang w:eastAsia="en-AU"/>
              <w14:ligatures w14:val="standardContextual"/>
            </w:rPr>
          </w:pPr>
          <w:hyperlink w:anchor="_Toc170738006" w:history="1">
            <w:r w:rsidR="00C439EF" w:rsidRPr="00C439EF">
              <w:rPr>
                <w:rStyle w:val="Hyperlink"/>
                <w:rFonts w:asciiTheme="minorHAnsi" w:eastAsiaTheme="majorEastAsia" w:hAnsiTheme="minorHAnsi" w:cstheme="minorHAnsi"/>
                <w:noProof/>
                <w:lang w:val="en-US"/>
              </w:rPr>
              <w:t>Focus Area D</w:t>
            </w:r>
          </w:hyperlink>
        </w:p>
        <w:p w14:paraId="018DCB52" w14:textId="10DB7BCB" w:rsidR="00C439EF" w:rsidRPr="00C439EF" w:rsidRDefault="00AF7E44" w:rsidP="0001106B">
          <w:pPr>
            <w:pStyle w:val="TOC1"/>
            <w:rPr>
              <w:rFonts w:eastAsiaTheme="minorEastAsia"/>
              <w:noProof/>
              <w:kern w:val="2"/>
              <w:lang w:eastAsia="en-AU"/>
              <w14:ligatures w14:val="standardContextual"/>
            </w:rPr>
          </w:pPr>
          <w:hyperlink w:anchor="_Toc170738007" w:history="1">
            <w:r w:rsidR="00C439EF" w:rsidRPr="00C439EF">
              <w:rPr>
                <w:rStyle w:val="Hyperlink"/>
                <w:rFonts w:asciiTheme="minorHAnsi" w:hAnsiTheme="minorHAnsi" w:cstheme="minorHAnsi"/>
                <w:noProof/>
              </w:rPr>
              <w:t>Improving autism education and training for health and disability professionals</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_Toc170738007 \h </w:instrText>
            </w:r>
            <w:r w:rsidR="00C439EF" w:rsidRPr="00C439EF">
              <w:rPr>
                <w:noProof/>
                <w:webHidden/>
              </w:rPr>
            </w:r>
            <w:r w:rsidR="00C439EF" w:rsidRPr="00C439EF">
              <w:rPr>
                <w:noProof/>
                <w:webHidden/>
              </w:rPr>
              <w:fldChar w:fldCharType="separate"/>
            </w:r>
            <w:r w:rsidR="0001106B">
              <w:rPr>
                <w:noProof/>
                <w:webHidden/>
              </w:rPr>
              <w:t>32</w:t>
            </w:r>
            <w:r w:rsidR="00C439EF" w:rsidRPr="00C439EF">
              <w:rPr>
                <w:noProof/>
                <w:webHidden/>
              </w:rPr>
              <w:fldChar w:fldCharType="end"/>
            </w:r>
          </w:hyperlink>
        </w:p>
        <w:p w14:paraId="106B3654" w14:textId="6202866C" w:rsidR="00C439EF" w:rsidRPr="00C439EF" w:rsidRDefault="00AF7E44" w:rsidP="0001106B">
          <w:pPr>
            <w:pStyle w:val="TOC1"/>
            <w:rPr>
              <w:rFonts w:asciiTheme="minorHAnsi" w:eastAsiaTheme="minorEastAsia" w:hAnsiTheme="minorHAnsi" w:cstheme="minorHAnsi"/>
              <w:noProof/>
              <w:kern w:val="2"/>
              <w:lang w:eastAsia="en-AU"/>
              <w14:ligatures w14:val="standardContextual"/>
            </w:rPr>
          </w:pPr>
          <w:hyperlink w:anchor="_Toc170738011" w:history="1">
            <w:r w:rsidR="00C439EF" w:rsidRPr="00C439EF">
              <w:rPr>
                <w:rStyle w:val="Hyperlink"/>
                <w:rFonts w:asciiTheme="minorHAnsi" w:eastAsiaTheme="majorEastAsia" w:hAnsiTheme="minorHAnsi" w:cstheme="minorHAnsi"/>
                <w:noProof/>
                <w:lang w:val="en-US"/>
              </w:rPr>
              <w:t>Focus Area E</w:t>
            </w:r>
          </w:hyperlink>
        </w:p>
        <w:p w14:paraId="7C0FDE66" w14:textId="6CBE23E4" w:rsidR="00C439EF" w:rsidRPr="00C439EF" w:rsidRDefault="00AF7E44" w:rsidP="0001106B">
          <w:pPr>
            <w:pStyle w:val="TOC1"/>
            <w:rPr>
              <w:rFonts w:eastAsiaTheme="minorEastAsia"/>
              <w:noProof/>
              <w:kern w:val="2"/>
              <w:lang w:eastAsia="en-AU"/>
              <w14:ligatures w14:val="standardContextual"/>
            </w:rPr>
          </w:pPr>
          <w:hyperlink w:anchor="_Toc170738012" w:history="1">
            <w:r w:rsidR="00C439EF" w:rsidRPr="00C439EF">
              <w:rPr>
                <w:rStyle w:val="Hyperlink"/>
                <w:rFonts w:asciiTheme="minorHAnsi" w:hAnsiTheme="minorHAnsi" w:cstheme="minorHAnsi"/>
                <w:noProof/>
              </w:rPr>
              <w:t>Strengthening research and data on the health and mental health of Autistic people and their families and carers</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_Toc170738012 \h </w:instrText>
            </w:r>
            <w:r w:rsidR="00C439EF" w:rsidRPr="00C439EF">
              <w:rPr>
                <w:noProof/>
                <w:webHidden/>
              </w:rPr>
            </w:r>
            <w:r w:rsidR="00C439EF" w:rsidRPr="00C439EF">
              <w:rPr>
                <w:noProof/>
                <w:webHidden/>
              </w:rPr>
              <w:fldChar w:fldCharType="separate"/>
            </w:r>
            <w:r w:rsidR="0001106B">
              <w:rPr>
                <w:noProof/>
                <w:webHidden/>
              </w:rPr>
              <w:t>35</w:t>
            </w:r>
            <w:r w:rsidR="00C439EF" w:rsidRPr="00C439EF">
              <w:rPr>
                <w:noProof/>
                <w:webHidden/>
              </w:rPr>
              <w:fldChar w:fldCharType="end"/>
            </w:r>
          </w:hyperlink>
        </w:p>
        <w:p w14:paraId="2A890B9E" w14:textId="173A7053" w:rsidR="00C439EF" w:rsidRPr="00C439EF" w:rsidRDefault="00AF7E44" w:rsidP="0001106B">
          <w:pPr>
            <w:pStyle w:val="TOC1"/>
            <w:rPr>
              <w:rFonts w:asciiTheme="minorHAnsi" w:eastAsiaTheme="minorEastAsia" w:hAnsiTheme="minorHAnsi" w:cstheme="minorHAnsi"/>
              <w:noProof/>
              <w:kern w:val="2"/>
              <w:lang w:eastAsia="en-AU"/>
              <w14:ligatures w14:val="standardContextual"/>
            </w:rPr>
          </w:pPr>
          <w:hyperlink w:anchor="_Toc170738016" w:history="1">
            <w:r w:rsidR="00C439EF" w:rsidRPr="00C439EF">
              <w:rPr>
                <w:rStyle w:val="Hyperlink"/>
                <w:rFonts w:asciiTheme="minorHAnsi" w:eastAsiaTheme="majorEastAsia" w:hAnsiTheme="minorHAnsi" w:cstheme="minorHAnsi"/>
                <w:noProof/>
                <w:lang w:val="en-US"/>
              </w:rPr>
              <w:t>Focus Area F</w:t>
            </w:r>
          </w:hyperlink>
        </w:p>
        <w:p w14:paraId="668F6F88" w14:textId="78296CF0" w:rsidR="00C439EF" w:rsidRPr="00C439EF" w:rsidRDefault="00AF7E44" w:rsidP="0001106B">
          <w:pPr>
            <w:pStyle w:val="TOC1"/>
            <w:rPr>
              <w:rFonts w:eastAsiaTheme="minorEastAsia"/>
              <w:noProof/>
              <w:kern w:val="2"/>
              <w:lang w:eastAsia="en-AU"/>
              <w14:ligatures w14:val="standardContextual"/>
            </w:rPr>
          </w:pPr>
          <w:hyperlink w:anchor="_Toc170738017" w:history="1">
            <w:r w:rsidR="00C439EF" w:rsidRPr="00C439EF">
              <w:rPr>
                <w:rStyle w:val="Hyperlink"/>
                <w:rFonts w:asciiTheme="minorHAnsi" w:eastAsiaTheme="majorEastAsia" w:hAnsiTheme="minorHAnsi" w:cstheme="minorHAnsi"/>
                <w:noProof/>
              </w:rPr>
              <w:t xml:space="preserve">Arrangements for oversight, monitoring, and implementation of the </w:t>
            </w:r>
            <w:r w:rsidR="001917AD">
              <w:rPr>
                <w:rStyle w:val="Hyperlink"/>
                <w:rFonts w:asciiTheme="minorHAnsi" w:eastAsiaTheme="majorEastAsia" w:hAnsiTheme="minorHAnsi" w:cstheme="minorHAnsi"/>
                <w:noProof/>
              </w:rPr>
              <w:t xml:space="preserve">Autism Health </w:t>
            </w:r>
            <w:r w:rsidR="00C439EF" w:rsidRPr="00C439EF">
              <w:rPr>
                <w:rStyle w:val="Hyperlink"/>
                <w:rFonts w:asciiTheme="minorHAnsi" w:eastAsiaTheme="majorEastAsia" w:hAnsiTheme="minorHAnsi" w:cstheme="minorHAnsi"/>
                <w:noProof/>
              </w:rPr>
              <w:t>Roadmap</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_Toc170738017 \h </w:instrText>
            </w:r>
            <w:r w:rsidR="00C439EF" w:rsidRPr="00C439EF">
              <w:rPr>
                <w:noProof/>
                <w:webHidden/>
              </w:rPr>
            </w:r>
            <w:r w:rsidR="00C439EF" w:rsidRPr="00C439EF">
              <w:rPr>
                <w:noProof/>
                <w:webHidden/>
              </w:rPr>
              <w:fldChar w:fldCharType="separate"/>
            </w:r>
            <w:r w:rsidR="0001106B">
              <w:rPr>
                <w:noProof/>
                <w:webHidden/>
              </w:rPr>
              <w:t>37</w:t>
            </w:r>
            <w:r w:rsidR="00C439EF" w:rsidRPr="00C439EF">
              <w:rPr>
                <w:noProof/>
                <w:webHidden/>
              </w:rPr>
              <w:fldChar w:fldCharType="end"/>
            </w:r>
          </w:hyperlink>
        </w:p>
        <w:p w14:paraId="604488B1" w14:textId="6ADD0735" w:rsidR="00C439EF" w:rsidRPr="00C439EF" w:rsidRDefault="00AF7E44" w:rsidP="0001106B">
          <w:pPr>
            <w:pStyle w:val="TOC1"/>
            <w:rPr>
              <w:rFonts w:asciiTheme="minorHAnsi" w:eastAsiaTheme="minorEastAsia" w:hAnsiTheme="minorHAnsi" w:cstheme="minorHAnsi"/>
              <w:noProof/>
              <w:kern w:val="2"/>
              <w:lang w:eastAsia="en-AU"/>
              <w14:ligatures w14:val="standardContextual"/>
            </w:rPr>
          </w:pPr>
          <w:hyperlink w:anchor="_Toc170738021" w:history="1">
            <w:r w:rsidR="00C439EF" w:rsidRPr="00C439EF">
              <w:rPr>
                <w:rStyle w:val="Hyperlink"/>
                <w:rFonts w:asciiTheme="minorHAnsi" w:hAnsiTheme="minorHAnsi" w:cstheme="minorHAnsi"/>
                <w:noProof/>
              </w:rPr>
              <w:t>Appendices</w:t>
            </w:r>
          </w:hyperlink>
        </w:p>
        <w:p w14:paraId="403CD6D3" w14:textId="5C566B2F" w:rsidR="00C439EF" w:rsidRPr="00C439EF" w:rsidRDefault="00AF7E44" w:rsidP="0001106B">
          <w:pPr>
            <w:pStyle w:val="TOC1"/>
            <w:rPr>
              <w:rFonts w:eastAsiaTheme="minorEastAsia"/>
              <w:noProof/>
              <w:kern w:val="2"/>
              <w:lang w:eastAsia="en-AU"/>
              <w14:ligatures w14:val="standardContextual"/>
            </w:rPr>
          </w:pPr>
          <w:hyperlink w:anchor="_Toc170738022" w:history="1">
            <w:r w:rsidR="00C439EF" w:rsidRPr="00C439EF">
              <w:rPr>
                <w:rStyle w:val="Hyperlink"/>
                <w:rFonts w:asciiTheme="minorHAnsi" w:hAnsiTheme="minorHAnsi" w:cstheme="minorHAnsi"/>
                <w:noProof/>
              </w:rPr>
              <w:t>Appendix A – Development of the Autism Health Roadmap</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_Toc170738022 \h </w:instrText>
            </w:r>
            <w:r w:rsidR="00C439EF" w:rsidRPr="00C439EF">
              <w:rPr>
                <w:noProof/>
                <w:webHidden/>
              </w:rPr>
            </w:r>
            <w:r w:rsidR="00C439EF" w:rsidRPr="00C439EF">
              <w:rPr>
                <w:noProof/>
                <w:webHidden/>
              </w:rPr>
              <w:fldChar w:fldCharType="separate"/>
            </w:r>
            <w:r w:rsidR="0001106B">
              <w:rPr>
                <w:noProof/>
                <w:webHidden/>
              </w:rPr>
              <w:t>40</w:t>
            </w:r>
            <w:r w:rsidR="00C439EF" w:rsidRPr="00C439EF">
              <w:rPr>
                <w:noProof/>
                <w:webHidden/>
              </w:rPr>
              <w:fldChar w:fldCharType="end"/>
            </w:r>
          </w:hyperlink>
        </w:p>
        <w:p w14:paraId="01A551E4" w14:textId="0AE92DD7" w:rsidR="00C439EF" w:rsidRPr="00C439EF" w:rsidRDefault="00AF7E44" w:rsidP="0001106B">
          <w:pPr>
            <w:pStyle w:val="TOC1"/>
            <w:rPr>
              <w:rFonts w:eastAsiaTheme="minorEastAsia"/>
              <w:noProof/>
              <w:kern w:val="2"/>
              <w:lang w:eastAsia="en-AU"/>
              <w14:ligatures w14:val="standardContextual"/>
            </w:rPr>
          </w:pPr>
          <w:hyperlink w:anchor="_Toc170738027" w:history="1">
            <w:r w:rsidR="00C439EF" w:rsidRPr="00C439EF">
              <w:rPr>
                <w:rStyle w:val="Hyperlink"/>
                <w:rFonts w:asciiTheme="minorHAnsi" w:hAnsiTheme="minorHAnsi" w:cstheme="minorHAnsi"/>
                <w:noProof/>
              </w:rPr>
              <w:t>Appendix B – Glossary of Terms Used in the Autism Health Roadmap</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_Toc170738027 \h </w:instrText>
            </w:r>
            <w:r w:rsidR="00C439EF" w:rsidRPr="00C439EF">
              <w:rPr>
                <w:noProof/>
                <w:webHidden/>
              </w:rPr>
            </w:r>
            <w:r w:rsidR="00C439EF" w:rsidRPr="00C439EF">
              <w:rPr>
                <w:noProof/>
                <w:webHidden/>
              </w:rPr>
              <w:fldChar w:fldCharType="separate"/>
            </w:r>
            <w:r w:rsidR="0001106B">
              <w:rPr>
                <w:noProof/>
                <w:webHidden/>
              </w:rPr>
              <w:t>45</w:t>
            </w:r>
            <w:r w:rsidR="00C439EF" w:rsidRPr="00C439EF">
              <w:rPr>
                <w:noProof/>
                <w:webHidden/>
              </w:rPr>
              <w:fldChar w:fldCharType="end"/>
            </w:r>
          </w:hyperlink>
        </w:p>
        <w:p w14:paraId="3E43423D" w14:textId="72F0F3C7" w:rsidR="00C439EF" w:rsidRPr="00C439EF" w:rsidRDefault="00AF7E44" w:rsidP="0001106B">
          <w:pPr>
            <w:pStyle w:val="TOC1"/>
            <w:rPr>
              <w:rFonts w:eastAsiaTheme="minorEastAsia"/>
              <w:noProof/>
              <w:kern w:val="2"/>
              <w:lang w:eastAsia="en-AU"/>
              <w14:ligatures w14:val="standardContextual"/>
            </w:rPr>
          </w:pPr>
          <w:hyperlink w:anchor="_Toc170738028" w:history="1">
            <w:r w:rsidR="00C439EF" w:rsidRPr="00C439EF">
              <w:rPr>
                <w:rStyle w:val="Hyperlink"/>
                <w:rFonts w:asciiTheme="minorHAnsi" w:hAnsiTheme="minorHAnsi" w:cstheme="minorHAnsi"/>
                <w:noProof/>
              </w:rPr>
              <w:t>References</w:t>
            </w:r>
            <w:r w:rsidR="00C439EF" w:rsidRPr="00C439EF">
              <w:rPr>
                <w:noProof/>
                <w:webHidden/>
              </w:rPr>
              <w:tab/>
            </w:r>
            <w:r w:rsidR="00C439EF" w:rsidRPr="00C439EF">
              <w:rPr>
                <w:noProof/>
                <w:webHidden/>
              </w:rPr>
              <w:fldChar w:fldCharType="begin"/>
            </w:r>
            <w:r w:rsidR="00C439EF" w:rsidRPr="00C439EF">
              <w:rPr>
                <w:noProof/>
                <w:webHidden/>
              </w:rPr>
              <w:instrText xml:space="preserve"> PAGEREF _Toc170738028 \h </w:instrText>
            </w:r>
            <w:r w:rsidR="00C439EF" w:rsidRPr="00C439EF">
              <w:rPr>
                <w:noProof/>
                <w:webHidden/>
              </w:rPr>
            </w:r>
            <w:r w:rsidR="00C439EF" w:rsidRPr="00C439EF">
              <w:rPr>
                <w:noProof/>
                <w:webHidden/>
              </w:rPr>
              <w:fldChar w:fldCharType="separate"/>
            </w:r>
            <w:r w:rsidR="0001106B">
              <w:rPr>
                <w:noProof/>
                <w:webHidden/>
              </w:rPr>
              <w:t>49</w:t>
            </w:r>
            <w:r w:rsidR="00C439EF" w:rsidRPr="00C439EF">
              <w:rPr>
                <w:noProof/>
                <w:webHidden/>
              </w:rPr>
              <w:fldChar w:fldCharType="end"/>
            </w:r>
          </w:hyperlink>
        </w:p>
        <w:p w14:paraId="6EBF0E74" w14:textId="3550F0A9" w:rsidR="002351DC" w:rsidRDefault="002351DC">
          <w:r>
            <w:rPr>
              <w:b/>
              <w:bCs/>
              <w:noProof/>
            </w:rPr>
            <w:fldChar w:fldCharType="end"/>
          </w:r>
        </w:p>
      </w:sdtContent>
    </w:sdt>
    <w:p w14:paraId="13E20A60" w14:textId="606F06E9" w:rsidR="00100E62" w:rsidRPr="000A61E3" w:rsidRDefault="00100E62" w:rsidP="0087577E">
      <w:pPr>
        <w:pStyle w:val="Heading2"/>
      </w:pPr>
      <w:bookmarkStart w:id="2" w:name="_Toc165976374"/>
      <w:bookmarkStart w:id="3" w:name="_Toc167726379"/>
      <w:bookmarkStart w:id="4" w:name="_Toc167729027"/>
      <w:bookmarkStart w:id="5" w:name="_Toc167729213"/>
      <w:bookmarkStart w:id="6" w:name="_Toc167730916"/>
      <w:bookmarkStart w:id="7" w:name="_Toc167731040"/>
      <w:bookmarkStart w:id="8" w:name="_Toc170737959"/>
      <w:r w:rsidRPr="000A61E3">
        <w:lastRenderedPageBreak/>
        <w:t>Acknowledgement of Country</w:t>
      </w:r>
      <w:bookmarkEnd w:id="2"/>
      <w:bookmarkEnd w:id="3"/>
      <w:bookmarkEnd w:id="4"/>
      <w:bookmarkEnd w:id="5"/>
      <w:bookmarkEnd w:id="6"/>
      <w:bookmarkEnd w:id="7"/>
      <w:bookmarkEnd w:id="8"/>
    </w:p>
    <w:p w14:paraId="540D4B11" w14:textId="183E2B47" w:rsidR="00752B5A" w:rsidRDefault="00752B5A" w:rsidP="00434F3E">
      <w:pPr>
        <w:spacing w:line="264" w:lineRule="auto"/>
        <w:rPr>
          <w:rFonts w:ascii="Arial" w:hAnsi="Arial"/>
        </w:rPr>
      </w:pPr>
      <w:r>
        <w:t>The Department of Health and Aged Care acknowledges and pays respect to the Traditional Owners and Custodians of the lands throughout Australia. We recognise the strength and resilience of Aboriginal and Torres Strait Islander peoples, and their continuing connections to land, sea</w:t>
      </w:r>
      <w:r w:rsidR="0014499C">
        <w:t>,</w:t>
      </w:r>
      <w:r>
        <w:t xml:space="preserve"> and community. We pay our respects to Elders past, present and emerging.</w:t>
      </w:r>
    </w:p>
    <w:p w14:paraId="6E13DABA" w14:textId="3B6797DF" w:rsidR="00100E62" w:rsidRDefault="00100E62" w:rsidP="0087577E">
      <w:pPr>
        <w:pStyle w:val="Heading2"/>
      </w:pPr>
      <w:bookmarkStart w:id="9" w:name="_Toc165976375"/>
      <w:bookmarkStart w:id="10" w:name="_Toc170737960"/>
      <w:bookmarkStart w:id="11" w:name="_Toc167726380"/>
      <w:bookmarkStart w:id="12" w:name="_Toc167729028"/>
      <w:bookmarkStart w:id="13" w:name="_Toc167729214"/>
      <w:bookmarkStart w:id="14" w:name="_Toc167730917"/>
      <w:bookmarkStart w:id="15" w:name="_Toc167731041"/>
      <w:r>
        <w:t xml:space="preserve">Acknowledgement of </w:t>
      </w:r>
      <w:bookmarkEnd w:id="9"/>
      <w:r w:rsidR="001E263A">
        <w:t xml:space="preserve">the </w:t>
      </w:r>
      <w:r w:rsidR="00CB1A18">
        <w:t xml:space="preserve">autism </w:t>
      </w:r>
      <w:r w:rsidR="001E263A">
        <w:t xml:space="preserve">sector’s </w:t>
      </w:r>
      <w:r w:rsidR="00C84E94">
        <w:t>leadership</w:t>
      </w:r>
      <w:bookmarkEnd w:id="10"/>
      <w:r w:rsidR="00C84E94">
        <w:t xml:space="preserve"> </w:t>
      </w:r>
      <w:bookmarkEnd w:id="11"/>
      <w:bookmarkEnd w:id="12"/>
      <w:bookmarkEnd w:id="13"/>
      <w:bookmarkEnd w:id="14"/>
      <w:bookmarkEnd w:id="15"/>
    </w:p>
    <w:p w14:paraId="3F0EBB50" w14:textId="04607DCD" w:rsidR="00B65B10" w:rsidRDefault="00100E62" w:rsidP="00434F3E">
      <w:pPr>
        <w:spacing w:line="264" w:lineRule="auto"/>
      </w:pPr>
      <w:r>
        <w:t>The Australian Government acknowledge</w:t>
      </w:r>
      <w:r w:rsidR="004C2861">
        <w:t>s</w:t>
      </w:r>
      <w:r>
        <w:t xml:space="preserve"> </w:t>
      </w:r>
      <w:r w:rsidR="004B56EC">
        <w:t xml:space="preserve">the </w:t>
      </w:r>
      <w:r>
        <w:t>Autistic people, their families, carers and support networks, representative organisations and the Autistic and autism community</w:t>
      </w:r>
      <w:r w:rsidR="009823DD">
        <w:t xml:space="preserve"> </w:t>
      </w:r>
      <w:r w:rsidR="004B56EC">
        <w:t xml:space="preserve">members </w:t>
      </w:r>
      <w:r>
        <w:t xml:space="preserve">who </w:t>
      </w:r>
      <w:r w:rsidR="00487B9D">
        <w:t xml:space="preserve">advocated for the </w:t>
      </w:r>
      <w:r w:rsidR="0068174E">
        <w:t>Department of Health and Aged Care</w:t>
      </w:r>
      <w:r w:rsidR="00487B9D">
        <w:t xml:space="preserve"> to </w:t>
      </w:r>
      <w:r w:rsidR="0014499C">
        <w:t>act</w:t>
      </w:r>
      <w:r w:rsidR="00487B9D">
        <w:t xml:space="preserve"> on </w:t>
      </w:r>
      <w:r w:rsidR="00E30EF8">
        <w:t>issues which impact the health and mental health of Autistic people. This advocacy</w:t>
      </w:r>
      <w:r w:rsidR="00487B9D">
        <w:t xml:space="preserve"> culminated in the </w:t>
      </w:r>
      <w:r>
        <w:t>establishment of t</w:t>
      </w:r>
      <w:r w:rsidR="00470CFF">
        <w:t>he National Roadmap to Improve the Health and Mental Health of Autistic People</w:t>
      </w:r>
      <w:r w:rsidR="00A92482">
        <w:t xml:space="preserve"> (the Autism </w:t>
      </w:r>
      <w:r w:rsidR="0086005A">
        <w:t xml:space="preserve">Health </w:t>
      </w:r>
      <w:r w:rsidR="00A92482">
        <w:t>Roadmap)</w:t>
      </w:r>
      <w:r w:rsidR="00470CFF">
        <w:t xml:space="preserve">. </w:t>
      </w:r>
      <w:r w:rsidR="6C1CD507">
        <w:t>In particular</w:t>
      </w:r>
      <w:r w:rsidR="0014499C">
        <w:t>,</w:t>
      </w:r>
      <w:r w:rsidR="6C1CD507">
        <w:t xml:space="preserve"> </w:t>
      </w:r>
      <w:r w:rsidR="00487B9D">
        <w:t xml:space="preserve">the </w:t>
      </w:r>
      <w:r w:rsidR="008003BA">
        <w:t>Department of Health and Aged Care</w:t>
      </w:r>
      <w:r w:rsidR="140A4498">
        <w:t xml:space="preserve"> acknowledge</w:t>
      </w:r>
      <w:r w:rsidR="0080464F">
        <w:t>s</w:t>
      </w:r>
      <w:r w:rsidR="140A4498">
        <w:t xml:space="preserve"> the </w:t>
      </w:r>
      <w:r w:rsidR="00604083">
        <w:t xml:space="preserve">stakeholders </w:t>
      </w:r>
      <w:r w:rsidR="140A4498">
        <w:t>who worked</w:t>
      </w:r>
      <w:r w:rsidR="187E0735">
        <w:t xml:space="preserve"> collaboratively</w:t>
      </w:r>
      <w:r w:rsidR="140A4498">
        <w:t xml:space="preserve"> </w:t>
      </w:r>
      <w:r w:rsidR="2ED47E53">
        <w:t xml:space="preserve">to shape the </w:t>
      </w:r>
      <w:r w:rsidR="320FC9DB">
        <w:t>initial</w:t>
      </w:r>
      <w:r w:rsidR="2ED47E53">
        <w:t xml:space="preserve"> stages of the Autism </w:t>
      </w:r>
      <w:r w:rsidR="0086005A">
        <w:t xml:space="preserve">Health </w:t>
      </w:r>
      <w:r w:rsidR="2ED47E53">
        <w:t>Roadmap</w:t>
      </w:r>
      <w:r w:rsidR="066AF8F5">
        <w:t xml:space="preserve"> and the </w:t>
      </w:r>
      <w:r w:rsidR="00E3393A">
        <w:t xml:space="preserve">Autistic </w:t>
      </w:r>
      <w:r w:rsidR="001B143A">
        <w:t xml:space="preserve">and autism community </w:t>
      </w:r>
      <w:r w:rsidR="00E3393A">
        <w:t xml:space="preserve">members who </w:t>
      </w:r>
      <w:r w:rsidR="066AF8F5">
        <w:t xml:space="preserve">have </w:t>
      </w:r>
      <w:r w:rsidR="00E3393A">
        <w:t xml:space="preserve">contributed to the </w:t>
      </w:r>
      <w:r w:rsidR="6F05FF16">
        <w:t>developm</w:t>
      </w:r>
      <w:r w:rsidR="7636C289">
        <w:t>ent</w:t>
      </w:r>
      <w:r w:rsidR="00E3393A">
        <w:t xml:space="preserve"> of the </w:t>
      </w:r>
      <w:r w:rsidR="001D77DB">
        <w:t xml:space="preserve">Autism Health </w:t>
      </w:r>
      <w:r w:rsidR="00E3393A">
        <w:t>Roadmap</w:t>
      </w:r>
      <w:r w:rsidR="7636C289">
        <w:t>.</w:t>
      </w:r>
    </w:p>
    <w:p w14:paraId="41BD57AF" w14:textId="7CA812CF" w:rsidR="00100E62" w:rsidRDefault="00100E62" w:rsidP="0087577E">
      <w:pPr>
        <w:pStyle w:val="Heading2"/>
      </w:pPr>
      <w:bookmarkStart w:id="16" w:name="_Toc165976376"/>
      <w:bookmarkStart w:id="17" w:name="_Toc167726381"/>
      <w:bookmarkStart w:id="18" w:name="_Toc167729029"/>
      <w:bookmarkStart w:id="19" w:name="_Toc167729215"/>
      <w:bookmarkStart w:id="20" w:name="_Toc167730918"/>
      <w:bookmarkStart w:id="21" w:name="_Toc167731042"/>
      <w:bookmarkStart w:id="22" w:name="_Toc170737961"/>
      <w:r>
        <w:t>Statement on Language</w:t>
      </w:r>
      <w:bookmarkEnd w:id="16"/>
      <w:bookmarkEnd w:id="17"/>
      <w:bookmarkEnd w:id="18"/>
      <w:bookmarkEnd w:id="19"/>
      <w:bookmarkEnd w:id="20"/>
      <w:bookmarkEnd w:id="21"/>
      <w:bookmarkEnd w:id="22"/>
    </w:p>
    <w:p w14:paraId="17D99D42" w14:textId="40A8C363" w:rsidR="00100E62" w:rsidRDefault="00E3393A" w:rsidP="00434F3E">
      <w:pPr>
        <w:spacing w:line="264" w:lineRule="auto"/>
      </w:pPr>
      <w:r>
        <w:t xml:space="preserve">The Department </w:t>
      </w:r>
      <w:r w:rsidR="002F0510">
        <w:t xml:space="preserve">of Health and Aged Care </w:t>
      </w:r>
      <w:r w:rsidR="0069043A">
        <w:t>recognise</w:t>
      </w:r>
      <w:r>
        <w:t>s</w:t>
      </w:r>
      <w:r w:rsidR="0069043A">
        <w:t xml:space="preserve"> that when referring to individuals on the autism spectrum, there is no one term that suits all people</w:t>
      </w:r>
      <w:r w:rsidR="002F0510">
        <w:t xml:space="preserve"> and</w:t>
      </w:r>
      <w:r w:rsidR="53AE62A7">
        <w:t xml:space="preserve"> that </w:t>
      </w:r>
      <w:r w:rsidR="53AE62A7" w:rsidRPr="248BA5E8">
        <w:rPr>
          <w:rFonts w:ascii="Calibri" w:eastAsia="Calibri" w:hAnsi="Calibri" w:cs="Calibri"/>
        </w:rPr>
        <w:t>language is an individual and highly personal choice.</w:t>
      </w:r>
      <w:r w:rsidR="0069043A">
        <w:t xml:space="preserve"> </w:t>
      </w:r>
      <w:r w:rsidR="00100E62">
        <w:t>Some people in the Autistic and autism communit</w:t>
      </w:r>
      <w:r w:rsidR="26F57A55">
        <w:t>ies</w:t>
      </w:r>
      <w:r w:rsidR="00100E62">
        <w:t xml:space="preserve"> like to use ‘Autistic person’ (identity-first language), some like to </w:t>
      </w:r>
      <w:r w:rsidR="000B5B83">
        <w:t>say,</w:t>
      </w:r>
      <w:r w:rsidR="00100E62">
        <w:t xml:space="preserve"> ‘person with autism’ (person-first language), and some are fine with using either.</w:t>
      </w:r>
    </w:p>
    <w:p w14:paraId="6AC044F7" w14:textId="04C6C8D0" w:rsidR="007B18A4" w:rsidRDefault="00B87C3F" w:rsidP="003745A6">
      <w:pPr>
        <w:spacing w:line="264" w:lineRule="auto"/>
      </w:pPr>
      <w:r>
        <w:t>T</w:t>
      </w:r>
      <w:r w:rsidR="100AA5DB">
        <w:t>he Department</w:t>
      </w:r>
      <w:r w:rsidR="0094107F">
        <w:t xml:space="preserve"> </w:t>
      </w:r>
      <w:r>
        <w:t xml:space="preserve">of Health and Aged Care </w:t>
      </w:r>
      <w:r w:rsidR="0094107F">
        <w:t>uses</w:t>
      </w:r>
      <w:r w:rsidR="100AA5DB">
        <w:t xml:space="preserve"> </w:t>
      </w:r>
      <w:r w:rsidR="00100E62">
        <w:t xml:space="preserve">identity-first language, </w:t>
      </w:r>
      <w:r w:rsidR="005451C6">
        <w:t>‘</w:t>
      </w:r>
      <w:r w:rsidR="00100E62">
        <w:t>Autistic person</w:t>
      </w:r>
      <w:r w:rsidR="005451C6">
        <w:t>’</w:t>
      </w:r>
      <w:r w:rsidR="0094107F">
        <w:t xml:space="preserve"> </w:t>
      </w:r>
      <w:r w:rsidR="00100E62">
        <w:t xml:space="preserve">or </w:t>
      </w:r>
      <w:r w:rsidR="005451C6">
        <w:t>‘</w:t>
      </w:r>
      <w:r w:rsidR="00100E62">
        <w:t>Autistic people</w:t>
      </w:r>
      <w:r w:rsidR="005451C6">
        <w:t>’</w:t>
      </w:r>
      <w:r w:rsidR="00F9571A">
        <w:t xml:space="preserve">, and capitalises the term </w:t>
      </w:r>
      <w:r w:rsidR="0033040E">
        <w:t>Autistic</w:t>
      </w:r>
      <w:r w:rsidR="00F9571A">
        <w:t>.</w:t>
      </w:r>
      <w:r w:rsidR="007C7111" w:rsidRPr="007C7111">
        <w:rPr>
          <w:rFonts w:ascii="Calibri" w:eastAsia="Calibri" w:hAnsi="Calibri" w:cs="Calibri"/>
        </w:rPr>
        <w:t xml:space="preserve"> </w:t>
      </w:r>
      <w:r w:rsidR="007C7111" w:rsidRPr="02907952">
        <w:rPr>
          <w:rFonts w:ascii="Calibri" w:eastAsia="Calibri" w:hAnsi="Calibri" w:cs="Calibri"/>
        </w:rPr>
        <w:t xml:space="preserve">Identity first language reflects the belief that being </w:t>
      </w:r>
      <w:r w:rsidR="007C7111">
        <w:rPr>
          <w:rFonts w:ascii="Calibri" w:eastAsia="Calibri" w:hAnsi="Calibri" w:cs="Calibri"/>
        </w:rPr>
        <w:t>A</w:t>
      </w:r>
      <w:r w:rsidR="007C7111" w:rsidRPr="02907952">
        <w:rPr>
          <w:rFonts w:ascii="Calibri" w:eastAsia="Calibri" w:hAnsi="Calibri" w:cs="Calibri"/>
        </w:rPr>
        <w:t>utistic is a core part of a person's identity which cannot, and should not, be treated as separate.</w:t>
      </w:r>
      <w:r w:rsidR="007C7111">
        <w:rPr>
          <w:rStyle w:val="EndnoteReference"/>
          <w:rFonts w:ascii="Calibri" w:eastAsia="Calibri" w:hAnsi="Calibri" w:cs="Calibri"/>
        </w:rPr>
        <w:endnoteReference w:id="2"/>
      </w:r>
      <w:r w:rsidR="007C7111" w:rsidRPr="4734BEBB">
        <w:rPr>
          <w:rFonts w:ascii="Calibri" w:eastAsia="Calibri" w:hAnsi="Calibri" w:cs="Calibri"/>
        </w:rPr>
        <w:t xml:space="preserve"> </w:t>
      </w:r>
      <w:r w:rsidR="0033040E">
        <w:t xml:space="preserve">The use of a proper noun further emphasises </w:t>
      </w:r>
      <w:r w:rsidR="007C7111">
        <w:t>that being Autistic is a robust, shared</w:t>
      </w:r>
      <w:r w:rsidR="0014499C">
        <w:t>,</w:t>
      </w:r>
      <w:r w:rsidR="007C7111">
        <w:t xml:space="preserve"> and valued id</w:t>
      </w:r>
      <w:r w:rsidR="002955AD">
        <w:t>e</w:t>
      </w:r>
      <w:r w:rsidR="007C7111">
        <w:t>ntity.</w:t>
      </w:r>
      <w:r w:rsidR="00CB30D6" w:rsidRPr="248BA5E8">
        <w:rPr>
          <w:rStyle w:val="EndnoteReference"/>
          <w:rFonts w:ascii="Calibri" w:eastAsia="Calibri" w:hAnsi="Calibri" w:cs="Calibri"/>
        </w:rPr>
        <w:endnoteReference w:id="3"/>
      </w:r>
      <w:r w:rsidR="007B18A4">
        <w:br w:type="page"/>
      </w:r>
      <w:bookmarkStart w:id="23" w:name="_Toc165976377"/>
    </w:p>
    <w:p w14:paraId="3A2CAA93" w14:textId="77777777" w:rsidR="003E2D43" w:rsidRDefault="003E2D43" w:rsidP="003E2D43">
      <w:pPr>
        <w:pStyle w:val="Heading2"/>
      </w:pPr>
      <w:bookmarkStart w:id="24" w:name="_Toc167726382"/>
      <w:bookmarkStart w:id="25" w:name="_Toc167729030"/>
      <w:bookmarkStart w:id="26" w:name="_Toc167729216"/>
      <w:bookmarkStart w:id="27" w:name="_Toc167730919"/>
      <w:bookmarkStart w:id="28" w:name="_Toc167731043"/>
      <w:bookmarkStart w:id="29" w:name="_Toc170737962"/>
      <w:r>
        <w:lastRenderedPageBreak/>
        <w:t>Content warning</w:t>
      </w:r>
      <w:bookmarkEnd w:id="24"/>
      <w:bookmarkEnd w:id="25"/>
      <w:bookmarkEnd w:id="26"/>
      <w:bookmarkEnd w:id="27"/>
      <w:bookmarkEnd w:id="28"/>
      <w:bookmarkEnd w:id="29"/>
    </w:p>
    <w:p w14:paraId="5E988C16" w14:textId="72A4CD56" w:rsidR="003E2D43" w:rsidRDefault="003E2D43" w:rsidP="003E2D43">
      <w:pPr>
        <w:spacing w:line="264" w:lineRule="auto"/>
        <w:sectPr w:rsidR="003E2D43" w:rsidSect="001C517C">
          <w:headerReference w:type="default" r:id="rId11"/>
          <w:footerReference w:type="default" r:id="rId12"/>
          <w:footnotePr>
            <w:numFmt w:val="lowerRoman"/>
          </w:footnotePr>
          <w:endnotePr>
            <w:numFmt w:val="decimal"/>
          </w:endnotePr>
          <w:pgSz w:w="11906" w:h="16838"/>
          <w:pgMar w:top="1093" w:right="1440" w:bottom="1440" w:left="1440" w:header="708" w:footer="335" w:gutter="0"/>
          <w:cols w:space="708"/>
          <w:titlePg/>
          <w:docGrid w:linePitch="360"/>
        </w:sectPr>
      </w:pPr>
      <w:r>
        <w:t>The Autism Health Roadmap contains information that may be distressing to some readers. It includes information about the experiences of Autistic people</w:t>
      </w:r>
      <w:r w:rsidR="0030540A">
        <w:t>, their families and carers,</w:t>
      </w:r>
      <w:r>
        <w:t xml:space="preserve"> and the barriers they face. If you need support </w:t>
      </w:r>
      <w:r w:rsidDel="001812EA">
        <w:t xml:space="preserve">the </w:t>
      </w:r>
      <w:r>
        <w:t xml:space="preserve">following free services </w:t>
      </w:r>
      <w:r w:rsidR="00222839">
        <w:t xml:space="preserve">are </w:t>
      </w:r>
      <w:r>
        <w:t>available to help you.</w:t>
      </w:r>
      <w:r>
        <w:br/>
      </w:r>
    </w:p>
    <w:p w14:paraId="1D431B29" w14:textId="77777777" w:rsidR="003E2D43" w:rsidRDefault="003E2D43" w:rsidP="003E2D43">
      <w:pPr>
        <w:pStyle w:val="Heading4"/>
      </w:pPr>
      <w:r>
        <w:t>Autism Connect</w:t>
      </w:r>
    </w:p>
    <w:p w14:paraId="3275AE57" w14:textId="77777777" w:rsidR="003E2D43" w:rsidRPr="00C65B48" w:rsidRDefault="003E2D43" w:rsidP="003E2D43">
      <w:pPr>
        <w:spacing w:line="264" w:lineRule="auto"/>
        <w:rPr>
          <w:sz w:val="22"/>
          <w:szCs w:val="22"/>
        </w:rPr>
      </w:pPr>
      <w:r w:rsidRPr="00C65B48">
        <w:rPr>
          <w:sz w:val="22"/>
          <w:szCs w:val="22"/>
        </w:rPr>
        <w:t xml:space="preserve">A free, national autism helpline, providing independent and expert information about autism over the phone, </w:t>
      </w:r>
      <w:proofErr w:type="gramStart"/>
      <w:r w:rsidRPr="00C65B48">
        <w:rPr>
          <w:sz w:val="22"/>
          <w:szCs w:val="22"/>
        </w:rPr>
        <w:t>email</w:t>
      </w:r>
      <w:proofErr w:type="gramEnd"/>
      <w:r w:rsidRPr="00C65B48">
        <w:rPr>
          <w:sz w:val="22"/>
          <w:szCs w:val="22"/>
        </w:rPr>
        <w:t xml:space="preserve"> and webchat. It supports Autistic people, their families and carers and support networks, health professionals, researchers, teachers, </w:t>
      </w:r>
      <w:proofErr w:type="gramStart"/>
      <w:r w:rsidRPr="00C65B48">
        <w:rPr>
          <w:sz w:val="22"/>
          <w:szCs w:val="22"/>
        </w:rPr>
        <w:t>employers</w:t>
      </w:r>
      <w:proofErr w:type="gramEnd"/>
      <w:r w:rsidRPr="00C65B48">
        <w:rPr>
          <w:sz w:val="22"/>
          <w:szCs w:val="22"/>
        </w:rPr>
        <w:t xml:space="preserve"> and the broader community.</w:t>
      </w:r>
    </w:p>
    <w:p w14:paraId="67AE0D27" w14:textId="77777777" w:rsidR="003E2D43" w:rsidRPr="00FC7914" w:rsidRDefault="003E2D43" w:rsidP="00E2235F">
      <w:pPr>
        <w:pStyle w:val="ListParagraph"/>
        <w:numPr>
          <w:ilvl w:val="0"/>
          <w:numId w:val="10"/>
        </w:numPr>
        <w:spacing w:line="264" w:lineRule="auto"/>
        <w:ind w:left="567" w:hanging="425"/>
        <w:rPr>
          <w:sz w:val="22"/>
          <w:szCs w:val="22"/>
        </w:rPr>
      </w:pPr>
      <w:r w:rsidRPr="00FC7914">
        <w:rPr>
          <w:sz w:val="22"/>
          <w:szCs w:val="22"/>
        </w:rPr>
        <w:t>Available from 8am to 7pm, Monday to Friday. Telephone 1300 308 699.</w:t>
      </w:r>
    </w:p>
    <w:p w14:paraId="1B3B914C" w14:textId="77777777" w:rsidR="003E2D43" w:rsidRPr="00FC7914" w:rsidRDefault="003E2D43" w:rsidP="00E2235F">
      <w:pPr>
        <w:pStyle w:val="ListParagraph"/>
        <w:numPr>
          <w:ilvl w:val="0"/>
          <w:numId w:val="10"/>
        </w:numPr>
        <w:spacing w:line="264" w:lineRule="auto"/>
        <w:ind w:left="567" w:hanging="425"/>
        <w:rPr>
          <w:rFonts w:eastAsiaTheme="majorEastAsia"/>
          <w:sz w:val="22"/>
          <w:szCs w:val="22"/>
        </w:rPr>
      </w:pPr>
      <w:r w:rsidRPr="00FC7914">
        <w:rPr>
          <w:sz w:val="22"/>
          <w:szCs w:val="22"/>
        </w:rPr>
        <w:t xml:space="preserve">Website: </w:t>
      </w:r>
      <w:hyperlink r:id="rId13">
        <w:r w:rsidRPr="00FC7914">
          <w:rPr>
            <w:rStyle w:val="Hyperlink"/>
            <w:sz w:val="22"/>
            <w:szCs w:val="22"/>
          </w:rPr>
          <w:t>Autism Connect</w:t>
        </w:r>
      </w:hyperlink>
      <w:r w:rsidRPr="00FC7914">
        <w:rPr>
          <w:sz w:val="22"/>
          <w:szCs w:val="22"/>
        </w:rPr>
        <w:t xml:space="preserve">. </w:t>
      </w:r>
      <w:r>
        <w:rPr>
          <w:sz w:val="22"/>
          <w:szCs w:val="22"/>
        </w:rPr>
        <w:br/>
      </w:r>
    </w:p>
    <w:p w14:paraId="5741DB50" w14:textId="77777777" w:rsidR="003E2D43" w:rsidRDefault="003E2D43" w:rsidP="003E2D43">
      <w:pPr>
        <w:pStyle w:val="Heading4"/>
      </w:pPr>
      <w:r>
        <w:t>Beyond Blue Support Service</w:t>
      </w:r>
    </w:p>
    <w:p w14:paraId="14876993" w14:textId="77777777" w:rsidR="003E2D43" w:rsidRPr="00C65B48" w:rsidRDefault="003E2D43" w:rsidP="003E2D43">
      <w:pPr>
        <w:spacing w:line="264" w:lineRule="auto"/>
        <w:rPr>
          <w:sz w:val="22"/>
          <w:szCs w:val="22"/>
        </w:rPr>
      </w:pPr>
      <w:r>
        <w:rPr>
          <w:sz w:val="22"/>
          <w:szCs w:val="22"/>
        </w:rPr>
        <w:t>A</w:t>
      </w:r>
      <w:r w:rsidRPr="00C65B48">
        <w:rPr>
          <w:sz w:val="22"/>
          <w:szCs w:val="22"/>
        </w:rPr>
        <w:t xml:space="preserve"> free telephone and online service available to everyone for brief counselling.</w:t>
      </w:r>
    </w:p>
    <w:p w14:paraId="29E9FA41" w14:textId="77777777" w:rsidR="003E2D43" w:rsidRPr="00FC7914" w:rsidRDefault="003E2D43" w:rsidP="00E2235F">
      <w:pPr>
        <w:pStyle w:val="ListParagraph"/>
        <w:numPr>
          <w:ilvl w:val="0"/>
          <w:numId w:val="10"/>
        </w:numPr>
        <w:spacing w:line="264" w:lineRule="auto"/>
        <w:ind w:left="567" w:hanging="425"/>
        <w:rPr>
          <w:sz w:val="22"/>
          <w:szCs w:val="22"/>
        </w:rPr>
      </w:pPr>
      <w:r w:rsidRPr="00FC7914">
        <w:rPr>
          <w:sz w:val="22"/>
          <w:szCs w:val="22"/>
        </w:rPr>
        <w:t>Telephone 1300 224 636, 24 hours a day, 7 days a week.</w:t>
      </w:r>
    </w:p>
    <w:p w14:paraId="10325EE4" w14:textId="77777777" w:rsidR="003E2D43" w:rsidRPr="00FC7914" w:rsidRDefault="003E2D43" w:rsidP="00E2235F">
      <w:pPr>
        <w:pStyle w:val="ListParagraph"/>
        <w:numPr>
          <w:ilvl w:val="0"/>
          <w:numId w:val="10"/>
        </w:numPr>
        <w:spacing w:line="264" w:lineRule="auto"/>
        <w:ind w:left="567" w:hanging="425"/>
        <w:rPr>
          <w:sz w:val="22"/>
          <w:szCs w:val="22"/>
        </w:rPr>
      </w:pPr>
      <w:r w:rsidRPr="00FC7914">
        <w:rPr>
          <w:sz w:val="22"/>
          <w:szCs w:val="22"/>
        </w:rPr>
        <w:t>Chat online 24 hours a day, 7 days a week.</w:t>
      </w:r>
    </w:p>
    <w:p w14:paraId="776F0B0B" w14:textId="77777777" w:rsidR="003E2D43" w:rsidRPr="00FC7914" w:rsidRDefault="003E2D43" w:rsidP="00E2235F">
      <w:pPr>
        <w:pStyle w:val="ListParagraph"/>
        <w:numPr>
          <w:ilvl w:val="0"/>
          <w:numId w:val="10"/>
        </w:numPr>
        <w:spacing w:line="264" w:lineRule="auto"/>
        <w:ind w:left="567" w:hanging="425"/>
        <w:rPr>
          <w:sz w:val="22"/>
          <w:szCs w:val="22"/>
        </w:rPr>
      </w:pPr>
      <w:r w:rsidRPr="00FC7914">
        <w:rPr>
          <w:sz w:val="22"/>
          <w:szCs w:val="22"/>
        </w:rPr>
        <w:t xml:space="preserve">Email for free, short-term counselling, </w:t>
      </w:r>
      <w:proofErr w:type="gramStart"/>
      <w:r w:rsidRPr="00FC7914">
        <w:rPr>
          <w:sz w:val="22"/>
          <w:szCs w:val="22"/>
        </w:rPr>
        <w:t>advice</w:t>
      </w:r>
      <w:proofErr w:type="gramEnd"/>
      <w:r w:rsidRPr="00FC7914">
        <w:rPr>
          <w:sz w:val="22"/>
          <w:szCs w:val="22"/>
        </w:rPr>
        <w:t xml:space="preserve"> and referral services.</w:t>
      </w:r>
    </w:p>
    <w:p w14:paraId="7A07AA5D" w14:textId="77777777" w:rsidR="003E2D43" w:rsidRPr="004C528D" w:rsidRDefault="003E2D43" w:rsidP="00E2235F">
      <w:pPr>
        <w:pStyle w:val="ListParagraph"/>
        <w:numPr>
          <w:ilvl w:val="0"/>
          <w:numId w:val="10"/>
        </w:numPr>
        <w:spacing w:line="264" w:lineRule="auto"/>
        <w:ind w:left="567" w:hanging="425"/>
        <w:rPr>
          <w:sz w:val="22"/>
          <w:szCs w:val="22"/>
        </w:rPr>
      </w:pPr>
      <w:r w:rsidRPr="00FC7914">
        <w:rPr>
          <w:sz w:val="22"/>
          <w:szCs w:val="22"/>
        </w:rPr>
        <w:t xml:space="preserve">Website: </w:t>
      </w:r>
      <w:hyperlink r:id="rId14">
        <w:r w:rsidRPr="00FC7914">
          <w:rPr>
            <w:rStyle w:val="Hyperlink"/>
            <w:sz w:val="22"/>
            <w:szCs w:val="22"/>
          </w:rPr>
          <w:t>Beyond Blue Support Service</w:t>
        </w:r>
      </w:hyperlink>
      <w:r w:rsidRPr="00FC7914">
        <w:rPr>
          <w:sz w:val="22"/>
          <w:szCs w:val="22"/>
        </w:rPr>
        <w:t>.</w:t>
      </w:r>
      <w:r>
        <w:rPr>
          <w:sz w:val="22"/>
          <w:szCs w:val="22"/>
        </w:rPr>
        <w:br/>
      </w:r>
    </w:p>
    <w:p w14:paraId="131FBE47" w14:textId="77777777" w:rsidR="003E2D43" w:rsidRDefault="003E2D43" w:rsidP="003E2D43">
      <w:pPr>
        <w:pStyle w:val="Heading4"/>
      </w:pPr>
      <w:r>
        <w:t>Lifeline Crisis Support</w:t>
      </w:r>
    </w:p>
    <w:p w14:paraId="43D37373" w14:textId="77777777" w:rsidR="003E2D43" w:rsidRPr="00C65B48" w:rsidRDefault="003E2D43" w:rsidP="003E2D43">
      <w:pPr>
        <w:spacing w:line="264" w:lineRule="auto"/>
        <w:rPr>
          <w:sz w:val="22"/>
          <w:szCs w:val="22"/>
        </w:rPr>
      </w:pPr>
      <w:r>
        <w:rPr>
          <w:sz w:val="22"/>
          <w:szCs w:val="22"/>
        </w:rPr>
        <w:t>A</w:t>
      </w:r>
      <w:r w:rsidRPr="00C65B48">
        <w:rPr>
          <w:sz w:val="22"/>
          <w:szCs w:val="22"/>
        </w:rPr>
        <w:t xml:space="preserve"> confidential service provid</w:t>
      </w:r>
      <w:r>
        <w:rPr>
          <w:sz w:val="22"/>
          <w:szCs w:val="22"/>
        </w:rPr>
        <w:t>ing</w:t>
      </w:r>
      <w:r w:rsidRPr="00C65B48">
        <w:rPr>
          <w:sz w:val="22"/>
          <w:szCs w:val="22"/>
        </w:rPr>
        <w:t xml:space="preserve"> support when you are feeling overwhelmed, having difficulty coping or thinking about suicide.</w:t>
      </w:r>
    </w:p>
    <w:p w14:paraId="2200CB76" w14:textId="77777777" w:rsidR="003E2D43" w:rsidRPr="00FC7914" w:rsidRDefault="003E2D43" w:rsidP="00E2235F">
      <w:pPr>
        <w:pStyle w:val="ListParagraph"/>
        <w:numPr>
          <w:ilvl w:val="0"/>
          <w:numId w:val="36"/>
        </w:numPr>
        <w:spacing w:line="264" w:lineRule="auto"/>
        <w:ind w:left="567" w:hanging="425"/>
        <w:rPr>
          <w:sz w:val="22"/>
          <w:szCs w:val="22"/>
        </w:rPr>
      </w:pPr>
      <w:r w:rsidRPr="00FC7914">
        <w:rPr>
          <w:sz w:val="22"/>
          <w:szCs w:val="22"/>
        </w:rPr>
        <w:t>Speak to a crisis support worker by telephone on 13 11 14, 24 hours a day, 7 days a week.</w:t>
      </w:r>
    </w:p>
    <w:p w14:paraId="138A28B0" w14:textId="77777777" w:rsidR="003E2D43" w:rsidRPr="00FC7914" w:rsidRDefault="003E2D43" w:rsidP="00E2235F">
      <w:pPr>
        <w:pStyle w:val="ListParagraph"/>
        <w:numPr>
          <w:ilvl w:val="0"/>
          <w:numId w:val="36"/>
        </w:numPr>
        <w:spacing w:line="264" w:lineRule="auto"/>
        <w:ind w:left="567" w:hanging="425"/>
        <w:rPr>
          <w:sz w:val="22"/>
          <w:szCs w:val="22"/>
        </w:rPr>
      </w:pPr>
      <w:r w:rsidRPr="00FC7914">
        <w:rPr>
          <w:sz w:val="22"/>
          <w:szCs w:val="22"/>
        </w:rPr>
        <w:t>Chat online 24 hours a day, 7 days a week.</w:t>
      </w:r>
    </w:p>
    <w:p w14:paraId="3647B1F8" w14:textId="77777777" w:rsidR="003E2D43" w:rsidRDefault="003E2D43" w:rsidP="00E2235F">
      <w:pPr>
        <w:pStyle w:val="ListParagraph"/>
        <w:numPr>
          <w:ilvl w:val="0"/>
          <w:numId w:val="36"/>
        </w:numPr>
        <w:spacing w:line="264" w:lineRule="auto"/>
        <w:ind w:left="567" w:hanging="425"/>
        <w:rPr>
          <w:sz w:val="22"/>
          <w:szCs w:val="22"/>
        </w:rPr>
      </w:pPr>
      <w:r w:rsidRPr="00FC7914">
        <w:rPr>
          <w:sz w:val="22"/>
          <w:szCs w:val="22"/>
        </w:rPr>
        <w:t xml:space="preserve">Website: </w:t>
      </w:r>
      <w:hyperlink r:id="rId15">
        <w:r w:rsidRPr="00FC7914">
          <w:rPr>
            <w:rStyle w:val="Hyperlink"/>
            <w:sz w:val="22"/>
            <w:szCs w:val="22"/>
          </w:rPr>
          <w:t>Lifeline Crisis Support</w:t>
        </w:r>
      </w:hyperlink>
      <w:r w:rsidRPr="00FC7914">
        <w:rPr>
          <w:sz w:val="22"/>
          <w:szCs w:val="22"/>
        </w:rPr>
        <w:t>.</w:t>
      </w:r>
    </w:p>
    <w:p w14:paraId="77833C40" w14:textId="6FB64564" w:rsidR="003E2D43" w:rsidRDefault="00C40C3A" w:rsidP="003E2D43">
      <w:pPr>
        <w:pStyle w:val="Heading4"/>
      </w:pPr>
      <w:r>
        <w:t>e</w:t>
      </w:r>
      <w:r w:rsidR="003E2D43">
        <w:t>headspace</w:t>
      </w:r>
    </w:p>
    <w:p w14:paraId="00AB5632" w14:textId="0D115B32" w:rsidR="003E2D43" w:rsidRPr="00C65B48" w:rsidRDefault="003E2D43" w:rsidP="003E2D43">
      <w:pPr>
        <w:spacing w:line="264" w:lineRule="auto"/>
        <w:rPr>
          <w:sz w:val="22"/>
          <w:szCs w:val="22"/>
        </w:rPr>
      </w:pPr>
      <w:r>
        <w:rPr>
          <w:sz w:val="22"/>
          <w:szCs w:val="22"/>
        </w:rPr>
        <w:t>A</w:t>
      </w:r>
      <w:r w:rsidRPr="00C65B48">
        <w:rPr>
          <w:sz w:val="22"/>
          <w:szCs w:val="22"/>
        </w:rPr>
        <w:t xml:space="preserve"> free online and telephone support and counselling to young people between ages 12-25 every day from 9am</w:t>
      </w:r>
      <w:r w:rsidR="000217A5">
        <w:rPr>
          <w:sz w:val="22"/>
          <w:szCs w:val="22"/>
        </w:rPr>
        <w:t>–</w:t>
      </w:r>
      <w:r w:rsidRPr="00C65B48">
        <w:rPr>
          <w:sz w:val="22"/>
          <w:szCs w:val="22"/>
        </w:rPr>
        <w:t>1am AEDT</w:t>
      </w:r>
      <w:r w:rsidR="00BC589E">
        <w:rPr>
          <w:sz w:val="22"/>
          <w:szCs w:val="22"/>
        </w:rPr>
        <w:t>.</w:t>
      </w:r>
    </w:p>
    <w:p w14:paraId="481661DA" w14:textId="77777777" w:rsidR="003E2D43" w:rsidRPr="00FC7914" w:rsidRDefault="003E2D43" w:rsidP="00E2235F">
      <w:pPr>
        <w:pStyle w:val="ListParagraph"/>
        <w:numPr>
          <w:ilvl w:val="0"/>
          <w:numId w:val="37"/>
        </w:numPr>
        <w:spacing w:line="264" w:lineRule="auto"/>
        <w:ind w:left="567" w:hanging="425"/>
        <w:rPr>
          <w:sz w:val="22"/>
          <w:szCs w:val="22"/>
        </w:rPr>
      </w:pPr>
      <w:r w:rsidRPr="00FC7914">
        <w:rPr>
          <w:sz w:val="22"/>
          <w:szCs w:val="22"/>
        </w:rPr>
        <w:t>Call 1800 650 890</w:t>
      </w:r>
    </w:p>
    <w:p w14:paraId="1DB4D00D" w14:textId="77777777" w:rsidR="003E2D43" w:rsidRPr="00FC7914" w:rsidRDefault="003E2D43" w:rsidP="00E2235F">
      <w:pPr>
        <w:pStyle w:val="ListParagraph"/>
        <w:numPr>
          <w:ilvl w:val="0"/>
          <w:numId w:val="37"/>
        </w:numPr>
        <w:spacing w:line="264" w:lineRule="auto"/>
        <w:ind w:left="567" w:hanging="425"/>
        <w:rPr>
          <w:sz w:val="22"/>
          <w:szCs w:val="22"/>
        </w:rPr>
      </w:pPr>
      <w:r w:rsidRPr="00FC7914">
        <w:rPr>
          <w:sz w:val="22"/>
          <w:szCs w:val="22"/>
        </w:rPr>
        <w:t>Chat online through webchat to speak to a clinician</w:t>
      </w:r>
      <w:r>
        <w:rPr>
          <w:sz w:val="22"/>
          <w:szCs w:val="22"/>
        </w:rPr>
        <w:t>.</w:t>
      </w:r>
    </w:p>
    <w:p w14:paraId="3C9E3839" w14:textId="77777777" w:rsidR="003E2D43" w:rsidRPr="00FC7914" w:rsidRDefault="003E2D43" w:rsidP="00E2235F">
      <w:pPr>
        <w:pStyle w:val="ListParagraph"/>
        <w:numPr>
          <w:ilvl w:val="0"/>
          <w:numId w:val="37"/>
        </w:numPr>
        <w:spacing w:line="264" w:lineRule="auto"/>
        <w:ind w:left="567" w:hanging="425"/>
        <w:rPr>
          <w:sz w:val="22"/>
          <w:szCs w:val="22"/>
        </w:rPr>
      </w:pPr>
      <w:r w:rsidRPr="00FC7914">
        <w:rPr>
          <w:sz w:val="22"/>
          <w:szCs w:val="22"/>
        </w:rPr>
        <w:t>Send an email for a response within 2 days</w:t>
      </w:r>
      <w:r>
        <w:rPr>
          <w:sz w:val="22"/>
          <w:szCs w:val="22"/>
        </w:rPr>
        <w:t>.</w:t>
      </w:r>
    </w:p>
    <w:p w14:paraId="1CDFB0B6" w14:textId="6C8E1863" w:rsidR="003E2D43" w:rsidRPr="00FC7914" w:rsidRDefault="003E2D43" w:rsidP="00E2235F">
      <w:pPr>
        <w:pStyle w:val="ListParagraph"/>
        <w:numPr>
          <w:ilvl w:val="0"/>
          <w:numId w:val="37"/>
        </w:numPr>
        <w:spacing w:line="264" w:lineRule="auto"/>
        <w:ind w:left="567" w:hanging="425"/>
        <w:rPr>
          <w:sz w:val="22"/>
          <w:szCs w:val="22"/>
        </w:rPr>
      </w:pPr>
      <w:r w:rsidRPr="00FC7914">
        <w:rPr>
          <w:sz w:val="22"/>
          <w:szCs w:val="22"/>
        </w:rPr>
        <w:t xml:space="preserve">More information, including how to create a headspace account, can be accessed at: </w:t>
      </w:r>
      <w:hyperlink r:id="rId16" w:history="1">
        <w:r w:rsidRPr="00FC7914">
          <w:rPr>
            <w:rStyle w:val="Hyperlink"/>
            <w:sz w:val="22"/>
            <w:szCs w:val="22"/>
          </w:rPr>
          <w:t>Connect with a mental health clinician 1-on-1 | headspace</w:t>
        </w:r>
      </w:hyperlink>
      <w:r w:rsidR="00BC589E">
        <w:rPr>
          <w:rStyle w:val="Hyperlink"/>
          <w:sz w:val="22"/>
          <w:szCs w:val="22"/>
        </w:rPr>
        <w:t>.</w:t>
      </w:r>
      <w:r>
        <w:rPr>
          <w:rStyle w:val="Hyperlink"/>
          <w:sz w:val="22"/>
          <w:szCs w:val="22"/>
        </w:rPr>
        <w:br/>
      </w:r>
    </w:p>
    <w:p w14:paraId="4C8AECF7" w14:textId="77777777" w:rsidR="003E2D43" w:rsidRDefault="003E2D43" w:rsidP="003E2D43">
      <w:pPr>
        <w:pStyle w:val="Heading4"/>
      </w:pPr>
      <w:r>
        <w:t>13 YARN</w:t>
      </w:r>
    </w:p>
    <w:p w14:paraId="08B19813" w14:textId="6DE445A8" w:rsidR="003E2D43" w:rsidRPr="00C65B48" w:rsidRDefault="003E2D43" w:rsidP="003E2D43">
      <w:pPr>
        <w:rPr>
          <w:sz w:val="22"/>
          <w:szCs w:val="22"/>
        </w:rPr>
      </w:pPr>
      <w:r>
        <w:rPr>
          <w:sz w:val="22"/>
          <w:szCs w:val="22"/>
        </w:rPr>
        <w:t>A</w:t>
      </w:r>
      <w:r w:rsidRPr="00C65B48">
        <w:rPr>
          <w:sz w:val="22"/>
          <w:szCs w:val="22"/>
        </w:rPr>
        <w:t xml:space="preserve"> free and confidential one on one crisis support service available for Aboriginal and Torres Strait Islander peoples</w:t>
      </w:r>
      <w:r w:rsidR="00BC589E">
        <w:rPr>
          <w:sz w:val="22"/>
          <w:szCs w:val="22"/>
        </w:rPr>
        <w:t>.</w:t>
      </w:r>
    </w:p>
    <w:p w14:paraId="2023CA4D" w14:textId="77777777" w:rsidR="003E2D43" w:rsidRPr="00FC7914" w:rsidRDefault="003E2D43" w:rsidP="00E2235F">
      <w:pPr>
        <w:pStyle w:val="ListParagraph"/>
        <w:numPr>
          <w:ilvl w:val="0"/>
          <w:numId w:val="35"/>
        </w:numPr>
        <w:ind w:left="567" w:hanging="425"/>
        <w:rPr>
          <w:sz w:val="22"/>
          <w:szCs w:val="22"/>
        </w:rPr>
      </w:pPr>
      <w:r w:rsidRPr="00FC7914">
        <w:rPr>
          <w:sz w:val="22"/>
          <w:szCs w:val="22"/>
        </w:rPr>
        <w:t xml:space="preserve">Support from First Nations crisis counsellors is available at 13YARN (13 92 76) or by visiting: </w:t>
      </w:r>
      <w:hyperlink r:id="rId17">
        <w:r w:rsidRPr="00FC7914">
          <w:rPr>
            <w:rStyle w:val="Hyperlink"/>
            <w:sz w:val="22"/>
            <w:szCs w:val="22"/>
          </w:rPr>
          <w:t>13 YARN</w:t>
        </w:r>
      </w:hyperlink>
      <w:r>
        <w:rPr>
          <w:sz w:val="22"/>
          <w:szCs w:val="22"/>
        </w:rPr>
        <w:t>.</w:t>
      </w:r>
    </w:p>
    <w:p w14:paraId="1814A4B2" w14:textId="77777777" w:rsidR="003E2D43" w:rsidRDefault="003E2D43" w:rsidP="00E2235F">
      <w:pPr>
        <w:pStyle w:val="ListParagraph"/>
        <w:numPr>
          <w:ilvl w:val="0"/>
          <w:numId w:val="35"/>
        </w:numPr>
        <w:ind w:left="567" w:hanging="425"/>
      </w:pPr>
      <w:r w:rsidRPr="00FC7914">
        <w:rPr>
          <w:sz w:val="22"/>
          <w:szCs w:val="22"/>
        </w:rPr>
        <w:t>Available 24 hours a day, 7 days a week.</w:t>
      </w:r>
      <w:r>
        <w:rPr>
          <w:sz w:val="22"/>
          <w:szCs w:val="22"/>
        </w:rPr>
        <w:br/>
      </w:r>
    </w:p>
    <w:p w14:paraId="6AFF0765" w14:textId="77777777" w:rsidR="003E2D43" w:rsidRDefault="003E2D43" w:rsidP="003E2D43">
      <w:pPr>
        <w:pStyle w:val="Heading4"/>
        <w:rPr>
          <w:rStyle w:val="cf01"/>
          <w:rFonts w:asciiTheme="majorHAnsi" w:hAnsiTheme="majorHAnsi" w:cstheme="majorBidi"/>
          <w:sz w:val="24"/>
          <w:szCs w:val="24"/>
        </w:rPr>
      </w:pPr>
      <w:proofErr w:type="spellStart"/>
      <w:r w:rsidRPr="00B63CF4">
        <w:rPr>
          <w:rStyle w:val="cf01"/>
          <w:rFonts w:asciiTheme="majorHAnsi" w:hAnsiTheme="majorHAnsi" w:cstheme="majorBidi"/>
          <w:sz w:val="24"/>
          <w:szCs w:val="24"/>
        </w:rPr>
        <w:t>Qlife</w:t>
      </w:r>
      <w:proofErr w:type="spellEnd"/>
    </w:p>
    <w:p w14:paraId="54CB9983" w14:textId="77777777" w:rsidR="003E2D43" w:rsidRPr="00C65B48" w:rsidRDefault="003E2D43" w:rsidP="003E2D43">
      <w:pPr>
        <w:rPr>
          <w:sz w:val="22"/>
          <w:szCs w:val="22"/>
        </w:rPr>
      </w:pPr>
      <w:r>
        <w:rPr>
          <w:sz w:val="22"/>
          <w:szCs w:val="22"/>
        </w:rPr>
        <w:t>An</w:t>
      </w:r>
      <w:r w:rsidRPr="00C65B48">
        <w:rPr>
          <w:sz w:val="22"/>
          <w:szCs w:val="22"/>
        </w:rPr>
        <w:t xml:space="preserve"> anonymous and free LGBTIQ+ peer support and referral </w:t>
      </w:r>
      <w:r>
        <w:rPr>
          <w:sz w:val="22"/>
          <w:szCs w:val="22"/>
        </w:rPr>
        <w:t xml:space="preserve">service </w:t>
      </w:r>
      <w:r w:rsidRPr="00C65B48">
        <w:rPr>
          <w:sz w:val="22"/>
          <w:szCs w:val="22"/>
        </w:rPr>
        <w:t xml:space="preserve">for people in Australia wanting to talk about sexuality, gender, bodies, </w:t>
      </w:r>
      <w:proofErr w:type="gramStart"/>
      <w:r w:rsidRPr="00C65B48">
        <w:rPr>
          <w:sz w:val="22"/>
          <w:szCs w:val="22"/>
        </w:rPr>
        <w:t>feelings</w:t>
      </w:r>
      <w:proofErr w:type="gramEnd"/>
      <w:r w:rsidRPr="00C65B48">
        <w:rPr>
          <w:sz w:val="22"/>
          <w:szCs w:val="22"/>
        </w:rPr>
        <w:t xml:space="preserve"> or relationships.</w:t>
      </w:r>
    </w:p>
    <w:p w14:paraId="21CD1F1E" w14:textId="77777777" w:rsidR="003E2D43" w:rsidRPr="00FC7914" w:rsidRDefault="003E2D43" w:rsidP="00E2235F">
      <w:pPr>
        <w:pStyle w:val="ListParagraph"/>
        <w:numPr>
          <w:ilvl w:val="0"/>
          <w:numId w:val="18"/>
        </w:numPr>
        <w:ind w:left="567" w:hanging="425"/>
        <w:rPr>
          <w:sz w:val="22"/>
          <w:szCs w:val="22"/>
        </w:rPr>
      </w:pPr>
      <w:r w:rsidRPr="00FC7914">
        <w:rPr>
          <w:sz w:val="22"/>
          <w:szCs w:val="22"/>
        </w:rPr>
        <w:t>Call: 1800 184 527</w:t>
      </w:r>
    </w:p>
    <w:p w14:paraId="552F8449" w14:textId="69513C95" w:rsidR="003E2D43" w:rsidRPr="00716463" w:rsidRDefault="003E2D43" w:rsidP="00E2235F">
      <w:pPr>
        <w:pStyle w:val="ListParagraph"/>
        <w:numPr>
          <w:ilvl w:val="0"/>
          <w:numId w:val="18"/>
        </w:numPr>
        <w:ind w:left="567" w:hanging="425"/>
        <w:rPr>
          <w:rStyle w:val="cf01"/>
          <w:rFonts w:asciiTheme="minorHAnsi" w:hAnsiTheme="minorHAnsi" w:cstheme="minorHAnsi"/>
          <w:sz w:val="22"/>
          <w:szCs w:val="22"/>
        </w:rPr>
      </w:pPr>
      <w:r w:rsidRPr="00FC7914">
        <w:rPr>
          <w:rStyle w:val="cf01"/>
          <w:rFonts w:asciiTheme="minorHAnsi" w:hAnsiTheme="minorHAnsi" w:cstheme="minorHAnsi"/>
          <w:sz w:val="22"/>
          <w:szCs w:val="22"/>
        </w:rPr>
        <w:t xml:space="preserve">Website: </w:t>
      </w:r>
      <w:hyperlink r:id="rId18" w:history="1">
        <w:r w:rsidRPr="00FC7914">
          <w:rPr>
            <w:rStyle w:val="cf01"/>
            <w:rFonts w:asciiTheme="minorHAnsi" w:hAnsiTheme="minorHAnsi" w:cstheme="minorHAnsi"/>
            <w:color w:val="0000FF"/>
            <w:sz w:val="22"/>
            <w:szCs w:val="22"/>
            <w:u w:val="single"/>
          </w:rPr>
          <w:t>https://www.qlife.org.au</w:t>
        </w:r>
      </w:hyperlink>
      <w:r w:rsidR="00BC589E">
        <w:rPr>
          <w:rStyle w:val="cf01"/>
          <w:rFonts w:asciiTheme="minorHAnsi" w:hAnsiTheme="minorHAnsi" w:cstheme="minorHAnsi"/>
          <w:color w:val="0000FF"/>
          <w:sz w:val="22"/>
          <w:szCs w:val="22"/>
          <w:u w:val="single"/>
        </w:rPr>
        <w:t>.</w:t>
      </w:r>
    </w:p>
    <w:p w14:paraId="65DA35FE" w14:textId="77777777" w:rsidR="00716463" w:rsidRDefault="00716463" w:rsidP="00B32666">
      <w:pPr>
        <w:rPr>
          <w:rStyle w:val="cf01"/>
          <w:rFonts w:asciiTheme="minorHAnsi" w:hAnsiTheme="minorHAnsi" w:cstheme="minorHAnsi"/>
          <w:color w:val="0000FF"/>
          <w:sz w:val="22"/>
          <w:szCs w:val="22"/>
          <w:u w:val="single"/>
        </w:rPr>
      </w:pPr>
    </w:p>
    <w:p w14:paraId="3926F928" w14:textId="77777777" w:rsidR="00716463" w:rsidRDefault="00716463" w:rsidP="008C47DE">
      <w:pPr>
        <w:rPr>
          <w:highlight w:val="lightGray"/>
        </w:rPr>
      </w:pPr>
    </w:p>
    <w:p w14:paraId="4CB6B620" w14:textId="77777777" w:rsidR="008C47DE" w:rsidRDefault="008C47DE" w:rsidP="008C47DE">
      <w:pPr>
        <w:rPr>
          <w:highlight w:val="lightGray"/>
        </w:rPr>
        <w:sectPr w:rsidR="008C47DE" w:rsidSect="008C47DE">
          <w:footnotePr>
            <w:numFmt w:val="lowerRoman"/>
          </w:footnotePr>
          <w:endnotePr>
            <w:numFmt w:val="decimal"/>
          </w:endnotePr>
          <w:type w:val="continuous"/>
          <w:pgSz w:w="11906" w:h="16838"/>
          <w:pgMar w:top="1093" w:right="1700" w:bottom="1440" w:left="1440" w:header="708" w:footer="335" w:gutter="0"/>
          <w:cols w:num="2" w:space="708"/>
          <w:titlePg/>
          <w:docGrid w:linePitch="360"/>
        </w:sectPr>
      </w:pPr>
    </w:p>
    <w:p w14:paraId="5FA32B49" w14:textId="54A3C098" w:rsidR="00EB4521" w:rsidRPr="00774FE8" w:rsidRDefault="00EB4521" w:rsidP="00EB4521">
      <w:pPr>
        <w:pStyle w:val="Heading1"/>
      </w:pPr>
      <w:bookmarkStart w:id="30" w:name="_Toc167730920"/>
      <w:bookmarkStart w:id="31" w:name="_Toc170737963"/>
      <w:r>
        <w:lastRenderedPageBreak/>
        <w:t>Overview</w:t>
      </w:r>
      <w:bookmarkEnd w:id="30"/>
      <w:bookmarkEnd w:id="31"/>
    </w:p>
    <w:p w14:paraId="3E52BF53" w14:textId="591294E6" w:rsidR="000A461F" w:rsidRDefault="00EB4521" w:rsidP="00EB4521">
      <w:pPr>
        <w:shd w:val="clear" w:color="auto" w:fill="FFFFFF" w:themeFill="background1"/>
        <w:spacing w:before="204" w:after="204"/>
        <w:rPr>
          <w:rFonts w:eastAsiaTheme="minorEastAsia" w:cstheme="minorBidi"/>
        </w:rPr>
      </w:pPr>
      <w:r w:rsidRPr="006108A2">
        <w:rPr>
          <w:rFonts w:eastAsiaTheme="minorEastAsia" w:cstheme="minorBidi"/>
        </w:rPr>
        <w:t xml:space="preserve">The </w:t>
      </w:r>
      <w:r>
        <w:rPr>
          <w:rFonts w:eastAsiaTheme="minorEastAsia" w:cstheme="minorBidi"/>
        </w:rPr>
        <w:t>Autism Health Roadmap outlines a vision for</w:t>
      </w:r>
      <w:r w:rsidR="00197742">
        <w:rPr>
          <w:rFonts w:eastAsiaTheme="minorEastAsia" w:cstheme="minorBidi"/>
        </w:rPr>
        <w:t xml:space="preserve"> addressing the </w:t>
      </w:r>
      <w:r w:rsidR="000A461F" w:rsidRPr="000A461F">
        <w:rPr>
          <w:rFonts w:eastAsiaTheme="minorEastAsia" w:cstheme="minorBidi"/>
        </w:rPr>
        <w:t>breadth of issues faced by Autistic people in the health care system and outline</w:t>
      </w:r>
      <w:r w:rsidR="0014499C">
        <w:rPr>
          <w:rFonts w:eastAsiaTheme="minorEastAsia" w:cstheme="minorBidi"/>
        </w:rPr>
        <w:t>s</w:t>
      </w:r>
      <w:r w:rsidR="000A461F" w:rsidRPr="000A461F">
        <w:rPr>
          <w:rFonts w:eastAsiaTheme="minorEastAsia" w:cstheme="minorBidi"/>
        </w:rPr>
        <w:t xml:space="preserve"> actions to improve health and mental health outcomes for the growing population of Autistic people in Australia.</w:t>
      </w:r>
    </w:p>
    <w:p w14:paraId="11C06BE9" w14:textId="38E72461" w:rsidR="00EB4521" w:rsidRDefault="00EB4521" w:rsidP="00EB4521">
      <w:pPr>
        <w:shd w:val="clear" w:color="auto" w:fill="FFFFFF" w:themeFill="background1"/>
        <w:spacing w:before="204" w:after="204"/>
        <w:rPr>
          <w:rFonts w:eastAsiaTheme="minorEastAsia" w:cstheme="minorBidi"/>
        </w:rPr>
      </w:pPr>
      <w:r>
        <w:rPr>
          <w:rFonts w:eastAsiaTheme="minorEastAsia" w:cstheme="minorBidi"/>
        </w:rPr>
        <w:t>This vision will shape improvements to general and autism-specialised health care services and build the capacity of the people who work in health and mental health services</w:t>
      </w:r>
      <w:r w:rsidR="00693882">
        <w:rPr>
          <w:rFonts w:eastAsiaTheme="minorEastAsia" w:cstheme="minorBidi"/>
        </w:rPr>
        <w:t xml:space="preserve">, </w:t>
      </w:r>
      <w:r w:rsidR="00331951" w:rsidRPr="00331951">
        <w:rPr>
          <w:rFonts w:eastAsiaTheme="minorEastAsia" w:cstheme="minorBidi"/>
        </w:rPr>
        <w:t xml:space="preserve">to better serve and support Autistic </w:t>
      </w:r>
      <w:r w:rsidR="007B7196">
        <w:rPr>
          <w:rFonts w:eastAsiaTheme="minorEastAsia" w:cstheme="minorBidi"/>
        </w:rPr>
        <w:t>people, their families</w:t>
      </w:r>
      <w:r w:rsidR="0014499C">
        <w:rPr>
          <w:rFonts w:eastAsiaTheme="minorEastAsia" w:cstheme="minorBidi"/>
        </w:rPr>
        <w:t>,</w:t>
      </w:r>
      <w:r w:rsidR="007B7196">
        <w:rPr>
          <w:rFonts w:eastAsiaTheme="minorEastAsia" w:cstheme="minorBidi"/>
        </w:rPr>
        <w:t xml:space="preserve"> and carers.</w:t>
      </w:r>
    </w:p>
    <w:p w14:paraId="60AE4264" w14:textId="681F9194" w:rsidR="00EB4521" w:rsidRDefault="00333103" w:rsidP="1BCE4AF4">
      <w:pPr>
        <w:shd w:val="clear" w:color="auto" w:fill="FFFFFF" w:themeFill="background1"/>
        <w:spacing w:before="204" w:after="204"/>
        <w:rPr>
          <w:rFonts w:eastAsiaTheme="minorEastAsia" w:cstheme="minorBidi"/>
        </w:rPr>
      </w:pPr>
      <w:r w:rsidRPr="1BCE4AF4">
        <w:rPr>
          <w:rFonts w:eastAsiaTheme="minorEastAsia" w:cstheme="minorBidi"/>
        </w:rPr>
        <w:t xml:space="preserve">The Autism Health Roadmap has six </w:t>
      </w:r>
      <w:r w:rsidR="00EB4521" w:rsidRPr="1BCE4AF4">
        <w:rPr>
          <w:rFonts w:eastAsiaTheme="minorEastAsia" w:cstheme="minorBidi"/>
        </w:rPr>
        <w:t xml:space="preserve">Guiding </w:t>
      </w:r>
      <w:r w:rsidR="006F6CD1" w:rsidRPr="1BCE4AF4">
        <w:rPr>
          <w:rFonts w:eastAsiaTheme="minorEastAsia" w:cstheme="minorBidi"/>
        </w:rPr>
        <w:t>Principles</w:t>
      </w:r>
      <w:r w:rsidR="00EB4521" w:rsidRPr="1BCE4AF4">
        <w:rPr>
          <w:rFonts w:eastAsiaTheme="minorEastAsia" w:cstheme="minorBidi"/>
        </w:rPr>
        <w:t xml:space="preserve">. These principles articulate overarching </w:t>
      </w:r>
      <w:r w:rsidR="00513620" w:rsidRPr="1BCE4AF4">
        <w:rPr>
          <w:rFonts w:eastAsiaTheme="minorEastAsia" w:cstheme="minorBidi"/>
        </w:rPr>
        <w:t xml:space="preserve">core concepts </w:t>
      </w:r>
      <w:r w:rsidR="00EB4521" w:rsidRPr="1BCE4AF4">
        <w:rPr>
          <w:rFonts w:eastAsiaTheme="minorEastAsia" w:cstheme="minorBidi"/>
        </w:rPr>
        <w:t xml:space="preserve">that are </w:t>
      </w:r>
      <w:r w:rsidR="00DC3540" w:rsidRPr="1BCE4AF4">
        <w:rPr>
          <w:rFonts w:eastAsiaTheme="minorEastAsia" w:cstheme="minorBidi"/>
        </w:rPr>
        <w:t>inherent to all focus areas, actions and outcomes</w:t>
      </w:r>
      <w:r w:rsidR="00EB4521" w:rsidRPr="1BCE4AF4">
        <w:rPr>
          <w:rFonts w:eastAsiaTheme="minorEastAsia" w:cstheme="minorBidi"/>
        </w:rPr>
        <w:t xml:space="preserve"> </w:t>
      </w:r>
      <w:r w:rsidR="00CB0436" w:rsidRPr="1BCE4AF4">
        <w:rPr>
          <w:rFonts w:eastAsiaTheme="minorEastAsia" w:cstheme="minorBidi"/>
        </w:rPr>
        <w:t xml:space="preserve">considered </w:t>
      </w:r>
      <w:r w:rsidR="00EB4521" w:rsidRPr="1BCE4AF4">
        <w:rPr>
          <w:rFonts w:eastAsiaTheme="minorEastAsia" w:cstheme="minorBidi"/>
        </w:rPr>
        <w:t>in the Autism Health Roadmap.</w:t>
      </w:r>
    </w:p>
    <w:p w14:paraId="6397CC2C" w14:textId="752AA11C" w:rsidR="004138C2" w:rsidRPr="00273EC2" w:rsidRDefault="004138C2" w:rsidP="00BD077B">
      <w:pPr>
        <w:pStyle w:val="Heading2"/>
      </w:pPr>
      <w:bookmarkStart w:id="32" w:name="_Toc170737964"/>
      <w:r w:rsidRPr="00273EC2">
        <w:t>Guiding Principles</w:t>
      </w:r>
      <w:bookmarkEnd w:id="32"/>
    </w:p>
    <w:p w14:paraId="23BCEB96" w14:textId="5BBE763D" w:rsidR="002B5314" w:rsidRPr="00E3393A" w:rsidRDefault="002B5314" w:rsidP="00E2235F">
      <w:pPr>
        <w:pStyle w:val="ListParagraph"/>
        <w:numPr>
          <w:ilvl w:val="0"/>
          <w:numId w:val="38"/>
        </w:numPr>
        <w:rPr>
          <w:rStyle w:val="cf01"/>
          <w:rFonts w:asciiTheme="minorHAnsi" w:hAnsiTheme="minorHAnsi" w:cstheme="minorBidi"/>
          <w:sz w:val="24"/>
          <w:szCs w:val="24"/>
        </w:rPr>
      </w:pPr>
      <w:r w:rsidRPr="002B5314">
        <w:rPr>
          <w:rStyle w:val="cf01"/>
          <w:rFonts w:asciiTheme="minorHAnsi" w:hAnsiTheme="minorHAnsi" w:cstheme="minorBidi"/>
          <w:sz w:val="24"/>
          <w:szCs w:val="24"/>
        </w:rPr>
        <w:t xml:space="preserve">Understand and promote the </w:t>
      </w:r>
      <w:r>
        <w:rPr>
          <w:rStyle w:val="cf01"/>
          <w:rFonts w:asciiTheme="minorHAnsi" w:hAnsiTheme="minorHAnsi" w:cstheme="minorBidi"/>
          <w:sz w:val="24"/>
          <w:szCs w:val="24"/>
        </w:rPr>
        <w:t>individualised</w:t>
      </w:r>
      <w:r w:rsidRPr="002B5314">
        <w:rPr>
          <w:rStyle w:val="cf01"/>
          <w:rFonts w:asciiTheme="minorHAnsi" w:hAnsiTheme="minorHAnsi" w:cstheme="minorBidi"/>
          <w:sz w:val="24"/>
          <w:szCs w:val="24"/>
        </w:rPr>
        <w:t xml:space="preserve"> and intersecting needs of Autistic individuals in </w:t>
      </w:r>
      <w:r w:rsidR="000E0C9F">
        <w:rPr>
          <w:rStyle w:val="cf01"/>
          <w:rFonts w:asciiTheme="minorHAnsi" w:hAnsiTheme="minorHAnsi" w:cstheme="minorBidi"/>
          <w:sz w:val="24"/>
          <w:szCs w:val="24"/>
        </w:rPr>
        <w:t xml:space="preserve">health and mental health </w:t>
      </w:r>
      <w:proofErr w:type="gramStart"/>
      <w:r w:rsidR="000E0C9F">
        <w:rPr>
          <w:rStyle w:val="cf01"/>
          <w:rFonts w:asciiTheme="minorHAnsi" w:hAnsiTheme="minorHAnsi" w:cstheme="minorBidi"/>
          <w:sz w:val="24"/>
          <w:szCs w:val="24"/>
        </w:rPr>
        <w:t>services</w:t>
      </w:r>
      <w:proofErr w:type="gramEnd"/>
    </w:p>
    <w:p w14:paraId="3D8A65FC" w14:textId="34CAD675" w:rsidR="006D524D" w:rsidRDefault="006D524D" w:rsidP="00E2235F">
      <w:pPr>
        <w:pStyle w:val="ListParagraph"/>
        <w:numPr>
          <w:ilvl w:val="0"/>
          <w:numId w:val="38"/>
        </w:numPr>
        <w:rPr>
          <w:rStyle w:val="cf01"/>
          <w:rFonts w:asciiTheme="minorHAnsi" w:hAnsiTheme="minorHAnsi" w:cstheme="minorBidi"/>
          <w:sz w:val="24"/>
          <w:szCs w:val="24"/>
        </w:rPr>
      </w:pPr>
      <w:r w:rsidRPr="006D524D">
        <w:rPr>
          <w:rStyle w:val="cf01"/>
          <w:rFonts w:asciiTheme="minorHAnsi" w:hAnsiTheme="minorHAnsi" w:cstheme="minorBidi"/>
          <w:sz w:val="24"/>
          <w:szCs w:val="24"/>
        </w:rPr>
        <w:t>Recogni</w:t>
      </w:r>
      <w:r>
        <w:rPr>
          <w:rStyle w:val="cf01"/>
          <w:rFonts w:asciiTheme="minorHAnsi" w:hAnsiTheme="minorHAnsi" w:cstheme="minorBidi"/>
          <w:sz w:val="24"/>
          <w:szCs w:val="24"/>
        </w:rPr>
        <w:t>s</w:t>
      </w:r>
      <w:r w:rsidRPr="006D524D">
        <w:rPr>
          <w:rStyle w:val="cf01"/>
          <w:rFonts w:asciiTheme="minorHAnsi" w:hAnsiTheme="minorHAnsi" w:cstheme="minorBidi"/>
          <w:sz w:val="24"/>
          <w:szCs w:val="24"/>
        </w:rPr>
        <w:t xml:space="preserve">e mental health as </w:t>
      </w:r>
      <w:r w:rsidR="005A7B87">
        <w:rPr>
          <w:rStyle w:val="cf01"/>
          <w:rFonts w:asciiTheme="minorHAnsi" w:hAnsiTheme="minorHAnsi" w:cstheme="minorBidi"/>
          <w:sz w:val="24"/>
          <w:szCs w:val="24"/>
        </w:rPr>
        <w:t>integral to all</w:t>
      </w:r>
      <w:r w:rsidRPr="006D524D">
        <w:rPr>
          <w:rStyle w:val="cf01"/>
          <w:rFonts w:asciiTheme="minorHAnsi" w:hAnsiTheme="minorHAnsi" w:cstheme="minorBidi"/>
          <w:sz w:val="24"/>
          <w:szCs w:val="24"/>
        </w:rPr>
        <w:t xml:space="preserve"> </w:t>
      </w:r>
      <w:proofErr w:type="gramStart"/>
      <w:r w:rsidRPr="006D524D">
        <w:rPr>
          <w:rStyle w:val="cf01"/>
          <w:rFonts w:asciiTheme="minorHAnsi" w:hAnsiTheme="minorHAnsi" w:cstheme="minorBidi"/>
          <w:sz w:val="24"/>
          <w:szCs w:val="24"/>
        </w:rPr>
        <w:t>health</w:t>
      </w:r>
      <w:proofErr w:type="gramEnd"/>
    </w:p>
    <w:p w14:paraId="1DAD7EE1" w14:textId="6492073D" w:rsidR="0048170A" w:rsidRDefault="0048170A" w:rsidP="00E2235F">
      <w:pPr>
        <w:pStyle w:val="ListParagraph"/>
        <w:numPr>
          <w:ilvl w:val="0"/>
          <w:numId w:val="38"/>
        </w:numPr>
        <w:rPr>
          <w:rStyle w:val="cf01"/>
          <w:rFonts w:asciiTheme="minorHAnsi" w:hAnsiTheme="minorHAnsi" w:cstheme="minorBidi"/>
          <w:sz w:val="24"/>
          <w:szCs w:val="24"/>
        </w:rPr>
      </w:pPr>
      <w:r w:rsidRPr="000E0C9F">
        <w:rPr>
          <w:rStyle w:val="cf01"/>
          <w:rFonts w:asciiTheme="minorHAnsi" w:hAnsiTheme="minorHAnsi" w:cstheme="minorBidi"/>
          <w:sz w:val="24"/>
          <w:szCs w:val="24"/>
        </w:rPr>
        <w:t>Ensure partnership and inclusion by involving Autistic individuals</w:t>
      </w:r>
      <w:r>
        <w:rPr>
          <w:rStyle w:val="cf01"/>
          <w:rFonts w:asciiTheme="minorHAnsi" w:hAnsiTheme="minorHAnsi" w:cstheme="minorBidi"/>
          <w:sz w:val="24"/>
          <w:szCs w:val="24"/>
        </w:rPr>
        <w:t>, their families and carers</w:t>
      </w:r>
      <w:r w:rsidRPr="000E0C9F">
        <w:rPr>
          <w:rStyle w:val="cf01"/>
          <w:rFonts w:asciiTheme="minorHAnsi" w:hAnsiTheme="minorHAnsi" w:cstheme="minorBidi"/>
          <w:sz w:val="24"/>
          <w:szCs w:val="24"/>
        </w:rPr>
        <w:t xml:space="preserve"> in decisions that affect </w:t>
      </w:r>
      <w:proofErr w:type="gramStart"/>
      <w:r w:rsidRPr="000E0C9F">
        <w:rPr>
          <w:rStyle w:val="cf01"/>
          <w:rFonts w:asciiTheme="minorHAnsi" w:hAnsiTheme="minorHAnsi" w:cstheme="minorBidi"/>
          <w:sz w:val="24"/>
          <w:szCs w:val="24"/>
        </w:rPr>
        <w:t>them</w:t>
      </w:r>
      <w:proofErr w:type="gramEnd"/>
    </w:p>
    <w:p w14:paraId="638E9B56" w14:textId="512CACF7" w:rsidR="006D524D" w:rsidRPr="00E3393A" w:rsidRDefault="006D524D" w:rsidP="00E2235F">
      <w:pPr>
        <w:pStyle w:val="ListParagraph"/>
        <w:numPr>
          <w:ilvl w:val="0"/>
          <w:numId w:val="38"/>
        </w:numPr>
        <w:rPr>
          <w:rStyle w:val="cf01"/>
          <w:rFonts w:asciiTheme="minorHAnsi" w:hAnsiTheme="minorHAnsi" w:cstheme="minorBidi"/>
          <w:sz w:val="24"/>
          <w:szCs w:val="24"/>
        </w:rPr>
      </w:pPr>
      <w:r w:rsidRPr="006D524D">
        <w:rPr>
          <w:rStyle w:val="cf01"/>
          <w:rFonts w:asciiTheme="minorHAnsi" w:hAnsiTheme="minorHAnsi" w:cstheme="minorBidi"/>
          <w:sz w:val="24"/>
          <w:szCs w:val="24"/>
        </w:rPr>
        <w:t>Services for Autistic people</w:t>
      </w:r>
      <w:r w:rsidR="00FC2C8F">
        <w:rPr>
          <w:rStyle w:val="cf01"/>
          <w:rFonts w:asciiTheme="minorHAnsi" w:hAnsiTheme="minorHAnsi" w:cstheme="minorBidi"/>
          <w:sz w:val="24"/>
          <w:szCs w:val="24"/>
        </w:rPr>
        <w:t>, their families and carers</w:t>
      </w:r>
      <w:r w:rsidRPr="006D524D">
        <w:rPr>
          <w:rStyle w:val="cf01"/>
          <w:rFonts w:asciiTheme="minorHAnsi" w:hAnsiTheme="minorHAnsi" w:cstheme="minorBidi"/>
          <w:sz w:val="24"/>
          <w:szCs w:val="24"/>
        </w:rPr>
        <w:t xml:space="preserve"> should be universally </w:t>
      </w:r>
      <w:proofErr w:type="gramStart"/>
      <w:r w:rsidRPr="006D524D">
        <w:rPr>
          <w:rStyle w:val="cf01"/>
          <w:rFonts w:asciiTheme="minorHAnsi" w:hAnsiTheme="minorHAnsi" w:cstheme="minorBidi"/>
          <w:sz w:val="24"/>
          <w:szCs w:val="24"/>
        </w:rPr>
        <w:t>accessible</w:t>
      </w:r>
      <w:proofErr w:type="gramEnd"/>
    </w:p>
    <w:p w14:paraId="22330D70" w14:textId="39F45899" w:rsidR="005A7B87" w:rsidRPr="00E3393A" w:rsidRDefault="005A7B87" w:rsidP="00E2235F">
      <w:pPr>
        <w:pStyle w:val="ListParagraph"/>
        <w:numPr>
          <w:ilvl w:val="0"/>
          <w:numId w:val="38"/>
        </w:numPr>
        <w:rPr>
          <w:rStyle w:val="cf01"/>
          <w:rFonts w:asciiTheme="minorHAnsi" w:hAnsiTheme="minorHAnsi" w:cstheme="minorBidi"/>
          <w:sz w:val="24"/>
          <w:szCs w:val="24"/>
        </w:rPr>
      </w:pPr>
      <w:r w:rsidRPr="00FC2C8F">
        <w:rPr>
          <w:rStyle w:val="cf01"/>
          <w:rFonts w:asciiTheme="minorHAnsi" w:hAnsiTheme="minorHAnsi" w:cstheme="minorBidi"/>
          <w:sz w:val="24"/>
          <w:szCs w:val="24"/>
        </w:rPr>
        <w:t xml:space="preserve">Uphold human rights, self-determination, and autonomy of Autistic </w:t>
      </w:r>
      <w:proofErr w:type="gramStart"/>
      <w:r w:rsidRPr="00FC2C8F">
        <w:rPr>
          <w:rStyle w:val="cf01"/>
          <w:rFonts w:asciiTheme="minorHAnsi" w:hAnsiTheme="minorHAnsi" w:cstheme="minorBidi"/>
          <w:sz w:val="24"/>
          <w:szCs w:val="24"/>
        </w:rPr>
        <w:t>people</w:t>
      </w:r>
      <w:proofErr w:type="gramEnd"/>
    </w:p>
    <w:p w14:paraId="06C8C5EC" w14:textId="6DF7A964" w:rsidR="00FC2C8F" w:rsidRPr="00E3393A" w:rsidRDefault="00FC2C8F" w:rsidP="00E2235F">
      <w:pPr>
        <w:pStyle w:val="ListParagraph"/>
        <w:numPr>
          <w:ilvl w:val="0"/>
          <w:numId w:val="38"/>
        </w:numPr>
        <w:rPr>
          <w:rStyle w:val="cf01"/>
          <w:rFonts w:asciiTheme="minorHAnsi" w:hAnsiTheme="minorHAnsi" w:cstheme="minorBidi"/>
          <w:sz w:val="24"/>
          <w:szCs w:val="24"/>
        </w:rPr>
      </w:pPr>
      <w:r w:rsidRPr="00FC2C8F">
        <w:rPr>
          <w:rStyle w:val="cf01"/>
          <w:rFonts w:asciiTheme="minorHAnsi" w:hAnsiTheme="minorHAnsi" w:cstheme="minorBidi"/>
          <w:sz w:val="24"/>
          <w:szCs w:val="24"/>
        </w:rPr>
        <w:t xml:space="preserve">Acknowledge and cater to the specific needs of Autistic people as a priority population in all health </w:t>
      </w:r>
      <w:proofErr w:type="gramStart"/>
      <w:r w:rsidRPr="00FC2C8F">
        <w:rPr>
          <w:rStyle w:val="cf01"/>
          <w:rFonts w:asciiTheme="minorHAnsi" w:hAnsiTheme="minorHAnsi" w:cstheme="minorBidi"/>
          <w:sz w:val="24"/>
          <w:szCs w:val="24"/>
        </w:rPr>
        <w:t>services</w:t>
      </w:r>
      <w:proofErr w:type="gramEnd"/>
    </w:p>
    <w:p w14:paraId="62C58EC3" w14:textId="6C5DBAB2" w:rsidR="00EB4521" w:rsidRDefault="00EB4521" w:rsidP="00407FC0">
      <w:pPr>
        <w:shd w:val="clear" w:color="auto" w:fill="FFFFFF" w:themeFill="background1"/>
        <w:spacing w:before="204" w:after="204"/>
        <w:rPr>
          <w:rFonts w:eastAsiaTheme="minorEastAsia" w:cstheme="minorBidi"/>
        </w:rPr>
      </w:pPr>
      <w:r>
        <w:rPr>
          <w:rFonts w:eastAsiaTheme="minorEastAsia" w:cstheme="minorBidi"/>
        </w:rPr>
        <w:t>The Autism Health Roadmap is focused on six key areas of health and mental health, referred to as Focus Areas.</w:t>
      </w:r>
    </w:p>
    <w:p w14:paraId="48C55D6A" w14:textId="27A98F39" w:rsidR="00FA376A" w:rsidRPr="00FA376A" w:rsidRDefault="00FA376A" w:rsidP="00F26DC2">
      <w:pPr>
        <w:pStyle w:val="Heading2"/>
      </w:pPr>
      <w:bookmarkStart w:id="33" w:name="_Toc170737965"/>
      <w:r w:rsidRPr="00FA376A">
        <w:t xml:space="preserve">Focus </w:t>
      </w:r>
      <w:proofErr w:type="gramStart"/>
      <w:r w:rsidRPr="00FA376A">
        <w:t>areas</w:t>
      </w:r>
      <w:bookmarkEnd w:id="33"/>
      <w:proofErr w:type="gramEnd"/>
    </w:p>
    <w:p w14:paraId="5002A7C7" w14:textId="00A072F9" w:rsidR="00EB4521" w:rsidRDefault="00EB4521" w:rsidP="00E2235F">
      <w:pPr>
        <w:pStyle w:val="ListParagraph"/>
        <w:numPr>
          <w:ilvl w:val="0"/>
          <w:numId w:val="27"/>
        </w:numPr>
        <w:shd w:val="clear" w:color="auto" w:fill="FFFFFF" w:themeFill="background1"/>
        <w:spacing w:before="204" w:after="204"/>
        <w:rPr>
          <w:rFonts w:eastAsiaTheme="minorEastAsia" w:cstheme="minorBidi"/>
        </w:rPr>
      </w:pPr>
      <w:r>
        <w:rPr>
          <w:rFonts w:eastAsiaTheme="minorEastAsia" w:cstheme="minorBidi"/>
        </w:rPr>
        <w:t xml:space="preserve">Focus Area A – </w:t>
      </w:r>
      <w:r w:rsidRPr="00294BE2">
        <w:rPr>
          <w:rFonts w:eastAsiaTheme="minorEastAsia" w:cstheme="minorBidi"/>
        </w:rPr>
        <w:t xml:space="preserve">Improving support for Autistic people, their families and carers, in health and mental health </w:t>
      </w:r>
      <w:proofErr w:type="gramStart"/>
      <w:r w:rsidRPr="00294BE2">
        <w:rPr>
          <w:rFonts w:eastAsiaTheme="minorEastAsia" w:cstheme="minorBidi"/>
        </w:rPr>
        <w:t>services</w:t>
      </w:r>
      <w:proofErr w:type="gramEnd"/>
    </w:p>
    <w:p w14:paraId="10EB6E70" w14:textId="1FE39066" w:rsidR="00EB4521" w:rsidRDefault="00EB4521" w:rsidP="00E2235F">
      <w:pPr>
        <w:pStyle w:val="ListParagraph"/>
        <w:numPr>
          <w:ilvl w:val="0"/>
          <w:numId w:val="27"/>
        </w:numPr>
        <w:shd w:val="clear" w:color="auto" w:fill="FFFFFF" w:themeFill="background1"/>
        <w:spacing w:before="204" w:after="204"/>
        <w:rPr>
          <w:rFonts w:eastAsiaTheme="minorEastAsia" w:cstheme="minorBidi"/>
        </w:rPr>
      </w:pPr>
      <w:r>
        <w:rPr>
          <w:rFonts w:eastAsiaTheme="minorEastAsia" w:cstheme="minorBidi"/>
        </w:rPr>
        <w:t xml:space="preserve">Focus Area B – </w:t>
      </w:r>
      <w:r w:rsidRPr="00552A07">
        <w:rPr>
          <w:rFonts w:eastAsiaTheme="minorEastAsia" w:cstheme="minorBidi"/>
        </w:rPr>
        <w:t xml:space="preserve">Improving the quality, safety and availability of </w:t>
      </w:r>
      <w:r w:rsidR="00B22067">
        <w:rPr>
          <w:rFonts w:eastAsiaTheme="minorEastAsia" w:cstheme="minorBidi"/>
        </w:rPr>
        <w:t>Autism Affirming</w:t>
      </w:r>
      <w:r w:rsidRPr="00552A07">
        <w:rPr>
          <w:rFonts w:eastAsiaTheme="minorEastAsia" w:cstheme="minorBidi"/>
        </w:rPr>
        <w:t xml:space="preserve"> health and mental health care across their </w:t>
      </w:r>
      <w:proofErr w:type="gramStart"/>
      <w:r w:rsidRPr="00552A07">
        <w:rPr>
          <w:rFonts w:eastAsiaTheme="minorEastAsia" w:cstheme="minorBidi"/>
        </w:rPr>
        <w:t>lifespan</w:t>
      </w:r>
      <w:proofErr w:type="gramEnd"/>
    </w:p>
    <w:p w14:paraId="32F87CCE" w14:textId="13862701" w:rsidR="00EB4521" w:rsidRDefault="00EB4521" w:rsidP="00E2235F">
      <w:pPr>
        <w:pStyle w:val="ListParagraph"/>
        <w:numPr>
          <w:ilvl w:val="0"/>
          <w:numId w:val="27"/>
        </w:numPr>
        <w:shd w:val="clear" w:color="auto" w:fill="FFFFFF" w:themeFill="background1"/>
        <w:spacing w:before="204" w:after="204"/>
        <w:rPr>
          <w:rFonts w:eastAsiaTheme="minorEastAsia" w:cstheme="minorBidi"/>
        </w:rPr>
      </w:pPr>
      <w:r>
        <w:rPr>
          <w:rFonts w:eastAsiaTheme="minorEastAsia" w:cstheme="minorBidi"/>
        </w:rPr>
        <w:t xml:space="preserve">Focus Area C – </w:t>
      </w:r>
      <w:r w:rsidRPr="00552A07">
        <w:rPr>
          <w:rFonts w:eastAsiaTheme="minorEastAsia" w:cstheme="minorBidi"/>
        </w:rPr>
        <w:t xml:space="preserve">Building better connections between health, mental health, and other service sectors, including the </w:t>
      </w:r>
      <w:proofErr w:type="gramStart"/>
      <w:r w:rsidRPr="00552A07">
        <w:rPr>
          <w:rFonts w:eastAsiaTheme="minorEastAsia" w:cstheme="minorBidi"/>
        </w:rPr>
        <w:t>NDIS</w:t>
      </w:r>
      <w:proofErr w:type="gramEnd"/>
    </w:p>
    <w:p w14:paraId="01D8B492" w14:textId="2C853392" w:rsidR="00EB4521" w:rsidRDefault="00EB4521" w:rsidP="00E2235F">
      <w:pPr>
        <w:pStyle w:val="ListParagraph"/>
        <w:numPr>
          <w:ilvl w:val="0"/>
          <w:numId w:val="27"/>
        </w:numPr>
        <w:shd w:val="clear" w:color="auto" w:fill="FFFFFF" w:themeFill="background1"/>
        <w:spacing w:before="204" w:after="204"/>
        <w:rPr>
          <w:rFonts w:eastAsiaTheme="minorEastAsia" w:cstheme="minorBidi"/>
        </w:rPr>
      </w:pPr>
      <w:r>
        <w:rPr>
          <w:rFonts w:eastAsiaTheme="minorEastAsia" w:cstheme="minorBidi"/>
        </w:rPr>
        <w:t xml:space="preserve">Focus Area D – </w:t>
      </w:r>
      <w:r w:rsidRPr="00552A07">
        <w:rPr>
          <w:rFonts w:eastAsiaTheme="minorEastAsia" w:cstheme="minorBidi"/>
        </w:rPr>
        <w:t xml:space="preserve">Improving </w:t>
      </w:r>
      <w:r w:rsidR="00457942">
        <w:rPr>
          <w:rFonts w:eastAsiaTheme="minorEastAsia" w:cstheme="minorBidi"/>
        </w:rPr>
        <w:t>a</w:t>
      </w:r>
      <w:r w:rsidR="00457942" w:rsidRPr="00552A07">
        <w:rPr>
          <w:rFonts w:eastAsiaTheme="minorEastAsia" w:cstheme="minorBidi"/>
        </w:rPr>
        <w:t xml:space="preserve">utism </w:t>
      </w:r>
      <w:r w:rsidRPr="00552A07">
        <w:rPr>
          <w:rFonts w:eastAsiaTheme="minorEastAsia" w:cstheme="minorBidi"/>
        </w:rPr>
        <w:t xml:space="preserve">education and training for health and disability </w:t>
      </w:r>
      <w:proofErr w:type="gramStart"/>
      <w:r w:rsidRPr="00552A07">
        <w:rPr>
          <w:rFonts w:eastAsiaTheme="minorEastAsia" w:cstheme="minorBidi"/>
        </w:rPr>
        <w:t>professionals</w:t>
      </w:r>
      <w:proofErr w:type="gramEnd"/>
    </w:p>
    <w:p w14:paraId="7193EE52" w14:textId="478016D3" w:rsidR="00EB4521" w:rsidRDefault="00EB4521" w:rsidP="00E2235F">
      <w:pPr>
        <w:pStyle w:val="ListParagraph"/>
        <w:numPr>
          <w:ilvl w:val="0"/>
          <w:numId w:val="27"/>
        </w:numPr>
        <w:shd w:val="clear" w:color="auto" w:fill="FFFFFF" w:themeFill="background1"/>
        <w:spacing w:before="204" w:after="204"/>
        <w:ind w:left="714" w:hanging="357"/>
        <w:rPr>
          <w:rFonts w:eastAsiaTheme="minorEastAsia" w:cstheme="minorBidi"/>
        </w:rPr>
      </w:pPr>
      <w:r>
        <w:rPr>
          <w:rFonts w:eastAsiaTheme="minorEastAsia" w:cstheme="minorBidi"/>
        </w:rPr>
        <w:t xml:space="preserve">Focus Area E – </w:t>
      </w:r>
      <w:r w:rsidR="003661C3">
        <w:rPr>
          <w:rFonts w:eastAsiaTheme="minorEastAsia" w:cstheme="minorBidi"/>
        </w:rPr>
        <w:t>Strengthening</w:t>
      </w:r>
      <w:r w:rsidR="00D432D0">
        <w:rPr>
          <w:rFonts w:eastAsiaTheme="minorEastAsia" w:cstheme="minorBidi"/>
        </w:rPr>
        <w:t xml:space="preserve"> r</w:t>
      </w:r>
      <w:r w:rsidR="00D432D0" w:rsidRPr="00552A07">
        <w:rPr>
          <w:rFonts w:eastAsiaTheme="minorEastAsia" w:cstheme="minorBidi"/>
        </w:rPr>
        <w:t xml:space="preserve">esearch </w:t>
      </w:r>
      <w:r w:rsidRPr="00552A07">
        <w:rPr>
          <w:rFonts w:eastAsiaTheme="minorEastAsia" w:cstheme="minorBidi"/>
        </w:rPr>
        <w:t xml:space="preserve">and data on health and mental health of Autistic people and their families and </w:t>
      </w:r>
      <w:proofErr w:type="gramStart"/>
      <w:r w:rsidRPr="00552A07">
        <w:rPr>
          <w:rFonts w:eastAsiaTheme="minorEastAsia" w:cstheme="minorBidi"/>
        </w:rPr>
        <w:t>carers</w:t>
      </w:r>
      <w:proofErr w:type="gramEnd"/>
    </w:p>
    <w:p w14:paraId="532AC337" w14:textId="315EE1E9" w:rsidR="00EB4521" w:rsidRPr="00836870" w:rsidRDefault="00EB4521" w:rsidP="00E2235F">
      <w:pPr>
        <w:pStyle w:val="ListParagraph"/>
        <w:numPr>
          <w:ilvl w:val="0"/>
          <w:numId w:val="27"/>
        </w:numPr>
        <w:shd w:val="clear" w:color="auto" w:fill="FFFFFF" w:themeFill="background1"/>
        <w:spacing w:before="204" w:after="204"/>
        <w:rPr>
          <w:rFonts w:eastAsiaTheme="minorEastAsia" w:cstheme="minorBidi"/>
        </w:rPr>
      </w:pPr>
      <w:r>
        <w:rPr>
          <w:rFonts w:eastAsiaTheme="minorEastAsia" w:cstheme="minorBidi"/>
        </w:rPr>
        <w:t>Focus Area</w:t>
      </w:r>
      <w:r w:rsidRPr="71B746FD">
        <w:rPr>
          <w:rFonts w:eastAsiaTheme="minorEastAsia" w:cstheme="minorBidi"/>
        </w:rPr>
        <w:t xml:space="preserve"> F</w:t>
      </w:r>
      <w:r>
        <w:rPr>
          <w:rFonts w:eastAsiaTheme="minorEastAsia" w:cstheme="minorBidi"/>
        </w:rPr>
        <w:t xml:space="preserve"> –</w:t>
      </w:r>
      <w:r w:rsidRPr="71B746FD">
        <w:rPr>
          <w:rFonts w:eastAsiaTheme="minorEastAsia" w:cstheme="minorBidi"/>
        </w:rPr>
        <w:t xml:space="preserve"> Arrangements for oversight, monitoring, and implementation</w:t>
      </w:r>
      <w:r w:rsidR="004F3FF9">
        <w:rPr>
          <w:rFonts w:eastAsiaTheme="minorEastAsia" w:cstheme="minorBidi"/>
        </w:rPr>
        <w:t xml:space="preserve"> of the </w:t>
      </w:r>
      <w:r w:rsidR="58073660" w:rsidRPr="7F64A24A">
        <w:rPr>
          <w:rFonts w:eastAsiaTheme="minorEastAsia" w:cstheme="minorBidi"/>
        </w:rPr>
        <w:t xml:space="preserve">Autism Health </w:t>
      </w:r>
      <w:r w:rsidR="004F3FF9" w:rsidRPr="7F64A24A">
        <w:rPr>
          <w:rFonts w:eastAsiaTheme="minorEastAsia" w:cstheme="minorBidi"/>
        </w:rPr>
        <w:t>Roadmap</w:t>
      </w:r>
    </w:p>
    <w:p w14:paraId="2A8FF677" w14:textId="346DA44F" w:rsidR="00EB4521" w:rsidRPr="00A436F2" w:rsidRDefault="00EB4521" w:rsidP="00EB4521">
      <w:pPr>
        <w:shd w:val="clear" w:color="auto" w:fill="FFFFFF" w:themeFill="background1"/>
        <w:spacing w:before="204" w:after="204"/>
        <w:rPr>
          <w:rFonts w:eastAsiaTheme="minorEastAsia" w:cstheme="minorBidi"/>
        </w:rPr>
      </w:pPr>
      <w:r>
        <w:rPr>
          <w:rFonts w:eastAsiaTheme="minorEastAsia" w:cstheme="minorBidi"/>
        </w:rPr>
        <w:t xml:space="preserve">Related to the Focus Areas are specific </w:t>
      </w:r>
      <w:r w:rsidR="00D02E46">
        <w:rPr>
          <w:rFonts w:eastAsiaTheme="minorEastAsia" w:cstheme="minorBidi"/>
        </w:rPr>
        <w:t xml:space="preserve">outcomes </w:t>
      </w:r>
      <w:r>
        <w:rPr>
          <w:rFonts w:eastAsiaTheme="minorEastAsia" w:cstheme="minorBidi"/>
        </w:rPr>
        <w:t xml:space="preserve">and </w:t>
      </w:r>
      <w:r w:rsidR="00D02E46">
        <w:rPr>
          <w:rFonts w:eastAsiaTheme="minorEastAsia" w:cstheme="minorBidi"/>
        </w:rPr>
        <w:t>actions</w:t>
      </w:r>
      <w:r>
        <w:rPr>
          <w:rFonts w:eastAsiaTheme="minorEastAsia" w:cstheme="minorBidi"/>
        </w:rPr>
        <w:t xml:space="preserve">. </w:t>
      </w:r>
      <w:r w:rsidRPr="00AD4B0C">
        <w:rPr>
          <w:rStyle w:val="normaltextrun"/>
          <w:rFonts w:cstheme="minorBidi"/>
          <w:b/>
          <w:color w:val="000000"/>
          <w:shd w:val="clear" w:color="auto" w:fill="FFFFFF"/>
        </w:rPr>
        <w:t>Outcomes</w:t>
      </w:r>
      <w:r w:rsidRPr="6E36D039">
        <w:rPr>
          <w:rStyle w:val="normaltextrun"/>
          <w:rFonts w:cstheme="minorBidi"/>
          <w:color w:val="000000"/>
          <w:shd w:val="clear" w:color="auto" w:fill="FFFFFF"/>
        </w:rPr>
        <w:t xml:space="preserve"> are the changes envisioned to be achieved in the </w:t>
      </w:r>
      <w:r w:rsidR="0014499C" w:rsidRPr="6E36D039">
        <w:rPr>
          <w:rStyle w:val="normaltextrun"/>
          <w:rFonts w:cstheme="minorBidi"/>
          <w:color w:val="000000"/>
          <w:shd w:val="clear" w:color="auto" w:fill="FFFFFF"/>
        </w:rPr>
        <w:t>10-year</w:t>
      </w:r>
      <w:r w:rsidRPr="6E36D039">
        <w:rPr>
          <w:rStyle w:val="normaltextrun"/>
          <w:rFonts w:cstheme="minorBidi"/>
          <w:color w:val="000000"/>
          <w:shd w:val="clear" w:color="auto" w:fill="FFFFFF"/>
        </w:rPr>
        <w:t xml:space="preserve"> </w:t>
      </w:r>
      <w:r>
        <w:rPr>
          <w:rStyle w:val="normaltextrun"/>
          <w:rFonts w:cstheme="minorBidi"/>
          <w:color w:val="000000"/>
          <w:shd w:val="clear" w:color="auto" w:fill="FFFFFF"/>
        </w:rPr>
        <w:t xml:space="preserve">span of the </w:t>
      </w:r>
      <w:r w:rsidRPr="4F378B29">
        <w:rPr>
          <w:rStyle w:val="normaltextrun"/>
          <w:rFonts w:cstheme="minorBidi"/>
          <w:color w:val="000000"/>
          <w:shd w:val="clear" w:color="auto" w:fill="FFFFFF"/>
        </w:rPr>
        <w:t>Autism</w:t>
      </w:r>
      <w:r>
        <w:rPr>
          <w:rStyle w:val="normaltextrun"/>
          <w:rFonts w:cstheme="minorBidi"/>
          <w:color w:val="000000"/>
          <w:shd w:val="clear" w:color="auto" w:fill="FFFFFF"/>
        </w:rPr>
        <w:t xml:space="preserve"> Health Roadmap</w:t>
      </w:r>
      <w:r w:rsidRPr="2FFAD93D">
        <w:rPr>
          <w:rStyle w:val="normaltextrun"/>
          <w:rFonts w:cstheme="minorBidi"/>
          <w:color w:val="000000"/>
          <w:shd w:val="clear" w:color="auto" w:fill="FFFFFF"/>
        </w:rPr>
        <w:t>.</w:t>
      </w:r>
      <w:r w:rsidRPr="6E36D039">
        <w:rPr>
          <w:rStyle w:val="normaltextrun"/>
          <w:rFonts w:cstheme="minorBidi"/>
          <w:color w:val="000000"/>
          <w:shd w:val="clear" w:color="auto" w:fill="FFFFFF"/>
        </w:rPr>
        <w:t xml:space="preserve"> They are the </w:t>
      </w:r>
      <w:r w:rsidRPr="6E36D039">
        <w:rPr>
          <w:rStyle w:val="normaltextrun"/>
          <w:rFonts w:cstheme="minorBidi"/>
          <w:color w:val="000000"/>
          <w:shd w:val="clear" w:color="auto" w:fill="FFFFFF"/>
        </w:rPr>
        <w:lastRenderedPageBreak/>
        <w:t xml:space="preserve">ideal ‘future state’. </w:t>
      </w:r>
      <w:r w:rsidRPr="00AD4B0C">
        <w:rPr>
          <w:rFonts w:eastAsiaTheme="minorEastAsia" w:cstheme="minorBidi"/>
          <w:b/>
        </w:rPr>
        <w:t>Actions</w:t>
      </w:r>
      <w:r>
        <w:rPr>
          <w:rFonts w:eastAsiaTheme="minorEastAsia" w:cstheme="minorBidi"/>
        </w:rPr>
        <w:t xml:space="preserve"> are concrete steps </w:t>
      </w:r>
      <w:r w:rsidRPr="5E76798E">
        <w:rPr>
          <w:rFonts w:eastAsiaTheme="minorEastAsia" w:cstheme="minorBidi"/>
        </w:rPr>
        <w:t>that</w:t>
      </w:r>
      <w:r>
        <w:rPr>
          <w:rFonts w:eastAsiaTheme="minorEastAsia" w:cstheme="minorBidi"/>
        </w:rPr>
        <w:t xml:space="preserve"> can enable progression toward intended </w:t>
      </w:r>
      <w:r w:rsidR="009238E0">
        <w:rPr>
          <w:rFonts w:eastAsiaTheme="minorEastAsia" w:cstheme="minorBidi"/>
        </w:rPr>
        <w:t>o</w:t>
      </w:r>
      <w:r>
        <w:rPr>
          <w:rFonts w:eastAsiaTheme="minorEastAsia" w:cstheme="minorBidi"/>
        </w:rPr>
        <w:t xml:space="preserve">utcomes. </w:t>
      </w:r>
    </w:p>
    <w:p w14:paraId="6FEEF2C4" w14:textId="46849C5A" w:rsidR="00EB4521" w:rsidRPr="00D87A39" w:rsidRDefault="00EB4521" w:rsidP="00B26988">
      <w:bookmarkStart w:id="34" w:name="_Hlk170739079"/>
      <w:r w:rsidRPr="00D87A39">
        <w:t>Th</w:t>
      </w:r>
      <w:r>
        <w:t xml:space="preserve">e Autism Health Roadmap </w:t>
      </w:r>
      <w:r w:rsidRPr="00D87A39">
        <w:t xml:space="preserve">is an Australian Government </w:t>
      </w:r>
      <w:r>
        <w:t>strategy, led by the Department of Health and Aged Care</w:t>
      </w:r>
      <w:r w:rsidR="005606EA">
        <w:t>. It</w:t>
      </w:r>
      <w:r w:rsidR="0014499C">
        <w:t xml:space="preserve"> </w:t>
      </w:r>
      <w:r w:rsidRPr="00D87A39">
        <w:t xml:space="preserve">is intended to </w:t>
      </w:r>
      <w:r>
        <w:t xml:space="preserve">provide national leadership on what might be explored through more specific or localised jurisdictional or industry </w:t>
      </w:r>
      <w:r w:rsidRPr="00D87A39">
        <w:t>autism strategies</w:t>
      </w:r>
      <w:r>
        <w:t>, plans</w:t>
      </w:r>
      <w:r w:rsidRPr="00D87A39">
        <w:t xml:space="preserve">, </w:t>
      </w:r>
      <w:r>
        <w:t>programs, agreements</w:t>
      </w:r>
      <w:r w:rsidR="0014499C">
        <w:t>,</w:t>
      </w:r>
      <w:r>
        <w:t xml:space="preserve"> and initiatives</w:t>
      </w:r>
      <w:r w:rsidRPr="00D87A39">
        <w:t>. The</w:t>
      </w:r>
      <w:r>
        <w:t xml:space="preserve"> Department of Health and Aged Care is committed to working with state and territory governments, the community </w:t>
      </w:r>
      <w:r w:rsidR="0014499C">
        <w:t>sector,</w:t>
      </w:r>
      <w:r>
        <w:t xml:space="preserve"> and the health provider industry to achieve the vision and outcomes of the Autism Health Roadmap.</w:t>
      </w:r>
    </w:p>
    <w:bookmarkEnd w:id="34"/>
    <w:p w14:paraId="3AEB71A9" w14:textId="094621D1" w:rsidR="003E01DA" w:rsidRDefault="003E01DA" w:rsidP="003E01DA">
      <w:pPr>
        <w:shd w:val="clear" w:color="auto" w:fill="FFFFFF" w:themeFill="background1"/>
        <w:spacing w:before="204" w:after="204"/>
        <w:rPr>
          <w:rFonts w:eastAsiaTheme="minorEastAsia" w:cstheme="minorBidi"/>
        </w:rPr>
      </w:pPr>
      <w:r w:rsidRPr="006108A2">
        <w:rPr>
          <w:rFonts w:eastAsiaTheme="minorEastAsia" w:cstheme="minorBidi"/>
        </w:rPr>
        <w:t>The</w:t>
      </w:r>
      <w:r w:rsidRPr="0AE5191C">
        <w:rPr>
          <w:rFonts w:eastAsiaTheme="minorEastAsia" w:cstheme="minorBidi"/>
        </w:rPr>
        <w:t xml:space="preserve"> content of the</w:t>
      </w:r>
      <w:r>
        <w:rPr>
          <w:rFonts w:eastAsiaTheme="minorEastAsia" w:cstheme="minorBidi"/>
        </w:rPr>
        <w:t xml:space="preserve"> Autism Health</w:t>
      </w:r>
      <w:r w:rsidRPr="006108A2">
        <w:rPr>
          <w:rFonts w:eastAsiaTheme="minorEastAsia" w:cstheme="minorBidi"/>
        </w:rPr>
        <w:t xml:space="preserve"> Roadmap is the culmination of </w:t>
      </w:r>
      <w:r>
        <w:rPr>
          <w:rFonts w:eastAsiaTheme="minorEastAsia" w:cstheme="minorBidi"/>
        </w:rPr>
        <w:t xml:space="preserve">a consultative development process, including </w:t>
      </w:r>
      <w:r w:rsidRPr="006108A2">
        <w:rPr>
          <w:rFonts w:eastAsiaTheme="minorEastAsia" w:cstheme="minorBidi"/>
        </w:rPr>
        <w:t xml:space="preserve">a series of </w:t>
      </w:r>
      <w:r>
        <w:rPr>
          <w:rFonts w:eastAsiaTheme="minorEastAsia" w:cstheme="minorBidi"/>
        </w:rPr>
        <w:t>co-design engagements</w:t>
      </w:r>
      <w:r w:rsidRPr="006108A2">
        <w:rPr>
          <w:rFonts w:eastAsiaTheme="minorEastAsia" w:cstheme="minorBidi"/>
        </w:rPr>
        <w:t xml:space="preserve"> with a broad range of </w:t>
      </w:r>
      <w:r>
        <w:rPr>
          <w:rFonts w:eastAsiaTheme="minorEastAsia" w:cstheme="minorBidi"/>
        </w:rPr>
        <w:t xml:space="preserve">Autistic and autism community </w:t>
      </w:r>
      <w:r w:rsidRPr="006108A2">
        <w:rPr>
          <w:rFonts w:eastAsiaTheme="minorEastAsia" w:cstheme="minorBidi"/>
        </w:rPr>
        <w:t>stakeholders</w:t>
      </w:r>
      <w:r>
        <w:rPr>
          <w:rFonts w:eastAsiaTheme="minorEastAsia" w:cstheme="minorBidi"/>
        </w:rPr>
        <w:t xml:space="preserve"> during 2023 and 2024.</w:t>
      </w:r>
    </w:p>
    <w:p w14:paraId="2F226268" w14:textId="6961FE71" w:rsidR="00B348DE" w:rsidRDefault="00B348DE" w:rsidP="001F2D89">
      <w:pPr>
        <w:pStyle w:val="Chaptersubheading"/>
        <w:spacing w:before="0"/>
      </w:pPr>
      <w:bookmarkStart w:id="35" w:name="_Toc170737966"/>
      <w:r>
        <w:t>Timeframe</w:t>
      </w:r>
      <w:bookmarkEnd w:id="35"/>
    </w:p>
    <w:p w14:paraId="3D954CC6" w14:textId="00C1457D" w:rsidR="00030DC9" w:rsidRDefault="73E18E40" w:rsidP="78AEDE56">
      <w:pPr>
        <w:spacing w:before="0" w:after="0"/>
        <w:rPr>
          <w:rFonts w:eastAsiaTheme="minorEastAsia" w:cstheme="minorBidi"/>
        </w:rPr>
      </w:pPr>
      <w:r w:rsidRPr="78AEDE56">
        <w:rPr>
          <w:rFonts w:eastAsiaTheme="minorEastAsia" w:cstheme="minorBidi"/>
        </w:rPr>
        <w:t xml:space="preserve">The Autism Health Roadmap </w:t>
      </w:r>
      <w:r w:rsidR="00B322C2">
        <w:rPr>
          <w:rFonts w:eastAsiaTheme="minorEastAsia" w:cstheme="minorBidi"/>
        </w:rPr>
        <w:t xml:space="preserve">will </w:t>
      </w:r>
      <w:r w:rsidR="30F60C32" w:rsidRPr="78AEDE56">
        <w:rPr>
          <w:rFonts w:eastAsiaTheme="minorEastAsia" w:cstheme="minorBidi"/>
        </w:rPr>
        <w:t>span</w:t>
      </w:r>
      <w:r w:rsidRPr="78AEDE56">
        <w:rPr>
          <w:rFonts w:eastAsiaTheme="minorEastAsia" w:cstheme="minorBidi"/>
        </w:rPr>
        <w:t xml:space="preserve"> 10 years</w:t>
      </w:r>
      <w:r w:rsidR="00B322C2">
        <w:rPr>
          <w:rFonts w:eastAsiaTheme="minorEastAsia" w:cstheme="minorBidi"/>
        </w:rPr>
        <w:t>, 2025</w:t>
      </w:r>
      <w:r w:rsidR="00054079">
        <w:rPr>
          <w:rFonts w:eastAsiaTheme="minorEastAsia" w:cstheme="minorBidi"/>
        </w:rPr>
        <w:t>–</w:t>
      </w:r>
      <w:r w:rsidR="00B322C2">
        <w:rPr>
          <w:rFonts w:eastAsiaTheme="minorEastAsia" w:cstheme="minorBidi"/>
        </w:rPr>
        <w:t>2035.</w:t>
      </w:r>
      <w:r w:rsidR="00530B9C">
        <w:rPr>
          <w:rFonts w:eastAsiaTheme="minorEastAsia" w:cstheme="minorBidi"/>
        </w:rPr>
        <w:t xml:space="preserve"> </w:t>
      </w:r>
    </w:p>
    <w:p w14:paraId="481EE31D" w14:textId="450E0A2E" w:rsidR="004D5BEE" w:rsidRDefault="73E18E40" w:rsidP="00B85089">
      <w:pPr>
        <w:spacing w:line="276" w:lineRule="auto"/>
        <w:rPr>
          <w:rFonts w:eastAsiaTheme="minorEastAsia" w:cstheme="minorBidi"/>
        </w:rPr>
      </w:pPr>
      <w:r w:rsidRPr="1417B641">
        <w:rPr>
          <w:rFonts w:eastAsiaTheme="minorEastAsia" w:cstheme="minorBidi"/>
        </w:rPr>
        <w:t>Please note</w:t>
      </w:r>
      <w:r w:rsidR="009873AF">
        <w:rPr>
          <w:rFonts w:eastAsiaTheme="minorEastAsia" w:cstheme="minorBidi"/>
        </w:rPr>
        <w:t xml:space="preserve"> that</w:t>
      </w:r>
      <w:r w:rsidRPr="1417B641">
        <w:rPr>
          <w:rFonts w:eastAsiaTheme="minorEastAsia" w:cstheme="minorBidi"/>
          <w:i/>
        </w:rPr>
        <w:t xml:space="preserve"> </w:t>
      </w:r>
      <w:r w:rsidRPr="1417B641">
        <w:rPr>
          <w:rFonts w:eastAsiaTheme="minorEastAsia" w:cstheme="minorBidi"/>
        </w:rPr>
        <w:t>Australia’s Disability Strategy (ADS 2021</w:t>
      </w:r>
      <w:r w:rsidR="00875D33">
        <w:rPr>
          <w:rFonts w:eastAsiaTheme="minorEastAsia" w:cstheme="minorBidi"/>
        </w:rPr>
        <w:t>–</w:t>
      </w:r>
      <w:r w:rsidRPr="1417B641">
        <w:rPr>
          <w:rFonts w:eastAsiaTheme="minorEastAsia" w:cstheme="minorBidi"/>
        </w:rPr>
        <w:t xml:space="preserve">2031) </w:t>
      </w:r>
      <w:r w:rsidR="00F3482F">
        <w:rPr>
          <w:rFonts w:eastAsiaTheme="minorEastAsia" w:cstheme="minorBidi"/>
        </w:rPr>
        <w:t xml:space="preserve">is </w:t>
      </w:r>
      <w:r w:rsidRPr="1417B641">
        <w:rPr>
          <w:rFonts w:eastAsiaTheme="minorEastAsia" w:cstheme="minorBidi"/>
        </w:rPr>
        <w:t xml:space="preserve">due for review in 2031. </w:t>
      </w:r>
      <w:r w:rsidR="004D5BEE">
        <w:rPr>
          <w:rFonts w:eastAsiaTheme="minorEastAsia" w:cstheme="minorBidi"/>
        </w:rPr>
        <w:t>Actions remaining and future directions for the Autism Health Roadmap will be considered as part of that review.</w:t>
      </w:r>
    </w:p>
    <w:p w14:paraId="19E42C8D" w14:textId="23D779E5" w:rsidR="00900788" w:rsidRDefault="00EB4521" w:rsidP="001F2D89">
      <w:pPr>
        <w:pStyle w:val="Chaptersubheading"/>
        <w:spacing w:before="0"/>
      </w:pPr>
      <w:bookmarkStart w:id="36" w:name="_Toc170737967"/>
      <w:bookmarkStart w:id="37" w:name="_Toc165976382"/>
      <w:bookmarkStart w:id="38" w:name="_Toc167729033"/>
      <w:bookmarkStart w:id="39" w:name="_Toc167729219"/>
      <w:bookmarkStart w:id="40" w:name="_Toc167730921"/>
      <w:bookmarkStart w:id="41" w:name="_Toc167731045"/>
      <w:r>
        <w:t>Background</w:t>
      </w:r>
      <w:bookmarkEnd w:id="36"/>
    </w:p>
    <w:bookmarkEnd w:id="37"/>
    <w:bookmarkEnd w:id="38"/>
    <w:bookmarkEnd w:id="39"/>
    <w:bookmarkEnd w:id="40"/>
    <w:bookmarkEnd w:id="41"/>
    <w:p w14:paraId="005CCB1C" w14:textId="6A4C62A7" w:rsidR="005D3A5C" w:rsidRDefault="00EB4521" w:rsidP="00EB4521">
      <w:r>
        <w:t xml:space="preserve">On 27 November 2019, the Senate established a Select Committee on Autism (the Senate Select Committee) to inquire into and report on services, support, and life outcomes for Autistic people. </w:t>
      </w:r>
    </w:p>
    <w:p w14:paraId="1D0EEA76" w14:textId="49E24E8B" w:rsidR="00EB4521" w:rsidRDefault="00EB4521" w:rsidP="00EB4521">
      <w:r>
        <w:t>The Senate Select Committee delivered its final report on 25 March 2022.</w:t>
      </w:r>
      <w:r w:rsidRPr="6715A543">
        <w:rPr>
          <w:rStyle w:val="EndnoteReference"/>
        </w:rPr>
        <w:endnoteReference w:id="4"/>
      </w:r>
      <w:r>
        <w:t xml:space="preserve"> A key recommendation of the Committee’s report was to develop both a </w:t>
      </w:r>
      <w:r w:rsidR="00A9627B">
        <w:t xml:space="preserve">National Autism Strategy and a National Roadmap to Improve the Health and Mental Health of Autistic People. </w:t>
      </w:r>
    </w:p>
    <w:p w14:paraId="3A9FF041" w14:textId="31DFC2DF" w:rsidR="00E91415" w:rsidRDefault="00D40A17" w:rsidP="00E91415">
      <w:r>
        <w:t>Following</w:t>
      </w:r>
      <w:r w:rsidR="00E91415">
        <w:t xml:space="preserve"> the </w:t>
      </w:r>
      <w:r w:rsidR="007F4956">
        <w:t>Senate Select Committee</w:t>
      </w:r>
      <w:r>
        <w:t>,</w:t>
      </w:r>
      <w:r w:rsidR="007F4956">
        <w:t xml:space="preserve"> </w:t>
      </w:r>
      <w:r>
        <w:t xml:space="preserve">several </w:t>
      </w:r>
      <w:r w:rsidR="00092CFC">
        <w:t xml:space="preserve">Autistic and </w:t>
      </w:r>
      <w:r>
        <w:t xml:space="preserve">autism </w:t>
      </w:r>
      <w:r w:rsidR="00092CFC">
        <w:t xml:space="preserve">community </w:t>
      </w:r>
      <w:r w:rsidR="00527D12">
        <w:t>members</w:t>
      </w:r>
      <w:r w:rsidR="00B445A9">
        <w:t xml:space="preserve">, including </w:t>
      </w:r>
      <w:r w:rsidR="00AA307B">
        <w:t xml:space="preserve">health </w:t>
      </w:r>
      <w:r w:rsidR="00361E62">
        <w:t>advisors and</w:t>
      </w:r>
      <w:r w:rsidR="00B12B12">
        <w:t xml:space="preserve"> </w:t>
      </w:r>
      <w:r w:rsidR="00AB4C04">
        <w:t xml:space="preserve">representatives from </w:t>
      </w:r>
      <w:r w:rsidR="004F5A1B" w:rsidRPr="004F5A1B">
        <w:t>Autism Aspergers Advocacy Australia</w:t>
      </w:r>
      <w:r w:rsidR="00C44B51">
        <w:t xml:space="preserve"> (A4</w:t>
      </w:r>
      <w:r w:rsidR="004F5A1B" w:rsidRPr="00BF39B7">
        <w:t>)</w:t>
      </w:r>
      <w:r w:rsidR="00C44B51" w:rsidRPr="00BF39B7">
        <w:t>,</w:t>
      </w:r>
      <w:r w:rsidR="00C44B51">
        <w:t xml:space="preserve"> AMAZE </w:t>
      </w:r>
      <w:r w:rsidR="00AA307B">
        <w:t>and</w:t>
      </w:r>
      <w:r w:rsidR="00C44B51">
        <w:t xml:space="preserve"> </w:t>
      </w:r>
      <w:r w:rsidR="00BB2AD0">
        <w:t xml:space="preserve">the </w:t>
      </w:r>
      <w:r w:rsidR="00C44B51" w:rsidRPr="00D95A0A">
        <w:t>Australian Autism Alliance</w:t>
      </w:r>
      <w:r w:rsidR="00C44B51">
        <w:t xml:space="preserve"> </w:t>
      </w:r>
      <w:r>
        <w:t xml:space="preserve">worked with the Department </w:t>
      </w:r>
      <w:r w:rsidR="00B445A9">
        <w:t xml:space="preserve">of Health and Aged Care </w:t>
      </w:r>
      <w:r>
        <w:t>prior to</w:t>
      </w:r>
      <w:r w:rsidR="007F4956">
        <w:t xml:space="preserve"> the </w:t>
      </w:r>
      <w:r>
        <w:t xml:space="preserve">formal </w:t>
      </w:r>
      <w:r w:rsidR="007F4956">
        <w:t>establishment of the Autism Health Roadmap Working Group</w:t>
      </w:r>
      <w:r w:rsidR="00E91415">
        <w:t>.</w:t>
      </w:r>
      <w:r w:rsidR="00B445A9">
        <w:t xml:space="preserve"> These members helped shape the initial direction of the Autism Health Roadmap </w:t>
      </w:r>
      <w:r w:rsidR="002C3DA9">
        <w:t>and allowed for a full co-design process to be established</w:t>
      </w:r>
      <w:r w:rsidR="00B445A9">
        <w:t xml:space="preserve">. </w:t>
      </w:r>
    </w:p>
    <w:p w14:paraId="7368508D" w14:textId="77777777" w:rsidR="00D924A2" w:rsidRDefault="00EB4521" w:rsidP="00D924A2">
      <w:r>
        <w:t>The Australian Government committed funding in the October 2022</w:t>
      </w:r>
      <w:r w:rsidR="00520C32">
        <w:t>–</w:t>
      </w:r>
      <w:r>
        <w:t>23 and May 2023</w:t>
      </w:r>
      <w:r w:rsidR="007B48A5">
        <w:t>–</w:t>
      </w:r>
      <w:r>
        <w:t xml:space="preserve">24 Federal Budgets to develop the National Autism Strategy and Autism Health Roadmap. </w:t>
      </w:r>
      <w:r w:rsidR="000414B6">
        <w:br/>
      </w:r>
    </w:p>
    <w:p w14:paraId="38FB17D8" w14:textId="64D5A6AE" w:rsidR="00681484" w:rsidRDefault="000414B6" w:rsidP="00681484">
      <w:pPr>
        <w:pStyle w:val="Chaptersubheading"/>
        <w:spacing w:before="0"/>
      </w:pPr>
      <w:bookmarkStart w:id="42" w:name="_Toc170737968"/>
      <w:r>
        <w:lastRenderedPageBreak/>
        <w:t>C</w:t>
      </w:r>
      <w:r w:rsidR="00681484">
        <w:t xml:space="preserve">oncurrent </w:t>
      </w:r>
      <w:r>
        <w:t>Australian</w:t>
      </w:r>
      <w:r w:rsidR="00681484">
        <w:t xml:space="preserve"> Government reforms and </w:t>
      </w:r>
      <w:r>
        <w:t>reviews</w:t>
      </w:r>
      <w:bookmarkEnd w:id="42"/>
    </w:p>
    <w:p w14:paraId="40714FE1" w14:textId="29250130" w:rsidR="0002271D" w:rsidRDefault="0001106B" w:rsidP="00315D64">
      <w:pPr>
        <w:pStyle w:val="Heading2"/>
      </w:pPr>
      <w:bookmarkStart w:id="43" w:name="_Toc170737969"/>
      <w:r w:rsidRPr="006A5469">
        <w:rPr>
          <w:i/>
          <w:iCs/>
          <w:color w:val="FF0000"/>
        </w:rPr>
        <w:t xml:space="preserve">Please note this </w:t>
      </w:r>
      <w:r>
        <w:rPr>
          <w:i/>
          <w:iCs/>
          <w:color w:val="FF0000"/>
        </w:rPr>
        <w:t>section may be updated or changed for the final version of the Autism Health Roadmap.</w:t>
      </w:r>
    </w:p>
    <w:p w14:paraId="063637B4" w14:textId="32A35E9C" w:rsidR="00681484" w:rsidRDefault="00681484" w:rsidP="00315D64">
      <w:pPr>
        <w:pStyle w:val="Heading2"/>
      </w:pPr>
      <w:r>
        <w:t>The National Autism Strategy</w:t>
      </w:r>
      <w:bookmarkEnd w:id="43"/>
    </w:p>
    <w:p w14:paraId="63BF57C4" w14:textId="58F51A70" w:rsidR="00EB4521" w:rsidRDefault="00EB4521" w:rsidP="00EB4521">
      <w:r>
        <w:t xml:space="preserve">The </w:t>
      </w:r>
      <w:r w:rsidR="00291A24">
        <w:t xml:space="preserve">Australian </w:t>
      </w:r>
      <w:r>
        <w:t xml:space="preserve">Department of Social Services has </w:t>
      </w:r>
      <w:r w:rsidR="006B356D">
        <w:t xml:space="preserve">led the development of </w:t>
      </w:r>
      <w:r>
        <w:t xml:space="preserve">the National Autism Strategy, which sets out a framework for improving the life outcomes for Autistic people in the years ahead. </w:t>
      </w:r>
    </w:p>
    <w:p w14:paraId="3E96DAB6" w14:textId="7454DC1C" w:rsidR="00EB4521" w:rsidRDefault="00EB4521" w:rsidP="00EB4521">
      <w:r>
        <w:t xml:space="preserve">The National Autism Strategy is focused on four key outcome areas: </w:t>
      </w:r>
    </w:p>
    <w:p w14:paraId="3C515029" w14:textId="77777777" w:rsidR="00EB4521" w:rsidRDefault="00EB4521" w:rsidP="00E2235F">
      <w:pPr>
        <w:pStyle w:val="ListParagraph"/>
        <w:numPr>
          <w:ilvl w:val="0"/>
          <w:numId w:val="10"/>
        </w:numPr>
        <w:ind w:left="709" w:hanging="283"/>
      </w:pPr>
      <w:r>
        <w:t>social inclusion</w:t>
      </w:r>
    </w:p>
    <w:p w14:paraId="167CF8C8" w14:textId="77777777" w:rsidR="00EB4521" w:rsidRDefault="00EB4521" w:rsidP="00E2235F">
      <w:pPr>
        <w:pStyle w:val="ListParagraph"/>
        <w:numPr>
          <w:ilvl w:val="0"/>
          <w:numId w:val="10"/>
        </w:numPr>
        <w:ind w:left="709" w:hanging="283"/>
      </w:pPr>
      <w:r>
        <w:t>economic inclusion</w:t>
      </w:r>
    </w:p>
    <w:p w14:paraId="5360D9DC" w14:textId="275A0121" w:rsidR="00EB4521" w:rsidRDefault="00EB4521" w:rsidP="00E2235F">
      <w:pPr>
        <w:pStyle w:val="ListParagraph"/>
        <w:numPr>
          <w:ilvl w:val="0"/>
          <w:numId w:val="10"/>
        </w:numPr>
        <w:ind w:left="709" w:hanging="283"/>
      </w:pPr>
      <w:r>
        <w:t xml:space="preserve">diagnosis, </w:t>
      </w:r>
      <w:proofErr w:type="gramStart"/>
      <w:r>
        <w:t>services</w:t>
      </w:r>
      <w:proofErr w:type="gramEnd"/>
      <w:r>
        <w:t xml:space="preserve"> and support</w:t>
      </w:r>
    </w:p>
    <w:p w14:paraId="4592B885" w14:textId="77777777" w:rsidR="00EB4521" w:rsidRDefault="00EB4521" w:rsidP="00E2235F">
      <w:pPr>
        <w:pStyle w:val="ListParagraph"/>
        <w:numPr>
          <w:ilvl w:val="0"/>
          <w:numId w:val="10"/>
        </w:numPr>
        <w:ind w:left="709" w:hanging="283"/>
      </w:pPr>
      <w:r>
        <w:t>health and mental health (the Autism Health Roadmap).</w:t>
      </w:r>
    </w:p>
    <w:p w14:paraId="28BD99DD" w14:textId="0B6D9ED7" w:rsidR="00EB4521" w:rsidRDefault="00EB4521" w:rsidP="00EB4521">
      <w:r>
        <w:t xml:space="preserve">The Autism Health Roadmap encompasses the health and mental health aspects of the broader </w:t>
      </w:r>
      <w:r w:rsidR="00C73CA0">
        <w:t xml:space="preserve">National Autism </w:t>
      </w:r>
      <w:r>
        <w:t xml:space="preserve">Strategy. </w:t>
      </w:r>
    </w:p>
    <w:p w14:paraId="37C60071" w14:textId="77777777" w:rsidR="00681484" w:rsidRPr="00F65053" w:rsidRDefault="0000692A" w:rsidP="00C4125D">
      <w:pPr>
        <w:pStyle w:val="Heading2"/>
      </w:pPr>
      <w:bookmarkStart w:id="44" w:name="_Toc170737970"/>
      <w:r w:rsidRPr="00F65053">
        <w:t>National Health Reform Agreement</w:t>
      </w:r>
      <w:bookmarkEnd w:id="44"/>
    </w:p>
    <w:p w14:paraId="197DCE8A" w14:textId="7F0418E4" w:rsidR="003D70EB" w:rsidRDefault="0065194E" w:rsidP="00F65053">
      <w:r w:rsidRPr="00F65053">
        <w:t xml:space="preserve">The National Health Reform Agreement </w:t>
      </w:r>
      <w:r w:rsidR="003D70EB">
        <w:t>(</w:t>
      </w:r>
      <w:r w:rsidR="00142798" w:rsidRPr="00F65053">
        <w:t xml:space="preserve">the </w:t>
      </w:r>
      <w:r w:rsidR="003D70EB">
        <w:t>NHRA)</w:t>
      </w:r>
      <w:r w:rsidRPr="00F65053">
        <w:t xml:space="preserve"> </w:t>
      </w:r>
      <w:r w:rsidR="00262964">
        <w:t xml:space="preserve">is an </w:t>
      </w:r>
      <w:r w:rsidR="006B7558">
        <w:t xml:space="preserve">agreement between the </w:t>
      </w:r>
      <w:r w:rsidR="00142798" w:rsidRPr="00F65053">
        <w:t xml:space="preserve">Australian </w:t>
      </w:r>
      <w:r w:rsidR="006B7558">
        <w:t>and state and territory gover</w:t>
      </w:r>
      <w:r w:rsidR="00D80EC5">
        <w:t>n</w:t>
      </w:r>
      <w:r w:rsidR="006B7558">
        <w:t>ments</w:t>
      </w:r>
      <w:r w:rsidR="00AA12F6">
        <w:t xml:space="preserve">. </w:t>
      </w:r>
      <w:r w:rsidR="001841AF">
        <w:t>It</w:t>
      </w:r>
      <w:r w:rsidR="00283363" w:rsidRPr="00F65053">
        <w:t xml:space="preserve"> </w:t>
      </w:r>
      <w:r w:rsidR="00283363">
        <w:t>set</w:t>
      </w:r>
      <w:r w:rsidR="39B61EF4">
        <w:t>s</w:t>
      </w:r>
      <w:r w:rsidR="00283363" w:rsidRPr="00F65053">
        <w:t xml:space="preserve"> out the terms under which the Commonwealth and states and territories </w:t>
      </w:r>
      <w:r w:rsidR="00200FF3" w:rsidRPr="00F65053">
        <w:t>would work together</w:t>
      </w:r>
      <w:r w:rsidR="00E408D7" w:rsidRPr="00F65053">
        <w:t xml:space="preserve"> to improve </w:t>
      </w:r>
      <w:r w:rsidR="00E30D40" w:rsidRPr="00F65053">
        <w:t>health outcomes for all Australians</w:t>
      </w:r>
      <w:r w:rsidR="00E52081" w:rsidRPr="00F65053">
        <w:t xml:space="preserve">. </w:t>
      </w:r>
      <w:r w:rsidR="001841AF">
        <w:t xml:space="preserve">A key function of the NHRA is to set </w:t>
      </w:r>
      <w:r w:rsidR="00843F17">
        <w:t xml:space="preserve">out </w:t>
      </w:r>
      <w:r w:rsidR="005A3171">
        <w:t xml:space="preserve">how </w:t>
      </w:r>
      <w:r w:rsidR="003D70EB">
        <w:t>much and the details of how</w:t>
      </w:r>
      <w:r w:rsidR="00D80EC5">
        <w:t xml:space="preserve"> </w:t>
      </w:r>
      <w:r w:rsidR="00897E07">
        <w:t xml:space="preserve">the </w:t>
      </w:r>
      <w:r w:rsidR="005A7F55">
        <w:t>Australian</w:t>
      </w:r>
      <w:r w:rsidR="00897E07">
        <w:t xml:space="preserve"> government </w:t>
      </w:r>
      <w:r w:rsidR="003D70EB">
        <w:t>provides funding</w:t>
      </w:r>
      <w:r w:rsidR="001A11C5">
        <w:t xml:space="preserve"> to states and territories </w:t>
      </w:r>
      <w:r w:rsidR="00174F98">
        <w:t>for public hospital services</w:t>
      </w:r>
      <w:r w:rsidR="003D70EB">
        <w:t xml:space="preserve"> and community health services</w:t>
      </w:r>
      <w:r w:rsidR="00D17E1F">
        <w:t xml:space="preserve">. </w:t>
      </w:r>
    </w:p>
    <w:p w14:paraId="3FA1C037" w14:textId="425464C4" w:rsidR="002C0F74" w:rsidRDefault="00CC0B54" w:rsidP="00F65053">
      <w:r>
        <w:t xml:space="preserve">The </w:t>
      </w:r>
      <w:r w:rsidR="007333CE">
        <w:t xml:space="preserve">first </w:t>
      </w:r>
      <w:r w:rsidR="003D70EB">
        <w:t>NHRA</w:t>
      </w:r>
      <w:r w:rsidR="007333CE">
        <w:t xml:space="preserve"> was </w:t>
      </w:r>
      <w:r w:rsidR="000451F5">
        <w:t>created</w:t>
      </w:r>
      <w:r w:rsidR="00142798" w:rsidRPr="00F65053">
        <w:t xml:space="preserve"> in 2011</w:t>
      </w:r>
      <w:r w:rsidR="000451F5">
        <w:t xml:space="preserve">. </w:t>
      </w:r>
      <w:r w:rsidR="007B0243" w:rsidRPr="00F65053">
        <w:t xml:space="preserve">The </w:t>
      </w:r>
      <w:bookmarkStart w:id="45" w:name="_Hlk169081685"/>
      <w:r w:rsidR="007B0243" w:rsidRPr="00F65053">
        <w:t>2020–25 Addendum</w:t>
      </w:r>
      <w:bookmarkEnd w:id="45"/>
      <w:r w:rsidR="007B0243" w:rsidRPr="00F65053">
        <w:t xml:space="preserve"> to </w:t>
      </w:r>
      <w:r w:rsidR="003D70EB">
        <w:t>NHRA</w:t>
      </w:r>
      <w:r w:rsidR="007B0243" w:rsidRPr="00F65053">
        <w:t xml:space="preserve"> </w:t>
      </w:r>
      <w:r w:rsidR="00F65053">
        <w:t>amen</w:t>
      </w:r>
      <w:r w:rsidR="00D6344A">
        <w:t>d</w:t>
      </w:r>
      <w:r w:rsidR="00F65053">
        <w:t xml:space="preserve">s the </w:t>
      </w:r>
      <w:r w:rsidR="00750793">
        <w:t xml:space="preserve">Agreement for the period </w:t>
      </w:r>
      <w:r w:rsidR="00543287">
        <w:t xml:space="preserve">1 July 2020 to </w:t>
      </w:r>
      <w:r w:rsidR="002256F2">
        <w:t>30 June 2025</w:t>
      </w:r>
      <w:r w:rsidR="00EC38F3">
        <w:t xml:space="preserve">. </w:t>
      </w:r>
    </w:p>
    <w:p w14:paraId="7296F8DD" w14:textId="537397C2" w:rsidR="000414B6" w:rsidRPr="0093184F" w:rsidRDefault="000414B6" w:rsidP="000414B6">
      <w:pPr>
        <w:pStyle w:val="Heading2"/>
      </w:pPr>
      <w:bookmarkStart w:id="46" w:name="_Toc170737971"/>
      <w:r w:rsidRPr="0093184F">
        <w:t>Reforms to Strengthen Medicare</w:t>
      </w:r>
      <w:bookmarkEnd w:id="46"/>
    </w:p>
    <w:p w14:paraId="24D629C0" w14:textId="2780F279" w:rsidR="000414B6" w:rsidRDefault="00922729" w:rsidP="000414B6">
      <w:r>
        <w:t xml:space="preserve">Medicare is </w:t>
      </w:r>
      <w:r w:rsidR="00FB4558">
        <w:t xml:space="preserve">Australia’s </w:t>
      </w:r>
      <w:r w:rsidR="00B3161E">
        <w:t>universal health insurance scheme</w:t>
      </w:r>
      <w:r w:rsidR="00184FFF">
        <w:t xml:space="preserve">, </w:t>
      </w:r>
      <w:r w:rsidR="00A541F8">
        <w:t xml:space="preserve">subsidising the costs </w:t>
      </w:r>
      <w:r w:rsidR="00534118">
        <w:t>of health care (</w:t>
      </w:r>
      <w:r w:rsidR="00804E62">
        <w:t xml:space="preserve">hospital services, medical services, </w:t>
      </w:r>
      <w:r w:rsidR="00207EE3">
        <w:t xml:space="preserve">and tests, </w:t>
      </w:r>
      <w:proofErr w:type="gramStart"/>
      <w:r w:rsidR="00207EE3">
        <w:t>imaging</w:t>
      </w:r>
      <w:proofErr w:type="gramEnd"/>
      <w:r w:rsidR="00207EE3">
        <w:t xml:space="preserve"> and scans</w:t>
      </w:r>
      <w:r w:rsidR="000644E2">
        <w:t>) for all Australians.</w:t>
      </w:r>
      <w:r>
        <w:t xml:space="preserve"> </w:t>
      </w:r>
      <w:r w:rsidR="000414B6">
        <w:t>The 2023–24 and 2024–25 Commonwealth Budgets included funding for several measures to strengthen Medicare. These measures include:</w:t>
      </w:r>
    </w:p>
    <w:p w14:paraId="79E826D0" w14:textId="504EC192" w:rsidR="00C439EF" w:rsidRDefault="00C439EF" w:rsidP="0014358D">
      <w:pPr>
        <w:pStyle w:val="ListParagraph"/>
        <w:numPr>
          <w:ilvl w:val="0"/>
          <w:numId w:val="45"/>
        </w:numPr>
        <w:spacing w:line="276" w:lineRule="auto"/>
      </w:pPr>
      <w:r>
        <w:t xml:space="preserve">making it cheaper for people to see a general practitioner, through tripling of the bulk billing incentive for general </w:t>
      </w:r>
      <w:proofErr w:type="gramStart"/>
      <w:r>
        <w:t>practices</w:t>
      </w:r>
      <w:proofErr w:type="gramEnd"/>
      <w:r>
        <w:t xml:space="preserve"> </w:t>
      </w:r>
    </w:p>
    <w:p w14:paraId="6AA2ECC3" w14:textId="1A1B8976" w:rsidR="00052751" w:rsidRDefault="00052751" w:rsidP="00052751">
      <w:pPr>
        <w:pStyle w:val="ListParagraph"/>
        <w:numPr>
          <w:ilvl w:val="0"/>
          <w:numId w:val="45"/>
        </w:numPr>
        <w:spacing w:line="276" w:lineRule="auto"/>
      </w:pPr>
      <w:r>
        <w:t xml:space="preserve">expanding the age eligibility </w:t>
      </w:r>
      <w:r w:rsidR="00BA4F4D">
        <w:t xml:space="preserve">from under 13 years to under 25 years </w:t>
      </w:r>
      <w:r>
        <w:t xml:space="preserve">for </w:t>
      </w:r>
      <w:r w:rsidR="00BA4F4D">
        <w:t>Medicare</w:t>
      </w:r>
      <w:r>
        <w:t xml:space="preserve"> rebates </w:t>
      </w:r>
      <w:r w:rsidR="00BA4F4D">
        <w:t>for</w:t>
      </w:r>
      <w:r>
        <w:t xml:space="preserve"> </w:t>
      </w:r>
      <w:r w:rsidR="00BA4F4D">
        <w:t xml:space="preserve">assessment and development of a treatment and management plan for individuals diagnosed with complex neurodevelopmental disorders, such as Autism. </w:t>
      </w:r>
    </w:p>
    <w:p w14:paraId="470C8124" w14:textId="6B2B5EFE" w:rsidR="000414B6" w:rsidRDefault="000414B6" w:rsidP="0014358D">
      <w:pPr>
        <w:pStyle w:val="ListParagraph"/>
        <w:numPr>
          <w:ilvl w:val="0"/>
          <w:numId w:val="45"/>
        </w:numPr>
        <w:spacing w:line="276" w:lineRule="auto"/>
      </w:pPr>
      <w:r>
        <w:lastRenderedPageBreak/>
        <w:t xml:space="preserve">making </w:t>
      </w:r>
      <w:r w:rsidRPr="00275AEF">
        <w:t>health care more affordable and available for women</w:t>
      </w:r>
      <w:r>
        <w:t>, including a review of services subsidised by Medicare and a</w:t>
      </w:r>
      <w:r w:rsidRPr="00BA6F1B">
        <w:t xml:space="preserve">n extension of the </w:t>
      </w:r>
      <w:r w:rsidR="0043270F">
        <w:t>Medicare Benefits Schedule (MBS)</w:t>
      </w:r>
      <w:r w:rsidRPr="00BA6F1B">
        <w:t xml:space="preserve"> item</w:t>
      </w:r>
      <w:r w:rsidRPr="003D2952">
        <w:t xml:space="preserve"> </w:t>
      </w:r>
      <w:r w:rsidRPr="0057544F">
        <w:t xml:space="preserve">for telehealth </w:t>
      </w:r>
      <w:r>
        <w:t xml:space="preserve">for </w:t>
      </w:r>
      <w:r w:rsidRPr="0057544F">
        <w:t xml:space="preserve">sexual and reproductive </w:t>
      </w:r>
      <w:proofErr w:type="gramStart"/>
      <w:r w:rsidRPr="0057544F">
        <w:t>health</w:t>
      </w:r>
      <w:proofErr w:type="gramEnd"/>
    </w:p>
    <w:p w14:paraId="45C32C7A" w14:textId="73CD64B5" w:rsidR="000414B6" w:rsidRDefault="0095307B" w:rsidP="0014358D">
      <w:pPr>
        <w:pStyle w:val="ListParagraph"/>
        <w:numPr>
          <w:ilvl w:val="0"/>
          <w:numId w:val="45"/>
        </w:numPr>
        <w:spacing w:line="276" w:lineRule="auto"/>
      </w:pPr>
      <w:r>
        <w:t>i</w:t>
      </w:r>
      <w:r w:rsidR="000414B6">
        <w:t>mplementing a voluntary patient registration system intended to strengthen the relationship between patients and their general practitioner and other Primary Health practitioners</w:t>
      </w:r>
      <w:r w:rsidR="00B42D27">
        <w:t xml:space="preserve"> –</w:t>
      </w:r>
      <w:r w:rsidR="000414B6">
        <w:t xml:space="preserve"> known as </w:t>
      </w:r>
      <w:proofErr w:type="spellStart"/>
      <w:proofErr w:type="gramStart"/>
      <w:r w:rsidR="000414B6">
        <w:t>MyMedicare</w:t>
      </w:r>
      <w:proofErr w:type="spellEnd"/>
      <w:proofErr w:type="gramEnd"/>
    </w:p>
    <w:p w14:paraId="45C06139" w14:textId="16822642" w:rsidR="000414B6" w:rsidRDefault="000414B6" w:rsidP="0014358D">
      <w:pPr>
        <w:pStyle w:val="ListParagraph"/>
        <w:numPr>
          <w:ilvl w:val="0"/>
          <w:numId w:val="45"/>
        </w:numPr>
        <w:spacing w:line="276" w:lineRule="auto"/>
      </w:pPr>
      <w:r>
        <w:t>‘</w:t>
      </w:r>
      <w:proofErr w:type="gramStart"/>
      <w:r>
        <w:t>w</w:t>
      </w:r>
      <w:r w:rsidRPr="00C86924">
        <w:t>rap</w:t>
      </w:r>
      <w:proofErr w:type="gramEnd"/>
      <w:r w:rsidRPr="00C86924">
        <w:t xml:space="preserve"> around</w:t>
      </w:r>
      <w:r>
        <w:t>’</w:t>
      </w:r>
      <w:r w:rsidRPr="00C86924">
        <w:t xml:space="preserve"> primary care for frequent hospital users</w:t>
      </w:r>
      <w:r>
        <w:t>, giving improved access to comprehensive clinical care and supporting self-management for people with chronic conditions</w:t>
      </w:r>
    </w:p>
    <w:p w14:paraId="005E9C28" w14:textId="168F6192" w:rsidR="000414B6" w:rsidRPr="007D47B5" w:rsidRDefault="000414B6" w:rsidP="0014358D">
      <w:pPr>
        <w:pStyle w:val="ListParagraph"/>
        <w:numPr>
          <w:ilvl w:val="0"/>
          <w:numId w:val="45"/>
        </w:numPr>
        <w:spacing w:line="276" w:lineRule="auto"/>
      </w:pPr>
      <w:r w:rsidRPr="00EF355A">
        <w:t>P</w:t>
      </w:r>
      <w:r>
        <w:t xml:space="preserve">rimary </w:t>
      </w:r>
      <w:r w:rsidRPr="00EF355A">
        <w:t>H</w:t>
      </w:r>
      <w:r>
        <w:t xml:space="preserve">ealth </w:t>
      </w:r>
      <w:r w:rsidRPr="00EF355A">
        <w:t>N</w:t>
      </w:r>
      <w:r>
        <w:t>etwork</w:t>
      </w:r>
      <w:r w:rsidRPr="00EF355A">
        <w:t xml:space="preserve"> </w:t>
      </w:r>
      <w:r>
        <w:t>c</w:t>
      </w:r>
      <w:r w:rsidRPr="00EF355A">
        <w:t xml:space="preserve">ommissioning of </w:t>
      </w:r>
      <w:r>
        <w:t>m</w:t>
      </w:r>
      <w:r w:rsidRPr="00EF355A">
        <w:t>ultidisciplinary teams</w:t>
      </w:r>
      <w:r>
        <w:t xml:space="preserve"> in general, and mental health services in particular.</w:t>
      </w:r>
    </w:p>
    <w:p w14:paraId="2ECD5754" w14:textId="6010A55C" w:rsidR="250F0640" w:rsidRPr="00E134A1" w:rsidRDefault="250F0640" w:rsidP="00D62FA5">
      <w:pPr>
        <w:pStyle w:val="Heading2"/>
      </w:pPr>
      <w:bookmarkStart w:id="47" w:name="_Toc170737972"/>
      <w:r w:rsidRPr="00E06A71">
        <w:t xml:space="preserve">The </w:t>
      </w:r>
      <w:r w:rsidRPr="004C70E1">
        <w:t xml:space="preserve">Final report of the Royal Commission into Violence, Abuse, Neglect and Exploitation of People with Disability (Disability Royal </w:t>
      </w:r>
      <w:r w:rsidRPr="0012768A">
        <w:t>Commission</w:t>
      </w:r>
      <w:r w:rsidRPr="00E2662C">
        <w:rPr>
          <w:rFonts w:ascii="Calibri" w:eastAsia="Calibri" w:hAnsi="Calibri" w:cs="Calibri"/>
        </w:rPr>
        <w:t>)</w:t>
      </w:r>
      <w:bookmarkEnd w:id="47"/>
    </w:p>
    <w:p w14:paraId="0123E893" w14:textId="5E930C1C" w:rsidR="4364EBC0" w:rsidRDefault="73D248DA" w:rsidP="00E06A71">
      <w:pPr>
        <w:spacing w:before="0" w:after="120"/>
        <w:rPr>
          <w:rFonts w:ascii="Calibri" w:eastAsia="Calibri" w:hAnsi="Calibri" w:cs="Calibri"/>
          <w:lang w:val="en-GB"/>
        </w:rPr>
      </w:pPr>
      <w:r w:rsidRPr="315AC9B3">
        <w:rPr>
          <w:rFonts w:ascii="Calibri" w:eastAsia="Calibri" w:hAnsi="Calibri" w:cs="Calibri"/>
        </w:rPr>
        <w:t xml:space="preserve">The Disability Royal Commission final report was tabled in </w:t>
      </w:r>
      <w:r w:rsidR="1CC528A6" w:rsidRPr="1FA396C7">
        <w:rPr>
          <w:rFonts w:ascii="Calibri" w:eastAsia="Calibri" w:hAnsi="Calibri" w:cs="Calibri"/>
        </w:rPr>
        <w:t xml:space="preserve">the Australian </w:t>
      </w:r>
      <w:r w:rsidRPr="315AC9B3">
        <w:rPr>
          <w:rFonts w:ascii="Calibri" w:eastAsia="Calibri" w:hAnsi="Calibri" w:cs="Calibri"/>
        </w:rPr>
        <w:t xml:space="preserve">Parliament </w:t>
      </w:r>
      <w:r w:rsidR="4FDA5912" w:rsidRPr="1FA396C7">
        <w:rPr>
          <w:rFonts w:ascii="Calibri" w:eastAsia="Calibri" w:hAnsi="Calibri" w:cs="Calibri"/>
        </w:rPr>
        <w:t>on 29 September 2023</w:t>
      </w:r>
      <w:r w:rsidRPr="1FA396C7">
        <w:rPr>
          <w:rFonts w:ascii="Calibri" w:eastAsia="Calibri" w:hAnsi="Calibri" w:cs="Calibri"/>
        </w:rPr>
        <w:t>.</w:t>
      </w:r>
      <w:r w:rsidR="3C7D5A90" w:rsidRPr="1FA396C7">
        <w:rPr>
          <w:rFonts w:ascii="Calibri" w:eastAsia="Calibri" w:hAnsi="Calibri" w:cs="Calibri"/>
        </w:rPr>
        <w:t xml:space="preserve"> </w:t>
      </w:r>
      <w:r w:rsidR="7063074E" w:rsidRPr="001841AF">
        <w:rPr>
          <w:rFonts w:ascii="Calibri" w:eastAsia="Calibri" w:hAnsi="Calibri" w:cs="Calibri"/>
          <w:lang w:val="en-GB"/>
        </w:rPr>
        <w:t xml:space="preserve">The final report includes 222 recommendations. Addressing these recommendations requires a coordinated national effort. All governments are committed to working closely together to support and implement the </w:t>
      </w:r>
      <w:r w:rsidR="001D77DB">
        <w:rPr>
          <w:rFonts w:ascii="Calibri" w:eastAsia="Calibri" w:hAnsi="Calibri" w:cs="Calibri"/>
          <w:lang w:val="en-GB"/>
        </w:rPr>
        <w:t xml:space="preserve">Disability </w:t>
      </w:r>
      <w:r w:rsidR="7063074E" w:rsidRPr="001841AF">
        <w:rPr>
          <w:rFonts w:ascii="Calibri" w:eastAsia="Calibri" w:hAnsi="Calibri" w:cs="Calibri"/>
          <w:lang w:val="en-GB"/>
        </w:rPr>
        <w:t>Royal Commission’s vision for an inclusive Australia, and to ensure reform will implement meaningful and lasting change.</w:t>
      </w:r>
    </w:p>
    <w:p w14:paraId="26A1537B" w14:textId="472CCF7F" w:rsidR="04A2B4E6" w:rsidRDefault="38D7925F" w:rsidP="04A2B4E6">
      <w:pPr>
        <w:spacing w:before="0" w:after="120"/>
        <w:rPr>
          <w:rFonts w:ascii="Calibri" w:eastAsia="Calibri" w:hAnsi="Calibri" w:cs="Calibri"/>
        </w:rPr>
      </w:pPr>
      <w:r w:rsidRPr="08C24607">
        <w:rPr>
          <w:rFonts w:ascii="Calibri" w:eastAsia="Calibri" w:hAnsi="Calibri" w:cs="Calibri"/>
        </w:rPr>
        <w:t xml:space="preserve">The Australian Government released its initial response to the Disability Royal Commission on 31 July 2024. </w:t>
      </w:r>
      <w:r w:rsidR="70D6C7D6" w:rsidRPr="08C24607">
        <w:rPr>
          <w:rFonts w:ascii="Calibri" w:eastAsia="Calibri" w:hAnsi="Calibri" w:cs="Calibri"/>
        </w:rPr>
        <w:t xml:space="preserve">Following careful consideration and community consultation, the Australian Government accepted or accepted in principle 130 </w:t>
      </w:r>
      <w:r w:rsidR="001619CF">
        <w:rPr>
          <w:rFonts w:ascii="Calibri" w:eastAsia="Calibri" w:hAnsi="Calibri" w:cs="Calibri"/>
        </w:rPr>
        <w:t xml:space="preserve">of the 172 </w:t>
      </w:r>
      <w:r w:rsidR="70D6C7D6" w:rsidRPr="08C24607">
        <w:rPr>
          <w:rFonts w:ascii="Calibri" w:eastAsia="Calibri" w:hAnsi="Calibri" w:cs="Calibri"/>
        </w:rPr>
        <w:t>recommendations</w:t>
      </w:r>
      <w:r w:rsidR="001619CF">
        <w:rPr>
          <w:rFonts w:ascii="Calibri" w:eastAsia="Calibri" w:hAnsi="Calibri" w:cs="Calibri"/>
        </w:rPr>
        <w:t xml:space="preserve"> that </w:t>
      </w:r>
      <w:r w:rsidR="005459F9">
        <w:rPr>
          <w:rFonts w:ascii="Calibri" w:eastAsia="Calibri" w:hAnsi="Calibri" w:cs="Calibri"/>
        </w:rPr>
        <w:t>were fully or partially the responsibility of the Commonwealth</w:t>
      </w:r>
      <w:r w:rsidR="70D6C7D6" w:rsidRPr="08C24607">
        <w:rPr>
          <w:rFonts w:ascii="Calibri" w:eastAsia="Calibri" w:hAnsi="Calibri" w:cs="Calibri"/>
        </w:rPr>
        <w:t xml:space="preserve">. </w:t>
      </w:r>
      <w:r w:rsidR="44BB6366" w:rsidRPr="08C24607">
        <w:rPr>
          <w:rFonts w:ascii="Calibri" w:eastAsia="Calibri" w:hAnsi="Calibri" w:cs="Calibri"/>
        </w:rPr>
        <w:t xml:space="preserve">This response is the first stage of the broader program of reform to address the Disability Royal Commission’s recommendations alongside related disability reforms. </w:t>
      </w:r>
      <w:r w:rsidR="77F93238" w:rsidRPr="08C24607">
        <w:rPr>
          <w:rFonts w:ascii="Calibri" w:eastAsia="Calibri" w:hAnsi="Calibri" w:cs="Calibri"/>
        </w:rPr>
        <w:t>Phasing the implementation of reforms allows for immediate change in key areas, while enabling collaboration and consultation over a longer period on more complex reform.</w:t>
      </w:r>
    </w:p>
    <w:p w14:paraId="491C0488" w14:textId="34E77B02" w:rsidR="42195075" w:rsidRDefault="00F163A8" w:rsidP="42350609">
      <w:pPr>
        <w:spacing w:before="0" w:after="120"/>
        <w:rPr>
          <w:rFonts w:ascii="Calibri" w:eastAsia="Calibri" w:hAnsi="Calibri" w:cs="Calibri"/>
        </w:rPr>
      </w:pPr>
      <w:r>
        <w:rPr>
          <w:rFonts w:ascii="Calibri" w:eastAsia="Calibri" w:hAnsi="Calibri" w:cs="Calibri"/>
        </w:rPr>
        <w:t xml:space="preserve">The Australian Government response to the Disability Royal Commission final report is available at </w:t>
      </w:r>
      <w:hyperlink r:id="rId19" w:history="1">
        <w:r w:rsidR="00D34DBF" w:rsidRPr="00D34DBF">
          <w:rPr>
            <w:rStyle w:val="Hyperlink"/>
            <w:rFonts w:ascii="Calibri" w:eastAsia="Calibri" w:hAnsi="Calibri" w:cs="Calibri"/>
          </w:rPr>
          <w:t>http://www.dss.gov.au/disability-and-carers/australian-government-response-to-the-disability-royal-commission</w:t>
        </w:r>
      </w:hyperlink>
    </w:p>
    <w:p w14:paraId="1800FA48" w14:textId="77777777" w:rsidR="00D34DBF" w:rsidRDefault="00D34DBF" w:rsidP="42350609">
      <w:pPr>
        <w:spacing w:before="0" w:after="120"/>
        <w:rPr>
          <w:rFonts w:ascii="Calibri" w:eastAsia="Calibri" w:hAnsi="Calibri" w:cs="Calibri"/>
        </w:rPr>
      </w:pPr>
    </w:p>
    <w:p w14:paraId="380EEE99" w14:textId="793C2972" w:rsidR="0025205D" w:rsidRPr="00015B7B" w:rsidRDefault="474EF433" w:rsidP="00F65053">
      <w:pPr>
        <w:pStyle w:val="Heading2"/>
      </w:pPr>
      <w:bookmarkStart w:id="48" w:name="_Toc170737973"/>
      <w:r>
        <w:t xml:space="preserve">The Independent </w:t>
      </w:r>
      <w:r w:rsidR="00995CD8">
        <w:t xml:space="preserve">Review </w:t>
      </w:r>
      <w:r w:rsidR="01FC2069">
        <w:t>into</w:t>
      </w:r>
      <w:r w:rsidR="00995CD8">
        <w:t xml:space="preserve"> the National </w:t>
      </w:r>
      <w:r w:rsidR="008601A0">
        <w:t>Disability</w:t>
      </w:r>
      <w:r w:rsidR="00995CD8">
        <w:t xml:space="preserve"> Insurance Scheme </w:t>
      </w:r>
      <w:r w:rsidR="011E00E8">
        <w:t>(NDIS Review)</w:t>
      </w:r>
      <w:bookmarkEnd w:id="48"/>
    </w:p>
    <w:p w14:paraId="7F4DA7F3" w14:textId="0F8B683D" w:rsidR="008601A0" w:rsidRDefault="011E00E8" w:rsidP="00612680">
      <w:pPr>
        <w:spacing w:before="0" w:after="120"/>
        <w:rPr>
          <w:rFonts w:ascii="Calibri" w:eastAsia="Calibri" w:hAnsi="Calibri" w:cs="Calibri"/>
        </w:rPr>
      </w:pPr>
      <w:r w:rsidRPr="67E6F18D">
        <w:rPr>
          <w:rFonts w:ascii="Calibri" w:eastAsia="Calibri" w:hAnsi="Calibri" w:cs="Calibri"/>
        </w:rPr>
        <w:t>The Australian Government released the final report of the NDIS Review on 7 December 2023.</w:t>
      </w:r>
      <w:r w:rsidR="00612680">
        <w:rPr>
          <w:rFonts w:ascii="Calibri" w:eastAsia="Calibri" w:hAnsi="Calibri" w:cs="Calibri"/>
        </w:rPr>
        <w:t xml:space="preserve"> </w:t>
      </w:r>
      <w:r w:rsidRPr="67E6F18D">
        <w:rPr>
          <w:rFonts w:ascii="Calibri" w:eastAsia="Calibri" w:hAnsi="Calibri" w:cs="Calibri"/>
        </w:rPr>
        <w:t xml:space="preserve">The report makes 26 recommendations and 139 supporting actions that aim to restore trust, </w:t>
      </w:r>
      <w:proofErr w:type="gramStart"/>
      <w:r w:rsidRPr="67E6F18D">
        <w:rPr>
          <w:rFonts w:ascii="Calibri" w:eastAsia="Calibri" w:hAnsi="Calibri" w:cs="Calibri"/>
        </w:rPr>
        <w:t>confidence</w:t>
      </w:r>
      <w:proofErr w:type="gramEnd"/>
      <w:r w:rsidRPr="67E6F18D">
        <w:rPr>
          <w:rFonts w:ascii="Calibri" w:eastAsia="Calibri" w:hAnsi="Calibri" w:cs="Calibri"/>
        </w:rPr>
        <w:t xml:space="preserve"> and pride in the NDIS through:</w:t>
      </w:r>
    </w:p>
    <w:p w14:paraId="684324C6" w14:textId="098D8010" w:rsidR="008601A0" w:rsidRDefault="011E00E8" w:rsidP="00E2235F">
      <w:pPr>
        <w:pStyle w:val="ListParagraph"/>
        <w:numPr>
          <w:ilvl w:val="0"/>
          <w:numId w:val="38"/>
        </w:numPr>
        <w:spacing w:before="0"/>
        <w:jc w:val="both"/>
        <w:rPr>
          <w:rFonts w:ascii="Calibri" w:eastAsia="Calibri" w:hAnsi="Calibri" w:cs="Calibri"/>
        </w:rPr>
      </w:pPr>
      <w:r w:rsidRPr="67E6F18D">
        <w:rPr>
          <w:rFonts w:ascii="Calibri" w:eastAsia="Calibri" w:hAnsi="Calibri" w:cs="Calibri"/>
        </w:rPr>
        <w:t>developing a unified system of support for people with disability</w:t>
      </w:r>
    </w:p>
    <w:p w14:paraId="531356F4" w14:textId="39167231" w:rsidR="008601A0" w:rsidRDefault="011E00E8" w:rsidP="00775607">
      <w:pPr>
        <w:pStyle w:val="ListParagraph"/>
        <w:numPr>
          <w:ilvl w:val="0"/>
          <w:numId w:val="38"/>
        </w:numPr>
        <w:spacing w:before="0"/>
        <w:rPr>
          <w:rFonts w:ascii="Calibri" w:eastAsia="Calibri" w:hAnsi="Calibri" w:cs="Calibri"/>
        </w:rPr>
      </w:pPr>
      <w:proofErr w:type="gramStart"/>
      <w:r w:rsidRPr="67E6F18D">
        <w:rPr>
          <w:rFonts w:ascii="Calibri" w:eastAsia="Calibri" w:hAnsi="Calibri" w:cs="Calibri"/>
        </w:rPr>
        <w:t>a</w:t>
      </w:r>
      <w:r w:rsidR="00EF122A">
        <w:rPr>
          <w:rFonts w:ascii="Calibri" w:eastAsia="Calibri" w:hAnsi="Calibri" w:cs="Calibri"/>
        </w:rPr>
        <w:t>n</w:t>
      </w:r>
      <w:proofErr w:type="gramEnd"/>
      <w:r w:rsidRPr="67E6F18D">
        <w:rPr>
          <w:rFonts w:ascii="Calibri" w:eastAsia="Calibri" w:hAnsi="Calibri" w:cs="Calibri"/>
        </w:rPr>
        <w:t xml:space="preserve"> NDIS experience centred on the whole person and their support needs</w:t>
      </w:r>
    </w:p>
    <w:p w14:paraId="481F0BBF" w14:textId="1BAEF51B" w:rsidR="008601A0" w:rsidRDefault="011E00E8" w:rsidP="00775607">
      <w:pPr>
        <w:pStyle w:val="ListParagraph"/>
        <w:numPr>
          <w:ilvl w:val="0"/>
          <w:numId w:val="38"/>
        </w:numPr>
        <w:spacing w:before="0"/>
        <w:rPr>
          <w:rFonts w:ascii="Calibri" w:eastAsia="Calibri" w:hAnsi="Calibri" w:cs="Calibri"/>
        </w:rPr>
      </w:pPr>
      <w:r w:rsidRPr="67E6F18D">
        <w:rPr>
          <w:rFonts w:ascii="Calibri" w:eastAsia="Calibri" w:hAnsi="Calibri" w:cs="Calibri"/>
        </w:rPr>
        <w:lastRenderedPageBreak/>
        <w:t>better support for children and adolescents through mainstream services and a significant expansion of services outside the NDIS</w:t>
      </w:r>
    </w:p>
    <w:p w14:paraId="2C473F1D" w14:textId="195497A5" w:rsidR="008601A0" w:rsidRDefault="011E00E8" w:rsidP="00E2235F">
      <w:pPr>
        <w:pStyle w:val="ListParagraph"/>
        <w:numPr>
          <w:ilvl w:val="0"/>
          <w:numId w:val="38"/>
        </w:numPr>
        <w:spacing w:before="0"/>
        <w:jc w:val="both"/>
        <w:rPr>
          <w:rFonts w:ascii="Calibri" w:eastAsia="Calibri" w:hAnsi="Calibri" w:cs="Calibri"/>
        </w:rPr>
      </w:pPr>
      <w:r w:rsidRPr="67E6F18D">
        <w:rPr>
          <w:rFonts w:ascii="Calibri" w:eastAsia="Calibri" w:hAnsi="Calibri" w:cs="Calibri"/>
        </w:rPr>
        <w:t xml:space="preserve">more active government involvement and stewardship of NDIS markets to make them more efficient and </w:t>
      </w:r>
      <w:proofErr w:type="gramStart"/>
      <w:r w:rsidRPr="67E6F18D">
        <w:rPr>
          <w:rFonts w:ascii="Calibri" w:eastAsia="Calibri" w:hAnsi="Calibri" w:cs="Calibri"/>
        </w:rPr>
        <w:t>effective</w:t>
      </w:r>
      <w:proofErr w:type="gramEnd"/>
    </w:p>
    <w:p w14:paraId="0C35A434" w14:textId="5D1A572E" w:rsidR="008601A0" w:rsidRDefault="011E00E8" w:rsidP="00E2235F">
      <w:pPr>
        <w:pStyle w:val="ListParagraph"/>
        <w:numPr>
          <w:ilvl w:val="0"/>
          <w:numId w:val="38"/>
        </w:numPr>
        <w:spacing w:before="0"/>
        <w:jc w:val="both"/>
        <w:rPr>
          <w:rFonts w:ascii="Calibri" w:eastAsia="Calibri" w:hAnsi="Calibri" w:cs="Calibri"/>
        </w:rPr>
      </w:pPr>
      <w:r w:rsidRPr="67E6F18D">
        <w:rPr>
          <w:rFonts w:ascii="Calibri" w:eastAsia="Calibri" w:hAnsi="Calibri" w:cs="Calibri"/>
        </w:rPr>
        <w:t>improving service quality and ensuring appropriate safeguards and risk proportionate regulation.</w:t>
      </w:r>
    </w:p>
    <w:p w14:paraId="4A34437D" w14:textId="7BA6EF29" w:rsidR="008601A0" w:rsidRDefault="0936F8D0" w:rsidP="00BC15F1">
      <w:pPr>
        <w:spacing w:before="0" w:after="120"/>
        <w:rPr>
          <w:rFonts w:ascii="Calibri" w:eastAsia="Calibri" w:hAnsi="Calibri" w:cs="Calibri"/>
        </w:rPr>
      </w:pPr>
      <w:r w:rsidRPr="3C4711BB">
        <w:rPr>
          <w:rFonts w:ascii="Calibri" w:eastAsia="Calibri" w:hAnsi="Calibri" w:cs="Calibri"/>
        </w:rPr>
        <w:t xml:space="preserve">Addressing the NDIS Review’s recommendations to make a positive change for people with disability requires a whole-of-country effort. This includes all levels of government and </w:t>
      </w:r>
      <w:r w:rsidRPr="60BAA124">
        <w:rPr>
          <w:rFonts w:ascii="Calibri" w:eastAsia="Calibri" w:hAnsi="Calibri" w:cs="Calibri"/>
        </w:rPr>
        <w:t>the</w:t>
      </w:r>
      <w:r w:rsidRPr="3C4711BB">
        <w:rPr>
          <w:rFonts w:ascii="Calibri" w:eastAsia="Calibri" w:hAnsi="Calibri" w:cs="Calibri"/>
        </w:rPr>
        <w:t xml:space="preserve"> entire community – including businesses, non-government organisations, service providers and workers that support people with disability.</w:t>
      </w:r>
    </w:p>
    <w:p w14:paraId="3E4A7667" w14:textId="4FF7AE96" w:rsidR="008601A0" w:rsidRDefault="0936F8D0" w:rsidP="00BC15F1">
      <w:pPr>
        <w:spacing w:before="0" w:after="120"/>
        <w:rPr>
          <w:rFonts w:ascii="Calibri" w:eastAsia="Calibri" w:hAnsi="Calibri" w:cs="Calibri"/>
        </w:rPr>
      </w:pPr>
      <w:r w:rsidRPr="3C4711BB">
        <w:rPr>
          <w:rFonts w:ascii="Calibri" w:eastAsia="Calibri" w:hAnsi="Calibri" w:cs="Calibri"/>
        </w:rPr>
        <w:t>The Australian Government is carefully considering the recommendations in the final reports of both the NDIS Review and the Disability Royal Commission before providing its full response. Careful sequencing of any changes will be needed to ensure the most important foundations are in place before broader reforms occur.</w:t>
      </w:r>
    </w:p>
    <w:p w14:paraId="6F352D0F" w14:textId="37043281" w:rsidR="00F84728" w:rsidRPr="00E06A71" w:rsidRDefault="00FA11D7" w:rsidP="0086505F">
      <w:pPr>
        <w:pStyle w:val="Heading2"/>
      </w:pPr>
      <w:bookmarkStart w:id="49" w:name="_Toc170737974"/>
      <w:r w:rsidRPr="00E06A71">
        <w:t>Australia’s Disability Strategy</w:t>
      </w:r>
      <w:bookmarkEnd w:id="49"/>
    </w:p>
    <w:p w14:paraId="3ACADC6F" w14:textId="3701BE32" w:rsidR="00AB3DD4" w:rsidRPr="00530B9C" w:rsidRDefault="00F84728" w:rsidP="00BC15F1">
      <w:r>
        <w:t>Australia’s Disability Strategy 2021</w:t>
      </w:r>
      <w:r w:rsidR="00445D89">
        <w:rPr>
          <w:rFonts w:eastAsiaTheme="minorEastAsia" w:cstheme="minorBidi"/>
        </w:rPr>
        <w:t>–</w:t>
      </w:r>
      <w:r w:rsidR="008839F8">
        <w:rPr>
          <w:rFonts w:eastAsiaTheme="minorEastAsia" w:cstheme="minorBidi"/>
        </w:rPr>
        <w:t>20</w:t>
      </w:r>
      <w:r>
        <w:t>31 (ADS)</w:t>
      </w:r>
      <w:r w:rsidR="00241846">
        <w:t xml:space="preserve"> is the </w:t>
      </w:r>
      <w:r>
        <w:t xml:space="preserve">national policy framework for disability. All governments are committed to working together alongside people with disability, communities, </w:t>
      </w:r>
      <w:proofErr w:type="gramStart"/>
      <w:r>
        <w:t>businesses</w:t>
      </w:r>
      <w:proofErr w:type="gramEnd"/>
      <w:r>
        <w:t xml:space="preserve"> and the non-government sector to implement ADS and realise its vision for an inclusive Australian society that ensures people with disability can fulfil their potential, as equal members of the community.</w:t>
      </w:r>
      <w:r w:rsidR="00FA11D7" w:rsidRPr="00E06A71">
        <w:t xml:space="preserve"> </w:t>
      </w:r>
      <w:r w:rsidR="00BF404F" w:rsidRPr="00E06A71">
        <w:t xml:space="preserve">Actions to implement the ADS are included in </w:t>
      </w:r>
      <w:r w:rsidR="00245CC3" w:rsidRPr="00E06A71">
        <w:t xml:space="preserve">Action Plans on specific topics. </w:t>
      </w:r>
    </w:p>
    <w:p w14:paraId="025C4576" w14:textId="27246887" w:rsidR="00FD7A81" w:rsidRPr="00E06A71" w:rsidRDefault="00FD7A81" w:rsidP="00476658">
      <w:pPr>
        <w:pStyle w:val="Heading2"/>
      </w:pPr>
      <w:bookmarkStart w:id="50" w:name="_Toc170737975"/>
      <w:r w:rsidRPr="00E06A71">
        <w:t>National Mental Health and Suicide Prevention agreement</w:t>
      </w:r>
      <w:bookmarkEnd w:id="50"/>
      <w:r w:rsidRPr="00E06A71">
        <w:t xml:space="preserve"> </w:t>
      </w:r>
    </w:p>
    <w:p w14:paraId="593D584D" w14:textId="07BF9DCA" w:rsidR="008D7C92" w:rsidRPr="001341F1" w:rsidRDefault="53CAAD19" w:rsidP="00AB3DD4">
      <w:pPr>
        <w:rPr>
          <w:rFonts w:ascii="Calibri" w:eastAsia="Calibri" w:hAnsi="Calibri" w:cs="Calibri"/>
          <w:color w:val="000000" w:themeColor="text1"/>
        </w:rPr>
      </w:pPr>
      <w:r w:rsidRPr="001341F1">
        <w:rPr>
          <w:rStyle w:val="normaltextrun"/>
          <w:rFonts w:ascii="Calibri" w:eastAsia="Calibri" w:hAnsi="Calibri" w:cs="Calibri"/>
          <w:color w:val="000000" w:themeColor="text1"/>
        </w:rPr>
        <w:t>The Commonwealth and all states and territories entered into the National Mental Health and Suicide Prevention Agreement (National Agreement) in March 2022.</w:t>
      </w:r>
    </w:p>
    <w:p w14:paraId="3407B964" w14:textId="55EC9AE8" w:rsidR="00AB3DD4" w:rsidRPr="001341F1" w:rsidRDefault="53CAAD19" w:rsidP="00AB3DD4">
      <w:pPr>
        <w:spacing w:line="240" w:lineRule="auto"/>
        <w:rPr>
          <w:rFonts w:ascii="Calibri" w:eastAsia="Calibri" w:hAnsi="Calibri" w:cs="Calibri"/>
          <w:color w:val="000000" w:themeColor="text1"/>
        </w:rPr>
      </w:pPr>
      <w:r w:rsidRPr="001341F1">
        <w:rPr>
          <w:rStyle w:val="normaltextrun"/>
          <w:rFonts w:ascii="Calibri" w:eastAsia="Calibri" w:hAnsi="Calibri" w:cs="Calibri"/>
          <w:color w:val="000000" w:themeColor="text1"/>
        </w:rPr>
        <w:t>The National Agreement aims to achieve systemic, whole-of-government reform to deliver a comprehensive, coordinated, consumer-focused mental health and suicide prevention system with joint accountability across all governments.</w:t>
      </w:r>
    </w:p>
    <w:p w14:paraId="1CD80FCB" w14:textId="714ACE72" w:rsidR="53CAAD19" w:rsidRPr="001341F1" w:rsidRDefault="53CAAD19" w:rsidP="001341F1">
      <w:pPr>
        <w:spacing w:before="0" w:after="0"/>
        <w:rPr>
          <w:rFonts w:ascii="Calibri" w:eastAsia="Calibri" w:hAnsi="Calibri" w:cs="Calibri"/>
          <w:color w:val="000000" w:themeColor="text1"/>
        </w:rPr>
      </w:pPr>
      <w:r w:rsidRPr="001341F1">
        <w:rPr>
          <w:rStyle w:val="normaltextrun"/>
          <w:rFonts w:ascii="Calibri" w:eastAsia="Calibri" w:hAnsi="Calibri" w:cs="Calibri"/>
          <w:color w:val="000000" w:themeColor="text1"/>
        </w:rPr>
        <w:t>The National Agreement key priority areas include regional planning and commissioning, priority populations, stigma reduction, safety and quality, gaps in the system of care, suicide prevention and response, psychosocial supports outside the National Disability Insurance Scheme, national consistency for initial assessment and referral, workforce, and data and evaluation.</w:t>
      </w:r>
    </w:p>
    <w:p w14:paraId="409B2BD3" w14:textId="4DCD29B6" w:rsidR="004F420B" w:rsidRPr="00D14187" w:rsidRDefault="004F420B" w:rsidP="004F420B">
      <w:pPr>
        <w:pStyle w:val="Heading1"/>
        <w:rPr>
          <w:lang w:val="en-US"/>
        </w:rPr>
      </w:pPr>
      <w:bookmarkStart w:id="51" w:name="_Toc167729034"/>
      <w:bookmarkStart w:id="52" w:name="_Toc167729220"/>
      <w:bookmarkStart w:id="53" w:name="_Toc167730923"/>
      <w:bookmarkStart w:id="54" w:name="_Toc167731047"/>
      <w:bookmarkStart w:id="55" w:name="_Toc170737976"/>
      <w:bookmarkEnd w:id="23"/>
      <w:r>
        <w:rPr>
          <w:lang w:val="en-US"/>
        </w:rPr>
        <w:t xml:space="preserve">Autistic and </w:t>
      </w:r>
      <w:r w:rsidR="00781CA3">
        <w:rPr>
          <w:lang w:val="en-US"/>
        </w:rPr>
        <w:t>a</w:t>
      </w:r>
      <w:r>
        <w:rPr>
          <w:lang w:val="en-US"/>
        </w:rPr>
        <w:t xml:space="preserve">utism community involvement in </w:t>
      </w:r>
      <w:bookmarkEnd w:id="51"/>
      <w:bookmarkEnd w:id="52"/>
      <w:bookmarkEnd w:id="53"/>
      <w:bookmarkEnd w:id="54"/>
      <w:r w:rsidR="002E3DD8">
        <w:rPr>
          <w:lang w:val="en-US"/>
        </w:rPr>
        <w:t xml:space="preserve">developing this </w:t>
      </w:r>
      <w:r w:rsidR="7024B4DE" w:rsidRPr="7AC63548">
        <w:rPr>
          <w:lang w:val="en-US"/>
        </w:rPr>
        <w:t xml:space="preserve">Autism Health </w:t>
      </w:r>
      <w:r w:rsidR="002E3DD8">
        <w:rPr>
          <w:lang w:val="en-US"/>
        </w:rPr>
        <w:t>Roadmap</w:t>
      </w:r>
      <w:bookmarkEnd w:id="55"/>
    </w:p>
    <w:p w14:paraId="451BBE34" w14:textId="00F0717B" w:rsidR="001306C2" w:rsidRDefault="004F420B" w:rsidP="001306C2">
      <w:r w:rsidRPr="00B541A3">
        <w:t xml:space="preserve">The Department </w:t>
      </w:r>
      <w:r w:rsidR="002F0510">
        <w:t>of Health and Aged Care</w:t>
      </w:r>
      <w:r w:rsidRPr="00B541A3">
        <w:t xml:space="preserve"> has produced </w:t>
      </w:r>
      <w:r w:rsidR="00F64F78">
        <w:t>the Autism Health Roadmap</w:t>
      </w:r>
      <w:r w:rsidRPr="00B541A3">
        <w:t xml:space="preserve"> in close collaboration with many Autistic people and autism community</w:t>
      </w:r>
      <w:r w:rsidR="00FE4726">
        <w:t xml:space="preserve"> members</w:t>
      </w:r>
      <w:r w:rsidR="001B156E">
        <w:t>.</w:t>
      </w:r>
      <w:r w:rsidRPr="00B541A3">
        <w:t xml:space="preserve"> </w:t>
      </w:r>
      <w:r w:rsidR="00A43466">
        <w:t xml:space="preserve">This has been done through the </w:t>
      </w:r>
      <w:r w:rsidR="00A43466" w:rsidRPr="00325828">
        <w:t>Autism Health Roadmap Working Group</w:t>
      </w:r>
      <w:r w:rsidR="00A43466">
        <w:t xml:space="preserve"> (the Working Group), extensive </w:t>
      </w:r>
      <w:r w:rsidR="00A43466">
        <w:lastRenderedPageBreak/>
        <w:t>co-design consultations with key groups</w:t>
      </w:r>
      <w:r w:rsidR="00F851C5">
        <w:t>,</w:t>
      </w:r>
      <w:r w:rsidR="00A43466">
        <w:t xml:space="preserve"> and a public consultation</w:t>
      </w:r>
      <w:r w:rsidR="005E6E2A">
        <w:t xml:space="preserve"> process</w:t>
      </w:r>
      <w:r w:rsidR="00A43466">
        <w:t>.</w:t>
      </w:r>
      <w:r w:rsidR="001306C2">
        <w:t xml:space="preserve"> A summary is outlined below, with further detail in </w:t>
      </w:r>
      <w:r w:rsidR="001306C2" w:rsidRPr="00EB1247">
        <w:t xml:space="preserve">Appendix </w:t>
      </w:r>
      <w:r w:rsidR="00325828" w:rsidRPr="00EB1247">
        <w:t>A</w:t>
      </w:r>
      <w:r w:rsidR="001306C2" w:rsidRPr="00EB1247">
        <w:t>.</w:t>
      </w:r>
      <w:r w:rsidR="001306C2" w:rsidRPr="00FA54E4">
        <w:rPr>
          <w:b/>
          <w:bCs/>
        </w:rPr>
        <w:t xml:space="preserve"> </w:t>
      </w:r>
    </w:p>
    <w:p w14:paraId="7199CF38" w14:textId="73D68DCC" w:rsidR="004F420B" w:rsidRPr="00B541A3" w:rsidRDefault="00635AC2" w:rsidP="004F420B">
      <w:r>
        <w:t>The Working Group was</w:t>
      </w:r>
      <w:r w:rsidR="004F420B">
        <w:t xml:space="preserve"> the lead stakeholder group that supported and guided development of the </w:t>
      </w:r>
      <w:r w:rsidR="00BD65A9">
        <w:t xml:space="preserve">Autism Health </w:t>
      </w:r>
      <w:r w:rsidR="004F420B">
        <w:t xml:space="preserve">Roadmap. </w:t>
      </w:r>
      <w:r w:rsidR="00CD61EB">
        <w:t>M</w:t>
      </w:r>
      <w:r w:rsidR="004F420B">
        <w:t>embership includes Autistic individuals</w:t>
      </w:r>
      <w:r w:rsidR="00BA1D85">
        <w:t>, their families and carers,</w:t>
      </w:r>
      <w:r w:rsidR="004F420B">
        <w:t xml:space="preserve"> and representatives of stakeholder organisations, including advocacy bodies, </w:t>
      </w:r>
      <w:r w:rsidR="00CD61EB">
        <w:t xml:space="preserve">relevant </w:t>
      </w:r>
      <w:r w:rsidR="004F420B">
        <w:t>peak bodies, researchers, clinicians, and representatives from Commonwealth and state and territory health and disability agencies.</w:t>
      </w:r>
      <w:r w:rsidR="00CD61EB">
        <w:t xml:space="preserve"> </w:t>
      </w:r>
      <w:r w:rsidR="00D61CE9">
        <w:t xml:space="preserve">Working Group chairs included two Autistic members. </w:t>
      </w:r>
    </w:p>
    <w:p w14:paraId="34AF8976" w14:textId="675FD9B3" w:rsidR="004F420B" w:rsidRPr="00B541A3" w:rsidRDefault="004F420B" w:rsidP="00AB3DD4">
      <w:r w:rsidRPr="00B541A3">
        <w:t xml:space="preserve">The Working Group has supported </w:t>
      </w:r>
      <w:r w:rsidR="7E37EE7D">
        <w:t xml:space="preserve">the </w:t>
      </w:r>
      <w:r w:rsidRPr="00B541A3">
        <w:t xml:space="preserve">development of the </w:t>
      </w:r>
      <w:r w:rsidR="002F0510">
        <w:t xml:space="preserve">Autism Health </w:t>
      </w:r>
      <w:r w:rsidRPr="00B541A3">
        <w:t>Roadmap by:</w:t>
      </w:r>
    </w:p>
    <w:p w14:paraId="4D393FEB" w14:textId="574A9BBF" w:rsidR="004F420B" w:rsidRPr="00B541A3" w:rsidRDefault="004F420B" w:rsidP="00E2235F">
      <w:pPr>
        <w:numPr>
          <w:ilvl w:val="0"/>
          <w:numId w:val="26"/>
        </w:numPr>
        <w:ind w:left="714" w:hanging="357"/>
        <w:contextualSpacing/>
      </w:pPr>
      <w:r w:rsidRPr="00B541A3">
        <w:t xml:space="preserve">ensuring </w:t>
      </w:r>
      <w:r w:rsidR="00BC2C6E">
        <w:t xml:space="preserve">the </w:t>
      </w:r>
      <w:r w:rsidR="00E86610">
        <w:t xml:space="preserve">Autism Health </w:t>
      </w:r>
      <w:r w:rsidR="00BC2C6E">
        <w:t>Roadmap</w:t>
      </w:r>
      <w:r w:rsidR="00BC2C6E" w:rsidRPr="00B541A3">
        <w:t xml:space="preserve"> </w:t>
      </w:r>
      <w:r w:rsidRPr="00B541A3">
        <w:t xml:space="preserve">is developed with inclusivity and </w:t>
      </w:r>
      <w:proofErr w:type="gramStart"/>
      <w:r w:rsidRPr="00B541A3">
        <w:t>transparency</w:t>
      </w:r>
      <w:proofErr w:type="gramEnd"/>
    </w:p>
    <w:p w14:paraId="28560239" w14:textId="476634B1" w:rsidR="004F420B" w:rsidRPr="00B541A3" w:rsidRDefault="004F420B" w:rsidP="00E2235F">
      <w:pPr>
        <w:numPr>
          <w:ilvl w:val="0"/>
          <w:numId w:val="26"/>
        </w:numPr>
        <w:ind w:left="714" w:hanging="357"/>
        <w:contextualSpacing/>
      </w:pPr>
      <w:r w:rsidRPr="00B541A3">
        <w:t xml:space="preserve">identifying topics of relevance and defining priority areas for the </w:t>
      </w:r>
      <w:r w:rsidR="002F0510">
        <w:t>Autism Health</w:t>
      </w:r>
      <w:r w:rsidRPr="00B541A3">
        <w:t xml:space="preserve"> Roadmap</w:t>
      </w:r>
    </w:p>
    <w:p w14:paraId="06A0151C" w14:textId="3E7CDF93" w:rsidR="004F420B" w:rsidRPr="00B541A3" w:rsidRDefault="00CD61EB" w:rsidP="00E2235F">
      <w:pPr>
        <w:numPr>
          <w:ilvl w:val="0"/>
          <w:numId w:val="26"/>
        </w:numPr>
        <w:ind w:left="714" w:hanging="357"/>
        <w:contextualSpacing/>
      </w:pPr>
      <w:r>
        <w:t>fostering connection</w:t>
      </w:r>
      <w:r w:rsidR="004F420B" w:rsidRPr="00B541A3">
        <w:t xml:space="preserve"> to </w:t>
      </w:r>
      <w:r>
        <w:t>other key</w:t>
      </w:r>
      <w:r w:rsidRPr="00B541A3">
        <w:t xml:space="preserve"> </w:t>
      </w:r>
      <w:r w:rsidR="004F420B" w:rsidRPr="00B541A3">
        <w:t>stakeholders essential to the process</w:t>
      </w:r>
    </w:p>
    <w:p w14:paraId="7FE5C692" w14:textId="16A6C2E2" w:rsidR="004F420B" w:rsidRPr="00B541A3" w:rsidRDefault="00BD3916" w:rsidP="00E2235F">
      <w:pPr>
        <w:numPr>
          <w:ilvl w:val="0"/>
          <w:numId w:val="26"/>
        </w:numPr>
        <w:ind w:left="714" w:hanging="357"/>
      </w:pPr>
      <w:r>
        <w:t xml:space="preserve">advising the Department of Health and Aged Care </w:t>
      </w:r>
      <w:r w:rsidR="006C3537">
        <w:t xml:space="preserve">regarding the wording of the </w:t>
      </w:r>
      <w:r w:rsidR="008E77E9">
        <w:t xml:space="preserve">Autism Health </w:t>
      </w:r>
      <w:r w:rsidR="006C3537">
        <w:t>Roadmap.</w:t>
      </w:r>
    </w:p>
    <w:p w14:paraId="5DA6DF17" w14:textId="168F0AAE" w:rsidR="00005CF7" w:rsidRDefault="00360866" w:rsidP="004F420B">
      <w:r>
        <w:t>T</w:t>
      </w:r>
      <w:r w:rsidR="004F420B" w:rsidRPr="00B541A3">
        <w:t xml:space="preserve">he goals of the </w:t>
      </w:r>
      <w:r w:rsidR="002F0510">
        <w:t xml:space="preserve">Autism Health </w:t>
      </w:r>
      <w:r w:rsidR="004F420B" w:rsidRPr="00B541A3">
        <w:t xml:space="preserve">Roadmap were informed </w:t>
      </w:r>
      <w:r w:rsidR="00055E9C">
        <w:t>by</w:t>
      </w:r>
      <w:r w:rsidR="004F420B" w:rsidRPr="00B541A3">
        <w:t xml:space="preserve"> a </w:t>
      </w:r>
      <w:r w:rsidR="00055E9C">
        <w:t>national</w:t>
      </w:r>
      <w:r w:rsidR="004F420B" w:rsidRPr="00B541A3">
        <w:t xml:space="preserve"> </w:t>
      </w:r>
      <w:r w:rsidR="004F420B" w:rsidRPr="002F0510">
        <w:t>co-design process</w:t>
      </w:r>
      <w:r w:rsidR="004B26A7">
        <w:t xml:space="preserve"> with Autistic co-leadership at each step</w:t>
      </w:r>
      <w:r w:rsidR="00BB4D46" w:rsidRPr="00BB4D46">
        <w:t xml:space="preserve">. Autistic members of the Working Group were involved in developing co-design principles to ensure that the process was appropriate for the Autistic and autism community. The </w:t>
      </w:r>
      <w:r w:rsidR="00FE673A">
        <w:t>process</w:t>
      </w:r>
      <w:r w:rsidR="00BB4D46" w:rsidRPr="00BB4D46">
        <w:t xml:space="preserve"> was then</w:t>
      </w:r>
      <w:r w:rsidR="004F420B" w:rsidRPr="00B541A3">
        <w:t xml:space="preserve"> conducted by an external expert organisation, the Autism </w:t>
      </w:r>
      <w:r w:rsidR="00FF469F">
        <w:t>Cooperative Research Centre (</w:t>
      </w:r>
      <w:r w:rsidR="002F0510">
        <w:t xml:space="preserve">Autism </w:t>
      </w:r>
      <w:r w:rsidR="004F420B" w:rsidRPr="00B541A3">
        <w:t>CRC</w:t>
      </w:r>
      <w:r w:rsidR="00FF469F">
        <w:t>)</w:t>
      </w:r>
      <w:r w:rsidR="004F420B" w:rsidRPr="00B541A3">
        <w:t>.</w:t>
      </w:r>
    </w:p>
    <w:p w14:paraId="69AD92A6" w14:textId="079CBBDA" w:rsidR="004F420B" w:rsidRPr="00B541A3" w:rsidRDefault="004F420B" w:rsidP="00476658">
      <w:r w:rsidRPr="00B541A3">
        <w:t>The Autism CRC</w:t>
      </w:r>
      <w:r w:rsidR="00616095">
        <w:t xml:space="preserve"> </w:t>
      </w:r>
      <w:r w:rsidR="00BD1982">
        <w:t>consulted with</w:t>
      </w:r>
      <w:r w:rsidR="00BD1982" w:rsidRPr="00B541A3">
        <w:t xml:space="preserve"> </w:t>
      </w:r>
      <w:r w:rsidRPr="00B541A3">
        <w:t xml:space="preserve">Autistic people, </w:t>
      </w:r>
      <w:r w:rsidR="00AF7822">
        <w:t xml:space="preserve">their </w:t>
      </w:r>
      <w:r w:rsidRPr="00B541A3">
        <w:t>famil</w:t>
      </w:r>
      <w:r w:rsidR="00AF7822">
        <w:t>ies</w:t>
      </w:r>
      <w:r w:rsidRPr="00B541A3">
        <w:t xml:space="preserve"> and carers,</w:t>
      </w:r>
      <w:r w:rsidR="00E80167">
        <w:t xml:space="preserve"> </w:t>
      </w:r>
      <w:r w:rsidRPr="00B541A3">
        <w:t>health and mental health practitioners and representative organisations</w:t>
      </w:r>
      <w:r w:rsidR="00631F20" w:rsidRPr="00631F20">
        <w:t>. The Autism CRC ensured engagement with</w:t>
      </w:r>
      <w:r w:rsidRPr="00B541A3">
        <w:t xml:space="preserve"> </w:t>
      </w:r>
      <w:r>
        <w:t>people from</w:t>
      </w:r>
      <w:r w:rsidR="008B1675">
        <w:t xml:space="preserve"> the</w:t>
      </w:r>
      <w:r>
        <w:t xml:space="preserve"> key priority populations </w:t>
      </w:r>
      <w:r w:rsidR="2663A344">
        <w:t xml:space="preserve">as </w:t>
      </w:r>
      <w:r>
        <w:t>identified by the Working Group</w:t>
      </w:r>
      <w:r w:rsidR="000F6C40">
        <w:t xml:space="preserve"> </w:t>
      </w:r>
      <w:r w:rsidR="000F6C40" w:rsidRPr="000F6C40">
        <w:t>(described later in this document)</w:t>
      </w:r>
      <w:r>
        <w:t>. Consultation was conducted through</w:t>
      </w:r>
      <w:r w:rsidRPr="00B541A3">
        <w:t xml:space="preserve"> a range of activities, including focus group interviews</w:t>
      </w:r>
      <w:r w:rsidR="000E1245">
        <w:t xml:space="preserve">. In addition, the Autism CRC </w:t>
      </w:r>
      <w:r w:rsidR="00837906">
        <w:t xml:space="preserve">performed an analysis of </w:t>
      </w:r>
      <w:r w:rsidR="009A524A">
        <w:t xml:space="preserve">data from </w:t>
      </w:r>
      <w:r w:rsidR="00440BC3">
        <w:t>almost 5000</w:t>
      </w:r>
      <w:r w:rsidR="009A524A">
        <w:t xml:space="preserve"> </w:t>
      </w:r>
      <w:r w:rsidR="00D42F00">
        <w:t xml:space="preserve">Autistic </w:t>
      </w:r>
      <w:r w:rsidR="00513DA5" w:rsidRPr="00E41E0C">
        <w:rPr>
          <w:rFonts w:ascii="Calibri" w:eastAsia="Times New Roman" w:hAnsi="Calibri"/>
        </w:rPr>
        <w:t xml:space="preserve">people, families, </w:t>
      </w:r>
      <w:proofErr w:type="gramStart"/>
      <w:r w:rsidR="00513DA5" w:rsidRPr="00E41E0C">
        <w:rPr>
          <w:rFonts w:ascii="Calibri" w:eastAsia="Times New Roman" w:hAnsi="Calibri"/>
        </w:rPr>
        <w:t>carers</w:t>
      </w:r>
      <w:proofErr w:type="gramEnd"/>
      <w:r w:rsidR="00513DA5" w:rsidRPr="00E41E0C">
        <w:rPr>
          <w:rFonts w:ascii="Calibri" w:eastAsia="Times New Roman" w:hAnsi="Calibri"/>
        </w:rPr>
        <w:t xml:space="preserve"> and professionals</w:t>
      </w:r>
      <w:r w:rsidRPr="00B541A3">
        <w:t>.</w:t>
      </w:r>
    </w:p>
    <w:p w14:paraId="5322049E" w14:textId="242314CD" w:rsidR="001D77DB" w:rsidRDefault="004F420B" w:rsidP="00F9589F">
      <w:pPr>
        <w:rPr>
          <w:rStyle w:val="Hyperlink"/>
        </w:rPr>
      </w:pPr>
      <w:r w:rsidRPr="00B541A3">
        <w:t>In February 2024, the Autism CRC hosted the National Health and Mental Health Services Community Co-design Summit</w:t>
      </w:r>
      <w:r w:rsidR="008C773A" w:rsidRPr="008C773A">
        <w:t xml:space="preserve"> (the Summit). The Summit was</w:t>
      </w:r>
      <w:r w:rsidR="007265DA">
        <w:t xml:space="preserve"> attended by</w:t>
      </w:r>
      <w:r w:rsidRPr="00B541A3">
        <w:t xml:space="preserve"> Autistic people, </w:t>
      </w:r>
      <w:r w:rsidR="005A23CA">
        <w:t>families and carers of Autistic people</w:t>
      </w:r>
      <w:r w:rsidRPr="00B541A3">
        <w:t xml:space="preserve">, professionals in health, mental health, allied </w:t>
      </w:r>
      <w:proofErr w:type="gramStart"/>
      <w:r w:rsidRPr="00B541A3">
        <w:t>health</w:t>
      </w:r>
      <w:proofErr w:type="gramEnd"/>
      <w:r w:rsidRPr="00B541A3">
        <w:t xml:space="preserve"> and disability fields including Autistic and non-Autistic practitioners. </w:t>
      </w:r>
      <w:r w:rsidR="00616095">
        <w:t>The Su</w:t>
      </w:r>
      <w:r w:rsidR="004278F7">
        <w:t>m</w:t>
      </w:r>
      <w:r w:rsidR="00616095">
        <w:t>mit resulted in</w:t>
      </w:r>
      <w:r w:rsidR="004278F7">
        <w:t xml:space="preserve"> </w:t>
      </w:r>
      <w:r w:rsidR="00E64597" w:rsidRPr="00E64597">
        <w:t>the identification of</w:t>
      </w:r>
      <w:r w:rsidR="00616095">
        <w:t xml:space="preserve"> key</w:t>
      </w:r>
      <w:r w:rsidRPr="00B541A3" w:rsidDel="00616095">
        <w:t xml:space="preserve"> </w:t>
      </w:r>
      <w:r w:rsidRPr="00B541A3">
        <w:t xml:space="preserve">priorities and recommendations for consideration in the development of the </w:t>
      </w:r>
      <w:r w:rsidR="002F0510">
        <w:t xml:space="preserve">Autism Health </w:t>
      </w:r>
      <w:r w:rsidRPr="00B541A3">
        <w:t>Roadmap.</w:t>
      </w:r>
      <w:r w:rsidR="002742DF">
        <w:t xml:space="preserve"> </w:t>
      </w:r>
      <w:r w:rsidR="00822AE3" w:rsidRPr="00ED3085">
        <w:t>The final report, including detailed appendices and an Easy English version</w:t>
      </w:r>
      <w:r w:rsidR="005E03CE">
        <w:t>,</w:t>
      </w:r>
      <w:r w:rsidR="00822AE3" w:rsidRPr="00ED3085">
        <w:t xml:space="preserve"> </w:t>
      </w:r>
      <w:r w:rsidR="00845FD4">
        <w:t>is</w:t>
      </w:r>
      <w:r w:rsidR="00822AE3" w:rsidRPr="00ED3085">
        <w:t xml:space="preserve"> available on the Department</w:t>
      </w:r>
      <w:r w:rsidR="002F0510">
        <w:t xml:space="preserve"> of Health and Aged Care</w:t>
      </w:r>
      <w:r w:rsidR="00822AE3" w:rsidRPr="00ED3085">
        <w:t xml:space="preserve">’s website: </w:t>
      </w:r>
      <w:hyperlink r:id="rId20" w:history="1">
        <w:r w:rsidR="00F9589F">
          <w:rPr>
            <w:rStyle w:val="Hyperlink"/>
          </w:rPr>
          <w:t>National Roadmap to Improve the Health and Mental Health of Autistic People | Australian Government Department of Health and Aged Care</w:t>
        </w:r>
      </w:hyperlink>
      <w:r w:rsidR="001D77DB">
        <w:rPr>
          <w:rStyle w:val="Hyperlink"/>
        </w:rPr>
        <w:t>.</w:t>
      </w:r>
    </w:p>
    <w:p w14:paraId="7E4E1855" w14:textId="7142E96E" w:rsidR="004906E9" w:rsidRPr="00B17CA0" w:rsidRDefault="004906E9" w:rsidP="004906E9">
      <w:pPr>
        <w:pStyle w:val="Heading1"/>
      </w:pPr>
      <w:bookmarkStart w:id="56" w:name="_Toc167730924"/>
      <w:bookmarkStart w:id="57" w:name="_Toc170737977"/>
      <w:r w:rsidRPr="00B17CA0">
        <w:lastRenderedPageBreak/>
        <w:t xml:space="preserve">About </w:t>
      </w:r>
      <w:r w:rsidR="4E1FDBAA">
        <w:t>a</w:t>
      </w:r>
      <w:r w:rsidR="7865F6DB">
        <w:t>utism</w:t>
      </w:r>
      <w:r>
        <w:t xml:space="preserve"> and Autistic health</w:t>
      </w:r>
      <w:bookmarkEnd w:id="56"/>
      <w:bookmarkEnd w:id="57"/>
      <w:r>
        <w:t xml:space="preserve"> </w:t>
      </w:r>
    </w:p>
    <w:p w14:paraId="15087349" w14:textId="2F021600" w:rsidR="004906E9" w:rsidRDefault="004906E9" w:rsidP="00476658">
      <w:pPr>
        <w:pStyle w:val="Heading2"/>
      </w:pPr>
      <w:bookmarkStart w:id="58" w:name="_Toc167729036"/>
      <w:bookmarkStart w:id="59" w:name="_Toc167729222"/>
      <w:bookmarkStart w:id="60" w:name="_Toc167730925"/>
      <w:bookmarkStart w:id="61" w:name="_Toc167731049"/>
      <w:bookmarkStart w:id="62" w:name="_Toc170737978"/>
      <w:r>
        <w:t xml:space="preserve">What is </w:t>
      </w:r>
      <w:bookmarkEnd w:id="58"/>
      <w:bookmarkEnd w:id="59"/>
      <w:bookmarkEnd w:id="60"/>
      <w:bookmarkEnd w:id="61"/>
      <w:r w:rsidR="71A7B015">
        <w:t>a</w:t>
      </w:r>
      <w:r w:rsidR="7865F6DB">
        <w:t>utism</w:t>
      </w:r>
      <w:r w:rsidR="7A5BFAC5">
        <w:t>?</w:t>
      </w:r>
      <w:bookmarkEnd w:id="62"/>
    </w:p>
    <w:p w14:paraId="65B45921" w14:textId="77777777" w:rsidR="00BB7CCC" w:rsidRDefault="004906E9" w:rsidP="00E8435E">
      <w:pPr>
        <w:rPr>
          <w:rFonts w:cstheme="minorBidi"/>
        </w:rPr>
      </w:pPr>
      <w:r w:rsidRPr="18F38343">
        <w:rPr>
          <w:rStyle w:val="cf01"/>
          <w:rFonts w:asciiTheme="minorHAnsi" w:hAnsiTheme="minorHAnsi" w:cstheme="minorBidi"/>
          <w:sz w:val="24"/>
          <w:szCs w:val="24"/>
        </w:rPr>
        <w:t xml:space="preserve">Every Autistic person is unique, </w:t>
      </w:r>
      <w:r w:rsidR="37B90215" w:rsidRPr="18F38343">
        <w:rPr>
          <w:rFonts w:cstheme="minorBidi"/>
        </w:rPr>
        <w:t>and</w:t>
      </w:r>
      <w:r w:rsidR="001830FC">
        <w:rPr>
          <w:rFonts w:cstheme="minorBidi"/>
        </w:rPr>
        <w:t xml:space="preserve"> Autistic people</w:t>
      </w:r>
      <w:r w:rsidR="37B90215" w:rsidRPr="18F38343">
        <w:rPr>
          <w:rFonts w:cstheme="minorBidi"/>
        </w:rPr>
        <w:t xml:space="preserve"> have</w:t>
      </w:r>
      <w:r w:rsidR="00047671" w:rsidRPr="18F38343">
        <w:rPr>
          <w:rFonts w:cstheme="minorBidi"/>
        </w:rPr>
        <w:t xml:space="preserve"> </w:t>
      </w:r>
      <w:r w:rsidRPr="18F38343">
        <w:rPr>
          <w:rStyle w:val="cf01"/>
          <w:rFonts w:asciiTheme="minorHAnsi" w:hAnsiTheme="minorHAnsi" w:cstheme="minorBidi"/>
          <w:sz w:val="24"/>
          <w:szCs w:val="24"/>
        </w:rPr>
        <w:t xml:space="preserve">different </w:t>
      </w:r>
      <w:r w:rsidR="30AA9EDF" w:rsidRPr="18F38343">
        <w:rPr>
          <w:rStyle w:val="cf01"/>
          <w:rFonts w:asciiTheme="minorHAnsi" w:hAnsiTheme="minorHAnsi" w:cstheme="minorBidi"/>
          <w:sz w:val="24"/>
          <w:szCs w:val="24"/>
        </w:rPr>
        <w:t>cultural and linguistic</w:t>
      </w:r>
      <w:r w:rsidR="0BCE3DA5" w:rsidRPr="18F38343">
        <w:rPr>
          <w:rStyle w:val="cf01"/>
          <w:rFonts w:asciiTheme="minorHAnsi" w:hAnsiTheme="minorHAnsi" w:cstheme="minorBidi"/>
          <w:sz w:val="24"/>
          <w:szCs w:val="24"/>
        </w:rPr>
        <w:t xml:space="preserve"> </w:t>
      </w:r>
      <w:r w:rsidRPr="18F38343">
        <w:rPr>
          <w:rStyle w:val="cf01"/>
          <w:rFonts w:asciiTheme="minorHAnsi" w:hAnsiTheme="minorHAnsi" w:cstheme="minorBidi"/>
          <w:sz w:val="24"/>
          <w:szCs w:val="24"/>
        </w:rPr>
        <w:t xml:space="preserve">backgrounds, </w:t>
      </w:r>
      <w:r w:rsidR="1EB1B7B7" w:rsidRPr="3AC6D65D">
        <w:rPr>
          <w:rStyle w:val="cf01"/>
          <w:rFonts w:asciiTheme="minorHAnsi" w:hAnsiTheme="minorHAnsi" w:cstheme="minorBidi"/>
          <w:sz w:val="24"/>
          <w:szCs w:val="24"/>
        </w:rPr>
        <w:t>individual</w:t>
      </w:r>
      <w:r w:rsidR="78185D14" w:rsidRPr="18F38343">
        <w:rPr>
          <w:rStyle w:val="cf01"/>
          <w:rFonts w:asciiTheme="minorHAnsi" w:hAnsiTheme="minorHAnsi" w:cstheme="minorBidi"/>
          <w:sz w:val="24"/>
          <w:szCs w:val="24"/>
        </w:rPr>
        <w:t xml:space="preserve"> </w:t>
      </w:r>
      <w:r w:rsidRPr="18F38343">
        <w:rPr>
          <w:rStyle w:val="cf01"/>
          <w:rFonts w:asciiTheme="minorHAnsi" w:hAnsiTheme="minorHAnsi" w:cstheme="minorBidi"/>
          <w:sz w:val="24"/>
          <w:szCs w:val="24"/>
        </w:rPr>
        <w:t xml:space="preserve">identities and often other disabilities and co-occurring conditions. </w:t>
      </w:r>
      <w:r w:rsidRPr="18F38343">
        <w:rPr>
          <w:rFonts w:cstheme="minorBidi"/>
        </w:rPr>
        <w:t xml:space="preserve">There is no one universally accepted definition of autism that </w:t>
      </w:r>
      <w:proofErr w:type="gramStart"/>
      <w:r w:rsidR="23AE0A40" w:rsidRPr="18F38343">
        <w:rPr>
          <w:rFonts w:cstheme="minorBidi"/>
        </w:rPr>
        <w:t>is able to</w:t>
      </w:r>
      <w:proofErr w:type="gramEnd"/>
      <w:r w:rsidR="0BCE3DA5" w:rsidRPr="18F38343">
        <w:rPr>
          <w:rFonts w:cstheme="minorBidi"/>
        </w:rPr>
        <w:t xml:space="preserve"> </w:t>
      </w:r>
      <w:r w:rsidRPr="18F38343">
        <w:rPr>
          <w:rFonts w:cstheme="minorBidi"/>
        </w:rPr>
        <w:t>capture</w:t>
      </w:r>
      <w:r w:rsidR="00BF2516" w:rsidRPr="18F38343">
        <w:rPr>
          <w:rFonts w:cstheme="minorBidi"/>
        </w:rPr>
        <w:t xml:space="preserve"> </w:t>
      </w:r>
      <w:r w:rsidR="43186387" w:rsidRPr="18F38343">
        <w:rPr>
          <w:rFonts w:cstheme="minorBidi"/>
        </w:rPr>
        <w:t>the diversity of Autistic experiences.</w:t>
      </w:r>
      <w:r w:rsidR="00FA1C48">
        <w:rPr>
          <w:rFonts w:cstheme="minorBidi"/>
        </w:rPr>
        <w:t xml:space="preserve"> </w:t>
      </w:r>
    </w:p>
    <w:p w14:paraId="7B1ABFCB" w14:textId="62FB81ED" w:rsidR="00973E41" w:rsidRPr="00BB7CCC" w:rsidRDefault="00FA1C48" w:rsidP="00E8435E">
      <w:pPr>
        <w:rPr>
          <w:rFonts w:cstheme="minorBidi"/>
        </w:rPr>
      </w:pPr>
      <w:r w:rsidRPr="008B71FC">
        <w:rPr>
          <w:rFonts w:eastAsia="Times New Roman" w:cstheme="minorHAnsi"/>
          <w:lang w:eastAsia="en-AU"/>
        </w:rPr>
        <w:t xml:space="preserve">The </w:t>
      </w:r>
      <w:r w:rsidR="003768F0" w:rsidRPr="008B71FC">
        <w:rPr>
          <w:rFonts w:eastAsia="Times New Roman" w:cstheme="minorHAnsi"/>
          <w:lang w:eastAsia="en-AU"/>
        </w:rPr>
        <w:t>Autism Health Roadmap</w:t>
      </w:r>
      <w:r w:rsidRPr="008B71FC">
        <w:rPr>
          <w:rFonts w:eastAsia="Times New Roman" w:cstheme="minorHAnsi"/>
          <w:lang w:eastAsia="en-AU"/>
        </w:rPr>
        <w:t xml:space="preserve"> adopts a biopsychosocial model of disability to understand the experiences of Autistic people</w:t>
      </w:r>
      <w:r w:rsidR="0007413F">
        <w:rPr>
          <w:rFonts w:eastAsia="Times New Roman" w:cstheme="minorHAnsi"/>
          <w:lang w:eastAsia="en-AU"/>
        </w:rPr>
        <w:t>. Autism is considered primarily</w:t>
      </w:r>
      <w:r w:rsidR="003768F0">
        <w:rPr>
          <w:rFonts w:eastAsia="Times New Roman" w:cstheme="minorHAnsi"/>
          <w:lang w:eastAsia="en-AU"/>
        </w:rPr>
        <w:t xml:space="preserve"> as a </w:t>
      </w:r>
      <w:r w:rsidR="1A8B73AD">
        <w:rPr>
          <w:rFonts w:eastAsia="Times New Roman" w:cstheme="minorHAnsi"/>
          <w:lang w:eastAsia="en-AU"/>
        </w:rPr>
        <w:t xml:space="preserve">neurodevelopmental </w:t>
      </w:r>
      <w:r w:rsidR="003768F0">
        <w:rPr>
          <w:rFonts w:eastAsia="Times New Roman" w:cstheme="minorHAnsi"/>
          <w:lang w:eastAsia="en-AU"/>
        </w:rPr>
        <w:t>condition</w:t>
      </w:r>
      <w:r w:rsidRPr="008B71FC">
        <w:rPr>
          <w:rFonts w:eastAsia="Times New Roman" w:cstheme="minorHAnsi"/>
          <w:lang w:eastAsia="en-AU"/>
        </w:rPr>
        <w:t>.</w:t>
      </w:r>
      <w:r w:rsidR="009B3556" w:rsidRPr="764165E9">
        <w:rPr>
          <w:rStyle w:val="EndnoteReference"/>
        </w:rPr>
        <w:endnoteReference w:id="5"/>
      </w:r>
      <w:r w:rsidR="0007413F">
        <w:rPr>
          <w:rFonts w:eastAsia="Times New Roman" w:cstheme="minorHAnsi"/>
          <w:lang w:eastAsia="en-AU"/>
        </w:rPr>
        <w:t xml:space="preserve"> In line with the social model of disability, the Autism Health Roadmap takes the approach of recognising that </w:t>
      </w:r>
      <w:r w:rsidRPr="008B71FC">
        <w:rPr>
          <w:rFonts w:eastAsia="Times New Roman" w:cstheme="minorHAnsi"/>
          <w:lang w:eastAsia="en-AU"/>
        </w:rPr>
        <w:t xml:space="preserve">attitudes, </w:t>
      </w:r>
      <w:proofErr w:type="gramStart"/>
      <w:r w:rsidRPr="008B71FC">
        <w:rPr>
          <w:rFonts w:eastAsia="Times New Roman" w:cstheme="minorHAnsi"/>
          <w:lang w:eastAsia="en-AU"/>
        </w:rPr>
        <w:t>practices</w:t>
      </w:r>
      <w:proofErr w:type="gramEnd"/>
      <w:r w:rsidRPr="008B71FC">
        <w:rPr>
          <w:rFonts w:eastAsia="Times New Roman" w:cstheme="minorHAnsi"/>
          <w:lang w:eastAsia="en-AU"/>
        </w:rPr>
        <w:t xml:space="preserve"> and structures in a neurotypical world can create barriers for Autistic people to participate fully and equally in the community.</w:t>
      </w:r>
    </w:p>
    <w:p w14:paraId="41CBEB91" w14:textId="1901B8FA" w:rsidR="002F0510" w:rsidRDefault="00973E41" w:rsidP="00E8435E">
      <w:pPr>
        <w:rPr>
          <w:rFonts w:ascii="Arial" w:eastAsia="Times New Roman" w:hAnsi="Arial" w:cs="Arial"/>
          <w:sz w:val="20"/>
          <w:szCs w:val="20"/>
          <w:lang w:eastAsia="en-AU"/>
        </w:rPr>
      </w:pPr>
      <w:r>
        <w:t xml:space="preserve">As a condition, </w:t>
      </w:r>
      <w:r w:rsidR="004D06B9">
        <w:t xml:space="preserve">autism </w:t>
      </w:r>
      <w:r w:rsidR="70EDEBDE">
        <w:t xml:space="preserve">is </w:t>
      </w:r>
      <w:r w:rsidR="001B2FC6">
        <w:t>lifelong</w:t>
      </w:r>
      <w:r w:rsidR="002F0510">
        <w:t xml:space="preserve">, </w:t>
      </w:r>
      <w:r w:rsidR="18F33EC3">
        <w:t>and</w:t>
      </w:r>
      <w:r w:rsidR="002F0510">
        <w:t xml:space="preserve"> influences how people process information, </w:t>
      </w:r>
      <w:proofErr w:type="gramStart"/>
      <w:r w:rsidR="002F0510">
        <w:t>communicate</w:t>
      </w:r>
      <w:proofErr w:type="gramEnd"/>
      <w:r w:rsidR="002F0510">
        <w:t xml:space="preserve"> and interact with others. </w:t>
      </w:r>
      <w:r w:rsidR="004D5BEE">
        <w:t>I</w:t>
      </w:r>
      <w:r>
        <w:rPr>
          <w:rFonts w:eastAsia="Times New Roman" w:cstheme="minorBidi"/>
          <w:shd w:val="clear" w:color="auto" w:fill="FFFFFF"/>
          <w:lang w:eastAsia="en-AU"/>
        </w:rPr>
        <w:t>t is</w:t>
      </w:r>
      <w:r w:rsidR="002F0510" w:rsidRPr="3036536D">
        <w:rPr>
          <w:rFonts w:eastAsia="Times New Roman" w:cstheme="minorBidi"/>
          <w:shd w:val="clear" w:color="auto" w:fill="FFFFFF"/>
          <w:lang w:eastAsia="en-AU"/>
        </w:rPr>
        <w:t xml:space="preserve"> diagnosed by trained clinicians, who observe certain characteristics </w:t>
      </w:r>
      <w:r w:rsidR="4711B80D" w:rsidRPr="15580D3E">
        <w:rPr>
          <w:rFonts w:eastAsia="Times New Roman" w:cstheme="minorBidi"/>
          <w:shd w:val="clear" w:color="auto" w:fill="FFFFFF"/>
          <w:lang w:eastAsia="en-AU"/>
        </w:rPr>
        <w:t>within</w:t>
      </w:r>
      <w:r w:rsidR="002F0510" w:rsidRPr="3036536D">
        <w:rPr>
          <w:rFonts w:eastAsia="Times New Roman" w:cstheme="minorBidi"/>
          <w:shd w:val="clear" w:color="auto" w:fill="FFFFFF"/>
          <w:lang w:eastAsia="en-AU"/>
        </w:rPr>
        <w:t xml:space="preserve"> social communication, behaviours and intense or focused interests</w:t>
      </w:r>
      <w:r w:rsidR="5A6F4866" w:rsidRPr="24D9340E">
        <w:rPr>
          <w:rFonts w:eastAsia="Times New Roman" w:cstheme="minorBidi"/>
          <w:lang w:eastAsia="en-AU"/>
        </w:rPr>
        <w:t xml:space="preserve">, </w:t>
      </w:r>
      <w:r w:rsidR="322ABB43" w:rsidRPr="15580D3E">
        <w:rPr>
          <w:rFonts w:eastAsia="Times New Roman" w:cstheme="minorBidi"/>
          <w:lang w:eastAsia="en-AU"/>
        </w:rPr>
        <w:t>a</w:t>
      </w:r>
      <w:r w:rsidR="420E1A95" w:rsidRPr="15580D3E">
        <w:rPr>
          <w:rFonts w:eastAsia="Times New Roman" w:cstheme="minorBidi"/>
          <w:lang w:eastAsia="en-AU"/>
        </w:rPr>
        <w:t xml:space="preserve">s well as </w:t>
      </w:r>
      <w:r w:rsidR="322ABB43" w:rsidRPr="15580D3E">
        <w:rPr>
          <w:rFonts w:eastAsia="Times New Roman" w:cstheme="minorBidi"/>
          <w:lang w:eastAsia="en-AU"/>
        </w:rPr>
        <w:t>assess</w:t>
      </w:r>
      <w:r w:rsidR="61C4F1D4" w:rsidRPr="15580D3E">
        <w:rPr>
          <w:rFonts w:eastAsia="Times New Roman" w:cstheme="minorBidi"/>
          <w:lang w:eastAsia="en-AU"/>
        </w:rPr>
        <w:t>ing</w:t>
      </w:r>
      <w:r w:rsidR="5A6F4866" w:rsidRPr="24D9340E">
        <w:rPr>
          <w:rFonts w:eastAsia="Times New Roman" w:cstheme="minorBidi"/>
          <w:lang w:eastAsia="en-AU"/>
        </w:rPr>
        <w:t xml:space="preserve"> the </w:t>
      </w:r>
      <w:proofErr w:type="gramStart"/>
      <w:r w:rsidR="5A6F4866" w:rsidRPr="24D9340E">
        <w:rPr>
          <w:rFonts w:eastAsia="Times New Roman" w:cstheme="minorBidi"/>
          <w:lang w:eastAsia="en-AU"/>
        </w:rPr>
        <w:t>person‘</w:t>
      </w:r>
      <w:proofErr w:type="gramEnd"/>
      <w:r w:rsidR="5A6F4866" w:rsidRPr="24D9340E">
        <w:rPr>
          <w:rFonts w:eastAsia="Times New Roman" w:cstheme="minorBidi"/>
          <w:lang w:eastAsia="en-AU"/>
        </w:rPr>
        <w:t xml:space="preserve">s </w:t>
      </w:r>
      <w:r w:rsidR="1BBF96FD" w:rsidRPr="0FDC0789">
        <w:rPr>
          <w:rFonts w:eastAsia="Times New Roman" w:cstheme="minorBidi"/>
          <w:lang w:eastAsia="en-AU"/>
        </w:rPr>
        <w:t xml:space="preserve">developmental </w:t>
      </w:r>
      <w:r w:rsidR="5A6F4866" w:rsidRPr="24D9340E">
        <w:rPr>
          <w:rFonts w:eastAsia="Times New Roman" w:cstheme="minorBidi"/>
          <w:lang w:eastAsia="en-AU"/>
        </w:rPr>
        <w:t>history</w:t>
      </w:r>
      <w:r w:rsidR="002F0510" w:rsidRPr="3036536D">
        <w:rPr>
          <w:rFonts w:eastAsia="Times New Roman" w:cstheme="minorBidi"/>
          <w:shd w:val="clear" w:color="auto" w:fill="FFFFFF"/>
          <w:lang w:eastAsia="en-AU"/>
        </w:rPr>
        <w:t>.</w:t>
      </w:r>
      <w:r w:rsidR="002F0510" w:rsidRPr="3036536D">
        <w:rPr>
          <w:rFonts w:eastAsia="Times New Roman" w:cstheme="minorBidi"/>
          <w:lang w:eastAsia="en-AU"/>
        </w:rPr>
        <w:t xml:space="preserve"> </w:t>
      </w:r>
      <w:r w:rsidR="002F0510" w:rsidRPr="3036536D">
        <w:rPr>
          <w:rFonts w:eastAsia="Times New Roman" w:cstheme="minorBidi"/>
          <w:shd w:val="clear" w:color="auto" w:fill="FFFFFF"/>
          <w:lang w:eastAsia="en-AU"/>
        </w:rPr>
        <w:t xml:space="preserve">There are two sets of diagnostic criteria commonly used throughout Australia and the world: the American Psychiatric Association’s Diagnostic and Statistical Manual of Mental Disorders and </w:t>
      </w:r>
      <w:r w:rsidR="002F0510">
        <w:rPr>
          <w:rFonts w:ascii="Calibri" w:eastAsia="Times New Roman" w:hAnsi="Calibri" w:cs="Calibri"/>
          <w:shd w:val="clear" w:color="auto" w:fill="FFFFFF"/>
          <w:lang w:eastAsia="en-AU"/>
        </w:rPr>
        <w:t>t</w:t>
      </w:r>
      <w:r w:rsidR="002F0510" w:rsidRPr="009A2B2B">
        <w:rPr>
          <w:rFonts w:ascii="Calibri" w:eastAsia="Times New Roman" w:hAnsi="Calibri" w:cs="Calibri"/>
          <w:shd w:val="clear" w:color="auto" w:fill="FFFFFF"/>
          <w:lang w:eastAsia="en-AU"/>
        </w:rPr>
        <w:t>he World Health Organization</w:t>
      </w:r>
      <w:r w:rsidR="002F0510">
        <w:rPr>
          <w:rFonts w:ascii="Calibri" w:eastAsia="Times New Roman" w:hAnsi="Calibri" w:cs="Calibri"/>
          <w:shd w:val="clear" w:color="auto" w:fill="FFFFFF"/>
          <w:lang w:eastAsia="en-AU"/>
        </w:rPr>
        <w:t xml:space="preserve">’s </w:t>
      </w:r>
      <w:r w:rsidR="002F0510" w:rsidRPr="009A2B2B">
        <w:rPr>
          <w:rFonts w:ascii="Calibri" w:eastAsia="Times New Roman" w:hAnsi="Calibri" w:cs="Calibri"/>
          <w:shd w:val="clear" w:color="auto" w:fill="FFFFFF"/>
          <w:lang w:eastAsia="en-AU"/>
        </w:rPr>
        <w:t>International Classification</w:t>
      </w:r>
      <w:r w:rsidR="002F0510">
        <w:rPr>
          <w:rFonts w:ascii="Calibri" w:eastAsia="Times New Roman" w:hAnsi="Calibri" w:cs="Calibri"/>
          <w:shd w:val="clear" w:color="auto" w:fill="FFFFFF"/>
          <w:lang w:eastAsia="en-AU"/>
        </w:rPr>
        <w:t xml:space="preserve"> of Diseases</w:t>
      </w:r>
      <w:r w:rsidR="002F0510" w:rsidRPr="00BF2516">
        <w:rPr>
          <w:rFonts w:ascii="Calibri" w:eastAsia="Times New Roman" w:hAnsi="Calibri" w:cs="Calibri"/>
          <w:lang w:eastAsia="en-AU"/>
        </w:rPr>
        <w:t>.</w:t>
      </w:r>
      <w:r w:rsidR="0091589F">
        <w:rPr>
          <w:rStyle w:val="EndnoteReference"/>
          <w:rFonts w:ascii="Calibri" w:eastAsia="Times New Roman" w:hAnsi="Calibri" w:cs="Calibri"/>
          <w:lang w:eastAsia="en-AU"/>
        </w:rPr>
        <w:endnoteReference w:id="6"/>
      </w:r>
      <w:r w:rsidR="002F0510">
        <w:rPr>
          <w:rFonts w:ascii="Arial" w:eastAsia="Times New Roman" w:hAnsi="Arial" w:cs="Arial"/>
          <w:sz w:val="20"/>
          <w:szCs w:val="20"/>
          <w:lang w:eastAsia="en-AU"/>
        </w:rPr>
        <w:t xml:space="preserve"> </w:t>
      </w:r>
    </w:p>
    <w:p w14:paraId="0718CD7E" w14:textId="5D189714" w:rsidR="00A122C6" w:rsidRPr="004438A1" w:rsidRDefault="00A122C6" w:rsidP="00E8435E">
      <w:r>
        <w:t xml:space="preserve">In 2018 </w:t>
      </w:r>
      <w:r w:rsidRPr="008E3B23">
        <w:t>there were 205,200 Autistic Australians, an increase from 164,000 in 2015.</w:t>
      </w:r>
      <w:r w:rsidRPr="008E3B23">
        <w:rPr>
          <w:rStyle w:val="EndnoteReference"/>
        </w:rPr>
        <w:endnoteReference w:id="7"/>
      </w:r>
      <w:r w:rsidRPr="008E3B23">
        <w:t xml:space="preserve"> </w:t>
      </w:r>
      <w:r>
        <w:t>More people under 25 are diagnosed as Autistic than older age groups, with the highest prevalence being in those people aged 10 to 14</w:t>
      </w:r>
      <w:r w:rsidRPr="008E3B23">
        <w:t>.</w:t>
      </w:r>
      <w:r w:rsidRPr="008E3B23">
        <w:rPr>
          <w:rStyle w:val="EndnoteReference"/>
        </w:rPr>
        <w:endnoteReference w:id="8"/>
      </w:r>
      <w:r w:rsidRPr="008E3B23">
        <w:t xml:space="preserve"> </w:t>
      </w:r>
    </w:p>
    <w:p w14:paraId="020D32F0" w14:textId="18E70614" w:rsidR="002F0510" w:rsidRPr="005002B0" w:rsidRDefault="24FE9A28" w:rsidP="00E8435E">
      <w:pPr>
        <w:rPr>
          <w:rFonts w:cstheme="minorHAnsi"/>
        </w:rPr>
      </w:pPr>
      <w:r w:rsidRPr="0005335E">
        <w:rPr>
          <w:rFonts w:eastAsia="Segoe UI" w:cstheme="minorHAnsi"/>
        </w:rPr>
        <w:t xml:space="preserve">Autistic people all display differences in the way they communicate and socialise, and process </w:t>
      </w:r>
      <w:r w:rsidR="2D014A51" w:rsidRPr="0005335E">
        <w:rPr>
          <w:rFonts w:eastAsia="Segoe UI" w:cstheme="minorHAnsi"/>
        </w:rPr>
        <w:t>information</w:t>
      </w:r>
      <w:r w:rsidRPr="0005335E">
        <w:rPr>
          <w:rFonts w:eastAsia="Segoe UI" w:cstheme="minorHAnsi"/>
        </w:rPr>
        <w:t xml:space="preserve"> and think, when compared to the non-</w:t>
      </w:r>
      <w:r w:rsidR="01DED2C2" w:rsidRPr="0005335E">
        <w:rPr>
          <w:rFonts w:eastAsia="Segoe UI" w:cstheme="minorHAnsi"/>
        </w:rPr>
        <w:t>A</w:t>
      </w:r>
      <w:r w:rsidRPr="0005335E">
        <w:rPr>
          <w:rFonts w:eastAsia="Segoe UI" w:cstheme="minorHAnsi"/>
        </w:rPr>
        <w:t>utistic population. For some Autistic people, this may present as intense interests, a preference for order and certainty in their environment, strong attention to detail, and sensory processing differences</w:t>
      </w:r>
      <w:r w:rsidR="002F0510" w:rsidRPr="00034DC3">
        <w:rPr>
          <w:rFonts w:cstheme="minorHAnsi"/>
        </w:rPr>
        <w:t>.</w:t>
      </w:r>
      <w:r w:rsidR="002F0510" w:rsidRPr="005002B0">
        <w:rPr>
          <w:rFonts w:cstheme="minorHAnsi"/>
        </w:rPr>
        <w:t xml:space="preserve"> These traits vary in how they present in different individuals and Autistic people may have different support needs throughout their lifetime.</w:t>
      </w:r>
      <w:r w:rsidR="002F0510" w:rsidRPr="005002B0">
        <w:rPr>
          <w:rStyle w:val="EndnoteReference"/>
          <w:rFonts w:cstheme="minorHAnsi"/>
        </w:rPr>
        <w:endnoteReference w:id="9"/>
      </w:r>
    </w:p>
    <w:p w14:paraId="2A42E181" w14:textId="34EE6971" w:rsidR="002F0510" w:rsidRDefault="002F0510" w:rsidP="00E8435E">
      <w:r>
        <w:t xml:space="preserve">Some Autistic people may communicate directly and literally, and </w:t>
      </w:r>
      <w:r w:rsidR="4FBDA145">
        <w:t xml:space="preserve">may </w:t>
      </w:r>
      <w:r w:rsidR="2406514C">
        <w:t>interpret</w:t>
      </w:r>
      <w:r>
        <w:t xml:space="preserve"> sarcasm, </w:t>
      </w:r>
      <w:proofErr w:type="gramStart"/>
      <w:r>
        <w:t>jokes</w:t>
      </w:r>
      <w:proofErr w:type="gramEnd"/>
      <w:r>
        <w:t xml:space="preserve"> or small talk</w:t>
      </w:r>
      <w:r w:rsidR="00E412B5">
        <w:t xml:space="preserve"> differently to </w:t>
      </w:r>
      <w:r w:rsidR="009D79D1">
        <w:t>non-</w:t>
      </w:r>
      <w:r w:rsidR="4B687A32">
        <w:t>A</w:t>
      </w:r>
      <w:r w:rsidR="009D79D1">
        <w:t>utistic people</w:t>
      </w:r>
      <w:r w:rsidR="3F04DB18">
        <w:t>.</w:t>
      </w:r>
      <w:r>
        <w:t xml:space="preserve"> </w:t>
      </w:r>
      <w:r w:rsidR="17AD16B7">
        <w:t>O</w:t>
      </w:r>
      <w:r>
        <w:t xml:space="preserve">thers may be non-speaking and use </w:t>
      </w:r>
      <w:r w:rsidR="2EC9408F">
        <w:t>A</w:t>
      </w:r>
      <w:r>
        <w:t xml:space="preserve">ugmentative and </w:t>
      </w:r>
      <w:r w:rsidR="7699FEAB">
        <w:t>A</w:t>
      </w:r>
      <w:r>
        <w:t xml:space="preserve">lternative </w:t>
      </w:r>
      <w:r w:rsidR="4CC12B87">
        <w:t>C</w:t>
      </w:r>
      <w:r>
        <w:t>ommunication</w:t>
      </w:r>
      <w:r w:rsidR="03252506">
        <w:t xml:space="preserve"> (AAC</w:t>
      </w:r>
      <w:r w:rsidR="5B14AB27">
        <w:t>)</w:t>
      </w:r>
      <w:r>
        <w:t xml:space="preserve"> </w:t>
      </w:r>
      <w:r w:rsidR="58956CBC">
        <w:t xml:space="preserve">with a </w:t>
      </w:r>
      <w:r>
        <w:t xml:space="preserve">device or other technology </w:t>
      </w:r>
      <w:r w:rsidR="59223B12">
        <w:t>or unaided (</w:t>
      </w:r>
      <w:r w:rsidR="4DCFF3DE">
        <w:t>e.g.</w:t>
      </w:r>
      <w:r w:rsidR="27D530EB">
        <w:t>,</w:t>
      </w:r>
      <w:r w:rsidR="4DCFF3DE">
        <w:t xml:space="preserve"> </w:t>
      </w:r>
      <w:r w:rsidR="59223B12">
        <w:t>gestures and manual sign)</w:t>
      </w:r>
      <w:r>
        <w:t xml:space="preserve"> to communicate. Some Autistic people may use different communication strategies (</w:t>
      </w:r>
      <w:r w:rsidR="00C51E30">
        <w:t>e.g.,</w:t>
      </w:r>
      <w:r>
        <w:t xml:space="preserve"> speech or communication technology) as their support needs change depending on their energy, </w:t>
      </w:r>
      <w:proofErr w:type="gramStart"/>
      <w:r>
        <w:t>stress</w:t>
      </w:r>
      <w:proofErr w:type="gramEnd"/>
      <w:r>
        <w:t xml:space="preserve"> or life circumstances. Autistic people may </w:t>
      </w:r>
      <w:r w:rsidR="00F03B8A">
        <w:t>use</w:t>
      </w:r>
      <w:r w:rsidR="000B374D">
        <w:t xml:space="preserve"> and </w:t>
      </w:r>
      <w:r>
        <w:t>understand nonverbal communication</w:t>
      </w:r>
      <w:r w:rsidR="00046B3F">
        <w:t>,</w:t>
      </w:r>
      <w:r>
        <w:t xml:space="preserve"> such as facial expressions and tone of voice </w:t>
      </w:r>
      <w:r w:rsidR="00620FAD">
        <w:t>differently to non-</w:t>
      </w:r>
      <w:r w:rsidR="19A97402">
        <w:t>A</w:t>
      </w:r>
      <w:r w:rsidR="00620FAD">
        <w:t>utistic people</w:t>
      </w:r>
      <w:r>
        <w:t xml:space="preserve">. </w:t>
      </w:r>
    </w:p>
    <w:p w14:paraId="32746CDB" w14:textId="193E1351" w:rsidR="002F0510" w:rsidRPr="002F0510" w:rsidRDefault="002F0510" w:rsidP="00E8435E">
      <w:pPr>
        <w:rPr>
          <w:rFonts w:ascii="Arial" w:eastAsia="Times New Roman" w:hAnsi="Arial" w:cs="Arial"/>
          <w:sz w:val="20"/>
          <w:szCs w:val="20"/>
          <w:lang w:eastAsia="en-AU"/>
        </w:rPr>
      </w:pPr>
      <w:r>
        <w:t>Autistic people may also experience increased or decreased sensitivity and awareness to the sensations of sound, light, smells, tastes and touch</w:t>
      </w:r>
      <w:r w:rsidR="308C2230">
        <w:t xml:space="preserve"> and experience differences in </w:t>
      </w:r>
      <w:r w:rsidR="0D2499C7">
        <w:t>interoception, proprioception and vestibular processing</w:t>
      </w:r>
      <w:r w:rsidR="001E5DA8">
        <w:t>, compared to non-</w:t>
      </w:r>
      <w:r w:rsidR="3150BDB0">
        <w:t>A</w:t>
      </w:r>
      <w:r w:rsidR="001E5DA8">
        <w:t>utistic people</w:t>
      </w:r>
      <w:r>
        <w:t xml:space="preserve">. </w:t>
      </w:r>
      <w:r>
        <w:lastRenderedPageBreak/>
        <w:t>They may avoid fluorescent or bright lights, remove tags from clothing, use noise cancelling headphones or avoid certain textures</w:t>
      </w:r>
      <w:r w:rsidR="716E885E">
        <w:t xml:space="preserve"> and experience differences in their awareness of balance, sense of movement and internal sensations</w:t>
      </w:r>
      <w:r w:rsidDel="626818CB">
        <w:t>.</w:t>
      </w:r>
      <w:r>
        <w:t xml:space="preserve"> Alternatively, they may seek sensations relating to motion, light, odours or other sensory experiences</w:t>
      </w:r>
      <w:r w:rsidR="00821E9A">
        <w:t xml:space="preserve"> </w:t>
      </w:r>
      <w:r w:rsidR="00821E9A" w:rsidRPr="00821E9A">
        <w:t>for pleasure or self-regulation</w:t>
      </w:r>
      <w:r>
        <w:t>. A difference in sensory processing can cause difficulties with experiencing environment</w:t>
      </w:r>
      <w:r w:rsidR="00E71220">
        <w:t>s</w:t>
      </w:r>
      <w:r w:rsidR="001F0B29">
        <w:t xml:space="preserve"> </w:t>
      </w:r>
      <w:r w:rsidR="001F0B29" w:rsidRPr="001F0B29">
        <w:t>which cause sensory overwhelm or trigger sensory sensitivities</w:t>
      </w:r>
      <w:r w:rsidR="6E31F56E">
        <w:t xml:space="preserve"> and may lead to a meltdown or shutdown</w:t>
      </w:r>
      <w:r>
        <w:t xml:space="preserve">. </w:t>
      </w:r>
    </w:p>
    <w:p w14:paraId="224EB399" w14:textId="40C7A2B5" w:rsidR="00AD4457" w:rsidRDefault="00A62095" w:rsidP="00E8435E">
      <w:r>
        <w:rPr>
          <w:rFonts w:cstheme="minorBidi"/>
        </w:rPr>
        <w:t>Further to these experiences, and expanded on in detail below, is th</w:t>
      </w:r>
      <w:r w:rsidR="00BE6407">
        <w:rPr>
          <w:rFonts w:cstheme="minorBidi"/>
        </w:rPr>
        <w:t xml:space="preserve">e fact </w:t>
      </w:r>
      <w:r>
        <w:rPr>
          <w:rFonts w:cstheme="minorBidi"/>
        </w:rPr>
        <w:t xml:space="preserve">that </w:t>
      </w:r>
      <w:r w:rsidRPr="00A62095">
        <w:rPr>
          <w:rFonts w:cstheme="minorBidi"/>
        </w:rPr>
        <w:t xml:space="preserve">many </w:t>
      </w:r>
      <w:r w:rsidR="00FD1259">
        <w:rPr>
          <w:rFonts w:cstheme="minorBidi"/>
        </w:rPr>
        <w:t>A</w:t>
      </w:r>
      <w:r w:rsidRPr="00A62095">
        <w:rPr>
          <w:rFonts w:cstheme="minorBidi"/>
        </w:rPr>
        <w:t>utistic people experience co-occurring conditions such as language and learning difficulties, and a range of medical conditions</w:t>
      </w:r>
      <w:r w:rsidR="00D455CA">
        <w:rPr>
          <w:rFonts w:cstheme="minorBidi"/>
        </w:rPr>
        <w:t xml:space="preserve">. </w:t>
      </w:r>
      <w:r w:rsidR="008E732E">
        <w:t>Many of the</w:t>
      </w:r>
      <w:r w:rsidR="00736688">
        <w:t>se</w:t>
      </w:r>
      <w:r w:rsidR="008E732E">
        <w:t xml:space="preserve"> challenges can be overcome with appropriate support, knowledge and understanding from professionals and </w:t>
      </w:r>
      <w:proofErr w:type="gramStart"/>
      <w:r w:rsidR="008E732E">
        <w:t>society as a whole</w:t>
      </w:r>
      <w:proofErr w:type="gramEnd"/>
      <w:r w:rsidR="008E732E">
        <w:t xml:space="preserve">. </w:t>
      </w:r>
      <w:r w:rsidR="00736688">
        <w:t xml:space="preserve">The Autism Roadmap aims to propose concrete steps which can be taken to reduce some of these challenges. </w:t>
      </w:r>
    </w:p>
    <w:p w14:paraId="50EE522A" w14:textId="061997B5" w:rsidR="004906E9" w:rsidRDefault="004906E9" w:rsidP="004906E9">
      <w:pPr>
        <w:pStyle w:val="Heading2"/>
      </w:pPr>
      <w:bookmarkStart w:id="64" w:name="_Toc167729038"/>
      <w:bookmarkStart w:id="65" w:name="_Toc167729224"/>
      <w:bookmarkStart w:id="66" w:name="_Toc167730927"/>
      <w:bookmarkStart w:id="67" w:name="_Toc167731051"/>
      <w:bookmarkStart w:id="68" w:name="_Toc170737979"/>
      <w:r w:rsidRPr="006C38A6">
        <w:t>Physical</w:t>
      </w:r>
      <w:r w:rsidR="00E910CD">
        <w:t>,</w:t>
      </w:r>
      <w:r w:rsidRPr="006C38A6">
        <w:t xml:space="preserve"> </w:t>
      </w:r>
      <w:r w:rsidR="007040FF">
        <w:t>mental h</w:t>
      </w:r>
      <w:r w:rsidR="007040FF" w:rsidRPr="006C38A6">
        <w:t xml:space="preserve">ealth </w:t>
      </w:r>
      <w:r w:rsidR="00E910CD">
        <w:t>and experiences of suicide of</w:t>
      </w:r>
      <w:r w:rsidR="007040FF" w:rsidRPr="006C38A6">
        <w:t xml:space="preserve"> </w:t>
      </w:r>
      <w:r w:rsidRPr="006C38A6">
        <w:t>Autistic people</w:t>
      </w:r>
      <w:bookmarkEnd w:id="64"/>
      <w:bookmarkEnd w:id="65"/>
      <w:bookmarkEnd w:id="66"/>
      <w:bookmarkEnd w:id="67"/>
      <w:bookmarkEnd w:id="68"/>
      <w:r w:rsidRPr="006C38A6">
        <w:t xml:space="preserve"> </w:t>
      </w:r>
    </w:p>
    <w:p w14:paraId="123969AD" w14:textId="354A2EDA" w:rsidR="00087342" w:rsidRPr="00087342" w:rsidRDefault="00087342" w:rsidP="008373EA">
      <w:r w:rsidRPr="00087342">
        <w:t xml:space="preserve">In general, </w:t>
      </w:r>
      <w:r w:rsidR="004570DB">
        <w:t>A</w:t>
      </w:r>
      <w:r w:rsidRPr="00087342">
        <w:t xml:space="preserve">utistic people suffer poorer health than the general population, </w:t>
      </w:r>
      <w:r w:rsidR="0059490D">
        <w:t>including</w:t>
      </w:r>
      <w:r w:rsidRPr="00087342">
        <w:t xml:space="preserve"> greater risks of co</w:t>
      </w:r>
      <w:r w:rsidR="00A6151D">
        <w:t>-existing</w:t>
      </w:r>
      <w:r w:rsidRPr="00087342">
        <w:t xml:space="preserve"> conditions and premature death. However</w:t>
      </w:r>
      <w:r w:rsidR="00267590" w:rsidRPr="00087342">
        <w:t>,</w:t>
      </w:r>
      <w:r w:rsidRPr="00087342">
        <w:t xml:space="preserve"> </w:t>
      </w:r>
      <w:r w:rsidR="007D13D2">
        <w:t xml:space="preserve">detailed knowledge of these issues is </w:t>
      </w:r>
      <w:r w:rsidR="00B642D4">
        <w:t xml:space="preserve">restricted </w:t>
      </w:r>
      <w:r w:rsidR="00332CDA">
        <w:t xml:space="preserve">due to </w:t>
      </w:r>
      <w:r w:rsidR="007D13D2">
        <w:t xml:space="preserve">a limited focus on </w:t>
      </w:r>
      <w:r w:rsidR="00332CDA">
        <w:t>Autistic health</w:t>
      </w:r>
      <w:r w:rsidR="007D13D2">
        <w:t xml:space="preserve"> research. </w:t>
      </w:r>
      <w:r w:rsidR="0059490D">
        <w:t>This is likely because traditional</w:t>
      </w:r>
      <w:r w:rsidR="00C47B4F">
        <w:t>ly</w:t>
      </w:r>
      <w:r w:rsidRPr="00087342">
        <w:t xml:space="preserve"> autism </w:t>
      </w:r>
      <w:r w:rsidR="00BA6DD8">
        <w:t>was considered</w:t>
      </w:r>
      <w:r w:rsidR="00BA6DD8" w:rsidRPr="00087342">
        <w:t xml:space="preserve"> </w:t>
      </w:r>
      <w:r w:rsidRPr="00087342">
        <w:t xml:space="preserve">a behavioural and neuropsychiatric condition, rather than </w:t>
      </w:r>
      <w:r w:rsidR="0059490D">
        <w:t>a different neurotype which</w:t>
      </w:r>
      <w:r w:rsidRPr="00087342">
        <w:t xml:space="preserve"> coexist</w:t>
      </w:r>
      <w:r w:rsidR="0059490D">
        <w:t>s</w:t>
      </w:r>
      <w:r w:rsidRPr="00087342">
        <w:t xml:space="preserve"> with a range of </w:t>
      </w:r>
      <w:r w:rsidR="0059490D">
        <w:t>other health</w:t>
      </w:r>
      <w:r w:rsidRPr="00087342">
        <w:t xml:space="preserve"> conditions</w:t>
      </w:r>
      <w:r>
        <w:t>.</w:t>
      </w:r>
      <w:r w:rsidR="00C62ADC">
        <w:rPr>
          <w:rStyle w:val="EndnoteReference"/>
        </w:rPr>
        <w:endnoteReference w:id="10"/>
      </w:r>
    </w:p>
    <w:p w14:paraId="3C1B1F1C" w14:textId="5827B979" w:rsidR="00087342" w:rsidRPr="002F0510" w:rsidRDefault="0059490D" w:rsidP="00F5420A">
      <w:r>
        <w:t>Autistic people experience</w:t>
      </w:r>
      <w:r w:rsidR="00087342" w:rsidRPr="00087342">
        <w:t xml:space="preserve"> an increased incidence of a wide range of </w:t>
      </w:r>
      <w:r w:rsidR="00EC5B51">
        <w:t xml:space="preserve">co-existing </w:t>
      </w:r>
      <w:r w:rsidR="00087342" w:rsidRPr="00087342">
        <w:t>physical co</w:t>
      </w:r>
      <w:r w:rsidR="00EC5B51">
        <w:t>nditions</w:t>
      </w:r>
      <w:r w:rsidR="00087342" w:rsidRPr="00087342">
        <w:t xml:space="preserve"> including epilepsy, gastrointestinal disorders, central nervous system anomalies, diabetes, muscular dystrophy, sleep disorders, autoimmune conditions, allergies, hypertension, </w:t>
      </w:r>
      <w:proofErr w:type="gramStart"/>
      <w:r w:rsidR="00087342" w:rsidRPr="00087342">
        <w:t>obesity</w:t>
      </w:r>
      <w:proofErr w:type="gramEnd"/>
      <w:r w:rsidR="00087342" w:rsidRPr="00087342">
        <w:t xml:space="preserve"> and thyroid disease.</w:t>
      </w:r>
      <w:r w:rsidR="00BB07C1">
        <w:rPr>
          <w:rStyle w:val="EndnoteReference"/>
        </w:rPr>
        <w:endnoteReference w:id="11"/>
      </w:r>
      <w:r w:rsidR="002F0510" w:rsidRPr="002F0510">
        <w:rPr>
          <w:vertAlign w:val="superscript"/>
        </w:rPr>
        <w:t>,</w:t>
      </w:r>
      <w:r w:rsidR="00BB07C1">
        <w:rPr>
          <w:rStyle w:val="EndnoteReference"/>
        </w:rPr>
        <w:endnoteReference w:id="12"/>
      </w:r>
      <w:r w:rsidR="00087342" w:rsidRPr="00087342">
        <w:t xml:space="preserve"> </w:t>
      </w:r>
    </w:p>
    <w:p w14:paraId="1980175A" w14:textId="24033D20" w:rsidR="00D366D2" w:rsidRDefault="003F25A8" w:rsidP="00087342">
      <w:r>
        <w:t xml:space="preserve">A recent review of literature found that the most common </w:t>
      </w:r>
      <w:r w:rsidR="003A2998">
        <w:t>co-existing conditions</w:t>
      </w:r>
      <w:r w:rsidR="00ED0336">
        <w:t xml:space="preserve"> associated with </w:t>
      </w:r>
      <w:r w:rsidR="006B7BBD">
        <w:t xml:space="preserve">autism </w:t>
      </w:r>
      <w:r w:rsidR="00ED0336">
        <w:t xml:space="preserve">were </w:t>
      </w:r>
      <w:r w:rsidR="00ED0336" w:rsidRPr="00ED0336">
        <w:t>epilepsy and immune, gastrointestinal, and sleep disorders</w:t>
      </w:r>
      <w:r w:rsidR="00ED0336">
        <w:t>.</w:t>
      </w:r>
      <w:r w:rsidR="00ED0336">
        <w:rPr>
          <w:rStyle w:val="EndnoteReference"/>
        </w:rPr>
        <w:endnoteReference w:id="13"/>
      </w:r>
      <w:r w:rsidR="00ED0336" w:rsidRPr="00ED0336">
        <w:t xml:space="preserve"> </w:t>
      </w:r>
      <w:r w:rsidR="00D366D2">
        <w:t xml:space="preserve">Research suggests that </w:t>
      </w:r>
      <w:r w:rsidR="00F6018E">
        <w:t xml:space="preserve">the </w:t>
      </w:r>
      <w:r w:rsidR="008E1E93">
        <w:t xml:space="preserve">overall </w:t>
      </w:r>
      <w:r w:rsidR="00CC1BC6">
        <w:t>occurrence</w:t>
      </w:r>
      <w:r w:rsidR="00E53C96">
        <w:t xml:space="preserve"> of </w:t>
      </w:r>
      <w:r w:rsidR="007B562D">
        <w:t xml:space="preserve">at least </w:t>
      </w:r>
      <w:r w:rsidR="00E53C96">
        <w:t xml:space="preserve">some </w:t>
      </w:r>
      <w:r w:rsidR="003A2998">
        <w:t>co-existing conditions</w:t>
      </w:r>
      <w:r w:rsidR="00E53C96">
        <w:t xml:space="preserve"> </w:t>
      </w:r>
      <w:r w:rsidR="00C26C2D">
        <w:t xml:space="preserve">with </w:t>
      </w:r>
      <w:r w:rsidR="000C5A89">
        <w:t xml:space="preserve">autism </w:t>
      </w:r>
      <w:r w:rsidR="00CC1BC6">
        <w:t>is common. In one</w:t>
      </w:r>
      <w:r w:rsidR="00942FD3">
        <w:t xml:space="preserve"> study from the United States,</w:t>
      </w:r>
      <w:r w:rsidR="00CC1BC6">
        <w:t xml:space="preserve"> </w:t>
      </w:r>
      <w:r w:rsidR="005967F0">
        <w:t xml:space="preserve">the median number of </w:t>
      </w:r>
      <w:r w:rsidR="003A2998">
        <w:t>co-existing</w:t>
      </w:r>
      <w:r w:rsidR="005967F0">
        <w:t xml:space="preserve"> conditions </w:t>
      </w:r>
      <w:r w:rsidR="00BB5E74">
        <w:t>experienced by Autis</w:t>
      </w:r>
      <w:r w:rsidR="004C1608">
        <w:t xml:space="preserve">tic people </w:t>
      </w:r>
      <w:r w:rsidR="005967F0">
        <w:t>was 11.</w:t>
      </w:r>
      <w:r w:rsidR="00406A8E">
        <w:rPr>
          <w:rStyle w:val="EndnoteReference"/>
        </w:rPr>
        <w:endnoteReference w:id="14"/>
      </w:r>
      <w:r w:rsidR="000433A9" w:rsidRPr="000433A9">
        <w:t xml:space="preserve"> </w:t>
      </w:r>
    </w:p>
    <w:p w14:paraId="4E54ED5C" w14:textId="56B8F46C" w:rsidR="00087342" w:rsidRPr="00087342" w:rsidRDefault="00087342" w:rsidP="00087342">
      <w:r w:rsidRPr="00087342">
        <w:t xml:space="preserve">Risks of </w:t>
      </w:r>
      <w:proofErr w:type="gramStart"/>
      <w:r w:rsidRPr="00087342">
        <w:t>particular conditions</w:t>
      </w:r>
      <w:proofErr w:type="gramEnd"/>
      <w:r w:rsidRPr="00087342">
        <w:t xml:space="preserve"> are not spread evenly across the population of Autistic people</w:t>
      </w:r>
      <w:r w:rsidR="004915AF">
        <w:t xml:space="preserve">, and it appears that </w:t>
      </w:r>
      <w:r w:rsidR="006B354F">
        <w:t>co</w:t>
      </w:r>
      <w:r w:rsidR="003A2998">
        <w:t>-existing</w:t>
      </w:r>
      <w:r w:rsidR="006B354F">
        <w:t xml:space="preserve"> conditions affecting </w:t>
      </w:r>
      <w:r w:rsidR="00932B7C">
        <w:t xml:space="preserve">some Autistic people </w:t>
      </w:r>
      <w:r w:rsidR="00B81D99">
        <w:t>are quite different to those affecting othe</w:t>
      </w:r>
      <w:r w:rsidR="00A219A2">
        <w:t>rs</w:t>
      </w:r>
      <w:r w:rsidRPr="00087342">
        <w:t xml:space="preserve">. For example, in an investigation of </w:t>
      </w:r>
      <w:r w:rsidR="00475263">
        <w:t>health care</w:t>
      </w:r>
      <w:r w:rsidRPr="00087342">
        <w:t xml:space="preserve"> service use data, clusters of Autistic children were found, characterised by </w:t>
      </w:r>
      <w:r w:rsidR="006F5BEB">
        <w:t xml:space="preserve">either </w:t>
      </w:r>
      <w:r w:rsidRPr="00087342">
        <w:t xml:space="preserve">(1) high rates of </w:t>
      </w:r>
      <w:r w:rsidR="003A2998">
        <w:t>co-existing conditions</w:t>
      </w:r>
      <w:r w:rsidRPr="00087342">
        <w:t xml:space="preserve">, (2) diagnoses of developmental delay, </w:t>
      </w:r>
      <w:r w:rsidR="006F5BEB">
        <w:t>or</w:t>
      </w:r>
      <w:r w:rsidRPr="00087342">
        <w:t xml:space="preserve"> (3) low rates of </w:t>
      </w:r>
      <w:r w:rsidR="006F5BEB">
        <w:t>co-existing conditions</w:t>
      </w:r>
      <w:r w:rsidRPr="00087342">
        <w:t>.</w:t>
      </w:r>
      <w:r w:rsidR="00792204">
        <w:rPr>
          <w:rStyle w:val="EndnoteReference"/>
        </w:rPr>
        <w:endnoteReference w:id="15"/>
      </w:r>
      <w:r w:rsidRPr="00087342">
        <w:t xml:space="preserve"> Differing incidences of </w:t>
      </w:r>
      <w:r w:rsidR="006F5BEB">
        <w:t>co-existing conditions</w:t>
      </w:r>
      <w:r w:rsidRPr="00087342">
        <w:t xml:space="preserve"> among different members of the Autistic population are not well understood.</w:t>
      </w:r>
      <w:r w:rsidR="00812445">
        <w:rPr>
          <w:rStyle w:val="EndnoteReference"/>
        </w:rPr>
        <w:endnoteReference w:id="16"/>
      </w:r>
    </w:p>
    <w:p w14:paraId="473D1C38" w14:textId="016BF796" w:rsidR="00287356" w:rsidRPr="00087342" w:rsidRDefault="00087342" w:rsidP="00287356">
      <w:r w:rsidRPr="00087342" w:rsidDel="00287356">
        <w:t>Increased incidence of a wide range of mental health conditions has also been found in Autistic people</w:t>
      </w:r>
      <w:r w:rsidR="00FA6D43" w:rsidRPr="00FA6D43">
        <w:t>. Common co-existing conditions</w:t>
      </w:r>
      <w:r w:rsidRPr="00087342" w:rsidDel="00287356">
        <w:t xml:space="preserve"> </w:t>
      </w:r>
      <w:r w:rsidR="00241ACD" w:rsidRPr="00087342" w:rsidDel="00287356">
        <w:t>includ</w:t>
      </w:r>
      <w:r w:rsidR="00241ACD">
        <w:t>e</w:t>
      </w:r>
      <w:r w:rsidR="00241ACD" w:rsidRPr="00087342" w:rsidDel="00287356">
        <w:t xml:space="preserve"> </w:t>
      </w:r>
      <w:r w:rsidRPr="00087342" w:rsidDel="00287356">
        <w:t xml:space="preserve">anxiety, depression, bipolar and mood disorders, </w:t>
      </w:r>
      <w:proofErr w:type="gramStart"/>
      <w:r w:rsidRPr="00087342" w:rsidDel="00287356">
        <w:t>schizophrenia</w:t>
      </w:r>
      <w:proofErr w:type="gramEnd"/>
      <w:r w:rsidRPr="00087342" w:rsidDel="00287356">
        <w:t xml:space="preserve"> and other psychoses, eating disorders, substance use disorders</w:t>
      </w:r>
      <w:r w:rsidR="00E003C9">
        <w:t xml:space="preserve"> and</w:t>
      </w:r>
      <w:r w:rsidRPr="00087342" w:rsidDel="00287356">
        <w:t xml:space="preserve"> obsessive-compulsive and related disorders.</w:t>
      </w:r>
      <w:r w:rsidR="00DB4C9F" w:rsidDel="00287356">
        <w:rPr>
          <w:rStyle w:val="EndnoteReference"/>
        </w:rPr>
        <w:endnoteReference w:id="17"/>
      </w:r>
      <w:r w:rsidRPr="00087342" w:rsidDel="00287356">
        <w:t xml:space="preserve"> Similarly</w:t>
      </w:r>
      <w:r w:rsidR="004906E9" w:rsidRPr="378B9E4C" w:rsidDel="00154EDC">
        <w:rPr>
          <w:rFonts w:eastAsiaTheme="minorEastAsia" w:cstheme="minorBidi"/>
        </w:rPr>
        <w:t xml:space="preserve"> to</w:t>
      </w:r>
      <w:r w:rsidR="000C5AF3">
        <w:rPr>
          <w:rFonts w:eastAsiaTheme="minorEastAsia" w:cstheme="minorBidi"/>
        </w:rPr>
        <w:t xml:space="preserve"> </w:t>
      </w:r>
      <w:r w:rsidR="000C5AF3">
        <w:t>co-existing</w:t>
      </w:r>
      <w:r w:rsidR="004906E9" w:rsidRPr="378B9E4C" w:rsidDel="00154EDC">
        <w:rPr>
          <w:rFonts w:eastAsiaTheme="minorEastAsia" w:cstheme="minorBidi"/>
        </w:rPr>
        <w:t xml:space="preserve"> </w:t>
      </w:r>
      <w:r w:rsidR="009671EC">
        <w:t>physical</w:t>
      </w:r>
      <w:r w:rsidR="000C5AF3">
        <w:t xml:space="preserve"> </w:t>
      </w:r>
      <w:r w:rsidR="000C5AF3">
        <w:lastRenderedPageBreak/>
        <w:t>conditions</w:t>
      </w:r>
      <w:r w:rsidR="00287356" w:rsidRPr="00087342">
        <w:t xml:space="preserve">, incidence of </w:t>
      </w:r>
      <w:r w:rsidR="000C5AF3">
        <w:t>co-existing</w:t>
      </w:r>
      <w:r w:rsidR="000C5AF3" w:rsidRPr="00087342">
        <w:t xml:space="preserve"> </w:t>
      </w:r>
      <w:r w:rsidR="00287356" w:rsidRPr="00087342">
        <w:t>mental health co</w:t>
      </w:r>
      <w:r w:rsidR="000C5AF3">
        <w:t>nditions</w:t>
      </w:r>
      <w:r w:rsidR="00287356" w:rsidRPr="00087342">
        <w:t xml:space="preserve"> is not shared equally among the Autistic population, which is presently also poorly understood.</w:t>
      </w:r>
      <w:r w:rsidR="00287356">
        <w:rPr>
          <w:rStyle w:val="EndnoteReference"/>
        </w:rPr>
        <w:endnoteReference w:id="18"/>
      </w:r>
    </w:p>
    <w:p w14:paraId="6FBE79FA" w14:textId="65C15C0E" w:rsidR="004C52B8" w:rsidRDefault="004C52B8" w:rsidP="00287356">
      <w:r w:rsidRPr="004C52B8">
        <w:t xml:space="preserve">A significant </w:t>
      </w:r>
      <w:r w:rsidR="00E97CB7">
        <w:t>factor</w:t>
      </w:r>
      <w:r w:rsidRPr="004C52B8">
        <w:t xml:space="preserve"> </w:t>
      </w:r>
      <w:r w:rsidR="00E97CB7">
        <w:t>that</w:t>
      </w:r>
      <w:r w:rsidRPr="004C52B8">
        <w:t xml:space="preserve"> impacts Autistic people’s health and mental health is their negative experiences of interpersonal interactions and social situations. Autistic people also often experience higher rates of bullying, </w:t>
      </w:r>
      <w:proofErr w:type="gramStart"/>
      <w:r w:rsidRPr="004C52B8">
        <w:t>discrimination</w:t>
      </w:r>
      <w:proofErr w:type="gramEnd"/>
      <w:r w:rsidRPr="004C52B8">
        <w:t xml:space="preserve"> and isolation,</w:t>
      </w:r>
      <w:r w:rsidRPr="004C52B8">
        <w:rPr>
          <w:vertAlign w:val="superscript"/>
        </w:rPr>
        <w:endnoteReference w:id="19"/>
      </w:r>
      <w:r w:rsidRPr="004C52B8">
        <w:t xml:space="preserve"> as well as higher rates of abuse and domestic violence.</w:t>
      </w:r>
      <w:r w:rsidRPr="004C52B8">
        <w:rPr>
          <w:vertAlign w:val="superscript"/>
        </w:rPr>
        <w:endnoteReference w:id="20"/>
      </w:r>
      <w:r w:rsidR="00C866A5" w:rsidRPr="003436E8">
        <w:rPr>
          <w:vertAlign w:val="superscript"/>
        </w:rPr>
        <w:t>,</w:t>
      </w:r>
      <w:r w:rsidR="007E4732" w:rsidRPr="004C52B8">
        <w:rPr>
          <w:vertAlign w:val="superscript"/>
        </w:rPr>
        <w:endnoteReference w:id="21"/>
      </w:r>
    </w:p>
    <w:p w14:paraId="7FF13A36" w14:textId="7ECA841C" w:rsidR="009C2D73" w:rsidRPr="00087342" w:rsidRDefault="009C2D73" w:rsidP="009C2D73">
      <w:r w:rsidRPr="00087342">
        <w:t>Studies consistently show a two</w:t>
      </w:r>
      <w:r w:rsidR="00B36CC8">
        <w:t xml:space="preserve"> </w:t>
      </w:r>
      <w:r w:rsidRPr="00087342">
        <w:t>to three-fold increase in</w:t>
      </w:r>
      <w:r>
        <w:t xml:space="preserve"> the premature</w:t>
      </w:r>
      <w:r w:rsidRPr="00087342">
        <w:t xml:space="preserve"> mortality rate in Autistic people over that of the general population.</w:t>
      </w:r>
      <w:r>
        <w:rPr>
          <w:rStyle w:val="EndnoteReference"/>
        </w:rPr>
        <w:endnoteReference w:id="22"/>
      </w:r>
      <w:r w:rsidRPr="00087342">
        <w:t xml:space="preserve"> In a study of Australian mortality data, Autistic people died at twice the rate of the general population.</w:t>
      </w:r>
      <w:r>
        <w:rPr>
          <w:rStyle w:val="EndnoteReference"/>
        </w:rPr>
        <w:endnoteReference w:id="23"/>
      </w:r>
      <w:r w:rsidRPr="00087342">
        <w:t xml:space="preserve"> </w:t>
      </w:r>
      <w:r>
        <w:t>This is thought to be because</w:t>
      </w:r>
      <w:r w:rsidRPr="00087342">
        <w:t xml:space="preserve"> of increased </w:t>
      </w:r>
      <w:r>
        <w:t>rates</w:t>
      </w:r>
      <w:r w:rsidRPr="00087342">
        <w:t xml:space="preserve"> of </w:t>
      </w:r>
      <w:r>
        <w:t>co-existing health and mental health conditions, including completed suicides</w:t>
      </w:r>
      <w:r w:rsidRPr="00087342">
        <w:t>.</w:t>
      </w:r>
    </w:p>
    <w:p w14:paraId="54AE7C77" w14:textId="7E249941" w:rsidR="001D77DB" w:rsidRDefault="00240173" w:rsidP="00CF53EE">
      <w:r>
        <w:t xml:space="preserve">Suicidal thoughts and behaviours are </w:t>
      </w:r>
      <w:r w:rsidR="00251A3B">
        <w:t>more prevalent among Autistic people compared with the general population.</w:t>
      </w:r>
      <w:r w:rsidR="00185F9D">
        <w:rPr>
          <w:rStyle w:val="EndnoteReference"/>
        </w:rPr>
        <w:endnoteReference w:id="24"/>
      </w:r>
      <w:r w:rsidR="002575FA">
        <w:t xml:space="preserve"> It appears that suicidal attempts are associated most strongly with co-occurring depression</w:t>
      </w:r>
      <w:r w:rsidR="00E47CCB">
        <w:t xml:space="preserve">, </w:t>
      </w:r>
      <w:r w:rsidR="00CF53EE">
        <w:t>and that other factors such as</w:t>
      </w:r>
      <w:r w:rsidR="00CF53EE" w:rsidRPr="00CF53EE">
        <w:t xml:space="preserve"> </w:t>
      </w:r>
      <w:r w:rsidR="00CF53EE">
        <w:t>schizophrenia, adjustment disorders, anxiety disorders, and mood disorders</w:t>
      </w:r>
      <w:r w:rsidR="006C6FAC">
        <w:t xml:space="preserve"> may also be associated.</w:t>
      </w:r>
    </w:p>
    <w:p w14:paraId="352B1556" w14:textId="6AA03837" w:rsidR="004906E9" w:rsidRPr="00A44427" w:rsidRDefault="003B495C" w:rsidP="003B495C">
      <w:pPr>
        <w:pStyle w:val="Heading2"/>
      </w:pPr>
      <w:bookmarkStart w:id="70" w:name="_Toc167729039"/>
      <w:bookmarkStart w:id="71" w:name="_Toc167729225"/>
      <w:bookmarkStart w:id="72" w:name="_Toc167730928"/>
      <w:bookmarkStart w:id="73" w:name="_Toc170737980"/>
      <w:r>
        <w:t xml:space="preserve">Barriers to </w:t>
      </w:r>
      <w:r w:rsidR="00B56679">
        <w:t xml:space="preserve">accessing health services for Autistic </w:t>
      </w:r>
      <w:proofErr w:type="gramStart"/>
      <w:r w:rsidR="00B56679">
        <w:t>people</w:t>
      </w:r>
      <w:bookmarkEnd w:id="70"/>
      <w:bookmarkEnd w:id="71"/>
      <w:bookmarkEnd w:id="72"/>
      <w:bookmarkEnd w:id="73"/>
      <w:proofErr w:type="gramEnd"/>
    </w:p>
    <w:p w14:paraId="00812FC2" w14:textId="54D962CF" w:rsidR="005D741C" w:rsidRDefault="002D19BA" w:rsidP="008373EA">
      <w:r>
        <w:t xml:space="preserve">The incidences of </w:t>
      </w:r>
      <w:r w:rsidR="00787CB2">
        <w:t xml:space="preserve">co-existing </w:t>
      </w:r>
      <w:r>
        <w:t xml:space="preserve">physical and mental health </w:t>
      </w:r>
      <w:r w:rsidR="00787CB2">
        <w:t>conditions</w:t>
      </w:r>
      <w:r w:rsidR="00BF1631">
        <w:t xml:space="preserve"> </w:t>
      </w:r>
      <w:r w:rsidR="00AD2BBE">
        <w:t xml:space="preserve">underscore the </w:t>
      </w:r>
      <w:r w:rsidR="0087394D">
        <w:t>need</w:t>
      </w:r>
      <w:r w:rsidR="00015108">
        <w:t xml:space="preserve"> for </w:t>
      </w:r>
      <w:r w:rsidR="00CF7A82">
        <w:t>effective health</w:t>
      </w:r>
      <w:r w:rsidR="00FC4A18">
        <w:t xml:space="preserve"> and mental health</w:t>
      </w:r>
      <w:r w:rsidR="00CF7A82">
        <w:t xml:space="preserve"> services</w:t>
      </w:r>
      <w:r w:rsidR="00472DF2">
        <w:t xml:space="preserve"> for Autistic people</w:t>
      </w:r>
      <w:r w:rsidR="00C94394">
        <w:t>.</w:t>
      </w:r>
      <w:r w:rsidR="00BF1631">
        <w:t xml:space="preserve"> </w:t>
      </w:r>
      <w:r w:rsidR="00472DF2">
        <w:t xml:space="preserve">However, </w:t>
      </w:r>
      <w:r w:rsidR="004B25B2" w:rsidRPr="004B25B2">
        <w:t>Autistic people</w:t>
      </w:r>
      <w:r w:rsidR="61A4B01B">
        <w:t xml:space="preserve"> and</w:t>
      </w:r>
      <w:r w:rsidR="004B25B2" w:rsidRPr="004B25B2">
        <w:t xml:space="preserve"> their families and carers </w:t>
      </w:r>
      <w:r w:rsidR="004B25B2">
        <w:t>report</w:t>
      </w:r>
      <w:r w:rsidR="004B25B2" w:rsidRPr="004B25B2">
        <w:t xml:space="preserve"> significant barriers to accessing, navigating, and receiving safe, respectful, appropriate, and connected health and mental health services.</w:t>
      </w:r>
      <w:r w:rsidR="00641295">
        <w:t xml:space="preserve"> These barriers include:</w:t>
      </w:r>
    </w:p>
    <w:p w14:paraId="576A431E" w14:textId="1AA2727A" w:rsidR="00FD2B28" w:rsidRDefault="00FD2B28" w:rsidP="00E2235F">
      <w:pPr>
        <w:pStyle w:val="ListParagraph"/>
        <w:numPr>
          <w:ilvl w:val="0"/>
          <w:numId w:val="39"/>
        </w:numPr>
        <w:spacing w:before="0" w:after="0"/>
      </w:pPr>
      <w:r>
        <w:t>the sensory environment of health services</w:t>
      </w:r>
    </w:p>
    <w:p w14:paraId="21BC2AB0" w14:textId="78BA6593" w:rsidR="008C66E9" w:rsidRDefault="00AA24E9" w:rsidP="00E2235F">
      <w:pPr>
        <w:pStyle w:val="ListParagraph"/>
        <w:numPr>
          <w:ilvl w:val="0"/>
          <w:numId w:val="39"/>
        </w:numPr>
        <w:spacing w:before="0" w:after="0"/>
      </w:pPr>
      <w:r>
        <w:t xml:space="preserve">low levels of </w:t>
      </w:r>
      <w:r w:rsidR="008C66E9">
        <w:t>health literacy</w:t>
      </w:r>
    </w:p>
    <w:p w14:paraId="41EB422C" w14:textId="7CF4DE08" w:rsidR="008C66E9" w:rsidRDefault="009316AB" w:rsidP="00E2235F">
      <w:pPr>
        <w:pStyle w:val="ListParagraph"/>
        <w:numPr>
          <w:ilvl w:val="0"/>
          <w:numId w:val="39"/>
        </w:numPr>
        <w:spacing w:before="0" w:after="0"/>
      </w:pPr>
      <w:r>
        <w:t>financial costs</w:t>
      </w:r>
      <w:r w:rsidR="00110B0E">
        <w:t xml:space="preserve"> related to attending </w:t>
      </w:r>
      <w:proofErr w:type="gramStart"/>
      <w:r w:rsidR="00110B0E">
        <w:t>services</w:t>
      </w:r>
      <w:proofErr w:type="gramEnd"/>
    </w:p>
    <w:p w14:paraId="58ED7247" w14:textId="36B41AA9" w:rsidR="00220BD6" w:rsidRDefault="00220BD6" w:rsidP="00E2235F">
      <w:pPr>
        <w:pStyle w:val="ListParagraph"/>
        <w:numPr>
          <w:ilvl w:val="0"/>
          <w:numId w:val="39"/>
        </w:numPr>
        <w:spacing w:before="0" w:after="0"/>
      </w:pPr>
      <w:r>
        <w:t>past negative experiences and trauma</w:t>
      </w:r>
      <w:r w:rsidR="00702194">
        <w:t xml:space="preserve">, including </w:t>
      </w:r>
      <w:proofErr w:type="gramStart"/>
      <w:r w:rsidR="00702194">
        <w:t>stigma</w:t>
      </w:r>
      <w:proofErr w:type="gramEnd"/>
    </w:p>
    <w:p w14:paraId="0CC70020" w14:textId="6FB11F90" w:rsidR="00110B0E" w:rsidRDefault="0030661F" w:rsidP="00E2235F">
      <w:pPr>
        <w:pStyle w:val="ListParagraph"/>
        <w:numPr>
          <w:ilvl w:val="0"/>
          <w:numId w:val="39"/>
        </w:numPr>
        <w:spacing w:before="0" w:after="0"/>
      </w:pPr>
      <w:r>
        <w:t>diagnostic oversha</w:t>
      </w:r>
      <w:r w:rsidR="00AB4AD0">
        <w:t>dowing</w:t>
      </w:r>
    </w:p>
    <w:p w14:paraId="608720AD" w14:textId="185E67CB" w:rsidR="00B5466C" w:rsidRDefault="00FD1B01" w:rsidP="00E2235F">
      <w:pPr>
        <w:pStyle w:val="ListParagraph"/>
        <w:numPr>
          <w:ilvl w:val="0"/>
          <w:numId w:val="39"/>
        </w:numPr>
        <w:spacing w:before="0" w:after="0"/>
        <w:ind w:left="714" w:hanging="357"/>
      </w:pPr>
      <w:r>
        <w:t xml:space="preserve">being unable to access health services due to a lack of communication </w:t>
      </w:r>
      <w:proofErr w:type="gramStart"/>
      <w:r>
        <w:t>support</w:t>
      </w:r>
      <w:proofErr w:type="gramEnd"/>
    </w:p>
    <w:p w14:paraId="00A0D93C" w14:textId="58EA6321" w:rsidR="008D53A2" w:rsidRDefault="009B0C31" w:rsidP="00E2235F">
      <w:pPr>
        <w:pStyle w:val="ListParagraph"/>
        <w:numPr>
          <w:ilvl w:val="0"/>
          <w:numId w:val="39"/>
        </w:numPr>
        <w:spacing w:before="0" w:after="160" w:line="259" w:lineRule="auto"/>
        <w:ind w:left="714" w:hanging="357"/>
        <w:contextualSpacing w:val="0"/>
      </w:pPr>
      <w:r>
        <w:t xml:space="preserve">health professionals’ lack of awareness or stigma </w:t>
      </w:r>
      <w:r w:rsidR="002F0E29">
        <w:t>towards Autistic people</w:t>
      </w:r>
      <w:r w:rsidR="008373EA">
        <w:t>.</w:t>
      </w:r>
    </w:p>
    <w:p w14:paraId="5C452CFA" w14:textId="46C55C42" w:rsidR="005D523D" w:rsidRPr="009A0B6E" w:rsidRDefault="004906E9" w:rsidP="00994618">
      <w:pPr>
        <w:rPr>
          <w:rFonts w:eastAsiaTheme="minorEastAsia"/>
        </w:rPr>
      </w:pPr>
      <w:r w:rsidRPr="00A44427">
        <w:t xml:space="preserve">Autistic people often experience stigma related to </w:t>
      </w:r>
      <w:r w:rsidR="002F0510">
        <w:t>their</w:t>
      </w:r>
      <w:r w:rsidRPr="00A44427">
        <w:t xml:space="preserve"> autism diagnosis or Autistic traits</w:t>
      </w:r>
      <w:r>
        <w:t>.</w:t>
      </w:r>
      <w:r w:rsidRPr="00A44427">
        <w:rPr>
          <w:rStyle w:val="EndnoteReference"/>
        </w:rPr>
        <w:endnoteReference w:id="25"/>
      </w:r>
      <w:r w:rsidR="6FAE2E11" w:rsidRPr="3FE02864">
        <w:rPr>
          <w:rStyle w:val="EndnoteReference"/>
        </w:rPr>
        <w:t xml:space="preserve"> </w:t>
      </w:r>
      <w:r w:rsidR="54EF0E03" w:rsidRPr="2FDCCBB1">
        <w:rPr>
          <w:rStyle w:val="EndnoteReference"/>
          <w:vertAlign w:val="baseline"/>
        </w:rPr>
        <w:t xml:space="preserve">Autism stigma is primarily influenced by </w:t>
      </w:r>
      <w:r w:rsidR="0C41C7A7" w:rsidRPr="3FB222BC">
        <w:rPr>
          <w:rStyle w:val="EndnoteReference"/>
          <w:vertAlign w:val="baseline"/>
        </w:rPr>
        <w:t>a</w:t>
      </w:r>
      <w:r w:rsidR="54EF0E03" w:rsidRPr="2FDCCBB1">
        <w:rPr>
          <w:rStyle w:val="EndnoteReference"/>
          <w:vertAlign w:val="baseline"/>
        </w:rPr>
        <w:t xml:space="preserve"> </w:t>
      </w:r>
      <w:r w:rsidR="0C41C7A7" w:rsidRPr="68D31205">
        <w:rPr>
          <w:rStyle w:val="EndnoteReference"/>
          <w:vertAlign w:val="baseline"/>
        </w:rPr>
        <w:t>poor</w:t>
      </w:r>
      <w:r w:rsidR="54EF0E03" w:rsidRPr="68D31205">
        <w:rPr>
          <w:rStyle w:val="EndnoteReference"/>
          <w:vertAlign w:val="baseline"/>
        </w:rPr>
        <w:t xml:space="preserve"> </w:t>
      </w:r>
      <w:r w:rsidR="54EF0E03" w:rsidRPr="6A28815A">
        <w:rPr>
          <w:rStyle w:val="EndnoteReference"/>
          <w:vertAlign w:val="baseline"/>
        </w:rPr>
        <w:t xml:space="preserve">understanding of autism in combination </w:t>
      </w:r>
      <w:r w:rsidR="54EF0E03" w:rsidRPr="31F75ED5">
        <w:rPr>
          <w:rStyle w:val="EndnoteReference"/>
          <w:vertAlign w:val="baseline"/>
        </w:rPr>
        <w:t xml:space="preserve">with </w:t>
      </w:r>
      <w:r w:rsidR="35508CD1" w:rsidRPr="448754BE">
        <w:rPr>
          <w:rStyle w:val="EndnoteReference"/>
          <w:vertAlign w:val="baseline"/>
        </w:rPr>
        <w:t xml:space="preserve">a </w:t>
      </w:r>
      <w:r w:rsidR="35508CD1" w:rsidRPr="653C07FF">
        <w:rPr>
          <w:rStyle w:val="EndnoteReference"/>
          <w:vertAlign w:val="baseline"/>
        </w:rPr>
        <w:t>negative view of</w:t>
      </w:r>
      <w:r w:rsidR="54EF0E03" w:rsidRPr="31F75ED5">
        <w:rPr>
          <w:rStyle w:val="EndnoteReference"/>
          <w:vertAlign w:val="baseline"/>
        </w:rPr>
        <w:t xml:space="preserve"> </w:t>
      </w:r>
      <w:r w:rsidR="50E6847B" w:rsidRPr="361945D1">
        <w:rPr>
          <w:rStyle w:val="EndnoteReference"/>
          <w:vertAlign w:val="baseline"/>
        </w:rPr>
        <w:t>A</w:t>
      </w:r>
      <w:r w:rsidR="54EF0E03" w:rsidRPr="361945D1">
        <w:rPr>
          <w:rStyle w:val="EndnoteReference"/>
          <w:vertAlign w:val="baseline"/>
        </w:rPr>
        <w:t>utistic</w:t>
      </w:r>
      <w:r w:rsidR="54EF0E03" w:rsidRPr="48D6A4BC">
        <w:rPr>
          <w:rStyle w:val="EndnoteReference"/>
          <w:vertAlign w:val="baseline"/>
        </w:rPr>
        <w:t xml:space="preserve"> </w:t>
      </w:r>
      <w:r w:rsidR="54EF0E03" w:rsidRPr="1A3AF6BF">
        <w:rPr>
          <w:rStyle w:val="EndnoteReference"/>
          <w:vertAlign w:val="baseline"/>
        </w:rPr>
        <w:t xml:space="preserve">traits. </w:t>
      </w:r>
      <w:r w:rsidR="60A647C4" w:rsidRPr="3819B2A0">
        <w:rPr>
          <w:rStyle w:val="EndnoteReference"/>
          <w:vertAlign w:val="baseline"/>
        </w:rPr>
        <w:t xml:space="preserve">This stigma can mean Autistic people </w:t>
      </w:r>
      <w:r w:rsidR="60A647C4" w:rsidRPr="4E05C35F">
        <w:rPr>
          <w:rStyle w:val="EndnoteReference"/>
          <w:vertAlign w:val="baseline"/>
        </w:rPr>
        <w:t>face ignorance, prejudice and discrimination</w:t>
      </w:r>
      <w:r w:rsidR="4F9890EA" w:rsidRPr="0AA162D5">
        <w:rPr>
          <w:rStyle w:val="EndnoteReference"/>
          <w:vertAlign w:val="baseline"/>
        </w:rPr>
        <w:t>. It</w:t>
      </w:r>
      <w:r w:rsidR="6FAE2E11" w:rsidRPr="67B0A0DB">
        <w:rPr>
          <w:rStyle w:val="EndnoteReference"/>
          <w:vertAlign w:val="baseline"/>
        </w:rPr>
        <w:t xml:space="preserve"> </w:t>
      </w:r>
      <w:r w:rsidR="6FAE2E11" w:rsidRPr="005730CC">
        <w:rPr>
          <w:rFonts w:eastAsiaTheme="minorEastAsia"/>
        </w:rPr>
        <w:t xml:space="preserve">can </w:t>
      </w:r>
      <w:r w:rsidR="4F91FF26" w:rsidRPr="0AA162D5">
        <w:rPr>
          <w:rFonts w:eastAsiaTheme="minorEastAsia"/>
        </w:rPr>
        <w:t>also</w:t>
      </w:r>
      <w:r w:rsidR="6FAE2E11" w:rsidRPr="0AA162D5">
        <w:rPr>
          <w:rFonts w:eastAsiaTheme="minorEastAsia"/>
        </w:rPr>
        <w:t xml:space="preserve"> </w:t>
      </w:r>
      <w:r w:rsidR="6FAE2E11" w:rsidRPr="005730CC">
        <w:rPr>
          <w:rFonts w:eastAsiaTheme="minorEastAsia"/>
        </w:rPr>
        <w:t xml:space="preserve">affect the quality and appropriateness of health </w:t>
      </w:r>
      <w:r w:rsidR="4AC144AC" w:rsidRPr="005730CC">
        <w:rPr>
          <w:rFonts w:eastAsiaTheme="minorEastAsia"/>
        </w:rPr>
        <w:t>care</w:t>
      </w:r>
      <w:r w:rsidR="6FAE2E11" w:rsidRPr="005730CC">
        <w:rPr>
          <w:rFonts w:eastAsiaTheme="minorEastAsia"/>
        </w:rPr>
        <w:t xml:space="preserve"> received</w:t>
      </w:r>
      <w:r w:rsidR="4F41933B" w:rsidRPr="6CF1033E">
        <w:rPr>
          <w:rFonts w:eastAsiaTheme="minorEastAsia"/>
        </w:rPr>
        <w:t>,</w:t>
      </w:r>
      <w:r w:rsidR="48D5F1E2" w:rsidRPr="39EF838C">
        <w:rPr>
          <w:rFonts w:eastAsiaTheme="minorEastAsia"/>
        </w:rPr>
        <w:t xml:space="preserve"> </w:t>
      </w:r>
      <w:r w:rsidR="0810AB82" w:rsidRPr="0AA162D5">
        <w:rPr>
          <w:rFonts w:eastAsiaTheme="minorEastAsia"/>
        </w:rPr>
        <w:t>leading</w:t>
      </w:r>
      <w:r w:rsidR="4F41933B" w:rsidRPr="39EF838C">
        <w:rPr>
          <w:rFonts w:eastAsiaTheme="minorEastAsia"/>
        </w:rPr>
        <w:t xml:space="preserve"> to reduced </w:t>
      </w:r>
      <w:r w:rsidR="4F41933B" w:rsidRPr="67518A11">
        <w:rPr>
          <w:rFonts w:eastAsiaTheme="minorEastAsia"/>
        </w:rPr>
        <w:t>access</w:t>
      </w:r>
      <w:r w:rsidR="00A8761E">
        <w:rPr>
          <w:rFonts w:eastAsiaTheme="minorEastAsia"/>
        </w:rPr>
        <w:t xml:space="preserve"> and efficacy of care</w:t>
      </w:r>
      <w:r w:rsidR="13B5E71F" w:rsidRPr="0AA162D5">
        <w:rPr>
          <w:rFonts w:eastAsiaTheme="minorEastAsia"/>
        </w:rPr>
        <w:t>.</w:t>
      </w:r>
      <w:r w:rsidR="005730CC">
        <w:rPr>
          <w:rStyle w:val="EndnoteReference"/>
          <w:rFonts w:eastAsiaTheme="minorEastAsia"/>
        </w:rPr>
        <w:endnoteReference w:id="26"/>
      </w:r>
      <w:r w:rsidR="13B5E71F" w:rsidRPr="0AA162D5">
        <w:rPr>
          <w:rFonts w:eastAsiaTheme="minorEastAsia"/>
        </w:rPr>
        <w:t xml:space="preserve"> This</w:t>
      </w:r>
      <w:r w:rsidR="48D5F1E2" w:rsidRPr="0AA162D5">
        <w:rPr>
          <w:rFonts w:eastAsiaTheme="minorEastAsia"/>
        </w:rPr>
        <w:t xml:space="preserve"> can </w:t>
      </w:r>
      <w:r w:rsidR="13B5E71F" w:rsidRPr="0AA162D5">
        <w:rPr>
          <w:rFonts w:eastAsiaTheme="minorEastAsia"/>
        </w:rPr>
        <w:t xml:space="preserve">all </w:t>
      </w:r>
      <w:r w:rsidR="48D5F1E2" w:rsidRPr="0AA162D5">
        <w:rPr>
          <w:rFonts w:eastAsiaTheme="minorEastAsia"/>
        </w:rPr>
        <w:t xml:space="preserve">have </w:t>
      </w:r>
      <w:r w:rsidR="13B5E71F" w:rsidRPr="0AA162D5">
        <w:rPr>
          <w:rFonts w:eastAsiaTheme="minorEastAsia"/>
        </w:rPr>
        <w:t>negative</w:t>
      </w:r>
      <w:r w:rsidR="48D5F1E2" w:rsidRPr="005730CC">
        <w:rPr>
          <w:rFonts w:eastAsiaTheme="minorEastAsia"/>
        </w:rPr>
        <w:t xml:space="preserve"> consequences for Autistic </w:t>
      </w:r>
      <w:r w:rsidR="73810C77" w:rsidRPr="1A6222FC">
        <w:rPr>
          <w:rFonts w:eastAsiaTheme="minorEastAsia"/>
        </w:rPr>
        <w:t xml:space="preserve">people's </w:t>
      </w:r>
      <w:r w:rsidR="00BB1C4A">
        <w:rPr>
          <w:rFonts w:eastAsiaTheme="minorEastAsia"/>
        </w:rPr>
        <w:t xml:space="preserve">physical and </w:t>
      </w:r>
      <w:r w:rsidR="73810C77" w:rsidRPr="1A6222FC">
        <w:rPr>
          <w:rFonts w:eastAsiaTheme="minorEastAsia"/>
        </w:rPr>
        <w:t>mental</w:t>
      </w:r>
      <w:r w:rsidR="0FF7182D" w:rsidRPr="5E475D7B">
        <w:rPr>
          <w:rFonts w:eastAsiaTheme="minorEastAsia"/>
        </w:rPr>
        <w:t xml:space="preserve"> health.</w:t>
      </w:r>
      <w:r w:rsidR="00A86C13">
        <w:rPr>
          <w:rFonts w:eastAsiaTheme="minorEastAsia"/>
        </w:rPr>
        <w:t xml:space="preserve"> </w:t>
      </w:r>
    </w:p>
    <w:p w14:paraId="34C8CFCC" w14:textId="679C2E43" w:rsidR="008C7ADD" w:rsidRPr="00E51A49" w:rsidRDefault="009468FD" w:rsidP="004906E9">
      <w:pPr>
        <w:spacing w:before="0" w:after="0"/>
      </w:pPr>
      <w:r>
        <w:t>P</w:t>
      </w:r>
      <w:r w:rsidR="008C7ADD" w:rsidRPr="008C7ADD">
        <w:t xml:space="preserve">arents and carers </w:t>
      </w:r>
      <w:r>
        <w:t xml:space="preserve">of </w:t>
      </w:r>
      <w:r w:rsidR="00AF3051">
        <w:t xml:space="preserve">Autistic </w:t>
      </w:r>
      <w:r>
        <w:t>children face difficulties</w:t>
      </w:r>
      <w:r w:rsidR="008C7ADD" w:rsidRPr="008C7ADD">
        <w:t xml:space="preserve"> navigating assessment and treatment supports</w:t>
      </w:r>
      <w:r w:rsidR="0042368B">
        <w:t xml:space="preserve"> and health professionals</w:t>
      </w:r>
      <w:r w:rsidR="008C7ADD" w:rsidRPr="008C7ADD">
        <w:t xml:space="preserve"> for children and young people</w:t>
      </w:r>
      <w:r w:rsidR="0042368B">
        <w:t>, as well as</w:t>
      </w:r>
      <w:r w:rsidR="008C7ADD" w:rsidRPr="008C7ADD">
        <w:t xml:space="preserve"> age restrictions</w:t>
      </w:r>
      <w:r w:rsidR="000E5ABF">
        <w:t xml:space="preserve"> </w:t>
      </w:r>
      <w:r w:rsidR="004C5036">
        <w:t>limiting eligibility for services</w:t>
      </w:r>
      <w:r w:rsidR="008C7ADD" w:rsidRPr="008C7ADD">
        <w:t>.</w:t>
      </w:r>
      <w:r w:rsidR="00DB7B5B">
        <w:t xml:space="preserve"> These difficulties underscore the need for strong advocacy</w:t>
      </w:r>
      <w:r w:rsidR="005A6111">
        <w:t xml:space="preserve"> in accessing services.</w:t>
      </w:r>
      <w:r w:rsidR="00F13D30">
        <w:t xml:space="preserve"> </w:t>
      </w:r>
    </w:p>
    <w:p w14:paraId="16FD7D67" w14:textId="163E7767" w:rsidR="00C375D6" w:rsidRPr="009A0B6E" w:rsidRDefault="00C375D6" w:rsidP="00C375D6">
      <w:pPr>
        <w:pStyle w:val="Heading2"/>
      </w:pPr>
      <w:bookmarkStart w:id="74" w:name="_Toc167729226"/>
      <w:bookmarkStart w:id="75" w:name="_Toc167730929"/>
      <w:bookmarkStart w:id="76" w:name="_Toc170737981"/>
      <w:r>
        <w:lastRenderedPageBreak/>
        <w:t>Priority populations</w:t>
      </w:r>
      <w:bookmarkEnd w:id="74"/>
      <w:bookmarkEnd w:id="75"/>
      <w:bookmarkEnd w:id="76"/>
    </w:p>
    <w:p w14:paraId="593AA154" w14:textId="00BB8298" w:rsidR="00C02F8A" w:rsidRDefault="004906E9" w:rsidP="00C60A25">
      <w:pPr>
        <w:rPr>
          <w:rFonts w:ascii="Calibri" w:eastAsia="Calibri" w:hAnsi="Calibri" w:cs="Calibri"/>
          <w:color w:val="000000" w:themeColor="text1"/>
          <w:lang w:val="en-GB"/>
        </w:rPr>
      </w:pPr>
      <w:r w:rsidRPr="00447F2C">
        <w:rPr>
          <w:rStyle w:val="Heading4Char"/>
        </w:rPr>
        <w:t>First Nations people</w:t>
      </w:r>
      <w:r w:rsidR="00EE196B">
        <w:rPr>
          <w:rStyle w:val="Heading4Char"/>
        </w:rPr>
        <w:t>s</w:t>
      </w:r>
      <w:r w:rsidRPr="00447F2C">
        <w:rPr>
          <w:rStyle w:val="Heading4Char"/>
        </w:rPr>
        <w:br/>
      </w:r>
      <w:r w:rsidR="00162BF8">
        <w:rPr>
          <w:rFonts w:ascii="Calibri" w:eastAsia="Calibri" w:hAnsi="Calibri" w:cs="Calibri"/>
          <w:color w:val="000000" w:themeColor="text1"/>
        </w:rPr>
        <w:t xml:space="preserve">Due to </w:t>
      </w:r>
      <w:r w:rsidR="00FD5F9D" w:rsidRPr="00FD5F9D">
        <w:rPr>
          <w:rFonts w:ascii="Calibri" w:eastAsia="Calibri" w:hAnsi="Calibri" w:cs="Calibri"/>
          <w:color w:val="000000" w:themeColor="text1"/>
        </w:rPr>
        <w:t>non-Indigenous cultural</w:t>
      </w:r>
      <w:r w:rsidR="00162BF8">
        <w:rPr>
          <w:rFonts w:ascii="Calibri" w:eastAsia="Calibri" w:hAnsi="Calibri" w:cs="Calibri"/>
          <w:color w:val="000000" w:themeColor="text1"/>
        </w:rPr>
        <w:t xml:space="preserve"> biases in diagnostic tools</w:t>
      </w:r>
      <w:r w:rsidR="00B8397C">
        <w:rPr>
          <w:rFonts w:ascii="Calibri" w:eastAsia="Calibri" w:hAnsi="Calibri" w:cs="Calibri"/>
          <w:color w:val="000000" w:themeColor="text1"/>
        </w:rPr>
        <w:t>,</w:t>
      </w:r>
      <w:r w:rsidR="00162BF8">
        <w:rPr>
          <w:rFonts w:ascii="Calibri" w:eastAsia="Calibri" w:hAnsi="Calibri" w:cs="Calibri"/>
          <w:color w:val="000000" w:themeColor="text1"/>
        </w:rPr>
        <w:t xml:space="preserve"> </w:t>
      </w:r>
      <w:r>
        <w:rPr>
          <w:rFonts w:ascii="Calibri" w:eastAsia="Calibri" w:hAnsi="Calibri" w:cs="Calibri"/>
          <w:color w:val="000000" w:themeColor="text1"/>
          <w:lang w:val="en-GB"/>
        </w:rPr>
        <w:t>F</w:t>
      </w:r>
      <w:r w:rsidRPr="4B8F3004">
        <w:rPr>
          <w:rFonts w:ascii="Calibri" w:eastAsia="Calibri" w:hAnsi="Calibri" w:cs="Calibri"/>
          <w:color w:val="000000" w:themeColor="text1"/>
          <w:lang w:val="en-GB"/>
        </w:rPr>
        <w:t xml:space="preserve">irst </w:t>
      </w:r>
      <w:r>
        <w:rPr>
          <w:rFonts w:ascii="Calibri" w:eastAsia="Calibri" w:hAnsi="Calibri" w:cs="Calibri"/>
          <w:color w:val="000000" w:themeColor="text1"/>
          <w:lang w:val="en-GB"/>
        </w:rPr>
        <w:t>N</w:t>
      </w:r>
      <w:r w:rsidRPr="4B8F3004">
        <w:rPr>
          <w:rFonts w:ascii="Calibri" w:eastAsia="Calibri" w:hAnsi="Calibri" w:cs="Calibri"/>
          <w:color w:val="000000" w:themeColor="text1"/>
          <w:lang w:val="en-GB"/>
        </w:rPr>
        <w:t>ations Autistic people</w:t>
      </w:r>
      <w:r w:rsidR="00D60A24">
        <w:rPr>
          <w:rFonts w:ascii="Calibri" w:eastAsia="Calibri" w:hAnsi="Calibri" w:cs="Calibri"/>
          <w:color w:val="000000" w:themeColor="text1"/>
          <w:lang w:val="en-GB"/>
        </w:rPr>
        <w:t>s</w:t>
      </w:r>
      <w:r w:rsidRPr="4B8F3004">
        <w:rPr>
          <w:rFonts w:ascii="Calibri" w:eastAsia="Calibri" w:hAnsi="Calibri" w:cs="Calibri"/>
          <w:color w:val="000000" w:themeColor="text1"/>
          <w:lang w:val="en-GB"/>
        </w:rPr>
        <w:t xml:space="preserve"> </w:t>
      </w:r>
      <w:r>
        <w:rPr>
          <w:rFonts w:ascii="Calibri" w:eastAsia="Calibri" w:hAnsi="Calibri" w:cs="Calibri"/>
          <w:color w:val="000000" w:themeColor="text1"/>
          <w:lang w:val="en-GB"/>
        </w:rPr>
        <w:t>are m</w:t>
      </w:r>
      <w:r w:rsidRPr="4B8F3004">
        <w:rPr>
          <w:rFonts w:ascii="Calibri" w:eastAsia="Calibri" w:hAnsi="Calibri" w:cs="Calibri"/>
          <w:color w:val="000000" w:themeColor="text1"/>
          <w:lang w:val="en-GB"/>
        </w:rPr>
        <w:t>ore likely to be misdiagnosed and/or not diagnosed</w:t>
      </w:r>
      <w:r>
        <w:rPr>
          <w:rFonts w:ascii="Calibri" w:eastAsia="Calibri" w:hAnsi="Calibri" w:cs="Calibri"/>
          <w:color w:val="000000" w:themeColor="text1"/>
          <w:lang w:val="en-GB"/>
        </w:rPr>
        <w:t xml:space="preserve"> </w:t>
      </w:r>
      <w:r w:rsidR="00652E7A">
        <w:rPr>
          <w:rFonts w:ascii="Calibri" w:eastAsia="Calibri" w:hAnsi="Calibri" w:cs="Calibri"/>
          <w:color w:val="000000" w:themeColor="text1"/>
          <w:lang w:val="en-GB"/>
        </w:rPr>
        <w:t xml:space="preserve">to that of </w:t>
      </w:r>
      <w:r>
        <w:rPr>
          <w:rFonts w:ascii="Calibri" w:eastAsia="Calibri" w:hAnsi="Calibri" w:cs="Calibri"/>
          <w:color w:val="000000" w:themeColor="text1"/>
          <w:lang w:val="en-GB"/>
        </w:rPr>
        <w:t>non-</w:t>
      </w:r>
      <w:r w:rsidR="00D5728A">
        <w:rPr>
          <w:rFonts w:ascii="Calibri" w:eastAsia="Calibri" w:hAnsi="Calibri" w:cs="Calibri"/>
          <w:color w:val="000000" w:themeColor="text1"/>
          <w:lang w:val="en-GB"/>
        </w:rPr>
        <w:t xml:space="preserve">Indigenous </w:t>
      </w:r>
      <w:r>
        <w:rPr>
          <w:rFonts w:ascii="Calibri" w:eastAsia="Calibri" w:hAnsi="Calibri" w:cs="Calibri"/>
          <w:color w:val="000000" w:themeColor="text1"/>
          <w:lang w:val="en-GB"/>
        </w:rPr>
        <w:t>Autistic people</w:t>
      </w:r>
      <w:r w:rsidR="00FE3195">
        <w:rPr>
          <w:rFonts w:ascii="Calibri" w:eastAsia="Calibri" w:hAnsi="Calibri" w:cs="Calibri"/>
          <w:color w:val="000000" w:themeColor="text1"/>
          <w:lang w:val="en-GB"/>
        </w:rPr>
        <w:t>.</w:t>
      </w:r>
      <w:r w:rsidR="00663A42">
        <w:rPr>
          <w:rFonts w:ascii="Calibri" w:eastAsia="Calibri" w:hAnsi="Calibri" w:cs="Calibri"/>
          <w:color w:val="000000" w:themeColor="text1"/>
          <w:lang w:val="en-GB"/>
        </w:rPr>
        <w:t xml:space="preserve"> This</w:t>
      </w:r>
      <w:r>
        <w:rPr>
          <w:rFonts w:ascii="Calibri" w:eastAsia="Calibri" w:hAnsi="Calibri" w:cs="Calibri"/>
          <w:color w:val="000000" w:themeColor="text1"/>
          <w:lang w:val="en-GB"/>
        </w:rPr>
        <w:t xml:space="preserve"> means that prevalence rates appear to be lower in First </w:t>
      </w:r>
      <w:r w:rsidR="00BA397B">
        <w:rPr>
          <w:rFonts w:ascii="Calibri" w:eastAsia="Calibri" w:hAnsi="Calibri" w:cs="Calibri"/>
          <w:color w:val="000000" w:themeColor="text1"/>
          <w:lang w:val="en-GB"/>
        </w:rPr>
        <w:t>N</w:t>
      </w:r>
      <w:r>
        <w:rPr>
          <w:rFonts w:ascii="Calibri" w:eastAsia="Calibri" w:hAnsi="Calibri" w:cs="Calibri"/>
          <w:color w:val="000000" w:themeColor="text1"/>
          <w:lang w:val="en-GB"/>
        </w:rPr>
        <w:t>ations people</w:t>
      </w:r>
      <w:r w:rsidR="00EE196B">
        <w:rPr>
          <w:rFonts w:ascii="Calibri" w:eastAsia="Calibri" w:hAnsi="Calibri" w:cs="Calibri"/>
          <w:color w:val="000000" w:themeColor="text1"/>
          <w:lang w:val="en-GB"/>
        </w:rPr>
        <w:t>s</w:t>
      </w:r>
      <w:r>
        <w:rPr>
          <w:rFonts w:ascii="Calibri" w:eastAsia="Calibri" w:hAnsi="Calibri" w:cs="Calibri"/>
          <w:color w:val="000000" w:themeColor="text1"/>
          <w:lang w:val="en-GB"/>
        </w:rPr>
        <w:t xml:space="preserve"> despite not actually being so.</w:t>
      </w:r>
      <w:r w:rsidRPr="4B8F3004">
        <w:rPr>
          <w:rStyle w:val="EndnoteReference"/>
          <w:rFonts w:ascii="Calibri" w:eastAsia="Calibri" w:hAnsi="Calibri" w:cs="Calibri"/>
          <w:color w:val="000000" w:themeColor="text1"/>
          <w:lang w:val="en-GB"/>
        </w:rPr>
        <w:endnoteReference w:id="27"/>
      </w:r>
      <w:r w:rsidRPr="4B8F3004">
        <w:rPr>
          <w:rFonts w:ascii="Calibri" w:eastAsia="Calibri" w:hAnsi="Calibri" w:cs="Calibri"/>
          <w:color w:val="000000" w:themeColor="text1"/>
          <w:lang w:val="en-GB"/>
        </w:rPr>
        <w:t xml:space="preserve"> First </w:t>
      </w:r>
      <w:r>
        <w:rPr>
          <w:rFonts w:ascii="Calibri" w:eastAsia="Calibri" w:hAnsi="Calibri" w:cs="Calibri"/>
          <w:color w:val="000000" w:themeColor="text1"/>
          <w:lang w:val="en-GB"/>
        </w:rPr>
        <w:t>N</w:t>
      </w:r>
      <w:r w:rsidRPr="4B8F3004">
        <w:rPr>
          <w:rFonts w:ascii="Calibri" w:eastAsia="Calibri" w:hAnsi="Calibri" w:cs="Calibri"/>
          <w:color w:val="000000" w:themeColor="text1"/>
          <w:lang w:val="en-GB"/>
        </w:rPr>
        <w:t xml:space="preserve">ations Autistic </w:t>
      </w:r>
      <w:r w:rsidRPr="0018565E">
        <w:rPr>
          <w:rFonts w:ascii="Calibri" w:eastAsia="Calibri" w:hAnsi="Calibri" w:cs="Calibri"/>
          <w:color w:val="000000" w:themeColor="text1"/>
          <w:lang w:val="en-GB"/>
        </w:rPr>
        <w:t>people</w:t>
      </w:r>
      <w:r w:rsidR="00D60A24" w:rsidRPr="0018565E">
        <w:rPr>
          <w:rFonts w:ascii="Calibri" w:eastAsia="Calibri" w:hAnsi="Calibri" w:cs="Calibri"/>
          <w:color w:val="000000" w:themeColor="text1"/>
          <w:lang w:val="en-GB"/>
        </w:rPr>
        <w:t>s</w:t>
      </w:r>
      <w:r w:rsidRPr="4B8F3004">
        <w:rPr>
          <w:rFonts w:ascii="Calibri" w:eastAsia="Calibri" w:hAnsi="Calibri" w:cs="Calibri"/>
          <w:color w:val="000000" w:themeColor="text1"/>
          <w:lang w:val="en-GB"/>
        </w:rPr>
        <w:t>, their families and carers</w:t>
      </w:r>
      <w:r w:rsidRPr="6715A543">
        <w:rPr>
          <w:rFonts w:ascii="Calibri" w:eastAsia="Calibri" w:hAnsi="Calibri" w:cs="Calibri"/>
          <w:color w:val="000000" w:themeColor="text1"/>
          <w:lang w:val="en-GB"/>
        </w:rPr>
        <w:t xml:space="preserve"> also face additional barriers to accessing</w:t>
      </w:r>
      <w:r w:rsidRPr="4B8F3004">
        <w:rPr>
          <w:rFonts w:ascii="Calibri" w:eastAsia="Calibri" w:hAnsi="Calibri" w:cs="Calibri"/>
          <w:color w:val="000000" w:themeColor="text1"/>
          <w:lang w:val="en-GB"/>
        </w:rPr>
        <w:t xml:space="preserve"> </w:t>
      </w:r>
      <w:r w:rsidR="00475263">
        <w:rPr>
          <w:rFonts w:ascii="Calibri" w:eastAsia="Calibri" w:hAnsi="Calibri" w:cs="Calibri"/>
          <w:color w:val="000000" w:themeColor="text1"/>
          <w:lang w:val="en-GB"/>
        </w:rPr>
        <w:t>health care</w:t>
      </w:r>
      <w:r w:rsidRPr="4B8F3004">
        <w:rPr>
          <w:rFonts w:ascii="Calibri" w:eastAsia="Calibri" w:hAnsi="Calibri" w:cs="Calibri"/>
          <w:color w:val="000000" w:themeColor="text1"/>
          <w:lang w:val="en-GB"/>
        </w:rPr>
        <w:t xml:space="preserve">, </w:t>
      </w:r>
      <w:r>
        <w:rPr>
          <w:rFonts w:ascii="Calibri" w:eastAsia="Calibri" w:hAnsi="Calibri" w:cs="Calibri"/>
          <w:color w:val="000000" w:themeColor="text1"/>
          <w:lang w:val="en-GB"/>
        </w:rPr>
        <w:t xml:space="preserve">such </w:t>
      </w:r>
      <w:r w:rsidR="00CD6132">
        <w:rPr>
          <w:rFonts w:ascii="Calibri" w:eastAsia="Calibri" w:hAnsi="Calibri" w:cs="Calibri"/>
          <w:color w:val="000000" w:themeColor="text1"/>
          <w:lang w:val="en-GB"/>
        </w:rPr>
        <w:t>as</w:t>
      </w:r>
      <w:r>
        <w:rPr>
          <w:rFonts w:ascii="Calibri" w:eastAsia="Calibri" w:hAnsi="Calibri" w:cs="Calibri"/>
          <w:color w:val="000000" w:themeColor="text1"/>
          <w:lang w:val="en-GB"/>
        </w:rPr>
        <w:t xml:space="preserve"> </w:t>
      </w:r>
      <w:r w:rsidRPr="4B8F3004">
        <w:rPr>
          <w:rFonts w:ascii="Calibri" w:eastAsia="Calibri" w:hAnsi="Calibri" w:cs="Calibri"/>
          <w:color w:val="000000" w:themeColor="text1"/>
          <w:lang w:val="en-GB"/>
        </w:rPr>
        <w:t xml:space="preserve">racism and </w:t>
      </w:r>
      <w:r w:rsidR="00CD6132">
        <w:rPr>
          <w:rFonts w:ascii="Calibri" w:eastAsia="Calibri" w:hAnsi="Calibri" w:cs="Calibri"/>
          <w:color w:val="000000" w:themeColor="text1"/>
          <w:lang w:val="en-GB"/>
        </w:rPr>
        <w:t xml:space="preserve">culturally unsafe </w:t>
      </w:r>
      <w:r>
        <w:rPr>
          <w:rFonts w:ascii="Calibri" w:eastAsia="Calibri" w:hAnsi="Calibri" w:cs="Calibri"/>
          <w:color w:val="000000" w:themeColor="text1"/>
          <w:lang w:val="en-GB"/>
        </w:rPr>
        <w:t xml:space="preserve">services. </w:t>
      </w:r>
    </w:p>
    <w:p w14:paraId="4B36B368" w14:textId="0FD8B3D5" w:rsidR="004906E9" w:rsidRPr="00631FA1" w:rsidRDefault="00C02F8A" w:rsidP="00631FA1">
      <w:pPr>
        <w:rPr>
          <w:rFonts w:ascii="Calibri" w:eastAsia="Calibri" w:hAnsi="Calibri" w:cs="Calibri"/>
          <w:color w:val="000000" w:themeColor="text1"/>
          <w:lang w:val="en-GB"/>
        </w:rPr>
      </w:pPr>
      <w:r w:rsidRPr="00631FA1">
        <w:rPr>
          <w:rFonts w:ascii="Calibri" w:eastAsia="Calibri" w:hAnsi="Calibri" w:cs="Calibri"/>
          <w:color w:val="000000" w:themeColor="text1"/>
          <w:lang w:val="en-GB"/>
        </w:rPr>
        <w:t xml:space="preserve">In line with the Australian </w:t>
      </w:r>
      <w:r w:rsidR="00162BF8" w:rsidRPr="00631FA1">
        <w:rPr>
          <w:rFonts w:ascii="Calibri" w:eastAsia="Calibri" w:hAnsi="Calibri" w:cs="Calibri"/>
          <w:color w:val="000000" w:themeColor="text1"/>
          <w:lang w:val="en-GB"/>
        </w:rPr>
        <w:t>Government’s</w:t>
      </w:r>
      <w:r w:rsidRPr="00631FA1">
        <w:rPr>
          <w:rFonts w:ascii="Calibri" w:eastAsia="Calibri" w:hAnsi="Calibri" w:cs="Calibri"/>
          <w:color w:val="000000" w:themeColor="text1"/>
          <w:lang w:val="en-GB"/>
        </w:rPr>
        <w:t xml:space="preserve"> commitments to the </w:t>
      </w:r>
      <w:r w:rsidR="0058005E" w:rsidRPr="00631FA1">
        <w:rPr>
          <w:rFonts w:ascii="Calibri" w:eastAsia="Calibri" w:hAnsi="Calibri" w:cs="Calibri"/>
          <w:color w:val="000000" w:themeColor="text1"/>
          <w:lang w:val="en-GB"/>
        </w:rPr>
        <w:t>National Agreement on Closing the G</w:t>
      </w:r>
      <w:r w:rsidR="00A12532" w:rsidRPr="00631FA1">
        <w:rPr>
          <w:rFonts w:ascii="Calibri" w:eastAsia="Calibri" w:hAnsi="Calibri" w:cs="Calibri"/>
          <w:color w:val="000000" w:themeColor="text1"/>
          <w:lang w:val="en-GB"/>
        </w:rPr>
        <w:t xml:space="preserve">ap, </w:t>
      </w:r>
      <w:r w:rsidR="00626CDE" w:rsidRPr="00631FA1">
        <w:rPr>
          <w:rStyle w:val="cf01"/>
          <w:rFonts w:ascii="Calibri" w:hAnsi="Calibri" w:cs="Calibri"/>
          <w:sz w:val="24"/>
          <w:szCs w:val="24"/>
        </w:rPr>
        <w:t>the</w:t>
      </w:r>
      <w:r w:rsidRPr="00631FA1">
        <w:rPr>
          <w:rStyle w:val="cf01"/>
          <w:rFonts w:ascii="Calibri" w:hAnsi="Calibri" w:cs="Calibri"/>
          <w:sz w:val="24"/>
          <w:szCs w:val="24"/>
        </w:rPr>
        <w:t xml:space="preserve"> </w:t>
      </w:r>
      <w:r w:rsidR="00927021" w:rsidRPr="00631FA1">
        <w:rPr>
          <w:rStyle w:val="cf01"/>
          <w:rFonts w:ascii="Calibri" w:hAnsi="Calibri" w:cs="Calibri"/>
          <w:sz w:val="24"/>
          <w:szCs w:val="24"/>
        </w:rPr>
        <w:t>actions</w:t>
      </w:r>
      <w:r w:rsidR="008B1A91" w:rsidRPr="00631FA1">
        <w:rPr>
          <w:rStyle w:val="cf01"/>
          <w:rFonts w:ascii="Calibri" w:hAnsi="Calibri" w:cs="Calibri"/>
          <w:sz w:val="24"/>
          <w:szCs w:val="24"/>
        </w:rPr>
        <w:t xml:space="preserve"> outlined in the Autism Health Roadmap</w:t>
      </w:r>
      <w:r w:rsidR="00927021" w:rsidRPr="00631FA1">
        <w:rPr>
          <w:rStyle w:val="cf01"/>
          <w:rFonts w:ascii="Calibri" w:hAnsi="Calibri" w:cs="Calibri"/>
          <w:sz w:val="24"/>
          <w:szCs w:val="24"/>
        </w:rPr>
        <w:t xml:space="preserve"> </w:t>
      </w:r>
      <w:r w:rsidR="00CE4703" w:rsidRPr="00631FA1">
        <w:rPr>
          <w:rStyle w:val="cf01"/>
          <w:rFonts w:ascii="Calibri" w:hAnsi="Calibri" w:cs="Calibri"/>
          <w:sz w:val="24"/>
          <w:szCs w:val="24"/>
        </w:rPr>
        <w:t xml:space="preserve">seek to </w:t>
      </w:r>
      <w:r w:rsidR="00B62001" w:rsidRPr="00631FA1">
        <w:rPr>
          <w:rStyle w:val="cf01"/>
          <w:rFonts w:ascii="Calibri" w:hAnsi="Calibri" w:cs="Calibri"/>
          <w:sz w:val="24"/>
          <w:szCs w:val="24"/>
        </w:rPr>
        <w:t xml:space="preserve">embed the four priority </w:t>
      </w:r>
      <w:r w:rsidR="00EC4908" w:rsidRPr="00631FA1">
        <w:rPr>
          <w:rStyle w:val="cf01"/>
          <w:rFonts w:ascii="Calibri" w:hAnsi="Calibri" w:cs="Calibri"/>
          <w:sz w:val="24"/>
          <w:szCs w:val="24"/>
        </w:rPr>
        <w:t>reforms. That is,</w:t>
      </w:r>
      <w:r w:rsidRPr="00631FA1">
        <w:rPr>
          <w:rStyle w:val="cf01"/>
          <w:rFonts w:ascii="Calibri" w:hAnsi="Calibri" w:cs="Calibri"/>
          <w:sz w:val="24"/>
          <w:szCs w:val="24"/>
        </w:rPr>
        <w:t xml:space="preserve"> </w:t>
      </w:r>
      <w:r w:rsidR="004F04B7" w:rsidRPr="00631FA1">
        <w:rPr>
          <w:rStyle w:val="cf01"/>
          <w:rFonts w:ascii="Calibri" w:hAnsi="Calibri" w:cs="Calibri"/>
          <w:sz w:val="24"/>
          <w:szCs w:val="24"/>
        </w:rPr>
        <w:t>Aboriginal Community Controlled Health Organisations</w:t>
      </w:r>
      <w:r w:rsidRPr="00631FA1">
        <w:rPr>
          <w:rStyle w:val="cf01"/>
          <w:rFonts w:ascii="Calibri" w:hAnsi="Calibri" w:cs="Calibri"/>
          <w:sz w:val="24"/>
          <w:szCs w:val="24"/>
        </w:rPr>
        <w:t xml:space="preserve"> </w:t>
      </w:r>
      <w:r w:rsidR="00B463A9" w:rsidRPr="00631FA1">
        <w:rPr>
          <w:rFonts w:ascii="Calibri" w:hAnsi="Calibri" w:cs="Calibri"/>
        </w:rPr>
        <w:t xml:space="preserve">should be </w:t>
      </w:r>
      <w:r w:rsidR="00151C60" w:rsidRPr="00631FA1">
        <w:rPr>
          <w:rFonts w:ascii="Calibri" w:hAnsi="Calibri" w:cs="Calibri"/>
        </w:rPr>
        <w:t xml:space="preserve">prioritised </w:t>
      </w:r>
      <w:r w:rsidR="00B463A9" w:rsidRPr="00631FA1">
        <w:rPr>
          <w:rFonts w:ascii="Calibri" w:hAnsi="Calibri" w:cs="Calibri"/>
        </w:rPr>
        <w:t>as service providers wherever possible;</w:t>
      </w:r>
      <w:r w:rsidRPr="00631FA1">
        <w:rPr>
          <w:rStyle w:val="cf01"/>
          <w:rFonts w:ascii="Calibri" w:hAnsi="Calibri" w:cs="Calibri"/>
          <w:sz w:val="24"/>
          <w:szCs w:val="24"/>
        </w:rPr>
        <w:t xml:space="preserve"> </w:t>
      </w:r>
      <w:r w:rsidR="00A119FC" w:rsidRPr="00631FA1">
        <w:rPr>
          <w:rFonts w:ascii="Calibri" w:hAnsi="Calibri" w:cs="Calibri"/>
        </w:rPr>
        <w:t xml:space="preserve">any improvements to </w:t>
      </w:r>
      <w:r w:rsidRPr="00631FA1">
        <w:rPr>
          <w:rStyle w:val="cf01"/>
          <w:rFonts w:ascii="Calibri" w:hAnsi="Calibri" w:cs="Calibri"/>
          <w:sz w:val="24"/>
          <w:szCs w:val="24"/>
        </w:rPr>
        <w:t>health care settings</w:t>
      </w:r>
      <w:r w:rsidR="00FA6FCC" w:rsidRPr="00631FA1">
        <w:rPr>
          <w:rStyle w:val="cf01"/>
          <w:rFonts w:ascii="Calibri" w:hAnsi="Calibri" w:cs="Calibri"/>
          <w:sz w:val="24"/>
          <w:szCs w:val="24"/>
        </w:rPr>
        <w:t xml:space="preserve"> need</w:t>
      </w:r>
      <w:r w:rsidRPr="00631FA1">
        <w:rPr>
          <w:rStyle w:val="cf01"/>
          <w:rFonts w:ascii="Calibri" w:hAnsi="Calibri" w:cs="Calibri"/>
          <w:sz w:val="24"/>
          <w:szCs w:val="24"/>
        </w:rPr>
        <w:t xml:space="preserve"> to be culturally safe</w:t>
      </w:r>
      <w:r w:rsidR="00A84FC0" w:rsidRPr="00631FA1">
        <w:t xml:space="preserve">; </w:t>
      </w:r>
      <w:r w:rsidR="00A84FC0" w:rsidRPr="00631FA1">
        <w:rPr>
          <w:rFonts w:ascii="Calibri" w:hAnsi="Calibri" w:cs="Calibri"/>
        </w:rPr>
        <w:t>any research priorities should look at options that</w:t>
      </w:r>
      <w:r w:rsidRPr="00631FA1">
        <w:rPr>
          <w:rStyle w:val="cf01"/>
          <w:rFonts w:ascii="Calibri" w:hAnsi="Calibri" w:cs="Calibri"/>
          <w:sz w:val="24"/>
          <w:szCs w:val="24"/>
        </w:rPr>
        <w:t xml:space="preserve"> </w:t>
      </w:r>
      <w:r w:rsidR="00B1421A" w:rsidRPr="00631FA1">
        <w:rPr>
          <w:rStyle w:val="cf01"/>
          <w:rFonts w:ascii="Calibri" w:hAnsi="Calibri" w:cs="Calibri"/>
          <w:sz w:val="24"/>
          <w:szCs w:val="24"/>
        </w:rPr>
        <w:t xml:space="preserve">improve </w:t>
      </w:r>
      <w:r w:rsidRPr="00631FA1">
        <w:rPr>
          <w:rStyle w:val="cf01"/>
          <w:rFonts w:ascii="Calibri" w:hAnsi="Calibri" w:cs="Calibri"/>
          <w:sz w:val="24"/>
          <w:szCs w:val="24"/>
        </w:rPr>
        <w:t>data sovereignty</w:t>
      </w:r>
      <w:r w:rsidR="0033646E">
        <w:rPr>
          <w:rStyle w:val="cf01"/>
          <w:rFonts w:ascii="Calibri" w:hAnsi="Calibri" w:cs="Calibri"/>
          <w:sz w:val="24"/>
          <w:szCs w:val="24"/>
        </w:rPr>
        <w:t>;</w:t>
      </w:r>
      <w:r w:rsidRPr="00631FA1">
        <w:rPr>
          <w:rStyle w:val="cf01"/>
          <w:rFonts w:ascii="Calibri" w:hAnsi="Calibri" w:cs="Calibri"/>
          <w:sz w:val="24"/>
          <w:szCs w:val="24"/>
        </w:rPr>
        <w:t xml:space="preserve"> and </w:t>
      </w:r>
      <w:r w:rsidR="005D7C87" w:rsidRPr="00631FA1">
        <w:rPr>
          <w:rFonts w:ascii="Calibri" w:hAnsi="Calibri" w:cs="Calibri"/>
        </w:rPr>
        <w:t xml:space="preserve">all efforts should explore opportunities for </w:t>
      </w:r>
      <w:r w:rsidRPr="00631FA1">
        <w:rPr>
          <w:rStyle w:val="cf01"/>
          <w:rFonts w:ascii="Calibri" w:hAnsi="Calibri" w:cs="Calibri"/>
          <w:sz w:val="24"/>
          <w:szCs w:val="24"/>
        </w:rPr>
        <w:t>shared decision making</w:t>
      </w:r>
      <w:r w:rsidR="00A10A02" w:rsidRPr="00631FA1">
        <w:rPr>
          <w:rStyle w:val="cf01"/>
          <w:rFonts w:ascii="Calibri" w:hAnsi="Calibri" w:cs="Calibri"/>
          <w:sz w:val="24"/>
          <w:szCs w:val="24"/>
        </w:rPr>
        <w:t>.</w:t>
      </w:r>
    </w:p>
    <w:p w14:paraId="0C8D6910" w14:textId="7E7BC8B9" w:rsidR="004906E9" w:rsidRDefault="004906E9" w:rsidP="004906E9">
      <w:pPr>
        <w:rPr>
          <w:rFonts w:ascii="Calibri" w:eastAsia="Calibri" w:hAnsi="Calibri" w:cs="Calibri"/>
          <w:color w:val="000000" w:themeColor="text1"/>
        </w:rPr>
      </w:pPr>
      <w:r w:rsidRPr="00447F2C">
        <w:rPr>
          <w:rStyle w:val="Heading4Char"/>
        </w:rPr>
        <w:t>Culturally and linguistically diverse (</w:t>
      </w:r>
      <w:r w:rsidR="009F41CF" w:rsidRPr="00447F2C">
        <w:rPr>
          <w:rStyle w:val="Heading4Char"/>
        </w:rPr>
        <w:t>C</w:t>
      </w:r>
      <w:r w:rsidR="009F41CF">
        <w:rPr>
          <w:rStyle w:val="Heading4Char"/>
        </w:rPr>
        <w:t>a</w:t>
      </w:r>
      <w:r w:rsidR="009F41CF" w:rsidRPr="00447F2C">
        <w:rPr>
          <w:rStyle w:val="Heading4Char"/>
        </w:rPr>
        <w:t>L</w:t>
      </w:r>
      <w:r w:rsidRPr="00447F2C">
        <w:rPr>
          <w:rStyle w:val="Heading4Char"/>
        </w:rPr>
        <w:t>D) people</w:t>
      </w:r>
      <w:r w:rsidRPr="00447F2C">
        <w:rPr>
          <w:rStyle w:val="Heading4Char"/>
        </w:rPr>
        <w:br/>
      </w:r>
      <w:r>
        <w:rPr>
          <w:rFonts w:ascii="Calibri" w:eastAsia="Calibri" w:hAnsi="Calibri" w:cs="Calibri"/>
          <w:color w:val="000000" w:themeColor="text1"/>
        </w:rPr>
        <w:t>Current diagnos</w:t>
      </w:r>
      <w:r w:rsidR="00F379C3">
        <w:rPr>
          <w:rFonts w:ascii="Calibri" w:eastAsia="Calibri" w:hAnsi="Calibri" w:cs="Calibri"/>
          <w:color w:val="000000" w:themeColor="text1"/>
        </w:rPr>
        <w:t>tic</w:t>
      </w:r>
      <w:r>
        <w:rPr>
          <w:rFonts w:ascii="Calibri" w:eastAsia="Calibri" w:hAnsi="Calibri" w:cs="Calibri"/>
          <w:color w:val="000000" w:themeColor="text1"/>
        </w:rPr>
        <w:t xml:space="preserve"> frameworks for autism </w:t>
      </w:r>
      <w:r w:rsidRPr="19608457">
        <w:rPr>
          <w:rFonts w:ascii="Calibri" w:eastAsia="Calibri" w:hAnsi="Calibri" w:cs="Calibri"/>
          <w:color w:val="000000" w:themeColor="text1"/>
        </w:rPr>
        <w:t>involve assessing communication methods, social and behavioural differences against specific cultural norms.</w:t>
      </w:r>
      <w:r>
        <w:rPr>
          <w:rFonts w:ascii="Calibri" w:eastAsia="Calibri" w:hAnsi="Calibri" w:cs="Calibri"/>
          <w:color w:val="000000" w:themeColor="text1"/>
        </w:rPr>
        <w:t xml:space="preserve"> This can be a barrier to identifying autism in people who are not from majority cultural groups.</w:t>
      </w:r>
      <w:r w:rsidR="009E609F" w:rsidRPr="300F0459">
        <w:rPr>
          <w:rStyle w:val="EndnoteReference"/>
          <w:rFonts w:ascii="Calibri" w:eastAsia="Calibri" w:hAnsi="Calibri" w:cs="Calibri"/>
          <w:color w:val="000000" w:themeColor="text1"/>
        </w:rPr>
        <w:endnoteReference w:id="28"/>
      </w:r>
      <w:r w:rsidR="009E609F">
        <w:rPr>
          <w:rFonts w:ascii="Calibri" w:eastAsia="Calibri" w:hAnsi="Calibri" w:cs="Calibri"/>
          <w:color w:val="000000" w:themeColor="text1"/>
        </w:rPr>
        <w:t xml:space="preserve"> </w:t>
      </w:r>
      <w:r>
        <w:rPr>
          <w:rFonts w:ascii="Calibri" w:eastAsia="Calibri" w:hAnsi="Calibri" w:cs="Calibri"/>
          <w:color w:val="000000" w:themeColor="text1"/>
        </w:rPr>
        <w:t>As a result,</w:t>
      </w:r>
      <w:r w:rsidRPr="19608457" w:rsidDel="00E74638">
        <w:rPr>
          <w:rFonts w:ascii="Calibri" w:eastAsia="Calibri" w:hAnsi="Calibri" w:cs="Calibri"/>
          <w:color w:val="000000" w:themeColor="text1"/>
        </w:rPr>
        <w:t xml:space="preserve"> </w:t>
      </w:r>
      <w:r w:rsidR="00E74638" w:rsidRPr="19608457">
        <w:rPr>
          <w:rFonts w:ascii="Calibri" w:eastAsia="Calibri" w:hAnsi="Calibri" w:cs="Calibri"/>
          <w:color w:val="000000" w:themeColor="text1"/>
        </w:rPr>
        <w:t>C</w:t>
      </w:r>
      <w:r w:rsidR="00E74638">
        <w:rPr>
          <w:rFonts w:ascii="Calibri" w:eastAsia="Calibri" w:hAnsi="Calibri" w:cs="Calibri"/>
          <w:color w:val="000000" w:themeColor="text1"/>
        </w:rPr>
        <w:t>a</w:t>
      </w:r>
      <w:r w:rsidR="00E74638" w:rsidRPr="19608457">
        <w:rPr>
          <w:rFonts w:ascii="Calibri" w:eastAsia="Calibri" w:hAnsi="Calibri" w:cs="Calibri"/>
          <w:color w:val="000000" w:themeColor="text1"/>
        </w:rPr>
        <w:t>LD</w:t>
      </w:r>
      <w:r w:rsidRPr="19608457">
        <w:rPr>
          <w:rFonts w:ascii="Calibri" w:eastAsia="Calibri" w:hAnsi="Calibri" w:cs="Calibri"/>
          <w:color w:val="000000" w:themeColor="text1"/>
        </w:rPr>
        <w:t xml:space="preserve"> Autistic people may be more likely to have delayed and/or missed autism diagnoses</w:t>
      </w:r>
      <w:r>
        <w:rPr>
          <w:rFonts w:ascii="Calibri" w:eastAsia="Calibri" w:hAnsi="Calibri" w:cs="Calibri"/>
          <w:color w:val="000000" w:themeColor="text1"/>
        </w:rPr>
        <w:t>.</w:t>
      </w:r>
      <w:r w:rsidRPr="19608457">
        <w:rPr>
          <w:rStyle w:val="EndnoteReference"/>
          <w:rFonts w:ascii="Calibri" w:eastAsia="Calibri" w:hAnsi="Calibri" w:cs="Calibri"/>
          <w:color w:val="000000" w:themeColor="text1"/>
        </w:rPr>
        <w:endnoteReference w:id="29"/>
      </w:r>
      <w:r w:rsidR="002F0510" w:rsidRPr="002F0510">
        <w:rPr>
          <w:rFonts w:ascii="Calibri" w:eastAsia="Calibri" w:hAnsi="Calibri" w:cs="Calibri"/>
          <w:color w:val="000000" w:themeColor="text1"/>
          <w:vertAlign w:val="superscript"/>
        </w:rPr>
        <w:t>,</w:t>
      </w:r>
      <w:r w:rsidR="009E609F" w:rsidRPr="300F0459">
        <w:rPr>
          <w:rStyle w:val="EndnoteReference"/>
          <w:rFonts w:ascii="Calibri" w:eastAsia="Calibri" w:hAnsi="Calibri" w:cs="Calibri"/>
          <w:color w:val="000000" w:themeColor="text1"/>
        </w:rPr>
        <w:endnoteReference w:id="30"/>
      </w:r>
      <w:r w:rsidR="009E609F" w:rsidRPr="19608457">
        <w:rPr>
          <w:rFonts w:ascii="Calibri" w:eastAsia="Calibri" w:hAnsi="Calibri" w:cs="Calibri"/>
          <w:color w:val="000000" w:themeColor="text1"/>
        </w:rPr>
        <w:t xml:space="preserve"> </w:t>
      </w:r>
      <w:r w:rsidR="00E74638" w:rsidRPr="19608457">
        <w:rPr>
          <w:rFonts w:ascii="Calibri" w:eastAsia="Calibri" w:hAnsi="Calibri" w:cs="Calibri"/>
          <w:color w:val="000000" w:themeColor="text1"/>
        </w:rPr>
        <w:t>C</w:t>
      </w:r>
      <w:r w:rsidR="00E74638">
        <w:rPr>
          <w:rFonts w:ascii="Calibri" w:eastAsia="Calibri" w:hAnsi="Calibri" w:cs="Calibri"/>
          <w:color w:val="000000" w:themeColor="text1"/>
        </w:rPr>
        <w:t>a</w:t>
      </w:r>
      <w:r w:rsidR="00E74638" w:rsidRPr="19608457">
        <w:rPr>
          <w:rFonts w:ascii="Calibri" w:eastAsia="Calibri" w:hAnsi="Calibri" w:cs="Calibri"/>
          <w:color w:val="000000" w:themeColor="text1"/>
        </w:rPr>
        <w:t xml:space="preserve">LD </w:t>
      </w:r>
      <w:r w:rsidRPr="19608457">
        <w:rPr>
          <w:rFonts w:ascii="Calibri" w:eastAsia="Calibri" w:hAnsi="Calibri" w:cs="Calibri"/>
          <w:color w:val="000000" w:themeColor="text1"/>
        </w:rPr>
        <w:t xml:space="preserve">Autistic people may also face extra barriers to </w:t>
      </w:r>
      <w:r w:rsidR="00475263">
        <w:rPr>
          <w:rFonts w:ascii="Calibri" w:eastAsia="Calibri" w:hAnsi="Calibri" w:cs="Calibri"/>
          <w:color w:val="000000" w:themeColor="text1"/>
        </w:rPr>
        <w:t>health care</w:t>
      </w:r>
      <w:r w:rsidRPr="19608457">
        <w:rPr>
          <w:rFonts w:ascii="Calibri" w:eastAsia="Calibri" w:hAnsi="Calibri" w:cs="Calibri"/>
          <w:color w:val="000000" w:themeColor="text1"/>
        </w:rPr>
        <w:t xml:space="preserve">, including experiences of racism, </w:t>
      </w:r>
      <w:r w:rsidRPr="6248C9AF">
        <w:rPr>
          <w:rFonts w:ascii="Calibri" w:eastAsia="Calibri" w:hAnsi="Calibri" w:cs="Calibri"/>
          <w:color w:val="000000" w:themeColor="text1"/>
        </w:rPr>
        <w:t xml:space="preserve">communication and language differences, </w:t>
      </w:r>
      <w:r w:rsidR="72E083DB" w:rsidRPr="5A065691">
        <w:rPr>
          <w:rFonts w:ascii="Calibri" w:eastAsia="Calibri" w:hAnsi="Calibri" w:cs="Calibri"/>
          <w:color w:val="000000" w:themeColor="text1"/>
        </w:rPr>
        <w:t xml:space="preserve">and cultural influences which </w:t>
      </w:r>
      <w:r w:rsidR="002F0510">
        <w:rPr>
          <w:rFonts w:ascii="Calibri" w:eastAsia="Calibri" w:hAnsi="Calibri" w:cs="Calibri"/>
          <w:color w:val="000000" w:themeColor="text1"/>
        </w:rPr>
        <w:t xml:space="preserve">may mean their behaviours are not what a majority-culture doctor would expect. These </w:t>
      </w:r>
      <w:r w:rsidR="72E083DB" w:rsidRPr="5A065691">
        <w:rPr>
          <w:rFonts w:ascii="Calibri" w:eastAsia="Calibri" w:hAnsi="Calibri" w:cs="Calibri"/>
          <w:color w:val="000000" w:themeColor="text1"/>
        </w:rPr>
        <w:t xml:space="preserve">differences </w:t>
      </w:r>
      <w:r w:rsidR="002F0510">
        <w:rPr>
          <w:rFonts w:ascii="Calibri" w:eastAsia="Calibri" w:hAnsi="Calibri" w:cs="Calibri"/>
          <w:color w:val="000000" w:themeColor="text1"/>
        </w:rPr>
        <w:t>may in turn impact the likelihood that they are diagnosed or offered</w:t>
      </w:r>
      <w:r w:rsidR="72E083DB" w:rsidRPr="5A065691">
        <w:rPr>
          <w:rFonts w:ascii="Calibri" w:eastAsia="Calibri" w:hAnsi="Calibri" w:cs="Calibri"/>
          <w:color w:val="000000" w:themeColor="text1"/>
        </w:rPr>
        <w:t xml:space="preserve"> treatment</w:t>
      </w:r>
      <w:r w:rsidR="002F0510">
        <w:rPr>
          <w:rFonts w:ascii="Calibri" w:eastAsia="Calibri" w:hAnsi="Calibri" w:cs="Calibri"/>
          <w:color w:val="000000" w:themeColor="text1"/>
        </w:rPr>
        <w:t>, because they do not adhere to the expected cultural norm</w:t>
      </w:r>
      <w:r w:rsidR="72E083DB" w:rsidRPr="300F0459">
        <w:rPr>
          <w:rFonts w:ascii="Calibri" w:eastAsia="Calibri" w:hAnsi="Calibri" w:cs="Calibri"/>
          <w:color w:val="000000" w:themeColor="text1"/>
        </w:rPr>
        <w:t>.</w:t>
      </w:r>
      <w:r w:rsidR="009E609F" w:rsidRPr="175A5522">
        <w:rPr>
          <w:rStyle w:val="EndnoteReference"/>
          <w:rFonts w:ascii="Calibri" w:eastAsia="Calibri" w:hAnsi="Calibri" w:cs="Calibri"/>
          <w:color w:val="000000" w:themeColor="text1"/>
        </w:rPr>
        <w:endnoteReference w:id="31"/>
      </w:r>
    </w:p>
    <w:p w14:paraId="79B9C605" w14:textId="5BFDD20A" w:rsidR="3979C61E" w:rsidRDefault="004906E9" w:rsidP="00B77E7B">
      <w:pPr>
        <w:rPr>
          <w:rFonts w:ascii="Open Sans" w:eastAsia="Open Sans" w:hAnsi="Open Sans" w:cs="Open Sans"/>
          <w:color w:val="1A1A1A"/>
        </w:rPr>
      </w:pPr>
      <w:r w:rsidRPr="00447F2C">
        <w:rPr>
          <w:rStyle w:val="Heading4Char"/>
        </w:rPr>
        <w:t>Women and girls</w:t>
      </w:r>
      <w:r w:rsidR="00B77E7B">
        <w:rPr>
          <w:rStyle w:val="Heading4Char"/>
        </w:rPr>
        <w:br/>
      </w:r>
      <w:r w:rsidR="1070AA63" w:rsidRPr="4F1AE675">
        <w:rPr>
          <w:rFonts w:ascii="Calibri" w:eastAsia="Calibri" w:hAnsi="Calibri" w:cs="Calibri"/>
          <w:lang w:val="en-GB"/>
        </w:rPr>
        <w:t>A</w:t>
      </w:r>
      <w:r w:rsidRPr="4F1AE675">
        <w:rPr>
          <w:rFonts w:ascii="Calibri" w:eastAsia="Calibri" w:hAnsi="Calibri" w:cs="Calibri"/>
          <w:lang w:val="en-GB"/>
        </w:rPr>
        <w:t xml:space="preserve">lthough boys and men are statistically 3.5 times more likely than </w:t>
      </w:r>
      <w:r>
        <w:rPr>
          <w:rFonts w:ascii="Calibri" w:eastAsia="Calibri" w:hAnsi="Calibri" w:cs="Calibri"/>
          <w:lang w:val="en-GB"/>
        </w:rPr>
        <w:t xml:space="preserve">women </w:t>
      </w:r>
      <w:r w:rsidRPr="4F1AE675">
        <w:rPr>
          <w:rFonts w:ascii="Calibri" w:eastAsia="Calibri" w:hAnsi="Calibri" w:cs="Calibri"/>
          <w:lang w:val="en-GB"/>
        </w:rPr>
        <w:t xml:space="preserve">to be diagnosed </w:t>
      </w:r>
      <w:r w:rsidR="0046615C">
        <w:rPr>
          <w:rFonts w:ascii="Calibri" w:eastAsia="Calibri" w:hAnsi="Calibri" w:cs="Calibri"/>
          <w:lang w:val="en-GB"/>
        </w:rPr>
        <w:t>as Autistic</w:t>
      </w:r>
      <w:r w:rsidRPr="4F1AE675">
        <w:rPr>
          <w:rFonts w:ascii="Calibri" w:eastAsia="Calibri" w:hAnsi="Calibri" w:cs="Calibri"/>
          <w:lang w:val="en-GB"/>
        </w:rPr>
        <w:t>,</w:t>
      </w:r>
      <w:r>
        <w:rPr>
          <w:rStyle w:val="EndnoteReference"/>
          <w:rFonts w:ascii="Calibri" w:eastAsia="Calibri" w:hAnsi="Calibri" w:cs="Calibri"/>
          <w:lang w:val="en-GB"/>
        </w:rPr>
        <w:endnoteReference w:id="32"/>
      </w:r>
      <w:r w:rsidRPr="4F1AE675">
        <w:rPr>
          <w:rFonts w:ascii="Calibri" w:eastAsia="Calibri" w:hAnsi="Calibri" w:cs="Calibri"/>
          <w:lang w:val="en-GB"/>
        </w:rPr>
        <w:t xml:space="preserve"> this does not </w:t>
      </w:r>
      <w:r w:rsidR="65A17701" w:rsidRPr="4F1AE675">
        <w:rPr>
          <w:rFonts w:ascii="Calibri" w:eastAsia="Calibri" w:hAnsi="Calibri" w:cs="Calibri"/>
          <w:lang w:val="en-GB"/>
        </w:rPr>
        <w:t>(</w:t>
      </w:r>
      <w:r w:rsidR="00307563">
        <w:rPr>
          <w:rFonts w:ascii="Calibri" w:eastAsia="Calibri" w:hAnsi="Calibri" w:cs="Calibri"/>
          <w:lang w:val="en-GB"/>
        </w:rPr>
        <w:t>necessarily</w:t>
      </w:r>
      <w:r w:rsidR="43BCFA60">
        <w:rPr>
          <w:rFonts w:ascii="Calibri" w:eastAsia="Calibri" w:hAnsi="Calibri" w:cs="Calibri"/>
          <w:lang w:val="en-GB"/>
        </w:rPr>
        <w:t>)</w:t>
      </w:r>
      <w:r w:rsidRPr="4F1AE675">
        <w:rPr>
          <w:rFonts w:ascii="Calibri" w:eastAsia="Calibri" w:hAnsi="Calibri" w:cs="Calibri"/>
          <w:lang w:val="en-GB"/>
        </w:rPr>
        <w:t xml:space="preserve"> mean more boys</w:t>
      </w:r>
      <w:r w:rsidR="00EB5093">
        <w:rPr>
          <w:rFonts w:ascii="Calibri" w:eastAsia="Calibri" w:hAnsi="Calibri" w:cs="Calibri"/>
          <w:lang w:val="en-GB"/>
        </w:rPr>
        <w:t xml:space="preserve"> and </w:t>
      </w:r>
      <w:r w:rsidRPr="4F1AE675">
        <w:rPr>
          <w:rFonts w:ascii="Calibri" w:eastAsia="Calibri" w:hAnsi="Calibri" w:cs="Calibri"/>
          <w:lang w:val="en-GB"/>
        </w:rPr>
        <w:t xml:space="preserve">men have autism. </w:t>
      </w:r>
      <w:r w:rsidR="00364370">
        <w:rPr>
          <w:rFonts w:ascii="Calibri" w:eastAsia="Calibri" w:hAnsi="Calibri" w:cs="Calibri"/>
          <w:lang w:val="en-GB"/>
        </w:rPr>
        <w:t>H</w:t>
      </w:r>
      <w:r w:rsidRPr="4F1AE675">
        <w:rPr>
          <w:rFonts w:ascii="Calibri" w:eastAsia="Calibri" w:hAnsi="Calibri" w:cs="Calibri"/>
          <w:lang w:val="en-GB"/>
        </w:rPr>
        <w:t>istorically</w:t>
      </w:r>
      <w:r w:rsidR="00364370">
        <w:rPr>
          <w:rFonts w:ascii="Calibri" w:eastAsia="Calibri" w:hAnsi="Calibri" w:cs="Calibri"/>
          <w:lang w:val="en-GB"/>
        </w:rPr>
        <w:t>, there has been a</w:t>
      </w:r>
      <w:r w:rsidRPr="4F1AE675">
        <w:rPr>
          <w:rFonts w:ascii="Calibri" w:eastAsia="Calibri" w:hAnsi="Calibri" w:cs="Calibri"/>
          <w:lang w:val="en-GB"/>
        </w:rPr>
        <w:t xml:space="preserve"> greater understanding of autism in </w:t>
      </w:r>
      <w:r>
        <w:rPr>
          <w:rFonts w:ascii="Calibri" w:eastAsia="Calibri" w:hAnsi="Calibri" w:cs="Calibri"/>
          <w:lang w:val="en-GB"/>
        </w:rPr>
        <w:t>the male</w:t>
      </w:r>
      <w:r w:rsidRPr="4F1AE675">
        <w:rPr>
          <w:rFonts w:ascii="Calibri" w:eastAsia="Calibri" w:hAnsi="Calibri" w:cs="Calibri"/>
          <w:lang w:val="en-GB"/>
        </w:rPr>
        <w:t xml:space="preserve"> population. </w:t>
      </w:r>
      <w:r w:rsidRPr="4F1AE675">
        <w:rPr>
          <w:rFonts w:ascii="Calibri" w:eastAsia="Calibri" w:hAnsi="Calibri" w:cs="Calibri"/>
        </w:rPr>
        <w:t>Although some diagnostic tools and support services have improved for recognising autism in women, many continue to cater to the needs of men. Current research shows that Autistic women are more likely to be misdiagnosed with affective disorders and/or personality disorders</w:t>
      </w:r>
      <w:r>
        <w:rPr>
          <w:rFonts w:ascii="Calibri" w:eastAsia="Calibri" w:hAnsi="Calibri" w:cs="Calibri"/>
        </w:rPr>
        <w:t>.</w:t>
      </w:r>
      <w:r w:rsidRPr="439581B0">
        <w:rPr>
          <w:rStyle w:val="EndnoteReference"/>
        </w:rPr>
        <w:endnoteReference w:id="33"/>
      </w:r>
      <w:r w:rsidR="2E2E668E" w:rsidRPr="39956162">
        <w:rPr>
          <w:rFonts w:ascii="Calibri" w:eastAsia="Calibri" w:hAnsi="Calibri" w:cs="Calibri"/>
        </w:rPr>
        <w:t xml:space="preserve"> </w:t>
      </w:r>
      <w:r w:rsidR="0047723E" w:rsidRPr="0047723E">
        <w:rPr>
          <w:rFonts w:ascii="Calibri" w:eastAsia="Calibri" w:hAnsi="Calibri" w:cs="Calibri"/>
        </w:rPr>
        <w:t>There is limited data in relation to non-binary gendered Autistic people.</w:t>
      </w:r>
    </w:p>
    <w:p w14:paraId="29E3C453" w14:textId="34625A21" w:rsidR="006277CD" w:rsidRPr="006277CD" w:rsidRDefault="00A02A3F" w:rsidP="00B77E7B">
      <w:pPr>
        <w:pStyle w:val="ListParagraph"/>
        <w:spacing w:before="160" w:after="160" w:line="259" w:lineRule="auto"/>
        <w:contextualSpacing w:val="0"/>
        <w:rPr>
          <w:rFonts w:eastAsiaTheme="minorEastAsia" w:cstheme="minorBidi"/>
        </w:rPr>
      </w:pPr>
      <w:r>
        <w:rPr>
          <w:rFonts w:ascii="Calibri" w:eastAsia="Calibri" w:hAnsi="Calibri" w:cs="Calibri"/>
        </w:rPr>
        <w:t>A</w:t>
      </w:r>
      <w:r w:rsidR="005D003B" w:rsidRPr="300F0459">
        <w:rPr>
          <w:rFonts w:ascii="Calibri" w:eastAsia="Calibri" w:hAnsi="Calibri" w:cs="Calibri"/>
        </w:rPr>
        <w:t>utistic</w:t>
      </w:r>
      <w:r w:rsidR="005D003B" w:rsidRPr="73D06E2F">
        <w:rPr>
          <w:rFonts w:ascii="Calibri" w:eastAsia="Calibri" w:hAnsi="Calibri" w:cs="Calibri"/>
        </w:rPr>
        <w:t xml:space="preserve"> </w:t>
      </w:r>
      <w:r>
        <w:rPr>
          <w:rFonts w:ascii="Calibri" w:eastAsia="Calibri" w:hAnsi="Calibri" w:cs="Calibri"/>
        </w:rPr>
        <w:t>women and girls</w:t>
      </w:r>
      <w:r w:rsidRPr="73D06E2F">
        <w:rPr>
          <w:rFonts w:ascii="Calibri" w:eastAsia="Calibri" w:hAnsi="Calibri" w:cs="Calibri"/>
        </w:rPr>
        <w:t xml:space="preserve"> </w:t>
      </w:r>
      <w:r w:rsidR="73D06E2F" w:rsidRPr="73D06E2F">
        <w:rPr>
          <w:rFonts w:ascii="Calibri" w:eastAsia="Calibri" w:hAnsi="Calibri" w:cs="Calibri"/>
        </w:rPr>
        <w:t xml:space="preserve">can experience complex medical support needs </w:t>
      </w:r>
      <w:r w:rsidR="4686565F" w:rsidRPr="16B96FB0">
        <w:rPr>
          <w:rFonts w:ascii="Calibri" w:eastAsia="Calibri" w:hAnsi="Calibri" w:cs="Calibri"/>
        </w:rPr>
        <w:t xml:space="preserve">which in turn </w:t>
      </w:r>
      <w:r w:rsidR="73D06E2F" w:rsidRPr="73D06E2F">
        <w:rPr>
          <w:rFonts w:ascii="Calibri" w:eastAsia="Calibri" w:hAnsi="Calibri" w:cs="Calibri"/>
        </w:rPr>
        <w:t xml:space="preserve">can affect puberty and sexuality development. </w:t>
      </w:r>
      <w:r w:rsidR="002F0510">
        <w:rPr>
          <w:rFonts w:ascii="Calibri" w:eastAsia="Calibri" w:hAnsi="Calibri" w:cs="Calibri"/>
        </w:rPr>
        <w:t>Despite these additional needs</w:t>
      </w:r>
      <w:r w:rsidR="73D06E2F" w:rsidRPr="73D06E2F">
        <w:rPr>
          <w:rFonts w:ascii="Calibri" w:eastAsia="Calibri" w:hAnsi="Calibri" w:cs="Calibri"/>
        </w:rPr>
        <w:t xml:space="preserve">, research shows that Autistic individuals are less </w:t>
      </w:r>
      <w:r w:rsidR="42FDDF78" w:rsidRPr="44DF991F">
        <w:rPr>
          <w:rFonts w:ascii="Calibri" w:eastAsia="Calibri" w:hAnsi="Calibri" w:cs="Calibri"/>
        </w:rPr>
        <w:t>likely</w:t>
      </w:r>
      <w:r w:rsidR="73D06E2F" w:rsidRPr="73D06E2F">
        <w:rPr>
          <w:rFonts w:ascii="Calibri" w:eastAsia="Calibri" w:hAnsi="Calibri" w:cs="Calibri"/>
        </w:rPr>
        <w:t xml:space="preserve"> to receive basic reproductive and sexual health care, such as cervical cancer screenings and </w:t>
      </w:r>
      <w:r w:rsidR="009E609F" w:rsidRPr="300F0459">
        <w:rPr>
          <w:rFonts w:ascii="Calibri" w:eastAsia="Calibri" w:hAnsi="Calibri" w:cs="Calibri"/>
        </w:rPr>
        <w:t>gynaecology</w:t>
      </w:r>
      <w:r w:rsidR="65348F5C" w:rsidRPr="300F0459">
        <w:rPr>
          <w:rFonts w:ascii="Calibri" w:eastAsia="Calibri" w:hAnsi="Calibri" w:cs="Calibri"/>
        </w:rPr>
        <w:t xml:space="preserve"> visits, compared with non-</w:t>
      </w:r>
      <w:r w:rsidR="002F0510">
        <w:rPr>
          <w:rFonts w:ascii="Calibri" w:eastAsia="Calibri" w:hAnsi="Calibri" w:cs="Calibri"/>
        </w:rPr>
        <w:t>A</w:t>
      </w:r>
      <w:r w:rsidR="65348F5C" w:rsidRPr="300F0459">
        <w:rPr>
          <w:rFonts w:ascii="Calibri" w:eastAsia="Calibri" w:hAnsi="Calibri" w:cs="Calibri"/>
        </w:rPr>
        <w:t>utistic individuals.</w:t>
      </w:r>
      <w:r w:rsidR="009E609F">
        <w:rPr>
          <w:rStyle w:val="EndnoteReference"/>
          <w:rFonts w:ascii="Calibri" w:eastAsia="Calibri" w:hAnsi="Calibri" w:cs="Calibri"/>
        </w:rPr>
        <w:endnoteReference w:id="34"/>
      </w:r>
      <w:r w:rsidR="65348F5C" w:rsidRPr="300F0459">
        <w:rPr>
          <w:rFonts w:ascii="Calibri" w:eastAsia="Calibri" w:hAnsi="Calibri" w:cs="Calibri"/>
        </w:rPr>
        <w:t xml:space="preserve"> </w:t>
      </w:r>
      <w:r w:rsidR="00CE7954" w:rsidRPr="00CE7954">
        <w:rPr>
          <w:rFonts w:ascii="Calibri" w:eastAsia="Calibri" w:hAnsi="Calibri" w:cs="Calibri"/>
        </w:rPr>
        <w:t xml:space="preserve">In pregnancy, </w:t>
      </w:r>
      <w:r w:rsidR="002F0510">
        <w:rPr>
          <w:rFonts w:eastAsiaTheme="minorEastAsia" w:cstheme="minorBidi"/>
        </w:rPr>
        <w:t>A</w:t>
      </w:r>
      <w:r w:rsidR="65348F5C" w:rsidRPr="300F0459">
        <w:rPr>
          <w:rFonts w:eastAsiaTheme="minorEastAsia" w:cstheme="minorBidi"/>
        </w:rPr>
        <w:t xml:space="preserve">utistic </w:t>
      </w:r>
      <w:r w:rsidR="001F51F7">
        <w:rPr>
          <w:rFonts w:eastAsiaTheme="minorEastAsia" w:cstheme="minorBidi"/>
        </w:rPr>
        <w:t xml:space="preserve">individuals </w:t>
      </w:r>
      <w:r w:rsidR="002F0510">
        <w:rPr>
          <w:rFonts w:eastAsiaTheme="minorEastAsia" w:cstheme="minorBidi"/>
        </w:rPr>
        <w:t>also</w:t>
      </w:r>
      <w:r w:rsidR="4C0D7E29" w:rsidRPr="300F0459">
        <w:rPr>
          <w:rFonts w:eastAsiaTheme="minorEastAsia" w:cstheme="minorBidi"/>
        </w:rPr>
        <w:t xml:space="preserve"> e</w:t>
      </w:r>
      <w:r w:rsidR="65348F5C" w:rsidRPr="300F0459">
        <w:rPr>
          <w:rFonts w:eastAsiaTheme="minorEastAsia" w:cstheme="minorBidi"/>
        </w:rPr>
        <w:t xml:space="preserve">xperience higher rates of various pregnancy complications and related health issues: preterm birth, </w:t>
      </w:r>
      <w:r w:rsidR="002F0510" w:rsidRPr="300F0459">
        <w:rPr>
          <w:rFonts w:eastAsiaTheme="minorEastAsia" w:cstheme="minorBidi"/>
        </w:rPr>
        <w:t>caesarean</w:t>
      </w:r>
      <w:r w:rsidR="65348F5C" w:rsidRPr="300F0459">
        <w:rPr>
          <w:rFonts w:eastAsiaTheme="minorEastAsia" w:cstheme="minorBidi"/>
        </w:rPr>
        <w:t xml:space="preserve"> delivery, pre-</w:t>
      </w:r>
      <w:proofErr w:type="gramStart"/>
      <w:r w:rsidR="65348F5C" w:rsidRPr="300F0459">
        <w:rPr>
          <w:rFonts w:eastAsiaTheme="minorEastAsia" w:cstheme="minorBidi"/>
        </w:rPr>
        <w:t>eclampsia</w:t>
      </w:r>
      <w:proofErr w:type="gramEnd"/>
      <w:r w:rsidR="002F0510">
        <w:rPr>
          <w:rFonts w:eastAsiaTheme="minorEastAsia" w:cstheme="minorBidi"/>
        </w:rPr>
        <w:t xml:space="preserve"> and</w:t>
      </w:r>
      <w:r w:rsidR="65348F5C" w:rsidRPr="300F0459">
        <w:rPr>
          <w:rFonts w:eastAsiaTheme="minorEastAsia" w:cstheme="minorBidi"/>
        </w:rPr>
        <w:t xml:space="preserve"> pre- and post-natal depression.</w:t>
      </w:r>
      <w:r w:rsidR="009E609F" w:rsidRPr="300F0459">
        <w:rPr>
          <w:rStyle w:val="EndnoteReference"/>
          <w:rFonts w:eastAsiaTheme="minorEastAsia" w:cstheme="minorBidi"/>
        </w:rPr>
        <w:endnoteReference w:id="35"/>
      </w:r>
    </w:p>
    <w:p w14:paraId="5C3FCADA" w14:textId="74B4D6AD" w:rsidR="001C6AEF" w:rsidRPr="00B77E7B" w:rsidRDefault="006277CD" w:rsidP="00B77E7B">
      <w:pPr>
        <w:pStyle w:val="ListParagraph"/>
        <w:spacing w:before="160" w:after="160" w:line="259" w:lineRule="auto"/>
        <w:contextualSpacing w:val="0"/>
        <w:rPr>
          <w:rStyle w:val="Heading4Char"/>
          <w:i w:val="0"/>
          <w:iCs w:val="0"/>
        </w:rPr>
      </w:pPr>
      <w:r w:rsidRPr="006277CD">
        <w:rPr>
          <w:rFonts w:eastAsiaTheme="minorEastAsia" w:cstheme="minorBidi"/>
        </w:rPr>
        <w:lastRenderedPageBreak/>
        <w:t xml:space="preserve">Recognising non-binary people can experience similar reproductive and sexual health matters to that of individuals identifying as women, the above information is applicable to all </w:t>
      </w:r>
      <w:r w:rsidR="00C5100B">
        <w:rPr>
          <w:rFonts w:eastAsiaTheme="minorEastAsia" w:cstheme="minorBidi"/>
        </w:rPr>
        <w:t>A</w:t>
      </w:r>
      <w:r w:rsidR="00C5100B" w:rsidRPr="006277CD">
        <w:rPr>
          <w:rFonts w:eastAsiaTheme="minorEastAsia" w:cstheme="minorBidi"/>
        </w:rPr>
        <w:t xml:space="preserve">utistic </w:t>
      </w:r>
      <w:r w:rsidRPr="006277CD">
        <w:rPr>
          <w:rFonts w:eastAsiaTheme="minorEastAsia" w:cstheme="minorBidi"/>
        </w:rPr>
        <w:t>people with female sex characteristics regardless of their gender identity.</w:t>
      </w:r>
    </w:p>
    <w:p w14:paraId="45523481" w14:textId="0726C6AD" w:rsidR="004906E9" w:rsidRDefault="004906E9" w:rsidP="005D7FC0">
      <w:pPr>
        <w:pStyle w:val="ListParagraph"/>
        <w:spacing w:before="0" w:line="264" w:lineRule="auto"/>
        <w:rPr>
          <w:rFonts w:ascii="Calibri" w:eastAsia="Calibri" w:hAnsi="Calibri" w:cs="Calibri"/>
        </w:rPr>
      </w:pPr>
      <w:r w:rsidRPr="00447F2C">
        <w:rPr>
          <w:rStyle w:val="Heading4Char"/>
        </w:rPr>
        <w:t>LGBTQIA+ people</w:t>
      </w:r>
      <w:r w:rsidRPr="00447F2C">
        <w:rPr>
          <w:rStyle w:val="Heading4Char"/>
        </w:rPr>
        <w:br/>
      </w:r>
      <w:r w:rsidRPr="19608457">
        <w:rPr>
          <w:rFonts w:ascii="Calibri" w:eastAsia="Calibri" w:hAnsi="Calibri" w:cs="Calibri"/>
          <w:color w:val="000000" w:themeColor="text1"/>
        </w:rPr>
        <w:t xml:space="preserve">Autistic people are </w:t>
      </w:r>
      <w:r w:rsidR="00FF2ABB">
        <w:rPr>
          <w:rFonts w:ascii="Calibri" w:eastAsia="Calibri" w:hAnsi="Calibri" w:cs="Calibri"/>
          <w:color w:val="000000" w:themeColor="text1"/>
        </w:rPr>
        <w:t>much</w:t>
      </w:r>
      <w:r w:rsidRPr="19608457">
        <w:rPr>
          <w:rFonts w:ascii="Calibri" w:eastAsia="Calibri" w:hAnsi="Calibri" w:cs="Calibri"/>
          <w:color w:val="000000" w:themeColor="text1"/>
        </w:rPr>
        <w:t xml:space="preserve"> more likely to identify as LGBTQ</w:t>
      </w:r>
      <w:r>
        <w:rPr>
          <w:rFonts w:ascii="Calibri" w:eastAsia="Calibri" w:hAnsi="Calibri" w:cs="Calibri"/>
          <w:color w:val="000000" w:themeColor="text1"/>
        </w:rPr>
        <w:t>I</w:t>
      </w:r>
      <w:r w:rsidRPr="19608457">
        <w:rPr>
          <w:rFonts w:ascii="Calibri" w:eastAsia="Calibri" w:hAnsi="Calibri" w:cs="Calibri"/>
          <w:color w:val="000000" w:themeColor="text1"/>
        </w:rPr>
        <w:t xml:space="preserve">A+ than </w:t>
      </w:r>
      <w:proofErr w:type="spellStart"/>
      <w:r w:rsidRPr="19608457">
        <w:rPr>
          <w:rFonts w:ascii="Calibri" w:eastAsia="Calibri" w:hAnsi="Calibri" w:cs="Calibri"/>
          <w:color w:val="000000" w:themeColor="text1"/>
        </w:rPr>
        <w:t>non</w:t>
      </w:r>
      <w:r w:rsidR="12CB5024" w:rsidRPr="19608457">
        <w:rPr>
          <w:rFonts w:ascii="Calibri" w:eastAsia="Calibri" w:hAnsi="Calibri" w:cs="Calibri"/>
          <w:color w:val="000000" w:themeColor="text1"/>
        </w:rPr>
        <w:t xml:space="preserve"> </w:t>
      </w:r>
      <w:r>
        <w:rPr>
          <w:rFonts w:ascii="Calibri" w:eastAsia="Calibri" w:hAnsi="Calibri" w:cs="Calibri"/>
          <w:color w:val="000000" w:themeColor="text1"/>
        </w:rPr>
        <w:noBreakHyphen/>
      </w:r>
      <w:r w:rsidRPr="19608457">
        <w:rPr>
          <w:rFonts w:ascii="Calibri" w:eastAsia="Calibri" w:hAnsi="Calibri" w:cs="Calibri"/>
          <w:color w:val="000000" w:themeColor="text1"/>
        </w:rPr>
        <w:t>Autistic</w:t>
      </w:r>
      <w:proofErr w:type="spellEnd"/>
      <w:r w:rsidRPr="19608457">
        <w:rPr>
          <w:rFonts w:ascii="Calibri" w:eastAsia="Calibri" w:hAnsi="Calibri" w:cs="Calibri"/>
          <w:color w:val="000000" w:themeColor="text1"/>
        </w:rPr>
        <w:t xml:space="preserve"> people</w:t>
      </w:r>
      <w:r>
        <w:rPr>
          <w:rFonts w:ascii="Calibri" w:eastAsia="Calibri" w:hAnsi="Calibri" w:cs="Calibri"/>
          <w:color w:val="000000" w:themeColor="text1"/>
        </w:rPr>
        <w:t>.</w:t>
      </w:r>
      <w:r w:rsidRPr="19608457">
        <w:rPr>
          <w:rStyle w:val="EndnoteReference"/>
          <w:rFonts w:ascii="Calibri" w:eastAsia="Calibri" w:hAnsi="Calibri" w:cs="Calibri"/>
          <w:color w:val="000000" w:themeColor="text1"/>
        </w:rPr>
        <w:endnoteReference w:id="36"/>
      </w:r>
      <w:r w:rsidRPr="19608457">
        <w:rPr>
          <w:rFonts w:ascii="Calibri" w:eastAsia="Calibri" w:hAnsi="Calibri" w:cs="Calibri"/>
          <w:color w:val="000000" w:themeColor="text1"/>
        </w:rPr>
        <w:t xml:space="preserve"> </w:t>
      </w:r>
      <w:r w:rsidRPr="6715A543">
        <w:rPr>
          <w:rFonts w:ascii="Calibri" w:eastAsia="Calibri" w:hAnsi="Calibri" w:cs="Calibri"/>
          <w:color w:val="000000" w:themeColor="text1"/>
        </w:rPr>
        <w:t xml:space="preserve">Additional barriers faced by </w:t>
      </w:r>
      <w:r w:rsidRPr="19608457">
        <w:rPr>
          <w:rFonts w:ascii="Calibri" w:eastAsia="Calibri" w:hAnsi="Calibri" w:cs="Calibri"/>
          <w:color w:val="000000" w:themeColor="text1"/>
        </w:rPr>
        <w:t>LGBTQ</w:t>
      </w:r>
      <w:r>
        <w:rPr>
          <w:rFonts w:ascii="Calibri" w:eastAsia="Calibri" w:hAnsi="Calibri" w:cs="Calibri"/>
          <w:color w:val="000000" w:themeColor="text1"/>
        </w:rPr>
        <w:t>I</w:t>
      </w:r>
      <w:r w:rsidRPr="19608457">
        <w:rPr>
          <w:rFonts w:ascii="Calibri" w:eastAsia="Calibri" w:hAnsi="Calibri" w:cs="Calibri"/>
          <w:color w:val="000000" w:themeColor="text1"/>
        </w:rPr>
        <w:t xml:space="preserve">A+ </w:t>
      </w:r>
      <w:r>
        <w:rPr>
          <w:rFonts w:ascii="Calibri" w:eastAsia="Calibri" w:hAnsi="Calibri" w:cs="Calibri"/>
          <w:color w:val="000000" w:themeColor="text1"/>
        </w:rPr>
        <w:t xml:space="preserve">people </w:t>
      </w:r>
      <w:r w:rsidRPr="19608457">
        <w:rPr>
          <w:rFonts w:ascii="Calibri" w:eastAsia="Calibri" w:hAnsi="Calibri" w:cs="Calibri"/>
          <w:color w:val="000000" w:themeColor="text1"/>
        </w:rPr>
        <w:t>includ</w:t>
      </w:r>
      <w:r w:rsidRPr="6715A543">
        <w:rPr>
          <w:rFonts w:ascii="Calibri" w:eastAsia="Calibri" w:hAnsi="Calibri" w:cs="Calibri"/>
          <w:color w:val="000000" w:themeColor="text1"/>
        </w:rPr>
        <w:t>e</w:t>
      </w:r>
      <w:r w:rsidRPr="19608457">
        <w:rPr>
          <w:rFonts w:ascii="Calibri" w:eastAsia="Calibri" w:hAnsi="Calibri" w:cs="Calibri"/>
          <w:color w:val="000000" w:themeColor="text1"/>
        </w:rPr>
        <w:t xml:space="preserve"> experiences of </w:t>
      </w:r>
      <w:r w:rsidRPr="115C2387">
        <w:rPr>
          <w:rFonts w:ascii="Calibri" w:eastAsia="Calibri" w:hAnsi="Calibri" w:cs="Calibri"/>
          <w:color w:val="000000" w:themeColor="text1"/>
        </w:rPr>
        <w:t>discrimination and additional stressors in health</w:t>
      </w:r>
      <w:r w:rsidR="00F363B7">
        <w:rPr>
          <w:rFonts w:ascii="Calibri" w:eastAsia="Calibri" w:hAnsi="Calibri" w:cs="Calibri"/>
          <w:color w:val="000000" w:themeColor="text1"/>
        </w:rPr>
        <w:t xml:space="preserve"> </w:t>
      </w:r>
      <w:r w:rsidRPr="115C2387">
        <w:rPr>
          <w:rFonts w:ascii="Calibri" w:eastAsia="Calibri" w:hAnsi="Calibri" w:cs="Calibri"/>
          <w:color w:val="000000" w:themeColor="text1"/>
        </w:rPr>
        <w:t>care settings</w:t>
      </w:r>
      <w:r w:rsidR="2F84AD08" w:rsidRPr="115C2387">
        <w:rPr>
          <w:rFonts w:ascii="Calibri" w:eastAsia="Calibri" w:hAnsi="Calibri" w:cs="Calibri"/>
          <w:color w:val="000000" w:themeColor="text1"/>
        </w:rPr>
        <w:t>,</w:t>
      </w:r>
      <w:r w:rsidR="390B08CD" w:rsidRPr="115C2387">
        <w:rPr>
          <w:rFonts w:ascii="Calibri" w:eastAsia="Calibri" w:hAnsi="Calibri" w:cs="Calibri"/>
          <w:color w:val="000000" w:themeColor="text1"/>
        </w:rPr>
        <w:t xml:space="preserve"> which can lead to higher rates of suicide and suicide attempts as well as diagnosis of mental health conditions</w:t>
      </w:r>
      <w:r w:rsidR="4BC5DB9D">
        <w:rPr>
          <w:rFonts w:ascii="Calibri" w:eastAsia="Calibri" w:hAnsi="Calibri" w:cs="Calibri"/>
          <w:color w:val="000000" w:themeColor="text1"/>
        </w:rPr>
        <w:t>.</w:t>
      </w:r>
      <w:r w:rsidR="73D06E2F" w:rsidRPr="6C67E42A">
        <w:rPr>
          <w:rStyle w:val="EndnoteReference"/>
          <w:rFonts w:ascii="Calibri" w:eastAsia="Calibri" w:hAnsi="Calibri" w:cs="Calibri"/>
          <w:color w:val="000000" w:themeColor="text1"/>
        </w:rPr>
        <w:endnoteReference w:id="37"/>
      </w:r>
      <w:r w:rsidR="002F0510">
        <w:rPr>
          <w:rFonts w:ascii="Calibri" w:eastAsia="Calibri" w:hAnsi="Calibri" w:cs="Calibri"/>
          <w:color w:val="000000" w:themeColor="text1"/>
        </w:rPr>
        <w:t xml:space="preserve"> </w:t>
      </w:r>
      <w:r w:rsidR="250AC198" w:rsidRPr="4A94D3AB">
        <w:rPr>
          <w:rFonts w:ascii="Calibri" w:eastAsia="Calibri" w:hAnsi="Calibri" w:cs="Calibri"/>
          <w:color w:val="000000" w:themeColor="text1"/>
        </w:rPr>
        <w:t xml:space="preserve">Autistic people may also </w:t>
      </w:r>
      <w:r w:rsidR="00181D71">
        <w:rPr>
          <w:rFonts w:ascii="Calibri" w:eastAsia="Calibri" w:hAnsi="Calibri" w:cs="Calibri"/>
          <w:color w:val="000000" w:themeColor="text1"/>
        </w:rPr>
        <w:t xml:space="preserve">be denied gender affirming care because of a presumption that they are unable to understand their gender identity. </w:t>
      </w:r>
      <w:r w:rsidR="005F1037">
        <w:rPr>
          <w:rFonts w:ascii="Calibri" w:eastAsia="Calibri" w:hAnsi="Calibri" w:cs="Calibri"/>
          <w:color w:val="000000" w:themeColor="text1"/>
        </w:rPr>
        <w:t xml:space="preserve">Where they </w:t>
      </w:r>
      <w:proofErr w:type="gramStart"/>
      <w:r w:rsidR="005F1037">
        <w:rPr>
          <w:rFonts w:ascii="Calibri" w:eastAsia="Calibri" w:hAnsi="Calibri" w:cs="Calibri"/>
          <w:color w:val="000000" w:themeColor="text1"/>
        </w:rPr>
        <w:t>are able to</w:t>
      </w:r>
      <w:proofErr w:type="gramEnd"/>
      <w:r w:rsidR="005F1037">
        <w:rPr>
          <w:rFonts w:ascii="Calibri" w:eastAsia="Calibri" w:hAnsi="Calibri" w:cs="Calibri"/>
          <w:color w:val="000000" w:themeColor="text1"/>
        </w:rPr>
        <w:t xml:space="preserve"> access</w:t>
      </w:r>
      <w:r w:rsidR="00181D71">
        <w:rPr>
          <w:rFonts w:ascii="Calibri" w:eastAsia="Calibri" w:hAnsi="Calibri" w:cs="Calibri"/>
          <w:color w:val="000000" w:themeColor="text1"/>
        </w:rPr>
        <w:t xml:space="preserve"> </w:t>
      </w:r>
      <w:r w:rsidR="2E5E0C98">
        <w:rPr>
          <w:rFonts w:ascii="Calibri" w:eastAsia="Calibri" w:hAnsi="Calibri" w:cs="Calibri"/>
          <w:color w:val="000000" w:themeColor="text1"/>
        </w:rPr>
        <w:t>gender affirming care</w:t>
      </w:r>
      <w:r w:rsidR="005F1037">
        <w:rPr>
          <w:rFonts w:ascii="Calibri" w:eastAsia="Calibri" w:hAnsi="Calibri" w:cs="Calibri"/>
          <w:color w:val="000000" w:themeColor="text1"/>
        </w:rPr>
        <w:t xml:space="preserve">, </w:t>
      </w:r>
      <w:r w:rsidR="497A14B0">
        <w:rPr>
          <w:rFonts w:ascii="Calibri" w:eastAsia="Calibri" w:hAnsi="Calibri" w:cs="Calibri"/>
          <w:color w:val="000000" w:themeColor="text1"/>
        </w:rPr>
        <w:t>this</w:t>
      </w:r>
      <w:r w:rsidR="00181D71">
        <w:rPr>
          <w:rFonts w:ascii="Calibri" w:eastAsia="Calibri" w:hAnsi="Calibri" w:cs="Calibri"/>
          <w:color w:val="000000" w:themeColor="text1"/>
        </w:rPr>
        <w:t xml:space="preserve"> may </w:t>
      </w:r>
      <w:r w:rsidR="250AC198" w:rsidRPr="4A94D3AB">
        <w:rPr>
          <w:rFonts w:ascii="Calibri" w:eastAsia="Calibri" w:hAnsi="Calibri" w:cs="Calibri"/>
          <w:color w:val="000000" w:themeColor="text1"/>
        </w:rPr>
        <w:t xml:space="preserve">take into consideration their additional sensory and communication </w:t>
      </w:r>
      <w:r w:rsidR="250AC198" w:rsidRPr="7CA55022">
        <w:rPr>
          <w:rFonts w:ascii="Calibri" w:eastAsia="Calibri" w:hAnsi="Calibri" w:cs="Calibri"/>
          <w:color w:val="000000" w:themeColor="text1"/>
        </w:rPr>
        <w:t>needs.</w:t>
      </w:r>
    </w:p>
    <w:p w14:paraId="7DB51000" w14:textId="5B2DB70F" w:rsidR="004906E9" w:rsidRDefault="004906E9" w:rsidP="004906E9">
      <w:pPr>
        <w:spacing w:before="0"/>
        <w:rPr>
          <w:rFonts w:eastAsiaTheme="minorEastAsia" w:cstheme="minorBidi"/>
        </w:rPr>
      </w:pPr>
      <w:r w:rsidRPr="00447F2C">
        <w:rPr>
          <w:rStyle w:val="Heading4Char"/>
        </w:rPr>
        <w:t>People who live in rural and remote areas</w:t>
      </w:r>
      <w:r w:rsidRPr="00447F2C">
        <w:rPr>
          <w:rStyle w:val="Heading4Char"/>
        </w:rPr>
        <w:br/>
      </w:r>
      <w:r w:rsidRPr="378B9E4C">
        <w:rPr>
          <w:rFonts w:eastAsiaTheme="minorEastAsia" w:cstheme="minorBidi"/>
        </w:rPr>
        <w:t xml:space="preserve">People who live in rural and remote areas have limited access to diagnostic services and ongoing </w:t>
      </w:r>
      <w:r w:rsidR="00493744">
        <w:rPr>
          <w:rFonts w:eastAsiaTheme="minorEastAsia" w:cstheme="minorBidi"/>
        </w:rPr>
        <w:t>supports</w:t>
      </w:r>
      <w:r w:rsidRPr="378B9E4C">
        <w:rPr>
          <w:rFonts w:eastAsiaTheme="minorEastAsia" w:cstheme="minorBidi"/>
        </w:rPr>
        <w:t xml:space="preserve"> for autism.</w:t>
      </w:r>
      <w:r w:rsidRPr="378B9E4C">
        <w:rPr>
          <w:rStyle w:val="EndnoteReference"/>
          <w:rFonts w:eastAsiaTheme="minorEastAsia" w:cstheme="minorBidi"/>
        </w:rPr>
        <w:endnoteReference w:id="38"/>
      </w:r>
      <w:r w:rsidRPr="378B9E4C">
        <w:rPr>
          <w:rFonts w:eastAsiaTheme="minorEastAsia" w:cstheme="minorBidi"/>
        </w:rPr>
        <w:t xml:space="preserve"> Specific barriers can include appointment wait times, travel times and lack of choice in specialist services. </w:t>
      </w:r>
      <w:r w:rsidR="00B06E4D" w:rsidRPr="00B06E4D">
        <w:rPr>
          <w:rFonts w:eastAsiaTheme="minorEastAsia" w:cstheme="minorBidi"/>
        </w:rPr>
        <w:t>People in rural and remote areas have poorer health outcomes, including higher rates of injury, potentially preventable hospitalisations, and suicide.</w:t>
      </w:r>
      <w:r w:rsidR="009E609F" w:rsidRPr="35EC2BC6">
        <w:rPr>
          <w:rStyle w:val="EndnoteReference"/>
          <w:rFonts w:eastAsiaTheme="minorEastAsia" w:cstheme="minorBidi"/>
        </w:rPr>
        <w:endnoteReference w:id="39"/>
      </w:r>
    </w:p>
    <w:p w14:paraId="444FE810" w14:textId="3D6140CD" w:rsidR="006B3FA1" w:rsidRDefault="004906E9" w:rsidP="175A5522">
      <w:pPr>
        <w:rPr>
          <w:rFonts w:eastAsiaTheme="minorEastAsia" w:cstheme="minorBidi"/>
        </w:rPr>
      </w:pPr>
      <w:r w:rsidRPr="00447F2C">
        <w:rPr>
          <w:rStyle w:val="Heading4Char"/>
        </w:rPr>
        <w:t xml:space="preserve">People with co-occurring intellectual, psychological, cognitive, </w:t>
      </w:r>
      <w:proofErr w:type="gramStart"/>
      <w:r w:rsidRPr="00447F2C">
        <w:rPr>
          <w:rStyle w:val="Heading4Char"/>
        </w:rPr>
        <w:t>physical</w:t>
      </w:r>
      <w:proofErr w:type="gramEnd"/>
      <w:r w:rsidRPr="00447F2C">
        <w:rPr>
          <w:rStyle w:val="Heading4Char"/>
        </w:rPr>
        <w:t xml:space="preserve"> or developmental health conditions</w:t>
      </w:r>
      <w:r w:rsidRPr="00447F2C">
        <w:rPr>
          <w:rStyle w:val="Heading4Char"/>
        </w:rPr>
        <w:br/>
      </w:r>
      <w:r w:rsidRPr="378B9E4C">
        <w:rPr>
          <w:rFonts w:eastAsiaTheme="minorEastAsia" w:cstheme="minorBidi"/>
        </w:rPr>
        <w:t>Autistic people are more likely than non</w:t>
      </w:r>
      <w:r w:rsidR="002F0510" w:rsidRPr="37867DB4">
        <w:rPr>
          <w:rFonts w:eastAsiaTheme="minorEastAsia" w:cstheme="minorBidi"/>
        </w:rPr>
        <w:t>-</w:t>
      </w:r>
      <w:r w:rsidRPr="378B9E4C">
        <w:rPr>
          <w:rFonts w:eastAsiaTheme="minorEastAsia" w:cstheme="minorBidi"/>
        </w:rPr>
        <w:t xml:space="preserve">Autistic people to have a range of other conditions, such </w:t>
      </w:r>
      <w:r w:rsidR="00E019FD">
        <w:rPr>
          <w:rFonts w:eastAsiaTheme="minorEastAsia" w:cstheme="minorBidi"/>
        </w:rPr>
        <w:t>as</w:t>
      </w:r>
      <w:r w:rsidRPr="378B9E4C">
        <w:rPr>
          <w:rFonts w:eastAsiaTheme="minorEastAsia" w:cstheme="minorBidi"/>
        </w:rPr>
        <w:t xml:space="preserve"> intellectual disability, attention deficit hyperactivity disorder (ADHD), epilepsy, depression, anxiety, eating disorders, cardiovascular disease and diabetes.</w:t>
      </w:r>
      <w:r w:rsidRPr="378B9E4C">
        <w:rPr>
          <w:rStyle w:val="EndnoteReference"/>
          <w:rFonts w:eastAsiaTheme="minorEastAsia" w:cstheme="minorBidi"/>
          <w:color w:val="000000" w:themeColor="text1"/>
          <w:lang w:val="en-GB"/>
        </w:rPr>
        <w:endnoteReference w:id="40"/>
      </w:r>
      <w:r w:rsidRPr="378B9E4C">
        <w:rPr>
          <w:rFonts w:eastAsiaTheme="minorEastAsia" w:cstheme="minorBidi"/>
          <w:vertAlign w:val="superscript"/>
        </w:rPr>
        <w:t>,</w:t>
      </w:r>
      <w:r w:rsidRPr="378B9E4C">
        <w:rPr>
          <w:rStyle w:val="EndnoteReference"/>
          <w:rFonts w:eastAsiaTheme="minorEastAsia" w:cstheme="minorBidi"/>
        </w:rPr>
        <w:endnoteReference w:id="41"/>
      </w:r>
      <w:r w:rsidRPr="378B9E4C">
        <w:rPr>
          <w:rFonts w:eastAsiaTheme="minorEastAsia" w:cstheme="minorBidi"/>
          <w:vertAlign w:val="superscript"/>
        </w:rPr>
        <w:t>,</w:t>
      </w:r>
      <w:r w:rsidRPr="378B9E4C">
        <w:rPr>
          <w:rStyle w:val="EndnoteReference"/>
          <w:rFonts w:eastAsiaTheme="minorEastAsia" w:cstheme="minorBidi"/>
        </w:rPr>
        <w:endnoteReference w:id="42"/>
      </w:r>
      <w:r w:rsidRPr="378B9E4C">
        <w:rPr>
          <w:rFonts w:eastAsiaTheme="minorEastAsia" w:cstheme="minorBidi"/>
        </w:rPr>
        <w:t xml:space="preserve"> </w:t>
      </w:r>
    </w:p>
    <w:p w14:paraId="01F5D5BB" w14:textId="35B1AD0B" w:rsidR="006B3FA1" w:rsidRDefault="006B3FA1" w:rsidP="175A5522">
      <w:pPr>
        <w:rPr>
          <w:rFonts w:eastAsiaTheme="minorEastAsia" w:cstheme="minorBidi"/>
        </w:rPr>
      </w:pPr>
      <w:r>
        <w:rPr>
          <w:rFonts w:eastAsiaTheme="minorEastAsia" w:cstheme="minorBidi"/>
        </w:rPr>
        <w:t xml:space="preserve">Autistic people experience a range of support needs, </w:t>
      </w:r>
      <w:r w:rsidR="00DF276E">
        <w:rPr>
          <w:rFonts w:eastAsiaTheme="minorEastAsia" w:cstheme="minorBidi"/>
        </w:rPr>
        <w:t>from low support to high support needs</w:t>
      </w:r>
      <w:r w:rsidR="00FE7B6D">
        <w:rPr>
          <w:rFonts w:eastAsiaTheme="minorEastAsia" w:cstheme="minorBidi"/>
        </w:rPr>
        <w:t xml:space="preserve">, which can </w:t>
      </w:r>
      <w:r w:rsidR="00305686">
        <w:rPr>
          <w:rFonts w:eastAsiaTheme="minorEastAsia" w:cstheme="minorBidi"/>
        </w:rPr>
        <w:t>shape their experiences with the health system.</w:t>
      </w:r>
      <w:r w:rsidR="00AA574C">
        <w:rPr>
          <w:rFonts w:eastAsiaTheme="minorEastAsia" w:cstheme="minorBidi"/>
        </w:rPr>
        <w:t xml:space="preserve"> Support needs can affect </w:t>
      </w:r>
      <w:r w:rsidR="00926150">
        <w:rPr>
          <w:rFonts w:eastAsiaTheme="minorEastAsia" w:cstheme="minorBidi"/>
        </w:rPr>
        <w:t>as</w:t>
      </w:r>
      <w:r w:rsidR="00F4125C">
        <w:rPr>
          <w:rFonts w:eastAsiaTheme="minorEastAsia" w:cstheme="minorBidi"/>
        </w:rPr>
        <w:t>pects of health and mental health care such as providing informed consent, an increased need for services to be coordinated, and greater challenges</w:t>
      </w:r>
      <w:r w:rsidR="004D5BEE">
        <w:rPr>
          <w:rFonts w:eastAsiaTheme="minorEastAsia" w:cstheme="minorBidi"/>
        </w:rPr>
        <w:t xml:space="preserve"> </w:t>
      </w:r>
      <w:r w:rsidR="008262B2">
        <w:rPr>
          <w:rFonts w:eastAsiaTheme="minorEastAsia" w:cstheme="minorBidi"/>
        </w:rPr>
        <w:t>finding a suitable health professional</w:t>
      </w:r>
      <w:r w:rsidR="00B87DD5">
        <w:rPr>
          <w:rFonts w:eastAsiaTheme="minorEastAsia" w:cstheme="minorBidi"/>
        </w:rPr>
        <w:t xml:space="preserve"> or service</w:t>
      </w:r>
      <w:r w:rsidR="008262B2">
        <w:rPr>
          <w:rFonts w:eastAsiaTheme="minorEastAsia" w:cstheme="minorBidi"/>
        </w:rPr>
        <w:t>.</w:t>
      </w:r>
    </w:p>
    <w:p w14:paraId="7F735657" w14:textId="539B2561" w:rsidR="009E609F" w:rsidRDefault="004906E9" w:rsidP="175A5522">
      <w:pPr>
        <w:rPr>
          <w:rFonts w:eastAsiaTheme="minorEastAsia" w:cstheme="minorBidi"/>
        </w:rPr>
      </w:pPr>
      <w:r w:rsidRPr="378B9E4C">
        <w:rPr>
          <w:rFonts w:eastAsiaTheme="minorEastAsia" w:cstheme="minorBidi"/>
        </w:rPr>
        <w:t xml:space="preserve">These additional conditions may mean that </w:t>
      </w:r>
      <w:r w:rsidR="00E35687">
        <w:rPr>
          <w:rFonts w:eastAsiaTheme="minorEastAsia" w:cstheme="minorBidi"/>
        </w:rPr>
        <w:t>some Autistic people</w:t>
      </w:r>
      <w:r w:rsidR="00E35687" w:rsidRPr="378B9E4C">
        <w:rPr>
          <w:rFonts w:eastAsiaTheme="minorEastAsia" w:cstheme="minorBidi"/>
        </w:rPr>
        <w:t xml:space="preserve"> </w:t>
      </w:r>
      <w:r w:rsidRPr="378B9E4C">
        <w:rPr>
          <w:rFonts w:eastAsiaTheme="minorEastAsia" w:cstheme="minorBidi"/>
        </w:rPr>
        <w:t xml:space="preserve">need more support or different adaptations </w:t>
      </w:r>
      <w:proofErr w:type="gramStart"/>
      <w:r w:rsidRPr="378B9E4C">
        <w:rPr>
          <w:rFonts w:eastAsiaTheme="minorEastAsia" w:cstheme="minorBidi"/>
        </w:rPr>
        <w:t>in order to</w:t>
      </w:r>
      <w:proofErr w:type="gramEnd"/>
      <w:r w:rsidRPr="378B9E4C">
        <w:rPr>
          <w:rFonts w:eastAsiaTheme="minorEastAsia" w:cstheme="minorBidi"/>
        </w:rPr>
        <w:t xml:space="preserve"> access services. </w:t>
      </w:r>
      <w:r w:rsidR="60BECFAF" w:rsidRPr="2D091312">
        <w:rPr>
          <w:rFonts w:eastAsiaTheme="minorEastAsia" w:cstheme="minorBidi"/>
        </w:rPr>
        <w:t>Poorer health and mental health outcomes for Autistic people with co</w:t>
      </w:r>
      <w:r w:rsidR="2A5AFC48" w:rsidRPr="300F0459">
        <w:rPr>
          <w:rFonts w:eastAsiaTheme="minorEastAsia" w:cstheme="minorBidi"/>
        </w:rPr>
        <w:t>-</w:t>
      </w:r>
      <w:r w:rsidR="60BECFAF" w:rsidRPr="2D091312">
        <w:rPr>
          <w:rFonts w:eastAsiaTheme="minorEastAsia" w:cstheme="minorBidi"/>
        </w:rPr>
        <w:t xml:space="preserve">occurring conditions frequently occur due to diagnostic overshadowing, </w:t>
      </w:r>
      <w:proofErr w:type="gramStart"/>
      <w:r w:rsidR="60BECFAF" w:rsidRPr="2D091312">
        <w:rPr>
          <w:rFonts w:eastAsiaTheme="minorEastAsia" w:cstheme="minorBidi"/>
        </w:rPr>
        <w:t>misdiagnosis</w:t>
      </w:r>
      <w:proofErr w:type="gramEnd"/>
      <w:r w:rsidR="043519C3" w:rsidRPr="2D091312">
        <w:rPr>
          <w:rFonts w:eastAsiaTheme="minorEastAsia" w:cstheme="minorBidi"/>
        </w:rPr>
        <w:t xml:space="preserve"> and service refusal</w:t>
      </w:r>
      <w:r w:rsidR="222852C3" w:rsidRPr="2D091312">
        <w:rPr>
          <w:rFonts w:eastAsiaTheme="minorEastAsia" w:cstheme="minorBidi"/>
        </w:rPr>
        <w:t xml:space="preserve"> on the basis </w:t>
      </w:r>
      <w:r w:rsidR="28059375" w:rsidRPr="7F0931C3">
        <w:rPr>
          <w:rFonts w:eastAsiaTheme="minorEastAsia" w:cstheme="minorBidi"/>
        </w:rPr>
        <w:t>that</w:t>
      </w:r>
      <w:r w:rsidR="222852C3" w:rsidRPr="2D091312">
        <w:rPr>
          <w:rFonts w:eastAsiaTheme="minorEastAsia" w:cstheme="minorBidi"/>
        </w:rPr>
        <w:t xml:space="preserve"> an autism diagnosis </w:t>
      </w:r>
      <w:r w:rsidR="1D5451CA" w:rsidRPr="7F0931C3">
        <w:rPr>
          <w:rFonts w:eastAsiaTheme="minorEastAsia" w:cstheme="minorBidi"/>
        </w:rPr>
        <w:t>is</w:t>
      </w:r>
      <w:r w:rsidR="222852C3" w:rsidRPr="2D091312">
        <w:rPr>
          <w:rFonts w:eastAsiaTheme="minorEastAsia" w:cstheme="minorBidi"/>
        </w:rPr>
        <w:t xml:space="preserve"> beyond the capabilities of the service provider.</w:t>
      </w:r>
      <w:r w:rsidR="002F0510">
        <w:rPr>
          <w:rStyle w:val="EndnoteReference"/>
          <w:rFonts w:eastAsiaTheme="minorEastAsia" w:cstheme="minorBidi"/>
        </w:rPr>
        <w:endnoteReference w:id="43"/>
      </w:r>
    </w:p>
    <w:p w14:paraId="54E36000" w14:textId="41A3671E" w:rsidR="00B83F01" w:rsidRPr="009F7FDE" w:rsidRDefault="004906E9" w:rsidP="00405898">
      <w:pPr>
        <w:spacing w:after="0"/>
        <w:rPr>
          <w:rFonts w:eastAsiaTheme="minorEastAsia" w:cstheme="minorBidi"/>
        </w:rPr>
      </w:pPr>
      <w:r w:rsidRPr="00E3003C">
        <w:rPr>
          <w:rStyle w:val="Heading4Char"/>
        </w:rPr>
        <w:t>People in residential settin</w:t>
      </w:r>
      <w:r w:rsidR="00F70134">
        <w:rPr>
          <w:rStyle w:val="Heading4Char"/>
        </w:rPr>
        <w:t>gs</w:t>
      </w:r>
    </w:p>
    <w:p w14:paraId="5E20F4A5" w14:textId="6D6C7FF3" w:rsidR="114CC46C" w:rsidRDefault="004906E9" w:rsidP="00DC5625">
      <w:pPr>
        <w:spacing w:before="0" w:after="0"/>
        <w:rPr>
          <w:rFonts w:eastAsiaTheme="minorEastAsia" w:cstheme="minorBidi"/>
          <w:color w:val="000000" w:themeColor="text1"/>
        </w:rPr>
      </w:pPr>
      <w:r w:rsidRPr="378B9E4C">
        <w:rPr>
          <w:rFonts w:eastAsiaTheme="minorEastAsia" w:cstheme="minorBidi"/>
          <w:color w:val="000000" w:themeColor="text1"/>
        </w:rPr>
        <w:t>Autistic people who live in residential</w:t>
      </w:r>
      <w:r w:rsidR="44364932" w:rsidRPr="65B55ED2">
        <w:rPr>
          <w:rFonts w:eastAsiaTheme="minorEastAsia" w:cstheme="minorBidi"/>
          <w:color w:val="000000" w:themeColor="text1"/>
        </w:rPr>
        <w:t xml:space="preserve"> </w:t>
      </w:r>
      <w:r w:rsidR="44364932" w:rsidRPr="7475A1DA">
        <w:rPr>
          <w:rFonts w:eastAsiaTheme="minorEastAsia" w:cstheme="minorBidi"/>
          <w:color w:val="000000" w:themeColor="text1"/>
        </w:rPr>
        <w:t xml:space="preserve">care such as </w:t>
      </w:r>
      <w:r w:rsidR="002F0510">
        <w:rPr>
          <w:rFonts w:eastAsiaTheme="minorEastAsia" w:cstheme="minorBidi"/>
          <w:color w:val="000000" w:themeColor="text1"/>
        </w:rPr>
        <w:t>aged care facilities</w:t>
      </w:r>
      <w:r w:rsidR="44364932" w:rsidRPr="300F0459">
        <w:rPr>
          <w:rFonts w:cstheme="minorBidi"/>
        </w:rPr>
        <w:t xml:space="preserve">, </w:t>
      </w:r>
      <w:r w:rsidR="44364932" w:rsidRPr="7475A1DA">
        <w:rPr>
          <w:rFonts w:cstheme="minorBidi"/>
        </w:rPr>
        <w:t xml:space="preserve">disability group homes, rehabilitation care, respite care facilities, boarding houses </w:t>
      </w:r>
      <w:r w:rsidR="44364932" w:rsidRPr="2CE0FFD9">
        <w:rPr>
          <w:rFonts w:cstheme="minorBidi"/>
        </w:rPr>
        <w:t>and</w:t>
      </w:r>
      <w:r w:rsidR="44364932" w:rsidRPr="7475A1DA">
        <w:rPr>
          <w:rFonts w:cstheme="minorBidi"/>
        </w:rPr>
        <w:t xml:space="preserve"> out-of-home care</w:t>
      </w:r>
      <w:r>
        <w:rPr>
          <w:rFonts w:cstheme="minorBidi"/>
        </w:rPr>
        <w:t xml:space="preserve"> </w:t>
      </w:r>
      <w:r w:rsidRPr="378B9E4C">
        <w:rPr>
          <w:rFonts w:eastAsiaTheme="minorEastAsia" w:cstheme="minorBidi"/>
          <w:color w:val="000000" w:themeColor="text1"/>
        </w:rPr>
        <w:t xml:space="preserve">settings can face barriers to individualised </w:t>
      </w:r>
      <w:r w:rsidR="00475263">
        <w:rPr>
          <w:rFonts w:eastAsiaTheme="minorEastAsia" w:cstheme="minorBidi"/>
          <w:color w:val="000000" w:themeColor="text1"/>
        </w:rPr>
        <w:t>health care</w:t>
      </w:r>
      <w:r w:rsidR="001665D6">
        <w:rPr>
          <w:rFonts w:eastAsiaTheme="minorEastAsia" w:cstheme="minorBidi"/>
          <w:color w:val="000000" w:themeColor="text1"/>
        </w:rPr>
        <w:t xml:space="preserve"> and</w:t>
      </w:r>
      <w:r w:rsidRPr="378B9E4C">
        <w:rPr>
          <w:rFonts w:eastAsiaTheme="minorEastAsia" w:cstheme="minorBidi"/>
          <w:color w:val="000000" w:themeColor="text1"/>
        </w:rPr>
        <w:t xml:space="preserve"> autonomy in health care</w:t>
      </w:r>
      <w:r w:rsidR="001665D6">
        <w:rPr>
          <w:rFonts w:eastAsiaTheme="minorEastAsia" w:cstheme="minorBidi"/>
          <w:color w:val="000000" w:themeColor="text1"/>
        </w:rPr>
        <w:t>,</w:t>
      </w:r>
      <w:r w:rsidRPr="378B9E4C">
        <w:rPr>
          <w:rFonts w:eastAsiaTheme="minorEastAsia" w:cstheme="minorBidi"/>
          <w:color w:val="000000" w:themeColor="text1"/>
        </w:rPr>
        <w:t xml:space="preserve"> and health impacts from the sensory environment. Autistic people in these settings </w:t>
      </w:r>
      <w:r w:rsidR="00B83F01" w:rsidRPr="5827C3E6">
        <w:rPr>
          <w:rFonts w:eastAsiaTheme="minorEastAsia" w:cstheme="minorBidi"/>
          <w:color w:val="000000" w:themeColor="text1"/>
        </w:rPr>
        <w:t>are</w:t>
      </w:r>
      <w:r w:rsidRPr="378B9E4C">
        <w:rPr>
          <w:rFonts w:eastAsiaTheme="minorEastAsia" w:cstheme="minorBidi"/>
          <w:color w:val="000000" w:themeColor="text1"/>
        </w:rPr>
        <w:t xml:space="preserve"> more likely to have their physical and mental health conditions overlooked.</w:t>
      </w:r>
      <w:r w:rsidRPr="378B9E4C">
        <w:rPr>
          <w:rStyle w:val="EndnoteReference"/>
          <w:rFonts w:eastAsiaTheme="minorEastAsia" w:cstheme="minorBidi"/>
          <w:color w:val="000000" w:themeColor="text1"/>
        </w:rPr>
        <w:endnoteReference w:id="44"/>
      </w:r>
    </w:p>
    <w:p w14:paraId="2E343C4A" w14:textId="29746DC5" w:rsidR="004906E9" w:rsidRDefault="1F4840FE" w:rsidP="004906E9">
      <w:pPr>
        <w:rPr>
          <w:rFonts w:ascii="Calibri" w:eastAsia="Calibri" w:hAnsi="Calibri" w:cs="Calibri"/>
          <w:b/>
          <w:bCs/>
          <w:color w:val="000000" w:themeColor="text1"/>
        </w:rPr>
      </w:pPr>
      <w:r w:rsidRPr="7C5092E6">
        <w:rPr>
          <w:rStyle w:val="Heading4Char"/>
        </w:rPr>
        <w:t>Autistic people in correctional settings</w:t>
      </w:r>
      <w:r>
        <w:br/>
      </w:r>
      <w:r w:rsidRPr="7C5092E6">
        <w:rPr>
          <w:rFonts w:eastAsiaTheme="minorEastAsia" w:cstheme="minorBidi"/>
          <w:color w:val="000000" w:themeColor="text1"/>
        </w:rPr>
        <w:t xml:space="preserve">Autistic people who </w:t>
      </w:r>
      <w:r w:rsidR="000650B5">
        <w:rPr>
          <w:rFonts w:eastAsiaTheme="minorEastAsia" w:cstheme="minorBidi"/>
          <w:color w:val="000000" w:themeColor="text1"/>
        </w:rPr>
        <w:t>are incarcerated</w:t>
      </w:r>
      <w:r w:rsidR="000650B5" w:rsidRPr="130C47C8">
        <w:rPr>
          <w:rFonts w:eastAsiaTheme="minorEastAsia" w:cstheme="minorBidi"/>
          <w:color w:val="000000" w:themeColor="text1"/>
        </w:rPr>
        <w:t xml:space="preserve"> </w:t>
      </w:r>
      <w:r w:rsidR="53E8BB1B" w:rsidRPr="130C47C8">
        <w:rPr>
          <w:rFonts w:eastAsiaTheme="minorEastAsia" w:cstheme="minorBidi"/>
          <w:color w:val="000000" w:themeColor="text1"/>
        </w:rPr>
        <w:t xml:space="preserve">in </w:t>
      </w:r>
      <w:r w:rsidRPr="7C5092E6">
        <w:rPr>
          <w:rFonts w:eastAsiaTheme="minorEastAsia" w:cstheme="minorBidi"/>
          <w:color w:val="000000" w:themeColor="text1"/>
        </w:rPr>
        <w:t>correctional setting</w:t>
      </w:r>
      <w:r w:rsidR="001665D6">
        <w:rPr>
          <w:rFonts w:eastAsiaTheme="minorEastAsia" w:cstheme="minorBidi"/>
          <w:color w:val="000000" w:themeColor="text1"/>
        </w:rPr>
        <w:t>s</w:t>
      </w:r>
      <w:r w:rsidRPr="7C5092E6">
        <w:rPr>
          <w:rFonts w:eastAsiaTheme="minorEastAsia" w:cstheme="minorBidi"/>
          <w:color w:val="000000" w:themeColor="text1"/>
        </w:rPr>
        <w:t xml:space="preserve"> such as </w:t>
      </w:r>
      <w:r w:rsidRPr="7C5092E6">
        <w:rPr>
          <w:rFonts w:cstheme="minorBidi"/>
        </w:rPr>
        <w:t xml:space="preserve">prisons and detention </w:t>
      </w:r>
      <w:r w:rsidRPr="7C5092E6">
        <w:rPr>
          <w:rFonts w:cstheme="minorBidi"/>
        </w:rPr>
        <w:lastRenderedPageBreak/>
        <w:t>centres</w:t>
      </w:r>
      <w:r w:rsidRPr="7C5092E6">
        <w:rPr>
          <w:rFonts w:eastAsiaTheme="minorEastAsia" w:cstheme="minorBidi"/>
          <w:color w:val="000000" w:themeColor="text1"/>
        </w:rPr>
        <w:t xml:space="preserve"> can </w:t>
      </w:r>
      <w:r w:rsidR="20607579" w:rsidRPr="1B8AB6B3">
        <w:rPr>
          <w:rFonts w:eastAsiaTheme="minorEastAsia" w:cstheme="minorBidi"/>
          <w:color w:val="000000" w:themeColor="text1"/>
        </w:rPr>
        <w:t>also</w:t>
      </w:r>
      <w:r w:rsidRPr="467B9B61">
        <w:rPr>
          <w:rFonts w:eastAsiaTheme="minorEastAsia" w:cstheme="minorBidi"/>
          <w:color w:val="000000" w:themeColor="text1"/>
        </w:rPr>
        <w:t xml:space="preserve"> </w:t>
      </w:r>
      <w:r w:rsidRPr="7C5092E6">
        <w:rPr>
          <w:rFonts w:eastAsiaTheme="minorEastAsia" w:cstheme="minorBidi"/>
          <w:color w:val="000000" w:themeColor="text1"/>
        </w:rPr>
        <w:t>face barriers to individualised health care</w:t>
      </w:r>
      <w:r w:rsidR="001665D6">
        <w:rPr>
          <w:rFonts w:eastAsiaTheme="minorEastAsia" w:cstheme="minorBidi"/>
          <w:color w:val="000000" w:themeColor="text1"/>
        </w:rPr>
        <w:t xml:space="preserve"> and</w:t>
      </w:r>
      <w:r w:rsidRPr="7C5092E6">
        <w:rPr>
          <w:rFonts w:eastAsiaTheme="minorEastAsia" w:cstheme="minorBidi"/>
          <w:color w:val="000000" w:themeColor="text1"/>
        </w:rPr>
        <w:t xml:space="preserve"> autonomy in health care</w:t>
      </w:r>
      <w:r w:rsidR="001665D6">
        <w:rPr>
          <w:rFonts w:eastAsiaTheme="minorEastAsia" w:cstheme="minorBidi"/>
          <w:color w:val="000000" w:themeColor="text1"/>
        </w:rPr>
        <w:t>,</w:t>
      </w:r>
      <w:r w:rsidRPr="7C5092E6">
        <w:rPr>
          <w:rFonts w:eastAsiaTheme="minorEastAsia" w:cstheme="minorBidi"/>
          <w:color w:val="000000" w:themeColor="text1"/>
        </w:rPr>
        <w:t xml:space="preserve"> and health impacts from the sensory </w:t>
      </w:r>
      <w:r w:rsidRPr="62FDC5E6">
        <w:rPr>
          <w:rFonts w:eastAsiaTheme="minorEastAsia" w:cstheme="minorBidi"/>
          <w:color w:val="000000" w:themeColor="text1"/>
        </w:rPr>
        <w:t>environment</w:t>
      </w:r>
      <w:r w:rsidR="3DA26445" w:rsidRPr="62FDC5E6">
        <w:rPr>
          <w:rFonts w:eastAsiaTheme="minorEastAsia" w:cstheme="minorBidi"/>
          <w:color w:val="000000" w:themeColor="text1"/>
        </w:rPr>
        <w:t xml:space="preserve">. </w:t>
      </w:r>
      <w:r w:rsidR="4BC5DB9D" w:rsidRPr="62FDC5E6">
        <w:rPr>
          <w:rFonts w:eastAsiaTheme="minorEastAsia" w:cstheme="minorBidi"/>
          <w:color w:val="000000" w:themeColor="text1"/>
        </w:rPr>
        <w:t>Autistic</w:t>
      </w:r>
      <w:r w:rsidR="004906E9" w:rsidRPr="378B9E4C">
        <w:rPr>
          <w:rFonts w:eastAsiaTheme="minorEastAsia" w:cstheme="minorBidi"/>
          <w:color w:val="000000" w:themeColor="text1"/>
        </w:rPr>
        <w:t xml:space="preserve"> people in </w:t>
      </w:r>
      <w:r w:rsidR="4308D9B6" w:rsidRPr="7615D546">
        <w:rPr>
          <w:rFonts w:eastAsiaTheme="minorEastAsia" w:cstheme="minorBidi"/>
          <w:color w:val="000000" w:themeColor="text1"/>
        </w:rPr>
        <w:t>correctiona</w:t>
      </w:r>
      <w:r w:rsidR="4BC5DB9D" w:rsidRPr="7615D546">
        <w:rPr>
          <w:rFonts w:eastAsiaTheme="minorEastAsia" w:cstheme="minorBidi"/>
          <w:color w:val="000000" w:themeColor="text1"/>
        </w:rPr>
        <w:t>l</w:t>
      </w:r>
      <w:r w:rsidR="004906E9" w:rsidRPr="378B9E4C">
        <w:rPr>
          <w:rFonts w:eastAsiaTheme="minorEastAsia" w:cstheme="minorBidi"/>
          <w:color w:val="000000" w:themeColor="text1"/>
        </w:rPr>
        <w:t xml:space="preserve"> settings can face a range of impacts to their health, including </w:t>
      </w:r>
      <w:r w:rsidR="5D07C248" w:rsidRPr="40CB1D52">
        <w:rPr>
          <w:rFonts w:eastAsiaTheme="minorEastAsia" w:cstheme="minorBidi"/>
          <w:color w:val="000000" w:themeColor="text1"/>
        </w:rPr>
        <w:t xml:space="preserve">lack of </w:t>
      </w:r>
      <w:r w:rsidR="5D07C248" w:rsidRPr="0D806AC7">
        <w:rPr>
          <w:rFonts w:eastAsiaTheme="minorEastAsia" w:cstheme="minorBidi"/>
          <w:color w:val="000000" w:themeColor="text1"/>
        </w:rPr>
        <w:t>Medicare</w:t>
      </w:r>
      <w:r w:rsidR="5D07C248" w:rsidRPr="43675BD3">
        <w:rPr>
          <w:rFonts w:eastAsiaTheme="minorEastAsia" w:cstheme="minorBidi"/>
          <w:color w:val="000000" w:themeColor="text1"/>
        </w:rPr>
        <w:t xml:space="preserve"> </w:t>
      </w:r>
      <w:r w:rsidR="167F7139" w:rsidRPr="7C9221FA">
        <w:rPr>
          <w:rFonts w:eastAsiaTheme="minorEastAsia" w:cstheme="minorBidi"/>
          <w:color w:val="000000" w:themeColor="text1"/>
        </w:rPr>
        <w:t xml:space="preserve">or </w:t>
      </w:r>
      <w:r w:rsidR="167F7139" w:rsidRPr="48E668FD">
        <w:rPr>
          <w:rFonts w:eastAsiaTheme="minorEastAsia" w:cstheme="minorBidi"/>
          <w:color w:val="000000" w:themeColor="text1"/>
        </w:rPr>
        <w:t xml:space="preserve">most </w:t>
      </w:r>
      <w:r w:rsidR="167F7139" w:rsidRPr="7C9221FA">
        <w:rPr>
          <w:rFonts w:eastAsiaTheme="minorEastAsia" w:cstheme="minorBidi"/>
          <w:color w:val="000000" w:themeColor="text1"/>
        </w:rPr>
        <w:t xml:space="preserve">Pharmaceutical Benefits Scheme </w:t>
      </w:r>
      <w:r w:rsidR="5D07C248" w:rsidRPr="43675BD3">
        <w:rPr>
          <w:rFonts w:eastAsiaTheme="minorEastAsia" w:cstheme="minorBidi"/>
          <w:color w:val="000000" w:themeColor="text1"/>
        </w:rPr>
        <w:t>access</w:t>
      </w:r>
      <w:r w:rsidR="5D07C248" w:rsidRPr="31D7BCFD">
        <w:rPr>
          <w:rFonts w:eastAsiaTheme="minorEastAsia" w:cstheme="minorBidi"/>
          <w:color w:val="000000" w:themeColor="text1"/>
        </w:rPr>
        <w:t xml:space="preserve"> for health or </w:t>
      </w:r>
      <w:r w:rsidR="5D07C248" w:rsidRPr="7D2A1F65">
        <w:rPr>
          <w:rFonts w:eastAsiaTheme="minorEastAsia" w:cstheme="minorBidi"/>
          <w:color w:val="000000" w:themeColor="text1"/>
        </w:rPr>
        <w:t>mental health treatment</w:t>
      </w:r>
      <w:r w:rsidR="002F0510">
        <w:rPr>
          <w:rFonts w:eastAsiaTheme="minorEastAsia" w:cstheme="minorBidi"/>
          <w:color w:val="000000" w:themeColor="text1"/>
        </w:rPr>
        <w:t>,</w:t>
      </w:r>
      <w:r w:rsidR="002F0510" w:rsidRPr="300F0459">
        <w:rPr>
          <w:rStyle w:val="EndnoteReference"/>
          <w:rFonts w:eastAsiaTheme="minorEastAsia" w:cstheme="minorBidi"/>
          <w:color w:val="000000" w:themeColor="text1"/>
        </w:rPr>
        <w:endnoteReference w:id="45"/>
      </w:r>
      <w:r w:rsidR="4BC5DB9D" w:rsidRPr="40CB1D52">
        <w:rPr>
          <w:rFonts w:eastAsiaTheme="minorEastAsia" w:cstheme="minorBidi"/>
          <w:color w:val="000000" w:themeColor="text1"/>
        </w:rPr>
        <w:t xml:space="preserve"> </w:t>
      </w:r>
      <w:r w:rsidR="004906E9" w:rsidRPr="378B9E4C">
        <w:rPr>
          <w:rFonts w:eastAsiaTheme="minorEastAsia" w:cstheme="minorBidi"/>
          <w:color w:val="000000" w:themeColor="text1"/>
        </w:rPr>
        <w:t xml:space="preserve">missed diagnoses, </w:t>
      </w:r>
      <w:r w:rsidR="00F811C5">
        <w:rPr>
          <w:rFonts w:eastAsiaTheme="minorEastAsia" w:cstheme="minorBidi"/>
          <w:color w:val="000000" w:themeColor="text1"/>
        </w:rPr>
        <w:t xml:space="preserve">limited </w:t>
      </w:r>
      <w:r w:rsidR="503E138D" w:rsidRPr="3DD0B89D">
        <w:rPr>
          <w:rFonts w:eastAsiaTheme="minorEastAsia" w:cstheme="minorBidi"/>
          <w:color w:val="000000" w:themeColor="text1"/>
        </w:rPr>
        <w:t xml:space="preserve">state </w:t>
      </w:r>
      <w:r w:rsidR="00104B97">
        <w:rPr>
          <w:rFonts w:eastAsiaTheme="minorEastAsia" w:cstheme="minorBidi"/>
          <w:color w:val="000000" w:themeColor="text1"/>
        </w:rPr>
        <w:t xml:space="preserve">funded justice health </w:t>
      </w:r>
      <w:r w:rsidR="503E138D" w:rsidRPr="3DD0B89D">
        <w:rPr>
          <w:rFonts w:eastAsiaTheme="minorEastAsia" w:cstheme="minorBidi"/>
          <w:color w:val="000000" w:themeColor="text1"/>
        </w:rPr>
        <w:t>services</w:t>
      </w:r>
      <w:r w:rsidR="004906E9" w:rsidRPr="378B9E4C">
        <w:rPr>
          <w:rFonts w:eastAsiaTheme="minorEastAsia" w:cstheme="minorBidi"/>
          <w:color w:val="000000" w:themeColor="text1"/>
        </w:rPr>
        <w:t>, and complexities navigating the system due to differing social communication methods, behaviours, and experiencing under or over sensory stimulation.</w:t>
      </w:r>
      <w:r w:rsidR="004906E9" w:rsidRPr="378B9E4C">
        <w:rPr>
          <w:rStyle w:val="EndnoteReference"/>
          <w:rFonts w:eastAsiaTheme="minorEastAsia" w:cstheme="minorBidi"/>
          <w:color w:val="000000" w:themeColor="text1"/>
        </w:rPr>
        <w:endnoteReference w:id="46"/>
      </w:r>
      <w:r w:rsidR="004906E9" w:rsidRPr="378B9E4C">
        <w:rPr>
          <w:rFonts w:eastAsiaTheme="minorEastAsia" w:cstheme="minorBidi"/>
          <w:color w:val="000000" w:themeColor="text1"/>
          <w:vertAlign w:val="superscript"/>
        </w:rPr>
        <w:t>,</w:t>
      </w:r>
      <w:r w:rsidR="004906E9" w:rsidRPr="378B9E4C">
        <w:rPr>
          <w:rStyle w:val="EndnoteReference"/>
          <w:rFonts w:eastAsiaTheme="minorEastAsia" w:cstheme="minorBidi"/>
          <w:color w:val="000000" w:themeColor="text1"/>
        </w:rPr>
        <w:endnoteReference w:id="47"/>
      </w:r>
      <w:r w:rsidR="004906E9" w:rsidRPr="378B9E4C">
        <w:rPr>
          <w:rFonts w:eastAsiaTheme="minorEastAsia" w:cstheme="minorBidi"/>
          <w:color w:val="000000" w:themeColor="text1"/>
        </w:rPr>
        <w:t xml:space="preserve"> </w:t>
      </w:r>
    </w:p>
    <w:p w14:paraId="24F9B18F" w14:textId="77777777" w:rsidR="004906E9" w:rsidRDefault="004906E9" w:rsidP="004906E9">
      <w:pPr>
        <w:pStyle w:val="Heading4"/>
      </w:pPr>
      <w:r w:rsidRPr="4F1AE675">
        <w:t>People who are from low socio-economic backgrounds</w:t>
      </w:r>
    </w:p>
    <w:p w14:paraId="1A1D8A27" w14:textId="0BE14D2C" w:rsidR="004906E9" w:rsidRDefault="004906E9" w:rsidP="004906E9">
      <w:pPr>
        <w:spacing w:before="0" w:after="0"/>
        <w:rPr>
          <w:rFonts w:ascii="Calibri" w:eastAsia="Calibri" w:hAnsi="Calibri" w:cs="Calibri"/>
          <w:color w:val="000000" w:themeColor="text1"/>
          <w:lang w:val="en-GB"/>
        </w:rPr>
      </w:pPr>
      <w:r>
        <w:rPr>
          <w:rFonts w:ascii="Calibri" w:eastAsia="Calibri" w:hAnsi="Calibri" w:cs="Calibri"/>
          <w:color w:val="000000" w:themeColor="text1"/>
        </w:rPr>
        <w:t>Financial costs can be a barrier to accessing diagnoses and ongoing health</w:t>
      </w:r>
      <w:r w:rsidR="00A10264">
        <w:rPr>
          <w:rFonts w:ascii="Calibri" w:eastAsia="Calibri" w:hAnsi="Calibri" w:cs="Calibri"/>
          <w:color w:val="000000" w:themeColor="text1"/>
        </w:rPr>
        <w:t xml:space="preserve"> </w:t>
      </w:r>
      <w:r>
        <w:rPr>
          <w:rFonts w:ascii="Calibri" w:eastAsia="Calibri" w:hAnsi="Calibri" w:cs="Calibri"/>
          <w:color w:val="000000" w:themeColor="text1"/>
        </w:rPr>
        <w:t xml:space="preserve">care. </w:t>
      </w:r>
      <w:r w:rsidR="00F344F0">
        <w:rPr>
          <w:rFonts w:ascii="Calibri" w:eastAsia="Calibri" w:hAnsi="Calibri" w:cs="Calibri"/>
          <w:color w:val="000000" w:themeColor="text1"/>
        </w:rPr>
        <w:t xml:space="preserve">However, these needs </w:t>
      </w:r>
      <w:r w:rsidR="00267590">
        <w:rPr>
          <w:rFonts w:ascii="Calibri" w:eastAsia="Calibri" w:hAnsi="Calibri" w:cs="Calibri"/>
          <w:color w:val="000000" w:themeColor="text1"/>
        </w:rPr>
        <w:t>are</w:t>
      </w:r>
      <w:r>
        <w:rPr>
          <w:rFonts w:ascii="Calibri" w:eastAsia="Calibri" w:hAnsi="Calibri" w:cs="Calibri"/>
          <w:color w:val="000000" w:themeColor="text1"/>
        </w:rPr>
        <w:t xml:space="preserve"> particularly acute for </w:t>
      </w:r>
      <w:r w:rsidRPr="4F1AE675">
        <w:rPr>
          <w:rFonts w:ascii="Calibri" w:eastAsia="Calibri" w:hAnsi="Calibri" w:cs="Calibri"/>
          <w:color w:val="000000" w:themeColor="text1"/>
        </w:rPr>
        <w:t>Autistic people from low socio</w:t>
      </w:r>
      <w:r>
        <w:rPr>
          <w:rFonts w:ascii="Calibri" w:eastAsia="Calibri" w:hAnsi="Calibri" w:cs="Calibri"/>
          <w:color w:val="000000" w:themeColor="text1"/>
        </w:rPr>
        <w:noBreakHyphen/>
      </w:r>
      <w:r w:rsidRPr="4F1AE675">
        <w:rPr>
          <w:rFonts w:ascii="Calibri" w:eastAsia="Calibri" w:hAnsi="Calibri" w:cs="Calibri"/>
          <w:color w:val="000000" w:themeColor="text1"/>
        </w:rPr>
        <w:t>economic backgrounds</w:t>
      </w:r>
      <w:r w:rsidR="00267590">
        <w:rPr>
          <w:rFonts w:ascii="Calibri" w:eastAsia="Calibri" w:hAnsi="Calibri" w:cs="Calibri"/>
          <w:color w:val="000000" w:themeColor="text1"/>
        </w:rPr>
        <w:t>. This can compound the challenges of getting a diagnosis and accessing treatment, resulting in people being</w:t>
      </w:r>
      <w:r>
        <w:rPr>
          <w:rFonts w:ascii="Calibri" w:eastAsia="Calibri" w:hAnsi="Calibri" w:cs="Calibri"/>
          <w:color w:val="000000" w:themeColor="text1"/>
        </w:rPr>
        <w:t xml:space="preserve"> more likely to be under</w:t>
      </w:r>
      <w:r w:rsidR="00A10264">
        <w:rPr>
          <w:rFonts w:ascii="Calibri" w:eastAsia="Calibri" w:hAnsi="Calibri" w:cs="Calibri"/>
          <w:color w:val="000000" w:themeColor="text1"/>
        </w:rPr>
        <w:t>-</w:t>
      </w:r>
      <w:r>
        <w:rPr>
          <w:rFonts w:ascii="Calibri" w:eastAsia="Calibri" w:hAnsi="Calibri" w:cs="Calibri"/>
          <w:color w:val="000000" w:themeColor="text1"/>
        </w:rPr>
        <w:t>diagnosed compared to people from higher socio</w:t>
      </w:r>
      <w:r w:rsidR="00337998">
        <w:rPr>
          <w:rFonts w:ascii="Calibri" w:eastAsia="Calibri" w:hAnsi="Calibri" w:cs="Calibri"/>
          <w:color w:val="000000" w:themeColor="text1"/>
        </w:rPr>
        <w:t>-</w:t>
      </w:r>
      <w:r>
        <w:rPr>
          <w:rFonts w:ascii="Calibri" w:eastAsia="Calibri" w:hAnsi="Calibri" w:cs="Calibri"/>
          <w:color w:val="000000" w:themeColor="text1"/>
        </w:rPr>
        <w:t>economic backgrounds</w:t>
      </w:r>
      <w:r w:rsidRPr="4F1AE675">
        <w:rPr>
          <w:rFonts w:ascii="Calibri" w:eastAsia="Calibri" w:hAnsi="Calibri" w:cs="Calibri"/>
          <w:color w:val="000000" w:themeColor="text1"/>
        </w:rPr>
        <w:t>.</w:t>
      </w:r>
      <w:r w:rsidRPr="4F1AE675">
        <w:rPr>
          <w:rStyle w:val="EndnoteReference"/>
          <w:rFonts w:ascii="Calibri" w:eastAsia="Calibri" w:hAnsi="Calibri" w:cs="Calibri"/>
          <w:color w:val="000000" w:themeColor="text1"/>
        </w:rPr>
        <w:endnoteReference w:id="48"/>
      </w:r>
      <w:r w:rsidRPr="4F1AE675">
        <w:rPr>
          <w:rFonts w:ascii="Calibri" w:eastAsia="Calibri" w:hAnsi="Calibri" w:cs="Calibri"/>
          <w:color w:val="000000" w:themeColor="text1"/>
        </w:rPr>
        <w:t xml:space="preserve"> </w:t>
      </w:r>
      <w:r>
        <w:rPr>
          <w:rFonts w:ascii="Calibri" w:eastAsia="Calibri" w:hAnsi="Calibri" w:cs="Calibri"/>
          <w:color w:val="000000" w:themeColor="text1"/>
        </w:rPr>
        <w:t>Specific barriers include the c</w:t>
      </w:r>
      <w:r w:rsidRPr="4F1AE675">
        <w:rPr>
          <w:rFonts w:ascii="Calibri" w:eastAsia="Calibri" w:hAnsi="Calibri" w:cs="Calibri"/>
          <w:color w:val="000000" w:themeColor="text1"/>
        </w:rPr>
        <w:t>ost</w:t>
      </w:r>
      <w:r w:rsidR="006E5F0B">
        <w:rPr>
          <w:rFonts w:ascii="Calibri" w:eastAsia="Calibri" w:hAnsi="Calibri" w:cs="Calibri"/>
          <w:color w:val="000000" w:themeColor="text1"/>
        </w:rPr>
        <w:t>s</w:t>
      </w:r>
      <w:r w:rsidRPr="4F1AE675">
        <w:rPr>
          <w:rFonts w:ascii="Calibri" w:eastAsia="Calibri" w:hAnsi="Calibri" w:cs="Calibri"/>
          <w:color w:val="000000" w:themeColor="text1"/>
        </w:rPr>
        <w:t xml:space="preserve"> of health</w:t>
      </w:r>
      <w:r w:rsidR="00A10264">
        <w:rPr>
          <w:rFonts w:ascii="Calibri" w:eastAsia="Calibri" w:hAnsi="Calibri" w:cs="Calibri"/>
          <w:color w:val="000000" w:themeColor="text1"/>
        </w:rPr>
        <w:t xml:space="preserve"> </w:t>
      </w:r>
      <w:r w:rsidRPr="4F1AE675">
        <w:rPr>
          <w:rFonts w:ascii="Calibri" w:eastAsia="Calibri" w:hAnsi="Calibri" w:cs="Calibri"/>
          <w:color w:val="000000" w:themeColor="text1"/>
        </w:rPr>
        <w:t>care,</w:t>
      </w:r>
      <w:r w:rsidDel="006E5F0B">
        <w:rPr>
          <w:rFonts w:ascii="Calibri" w:eastAsia="Calibri" w:hAnsi="Calibri" w:cs="Calibri"/>
          <w:color w:val="000000" w:themeColor="text1"/>
        </w:rPr>
        <w:t xml:space="preserve"> </w:t>
      </w:r>
      <w:r w:rsidRPr="4F1AE675">
        <w:rPr>
          <w:rFonts w:ascii="Calibri" w:eastAsia="Calibri" w:hAnsi="Calibri" w:cs="Calibri"/>
          <w:color w:val="000000" w:themeColor="text1"/>
        </w:rPr>
        <w:t>transport</w:t>
      </w:r>
      <w:r w:rsidR="007D031B">
        <w:rPr>
          <w:rFonts w:ascii="Calibri" w:eastAsia="Calibri" w:hAnsi="Calibri" w:cs="Calibri"/>
          <w:color w:val="000000" w:themeColor="text1"/>
        </w:rPr>
        <w:t xml:space="preserve"> and organising care for other family mem</w:t>
      </w:r>
      <w:r w:rsidR="00E40AD2">
        <w:rPr>
          <w:rFonts w:ascii="Calibri" w:eastAsia="Calibri" w:hAnsi="Calibri" w:cs="Calibri"/>
          <w:color w:val="000000" w:themeColor="text1"/>
        </w:rPr>
        <w:t>bers</w:t>
      </w:r>
      <w:r w:rsidRPr="4F1AE675">
        <w:rPr>
          <w:rFonts w:ascii="Calibri" w:eastAsia="Calibri" w:hAnsi="Calibri" w:cs="Calibri"/>
          <w:color w:val="000000" w:themeColor="text1"/>
        </w:rPr>
        <w:t xml:space="preserve">, and awareness of autism </w:t>
      </w:r>
      <w:r>
        <w:rPr>
          <w:rFonts w:ascii="Calibri" w:eastAsia="Calibri" w:hAnsi="Calibri" w:cs="Calibri"/>
          <w:color w:val="000000" w:themeColor="text1"/>
        </w:rPr>
        <w:t>by providers.</w:t>
      </w:r>
    </w:p>
    <w:p w14:paraId="7A49AD6A" w14:textId="2C044609" w:rsidR="004906E9" w:rsidRDefault="004906E9" w:rsidP="004906E9">
      <w:pPr>
        <w:pStyle w:val="Chaptersubheading"/>
      </w:pPr>
      <w:bookmarkStart w:id="77" w:name="_Toc167729227"/>
      <w:bookmarkStart w:id="78" w:name="_Toc167730930"/>
      <w:bookmarkStart w:id="79" w:name="_Toc170737982"/>
      <w:r>
        <w:t>Neurodiversity</w:t>
      </w:r>
      <w:bookmarkEnd w:id="77"/>
      <w:bookmarkEnd w:id="78"/>
      <w:bookmarkEnd w:id="79"/>
    </w:p>
    <w:p w14:paraId="05246B40" w14:textId="0CA64888" w:rsidR="00FD75CC" w:rsidRDefault="004906E9" w:rsidP="004906E9">
      <w:r>
        <w:t>Neurodiversity is a term that is used to describe the natural range of diversity that exists in human neurodevelopment and human cognitive neuroscience. Although all people process and perceive the world differently, some differences are grouped and named.</w:t>
      </w:r>
      <w:r w:rsidRPr="439581B0">
        <w:rPr>
          <w:rStyle w:val="EndnoteReference"/>
        </w:rPr>
        <w:endnoteReference w:id="49"/>
      </w:r>
      <w:r w:rsidRPr="00B65D5B">
        <w:t xml:space="preserve"> </w:t>
      </w:r>
    </w:p>
    <w:p w14:paraId="3B2876D4" w14:textId="79E39E6A" w:rsidR="004906E9" w:rsidRDefault="004906E9" w:rsidP="004906E9">
      <w:pPr>
        <w:rPr>
          <w:rFonts w:eastAsiaTheme="minorEastAsia" w:cstheme="minorBidi"/>
          <w:color w:val="1F1F1F"/>
        </w:rPr>
      </w:pPr>
      <w:r>
        <w:t xml:space="preserve">Autism is one form of </w:t>
      </w:r>
      <w:r w:rsidR="087C451E">
        <w:t>neurodivergence</w:t>
      </w:r>
      <w:r w:rsidR="00C520E7">
        <w:t xml:space="preserve"> </w:t>
      </w:r>
      <w:r w:rsidR="00851FD3">
        <w:t>(that is</w:t>
      </w:r>
      <w:r w:rsidR="00FB5177">
        <w:t>, a neurocognitive difference</w:t>
      </w:r>
      <w:r w:rsidR="008F5932">
        <w:t xml:space="preserve"> </w:t>
      </w:r>
      <w:r w:rsidR="00C520E7">
        <w:t>that has been grouped and named</w:t>
      </w:r>
      <w:r w:rsidR="008F5932">
        <w:t>)</w:t>
      </w:r>
      <w:r>
        <w:t xml:space="preserve">. Other forms </w:t>
      </w:r>
      <w:r w:rsidR="00C51E30">
        <w:t>include</w:t>
      </w:r>
      <w:r>
        <w:t xml:space="preserve"> </w:t>
      </w:r>
      <w:r w:rsidR="00616358">
        <w:t xml:space="preserve">attention deficit hyperactivity disorder </w:t>
      </w:r>
      <w:r>
        <w:t>(ADHD)</w:t>
      </w:r>
      <w:r w:rsidR="007B2DF6">
        <w:t xml:space="preserve"> </w:t>
      </w:r>
      <w:r>
        <w:t>and learning differences (such as dyslexia). Many people also have mo</w:t>
      </w:r>
      <w:r w:rsidRPr="378B9E4C">
        <w:rPr>
          <w:rFonts w:eastAsiaTheme="minorEastAsia" w:cstheme="minorBidi"/>
        </w:rPr>
        <w:t xml:space="preserve">re than one different neurotype, for example: autism and ADHD. </w:t>
      </w:r>
    </w:p>
    <w:p w14:paraId="1E7F9B25" w14:textId="1ACE942A" w:rsidR="00774389" w:rsidRDefault="00965D06" w:rsidP="009519DE">
      <w:pPr>
        <w:rPr>
          <w:rFonts w:eastAsiaTheme="minorEastAsia" w:cstheme="minorBidi"/>
          <w:color w:val="1F1F1F"/>
        </w:rPr>
      </w:pPr>
      <w:r w:rsidRPr="00965D06">
        <w:rPr>
          <w:rFonts w:eastAsiaTheme="minorEastAsia" w:cstheme="minorBidi"/>
          <w:color w:val="1F1F1F"/>
        </w:rPr>
        <w:t>In</w:t>
      </w:r>
      <w:r w:rsidR="004906E9">
        <w:rPr>
          <w:rFonts w:eastAsiaTheme="minorEastAsia" w:cstheme="minorBidi"/>
          <w:color w:val="1F1F1F"/>
        </w:rPr>
        <w:t xml:space="preserve"> t</w:t>
      </w:r>
      <w:r w:rsidR="00E3393A">
        <w:rPr>
          <w:rFonts w:eastAsiaTheme="minorEastAsia" w:cstheme="minorBidi"/>
          <w:color w:val="1F1F1F"/>
        </w:rPr>
        <w:t>he Autism Health</w:t>
      </w:r>
      <w:r w:rsidR="004906E9">
        <w:rPr>
          <w:rFonts w:eastAsiaTheme="minorEastAsia" w:cstheme="minorBidi"/>
          <w:color w:val="1F1F1F"/>
        </w:rPr>
        <w:t xml:space="preserve"> Roadmap</w:t>
      </w:r>
      <w:r w:rsidR="00E3393A">
        <w:rPr>
          <w:rFonts w:eastAsiaTheme="minorEastAsia" w:cstheme="minorBidi"/>
          <w:color w:val="1F1F1F"/>
        </w:rPr>
        <w:t xml:space="preserve">, the Department </w:t>
      </w:r>
      <w:r w:rsidR="002F0510">
        <w:rPr>
          <w:rFonts w:eastAsiaTheme="minorEastAsia" w:cstheme="minorBidi"/>
          <w:color w:val="1F1F1F"/>
        </w:rPr>
        <w:t>of Health and Aged Care</w:t>
      </w:r>
      <w:r w:rsidR="00E3393A">
        <w:rPr>
          <w:rFonts w:eastAsiaTheme="minorEastAsia" w:cstheme="minorBidi"/>
          <w:color w:val="1F1F1F"/>
        </w:rPr>
        <w:t xml:space="preserve"> </w:t>
      </w:r>
      <w:r w:rsidRPr="00965D06">
        <w:rPr>
          <w:rFonts w:eastAsiaTheme="minorEastAsia" w:cstheme="minorBidi"/>
          <w:color w:val="1F1F1F"/>
        </w:rPr>
        <w:t xml:space="preserve">recognises that </w:t>
      </w:r>
      <w:r w:rsidR="00240705">
        <w:rPr>
          <w:rFonts w:eastAsiaTheme="minorEastAsia" w:cstheme="minorBidi"/>
          <w:color w:val="1F1F1F"/>
        </w:rPr>
        <w:t>a</w:t>
      </w:r>
      <w:r w:rsidR="004906E9">
        <w:rPr>
          <w:rFonts w:eastAsiaTheme="minorEastAsia" w:cstheme="minorBidi"/>
          <w:color w:val="1F1F1F"/>
        </w:rPr>
        <w:t xml:space="preserve">utism </w:t>
      </w:r>
      <w:r w:rsidRPr="00965D06">
        <w:rPr>
          <w:rFonts w:eastAsiaTheme="minorEastAsia" w:cstheme="minorBidi"/>
          <w:color w:val="1F1F1F"/>
        </w:rPr>
        <w:t>is only one</w:t>
      </w:r>
      <w:r w:rsidR="004906E9">
        <w:rPr>
          <w:rFonts w:eastAsiaTheme="minorEastAsia" w:cstheme="minorBidi"/>
          <w:color w:val="1F1F1F"/>
        </w:rPr>
        <w:t xml:space="preserve"> of </w:t>
      </w:r>
      <w:r w:rsidRPr="00965D06">
        <w:rPr>
          <w:rFonts w:eastAsiaTheme="minorEastAsia" w:cstheme="minorBidi"/>
          <w:color w:val="1F1F1F"/>
        </w:rPr>
        <w:t xml:space="preserve">many neurodivergences. </w:t>
      </w:r>
      <w:r>
        <w:rPr>
          <w:rFonts w:eastAsiaTheme="minorEastAsia" w:cstheme="minorBidi"/>
          <w:color w:val="1F1F1F"/>
        </w:rPr>
        <w:t>The focus in the Autism Health Roadmap is on</w:t>
      </w:r>
      <w:r w:rsidRPr="00965D06">
        <w:rPr>
          <w:rFonts w:eastAsiaTheme="minorEastAsia" w:cstheme="minorBidi"/>
          <w:color w:val="1F1F1F"/>
        </w:rPr>
        <w:t xml:space="preserve"> autism, rather than on all possible neurodivergences.</w:t>
      </w:r>
      <w:r w:rsidR="004906E9">
        <w:rPr>
          <w:rFonts w:eastAsiaTheme="minorEastAsia" w:cstheme="minorBidi"/>
          <w:color w:val="1F1F1F"/>
        </w:rPr>
        <w:t xml:space="preserve"> Key outcomes and actions outlined in the </w:t>
      </w:r>
      <w:r w:rsidR="002F0510">
        <w:rPr>
          <w:rFonts w:eastAsiaTheme="minorEastAsia" w:cstheme="minorBidi"/>
          <w:color w:val="1F1F1F"/>
        </w:rPr>
        <w:t xml:space="preserve">Autism Health </w:t>
      </w:r>
      <w:r w:rsidR="004906E9">
        <w:rPr>
          <w:rFonts w:eastAsiaTheme="minorEastAsia" w:cstheme="minorBidi"/>
          <w:color w:val="1F1F1F"/>
        </w:rPr>
        <w:t>Roadmap aim to build on the existing work in the emerging field of neurodiversity</w:t>
      </w:r>
      <w:r w:rsidRPr="00965D06">
        <w:rPr>
          <w:rFonts w:eastAsiaTheme="minorEastAsia" w:cstheme="minorBidi"/>
          <w:color w:val="1F1F1F"/>
        </w:rPr>
        <w:t>-</w:t>
      </w:r>
      <w:r w:rsidR="004906E9">
        <w:rPr>
          <w:rFonts w:eastAsiaTheme="minorEastAsia" w:cstheme="minorBidi"/>
          <w:color w:val="1F1F1F"/>
        </w:rPr>
        <w:t>affirming care</w:t>
      </w:r>
      <w:r w:rsidRPr="00965D06">
        <w:rPr>
          <w:rFonts w:eastAsiaTheme="minorEastAsia" w:cstheme="minorBidi"/>
          <w:color w:val="1F1F1F"/>
        </w:rPr>
        <w:t xml:space="preserve">, but with a specific focus on the needs of </w:t>
      </w:r>
      <w:r w:rsidR="004906E9">
        <w:rPr>
          <w:rFonts w:eastAsiaTheme="minorEastAsia" w:cstheme="minorBidi"/>
          <w:color w:val="1F1F1F"/>
        </w:rPr>
        <w:t xml:space="preserve">Autistic people. </w:t>
      </w:r>
      <w:r>
        <w:rPr>
          <w:rFonts w:eastAsiaTheme="minorEastAsia" w:cstheme="minorBidi"/>
          <w:color w:val="1F1F1F"/>
        </w:rPr>
        <w:t>Because of this, t</w:t>
      </w:r>
      <w:r w:rsidRPr="00965D06">
        <w:rPr>
          <w:rFonts w:eastAsiaTheme="minorEastAsia" w:cstheme="minorBidi"/>
          <w:color w:val="1F1F1F"/>
        </w:rPr>
        <w:t>he term ‘</w:t>
      </w:r>
      <w:r w:rsidR="0015556A">
        <w:rPr>
          <w:rFonts w:eastAsiaTheme="minorEastAsia" w:cstheme="minorBidi"/>
          <w:color w:val="1F1F1F"/>
        </w:rPr>
        <w:t>A</w:t>
      </w:r>
      <w:r w:rsidRPr="00965D06">
        <w:rPr>
          <w:rFonts w:eastAsiaTheme="minorEastAsia" w:cstheme="minorBidi"/>
          <w:color w:val="1F1F1F"/>
        </w:rPr>
        <w:t xml:space="preserve">utism </w:t>
      </w:r>
      <w:r w:rsidR="0015556A">
        <w:rPr>
          <w:rFonts w:eastAsiaTheme="minorEastAsia" w:cstheme="minorBidi"/>
          <w:color w:val="1F1F1F"/>
        </w:rPr>
        <w:t>A</w:t>
      </w:r>
      <w:r w:rsidRPr="00965D06">
        <w:rPr>
          <w:rFonts w:eastAsiaTheme="minorEastAsia" w:cstheme="minorBidi"/>
          <w:color w:val="1F1F1F"/>
        </w:rPr>
        <w:t>ffirming care’ has been adopted for the Autism Health Roadmap.</w:t>
      </w:r>
    </w:p>
    <w:tbl>
      <w:tblPr>
        <w:tblStyle w:val="TableGrid"/>
        <w:tblW w:w="0" w:type="auto"/>
        <w:shd w:val="clear" w:color="auto" w:fill="FFF2CC" w:themeFill="accent4" w:themeFillTint="33"/>
        <w:tblLook w:val="04A0" w:firstRow="1" w:lastRow="0" w:firstColumn="1" w:lastColumn="0" w:noHBand="0" w:noVBand="1"/>
      </w:tblPr>
      <w:tblGrid>
        <w:gridCol w:w="9016"/>
      </w:tblGrid>
      <w:tr w:rsidR="009519DE" w14:paraId="7273D673" w14:textId="77777777" w:rsidTr="002B0F3C">
        <w:tc>
          <w:tcPr>
            <w:tcW w:w="9016" w:type="dxa"/>
            <w:shd w:val="clear" w:color="auto" w:fill="FFF2CC" w:themeFill="accent4" w:themeFillTint="33"/>
          </w:tcPr>
          <w:p w14:paraId="49FF38A4" w14:textId="6006376B" w:rsidR="009519DE" w:rsidRPr="00737727" w:rsidRDefault="00B22067" w:rsidP="002B0F3C">
            <w:pPr>
              <w:pStyle w:val="Draftingguidance"/>
              <w:tabs>
                <w:tab w:val="left" w:pos="8222"/>
              </w:tabs>
              <w:rPr>
                <w:b/>
                <w:color w:val="auto"/>
                <w:sz w:val="24"/>
                <w:szCs w:val="24"/>
                <w:lang w:val="en-AU"/>
              </w:rPr>
            </w:pPr>
            <w:bookmarkStart w:id="80" w:name="_Toc165976383"/>
            <w:bookmarkStart w:id="81" w:name="_Toc167730932"/>
            <w:r>
              <w:rPr>
                <w:b/>
                <w:color w:val="auto"/>
                <w:sz w:val="28"/>
                <w:szCs w:val="28"/>
                <w:lang w:val="en-AU"/>
              </w:rPr>
              <w:t>Autism Affirming</w:t>
            </w:r>
            <w:r w:rsidR="009519DE">
              <w:rPr>
                <w:b/>
                <w:color w:val="auto"/>
                <w:sz w:val="28"/>
                <w:szCs w:val="28"/>
                <w:lang w:val="en-AU"/>
              </w:rPr>
              <w:t xml:space="preserve"> </w:t>
            </w:r>
            <w:proofErr w:type="gramStart"/>
            <w:r w:rsidR="00C043F9">
              <w:rPr>
                <w:b/>
                <w:color w:val="auto"/>
                <w:sz w:val="28"/>
                <w:szCs w:val="28"/>
                <w:lang w:val="en-AU"/>
              </w:rPr>
              <w:t>care</w:t>
            </w:r>
            <w:proofErr w:type="gramEnd"/>
          </w:p>
          <w:p w14:paraId="79AB6F7C" w14:textId="2FE45DF2" w:rsidR="00B22067" w:rsidRPr="00E058E4" w:rsidRDefault="00B22067" w:rsidP="00B22067">
            <w:pPr>
              <w:spacing w:after="200" w:line="264" w:lineRule="auto"/>
              <w:rPr>
                <w:rFonts w:ascii="Calibri" w:eastAsia="Calibri" w:hAnsi="Calibri" w:cs="Calibri"/>
                <w:sz w:val="24"/>
                <w:szCs w:val="24"/>
              </w:rPr>
            </w:pPr>
            <w:r w:rsidRPr="00E058E4">
              <w:rPr>
                <w:rFonts w:ascii="Calibri" w:eastAsia="Calibri" w:hAnsi="Calibri" w:cs="Calibri"/>
                <w:sz w:val="24"/>
                <w:szCs w:val="24"/>
              </w:rPr>
              <w:t xml:space="preserve">An important part of acknowledging neurodiversity is ensuring that health care undertakes adjustments to meet the needs of </w:t>
            </w:r>
            <w:r w:rsidR="00B43904">
              <w:rPr>
                <w:rFonts w:ascii="Calibri" w:eastAsia="Calibri" w:hAnsi="Calibri" w:cs="Calibri"/>
                <w:sz w:val="24"/>
                <w:szCs w:val="24"/>
              </w:rPr>
              <w:t>neurodivergent</w:t>
            </w:r>
            <w:r w:rsidR="00B43904" w:rsidRPr="00E058E4">
              <w:rPr>
                <w:rFonts w:ascii="Calibri" w:eastAsia="Calibri" w:hAnsi="Calibri" w:cs="Calibri"/>
                <w:sz w:val="24"/>
                <w:szCs w:val="24"/>
              </w:rPr>
              <w:t xml:space="preserve"> </w:t>
            </w:r>
            <w:r w:rsidRPr="00E058E4">
              <w:rPr>
                <w:rFonts w:ascii="Calibri" w:eastAsia="Calibri" w:hAnsi="Calibri" w:cs="Calibri"/>
                <w:sz w:val="24"/>
                <w:szCs w:val="24"/>
              </w:rPr>
              <w:t xml:space="preserve">people, </w:t>
            </w:r>
            <w:r w:rsidR="00C72997">
              <w:rPr>
                <w:rFonts w:ascii="Calibri" w:eastAsia="Calibri" w:hAnsi="Calibri" w:cs="Calibri"/>
                <w:sz w:val="24"/>
                <w:szCs w:val="24"/>
              </w:rPr>
              <w:t>including</w:t>
            </w:r>
            <w:r w:rsidR="00C72997" w:rsidRPr="00E058E4">
              <w:rPr>
                <w:rFonts w:ascii="Calibri" w:eastAsia="Calibri" w:hAnsi="Calibri" w:cs="Calibri"/>
                <w:sz w:val="24"/>
                <w:szCs w:val="24"/>
              </w:rPr>
              <w:t xml:space="preserve"> </w:t>
            </w:r>
            <w:r w:rsidRPr="00E058E4">
              <w:rPr>
                <w:rFonts w:ascii="Calibri" w:eastAsia="Calibri" w:hAnsi="Calibri" w:cs="Calibri"/>
                <w:sz w:val="24"/>
                <w:szCs w:val="24"/>
              </w:rPr>
              <w:t xml:space="preserve">Autistic people. For many Autistic people and specialised practitioners, it is seen as good practice to provide health and mental health care which is tailored to the </w:t>
            </w:r>
            <w:proofErr w:type="gramStart"/>
            <w:r w:rsidRPr="00E058E4">
              <w:rPr>
                <w:rFonts w:ascii="Calibri" w:eastAsia="Calibri" w:hAnsi="Calibri" w:cs="Calibri"/>
                <w:sz w:val="24"/>
                <w:szCs w:val="24"/>
              </w:rPr>
              <w:t>particular neurotype</w:t>
            </w:r>
            <w:proofErr w:type="gramEnd"/>
            <w:r w:rsidRPr="00E058E4">
              <w:rPr>
                <w:rFonts w:ascii="Calibri" w:eastAsia="Calibri" w:hAnsi="Calibri" w:cs="Calibri"/>
                <w:sz w:val="24"/>
                <w:szCs w:val="24"/>
              </w:rPr>
              <w:t xml:space="preserve"> and needs of Autistic people. This is </w:t>
            </w:r>
            <w:r w:rsidR="009313FD">
              <w:rPr>
                <w:rFonts w:ascii="Calibri" w:eastAsia="Calibri" w:hAnsi="Calibri" w:cs="Calibri"/>
                <w:sz w:val="24"/>
                <w:szCs w:val="24"/>
              </w:rPr>
              <w:t>currently</w:t>
            </w:r>
            <w:r w:rsidRPr="00E058E4">
              <w:rPr>
                <w:rFonts w:ascii="Calibri" w:eastAsia="Calibri" w:hAnsi="Calibri" w:cs="Calibri"/>
                <w:sz w:val="24"/>
                <w:szCs w:val="24"/>
              </w:rPr>
              <w:t xml:space="preserve"> referred to by a range of terms, including ‘Autism Affirming’ and ‘neurodiversity affirming care’. </w:t>
            </w:r>
            <w:r w:rsidR="005D1BA0">
              <w:rPr>
                <w:rFonts w:ascii="Calibri" w:eastAsia="Calibri" w:hAnsi="Calibri" w:cs="Calibri"/>
                <w:sz w:val="24"/>
                <w:szCs w:val="24"/>
              </w:rPr>
              <w:t>I</w:t>
            </w:r>
            <w:r w:rsidR="00C50BE9">
              <w:rPr>
                <w:rFonts w:ascii="Calibri" w:eastAsia="Calibri" w:hAnsi="Calibri" w:cs="Calibri"/>
                <w:sz w:val="24"/>
                <w:szCs w:val="24"/>
              </w:rPr>
              <w:t xml:space="preserve">t </w:t>
            </w:r>
            <w:r w:rsidR="00A20892">
              <w:rPr>
                <w:rFonts w:ascii="Calibri" w:eastAsia="Calibri" w:hAnsi="Calibri" w:cs="Calibri"/>
                <w:sz w:val="24"/>
                <w:szCs w:val="24"/>
              </w:rPr>
              <w:t>is an example of person</w:t>
            </w:r>
            <w:r w:rsidR="00D4270A">
              <w:rPr>
                <w:rFonts w:ascii="Calibri" w:eastAsia="Calibri" w:hAnsi="Calibri" w:cs="Calibri"/>
                <w:sz w:val="24"/>
                <w:szCs w:val="24"/>
              </w:rPr>
              <w:t>-</w:t>
            </w:r>
            <w:r w:rsidR="00A20892">
              <w:rPr>
                <w:rFonts w:ascii="Calibri" w:eastAsia="Calibri" w:hAnsi="Calibri" w:cs="Calibri"/>
                <w:sz w:val="24"/>
                <w:szCs w:val="24"/>
              </w:rPr>
              <w:t xml:space="preserve">centred care. </w:t>
            </w:r>
          </w:p>
          <w:p w14:paraId="40E0CE66" w14:textId="0A138EDD" w:rsidR="00B22067" w:rsidRPr="00E058E4" w:rsidRDefault="00B22067" w:rsidP="00B22067">
            <w:pPr>
              <w:spacing w:after="200" w:line="264" w:lineRule="auto"/>
              <w:rPr>
                <w:rFonts w:ascii="Calibri" w:eastAsia="Calibri" w:hAnsi="Calibri" w:cs="Calibri"/>
                <w:sz w:val="24"/>
                <w:szCs w:val="24"/>
              </w:rPr>
            </w:pPr>
            <w:r w:rsidRPr="00E058E4">
              <w:rPr>
                <w:rFonts w:ascii="Calibri" w:eastAsia="Calibri" w:hAnsi="Calibri" w:cs="Calibri"/>
                <w:sz w:val="24"/>
                <w:szCs w:val="24"/>
              </w:rPr>
              <w:lastRenderedPageBreak/>
              <w:t>While the recognition of the need for this type of specialised care is a promising development, it is important to acknowledge that</w:t>
            </w:r>
            <w:r w:rsidR="00980535" w:rsidRPr="00E058E4">
              <w:rPr>
                <w:rFonts w:ascii="Calibri" w:eastAsia="Calibri" w:hAnsi="Calibri" w:cs="Calibri"/>
                <w:sz w:val="24"/>
                <w:szCs w:val="24"/>
              </w:rPr>
              <w:t xml:space="preserve"> </w:t>
            </w:r>
            <w:r w:rsidR="003A57FF">
              <w:rPr>
                <w:rFonts w:ascii="Calibri" w:eastAsia="Calibri" w:hAnsi="Calibri" w:cs="Calibri"/>
                <w:sz w:val="24"/>
                <w:szCs w:val="24"/>
              </w:rPr>
              <w:t>‘</w:t>
            </w:r>
            <w:r w:rsidR="00980535" w:rsidRPr="00E058E4">
              <w:rPr>
                <w:rFonts w:ascii="Calibri" w:eastAsia="Calibri" w:hAnsi="Calibri" w:cs="Calibri"/>
                <w:sz w:val="24"/>
                <w:szCs w:val="24"/>
              </w:rPr>
              <w:t>neurodiversity affirming care</w:t>
            </w:r>
            <w:r w:rsidR="003A57FF">
              <w:rPr>
                <w:rFonts w:ascii="Calibri" w:eastAsia="Calibri" w:hAnsi="Calibri" w:cs="Calibri"/>
                <w:sz w:val="24"/>
                <w:szCs w:val="24"/>
              </w:rPr>
              <w:t>’</w:t>
            </w:r>
            <w:r w:rsidR="00980535" w:rsidRPr="00E058E4">
              <w:rPr>
                <w:rFonts w:ascii="Calibri" w:eastAsia="Calibri" w:hAnsi="Calibri" w:cs="Calibri"/>
                <w:sz w:val="24"/>
                <w:szCs w:val="24"/>
              </w:rPr>
              <w:t xml:space="preserve"> is intended to </w:t>
            </w:r>
            <w:r w:rsidR="00403D12" w:rsidRPr="00403D12">
              <w:rPr>
                <w:rFonts w:ascii="Calibri" w:eastAsia="Calibri" w:hAnsi="Calibri" w:cs="Calibri"/>
                <w:sz w:val="24"/>
                <w:szCs w:val="24"/>
              </w:rPr>
              <w:t xml:space="preserve">cater to the needs of all neurodivergent populations, beyond the specific needs of Autistic people. </w:t>
            </w:r>
            <w:r w:rsidR="003436E8">
              <w:rPr>
                <w:rFonts w:ascii="Calibri" w:eastAsia="Calibri" w:hAnsi="Calibri" w:cs="Calibri"/>
                <w:sz w:val="24"/>
                <w:szCs w:val="24"/>
              </w:rPr>
              <w:t>‘</w:t>
            </w:r>
            <w:r w:rsidR="00403D12" w:rsidRPr="00403D12">
              <w:rPr>
                <w:rFonts w:ascii="Calibri" w:eastAsia="Calibri" w:hAnsi="Calibri" w:cs="Calibri"/>
                <w:sz w:val="24"/>
                <w:szCs w:val="24"/>
              </w:rPr>
              <w:t xml:space="preserve">Autism </w:t>
            </w:r>
            <w:r w:rsidR="00776BFC">
              <w:rPr>
                <w:rFonts w:ascii="Calibri" w:eastAsia="Calibri" w:hAnsi="Calibri" w:cs="Calibri"/>
                <w:sz w:val="24"/>
                <w:szCs w:val="24"/>
              </w:rPr>
              <w:t>A</w:t>
            </w:r>
            <w:r w:rsidR="00403D12" w:rsidRPr="00403D12">
              <w:rPr>
                <w:rFonts w:ascii="Calibri" w:eastAsia="Calibri" w:hAnsi="Calibri" w:cs="Calibri"/>
                <w:sz w:val="24"/>
                <w:szCs w:val="24"/>
              </w:rPr>
              <w:t>ffirming care</w:t>
            </w:r>
            <w:r w:rsidR="00812607">
              <w:rPr>
                <w:rFonts w:ascii="Calibri" w:eastAsia="Calibri" w:hAnsi="Calibri" w:cs="Calibri"/>
                <w:sz w:val="24"/>
                <w:szCs w:val="24"/>
              </w:rPr>
              <w:t>’</w:t>
            </w:r>
            <w:r w:rsidR="00403D12" w:rsidRPr="00403D12">
              <w:rPr>
                <w:rFonts w:ascii="Calibri" w:eastAsia="Calibri" w:hAnsi="Calibri" w:cs="Calibri"/>
                <w:sz w:val="24"/>
                <w:szCs w:val="24"/>
              </w:rPr>
              <w:t xml:space="preserve"> therefore captures the specific and limited focus on meeting the needs of Autistic individuals.</w:t>
            </w:r>
            <w:r w:rsidR="00821BF8">
              <w:rPr>
                <w:rFonts w:ascii="Calibri" w:eastAsia="Calibri" w:hAnsi="Calibri" w:cs="Calibri"/>
                <w:sz w:val="24"/>
                <w:szCs w:val="24"/>
              </w:rPr>
              <w:t xml:space="preserve"> It is not intended to exclude people who experience more than one type of neurodivergence (e.g.</w:t>
            </w:r>
            <w:r w:rsidR="005A75B9">
              <w:rPr>
                <w:rFonts w:ascii="Calibri" w:eastAsia="Calibri" w:hAnsi="Calibri" w:cs="Calibri"/>
                <w:sz w:val="24"/>
                <w:szCs w:val="24"/>
              </w:rPr>
              <w:t>,</w:t>
            </w:r>
            <w:r w:rsidR="00821BF8">
              <w:rPr>
                <w:rFonts w:ascii="Calibri" w:eastAsia="Calibri" w:hAnsi="Calibri" w:cs="Calibri"/>
                <w:sz w:val="24"/>
                <w:szCs w:val="24"/>
              </w:rPr>
              <w:t xml:space="preserve"> people who</w:t>
            </w:r>
            <w:r w:rsidRPr="00E058E4">
              <w:rPr>
                <w:rFonts w:ascii="Calibri" w:eastAsia="Calibri" w:hAnsi="Calibri" w:cs="Calibri"/>
                <w:sz w:val="24"/>
                <w:szCs w:val="24"/>
              </w:rPr>
              <w:t xml:space="preserve"> are </w:t>
            </w:r>
            <w:r w:rsidR="00821BF8">
              <w:rPr>
                <w:rFonts w:ascii="Calibri" w:eastAsia="Calibri" w:hAnsi="Calibri" w:cs="Calibri"/>
                <w:sz w:val="24"/>
                <w:szCs w:val="24"/>
              </w:rPr>
              <w:t xml:space="preserve">both Autistic and </w:t>
            </w:r>
            <w:r w:rsidR="2C6DA940" w:rsidRPr="15580D3E">
              <w:rPr>
                <w:rFonts w:ascii="Calibri" w:eastAsia="Calibri" w:hAnsi="Calibri" w:cs="Calibri"/>
                <w:sz w:val="24"/>
                <w:szCs w:val="24"/>
              </w:rPr>
              <w:t xml:space="preserve">have </w:t>
            </w:r>
            <w:r w:rsidR="00821BF8">
              <w:rPr>
                <w:rFonts w:ascii="Calibri" w:eastAsia="Calibri" w:hAnsi="Calibri" w:cs="Calibri"/>
                <w:sz w:val="24"/>
                <w:szCs w:val="24"/>
              </w:rPr>
              <w:t>ADHD). It is important to note that there is currently no</w:t>
            </w:r>
            <w:r w:rsidR="00A72480" w:rsidRPr="00E058E4">
              <w:rPr>
                <w:rFonts w:ascii="Calibri" w:eastAsia="Calibri" w:hAnsi="Calibri" w:cs="Calibri"/>
                <w:sz w:val="24"/>
                <w:szCs w:val="24"/>
              </w:rPr>
              <w:t xml:space="preserve"> clear set of </w:t>
            </w:r>
            <w:r w:rsidRPr="00E058E4">
              <w:rPr>
                <w:rFonts w:ascii="Calibri" w:eastAsia="Calibri" w:hAnsi="Calibri" w:cs="Calibri"/>
                <w:sz w:val="24"/>
                <w:szCs w:val="24"/>
              </w:rPr>
              <w:t xml:space="preserve">standards or consensus on workforce capabilities amongst health practitioners about what constitutes best practice in this type of care. </w:t>
            </w:r>
          </w:p>
          <w:p w14:paraId="75344CD1" w14:textId="0930A2B7" w:rsidR="009519DE" w:rsidRPr="00FF1DD0" w:rsidRDefault="00821BF8" w:rsidP="009519DE">
            <w:pPr>
              <w:spacing w:after="200" w:line="264" w:lineRule="auto"/>
              <w:rPr>
                <w:rFonts w:ascii="Calibri" w:eastAsia="Calibri" w:hAnsi="Calibri" w:cs="Calibri"/>
                <w:sz w:val="24"/>
                <w:szCs w:val="24"/>
              </w:rPr>
            </w:pPr>
            <w:r>
              <w:rPr>
                <w:rFonts w:ascii="Calibri" w:eastAsia="Calibri" w:hAnsi="Calibri" w:cs="Calibri"/>
                <w:sz w:val="24"/>
                <w:szCs w:val="24"/>
              </w:rPr>
              <w:t>Due to this wide variance in terms and how they are used, t</w:t>
            </w:r>
            <w:r w:rsidR="00804020" w:rsidRPr="00980535">
              <w:rPr>
                <w:rFonts w:ascii="Calibri" w:eastAsia="Calibri" w:hAnsi="Calibri" w:cs="Calibri"/>
                <w:sz w:val="24"/>
                <w:szCs w:val="24"/>
              </w:rPr>
              <w:t>he Autism Health Roadmap uses ‘</w:t>
            </w:r>
            <w:r w:rsidR="00804020">
              <w:rPr>
                <w:rFonts w:ascii="Calibri" w:eastAsia="Calibri" w:hAnsi="Calibri" w:cs="Calibri"/>
                <w:sz w:val="24"/>
                <w:szCs w:val="24"/>
              </w:rPr>
              <w:t>A</w:t>
            </w:r>
            <w:r w:rsidR="00804020" w:rsidRPr="00980535">
              <w:rPr>
                <w:rFonts w:ascii="Calibri" w:eastAsia="Calibri" w:hAnsi="Calibri" w:cs="Calibri"/>
                <w:sz w:val="24"/>
                <w:szCs w:val="24"/>
              </w:rPr>
              <w:t xml:space="preserve">utism </w:t>
            </w:r>
            <w:r w:rsidR="00804020">
              <w:rPr>
                <w:rFonts w:ascii="Calibri" w:eastAsia="Calibri" w:hAnsi="Calibri" w:cs="Calibri"/>
                <w:sz w:val="24"/>
                <w:szCs w:val="24"/>
              </w:rPr>
              <w:t>A</w:t>
            </w:r>
            <w:r w:rsidR="00804020" w:rsidRPr="00980535">
              <w:rPr>
                <w:rFonts w:ascii="Calibri" w:eastAsia="Calibri" w:hAnsi="Calibri" w:cs="Calibri"/>
                <w:sz w:val="24"/>
                <w:szCs w:val="24"/>
              </w:rPr>
              <w:t>ffirming</w:t>
            </w:r>
            <w:r w:rsidR="00804020">
              <w:rPr>
                <w:rFonts w:ascii="Calibri" w:eastAsia="Calibri" w:hAnsi="Calibri" w:cs="Calibri"/>
                <w:sz w:val="24"/>
                <w:szCs w:val="24"/>
              </w:rPr>
              <w:t xml:space="preserve"> </w:t>
            </w:r>
            <w:r w:rsidR="00776BFC">
              <w:rPr>
                <w:rFonts w:ascii="Calibri" w:eastAsia="Calibri" w:hAnsi="Calibri" w:cs="Calibri"/>
                <w:sz w:val="24"/>
                <w:szCs w:val="24"/>
              </w:rPr>
              <w:t>c</w:t>
            </w:r>
            <w:r w:rsidR="00804020">
              <w:rPr>
                <w:rFonts w:ascii="Calibri" w:eastAsia="Calibri" w:hAnsi="Calibri" w:cs="Calibri"/>
                <w:sz w:val="24"/>
                <w:szCs w:val="24"/>
              </w:rPr>
              <w:t>are</w:t>
            </w:r>
            <w:r w:rsidR="00804020" w:rsidRPr="00980535">
              <w:rPr>
                <w:rFonts w:ascii="Calibri" w:eastAsia="Calibri" w:hAnsi="Calibri" w:cs="Calibri"/>
                <w:sz w:val="24"/>
                <w:szCs w:val="24"/>
              </w:rPr>
              <w:t>’ to mean specialised care and practice for Autistic people.</w:t>
            </w:r>
            <w:r w:rsidR="00804020">
              <w:rPr>
                <w:rFonts w:ascii="Calibri" w:eastAsia="Calibri" w:hAnsi="Calibri" w:cs="Calibri"/>
                <w:sz w:val="24"/>
                <w:szCs w:val="24"/>
              </w:rPr>
              <w:t xml:space="preserve"> </w:t>
            </w:r>
            <w:r w:rsidR="00B22067" w:rsidRPr="00980535">
              <w:rPr>
                <w:rFonts w:ascii="Calibri" w:eastAsia="Calibri" w:hAnsi="Calibri" w:cs="Calibri"/>
                <w:sz w:val="24"/>
                <w:szCs w:val="24"/>
              </w:rPr>
              <w:t>The outcomes and actions described in this</w:t>
            </w:r>
            <w:r w:rsidR="00B22067" w:rsidRPr="000A6710">
              <w:rPr>
                <w:rFonts w:ascii="Calibri" w:eastAsia="Calibri" w:hAnsi="Calibri" w:cs="Calibri"/>
                <w:sz w:val="24"/>
                <w:szCs w:val="24"/>
              </w:rPr>
              <w:t xml:space="preserve"> Roadmap</w:t>
            </w:r>
            <w:r w:rsidR="00B22067" w:rsidRPr="00980535">
              <w:rPr>
                <w:rFonts w:ascii="Calibri" w:eastAsia="Calibri" w:hAnsi="Calibri" w:cs="Calibri"/>
                <w:sz w:val="24"/>
                <w:szCs w:val="24"/>
              </w:rPr>
              <w:t xml:space="preserve"> propose specific steps intended to help </w:t>
            </w:r>
            <w:r w:rsidR="000F2C01">
              <w:rPr>
                <w:rFonts w:ascii="Calibri" w:eastAsia="Calibri" w:hAnsi="Calibri" w:cs="Calibri"/>
                <w:sz w:val="24"/>
                <w:szCs w:val="24"/>
              </w:rPr>
              <w:t>establish</w:t>
            </w:r>
            <w:r w:rsidR="00B22067" w:rsidRPr="00980535">
              <w:rPr>
                <w:rFonts w:ascii="Calibri" w:eastAsia="Calibri" w:hAnsi="Calibri" w:cs="Calibri"/>
                <w:sz w:val="24"/>
                <w:szCs w:val="24"/>
              </w:rPr>
              <w:t xml:space="preserve"> a consensus about these skills and capabilities</w:t>
            </w:r>
            <w:r w:rsidR="00DB67A0">
              <w:rPr>
                <w:rFonts w:ascii="Calibri" w:eastAsia="Calibri" w:hAnsi="Calibri" w:cs="Calibri"/>
                <w:sz w:val="24"/>
                <w:szCs w:val="24"/>
              </w:rPr>
              <w:t xml:space="preserve">. Reaching consensus on what Autism Affirming </w:t>
            </w:r>
            <w:r w:rsidR="00776BFC">
              <w:rPr>
                <w:rFonts w:ascii="Calibri" w:eastAsia="Calibri" w:hAnsi="Calibri" w:cs="Calibri"/>
                <w:sz w:val="24"/>
                <w:szCs w:val="24"/>
              </w:rPr>
              <w:t>c</w:t>
            </w:r>
            <w:r w:rsidR="00DB67A0">
              <w:rPr>
                <w:rFonts w:ascii="Calibri" w:eastAsia="Calibri" w:hAnsi="Calibri" w:cs="Calibri"/>
                <w:sz w:val="24"/>
                <w:szCs w:val="24"/>
              </w:rPr>
              <w:t xml:space="preserve">are is and how it should be practised will </w:t>
            </w:r>
            <w:r w:rsidR="007F0939">
              <w:rPr>
                <w:rFonts w:ascii="Calibri" w:eastAsia="Calibri" w:hAnsi="Calibri" w:cs="Calibri"/>
                <w:sz w:val="24"/>
                <w:szCs w:val="24"/>
              </w:rPr>
              <w:t xml:space="preserve">involve considering </w:t>
            </w:r>
            <w:r w:rsidR="00804020">
              <w:rPr>
                <w:rFonts w:ascii="Calibri" w:eastAsia="Calibri" w:hAnsi="Calibri" w:cs="Calibri"/>
                <w:sz w:val="24"/>
                <w:szCs w:val="24"/>
              </w:rPr>
              <w:t>the intersections with and people’s understanding of</w:t>
            </w:r>
            <w:r w:rsidR="007F0939">
              <w:rPr>
                <w:rFonts w:ascii="Calibri" w:eastAsia="Calibri" w:hAnsi="Calibri" w:cs="Calibri"/>
                <w:sz w:val="24"/>
                <w:szCs w:val="24"/>
              </w:rPr>
              <w:t xml:space="preserve"> </w:t>
            </w:r>
            <w:r w:rsidR="00144FC3">
              <w:rPr>
                <w:rFonts w:ascii="Calibri" w:eastAsia="Calibri" w:hAnsi="Calibri" w:cs="Calibri"/>
                <w:sz w:val="24"/>
                <w:szCs w:val="24"/>
              </w:rPr>
              <w:t>other forms of practice such as</w:t>
            </w:r>
            <w:r w:rsidR="00B22067" w:rsidRPr="00980535">
              <w:rPr>
                <w:rFonts w:ascii="Calibri" w:eastAsia="Calibri" w:hAnsi="Calibri" w:cs="Calibri"/>
                <w:sz w:val="24"/>
                <w:szCs w:val="24"/>
              </w:rPr>
              <w:t xml:space="preserve"> neurodiversity affirming care and trauma informed care. </w:t>
            </w:r>
          </w:p>
        </w:tc>
      </w:tr>
    </w:tbl>
    <w:p w14:paraId="72A4420A" w14:textId="77777777" w:rsidR="00774389" w:rsidRDefault="00774389" w:rsidP="007E61B7">
      <w:pPr>
        <w:pStyle w:val="Heading1"/>
      </w:pPr>
    </w:p>
    <w:p w14:paraId="1BEB9944" w14:textId="77777777" w:rsidR="00774389" w:rsidRDefault="00774389">
      <w:pPr>
        <w:spacing w:before="0"/>
        <w:rPr>
          <w:rFonts w:ascii="Arial" w:eastAsia="Times New Roman" w:hAnsi="Arial" w:cs="Arial"/>
          <w:b/>
          <w:bCs/>
          <w:color w:val="003D69"/>
          <w:kern w:val="28"/>
          <w:sz w:val="36"/>
          <w:szCs w:val="36"/>
        </w:rPr>
      </w:pPr>
      <w:r>
        <w:br w:type="page"/>
      </w:r>
    </w:p>
    <w:p w14:paraId="554553A4" w14:textId="76F32E6B" w:rsidR="007E61B7" w:rsidRDefault="79E2C6B9" w:rsidP="007E61B7">
      <w:pPr>
        <w:pStyle w:val="Heading1"/>
      </w:pPr>
      <w:bookmarkStart w:id="82" w:name="_Toc170737983"/>
      <w:r>
        <w:lastRenderedPageBreak/>
        <w:t>Guiding Principles</w:t>
      </w:r>
      <w:r w:rsidR="6F64E3D3">
        <w:t xml:space="preserve"> of </w:t>
      </w:r>
      <w:r w:rsidR="004E79E3">
        <w:t>t</w:t>
      </w:r>
      <w:r w:rsidR="6F64E3D3">
        <w:t xml:space="preserve">he </w:t>
      </w:r>
      <w:r w:rsidR="007053DD">
        <w:t xml:space="preserve">Autism </w:t>
      </w:r>
      <w:r w:rsidR="002E6868">
        <w:t xml:space="preserve">Health </w:t>
      </w:r>
      <w:r w:rsidR="6F64E3D3">
        <w:t>Roadmap</w:t>
      </w:r>
      <w:bookmarkEnd w:id="80"/>
      <w:bookmarkEnd w:id="81"/>
      <w:bookmarkEnd w:id="82"/>
      <w:r w:rsidR="6F64E3D3">
        <w:t xml:space="preserve"> </w:t>
      </w:r>
    </w:p>
    <w:p w14:paraId="40CD9805" w14:textId="08D6D6EE" w:rsidR="002F5A49" w:rsidRDefault="002F5A49" w:rsidP="007E61B7">
      <w:pPr>
        <w:rPr>
          <w:rStyle w:val="cf01"/>
          <w:rFonts w:asciiTheme="minorHAnsi" w:hAnsiTheme="minorHAnsi" w:cstheme="minorHAnsi"/>
          <w:sz w:val="24"/>
          <w:szCs w:val="24"/>
        </w:rPr>
      </w:pPr>
      <w:r w:rsidRPr="009A0B6E">
        <w:rPr>
          <w:rStyle w:val="cf01"/>
          <w:rFonts w:asciiTheme="minorHAnsi" w:hAnsiTheme="minorHAnsi" w:cstheme="minorHAnsi"/>
          <w:sz w:val="24"/>
          <w:szCs w:val="24"/>
        </w:rPr>
        <w:t xml:space="preserve">There are overarching principles that guide </w:t>
      </w:r>
      <w:r w:rsidR="00023763">
        <w:rPr>
          <w:rStyle w:val="cf01"/>
          <w:rFonts w:asciiTheme="minorHAnsi" w:hAnsiTheme="minorHAnsi" w:cstheme="minorHAnsi"/>
          <w:sz w:val="24"/>
          <w:szCs w:val="24"/>
        </w:rPr>
        <w:t xml:space="preserve">all </w:t>
      </w:r>
      <w:r w:rsidR="009A0B6E">
        <w:rPr>
          <w:rStyle w:val="cf01"/>
          <w:rFonts w:asciiTheme="minorHAnsi" w:hAnsiTheme="minorHAnsi" w:cstheme="minorHAnsi"/>
          <w:sz w:val="24"/>
          <w:szCs w:val="24"/>
        </w:rPr>
        <w:t>aspects</w:t>
      </w:r>
      <w:r>
        <w:rPr>
          <w:rStyle w:val="cf01"/>
          <w:rFonts w:asciiTheme="minorHAnsi" w:hAnsiTheme="minorHAnsi" w:cstheme="minorHAnsi"/>
          <w:sz w:val="24"/>
          <w:szCs w:val="24"/>
        </w:rPr>
        <w:t xml:space="preserve"> of the </w:t>
      </w:r>
      <w:r w:rsidR="005674BE">
        <w:rPr>
          <w:rStyle w:val="cf01"/>
          <w:rFonts w:asciiTheme="minorHAnsi" w:hAnsiTheme="minorHAnsi" w:cstheme="minorHAnsi"/>
          <w:sz w:val="24"/>
          <w:szCs w:val="24"/>
        </w:rPr>
        <w:t>Autism</w:t>
      </w:r>
      <w:r w:rsidR="009A0B6E">
        <w:rPr>
          <w:rStyle w:val="cf01"/>
          <w:rFonts w:asciiTheme="minorHAnsi" w:hAnsiTheme="minorHAnsi" w:cstheme="minorHAnsi"/>
          <w:sz w:val="24"/>
          <w:szCs w:val="24"/>
        </w:rPr>
        <w:t xml:space="preserve"> Health Roadmap</w:t>
      </w:r>
      <w:r w:rsidR="00736E2D">
        <w:rPr>
          <w:rStyle w:val="cf01"/>
          <w:rFonts w:asciiTheme="minorHAnsi" w:hAnsiTheme="minorHAnsi" w:cstheme="minorHAnsi"/>
          <w:sz w:val="24"/>
          <w:szCs w:val="24"/>
        </w:rPr>
        <w:t>, referred to as Guiding Principles</w:t>
      </w:r>
      <w:r w:rsidRPr="009A0B6E">
        <w:rPr>
          <w:rStyle w:val="cf01"/>
          <w:rFonts w:asciiTheme="minorHAnsi" w:hAnsiTheme="minorHAnsi" w:cstheme="minorHAnsi"/>
          <w:sz w:val="24"/>
          <w:szCs w:val="24"/>
        </w:rPr>
        <w:t>.</w:t>
      </w:r>
      <w:r w:rsidR="005674BE">
        <w:rPr>
          <w:rStyle w:val="cf01"/>
          <w:rFonts w:asciiTheme="minorHAnsi" w:hAnsiTheme="minorHAnsi" w:cstheme="minorHAnsi"/>
          <w:sz w:val="24"/>
          <w:szCs w:val="24"/>
        </w:rPr>
        <w:t xml:space="preserve"> The intent is that these principles are inherent to everything expressed in the Autism Health Roadmap.</w:t>
      </w:r>
    </w:p>
    <w:p w14:paraId="5FA6ACB1" w14:textId="234E6327" w:rsidR="007E61B7" w:rsidRPr="005674BE" w:rsidRDefault="007E61B7" w:rsidP="007E61B7">
      <w:pPr>
        <w:rPr>
          <w:rFonts w:cstheme="minorHAnsi"/>
        </w:rPr>
      </w:pPr>
      <w:r>
        <w:rPr>
          <w:rStyle w:val="cf01"/>
          <w:rFonts w:asciiTheme="minorHAnsi" w:hAnsiTheme="minorHAnsi" w:cstheme="minorHAnsi"/>
          <w:sz w:val="24"/>
          <w:szCs w:val="24"/>
        </w:rPr>
        <w:t xml:space="preserve">The Guiding Principles </w:t>
      </w:r>
      <w:r w:rsidR="005674BE">
        <w:rPr>
          <w:rStyle w:val="cf01"/>
          <w:rFonts w:asciiTheme="minorHAnsi" w:hAnsiTheme="minorHAnsi" w:cstheme="minorHAnsi"/>
          <w:sz w:val="24"/>
          <w:szCs w:val="24"/>
        </w:rPr>
        <w:t>were</w:t>
      </w:r>
      <w:r w:rsidR="002340A1">
        <w:rPr>
          <w:rStyle w:val="cf01"/>
          <w:rFonts w:asciiTheme="minorHAnsi" w:hAnsiTheme="minorHAnsi" w:cstheme="minorHAnsi"/>
          <w:sz w:val="24"/>
          <w:szCs w:val="24"/>
        </w:rPr>
        <w:t xml:space="preserve"> </w:t>
      </w:r>
      <w:r w:rsidR="002340A1">
        <w:t xml:space="preserve">developed in close consultation with the Working Group, which included </w:t>
      </w:r>
      <w:r w:rsidR="00A02E91">
        <w:t>Autistic people</w:t>
      </w:r>
      <w:r w:rsidR="00D22761">
        <w:t>,</w:t>
      </w:r>
      <w:r w:rsidR="00803B2B">
        <w:t xml:space="preserve"> their families and carers</w:t>
      </w:r>
      <w:r w:rsidR="00A02E91">
        <w:t xml:space="preserve">, members of </w:t>
      </w:r>
      <w:r w:rsidR="002C5CB8">
        <w:t>A</w:t>
      </w:r>
      <w:r w:rsidR="00A02E91">
        <w:t>utistic organisations, health practitioners, researchers</w:t>
      </w:r>
      <w:r w:rsidR="00B94C8E">
        <w:t>,</w:t>
      </w:r>
      <w:r w:rsidR="00A02E91">
        <w:t xml:space="preserve"> and other sector stakeholders.</w:t>
      </w:r>
    </w:p>
    <w:p w14:paraId="68CA8C03" w14:textId="77777777" w:rsidR="00BD3589" w:rsidRDefault="00BD3589" w:rsidP="005674BE">
      <w:pPr>
        <w:pStyle w:val="Heading2"/>
        <w:rPr>
          <w:rStyle w:val="cf01"/>
          <w:rFonts w:asciiTheme="majorHAnsi" w:hAnsiTheme="majorHAnsi" w:cstheme="majorBidi"/>
          <w:sz w:val="26"/>
          <w:szCs w:val="26"/>
        </w:rPr>
      </w:pPr>
      <w:bookmarkStart w:id="83" w:name="_Toc170737984"/>
      <w:bookmarkStart w:id="84" w:name="_Toc167729230"/>
      <w:bookmarkStart w:id="85" w:name="_Toc167730933"/>
      <w:bookmarkStart w:id="86" w:name="_Toc167731057"/>
      <w:r w:rsidRPr="00BD3589">
        <w:rPr>
          <w:rStyle w:val="cf01"/>
          <w:rFonts w:asciiTheme="majorHAnsi" w:hAnsiTheme="majorHAnsi" w:cstheme="majorBidi"/>
          <w:sz w:val="26"/>
          <w:szCs w:val="26"/>
        </w:rPr>
        <w:t xml:space="preserve">Understand and promote the individualised and intersecting needs of Autistic individuals in health and mental health </w:t>
      </w:r>
      <w:proofErr w:type="gramStart"/>
      <w:r w:rsidRPr="00BD3589">
        <w:rPr>
          <w:rStyle w:val="cf01"/>
          <w:rFonts w:asciiTheme="majorHAnsi" w:hAnsiTheme="majorHAnsi" w:cstheme="majorBidi"/>
          <w:sz w:val="26"/>
          <w:szCs w:val="26"/>
        </w:rPr>
        <w:t>services</w:t>
      </w:r>
      <w:bookmarkEnd w:id="83"/>
      <w:proofErr w:type="gramEnd"/>
    </w:p>
    <w:bookmarkEnd w:id="84"/>
    <w:bookmarkEnd w:id="85"/>
    <w:bookmarkEnd w:id="86"/>
    <w:p w14:paraId="644131E7" w14:textId="063B63ED" w:rsidR="00191DF3" w:rsidRPr="00776608" w:rsidRDefault="00BC1ACF" w:rsidP="00BC1ACF">
      <w:pPr>
        <w:spacing w:before="0"/>
        <w:rPr>
          <w:rStyle w:val="cf01"/>
          <w:rFonts w:ascii="Calibri" w:hAnsi="Calibri" w:cs="Calibri"/>
          <w:sz w:val="24"/>
          <w:szCs w:val="24"/>
        </w:rPr>
      </w:pPr>
      <w:r w:rsidRPr="00776608">
        <w:rPr>
          <w:rStyle w:val="cf01"/>
          <w:rFonts w:ascii="Calibri" w:hAnsi="Calibri" w:cs="Calibri"/>
          <w:sz w:val="24"/>
          <w:szCs w:val="24"/>
        </w:rPr>
        <w:t>Aspects of a person’s identity can overlap to create unique experiences of discrimination, disadvantage, and inequality. For one person,</w:t>
      </w:r>
      <w:r w:rsidRPr="00776608" w:rsidDel="001F416F">
        <w:rPr>
          <w:rStyle w:val="cf01"/>
          <w:rFonts w:ascii="Calibri" w:hAnsi="Calibri" w:cs="Calibri"/>
          <w:sz w:val="24"/>
          <w:szCs w:val="24"/>
        </w:rPr>
        <w:t xml:space="preserve"> </w:t>
      </w:r>
      <w:r w:rsidR="001F416F">
        <w:rPr>
          <w:rStyle w:val="cf01"/>
          <w:rFonts w:ascii="Calibri" w:hAnsi="Calibri" w:cs="Calibri"/>
          <w:sz w:val="24"/>
          <w:szCs w:val="24"/>
        </w:rPr>
        <w:t>a</w:t>
      </w:r>
      <w:r w:rsidR="001F416F" w:rsidRPr="00776608">
        <w:rPr>
          <w:rStyle w:val="cf01"/>
          <w:rFonts w:ascii="Calibri" w:hAnsi="Calibri" w:cs="Calibri"/>
          <w:sz w:val="24"/>
          <w:szCs w:val="24"/>
        </w:rPr>
        <w:t>utism</w:t>
      </w:r>
      <w:r w:rsidRPr="00776608">
        <w:rPr>
          <w:rStyle w:val="cf01"/>
          <w:rFonts w:ascii="Calibri" w:hAnsi="Calibri" w:cs="Calibri"/>
          <w:sz w:val="24"/>
          <w:szCs w:val="24"/>
        </w:rPr>
        <w:t xml:space="preserve"> could be one facet of an intersectional experience with a variety of other aspects of their identity that might also lend to further discrimination or complexity. For example, an Autistic person who may also be gender diverse, or a person of colour, a victim of gender-based violence or have a co-</w:t>
      </w:r>
      <w:r w:rsidR="00293A4A">
        <w:rPr>
          <w:rStyle w:val="cf01"/>
          <w:rFonts w:ascii="Calibri" w:hAnsi="Calibri" w:cs="Calibri"/>
          <w:sz w:val="24"/>
          <w:szCs w:val="24"/>
        </w:rPr>
        <w:t>existing</w:t>
      </w:r>
      <w:r w:rsidRPr="00776608">
        <w:rPr>
          <w:rStyle w:val="cf01"/>
          <w:rFonts w:ascii="Calibri" w:hAnsi="Calibri" w:cs="Calibri"/>
          <w:sz w:val="24"/>
          <w:szCs w:val="24"/>
        </w:rPr>
        <w:t xml:space="preserve"> physical disability, will likely experience compounded disadvantage. The </w:t>
      </w:r>
      <w:r w:rsidR="008751A3">
        <w:rPr>
          <w:rStyle w:val="cf01"/>
          <w:rFonts w:ascii="Calibri" w:hAnsi="Calibri" w:cs="Calibri"/>
          <w:sz w:val="24"/>
          <w:szCs w:val="24"/>
        </w:rPr>
        <w:t>Aut</w:t>
      </w:r>
      <w:r w:rsidR="00623D9F">
        <w:rPr>
          <w:rStyle w:val="cf01"/>
          <w:rFonts w:ascii="Calibri" w:hAnsi="Calibri" w:cs="Calibri"/>
          <w:sz w:val="24"/>
          <w:szCs w:val="24"/>
        </w:rPr>
        <w:t>istic</w:t>
      </w:r>
      <w:r w:rsidRPr="00776608">
        <w:rPr>
          <w:rStyle w:val="cf01"/>
          <w:rFonts w:ascii="Calibri" w:hAnsi="Calibri" w:cs="Calibri"/>
          <w:sz w:val="24"/>
          <w:szCs w:val="24"/>
        </w:rPr>
        <w:t xml:space="preserve"> person's interactions with the world will need to be relational and intersectional rather than compartmentalised or siloed transactions on isolated aspects of their identity. </w:t>
      </w:r>
    </w:p>
    <w:p w14:paraId="20EBD261" w14:textId="4DEAB740" w:rsidR="00BC1ACF" w:rsidRPr="00776608" w:rsidRDefault="186D5F7F" w:rsidP="00BC1ACF">
      <w:pPr>
        <w:spacing w:before="0"/>
        <w:rPr>
          <w:rFonts w:ascii="Calibri" w:hAnsi="Calibri" w:cs="Calibri"/>
        </w:rPr>
      </w:pPr>
      <w:r w:rsidRPr="23564EE5">
        <w:rPr>
          <w:rStyle w:val="cf01"/>
          <w:rFonts w:ascii="Calibri" w:hAnsi="Calibri" w:cs="Calibri"/>
          <w:sz w:val="24"/>
          <w:szCs w:val="24"/>
        </w:rPr>
        <w:t>Because of this,</w:t>
      </w:r>
      <w:r w:rsidR="0AF4EC1B" w:rsidRPr="23564EE5">
        <w:rPr>
          <w:rStyle w:val="cf01"/>
          <w:rFonts w:ascii="Calibri" w:hAnsi="Calibri" w:cs="Calibri"/>
          <w:sz w:val="24"/>
          <w:szCs w:val="24"/>
        </w:rPr>
        <w:t xml:space="preserve"> every aspect of improving the health and mental health of Autistic people needs to be founded </w:t>
      </w:r>
      <w:r w:rsidR="00E32DAF">
        <w:rPr>
          <w:rStyle w:val="cf01"/>
          <w:rFonts w:ascii="Calibri" w:hAnsi="Calibri" w:cs="Calibri"/>
          <w:sz w:val="24"/>
          <w:szCs w:val="24"/>
        </w:rPr>
        <w:t>with</w:t>
      </w:r>
      <w:r w:rsidR="0AF4EC1B" w:rsidRPr="23564EE5">
        <w:rPr>
          <w:rStyle w:val="cf01"/>
          <w:rFonts w:ascii="Calibri" w:hAnsi="Calibri" w:cs="Calibri"/>
          <w:sz w:val="24"/>
          <w:szCs w:val="24"/>
        </w:rPr>
        <w:t xml:space="preserve">in this recognition. All priorities put forward </w:t>
      </w:r>
      <w:r w:rsidR="00E32DAF">
        <w:rPr>
          <w:rStyle w:val="cf01"/>
          <w:rFonts w:ascii="Calibri" w:hAnsi="Calibri" w:cs="Calibri"/>
          <w:sz w:val="24"/>
          <w:szCs w:val="24"/>
        </w:rPr>
        <w:t>with</w:t>
      </w:r>
      <w:r w:rsidR="0AF4EC1B" w:rsidRPr="23564EE5">
        <w:rPr>
          <w:rStyle w:val="cf01"/>
          <w:rFonts w:ascii="Calibri" w:hAnsi="Calibri" w:cs="Calibri"/>
          <w:sz w:val="24"/>
          <w:szCs w:val="24"/>
        </w:rPr>
        <w:t>in th</w:t>
      </w:r>
      <w:r w:rsidR="000A6710">
        <w:rPr>
          <w:rStyle w:val="cf01"/>
          <w:rFonts w:ascii="Calibri" w:hAnsi="Calibri" w:cs="Calibri"/>
          <w:sz w:val="24"/>
          <w:szCs w:val="24"/>
        </w:rPr>
        <w:t xml:space="preserve">e Autism Health </w:t>
      </w:r>
      <w:r w:rsidR="71C1CC1D" w:rsidRPr="000A6710">
        <w:rPr>
          <w:rStyle w:val="cf01"/>
          <w:rFonts w:ascii="Calibri" w:hAnsi="Calibri" w:cs="Calibri"/>
          <w:sz w:val="24"/>
          <w:szCs w:val="24"/>
        </w:rPr>
        <w:t>Roadmap</w:t>
      </w:r>
      <w:r w:rsidR="000A6710">
        <w:rPr>
          <w:rStyle w:val="cf01"/>
          <w:rFonts w:ascii="Calibri" w:hAnsi="Calibri" w:cs="Calibri"/>
          <w:sz w:val="24"/>
          <w:szCs w:val="24"/>
        </w:rPr>
        <w:t xml:space="preserve"> </w:t>
      </w:r>
      <w:r w:rsidR="0AF4EC1B" w:rsidRPr="23564EE5">
        <w:rPr>
          <w:rStyle w:val="cf01"/>
          <w:rFonts w:ascii="Calibri" w:hAnsi="Calibri" w:cs="Calibri"/>
          <w:sz w:val="24"/>
          <w:szCs w:val="24"/>
        </w:rPr>
        <w:t xml:space="preserve">recognise that </w:t>
      </w:r>
      <w:r w:rsidR="007723DC">
        <w:rPr>
          <w:rStyle w:val="cf01"/>
          <w:rFonts w:ascii="Calibri" w:hAnsi="Calibri" w:cs="Calibri"/>
          <w:sz w:val="24"/>
          <w:szCs w:val="24"/>
        </w:rPr>
        <w:t>there</w:t>
      </w:r>
      <w:r w:rsidR="0AF4EC1B" w:rsidRPr="23564EE5">
        <w:rPr>
          <w:rStyle w:val="cf01"/>
          <w:rFonts w:ascii="Calibri" w:hAnsi="Calibri" w:cs="Calibri"/>
          <w:sz w:val="24"/>
          <w:szCs w:val="24"/>
        </w:rPr>
        <w:t xml:space="preserve"> </w:t>
      </w:r>
      <w:r w:rsidR="00960203">
        <w:rPr>
          <w:rStyle w:val="cf01"/>
          <w:rFonts w:ascii="Calibri" w:hAnsi="Calibri" w:cs="Calibri"/>
          <w:sz w:val="24"/>
          <w:szCs w:val="24"/>
        </w:rPr>
        <w:t xml:space="preserve">is </w:t>
      </w:r>
      <w:r w:rsidR="007723DC">
        <w:rPr>
          <w:rStyle w:val="cf01"/>
          <w:rFonts w:ascii="Calibri" w:hAnsi="Calibri" w:cs="Calibri"/>
          <w:sz w:val="24"/>
          <w:szCs w:val="24"/>
        </w:rPr>
        <w:t>no</w:t>
      </w:r>
      <w:r w:rsidR="00960203" w:rsidRPr="23564EE5">
        <w:rPr>
          <w:rStyle w:val="cf01"/>
          <w:rFonts w:ascii="Calibri" w:hAnsi="Calibri" w:cs="Calibri"/>
          <w:sz w:val="24"/>
          <w:szCs w:val="24"/>
        </w:rPr>
        <w:t xml:space="preserve"> </w:t>
      </w:r>
      <w:r w:rsidR="0AF4EC1B" w:rsidRPr="23564EE5">
        <w:rPr>
          <w:rStyle w:val="cf01"/>
          <w:rFonts w:ascii="Calibri" w:hAnsi="Calibri" w:cs="Calibri"/>
          <w:sz w:val="24"/>
          <w:szCs w:val="24"/>
        </w:rPr>
        <w:t xml:space="preserve">one size fits all approach that will work. </w:t>
      </w:r>
      <w:r w:rsidR="1CC43538" w:rsidRPr="69014201">
        <w:rPr>
          <w:rStyle w:val="cf01"/>
          <w:rFonts w:ascii="Calibri" w:hAnsi="Calibri" w:cs="Calibri"/>
          <w:sz w:val="24"/>
          <w:szCs w:val="24"/>
        </w:rPr>
        <w:t xml:space="preserve">Rather, people’s experiences of health and mental health services are influenced by their intersectional identities. </w:t>
      </w:r>
      <w:r w:rsidR="00A06A70">
        <w:rPr>
          <w:rStyle w:val="cf01"/>
          <w:rFonts w:ascii="Calibri" w:hAnsi="Calibri" w:cs="Calibri"/>
          <w:sz w:val="24"/>
          <w:szCs w:val="24"/>
        </w:rPr>
        <w:t xml:space="preserve">As </w:t>
      </w:r>
      <w:r w:rsidR="007A7B8F">
        <w:rPr>
          <w:rStyle w:val="cf01"/>
          <w:rFonts w:ascii="Calibri" w:hAnsi="Calibri" w:cs="Calibri"/>
          <w:sz w:val="24"/>
          <w:szCs w:val="24"/>
        </w:rPr>
        <w:t>articulated throughout the Autism Health Roadmap,</w:t>
      </w:r>
      <w:r w:rsidR="00A06A70">
        <w:rPr>
          <w:rStyle w:val="cf01"/>
          <w:rFonts w:ascii="Calibri" w:hAnsi="Calibri" w:cs="Calibri"/>
          <w:sz w:val="24"/>
          <w:szCs w:val="24"/>
        </w:rPr>
        <w:t xml:space="preserve"> </w:t>
      </w:r>
      <w:r w:rsidR="00414B5C">
        <w:rPr>
          <w:rStyle w:val="cf01"/>
          <w:rFonts w:ascii="Calibri" w:hAnsi="Calibri" w:cs="Calibri"/>
          <w:sz w:val="24"/>
          <w:szCs w:val="24"/>
        </w:rPr>
        <w:t xml:space="preserve">health and mental health services should </w:t>
      </w:r>
      <w:r w:rsidR="00777B1D">
        <w:rPr>
          <w:rStyle w:val="cf01"/>
          <w:rFonts w:ascii="Calibri" w:hAnsi="Calibri" w:cs="Calibri"/>
          <w:sz w:val="24"/>
          <w:szCs w:val="24"/>
        </w:rPr>
        <w:t>make efforts to consider these experiences when providing services.</w:t>
      </w:r>
      <w:r w:rsidR="1CC43538" w:rsidRPr="69014201">
        <w:rPr>
          <w:rStyle w:val="cf01"/>
          <w:rFonts w:ascii="Calibri" w:hAnsi="Calibri" w:cs="Calibri"/>
          <w:sz w:val="24"/>
          <w:szCs w:val="24"/>
        </w:rPr>
        <w:t xml:space="preserve">  </w:t>
      </w:r>
      <w:r w:rsidR="0AF4EC1B" w:rsidRPr="5411FD2A">
        <w:rPr>
          <w:rStyle w:val="cf01"/>
          <w:rFonts w:ascii="Calibri" w:hAnsi="Calibri" w:cs="Calibri"/>
          <w:sz w:val="24"/>
          <w:szCs w:val="24"/>
        </w:rPr>
        <w:t xml:space="preserve"> </w:t>
      </w:r>
    </w:p>
    <w:p w14:paraId="76EF7F05" w14:textId="44CFFACC" w:rsidR="00291E32" w:rsidRPr="00603A63" w:rsidRDefault="0037613F" w:rsidP="00603A63">
      <w:pPr>
        <w:pStyle w:val="Heading2"/>
        <w:rPr>
          <w:rStyle w:val="Heading2Char"/>
          <w:b/>
        </w:rPr>
      </w:pPr>
      <w:bookmarkStart w:id="87" w:name="_Toc170737985"/>
      <w:bookmarkStart w:id="88" w:name="_Toc165976386"/>
      <w:bookmarkStart w:id="89" w:name="_Toc167729231"/>
      <w:bookmarkStart w:id="90" w:name="_Toc167730934"/>
      <w:bookmarkStart w:id="91" w:name="_Toc167731058"/>
      <w:r w:rsidRPr="00603A63">
        <w:rPr>
          <w:rStyle w:val="Heading2Char"/>
          <w:b/>
        </w:rPr>
        <w:t xml:space="preserve">Recognise mental health </w:t>
      </w:r>
      <w:r w:rsidR="002410C9" w:rsidRPr="00603A63">
        <w:rPr>
          <w:rStyle w:val="Heading2Char"/>
          <w:b/>
        </w:rPr>
        <w:t xml:space="preserve">and suicide prevention </w:t>
      </w:r>
      <w:r w:rsidRPr="00603A63">
        <w:rPr>
          <w:rStyle w:val="Heading2Char"/>
          <w:b/>
        </w:rPr>
        <w:t xml:space="preserve">as integral to </w:t>
      </w:r>
      <w:r w:rsidR="00C4368C" w:rsidRPr="00603A63">
        <w:rPr>
          <w:rStyle w:val="Heading2Char"/>
          <w:b/>
        </w:rPr>
        <w:t>good</w:t>
      </w:r>
      <w:r w:rsidRPr="00603A63">
        <w:rPr>
          <w:rStyle w:val="Heading2Char"/>
          <w:b/>
        </w:rPr>
        <w:t xml:space="preserve"> </w:t>
      </w:r>
      <w:proofErr w:type="gramStart"/>
      <w:r w:rsidRPr="00603A63">
        <w:rPr>
          <w:rStyle w:val="Heading2Char"/>
          <w:b/>
        </w:rPr>
        <w:t>health</w:t>
      </w:r>
      <w:bookmarkEnd w:id="87"/>
      <w:proofErr w:type="gramEnd"/>
      <w:r w:rsidRPr="00603A63" w:rsidDel="0037613F">
        <w:rPr>
          <w:rStyle w:val="Heading2Char"/>
          <w:b/>
        </w:rPr>
        <w:t xml:space="preserve"> </w:t>
      </w:r>
      <w:bookmarkEnd w:id="88"/>
      <w:bookmarkEnd w:id="89"/>
      <w:bookmarkEnd w:id="90"/>
      <w:bookmarkEnd w:id="91"/>
    </w:p>
    <w:p w14:paraId="783F18CC" w14:textId="6B16FA68" w:rsidR="009F747B" w:rsidRDefault="00677BBC" w:rsidP="007E61B7">
      <w:r>
        <w:t>M</w:t>
      </w:r>
      <w:r w:rsidR="006B3955" w:rsidRPr="006B3955">
        <w:t xml:space="preserve">ental health is a key </w:t>
      </w:r>
      <w:r w:rsidR="6EA5872E" w:rsidRPr="006B3955">
        <w:t xml:space="preserve">aspect </w:t>
      </w:r>
      <w:r w:rsidR="006B3955" w:rsidRPr="006B3955">
        <w:t>of general health and wellbeing.</w:t>
      </w:r>
      <w:r w:rsidR="00B309B4">
        <w:t xml:space="preserve"> </w:t>
      </w:r>
      <w:r w:rsidR="006B3955" w:rsidRPr="006B3955">
        <w:t xml:space="preserve">Autistic people experience poorer mental health, including higher rates of co-occurring mental health conditions than non-Autistic people. They are also more at risk of experiences that can contribute to poor mental health, including bullying and social isolation. </w:t>
      </w:r>
      <w:r w:rsidR="00A20892">
        <w:t xml:space="preserve">Noting that </w:t>
      </w:r>
      <w:r w:rsidR="00DD30D7">
        <w:t xml:space="preserve">suicidality is not necessarily linked to a mental health condition, but often considered to be related to mental health, </w:t>
      </w:r>
      <w:r w:rsidR="00B356B1">
        <w:t>there is growing evidence that</w:t>
      </w:r>
      <w:r w:rsidR="00DD30D7">
        <w:t xml:space="preserve"> </w:t>
      </w:r>
      <w:r w:rsidR="006B3955" w:rsidRPr="006B3955">
        <w:t xml:space="preserve">Autistic people </w:t>
      </w:r>
      <w:r w:rsidR="00B327F5">
        <w:t>are up</w:t>
      </w:r>
      <w:r w:rsidR="00047FD3">
        <w:t xml:space="preserve"> to 3 times </w:t>
      </w:r>
      <w:r w:rsidR="007D30E4">
        <w:t xml:space="preserve">more likely to die by </w:t>
      </w:r>
      <w:r w:rsidR="006B3955" w:rsidRPr="006B3955">
        <w:t>suicide</w:t>
      </w:r>
      <w:r w:rsidR="007D30E4">
        <w:t xml:space="preserve"> than the general population</w:t>
      </w:r>
      <w:r w:rsidR="006B3955" w:rsidRPr="006B3955">
        <w:t>.</w:t>
      </w:r>
      <w:r w:rsidR="006B3955">
        <w:t xml:space="preserve"> </w:t>
      </w:r>
      <w:r w:rsidR="281E0368">
        <w:t xml:space="preserve">Additionally, Autistic people are </w:t>
      </w:r>
      <w:r w:rsidR="2F41B8E8">
        <w:t xml:space="preserve">at a higher risk of </w:t>
      </w:r>
      <w:r w:rsidR="007B2DF6">
        <w:t>self-harm</w:t>
      </w:r>
      <w:r w:rsidR="2F41B8E8">
        <w:t xml:space="preserve"> behaviours, </w:t>
      </w:r>
      <w:r w:rsidR="15480DE9">
        <w:t>such as in the context of repetitive behaviours</w:t>
      </w:r>
      <w:r w:rsidR="37D84A31">
        <w:t xml:space="preserve">. </w:t>
      </w:r>
      <w:r w:rsidR="15480DE9">
        <w:t xml:space="preserve">Autistic people are also significantly more likely to die by </w:t>
      </w:r>
      <w:r w:rsidR="007B2DF6">
        <w:t>self-harm</w:t>
      </w:r>
      <w:r w:rsidR="15480DE9">
        <w:t>.</w:t>
      </w:r>
      <w:r w:rsidR="004D4ED2" w:rsidRPr="6C63B9BD">
        <w:rPr>
          <w:rStyle w:val="EndnoteReference"/>
        </w:rPr>
        <w:endnoteReference w:id="50"/>
      </w:r>
    </w:p>
    <w:p w14:paraId="4E71C30D" w14:textId="21A630F3" w:rsidR="00CC6FA3" w:rsidRDefault="009F747B" w:rsidP="00CC6FA3">
      <w:r>
        <w:t xml:space="preserve">These inequities are perpetuated when mental health </w:t>
      </w:r>
      <w:proofErr w:type="gramStart"/>
      <w:r>
        <w:t>is considered to be</w:t>
      </w:r>
      <w:proofErr w:type="gramEnd"/>
      <w:r>
        <w:t xml:space="preserve"> separate to, or </w:t>
      </w:r>
      <w:r w:rsidR="00C90516">
        <w:t xml:space="preserve">separately from, physical health. </w:t>
      </w:r>
      <w:r w:rsidR="00CC6FA3">
        <w:t xml:space="preserve">To acknowledge that mental health is integral to, not separate from, a person’s overall health, the </w:t>
      </w:r>
      <w:r w:rsidR="42600547">
        <w:t xml:space="preserve">Autism Health </w:t>
      </w:r>
      <w:r w:rsidR="00CC6FA3">
        <w:t xml:space="preserve">Roadmap considers outcomes </w:t>
      </w:r>
      <w:r w:rsidR="00CC6FA3">
        <w:lastRenderedPageBreak/>
        <w:t xml:space="preserve">and actions that relate to mental health throughout, not separately from other areas of health. </w:t>
      </w:r>
    </w:p>
    <w:p w14:paraId="24E12036" w14:textId="1A5B6380" w:rsidR="003D00E5" w:rsidRPr="00315D64" w:rsidRDefault="003D00E5" w:rsidP="00315D64">
      <w:pPr>
        <w:pStyle w:val="Heading2"/>
        <w:rPr>
          <w:rStyle w:val="cf01"/>
          <w:rFonts w:asciiTheme="majorHAnsi" w:hAnsiTheme="majorHAnsi" w:cstheme="majorBidi"/>
          <w:b w:val="0"/>
          <w:sz w:val="26"/>
          <w:szCs w:val="26"/>
        </w:rPr>
      </w:pPr>
      <w:bookmarkStart w:id="92" w:name="_Toc170737986"/>
      <w:r w:rsidRPr="00315D64">
        <w:rPr>
          <w:rStyle w:val="cf01"/>
          <w:rFonts w:asciiTheme="majorHAnsi" w:hAnsiTheme="majorHAnsi" w:cstheme="majorBidi"/>
          <w:sz w:val="26"/>
          <w:szCs w:val="26"/>
        </w:rPr>
        <w:t xml:space="preserve">Ensure partnership and inclusion by involving Autistic individuals, their families and carers in decisions that affect </w:t>
      </w:r>
      <w:proofErr w:type="gramStart"/>
      <w:r w:rsidRPr="00315D64">
        <w:rPr>
          <w:rStyle w:val="cf01"/>
          <w:rFonts w:asciiTheme="majorHAnsi" w:hAnsiTheme="majorHAnsi" w:cstheme="majorBidi"/>
          <w:sz w:val="26"/>
          <w:szCs w:val="26"/>
        </w:rPr>
        <w:t>them</w:t>
      </w:r>
      <w:bookmarkEnd w:id="92"/>
      <w:proofErr w:type="gramEnd"/>
    </w:p>
    <w:p w14:paraId="10376038" w14:textId="55C37886" w:rsidR="00FA2351" w:rsidRDefault="00E77392" w:rsidP="00456D40">
      <w:pPr>
        <w:widowControl w:val="0"/>
      </w:pPr>
      <w:r>
        <w:t>Co-design is an investigative and creative process that brings together people who are impacted by the product, service, or resource (also known as 'output</w:t>
      </w:r>
      <w:r w:rsidR="00DE5AF6">
        <w:t>s</w:t>
      </w:r>
      <w:r>
        <w:t xml:space="preserve">') and people with knowledge and technical skills to jointly create </w:t>
      </w:r>
      <w:r w:rsidR="008A18C5">
        <w:t>that output</w:t>
      </w:r>
      <w:r>
        <w:t xml:space="preserve">. Co-design aims to empower and put people with lived experience at the centre of the design process, recognising that </w:t>
      </w:r>
      <w:r w:rsidR="00DF0358">
        <w:t>people</w:t>
      </w:r>
      <w:r w:rsidR="000F2AF9">
        <w:t xml:space="preserve"> </w:t>
      </w:r>
      <w:r>
        <w:t>with lived experience are the people who know best.</w:t>
      </w:r>
      <w:r w:rsidR="00FA2351">
        <w:t xml:space="preserve"> This is </w:t>
      </w:r>
      <w:r w:rsidR="007A25FC">
        <w:t xml:space="preserve">particularly important when the </w:t>
      </w:r>
      <w:r w:rsidR="0035428C">
        <w:t xml:space="preserve">people who will be the recipients, or users, of a service </w:t>
      </w:r>
      <w:r w:rsidR="00FA2351">
        <w:t>may think and perceive the world differently to those who would otherwise lead it.</w:t>
      </w:r>
    </w:p>
    <w:p w14:paraId="72C3FA15" w14:textId="7F616653" w:rsidR="007E61B7" w:rsidRPr="009E31E5" w:rsidRDefault="79E2C6B9" w:rsidP="00456D40">
      <w:pPr>
        <w:pStyle w:val="pf0"/>
        <w:spacing w:before="160" w:beforeAutospacing="0" w:after="160" w:afterAutospacing="0" w:line="259" w:lineRule="auto"/>
        <w:rPr>
          <w:rFonts w:ascii="Calibri" w:hAnsi="Calibri" w:cs="Calibri"/>
          <w:u w:val="single"/>
        </w:rPr>
      </w:pPr>
      <w:r w:rsidRPr="52BA6354">
        <w:rPr>
          <w:rFonts w:asciiTheme="minorHAnsi" w:hAnsiTheme="minorHAnsi" w:cstheme="minorBidi"/>
        </w:rPr>
        <w:t>Th</w:t>
      </w:r>
      <w:r w:rsidR="00D5459E" w:rsidRPr="52BA6354">
        <w:rPr>
          <w:rFonts w:asciiTheme="minorHAnsi" w:hAnsiTheme="minorHAnsi" w:cstheme="minorBidi"/>
        </w:rPr>
        <w:t>e Autism Health</w:t>
      </w:r>
      <w:r w:rsidRPr="52BA6354">
        <w:rPr>
          <w:rFonts w:asciiTheme="minorHAnsi" w:hAnsiTheme="minorHAnsi" w:cstheme="minorBidi"/>
        </w:rPr>
        <w:t xml:space="preserve"> </w:t>
      </w:r>
      <w:r w:rsidR="247E1233" w:rsidRPr="52BA6354">
        <w:rPr>
          <w:rFonts w:asciiTheme="minorHAnsi" w:hAnsiTheme="minorHAnsi" w:cstheme="minorBidi"/>
        </w:rPr>
        <w:t xml:space="preserve">Roadmap </w:t>
      </w:r>
      <w:r w:rsidR="3EDA41E5" w:rsidRPr="52BA6354">
        <w:rPr>
          <w:rFonts w:asciiTheme="minorHAnsi" w:hAnsiTheme="minorHAnsi" w:cstheme="minorBidi"/>
        </w:rPr>
        <w:t>has been</w:t>
      </w:r>
      <w:r w:rsidRPr="52BA6354">
        <w:rPr>
          <w:rFonts w:asciiTheme="minorHAnsi" w:hAnsiTheme="minorHAnsi" w:cstheme="minorBidi"/>
        </w:rPr>
        <w:t xml:space="preserve"> co-designed, co-reviewed and</w:t>
      </w:r>
      <w:r w:rsidR="002153AF" w:rsidRPr="52BA6354">
        <w:rPr>
          <w:rFonts w:asciiTheme="minorHAnsi" w:hAnsiTheme="minorHAnsi" w:cstheme="minorBidi"/>
        </w:rPr>
        <w:t xml:space="preserve"> will be</w:t>
      </w:r>
      <w:r w:rsidRPr="52BA6354">
        <w:rPr>
          <w:rFonts w:asciiTheme="minorHAnsi" w:hAnsiTheme="minorHAnsi" w:cstheme="minorBidi"/>
        </w:rPr>
        <w:t xml:space="preserve"> co-delivered with Autistic people, their families and carers and support networks. </w:t>
      </w:r>
      <w:r w:rsidR="00D5459E" w:rsidRPr="52BA6354">
        <w:rPr>
          <w:rFonts w:asciiTheme="minorHAnsi" w:hAnsiTheme="minorHAnsi" w:cstheme="minorBidi"/>
        </w:rPr>
        <w:t>It is</w:t>
      </w:r>
      <w:r w:rsidR="00D5459E">
        <w:rPr>
          <w:rFonts w:cstheme="minorBidi"/>
        </w:rPr>
        <w:t xml:space="preserve"> </w:t>
      </w:r>
      <w:r w:rsidR="00D5459E" w:rsidRPr="52BA6354">
        <w:rPr>
          <w:rFonts w:asciiTheme="minorHAnsi" w:hAnsiTheme="minorHAnsi" w:cstheme="minorBidi"/>
        </w:rPr>
        <w:t xml:space="preserve">critical that </w:t>
      </w:r>
      <w:r w:rsidR="00D5459E" w:rsidRPr="00D5459E">
        <w:rPr>
          <w:rStyle w:val="cf01"/>
          <w:rFonts w:ascii="Calibri" w:hAnsi="Calibri" w:cs="Calibri"/>
          <w:sz w:val="24"/>
          <w:szCs w:val="24"/>
        </w:rPr>
        <w:t xml:space="preserve">any initiative stemming from </w:t>
      </w:r>
      <w:r w:rsidR="002F0510">
        <w:rPr>
          <w:rStyle w:val="cf01"/>
          <w:rFonts w:ascii="Calibri" w:hAnsi="Calibri" w:cs="Calibri"/>
          <w:sz w:val="24"/>
          <w:szCs w:val="24"/>
        </w:rPr>
        <w:t>the outcomes and actions</w:t>
      </w:r>
      <w:r w:rsidR="00D5459E" w:rsidRPr="00D5459E">
        <w:rPr>
          <w:rStyle w:val="cf01"/>
          <w:rFonts w:ascii="Calibri" w:hAnsi="Calibri" w:cs="Calibri"/>
          <w:sz w:val="24"/>
          <w:szCs w:val="24"/>
        </w:rPr>
        <w:t xml:space="preserve"> outlined in </w:t>
      </w:r>
      <w:r w:rsidR="002F0510">
        <w:rPr>
          <w:rStyle w:val="cf01"/>
          <w:rFonts w:ascii="Calibri" w:hAnsi="Calibri" w:cs="Calibri"/>
          <w:sz w:val="24"/>
          <w:szCs w:val="24"/>
        </w:rPr>
        <w:t>the Autism Health Roadmap</w:t>
      </w:r>
      <w:r w:rsidR="00D5459E" w:rsidRPr="00D5459E">
        <w:rPr>
          <w:rStyle w:val="cf01"/>
          <w:rFonts w:ascii="Calibri" w:hAnsi="Calibri" w:cs="Calibri"/>
          <w:sz w:val="24"/>
          <w:szCs w:val="24"/>
        </w:rPr>
        <w:t xml:space="preserve"> should embed the fundamental principle of engaging with Autistic people</w:t>
      </w:r>
      <w:r w:rsidR="00C44BA1">
        <w:rPr>
          <w:rStyle w:val="cf01"/>
          <w:rFonts w:ascii="Calibri" w:hAnsi="Calibri" w:cs="Calibri"/>
          <w:sz w:val="24"/>
          <w:szCs w:val="24"/>
        </w:rPr>
        <w:t>, their families and carers</w:t>
      </w:r>
      <w:r w:rsidR="00D5459E" w:rsidRPr="00D5459E">
        <w:rPr>
          <w:rStyle w:val="cf01"/>
          <w:rFonts w:ascii="Calibri" w:hAnsi="Calibri" w:cs="Calibri"/>
          <w:sz w:val="24"/>
          <w:szCs w:val="24"/>
        </w:rPr>
        <w:t xml:space="preserve"> </w:t>
      </w:r>
      <w:r w:rsidR="00AD4C3B">
        <w:rPr>
          <w:rStyle w:val="cf01"/>
          <w:rFonts w:ascii="Calibri" w:hAnsi="Calibri" w:cs="Calibri"/>
          <w:sz w:val="24"/>
          <w:szCs w:val="24"/>
        </w:rPr>
        <w:t>i</w:t>
      </w:r>
      <w:r w:rsidR="00D5459E" w:rsidRPr="00D5459E">
        <w:rPr>
          <w:rStyle w:val="cf01"/>
          <w:rFonts w:ascii="Calibri" w:hAnsi="Calibri" w:cs="Calibri"/>
          <w:sz w:val="24"/>
          <w:szCs w:val="24"/>
        </w:rPr>
        <w:t>n the planning, design, governance, implementation and evaluation</w:t>
      </w:r>
      <w:r w:rsidR="00A144D5">
        <w:rPr>
          <w:rStyle w:val="cf01"/>
          <w:rFonts w:ascii="Calibri" w:hAnsi="Calibri" w:cs="Calibri"/>
          <w:sz w:val="24"/>
          <w:szCs w:val="24"/>
        </w:rPr>
        <w:t xml:space="preserve"> of the </w:t>
      </w:r>
      <w:proofErr w:type="gramStart"/>
      <w:r w:rsidR="00A144D5" w:rsidRPr="009E31E5">
        <w:rPr>
          <w:rStyle w:val="cf01"/>
          <w:rFonts w:ascii="Calibri" w:hAnsi="Calibri" w:cs="Calibri"/>
          <w:sz w:val="24"/>
          <w:szCs w:val="24"/>
        </w:rPr>
        <w:t>Roadmap</w:t>
      </w:r>
      <w:proofErr w:type="gramEnd"/>
      <w:r w:rsidR="00D5459E" w:rsidRPr="009E31E5">
        <w:rPr>
          <w:rStyle w:val="cf01"/>
          <w:rFonts w:ascii="Calibri" w:hAnsi="Calibri" w:cs="Calibri"/>
          <w:sz w:val="24"/>
          <w:szCs w:val="24"/>
        </w:rPr>
        <w:t>.</w:t>
      </w:r>
    </w:p>
    <w:p w14:paraId="1BECD4AE" w14:textId="4A153333" w:rsidR="003D00E5" w:rsidRPr="00315D64" w:rsidRDefault="003D00E5" w:rsidP="00315D64">
      <w:pPr>
        <w:pStyle w:val="Heading2"/>
        <w:rPr>
          <w:rStyle w:val="cf01"/>
          <w:rFonts w:asciiTheme="majorHAnsi" w:hAnsiTheme="majorHAnsi" w:cstheme="majorBidi"/>
          <w:sz w:val="26"/>
          <w:szCs w:val="26"/>
        </w:rPr>
      </w:pPr>
      <w:bookmarkStart w:id="93" w:name="_Toc170737987"/>
      <w:bookmarkStart w:id="94" w:name="_Toc165976388"/>
      <w:bookmarkStart w:id="95" w:name="_Toc167729233"/>
      <w:bookmarkStart w:id="96" w:name="_Toc167730936"/>
      <w:bookmarkStart w:id="97" w:name="_Toc167731060"/>
      <w:r w:rsidRPr="00315D64">
        <w:rPr>
          <w:rStyle w:val="cf01"/>
          <w:rFonts w:asciiTheme="majorHAnsi" w:hAnsiTheme="majorHAnsi" w:cstheme="majorBidi"/>
          <w:sz w:val="26"/>
          <w:szCs w:val="26"/>
        </w:rPr>
        <w:t xml:space="preserve">Services for Autistic people, their families and carers should be universally </w:t>
      </w:r>
      <w:proofErr w:type="gramStart"/>
      <w:r w:rsidRPr="00315D64">
        <w:rPr>
          <w:rStyle w:val="cf01"/>
          <w:rFonts w:asciiTheme="majorHAnsi" w:hAnsiTheme="majorHAnsi" w:cstheme="majorBidi"/>
          <w:sz w:val="26"/>
          <w:szCs w:val="26"/>
        </w:rPr>
        <w:t>accessible</w:t>
      </w:r>
      <w:bookmarkEnd w:id="93"/>
      <w:proofErr w:type="gramEnd"/>
    </w:p>
    <w:p w14:paraId="173163B4" w14:textId="5C110C53" w:rsidR="005B7EAD" w:rsidRPr="005B7EAD" w:rsidRDefault="000A77D9" w:rsidP="00CF3215">
      <w:bookmarkStart w:id="98" w:name="_Toc167729234"/>
      <w:bookmarkStart w:id="99" w:name="_Toc167730937"/>
      <w:bookmarkStart w:id="100" w:name="_Toc167731061"/>
      <w:bookmarkStart w:id="101" w:name="_Toc170737988"/>
      <w:bookmarkEnd w:id="94"/>
      <w:bookmarkEnd w:id="95"/>
      <w:bookmarkEnd w:id="96"/>
      <w:bookmarkEnd w:id="97"/>
      <w:r w:rsidRPr="53E2EA25">
        <w:t>Universal design involves ensuring that policies, programs, and services are accessible to as many people as possible inclusive of age, ability, gender identity, culture, language, and any other social characteristics.</w:t>
      </w:r>
      <w:bookmarkStart w:id="102" w:name="_Toc165976389"/>
      <w:bookmarkEnd w:id="98"/>
      <w:bookmarkEnd w:id="99"/>
      <w:bookmarkEnd w:id="100"/>
      <w:bookmarkEnd w:id="101"/>
    </w:p>
    <w:p w14:paraId="28AA29C2" w14:textId="429A7AF7" w:rsidR="00315D64" w:rsidRDefault="003D00E5" w:rsidP="00315D64">
      <w:pPr>
        <w:pStyle w:val="Heading2"/>
      </w:pPr>
      <w:bookmarkStart w:id="103" w:name="_Toc170737989"/>
      <w:bookmarkStart w:id="104" w:name="_Toc167729235"/>
      <w:bookmarkStart w:id="105" w:name="_Toc167730938"/>
      <w:bookmarkStart w:id="106" w:name="_Toc167731062"/>
      <w:bookmarkEnd w:id="102"/>
      <w:r w:rsidRPr="00315D64">
        <w:t xml:space="preserve">Uphold human rights, self-determination, and autonomy of Autistic </w:t>
      </w:r>
      <w:proofErr w:type="gramStart"/>
      <w:r w:rsidRPr="00315D64">
        <w:t>people</w:t>
      </w:r>
      <w:bookmarkEnd w:id="103"/>
      <w:proofErr w:type="gramEnd"/>
      <w:r w:rsidRPr="003D00E5" w:rsidDel="003D00E5">
        <w:t xml:space="preserve"> </w:t>
      </w:r>
    </w:p>
    <w:bookmarkEnd w:id="104"/>
    <w:bookmarkEnd w:id="105"/>
    <w:bookmarkEnd w:id="106"/>
    <w:p w14:paraId="4AC725C6" w14:textId="0A0771A1" w:rsidR="005B7EAD" w:rsidRDefault="20D49802" w:rsidP="0043433E">
      <w:pPr>
        <w:widowControl w:val="0"/>
        <w:rPr>
          <w:rFonts w:cstheme="minorBidi"/>
        </w:rPr>
      </w:pPr>
      <w:r w:rsidRPr="378B9E4C">
        <w:rPr>
          <w:rFonts w:cstheme="minorBidi"/>
        </w:rPr>
        <w:t>Autistic people</w:t>
      </w:r>
      <w:r w:rsidR="004E0C79">
        <w:rPr>
          <w:rFonts w:cstheme="minorBidi"/>
        </w:rPr>
        <w:t xml:space="preserve"> have the right</w:t>
      </w:r>
      <w:r w:rsidRPr="378B9E4C">
        <w:rPr>
          <w:rFonts w:cstheme="minorBidi"/>
        </w:rPr>
        <w:t xml:space="preserve"> to be respected and safe from all forms of discrimination, vilification, violence, and abuse throughout their lives. This is in line with the United Nations Convention on the Rights of Persons with Disabilities (UNCRPD)</w:t>
      </w:r>
      <w:r w:rsidR="00E979EE">
        <w:rPr>
          <w:rFonts w:cstheme="minorBidi"/>
        </w:rPr>
        <w:t>, to which Australia is a signatory</w:t>
      </w:r>
      <w:r w:rsidRPr="378B9E4C">
        <w:rPr>
          <w:rFonts w:cstheme="minorBidi"/>
        </w:rPr>
        <w:t>.</w:t>
      </w:r>
      <w:r w:rsidR="00343E39" w:rsidRPr="378B9E4C">
        <w:rPr>
          <w:rStyle w:val="EndnoteReference"/>
          <w:rFonts w:cstheme="minorBidi"/>
        </w:rPr>
        <w:endnoteReference w:id="51"/>
      </w:r>
      <w:r w:rsidR="00343E39">
        <w:rPr>
          <w:rFonts w:cstheme="minorBidi"/>
        </w:rPr>
        <w:t xml:space="preserve"> </w:t>
      </w:r>
      <w:r w:rsidR="003D34EB">
        <w:rPr>
          <w:rFonts w:cstheme="minorBidi"/>
        </w:rPr>
        <w:t xml:space="preserve">Specific articles which are </w:t>
      </w:r>
      <w:r w:rsidR="004556AB">
        <w:rPr>
          <w:rFonts w:cstheme="minorBidi"/>
        </w:rPr>
        <w:t>key to this include: Article 25 (</w:t>
      </w:r>
      <w:r w:rsidR="00795B19">
        <w:rPr>
          <w:rFonts w:cstheme="minorBidi"/>
        </w:rPr>
        <w:t xml:space="preserve">right to the highest attainable standard of health) and Article 3 (freedom to make choices). </w:t>
      </w:r>
    </w:p>
    <w:p w14:paraId="34EAEBFD" w14:textId="67CB232A" w:rsidR="008B4DD1" w:rsidRDefault="0051544A" w:rsidP="0043433E">
      <w:pPr>
        <w:widowControl w:val="0"/>
        <w:rPr>
          <w:rFonts w:cstheme="minorBidi"/>
        </w:rPr>
      </w:pPr>
      <w:r w:rsidRPr="0051544A">
        <w:rPr>
          <w:rFonts w:cstheme="minorBidi"/>
        </w:rPr>
        <w:t>There should be</w:t>
      </w:r>
      <w:r w:rsidR="6300AC2B" w:rsidRPr="378B9E4C">
        <w:rPr>
          <w:rFonts w:cstheme="minorBidi"/>
        </w:rPr>
        <w:t xml:space="preserve"> freedom of choice, </w:t>
      </w:r>
      <w:proofErr w:type="gramStart"/>
      <w:r w:rsidR="6300AC2B" w:rsidRPr="378B9E4C">
        <w:rPr>
          <w:rFonts w:cstheme="minorBidi"/>
        </w:rPr>
        <w:t>control</w:t>
      </w:r>
      <w:proofErr w:type="gramEnd"/>
      <w:r w:rsidR="6300AC2B" w:rsidRPr="378B9E4C">
        <w:rPr>
          <w:rFonts w:cstheme="minorBidi"/>
        </w:rPr>
        <w:t xml:space="preserve"> and support for Autistic people to make their own </w:t>
      </w:r>
      <w:r w:rsidR="00781B36">
        <w:rPr>
          <w:rFonts w:cstheme="minorBidi"/>
        </w:rPr>
        <w:t>(</w:t>
      </w:r>
      <w:r w:rsidR="6300AC2B" w:rsidRPr="378B9E4C">
        <w:rPr>
          <w:rFonts w:cstheme="minorBidi"/>
        </w:rPr>
        <w:t>individual</w:t>
      </w:r>
      <w:r w:rsidR="00781B36">
        <w:rPr>
          <w:rFonts w:cstheme="minorBidi"/>
        </w:rPr>
        <w:t>)</w:t>
      </w:r>
      <w:r w:rsidR="6300AC2B" w:rsidRPr="378B9E4C">
        <w:rPr>
          <w:rFonts w:cstheme="minorBidi"/>
        </w:rPr>
        <w:t xml:space="preserve"> decisions </w:t>
      </w:r>
      <w:r w:rsidR="155DA624" w:rsidRPr="378B9E4C">
        <w:rPr>
          <w:rFonts w:cstheme="minorBidi"/>
        </w:rPr>
        <w:t xml:space="preserve">across </w:t>
      </w:r>
      <w:r w:rsidR="155DA624" w:rsidRPr="15580D3E">
        <w:rPr>
          <w:rFonts w:cstheme="minorBidi"/>
        </w:rPr>
        <w:t>the</w:t>
      </w:r>
      <w:r w:rsidR="3FE9B927" w:rsidRPr="15580D3E">
        <w:rPr>
          <w:rFonts w:cstheme="minorBidi"/>
        </w:rPr>
        <w:t>ir</w:t>
      </w:r>
      <w:r w:rsidR="155DA624" w:rsidRPr="378B9E4C">
        <w:rPr>
          <w:rFonts w:cstheme="minorBidi"/>
        </w:rPr>
        <w:t xml:space="preserve"> lifespan, </w:t>
      </w:r>
      <w:r w:rsidR="6300AC2B" w:rsidRPr="378B9E4C">
        <w:rPr>
          <w:rFonts w:cstheme="minorBidi"/>
        </w:rPr>
        <w:t>about all aspects of</w:t>
      </w:r>
      <w:r w:rsidR="62716F36" w:rsidRPr="378B9E4C">
        <w:rPr>
          <w:rFonts w:cstheme="minorBidi"/>
        </w:rPr>
        <w:t xml:space="preserve"> </w:t>
      </w:r>
      <w:r w:rsidR="51257FD8" w:rsidRPr="15580D3E">
        <w:rPr>
          <w:rFonts w:cstheme="minorBidi"/>
        </w:rPr>
        <w:t xml:space="preserve">their </w:t>
      </w:r>
      <w:r w:rsidR="62716F36" w:rsidRPr="378B9E4C">
        <w:rPr>
          <w:rFonts w:cstheme="minorBidi"/>
        </w:rPr>
        <w:t>health</w:t>
      </w:r>
      <w:r w:rsidR="67E3A54A" w:rsidRPr="378B9E4C">
        <w:rPr>
          <w:rFonts w:cstheme="minorBidi"/>
        </w:rPr>
        <w:t xml:space="preserve"> </w:t>
      </w:r>
      <w:r w:rsidR="1F7B6A6E" w:rsidRPr="378B9E4C">
        <w:rPr>
          <w:rFonts w:cstheme="minorBidi"/>
        </w:rPr>
        <w:t>and health</w:t>
      </w:r>
      <w:r w:rsidR="00843190">
        <w:rPr>
          <w:rFonts w:cstheme="minorBidi"/>
        </w:rPr>
        <w:t xml:space="preserve"> </w:t>
      </w:r>
      <w:r w:rsidR="1F7B6A6E" w:rsidRPr="378B9E4C">
        <w:rPr>
          <w:rFonts w:cstheme="minorBidi"/>
        </w:rPr>
        <w:t>care</w:t>
      </w:r>
      <w:r w:rsidR="6D835FCC" w:rsidRPr="378B9E4C">
        <w:rPr>
          <w:rFonts w:cstheme="minorBidi"/>
        </w:rPr>
        <w:t>.</w:t>
      </w:r>
      <w:r w:rsidR="1F7B6A6E" w:rsidRPr="378B9E4C">
        <w:rPr>
          <w:rFonts w:cstheme="minorBidi"/>
        </w:rPr>
        <w:t xml:space="preserve"> </w:t>
      </w:r>
    </w:p>
    <w:p w14:paraId="527A88B2" w14:textId="18F4E19B" w:rsidR="00315D64" w:rsidRDefault="003D00E5" w:rsidP="00315D64">
      <w:pPr>
        <w:pStyle w:val="Heading2"/>
      </w:pPr>
      <w:bookmarkStart w:id="107" w:name="_Toc170737990"/>
      <w:r w:rsidRPr="00315D64">
        <w:t xml:space="preserve">Acknowledge and cater to the specific needs </w:t>
      </w:r>
      <w:r w:rsidR="00C439EF">
        <w:t xml:space="preserve">of </w:t>
      </w:r>
      <w:r w:rsidR="00632544">
        <w:t xml:space="preserve">specific priority groups of Autistic </w:t>
      </w:r>
      <w:proofErr w:type="gramStart"/>
      <w:r w:rsidR="00632544">
        <w:t>people</w:t>
      </w:r>
      <w:bookmarkEnd w:id="107"/>
      <w:proofErr w:type="gramEnd"/>
    </w:p>
    <w:p w14:paraId="1ADB0C3F" w14:textId="786AA828" w:rsidR="001F034F" w:rsidRPr="00DA3409" w:rsidRDefault="00632544" w:rsidP="00F967CE">
      <w:pPr>
        <w:spacing w:line="240" w:lineRule="auto"/>
        <w:rPr>
          <w:rStyle w:val="cf01"/>
          <w:rFonts w:asciiTheme="minorHAnsi" w:hAnsiTheme="minorHAnsi" w:cstheme="minorBidi"/>
          <w:sz w:val="24"/>
          <w:szCs w:val="24"/>
        </w:rPr>
      </w:pPr>
      <w:r w:rsidRPr="3D7EA611">
        <w:rPr>
          <w:rStyle w:val="cf01"/>
          <w:rFonts w:asciiTheme="minorHAnsi" w:hAnsiTheme="minorHAnsi" w:cstheme="minorBidi"/>
          <w:sz w:val="24"/>
          <w:szCs w:val="24"/>
        </w:rPr>
        <w:t xml:space="preserve">As a result of many historical and cultural factors, particular groups of people in our society experience higher rates of disadvantage, greater barriers accessing services or other forms of inequities than others. </w:t>
      </w:r>
      <w:r w:rsidR="00E753E9" w:rsidRPr="3D7EA611">
        <w:rPr>
          <w:rStyle w:val="cf01"/>
          <w:rFonts w:asciiTheme="minorHAnsi" w:hAnsiTheme="minorHAnsi" w:cstheme="minorBidi"/>
          <w:sz w:val="24"/>
          <w:szCs w:val="24"/>
        </w:rPr>
        <w:t xml:space="preserve">Groups which are </w:t>
      </w:r>
      <w:r w:rsidR="00BC0A91" w:rsidRPr="3D7EA611">
        <w:rPr>
          <w:rStyle w:val="cf01"/>
          <w:rFonts w:asciiTheme="minorHAnsi" w:hAnsiTheme="minorHAnsi" w:cstheme="minorBidi"/>
          <w:sz w:val="24"/>
          <w:szCs w:val="24"/>
        </w:rPr>
        <w:t>focused on in the Autism Health Roadmap are as follows:</w:t>
      </w:r>
    </w:p>
    <w:p w14:paraId="3CB75F89" w14:textId="73D6A3DB" w:rsidR="0004783A" w:rsidRPr="0004783A" w:rsidRDefault="00DE3CB6" w:rsidP="00E2235F">
      <w:pPr>
        <w:pStyle w:val="ListParagraph"/>
        <w:numPr>
          <w:ilvl w:val="0"/>
          <w:numId w:val="19"/>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lastRenderedPageBreak/>
        <w:t>p</w:t>
      </w:r>
      <w:r w:rsidR="0004783A" w:rsidRPr="0004783A">
        <w:rPr>
          <w:rStyle w:val="cf01"/>
          <w:rFonts w:asciiTheme="minorHAnsi" w:hAnsiTheme="minorHAnsi" w:cstheme="minorHAnsi"/>
          <w:sz w:val="24"/>
          <w:szCs w:val="24"/>
        </w:rPr>
        <w:t>eople with high or complex disability needs, including:</w:t>
      </w:r>
    </w:p>
    <w:p w14:paraId="61D8D94B" w14:textId="3BCF3E4A" w:rsidR="0004783A" w:rsidRPr="0004783A" w:rsidRDefault="00645631" w:rsidP="00E2235F">
      <w:pPr>
        <w:pStyle w:val="ListParagraph"/>
        <w:numPr>
          <w:ilvl w:val="1"/>
          <w:numId w:val="50"/>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t>c</w:t>
      </w:r>
      <w:r w:rsidR="0004783A" w:rsidRPr="0004783A">
        <w:rPr>
          <w:rStyle w:val="cf01"/>
          <w:rFonts w:asciiTheme="minorHAnsi" w:hAnsiTheme="minorHAnsi" w:cstheme="minorHAnsi"/>
          <w:sz w:val="24"/>
          <w:szCs w:val="24"/>
        </w:rPr>
        <w:t>omplex communication needs</w:t>
      </w:r>
    </w:p>
    <w:p w14:paraId="5714F9DF" w14:textId="5390E35A" w:rsidR="0004783A" w:rsidRPr="0004783A" w:rsidRDefault="00645631" w:rsidP="00E2235F">
      <w:pPr>
        <w:pStyle w:val="ListParagraph"/>
        <w:numPr>
          <w:ilvl w:val="1"/>
          <w:numId w:val="50"/>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t>c</w:t>
      </w:r>
      <w:r w:rsidR="0004783A" w:rsidRPr="0004783A">
        <w:rPr>
          <w:rStyle w:val="cf01"/>
          <w:rFonts w:asciiTheme="minorHAnsi" w:hAnsiTheme="minorHAnsi" w:cstheme="minorHAnsi"/>
          <w:sz w:val="24"/>
          <w:szCs w:val="24"/>
        </w:rPr>
        <w:t>omplex behaviour support needs</w:t>
      </w:r>
    </w:p>
    <w:p w14:paraId="5AC2C1DE" w14:textId="40E1D532" w:rsidR="0004783A" w:rsidRPr="0004783A" w:rsidRDefault="00645631" w:rsidP="00E2235F">
      <w:pPr>
        <w:pStyle w:val="ListParagraph"/>
        <w:numPr>
          <w:ilvl w:val="1"/>
          <w:numId w:val="50"/>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t>p</w:t>
      </w:r>
      <w:r w:rsidR="0004783A" w:rsidRPr="0004783A">
        <w:rPr>
          <w:rStyle w:val="cf01"/>
          <w:rFonts w:asciiTheme="minorHAnsi" w:hAnsiTheme="minorHAnsi" w:cstheme="minorHAnsi"/>
          <w:sz w:val="24"/>
          <w:szCs w:val="24"/>
        </w:rPr>
        <w:t>eople in residential settings</w:t>
      </w:r>
    </w:p>
    <w:p w14:paraId="7C944407" w14:textId="0CD5CFC1" w:rsidR="0004783A" w:rsidRPr="0004783A" w:rsidRDefault="00645631" w:rsidP="00E2235F">
      <w:pPr>
        <w:pStyle w:val="ListParagraph"/>
        <w:numPr>
          <w:ilvl w:val="1"/>
          <w:numId w:val="50"/>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t>p</w:t>
      </w:r>
      <w:r w:rsidR="0004783A" w:rsidRPr="0004783A">
        <w:rPr>
          <w:rStyle w:val="cf01"/>
          <w:rFonts w:asciiTheme="minorHAnsi" w:hAnsiTheme="minorHAnsi" w:cstheme="minorHAnsi"/>
          <w:sz w:val="24"/>
          <w:szCs w:val="24"/>
        </w:rPr>
        <w:t>eople in institutional settings   </w:t>
      </w:r>
    </w:p>
    <w:p w14:paraId="5F02AD56" w14:textId="43F0D9E7" w:rsidR="0004783A" w:rsidRPr="0004783A" w:rsidRDefault="00E14726" w:rsidP="00E2235F">
      <w:pPr>
        <w:pStyle w:val="ListParagraph"/>
        <w:numPr>
          <w:ilvl w:val="1"/>
          <w:numId w:val="50"/>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t>p</w:t>
      </w:r>
      <w:r w:rsidR="0004783A" w:rsidRPr="0004783A">
        <w:rPr>
          <w:rStyle w:val="cf01"/>
          <w:rFonts w:asciiTheme="minorHAnsi" w:hAnsiTheme="minorHAnsi" w:cstheme="minorHAnsi"/>
          <w:sz w:val="24"/>
          <w:szCs w:val="24"/>
        </w:rPr>
        <w:t>eople with intellectual disability</w:t>
      </w:r>
    </w:p>
    <w:p w14:paraId="04C0B28F" w14:textId="3A58B5F5" w:rsidR="0004783A" w:rsidRPr="0004783A" w:rsidRDefault="0004783A" w:rsidP="00E2235F">
      <w:pPr>
        <w:pStyle w:val="ListParagraph"/>
        <w:numPr>
          <w:ilvl w:val="0"/>
          <w:numId w:val="19"/>
        </w:numPr>
        <w:spacing w:before="0" w:line="276" w:lineRule="auto"/>
        <w:rPr>
          <w:rStyle w:val="cf01"/>
          <w:rFonts w:asciiTheme="minorHAnsi" w:hAnsiTheme="minorHAnsi" w:cstheme="minorHAnsi"/>
          <w:sz w:val="24"/>
          <w:szCs w:val="24"/>
        </w:rPr>
      </w:pPr>
      <w:r w:rsidRPr="0004783A">
        <w:rPr>
          <w:rStyle w:val="cf01"/>
          <w:rFonts w:asciiTheme="minorHAnsi" w:hAnsiTheme="minorHAnsi" w:cstheme="minorHAnsi"/>
          <w:sz w:val="24"/>
          <w:szCs w:val="24"/>
        </w:rPr>
        <w:t>First Nations peoples</w:t>
      </w:r>
    </w:p>
    <w:p w14:paraId="6F8EC428" w14:textId="595723CE" w:rsidR="0004783A" w:rsidRPr="0004783A" w:rsidRDefault="00186A9D" w:rsidP="00E2235F">
      <w:pPr>
        <w:pStyle w:val="ListParagraph"/>
        <w:numPr>
          <w:ilvl w:val="0"/>
          <w:numId w:val="19"/>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t>c</w:t>
      </w:r>
      <w:r w:rsidR="0004783A" w:rsidRPr="0004783A">
        <w:rPr>
          <w:rStyle w:val="cf01"/>
          <w:rFonts w:asciiTheme="minorHAnsi" w:hAnsiTheme="minorHAnsi" w:cstheme="minorHAnsi"/>
          <w:sz w:val="24"/>
          <w:szCs w:val="24"/>
        </w:rPr>
        <w:t>ulturally and linguistically diverse people</w:t>
      </w:r>
    </w:p>
    <w:p w14:paraId="530812D0" w14:textId="77777777" w:rsidR="0004783A" w:rsidRPr="0004783A" w:rsidRDefault="0004783A" w:rsidP="00E2235F">
      <w:pPr>
        <w:pStyle w:val="ListParagraph"/>
        <w:numPr>
          <w:ilvl w:val="0"/>
          <w:numId w:val="19"/>
        </w:numPr>
        <w:spacing w:before="0" w:line="276" w:lineRule="auto"/>
        <w:rPr>
          <w:rStyle w:val="cf01"/>
          <w:rFonts w:asciiTheme="minorHAnsi" w:hAnsiTheme="minorHAnsi" w:cstheme="minorHAnsi"/>
          <w:sz w:val="24"/>
          <w:szCs w:val="24"/>
        </w:rPr>
      </w:pPr>
      <w:r w:rsidRPr="0004783A">
        <w:rPr>
          <w:rStyle w:val="cf01"/>
          <w:rFonts w:asciiTheme="minorHAnsi" w:hAnsiTheme="minorHAnsi" w:cstheme="minorHAnsi"/>
          <w:sz w:val="24"/>
          <w:szCs w:val="24"/>
        </w:rPr>
        <w:t>LGBTIQA+ people</w:t>
      </w:r>
    </w:p>
    <w:p w14:paraId="77C69F22" w14:textId="517ACB9E" w:rsidR="0004783A" w:rsidRPr="0004783A" w:rsidRDefault="004D2428" w:rsidP="00E2235F">
      <w:pPr>
        <w:pStyle w:val="ListParagraph"/>
        <w:numPr>
          <w:ilvl w:val="0"/>
          <w:numId w:val="19"/>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t>w</w:t>
      </w:r>
      <w:r w:rsidR="0004783A" w:rsidRPr="0004783A">
        <w:rPr>
          <w:rStyle w:val="cf01"/>
          <w:rFonts w:asciiTheme="minorHAnsi" w:hAnsiTheme="minorHAnsi" w:cstheme="minorHAnsi"/>
          <w:sz w:val="24"/>
          <w:szCs w:val="24"/>
        </w:rPr>
        <w:t>omen and girls</w:t>
      </w:r>
    </w:p>
    <w:p w14:paraId="19D3D8EF" w14:textId="52CC9C4D" w:rsidR="0004783A" w:rsidRPr="0004783A" w:rsidRDefault="004D2428" w:rsidP="00E2235F">
      <w:pPr>
        <w:pStyle w:val="ListParagraph"/>
        <w:numPr>
          <w:ilvl w:val="0"/>
          <w:numId w:val="19"/>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t>p</w:t>
      </w:r>
      <w:r w:rsidR="0004783A" w:rsidRPr="0004783A">
        <w:rPr>
          <w:rStyle w:val="cf01"/>
          <w:rFonts w:asciiTheme="minorHAnsi" w:hAnsiTheme="minorHAnsi" w:cstheme="minorHAnsi"/>
          <w:sz w:val="24"/>
          <w:szCs w:val="24"/>
        </w:rPr>
        <w:t>eople who live in rural and remote areas</w:t>
      </w:r>
    </w:p>
    <w:p w14:paraId="46DB84A4" w14:textId="07460372" w:rsidR="0004783A" w:rsidRDefault="004D2428" w:rsidP="00E2235F">
      <w:pPr>
        <w:pStyle w:val="ListParagraph"/>
        <w:numPr>
          <w:ilvl w:val="0"/>
          <w:numId w:val="19"/>
        </w:numPr>
        <w:spacing w:before="0" w:line="276" w:lineRule="auto"/>
        <w:rPr>
          <w:rStyle w:val="cf01"/>
          <w:rFonts w:asciiTheme="minorHAnsi" w:hAnsiTheme="minorHAnsi" w:cstheme="minorHAnsi"/>
          <w:sz w:val="24"/>
          <w:szCs w:val="24"/>
        </w:rPr>
      </w:pPr>
      <w:r>
        <w:rPr>
          <w:rStyle w:val="cf01"/>
          <w:rFonts w:asciiTheme="minorHAnsi" w:hAnsiTheme="minorHAnsi" w:cstheme="minorHAnsi"/>
          <w:sz w:val="24"/>
          <w:szCs w:val="24"/>
        </w:rPr>
        <w:t>p</w:t>
      </w:r>
      <w:r w:rsidR="0004783A" w:rsidRPr="0004783A">
        <w:rPr>
          <w:rStyle w:val="cf01"/>
          <w:rFonts w:asciiTheme="minorHAnsi" w:hAnsiTheme="minorHAnsi" w:cstheme="minorHAnsi"/>
          <w:sz w:val="24"/>
          <w:szCs w:val="24"/>
        </w:rPr>
        <w:t>eople who are from low socio-economic backgrounds.</w:t>
      </w:r>
    </w:p>
    <w:p w14:paraId="25CD5C88" w14:textId="16A40502" w:rsidR="00AB5583" w:rsidRDefault="00AB5583" w:rsidP="00CA0DC8">
      <w:pPr>
        <w:rPr>
          <w:rFonts w:cstheme="minorHAnsi"/>
        </w:rPr>
      </w:pPr>
      <w:r w:rsidRPr="00AB5583">
        <w:rPr>
          <w:rFonts w:cstheme="minorHAnsi"/>
        </w:rPr>
        <w:t xml:space="preserve">Any efforts to </w:t>
      </w:r>
      <w:r w:rsidR="00A42DAB">
        <w:rPr>
          <w:rFonts w:cstheme="minorHAnsi"/>
        </w:rPr>
        <w:t>improve</w:t>
      </w:r>
      <w:r w:rsidRPr="00AB5583">
        <w:rPr>
          <w:rFonts w:cstheme="minorHAnsi"/>
        </w:rPr>
        <w:t xml:space="preserve"> the health and mental health of Autistic people should consider specific ways to target and improve the lives of these groups of people. Where evidence demonstrates the benefit of specific interventions for different priority groups, those interventions should be supported</w:t>
      </w:r>
      <w:r w:rsidR="00C51E30">
        <w:rPr>
          <w:rFonts w:cstheme="minorHAnsi"/>
        </w:rPr>
        <w:t>.</w:t>
      </w:r>
    </w:p>
    <w:p w14:paraId="56026D99" w14:textId="77777777" w:rsidR="00530B9C" w:rsidRPr="00AB5583" w:rsidRDefault="00530B9C" w:rsidP="00CA0DC8">
      <w:pPr>
        <w:rPr>
          <w:rFonts w:cstheme="minorHAnsi"/>
        </w:rPr>
      </w:pPr>
    </w:p>
    <w:tbl>
      <w:tblPr>
        <w:tblStyle w:val="TableGrid"/>
        <w:tblW w:w="0" w:type="auto"/>
        <w:shd w:val="clear" w:color="auto" w:fill="FFF2CC" w:themeFill="accent4" w:themeFillTint="33"/>
        <w:tblLook w:val="04A0" w:firstRow="1" w:lastRow="0" w:firstColumn="1" w:lastColumn="0" w:noHBand="0" w:noVBand="1"/>
      </w:tblPr>
      <w:tblGrid>
        <w:gridCol w:w="9016"/>
      </w:tblGrid>
      <w:tr w:rsidR="00530B9C" w14:paraId="66DBA479" w14:textId="77777777">
        <w:tc>
          <w:tcPr>
            <w:tcW w:w="9016" w:type="dxa"/>
            <w:shd w:val="clear" w:color="auto" w:fill="FFF2CC" w:themeFill="accent4" w:themeFillTint="33"/>
          </w:tcPr>
          <w:p w14:paraId="3B77DF76" w14:textId="77777777" w:rsidR="00530B9C" w:rsidRPr="00737727" w:rsidRDefault="00530B9C">
            <w:pPr>
              <w:pStyle w:val="Draftingguidance"/>
              <w:tabs>
                <w:tab w:val="left" w:pos="8222"/>
              </w:tabs>
              <w:rPr>
                <w:b/>
                <w:color w:val="auto"/>
                <w:sz w:val="24"/>
                <w:szCs w:val="24"/>
                <w:lang w:val="en-AU"/>
              </w:rPr>
            </w:pPr>
            <w:bookmarkStart w:id="108" w:name="_Toc73710760"/>
            <w:r>
              <w:rPr>
                <w:b/>
                <w:color w:val="auto"/>
                <w:sz w:val="28"/>
                <w:szCs w:val="28"/>
                <w:lang w:val="en-AU"/>
              </w:rPr>
              <w:t>Diagnosis, Services and Supports</w:t>
            </w:r>
          </w:p>
          <w:p w14:paraId="00C474A2" w14:textId="77777777" w:rsidR="00530B9C" w:rsidRDefault="00530B9C">
            <w:pPr>
              <w:spacing w:after="200" w:line="264" w:lineRule="auto"/>
              <w:rPr>
                <w:rFonts w:ascii="Calibri" w:eastAsia="Calibri" w:hAnsi="Calibri" w:cs="Calibri"/>
                <w:sz w:val="24"/>
                <w:szCs w:val="24"/>
              </w:rPr>
            </w:pPr>
            <w:r w:rsidRPr="009516FD">
              <w:rPr>
                <w:rFonts w:ascii="Calibri" w:eastAsia="Calibri" w:hAnsi="Calibri" w:cs="Calibri"/>
                <w:sz w:val="24"/>
                <w:szCs w:val="24"/>
              </w:rPr>
              <w:t xml:space="preserve">The National Autism Strategy and the </w:t>
            </w:r>
            <w:r>
              <w:rPr>
                <w:rFonts w:ascii="Calibri" w:eastAsia="Calibri" w:hAnsi="Calibri" w:cs="Calibri"/>
                <w:sz w:val="24"/>
                <w:szCs w:val="24"/>
              </w:rPr>
              <w:t>Autism Health Roadmap</w:t>
            </w:r>
            <w:r w:rsidRPr="009516FD">
              <w:rPr>
                <w:rFonts w:ascii="Calibri" w:eastAsia="Calibri" w:hAnsi="Calibri" w:cs="Calibri"/>
                <w:sz w:val="24"/>
                <w:szCs w:val="24"/>
              </w:rPr>
              <w:t xml:space="preserve"> are being developed in parallel by the Department of Social Services and the Department of Health and Aged Care respectively.</w:t>
            </w:r>
          </w:p>
          <w:p w14:paraId="0BBB1843" w14:textId="77777777" w:rsidR="00530B9C" w:rsidRDefault="00530B9C">
            <w:pPr>
              <w:spacing w:after="200" w:line="264" w:lineRule="auto"/>
              <w:rPr>
                <w:rFonts w:ascii="Calibri" w:eastAsia="Calibri" w:hAnsi="Calibri" w:cs="Calibri"/>
                <w:sz w:val="24"/>
                <w:szCs w:val="24"/>
              </w:rPr>
            </w:pPr>
            <w:r>
              <w:rPr>
                <w:rFonts w:ascii="Calibri" w:eastAsia="Calibri" w:hAnsi="Calibri" w:cs="Calibri"/>
                <w:sz w:val="24"/>
                <w:szCs w:val="24"/>
              </w:rPr>
              <w:t xml:space="preserve">While the process of diagnosis is an inherently clinical component of health practice, the pre-diagnosis steps of screening, identification, </w:t>
            </w:r>
            <w:proofErr w:type="gramStart"/>
            <w:r>
              <w:rPr>
                <w:rFonts w:ascii="Calibri" w:eastAsia="Calibri" w:hAnsi="Calibri" w:cs="Calibri"/>
                <w:sz w:val="24"/>
                <w:szCs w:val="24"/>
              </w:rPr>
              <w:t>assessment</w:t>
            </w:r>
            <w:proofErr w:type="gramEnd"/>
            <w:r>
              <w:rPr>
                <w:rFonts w:ascii="Calibri" w:eastAsia="Calibri" w:hAnsi="Calibri" w:cs="Calibri"/>
                <w:sz w:val="24"/>
                <w:szCs w:val="24"/>
              </w:rPr>
              <w:t xml:space="preserve"> and referral of autism should be occurring across sectors and human service systems. In acknowledgement of this, the areas of obtaining a diagnosis, coordinating </w:t>
            </w:r>
            <w:proofErr w:type="gramStart"/>
            <w:r>
              <w:rPr>
                <w:rFonts w:ascii="Calibri" w:eastAsia="Calibri" w:hAnsi="Calibri" w:cs="Calibri"/>
                <w:sz w:val="24"/>
                <w:szCs w:val="24"/>
              </w:rPr>
              <w:t>services</w:t>
            </w:r>
            <w:proofErr w:type="gramEnd"/>
            <w:r>
              <w:rPr>
                <w:rFonts w:ascii="Calibri" w:eastAsia="Calibri" w:hAnsi="Calibri" w:cs="Calibri"/>
                <w:sz w:val="24"/>
                <w:szCs w:val="24"/>
              </w:rPr>
              <w:t xml:space="preserve"> and ensuring there is support across systems is being addressed in the </w:t>
            </w:r>
            <w:r>
              <w:rPr>
                <w:rFonts w:ascii="Calibri" w:eastAsia="Calibri" w:hAnsi="Calibri" w:cs="Calibri"/>
                <w:i/>
                <w:iCs/>
                <w:sz w:val="24"/>
                <w:szCs w:val="24"/>
              </w:rPr>
              <w:t>Diagnosis, Services and Supports</w:t>
            </w:r>
            <w:r>
              <w:rPr>
                <w:rFonts w:ascii="Calibri" w:eastAsia="Calibri" w:hAnsi="Calibri" w:cs="Calibri"/>
                <w:sz w:val="24"/>
                <w:szCs w:val="24"/>
              </w:rPr>
              <w:t xml:space="preserve"> implementation stream of the National Autism Strategy.</w:t>
            </w:r>
          </w:p>
          <w:p w14:paraId="239E78AB" w14:textId="144BC9A9" w:rsidR="00530B9C" w:rsidRDefault="00530B9C">
            <w:pPr>
              <w:spacing w:after="200" w:line="264" w:lineRule="auto"/>
              <w:rPr>
                <w:rFonts w:ascii="Calibri" w:eastAsia="Calibri" w:hAnsi="Calibri" w:cs="Calibri"/>
                <w:sz w:val="24"/>
                <w:szCs w:val="24"/>
              </w:rPr>
            </w:pPr>
            <w:r>
              <w:rPr>
                <w:rFonts w:ascii="Calibri" w:eastAsia="Calibri" w:hAnsi="Calibri" w:cs="Calibri"/>
                <w:sz w:val="24"/>
                <w:szCs w:val="24"/>
              </w:rPr>
              <w:t xml:space="preserve">The National Autism Strategy is scheduled to be completed before the end of 2024. When it is </w:t>
            </w:r>
            <w:proofErr w:type="gramStart"/>
            <w:r>
              <w:rPr>
                <w:rFonts w:ascii="Calibri" w:eastAsia="Calibri" w:hAnsi="Calibri" w:cs="Calibri"/>
                <w:sz w:val="24"/>
                <w:szCs w:val="24"/>
              </w:rPr>
              <w:t>finalised</w:t>
            </w:r>
            <w:proofErr w:type="gramEnd"/>
            <w:r>
              <w:rPr>
                <w:rFonts w:ascii="Calibri" w:eastAsia="Calibri" w:hAnsi="Calibri" w:cs="Calibri"/>
                <w:sz w:val="24"/>
                <w:szCs w:val="24"/>
              </w:rPr>
              <w:t xml:space="preserve"> its actions related to diagnosis and service coordination will be aligned with the work of the </w:t>
            </w:r>
            <w:r w:rsidR="58FA18F7" w:rsidRPr="45AE71A6">
              <w:rPr>
                <w:rFonts w:ascii="Calibri" w:eastAsia="Calibri" w:hAnsi="Calibri" w:cs="Calibri"/>
                <w:sz w:val="24"/>
                <w:szCs w:val="24"/>
              </w:rPr>
              <w:t xml:space="preserve">Autism Health </w:t>
            </w:r>
            <w:r>
              <w:rPr>
                <w:rFonts w:ascii="Calibri" w:eastAsia="Calibri" w:hAnsi="Calibri" w:cs="Calibri"/>
                <w:sz w:val="24"/>
                <w:szCs w:val="24"/>
              </w:rPr>
              <w:t xml:space="preserve">Roadmap. </w:t>
            </w:r>
          </w:p>
          <w:p w14:paraId="1187EB30" w14:textId="77777777" w:rsidR="00530B9C" w:rsidRPr="00B66DE1" w:rsidRDefault="00530B9C">
            <w:pPr>
              <w:spacing w:after="200" w:line="264" w:lineRule="auto"/>
              <w:rPr>
                <w:rFonts w:ascii="Calibri" w:hAnsi="Calibri"/>
                <w:sz w:val="24"/>
                <w:szCs w:val="24"/>
              </w:rPr>
            </w:pPr>
            <w:r w:rsidRPr="00B66DE1">
              <w:rPr>
                <w:sz w:val="24"/>
                <w:szCs w:val="24"/>
              </w:rPr>
              <w:t xml:space="preserve">Public feedback and advice </w:t>
            </w:r>
            <w:proofErr w:type="gramStart"/>
            <w:r w:rsidRPr="00B66DE1">
              <w:rPr>
                <w:sz w:val="24"/>
                <w:szCs w:val="24"/>
              </w:rPr>
              <w:t>was</w:t>
            </w:r>
            <w:proofErr w:type="gramEnd"/>
            <w:r w:rsidRPr="00B66DE1">
              <w:rPr>
                <w:sz w:val="24"/>
                <w:szCs w:val="24"/>
              </w:rPr>
              <w:t xml:space="preserve"> sought at multiple stages in the development of the National Autism Strategy. Feedback relating to health and mental health advice obtained during consultations was passed to the Department of Health and Aged Care and considered as part of the development of the Autism Health Roadmap. </w:t>
            </w:r>
          </w:p>
          <w:p w14:paraId="26564EF8" w14:textId="77777777" w:rsidR="00530B9C" w:rsidRDefault="00530B9C">
            <w:pPr>
              <w:spacing w:after="200" w:line="264" w:lineRule="auto"/>
              <w:rPr>
                <w:sz w:val="24"/>
                <w:szCs w:val="24"/>
              </w:rPr>
            </w:pPr>
            <w:r w:rsidRPr="00B66DE1">
              <w:rPr>
                <w:sz w:val="24"/>
                <w:szCs w:val="24"/>
              </w:rPr>
              <w:lastRenderedPageBreak/>
              <w:t xml:space="preserve">Similarly, public feedback received during consultation on the </w:t>
            </w:r>
            <w:r>
              <w:rPr>
                <w:sz w:val="24"/>
                <w:szCs w:val="24"/>
              </w:rPr>
              <w:t xml:space="preserve">Autism Health </w:t>
            </w:r>
            <w:r w:rsidRPr="00B66DE1">
              <w:rPr>
                <w:sz w:val="24"/>
                <w:szCs w:val="24"/>
              </w:rPr>
              <w:t xml:space="preserve">Roadmap that is more relevant to the cross-sector </w:t>
            </w:r>
            <w:r w:rsidRPr="00B66DE1">
              <w:rPr>
                <w:i/>
                <w:iCs/>
                <w:sz w:val="24"/>
                <w:szCs w:val="24"/>
              </w:rPr>
              <w:t>Diagnosis, Services and Supports</w:t>
            </w:r>
            <w:r w:rsidRPr="00B66DE1">
              <w:rPr>
                <w:sz w:val="24"/>
                <w:szCs w:val="24"/>
              </w:rPr>
              <w:t xml:space="preserve"> work plan will be referred to </w:t>
            </w:r>
            <w:r>
              <w:rPr>
                <w:color w:val="000000"/>
                <w:sz w:val="24"/>
                <w:szCs w:val="24"/>
              </w:rPr>
              <w:t>the National Autism Strategy team.</w:t>
            </w:r>
          </w:p>
          <w:p w14:paraId="5820369A" w14:textId="77777777" w:rsidR="00530B9C" w:rsidRPr="00FF1DD0" w:rsidRDefault="00530B9C">
            <w:pPr>
              <w:spacing w:after="200" w:line="264" w:lineRule="auto"/>
              <w:rPr>
                <w:rFonts w:ascii="Calibri" w:eastAsia="Calibri" w:hAnsi="Calibri" w:cs="Calibri"/>
                <w:sz w:val="24"/>
                <w:szCs w:val="24"/>
              </w:rPr>
            </w:pPr>
            <w:r w:rsidRPr="00307B73">
              <w:rPr>
                <w:rFonts w:ascii="Calibri" w:eastAsia="Calibri" w:hAnsi="Calibri" w:cs="Calibri"/>
                <w:sz w:val="24"/>
                <w:szCs w:val="24"/>
              </w:rPr>
              <w:t>Further information: https://www.dss.gov.au/disability-and-carers/national-autism-strategy</w:t>
            </w:r>
            <w:r>
              <w:rPr>
                <w:rFonts w:ascii="Calibri" w:eastAsia="Calibri" w:hAnsi="Calibri" w:cs="Calibri"/>
                <w:sz w:val="24"/>
                <w:szCs w:val="24"/>
              </w:rPr>
              <w:t xml:space="preserve"> </w:t>
            </w:r>
          </w:p>
        </w:tc>
      </w:tr>
    </w:tbl>
    <w:p w14:paraId="4CE29480" w14:textId="6E8F2DFE" w:rsidR="0068410C" w:rsidRDefault="00A17912" w:rsidP="16921354">
      <w:pPr>
        <w:pStyle w:val="Heading1"/>
        <w:rPr>
          <w:rFonts w:eastAsiaTheme="majorEastAsia"/>
          <w:lang w:val="en-US"/>
        </w:rPr>
      </w:pPr>
      <w:bookmarkStart w:id="109" w:name="_Toc167729237"/>
      <w:bookmarkStart w:id="110" w:name="_Toc167730940"/>
      <w:bookmarkStart w:id="111" w:name="_Toc167731064"/>
      <w:bookmarkStart w:id="112" w:name="_Toc170737991"/>
      <w:bookmarkEnd w:id="108"/>
      <w:r>
        <w:rPr>
          <w:rFonts w:eastAsiaTheme="majorEastAsia"/>
          <w:lang w:val="en-US"/>
        </w:rPr>
        <w:lastRenderedPageBreak/>
        <w:t xml:space="preserve">Focus Area </w:t>
      </w:r>
      <w:r w:rsidR="6930B642" w:rsidRPr="16921354">
        <w:rPr>
          <w:rFonts w:eastAsiaTheme="majorEastAsia"/>
          <w:lang w:val="en-US"/>
        </w:rPr>
        <w:t>A</w:t>
      </w:r>
      <w:bookmarkStart w:id="113" w:name="_Toc165976399"/>
      <w:bookmarkEnd w:id="109"/>
      <w:bookmarkEnd w:id="110"/>
      <w:bookmarkEnd w:id="111"/>
      <w:bookmarkEnd w:id="112"/>
    </w:p>
    <w:p w14:paraId="1DE21894" w14:textId="7D7D5995" w:rsidR="00D43684" w:rsidRDefault="2CBD3233" w:rsidP="16921354">
      <w:pPr>
        <w:pStyle w:val="Heading1"/>
        <w:rPr>
          <w:rFonts w:eastAsiaTheme="majorEastAsia"/>
          <w:lang w:val="en-US"/>
        </w:rPr>
      </w:pPr>
      <w:bookmarkStart w:id="114" w:name="_Toc167730941"/>
      <w:bookmarkStart w:id="115" w:name="_Toc170737992"/>
      <w:r w:rsidRPr="16921354">
        <w:rPr>
          <w:rFonts w:eastAsiaTheme="majorEastAsia"/>
          <w:lang w:val="en-US"/>
        </w:rPr>
        <w:t xml:space="preserve">Improving support for </w:t>
      </w:r>
      <w:r w:rsidR="2BB52B57" w:rsidRPr="16921354">
        <w:rPr>
          <w:rFonts w:eastAsiaTheme="majorEastAsia"/>
          <w:lang w:val="en-US"/>
        </w:rPr>
        <w:t>Autistic</w:t>
      </w:r>
      <w:r w:rsidRPr="16921354">
        <w:rPr>
          <w:rFonts w:eastAsiaTheme="majorEastAsia"/>
          <w:lang w:val="en-US"/>
        </w:rPr>
        <w:t xml:space="preserve"> people, their </w:t>
      </w:r>
      <w:proofErr w:type="gramStart"/>
      <w:r w:rsidRPr="16921354">
        <w:rPr>
          <w:rFonts w:eastAsiaTheme="majorEastAsia"/>
          <w:lang w:val="en-US"/>
        </w:rPr>
        <w:t>families</w:t>
      </w:r>
      <w:proofErr w:type="gramEnd"/>
      <w:r w:rsidRPr="16921354">
        <w:rPr>
          <w:rFonts w:eastAsiaTheme="majorEastAsia"/>
          <w:lang w:val="en-US"/>
        </w:rPr>
        <w:t xml:space="preserve"> and carers</w:t>
      </w:r>
      <w:r w:rsidR="6C77B999" w:rsidRPr="16921354">
        <w:rPr>
          <w:rFonts w:eastAsiaTheme="majorEastAsia"/>
          <w:lang w:val="en-US"/>
        </w:rPr>
        <w:t>,</w:t>
      </w:r>
      <w:r w:rsidRPr="16921354">
        <w:rPr>
          <w:rFonts w:eastAsiaTheme="majorEastAsia"/>
          <w:lang w:val="en-US"/>
        </w:rPr>
        <w:t> in health and mental health services</w:t>
      </w:r>
      <w:bookmarkEnd w:id="113"/>
      <w:bookmarkEnd w:id="114"/>
      <w:bookmarkEnd w:id="115"/>
      <w:r w:rsidR="5A6E9C01" w:rsidRPr="16921354">
        <w:rPr>
          <w:rFonts w:eastAsiaTheme="majorEastAsia"/>
          <w:lang w:val="en-US"/>
        </w:rPr>
        <w:t xml:space="preserve">  </w:t>
      </w:r>
    </w:p>
    <w:p w14:paraId="57A6CC62" w14:textId="19D84601" w:rsidR="00146682" w:rsidRDefault="00146682" w:rsidP="00146682">
      <w:pPr>
        <w:pStyle w:val="Heading2"/>
        <w:rPr>
          <w:lang w:val="en-US"/>
        </w:rPr>
      </w:pPr>
      <w:bookmarkStart w:id="116" w:name="_Toc165976400"/>
      <w:bookmarkStart w:id="117" w:name="_Toc167729239"/>
      <w:bookmarkStart w:id="118" w:name="_Toc167730942"/>
      <w:bookmarkStart w:id="119" w:name="_Toc167731066"/>
      <w:bookmarkStart w:id="120" w:name="_Toc170737993"/>
      <w:r>
        <w:rPr>
          <w:lang w:val="en-US"/>
        </w:rPr>
        <w:t xml:space="preserve">Why this is </w:t>
      </w:r>
      <w:proofErr w:type="gramStart"/>
      <w:r>
        <w:rPr>
          <w:lang w:val="en-US"/>
        </w:rPr>
        <w:t>important</w:t>
      </w:r>
      <w:bookmarkEnd w:id="116"/>
      <w:bookmarkEnd w:id="117"/>
      <w:bookmarkEnd w:id="118"/>
      <w:bookmarkEnd w:id="119"/>
      <w:bookmarkEnd w:id="120"/>
      <w:proofErr w:type="gramEnd"/>
    </w:p>
    <w:p w14:paraId="05EA0EDE" w14:textId="380E4741" w:rsidR="00C951CA" w:rsidRDefault="550D6590" w:rsidP="00434F3E">
      <w:pPr>
        <w:spacing w:line="264" w:lineRule="auto"/>
        <w:ind w:left="-23" w:right="-23"/>
        <w:rPr>
          <w:rFonts w:ascii="Calibri" w:eastAsia="Calibri" w:hAnsi="Calibri" w:cs="Calibri"/>
          <w:color w:val="000000" w:themeColor="text1"/>
          <w:lang w:val="en-US"/>
        </w:rPr>
      </w:pPr>
      <w:r>
        <w:t>A</w:t>
      </w:r>
      <w:r w:rsidR="00C951CA">
        <w:t>ppropriate</w:t>
      </w:r>
      <w:r w:rsidR="00C951CA" w:rsidRPr="00C951CA">
        <w:t xml:space="preserve"> support for Autistic people within the health and mental health care landscape</w:t>
      </w:r>
      <w:r w:rsidR="5C8B6795">
        <w:t xml:space="preserve"> is not currently consistent or universal</w:t>
      </w:r>
      <w:r w:rsidR="00C951CA">
        <w:t>.</w:t>
      </w:r>
      <w:r w:rsidR="00C951CA" w:rsidRPr="00C951CA">
        <w:t xml:space="preserve"> This extends to the limited support and engagement </w:t>
      </w:r>
      <w:r w:rsidR="00EB0586">
        <w:t>in health settings of and for</w:t>
      </w:r>
      <w:r w:rsidR="00C951CA" w:rsidRPr="00C951CA">
        <w:t xml:space="preserve"> families and carers of Autistic people. </w:t>
      </w:r>
      <w:r w:rsidR="00C951CA" w:rsidRPr="545F8E54">
        <w:rPr>
          <w:rFonts w:ascii="Calibri" w:eastAsia="Calibri" w:hAnsi="Calibri" w:cs="Calibri"/>
          <w:color w:val="000000" w:themeColor="text1"/>
          <w:lang w:val="en-US"/>
        </w:rPr>
        <w:t xml:space="preserve">As a result, Autistic people can experience </w:t>
      </w:r>
      <w:r w:rsidR="00C951CA">
        <w:rPr>
          <w:rFonts w:ascii="Calibri" w:eastAsia="Calibri" w:hAnsi="Calibri" w:cs="Calibri"/>
          <w:color w:val="000000" w:themeColor="text1"/>
          <w:lang w:val="en-US"/>
        </w:rPr>
        <w:t xml:space="preserve">more </w:t>
      </w:r>
      <w:r w:rsidR="00C951CA" w:rsidRPr="545F8E54">
        <w:rPr>
          <w:rFonts w:ascii="Calibri" w:eastAsia="Calibri" w:hAnsi="Calibri" w:cs="Calibri"/>
          <w:color w:val="000000" w:themeColor="text1"/>
          <w:lang w:val="en-US"/>
        </w:rPr>
        <w:t>barriers to timely and effective healthcare</w:t>
      </w:r>
      <w:r w:rsidR="00C951CA">
        <w:rPr>
          <w:rFonts w:ascii="Calibri" w:eastAsia="Calibri" w:hAnsi="Calibri" w:cs="Calibri"/>
          <w:color w:val="000000" w:themeColor="text1"/>
          <w:lang w:val="en-US"/>
        </w:rPr>
        <w:t xml:space="preserve"> than the general population</w:t>
      </w:r>
      <w:r w:rsidR="00C951CA" w:rsidRPr="545F8E54">
        <w:rPr>
          <w:rFonts w:ascii="Calibri" w:eastAsia="Calibri" w:hAnsi="Calibri" w:cs="Calibri"/>
          <w:color w:val="000000" w:themeColor="text1"/>
          <w:lang w:val="en-US"/>
        </w:rPr>
        <w:t xml:space="preserve">. This can have long-term and profound </w:t>
      </w:r>
      <w:r w:rsidR="00C951CA">
        <w:rPr>
          <w:rFonts w:ascii="Calibri" w:eastAsia="Calibri" w:hAnsi="Calibri" w:cs="Calibri"/>
          <w:color w:val="000000" w:themeColor="text1"/>
          <w:lang w:val="en-US"/>
        </w:rPr>
        <w:t>impacts</w:t>
      </w:r>
      <w:r w:rsidR="00C951CA" w:rsidRPr="545F8E54">
        <w:rPr>
          <w:rFonts w:ascii="Calibri" w:eastAsia="Calibri" w:hAnsi="Calibri" w:cs="Calibri"/>
          <w:color w:val="000000" w:themeColor="text1"/>
          <w:lang w:val="en-US"/>
        </w:rPr>
        <w:t>.</w:t>
      </w:r>
    </w:p>
    <w:p w14:paraId="17130F81" w14:textId="3AC6976D" w:rsidR="00146682" w:rsidRDefault="44ADC3A4" w:rsidP="379753BE">
      <w:pPr>
        <w:spacing w:before="0" w:line="257" w:lineRule="auto"/>
        <w:rPr>
          <w:lang w:val="en-US"/>
        </w:rPr>
      </w:pPr>
      <w:r w:rsidRPr="31EA519D">
        <w:rPr>
          <w:rFonts w:eastAsia="Calibri" w:cstheme="minorBidi"/>
          <w:lang w:val="en-US"/>
        </w:rPr>
        <w:t xml:space="preserve">These barriers can </w:t>
      </w:r>
      <w:r w:rsidR="6CC2B872" w:rsidRPr="31EA519D">
        <w:rPr>
          <w:rFonts w:eastAsia="Calibri" w:cstheme="minorBidi"/>
          <w:lang w:val="en-US"/>
        </w:rPr>
        <w:t>mean</w:t>
      </w:r>
      <w:r>
        <w:t xml:space="preserve"> Autistic people </w:t>
      </w:r>
      <w:r w:rsidR="6CC2B872">
        <w:t xml:space="preserve">are </w:t>
      </w:r>
      <w:r>
        <w:t>more likely to experience</w:t>
      </w:r>
      <w:r w:rsidRPr="31EA519D">
        <w:rPr>
          <w:lang w:val="en-US"/>
        </w:rPr>
        <w:t xml:space="preserve"> distress when using health and mental health services</w:t>
      </w:r>
      <w:r w:rsidR="002430F9">
        <w:rPr>
          <w:lang w:val="en-US"/>
        </w:rPr>
        <w:t>,</w:t>
      </w:r>
      <w:r w:rsidR="066DB483" w:rsidRPr="31EA519D">
        <w:rPr>
          <w:lang w:val="en-US"/>
        </w:rPr>
        <w:t xml:space="preserve"> and </w:t>
      </w:r>
      <w:r w:rsidR="00C51E30" w:rsidRPr="31EA519D">
        <w:rPr>
          <w:lang w:val="en-US"/>
        </w:rPr>
        <w:t>ultimately,</w:t>
      </w:r>
      <w:r w:rsidR="066DB483" w:rsidRPr="31EA519D">
        <w:rPr>
          <w:lang w:val="en-US"/>
        </w:rPr>
        <w:t xml:space="preserve"> they may avoid seeking health</w:t>
      </w:r>
      <w:r w:rsidR="003B4451">
        <w:rPr>
          <w:lang w:val="en-US"/>
        </w:rPr>
        <w:t xml:space="preserve"> </w:t>
      </w:r>
      <w:r w:rsidR="066DB483" w:rsidRPr="31EA519D">
        <w:rPr>
          <w:lang w:val="en-US"/>
        </w:rPr>
        <w:t xml:space="preserve">care </w:t>
      </w:r>
      <w:r w:rsidR="05015E6D" w:rsidRPr="31EA519D">
        <w:rPr>
          <w:lang w:val="en-US"/>
        </w:rPr>
        <w:t>altogether</w:t>
      </w:r>
      <w:r w:rsidR="6CC2B872" w:rsidRPr="31EA519D">
        <w:rPr>
          <w:lang w:val="en-US"/>
        </w:rPr>
        <w:t>.</w:t>
      </w:r>
      <w:r w:rsidR="25B552FD" w:rsidRPr="31EA519D">
        <w:rPr>
          <w:lang w:val="en-US"/>
        </w:rPr>
        <w:t xml:space="preserve"> </w:t>
      </w:r>
      <w:r w:rsidR="05FF6C9A" w:rsidRPr="31EA519D">
        <w:rPr>
          <w:lang w:val="en-US"/>
        </w:rPr>
        <w:t xml:space="preserve">Many </w:t>
      </w:r>
      <w:r w:rsidR="6DC69C36" w:rsidRPr="31EA519D">
        <w:rPr>
          <w:lang w:val="en-US"/>
        </w:rPr>
        <w:t>Autistic individuals</w:t>
      </w:r>
      <w:r w:rsidR="05FF6C9A" w:rsidRPr="31EA519D">
        <w:rPr>
          <w:lang w:val="en-US"/>
        </w:rPr>
        <w:t xml:space="preserve"> report distressing and violating experiences</w:t>
      </w:r>
      <w:r w:rsidR="00BA340D">
        <w:rPr>
          <w:lang w:val="en-US"/>
        </w:rPr>
        <w:t xml:space="preserve"> when accessing health services</w:t>
      </w:r>
      <w:r w:rsidR="00A128CE">
        <w:rPr>
          <w:lang w:val="en-US"/>
        </w:rPr>
        <w:t>. Through the Autism CRC consultations</w:t>
      </w:r>
      <w:r w:rsidR="05FF6C9A" w:rsidRPr="31EA519D">
        <w:rPr>
          <w:lang w:val="en-US"/>
        </w:rPr>
        <w:t xml:space="preserve">, one individual </w:t>
      </w:r>
      <w:r w:rsidR="2DA6E5BE" w:rsidRPr="31EA519D">
        <w:rPr>
          <w:lang w:val="en-US"/>
        </w:rPr>
        <w:t>shared</w:t>
      </w:r>
      <w:r w:rsidR="2AA75173" w:rsidRPr="31EA519D">
        <w:rPr>
          <w:lang w:val="en-US"/>
        </w:rPr>
        <w:t>:</w:t>
      </w:r>
    </w:p>
    <w:p w14:paraId="184328F3" w14:textId="298E3EE4" w:rsidR="00146682" w:rsidRPr="000432D6" w:rsidRDefault="5F7DCD6A" w:rsidP="00195104">
      <w:pPr>
        <w:spacing w:before="0" w:line="257" w:lineRule="auto"/>
        <w:ind w:left="709"/>
        <w:rPr>
          <w:rFonts w:eastAsia="Times New Roman" w:cstheme="minorBidi"/>
          <w:i/>
          <w:iCs/>
          <w:lang w:val="en-US"/>
        </w:rPr>
      </w:pPr>
      <w:r w:rsidRPr="000432D6">
        <w:rPr>
          <w:rFonts w:eastAsia="Times New Roman" w:cstheme="minorBidi"/>
          <w:i/>
          <w:iCs/>
          <w:lang w:val="en-US"/>
        </w:rPr>
        <w:t>I had to have an endoscopy and I went to go to the hospital</w:t>
      </w:r>
      <w:r w:rsidR="008F61C3" w:rsidRPr="000432D6">
        <w:rPr>
          <w:rFonts w:eastAsia="Times New Roman" w:cstheme="minorBidi"/>
          <w:i/>
          <w:iCs/>
          <w:lang w:val="en-US"/>
        </w:rPr>
        <w:t xml:space="preserve"> </w:t>
      </w:r>
      <w:r w:rsidRPr="000432D6">
        <w:rPr>
          <w:rFonts w:eastAsia="Times New Roman" w:cstheme="minorBidi"/>
          <w:i/>
          <w:iCs/>
          <w:lang w:val="en-US"/>
        </w:rPr>
        <w:t xml:space="preserve">… the </w:t>
      </w:r>
      <w:proofErr w:type="spellStart"/>
      <w:r w:rsidR="002A230F" w:rsidRPr="000432D6">
        <w:rPr>
          <w:rFonts w:eastAsia="Times New Roman" w:cstheme="minorBidi"/>
          <w:i/>
          <w:iCs/>
          <w:lang w:val="en-US"/>
        </w:rPr>
        <w:t>A</w:t>
      </w:r>
      <w:r w:rsidRPr="000432D6">
        <w:rPr>
          <w:rFonts w:eastAsia="Times New Roman" w:cstheme="minorBidi"/>
          <w:i/>
          <w:iCs/>
          <w:lang w:val="en-US"/>
        </w:rPr>
        <w:t>naesthetist</w:t>
      </w:r>
      <w:proofErr w:type="spellEnd"/>
      <w:r w:rsidRPr="000432D6">
        <w:rPr>
          <w:rFonts w:eastAsia="Times New Roman" w:cstheme="minorBidi"/>
          <w:i/>
          <w:iCs/>
          <w:lang w:val="en-US"/>
        </w:rPr>
        <w:t xml:space="preserve"> saw on my records that I was Autistic and automatically assumed I was incompetent and gave me a sedative without my knowledge or permission, to knock me out before going into, you know, before getting administered the </w:t>
      </w:r>
      <w:proofErr w:type="spellStart"/>
      <w:r w:rsidRPr="000432D6">
        <w:rPr>
          <w:rFonts w:eastAsia="Times New Roman" w:cstheme="minorBidi"/>
          <w:i/>
          <w:iCs/>
          <w:lang w:val="en-US"/>
        </w:rPr>
        <w:t>anaesthetic</w:t>
      </w:r>
      <w:proofErr w:type="spellEnd"/>
      <w:r w:rsidRPr="000432D6">
        <w:rPr>
          <w:rFonts w:eastAsia="Times New Roman" w:cstheme="minorBidi"/>
          <w:i/>
          <w:iCs/>
          <w:lang w:val="en-US"/>
        </w:rPr>
        <w:t>. (</w:t>
      </w:r>
      <w:r w:rsidR="20B34E5A" w:rsidRPr="000432D6">
        <w:rPr>
          <w:rFonts w:eastAsia="Times New Roman" w:cstheme="minorBidi"/>
          <w:i/>
          <w:iCs/>
          <w:lang w:val="en-US"/>
        </w:rPr>
        <w:t xml:space="preserve">Autism CRC Report, </w:t>
      </w:r>
      <w:r w:rsidRPr="000432D6">
        <w:rPr>
          <w:rFonts w:eastAsia="Times New Roman" w:cstheme="minorBidi"/>
          <w:i/>
          <w:iCs/>
          <w:lang w:val="en-US"/>
        </w:rPr>
        <w:t>p.27)</w:t>
      </w:r>
      <w:r w:rsidR="00562D56" w:rsidRPr="000432D6">
        <w:rPr>
          <w:rFonts w:eastAsia="Times New Roman" w:cstheme="minorBidi"/>
          <w:i/>
          <w:iCs/>
          <w:lang w:val="en-US"/>
        </w:rPr>
        <w:t>.</w:t>
      </w:r>
    </w:p>
    <w:p w14:paraId="67BDE408" w14:textId="312EE2C9" w:rsidR="00146682" w:rsidRPr="00222665" w:rsidRDefault="005707CD" w:rsidP="00CA0DC8">
      <w:pPr>
        <w:spacing w:line="257" w:lineRule="auto"/>
        <w:ind w:right="-23"/>
        <w:rPr>
          <w:rFonts w:eastAsia="Calibri" w:cstheme="minorBidi"/>
          <w:lang w:val="en-US"/>
        </w:rPr>
      </w:pPr>
      <w:r>
        <w:rPr>
          <w:rFonts w:eastAsia="Calibri" w:cstheme="minorBidi"/>
          <w:lang w:val="en-US"/>
        </w:rPr>
        <w:t xml:space="preserve">The sensory environment can have a </w:t>
      </w:r>
      <w:r w:rsidR="00E6712A">
        <w:rPr>
          <w:rFonts w:eastAsia="Calibri" w:cstheme="minorBidi"/>
          <w:lang w:val="en-US"/>
        </w:rPr>
        <w:t>significant</w:t>
      </w:r>
      <w:r w:rsidR="004D0D71">
        <w:rPr>
          <w:rFonts w:eastAsia="Calibri" w:cstheme="minorBidi"/>
          <w:lang w:val="en-US"/>
        </w:rPr>
        <w:t xml:space="preserve"> impact on Autistic individuals</w:t>
      </w:r>
      <w:r w:rsidR="00C4690C">
        <w:rPr>
          <w:rFonts w:eastAsia="Calibri" w:cstheme="minorBidi"/>
          <w:lang w:val="en-US"/>
        </w:rPr>
        <w:t>’</w:t>
      </w:r>
      <w:r w:rsidR="004D0D71">
        <w:rPr>
          <w:rFonts w:eastAsia="Calibri" w:cstheme="minorBidi"/>
          <w:lang w:val="en-US"/>
        </w:rPr>
        <w:t xml:space="preserve"> experiences in health and hospital settings. Features which may </w:t>
      </w:r>
      <w:r w:rsidR="00AD1A53">
        <w:rPr>
          <w:rFonts w:eastAsia="Calibri" w:cstheme="minorBidi"/>
          <w:lang w:val="en-US"/>
        </w:rPr>
        <w:t>be inconsequential to</w:t>
      </w:r>
      <w:r w:rsidR="006A183F">
        <w:rPr>
          <w:rFonts w:eastAsia="Calibri" w:cstheme="minorBidi"/>
          <w:lang w:val="en-US"/>
        </w:rPr>
        <w:t xml:space="preserve"> non-Autistic people such as </w:t>
      </w:r>
      <w:r w:rsidR="5095C276" w:rsidRPr="378B9E4C">
        <w:rPr>
          <w:rFonts w:eastAsia="Calibri" w:cstheme="minorBidi"/>
          <w:lang w:val="en-US"/>
        </w:rPr>
        <w:t>noise, lighting and proximity to others</w:t>
      </w:r>
      <w:r w:rsidR="006A183F">
        <w:rPr>
          <w:rFonts w:eastAsia="Calibri" w:cstheme="minorBidi"/>
          <w:lang w:val="en-US"/>
        </w:rPr>
        <w:t xml:space="preserve"> can have major </w:t>
      </w:r>
      <w:r w:rsidR="003918E0">
        <w:rPr>
          <w:rFonts w:eastAsia="Calibri" w:cstheme="minorBidi"/>
          <w:lang w:val="en-US"/>
        </w:rPr>
        <w:t>negative</w:t>
      </w:r>
      <w:r w:rsidR="006A183F">
        <w:rPr>
          <w:rFonts w:eastAsia="Calibri" w:cstheme="minorBidi"/>
          <w:lang w:val="en-US"/>
        </w:rPr>
        <w:t xml:space="preserve"> impacts on Autistic people</w:t>
      </w:r>
      <w:r w:rsidR="5095C276" w:rsidRPr="378B9E4C">
        <w:rPr>
          <w:rFonts w:eastAsia="Calibri" w:cstheme="minorBidi"/>
          <w:lang w:val="en-US"/>
        </w:rPr>
        <w:t xml:space="preserve">. While these barriers can be prevented through the provision of reasonable accommodations, data provided both through research and </w:t>
      </w:r>
      <w:r w:rsidR="51A2793C" w:rsidRPr="378B9E4C">
        <w:rPr>
          <w:rFonts w:eastAsia="Calibri" w:cstheme="minorBidi"/>
          <w:lang w:val="en-US"/>
        </w:rPr>
        <w:t>in consultations</w:t>
      </w:r>
      <w:r w:rsidR="5095C276" w:rsidRPr="378B9E4C">
        <w:rPr>
          <w:rFonts w:eastAsia="Calibri" w:cstheme="minorBidi"/>
          <w:lang w:val="en-US"/>
        </w:rPr>
        <w:t xml:space="preserve"> suggest that </w:t>
      </w:r>
      <w:r w:rsidR="5095C276">
        <w:rPr>
          <w:lang w:val="en-US"/>
        </w:rPr>
        <w:t>h</w:t>
      </w:r>
      <w:r w:rsidR="5095C276" w:rsidRPr="5614EC20">
        <w:rPr>
          <w:lang w:val="en-US"/>
        </w:rPr>
        <w:t>ealth services</w:t>
      </w:r>
      <w:r w:rsidR="5095C276">
        <w:rPr>
          <w:lang w:val="en-US"/>
        </w:rPr>
        <w:t xml:space="preserve"> currently</w:t>
      </w:r>
      <w:r w:rsidR="5095C276" w:rsidRPr="5614EC20">
        <w:rPr>
          <w:lang w:val="en-US"/>
        </w:rPr>
        <w:t xml:space="preserve"> do not </w:t>
      </w:r>
      <w:r w:rsidR="5095C276">
        <w:rPr>
          <w:lang w:val="en-US"/>
        </w:rPr>
        <w:t>consistently</w:t>
      </w:r>
      <w:r w:rsidR="5095C276" w:rsidRPr="5614EC20">
        <w:rPr>
          <w:lang w:val="en-US"/>
        </w:rPr>
        <w:t xml:space="preserve"> provide </w:t>
      </w:r>
      <w:r w:rsidR="5095C276">
        <w:rPr>
          <w:lang w:val="en-US"/>
        </w:rPr>
        <w:t>appropriate</w:t>
      </w:r>
      <w:r w:rsidR="5095C276" w:rsidRPr="5614EC20">
        <w:rPr>
          <w:lang w:val="en-US"/>
        </w:rPr>
        <w:t xml:space="preserve"> accommodations</w:t>
      </w:r>
      <w:r w:rsidR="003918E0">
        <w:rPr>
          <w:lang w:val="en-US"/>
        </w:rPr>
        <w:t xml:space="preserve"> for Autistic people, their </w:t>
      </w:r>
      <w:proofErr w:type="gramStart"/>
      <w:r w:rsidR="003918E0">
        <w:rPr>
          <w:lang w:val="en-US"/>
        </w:rPr>
        <w:t>families</w:t>
      </w:r>
      <w:proofErr w:type="gramEnd"/>
      <w:r w:rsidR="003918E0">
        <w:rPr>
          <w:lang w:val="en-US"/>
        </w:rPr>
        <w:t xml:space="preserve"> and carers</w:t>
      </w:r>
      <w:r w:rsidR="5095C276">
        <w:rPr>
          <w:lang w:val="en-US"/>
        </w:rPr>
        <w:t>.</w:t>
      </w:r>
      <w:r w:rsidR="00BD00DF">
        <w:rPr>
          <w:rStyle w:val="EndnoteReference"/>
          <w:lang w:val="en-US"/>
        </w:rPr>
        <w:endnoteReference w:id="52"/>
      </w:r>
      <w:r w:rsidR="00BD00DF" w:rsidRPr="003F7573">
        <w:rPr>
          <w:vertAlign w:val="superscript"/>
          <w:lang w:val="en-US"/>
        </w:rPr>
        <w:t>,</w:t>
      </w:r>
      <w:r w:rsidR="00BD00DF">
        <w:rPr>
          <w:rStyle w:val="EndnoteReference"/>
          <w:lang w:val="en-US"/>
        </w:rPr>
        <w:endnoteReference w:id="53"/>
      </w:r>
      <w:r w:rsidR="00BD00DF" w:rsidRPr="00515D2D">
        <w:t xml:space="preserve"> </w:t>
      </w:r>
    </w:p>
    <w:p w14:paraId="563AFEFA" w14:textId="740593EE" w:rsidR="005707CD" w:rsidRPr="00A85035" w:rsidRDefault="00E77C48" w:rsidP="00222665">
      <w:pPr>
        <w:spacing w:line="257" w:lineRule="auto"/>
        <w:ind w:left="720" w:right="-20"/>
        <w:rPr>
          <w:i/>
          <w:iCs/>
        </w:rPr>
      </w:pPr>
      <w:r w:rsidRPr="00A85035">
        <w:rPr>
          <w:i/>
          <w:iCs/>
        </w:rPr>
        <w:t>I</w:t>
      </w:r>
      <w:r w:rsidR="005707CD" w:rsidRPr="00A85035">
        <w:rPr>
          <w:i/>
          <w:iCs/>
        </w:rPr>
        <w:t xml:space="preserve"> just went [to the] medical centre because they bulk-billed at the time. But that is not a nice place, that is not a nice place at all, because the waiting room [is] so big, and even through COVID, even with every second chair, they [are] still too close together. And it's too busy and it's too bright, and it's really </w:t>
      </w:r>
      <w:proofErr w:type="gramStart"/>
      <w:r w:rsidR="005707CD" w:rsidRPr="00A85035">
        <w:rPr>
          <w:i/>
          <w:iCs/>
        </w:rPr>
        <w:t>overwhelming</w:t>
      </w:r>
      <w:proofErr w:type="gramEnd"/>
      <w:r w:rsidR="005707CD" w:rsidRPr="00A85035">
        <w:rPr>
          <w:i/>
          <w:iCs/>
        </w:rPr>
        <w:t xml:space="preserve"> and people are calling people and yelling, and it's very hard to actually know what's going on. It's just overwhelming. So, I had to, I stopped going there</w:t>
      </w:r>
      <w:r w:rsidR="00387BA5" w:rsidRPr="00A85035">
        <w:rPr>
          <w:i/>
          <w:iCs/>
        </w:rPr>
        <w:t xml:space="preserve"> </w:t>
      </w:r>
      <w:r w:rsidR="005707CD" w:rsidRPr="00A85035">
        <w:rPr>
          <w:i/>
          <w:iCs/>
        </w:rPr>
        <w:t>...</w:t>
      </w:r>
      <w:r w:rsidR="006A183F" w:rsidRPr="00A85035">
        <w:rPr>
          <w:i/>
          <w:iCs/>
        </w:rPr>
        <w:t xml:space="preserve"> </w:t>
      </w:r>
      <w:r w:rsidR="006A183F" w:rsidRPr="00A85035">
        <w:rPr>
          <w:rFonts w:eastAsia="Times New Roman" w:cstheme="minorBidi"/>
          <w:i/>
          <w:iCs/>
          <w:lang w:val="en-US"/>
        </w:rPr>
        <w:t>(Autism CRC Report, p.39)</w:t>
      </w:r>
      <w:r w:rsidR="00562D56" w:rsidRPr="00A85035">
        <w:rPr>
          <w:rFonts w:eastAsia="Times New Roman" w:cstheme="minorBidi"/>
          <w:i/>
          <w:iCs/>
          <w:lang w:val="en-US"/>
        </w:rPr>
        <w:t>.</w:t>
      </w:r>
    </w:p>
    <w:p w14:paraId="3210648A" w14:textId="52DB1976" w:rsidR="00F83604" w:rsidRDefault="5095C276" w:rsidP="004320B6">
      <w:pPr>
        <w:rPr>
          <w:rFonts w:eastAsia="Calibri" w:cstheme="minorBidi"/>
          <w:lang w:val="en-US"/>
        </w:rPr>
      </w:pPr>
      <w:r w:rsidRPr="378B9E4C">
        <w:rPr>
          <w:rFonts w:eastAsia="Calibri" w:cstheme="minorBidi"/>
          <w:lang w:val="en-US"/>
        </w:rPr>
        <w:lastRenderedPageBreak/>
        <w:t xml:space="preserve">Autistic people </w:t>
      </w:r>
      <w:r w:rsidR="00F204D0">
        <w:rPr>
          <w:rFonts w:eastAsia="Calibri" w:cstheme="minorBidi"/>
          <w:lang w:val="en-US"/>
        </w:rPr>
        <w:t>have</w:t>
      </w:r>
      <w:r w:rsidRPr="378B9E4C">
        <w:rPr>
          <w:rFonts w:eastAsia="Calibri" w:cstheme="minorBidi"/>
          <w:lang w:val="en-US"/>
        </w:rPr>
        <w:t xml:space="preserve"> </w:t>
      </w:r>
      <w:r w:rsidR="007D6C59" w:rsidRPr="378B9E4C">
        <w:rPr>
          <w:rFonts w:eastAsia="Calibri" w:cstheme="minorBidi"/>
          <w:lang w:val="en-US"/>
        </w:rPr>
        <w:t xml:space="preserve">said </w:t>
      </w:r>
      <w:r w:rsidR="00F204D0">
        <w:rPr>
          <w:rFonts w:eastAsia="Calibri" w:cstheme="minorBidi"/>
          <w:lang w:val="en-US"/>
        </w:rPr>
        <w:t>that</w:t>
      </w:r>
      <w:r w:rsidR="007D6C59" w:rsidRPr="378B9E4C">
        <w:rPr>
          <w:rFonts w:eastAsia="Calibri" w:cstheme="minorBidi"/>
          <w:lang w:val="en-US"/>
        </w:rPr>
        <w:t xml:space="preserve"> </w:t>
      </w:r>
      <w:r w:rsidRPr="378B9E4C">
        <w:rPr>
          <w:rFonts w:eastAsia="Calibri" w:cstheme="minorBidi"/>
          <w:lang w:val="en-US"/>
        </w:rPr>
        <w:t xml:space="preserve">information provided by health services </w:t>
      </w:r>
      <w:r w:rsidR="2C90C151" w:rsidRPr="378B9E4C">
        <w:rPr>
          <w:rFonts w:eastAsia="Calibri" w:cstheme="minorBidi"/>
          <w:lang w:val="en-US"/>
        </w:rPr>
        <w:t>is</w:t>
      </w:r>
      <w:r w:rsidR="007D6C59" w:rsidRPr="378B9E4C">
        <w:rPr>
          <w:rFonts w:eastAsia="Calibri" w:cstheme="minorBidi"/>
          <w:lang w:val="en-US"/>
        </w:rPr>
        <w:t xml:space="preserve"> at times</w:t>
      </w:r>
      <w:r w:rsidRPr="378B9E4C">
        <w:rPr>
          <w:rFonts w:eastAsia="Calibri" w:cstheme="minorBidi"/>
          <w:lang w:val="en-US"/>
        </w:rPr>
        <w:t xml:space="preserve"> inaccessible and unclear, such as when medical terminology is used</w:t>
      </w:r>
      <w:r w:rsidR="5A36277C" w:rsidRPr="378B9E4C">
        <w:rPr>
          <w:rFonts w:eastAsia="Calibri" w:cstheme="minorBidi"/>
          <w:lang w:val="en-US"/>
        </w:rPr>
        <w:t xml:space="preserve"> without explanation</w:t>
      </w:r>
      <w:r w:rsidR="00A64C2A">
        <w:rPr>
          <w:rFonts w:eastAsia="Calibri" w:cstheme="minorBidi"/>
          <w:lang w:val="en-US"/>
        </w:rPr>
        <w:t>, which worsens other issues with health literacy</w:t>
      </w:r>
      <w:r w:rsidRPr="378B9E4C">
        <w:rPr>
          <w:rFonts w:eastAsia="Calibri" w:cstheme="minorBidi"/>
          <w:lang w:val="en-US"/>
        </w:rPr>
        <w:t xml:space="preserve">. </w:t>
      </w:r>
    </w:p>
    <w:p w14:paraId="74F0AC38" w14:textId="39118FEF" w:rsidR="007A5301" w:rsidRPr="00A85035" w:rsidRDefault="1DF65A94" w:rsidP="007A5301">
      <w:pPr>
        <w:ind w:left="720"/>
        <w:rPr>
          <w:rFonts w:eastAsia="Calibri" w:cstheme="minorBidi"/>
          <w:i/>
          <w:iCs/>
          <w:lang w:val="en-US"/>
        </w:rPr>
      </w:pPr>
      <w:r w:rsidRPr="15580D3E">
        <w:rPr>
          <w:rFonts w:eastAsia="Calibri" w:cstheme="minorBidi"/>
          <w:i/>
          <w:iCs/>
          <w:lang w:val="en-US"/>
        </w:rPr>
        <w:t>T</w:t>
      </w:r>
      <w:r w:rsidR="007A5301" w:rsidRPr="00A85035">
        <w:rPr>
          <w:rFonts w:eastAsia="Calibri" w:cstheme="minorBidi"/>
          <w:i/>
          <w:iCs/>
          <w:lang w:val="en-US"/>
        </w:rPr>
        <w:t>here's enough information out there, but ... the format how it's presented and how it's provided isn't always as neurodiverse friendly</w:t>
      </w:r>
      <w:r w:rsidR="00387BA5" w:rsidRPr="00A85035">
        <w:rPr>
          <w:rFonts w:eastAsia="Calibri" w:cstheme="minorBidi"/>
          <w:i/>
          <w:iCs/>
          <w:lang w:val="en-US"/>
        </w:rPr>
        <w:t xml:space="preserve"> </w:t>
      </w:r>
      <w:r w:rsidR="007A5301" w:rsidRPr="00A85035">
        <w:rPr>
          <w:rFonts w:eastAsia="Calibri" w:cstheme="minorBidi"/>
          <w:i/>
          <w:iCs/>
          <w:lang w:val="en-US"/>
        </w:rPr>
        <w:t>... People like my daughter [who also has an intellectual disability] and people with more profound autism are going to need help ... to access those services</w:t>
      </w:r>
      <w:r w:rsidR="00387BA5" w:rsidRPr="00A85035">
        <w:rPr>
          <w:rFonts w:eastAsia="Calibri" w:cstheme="minorBidi"/>
          <w:i/>
          <w:iCs/>
          <w:lang w:val="en-US"/>
        </w:rPr>
        <w:t xml:space="preserve"> </w:t>
      </w:r>
      <w:r w:rsidR="007A5301" w:rsidRPr="00A85035">
        <w:rPr>
          <w:rFonts w:eastAsia="Calibri" w:cstheme="minorBidi"/>
          <w:i/>
          <w:iCs/>
          <w:lang w:val="en-US"/>
        </w:rPr>
        <w:t>…</w:t>
      </w:r>
      <w:r w:rsidR="00486A8E" w:rsidRPr="00A85035">
        <w:rPr>
          <w:rFonts w:eastAsia="Calibri" w:cstheme="minorBidi"/>
          <w:i/>
          <w:iCs/>
          <w:lang w:val="en-US"/>
        </w:rPr>
        <w:t xml:space="preserve"> </w:t>
      </w:r>
      <w:r w:rsidR="007A5301" w:rsidRPr="00A85035">
        <w:rPr>
          <w:rFonts w:eastAsia="Calibri" w:cstheme="minorBidi"/>
          <w:i/>
          <w:iCs/>
          <w:lang w:val="en-US"/>
        </w:rPr>
        <w:t>(Autism CRC Report, p.3</w:t>
      </w:r>
      <w:r w:rsidR="006E1272" w:rsidRPr="00A85035">
        <w:rPr>
          <w:rFonts w:eastAsia="Calibri" w:cstheme="minorBidi"/>
          <w:i/>
          <w:iCs/>
          <w:lang w:val="en-US"/>
        </w:rPr>
        <w:t>2</w:t>
      </w:r>
      <w:r w:rsidR="007A5301" w:rsidRPr="00A85035">
        <w:rPr>
          <w:rFonts w:eastAsia="Calibri" w:cstheme="minorBidi"/>
          <w:i/>
          <w:iCs/>
          <w:lang w:val="en-US"/>
        </w:rPr>
        <w:t>)</w:t>
      </w:r>
      <w:r w:rsidR="00562D56" w:rsidRPr="00A85035">
        <w:rPr>
          <w:rFonts w:eastAsia="Calibri" w:cstheme="minorBidi"/>
          <w:i/>
          <w:iCs/>
          <w:lang w:val="en-US"/>
        </w:rPr>
        <w:t>.</w:t>
      </w:r>
    </w:p>
    <w:p w14:paraId="6EAA5B3C" w14:textId="6A2B4ACB" w:rsidR="00D50A25" w:rsidRDefault="5095C276" w:rsidP="2A6EFAFE">
      <w:pPr>
        <w:rPr>
          <w:rFonts w:cstheme="minorBidi"/>
        </w:rPr>
      </w:pPr>
      <w:r>
        <w:rPr>
          <w:lang w:val="en-US"/>
        </w:rPr>
        <w:t xml:space="preserve">This </w:t>
      </w:r>
      <w:r w:rsidR="00BC6310">
        <w:rPr>
          <w:lang w:val="en-US"/>
        </w:rPr>
        <w:t>mean</w:t>
      </w:r>
      <w:r w:rsidR="38713FA4">
        <w:rPr>
          <w:lang w:val="en-US"/>
        </w:rPr>
        <w:t>s</w:t>
      </w:r>
      <w:r w:rsidR="006B3A47">
        <w:rPr>
          <w:lang w:val="en-US"/>
        </w:rPr>
        <w:t xml:space="preserve"> </w:t>
      </w:r>
      <w:r w:rsidR="00BC6310">
        <w:rPr>
          <w:lang w:val="en-US"/>
        </w:rPr>
        <w:t xml:space="preserve">that </w:t>
      </w:r>
      <w:r w:rsidR="009A0866">
        <w:rPr>
          <w:lang w:val="en-US"/>
        </w:rPr>
        <w:t xml:space="preserve">Autistic people </w:t>
      </w:r>
      <w:r w:rsidR="00BC6310">
        <w:rPr>
          <w:lang w:val="en-US"/>
        </w:rPr>
        <w:t xml:space="preserve">don’t access the right type of </w:t>
      </w:r>
      <w:r w:rsidR="00475263">
        <w:rPr>
          <w:lang w:val="en-US"/>
        </w:rPr>
        <w:t>health care</w:t>
      </w:r>
      <w:r w:rsidR="00BC6310">
        <w:rPr>
          <w:lang w:val="en-US"/>
        </w:rPr>
        <w:t xml:space="preserve"> and delay seek</w:t>
      </w:r>
      <w:r w:rsidR="00930E3A">
        <w:rPr>
          <w:lang w:val="en-US"/>
        </w:rPr>
        <w:t>ing</w:t>
      </w:r>
      <w:r w:rsidR="00BC6310">
        <w:rPr>
          <w:lang w:val="en-US"/>
        </w:rPr>
        <w:t xml:space="preserve"> it</w:t>
      </w:r>
      <w:r w:rsidR="005D1C7F">
        <w:rPr>
          <w:lang w:val="en-US"/>
        </w:rPr>
        <w:t xml:space="preserve"> when in need</w:t>
      </w:r>
      <w:r w:rsidR="00BC6310">
        <w:rPr>
          <w:lang w:val="en-US"/>
        </w:rPr>
        <w:t xml:space="preserve">. </w:t>
      </w:r>
      <w:r>
        <w:rPr>
          <w:color w:val="222222"/>
        </w:rPr>
        <w:t>Ultimately, these delays can</w:t>
      </w:r>
      <w:r w:rsidRPr="5614EC20">
        <w:rPr>
          <w:color w:val="222222"/>
        </w:rPr>
        <w:t xml:space="preserve"> </w:t>
      </w:r>
      <w:r>
        <w:rPr>
          <w:color w:val="222222"/>
        </w:rPr>
        <w:t>result in</w:t>
      </w:r>
      <w:r w:rsidRPr="5614EC20">
        <w:rPr>
          <w:color w:val="222222"/>
        </w:rPr>
        <w:t xml:space="preserve"> increased </w:t>
      </w:r>
      <w:r w:rsidR="00EC5B51">
        <w:rPr>
          <w:color w:val="222222"/>
        </w:rPr>
        <w:t xml:space="preserve">co-existing </w:t>
      </w:r>
      <w:r w:rsidR="00286D70">
        <w:rPr>
          <w:color w:val="222222"/>
        </w:rPr>
        <w:t xml:space="preserve">health </w:t>
      </w:r>
      <w:r w:rsidR="00EC5B51">
        <w:rPr>
          <w:color w:val="222222"/>
        </w:rPr>
        <w:t>conditions</w:t>
      </w:r>
      <w:r w:rsidRPr="5614EC20">
        <w:rPr>
          <w:color w:val="222222"/>
        </w:rPr>
        <w:t xml:space="preserve"> and mortality</w:t>
      </w:r>
      <w:r>
        <w:rPr>
          <w:color w:val="222222"/>
        </w:rPr>
        <w:t>.</w:t>
      </w:r>
      <w:r w:rsidR="00BD00DF" w:rsidRPr="2A6EFAFE">
        <w:rPr>
          <w:rStyle w:val="EndnoteReference"/>
          <w:rFonts w:eastAsiaTheme="minorEastAsia" w:cstheme="minorBidi"/>
          <w:color w:val="222222"/>
        </w:rPr>
        <w:endnoteReference w:id="54"/>
      </w:r>
      <w:r w:rsidR="00BD00DF" w:rsidRPr="5614EC20">
        <w:rPr>
          <w:color w:val="222222"/>
          <w:vertAlign w:val="superscript"/>
        </w:rPr>
        <w:t>,</w:t>
      </w:r>
      <w:r w:rsidR="00FF46E5" w:rsidRPr="2A6EFAFE">
        <w:rPr>
          <w:rStyle w:val="EndnoteReference"/>
          <w:rFonts w:eastAsiaTheme="minorEastAsia" w:cstheme="minorBidi"/>
          <w:color w:val="222222"/>
        </w:rPr>
        <w:endnoteReference w:id="55"/>
      </w:r>
      <w:r w:rsidR="00FF46E5" w:rsidRPr="5614EC20">
        <w:rPr>
          <w:color w:val="222222"/>
          <w:vertAlign w:val="superscript"/>
        </w:rPr>
        <w:t>,</w:t>
      </w:r>
      <w:r w:rsidR="00FF46E5" w:rsidRPr="2A6EFAFE">
        <w:rPr>
          <w:rStyle w:val="EndnoteReference"/>
          <w:rFonts w:eastAsiaTheme="minorEastAsia" w:cstheme="minorBidi"/>
          <w:color w:val="222222"/>
        </w:rPr>
        <w:endnoteReference w:id="56"/>
      </w:r>
      <w:r w:rsidR="00FF46E5" w:rsidRPr="5614EC20">
        <w:rPr>
          <w:color w:val="222222"/>
          <w:vertAlign w:val="superscript"/>
        </w:rPr>
        <w:t>,</w:t>
      </w:r>
      <w:r w:rsidR="00FF46E5" w:rsidRPr="2A6EFAFE">
        <w:rPr>
          <w:rStyle w:val="EndnoteReference"/>
          <w:rFonts w:eastAsiaTheme="minorEastAsia" w:cstheme="minorBidi"/>
          <w:color w:val="222222"/>
        </w:rPr>
        <w:endnoteReference w:id="57"/>
      </w:r>
      <w:r w:rsidR="0009333B">
        <w:rPr>
          <w:color w:val="222222"/>
          <w:vertAlign w:val="superscript"/>
        </w:rPr>
        <w:t xml:space="preserve"> </w:t>
      </w:r>
      <w:r w:rsidR="00FF46E5" w:rsidRPr="2A6EFAFE">
        <w:rPr>
          <w:rFonts w:cstheme="minorBidi"/>
        </w:rPr>
        <w:t>A</w:t>
      </w:r>
      <w:r w:rsidR="14374D6B" w:rsidRPr="2A6EFAFE">
        <w:rPr>
          <w:rFonts w:cstheme="minorBidi"/>
        </w:rPr>
        <w:t>utistic people</w:t>
      </w:r>
      <w:r w:rsidR="46F0D4DC" w:rsidRPr="2A6EFAFE">
        <w:rPr>
          <w:rFonts w:cstheme="minorBidi"/>
        </w:rPr>
        <w:t xml:space="preserve"> have the right</w:t>
      </w:r>
      <w:r w:rsidR="14374D6B" w:rsidRPr="2A6EFAFE">
        <w:rPr>
          <w:rFonts w:cstheme="minorBidi"/>
        </w:rPr>
        <w:t xml:space="preserve"> to</w:t>
      </w:r>
      <w:r w:rsidR="69407C9B" w:rsidRPr="2A6EFAFE">
        <w:rPr>
          <w:rFonts w:cstheme="minorBidi"/>
        </w:rPr>
        <w:t xml:space="preserve"> access </w:t>
      </w:r>
      <w:r w:rsidR="00475263" w:rsidRPr="2A6EFAFE">
        <w:rPr>
          <w:rFonts w:cstheme="minorBidi"/>
        </w:rPr>
        <w:t>health care</w:t>
      </w:r>
      <w:r w:rsidR="69407C9B" w:rsidRPr="2A6EFAFE">
        <w:rPr>
          <w:rFonts w:cstheme="minorBidi"/>
        </w:rPr>
        <w:t xml:space="preserve"> and they also have the right to</w:t>
      </w:r>
      <w:r w:rsidR="14374D6B" w:rsidRPr="2A6EFAFE">
        <w:rPr>
          <w:rFonts w:cstheme="minorBidi"/>
        </w:rPr>
        <w:t xml:space="preserve"> make their own individual decisions across the lifespan, about all aspects of health and </w:t>
      </w:r>
      <w:r w:rsidR="00475263" w:rsidRPr="2A6EFAFE">
        <w:rPr>
          <w:rFonts w:cstheme="minorBidi"/>
        </w:rPr>
        <w:t>health care</w:t>
      </w:r>
      <w:r w:rsidR="14374D6B" w:rsidRPr="2A6EFAFE">
        <w:rPr>
          <w:rFonts w:cstheme="minorBidi"/>
        </w:rPr>
        <w:t>.</w:t>
      </w:r>
      <w:r w:rsidR="034D3DAE" w:rsidRPr="2A6EFAFE">
        <w:rPr>
          <w:rFonts w:cstheme="minorBidi"/>
        </w:rPr>
        <w:t xml:space="preserve"> This is backed by the United Nations Convention on the Rights of Persons with Disabilities (UNCRPD).</w:t>
      </w:r>
      <w:r w:rsidR="00BD00DF" w:rsidRPr="2A6EFAFE">
        <w:rPr>
          <w:rStyle w:val="EndnoteReference"/>
          <w:rFonts w:cstheme="minorBidi"/>
        </w:rPr>
        <w:endnoteReference w:id="58"/>
      </w:r>
      <w:r w:rsidR="00BD00DF" w:rsidRPr="2A6EFAFE">
        <w:rPr>
          <w:rFonts w:cstheme="minorBidi"/>
        </w:rPr>
        <w:t xml:space="preserve"> </w:t>
      </w:r>
    </w:p>
    <w:p w14:paraId="71A447F1" w14:textId="4646E145" w:rsidR="00F24A2F" w:rsidRDefault="6D47A001" w:rsidP="00C55F0F">
      <w:pPr>
        <w:rPr>
          <w:rFonts w:cstheme="minorBidi"/>
        </w:rPr>
      </w:pPr>
      <w:r w:rsidRPr="0DC23878">
        <w:rPr>
          <w:rFonts w:cstheme="minorBidi"/>
        </w:rPr>
        <w:t xml:space="preserve">There are various aspects that can impact </w:t>
      </w:r>
      <w:r w:rsidR="147694E0" w:rsidRPr="0DC23878">
        <w:rPr>
          <w:rFonts w:cstheme="minorBidi"/>
        </w:rPr>
        <w:t>whether an Autistic person is given full autonomy in decision making and/or provided support in health decision processes. Regardless of</w:t>
      </w:r>
      <w:r w:rsidR="5A90326B" w:rsidRPr="0DC23878">
        <w:rPr>
          <w:rFonts w:cstheme="minorBidi"/>
        </w:rPr>
        <w:t xml:space="preserve"> a person’s</w:t>
      </w:r>
      <w:r w:rsidR="147694E0" w:rsidRPr="0DC23878">
        <w:rPr>
          <w:rFonts w:cstheme="minorBidi"/>
        </w:rPr>
        <w:t xml:space="preserve"> </w:t>
      </w:r>
      <w:r w:rsidR="0BA41B27" w:rsidRPr="0DC23878">
        <w:rPr>
          <w:rFonts w:cstheme="minorBidi"/>
        </w:rPr>
        <w:t>capacity and communication</w:t>
      </w:r>
      <w:r w:rsidR="15BC77D6" w:rsidRPr="0DC23878">
        <w:rPr>
          <w:rFonts w:cstheme="minorBidi"/>
        </w:rPr>
        <w:t xml:space="preserve"> methods, appropriate medical consent should be sought from all </w:t>
      </w:r>
      <w:r w:rsidR="00F204D0">
        <w:rPr>
          <w:rFonts w:cstheme="minorBidi"/>
        </w:rPr>
        <w:t>A</w:t>
      </w:r>
      <w:r w:rsidR="15BC77D6" w:rsidRPr="0DC23878">
        <w:rPr>
          <w:rFonts w:cstheme="minorBidi"/>
        </w:rPr>
        <w:t xml:space="preserve">utistic people </w:t>
      </w:r>
      <w:r w:rsidR="00FC395F">
        <w:rPr>
          <w:rFonts w:cstheme="minorBidi"/>
        </w:rPr>
        <w:t>as required</w:t>
      </w:r>
      <w:r w:rsidR="00F24A2F">
        <w:rPr>
          <w:rFonts w:cstheme="minorBidi"/>
        </w:rPr>
        <w:t xml:space="preserve">, through individual consent or using appropriate supported </w:t>
      </w:r>
      <w:proofErr w:type="gramStart"/>
      <w:r w:rsidR="00F24A2F">
        <w:rPr>
          <w:rFonts w:cstheme="minorBidi"/>
        </w:rPr>
        <w:t>decision making</w:t>
      </w:r>
      <w:proofErr w:type="gramEnd"/>
      <w:r w:rsidR="00F24A2F">
        <w:rPr>
          <w:rFonts w:cstheme="minorBidi"/>
        </w:rPr>
        <w:t xml:space="preserve"> processes. </w:t>
      </w:r>
    </w:p>
    <w:p w14:paraId="4B1AFBA6" w14:textId="43FFE092" w:rsidR="00146682" w:rsidRPr="00515D2D" w:rsidRDefault="78071BF4">
      <w:pPr>
        <w:spacing w:line="257" w:lineRule="auto"/>
        <w:ind w:left="-20" w:right="-20"/>
        <w:rPr>
          <w:rFonts w:eastAsia="Calibri" w:cstheme="minorBidi"/>
          <w:lang w:val="en-US"/>
        </w:rPr>
      </w:pPr>
      <w:r w:rsidRPr="16921354">
        <w:rPr>
          <w:lang w:val="en-US"/>
        </w:rPr>
        <w:t xml:space="preserve">Understanding communication differences is particularly important when seeking appropriate medical consent. </w:t>
      </w:r>
      <w:r w:rsidR="00FF76FF">
        <w:rPr>
          <w:lang w:val="en-US"/>
        </w:rPr>
        <w:t>Many</w:t>
      </w:r>
      <w:r w:rsidR="00875FBB">
        <w:rPr>
          <w:lang w:val="en-US"/>
        </w:rPr>
        <w:t xml:space="preserve"> Autistic people </w:t>
      </w:r>
      <w:r w:rsidR="005530F0">
        <w:rPr>
          <w:lang w:val="en-US"/>
        </w:rPr>
        <w:t>may feel</w:t>
      </w:r>
      <w:r w:rsidRPr="16921354">
        <w:rPr>
          <w:rFonts w:eastAsia="Calibri" w:cstheme="minorBidi"/>
          <w:lang w:val="en-US"/>
        </w:rPr>
        <w:t xml:space="preserve"> that their preferences for treatment </w:t>
      </w:r>
      <w:r w:rsidR="007369B5">
        <w:rPr>
          <w:rFonts w:eastAsia="Calibri" w:cstheme="minorBidi"/>
          <w:lang w:val="en-US"/>
        </w:rPr>
        <w:t>are</w:t>
      </w:r>
      <w:r w:rsidR="007369B5" w:rsidRPr="16921354">
        <w:rPr>
          <w:rFonts w:eastAsia="Calibri" w:cstheme="minorBidi"/>
          <w:lang w:val="en-US"/>
        </w:rPr>
        <w:t xml:space="preserve"> </w:t>
      </w:r>
      <w:r w:rsidRPr="16921354">
        <w:rPr>
          <w:rFonts w:eastAsia="Calibri" w:cstheme="minorBidi"/>
          <w:lang w:val="en-US"/>
        </w:rPr>
        <w:t xml:space="preserve">doubted or disregarded, and ultimately that their needs </w:t>
      </w:r>
      <w:r w:rsidR="000D18E1">
        <w:rPr>
          <w:rFonts w:eastAsia="Calibri" w:cstheme="minorBidi"/>
          <w:lang w:val="en-US"/>
        </w:rPr>
        <w:t>go</w:t>
      </w:r>
      <w:r w:rsidR="000D18E1" w:rsidRPr="16921354">
        <w:rPr>
          <w:rFonts w:eastAsia="Calibri" w:cstheme="minorBidi"/>
          <w:lang w:val="en-US"/>
        </w:rPr>
        <w:t xml:space="preserve"> </w:t>
      </w:r>
      <w:r w:rsidRPr="16921354">
        <w:rPr>
          <w:rFonts w:eastAsia="Calibri" w:cstheme="minorBidi"/>
          <w:lang w:val="en-US"/>
        </w:rPr>
        <w:t xml:space="preserve">unheard. </w:t>
      </w:r>
    </w:p>
    <w:p w14:paraId="382990C3" w14:textId="3BE0C33B" w:rsidR="00F52BDD" w:rsidRPr="00A85035" w:rsidRDefault="5C6261B7" w:rsidP="00315D64">
      <w:pPr>
        <w:spacing w:before="0" w:line="257" w:lineRule="auto"/>
        <w:ind w:left="720"/>
        <w:rPr>
          <w:rFonts w:ascii="Times New Roman" w:eastAsia="Times New Roman" w:hAnsi="Times New Roman"/>
          <w:i/>
          <w:iCs/>
        </w:rPr>
      </w:pPr>
      <w:r w:rsidRPr="00A85035">
        <w:rPr>
          <w:rFonts w:eastAsia="Calibri" w:cstheme="minorBidi"/>
          <w:i/>
          <w:iCs/>
        </w:rPr>
        <w:t>The affordability of health care services can also pose a significant barrier to health and mental health care.</w:t>
      </w:r>
      <w:r w:rsidR="0DDEB86D" w:rsidRPr="00A85035">
        <w:rPr>
          <w:rFonts w:eastAsia="Calibri" w:cstheme="minorBidi"/>
          <w:i/>
          <w:iCs/>
        </w:rPr>
        <w:t xml:space="preserve"> </w:t>
      </w:r>
      <w:r w:rsidR="00D83CC9" w:rsidRPr="00A85035">
        <w:rPr>
          <w:rFonts w:eastAsia="Calibri" w:cstheme="minorBidi"/>
          <w:i/>
          <w:iCs/>
        </w:rPr>
        <w:t>(</w:t>
      </w:r>
      <w:r w:rsidR="0DDEB86D" w:rsidRPr="00A85035">
        <w:rPr>
          <w:rFonts w:eastAsia="Times New Roman" w:cstheme="minorBidi"/>
          <w:i/>
          <w:iCs/>
        </w:rPr>
        <w:t xml:space="preserve">Autism CRC </w:t>
      </w:r>
      <w:r w:rsidR="1CB284B4" w:rsidRPr="00A85035">
        <w:rPr>
          <w:rFonts w:eastAsia="Times New Roman" w:cstheme="minorBidi"/>
          <w:i/>
          <w:iCs/>
        </w:rPr>
        <w:t>Report</w:t>
      </w:r>
      <w:r w:rsidR="0DDEB86D" w:rsidRPr="00A85035">
        <w:rPr>
          <w:rFonts w:eastAsia="Times New Roman" w:cstheme="minorBidi"/>
          <w:i/>
          <w:iCs/>
        </w:rPr>
        <w:t>, p.22)</w:t>
      </w:r>
      <w:r w:rsidR="2156F025" w:rsidRPr="00A85035">
        <w:rPr>
          <w:rFonts w:eastAsia="Times New Roman" w:cstheme="minorBidi"/>
          <w:i/>
          <w:iCs/>
        </w:rPr>
        <w:t xml:space="preserve">. </w:t>
      </w:r>
    </w:p>
    <w:p w14:paraId="5BD31D13" w14:textId="67FC4EC3" w:rsidR="00146682" w:rsidRDefault="004C02CA" w:rsidP="379753BE">
      <w:pPr>
        <w:spacing w:before="0" w:line="257" w:lineRule="auto"/>
        <w:rPr>
          <w:rFonts w:eastAsia="Calibri" w:cstheme="minorBidi"/>
          <w:lang w:val="en-US"/>
        </w:rPr>
      </w:pPr>
      <w:r w:rsidRPr="379753BE">
        <w:rPr>
          <w:rFonts w:eastAsia="Calibri" w:cstheme="minorBidi"/>
          <w:lang w:val="en-US"/>
        </w:rPr>
        <w:t>A</w:t>
      </w:r>
      <w:r w:rsidR="00146682" w:rsidRPr="379753BE">
        <w:rPr>
          <w:rFonts w:eastAsia="Calibri" w:cstheme="minorBidi"/>
          <w:lang w:val="en-US"/>
        </w:rPr>
        <w:t xml:space="preserve"> scarcity of bulk billing and expenses associated with transport to appointments, particularly for those living in rural or remote areas, can also be a barrier</w:t>
      </w:r>
      <w:r w:rsidR="00175A44">
        <w:rPr>
          <w:rFonts w:eastAsia="Calibri" w:cstheme="minorBidi"/>
          <w:lang w:val="en-US"/>
        </w:rPr>
        <w:t xml:space="preserve"> to Autistic people accessing healthcare</w:t>
      </w:r>
      <w:r w:rsidR="00146682" w:rsidRPr="379753BE">
        <w:rPr>
          <w:rFonts w:eastAsia="Calibri" w:cstheme="minorBidi"/>
          <w:lang w:val="en-US"/>
        </w:rPr>
        <w:t>.</w:t>
      </w:r>
      <w:r w:rsidR="00384519" w:rsidRPr="00384519">
        <w:rPr>
          <w:rFonts w:eastAsia="Calibri" w:cstheme="minorBidi"/>
        </w:rPr>
        <w:t xml:space="preserve"> </w:t>
      </w:r>
      <w:r w:rsidR="00384519" w:rsidRPr="31EA519D">
        <w:rPr>
          <w:rFonts w:eastAsia="Calibri" w:cstheme="minorBidi"/>
        </w:rPr>
        <w:t xml:space="preserve">Some </w:t>
      </w:r>
      <w:r w:rsidR="00384519">
        <w:rPr>
          <w:rFonts w:eastAsia="Calibri" w:cstheme="minorBidi"/>
        </w:rPr>
        <w:t xml:space="preserve">Autistic </w:t>
      </w:r>
      <w:r w:rsidR="00384519" w:rsidRPr="31EA519D">
        <w:rPr>
          <w:rFonts w:eastAsia="Calibri" w:cstheme="minorBidi"/>
        </w:rPr>
        <w:t xml:space="preserve">people have experienced that they </w:t>
      </w:r>
      <w:r w:rsidR="00384519">
        <w:rPr>
          <w:rFonts w:eastAsia="Calibri" w:cstheme="minorBidi"/>
        </w:rPr>
        <w:t xml:space="preserve">either </w:t>
      </w:r>
      <w:r w:rsidR="00384519" w:rsidRPr="00D16977">
        <w:rPr>
          <w:rFonts w:eastAsia="Times New Roman" w:cstheme="minorBidi"/>
          <w:i/>
          <w:iCs/>
        </w:rPr>
        <w:t xml:space="preserve">… can buy groceries this week or can talk to [their] psychologist (Autism CRC </w:t>
      </w:r>
      <w:r w:rsidR="1CB284B4" w:rsidRPr="00D16977">
        <w:rPr>
          <w:rFonts w:eastAsia="Times New Roman" w:cstheme="minorBidi"/>
          <w:i/>
          <w:iCs/>
        </w:rPr>
        <w:t>Report</w:t>
      </w:r>
      <w:r w:rsidR="00384519" w:rsidRPr="00D16977">
        <w:rPr>
          <w:rFonts w:eastAsia="Times New Roman" w:cstheme="minorBidi"/>
          <w:i/>
          <w:iCs/>
        </w:rPr>
        <w:t>, p.22).</w:t>
      </w:r>
    </w:p>
    <w:p w14:paraId="64A43A61" w14:textId="4E0B2413" w:rsidR="00146682" w:rsidRDefault="14B4E38A" w:rsidP="379753BE">
      <w:pPr>
        <w:spacing w:line="257" w:lineRule="auto"/>
        <w:ind w:left="-20" w:right="-20"/>
        <w:rPr>
          <w:rFonts w:eastAsia="Calibri" w:cstheme="minorBidi"/>
        </w:rPr>
      </w:pPr>
      <w:r w:rsidRPr="174C5694">
        <w:rPr>
          <w:rFonts w:eastAsia="Calibri" w:cstheme="minorBidi"/>
        </w:rPr>
        <w:t xml:space="preserve">Another reported barrier is that some Autistic people find it challenging to recognise </w:t>
      </w:r>
      <w:proofErr w:type="gramStart"/>
      <w:r w:rsidR="00665D3A" w:rsidRPr="174C5694">
        <w:rPr>
          <w:rFonts w:eastAsia="Calibri" w:cstheme="minorBidi"/>
        </w:rPr>
        <w:t>if</w:t>
      </w:r>
      <w:r w:rsidRPr="174C5694">
        <w:rPr>
          <w:rFonts w:eastAsia="Calibri" w:cstheme="minorBidi"/>
        </w:rPr>
        <w:t xml:space="preserve"> and when</w:t>
      </w:r>
      <w:proofErr w:type="gramEnd"/>
      <w:r w:rsidRPr="174C5694">
        <w:rPr>
          <w:rFonts w:eastAsia="Calibri" w:cstheme="minorBidi"/>
        </w:rPr>
        <w:t xml:space="preserve"> they need to seek professional </w:t>
      </w:r>
      <w:r w:rsidR="3B53164E" w:rsidRPr="174C5694">
        <w:rPr>
          <w:rFonts w:eastAsia="Calibri" w:cstheme="minorBidi"/>
        </w:rPr>
        <w:t>health</w:t>
      </w:r>
      <w:r w:rsidRPr="174C5694">
        <w:rPr>
          <w:rFonts w:eastAsia="Calibri" w:cstheme="minorBidi"/>
        </w:rPr>
        <w:t xml:space="preserve">care. </w:t>
      </w:r>
      <w:r w:rsidR="3D2910A7" w:rsidRPr="174C5694">
        <w:rPr>
          <w:rFonts w:eastAsia="Calibri" w:cstheme="minorBidi"/>
        </w:rPr>
        <w:t>This</w:t>
      </w:r>
      <w:r w:rsidR="36C993BB" w:rsidRPr="174C5694">
        <w:rPr>
          <w:rFonts w:eastAsia="Calibri" w:cstheme="minorBidi"/>
        </w:rPr>
        <w:t xml:space="preserve"> can</w:t>
      </w:r>
      <w:r w:rsidR="3D2910A7" w:rsidRPr="174C5694">
        <w:rPr>
          <w:rFonts w:eastAsia="Calibri" w:cstheme="minorBidi"/>
        </w:rPr>
        <w:t xml:space="preserve"> </w:t>
      </w:r>
      <w:r w:rsidR="00665D3A" w:rsidRPr="174C5694">
        <w:rPr>
          <w:rFonts w:eastAsia="Calibri" w:cstheme="minorBidi"/>
        </w:rPr>
        <w:t>extend to</w:t>
      </w:r>
      <w:r w:rsidR="005079BB" w:rsidRPr="174C5694">
        <w:rPr>
          <w:rFonts w:eastAsia="Calibri" w:cstheme="minorBidi"/>
        </w:rPr>
        <w:t xml:space="preserve"> </w:t>
      </w:r>
      <w:r w:rsidR="4B4D455A" w:rsidRPr="174C5694">
        <w:rPr>
          <w:rFonts w:eastAsia="Calibri" w:cstheme="minorBidi"/>
        </w:rPr>
        <w:t>difficulties in</w:t>
      </w:r>
      <w:r w:rsidR="005079BB" w:rsidRPr="174C5694">
        <w:rPr>
          <w:rFonts w:eastAsia="Calibri" w:cstheme="minorBidi"/>
        </w:rPr>
        <w:t xml:space="preserve"> describing what they are experiencing</w:t>
      </w:r>
      <w:r w:rsidR="4441E9CB" w:rsidRPr="174C5694">
        <w:rPr>
          <w:rFonts w:eastAsia="Calibri" w:cstheme="minorBidi"/>
        </w:rPr>
        <w:t>, or difficulty perceiving internal bod</w:t>
      </w:r>
      <w:r w:rsidR="4201229C" w:rsidRPr="174C5694">
        <w:rPr>
          <w:rFonts w:eastAsia="Calibri" w:cstheme="minorBidi"/>
        </w:rPr>
        <w:t>i</w:t>
      </w:r>
      <w:r w:rsidR="4441E9CB" w:rsidRPr="174C5694">
        <w:rPr>
          <w:rFonts w:eastAsia="Calibri" w:cstheme="minorBidi"/>
        </w:rPr>
        <w:t>ly sensations and symptoms accurately</w:t>
      </w:r>
      <w:r w:rsidR="001D01BC" w:rsidRPr="174C5694">
        <w:rPr>
          <w:rFonts w:eastAsia="Calibri" w:cstheme="minorBidi"/>
        </w:rPr>
        <w:t xml:space="preserve">. </w:t>
      </w:r>
      <w:r w:rsidR="684341E9" w:rsidRPr="174C5694">
        <w:rPr>
          <w:rFonts w:eastAsia="Calibri" w:cstheme="minorBidi"/>
        </w:rPr>
        <w:t>These are related to people</w:t>
      </w:r>
      <w:r w:rsidR="000520A0">
        <w:rPr>
          <w:rFonts w:eastAsia="Calibri" w:cstheme="minorBidi"/>
        </w:rPr>
        <w:t>’</w:t>
      </w:r>
      <w:r w:rsidR="684341E9" w:rsidRPr="174C5694">
        <w:rPr>
          <w:rFonts w:eastAsia="Calibri" w:cstheme="minorBidi"/>
        </w:rPr>
        <w:t xml:space="preserve">s experiences of interoception. </w:t>
      </w:r>
      <w:r w:rsidR="003303BE" w:rsidRPr="174C5694">
        <w:rPr>
          <w:rFonts w:eastAsia="Calibri" w:cstheme="minorBidi"/>
        </w:rPr>
        <w:t xml:space="preserve">Alexithymia (or the inability to recognise and label emotions in self and others) is also a persistent challenge for many Autistic people seeking care, especially mental health care. </w:t>
      </w:r>
      <w:r w:rsidR="7E699F7B" w:rsidRPr="174C5694">
        <w:rPr>
          <w:rFonts w:eastAsia="Calibri" w:cstheme="minorBidi"/>
        </w:rPr>
        <w:t xml:space="preserve">One individual reported: </w:t>
      </w:r>
    </w:p>
    <w:p w14:paraId="37B91AF2" w14:textId="57CC0650" w:rsidR="00146682" w:rsidRPr="00A85035" w:rsidRDefault="005079BB" w:rsidP="005079BB">
      <w:pPr>
        <w:spacing w:before="0" w:line="257" w:lineRule="auto"/>
        <w:ind w:left="720"/>
        <w:rPr>
          <w:i/>
          <w:iCs/>
        </w:rPr>
      </w:pPr>
      <w:r w:rsidRPr="00A85035">
        <w:rPr>
          <w:i/>
          <w:iCs/>
        </w:rPr>
        <w:t>I have alexithymia so I can't express what I'm feeling a lot of the time, so being able to communicate what I need to a doctor is really challenging</w:t>
      </w:r>
      <w:r w:rsidR="00CF099B" w:rsidRPr="00A85035">
        <w:rPr>
          <w:i/>
          <w:iCs/>
        </w:rPr>
        <w:t xml:space="preserve"> </w:t>
      </w:r>
      <w:r w:rsidR="00F44199" w:rsidRPr="00A85035">
        <w:rPr>
          <w:i/>
          <w:iCs/>
        </w:rPr>
        <w:t>(</w:t>
      </w:r>
      <w:r w:rsidR="00CF099B" w:rsidRPr="00A85035">
        <w:rPr>
          <w:rFonts w:eastAsia="Times New Roman" w:cstheme="minorBidi"/>
          <w:i/>
          <w:iCs/>
          <w:lang w:val="en-US"/>
        </w:rPr>
        <w:t>Autism CRC Report, p.36</w:t>
      </w:r>
      <w:r w:rsidR="00F44199" w:rsidRPr="00A85035">
        <w:rPr>
          <w:rFonts w:eastAsia="Times New Roman" w:cstheme="minorBidi"/>
          <w:i/>
          <w:iCs/>
          <w:lang w:val="en-US"/>
        </w:rPr>
        <w:t>)</w:t>
      </w:r>
      <w:r w:rsidR="006B596B" w:rsidRPr="00A85035">
        <w:rPr>
          <w:rFonts w:eastAsia="Times New Roman" w:cstheme="minorBidi"/>
          <w:i/>
          <w:iCs/>
          <w:lang w:val="en-US"/>
        </w:rPr>
        <w:t>.</w:t>
      </w:r>
    </w:p>
    <w:p w14:paraId="53713741" w14:textId="77777777" w:rsidR="00D75967" w:rsidRDefault="00D75967">
      <w:pPr>
        <w:spacing w:before="0"/>
        <w:rPr>
          <w:rFonts w:asciiTheme="majorHAnsi" w:eastAsiaTheme="majorEastAsia" w:hAnsiTheme="majorHAnsi" w:cstheme="majorBidi"/>
          <w:b/>
          <w:color w:val="0070C0"/>
          <w:sz w:val="26"/>
          <w:szCs w:val="26"/>
          <w:lang w:val="en-US"/>
        </w:rPr>
      </w:pPr>
      <w:bookmarkStart w:id="121" w:name="_Toc165976401"/>
      <w:bookmarkStart w:id="122" w:name="_Toc167729240"/>
      <w:bookmarkStart w:id="123" w:name="_Toc167730943"/>
      <w:bookmarkStart w:id="124" w:name="_Toc167731067"/>
      <w:r>
        <w:rPr>
          <w:lang w:val="en-US"/>
        </w:rPr>
        <w:br w:type="page"/>
      </w:r>
    </w:p>
    <w:p w14:paraId="72A47257" w14:textId="1B8B8B71" w:rsidR="00146682" w:rsidRDefault="00146682" w:rsidP="00146682">
      <w:pPr>
        <w:pStyle w:val="Heading2"/>
        <w:rPr>
          <w:lang w:val="en-US"/>
        </w:rPr>
      </w:pPr>
      <w:bookmarkStart w:id="125" w:name="_Toc170737994"/>
      <w:r>
        <w:rPr>
          <w:lang w:val="en-US"/>
        </w:rPr>
        <w:lastRenderedPageBreak/>
        <w:t xml:space="preserve">What the future </w:t>
      </w:r>
      <w:r w:rsidR="00E3393A">
        <w:rPr>
          <w:lang w:val="en-US"/>
        </w:rPr>
        <w:t>could</w:t>
      </w:r>
      <w:r>
        <w:rPr>
          <w:lang w:val="en-US"/>
        </w:rPr>
        <w:t xml:space="preserve"> look like (</w:t>
      </w:r>
      <w:r w:rsidR="00D0525C" w:rsidRPr="11883BB4">
        <w:rPr>
          <w:lang w:val="en-US"/>
        </w:rPr>
        <w:t>outcomes</w:t>
      </w:r>
      <w:bookmarkEnd w:id="121"/>
      <w:bookmarkEnd w:id="122"/>
      <w:bookmarkEnd w:id="123"/>
      <w:bookmarkEnd w:id="124"/>
      <w:r w:rsidR="00D0525C">
        <w:rPr>
          <w:lang w:val="en-US"/>
        </w:rPr>
        <w:t>)</w:t>
      </w:r>
      <w:bookmarkEnd w:id="125"/>
    </w:p>
    <w:p w14:paraId="003988EA" w14:textId="7FCBB97A" w:rsidR="579A80FD" w:rsidRPr="006B3A47" w:rsidRDefault="579A80FD" w:rsidP="1F12FA0F">
      <w:pPr>
        <w:spacing w:before="0" w:line="257" w:lineRule="auto"/>
        <w:rPr>
          <w:rFonts w:ascii="Calibri" w:eastAsia="Calibri" w:hAnsi="Calibri" w:cs="Calibri"/>
        </w:rPr>
      </w:pPr>
      <w:r w:rsidRPr="2552D179">
        <w:rPr>
          <w:rFonts w:ascii="Calibri" w:eastAsia="Calibri" w:hAnsi="Calibri" w:cs="Calibri"/>
          <w:b/>
        </w:rPr>
        <w:t xml:space="preserve">A1. </w:t>
      </w:r>
      <w:r w:rsidRPr="006B3A47">
        <w:rPr>
          <w:rFonts w:ascii="Calibri" w:eastAsia="Calibri" w:hAnsi="Calibri" w:cs="Calibri"/>
        </w:rPr>
        <w:t xml:space="preserve">Health and mental health facilities </w:t>
      </w:r>
      <w:proofErr w:type="gramStart"/>
      <w:r w:rsidRPr="006B3A47">
        <w:rPr>
          <w:rFonts w:ascii="Calibri" w:eastAsia="Calibri" w:hAnsi="Calibri" w:cs="Calibri"/>
        </w:rPr>
        <w:t>are able to</w:t>
      </w:r>
      <w:proofErr w:type="gramEnd"/>
      <w:r w:rsidRPr="006B3A47">
        <w:rPr>
          <w:rFonts w:ascii="Calibri" w:eastAsia="Calibri" w:hAnsi="Calibri" w:cs="Calibri"/>
        </w:rPr>
        <w:t xml:space="preserve"> accommodate the sensory, communication and accessibility needs of Autistic </w:t>
      </w:r>
      <w:r w:rsidR="00086613">
        <w:rPr>
          <w:rFonts w:ascii="Calibri" w:eastAsia="Calibri" w:hAnsi="Calibri" w:cs="Calibri"/>
        </w:rPr>
        <w:t>people</w:t>
      </w:r>
      <w:r w:rsidRPr="006B3A47">
        <w:rPr>
          <w:rFonts w:ascii="Calibri" w:eastAsia="Calibri" w:hAnsi="Calibri" w:cs="Calibri"/>
        </w:rPr>
        <w:t xml:space="preserve">. </w:t>
      </w:r>
    </w:p>
    <w:p w14:paraId="20AAF510" w14:textId="1C446ED8" w:rsidR="579A80FD" w:rsidRPr="006B3A47" w:rsidRDefault="579A80FD" w:rsidP="1F12FA0F">
      <w:pPr>
        <w:spacing w:before="0" w:line="257" w:lineRule="auto"/>
        <w:rPr>
          <w:rFonts w:ascii="Calibri" w:eastAsia="Calibri" w:hAnsi="Calibri" w:cs="Calibri"/>
        </w:rPr>
      </w:pPr>
      <w:r w:rsidRPr="2552D179">
        <w:rPr>
          <w:rFonts w:ascii="Calibri" w:eastAsia="Calibri" w:hAnsi="Calibri" w:cs="Calibri"/>
          <w:b/>
        </w:rPr>
        <w:t xml:space="preserve">A2. </w:t>
      </w:r>
      <w:r w:rsidRPr="006B3A47">
        <w:rPr>
          <w:rFonts w:ascii="Calibri" w:eastAsia="Calibri" w:hAnsi="Calibri" w:cs="Calibri"/>
        </w:rPr>
        <w:t xml:space="preserve">Information and resources about health and mental health services are </w:t>
      </w:r>
      <w:r w:rsidR="00D41044">
        <w:rPr>
          <w:rFonts w:ascii="Calibri" w:eastAsia="Calibri" w:hAnsi="Calibri" w:cs="Calibri"/>
        </w:rPr>
        <w:t xml:space="preserve">more </w:t>
      </w:r>
      <w:r w:rsidRPr="006B3A47">
        <w:rPr>
          <w:rFonts w:ascii="Calibri" w:eastAsia="Calibri" w:hAnsi="Calibri" w:cs="Calibri"/>
        </w:rPr>
        <w:t>accessible for Autistic people</w:t>
      </w:r>
      <w:r w:rsidR="000556AC">
        <w:rPr>
          <w:rFonts w:ascii="Calibri" w:eastAsia="Calibri" w:hAnsi="Calibri" w:cs="Calibri"/>
        </w:rPr>
        <w:t xml:space="preserve"> and autism community</w:t>
      </w:r>
      <w:r w:rsidR="00E3393A">
        <w:rPr>
          <w:rFonts w:ascii="Calibri" w:eastAsia="Calibri" w:hAnsi="Calibri" w:cs="Calibri"/>
        </w:rPr>
        <w:t xml:space="preserve"> members</w:t>
      </w:r>
      <w:r w:rsidRPr="006B3A47">
        <w:rPr>
          <w:rFonts w:ascii="Calibri" w:eastAsia="Calibri" w:hAnsi="Calibri" w:cs="Calibri"/>
        </w:rPr>
        <w:t xml:space="preserve">. Information is provided in appropriate alternative formats for different communication and cultural contexts. </w:t>
      </w:r>
    </w:p>
    <w:p w14:paraId="774A6D93" w14:textId="7F08766F" w:rsidR="00A15B39" w:rsidRPr="006B3A47" w:rsidRDefault="00A15B39" w:rsidP="00A15B39">
      <w:pPr>
        <w:spacing w:before="0" w:line="257" w:lineRule="auto"/>
        <w:rPr>
          <w:rFonts w:ascii="Calibri" w:eastAsia="Calibri" w:hAnsi="Calibri" w:cs="Calibri"/>
        </w:rPr>
      </w:pPr>
      <w:r w:rsidRPr="2552D179">
        <w:rPr>
          <w:rFonts w:ascii="Calibri" w:eastAsia="Calibri" w:hAnsi="Calibri" w:cs="Calibri"/>
          <w:b/>
        </w:rPr>
        <w:t>A</w:t>
      </w:r>
      <w:r>
        <w:rPr>
          <w:rFonts w:ascii="Calibri" w:eastAsia="Calibri" w:hAnsi="Calibri" w:cs="Calibri"/>
          <w:b/>
        </w:rPr>
        <w:t xml:space="preserve">3. </w:t>
      </w:r>
      <w:r w:rsidR="003534AB">
        <w:rPr>
          <w:rFonts w:ascii="Calibri" w:eastAsia="Calibri" w:hAnsi="Calibri" w:cs="Calibri"/>
          <w:bCs/>
        </w:rPr>
        <w:t xml:space="preserve">Autistic people, their families and carers are actively supported to participate as equal partners in care. They are provided with support and information so that they can </w:t>
      </w:r>
      <w:r w:rsidR="003534AB">
        <w:rPr>
          <w:rFonts w:ascii="Calibri" w:eastAsia="Calibri" w:hAnsi="Calibri" w:cs="Calibri"/>
        </w:rPr>
        <w:t>be aware of</w:t>
      </w:r>
      <w:r w:rsidRPr="006B3A47">
        <w:rPr>
          <w:rFonts w:ascii="Calibri" w:eastAsia="Calibri" w:hAnsi="Calibri" w:cs="Calibri"/>
        </w:rPr>
        <w:t xml:space="preserve"> and understand the information they are provided, their health rights and what it is to give informed consent</w:t>
      </w:r>
      <w:r w:rsidR="00980633">
        <w:rPr>
          <w:rFonts w:ascii="Calibri" w:eastAsia="Calibri" w:hAnsi="Calibri" w:cs="Calibri"/>
        </w:rPr>
        <w:t xml:space="preserve"> </w:t>
      </w:r>
      <w:r w:rsidR="000A14A9">
        <w:rPr>
          <w:rFonts w:ascii="Calibri" w:eastAsia="Calibri" w:hAnsi="Calibri" w:cs="Calibri"/>
        </w:rPr>
        <w:t>if they so choose</w:t>
      </w:r>
      <w:r w:rsidRPr="006B3A47">
        <w:rPr>
          <w:rFonts w:ascii="Calibri" w:eastAsia="Calibri" w:hAnsi="Calibri" w:cs="Calibri"/>
        </w:rPr>
        <w:t xml:space="preserve">. </w:t>
      </w:r>
    </w:p>
    <w:p w14:paraId="3BDD1609" w14:textId="4ACBBF0E" w:rsidR="579A80FD" w:rsidRDefault="579A80FD" w:rsidP="1F12FA0F">
      <w:pPr>
        <w:spacing w:before="0" w:line="257" w:lineRule="auto"/>
        <w:rPr>
          <w:rFonts w:ascii="Calibri" w:eastAsia="Calibri" w:hAnsi="Calibri" w:cs="Calibri"/>
        </w:rPr>
      </w:pPr>
      <w:r w:rsidRPr="2552D179">
        <w:rPr>
          <w:rFonts w:ascii="Calibri" w:eastAsia="Calibri" w:hAnsi="Calibri" w:cs="Calibri"/>
          <w:b/>
        </w:rPr>
        <w:t>A</w:t>
      </w:r>
      <w:r w:rsidR="00A15B39">
        <w:rPr>
          <w:rFonts w:ascii="Calibri" w:eastAsia="Calibri" w:hAnsi="Calibri" w:cs="Calibri"/>
          <w:b/>
        </w:rPr>
        <w:t>4</w:t>
      </w:r>
      <w:r w:rsidRPr="2552D179">
        <w:rPr>
          <w:rFonts w:ascii="Calibri" w:eastAsia="Calibri" w:hAnsi="Calibri" w:cs="Calibri"/>
          <w:b/>
        </w:rPr>
        <w:t>.</w:t>
      </w:r>
      <w:r w:rsidRPr="006B3A47">
        <w:rPr>
          <w:rFonts w:ascii="Calibri" w:eastAsia="Calibri" w:hAnsi="Calibri" w:cs="Calibri"/>
        </w:rPr>
        <w:t xml:space="preserve"> Autistic people’s interoceptive differences, including experiences of symptoms, emotions, and pain</w:t>
      </w:r>
      <w:r w:rsidR="0017254C">
        <w:rPr>
          <w:rFonts w:ascii="Calibri" w:eastAsia="Calibri" w:hAnsi="Calibri" w:cs="Calibri"/>
        </w:rPr>
        <w:t xml:space="preserve"> </w:t>
      </w:r>
      <w:r w:rsidRPr="006B3A47">
        <w:rPr>
          <w:rFonts w:ascii="Calibri" w:eastAsia="Calibri" w:hAnsi="Calibri" w:cs="Calibri"/>
        </w:rPr>
        <w:t xml:space="preserve">are </w:t>
      </w:r>
      <w:r w:rsidR="006C2052">
        <w:rPr>
          <w:rFonts w:ascii="Calibri" w:eastAsia="Calibri" w:hAnsi="Calibri" w:cs="Calibri"/>
        </w:rPr>
        <w:t>identified</w:t>
      </w:r>
      <w:r w:rsidRPr="006B3A47">
        <w:rPr>
          <w:rFonts w:ascii="Calibri" w:eastAsia="Calibri" w:hAnsi="Calibri" w:cs="Calibri"/>
        </w:rPr>
        <w:t xml:space="preserve">, supported, and accommodated in </w:t>
      </w:r>
      <w:r w:rsidR="00EE1F3F">
        <w:rPr>
          <w:rFonts w:ascii="Calibri" w:eastAsia="Calibri" w:hAnsi="Calibri" w:cs="Calibri"/>
        </w:rPr>
        <w:t>all</w:t>
      </w:r>
      <w:r w:rsidRPr="006B3A47">
        <w:rPr>
          <w:rFonts w:ascii="Calibri" w:eastAsia="Calibri" w:hAnsi="Calibri" w:cs="Calibri"/>
        </w:rPr>
        <w:t xml:space="preserve"> health and mental health </w:t>
      </w:r>
      <w:r w:rsidR="00EE1F3F">
        <w:rPr>
          <w:rFonts w:ascii="Calibri" w:eastAsia="Calibri" w:hAnsi="Calibri" w:cs="Calibri"/>
        </w:rPr>
        <w:t>services</w:t>
      </w:r>
      <w:r w:rsidRPr="006B3A47">
        <w:rPr>
          <w:rFonts w:ascii="Calibri" w:eastAsia="Calibri" w:hAnsi="Calibri" w:cs="Calibri"/>
        </w:rPr>
        <w:t xml:space="preserve">. </w:t>
      </w:r>
    </w:p>
    <w:p w14:paraId="566EE6AA" w14:textId="2C727BFA" w:rsidR="579A80FD" w:rsidRPr="006B3A47" w:rsidRDefault="579A80FD" w:rsidP="1F12FA0F">
      <w:pPr>
        <w:spacing w:before="0" w:line="257" w:lineRule="auto"/>
        <w:rPr>
          <w:rFonts w:ascii="Calibri" w:eastAsia="Calibri" w:hAnsi="Calibri" w:cs="Calibri"/>
        </w:rPr>
      </w:pPr>
      <w:r w:rsidRPr="2552D179">
        <w:rPr>
          <w:rFonts w:ascii="Calibri" w:eastAsia="Calibri" w:hAnsi="Calibri" w:cs="Calibri"/>
          <w:b/>
        </w:rPr>
        <w:t>A</w:t>
      </w:r>
      <w:r w:rsidR="000A2CB5">
        <w:rPr>
          <w:rFonts w:ascii="Calibri" w:eastAsia="Calibri" w:hAnsi="Calibri" w:cs="Calibri"/>
          <w:b/>
        </w:rPr>
        <w:t>5</w:t>
      </w:r>
      <w:r w:rsidR="00A15B39">
        <w:rPr>
          <w:rFonts w:ascii="Calibri" w:eastAsia="Calibri" w:hAnsi="Calibri" w:cs="Calibri"/>
          <w:b/>
        </w:rPr>
        <w:t>.</w:t>
      </w:r>
      <w:r w:rsidRPr="006B3A47">
        <w:rPr>
          <w:rFonts w:ascii="Calibri" w:eastAsia="Calibri" w:hAnsi="Calibri" w:cs="Calibri"/>
        </w:rPr>
        <w:t xml:space="preserve"> Autistic people</w:t>
      </w:r>
      <w:r w:rsidR="002D3836">
        <w:rPr>
          <w:rFonts w:ascii="Calibri" w:eastAsia="Calibri" w:hAnsi="Calibri" w:cs="Calibri"/>
        </w:rPr>
        <w:t xml:space="preserve"> and</w:t>
      </w:r>
      <w:r w:rsidRPr="006B3A47">
        <w:rPr>
          <w:rFonts w:ascii="Calibri" w:eastAsia="Calibri" w:hAnsi="Calibri" w:cs="Calibri"/>
        </w:rPr>
        <w:t xml:space="preserve"> their appointed </w:t>
      </w:r>
      <w:r w:rsidR="00B37E06">
        <w:rPr>
          <w:rFonts w:ascii="Calibri" w:eastAsia="Calibri" w:hAnsi="Calibri" w:cs="Calibri"/>
        </w:rPr>
        <w:t>decision maker</w:t>
      </w:r>
      <w:r w:rsidRPr="006B3A47">
        <w:rPr>
          <w:rFonts w:ascii="Calibri" w:eastAsia="Calibri" w:hAnsi="Calibri" w:cs="Calibri"/>
        </w:rPr>
        <w:t xml:space="preserve"> </w:t>
      </w:r>
      <w:r w:rsidR="00E56220">
        <w:rPr>
          <w:rFonts w:ascii="Calibri" w:eastAsia="Calibri" w:hAnsi="Calibri" w:cs="Calibri"/>
        </w:rPr>
        <w:t xml:space="preserve">at times </w:t>
      </w:r>
      <w:r w:rsidRPr="006B3A47">
        <w:rPr>
          <w:rFonts w:ascii="Calibri" w:eastAsia="Calibri" w:hAnsi="Calibri" w:cs="Calibri"/>
        </w:rPr>
        <w:t xml:space="preserve">when </w:t>
      </w:r>
      <w:r w:rsidR="00465EFA">
        <w:rPr>
          <w:rFonts w:ascii="Calibri" w:eastAsia="Calibri" w:hAnsi="Calibri" w:cs="Calibri"/>
        </w:rPr>
        <w:t>and where</w:t>
      </w:r>
      <w:r w:rsidRPr="006B3A47">
        <w:rPr>
          <w:rFonts w:ascii="Calibri" w:eastAsia="Calibri" w:hAnsi="Calibri" w:cs="Calibri"/>
        </w:rPr>
        <w:t xml:space="preserve"> they </w:t>
      </w:r>
      <w:r w:rsidR="00E3393A">
        <w:rPr>
          <w:rFonts w:ascii="Calibri" w:eastAsia="Calibri" w:hAnsi="Calibri" w:cs="Calibri"/>
        </w:rPr>
        <w:t xml:space="preserve">do </w:t>
      </w:r>
      <w:r w:rsidR="008A2339">
        <w:rPr>
          <w:rFonts w:ascii="Calibri" w:eastAsia="Calibri" w:hAnsi="Calibri" w:cs="Calibri"/>
        </w:rPr>
        <w:t xml:space="preserve">not </w:t>
      </w:r>
      <w:r w:rsidR="00E3393A">
        <w:rPr>
          <w:rFonts w:ascii="Calibri" w:eastAsia="Calibri" w:hAnsi="Calibri" w:cs="Calibri"/>
        </w:rPr>
        <w:t>have</w:t>
      </w:r>
      <w:r w:rsidRPr="006B3A47">
        <w:rPr>
          <w:rFonts w:ascii="Calibri" w:eastAsia="Calibri" w:hAnsi="Calibri" w:cs="Calibri"/>
        </w:rPr>
        <w:t xml:space="preserve"> capacity, are supported to make informed decisions about their </w:t>
      </w:r>
      <w:r w:rsidR="00475263">
        <w:rPr>
          <w:rFonts w:ascii="Calibri" w:eastAsia="Calibri" w:hAnsi="Calibri" w:cs="Calibri"/>
        </w:rPr>
        <w:t>health care</w:t>
      </w:r>
      <w:r w:rsidRPr="006B3A47">
        <w:rPr>
          <w:rFonts w:ascii="Calibri" w:eastAsia="Calibri" w:hAnsi="Calibri" w:cs="Calibri"/>
        </w:rPr>
        <w:t xml:space="preserve">.   </w:t>
      </w:r>
    </w:p>
    <w:p w14:paraId="2C66F864" w14:textId="22DC7521" w:rsidR="1F12FA0F" w:rsidRPr="006B3A47" w:rsidRDefault="579A80FD" w:rsidP="301C4954">
      <w:pPr>
        <w:spacing w:before="0" w:line="257" w:lineRule="auto"/>
      </w:pPr>
      <w:r w:rsidRPr="2552D179">
        <w:rPr>
          <w:rFonts w:ascii="Calibri" w:eastAsia="Calibri" w:hAnsi="Calibri" w:cs="Calibri"/>
          <w:b/>
        </w:rPr>
        <w:t>A</w:t>
      </w:r>
      <w:r w:rsidR="000A2CB5">
        <w:rPr>
          <w:rFonts w:ascii="Calibri" w:eastAsia="Calibri" w:hAnsi="Calibri" w:cs="Calibri"/>
          <w:b/>
        </w:rPr>
        <w:t>6</w:t>
      </w:r>
      <w:r w:rsidRPr="006B3A47">
        <w:rPr>
          <w:rFonts w:ascii="Calibri" w:eastAsia="Calibri" w:hAnsi="Calibri" w:cs="Calibri"/>
        </w:rPr>
        <w:t>. Financial and administrative barriers to accessing health and mental health services are reduced for Autistic people across primary and specialist care.</w:t>
      </w:r>
    </w:p>
    <w:p w14:paraId="4C692E40" w14:textId="331050EA" w:rsidR="0D1A251B" w:rsidRDefault="00E3393A" w:rsidP="3685274C">
      <w:pPr>
        <w:pStyle w:val="Heading2"/>
      </w:pPr>
      <w:bookmarkStart w:id="126" w:name="_Toc167729241"/>
      <w:bookmarkStart w:id="127" w:name="_Toc167730944"/>
      <w:bookmarkStart w:id="128" w:name="_Toc167731068"/>
      <w:bookmarkStart w:id="129" w:name="_Toc170737995"/>
      <w:r>
        <w:t>Steps</w:t>
      </w:r>
      <w:r w:rsidR="7AAF9D75">
        <w:t xml:space="preserve"> to get </w:t>
      </w:r>
      <w:r>
        <w:t xml:space="preserve">to </w:t>
      </w:r>
      <w:r w:rsidR="4886F59C">
        <w:t>an</w:t>
      </w:r>
      <w:r>
        <w:t xml:space="preserve"> </w:t>
      </w:r>
      <w:r w:rsidR="0ACDA8E5">
        <w:t>improved</w:t>
      </w:r>
      <w:r>
        <w:t xml:space="preserve"> </w:t>
      </w:r>
      <w:proofErr w:type="gramStart"/>
      <w:r>
        <w:t>future</w:t>
      </w:r>
      <w:bookmarkStart w:id="130" w:name="_Toc165976402"/>
      <w:bookmarkEnd w:id="126"/>
      <w:bookmarkEnd w:id="127"/>
      <w:bookmarkEnd w:id="128"/>
      <w:bookmarkEnd w:id="129"/>
      <w:proofErr w:type="gramEnd"/>
      <w:r w:rsidR="7AAF9D75">
        <w:t xml:space="preserve"> </w:t>
      </w:r>
      <w:bookmarkEnd w:id="130"/>
    </w:p>
    <w:p w14:paraId="1CCB7D7B" w14:textId="27CFFE89" w:rsidR="001423A7" w:rsidRDefault="000E0A48" w:rsidP="001B4140">
      <w:pPr>
        <w:pStyle w:val="Draftingguidance"/>
        <w:tabs>
          <w:tab w:val="left" w:pos="8222"/>
        </w:tabs>
        <w:spacing w:line="264" w:lineRule="auto"/>
        <w:rPr>
          <w:i w:val="0"/>
          <w:iCs w:val="0"/>
          <w:color w:val="auto"/>
        </w:rPr>
      </w:pPr>
      <w:r w:rsidRPr="5729CCE1">
        <w:rPr>
          <w:i w:val="0"/>
          <w:iCs w:val="0"/>
          <w:color w:val="auto"/>
        </w:rPr>
        <w:t>Government has heard from Autistic people</w:t>
      </w:r>
      <w:r w:rsidR="00E97E11">
        <w:rPr>
          <w:i w:val="0"/>
          <w:iCs w:val="0"/>
          <w:color w:val="auto"/>
        </w:rPr>
        <w:t>, autism community</w:t>
      </w:r>
      <w:r w:rsidRPr="5729CCE1">
        <w:rPr>
          <w:i w:val="0"/>
          <w:iCs w:val="0"/>
          <w:color w:val="auto"/>
        </w:rPr>
        <w:t xml:space="preserve"> </w:t>
      </w:r>
      <w:r w:rsidR="00E3393A">
        <w:rPr>
          <w:i w:val="0"/>
          <w:iCs w:val="0"/>
          <w:color w:val="auto"/>
        </w:rPr>
        <w:t>members</w:t>
      </w:r>
      <w:r w:rsidRPr="5729CCE1">
        <w:rPr>
          <w:i w:val="0"/>
          <w:iCs w:val="0"/>
          <w:color w:val="auto"/>
        </w:rPr>
        <w:t xml:space="preserve"> and other subject matter experts</w:t>
      </w:r>
      <w:r w:rsidR="003C3DF6">
        <w:rPr>
          <w:i w:val="0"/>
          <w:iCs w:val="0"/>
          <w:color w:val="auto"/>
        </w:rPr>
        <w:t xml:space="preserve"> about</w:t>
      </w:r>
      <w:r w:rsidR="003C3DF6" w:rsidRPr="5729CCE1">
        <w:rPr>
          <w:i w:val="0"/>
          <w:iCs w:val="0"/>
          <w:color w:val="auto"/>
        </w:rPr>
        <w:t xml:space="preserve"> </w:t>
      </w:r>
      <w:r w:rsidRPr="5729CCE1">
        <w:rPr>
          <w:i w:val="0"/>
          <w:iCs w:val="0"/>
          <w:color w:val="auto"/>
        </w:rPr>
        <w:t xml:space="preserve">what could be implemented </w:t>
      </w:r>
      <w:r w:rsidR="00FD3AEE">
        <w:rPr>
          <w:i w:val="0"/>
          <w:iCs w:val="0"/>
          <w:color w:val="auto"/>
        </w:rPr>
        <w:t xml:space="preserve">to </w:t>
      </w:r>
      <w:r w:rsidR="002D3836">
        <w:rPr>
          <w:i w:val="0"/>
          <w:iCs w:val="0"/>
          <w:color w:val="auto"/>
        </w:rPr>
        <w:t>drive</w:t>
      </w:r>
      <w:r w:rsidRPr="5729CCE1">
        <w:rPr>
          <w:i w:val="0"/>
          <w:iCs w:val="0"/>
          <w:color w:val="auto"/>
        </w:rPr>
        <w:t xml:space="preserve"> change and improve supports for Autistic people, their families and carers in the health and mental health care system. </w:t>
      </w:r>
      <w:r w:rsidR="0033646E">
        <w:rPr>
          <w:i w:val="0"/>
          <w:iCs w:val="0"/>
          <w:color w:val="auto"/>
        </w:rPr>
        <w:t>Possible actions for consideration</w:t>
      </w:r>
      <w:r w:rsidRPr="5729CCE1">
        <w:rPr>
          <w:i w:val="0"/>
          <w:iCs w:val="0"/>
          <w:color w:val="auto"/>
        </w:rPr>
        <w:t xml:space="preserve"> include: </w:t>
      </w:r>
    </w:p>
    <w:tbl>
      <w:tblPr>
        <w:tblStyle w:val="TableGrid"/>
        <w:tblW w:w="0" w:type="auto"/>
        <w:shd w:val="clear" w:color="auto" w:fill="FFF2CC" w:themeFill="accent4" w:themeFillTint="33"/>
        <w:tblLook w:val="04A0" w:firstRow="1" w:lastRow="0" w:firstColumn="1" w:lastColumn="0" w:noHBand="0" w:noVBand="1"/>
      </w:tblPr>
      <w:tblGrid>
        <w:gridCol w:w="9016"/>
      </w:tblGrid>
      <w:tr w:rsidR="001B4140" w14:paraId="3B4C0EF2" w14:textId="77777777">
        <w:tc>
          <w:tcPr>
            <w:tcW w:w="9016" w:type="dxa"/>
            <w:shd w:val="clear" w:color="auto" w:fill="FFF2CC" w:themeFill="accent4" w:themeFillTint="33"/>
          </w:tcPr>
          <w:p w14:paraId="5D9BC4FC" w14:textId="23762E40" w:rsidR="001B4140" w:rsidRDefault="001B4140" w:rsidP="00D75967">
            <w:pPr>
              <w:pStyle w:val="Draftingguidance"/>
              <w:tabs>
                <w:tab w:val="left" w:pos="8222"/>
              </w:tabs>
              <w:spacing w:after="160" w:line="22" w:lineRule="atLeast"/>
              <w:rPr>
                <w:b/>
                <w:bCs/>
                <w:iCs w:val="0"/>
                <w:color w:val="auto"/>
                <w:sz w:val="28"/>
                <w:szCs w:val="28"/>
              </w:rPr>
            </w:pPr>
            <w:r w:rsidRPr="00B34882">
              <w:rPr>
                <w:b/>
                <w:bCs/>
                <w:iCs w:val="0"/>
                <w:color w:val="auto"/>
                <w:sz w:val="28"/>
                <w:szCs w:val="28"/>
              </w:rPr>
              <w:t xml:space="preserve">Possible actions for Focus Area </w:t>
            </w:r>
            <w:r>
              <w:rPr>
                <w:b/>
                <w:bCs/>
                <w:iCs w:val="0"/>
                <w:color w:val="auto"/>
                <w:sz w:val="28"/>
                <w:szCs w:val="28"/>
              </w:rPr>
              <w:t>A</w:t>
            </w:r>
          </w:p>
          <w:p w14:paraId="25AD0B9F" w14:textId="787545F2" w:rsidR="001B4140" w:rsidRPr="001B4140" w:rsidRDefault="001B4140" w:rsidP="00E2235F">
            <w:pPr>
              <w:pStyle w:val="ListParagraph"/>
              <w:numPr>
                <w:ilvl w:val="0"/>
                <w:numId w:val="21"/>
              </w:numPr>
              <w:spacing w:before="160" w:after="160" w:line="22" w:lineRule="atLeast"/>
              <w:ind w:left="714" w:hanging="357"/>
              <w:contextualSpacing w:val="0"/>
              <w:rPr>
                <w:rFonts w:ascii="Calibri" w:eastAsia="Calibri" w:hAnsi="Calibri" w:cs="Calibri"/>
                <w:color w:val="000000" w:themeColor="text1"/>
                <w:sz w:val="24"/>
                <w:szCs w:val="24"/>
              </w:rPr>
            </w:pPr>
            <w:r w:rsidRPr="001B4140">
              <w:rPr>
                <w:rFonts w:ascii="Calibri" w:eastAsia="Calibri" w:hAnsi="Calibri" w:cs="Calibri"/>
                <w:color w:val="000000" w:themeColor="text1"/>
                <w:sz w:val="24"/>
                <w:szCs w:val="24"/>
              </w:rPr>
              <w:t xml:space="preserve">Review, collate and </w:t>
            </w:r>
            <w:r w:rsidR="00356F1A">
              <w:rPr>
                <w:rFonts w:ascii="Calibri" w:eastAsia="Calibri" w:hAnsi="Calibri" w:cs="Calibri"/>
                <w:color w:val="000000" w:themeColor="text1"/>
                <w:sz w:val="24"/>
                <w:szCs w:val="24"/>
              </w:rPr>
              <w:t>investigate</w:t>
            </w:r>
            <w:r w:rsidRPr="001B4140">
              <w:rPr>
                <w:rFonts w:ascii="Calibri" w:eastAsia="Calibri" w:hAnsi="Calibri" w:cs="Calibri"/>
                <w:color w:val="000000" w:themeColor="text1"/>
                <w:sz w:val="24"/>
                <w:szCs w:val="24"/>
              </w:rPr>
              <w:t xml:space="preserve"> the best examples of health</w:t>
            </w:r>
            <w:r w:rsidR="000B6E89">
              <w:rPr>
                <w:rFonts w:ascii="Calibri" w:eastAsia="Calibri" w:hAnsi="Calibri" w:cs="Calibri"/>
                <w:color w:val="000000" w:themeColor="text1"/>
                <w:sz w:val="24"/>
                <w:szCs w:val="24"/>
              </w:rPr>
              <w:t>,</w:t>
            </w:r>
            <w:r w:rsidRPr="001B4140">
              <w:rPr>
                <w:rFonts w:ascii="Calibri" w:eastAsia="Calibri" w:hAnsi="Calibri" w:cs="Calibri"/>
                <w:color w:val="000000" w:themeColor="text1"/>
                <w:sz w:val="24"/>
                <w:szCs w:val="24"/>
              </w:rPr>
              <w:t xml:space="preserve"> mental health</w:t>
            </w:r>
            <w:r w:rsidR="000B6E89">
              <w:rPr>
                <w:rFonts w:ascii="Calibri" w:eastAsia="Calibri" w:hAnsi="Calibri" w:cs="Calibri"/>
                <w:color w:val="000000" w:themeColor="text1"/>
                <w:sz w:val="24"/>
                <w:szCs w:val="24"/>
              </w:rPr>
              <w:t xml:space="preserve"> and suicide</w:t>
            </w:r>
            <w:r w:rsidRPr="001B4140">
              <w:rPr>
                <w:rFonts w:ascii="Calibri" w:eastAsia="Calibri" w:hAnsi="Calibri" w:cs="Calibri"/>
                <w:color w:val="000000" w:themeColor="text1"/>
                <w:sz w:val="24"/>
                <w:szCs w:val="24"/>
              </w:rPr>
              <w:t xml:space="preserve"> literacy resources for Autistic people, their families, and carers in partnership with Autistic and autism community</w:t>
            </w:r>
            <w:r w:rsidR="00E3393A">
              <w:rPr>
                <w:rFonts w:ascii="Calibri" w:eastAsia="Calibri" w:hAnsi="Calibri" w:cs="Calibri"/>
                <w:color w:val="000000" w:themeColor="text1"/>
                <w:sz w:val="24"/>
                <w:szCs w:val="24"/>
              </w:rPr>
              <w:t xml:space="preserve"> members</w:t>
            </w:r>
            <w:r w:rsidRPr="001B4140">
              <w:rPr>
                <w:rFonts w:ascii="Calibri" w:eastAsia="Calibri" w:hAnsi="Calibri" w:cs="Calibri"/>
                <w:color w:val="000000" w:themeColor="text1"/>
                <w:sz w:val="24"/>
                <w:szCs w:val="24"/>
              </w:rPr>
              <w:t xml:space="preserve">. </w:t>
            </w:r>
            <w:r w:rsidR="00034F8D">
              <w:rPr>
                <w:rFonts w:ascii="Calibri" w:eastAsia="Calibri" w:hAnsi="Calibri" w:cs="Calibri"/>
                <w:color w:val="000000" w:themeColor="text1"/>
                <w:sz w:val="24"/>
                <w:szCs w:val="24"/>
              </w:rPr>
              <w:t xml:space="preserve">These resources </w:t>
            </w:r>
            <w:r w:rsidR="003C2E5C">
              <w:rPr>
                <w:rFonts w:ascii="Calibri" w:eastAsia="Calibri" w:hAnsi="Calibri" w:cs="Calibri"/>
                <w:color w:val="000000" w:themeColor="text1"/>
                <w:sz w:val="24"/>
                <w:szCs w:val="24"/>
              </w:rPr>
              <w:t xml:space="preserve">would </w:t>
            </w:r>
            <w:r w:rsidR="0099119A">
              <w:rPr>
                <w:rFonts w:ascii="Calibri" w:eastAsia="Calibri" w:hAnsi="Calibri" w:cs="Calibri"/>
                <w:color w:val="000000" w:themeColor="text1"/>
                <w:sz w:val="24"/>
                <w:szCs w:val="24"/>
              </w:rPr>
              <w:t>provide examples for the</w:t>
            </w:r>
            <w:r w:rsidR="00C10223">
              <w:rPr>
                <w:rFonts w:ascii="Calibri" w:eastAsia="Calibri" w:hAnsi="Calibri" w:cs="Calibri"/>
                <w:color w:val="000000" w:themeColor="text1"/>
                <w:sz w:val="24"/>
                <w:szCs w:val="24"/>
              </w:rPr>
              <w:t xml:space="preserve"> further </w:t>
            </w:r>
            <w:r w:rsidR="0099119A">
              <w:rPr>
                <w:rFonts w:ascii="Calibri" w:eastAsia="Calibri" w:hAnsi="Calibri" w:cs="Calibri"/>
                <w:color w:val="000000" w:themeColor="text1"/>
                <w:sz w:val="24"/>
                <w:szCs w:val="24"/>
              </w:rPr>
              <w:t>de</w:t>
            </w:r>
            <w:r w:rsidR="00FC5B4B">
              <w:rPr>
                <w:rFonts w:ascii="Calibri" w:eastAsia="Calibri" w:hAnsi="Calibri" w:cs="Calibri"/>
                <w:color w:val="000000" w:themeColor="text1"/>
                <w:sz w:val="24"/>
                <w:szCs w:val="24"/>
              </w:rPr>
              <w:t>velopment</w:t>
            </w:r>
            <w:r w:rsidR="009C2085">
              <w:rPr>
                <w:rFonts w:ascii="Calibri" w:eastAsia="Calibri" w:hAnsi="Calibri" w:cs="Calibri"/>
                <w:color w:val="000000" w:themeColor="text1"/>
                <w:sz w:val="24"/>
                <w:szCs w:val="24"/>
              </w:rPr>
              <w:t xml:space="preserve"> </w:t>
            </w:r>
            <w:r w:rsidR="00C10223">
              <w:rPr>
                <w:rFonts w:ascii="Calibri" w:eastAsia="Calibri" w:hAnsi="Calibri" w:cs="Calibri"/>
                <w:color w:val="000000" w:themeColor="text1"/>
                <w:sz w:val="24"/>
                <w:szCs w:val="24"/>
              </w:rPr>
              <w:t xml:space="preserve">of </w:t>
            </w:r>
            <w:r w:rsidR="009D0C85">
              <w:rPr>
                <w:rFonts w:ascii="Calibri" w:eastAsia="Calibri" w:hAnsi="Calibri" w:cs="Calibri"/>
                <w:color w:val="000000" w:themeColor="text1"/>
                <w:sz w:val="24"/>
                <w:szCs w:val="24"/>
              </w:rPr>
              <w:t>li</w:t>
            </w:r>
            <w:r w:rsidR="00D92DDB">
              <w:rPr>
                <w:rFonts w:ascii="Calibri" w:eastAsia="Calibri" w:hAnsi="Calibri" w:cs="Calibri"/>
                <w:color w:val="000000" w:themeColor="text1"/>
                <w:sz w:val="24"/>
                <w:szCs w:val="24"/>
              </w:rPr>
              <w:t>teracy resources.</w:t>
            </w:r>
            <w:r w:rsidRPr="001B4140">
              <w:rPr>
                <w:rFonts w:ascii="Calibri" w:eastAsia="Calibri" w:hAnsi="Calibri" w:cs="Calibri"/>
                <w:color w:val="000000" w:themeColor="text1"/>
                <w:sz w:val="24"/>
                <w:szCs w:val="24"/>
              </w:rPr>
              <w:t xml:space="preserve"> </w:t>
            </w:r>
          </w:p>
          <w:p w14:paraId="7AA38C74" w14:textId="68272E37" w:rsidR="001B4140" w:rsidRPr="001B4140" w:rsidRDefault="001B4140" w:rsidP="00E2235F">
            <w:pPr>
              <w:pStyle w:val="ListParagraph"/>
              <w:numPr>
                <w:ilvl w:val="0"/>
                <w:numId w:val="21"/>
              </w:numPr>
              <w:spacing w:before="160" w:after="160" w:line="22" w:lineRule="atLeast"/>
              <w:contextualSpacing w:val="0"/>
              <w:rPr>
                <w:rFonts w:ascii="Calibri" w:eastAsia="Calibri" w:hAnsi="Calibri" w:cs="Calibri"/>
                <w:color w:val="000000" w:themeColor="text1"/>
                <w:sz w:val="24"/>
                <w:szCs w:val="24"/>
                <w:lang w:val="en-US"/>
              </w:rPr>
            </w:pPr>
            <w:r w:rsidRPr="001B4140">
              <w:rPr>
                <w:rFonts w:ascii="Calibri" w:eastAsia="Calibri" w:hAnsi="Calibri" w:cs="Calibri"/>
                <w:color w:val="000000" w:themeColor="text1"/>
                <w:sz w:val="24"/>
                <w:szCs w:val="24"/>
                <w:lang w:val="en-US"/>
              </w:rPr>
              <w:t>Review existing, or if needed develop and promote</w:t>
            </w:r>
            <w:r w:rsidR="00D9250C">
              <w:rPr>
                <w:rFonts w:ascii="Calibri" w:eastAsia="Calibri" w:hAnsi="Calibri" w:cs="Calibri"/>
                <w:color w:val="000000" w:themeColor="text1"/>
                <w:sz w:val="24"/>
                <w:szCs w:val="24"/>
                <w:lang w:val="en-US"/>
              </w:rPr>
              <w:t>,</w:t>
            </w:r>
            <w:r w:rsidRPr="001B4140">
              <w:rPr>
                <w:rFonts w:ascii="Calibri" w:eastAsia="Calibri" w:hAnsi="Calibri" w:cs="Calibri"/>
                <w:color w:val="000000" w:themeColor="text1"/>
                <w:sz w:val="24"/>
                <w:szCs w:val="24"/>
                <w:lang w:val="en-US"/>
              </w:rPr>
              <w:t xml:space="preserve"> tools for best practice models of care for supporting autonomy, facilitating support for decision-making, obtaining informed consent for treatment, and ensuring adequate and ethical safeguards for those that lack capacity to provide informed consent. These models should also consider the role of parents, carers, and guardians.</w:t>
            </w:r>
          </w:p>
          <w:p w14:paraId="6F503918" w14:textId="10B36892" w:rsidR="001B4140" w:rsidRPr="001B4140" w:rsidRDefault="001B4140" w:rsidP="00E2235F">
            <w:pPr>
              <w:pStyle w:val="ListParagraph"/>
              <w:numPr>
                <w:ilvl w:val="0"/>
                <w:numId w:val="21"/>
              </w:numPr>
              <w:spacing w:before="160" w:after="160" w:line="22" w:lineRule="atLeast"/>
              <w:contextualSpacing w:val="0"/>
              <w:rPr>
                <w:rFonts w:ascii="Calibri" w:eastAsia="Calibri" w:hAnsi="Calibri" w:cs="Calibri"/>
                <w:color w:val="000000" w:themeColor="text1"/>
                <w:sz w:val="24"/>
                <w:szCs w:val="24"/>
              </w:rPr>
            </w:pPr>
            <w:r w:rsidRPr="00E56220">
              <w:rPr>
                <w:rFonts w:ascii="Calibri" w:eastAsia="Calibri" w:hAnsi="Calibri" w:cs="Calibri"/>
                <w:color w:val="000000" w:themeColor="text1"/>
                <w:sz w:val="24"/>
                <w:szCs w:val="24"/>
              </w:rPr>
              <w:t>Regularly review</w:t>
            </w:r>
            <w:r w:rsidRPr="001B4140">
              <w:rPr>
                <w:rFonts w:ascii="Calibri" w:eastAsia="Calibri" w:hAnsi="Calibri" w:cs="Calibri"/>
                <w:color w:val="000000" w:themeColor="text1"/>
                <w:sz w:val="24"/>
                <w:szCs w:val="24"/>
              </w:rPr>
              <w:t xml:space="preserve"> existing Australian </w:t>
            </w:r>
            <w:r w:rsidR="00D910D4">
              <w:rPr>
                <w:rFonts w:ascii="Calibri" w:eastAsia="Calibri" w:hAnsi="Calibri" w:cs="Calibri"/>
                <w:color w:val="000000" w:themeColor="text1"/>
                <w:sz w:val="24"/>
                <w:szCs w:val="24"/>
              </w:rPr>
              <w:t>G</w:t>
            </w:r>
            <w:r w:rsidR="00D910D4" w:rsidRPr="001B4140">
              <w:rPr>
                <w:rFonts w:ascii="Calibri" w:eastAsia="Calibri" w:hAnsi="Calibri" w:cs="Calibri"/>
                <w:color w:val="000000" w:themeColor="text1"/>
                <w:sz w:val="24"/>
                <w:szCs w:val="24"/>
              </w:rPr>
              <w:t xml:space="preserve">overnment </w:t>
            </w:r>
            <w:r w:rsidRPr="001B4140">
              <w:rPr>
                <w:rFonts w:ascii="Calibri" w:eastAsia="Calibri" w:hAnsi="Calibri" w:cs="Calibri"/>
                <w:color w:val="000000" w:themeColor="text1"/>
                <w:sz w:val="24"/>
                <w:szCs w:val="24"/>
              </w:rPr>
              <w:t>health and mental health information and resources for consumers and health practitioners, to ensure Autistic people’s needs are explicitly addressed.</w:t>
            </w:r>
          </w:p>
          <w:p w14:paraId="73AB50C4" w14:textId="12DCF595" w:rsidR="001B4140" w:rsidRPr="001B4140" w:rsidRDefault="001B4140" w:rsidP="00E2235F">
            <w:pPr>
              <w:pStyle w:val="ListParagraph"/>
              <w:numPr>
                <w:ilvl w:val="0"/>
                <w:numId w:val="22"/>
              </w:numPr>
              <w:spacing w:before="160" w:after="160" w:line="22" w:lineRule="atLeast"/>
              <w:ind w:left="714" w:hanging="357"/>
              <w:contextualSpacing w:val="0"/>
              <w:rPr>
                <w:rFonts w:ascii="Calibri" w:eastAsia="Calibri" w:hAnsi="Calibri" w:cs="Calibri"/>
                <w:color w:val="000000" w:themeColor="text1"/>
                <w:sz w:val="24"/>
                <w:szCs w:val="24"/>
                <w:lang w:val="en-US"/>
              </w:rPr>
            </w:pPr>
            <w:r w:rsidRPr="001B4140">
              <w:rPr>
                <w:rFonts w:ascii="Calibri" w:eastAsia="Calibri" w:hAnsi="Calibri" w:cs="Calibri"/>
                <w:color w:val="000000" w:themeColor="text1"/>
                <w:sz w:val="24"/>
                <w:szCs w:val="24"/>
                <w:lang w:val="en-US"/>
              </w:rPr>
              <w:lastRenderedPageBreak/>
              <w:t xml:space="preserve">Develop information in areas identified as key gaps in the </w:t>
            </w:r>
            <w:r w:rsidRPr="00E56220">
              <w:rPr>
                <w:rFonts w:ascii="Calibri" w:eastAsia="Calibri" w:hAnsi="Calibri" w:cs="Calibri"/>
                <w:color w:val="000000" w:themeColor="text1"/>
                <w:sz w:val="24"/>
                <w:szCs w:val="24"/>
                <w:lang w:val="en-US"/>
              </w:rPr>
              <w:t>review of health literacy resources</w:t>
            </w:r>
            <w:r w:rsidR="003B3C9D">
              <w:rPr>
                <w:rFonts w:ascii="Calibri" w:eastAsia="Calibri" w:hAnsi="Calibri" w:cs="Calibri"/>
                <w:color w:val="000000" w:themeColor="text1"/>
                <w:sz w:val="24"/>
                <w:szCs w:val="24"/>
                <w:lang w:val="en-US"/>
              </w:rPr>
              <w:t xml:space="preserve"> for Autistic people</w:t>
            </w:r>
            <w:r w:rsidRPr="00E56220">
              <w:rPr>
                <w:rFonts w:ascii="Calibri" w:eastAsia="Calibri" w:hAnsi="Calibri" w:cs="Calibri"/>
                <w:color w:val="000000" w:themeColor="text1"/>
                <w:sz w:val="24"/>
                <w:szCs w:val="24"/>
                <w:lang w:val="en-US"/>
              </w:rPr>
              <w:t>.</w:t>
            </w:r>
            <w:r w:rsidRPr="001B4140">
              <w:rPr>
                <w:rFonts w:ascii="Calibri" w:eastAsia="Calibri" w:hAnsi="Calibri" w:cs="Calibri"/>
                <w:color w:val="000000" w:themeColor="text1"/>
                <w:sz w:val="24"/>
                <w:szCs w:val="24"/>
                <w:lang w:val="en-US"/>
              </w:rPr>
              <w:t xml:space="preserve"> Key topics could include: </w:t>
            </w:r>
          </w:p>
          <w:p w14:paraId="0E466392" w14:textId="254503B2" w:rsidR="001B4140" w:rsidRPr="001B4140" w:rsidRDefault="001B4140" w:rsidP="00E2235F">
            <w:pPr>
              <w:pStyle w:val="ListParagraph"/>
              <w:numPr>
                <w:ilvl w:val="1"/>
                <w:numId w:val="51"/>
              </w:numPr>
              <w:spacing w:before="160" w:after="160" w:line="22" w:lineRule="atLeast"/>
              <w:rPr>
                <w:rFonts w:ascii="Calibri" w:eastAsia="Calibri" w:hAnsi="Calibri" w:cs="Calibri"/>
                <w:color w:val="000000" w:themeColor="text1"/>
                <w:sz w:val="24"/>
                <w:szCs w:val="24"/>
                <w:lang w:val="en-US"/>
              </w:rPr>
            </w:pPr>
            <w:r w:rsidRPr="001B4140">
              <w:rPr>
                <w:rFonts w:ascii="Calibri" w:eastAsia="Calibri" w:hAnsi="Calibri" w:cs="Calibri"/>
                <w:color w:val="000000" w:themeColor="text1"/>
                <w:sz w:val="24"/>
                <w:szCs w:val="24"/>
                <w:lang w:val="en-US"/>
              </w:rPr>
              <w:t>when you might need to see a professional</w:t>
            </w:r>
          </w:p>
          <w:p w14:paraId="3D668EF6" w14:textId="63AB91F6" w:rsidR="001B4140" w:rsidRPr="001B4140" w:rsidRDefault="001B4140" w:rsidP="00E2235F">
            <w:pPr>
              <w:pStyle w:val="ListParagraph"/>
              <w:numPr>
                <w:ilvl w:val="1"/>
                <w:numId w:val="51"/>
              </w:numPr>
              <w:spacing w:before="160" w:after="160" w:line="22" w:lineRule="atLeast"/>
              <w:rPr>
                <w:rFonts w:ascii="Calibri" w:eastAsia="Calibri" w:hAnsi="Calibri" w:cs="Calibri"/>
                <w:color w:val="000000" w:themeColor="text1"/>
                <w:sz w:val="24"/>
                <w:szCs w:val="24"/>
                <w:lang w:val="en-US"/>
              </w:rPr>
            </w:pPr>
            <w:r w:rsidRPr="001B4140">
              <w:rPr>
                <w:rFonts w:ascii="Calibri" w:eastAsia="Calibri" w:hAnsi="Calibri" w:cs="Calibri"/>
                <w:color w:val="000000" w:themeColor="text1"/>
                <w:sz w:val="24"/>
                <w:szCs w:val="24"/>
                <w:lang w:val="en-US"/>
              </w:rPr>
              <w:t xml:space="preserve">how different kinds of professionals can </w:t>
            </w:r>
            <w:proofErr w:type="gramStart"/>
            <w:r w:rsidRPr="001B4140">
              <w:rPr>
                <w:rFonts w:ascii="Calibri" w:eastAsia="Calibri" w:hAnsi="Calibri" w:cs="Calibri"/>
                <w:color w:val="000000" w:themeColor="text1"/>
                <w:sz w:val="24"/>
                <w:szCs w:val="24"/>
                <w:lang w:val="en-US"/>
              </w:rPr>
              <w:t>help</w:t>
            </w:r>
            <w:proofErr w:type="gramEnd"/>
          </w:p>
          <w:p w14:paraId="228752AE" w14:textId="480B8373" w:rsidR="001B4140" w:rsidRPr="001B4140" w:rsidRDefault="001B7D71" w:rsidP="00E2235F">
            <w:pPr>
              <w:pStyle w:val="ListParagraph"/>
              <w:numPr>
                <w:ilvl w:val="1"/>
                <w:numId w:val="51"/>
              </w:numPr>
              <w:spacing w:before="160" w:after="160" w:line="22" w:lineRule="atLeast"/>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h</w:t>
            </w:r>
            <w:r w:rsidRPr="001B4140">
              <w:rPr>
                <w:rFonts w:ascii="Calibri" w:eastAsia="Calibri" w:hAnsi="Calibri" w:cs="Calibri"/>
                <w:color w:val="000000" w:themeColor="text1"/>
                <w:sz w:val="24"/>
                <w:szCs w:val="24"/>
                <w:lang w:val="en-US"/>
              </w:rPr>
              <w:t>ow</w:t>
            </w:r>
            <w:r w:rsidR="001B4140" w:rsidRPr="001B4140">
              <w:rPr>
                <w:rFonts w:ascii="Calibri" w:eastAsia="Calibri" w:hAnsi="Calibri" w:cs="Calibri"/>
                <w:color w:val="000000" w:themeColor="text1"/>
                <w:sz w:val="24"/>
                <w:szCs w:val="24"/>
                <w:lang w:val="en-US"/>
              </w:rPr>
              <w:t xml:space="preserve"> to navigate services, including making appointments</w:t>
            </w:r>
          </w:p>
          <w:p w14:paraId="3C7B927C" w14:textId="7CBEC0FE" w:rsidR="001B4140" w:rsidRPr="001B4140" w:rsidRDefault="2BD346D2" w:rsidP="00E2235F">
            <w:pPr>
              <w:pStyle w:val="ListParagraph"/>
              <w:numPr>
                <w:ilvl w:val="1"/>
                <w:numId w:val="51"/>
              </w:numPr>
              <w:spacing w:before="160" w:after="160" w:line="22" w:lineRule="atLeast"/>
              <w:rPr>
                <w:rFonts w:ascii="Calibri" w:eastAsia="Calibri" w:hAnsi="Calibri" w:cs="Calibri"/>
                <w:color w:val="000000" w:themeColor="text1"/>
                <w:sz w:val="24"/>
                <w:szCs w:val="24"/>
                <w:lang w:val="en-US"/>
              </w:rPr>
            </w:pPr>
            <w:r w:rsidRPr="5DE39202">
              <w:rPr>
                <w:rFonts w:ascii="Calibri" w:eastAsia="Calibri" w:hAnsi="Calibri" w:cs="Calibri"/>
                <w:color w:val="000000" w:themeColor="text1"/>
                <w:sz w:val="24"/>
                <w:szCs w:val="24"/>
                <w:lang w:val="en-US"/>
              </w:rPr>
              <w:t>t</w:t>
            </w:r>
            <w:r w:rsidR="36B44C4B" w:rsidRPr="5DE39202">
              <w:rPr>
                <w:rFonts w:ascii="Calibri" w:eastAsia="Calibri" w:hAnsi="Calibri" w:cs="Calibri"/>
                <w:color w:val="000000" w:themeColor="text1"/>
                <w:sz w:val="24"/>
                <w:szCs w:val="24"/>
                <w:lang w:val="en-US"/>
              </w:rPr>
              <w:t>he</w:t>
            </w:r>
            <w:r w:rsidR="3842BB21" w:rsidRPr="5DE39202">
              <w:rPr>
                <w:rFonts w:ascii="Calibri" w:eastAsia="Calibri" w:hAnsi="Calibri" w:cs="Calibri"/>
                <w:color w:val="000000" w:themeColor="text1"/>
                <w:sz w:val="24"/>
                <w:szCs w:val="24"/>
                <w:lang w:val="en-US"/>
              </w:rPr>
              <w:t xml:space="preserve"> traits/characteristics</w:t>
            </w:r>
            <w:r w:rsidR="001B4140" w:rsidRPr="001B4140">
              <w:rPr>
                <w:rFonts w:ascii="Calibri" w:eastAsia="Calibri" w:hAnsi="Calibri" w:cs="Calibri"/>
                <w:color w:val="000000" w:themeColor="text1"/>
                <w:sz w:val="24"/>
                <w:szCs w:val="24"/>
                <w:lang w:val="en-US"/>
              </w:rPr>
              <w:t xml:space="preserve"> and varied presentations of autism</w:t>
            </w:r>
          </w:p>
          <w:p w14:paraId="46950470" w14:textId="628758DB" w:rsidR="001B4140" w:rsidRPr="003B3C9D" w:rsidRDefault="001B4140" w:rsidP="00E2235F">
            <w:pPr>
              <w:pStyle w:val="ListParagraph"/>
              <w:numPr>
                <w:ilvl w:val="1"/>
                <w:numId w:val="51"/>
              </w:numPr>
              <w:spacing w:before="160" w:after="160" w:line="22" w:lineRule="atLeast"/>
              <w:contextualSpacing w:val="0"/>
              <w:rPr>
                <w:rFonts w:ascii="Calibri" w:eastAsia="Calibri" w:hAnsi="Calibri" w:cs="Calibri"/>
                <w:color w:val="000000" w:themeColor="text1"/>
                <w:sz w:val="24"/>
                <w:szCs w:val="24"/>
                <w:lang w:val="en-US"/>
              </w:rPr>
            </w:pPr>
            <w:r w:rsidRPr="001B4140">
              <w:rPr>
                <w:rFonts w:ascii="Calibri" w:eastAsia="Calibri" w:hAnsi="Calibri" w:cs="Calibri"/>
                <w:color w:val="000000" w:themeColor="text1"/>
                <w:sz w:val="24"/>
                <w:szCs w:val="24"/>
                <w:lang w:val="en-US"/>
              </w:rPr>
              <w:t>pain expression</w:t>
            </w:r>
            <w:r w:rsidR="003B3C9D">
              <w:rPr>
                <w:rFonts w:ascii="Calibri" w:eastAsia="Calibri" w:hAnsi="Calibri" w:cs="Calibri"/>
                <w:color w:val="000000" w:themeColor="text1"/>
                <w:sz w:val="24"/>
                <w:szCs w:val="24"/>
                <w:lang w:val="en-US"/>
              </w:rPr>
              <w:t xml:space="preserve">, </w:t>
            </w:r>
            <w:r w:rsidR="003B3C9D" w:rsidRPr="001B4140">
              <w:rPr>
                <w:rFonts w:ascii="Calibri" w:eastAsia="Calibri" w:hAnsi="Calibri" w:cs="Calibri"/>
                <w:color w:val="000000" w:themeColor="text1"/>
                <w:sz w:val="24"/>
                <w:szCs w:val="24"/>
                <w:lang w:val="en-US"/>
              </w:rPr>
              <w:t>interoception</w:t>
            </w:r>
            <w:r w:rsidR="003B3C9D">
              <w:rPr>
                <w:rFonts w:ascii="Calibri" w:eastAsia="Calibri" w:hAnsi="Calibri" w:cs="Calibri"/>
                <w:color w:val="000000" w:themeColor="text1"/>
                <w:sz w:val="24"/>
                <w:szCs w:val="24"/>
                <w:lang w:val="en-US"/>
              </w:rPr>
              <w:t xml:space="preserve">, </w:t>
            </w:r>
            <w:r w:rsidR="003B3C9D" w:rsidRPr="001B4140">
              <w:rPr>
                <w:rFonts w:ascii="Calibri" w:eastAsia="Calibri" w:hAnsi="Calibri" w:cs="Calibri"/>
                <w:color w:val="000000" w:themeColor="text1"/>
                <w:sz w:val="24"/>
                <w:szCs w:val="24"/>
                <w:lang w:val="en-US"/>
              </w:rPr>
              <w:t xml:space="preserve">emotions and </w:t>
            </w:r>
            <w:r w:rsidR="00564585" w:rsidRPr="001B4140">
              <w:rPr>
                <w:rFonts w:ascii="Calibri" w:eastAsia="Calibri" w:hAnsi="Calibri" w:cs="Calibri"/>
                <w:color w:val="000000" w:themeColor="text1"/>
                <w:sz w:val="24"/>
                <w:szCs w:val="24"/>
                <w:lang w:val="en-US"/>
              </w:rPr>
              <w:t>alexithymia</w:t>
            </w:r>
            <w:r w:rsidR="00564585">
              <w:rPr>
                <w:rFonts w:ascii="Calibri" w:eastAsia="Calibri" w:hAnsi="Calibri" w:cs="Calibri"/>
                <w:color w:val="000000" w:themeColor="text1"/>
                <w:sz w:val="24"/>
                <w:szCs w:val="24"/>
                <w:lang w:val="en-US"/>
              </w:rPr>
              <w:t>.</w:t>
            </w:r>
          </w:p>
          <w:p w14:paraId="597ED796" w14:textId="5B5A9095" w:rsidR="001B4140" w:rsidRPr="001B4140" w:rsidRDefault="00FF6734" w:rsidP="00E2235F">
            <w:pPr>
              <w:pStyle w:val="ListParagraph"/>
              <w:numPr>
                <w:ilvl w:val="0"/>
                <w:numId w:val="22"/>
              </w:numPr>
              <w:spacing w:before="160" w:after="160" w:line="22" w:lineRule="atLeast"/>
              <w:ind w:left="714" w:hanging="357"/>
              <w:contextualSpacing w:val="0"/>
              <w:rPr>
                <w:rFonts w:ascii="Calibri" w:eastAsia="Calibri" w:hAnsi="Calibri" w:cs="Calibri"/>
                <w:color w:val="000000" w:themeColor="text1"/>
                <w:sz w:val="24"/>
                <w:szCs w:val="24"/>
              </w:rPr>
            </w:pPr>
            <w:r>
              <w:rPr>
                <w:rFonts w:ascii="Calibri" w:eastAsia="Calibri" w:hAnsi="Calibri" w:cs="Calibri"/>
                <w:color w:val="000000" w:themeColor="text1"/>
                <w:sz w:val="24"/>
                <w:szCs w:val="24"/>
                <w:lang w:val="en-US"/>
              </w:rPr>
              <w:t>E</w:t>
            </w:r>
            <w:r w:rsidR="00CE49E6">
              <w:rPr>
                <w:rFonts w:ascii="Calibri" w:eastAsia="Calibri" w:hAnsi="Calibri" w:cs="Calibri"/>
                <w:color w:val="000000" w:themeColor="text1"/>
                <w:sz w:val="24"/>
                <w:szCs w:val="24"/>
              </w:rPr>
              <w:t xml:space="preserve">stablish </w:t>
            </w:r>
            <w:r w:rsidR="001B4140" w:rsidRPr="63A58157">
              <w:rPr>
                <w:rFonts w:ascii="Calibri" w:eastAsia="Calibri" w:hAnsi="Calibri" w:cs="Calibri"/>
                <w:color w:val="000000" w:themeColor="text1"/>
                <w:sz w:val="24"/>
                <w:szCs w:val="24"/>
              </w:rPr>
              <w:t xml:space="preserve">requirements for autism friendly spaces and other </w:t>
            </w:r>
            <w:r w:rsidR="006B52F4" w:rsidRPr="63A58157">
              <w:rPr>
                <w:rFonts w:ascii="Calibri" w:eastAsia="Calibri" w:hAnsi="Calibri" w:cs="Calibri"/>
                <w:color w:val="000000" w:themeColor="text1"/>
                <w:sz w:val="24"/>
                <w:szCs w:val="24"/>
              </w:rPr>
              <w:t>autism adjustments</w:t>
            </w:r>
            <w:r w:rsidR="001B4140" w:rsidRPr="63A58157">
              <w:rPr>
                <w:rFonts w:ascii="Calibri" w:eastAsia="Calibri" w:hAnsi="Calibri" w:cs="Calibri"/>
                <w:color w:val="000000" w:themeColor="text1"/>
                <w:sz w:val="24"/>
                <w:szCs w:val="24"/>
              </w:rPr>
              <w:t xml:space="preserve"> in the Australasian Health Facility Guidelines and related building and accessibility standards. Updates to these guidelines should include consultation with Autistic people to ensure these revisions are appropriate for the needs of Autistic people</w:t>
            </w:r>
            <w:r w:rsidR="00536B7F" w:rsidRPr="63A58157">
              <w:rPr>
                <w:rFonts w:ascii="Calibri" w:eastAsia="Calibri" w:hAnsi="Calibri" w:cs="Calibri"/>
                <w:color w:val="000000" w:themeColor="text1"/>
                <w:sz w:val="24"/>
                <w:szCs w:val="24"/>
              </w:rPr>
              <w:t xml:space="preserve">, </w:t>
            </w:r>
            <w:proofErr w:type="gramStart"/>
            <w:r w:rsidR="00536B7F" w:rsidRPr="63A58157">
              <w:rPr>
                <w:rFonts w:ascii="Calibri" w:eastAsia="Calibri" w:hAnsi="Calibri" w:cs="Calibri"/>
                <w:color w:val="000000" w:themeColor="text1"/>
                <w:sz w:val="24"/>
                <w:szCs w:val="24"/>
              </w:rPr>
              <w:t>families</w:t>
            </w:r>
            <w:proofErr w:type="gramEnd"/>
            <w:r w:rsidR="001B4140" w:rsidRPr="63A58157">
              <w:rPr>
                <w:rFonts w:ascii="Calibri" w:eastAsia="Calibri" w:hAnsi="Calibri" w:cs="Calibri"/>
                <w:color w:val="000000" w:themeColor="text1"/>
                <w:sz w:val="24"/>
                <w:szCs w:val="24"/>
              </w:rPr>
              <w:t xml:space="preserve"> and </w:t>
            </w:r>
            <w:r w:rsidR="00536B7F" w:rsidRPr="63A58157">
              <w:rPr>
                <w:rFonts w:ascii="Calibri" w:eastAsia="Calibri" w:hAnsi="Calibri" w:cs="Calibri"/>
                <w:color w:val="000000" w:themeColor="text1"/>
                <w:sz w:val="24"/>
                <w:szCs w:val="24"/>
              </w:rPr>
              <w:t>carers</w:t>
            </w:r>
            <w:r w:rsidR="00536B7F">
              <w:rPr>
                <w:rFonts w:ascii="Calibri" w:eastAsia="Calibri" w:hAnsi="Calibri" w:cs="Calibri"/>
                <w:color w:val="000000" w:themeColor="text1"/>
                <w:sz w:val="24"/>
                <w:szCs w:val="24"/>
                <w:lang w:val="en-US"/>
              </w:rPr>
              <w:t>.</w:t>
            </w:r>
          </w:p>
          <w:p w14:paraId="72217D57" w14:textId="3E1EBFD3" w:rsidR="001B4140" w:rsidRPr="001B4140" w:rsidRDefault="001B4140" w:rsidP="00E2235F">
            <w:pPr>
              <w:pStyle w:val="ListParagraph"/>
              <w:numPr>
                <w:ilvl w:val="0"/>
                <w:numId w:val="22"/>
              </w:numPr>
              <w:spacing w:before="160" w:after="160" w:line="22" w:lineRule="atLeast"/>
              <w:contextualSpacing w:val="0"/>
              <w:rPr>
                <w:rFonts w:ascii="Calibri" w:eastAsia="Calibri" w:hAnsi="Calibri" w:cs="Calibri"/>
                <w:color w:val="000000" w:themeColor="text1"/>
                <w:sz w:val="24"/>
                <w:szCs w:val="24"/>
              </w:rPr>
            </w:pPr>
            <w:r w:rsidRPr="001B4140">
              <w:rPr>
                <w:rFonts w:ascii="Calibri" w:eastAsia="Calibri" w:hAnsi="Calibri" w:cs="Calibri"/>
                <w:color w:val="000000" w:themeColor="text1"/>
                <w:sz w:val="24"/>
                <w:szCs w:val="24"/>
              </w:rPr>
              <w:t xml:space="preserve">Develop resources for health and mental health professionals and service staff to improve their understanding and competency regarding </w:t>
            </w:r>
            <w:r w:rsidR="00501018">
              <w:rPr>
                <w:rFonts w:ascii="Calibri" w:eastAsia="Calibri" w:hAnsi="Calibri" w:cs="Calibri"/>
                <w:color w:val="000000" w:themeColor="text1"/>
                <w:sz w:val="24"/>
                <w:szCs w:val="24"/>
              </w:rPr>
              <w:t>Autistic traits,</w:t>
            </w:r>
            <w:r w:rsidRPr="001B4140">
              <w:rPr>
                <w:rFonts w:ascii="Calibri" w:eastAsia="Calibri" w:hAnsi="Calibri" w:cs="Calibri"/>
                <w:color w:val="000000" w:themeColor="text1"/>
                <w:sz w:val="24"/>
                <w:szCs w:val="24"/>
              </w:rPr>
              <w:t xml:space="preserve"> interoception</w:t>
            </w:r>
            <w:r w:rsidR="00EA3A6F">
              <w:rPr>
                <w:rFonts w:ascii="Calibri" w:eastAsia="Calibri" w:hAnsi="Calibri" w:cs="Calibri"/>
                <w:color w:val="000000" w:themeColor="text1"/>
                <w:sz w:val="24"/>
                <w:szCs w:val="24"/>
              </w:rPr>
              <w:t>, distress</w:t>
            </w:r>
            <w:r w:rsidRPr="001B4140">
              <w:rPr>
                <w:rFonts w:ascii="Calibri" w:eastAsia="Calibri" w:hAnsi="Calibri" w:cs="Calibri"/>
                <w:color w:val="000000" w:themeColor="text1"/>
                <w:sz w:val="24"/>
                <w:szCs w:val="24"/>
              </w:rPr>
              <w:t xml:space="preserve"> and pain expression in autism in partnership with Autistic people, autism community</w:t>
            </w:r>
            <w:r w:rsidR="00E3393A">
              <w:rPr>
                <w:rFonts w:ascii="Calibri" w:eastAsia="Calibri" w:hAnsi="Calibri" w:cs="Calibri"/>
                <w:color w:val="000000" w:themeColor="text1"/>
                <w:sz w:val="24"/>
                <w:szCs w:val="24"/>
              </w:rPr>
              <w:t xml:space="preserve"> members</w:t>
            </w:r>
            <w:r w:rsidRPr="001B4140">
              <w:rPr>
                <w:rFonts w:ascii="Calibri" w:eastAsia="Calibri" w:hAnsi="Calibri" w:cs="Calibri"/>
                <w:color w:val="000000" w:themeColor="text1"/>
                <w:sz w:val="24"/>
                <w:szCs w:val="24"/>
              </w:rPr>
              <w:t xml:space="preserve"> and health practitioners. </w:t>
            </w:r>
            <w:r w:rsidR="00C53948">
              <w:rPr>
                <w:rFonts w:ascii="Calibri" w:eastAsia="Calibri" w:hAnsi="Calibri" w:cs="Calibri"/>
                <w:color w:val="000000" w:themeColor="text1"/>
                <w:sz w:val="24"/>
                <w:szCs w:val="24"/>
              </w:rPr>
              <w:t>Ensure</w:t>
            </w:r>
            <w:r w:rsidR="006E2E2B">
              <w:rPr>
                <w:rFonts w:ascii="Calibri" w:eastAsia="Calibri" w:hAnsi="Calibri" w:cs="Calibri"/>
                <w:color w:val="000000" w:themeColor="text1"/>
                <w:sz w:val="24"/>
                <w:szCs w:val="24"/>
              </w:rPr>
              <w:t xml:space="preserve"> that these resources refer to or build on existing tools or </w:t>
            </w:r>
            <w:r w:rsidR="00721178">
              <w:rPr>
                <w:rFonts w:ascii="Calibri" w:eastAsia="Calibri" w:hAnsi="Calibri" w:cs="Calibri"/>
                <w:color w:val="000000" w:themeColor="text1"/>
                <w:sz w:val="24"/>
                <w:szCs w:val="24"/>
              </w:rPr>
              <w:t>instruments that support practice.</w:t>
            </w:r>
          </w:p>
          <w:p w14:paraId="09D2695F" w14:textId="333A8AF4" w:rsidR="001B4140" w:rsidRPr="001B4140" w:rsidRDefault="004418E5" w:rsidP="00E2235F">
            <w:pPr>
              <w:pStyle w:val="ListParagraph"/>
              <w:numPr>
                <w:ilvl w:val="0"/>
                <w:numId w:val="23"/>
              </w:numPr>
              <w:spacing w:before="160" w:after="160" w:line="22" w:lineRule="atLeast"/>
              <w:contextualSpacing w:val="0"/>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 xml:space="preserve">As a priority action, consider how to improve </w:t>
            </w:r>
            <w:r w:rsidR="00FD4B94">
              <w:rPr>
                <w:rFonts w:ascii="Calibri" w:eastAsia="Calibri" w:hAnsi="Calibri" w:cs="Calibri"/>
                <w:color w:val="000000" w:themeColor="text1"/>
                <w:sz w:val="24"/>
                <w:szCs w:val="24"/>
                <w:lang w:val="en-US"/>
              </w:rPr>
              <w:t xml:space="preserve">access </w:t>
            </w:r>
            <w:r w:rsidR="008A6B84">
              <w:rPr>
                <w:rFonts w:ascii="Calibri" w:eastAsia="Calibri" w:hAnsi="Calibri" w:cs="Calibri"/>
                <w:color w:val="000000" w:themeColor="text1"/>
                <w:sz w:val="24"/>
                <w:szCs w:val="24"/>
                <w:lang w:val="en-US"/>
              </w:rPr>
              <w:t xml:space="preserve">to </w:t>
            </w:r>
            <w:r w:rsidR="00FD4B94">
              <w:rPr>
                <w:rFonts w:ascii="Calibri" w:eastAsia="Calibri" w:hAnsi="Calibri" w:cs="Calibri"/>
                <w:color w:val="000000" w:themeColor="text1"/>
                <w:sz w:val="24"/>
                <w:szCs w:val="24"/>
                <w:lang w:val="en-US"/>
              </w:rPr>
              <w:t xml:space="preserve">and affordability </w:t>
            </w:r>
            <w:r w:rsidR="008A6B84">
              <w:rPr>
                <w:rFonts w:ascii="Calibri" w:eastAsia="Calibri" w:hAnsi="Calibri" w:cs="Calibri"/>
                <w:color w:val="000000" w:themeColor="text1"/>
                <w:sz w:val="24"/>
                <w:szCs w:val="24"/>
                <w:lang w:val="en-US"/>
              </w:rPr>
              <w:t>of</w:t>
            </w:r>
            <w:r w:rsidR="001B4140" w:rsidRPr="001B4140">
              <w:rPr>
                <w:rFonts w:ascii="Calibri" w:eastAsia="Calibri" w:hAnsi="Calibri" w:cs="Calibri"/>
                <w:color w:val="000000" w:themeColor="text1"/>
                <w:sz w:val="24"/>
                <w:szCs w:val="24"/>
                <w:lang w:val="en-US"/>
              </w:rPr>
              <w:t xml:space="preserve"> primary care</w:t>
            </w:r>
            <w:r w:rsidR="0020411F">
              <w:rPr>
                <w:rFonts w:ascii="Calibri" w:eastAsia="Calibri" w:hAnsi="Calibri" w:cs="Calibri"/>
                <w:color w:val="000000" w:themeColor="text1"/>
                <w:sz w:val="24"/>
                <w:szCs w:val="24"/>
                <w:lang w:val="en-US"/>
              </w:rPr>
              <w:t xml:space="preserve"> services</w:t>
            </w:r>
            <w:r w:rsidR="00FD4B94">
              <w:rPr>
                <w:rFonts w:ascii="Calibri" w:eastAsia="Calibri" w:hAnsi="Calibri" w:cs="Calibri"/>
                <w:color w:val="000000" w:themeColor="text1"/>
                <w:sz w:val="24"/>
                <w:szCs w:val="24"/>
                <w:lang w:val="en-US"/>
              </w:rPr>
              <w:t xml:space="preserve">, including general practice, </w:t>
            </w:r>
            <w:r w:rsidR="0020411F">
              <w:rPr>
                <w:rFonts w:ascii="Calibri" w:eastAsia="Calibri" w:hAnsi="Calibri" w:cs="Calibri"/>
                <w:color w:val="000000" w:themeColor="text1"/>
                <w:sz w:val="24"/>
                <w:szCs w:val="24"/>
                <w:lang w:val="en-US"/>
              </w:rPr>
              <w:t xml:space="preserve">to address the </w:t>
            </w:r>
            <w:r w:rsidR="001B4140" w:rsidRPr="001B4140">
              <w:rPr>
                <w:rFonts w:ascii="Calibri" w:eastAsia="Calibri" w:hAnsi="Calibri" w:cs="Calibri"/>
                <w:color w:val="000000" w:themeColor="text1"/>
                <w:sz w:val="24"/>
                <w:szCs w:val="24"/>
                <w:lang w:val="en-US"/>
              </w:rPr>
              <w:t>health and mental health</w:t>
            </w:r>
            <w:r w:rsidR="0020411F">
              <w:rPr>
                <w:rFonts w:ascii="Calibri" w:eastAsia="Calibri" w:hAnsi="Calibri" w:cs="Calibri"/>
                <w:color w:val="000000" w:themeColor="text1"/>
                <w:sz w:val="24"/>
                <w:szCs w:val="24"/>
                <w:lang w:val="en-US"/>
              </w:rPr>
              <w:t xml:space="preserve"> needs of Autistic people</w:t>
            </w:r>
            <w:r w:rsidR="001B4140" w:rsidRPr="001B4140">
              <w:rPr>
                <w:rFonts w:ascii="Calibri" w:eastAsia="Calibri" w:hAnsi="Calibri" w:cs="Calibri"/>
                <w:color w:val="000000" w:themeColor="text1"/>
                <w:sz w:val="24"/>
                <w:szCs w:val="24"/>
                <w:lang w:val="en-US"/>
              </w:rPr>
              <w:t>. This could include</w:t>
            </w:r>
            <w:r w:rsidR="00573B3C">
              <w:rPr>
                <w:rFonts w:ascii="Calibri" w:eastAsia="Calibri" w:hAnsi="Calibri" w:cs="Calibri"/>
                <w:color w:val="000000" w:themeColor="text1"/>
                <w:sz w:val="24"/>
                <w:szCs w:val="24"/>
                <w:lang w:val="en-US"/>
              </w:rPr>
              <w:t xml:space="preserve"> considering</w:t>
            </w:r>
            <w:r w:rsidR="001B4140" w:rsidRPr="001B4140">
              <w:rPr>
                <w:rFonts w:ascii="Calibri" w:eastAsia="Calibri" w:hAnsi="Calibri" w:cs="Calibri"/>
                <w:color w:val="000000" w:themeColor="text1"/>
                <w:sz w:val="24"/>
                <w:szCs w:val="24"/>
                <w:lang w:val="en-US"/>
              </w:rPr>
              <w:t>:</w:t>
            </w:r>
          </w:p>
          <w:p w14:paraId="579F460C" w14:textId="1D6E561D" w:rsidR="001B4140" w:rsidRPr="00484472" w:rsidRDefault="00573B3C" w:rsidP="00E2235F">
            <w:pPr>
              <w:pStyle w:val="ListParagraph"/>
              <w:numPr>
                <w:ilvl w:val="1"/>
                <w:numId w:val="52"/>
              </w:numPr>
              <w:spacing w:before="160" w:after="160" w:line="22" w:lineRule="atLeast"/>
              <w:rPr>
                <w:rFonts w:ascii="Calibri" w:eastAsia="Calibri" w:hAnsi="Calibri" w:cs="Calibri"/>
                <w:color w:val="000000" w:themeColor="text1"/>
                <w:sz w:val="24"/>
                <w:szCs w:val="24"/>
                <w:lang w:val="en-US"/>
              </w:rPr>
            </w:pPr>
            <w:bookmarkStart w:id="131" w:name="_Hlk170739907"/>
            <w:r>
              <w:rPr>
                <w:sz w:val="24"/>
                <w:szCs w:val="24"/>
              </w:rPr>
              <w:t>different</w:t>
            </w:r>
            <w:r w:rsidR="00E20172">
              <w:rPr>
                <w:sz w:val="24"/>
                <w:szCs w:val="24"/>
              </w:rPr>
              <w:t xml:space="preserve"> funding models</w:t>
            </w:r>
            <w:r w:rsidR="00CB3CA7">
              <w:rPr>
                <w:sz w:val="24"/>
                <w:szCs w:val="24"/>
              </w:rPr>
              <w:t xml:space="preserve"> to allow for more timely </w:t>
            </w:r>
            <w:r w:rsidR="00EA7030">
              <w:rPr>
                <w:sz w:val="24"/>
                <w:szCs w:val="24"/>
              </w:rPr>
              <w:t xml:space="preserve">and affordable </w:t>
            </w:r>
            <w:r w:rsidR="00CB3CA7">
              <w:rPr>
                <w:sz w:val="24"/>
                <w:szCs w:val="24"/>
              </w:rPr>
              <w:t>diagnosis</w:t>
            </w:r>
            <w:r w:rsidR="00EA7030">
              <w:rPr>
                <w:sz w:val="24"/>
                <w:szCs w:val="24"/>
              </w:rPr>
              <w:t xml:space="preserve"> </w:t>
            </w:r>
            <w:r w:rsidR="007E1F9F">
              <w:rPr>
                <w:sz w:val="24"/>
                <w:szCs w:val="24"/>
              </w:rPr>
              <w:t xml:space="preserve">pathways </w:t>
            </w:r>
            <w:r w:rsidR="00EA7030">
              <w:rPr>
                <w:sz w:val="24"/>
                <w:szCs w:val="24"/>
              </w:rPr>
              <w:t>for Autistic people of all ages</w:t>
            </w:r>
            <w:r w:rsidR="00CB3CA7">
              <w:rPr>
                <w:sz w:val="24"/>
                <w:szCs w:val="24"/>
              </w:rPr>
              <w:t>.</w:t>
            </w:r>
          </w:p>
          <w:p w14:paraId="0603EF01" w14:textId="039928DB" w:rsidR="00F83D19" w:rsidRPr="001B4140" w:rsidRDefault="005300A1" w:rsidP="00E2235F">
            <w:pPr>
              <w:pStyle w:val="ListParagraph"/>
              <w:numPr>
                <w:ilvl w:val="1"/>
                <w:numId w:val="52"/>
              </w:numPr>
              <w:spacing w:before="160" w:after="160" w:line="22" w:lineRule="atLeast"/>
              <w:rPr>
                <w:rFonts w:ascii="Calibri" w:eastAsia="Calibri" w:hAnsi="Calibri" w:cs="Calibri"/>
                <w:color w:val="000000" w:themeColor="text1"/>
                <w:sz w:val="24"/>
                <w:szCs w:val="24"/>
                <w:lang w:val="en-US"/>
              </w:rPr>
            </w:pPr>
            <w:r>
              <w:rPr>
                <w:rFonts w:cs="Calibri"/>
                <w:color w:val="000000" w:themeColor="text1"/>
                <w:sz w:val="24"/>
                <w:szCs w:val="24"/>
                <w:lang w:val="en-US"/>
              </w:rPr>
              <w:t>e</w:t>
            </w:r>
            <w:r w:rsidR="00F83D19">
              <w:rPr>
                <w:rFonts w:cs="Calibri"/>
                <w:color w:val="000000" w:themeColor="text1"/>
                <w:sz w:val="24"/>
                <w:szCs w:val="24"/>
                <w:lang w:val="en-US"/>
              </w:rPr>
              <w:t xml:space="preserve">xploring innovative models of diagnosis, treatment and </w:t>
            </w:r>
            <w:r w:rsidR="006F6513">
              <w:rPr>
                <w:rFonts w:cs="Calibri"/>
                <w:color w:val="000000" w:themeColor="text1"/>
                <w:sz w:val="24"/>
                <w:szCs w:val="24"/>
                <w:lang w:val="en-US"/>
              </w:rPr>
              <w:t xml:space="preserve">care coordination in primary care </w:t>
            </w:r>
            <w:r w:rsidR="000236C6">
              <w:rPr>
                <w:rFonts w:cs="Calibri"/>
                <w:color w:val="000000" w:themeColor="text1"/>
                <w:sz w:val="24"/>
                <w:szCs w:val="24"/>
                <w:lang w:val="en-US"/>
              </w:rPr>
              <w:t>and community-based specialist services</w:t>
            </w:r>
            <w:r w:rsidR="006F6513">
              <w:rPr>
                <w:rFonts w:cs="Calibri"/>
                <w:color w:val="000000" w:themeColor="text1"/>
                <w:sz w:val="24"/>
                <w:szCs w:val="24"/>
                <w:lang w:val="en-US"/>
              </w:rPr>
              <w:t>.</w:t>
            </w:r>
          </w:p>
          <w:bookmarkEnd w:id="131"/>
          <w:p w14:paraId="3AD7A267" w14:textId="2CEA5C72" w:rsidR="001B4140" w:rsidRPr="001B4140" w:rsidRDefault="001B4140" w:rsidP="00E2235F">
            <w:pPr>
              <w:pStyle w:val="ListParagraph"/>
              <w:numPr>
                <w:ilvl w:val="1"/>
                <w:numId w:val="52"/>
              </w:numPr>
              <w:spacing w:before="160" w:after="160" w:line="22" w:lineRule="atLeast"/>
              <w:rPr>
                <w:rFonts w:ascii="Calibri" w:eastAsia="Calibri" w:hAnsi="Calibri" w:cs="Calibri"/>
                <w:color w:val="000000" w:themeColor="text1"/>
                <w:sz w:val="24"/>
                <w:szCs w:val="24"/>
                <w:lang w:val="en-US"/>
              </w:rPr>
            </w:pPr>
            <w:r w:rsidRPr="001B4140">
              <w:rPr>
                <w:rFonts w:ascii="Calibri" w:eastAsia="Calibri" w:hAnsi="Calibri" w:cs="Calibri"/>
                <w:color w:val="000000" w:themeColor="text1"/>
                <w:sz w:val="24"/>
                <w:szCs w:val="24"/>
                <w:lang w:val="en-US"/>
              </w:rPr>
              <w:t>long</w:t>
            </w:r>
            <w:r w:rsidR="001957AE">
              <w:rPr>
                <w:rFonts w:ascii="Calibri" w:eastAsia="Calibri" w:hAnsi="Calibri" w:cs="Calibri"/>
                <w:color w:val="000000" w:themeColor="text1"/>
                <w:sz w:val="24"/>
                <w:szCs w:val="24"/>
                <w:lang w:val="en-US"/>
              </w:rPr>
              <w:t>er</w:t>
            </w:r>
            <w:r w:rsidRPr="001B4140">
              <w:rPr>
                <w:rFonts w:ascii="Calibri" w:eastAsia="Calibri" w:hAnsi="Calibri" w:cs="Calibri"/>
                <w:color w:val="000000" w:themeColor="text1"/>
                <w:sz w:val="24"/>
                <w:szCs w:val="24"/>
                <w:lang w:val="en-US"/>
              </w:rPr>
              <w:t xml:space="preserve"> consultations to accommodate different cognitive processing and communication needs</w:t>
            </w:r>
            <w:r w:rsidR="3B9ED7C8" w:rsidRPr="0CB9A40A">
              <w:rPr>
                <w:rFonts w:ascii="Calibri" w:eastAsia="Calibri" w:hAnsi="Calibri" w:cs="Calibri"/>
                <w:color w:val="000000" w:themeColor="text1"/>
                <w:sz w:val="24"/>
                <w:szCs w:val="24"/>
                <w:lang w:val="en-US"/>
              </w:rPr>
              <w:t xml:space="preserve">, </w:t>
            </w:r>
            <w:r w:rsidR="3B9ED7C8" w:rsidRPr="5311F220">
              <w:rPr>
                <w:rFonts w:ascii="Calibri" w:eastAsia="Calibri" w:hAnsi="Calibri" w:cs="Calibri"/>
                <w:color w:val="000000" w:themeColor="text1"/>
                <w:sz w:val="24"/>
                <w:szCs w:val="24"/>
                <w:lang w:val="en-US"/>
              </w:rPr>
              <w:t xml:space="preserve">and complex mental health </w:t>
            </w:r>
            <w:proofErr w:type="gramStart"/>
            <w:r w:rsidR="3B9ED7C8" w:rsidRPr="5311F220">
              <w:rPr>
                <w:rFonts w:ascii="Calibri" w:eastAsia="Calibri" w:hAnsi="Calibri" w:cs="Calibri"/>
                <w:color w:val="000000" w:themeColor="text1"/>
                <w:sz w:val="24"/>
                <w:szCs w:val="24"/>
                <w:lang w:val="en-US"/>
              </w:rPr>
              <w:t>needs</w:t>
            </w:r>
            <w:proofErr w:type="gramEnd"/>
          </w:p>
          <w:p w14:paraId="317F1D3B" w14:textId="77D0E4EB" w:rsidR="001B4140" w:rsidRPr="001B4140" w:rsidRDefault="00FC1CBD" w:rsidP="00E2235F">
            <w:pPr>
              <w:pStyle w:val="ListParagraph"/>
              <w:numPr>
                <w:ilvl w:val="1"/>
                <w:numId w:val="52"/>
              </w:numPr>
              <w:spacing w:before="160" w:after="160" w:line="22" w:lineRule="atLeast"/>
              <w:contextualSpacing w:val="0"/>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 xml:space="preserve">otherwise </w:t>
            </w:r>
            <w:r w:rsidR="001B4140" w:rsidRPr="001B4140">
              <w:rPr>
                <w:rFonts w:ascii="Calibri" w:eastAsia="Calibri" w:hAnsi="Calibri" w:cs="Calibri"/>
                <w:color w:val="000000" w:themeColor="text1"/>
                <w:sz w:val="24"/>
                <w:szCs w:val="24"/>
                <w:lang w:val="en-US"/>
              </w:rPr>
              <w:t>increas</w:t>
            </w:r>
            <w:r w:rsidR="00573B3C">
              <w:rPr>
                <w:rFonts w:ascii="Calibri" w:eastAsia="Calibri" w:hAnsi="Calibri" w:cs="Calibri"/>
                <w:color w:val="000000" w:themeColor="text1"/>
                <w:sz w:val="24"/>
                <w:szCs w:val="24"/>
                <w:lang w:val="en-US"/>
              </w:rPr>
              <w:t>ing</w:t>
            </w:r>
            <w:r w:rsidR="001B4140" w:rsidRPr="001B4140">
              <w:rPr>
                <w:rFonts w:ascii="Calibri" w:eastAsia="Calibri" w:hAnsi="Calibri" w:cs="Calibri"/>
                <w:color w:val="000000" w:themeColor="text1"/>
                <w:sz w:val="24"/>
                <w:szCs w:val="24"/>
                <w:lang w:val="en-US"/>
              </w:rPr>
              <w:t xml:space="preserve"> </w:t>
            </w:r>
            <w:r w:rsidR="00AD5BDE">
              <w:rPr>
                <w:rFonts w:ascii="Calibri" w:eastAsia="Calibri" w:hAnsi="Calibri" w:cs="Calibri"/>
                <w:color w:val="000000" w:themeColor="text1"/>
                <w:sz w:val="24"/>
                <w:szCs w:val="24"/>
                <w:lang w:val="en-US"/>
              </w:rPr>
              <w:t xml:space="preserve">affordability and </w:t>
            </w:r>
            <w:r w:rsidR="001B4140" w:rsidRPr="001B4140">
              <w:rPr>
                <w:rFonts w:ascii="Calibri" w:eastAsia="Calibri" w:hAnsi="Calibri" w:cs="Calibri"/>
                <w:color w:val="000000" w:themeColor="text1"/>
                <w:sz w:val="24"/>
                <w:szCs w:val="24"/>
                <w:lang w:val="en-US"/>
              </w:rPr>
              <w:t xml:space="preserve">ways that health professionals can provide additional </w:t>
            </w:r>
            <w:r w:rsidR="4454ACEB" w:rsidRPr="1C70B6BA">
              <w:rPr>
                <w:rFonts w:ascii="Calibri" w:eastAsia="Calibri" w:hAnsi="Calibri" w:cs="Calibri"/>
                <w:color w:val="000000" w:themeColor="text1"/>
                <w:sz w:val="24"/>
                <w:szCs w:val="24"/>
                <w:lang w:val="en-US"/>
              </w:rPr>
              <w:t xml:space="preserve">health and mental health </w:t>
            </w:r>
            <w:r w:rsidR="001B4140" w:rsidRPr="001B4140">
              <w:rPr>
                <w:rFonts w:ascii="Calibri" w:eastAsia="Calibri" w:hAnsi="Calibri" w:cs="Calibri"/>
                <w:color w:val="000000" w:themeColor="text1"/>
                <w:sz w:val="24"/>
                <w:szCs w:val="24"/>
                <w:lang w:val="en-US"/>
              </w:rPr>
              <w:t>supports to Autistic people</w:t>
            </w:r>
            <w:r w:rsidR="7A34E029" w:rsidRPr="6F78E74E">
              <w:rPr>
                <w:rFonts w:ascii="Calibri" w:eastAsia="Calibri" w:hAnsi="Calibri" w:cs="Calibri"/>
                <w:color w:val="000000" w:themeColor="text1"/>
                <w:sz w:val="24"/>
                <w:szCs w:val="24"/>
                <w:lang w:val="en-US"/>
              </w:rPr>
              <w:t xml:space="preserve">, including </w:t>
            </w:r>
            <w:r w:rsidR="7A34E029" w:rsidRPr="119CBC0D">
              <w:rPr>
                <w:rFonts w:ascii="Calibri" w:eastAsia="Calibri" w:hAnsi="Calibri" w:cs="Calibri"/>
                <w:color w:val="000000" w:themeColor="text1"/>
                <w:sz w:val="24"/>
                <w:szCs w:val="24"/>
                <w:lang w:val="en-US"/>
              </w:rPr>
              <w:t>referring</w:t>
            </w:r>
            <w:r w:rsidR="7A34E029" w:rsidRPr="6F78E74E">
              <w:rPr>
                <w:rFonts w:ascii="Calibri" w:eastAsia="Calibri" w:hAnsi="Calibri" w:cs="Calibri"/>
                <w:color w:val="000000" w:themeColor="text1"/>
                <w:sz w:val="24"/>
                <w:szCs w:val="24"/>
                <w:lang w:val="en-US"/>
              </w:rPr>
              <w:t xml:space="preserve"> Autistic people to free</w:t>
            </w:r>
            <w:r w:rsidR="272197A8" w:rsidRPr="7B2C5912">
              <w:rPr>
                <w:rFonts w:ascii="Calibri" w:eastAsia="Calibri" w:hAnsi="Calibri" w:cs="Calibri"/>
                <w:color w:val="000000" w:themeColor="text1"/>
                <w:sz w:val="24"/>
                <w:szCs w:val="24"/>
                <w:lang w:val="en-US"/>
              </w:rPr>
              <w:t xml:space="preserve"> </w:t>
            </w:r>
            <w:r w:rsidR="491BBE85" w:rsidRPr="72DEC88B">
              <w:rPr>
                <w:rFonts w:ascii="Calibri" w:eastAsia="Calibri" w:hAnsi="Calibri" w:cs="Calibri"/>
                <w:color w:val="000000" w:themeColor="text1"/>
                <w:sz w:val="24"/>
                <w:szCs w:val="24"/>
                <w:lang w:val="en-US"/>
              </w:rPr>
              <w:t>publicly available</w:t>
            </w:r>
            <w:r w:rsidR="272197A8" w:rsidRPr="7B80F156">
              <w:rPr>
                <w:rFonts w:ascii="Calibri" w:eastAsia="Calibri" w:hAnsi="Calibri" w:cs="Calibri"/>
                <w:color w:val="000000" w:themeColor="text1"/>
                <w:sz w:val="24"/>
                <w:szCs w:val="24"/>
                <w:lang w:val="en-US"/>
              </w:rPr>
              <w:t xml:space="preserve"> </w:t>
            </w:r>
            <w:r w:rsidR="272197A8" w:rsidRPr="7B2C5912">
              <w:rPr>
                <w:rFonts w:ascii="Calibri" w:eastAsia="Calibri" w:hAnsi="Calibri" w:cs="Calibri"/>
                <w:color w:val="000000" w:themeColor="text1"/>
                <w:sz w:val="24"/>
                <w:szCs w:val="24"/>
                <w:lang w:val="en-US"/>
              </w:rPr>
              <w:t>services if appropriate</w:t>
            </w:r>
            <w:r w:rsidR="03812E6E" w:rsidRPr="119CBC0D">
              <w:rPr>
                <w:rFonts w:ascii="Calibri" w:eastAsia="Calibri" w:hAnsi="Calibri" w:cs="Calibri"/>
                <w:color w:val="000000" w:themeColor="text1"/>
                <w:sz w:val="24"/>
                <w:szCs w:val="24"/>
                <w:lang w:val="en-US"/>
              </w:rPr>
              <w:t xml:space="preserve"> and/or </w:t>
            </w:r>
            <w:r w:rsidR="03812E6E" w:rsidRPr="27B94871">
              <w:rPr>
                <w:rFonts w:ascii="Calibri" w:eastAsia="Calibri" w:hAnsi="Calibri" w:cs="Calibri"/>
                <w:color w:val="000000" w:themeColor="text1"/>
                <w:sz w:val="24"/>
                <w:szCs w:val="24"/>
                <w:lang w:val="en-US"/>
              </w:rPr>
              <w:t>pe</w:t>
            </w:r>
            <w:r w:rsidR="00C51730">
              <w:rPr>
                <w:rFonts w:ascii="Calibri" w:eastAsia="Calibri" w:hAnsi="Calibri" w:cs="Calibri"/>
                <w:color w:val="000000" w:themeColor="text1"/>
                <w:sz w:val="24"/>
                <w:szCs w:val="24"/>
                <w:lang w:val="en-US"/>
              </w:rPr>
              <w:t>er support services</w:t>
            </w:r>
            <w:r w:rsidR="0011229D">
              <w:rPr>
                <w:rFonts w:ascii="Calibri" w:eastAsia="Calibri" w:hAnsi="Calibri" w:cs="Calibri"/>
                <w:color w:val="000000" w:themeColor="text1"/>
                <w:sz w:val="24"/>
                <w:szCs w:val="24"/>
                <w:lang w:val="en-US"/>
              </w:rPr>
              <w:t>.</w:t>
            </w:r>
          </w:p>
          <w:p w14:paraId="6790F0D1" w14:textId="5B832626" w:rsidR="003E0F6B" w:rsidRPr="003E0F6B" w:rsidRDefault="003E0F6B" w:rsidP="00E2235F">
            <w:pPr>
              <w:pStyle w:val="ListParagraph"/>
              <w:numPr>
                <w:ilvl w:val="0"/>
                <w:numId w:val="23"/>
              </w:numPr>
              <w:spacing w:before="160" w:after="160" w:line="22" w:lineRule="atLeast"/>
              <w:rPr>
                <w:rFonts w:cstheme="minorHAnsi"/>
                <w:sz w:val="24"/>
                <w:szCs w:val="24"/>
              </w:rPr>
            </w:pPr>
            <w:r w:rsidRPr="003E0F6B">
              <w:rPr>
                <w:rStyle w:val="cf01"/>
                <w:rFonts w:asciiTheme="minorHAnsi" w:hAnsiTheme="minorHAnsi" w:cstheme="minorHAnsi"/>
                <w:sz w:val="24"/>
                <w:szCs w:val="24"/>
              </w:rPr>
              <w:t>The Australian Commission on Safety and Quality in Health Care could:</w:t>
            </w:r>
          </w:p>
          <w:p w14:paraId="3E7376D0" w14:textId="3E3328FB" w:rsidR="003E0F6B" w:rsidRPr="003E0F6B" w:rsidRDefault="003E0F6B" w:rsidP="00E2235F">
            <w:pPr>
              <w:pStyle w:val="pf0"/>
              <w:numPr>
                <w:ilvl w:val="0"/>
                <w:numId w:val="53"/>
              </w:numPr>
              <w:spacing w:before="160" w:beforeAutospacing="0" w:after="160" w:afterAutospacing="0" w:line="22" w:lineRule="atLeast"/>
              <w:contextualSpacing/>
              <w:rPr>
                <w:rFonts w:asciiTheme="minorHAnsi" w:hAnsiTheme="minorHAnsi" w:cstheme="minorHAnsi"/>
                <w:sz w:val="24"/>
                <w:szCs w:val="24"/>
              </w:rPr>
            </w:pPr>
            <w:r w:rsidRPr="003E0F6B">
              <w:rPr>
                <w:rStyle w:val="cf01"/>
                <w:rFonts w:asciiTheme="minorHAnsi" w:hAnsiTheme="minorHAnsi" w:cstheme="minorHAnsi"/>
                <w:sz w:val="24"/>
                <w:szCs w:val="24"/>
              </w:rPr>
              <w:t xml:space="preserve">develop and promote guidance for health service organisations and clinicians in line with the Autism Affirming Framework such as fact sheets, evidence briefs and </w:t>
            </w:r>
            <w:proofErr w:type="gramStart"/>
            <w:r w:rsidRPr="003E0F6B">
              <w:rPr>
                <w:rStyle w:val="cf01"/>
                <w:rFonts w:asciiTheme="minorHAnsi" w:hAnsiTheme="minorHAnsi" w:cstheme="minorHAnsi"/>
                <w:sz w:val="24"/>
                <w:szCs w:val="24"/>
              </w:rPr>
              <w:t>webinars</w:t>
            </w:r>
            <w:proofErr w:type="gramEnd"/>
          </w:p>
          <w:p w14:paraId="55AEA04B" w14:textId="4BB7FD00" w:rsidR="003E0F6B" w:rsidRPr="003E0F6B" w:rsidRDefault="003E0F6B" w:rsidP="00E2235F">
            <w:pPr>
              <w:pStyle w:val="pf0"/>
              <w:numPr>
                <w:ilvl w:val="0"/>
                <w:numId w:val="53"/>
              </w:numPr>
              <w:spacing w:before="160" w:beforeAutospacing="0" w:after="160" w:afterAutospacing="0" w:line="22" w:lineRule="atLeast"/>
              <w:contextualSpacing/>
              <w:rPr>
                <w:rFonts w:asciiTheme="minorHAnsi" w:hAnsiTheme="minorHAnsi" w:cstheme="minorHAnsi"/>
                <w:sz w:val="24"/>
                <w:szCs w:val="24"/>
              </w:rPr>
            </w:pPr>
            <w:r w:rsidRPr="003E0F6B">
              <w:rPr>
                <w:rStyle w:val="cf01"/>
                <w:rFonts w:asciiTheme="minorHAnsi" w:hAnsiTheme="minorHAnsi" w:cstheme="minorHAnsi"/>
                <w:sz w:val="24"/>
                <w:szCs w:val="24"/>
              </w:rPr>
              <w:t xml:space="preserve">develop information for priority groups, including Autistic people, to raise awareness of the Australian Charter of Health Care Rights including development of an Easy Read </w:t>
            </w:r>
            <w:proofErr w:type="gramStart"/>
            <w:r w:rsidRPr="003E0F6B">
              <w:rPr>
                <w:rStyle w:val="cf01"/>
                <w:rFonts w:asciiTheme="minorHAnsi" w:hAnsiTheme="minorHAnsi" w:cstheme="minorHAnsi"/>
                <w:sz w:val="24"/>
                <w:szCs w:val="24"/>
              </w:rPr>
              <w:t>version</w:t>
            </w:r>
            <w:proofErr w:type="gramEnd"/>
          </w:p>
          <w:p w14:paraId="3BE0D4AF" w14:textId="3AEF65F8" w:rsidR="001B4140" w:rsidRPr="001B4140" w:rsidRDefault="003E0F6B" w:rsidP="00E2235F">
            <w:pPr>
              <w:pStyle w:val="pf0"/>
              <w:numPr>
                <w:ilvl w:val="0"/>
                <w:numId w:val="53"/>
              </w:numPr>
              <w:spacing w:before="160" w:beforeAutospacing="0" w:after="160" w:afterAutospacing="0" w:line="22" w:lineRule="atLeast"/>
              <w:contextualSpacing/>
              <w:rPr>
                <w:rFonts w:ascii="Calibri" w:eastAsia="Calibri" w:hAnsi="Calibri" w:cs="Calibri"/>
                <w:color w:val="000000" w:themeColor="text1"/>
                <w:lang w:val="en-US"/>
              </w:rPr>
            </w:pPr>
            <w:r w:rsidRPr="003E0F6B">
              <w:rPr>
                <w:rStyle w:val="cf01"/>
                <w:rFonts w:asciiTheme="minorHAnsi" w:hAnsiTheme="minorHAnsi" w:cstheme="minorHAnsi"/>
                <w:sz w:val="24"/>
                <w:szCs w:val="24"/>
              </w:rPr>
              <w:t>consider Autistic people’s needs in ongoing work related to health literacy (see Focus Area B).</w:t>
            </w:r>
          </w:p>
        </w:tc>
      </w:tr>
    </w:tbl>
    <w:p w14:paraId="2D740E12" w14:textId="235AAB36" w:rsidR="00A17912" w:rsidRDefault="00A17912" w:rsidP="00A17912">
      <w:pPr>
        <w:pStyle w:val="Heading1"/>
        <w:rPr>
          <w:rFonts w:eastAsiaTheme="majorEastAsia"/>
          <w:lang w:val="en-US"/>
        </w:rPr>
      </w:pPr>
      <w:bookmarkStart w:id="132" w:name="_Toc167729242"/>
      <w:bookmarkStart w:id="133" w:name="_Toc167730945"/>
      <w:bookmarkStart w:id="134" w:name="_Toc167731069"/>
      <w:bookmarkStart w:id="135" w:name="_Toc170737996"/>
      <w:bookmarkStart w:id="136" w:name="_Toc165976403"/>
      <w:r>
        <w:rPr>
          <w:rFonts w:eastAsiaTheme="majorEastAsia"/>
          <w:lang w:val="en-US"/>
        </w:rPr>
        <w:lastRenderedPageBreak/>
        <w:t>Focus Area B</w:t>
      </w:r>
      <w:bookmarkEnd w:id="132"/>
      <w:bookmarkEnd w:id="133"/>
      <w:bookmarkEnd w:id="134"/>
      <w:bookmarkEnd w:id="135"/>
    </w:p>
    <w:p w14:paraId="4578D76C" w14:textId="49989B4D" w:rsidR="007E4D94" w:rsidRPr="00CC0B42" w:rsidRDefault="002A1D37" w:rsidP="00E81E8E">
      <w:pPr>
        <w:pStyle w:val="Heading1"/>
      </w:pPr>
      <w:bookmarkStart w:id="137" w:name="_Toc167730946"/>
      <w:bookmarkStart w:id="138" w:name="_Toc170737997"/>
      <w:r>
        <w:t xml:space="preserve">Improving the quality, </w:t>
      </w:r>
      <w:proofErr w:type="gramStart"/>
      <w:r>
        <w:t>safety</w:t>
      </w:r>
      <w:proofErr w:type="gramEnd"/>
      <w:r>
        <w:t xml:space="preserve"> and availability of </w:t>
      </w:r>
      <w:r w:rsidR="00B22067">
        <w:t>Autism Affirming</w:t>
      </w:r>
      <w:r>
        <w:t xml:space="preserve"> health and mental health care </w:t>
      </w:r>
      <w:r w:rsidR="007301A7">
        <w:t xml:space="preserve">for Autistic people </w:t>
      </w:r>
      <w:r>
        <w:t>across the</w:t>
      </w:r>
      <w:r w:rsidR="007301A7">
        <w:t>ir</w:t>
      </w:r>
      <w:r>
        <w:t xml:space="preserve"> lifespan</w:t>
      </w:r>
      <w:bookmarkEnd w:id="136"/>
      <w:bookmarkEnd w:id="137"/>
      <w:bookmarkEnd w:id="138"/>
    </w:p>
    <w:p w14:paraId="24D2F255" w14:textId="295B9E80" w:rsidR="000E6CE1" w:rsidRPr="005149E4" w:rsidRDefault="46B23232" w:rsidP="005149E4">
      <w:pPr>
        <w:pStyle w:val="Heading2"/>
        <w:rPr>
          <w:rFonts w:ascii="Arial" w:eastAsia="Arial" w:hAnsi="Arial" w:cs="Arial"/>
          <w:color w:val="7030A0"/>
          <w:sz w:val="22"/>
          <w:szCs w:val="22"/>
        </w:rPr>
      </w:pPr>
      <w:bookmarkStart w:id="139" w:name="_Toc165976404"/>
      <w:bookmarkStart w:id="140" w:name="_Toc167729244"/>
      <w:bookmarkStart w:id="141" w:name="_Toc167730947"/>
      <w:bookmarkStart w:id="142" w:name="_Toc167731071"/>
      <w:bookmarkStart w:id="143" w:name="_Toc170737998"/>
      <w:r w:rsidRPr="5614EC20">
        <w:t xml:space="preserve">Why this is </w:t>
      </w:r>
      <w:proofErr w:type="gramStart"/>
      <w:r w:rsidRPr="5614EC20">
        <w:t>important</w:t>
      </w:r>
      <w:bookmarkEnd w:id="139"/>
      <w:bookmarkEnd w:id="140"/>
      <w:bookmarkEnd w:id="141"/>
      <w:bookmarkEnd w:id="142"/>
      <w:bookmarkEnd w:id="143"/>
      <w:proofErr w:type="gramEnd"/>
      <w:r w:rsidR="7444172C" w:rsidRPr="5614EC20">
        <w:rPr>
          <w:rFonts w:ascii="Arial" w:eastAsia="Arial" w:hAnsi="Arial" w:cs="Arial"/>
          <w:color w:val="7030A0"/>
          <w:sz w:val="22"/>
          <w:szCs w:val="22"/>
        </w:rPr>
        <w:t> </w:t>
      </w:r>
    </w:p>
    <w:p w14:paraId="31BDD68A" w14:textId="48EF8D83" w:rsidR="00F67868" w:rsidRPr="00F67868" w:rsidRDefault="778797B2" w:rsidP="00F67868">
      <w:pPr>
        <w:rPr>
          <w:rFonts w:eastAsiaTheme="minorEastAsia" w:cstheme="minorBidi"/>
          <w:color w:val="000000" w:themeColor="text1"/>
        </w:rPr>
      </w:pPr>
      <w:r w:rsidRPr="378B9E4C">
        <w:rPr>
          <w:rFonts w:eastAsiaTheme="minorEastAsia" w:cstheme="minorBidi"/>
          <w:color w:val="000000" w:themeColor="text1"/>
        </w:rPr>
        <w:t>H</w:t>
      </w:r>
      <w:r w:rsidR="213FF7A3" w:rsidRPr="378B9E4C">
        <w:rPr>
          <w:rFonts w:eastAsiaTheme="minorEastAsia" w:cstheme="minorBidi"/>
          <w:color w:val="000000" w:themeColor="text1"/>
        </w:rPr>
        <w:t>ealth services are often designed to meet the needs of non-Autistic people</w:t>
      </w:r>
      <w:r w:rsidR="25183C7D" w:rsidRPr="378B9E4C">
        <w:rPr>
          <w:rFonts w:eastAsiaTheme="minorEastAsia" w:cstheme="minorBidi"/>
          <w:color w:val="000000" w:themeColor="text1"/>
        </w:rPr>
        <w:t xml:space="preserve">. </w:t>
      </w:r>
      <w:r w:rsidR="00FF4DC7">
        <w:rPr>
          <w:rFonts w:eastAsiaTheme="minorEastAsia" w:cstheme="minorBidi"/>
          <w:color w:val="000000" w:themeColor="text1"/>
        </w:rPr>
        <w:t>H</w:t>
      </w:r>
      <w:r w:rsidR="00560A3F" w:rsidRPr="378B9E4C">
        <w:rPr>
          <w:rFonts w:eastAsiaTheme="minorEastAsia" w:cstheme="minorBidi"/>
          <w:color w:val="000000" w:themeColor="text1"/>
        </w:rPr>
        <w:t xml:space="preserve">ealth professionals and services </w:t>
      </w:r>
      <w:r w:rsidR="00FF4DC7">
        <w:rPr>
          <w:rFonts w:eastAsiaTheme="minorEastAsia" w:cstheme="minorBidi"/>
          <w:color w:val="000000" w:themeColor="text1"/>
        </w:rPr>
        <w:t>may be</w:t>
      </w:r>
      <w:r w:rsidR="00FF4DC7" w:rsidRPr="378B9E4C">
        <w:rPr>
          <w:rFonts w:eastAsiaTheme="minorEastAsia" w:cstheme="minorBidi"/>
          <w:color w:val="000000" w:themeColor="text1"/>
        </w:rPr>
        <w:t xml:space="preserve"> </w:t>
      </w:r>
      <w:r w:rsidR="00560A3F" w:rsidRPr="378B9E4C">
        <w:rPr>
          <w:rFonts w:eastAsiaTheme="minorEastAsia" w:cstheme="minorBidi"/>
          <w:color w:val="000000" w:themeColor="text1"/>
        </w:rPr>
        <w:t>under</w:t>
      </w:r>
      <w:r w:rsidR="009A4CF5">
        <w:rPr>
          <w:rFonts w:eastAsiaTheme="minorEastAsia" w:cstheme="minorBidi"/>
          <w:color w:val="000000" w:themeColor="text1"/>
        </w:rPr>
        <w:t xml:space="preserve"> </w:t>
      </w:r>
      <w:r w:rsidR="00560A3F" w:rsidRPr="378B9E4C">
        <w:rPr>
          <w:rFonts w:eastAsiaTheme="minorEastAsia" w:cstheme="minorBidi"/>
          <w:color w:val="000000" w:themeColor="text1"/>
        </w:rPr>
        <w:t>equipped to meet the complex and often unique needs of Autistic people.</w:t>
      </w:r>
      <w:r w:rsidR="00560A3F" w:rsidRPr="378B9E4C">
        <w:rPr>
          <w:rStyle w:val="EndnoteReference"/>
          <w:rFonts w:eastAsiaTheme="minorEastAsia" w:cstheme="minorBidi"/>
          <w:color w:val="000000" w:themeColor="text1"/>
        </w:rPr>
        <w:endnoteReference w:id="59"/>
      </w:r>
      <w:r w:rsidR="00560A3F" w:rsidRPr="378B9E4C">
        <w:rPr>
          <w:rFonts w:eastAsiaTheme="minorEastAsia" w:cstheme="minorBidi"/>
          <w:color w:val="000000" w:themeColor="text1"/>
        </w:rPr>
        <w:t xml:space="preserve"> </w:t>
      </w:r>
      <w:r w:rsidR="12BC4A22" w:rsidRPr="378B9E4C">
        <w:rPr>
          <w:rFonts w:eastAsiaTheme="minorEastAsia" w:cstheme="minorBidi"/>
          <w:color w:val="000000" w:themeColor="text1"/>
        </w:rPr>
        <w:t xml:space="preserve">This </w:t>
      </w:r>
      <w:r w:rsidR="3C35F6CC" w:rsidRPr="378B9E4C">
        <w:rPr>
          <w:rFonts w:eastAsiaTheme="minorEastAsia" w:cstheme="minorBidi"/>
          <w:color w:val="000000" w:themeColor="text1"/>
        </w:rPr>
        <w:t xml:space="preserve">can </w:t>
      </w:r>
      <w:r w:rsidR="00B20366" w:rsidRPr="378B9E4C">
        <w:rPr>
          <w:rFonts w:eastAsiaTheme="minorEastAsia" w:cstheme="minorBidi"/>
          <w:color w:val="000000" w:themeColor="text1"/>
        </w:rPr>
        <w:t xml:space="preserve">result in </w:t>
      </w:r>
      <w:r w:rsidR="12BC4A22" w:rsidRPr="378B9E4C">
        <w:rPr>
          <w:rFonts w:eastAsiaTheme="minorEastAsia" w:cstheme="minorBidi"/>
          <w:color w:val="000000" w:themeColor="text1"/>
        </w:rPr>
        <w:t>challenging</w:t>
      </w:r>
      <w:r w:rsidR="004C02CA" w:rsidRPr="378B9E4C">
        <w:rPr>
          <w:rFonts w:eastAsiaTheme="minorEastAsia" w:cstheme="minorBidi"/>
          <w:color w:val="000000" w:themeColor="text1"/>
        </w:rPr>
        <w:t xml:space="preserve"> and traumatising</w:t>
      </w:r>
      <w:r w:rsidR="12BC4A22" w:rsidRPr="378B9E4C">
        <w:rPr>
          <w:rFonts w:eastAsiaTheme="minorEastAsia" w:cstheme="minorBidi"/>
          <w:color w:val="000000" w:themeColor="text1"/>
        </w:rPr>
        <w:t xml:space="preserve"> experiences, and</w:t>
      </w:r>
      <w:r w:rsidR="004C02CA" w:rsidRPr="378B9E4C">
        <w:rPr>
          <w:rFonts w:eastAsiaTheme="minorEastAsia" w:cstheme="minorBidi"/>
          <w:color w:val="000000" w:themeColor="text1"/>
        </w:rPr>
        <w:t xml:space="preserve"> </w:t>
      </w:r>
      <w:r w:rsidR="000D782E">
        <w:rPr>
          <w:rFonts w:eastAsiaTheme="minorEastAsia" w:cstheme="minorBidi"/>
          <w:color w:val="000000" w:themeColor="text1"/>
        </w:rPr>
        <w:t xml:space="preserve">inequity of </w:t>
      </w:r>
      <w:r w:rsidR="004C02CA" w:rsidRPr="378B9E4C">
        <w:rPr>
          <w:rFonts w:eastAsiaTheme="minorEastAsia" w:cstheme="minorBidi"/>
          <w:color w:val="000000" w:themeColor="text1"/>
        </w:rPr>
        <w:t>outcomes</w:t>
      </w:r>
      <w:r w:rsidR="12BC4A22" w:rsidRPr="378B9E4C">
        <w:rPr>
          <w:rFonts w:eastAsiaTheme="minorEastAsia" w:cstheme="minorBidi"/>
          <w:color w:val="000000" w:themeColor="text1"/>
        </w:rPr>
        <w:t xml:space="preserve"> </w:t>
      </w:r>
      <w:r w:rsidR="00B20366" w:rsidRPr="378B9E4C">
        <w:rPr>
          <w:rFonts w:eastAsiaTheme="minorEastAsia" w:cstheme="minorBidi"/>
          <w:color w:val="000000" w:themeColor="text1"/>
        </w:rPr>
        <w:t>for Autistic</w:t>
      </w:r>
      <w:r w:rsidR="00FB6A8C">
        <w:rPr>
          <w:rFonts w:eastAsiaTheme="minorEastAsia" w:cstheme="minorBidi"/>
          <w:color w:val="000000" w:themeColor="text1"/>
        </w:rPr>
        <w:t xml:space="preserve"> </w:t>
      </w:r>
      <w:r w:rsidR="00FF4DC7">
        <w:rPr>
          <w:rFonts w:eastAsiaTheme="minorEastAsia" w:cstheme="minorBidi"/>
          <w:color w:val="000000" w:themeColor="text1"/>
        </w:rPr>
        <w:t>people</w:t>
      </w:r>
      <w:r w:rsidR="00B20366" w:rsidRPr="378B9E4C">
        <w:rPr>
          <w:rFonts w:eastAsiaTheme="minorEastAsia" w:cstheme="minorBidi"/>
          <w:color w:val="000000" w:themeColor="text1"/>
        </w:rPr>
        <w:t xml:space="preserve">. </w:t>
      </w:r>
      <w:r w:rsidR="000D782E">
        <w:rPr>
          <w:rFonts w:eastAsiaTheme="minorEastAsia" w:cstheme="minorBidi"/>
          <w:color w:val="000000" w:themeColor="text1"/>
        </w:rPr>
        <w:t>The</w:t>
      </w:r>
      <w:r w:rsidR="25183C7D" w:rsidRPr="378B9E4C">
        <w:rPr>
          <w:rFonts w:eastAsiaTheme="minorEastAsia" w:cstheme="minorBidi"/>
          <w:color w:val="000000" w:themeColor="text1"/>
        </w:rPr>
        <w:t xml:space="preserve"> </w:t>
      </w:r>
      <w:r w:rsidR="00CD2059">
        <w:rPr>
          <w:rStyle w:val="Hyperlink"/>
          <w:rFonts w:eastAsiaTheme="minorEastAsia" w:cstheme="minorBidi"/>
          <w:color w:val="000000" w:themeColor="text1"/>
          <w:u w:val="none"/>
        </w:rPr>
        <w:t>Disability Royal Commission</w:t>
      </w:r>
      <w:r w:rsidR="2BB736C7" w:rsidRPr="378B9E4C">
        <w:rPr>
          <w:rStyle w:val="Hyperlink"/>
          <w:rFonts w:eastAsiaTheme="minorEastAsia" w:cstheme="minorBidi"/>
          <w:color w:val="000000" w:themeColor="text1"/>
          <w:u w:val="none"/>
        </w:rPr>
        <w:t>,</w:t>
      </w:r>
      <w:r w:rsidR="00BD00DF" w:rsidRPr="378B9E4C">
        <w:rPr>
          <w:rFonts w:eastAsiaTheme="minorEastAsia" w:cstheme="minorBidi"/>
          <w:color w:val="000000" w:themeColor="text1"/>
        </w:rPr>
        <w:t xml:space="preserve"> </w:t>
      </w:r>
      <w:r w:rsidR="25183C7D" w:rsidRPr="378B9E4C">
        <w:rPr>
          <w:rFonts w:eastAsiaTheme="minorEastAsia" w:cstheme="minorBidi"/>
          <w:color w:val="000000" w:themeColor="text1"/>
        </w:rPr>
        <w:t xml:space="preserve">found </w:t>
      </w:r>
      <w:r w:rsidR="213FF7A3" w:rsidRPr="378B9E4C">
        <w:rPr>
          <w:rFonts w:eastAsiaTheme="minorEastAsia" w:cstheme="minorBidi"/>
          <w:color w:val="000000" w:themeColor="text1"/>
        </w:rPr>
        <w:t xml:space="preserve">that </w:t>
      </w:r>
      <w:r w:rsidR="000217A5">
        <w:rPr>
          <w:rFonts w:eastAsiaTheme="minorEastAsia" w:cstheme="minorBidi"/>
          <w:color w:val="000000" w:themeColor="text1"/>
        </w:rPr>
        <w:t>“</w:t>
      </w:r>
      <w:r w:rsidR="213FF7A3" w:rsidRPr="378B9E4C">
        <w:rPr>
          <w:rFonts w:eastAsiaTheme="minorEastAsia" w:cstheme="minorBidi"/>
          <w:color w:val="000000" w:themeColor="text1"/>
        </w:rPr>
        <w:t>there has been, and continues to be, systemic neglect of people with cognitive disability in the Australian health system</w:t>
      </w:r>
      <w:r w:rsidR="000217A5">
        <w:rPr>
          <w:rFonts w:eastAsiaTheme="minorEastAsia" w:cstheme="minorBidi"/>
          <w:color w:val="000000" w:themeColor="text1"/>
        </w:rPr>
        <w:t>”</w:t>
      </w:r>
      <w:r w:rsidR="213FF7A3" w:rsidRPr="378B9E4C">
        <w:rPr>
          <w:rFonts w:eastAsiaTheme="minorEastAsia" w:cstheme="minorBidi"/>
          <w:color w:val="000000" w:themeColor="text1"/>
        </w:rPr>
        <w:t>.</w:t>
      </w:r>
      <w:r w:rsidR="007E6EDF" w:rsidRPr="378B9E4C">
        <w:rPr>
          <w:rStyle w:val="EndnoteReference"/>
          <w:rFonts w:eastAsiaTheme="minorEastAsia" w:cstheme="minorBidi"/>
          <w:color w:val="000000" w:themeColor="text1"/>
        </w:rPr>
        <w:endnoteReference w:id="60"/>
      </w:r>
      <w:r w:rsidR="213FF7A3" w:rsidRPr="378B9E4C">
        <w:rPr>
          <w:rFonts w:eastAsiaTheme="minorEastAsia" w:cstheme="minorBidi"/>
          <w:color w:val="000000" w:themeColor="text1"/>
        </w:rPr>
        <w:t xml:space="preserve"> </w:t>
      </w:r>
      <w:r w:rsidR="00F67868">
        <w:rPr>
          <w:rFonts w:eastAsiaTheme="minorEastAsia" w:cstheme="minorBidi"/>
        </w:rPr>
        <w:t>The</w:t>
      </w:r>
      <w:r w:rsidR="00F67868" w:rsidRPr="00E04DA8">
        <w:rPr>
          <w:rFonts w:eastAsiaTheme="minorEastAsia" w:cstheme="minorBidi"/>
        </w:rPr>
        <w:t xml:space="preserve"> Disability Royal Commission</w:t>
      </w:r>
      <w:r w:rsidR="00F67868">
        <w:rPr>
          <w:rFonts w:eastAsiaTheme="minorEastAsia" w:cstheme="minorBidi"/>
        </w:rPr>
        <w:t xml:space="preserve"> also</w:t>
      </w:r>
      <w:r w:rsidR="00F67868" w:rsidRPr="00E04DA8">
        <w:rPr>
          <w:rFonts w:eastAsiaTheme="minorEastAsia" w:cstheme="minorBidi"/>
        </w:rPr>
        <w:t xml:space="preserve"> found that people with cognitive disabilit</w:t>
      </w:r>
      <w:r w:rsidR="00F67868">
        <w:rPr>
          <w:rFonts w:eastAsiaTheme="minorEastAsia" w:cstheme="minorBidi"/>
        </w:rPr>
        <w:t>ies</w:t>
      </w:r>
      <w:r w:rsidR="00F67868" w:rsidRPr="00E04DA8">
        <w:rPr>
          <w:rFonts w:eastAsiaTheme="minorEastAsia" w:cstheme="minorBidi"/>
        </w:rPr>
        <w:t xml:space="preserve"> (including some Autistic people</w:t>
      </w:r>
      <w:r w:rsidR="002D7537">
        <w:rPr>
          <w:rFonts w:eastAsiaTheme="minorEastAsia" w:cstheme="minorBidi"/>
        </w:rPr>
        <w:t xml:space="preserve"> who experience autism either as a cognitive disability or as a co-occurring disability</w:t>
      </w:r>
      <w:r w:rsidR="00F67868" w:rsidRPr="00E04DA8">
        <w:rPr>
          <w:rFonts w:eastAsiaTheme="minorEastAsia" w:cstheme="minorBidi"/>
        </w:rPr>
        <w:t xml:space="preserve">) can experience trauma and distress when they undergo health procedures or treatment, whether in </w:t>
      </w:r>
      <w:r w:rsidR="00F67868">
        <w:rPr>
          <w:rFonts w:eastAsiaTheme="minorEastAsia" w:cstheme="minorBidi"/>
        </w:rPr>
        <w:t xml:space="preserve">clinics, </w:t>
      </w:r>
      <w:r w:rsidR="00F67868" w:rsidRPr="00E04DA8">
        <w:rPr>
          <w:rFonts w:eastAsiaTheme="minorEastAsia" w:cstheme="minorBidi"/>
        </w:rPr>
        <w:t>the community or hospital.</w:t>
      </w:r>
      <w:r w:rsidR="00854662">
        <w:rPr>
          <w:rStyle w:val="EndnoteReference"/>
          <w:rFonts w:eastAsiaTheme="minorEastAsia" w:cstheme="minorBidi"/>
        </w:rPr>
        <w:endnoteReference w:id="61"/>
      </w:r>
      <w:r w:rsidR="00F67868" w:rsidRPr="00E04DA8">
        <w:rPr>
          <w:rFonts w:eastAsiaTheme="minorEastAsia" w:cstheme="minorBidi"/>
        </w:rPr>
        <w:t xml:space="preserve"> </w:t>
      </w:r>
    </w:p>
    <w:p w14:paraId="6EBA8AE5" w14:textId="14CE0266" w:rsidR="00D737FA" w:rsidRPr="00DA535C" w:rsidRDefault="00F67868" w:rsidP="00854662">
      <w:pPr>
        <w:ind w:left="720"/>
        <w:rPr>
          <w:rFonts w:eastAsiaTheme="minorEastAsia" w:cstheme="minorBidi"/>
          <w:i/>
          <w:iCs/>
        </w:rPr>
      </w:pPr>
      <w:r w:rsidRPr="00DA535C">
        <w:rPr>
          <w:rFonts w:eastAsiaTheme="minorEastAsia" w:cstheme="minorBidi"/>
          <w:i/>
          <w:iCs/>
        </w:rPr>
        <w:t xml:space="preserve">So-called ‘challenging’ behaviour induced by stress can be extremely detrimental to good health care, for example if treatment </w:t>
      </w:r>
      <w:proofErr w:type="gramStart"/>
      <w:r w:rsidRPr="00DA535C">
        <w:rPr>
          <w:rFonts w:eastAsiaTheme="minorEastAsia" w:cstheme="minorBidi"/>
          <w:i/>
          <w:iCs/>
        </w:rPr>
        <w:t>has to</w:t>
      </w:r>
      <w:proofErr w:type="gramEnd"/>
      <w:r w:rsidRPr="00DA535C">
        <w:rPr>
          <w:rFonts w:eastAsiaTheme="minorEastAsia" w:cstheme="minorBidi"/>
          <w:i/>
          <w:iCs/>
        </w:rPr>
        <w:t xml:space="preserve"> be postponed or abandoned. Repeated distressing experiences can intensify this stress and can lead people with disability and their families to lose trust in the health system and fear further interactions.</w:t>
      </w:r>
      <w:r w:rsidR="00854662" w:rsidRPr="00DA535C">
        <w:rPr>
          <w:rStyle w:val="EndnoteReference"/>
          <w:rFonts w:eastAsiaTheme="minorEastAsia" w:cstheme="minorBidi"/>
          <w:i/>
          <w:iCs/>
        </w:rPr>
        <w:endnoteReference w:id="62"/>
      </w:r>
      <w:r w:rsidRPr="00DA535C">
        <w:rPr>
          <w:rFonts w:eastAsiaTheme="minorEastAsia" w:cstheme="minorBidi"/>
          <w:i/>
          <w:iCs/>
        </w:rPr>
        <w:t xml:space="preserve"> </w:t>
      </w:r>
    </w:p>
    <w:p w14:paraId="382F7986" w14:textId="7268FA4C" w:rsidR="00C6371A" w:rsidRPr="00E04DA8" w:rsidRDefault="0E339DB7" w:rsidP="00F205BF">
      <w:pPr>
        <w:rPr>
          <w:rFonts w:eastAsiaTheme="minorEastAsia" w:cstheme="minorBidi"/>
        </w:rPr>
      </w:pPr>
      <w:r w:rsidRPr="00E04DA8">
        <w:rPr>
          <w:rFonts w:eastAsiaTheme="minorEastAsia" w:cstheme="minorBidi"/>
        </w:rPr>
        <w:t xml:space="preserve">A </w:t>
      </w:r>
      <w:r w:rsidR="00D92CED" w:rsidRPr="00E04DA8">
        <w:rPr>
          <w:rFonts w:eastAsiaTheme="minorEastAsia" w:cstheme="minorBidi"/>
        </w:rPr>
        <w:t>significant quality and safety issue</w:t>
      </w:r>
      <w:r w:rsidRPr="00E04DA8">
        <w:rPr>
          <w:rFonts w:eastAsiaTheme="minorEastAsia" w:cstheme="minorBidi"/>
        </w:rPr>
        <w:t xml:space="preserve"> is the </w:t>
      </w:r>
      <w:r w:rsidR="009A4CF5">
        <w:rPr>
          <w:rFonts w:eastAsiaTheme="minorEastAsia" w:cstheme="minorBidi"/>
        </w:rPr>
        <w:t xml:space="preserve">use of harmful restrictive practices and </w:t>
      </w:r>
      <w:r w:rsidR="006A52D1" w:rsidRPr="00E04DA8">
        <w:rPr>
          <w:rFonts w:eastAsiaTheme="minorEastAsia" w:cstheme="minorBidi"/>
        </w:rPr>
        <w:t xml:space="preserve">misuse </w:t>
      </w:r>
      <w:r w:rsidRPr="00E04DA8">
        <w:rPr>
          <w:rFonts w:eastAsiaTheme="minorEastAsia" w:cstheme="minorBidi"/>
        </w:rPr>
        <w:t>of restrictive practices</w:t>
      </w:r>
      <w:r w:rsidR="004D64D1" w:rsidRPr="00E04DA8">
        <w:rPr>
          <w:rFonts w:eastAsiaTheme="minorEastAsia" w:cstheme="minorBidi"/>
        </w:rPr>
        <w:t xml:space="preserve"> on Autistic people</w:t>
      </w:r>
      <w:r w:rsidR="0022045F" w:rsidRPr="00E04DA8">
        <w:rPr>
          <w:rFonts w:eastAsiaTheme="minorEastAsia" w:cstheme="minorBidi"/>
        </w:rPr>
        <w:t xml:space="preserve">. Restrictive practices </w:t>
      </w:r>
      <w:r w:rsidR="001D61C1" w:rsidRPr="00E04DA8">
        <w:rPr>
          <w:rFonts w:eastAsiaTheme="minorEastAsia" w:cstheme="minorBidi"/>
        </w:rPr>
        <w:t xml:space="preserve">include a range of actions, including </w:t>
      </w:r>
      <w:r w:rsidR="0017719A" w:rsidRPr="00E04DA8">
        <w:rPr>
          <w:rFonts w:eastAsiaTheme="minorEastAsia" w:cstheme="minorBidi"/>
        </w:rPr>
        <w:t xml:space="preserve">physical, mechanical, </w:t>
      </w:r>
      <w:proofErr w:type="gramStart"/>
      <w:r w:rsidR="001D61C1" w:rsidRPr="00E04DA8">
        <w:rPr>
          <w:rFonts w:eastAsiaTheme="minorEastAsia" w:cstheme="minorBidi"/>
        </w:rPr>
        <w:t>chemical</w:t>
      </w:r>
      <w:proofErr w:type="gramEnd"/>
      <w:r w:rsidR="001D61C1" w:rsidRPr="00E04DA8">
        <w:rPr>
          <w:rFonts w:eastAsiaTheme="minorEastAsia" w:cstheme="minorBidi"/>
        </w:rPr>
        <w:t xml:space="preserve"> </w:t>
      </w:r>
      <w:r w:rsidR="0017719A" w:rsidRPr="00E04DA8">
        <w:rPr>
          <w:rFonts w:eastAsiaTheme="minorEastAsia" w:cstheme="minorBidi"/>
        </w:rPr>
        <w:t xml:space="preserve">and environmental </w:t>
      </w:r>
      <w:r w:rsidR="001D61C1" w:rsidRPr="00E04DA8">
        <w:rPr>
          <w:rFonts w:eastAsiaTheme="minorEastAsia" w:cstheme="minorBidi"/>
        </w:rPr>
        <w:t>restraint</w:t>
      </w:r>
      <w:r w:rsidR="0017719A" w:rsidRPr="00E04DA8">
        <w:rPr>
          <w:rFonts w:eastAsiaTheme="minorEastAsia" w:cstheme="minorBidi"/>
        </w:rPr>
        <w:t>s</w:t>
      </w:r>
      <w:r w:rsidR="001D61C1" w:rsidRPr="00E04DA8">
        <w:rPr>
          <w:rFonts w:eastAsiaTheme="minorEastAsia" w:cstheme="minorBidi"/>
        </w:rPr>
        <w:t>.</w:t>
      </w:r>
    </w:p>
    <w:p w14:paraId="4EAA8FC6" w14:textId="14A26229" w:rsidR="00EA0B46" w:rsidRDefault="0A899065" w:rsidP="16921354">
      <w:pPr>
        <w:rPr>
          <w:rFonts w:eastAsiaTheme="minorEastAsia" w:cstheme="minorBidi"/>
        </w:rPr>
      </w:pPr>
      <w:r w:rsidRPr="00E04DA8">
        <w:rPr>
          <w:rFonts w:eastAsiaTheme="minorEastAsia" w:cstheme="minorBidi"/>
        </w:rPr>
        <w:t>R</w:t>
      </w:r>
      <w:r w:rsidR="0E339DB7" w:rsidRPr="00E04DA8">
        <w:rPr>
          <w:rFonts w:eastAsiaTheme="minorEastAsia" w:cstheme="minorBidi"/>
        </w:rPr>
        <w:t xml:space="preserve">estrictive practices can </w:t>
      </w:r>
      <w:r w:rsidR="00D84DF6">
        <w:rPr>
          <w:rFonts w:eastAsiaTheme="minorEastAsia" w:cstheme="minorBidi"/>
        </w:rPr>
        <w:t xml:space="preserve">cause significant harm to Autistic </w:t>
      </w:r>
      <w:r w:rsidR="00FA1C88">
        <w:rPr>
          <w:rFonts w:eastAsiaTheme="minorEastAsia" w:cstheme="minorBidi"/>
        </w:rPr>
        <w:t>people</w:t>
      </w:r>
      <w:r w:rsidR="00C52483">
        <w:rPr>
          <w:rFonts w:eastAsiaTheme="minorEastAsia" w:cstheme="minorBidi"/>
        </w:rPr>
        <w:t>, including trauma</w:t>
      </w:r>
      <w:r w:rsidR="003C15D6">
        <w:rPr>
          <w:rFonts w:eastAsiaTheme="minorEastAsia" w:cstheme="minorBidi"/>
        </w:rPr>
        <w:t xml:space="preserve"> and </w:t>
      </w:r>
      <w:r w:rsidR="00B606B2">
        <w:rPr>
          <w:rFonts w:eastAsiaTheme="minorEastAsia" w:cstheme="minorBidi"/>
        </w:rPr>
        <w:t>physical health impacts</w:t>
      </w:r>
      <w:r w:rsidR="00F76BDA">
        <w:rPr>
          <w:rFonts w:eastAsiaTheme="minorEastAsia" w:cstheme="minorBidi"/>
        </w:rPr>
        <w:t xml:space="preserve">. Any restrictive practice used </w:t>
      </w:r>
      <w:r w:rsidR="00851870">
        <w:rPr>
          <w:rFonts w:eastAsiaTheme="minorEastAsia" w:cstheme="minorBidi"/>
        </w:rPr>
        <w:t>unnecessarily</w:t>
      </w:r>
      <w:r w:rsidR="00C83427">
        <w:rPr>
          <w:rFonts w:eastAsiaTheme="minorEastAsia" w:cstheme="minorBidi"/>
        </w:rPr>
        <w:t xml:space="preserve"> or </w:t>
      </w:r>
      <w:r w:rsidR="00F76BDA">
        <w:rPr>
          <w:rFonts w:eastAsiaTheme="minorEastAsia" w:cstheme="minorBidi"/>
        </w:rPr>
        <w:t xml:space="preserve">inappropriately </w:t>
      </w:r>
      <w:r w:rsidR="0E339DB7" w:rsidRPr="00E04DA8">
        <w:rPr>
          <w:rFonts w:eastAsiaTheme="minorEastAsia" w:cstheme="minorBidi"/>
        </w:rPr>
        <w:t xml:space="preserve">can break trust between Autistic people (and their </w:t>
      </w:r>
      <w:proofErr w:type="spellStart"/>
      <w:r w:rsidR="0E339DB7" w:rsidRPr="00E04DA8">
        <w:rPr>
          <w:rFonts w:eastAsiaTheme="minorEastAsia" w:cstheme="minorBidi"/>
        </w:rPr>
        <w:t>carers</w:t>
      </w:r>
      <w:proofErr w:type="spellEnd"/>
      <w:r w:rsidR="0E339DB7" w:rsidRPr="00E04DA8">
        <w:rPr>
          <w:rFonts w:eastAsiaTheme="minorEastAsia" w:cstheme="minorBidi"/>
        </w:rPr>
        <w:t xml:space="preserve"> and family) and the</w:t>
      </w:r>
      <w:r w:rsidR="003F1B01" w:rsidRPr="00E04DA8">
        <w:rPr>
          <w:rFonts w:eastAsiaTheme="minorEastAsia" w:cstheme="minorBidi"/>
        </w:rPr>
        <w:t xml:space="preserve"> health </w:t>
      </w:r>
      <w:r w:rsidR="00B25705" w:rsidRPr="00E04DA8">
        <w:rPr>
          <w:rFonts w:eastAsiaTheme="minorEastAsia" w:cstheme="minorBidi"/>
        </w:rPr>
        <w:t xml:space="preserve">worker </w:t>
      </w:r>
      <w:r w:rsidR="003F1B01" w:rsidRPr="00E04DA8">
        <w:rPr>
          <w:rFonts w:eastAsiaTheme="minorEastAsia" w:cstheme="minorBidi"/>
        </w:rPr>
        <w:t xml:space="preserve">who </w:t>
      </w:r>
      <w:r w:rsidR="0E339DB7" w:rsidRPr="00E04DA8">
        <w:rPr>
          <w:rFonts w:eastAsiaTheme="minorEastAsia" w:cstheme="minorBidi"/>
        </w:rPr>
        <w:t xml:space="preserve">undertook the restrictive practice. </w:t>
      </w:r>
      <w:r w:rsidR="00F9405D" w:rsidRPr="00E04DA8">
        <w:rPr>
          <w:rFonts w:eastAsiaTheme="minorEastAsia" w:cstheme="minorBidi"/>
        </w:rPr>
        <w:t xml:space="preserve">It is critical that restrictive practices are </w:t>
      </w:r>
      <w:r w:rsidR="000D0DDA" w:rsidRPr="00E04DA8">
        <w:rPr>
          <w:rFonts w:eastAsiaTheme="minorEastAsia" w:cstheme="minorBidi"/>
        </w:rPr>
        <w:t>reduced</w:t>
      </w:r>
      <w:r w:rsidR="0075495A" w:rsidRPr="00E04DA8">
        <w:rPr>
          <w:rFonts w:eastAsiaTheme="minorEastAsia" w:cstheme="minorBidi"/>
        </w:rPr>
        <w:t xml:space="preserve"> and eliminated in health and mental health </w:t>
      </w:r>
      <w:r w:rsidR="000D0DDA" w:rsidRPr="00E04DA8">
        <w:rPr>
          <w:rFonts w:eastAsiaTheme="minorEastAsia" w:cstheme="minorBidi"/>
        </w:rPr>
        <w:t>services</w:t>
      </w:r>
      <w:r w:rsidR="0075495A" w:rsidRPr="00E04DA8">
        <w:rPr>
          <w:rFonts w:eastAsiaTheme="minorEastAsia" w:cstheme="minorBidi"/>
        </w:rPr>
        <w:t xml:space="preserve"> through strategies </w:t>
      </w:r>
      <w:r w:rsidR="00B25705" w:rsidRPr="00E04DA8">
        <w:rPr>
          <w:rFonts w:eastAsiaTheme="minorEastAsia" w:cstheme="minorBidi"/>
        </w:rPr>
        <w:t>that</w:t>
      </w:r>
      <w:r w:rsidR="0075495A" w:rsidRPr="00E04DA8">
        <w:rPr>
          <w:rFonts w:eastAsiaTheme="minorEastAsia" w:cstheme="minorBidi"/>
        </w:rPr>
        <w:t xml:space="preserve"> inclu</w:t>
      </w:r>
      <w:r w:rsidR="00B25705" w:rsidRPr="00E04DA8">
        <w:rPr>
          <w:rFonts w:eastAsiaTheme="minorEastAsia" w:cstheme="minorBidi"/>
        </w:rPr>
        <w:t xml:space="preserve">de </w:t>
      </w:r>
      <w:r w:rsidR="00F9405D" w:rsidRPr="00E04DA8">
        <w:rPr>
          <w:rFonts w:eastAsiaTheme="minorEastAsia" w:cstheme="minorBidi"/>
        </w:rPr>
        <w:t>the use of</w:t>
      </w:r>
      <w:r w:rsidR="0E339DB7" w:rsidRPr="00E04DA8">
        <w:rPr>
          <w:rFonts w:eastAsiaTheme="minorEastAsia" w:cstheme="minorBidi"/>
        </w:rPr>
        <w:t xml:space="preserve"> </w:t>
      </w:r>
      <w:r w:rsidR="000500E0">
        <w:rPr>
          <w:rFonts w:eastAsiaTheme="minorEastAsia" w:cstheme="minorBidi"/>
        </w:rPr>
        <w:t xml:space="preserve">Autism Affirming </w:t>
      </w:r>
      <w:r w:rsidR="00007D28">
        <w:rPr>
          <w:rFonts w:eastAsiaTheme="minorEastAsia" w:cstheme="minorBidi"/>
        </w:rPr>
        <w:t>c</w:t>
      </w:r>
      <w:r w:rsidR="000500E0">
        <w:rPr>
          <w:rFonts w:eastAsiaTheme="minorEastAsia" w:cstheme="minorBidi"/>
        </w:rPr>
        <w:t xml:space="preserve">are (including </w:t>
      </w:r>
      <w:r w:rsidR="00632D10" w:rsidRPr="00E04DA8">
        <w:rPr>
          <w:rFonts w:eastAsiaTheme="minorEastAsia" w:cstheme="minorBidi"/>
        </w:rPr>
        <w:t xml:space="preserve">neurodiversity </w:t>
      </w:r>
      <w:r w:rsidR="0E339DB7" w:rsidRPr="00E04DA8">
        <w:rPr>
          <w:rFonts w:eastAsiaTheme="minorEastAsia" w:cstheme="minorBidi"/>
        </w:rPr>
        <w:t>affirming</w:t>
      </w:r>
      <w:r w:rsidR="00D223BB" w:rsidRPr="00E04DA8">
        <w:rPr>
          <w:rFonts w:eastAsiaTheme="minorEastAsia" w:cstheme="minorBidi"/>
        </w:rPr>
        <w:t xml:space="preserve"> </w:t>
      </w:r>
      <w:r w:rsidR="000D0DDA" w:rsidRPr="00E04DA8">
        <w:rPr>
          <w:rFonts w:eastAsiaTheme="minorEastAsia" w:cstheme="minorBidi"/>
        </w:rPr>
        <w:t xml:space="preserve">and trauma-informed </w:t>
      </w:r>
      <w:r w:rsidR="00D223BB" w:rsidRPr="00E04DA8">
        <w:rPr>
          <w:rFonts w:eastAsiaTheme="minorEastAsia" w:cstheme="minorBidi"/>
        </w:rPr>
        <w:t>care</w:t>
      </w:r>
      <w:r w:rsidR="000500E0">
        <w:rPr>
          <w:rFonts w:eastAsiaTheme="minorEastAsia" w:cstheme="minorBidi"/>
        </w:rPr>
        <w:t>)</w:t>
      </w:r>
      <w:r w:rsidR="0075495A" w:rsidRPr="00E04DA8">
        <w:rPr>
          <w:rFonts w:eastAsiaTheme="minorEastAsia" w:cstheme="minorBidi"/>
        </w:rPr>
        <w:t>.</w:t>
      </w:r>
    </w:p>
    <w:p w14:paraId="2234321C" w14:textId="28A45407" w:rsidR="00551FBD" w:rsidRPr="005D523D" w:rsidRDefault="00551FBD" w:rsidP="00085D57">
      <w:pPr>
        <w:rPr>
          <w:rFonts w:eastAsiaTheme="minorEastAsia"/>
        </w:rPr>
      </w:pPr>
      <w:r w:rsidRPr="005D523D">
        <w:rPr>
          <w:rFonts w:eastAsiaTheme="minorEastAsia"/>
        </w:rPr>
        <w:t>Diagnostic overshadowing is also common for Autistic people with co-</w:t>
      </w:r>
      <w:r w:rsidR="00AF49B9">
        <w:rPr>
          <w:rFonts w:eastAsiaTheme="minorEastAsia"/>
        </w:rPr>
        <w:t>existing</w:t>
      </w:r>
      <w:r w:rsidRPr="005D523D">
        <w:rPr>
          <w:rFonts w:eastAsiaTheme="minorEastAsia"/>
        </w:rPr>
        <w:t xml:space="preserve"> mental illness</w:t>
      </w:r>
      <w:r w:rsidR="001853D0">
        <w:rPr>
          <w:rFonts w:eastAsiaTheme="minorEastAsia"/>
        </w:rPr>
        <w:t>es</w:t>
      </w:r>
      <w:r w:rsidRPr="005D523D">
        <w:rPr>
          <w:rFonts w:eastAsiaTheme="minorEastAsia"/>
        </w:rPr>
        <w:t xml:space="preserve"> or neurological disorder</w:t>
      </w:r>
      <w:r w:rsidR="001853D0">
        <w:rPr>
          <w:rFonts w:eastAsiaTheme="minorEastAsia"/>
        </w:rPr>
        <w:t>s</w:t>
      </w:r>
      <w:r w:rsidRPr="005D523D">
        <w:rPr>
          <w:rFonts w:eastAsiaTheme="minorEastAsia"/>
        </w:rPr>
        <w:t>. That is, symptoms of mental illness or neurological disorder are dismissed, or the person’s or carer’s reports of symptoms are not trusted</w:t>
      </w:r>
      <w:r w:rsidR="00ED7CE5">
        <w:rPr>
          <w:rFonts w:eastAsiaTheme="minorEastAsia"/>
        </w:rPr>
        <w:t>,</w:t>
      </w:r>
      <w:r w:rsidR="00BF329E">
        <w:rPr>
          <w:rFonts w:eastAsiaTheme="minorEastAsia"/>
        </w:rPr>
        <w:t xml:space="preserve"> or people are less likely to be recognised as Autistic if they have a diagnosis of a different condition</w:t>
      </w:r>
      <w:r w:rsidRPr="005D523D">
        <w:rPr>
          <w:rFonts w:eastAsiaTheme="minorEastAsia"/>
        </w:rPr>
        <w:t>. Instead, the person’s experience is incorrectly attributed to the autism diagnosis. In these scenarios, an Autistic person will miss out on evidence-based effective therapeutic intervention for their co</w:t>
      </w:r>
      <w:r w:rsidR="00AF49B9">
        <w:rPr>
          <w:rFonts w:eastAsiaTheme="minorEastAsia"/>
        </w:rPr>
        <w:t>-existing</w:t>
      </w:r>
      <w:r w:rsidRPr="005D523D">
        <w:rPr>
          <w:rFonts w:eastAsiaTheme="minorEastAsia"/>
        </w:rPr>
        <w:t xml:space="preserve"> diagnos</w:t>
      </w:r>
      <w:r w:rsidR="00BE45FF">
        <w:rPr>
          <w:rFonts w:eastAsiaTheme="minorEastAsia"/>
        </w:rPr>
        <w:t>e</w:t>
      </w:r>
      <w:r w:rsidRPr="005D523D">
        <w:rPr>
          <w:rFonts w:eastAsiaTheme="minorEastAsia"/>
        </w:rPr>
        <w:t xml:space="preserve">s. </w:t>
      </w:r>
    </w:p>
    <w:p w14:paraId="6AF8C082" w14:textId="77777777" w:rsidR="00EA1C4D" w:rsidRDefault="00EA1C4D" w:rsidP="00085D57">
      <w:pPr>
        <w:rPr>
          <w:rFonts w:eastAsiaTheme="minorEastAsia"/>
        </w:rPr>
      </w:pPr>
    </w:p>
    <w:p w14:paraId="4773180A" w14:textId="52A04EB8" w:rsidR="00551FBD" w:rsidRDefault="00551FBD" w:rsidP="00085D57">
      <w:pPr>
        <w:rPr>
          <w:rFonts w:eastAsiaTheme="minorEastAsia"/>
        </w:rPr>
      </w:pPr>
      <w:r w:rsidRPr="005D523D">
        <w:rPr>
          <w:rFonts w:eastAsiaTheme="minorEastAsia"/>
        </w:rPr>
        <w:lastRenderedPageBreak/>
        <w:t xml:space="preserve">One carer shared their experience: </w:t>
      </w:r>
    </w:p>
    <w:p w14:paraId="23CA118C" w14:textId="66BB9F35" w:rsidR="004B1AA3" w:rsidRPr="00DA535C" w:rsidRDefault="00551FBD" w:rsidP="00695D6A">
      <w:pPr>
        <w:spacing w:before="0" w:after="0"/>
        <w:ind w:left="720"/>
        <w:rPr>
          <w:rFonts w:eastAsiaTheme="minorEastAsia"/>
          <w:i/>
          <w:iCs/>
        </w:rPr>
      </w:pPr>
      <w:r w:rsidRPr="00DA535C">
        <w:rPr>
          <w:rFonts w:eastAsiaTheme="minorEastAsia"/>
          <w:i/>
          <w:iCs/>
        </w:rPr>
        <w:t>they say [my daughter] has autism, but she also has brain injury. It is likely that we would get turned away, regardless of the service</w:t>
      </w:r>
      <w:r w:rsidR="008B700A" w:rsidRPr="00DA535C">
        <w:rPr>
          <w:rFonts w:eastAsiaTheme="minorEastAsia"/>
          <w:i/>
          <w:iCs/>
        </w:rPr>
        <w:t xml:space="preserve"> </w:t>
      </w:r>
      <w:r w:rsidRPr="00DA535C">
        <w:rPr>
          <w:rFonts w:eastAsiaTheme="minorEastAsia"/>
          <w:i/>
          <w:iCs/>
        </w:rPr>
        <w:t>… We feel sorry for your situation, but we can't help you</w:t>
      </w:r>
      <w:r w:rsidR="008B700A" w:rsidRPr="00DA535C">
        <w:rPr>
          <w:rFonts w:eastAsiaTheme="minorEastAsia"/>
          <w:i/>
          <w:iCs/>
        </w:rPr>
        <w:t xml:space="preserve"> </w:t>
      </w:r>
      <w:r w:rsidRPr="00DA535C">
        <w:rPr>
          <w:rFonts w:eastAsiaTheme="minorEastAsia"/>
          <w:i/>
          <w:iCs/>
        </w:rPr>
        <w:t xml:space="preserve">… (Autism CRC </w:t>
      </w:r>
      <w:r w:rsidR="1CB284B4" w:rsidRPr="00DA535C">
        <w:rPr>
          <w:rFonts w:eastAsiaTheme="minorEastAsia"/>
          <w:i/>
          <w:iCs/>
        </w:rPr>
        <w:t>Report</w:t>
      </w:r>
      <w:r w:rsidRPr="00DA535C">
        <w:rPr>
          <w:rFonts w:eastAsiaTheme="minorEastAsia"/>
          <w:i/>
          <w:iCs/>
        </w:rPr>
        <w:t>, p.48).</w:t>
      </w:r>
    </w:p>
    <w:p w14:paraId="14436D9B" w14:textId="63CE0BB0" w:rsidR="00531835" w:rsidRDefault="007F5A68" w:rsidP="16921354">
      <w:pPr>
        <w:spacing w:line="257" w:lineRule="auto"/>
        <w:ind w:left="-20" w:right="-20"/>
        <w:rPr>
          <w:rFonts w:ascii="Calibri" w:eastAsia="Calibri" w:hAnsi="Calibri" w:cs="Calibri"/>
        </w:rPr>
      </w:pPr>
      <w:r>
        <w:rPr>
          <w:rFonts w:ascii="Calibri" w:eastAsia="Calibri" w:hAnsi="Calibri" w:cs="Calibri"/>
        </w:rPr>
        <w:t>Another key issue in this area is the</w:t>
      </w:r>
      <w:r w:rsidR="00531835">
        <w:rPr>
          <w:rFonts w:ascii="Calibri" w:eastAsia="Calibri" w:hAnsi="Calibri" w:cs="Calibri"/>
        </w:rPr>
        <w:t xml:space="preserve"> common experience for Autistic people and their families and carers </w:t>
      </w:r>
      <w:r w:rsidR="00B65112">
        <w:rPr>
          <w:rFonts w:ascii="Calibri" w:eastAsia="Calibri" w:hAnsi="Calibri" w:cs="Calibri"/>
        </w:rPr>
        <w:t xml:space="preserve">in </w:t>
      </w:r>
      <w:r w:rsidR="3442E683" w:rsidRPr="69F3AA1E">
        <w:rPr>
          <w:rFonts w:ascii="Calibri" w:eastAsia="Calibri" w:hAnsi="Calibri" w:cs="Calibri"/>
        </w:rPr>
        <w:t>difficulty</w:t>
      </w:r>
      <w:r w:rsidR="00531835">
        <w:rPr>
          <w:rFonts w:ascii="Calibri" w:eastAsia="Calibri" w:hAnsi="Calibri" w:cs="Calibri"/>
        </w:rPr>
        <w:t xml:space="preserve"> </w:t>
      </w:r>
      <w:r w:rsidR="3442E683" w:rsidRPr="69F3AA1E">
        <w:rPr>
          <w:rFonts w:ascii="Calibri" w:eastAsia="Calibri" w:hAnsi="Calibri" w:cs="Calibri"/>
        </w:rPr>
        <w:t>finding</w:t>
      </w:r>
      <w:r>
        <w:rPr>
          <w:rFonts w:ascii="Calibri" w:eastAsia="Calibri" w:hAnsi="Calibri" w:cs="Calibri"/>
        </w:rPr>
        <w:t xml:space="preserve"> </w:t>
      </w:r>
      <w:r w:rsidR="00531835">
        <w:rPr>
          <w:rFonts w:ascii="Calibri" w:eastAsia="Calibri" w:hAnsi="Calibri" w:cs="Calibri"/>
        </w:rPr>
        <w:t xml:space="preserve">suitable </w:t>
      </w:r>
      <w:r w:rsidR="3442E683" w:rsidRPr="69F3AA1E">
        <w:rPr>
          <w:rFonts w:ascii="Calibri" w:eastAsia="Calibri" w:hAnsi="Calibri" w:cs="Calibri"/>
        </w:rPr>
        <w:t xml:space="preserve">non-crisis </w:t>
      </w:r>
      <w:r w:rsidR="00531835">
        <w:rPr>
          <w:rFonts w:ascii="Calibri" w:eastAsia="Calibri" w:hAnsi="Calibri" w:cs="Calibri"/>
        </w:rPr>
        <w:t xml:space="preserve">mental health </w:t>
      </w:r>
      <w:r w:rsidR="3442E683" w:rsidRPr="69F3AA1E">
        <w:rPr>
          <w:rFonts w:ascii="Calibri" w:eastAsia="Calibri" w:hAnsi="Calibri" w:cs="Calibri"/>
        </w:rPr>
        <w:t>services</w:t>
      </w:r>
      <w:r w:rsidR="00531835">
        <w:rPr>
          <w:rFonts w:ascii="Calibri" w:eastAsia="Calibri" w:hAnsi="Calibri" w:cs="Calibri"/>
        </w:rPr>
        <w:t xml:space="preserve">. There is limited availability of autism-specific mental health services, and most mental health services don’t </w:t>
      </w:r>
      <w:r w:rsidR="00132334">
        <w:rPr>
          <w:rFonts w:ascii="Calibri" w:eastAsia="Calibri" w:hAnsi="Calibri" w:cs="Calibri"/>
        </w:rPr>
        <w:t xml:space="preserve">provide </w:t>
      </w:r>
      <w:r w:rsidR="00531835">
        <w:rPr>
          <w:rFonts w:ascii="Calibri" w:eastAsia="Calibri" w:hAnsi="Calibri" w:cs="Calibri"/>
        </w:rPr>
        <w:t>the level of complex support required.</w:t>
      </w:r>
    </w:p>
    <w:p w14:paraId="4D86DD93" w14:textId="086D84EA" w:rsidR="00742580" w:rsidRDefault="008269AF" w:rsidP="008564BA">
      <w:pPr>
        <w:spacing w:line="257" w:lineRule="auto"/>
        <w:ind w:left="-20" w:right="-20"/>
      </w:pPr>
      <w:r>
        <w:rPr>
          <w:rFonts w:ascii="Calibri" w:eastAsia="Calibri" w:hAnsi="Calibri" w:cs="Calibri"/>
        </w:rPr>
        <w:t>C</w:t>
      </w:r>
      <w:r w:rsidR="000E58F2" w:rsidRPr="16921354">
        <w:t xml:space="preserve">omplaints and grievance processes </w:t>
      </w:r>
      <w:r>
        <w:t>can often be</w:t>
      </w:r>
      <w:r w:rsidR="00AD4042">
        <w:t xml:space="preserve"> </w:t>
      </w:r>
      <w:r w:rsidR="000E58F2" w:rsidRPr="16921354">
        <w:t xml:space="preserve">unclear or not </w:t>
      </w:r>
      <w:r w:rsidR="00AD4042">
        <w:t>properly implemented,</w:t>
      </w:r>
      <w:r w:rsidR="00A328F5">
        <w:t xml:space="preserve"> </w:t>
      </w:r>
      <w:r w:rsidR="000E58F2" w:rsidRPr="16921354">
        <w:t>leaving people without proper recourse for addressing substandard care.</w:t>
      </w:r>
      <w:bookmarkStart w:id="145" w:name="_Toc165976405"/>
    </w:p>
    <w:p w14:paraId="669F8229" w14:textId="64E71355" w:rsidR="009D0CD2" w:rsidRDefault="0B730012" w:rsidP="00E81E8E">
      <w:pPr>
        <w:pStyle w:val="Heading2"/>
      </w:pPr>
      <w:bookmarkStart w:id="146" w:name="_Toc167729245"/>
      <w:bookmarkStart w:id="147" w:name="_Toc167730948"/>
      <w:bookmarkStart w:id="148" w:name="_Toc167731072"/>
      <w:bookmarkStart w:id="149" w:name="_Toc170737999"/>
      <w:r>
        <w:t xml:space="preserve">What the future </w:t>
      </w:r>
      <w:r w:rsidR="00E3393A">
        <w:t>could</w:t>
      </w:r>
      <w:r>
        <w:t xml:space="preserve"> look like (outcomes)</w:t>
      </w:r>
      <w:bookmarkEnd w:id="145"/>
      <w:bookmarkEnd w:id="146"/>
      <w:bookmarkEnd w:id="147"/>
      <w:bookmarkEnd w:id="148"/>
      <w:bookmarkEnd w:id="149"/>
      <w:r>
        <w:t xml:space="preserve"> </w:t>
      </w:r>
    </w:p>
    <w:p w14:paraId="03393692" w14:textId="69ABAE28" w:rsidR="0B730012" w:rsidRDefault="0B730012" w:rsidP="6CD62FC4">
      <w:pPr>
        <w:spacing w:before="0" w:line="257" w:lineRule="auto"/>
        <w:rPr>
          <w:rFonts w:ascii="Calibri" w:eastAsia="Calibri" w:hAnsi="Calibri" w:cs="Calibri"/>
          <w:sz w:val="28"/>
          <w:szCs w:val="28"/>
        </w:rPr>
      </w:pPr>
      <w:r w:rsidRPr="7C336138">
        <w:rPr>
          <w:rFonts w:ascii="Calibri" w:eastAsia="Calibri" w:hAnsi="Calibri" w:cs="Calibri"/>
          <w:b/>
        </w:rPr>
        <w:t xml:space="preserve">B1. </w:t>
      </w:r>
      <w:r w:rsidRPr="12CDFD6D">
        <w:rPr>
          <w:rFonts w:ascii="Calibri" w:eastAsia="Calibri" w:hAnsi="Calibri" w:cs="Calibri"/>
        </w:rPr>
        <w:t xml:space="preserve">There are clear definitions and practice capabilities for </w:t>
      </w:r>
      <w:r w:rsidR="00B22067">
        <w:rPr>
          <w:rFonts w:ascii="Calibri" w:eastAsia="Calibri" w:hAnsi="Calibri" w:cs="Calibri"/>
        </w:rPr>
        <w:t>Autism Affirming</w:t>
      </w:r>
      <w:r w:rsidRPr="12CDFD6D">
        <w:rPr>
          <w:rFonts w:ascii="Calibri" w:eastAsia="Calibri" w:hAnsi="Calibri" w:cs="Calibri"/>
        </w:rPr>
        <w:t xml:space="preserve"> health care for Autistic people, co-designed with Autistic </w:t>
      </w:r>
      <w:r w:rsidR="00E3393A">
        <w:rPr>
          <w:rFonts w:ascii="Calibri" w:eastAsia="Calibri" w:hAnsi="Calibri" w:cs="Calibri"/>
        </w:rPr>
        <w:t xml:space="preserve">people and </w:t>
      </w:r>
      <w:r w:rsidR="002761DF">
        <w:rPr>
          <w:rFonts w:ascii="Calibri" w:eastAsia="Calibri" w:hAnsi="Calibri" w:cs="Calibri"/>
        </w:rPr>
        <w:t>members of autism communities</w:t>
      </w:r>
      <w:r w:rsidRPr="12CDFD6D">
        <w:rPr>
          <w:rFonts w:ascii="Calibri" w:eastAsia="Calibri" w:hAnsi="Calibri" w:cs="Calibri"/>
        </w:rPr>
        <w:t>, and including approaches for different life stages and the intersecting needs for priority populations.</w:t>
      </w:r>
    </w:p>
    <w:p w14:paraId="51BC6990" w14:textId="0DC32EDE" w:rsidR="00AB7C21" w:rsidRDefault="00AB7C21" w:rsidP="6CD62FC4">
      <w:pPr>
        <w:spacing w:before="0" w:line="257" w:lineRule="auto"/>
        <w:rPr>
          <w:rFonts w:ascii="Calibri" w:eastAsia="Calibri" w:hAnsi="Calibri" w:cs="Calibri"/>
        </w:rPr>
      </w:pPr>
      <w:r w:rsidRPr="107072FA">
        <w:rPr>
          <w:rFonts w:ascii="Calibri" w:eastAsia="Calibri" w:hAnsi="Calibri" w:cs="Calibri"/>
          <w:b/>
        </w:rPr>
        <w:t xml:space="preserve">B2. </w:t>
      </w:r>
      <w:r w:rsidRPr="12CDFD6D">
        <w:rPr>
          <w:rFonts w:ascii="Calibri" w:eastAsia="Calibri" w:hAnsi="Calibri" w:cs="Calibri"/>
        </w:rPr>
        <w:t>Integrated models of health and mental health care</w:t>
      </w:r>
      <w:r w:rsidR="00895589">
        <w:rPr>
          <w:rFonts w:ascii="Calibri" w:eastAsia="Calibri" w:hAnsi="Calibri" w:cs="Calibri"/>
        </w:rPr>
        <w:t>, including suicide prevention,</w:t>
      </w:r>
      <w:r w:rsidRPr="12CDFD6D">
        <w:rPr>
          <w:rFonts w:ascii="Calibri" w:eastAsia="Calibri" w:hAnsi="Calibri" w:cs="Calibri"/>
        </w:rPr>
        <w:t xml:space="preserve"> for Autistic people are </w:t>
      </w:r>
      <w:r w:rsidR="0B730012" w:rsidRPr="12CDFD6D">
        <w:rPr>
          <w:rFonts w:ascii="Calibri" w:eastAsia="Calibri" w:hAnsi="Calibri" w:cs="Calibri"/>
        </w:rPr>
        <w:t xml:space="preserve">developed, implemented and </w:t>
      </w:r>
      <w:r w:rsidRPr="12CDFD6D">
        <w:rPr>
          <w:rFonts w:ascii="Calibri" w:eastAsia="Calibri" w:hAnsi="Calibri" w:cs="Calibri"/>
        </w:rPr>
        <w:t>available, with specialisation corresponding to complexity of need.</w:t>
      </w:r>
      <w:r w:rsidR="0B730012" w:rsidRPr="12CDFD6D">
        <w:rPr>
          <w:rFonts w:ascii="Calibri" w:eastAsia="Calibri" w:hAnsi="Calibri" w:cs="Calibri"/>
        </w:rPr>
        <w:t xml:space="preserve"> </w:t>
      </w:r>
    </w:p>
    <w:p w14:paraId="4BCCAF2C" w14:textId="6E26D6FC" w:rsidR="007C30AA" w:rsidRDefault="007C30AA" w:rsidP="6CD62FC4">
      <w:pPr>
        <w:spacing w:before="0" w:line="257" w:lineRule="auto"/>
        <w:rPr>
          <w:rFonts w:ascii="Calibri" w:eastAsia="Calibri" w:hAnsi="Calibri" w:cs="Calibri"/>
          <w:sz w:val="28"/>
          <w:szCs w:val="28"/>
        </w:rPr>
      </w:pPr>
      <w:r>
        <w:rPr>
          <w:rFonts w:ascii="Calibri" w:eastAsia="Calibri" w:hAnsi="Calibri" w:cs="Calibri"/>
          <w:b/>
        </w:rPr>
        <w:t>B3.</w:t>
      </w:r>
      <w:r w:rsidRPr="12CDFD6D">
        <w:rPr>
          <w:rFonts w:ascii="Calibri" w:eastAsia="Calibri" w:hAnsi="Calibri" w:cs="Calibri"/>
        </w:rPr>
        <w:t xml:space="preserve"> Autistic people are welcomed and accommodated for in all health and mental health service settings. Autistic people are not dismissed or refused service </w:t>
      </w:r>
      <w:r w:rsidR="00C27CBE" w:rsidRPr="00C27CBE">
        <w:rPr>
          <w:rFonts w:ascii="Calibri" w:eastAsia="Calibri" w:hAnsi="Calibri" w:cs="Calibri"/>
        </w:rPr>
        <w:t>simply because of their autism diagnosis</w:t>
      </w:r>
      <w:r w:rsidR="00C27CBE">
        <w:rPr>
          <w:rFonts w:ascii="Calibri" w:eastAsia="Calibri" w:hAnsi="Calibri" w:cs="Calibri"/>
        </w:rPr>
        <w:t xml:space="preserve"> </w:t>
      </w:r>
      <w:r w:rsidRPr="12CDFD6D">
        <w:rPr>
          <w:rFonts w:ascii="Calibri" w:eastAsia="Calibri" w:hAnsi="Calibri" w:cs="Calibri"/>
        </w:rPr>
        <w:t>without an assessment of the condition they presented for.</w:t>
      </w:r>
    </w:p>
    <w:p w14:paraId="0C0A3F46" w14:textId="37D93675" w:rsidR="00246C7E" w:rsidRPr="00A042B3" w:rsidRDefault="00246C7E" w:rsidP="00246C7E">
      <w:pPr>
        <w:spacing w:before="0" w:line="257" w:lineRule="auto"/>
        <w:rPr>
          <w:rFonts w:ascii="Calibri" w:eastAsia="Calibri" w:hAnsi="Calibri" w:cs="Calibri"/>
        </w:rPr>
      </w:pPr>
      <w:r w:rsidRPr="00246C7E">
        <w:rPr>
          <w:rFonts w:ascii="Calibri" w:eastAsia="Calibri" w:hAnsi="Calibri" w:cs="Calibri"/>
          <w:b/>
          <w:bCs/>
        </w:rPr>
        <w:t xml:space="preserve">B4. </w:t>
      </w:r>
      <w:r w:rsidR="001410C5" w:rsidRPr="001410C5">
        <w:rPr>
          <w:rFonts w:ascii="Calibri" w:eastAsia="Calibri" w:hAnsi="Calibri" w:cs="Calibri"/>
        </w:rPr>
        <w:t>H</w:t>
      </w:r>
      <w:r w:rsidR="00E50A2E">
        <w:rPr>
          <w:rFonts w:ascii="Calibri" w:eastAsia="Calibri" w:hAnsi="Calibri" w:cs="Calibri"/>
        </w:rPr>
        <w:t>ealth services</w:t>
      </w:r>
      <w:r w:rsidR="001410C5">
        <w:rPr>
          <w:rFonts w:ascii="Calibri" w:eastAsia="Calibri" w:hAnsi="Calibri" w:cs="Calibri"/>
        </w:rPr>
        <w:t xml:space="preserve"> </w:t>
      </w:r>
      <w:r w:rsidR="003705AB">
        <w:rPr>
          <w:rFonts w:ascii="Calibri" w:eastAsia="Calibri" w:hAnsi="Calibri" w:cs="Calibri"/>
        </w:rPr>
        <w:t xml:space="preserve">reduce </w:t>
      </w:r>
      <w:r w:rsidR="00CD73EA">
        <w:rPr>
          <w:rFonts w:ascii="Calibri" w:eastAsia="Calibri" w:hAnsi="Calibri" w:cs="Calibri"/>
        </w:rPr>
        <w:t>all</w:t>
      </w:r>
      <w:r w:rsidR="00971850">
        <w:rPr>
          <w:rFonts w:ascii="Calibri" w:eastAsia="Calibri" w:hAnsi="Calibri" w:cs="Calibri"/>
        </w:rPr>
        <w:t xml:space="preserve"> r</w:t>
      </w:r>
      <w:r w:rsidRPr="00246C7E">
        <w:rPr>
          <w:rFonts w:ascii="Calibri" w:eastAsia="Calibri" w:hAnsi="Calibri" w:cs="Calibri"/>
        </w:rPr>
        <w:t>estrictive practices</w:t>
      </w:r>
      <w:r w:rsidR="00982801">
        <w:rPr>
          <w:rFonts w:ascii="Calibri" w:eastAsia="Calibri" w:hAnsi="Calibri" w:cs="Calibri"/>
        </w:rPr>
        <w:t xml:space="preserve"> </w:t>
      </w:r>
      <w:r w:rsidR="00CD73EA">
        <w:rPr>
          <w:rFonts w:ascii="Calibri" w:eastAsia="Calibri" w:hAnsi="Calibri" w:cs="Calibri"/>
        </w:rPr>
        <w:t>and eliminate all harmful restrictive practices used with</w:t>
      </w:r>
      <w:r w:rsidR="00982801">
        <w:rPr>
          <w:rFonts w:ascii="Calibri" w:eastAsia="Calibri" w:hAnsi="Calibri" w:cs="Calibri"/>
        </w:rPr>
        <w:t xml:space="preserve"> Autistic people</w:t>
      </w:r>
      <w:r w:rsidR="009039A2" w:rsidRPr="00246C7E">
        <w:rPr>
          <w:rFonts w:ascii="Calibri" w:eastAsia="Calibri" w:hAnsi="Calibri" w:cs="Calibri"/>
        </w:rPr>
        <w:t>, including mechanical restraint, physical restraint, and chemical restraint</w:t>
      </w:r>
      <w:r w:rsidRPr="00246C7E">
        <w:rPr>
          <w:rFonts w:ascii="Calibri" w:eastAsia="Calibri" w:hAnsi="Calibri" w:cs="Calibri"/>
        </w:rPr>
        <w:t>.</w:t>
      </w:r>
      <w:r w:rsidR="008377BE">
        <w:rPr>
          <w:rFonts w:ascii="Calibri" w:eastAsia="Calibri" w:hAnsi="Calibri" w:cs="Calibri"/>
        </w:rPr>
        <w:t xml:space="preserve"> </w:t>
      </w:r>
      <w:r w:rsidR="008377BE" w:rsidRPr="00A042B3">
        <w:rPr>
          <w:rFonts w:ascii="Calibri" w:eastAsia="Calibri" w:hAnsi="Calibri" w:cs="Calibri"/>
        </w:rPr>
        <w:t xml:space="preserve">Alternative interventions are </w:t>
      </w:r>
      <w:r w:rsidR="0025142F">
        <w:rPr>
          <w:rFonts w:ascii="Calibri" w:eastAsia="Calibri" w:hAnsi="Calibri" w:cs="Calibri"/>
        </w:rPr>
        <w:t>available</w:t>
      </w:r>
      <w:r w:rsidR="008377BE" w:rsidRPr="00A042B3">
        <w:rPr>
          <w:rFonts w:ascii="Calibri" w:eastAsia="Calibri" w:hAnsi="Calibri" w:cs="Calibri"/>
        </w:rPr>
        <w:t xml:space="preserve"> and </w:t>
      </w:r>
      <w:r w:rsidR="00BE015B">
        <w:rPr>
          <w:rFonts w:ascii="Calibri" w:eastAsia="Calibri" w:hAnsi="Calibri" w:cs="Calibri"/>
        </w:rPr>
        <w:t xml:space="preserve">used </w:t>
      </w:r>
      <w:r w:rsidR="00EF1A10">
        <w:rPr>
          <w:rFonts w:ascii="Calibri" w:eastAsia="Calibri" w:hAnsi="Calibri" w:cs="Calibri"/>
        </w:rPr>
        <w:t>as</w:t>
      </w:r>
      <w:r w:rsidR="008377BE" w:rsidRPr="00A042B3">
        <w:rPr>
          <w:rFonts w:ascii="Calibri" w:eastAsia="Calibri" w:hAnsi="Calibri" w:cs="Calibri"/>
        </w:rPr>
        <w:t xml:space="preserve"> routine practice.</w:t>
      </w:r>
    </w:p>
    <w:p w14:paraId="18C187E8" w14:textId="5ED0F9D1" w:rsidR="00F0523D" w:rsidRPr="006B3A47" w:rsidRDefault="00A042B3" w:rsidP="00F0523D">
      <w:pPr>
        <w:spacing w:before="0" w:line="257" w:lineRule="auto"/>
        <w:rPr>
          <w:rFonts w:ascii="Calibri" w:eastAsia="Calibri" w:hAnsi="Calibri" w:cs="Calibri"/>
        </w:rPr>
      </w:pPr>
      <w:r w:rsidRPr="00A042B3">
        <w:rPr>
          <w:rFonts w:ascii="Calibri" w:eastAsia="Calibri" w:hAnsi="Calibri" w:cs="Calibri"/>
          <w:b/>
          <w:bCs/>
        </w:rPr>
        <w:t>B</w:t>
      </w:r>
      <w:r w:rsidR="00170FB7">
        <w:rPr>
          <w:rFonts w:ascii="Calibri" w:eastAsia="Calibri" w:hAnsi="Calibri" w:cs="Calibri"/>
          <w:b/>
          <w:bCs/>
        </w:rPr>
        <w:t>5</w:t>
      </w:r>
      <w:r w:rsidR="00F0523D" w:rsidRPr="006B3A47">
        <w:rPr>
          <w:rFonts w:ascii="Calibri" w:eastAsia="Calibri" w:hAnsi="Calibri" w:cs="Calibri"/>
        </w:rPr>
        <w:t xml:space="preserve">. Health practitioners are skilled and proactive in upholding Autistic people’s rights, </w:t>
      </w:r>
      <w:r w:rsidR="00F0523D">
        <w:rPr>
          <w:rFonts w:ascii="Calibri" w:eastAsia="Calibri" w:hAnsi="Calibri" w:cs="Calibri"/>
        </w:rPr>
        <w:t>including being able to support them to make decisions when</w:t>
      </w:r>
      <w:r w:rsidR="00F0523D" w:rsidRPr="006B3A47">
        <w:rPr>
          <w:rFonts w:ascii="Calibri" w:eastAsia="Calibri" w:hAnsi="Calibri" w:cs="Calibri"/>
        </w:rPr>
        <w:t xml:space="preserve"> they may not have the capacity to communicate their needs or provide consent. </w:t>
      </w:r>
    </w:p>
    <w:p w14:paraId="69771562" w14:textId="0C7F56A3" w:rsidR="005E37AC" w:rsidRDefault="00A042B3" w:rsidP="00A042B3">
      <w:pPr>
        <w:spacing w:before="0" w:line="257" w:lineRule="auto"/>
        <w:rPr>
          <w:rFonts w:ascii="Calibri" w:eastAsia="Calibri" w:hAnsi="Calibri" w:cs="Calibri"/>
        </w:rPr>
      </w:pPr>
      <w:r w:rsidRPr="00A042B3">
        <w:rPr>
          <w:rFonts w:ascii="Calibri" w:eastAsia="Calibri" w:hAnsi="Calibri" w:cs="Calibri"/>
          <w:b/>
          <w:bCs/>
        </w:rPr>
        <w:t>B</w:t>
      </w:r>
      <w:r w:rsidR="00545C09">
        <w:rPr>
          <w:rFonts w:ascii="Calibri" w:eastAsia="Calibri" w:hAnsi="Calibri" w:cs="Calibri"/>
          <w:b/>
          <w:bCs/>
        </w:rPr>
        <w:t>6</w:t>
      </w:r>
      <w:r w:rsidRPr="00A042B3">
        <w:rPr>
          <w:rFonts w:ascii="Calibri" w:eastAsia="Calibri" w:hAnsi="Calibri" w:cs="Calibri"/>
          <w:b/>
          <w:bCs/>
        </w:rPr>
        <w:t xml:space="preserve">. </w:t>
      </w:r>
      <w:r w:rsidRPr="00A042B3">
        <w:rPr>
          <w:rFonts w:ascii="Calibri" w:eastAsia="Calibri" w:hAnsi="Calibri" w:cs="Calibri"/>
        </w:rPr>
        <w:t>Health practitioners</w:t>
      </w:r>
      <w:r w:rsidR="006E6B22">
        <w:rPr>
          <w:rFonts w:ascii="Calibri" w:eastAsia="Calibri" w:hAnsi="Calibri" w:cs="Calibri"/>
        </w:rPr>
        <w:t xml:space="preserve"> </w:t>
      </w:r>
      <w:r w:rsidR="009D0398">
        <w:rPr>
          <w:rFonts w:ascii="Calibri" w:eastAsia="Calibri" w:hAnsi="Calibri" w:cs="Calibri"/>
        </w:rPr>
        <w:t xml:space="preserve">are capable of </w:t>
      </w:r>
      <w:r w:rsidR="00F942F4">
        <w:rPr>
          <w:rFonts w:ascii="Calibri" w:eastAsia="Calibri" w:hAnsi="Calibri" w:cs="Calibri"/>
        </w:rPr>
        <w:t>identifying</w:t>
      </w:r>
      <w:r w:rsidR="00847723">
        <w:rPr>
          <w:rFonts w:ascii="Calibri" w:eastAsia="Calibri" w:hAnsi="Calibri" w:cs="Calibri"/>
        </w:rPr>
        <w:t xml:space="preserve"> and protecting against</w:t>
      </w:r>
      <w:r w:rsidR="002E23C7">
        <w:rPr>
          <w:rFonts w:ascii="Calibri" w:eastAsia="Calibri" w:hAnsi="Calibri" w:cs="Calibri"/>
        </w:rPr>
        <w:t xml:space="preserve"> the Autistic experience of chemical </w:t>
      </w:r>
      <w:proofErr w:type="gramStart"/>
      <w:r w:rsidR="002E23C7">
        <w:rPr>
          <w:rFonts w:ascii="Calibri" w:eastAsia="Calibri" w:hAnsi="Calibri" w:cs="Calibri"/>
        </w:rPr>
        <w:t>restraint, and</w:t>
      </w:r>
      <w:proofErr w:type="gramEnd"/>
      <w:r w:rsidR="002E23C7">
        <w:rPr>
          <w:rFonts w:ascii="Calibri" w:eastAsia="Calibri" w:hAnsi="Calibri" w:cs="Calibri"/>
        </w:rPr>
        <w:t xml:space="preserve"> </w:t>
      </w:r>
      <w:r w:rsidR="00FA7DB9">
        <w:rPr>
          <w:rFonts w:ascii="Calibri" w:eastAsia="Calibri" w:hAnsi="Calibri" w:cs="Calibri"/>
        </w:rPr>
        <w:t>are well-informed of</w:t>
      </w:r>
      <w:r w:rsidRPr="00A042B3">
        <w:rPr>
          <w:rFonts w:ascii="Calibri" w:eastAsia="Calibri" w:hAnsi="Calibri" w:cs="Calibri"/>
        </w:rPr>
        <w:t xml:space="preserve"> the evidence and harms associated with using medicines to control </w:t>
      </w:r>
      <w:r w:rsidR="00D2522C">
        <w:rPr>
          <w:rFonts w:ascii="Calibri" w:eastAsia="Calibri" w:hAnsi="Calibri" w:cs="Calibri"/>
        </w:rPr>
        <w:t xml:space="preserve">the </w:t>
      </w:r>
      <w:r w:rsidRPr="00A042B3">
        <w:rPr>
          <w:rFonts w:ascii="Calibri" w:eastAsia="Calibri" w:hAnsi="Calibri" w:cs="Calibri"/>
        </w:rPr>
        <w:t>behaviour</w:t>
      </w:r>
      <w:r w:rsidR="00157CF8">
        <w:rPr>
          <w:rFonts w:ascii="Calibri" w:eastAsia="Calibri" w:hAnsi="Calibri" w:cs="Calibri"/>
        </w:rPr>
        <w:t xml:space="preserve"> of Autistic people</w:t>
      </w:r>
      <w:r w:rsidRPr="00A042B3">
        <w:rPr>
          <w:rFonts w:ascii="Calibri" w:eastAsia="Calibri" w:hAnsi="Calibri" w:cs="Calibri"/>
        </w:rPr>
        <w:t xml:space="preserve">. </w:t>
      </w:r>
      <w:r w:rsidR="00D23466" w:rsidRPr="00D23466">
        <w:rPr>
          <w:rFonts w:ascii="Calibri" w:eastAsia="Calibri" w:hAnsi="Calibri" w:cs="Calibri"/>
        </w:rPr>
        <w:t xml:space="preserve"> </w:t>
      </w:r>
    </w:p>
    <w:p w14:paraId="143855CB" w14:textId="5DD46C1F" w:rsidR="009B6EB4" w:rsidRPr="00A042B3" w:rsidRDefault="005E37AC" w:rsidP="00A042B3">
      <w:pPr>
        <w:spacing w:before="0" w:line="257" w:lineRule="auto"/>
        <w:rPr>
          <w:rFonts w:ascii="Calibri" w:eastAsia="Calibri" w:hAnsi="Calibri" w:cs="Calibri"/>
        </w:rPr>
      </w:pPr>
      <w:r w:rsidRPr="00E5417D">
        <w:rPr>
          <w:rFonts w:ascii="Calibri" w:eastAsia="Calibri" w:hAnsi="Calibri" w:cs="Calibri"/>
          <w:b/>
          <w:bCs/>
        </w:rPr>
        <w:t>B7</w:t>
      </w:r>
      <w:r w:rsidR="00E5417D">
        <w:rPr>
          <w:rFonts w:ascii="Calibri" w:eastAsia="Calibri" w:hAnsi="Calibri" w:cs="Calibri"/>
          <w:b/>
          <w:bCs/>
        </w:rPr>
        <w:t>.</w:t>
      </w:r>
      <w:r w:rsidR="00D23466" w:rsidRPr="00D23466">
        <w:rPr>
          <w:rFonts w:ascii="Calibri" w:eastAsia="Calibri" w:hAnsi="Calibri" w:cs="Calibri"/>
        </w:rPr>
        <w:t xml:space="preserve"> </w:t>
      </w:r>
      <w:r w:rsidR="00D23466" w:rsidRPr="12CDFD6D">
        <w:rPr>
          <w:rFonts w:ascii="Calibri" w:eastAsia="Calibri" w:hAnsi="Calibri" w:cs="Calibri"/>
        </w:rPr>
        <w:t>Health and mental health services take proactive steps to avoid diagnostic overshadowing.</w:t>
      </w:r>
    </w:p>
    <w:p w14:paraId="4BE35D85" w14:textId="2B2D289F" w:rsidR="00931B48" w:rsidRPr="0093252F" w:rsidRDefault="00E3393A" w:rsidP="00E81E8E">
      <w:pPr>
        <w:pStyle w:val="Heading2"/>
      </w:pPr>
      <w:bookmarkStart w:id="150" w:name="_Toc165976406"/>
      <w:bookmarkStart w:id="151" w:name="_Toc167729246"/>
      <w:bookmarkStart w:id="152" w:name="_Toc167730949"/>
      <w:bookmarkStart w:id="153" w:name="_Toc167731073"/>
      <w:bookmarkStart w:id="154" w:name="_Toc170738000"/>
      <w:r>
        <w:t>Steps</w:t>
      </w:r>
      <w:r w:rsidR="2B4CC243">
        <w:t xml:space="preserve"> to get </w:t>
      </w:r>
      <w:r>
        <w:t xml:space="preserve">to </w:t>
      </w:r>
      <w:r w:rsidR="6EABB02F">
        <w:t>an improved</w:t>
      </w:r>
      <w:r>
        <w:t xml:space="preserve"> </w:t>
      </w:r>
      <w:proofErr w:type="gramStart"/>
      <w:r>
        <w:t>future</w:t>
      </w:r>
      <w:bookmarkEnd w:id="150"/>
      <w:bookmarkEnd w:id="151"/>
      <w:bookmarkEnd w:id="152"/>
      <w:bookmarkEnd w:id="153"/>
      <w:bookmarkEnd w:id="154"/>
      <w:proofErr w:type="gramEnd"/>
    </w:p>
    <w:p w14:paraId="1CFB046C" w14:textId="21932F07" w:rsidR="00DC61DB" w:rsidRDefault="00DC61DB" w:rsidP="00DC61DB">
      <w:pPr>
        <w:pStyle w:val="Draftingguidance"/>
        <w:tabs>
          <w:tab w:val="left" w:pos="8222"/>
        </w:tabs>
        <w:rPr>
          <w:i w:val="0"/>
          <w:color w:val="auto"/>
        </w:rPr>
      </w:pPr>
      <w:r>
        <w:rPr>
          <w:i w:val="0"/>
          <w:color w:val="auto"/>
        </w:rPr>
        <w:t>Government has heard from Autistic people</w:t>
      </w:r>
      <w:r w:rsidR="00E97E11">
        <w:rPr>
          <w:i w:val="0"/>
          <w:iCs w:val="0"/>
          <w:color w:val="auto"/>
        </w:rPr>
        <w:t>, autism community</w:t>
      </w:r>
      <w:r>
        <w:rPr>
          <w:i w:val="0"/>
          <w:color w:val="auto"/>
        </w:rPr>
        <w:t xml:space="preserve"> </w:t>
      </w:r>
      <w:r w:rsidR="00E3393A" w:rsidRPr="00E3393A">
        <w:rPr>
          <w:i w:val="0"/>
          <w:color w:val="auto"/>
        </w:rPr>
        <w:t>members</w:t>
      </w:r>
      <w:r w:rsidR="00B243DF">
        <w:rPr>
          <w:i w:val="0"/>
          <w:color w:val="auto"/>
        </w:rPr>
        <w:t xml:space="preserve"> </w:t>
      </w:r>
      <w:r>
        <w:rPr>
          <w:i w:val="0"/>
          <w:color w:val="auto"/>
        </w:rPr>
        <w:t xml:space="preserve">and other subject matter experts </w:t>
      </w:r>
      <w:r w:rsidR="00E3393A" w:rsidRPr="00E3393A">
        <w:rPr>
          <w:i w:val="0"/>
          <w:color w:val="auto"/>
        </w:rPr>
        <w:t xml:space="preserve">about </w:t>
      </w:r>
      <w:r>
        <w:rPr>
          <w:i w:val="0"/>
          <w:color w:val="auto"/>
        </w:rPr>
        <w:t xml:space="preserve">what could be implemented to deliver on change and improve </w:t>
      </w:r>
      <w:r w:rsidR="0051662E">
        <w:rPr>
          <w:i w:val="0"/>
          <w:color w:val="auto"/>
        </w:rPr>
        <w:t xml:space="preserve">quality </w:t>
      </w:r>
      <w:r w:rsidR="0051662E">
        <w:rPr>
          <w:i w:val="0"/>
          <w:color w:val="auto"/>
        </w:rPr>
        <w:lastRenderedPageBreak/>
        <w:t xml:space="preserve">and safety </w:t>
      </w:r>
      <w:r>
        <w:rPr>
          <w:i w:val="0"/>
          <w:color w:val="auto"/>
        </w:rPr>
        <w:t xml:space="preserve">for Autistic people, their families and carers in the health and mental health care system. </w:t>
      </w:r>
      <w:r w:rsidR="0033646E">
        <w:rPr>
          <w:i w:val="0"/>
          <w:iCs w:val="0"/>
          <w:color w:val="auto"/>
        </w:rPr>
        <w:t>Possible actions for consideration</w:t>
      </w:r>
      <w:r w:rsidR="0033646E" w:rsidRPr="5729CCE1">
        <w:rPr>
          <w:i w:val="0"/>
          <w:iCs w:val="0"/>
          <w:color w:val="auto"/>
        </w:rPr>
        <w:t xml:space="preserve"> include</w:t>
      </w:r>
      <w:r>
        <w:rPr>
          <w:i w:val="0"/>
          <w:color w:val="auto"/>
        </w:rPr>
        <w:t>:</w:t>
      </w:r>
    </w:p>
    <w:tbl>
      <w:tblPr>
        <w:tblStyle w:val="TableGrid"/>
        <w:tblW w:w="0" w:type="auto"/>
        <w:shd w:val="clear" w:color="auto" w:fill="FFF2CC" w:themeFill="accent4" w:themeFillTint="33"/>
        <w:tblLook w:val="04A0" w:firstRow="1" w:lastRow="0" w:firstColumn="1" w:lastColumn="0" w:noHBand="0" w:noVBand="1"/>
      </w:tblPr>
      <w:tblGrid>
        <w:gridCol w:w="9016"/>
      </w:tblGrid>
      <w:tr w:rsidR="00795144" w14:paraId="4A5D53C7" w14:textId="77777777">
        <w:tc>
          <w:tcPr>
            <w:tcW w:w="9016" w:type="dxa"/>
            <w:shd w:val="clear" w:color="auto" w:fill="FFF2CC" w:themeFill="accent4" w:themeFillTint="33"/>
          </w:tcPr>
          <w:p w14:paraId="64E56026" w14:textId="6B263AB7" w:rsidR="00795144" w:rsidRDefault="00795144">
            <w:pPr>
              <w:pStyle w:val="Draftingguidance"/>
              <w:tabs>
                <w:tab w:val="left" w:pos="8222"/>
              </w:tabs>
              <w:rPr>
                <w:b/>
                <w:bCs/>
                <w:iCs w:val="0"/>
                <w:color w:val="auto"/>
                <w:sz w:val="28"/>
                <w:szCs w:val="28"/>
              </w:rPr>
            </w:pPr>
            <w:r w:rsidRPr="00B34882">
              <w:rPr>
                <w:b/>
                <w:bCs/>
                <w:iCs w:val="0"/>
                <w:color w:val="auto"/>
                <w:sz w:val="28"/>
                <w:szCs w:val="28"/>
              </w:rPr>
              <w:t xml:space="preserve">Possible actions for Focus Area </w:t>
            </w:r>
            <w:r w:rsidR="00E3393A">
              <w:rPr>
                <w:b/>
                <w:bCs/>
                <w:iCs w:val="0"/>
                <w:color w:val="auto"/>
                <w:sz w:val="28"/>
                <w:szCs w:val="28"/>
              </w:rPr>
              <w:t>B</w:t>
            </w:r>
          </w:p>
          <w:p w14:paraId="09F51B49" w14:textId="780B3F81" w:rsidR="001A3AAB" w:rsidRDefault="00E13C25" w:rsidP="00E2235F">
            <w:pPr>
              <w:pStyle w:val="ListParagraph"/>
              <w:numPr>
                <w:ilvl w:val="0"/>
                <w:numId w:val="30"/>
              </w:numPr>
              <w:spacing w:before="160" w:after="160" w:line="22" w:lineRule="atLeast"/>
              <w:ind w:left="737" w:hanging="357"/>
              <w:contextualSpacing w:val="0"/>
              <w:rPr>
                <w:rFonts w:ascii="Calibri" w:eastAsia="Calibri" w:hAnsi="Calibri" w:cs="Calibri"/>
                <w:color w:val="000000" w:themeColor="text1"/>
                <w:sz w:val="24"/>
                <w:szCs w:val="24"/>
              </w:rPr>
            </w:pPr>
            <w:bookmarkStart w:id="155" w:name="_Hlk170739959"/>
            <w:r>
              <w:rPr>
                <w:rFonts w:ascii="Calibri" w:eastAsia="Calibri" w:hAnsi="Calibri" w:cs="Calibri"/>
                <w:color w:val="000000" w:themeColor="text1"/>
                <w:sz w:val="24"/>
                <w:szCs w:val="24"/>
              </w:rPr>
              <w:t xml:space="preserve">Co-design and </w:t>
            </w:r>
            <w:r w:rsidR="004F1DBC">
              <w:rPr>
                <w:rFonts w:ascii="Calibri" w:eastAsia="Calibri" w:hAnsi="Calibri" w:cs="Calibri"/>
                <w:color w:val="000000" w:themeColor="text1"/>
                <w:sz w:val="24"/>
                <w:szCs w:val="24"/>
              </w:rPr>
              <w:t>develop</w:t>
            </w:r>
            <w:r w:rsidR="00136B7E">
              <w:rPr>
                <w:rFonts w:ascii="Calibri" w:eastAsia="Calibri" w:hAnsi="Calibri" w:cs="Calibri"/>
                <w:color w:val="000000" w:themeColor="text1"/>
                <w:sz w:val="24"/>
                <w:szCs w:val="24"/>
              </w:rPr>
              <w:t xml:space="preserve"> </w:t>
            </w:r>
            <w:r w:rsidR="0044517B" w:rsidRPr="0044517B">
              <w:rPr>
                <w:rFonts w:ascii="Calibri" w:eastAsia="Calibri" w:hAnsi="Calibri" w:cs="Calibri"/>
                <w:color w:val="000000" w:themeColor="text1"/>
                <w:sz w:val="24"/>
                <w:szCs w:val="24"/>
              </w:rPr>
              <w:t xml:space="preserve">a national </w:t>
            </w:r>
            <w:r w:rsidR="2CFE664D" w:rsidRPr="097DCE3B">
              <w:rPr>
                <w:rFonts w:ascii="Calibri" w:eastAsia="Calibri" w:hAnsi="Calibri" w:cs="Calibri"/>
                <w:color w:val="000000" w:themeColor="text1"/>
                <w:sz w:val="24"/>
                <w:szCs w:val="24"/>
              </w:rPr>
              <w:t>theory</w:t>
            </w:r>
            <w:r w:rsidR="0044517B" w:rsidRPr="0044517B">
              <w:rPr>
                <w:rFonts w:ascii="Calibri" w:eastAsia="Calibri" w:hAnsi="Calibri" w:cs="Calibri"/>
                <w:color w:val="000000" w:themeColor="text1"/>
                <w:sz w:val="24"/>
                <w:szCs w:val="24"/>
              </w:rPr>
              <w:t xml:space="preserve"> and practice framework for </w:t>
            </w:r>
            <w:r w:rsidR="00B22067">
              <w:rPr>
                <w:rFonts w:ascii="Calibri" w:eastAsia="Calibri" w:hAnsi="Calibri" w:cs="Calibri"/>
                <w:color w:val="000000" w:themeColor="text1"/>
                <w:sz w:val="24"/>
                <w:szCs w:val="24"/>
              </w:rPr>
              <w:t>Autism Affirming</w:t>
            </w:r>
            <w:r w:rsidR="00041749">
              <w:rPr>
                <w:rFonts w:ascii="Calibri" w:eastAsia="Calibri" w:hAnsi="Calibri" w:cs="Calibri"/>
                <w:color w:val="000000" w:themeColor="text1"/>
                <w:sz w:val="24"/>
                <w:szCs w:val="24"/>
              </w:rPr>
              <w:t xml:space="preserve"> care </w:t>
            </w:r>
            <w:r w:rsidR="0044517B" w:rsidRPr="0044517B">
              <w:rPr>
                <w:rFonts w:ascii="Calibri" w:eastAsia="Calibri" w:hAnsi="Calibri" w:cs="Calibri"/>
                <w:color w:val="000000" w:themeColor="text1"/>
                <w:sz w:val="24"/>
                <w:szCs w:val="24"/>
              </w:rPr>
              <w:t>(</w:t>
            </w:r>
            <w:r w:rsidR="00CE7F18">
              <w:rPr>
                <w:rFonts w:ascii="Calibri" w:eastAsia="Calibri" w:hAnsi="Calibri" w:cs="Calibri"/>
                <w:color w:val="000000" w:themeColor="text1"/>
                <w:sz w:val="24"/>
                <w:szCs w:val="24"/>
              </w:rPr>
              <w:t>Autism Affirming Framework</w:t>
            </w:r>
            <w:r w:rsidR="0044517B" w:rsidRPr="0044517B">
              <w:rPr>
                <w:rFonts w:ascii="Calibri" w:eastAsia="Calibri" w:hAnsi="Calibri" w:cs="Calibri"/>
                <w:color w:val="000000" w:themeColor="text1"/>
                <w:sz w:val="24"/>
                <w:szCs w:val="24"/>
              </w:rPr>
              <w:t xml:space="preserve">). </w:t>
            </w:r>
            <w:bookmarkEnd w:id="155"/>
            <w:r w:rsidR="0044517B" w:rsidRPr="00717BB1">
              <w:rPr>
                <w:rFonts w:ascii="Calibri" w:eastAsia="Calibri" w:hAnsi="Calibri" w:cs="Calibri"/>
                <w:color w:val="000000" w:themeColor="text1"/>
                <w:sz w:val="24"/>
                <w:szCs w:val="24"/>
              </w:rPr>
              <w:t xml:space="preserve">This </w:t>
            </w:r>
            <w:r w:rsidR="007511F9">
              <w:rPr>
                <w:rFonts w:ascii="Calibri" w:eastAsia="Calibri" w:hAnsi="Calibri" w:cs="Calibri"/>
                <w:color w:val="000000" w:themeColor="text1"/>
                <w:sz w:val="24"/>
                <w:szCs w:val="24"/>
              </w:rPr>
              <w:t>could</w:t>
            </w:r>
            <w:r w:rsidR="0044517B" w:rsidRPr="00717BB1">
              <w:rPr>
                <w:rFonts w:ascii="Calibri" w:eastAsia="Calibri" w:hAnsi="Calibri" w:cs="Calibri"/>
                <w:color w:val="000000" w:themeColor="text1"/>
                <w:sz w:val="24"/>
                <w:szCs w:val="24"/>
              </w:rPr>
              <w:t xml:space="preserve"> include</w:t>
            </w:r>
            <w:r w:rsidR="0044517B" w:rsidRPr="0044517B">
              <w:rPr>
                <w:rFonts w:ascii="Calibri" w:eastAsia="Calibri" w:hAnsi="Calibri" w:cs="Calibri"/>
                <w:color w:val="000000" w:themeColor="text1"/>
                <w:sz w:val="24"/>
                <w:szCs w:val="24"/>
              </w:rPr>
              <w:t xml:space="preserve"> individual and organisational definitions and descriptors </w:t>
            </w:r>
            <w:r w:rsidR="002526E2">
              <w:rPr>
                <w:rFonts w:ascii="Calibri" w:eastAsia="Calibri" w:hAnsi="Calibri" w:cs="Calibri"/>
                <w:color w:val="000000" w:themeColor="text1"/>
                <w:sz w:val="24"/>
                <w:szCs w:val="24"/>
              </w:rPr>
              <w:t xml:space="preserve">of </w:t>
            </w:r>
            <w:r w:rsidR="00531ED9">
              <w:rPr>
                <w:rFonts w:ascii="Calibri" w:eastAsia="Calibri" w:hAnsi="Calibri" w:cs="Calibri"/>
                <w:color w:val="000000" w:themeColor="text1"/>
                <w:sz w:val="24"/>
                <w:szCs w:val="24"/>
              </w:rPr>
              <w:t>aut</w:t>
            </w:r>
            <w:r w:rsidR="00FF131A">
              <w:rPr>
                <w:rFonts w:ascii="Calibri" w:eastAsia="Calibri" w:hAnsi="Calibri" w:cs="Calibri"/>
                <w:color w:val="000000" w:themeColor="text1"/>
                <w:sz w:val="24"/>
                <w:szCs w:val="24"/>
              </w:rPr>
              <w:t xml:space="preserve">ism </w:t>
            </w:r>
            <w:r w:rsidR="00E346BB">
              <w:rPr>
                <w:rFonts w:ascii="Calibri" w:eastAsia="Calibri" w:hAnsi="Calibri" w:cs="Calibri"/>
                <w:color w:val="000000" w:themeColor="text1"/>
                <w:sz w:val="24"/>
                <w:szCs w:val="24"/>
              </w:rPr>
              <w:t>pra</w:t>
            </w:r>
            <w:r w:rsidR="00A6781D">
              <w:rPr>
                <w:rFonts w:ascii="Calibri" w:eastAsia="Calibri" w:hAnsi="Calibri" w:cs="Calibri"/>
                <w:color w:val="000000" w:themeColor="text1"/>
                <w:sz w:val="24"/>
                <w:szCs w:val="24"/>
              </w:rPr>
              <w:t xml:space="preserve">ctice </w:t>
            </w:r>
            <w:r w:rsidR="003324E1">
              <w:rPr>
                <w:rFonts w:ascii="Calibri" w:eastAsia="Calibri" w:hAnsi="Calibri" w:cs="Calibri"/>
                <w:color w:val="000000" w:themeColor="text1"/>
                <w:sz w:val="24"/>
                <w:szCs w:val="24"/>
              </w:rPr>
              <w:t>approaches</w:t>
            </w:r>
            <w:r w:rsidR="00FF131A">
              <w:rPr>
                <w:rFonts w:ascii="Calibri" w:eastAsia="Calibri" w:hAnsi="Calibri" w:cs="Calibri"/>
                <w:color w:val="000000" w:themeColor="text1"/>
                <w:sz w:val="24"/>
                <w:szCs w:val="24"/>
              </w:rPr>
              <w:t xml:space="preserve"> (</w:t>
            </w:r>
            <w:r w:rsidR="00082993">
              <w:rPr>
                <w:rFonts w:ascii="Calibri" w:eastAsia="Calibri" w:hAnsi="Calibri" w:cs="Calibri"/>
                <w:color w:val="000000" w:themeColor="text1"/>
                <w:sz w:val="24"/>
                <w:szCs w:val="24"/>
              </w:rPr>
              <w:t>trauma informed care)</w:t>
            </w:r>
            <w:r w:rsidR="003A5C86">
              <w:rPr>
                <w:rFonts w:ascii="Calibri" w:eastAsia="Calibri" w:hAnsi="Calibri" w:cs="Calibri"/>
                <w:color w:val="000000" w:themeColor="text1"/>
                <w:sz w:val="24"/>
                <w:szCs w:val="24"/>
              </w:rPr>
              <w:t xml:space="preserve"> </w:t>
            </w:r>
            <w:r w:rsidR="0044517B" w:rsidRPr="00717BB1">
              <w:rPr>
                <w:rFonts w:ascii="Calibri" w:eastAsia="Calibri" w:hAnsi="Calibri" w:cs="Calibri"/>
                <w:color w:val="000000" w:themeColor="text1"/>
                <w:sz w:val="24"/>
                <w:szCs w:val="24"/>
              </w:rPr>
              <w:t xml:space="preserve">and </w:t>
            </w:r>
            <w:r w:rsidR="0044517B" w:rsidRPr="0044517B">
              <w:rPr>
                <w:rFonts w:ascii="Calibri" w:eastAsia="Calibri" w:hAnsi="Calibri" w:cs="Calibri"/>
                <w:color w:val="000000" w:themeColor="text1"/>
                <w:sz w:val="24"/>
                <w:szCs w:val="24"/>
              </w:rPr>
              <w:t xml:space="preserve">be </w:t>
            </w:r>
            <w:r w:rsidR="00073197">
              <w:rPr>
                <w:rFonts w:ascii="Calibri" w:eastAsia="Calibri" w:hAnsi="Calibri" w:cs="Calibri"/>
                <w:color w:val="000000" w:themeColor="text1"/>
                <w:sz w:val="24"/>
                <w:szCs w:val="24"/>
              </w:rPr>
              <w:t>mapped</w:t>
            </w:r>
            <w:r w:rsidR="0044517B" w:rsidRPr="0044517B">
              <w:rPr>
                <w:rFonts w:ascii="Calibri" w:eastAsia="Calibri" w:hAnsi="Calibri" w:cs="Calibri"/>
                <w:color w:val="000000" w:themeColor="text1"/>
                <w:sz w:val="24"/>
                <w:szCs w:val="24"/>
              </w:rPr>
              <w:t xml:space="preserve"> to existing </w:t>
            </w:r>
            <w:r w:rsidR="00073197">
              <w:rPr>
                <w:rFonts w:ascii="Calibri" w:eastAsia="Calibri" w:hAnsi="Calibri" w:cs="Calibri"/>
                <w:color w:val="000000" w:themeColor="text1"/>
                <w:sz w:val="24"/>
                <w:szCs w:val="24"/>
              </w:rPr>
              <w:t>health</w:t>
            </w:r>
            <w:r w:rsidR="00AA7CD5">
              <w:rPr>
                <w:rFonts w:ascii="Calibri" w:eastAsia="Calibri" w:hAnsi="Calibri" w:cs="Calibri"/>
                <w:color w:val="000000" w:themeColor="text1"/>
                <w:sz w:val="24"/>
                <w:szCs w:val="24"/>
              </w:rPr>
              <w:t>,</w:t>
            </w:r>
            <w:r w:rsidR="00364B83">
              <w:rPr>
                <w:rFonts w:ascii="Calibri" w:eastAsia="Calibri" w:hAnsi="Calibri" w:cs="Calibri"/>
                <w:color w:val="000000" w:themeColor="text1"/>
                <w:sz w:val="24"/>
                <w:szCs w:val="24"/>
              </w:rPr>
              <w:t xml:space="preserve"> mental health </w:t>
            </w:r>
            <w:r w:rsidR="00AA7CD5">
              <w:rPr>
                <w:rFonts w:ascii="Calibri" w:eastAsia="Calibri" w:hAnsi="Calibri" w:cs="Calibri"/>
                <w:color w:val="000000" w:themeColor="text1"/>
                <w:sz w:val="24"/>
                <w:szCs w:val="24"/>
              </w:rPr>
              <w:t xml:space="preserve">and suicide prevention </w:t>
            </w:r>
            <w:r w:rsidR="0044517B" w:rsidRPr="0044517B">
              <w:rPr>
                <w:rFonts w:ascii="Calibri" w:eastAsia="Calibri" w:hAnsi="Calibri" w:cs="Calibri"/>
                <w:color w:val="000000" w:themeColor="text1"/>
                <w:sz w:val="24"/>
                <w:szCs w:val="24"/>
              </w:rPr>
              <w:t>practice guidelines and service models.</w:t>
            </w:r>
          </w:p>
          <w:p w14:paraId="476E487A" w14:textId="45997B67" w:rsidR="0044517B" w:rsidRPr="0044517B" w:rsidRDefault="0044517B" w:rsidP="00E2235F">
            <w:pPr>
              <w:pStyle w:val="ListParagraph"/>
              <w:numPr>
                <w:ilvl w:val="0"/>
                <w:numId w:val="30"/>
              </w:numPr>
              <w:spacing w:before="160" w:after="160" w:line="22" w:lineRule="atLeast"/>
              <w:ind w:left="737" w:hanging="357"/>
              <w:contextualSpacing w:val="0"/>
              <w:rPr>
                <w:rFonts w:eastAsiaTheme="minorEastAsia"/>
                <w:sz w:val="24"/>
                <w:szCs w:val="24"/>
                <w:lang w:val="en-US"/>
              </w:rPr>
            </w:pPr>
            <w:r w:rsidRPr="0044517B">
              <w:rPr>
                <w:rFonts w:ascii="Calibri" w:eastAsia="Calibri" w:hAnsi="Calibri" w:cs="Calibri"/>
                <w:sz w:val="24"/>
                <w:szCs w:val="24"/>
              </w:rPr>
              <w:t xml:space="preserve">Review existing health and mental health initiatives that </w:t>
            </w:r>
            <w:r w:rsidR="000963C3">
              <w:rPr>
                <w:rFonts w:ascii="Calibri" w:eastAsia="Calibri" w:hAnsi="Calibri" w:cs="Calibri"/>
                <w:sz w:val="24"/>
                <w:szCs w:val="24"/>
              </w:rPr>
              <w:t>include</w:t>
            </w:r>
            <w:r w:rsidRPr="0044517B">
              <w:rPr>
                <w:rFonts w:ascii="Calibri" w:eastAsia="Calibri" w:hAnsi="Calibri" w:cs="Calibri"/>
                <w:sz w:val="24"/>
                <w:szCs w:val="24"/>
              </w:rPr>
              <w:t xml:space="preserve"> Autistic people as a </w:t>
            </w:r>
            <w:r w:rsidR="00011EE8">
              <w:rPr>
                <w:rFonts w:ascii="Calibri" w:eastAsia="Calibri" w:hAnsi="Calibri" w:cs="Calibri"/>
                <w:sz w:val="24"/>
                <w:szCs w:val="24"/>
              </w:rPr>
              <w:t>focus</w:t>
            </w:r>
            <w:r w:rsidR="000963C3">
              <w:rPr>
                <w:rFonts w:ascii="Calibri" w:eastAsia="Calibri" w:hAnsi="Calibri" w:cs="Calibri"/>
                <w:sz w:val="24"/>
                <w:szCs w:val="24"/>
              </w:rPr>
              <w:t xml:space="preserve"> </w:t>
            </w:r>
            <w:r w:rsidRPr="0044517B">
              <w:rPr>
                <w:rFonts w:ascii="Calibri" w:eastAsia="Calibri" w:hAnsi="Calibri" w:cs="Calibri"/>
                <w:sz w:val="24"/>
                <w:szCs w:val="24"/>
              </w:rPr>
              <w:t xml:space="preserve">cohort and </w:t>
            </w:r>
            <w:r w:rsidR="00054710">
              <w:rPr>
                <w:rFonts w:ascii="Calibri" w:eastAsia="Calibri" w:hAnsi="Calibri" w:cs="Calibri"/>
                <w:sz w:val="24"/>
                <w:szCs w:val="24"/>
              </w:rPr>
              <w:t>align them with</w:t>
            </w:r>
            <w:r w:rsidRPr="0044517B">
              <w:rPr>
                <w:rFonts w:ascii="Calibri" w:eastAsia="Calibri" w:hAnsi="Calibri" w:cs="Calibri"/>
                <w:sz w:val="24"/>
                <w:szCs w:val="24"/>
              </w:rPr>
              <w:t xml:space="preserve"> the definitions and practice descriptions of </w:t>
            </w:r>
            <w:r w:rsidR="009A764F">
              <w:rPr>
                <w:rFonts w:ascii="Calibri" w:eastAsia="Calibri" w:hAnsi="Calibri" w:cs="Calibri"/>
                <w:sz w:val="24"/>
                <w:szCs w:val="24"/>
              </w:rPr>
              <w:t>an</w:t>
            </w:r>
            <w:r w:rsidR="009A764F" w:rsidRPr="0044517B">
              <w:rPr>
                <w:rFonts w:ascii="Calibri" w:eastAsia="Calibri" w:hAnsi="Calibri" w:cs="Calibri"/>
                <w:sz w:val="24"/>
                <w:szCs w:val="24"/>
              </w:rPr>
              <w:t xml:space="preserve"> </w:t>
            </w:r>
            <w:r w:rsidR="00CE7F18">
              <w:rPr>
                <w:rFonts w:ascii="Calibri" w:eastAsia="Calibri" w:hAnsi="Calibri" w:cs="Calibri"/>
                <w:sz w:val="24"/>
                <w:szCs w:val="24"/>
              </w:rPr>
              <w:t>Autism Affirming</w:t>
            </w:r>
            <w:r w:rsidRPr="0044517B">
              <w:rPr>
                <w:rFonts w:ascii="Calibri" w:eastAsia="Calibri" w:hAnsi="Calibri" w:cs="Calibri"/>
                <w:sz w:val="24"/>
                <w:szCs w:val="24"/>
              </w:rPr>
              <w:t xml:space="preserve"> Framework. </w:t>
            </w:r>
          </w:p>
          <w:p w14:paraId="56CCB37A" w14:textId="5EE61891" w:rsidR="00D128E5" w:rsidRPr="0044517B" w:rsidRDefault="00D128E5" w:rsidP="00E2235F">
            <w:pPr>
              <w:pStyle w:val="ListParagraph"/>
              <w:numPr>
                <w:ilvl w:val="0"/>
                <w:numId w:val="30"/>
              </w:numPr>
              <w:spacing w:before="160" w:after="160" w:line="22" w:lineRule="atLeast"/>
              <w:ind w:left="738" w:hanging="357"/>
              <w:contextualSpacing w:val="0"/>
              <w:rPr>
                <w:rFonts w:eastAsiaTheme="minorEastAsia"/>
                <w:sz w:val="24"/>
                <w:szCs w:val="24"/>
                <w:lang w:val="en-US"/>
              </w:rPr>
            </w:pPr>
            <w:r w:rsidRPr="00D128E5">
              <w:rPr>
                <w:rFonts w:eastAsiaTheme="minorEastAsia"/>
                <w:sz w:val="24"/>
                <w:szCs w:val="24"/>
                <w:lang w:val="en-US"/>
              </w:rPr>
              <w:t xml:space="preserve">Align efforts to support </w:t>
            </w:r>
            <w:r>
              <w:rPr>
                <w:rFonts w:eastAsiaTheme="minorEastAsia"/>
                <w:sz w:val="24"/>
                <w:szCs w:val="24"/>
                <w:lang w:val="en-US"/>
              </w:rPr>
              <w:t xml:space="preserve">general practitioners </w:t>
            </w:r>
            <w:r w:rsidRPr="00D128E5">
              <w:rPr>
                <w:rFonts w:eastAsiaTheme="minorEastAsia"/>
                <w:sz w:val="24"/>
                <w:szCs w:val="24"/>
                <w:lang w:val="en-US"/>
              </w:rPr>
              <w:t>with current reforms in Primary Health Care, particularly actions around integrated person-</w:t>
            </w:r>
            <w:proofErr w:type="spellStart"/>
            <w:r w:rsidRPr="00D128E5">
              <w:rPr>
                <w:rFonts w:eastAsiaTheme="minorEastAsia"/>
                <w:sz w:val="24"/>
                <w:szCs w:val="24"/>
                <w:lang w:val="en-US"/>
              </w:rPr>
              <w:t>centred</w:t>
            </w:r>
            <w:proofErr w:type="spellEnd"/>
            <w:r w:rsidRPr="00D128E5">
              <w:rPr>
                <w:rFonts w:eastAsiaTheme="minorEastAsia"/>
                <w:sz w:val="24"/>
                <w:szCs w:val="24"/>
                <w:lang w:val="en-US"/>
              </w:rPr>
              <w:t xml:space="preserve"> care. Promote understanding of autism within existing sector reform efforts, including exploring further provisions that enable </w:t>
            </w:r>
            <w:r w:rsidR="0090272D">
              <w:rPr>
                <w:rFonts w:eastAsiaTheme="minorEastAsia"/>
                <w:sz w:val="24"/>
                <w:szCs w:val="24"/>
                <w:lang w:val="en-US"/>
              </w:rPr>
              <w:t>general practitioners</w:t>
            </w:r>
            <w:r w:rsidRPr="00D128E5">
              <w:rPr>
                <w:rFonts w:eastAsiaTheme="minorEastAsia"/>
                <w:sz w:val="24"/>
                <w:szCs w:val="24"/>
                <w:lang w:val="en-US"/>
              </w:rPr>
              <w:t xml:space="preserve"> to spend more time with Autistic patients and consideration of the communication needs and diverse abilities of Autistic people, including those with co-occurring conditions and complex disability support needs.</w:t>
            </w:r>
          </w:p>
          <w:p w14:paraId="124A5A2A" w14:textId="4B542471" w:rsidR="00972759" w:rsidRPr="0044517B" w:rsidRDefault="00972759" w:rsidP="00E2235F">
            <w:pPr>
              <w:pStyle w:val="ListParagraph"/>
              <w:numPr>
                <w:ilvl w:val="0"/>
                <w:numId w:val="30"/>
              </w:numPr>
              <w:spacing w:before="160" w:after="160" w:line="22" w:lineRule="atLeast"/>
              <w:ind w:left="738" w:hanging="357"/>
              <w:contextualSpacing w:val="0"/>
              <w:rPr>
                <w:rFonts w:ascii="Calibri" w:eastAsia="Calibri" w:hAnsi="Calibri" w:cs="Calibri"/>
                <w:color w:val="000000" w:themeColor="text1"/>
                <w:sz w:val="24"/>
                <w:szCs w:val="24"/>
                <w:lang w:val="en-US"/>
              </w:rPr>
            </w:pPr>
            <w:r w:rsidRPr="0044517B">
              <w:rPr>
                <w:rFonts w:ascii="Calibri" w:eastAsia="Calibri" w:hAnsi="Calibri" w:cs="Calibri"/>
                <w:color w:val="000000" w:themeColor="text1"/>
                <w:sz w:val="24"/>
                <w:szCs w:val="24"/>
                <w:lang w:val="en-US"/>
              </w:rPr>
              <w:t xml:space="preserve">Promote best practice care of Autistic people within existing sector reform efforts based on </w:t>
            </w:r>
            <w:r w:rsidR="00320925">
              <w:rPr>
                <w:rFonts w:ascii="Calibri" w:eastAsia="Calibri" w:hAnsi="Calibri" w:cs="Calibri"/>
                <w:color w:val="000000" w:themeColor="text1"/>
                <w:sz w:val="24"/>
                <w:szCs w:val="24"/>
                <w:lang w:val="en-US"/>
              </w:rPr>
              <w:t>an</w:t>
            </w:r>
            <w:r w:rsidR="00320925" w:rsidRPr="0044517B">
              <w:rPr>
                <w:rFonts w:ascii="Calibri" w:eastAsia="Calibri" w:hAnsi="Calibri" w:cs="Calibri"/>
                <w:color w:val="000000" w:themeColor="text1"/>
                <w:sz w:val="24"/>
                <w:szCs w:val="24"/>
                <w:lang w:val="en-US"/>
              </w:rPr>
              <w:t xml:space="preserve"> </w:t>
            </w:r>
            <w:r>
              <w:rPr>
                <w:rFonts w:ascii="Calibri" w:eastAsia="Calibri" w:hAnsi="Calibri" w:cs="Calibri"/>
                <w:color w:val="000000" w:themeColor="text1"/>
                <w:sz w:val="24"/>
                <w:szCs w:val="24"/>
                <w:lang w:val="en-US"/>
              </w:rPr>
              <w:t>Autism Affirming</w:t>
            </w:r>
            <w:r w:rsidRPr="0044517B">
              <w:rPr>
                <w:rFonts w:ascii="Calibri" w:eastAsia="Calibri" w:hAnsi="Calibri" w:cs="Calibri"/>
                <w:color w:val="000000" w:themeColor="text1"/>
                <w:sz w:val="24"/>
                <w:szCs w:val="24"/>
                <w:lang w:val="en-US"/>
              </w:rPr>
              <w:t xml:space="preserve"> Framework. This could include further provisions that enable health practitioners to spend more time with Autistic patients</w:t>
            </w:r>
            <w:r w:rsidR="00EA5903" w:rsidRPr="00EA5903">
              <w:rPr>
                <w:rFonts w:ascii="Calibri" w:eastAsia="Calibri" w:hAnsi="Calibri" w:cs="Calibri"/>
                <w:color w:val="000000" w:themeColor="text1"/>
                <w:sz w:val="24"/>
                <w:szCs w:val="24"/>
                <w:lang w:val="en-US"/>
              </w:rPr>
              <w:t>. Further, that there is more</w:t>
            </w:r>
            <w:r w:rsidRPr="0044517B">
              <w:rPr>
                <w:rFonts w:ascii="Calibri" w:eastAsia="Calibri" w:hAnsi="Calibri" w:cs="Calibri"/>
                <w:color w:val="000000" w:themeColor="text1"/>
                <w:sz w:val="24"/>
                <w:szCs w:val="24"/>
                <w:lang w:val="en-US"/>
              </w:rPr>
              <w:t xml:space="preserve"> consideration of the communication needs and abilities of Autistic people, including those with co-occurring conditions and </w:t>
            </w:r>
            <w:r w:rsidRPr="005426AF">
              <w:rPr>
                <w:rFonts w:ascii="Calibri" w:eastAsia="Calibri" w:hAnsi="Calibri" w:cs="Calibri"/>
                <w:color w:val="000000" w:themeColor="text1"/>
                <w:sz w:val="24"/>
                <w:szCs w:val="24"/>
                <w:lang w:val="en-US"/>
              </w:rPr>
              <w:t>complex or high</w:t>
            </w:r>
            <w:r w:rsidRPr="0044517B">
              <w:rPr>
                <w:rFonts w:ascii="Calibri" w:eastAsia="Calibri" w:hAnsi="Calibri" w:cs="Calibri"/>
                <w:color w:val="000000" w:themeColor="text1"/>
                <w:sz w:val="24"/>
                <w:szCs w:val="24"/>
                <w:lang w:val="en-US"/>
              </w:rPr>
              <w:t xml:space="preserve"> disability support needs.</w:t>
            </w:r>
          </w:p>
          <w:p w14:paraId="4971B30E" w14:textId="10F64640" w:rsidR="00972759" w:rsidRPr="0044517B" w:rsidRDefault="001F3815" w:rsidP="00E2235F">
            <w:pPr>
              <w:pStyle w:val="ListParagraph"/>
              <w:numPr>
                <w:ilvl w:val="0"/>
                <w:numId w:val="30"/>
              </w:numPr>
              <w:spacing w:before="160" w:after="160" w:line="22" w:lineRule="atLeast"/>
              <w:ind w:left="737" w:hanging="357"/>
              <w:contextualSpacing w:val="0"/>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 xml:space="preserve">Consider options for </w:t>
            </w:r>
            <w:r w:rsidR="0019700F">
              <w:rPr>
                <w:rFonts w:ascii="Calibri" w:eastAsia="Calibri" w:hAnsi="Calibri" w:cs="Calibri"/>
                <w:color w:val="000000" w:themeColor="text1"/>
                <w:sz w:val="24"/>
                <w:szCs w:val="24"/>
                <w:lang w:val="en-US"/>
              </w:rPr>
              <w:t>a</w:t>
            </w:r>
            <w:r w:rsidR="00972759" w:rsidRPr="00EF0A9F">
              <w:rPr>
                <w:rFonts w:ascii="Calibri" w:eastAsia="Calibri" w:hAnsi="Calibri" w:cs="Calibri"/>
                <w:color w:val="000000" w:themeColor="text1"/>
                <w:sz w:val="24"/>
                <w:szCs w:val="24"/>
                <w:lang w:val="en-US"/>
              </w:rPr>
              <w:t xml:space="preserve"> </w:t>
            </w:r>
            <w:r w:rsidR="00E85E42">
              <w:rPr>
                <w:rFonts w:ascii="Calibri" w:eastAsia="Calibri" w:hAnsi="Calibri" w:cs="Calibri"/>
                <w:color w:val="000000" w:themeColor="text1"/>
                <w:sz w:val="24"/>
                <w:szCs w:val="24"/>
                <w:lang w:val="en-US"/>
              </w:rPr>
              <w:t xml:space="preserve">national </w:t>
            </w:r>
            <w:r w:rsidR="00972759" w:rsidRPr="00EF0A9F">
              <w:rPr>
                <w:rFonts w:ascii="Calibri" w:eastAsia="Calibri" w:hAnsi="Calibri" w:cs="Calibri"/>
                <w:color w:val="000000" w:themeColor="text1"/>
                <w:sz w:val="24"/>
                <w:szCs w:val="24"/>
                <w:lang w:val="en-US"/>
              </w:rPr>
              <w:t>practice recognition initiative</w:t>
            </w:r>
            <w:r w:rsidR="00972759" w:rsidRPr="0044517B">
              <w:rPr>
                <w:rFonts w:ascii="Calibri" w:eastAsia="Calibri" w:hAnsi="Calibri" w:cs="Calibri"/>
                <w:color w:val="000000" w:themeColor="text1"/>
                <w:sz w:val="24"/>
                <w:szCs w:val="24"/>
                <w:lang w:val="en-US"/>
              </w:rPr>
              <w:t xml:space="preserve"> to make it easier for Autistic people to identify health professionals</w:t>
            </w:r>
            <w:r w:rsidR="00565129" w:rsidRPr="00565129">
              <w:rPr>
                <w:rFonts w:ascii="Calibri" w:eastAsia="Calibri" w:hAnsi="Calibri" w:cs="Calibri"/>
                <w:color w:val="000000" w:themeColor="text1"/>
                <w:sz w:val="24"/>
                <w:szCs w:val="24"/>
                <w:lang w:val="en-US" w:eastAsia="en-US"/>
              </w:rPr>
              <w:t xml:space="preserve"> </w:t>
            </w:r>
            <w:r w:rsidR="00565129" w:rsidRPr="00565129">
              <w:rPr>
                <w:rFonts w:ascii="Calibri" w:eastAsia="Calibri" w:hAnsi="Calibri" w:cs="Calibri"/>
                <w:color w:val="000000" w:themeColor="text1"/>
                <w:sz w:val="24"/>
                <w:szCs w:val="24"/>
                <w:lang w:val="en-US"/>
              </w:rPr>
              <w:t>who, within their scope of practice and aligned with an Autism Affirming Framework,</w:t>
            </w:r>
            <w:r w:rsidR="00972759" w:rsidRPr="0044517B">
              <w:rPr>
                <w:rFonts w:ascii="Calibri" w:eastAsia="Calibri" w:hAnsi="Calibri" w:cs="Calibri"/>
                <w:color w:val="000000" w:themeColor="text1"/>
                <w:sz w:val="24"/>
                <w:szCs w:val="24"/>
                <w:lang w:val="en-US"/>
              </w:rPr>
              <w:t xml:space="preserve"> </w:t>
            </w:r>
            <w:proofErr w:type="spellStart"/>
            <w:r w:rsidR="00A7746E">
              <w:rPr>
                <w:rFonts w:ascii="Calibri" w:eastAsia="Calibri" w:hAnsi="Calibri" w:cs="Calibri"/>
                <w:color w:val="000000" w:themeColor="text1"/>
                <w:sz w:val="24"/>
                <w:szCs w:val="24"/>
                <w:lang w:val="en-US"/>
              </w:rPr>
              <w:t>specialise</w:t>
            </w:r>
            <w:proofErr w:type="spellEnd"/>
            <w:r w:rsidR="00972759" w:rsidRPr="0044517B">
              <w:rPr>
                <w:rFonts w:ascii="Calibri" w:eastAsia="Calibri" w:hAnsi="Calibri" w:cs="Calibri"/>
                <w:color w:val="000000" w:themeColor="text1"/>
                <w:sz w:val="24"/>
                <w:szCs w:val="24"/>
                <w:lang w:val="en-US"/>
              </w:rPr>
              <w:t xml:space="preserve"> </w:t>
            </w:r>
            <w:r w:rsidR="008C23F6">
              <w:rPr>
                <w:rFonts w:ascii="Calibri" w:eastAsia="Calibri" w:hAnsi="Calibri" w:cs="Calibri"/>
                <w:color w:val="000000" w:themeColor="text1"/>
                <w:sz w:val="24"/>
                <w:szCs w:val="24"/>
                <w:lang w:val="en-US"/>
              </w:rPr>
              <w:t xml:space="preserve">in </w:t>
            </w:r>
            <w:r w:rsidR="00972759" w:rsidRPr="0044517B">
              <w:rPr>
                <w:rFonts w:ascii="Calibri" w:eastAsia="Calibri" w:hAnsi="Calibri" w:cs="Calibri"/>
                <w:color w:val="000000" w:themeColor="text1"/>
                <w:sz w:val="24"/>
                <w:szCs w:val="24"/>
                <w:lang w:val="en-US"/>
              </w:rPr>
              <w:t>services for Autistic people.</w:t>
            </w:r>
          </w:p>
          <w:p w14:paraId="05E8EF2C" w14:textId="40B529F5" w:rsidR="00972759" w:rsidRPr="00972759" w:rsidRDefault="00972759" w:rsidP="00E2235F">
            <w:pPr>
              <w:pStyle w:val="ListParagraph"/>
              <w:numPr>
                <w:ilvl w:val="0"/>
                <w:numId w:val="30"/>
              </w:numPr>
              <w:spacing w:before="160" w:after="160" w:line="22" w:lineRule="atLeast"/>
              <w:ind w:left="738" w:hanging="357"/>
              <w:contextualSpacing w:val="0"/>
              <w:rPr>
                <w:rFonts w:eastAsiaTheme="minorEastAsia"/>
                <w:sz w:val="24"/>
                <w:szCs w:val="24"/>
                <w:lang w:val="en-US"/>
              </w:rPr>
            </w:pPr>
            <w:r w:rsidRPr="0044517B">
              <w:rPr>
                <w:rFonts w:ascii="Calibri" w:eastAsia="Calibri" w:hAnsi="Calibri" w:cs="Calibri"/>
                <w:color w:val="000000" w:themeColor="text1"/>
                <w:sz w:val="24"/>
                <w:szCs w:val="24"/>
                <w:lang w:val="en-US"/>
              </w:rPr>
              <w:t xml:space="preserve">Pilot and promote best practice models of </w:t>
            </w:r>
            <w:r w:rsidR="00B22067">
              <w:rPr>
                <w:rFonts w:ascii="Calibri" w:eastAsia="Calibri" w:hAnsi="Calibri" w:cs="Calibri"/>
                <w:color w:val="000000" w:themeColor="text1"/>
                <w:sz w:val="24"/>
                <w:szCs w:val="24"/>
                <w:lang w:val="en-US"/>
              </w:rPr>
              <w:t>Autism Affirming</w:t>
            </w:r>
            <w:r w:rsidRPr="0044517B">
              <w:rPr>
                <w:rFonts w:ascii="Calibri" w:eastAsia="Calibri" w:hAnsi="Calibri" w:cs="Calibri"/>
                <w:color w:val="000000" w:themeColor="text1"/>
                <w:sz w:val="24"/>
                <w:szCs w:val="24"/>
                <w:lang w:val="en-US"/>
              </w:rPr>
              <w:t xml:space="preserve"> care, as defined by </w:t>
            </w:r>
            <w:r w:rsidR="0008159F">
              <w:rPr>
                <w:rFonts w:ascii="Calibri" w:eastAsia="Calibri" w:hAnsi="Calibri" w:cs="Calibri"/>
                <w:color w:val="000000" w:themeColor="text1"/>
                <w:sz w:val="24"/>
                <w:szCs w:val="24"/>
                <w:lang w:val="en-US"/>
              </w:rPr>
              <w:t>an</w:t>
            </w:r>
            <w:r w:rsidR="0008159F" w:rsidRPr="0044517B">
              <w:rPr>
                <w:rFonts w:ascii="Calibri" w:eastAsia="Calibri" w:hAnsi="Calibri" w:cs="Calibri"/>
                <w:color w:val="000000" w:themeColor="text1"/>
                <w:sz w:val="24"/>
                <w:szCs w:val="24"/>
                <w:lang w:val="en-US"/>
              </w:rPr>
              <w:t xml:space="preserve"> </w:t>
            </w:r>
            <w:r>
              <w:rPr>
                <w:rFonts w:ascii="Calibri" w:eastAsia="Calibri" w:hAnsi="Calibri" w:cs="Calibri"/>
                <w:color w:val="000000" w:themeColor="text1"/>
                <w:sz w:val="24"/>
                <w:szCs w:val="24"/>
                <w:lang w:val="en-US"/>
              </w:rPr>
              <w:t>Autism Affirming</w:t>
            </w:r>
            <w:r w:rsidRPr="0044517B">
              <w:rPr>
                <w:rFonts w:ascii="Calibri" w:eastAsia="Calibri" w:hAnsi="Calibri" w:cs="Calibri"/>
                <w:color w:val="000000" w:themeColor="text1"/>
                <w:sz w:val="24"/>
                <w:szCs w:val="24"/>
                <w:lang w:val="en-US"/>
              </w:rPr>
              <w:t xml:space="preserve"> Framework. Ensure that the </w:t>
            </w:r>
            <w:r w:rsidR="00E04DB7" w:rsidRPr="00E04DB7">
              <w:rPr>
                <w:rFonts w:ascii="Calibri" w:eastAsia="Calibri" w:hAnsi="Calibri" w:cs="Calibri"/>
                <w:color w:val="000000" w:themeColor="text1"/>
                <w:sz w:val="24"/>
                <w:szCs w:val="24"/>
              </w:rPr>
              <w:t>specialised</w:t>
            </w:r>
            <w:r w:rsidR="00E04DB7">
              <w:rPr>
                <w:rFonts w:ascii="Calibri" w:eastAsia="Calibri" w:hAnsi="Calibri" w:cs="Calibri"/>
                <w:color w:val="000000" w:themeColor="text1"/>
                <w:sz w:val="24"/>
                <w:szCs w:val="24"/>
                <w:lang w:val="en-US"/>
              </w:rPr>
              <w:t xml:space="preserve"> </w:t>
            </w:r>
            <w:r w:rsidRPr="0044517B">
              <w:rPr>
                <w:rFonts w:ascii="Calibri" w:eastAsia="Calibri" w:hAnsi="Calibri" w:cs="Calibri"/>
                <w:color w:val="000000" w:themeColor="text1"/>
                <w:sz w:val="24"/>
                <w:szCs w:val="24"/>
                <w:lang w:val="en-US"/>
              </w:rPr>
              <w:t>needs of</w:t>
            </w:r>
            <w:r w:rsidR="00E04DB7">
              <w:rPr>
                <w:rFonts w:ascii="Calibri" w:eastAsia="Calibri" w:hAnsi="Calibri" w:cs="Calibri"/>
                <w:color w:val="000000" w:themeColor="text1"/>
                <w:sz w:val="24"/>
                <w:szCs w:val="24"/>
                <w:lang w:val="en-US"/>
              </w:rPr>
              <w:t xml:space="preserve"> the </w:t>
            </w:r>
            <w:r w:rsidRPr="0044517B">
              <w:rPr>
                <w:rFonts w:ascii="Calibri" w:eastAsia="Calibri" w:hAnsi="Calibri" w:cs="Calibri"/>
                <w:color w:val="000000" w:themeColor="text1"/>
                <w:sz w:val="24"/>
                <w:szCs w:val="24"/>
                <w:lang w:val="en-US"/>
              </w:rPr>
              <w:t>priority population</w:t>
            </w:r>
            <w:r w:rsidR="00E04DB7">
              <w:rPr>
                <w:rFonts w:ascii="Calibri" w:eastAsia="Calibri" w:hAnsi="Calibri" w:cs="Calibri"/>
                <w:color w:val="000000" w:themeColor="text1"/>
                <w:sz w:val="24"/>
                <w:szCs w:val="24"/>
                <w:lang w:val="en-US"/>
              </w:rPr>
              <w:t>s</w:t>
            </w:r>
            <w:r w:rsidRPr="0044517B">
              <w:rPr>
                <w:rFonts w:ascii="Calibri" w:eastAsia="Calibri" w:hAnsi="Calibri" w:cs="Calibri"/>
                <w:color w:val="000000" w:themeColor="text1"/>
                <w:sz w:val="24"/>
                <w:szCs w:val="24"/>
                <w:lang w:val="en-US"/>
              </w:rPr>
              <w:t xml:space="preserve"> are considered </w:t>
            </w:r>
            <w:r w:rsidR="00E04DB7">
              <w:rPr>
                <w:rFonts w:ascii="Calibri" w:eastAsia="Calibri" w:hAnsi="Calibri" w:cs="Calibri"/>
                <w:color w:val="000000" w:themeColor="text1"/>
                <w:sz w:val="24"/>
                <w:szCs w:val="24"/>
                <w:lang w:val="en-US"/>
              </w:rPr>
              <w:t>in selection of the pilots</w:t>
            </w:r>
            <w:r w:rsidRPr="0044517B">
              <w:rPr>
                <w:rFonts w:ascii="Calibri" w:eastAsia="Calibri" w:hAnsi="Calibri" w:cs="Calibri"/>
                <w:color w:val="000000" w:themeColor="text1"/>
                <w:sz w:val="24"/>
                <w:szCs w:val="24"/>
                <w:lang w:val="en-US"/>
              </w:rPr>
              <w:t>.</w:t>
            </w:r>
          </w:p>
          <w:p w14:paraId="4BD8C5AB" w14:textId="11BD34FC" w:rsidR="00D42FAF" w:rsidRPr="005C0CD1" w:rsidRDefault="00893037" w:rsidP="00E2235F">
            <w:pPr>
              <w:pStyle w:val="ListParagraph"/>
              <w:numPr>
                <w:ilvl w:val="0"/>
                <w:numId w:val="30"/>
              </w:numPr>
              <w:spacing w:before="160" w:after="160" w:line="22" w:lineRule="atLeast"/>
              <w:ind w:left="738" w:hanging="357"/>
              <w:rPr>
                <w:rFonts w:eastAsiaTheme="minorEastAsia"/>
                <w:sz w:val="24"/>
                <w:szCs w:val="24"/>
                <w:lang w:val="en-US"/>
              </w:rPr>
            </w:pPr>
            <w:r>
              <w:rPr>
                <w:rFonts w:ascii="Calibri" w:eastAsia="Calibri" w:hAnsi="Calibri" w:cs="Calibri"/>
                <w:color w:val="000000" w:themeColor="text1"/>
                <w:sz w:val="24"/>
                <w:szCs w:val="24"/>
                <w:lang w:val="en-US"/>
              </w:rPr>
              <w:t>As part of an upcoming review of</w:t>
            </w:r>
            <w:r w:rsidR="00D42FAF" w:rsidRPr="0044517B">
              <w:rPr>
                <w:rFonts w:ascii="Calibri" w:eastAsia="Calibri" w:hAnsi="Calibri" w:cs="Calibri"/>
                <w:color w:val="000000" w:themeColor="text1"/>
                <w:sz w:val="24"/>
                <w:szCs w:val="24"/>
                <w:lang w:val="en-US"/>
              </w:rPr>
              <w:t xml:space="preserve"> the National Safety and Quality Health Services (NSQHS) Standards</w:t>
            </w:r>
            <w:r>
              <w:rPr>
                <w:rFonts w:ascii="Calibri" w:eastAsia="Calibri" w:hAnsi="Calibri" w:cs="Calibri"/>
                <w:color w:val="000000" w:themeColor="text1"/>
                <w:sz w:val="24"/>
                <w:szCs w:val="24"/>
                <w:lang w:val="en-US"/>
              </w:rPr>
              <w:t xml:space="preserve">, consider </w:t>
            </w:r>
            <w:r w:rsidR="00925515">
              <w:rPr>
                <w:rFonts w:ascii="Calibri" w:eastAsia="Calibri" w:hAnsi="Calibri" w:cs="Calibri"/>
                <w:color w:val="000000" w:themeColor="text1"/>
                <w:sz w:val="24"/>
                <w:szCs w:val="24"/>
                <w:lang w:val="en-US"/>
              </w:rPr>
              <w:t>how they may be able</w:t>
            </w:r>
            <w:r w:rsidR="00D42FAF" w:rsidRPr="005426AF">
              <w:rPr>
                <w:rFonts w:ascii="Calibri" w:eastAsia="Calibri" w:hAnsi="Calibri" w:cs="Calibri"/>
                <w:color w:val="000000" w:themeColor="text1"/>
                <w:sz w:val="24"/>
                <w:szCs w:val="24"/>
                <w:lang w:val="en-US"/>
              </w:rPr>
              <w:t xml:space="preserve"> to </w:t>
            </w:r>
            <w:r w:rsidR="00925515">
              <w:rPr>
                <w:rFonts w:ascii="Calibri" w:eastAsia="Calibri" w:hAnsi="Calibri" w:cs="Calibri"/>
                <w:color w:val="000000" w:themeColor="text1"/>
                <w:sz w:val="24"/>
                <w:szCs w:val="24"/>
                <w:lang w:val="en-US"/>
              </w:rPr>
              <w:t>be more</w:t>
            </w:r>
            <w:r w:rsidR="00D42FAF" w:rsidRPr="0044517B">
              <w:rPr>
                <w:rFonts w:ascii="Calibri" w:eastAsia="Calibri" w:hAnsi="Calibri" w:cs="Calibri"/>
                <w:color w:val="000000" w:themeColor="text1"/>
                <w:sz w:val="24"/>
                <w:szCs w:val="24"/>
                <w:lang w:val="en-US"/>
              </w:rPr>
              <w:t xml:space="preserve"> </w:t>
            </w:r>
            <w:r w:rsidR="00B40AAA">
              <w:rPr>
                <w:rFonts w:ascii="Calibri" w:eastAsia="Calibri" w:hAnsi="Calibri" w:cs="Calibri"/>
                <w:color w:val="000000" w:themeColor="text1"/>
                <w:sz w:val="24"/>
                <w:szCs w:val="24"/>
                <w:lang w:val="en-US"/>
              </w:rPr>
              <w:t>applicable</w:t>
            </w:r>
            <w:r w:rsidR="00D42FAF" w:rsidRPr="005426AF">
              <w:rPr>
                <w:rFonts w:ascii="Calibri" w:eastAsia="Calibri" w:hAnsi="Calibri" w:cs="Calibri"/>
                <w:color w:val="000000" w:themeColor="text1"/>
                <w:sz w:val="24"/>
                <w:szCs w:val="24"/>
                <w:lang w:val="en-US"/>
              </w:rPr>
              <w:t xml:space="preserve"> to </w:t>
            </w:r>
            <w:r w:rsidR="00D42FAF">
              <w:rPr>
                <w:rFonts w:ascii="Calibri" w:eastAsia="Calibri" w:hAnsi="Calibri" w:cs="Calibri"/>
                <w:color w:val="000000" w:themeColor="text1"/>
                <w:sz w:val="24"/>
                <w:szCs w:val="24"/>
                <w:lang w:val="en-US"/>
              </w:rPr>
              <w:t>autism</w:t>
            </w:r>
            <w:r w:rsidR="00D13339">
              <w:rPr>
                <w:rFonts w:ascii="Calibri" w:eastAsia="Calibri" w:hAnsi="Calibri" w:cs="Calibri"/>
                <w:color w:val="000000" w:themeColor="text1"/>
                <w:sz w:val="24"/>
                <w:szCs w:val="24"/>
                <w:lang w:val="en-US"/>
              </w:rPr>
              <w:t xml:space="preserve"> and alignment to </w:t>
            </w:r>
            <w:r w:rsidR="00453DD4">
              <w:rPr>
                <w:rFonts w:ascii="Calibri" w:eastAsia="Calibri" w:hAnsi="Calibri" w:cs="Calibri"/>
                <w:color w:val="000000" w:themeColor="text1"/>
                <w:sz w:val="24"/>
                <w:szCs w:val="24"/>
                <w:lang w:val="en-US"/>
              </w:rPr>
              <w:t xml:space="preserve">an </w:t>
            </w:r>
            <w:r w:rsidR="00D13339">
              <w:rPr>
                <w:rFonts w:ascii="Calibri" w:eastAsia="Calibri" w:hAnsi="Calibri" w:cs="Calibri"/>
                <w:color w:val="000000" w:themeColor="text1"/>
                <w:sz w:val="24"/>
                <w:szCs w:val="24"/>
                <w:lang w:val="en-US"/>
              </w:rPr>
              <w:t>Autism Affirming Framework</w:t>
            </w:r>
            <w:r w:rsidR="00D42FAF" w:rsidRPr="005426AF">
              <w:rPr>
                <w:rFonts w:ascii="Calibri" w:eastAsia="Calibri" w:hAnsi="Calibri" w:cs="Calibri"/>
                <w:color w:val="000000" w:themeColor="text1"/>
                <w:sz w:val="24"/>
                <w:szCs w:val="24"/>
                <w:lang w:val="en-US"/>
              </w:rPr>
              <w:t xml:space="preserve">. This </w:t>
            </w:r>
            <w:r w:rsidR="00385D7D">
              <w:rPr>
                <w:rFonts w:ascii="Calibri" w:eastAsia="Calibri" w:hAnsi="Calibri" w:cs="Calibri"/>
                <w:color w:val="000000" w:themeColor="text1"/>
                <w:sz w:val="24"/>
                <w:szCs w:val="24"/>
                <w:lang w:val="en-US"/>
              </w:rPr>
              <w:t>should include</w:t>
            </w:r>
            <w:r w:rsidR="00D42FAF" w:rsidRPr="0044517B">
              <w:rPr>
                <w:rFonts w:ascii="Calibri" w:eastAsia="Calibri" w:hAnsi="Calibri" w:cs="Calibri"/>
                <w:color w:val="000000" w:themeColor="text1"/>
                <w:sz w:val="24"/>
                <w:szCs w:val="24"/>
                <w:lang w:val="en-US"/>
              </w:rPr>
              <w:t xml:space="preserve"> self-harm, suicide risk mitigation, and the </w:t>
            </w:r>
            <w:r w:rsidR="00D42FAF">
              <w:rPr>
                <w:rFonts w:ascii="Calibri" w:eastAsia="Calibri" w:hAnsi="Calibri" w:cs="Calibri"/>
                <w:color w:val="000000" w:themeColor="text1"/>
                <w:sz w:val="24"/>
                <w:szCs w:val="24"/>
                <w:lang w:val="en-US"/>
              </w:rPr>
              <w:t>reduction</w:t>
            </w:r>
            <w:r w:rsidR="00D42FAF" w:rsidRPr="0044517B">
              <w:rPr>
                <w:rFonts w:ascii="Calibri" w:eastAsia="Calibri" w:hAnsi="Calibri" w:cs="Calibri"/>
                <w:color w:val="000000" w:themeColor="text1"/>
                <w:sz w:val="24"/>
                <w:szCs w:val="24"/>
                <w:lang w:val="en-US"/>
              </w:rPr>
              <w:t xml:space="preserve"> </w:t>
            </w:r>
            <w:r w:rsidR="002E4510">
              <w:rPr>
                <w:rFonts w:ascii="Calibri" w:eastAsia="Calibri" w:hAnsi="Calibri" w:cs="Calibri"/>
                <w:color w:val="000000" w:themeColor="text1"/>
                <w:sz w:val="24"/>
                <w:szCs w:val="24"/>
                <w:lang w:val="en-US"/>
              </w:rPr>
              <w:t>of all</w:t>
            </w:r>
            <w:r w:rsidR="00FA0C02">
              <w:rPr>
                <w:rFonts w:ascii="Calibri" w:eastAsia="Calibri" w:hAnsi="Calibri" w:cs="Calibri"/>
                <w:color w:val="000000" w:themeColor="text1"/>
                <w:sz w:val="24"/>
                <w:szCs w:val="24"/>
                <w:lang w:val="en-US"/>
              </w:rPr>
              <w:t xml:space="preserve"> </w:t>
            </w:r>
            <w:r w:rsidR="00D42FAF" w:rsidRPr="0044517B">
              <w:rPr>
                <w:rFonts w:ascii="Calibri" w:eastAsia="Calibri" w:hAnsi="Calibri" w:cs="Calibri"/>
                <w:color w:val="000000" w:themeColor="text1"/>
                <w:sz w:val="24"/>
                <w:szCs w:val="24"/>
                <w:lang w:val="en-US"/>
              </w:rPr>
              <w:t xml:space="preserve">and elimination of </w:t>
            </w:r>
            <w:r w:rsidR="002E4510">
              <w:rPr>
                <w:rFonts w:ascii="Calibri" w:eastAsia="Calibri" w:hAnsi="Calibri" w:cs="Calibri"/>
                <w:color w:val="000000" w:themeColor="text1"/>
                <w:sz w:val="24"/>
                <w:szCs w:val="24"/>
                <w:lang w:val="en-US"/>
              </w:rPr>
              <w:t xml:space="preserve">harmful </w:t>
            </w:r>
            <w:r w:rsidR="00D42FAF" w:rsidRPr="0044517B">
              <w:rPr>
                <w:rFonts w:ascii="Calibri" w:eastAsia="Calibri" w:hAnsi="Calibri" w:cs="Calibri"/>
                <w:color w:val="000000" w:themeColor="text1"/>
                <w:sz w:val="24"/>
                <w:szCs w:val="24"/>
                <w:lang w:val="en-US"/>
              </w:rPr>
              <w:t>restrictive practices</w:t>
            </w:r>
            <w:r w:rsidR="00D42FAF" w:rsidRPr="005426AF">
              <w:rPr>
                <w:rFonts w:ascii="Calibri" w:eastAsia="Calibri" w:hAnsi="Calibri" w:cs="Calibri"/>
                <w:color w:val="000000" w:themeColor="text1"/>
                <w:sz w:val="24"/>
                <w:szCs w:val="24"/>
                <w:lang w:val="en-US"/>
              </w:rPr>
              <w:t>.</w:t>
            </w:r>
          </w:p>
          <w:p w14:paraId="6590D57C" w14:textId="5790AD05" w:rsidR="00F72412" w:rsidRPr="00F72412" w:rsidRDefault="00B40AAA" w:rsidP="00E2235F">
            <w:pPr>
              <w:pStyle w:val="ListParagraph"/>
              <w:numPr>
                <w:ilvl w:val="0"/>
                <w:numId w:val="30"/>
              </w:numPr>
              <w:spacing w:before="160" w:after="160" w:line="22" w:lineRule="atLeast"/>
              <w:ind w:left="738" w:hanging="357"/>
              <w:contextualSpacing w:val="0"/>
              <w:rPr>
                <w:rFonts w:eastAsiaTheme="minorEastAsia"/>
                <w:sz w:val="24"/>
                <w:szCs w:val="24"/>
                <w:lang w:val="en-US"/>
              </w:rPr>
            </w:pPr>
            <w:r>
              <w:rPr>
                <w:rFonts w:eastAsiaTheme="minorEastAsia" w:cstheme="minorBidi"/>
                <w:sz w:val="24"/>
                <w:szCs w:val="24"/>
              </w:rPr>
              <w:t>Co-d</w:t>
            </w:r>
            <w:r w:rsidR="00FD7083">
              <w:rPr>
                <w:rFonts w:eastAsiaTheme="minorEastAsia" w:cstheme="minorBidi"/>
                <w:sz w:val="24"/>
                <w:szCs w:val="24"/>
              </w:rPr>
              <w:t xml:space="preserve">evelop </w:t>
            </w:r>
            <w:r w:rsidR="005C09B0">
              <w:rPr>
                <w:rFonts w:eastAsiaTheme="minorEastAsia" w:cstheme="minorBidi"/>
                <w:sz w:val="24"/>
                <w:szCs w:val="24"/>
              </w:rPr>
              <w:t xml:space="preserve">practice guidance </w:t>
            </w:r>
            <w:r w:rsidR="006E009F">
              <w:rPr>
                <w:rFonts w:eastAsiaTheme="minorEastAsia" w:cstheme="minorBidi"/>
                <w:sz w:val="24"/>
                <w:szCs w:val="24"/>
              </w:rPr>
              <w:t xml:space="preserve">and education material </w:t>
            </w:r>
            <w:r w:rsidR="00D33C3C">
              <w:rPr>
                <w:rFonts w:eastAsiaTheme="minorEastAsia" w:cstheme="minorBidi"/>
                <w:sz w:val="24"/>
                <w:szCs w:val="24"/>
              </w:rPr>
              <w:t xml:space="preserve">on </w:t>
            </w:r>
            <w:r w:rsidR="006E009F">
              <w:rPr>
                <w:rFonts w:eastAsiaTheme="minorEastAsia" w:cstheme="minorBidi"/>
                <w:sz w:val="24"/>
                <w:szCs w:val="24"/>
              </w:rPr>
              <w:t xml:space="preserve">the </w:t>
            </w:r>
            <w:r w:rsidR="00D33C3C">
              <w:rPr>
                <w:rFonts w:eastAsiaTheme="minorEastAsia" w:cstheme="minorBidi"/>
                <w:sz w:val="24"/>
                <w:szCs w:val="24"/>
              </w:rPr>
              <w:t xml:space="preserve">use of </w:t>
            </w:r>
            <w:r w:rsidR="00003B42">
              <w:rPr>
                <w:rFonts w:eastAsiaTheme="minorEastAsia" w:cstheme="minorBidi"/>
                <w:sz w:val="24"/>
                <w:szCs w:val="24"/>
              </w:rPr>
              <w:t xml:space="preserve">psychotropic </w:t>
            </w:r>
            <w:r w:rsidR="00D33C3C">
              <w:rPr>
                <w:rFonts w:eastAsiaTheme="minorEastAsia" w:cstheme="minorBidi"/>
                <w:sz w:val="24"/>
                <w:szCs w:val="24"/>
              </w:rPr>
              <w:t>medicines</w:t>
            </w:r>
            <w:r w:rsidR="00F72412">
              <w:rPr>
                <w:rFonts w:eastAsiaTheme="minorEastAsia" w:cstheme="minorBidi"/>
                <w:sz w:val="24"/>
                <w:szCs w:val="24"/>
              </w:rPr>
              <w:t xml:space="preserve"> for Autistic people</w:t>
            </w:r>
            <w:r w:rsidR="006E009F">
              <w:rPr>
                <w:rFonts w:eastAsiaTheme="minorEastAsia" w:cstheme="minorBidi"/>
                <w:sz w:val="24"/>
                <w:szCs w:val="24"/>
              </w:rPr>
              <w:t xml:space="preserve"> and Autistic experiences of chemical restraint</w:t>
            </w:r>
            <w:r w:rsidR="00FD7083">
              <w:rPr>
                <w:rFonts w:eastAsiaTheme="minorEastAsia" w:cstheme="minorBidi"/>
                <w:sz w:val="24"/>
                <w:szCs w:val="24"/>
              </w:rPr>
              <w:t xml:space="preserve">, </w:t>
            </w:r>
            <w:r w:rsidR="005A6305">
              <w:rPr>
                <w:rFonts w:eastAsiaTheme="minorEastAsia" w:cstheme="minorBidi"/>
                <w:sz w:val="24"/>
                <w:szCs w:val="24"/>
              </w:rPr>
              <w:t>with reference to</w:t>
            </w:r>
            <w:r w:rsidR="00F72412">
              <w:rPr>
                <w:rFonts w:eastAsiaTheme="minorEastAsia" w:cstheme="minorBidi"/>
                <w:sz w:val="24"/>
                <w:szCs w:val="24"/>
              </w:rPr>
              <w:t>:</w:t>
            </w:r>
          </w:p>
          <w:p w14:paraId="6EB61982" w14:textId="7B9DB64F" w:rsidR="00F72412" w:rsidRPr="00F72412" w:rsidRDefault="00076B1D" w:rsidP="00E2235F">
            <w:pPr>
              <w:pStyle w:val="ListParagraph"/>
              <w:numPr>
                <w:ilvl w:val="2"/>
                <w:numId w:val="54"/>
              </w:numPr>
              <w:spacing w:before="160" w:after="160" w:line="22" w:lineRule="atLeast"/>
              <w:rPr>
                <w:rFonts w:eastAsiaTheme="minorEastAsia"/>
                <w:sz w:val="24"/>
                <w:szCs w:val="24"/>
                <w:lang w:val="en-US"/>
              </w:rPr>
            </w:pPr>
            <w:r>
              <w:rPr>
                <w:rFonts w:eastAsiaTheme="minorEastAsia" w:cstheme="minorBidi"/>
                <w:sz w:val="24"/>
                <w:szCs w:val="24"/>
              </w:rPr>
              <w:t>an</w:t>
            </w:r>
            <w:r w:rsidRPr="0044517B">
              <w:rPr>
                <w:rFonts w:eastAsiaTheme="minorEastAsia" w:cstheme="minorBidi"/>
                <w:sz w:val="24"/>
                <w:szCs w:val="24"/>
              </w:rPr>
              <w:t xml:space="preserve"> </w:t>
            </w:r>
            <w:r w:rsidR="00FD7083">
              <w:rPr>
                <w:rFonts w:eastAsiaTheme="minorEastAsia" w:cstheme="minorBidi"/>
                <w:sz w:val="24"/>
                <w:szCs w:val="24"/>
              </w:rPr>
              <w:t>Autism Affirming</w:t>
            </w:r>
            <w:r w:rsidR="00FD7083" w:rsidRPr="0044517B">
              <w:rPr>
                <w:rFonts w:eastAsiaTheme="minorEastAsia" w:cstheme="minorBidi"/>
                <w:sz w:val="24"/>
                <w:szCs w:val="24"/>
              </w:rPr>
              <w:t xml:space="preserve"> Framework</w:t>
            </w:r>
          </w:p>
          <w:p w14:paraId="06DAFBA5" w14:textId="77777777" w:rsidR="005A6305" w:rsidRPr="005A6305" w:rsidRDefault="005A6305" w:rsidP="00E2235F">
            <w:pPr>
              <w:pStyle w:val="ListParagraph"/>
              <w:numPr>
                <w:ilvl w:val="2"/>
                <w:numId w:val="54"/>
              </w:numPr>
              <w:spacing w:before="160" w:after="160" w:line="22" w:lineRule="atLeast"/>
              <w:rPr>
                <w:rFonts w:eastAsiaTheme="minorEastAsia"/>
                <w:sz w:val="24"/>
                <w:szCs w:val="24"/>
                <w:lang w:val="en-US"/>
              </w:rPr>
            </w:pPr>
            <w:r>
              <w:rPr>
                <w:rFonts w:eastAsiaTheme="minorEastAsia" w:cstheme="minorBidi"/>
                <w:sz w:val="24"/>
                <w:szCs w:val="24"/>
              </w:rPr>
              <w:lastRenderedPageBreak/>
              <w:t xml:space="preserve">the </w:t>
            </w:r>
            <w:r w:rsidRPr="005A6305">
              <w:rPr>
                <w:rFonts w:eastAsiaTheme="minorEastAsia" w:cstheme="minorBidi"/>
                <w:sz w:val="24"/>
                <w:szCs w:val="24"/>
              </w:rPr>
              <w:t>Psychotropic Medicines in Cognitive Disability or Impairment Clinical Care Standard</w:t>
            </w:r>
          </w:p>
          <w:p w14:paraId="1392E27F" w14:textId="57C9266B" w:rsidR="00C1259D" w:rsidRPr="00C2151F" w:rsidRDefault="00731CA2" w:rsidP="00E2235F">
            <w:pPr>
              <w:pStyle w:val="ListParagraph"/>
              <w:numPr>
                <w:ilvl w:val="2"/>
                <w:numId w:val="54"/>
              </w:numPr>
              <w:spacing w:before="160" w:after="160" w:line="22" w:lineRule="atLeast"/>
              <w:contextualSpacing w:val="0"/>
              <w:rPr>
                <w:rFonts w:eastAsiaTheme="minorEastAsia"/>
                <w:sz w:val="24"/>
                <w:szCs w:val="24"/>
                <w:lang w:val="en-US"/>
              </w:rPr>
            </w:pPr>
            <w:r>
              <w:rPr>
                <w:rFonts w:ascii="Calibri" w:eastAsia="Calibri" w:hAnsi="Calibri" w:cs="Calibri"/>
                <w:color w:val="000000" w:themeColor="text1"/>
                <w:sz w:val="24"/>
                <w:szCs w:val="24"/>
                <w:lang w:val="en-US"/>
              </w:rPr>
              <w:t>e</w:t>
            </w:r>
            <w:r w:rsidR="0044517B" w:rsidRPr="0044517B">
              <w:rPr>
                <w:rFonts w:ascii="Calibri" w:eastAsia="Calibri" w:hAnsi="Calibri" w:cs="Calibri"/>
                <w:color w:val="000000" w:themeColor="text1"/>
                <w:sz w:val="24"/>
                <w:szCs w:val="24"/>
                <w:lang w:val="en-US"/>
              </w:rPr>
              <w:t xml:space="preserve">xisting evidence </w:t>
            </w:r>
            <w:r w:rsidR="00732E17">
              <w:rPr>
                <w:rFonts w:ascii="Calibri" w:eastAsia="Calibri" w:hAnsi="Calibri" w:cs="Calibri"/>
                <w:color w:val="000000" w:themeColor="text1"/>
                <w:sz w:val="24"/>
                <w:szCs w:val="24"/>
                <w:lang w:val="en-US"/>
              </w:rPr>
              <w:t xml:space="preserve">and practice guidance </w:t>
            </w:r>
            <w:r w:rsidR="0044517B" w:rsidRPr="0044517B">
              <w:rPr>
                <w:rFonts w:ascii="Calibri" w:eastAsia="Calibri" w:hAnsi="Calibri" w:cs="Calibri"/>
                <w:color w:val="000000" w:themeColor="text1"/>
                <w:sz w:val="24"/>
                <w:szCs w:val="24"/>
                <w:lang w:val="en-US"/>
              </w:rPr>
              <w:t xml:space="preserve">on the use of medicines to address </w:t>
            </w:r>
            <w:r w:rsidR="0044517B" w:rsidRPr="008979F2">
              <w:rPr>
                <w:rFonts w:ascii="Calibri" w:eastAsia="Calibri" w:hAnsi="Calibri" w:cs="Calibri"/>
                <w:color w:val="000000" w:themeColor="text1"/>
                <w:sz w:val="24"/>
                <w:szCs w:val="24"/>
              </w:rPr>
              <w:t>behaviours</w:t>
            </w:r>
            <w:r w:rsidR="0044517B" w:rsidRPr="0044517B">
              <w:rPr>
                <w:rFonts w:ascii="Calibri" w:eastAsia="Calibri" w:hAnsi="Calibri" w:cs="Calibri"/>
                <w:color w:val="000000" w:themeColor="text1"/>
                <w:sz w:val="24"/>
                <w:szCs w:val="24"/>
                <w:lang w:val="en-US"/>
              </w:rPr>
              <w:t xml:space="preserve"> with Autistic people</w:t>
            </w:r>
            <w:r w:rsidR="0044517B" w:rsidRPr="00E00B14">
              <w:rPr>
                <w:rFonts w:ascii="Calibri" w:eastAsia="Calibri" w:hAnsi="Calibri" w:cs="Calibri"/>
                <w:color w:val="000000" w:themeColor="text1"/>
                <w:sz w:val="24"/>
                <w:szCs w:val="24"/>
                <w:lang w:val="en-US"/>
              </w:rPr>
              <w:t>s</w:t>
            </w:r>
            <w:r w:rsidR="00732E17">
              <w:rPr>
                <w:rFonts w:ascii="Calibri" w:eastAsia="Calibri" w:hAnsi="Calibri" w:cs="Calibri"/>
                <w:color w:val="000000" w:themeColor="text1"/>
                <w:sz w:val="24"/>
                <w:szCs w:val="24"/>
                <w:lang w:val="en-US"/>
              </w:rPr>
              <w:t>,</w:t>
            </w:r>
            <w:r w:rsidR="0044517B" w:rsidRPr="0044517B">
              <w:rPr>
                <w:rFonts w:ascii="Calibri" w:eastAsia="Calibri" w:hAnsi="Calibri" w:cs="Calibri"/>
                <w:color w:val="000000" w:themeColor="text1"/>
                <w:sz w:val="24"/>
                <w:szCs w:val="24"/>
                <w:lang w:val="en-US"/>
              </w:rPr>
              <w:t xml:space="preserve"> </w:t>
            </w:r>
            <w:r w:rsidR="00732E17">
              <w:rPr>
                <w:rFonts w:ascii="Calibri" w:eastAsia="Calibri" w:hAnsi="Calibri" w:cs="Calibri"/>
                <w:color w:val="000000" w:themeColor="text1"/>
                <w:sz w:val="24"/>
                <w:szCs w:val="24"/>
                <w:lang w:val="en-US"/>
              </w:rPr>
              <w:t>including</w:t>
            </w:r>
            <w:r w:rsidR="0044517B" w:rsidRPr="0044517B">
              <w:rPr>
                <w:rFonts w:ascii="Calibri" w:eastAsia="Calibri" w:hAnsi="Calibri" w:cs="Calibri"/>
                <w:color w:val="000000" w:themeColor="text1"/>
                <w:sz w:val="24"/>
                <w:szCs w:val="24"/>
                <w:lang w:val="en-US"/>
              </w:rPr>
              <w:t xml:space="preserve"> </w:t>
            </w:r>
            <w:r w:rsidR="002D2534">
              <w:rPr>
                <w:rFonts w:ascii="Calibri" w:eastAsia="Calibri" w:hAnsi="Calibri" w:cs="Calibri"/>
                <w:color w:val="000000" w:themeColor="text1"/>
                <w:sz w:val="24"/>
                <w:szCs w:val="24"/>
                <w:lang w:val="en-US"/>
              </w:rPr>
              <w:t xml:space="preserve">systematic </w:t>
            </w:r>
            <w:r w:rsidR="007F1A5B">
              <w:rPr>
                <w:rFonts w:ascii="Calibri" w:eastAsia="Calibri" w:hAnsi="Calibri" w:cs="Calibri"/>
                <w:color w:val="000000" w:themeColor="text1"/>
                <w:sz w:val="24"/>
                <w:szCs w:val="24"/>
                <w:lang w:val="en-US"/>
              </w:rPr>
              <w:t>review</w:t>
            </w:r>
            <w:r w:rsidR="00071B56">
              <w:rPr>
                <w:rFonts w:ascii="Calibri" w:eastAsia="Calibri" w:hAnsi="Calibri" w:cs="Calibri"/>
                <w:color w:val="000000" w:themeColor="text1"/>
                <w:sz w:val="24"/>
                <w:szCs w:val="24"/>
                <w:lang w:val="en-US"/>
              </w:rPr>
              <w:t>s of pharmacological interventions</w:t>
            </w:r>
            <w:r w:rsidR="00DE1C8C">
              <w:rPr>
                <w:rFonts w:ascii="Calibri" w:eastAsia="Calibri" w:hAnsi="Calibri" w:cs="Calibri"/>
                <w:color w:val="000000" w:themeColor="text1"/>
                <w:sz w:val="24"/>
                <w:szCs w:val="24"/>
                <w:lang w:val="en-US"/>
              </w:rPr>
              <w:t>,</w:t>
            </w:r>
            <w:r w:rsidR="007F1A5B">
              <w:rPr>
                <w:rFonts w:ascii="Calibri" w:eastAsia="Calibri" w:hAnsi="Calibri" w:cs="Calibri"/>
                <w:color w:val="000000" w:themeColor="text1"/>
                <w:sz w:val="24"/>
                <w:szCs w:val="24"/>
                <w:lang w:val="en-US"/>
              </w:rPr>
              <w:t xml:space="preserve"> </w:t>
            </w:r>
            <w:r w:rsidR="0044517B" w:rsidRPr="0044517B">
              <w:rPr>
                <w:rFonts w:ascii="Calibri" w:eastAsia="Calibri" w:hAnsi="Calibri" w:cs="Calibri"/>
                <w:color w:val="000000" w:themeColor="text1"/>
                <w:sz w:val="24"/>
                <w:szCs w:val="24"/>
                <w:lang w:val="en-US"/>
              </w:rPr>
              <w:t>alternatives to prescribing medicines</w:t>
            </w:r>
            <w:r w:rsidR="00BC71AC">
              <w:rPr>
                <w:rFonts w:ascii="Calibri" w:eastAsia="Calibri" w:hAnsi="Calibri" w:cs="Calibri"/>
                <w:color w:val="000000" w:themeColor="text1"/>
                <w:sz w:val="24"/>
                <w:szCs w:val="24"/>
                <w:lang w:val="en-US"/>
              </w:rPr>
              <w:t xml:space="preserve">, </w:t>
            </w:r>
            <w:r w:rsidR="0044517B" w:rsidRPr="0044517B">
              <w:rPr>
                <w:rFonts w:ascii="Calibri" w:eastAsia="Calibri" w:hAnsi="Calibri" w:cs="Calibri"/>
                <w:color w:val="000000" w:themeColor="text1"/>
                <w:sz w:val="24"/>
                <w:szCs w:val="24"/>
                <w:lang w:val="en-US"/>
              </w:rPr>
              <w:t>and deprescribing</w:t>
            </w:r>
            <w:r w:rsidR="00DE1C8C">
              <w:rPr>
                <w:rFonts w:ascii="Calibri" w:eastAsia="Calibri" w:hAnsi="Calibri" w:cs="Calibri"/>
                <w:color w:val="000000" w:themeColor="text1"/>
                <w:sz w:val="24"/>
                <w:szCs w:val="24"/>
                <w:lang w:val="en-US"/>
              </w:rPr>
              <w:t xml:space="preserve"> practices</w:t>
            </w:r>
            <w:r w:rsidR="0044517B" w:rsidRPr="0044517B">
              <w:rPr>
                <w:rFonts w:eastAsiaTheme="minorEastAsia" w:cstheme="minorBidi"/>
                <w:sz w:val="24"/>
                <w:szCs w:val="24"/>
                <w:lang w:val="en-US"/>
              </w:rPr>
              <w:t xml:space="preserve">. </w:t>
            </w:r>
          </w:p>
          <w:p w14:paraId="57831884" w14:textId="0AB19035" w:rsidR="00C2151F" w:rsidRPr="004377F4" w:rsidRDefault="00796AB2" w:rsidP="00E2235F">
            <w:pPr>
              <w:pStyle w:val="ListParagraph"/>
              <w:numPr>
                <w:ilvl w:val="0"/>
                <w:numId w:val="30"/>
              </w:numPr>
              <w:spacing w:before="160" w:after="160" w:line="22" w:lineRule="atLeast"/>
              <w:ind w:left="737" w:hanging="357"/>
              <w:contextualSpacing w:val="0"/>
              <w:rPr>
                <w:rFonts w:eastAsiaTheme="minorEastAsia"/>
                <w:sz w:val="24"/>
                <w:szCs w:val="24"/>
                <w:lang w:val="en-US"/>
              </w:rPr>
            </w:pPr>
            <w:r>
              <w:rPr>
                <w:rFonts w:eastAsiaTheme="minorEastAsia"/>
                <w:sz w:val="24"/>
                <w:szCs w:val="24"/>
                <w:lang w:val="en-US"/>
              </w:rPr>
              <w:t>Promote pathways for Aut</w:t>
            </w:r>
            <w:r w:rsidR="00002F99">
              <w:rPr>
                <w:rFonts w:eastAsiaTheme="minorEastAsia"/>
                <w:sz w:val="24"/>
                <w:szCs w:val="24"/>
                <w:lang w:val="en-US"/>
              </w:rPr>
              <w:t xml:space="preserve">istic people, their </w:t>
            </w:r>
            <w:proofErr w:type="gramStart"/>
            <w:r w:rsidR="00002F99">
              <w:rPr>
                <w:rFonts w:eastAsiaTheme="minorEastAsia"/>
                <w:sz w:val="24"/>
                <w:szCs w:val="24"/>
                <w:lang w:val="en-US"/>
              </w:rPr>
              <w:t>families</w:t>
            </w:r>
            <w:proofErr w:type="gramEnd"/>
            <w:r w:rsidR="00002F99">
              <w:rPr>
                <w:rFonts w:eastAsiaTheme="minorEastAsia"/>
                <w:sz w:val="24"/>
                <w:szCs w:val="24"/>
                <w:lang w:val="en-US"/>
              </w:rPr>
              <w:t xml:space="preserve"> and carers</w:t>
            </w:r>
            <w:r w:rsidR="000F4CD6">
              <w:rPr>
                <w:rFonts w:eastAsiaTheme="minorEastAsia"/>
                <w:sz w:val="24"/>
                <w:szCs w:val="24"/>
                <w:lang w:val="en-US"/>
              </w:rPr>
              <w:t xml:space="preserve"> to raise complaints with health services and practitioners</w:t>
            </w:r>
            <w:r w:rsidR="00454394">
              <w:rPr>
                <w:rFonts w:eastAsiaTheme="minorEastAsia"/>
                <w:sz w:val="24"/>
                <w:szCs w:val="24"/>
                <w:lang w:val="en-US"/>
              </w:rPr>
              <w:t xml:space="preserve">, </w:t>
            </w:r>
            <w:r w:rsidR="002E019B">
              <w:rPr>
                <w:rFonts w:eastAsiaTheme="minorEastAsia"/>
                <w:sz w:val="24"/>
                <w:szCs w:val="24"/>
                <w:lang w:val="en-US"/>
              </w:rPr>
              <w:t>and to escalate complaints where required.</w:t>
            </w:r>
          </w:p>
          <w:p w14:paraId="3B877C7C" w14:textId="77777777" w:rsidR="009939BC" w:rsidRDefault="02B82F2A" w:rsidP="00E2235F">
            <w:pPr>
              <w:pStyle w:val="ListParagraph"/>
              <w:numPr>
                <w:ilvl w:val="0"/>
                <w:numId w:val="47"/>
              </w:numPr>
              <w:spacing w:before="160" w:after="160" w:line="22" w:lineRule="atLeast"/>
              <w:ind w:left="738" w:hanging="357"/>
              <w:contextualSpacing w:val="0"/>
              <w:rPr>
                <w:rFonts w:eastAsiaTheme="minorEastAsia" w:cstheme="minorBidi"/>
                <w:sz w:val="24"/>
                <w:szCs w:val="24"/>
                <w:lang w:val="en-US"/>
              </w:rPr>
            </w:pPr>
            <w:r w:rsidRPr="005500FE">
              <w:rPr>
                <w:rFonts w:eastAsiaTheme="minorEastAsia" w:cstheme="minorBidi"/>
                <w:sz w:val="24"/>
                <w:szCs w:val="24"/>
                <w:lang w:val="en-US"/>
              </w:rPr>
              <w:t xml:space="preserve">Consider evidence from </w:t>
            </w:r>
            <w:r w:rsidR="00ED5E13" w:rsidRPr="005500FE">
              <w:rPr>
                <w:rFonts w:eastAsiaTheme="minorEastAsia" w:cstheme="minorBidi"/>
                <w:sz w:val="24"/>
                <w:szCs w:val="24"/>
                <w:lang w:val="en-US"/>
              </w:rPr>
              <w:t>the</w:t>
            </w:r>
            <w:r w:rsidRPr="005500FE">
              <w:rPr>
                <w:rFonts w:eastAsiaTheme="minorEastAsia" w:cstheme="minorBidi"/>
                <w:sz w:val="24"/>
                <w:szCs w:val="24"/>
                <w:lang w:val="en-US"/>
              </w:rPr>
              <w:t xml:space="preserve"> Autism Affirming Framework as part of the upcoming review of the National Safety and Quality Health Services (NSQHS) Standards.</w:t>
            </w:r>
          </w:p>
          <w:p w14:paraId="19F796B5" w14:textId="1CC72882" w:rsidR="00D447F0" w:rsidRPr="00580636" w:rsidRDefault="02B82F2A" w:rsidP="00E2235F">
            <w:pPr>
              <w:pStyle w:val="ListParagraph"/>
              <w:numPr>
                <w:ilvl w:val="0"/>
                <w:numId w:val="47"/>
              </w:numPr>
              <w:spacing w:line="22" w:lineRule="atLeast"/>
              <w:rPr>
                <w:rFonts w:eastAsiaTheme="minorEastAsia" w:cstheme="minorHAnsi"/>
                <w:sz w:val="24"/>
                <w:szCs w:val="24"/>
                <w:lang w:val="en-US"/>
              </w:rPr>
            </w:pPr>
            <w:r w:rsidRPr="00580636">
              <w:rPr>
                <w:rFonts w:eastAsiaTheme="minorEastAsia" w:cstheme="minorHAnsi"/>
                <w:sz w:val="24"/>
                <w:szCs w:val="24"/>
                <w:lang w:val="en-US"/>
              </w:rPr>
              <w:t>Review the</w:t>
            </w:r>
            <w:r w:rsidR="00ED5E13" w:rsidRPr="00580636">
              <w:rPr>
                <w:rFonts w:eastAsiaTheme="minorEastAsia" w:cstheme="minorHAnsi"/>
                <w:sz w:val="24"/>
                <w:szCs w:val="24"/>
                <w:lang w:val="en-US"/>
              </w:rPr>
              <w:t xml:space="preserve"> </w:t>
            </w:r>
            <w:r w:rsidRPr="00580636">
              <w:rPr>
                <w:rFonts w:eastAsiaTheme="minorEastAsia" w:cstheme="minorHAnsi"/>
                <w:sz w:val="24"/>
                <w:szCs w:val="24"/>
                <w:lang w:val="en-US"/>
              </w:rPr>
              <w:t xml:space="preserve">safety and quality aspects of </w:t>
            </w:r>
            <w:r w:rsidR="00095274" w:rsidRPr="00580636">
              <w:rPr>
                <w:rFonts w:eastAsiaTheme="minorEastAsia" w:cstheme="minorHAnsi"/>
                <w:sz w:val="24"/>
                <w:szCs w:val="24"/>
                <w:lang w:val="en-US"/>
              </w:rPr>
              <w:t>health service</w:t>
            </w:r>
            <w:r w:rsidRPr="00580636">
              <w:rPr>
                <w:rFonts w:eastAsiaTheme="minorEastAsia" w:cstheme="minorHAnsi"/>
                <w:sz w:val="24"/>
                <w:szCs w:val="24"/>
                <w:lang w:val="en-US"/>
              </w:rPr>
              <w:t xml:space="preserve"> practice guidance and education material on the use of psychotropic medicines</w:t>
            </w:r>
            <w:r w:rsidR="00ED5E13" w:rsidRPr="00580636">
              <w:rPr>
                <w:rFonts w:eastAsiaTheme="minorEastAsia" w:cstheme="minorHAnsi"/>
                <w:sz w:val="24"/>
                <w:szCs w:val="24"/>
                <w:lang w:val="en-US"/>
              </w:rPr>
              <w:t xml:space="preserve"> to consider the needs </w:t>
            </w:r>
            <w:r w:rsidR="008D4EC8" w:rsidRPr="00580636">
              <w:rPr>
                <w:rFonts w:eastAsiaTheme="minorEastAsia" w:cstheme="minorHAnsi"/>
                <w:sz w:val="24"/>
                <w:szCs w:val="24"/>
                <w:lang w:val="en-US"/>
              </w:rPr>
              <w:t>and experiences</w:t>
            </w:r>
            <w:r w:rsidR="00ED5E13" w:rsidRPr="00580636">
              <w:rPr>
                <w:rFonts w:eastAsiaTheme="minorEastAsia" w:cstheme="minorHAnsi"/>
                <w:sz w:val="24"/>
                <w:szCs w:val="24"/>
                <w:lang w:val="en-US"/>
              </w:rPr>
              <w:t xml:space="preserve"> of</w:t>
            </w:r>
            <w:r w:rsidRPr="00580636">
              <w:rPr>
                <w:rFonts w:eastAsiaTheme="minorEastAsia" w:cstheme="minorHAnsi"/>
                <w:sz w:val="24"/>
                <w:szCs w:val="24"/>
                <w:lang w:val="en-US"/>
              </w:rPr>
              <w:t xml:space="preserve"> Autistic people.</w:t>
            </w:r>
          </w:p>
        </w:tc>
      </w:tr>
    </w:tbl>
    <w:p w14:paraId="34BD2438" w14:textId="1D9AEB9B" w:rsidR="004D01B0" w:rsidRDefault="004D01B0">
      <w:pPr>
        <w:spacing w:before="0"/>
        <w:rPr>
          <w:rFonts w:ascii="Arial" w:eastAsiaTheme="majorEastAsia" w:hAnsi="Arial" w:cs="Arial"/>
          <w:b/>
          <w:bCs/>
          <w:color w:val="003D69"/>
          <w:kern w:val="28"/>
          <w:sz w:val="36"/>
          <w:szCs w:val="36"/>
          <w:lang w:val="en-US"/>
        </w:rPr>
      </w:pPr>
      <w:bookmarkStart w:id="156" w:name="_Toc167729247"/>
      <w:bookmarkStart w:id="157" w:name="_Toc167730950"/>
      <w:bookmarkStart w:id="158" w:name="_Toc167731074"/>
    </w:p>
    <w:p w14:paraId="3EFFBAD2" w14:textId="77777777" w:rsidR="0033646E" w:rsidRDefault="0033646E">
      <w:pPr>
        <w:spacing w:before="0"/>
        <w:rPr>
          <w:rFonts w:ascii="Arial" w:eastAsiaTheme="majorEastAsia" w:hAnsi="Arial" w:cs="Arial"/>
          <w:b/>
          <w:bCs/>
          <w:color w:val="003D69"/>
          <w:kern w:val="28"/>
          <w:sz w:val="36"/>
          <w:szCs w:val="36"/>
          <w:lang w:val="en-US"/>
        </w:rPr>
      </w:pPr>
    </w:p>
    <w:p w14:paraId="0BA889E4" w14:textId="77777777" w:rsidR="0000351F" w:rsidRDefault="0000351F">
      <w:pPr>
        <w:spacing w:before="0"/>
        <w:rPr>
          <w:rFonts w:ascii="Arial" w:eastAsiaTheme="majorEastAsia" w:hAnsi="Arial" w:cs="Arial"/>
          <w:b/>
          <w:bCs/>
          <w:color w:val="003D69"/>
          <w:kern w:val="28"/>
          <w:sz w:val="36"/>
          <w:szCs w:val="36"/>
          <w:lang w:val="en-US"/>
        </w:rPr>
      </w:pPr>
      <w:bookmarkStart w:id="159" w:name="_Toc170738001"/>
      <w:r>
        <w:rPr>
          <w:rFonts w:eastAsiaTheme="majorEastAsia"/>
          <w:lang w:val="en-US"/>
        </w:rPr>
        <w:br w:type="page"/>
      </w:r>
    </w:p>
    <w:p w14:paraId="394EA343" w14:textId="140591F5" w:rsidR="00A17912" w:rsidRDefault="00A17912" w:rsidP="00A17912">
      <w:pPr>
        <w:pStyle w:val="Heading1"/>
        <w:rPr>
          <w:rFonts w:eastAsiaTheme="majorEastAsia"/>
          <w:lang w:val="en-US"/>
        </w:rPr>
      </w:pPr>
      <w:r>
        <w:rPr>
          <w:rFonts w:eastAsiaTheme="majorEastAsia"/>
          <w:lang w:val="en-US"/>
        </w:rPr>
        <w:lastRenderedPageBreak/>
        <w:t>Focus Area C</w:t>
      </w:r>
      <w:bookmarkStart w:id="160" w:name="_Toc165976407"/>
      <w:bookmarkEnd w:id="156"/>
      <w:bookmarkEnd w:id="157"/>
      <w:bookmarkEnd w:id="158"/>
      <w:bookmarkEnd w:id="159"/>
    </w:p>
    <w:p w14:paraId="16CDAB87" w14:textId="2CAC147F" w:rsidR="009D0CD2" w:rsidRDefault="24D83B9B" w:rsidP="02AC386E">
      <w:pPr>
        <w:pStyle w:val="Heading1"/>
        <w:rPr>
          <w:rFonts w:eastAsiaTheme="majorEastAsia"/>
        </w:rPr>
      </w:pPr>
      <w:bookmarkStart w:id="161" w:name="_Toc167730951"/>
      <w:bookmarkStart w:id="162" w:name="_Toc170738002"/>
      <w:r w:rsidRPr="02AC386E">
        <w:rPr>
          <w:rFonts w:eastAsiaTheme="majorEastAsia"/>
        </w:rPr>
        <w:t xml:space="preserve">Building better connections between health, mental </w:t>
      </w:r>
      <w:r w:rsidR="00D46357" w:rsidRPr="02AC386E">
        <w:rPr>
          <w:rFonts w:eastAsiaTheme="majorEastAsia"/>
        </w:rPr>
        <w:t>health,</w:t>
      </w:r>
      <w:r w:rsidRPr="02AC386E">
        <w:rPr>
          <w:rFonts w:eastAsiaTheme="majorEastAsia"/>
        </w:rPr>
        <w:t xml:space="preserve"> and other service sectors, including the NDIS</w:t>
      </w:r>
      <w:bookmarkEnd w:id="160"/>
      <w:bookmarkEnd w:id="161"/>
      <w:bookmarkEnd w:id="162"/>
    </w:p>
    <w:p w14:paraId="5DA9604C" w14:textId="200F75A9" w:rsidR="00E3743A" w:rsidRDefault="00E3743A" w:rsidP="00E81E8E">
      <w:pPr>
        <w:pStyle w:val="Heading2"/>
      </w:pPr>
      <w:bookmarkStart w:id="163" w:name="_Toc165976408"/>
      <w:bookmarkStart w:id="164" w:name="_Toc167729249"/>
      <w:bookmarkStart w:id="165" w:name="_Toc167730952"/>
      <w:bookmarkStart w:id="166" w:name="_Toc167731076"/>
      <w:bookmarkStart w:id="167" w:name="_Toc170738003"/>
      <w:r>
        <w:t xml:space="preserve">Why this is </w:t>
      </w:r>
      <w:proofErr w:type="gramStart"/>
      <w:r>
        <w:t>important</w:t>
      </w:r>
      <w:bookmarkEnd w:id="163"/>
      <w:bookmarkEnd w:id="164"/>
      <w:bookmarkEnd w:id="165"/>
      <w:bookmarkEnd w:id="166"/>
      <w:bookmarkEnd w:id="167"/>
      <w:proofErr w:type="gramEnd"/>
    </w:p>
    <w:p w14:paraId="1D0EC885" w14:textId="5A4C47B2" w:rsidR="008A7A2F" w:rsidRDefault="43564AE5" w:rsidP="005C0E4A">
      <w:pPr>
        <w:ind w:left="-23" w:right="-23"/>
        <w:rPr>
          <w:rFonts w:cstheme="minorHAnsi"/>
        </w:rPr>
      </w:pPr>
      <w:r w:rsidRPr="00576471">
        <w:t xml:space="preserve">The Australian </w:t>
      </w:r>
      <w:r w:rsidR="00475263">
        <w:t>health care</w:t>
      </w:r>
      <w:r w:rsidRPr="00576471">
        <w:t xml:space="preserve"> system can be complex and fragmented</w:t>
      </w:r>
      <w:r>
        <w:t>,</w:t>
      </w:r>
      <w:r w:rsidRPr="00576471">
        <w:t xml:space="preserve"> making it difficult to navigate for </w:t>
      </w:r>
      <w:r w:rsidR="28B6C309">
        <w:t>Autistic</w:t>
      </w:r>
      <w:r w:rsidRPr="00576471">
        <w:t xml:space="preserve"> people</w:t>
      </w:r>
      <w:r w:rsidR="007847D4">
        <w:t xml:space="preserve">, </w:t>
      </w:r>
      <w:r w:rsidRPr="00576471">
        <w:t xml:space="preserve">their </w:t>
      </w:r>
      <w:proofErr w:type="gramStart"/>
      <w:r w:rsidRPr="00576471">
        <w:t>famil</w:t>
      </w:r>
      <w:r w:rsidR="00A84378">
        <w:t>ies</w:t>
      </w:r>
      <w:proofErr w:type="gramEnd"/>
      <w:r w:rsidRPr="00576471">
        <w:t xml:space="preserve"> and carers.</w:t>
      </w:r>
      <w:r w:rsidR="135FCF2B" w:rsidRPr="00576471">
        <w:t xml:space="preserve"> </w:t>
      </w:r>
      <w:r w:rsidR="008A7A2F" w:rsidRPr="002B52B9">
        <w:rPr>
          <w:rFonts w:cstheme="minorHAnsi"/>
        </w:rPr>
        <w:t>A cohesive national approach, including integration of services and supports within</w:t>
      </w:r>
      <w:r w:rsidR="135FCF2B" w:rsidRPr="002B52B9">
        <w:rPr>
          <w:rFonts w:cstheme="minorHAnsi"/>
        </w:rPr>
        <w:t xml:space="preserve"> the </w:t>
      </w:r>
      <w:r w:rsidR="008A7A2F" w:rsidRPr="002B52B9">
        <w:rPr>
          <w:rFonts w:cstheme="minorHAnsi"/>
        </w:rPr>
        <w:t xml:space="preserve">health system and supporting sectors, is vital. This approach will allow funding and access for appropriate and inclusive health services and activities that facilitate effective treatment, </w:t>
      </w:r>
      <w:proofErr w:type="gramStart"/>
      <w:r w:rsidR="008A7A2F" w:rsidRPr="002B52B9">
        <w:rPr>
          <w:rFonts w:cstheme="minorHAnsi"/>
        </w:rPr>
        <w:t>recovery</w:t>
      </w:r>
      <w:proofErr w:type="gramEnd"/>
      <w:r w:rsidR="008A7A2F" w:rsidRPr="002B52B9">
        <w:rPr>
          <w:rFonts w:cstheme="minorHAnsi"/>
        </w:rPr>
        <w:t xml:space="preserve"> and support. </w:t>
      </w:r>
    </w:p>
    <w:p w14:paraId="56387762" w14:textId="2A821B3E" w:rsidR="00FC5511" w:rsidRDefault="008A7A2F" w:rsidP="005C0E4A">
      <w:pPr>
        <w:ind w:left="-20" w:right="-20"/>
        <w:rPr>
          <w:rFonts w:ascii="Calibri" w:eastAsia="Calibri" w:hAnsi="Calibri" w:cs="Calibri"/>
        </w:rPr>
      </w:pPr>
      <w:r>
        <w:rPr>
          <w:rFonts w:ascii="Calibri" w:eastAsia="Calibri" w:hAnsi="Calibri" w:cs="Calibri"/>
        </w:rPr>
        <w:t>Improved</w:t>
      </w:r>
      <w:r w:rsidR="135FCF2B" w:rsidRPr="3B52D9C6">
        <w:rPr>
          <w:rFonts w:ascii="Calibri" w:eastAsia="Calibri" w:hAnsi="Calibri" w:cs="Calibri"/>
        </w:rPr>
        <w:t xml:space="preserve"> connecti</w:t>
      </w:r>
      <w:r>
        <w:rPr>
          <w:rFonts w:ascii="Calibri" w:eastAsia="Calibri" w:hAnsi="Calibri" w:cs="Calibri"/>
        </w:rPr>
        <w:t xml:space="preserve">vity </w:t>
      </w:r>
      <w:r w:rsidR="003D77D6">
        <w:rPr>
          <w:rFonts w:ascii="Calibri" w:eastAsia="Calibri" w:hAnsi="Calibri" w:cs="Calibri"/>
        </w:rPr>
        <w:t xml:space="preserve">is required </w:t>
      </w:r>
      <w:r w:rsidR="135FCF2B" w:rsidRPr="3B52D9C6">
        <w:rPr>
          <w:rFonts w:ascii="Calibri" w:eastAsia="Calibri" w:hAnsi="Calibri" w:cs="Calibri"/>
        </w:rPr>
        <w:t xml:space="preserve">between health, mental health and other service sectors including the NDIS. </w:t>
      </w:r>
      <w:r w:rsidR="003D77D6">
        <w:rPr>
          <w:rFonts w:ascii="Calibri" w:eastAsia="Calibri" w:hAnsi="Calibri" w:cs="Calibri"/>
        </w:rPr>
        <w:t>Improving</w:t>
      </w:r>
      <w:r w:rsidR="135FCF2B" w:rsidRPr="3B52D9C6">
        <w:rPr>
          <w:rFonts w:ascii="Calibri" w:eastAsia="Calibri" w:hAnsi="Calibri" w:cs="Calibri"/>
        </w:rPr>
        <w:t xml:space="preserve"> connections between these sectors </w:t>
      </w:r>
      <w:r w:rsidR="00FC5511">
        <w:rPr>
          <w:rFonts w:ascii="Calibri" w:eastAsia="Calibri" w:hAnsi="Calibri" w:cs="Calibri"/>
        </w:rPr>
        <w:t>could include:</w:t>
      </w:r>
    </w:p>
    <w:p w14:paraId="30FC8929" w14:textId="4E50DC24" w:rsidR="00FC5511" w:rsidRDefault="00580636" w:rsidP="00E2235F">
      <w:pPr>
        <w:pStyle w:val="ListParagraph"/>
        <w:numPr>
          <w:ilvl w:val="0"/>
          <w:numId w:val="29"/>
        </w:numPr>
        <w:spacing w:before="160" w:after="160" w:line="259" w:lineRule="auto"/>
        <w:ind w:right="-20"/>
        <w:rPr>
          <w:rFonts w:ascii="Calibri" w:eastAsia="Calibri" w:hAnsi="Calibri" w:cs="Calibri"/>
        </w:rPr>
      </w:pPr>
      <w:r>
        <w:rPr>
          <w:rFonts w:ascii="Calibri" w:eastAsia="Calibri" w:hAnsi="Calibri" w:cs="Calibri"/>
        </w:rPr>
        <w:t>b</w:t>
      </w:r>
      <w:r w:rsidR="009963A8">
        <w:rPr>
          <w:rFonts w:ascii="Calibri" w:eastAsia="Calibri" w:hAnsi="Calibri" w:cs="Calibri"/>
        </w:rPr>
        <w:t>etter coordination of service delivery for wrap around care</w:t>
      </w:r>
    </w:p>
    <w:p w14:paraId="24E01FBF" w14:textId="726F1DD8" w:rsidR="009963A8" w:rsidRDefault="00580636" w:rsidP="00E2235F">
      <w:pPr>
        <w:pStyle w:val="ListParagraph"/>
        <w:numPr>
          <w:ilvl w:val="0"/>
          <w:numId w:val="29"/>
        </w:numPr>
        <w:spacing w:before="160" w:after="160" w:line="259" w:lineRule="auto"/>
        <w:ind w:right="-20"/>
        <w:rPr>
          <w:rFonts w:ascii="Calibri" w:eastAsia="Calibri" w:hAnsi="Calibri" w:cs="Calibri"/>
        </w:rPr>
      </w:pPr>
      <w:r>
        <w:rPr>
          <w:rFonts w:ascii="Calibri" w:eastAsia="Calibri" w:hAnsi="Calibri" w:cs="Calibri"/>
        </w:rPr>
        <w:t>p</w:t>
      </w:r>
      <w:r w:rsidR="009963A8">
        <w:rPr>
          <w:rFonts w:ascii="Calibri" w:eastAsia="Calibri" w:hAnsi="Calibri" w:cs="Calibri"/>
        </w:rPr>
        <w:t>olicy and program development linkages</w:t>
      </w:r>
    </w:p>
    <w:p w14:paraId="6B6C274D" w14:textId="7E0308FA" w:rsidR="009963A8" w:rsidRDefault="00580636" w:rsidP="00E2235F">
      <w:pPr>
        <w:pStyle w:val="ListParagraph"/>
        <w:numPr>
          <w:ilvl w:val="0"/>
          <w:numId w:val="29"/>
        </w:numPr>
        <w:spacing w:before="160" w:after="160" w:line="259" w:lineRule="auto"/>
        <w:ind w:right="-20"/>
        <w:rPr>
          <w:rFonts w:ascii="Calibri" w:eastAsia="Calibri" w:hAnsi="Calibri" w:cs="Calibri"/>
        </w:rPr>
      </w:pPr>
      <w:r>
        <w:rPr>
          <w:rFonts w:ascii="Calibri" w:eastAsia="Calibri" w:hAnsi="Calibri" w:cs="Calibri"/>
        </w:rPr>
        <w:t>i</w:t>
      </w:r>
      <w:r w:rsidR="009963A8">
        <w:rPr>
          <w:rFonts w:ascii="Calibri" w:eastAsia="Calibri" w:hAnsi="Calibri" w:cs="Calibri"/>
        </w:rPr>
        <w:t xml:space="preserve">nformation sharing culture, practice and enabling </w:t>
      </w:r>
      <w:proofErr w:type="gramStart"/>
      <w:r w:rsidR="009963A8">
        <w:rPr>
          <w:rFonts w:ascii="Calibri" w:eastAsia="Calibri" w:hAnsi="Calibri" w:cs="Calibri"/>
        </w:rPr>
        <w:t>legislation</w:t>
      </w:r>
      <w:proofErr w:type="gramEnd"/>
    </w:p>
    <w:p w14:paraId="3E2FD1C7" w14:textId="7590C2DA" w:rsidR="009963A8" w:rsidRDefault="00580636" w:rsidP="00E2235F">
      <w:pPr>
        <w:pStyle w:val="ListParagraph"/>
        <w:numPr>
          <w:ilvl w:val="0"/>
          <w:numId w:val="29"/>
        </w:numPr>
        <w:spacing w:before="160" w:after="160" w:line="259" w:lineRule="auto"/>
        <w:ind w:right="-20"/>
        <w:rPr>
          <w:rFonts w:ascii="Calibri" w:eastAsia="Calibri" w:hAnsi="Calibri" w:cs="Calibri"/>
        </w:rPr>
      </w:pPr>
      <w:r>
        <w:rPr>
          <w:rFonts w:ascii="Calibri" w:eastAsia="Calibri" w:hAnsi="Calibri" w:cs="Calibri"/>
        </w:rPr>
        <w:t>f</w:t>
      </w:r>
      <w:r w:rsidR="009963A8">
        <w:rPr>
          <w:rFonts w:ascii="Calibri" w:eastAsia="Calibri" w:hAnsi="Calibri" w:cs="Calibri"/>
        </w:rPr>
        <w:t>lexible a</w:t>
      </w:r>
      <w:r w:rsidR="00E7476D">
        <w:rPr>
          <w:rFonts w:ascii="Calibri" w:eastAsia="Calibri" w:hAnsi="Calibri" w:cs="Calibri"/>
        </w:rPr>
        <w:t>n</w:t>
      </w:r>
      <w:r w:rsidR="009963A8">
        <w:rPr>
          <w:rFonts w:ascii="Calibri" w:eastAsia="Calibri" w:hAnsi="Calibri" w:cs="Calibri"/>
        </w:rPr>
        <w:t>d tailored service interfaces for seamless continuum of care</w:t>
      </w:r>
    </w:p>
    <w:p w14:paraId="3E1ECD5E" w14:textId="2F16FEDF" w:rsidR="009963A8" w:rsidRPr="00E7476D" w:rsidRDefault="00580636" w:rsidP="00E2235F">
      <w:pPr>
        <w:pStyle w:val="ListParagraph"/>
        <w:numPr>
          <w:ilvl w:val="0"/>
          <w:numId w:val="29"/>
        </w:numPr>
        <w:spacing w:before="160" w:after="160" w:line="259" w:lineRule="auto"/>
        <w:ind w:right="-20"/>
        <w:rPr>
          <w:rFonts w:ascii="Calibri" w:eastAsia="Calibri" w:hAnsi="Calibri" w:cs="Calibri"/>
        </w:rPr>
      </w:pPr>
      <w:r>
        <w:rPr>
          <w:rFonts w:ascii="Calibri" w:eastAsia="Calibri" w:hAnsi="Calibri" w:cs="Calibri"/>
        </w:rPr>
        <w:t>s</w:t>
      </w:r>
      <w:r w:rsidR="009963A8">
        <w:rPr>
          <w:rFonts w:ascii="Calibri" w:eastAsia="Calibri" w:hAnsi="Calibri" w:cs="Calibri"/>
        </w:rPr>
        <w:t>upport to navigate the complexities of the service system</w:t>
      </w:r>
      <w:r w:rsidR="00C40D64">
        <w:rPr>
          <w:rFonts w:ascii="Calibri" w:eastAsia="Calibri" w:hAnsi="Calibri" w:cs="Calibri"/>
        </w:rPr>
        <w:t>.</w:t>
      </w:r>
    </w:p>
    <w:p w14:paraId="41E70FC2" w14:textId="4F66E588" w:rsidR="003D3398" w:rsidRDefault="13110288" w:rsidP="005C0E4A">
      <w:pPr>
        <w:pStyle w:val="Draftingguidance"/>
        <w:rPr>
          <w:rFonts w:cstheme="minorHAnsi"/>
          <w:i w:val="0"/>
          <w:iCs w:val="0"/>
          <w:color w:val="auto"/>
        </w:rPr>
      </w:pPr>
      <w:r w:rsidRPr="002B52B9">
        <w:rPr>
          <w:rFonts w:cstheme="minorHAnsi"/>
          <w:i w:val="0"/>
          <w:iCs w:val="0"/>
          <w:color w:val="auto"/>
        </w:rPr>
        <w:t xml:space="preserve">If connections between services are not </w:t>
      </w:r>
      <w:r w:rsidR="7036E33A" w:rsidRPr="002B52B9">
        <w:rPr>
          <w:rFonts w:cstheme="minorHAnsi"/>
          <w:i w:val="0"/>
          <w:iCs w:val="0"/>
          <w:color w:val="auto"/>
        </w:rPr>
        <w:t>improved</w:t>
      </w:r>
      <w:r w:rsidR="631532BB" w:rsidRPr="002B52B9">
        <w:rPr>
          <w:rFonts w:cstheme="minorHAnsi"/>
          <w:i w:val="0"/>
          <w:iCs w:val="0"/>
          <w:color w:val="auto"/>
        </w:rPr>
        <w:t>,</w:t>
      </w:r>
      <w:r w:rsidR="7036E33A" w:rsidRPr="002B52B9">
        <w:rPr>
          <w:rFonts w:cstheme="minorHAnsi"/>
          <w:i w:val="0"/>
          <w:iCs w:val="0"/>
          <w:color w:val="auto"/>
        </w:rPr>
        <w:t xml:space="preserve"> </w:t>
      </w:r>
      <w:r w:rsidR="47694C6E" w:rsidRPr="002B52B9">
        <w:rPr>
          <w:rFonts w:cstheme="minorHAnsi"/>
          <w:i w:val="0"/>
          <w:iCs w:val="0"/>
          <w:color w:val="auto"/>
        </w:rPr>
        <w:t>Autistic</w:t>
      </w:r>
      <w:r w:rsidR="2C737257" w:rsidRPr="002B52B9">
        <w:rPr>
          <w:rFonts w:cstheme="minorHAnsi"/>
          <w:i w:val="0"/>
          <w:iCs w:val="0"/>
          <w:color w:val="auto"/>
        </w:rPr>
        <w:t xml:space="preserve"> people</w:t>
      </w:r>
      <w:r w:rsidR="0AE377A3" w:rsidRPr="002B52B9">
        <w:rPr>
          <w:rFonts w:cstheme="minorHAnsi"/>
          <w:i w:val="0"/>
          <w:iCs w:val="0"/>
          <w:color w:val="auto"/>
        </w:rPr>
        <w:t xml:space="preserve"> </w:t>
      </w:r>
      <w:r w:rsidR="2C737257" w:rsidRPr="002B52B9">
        <w:rPr>
          <w:rFonts w:cstheme="minorHAnsi"/>
          <w:i w:val="0"/>
          <w:iCs w:val="0"/>
          <w:color w:val="auto"/>
        </w:rPr>
        <w:t>will</w:t>
      </w:r>
      <w:r w:rsidR="69C8FBD1" w:rsidRPr="002B52B9">
        <w:rPr>
          <w:rFonts w:cstheme="minorHAnsi"/>
          <w:i w:val="0"/>
          <w:iCs w:val="0"/>
          <w:color w:val="auto"/>
        </w:rPr>
        <w:t xml:space="preserve"> continue to experience barriers to </w:t>
      </w:r>
      <w:r w:rsidR="26B1D292" w:rsidRPr="002B52B9">
        <w:rPr>
          <w:rFonts w:cstheme="minorHAnsi"/>
          <w:i w:val="0"/>
          <w:iCs w:val="0"/>
          <w:color w:val="auto"/>
        </w:rPr>
        <w:t>health services</w:t>
      </w:r>
      <w:r w:rsidR="4A59D6E8" w:rsidRPr="002B52B9">
        <w:rPr>
          <w:rFonts w:cstheme="minorHAnsi"/>
          <w:i w:val="0"/>
          <w:iCs w:val="0"/>
          <w:color w:val="auto"/>
        </w:rPr>
        <w:t>. Th</w:t>
      </w:r>
      <w:r w:rsidR="53414E94" w:rsidRPr="002B52B9">
        <w:rPr>
          <w:rFonts w:cstheme="minorHAnsi"/>
          <w:i w:val="0"/>
          <w:iCs w:val="0"/>
          <w:color w:val="auto"/>
        </w:rPr>
        <w:t>ese barriers</w:t>
      </w:r>
      <w:r w:rsidR="4A59D6E8" w:rsidRPr="002B52B9">
        <w:rPr>
          <w:rFonts w:cstheme="minorHAnsi"/>
          <w:i w:val="0"/>
          <w:iCs w:val="0"/>
          <w:color w:val="auto"/>
        </w:rPr>
        <w:t xml:space="preserve"> </w:t>
      </w:r>
      <w:r w:rsidR="00D06926">
        <w:rPr>
          <w:rFonts w:cstheme="minorHAnsi"/>
          <w:i w:val="0"/>
          <w:iCs w:val="0"/>
          <w:color w:val="auto"/>
        </w:rPr>
        <w:t>are likely to</w:t>
      </w:r>
      <w:r w:rsidR="4A59D6E8" w:rsidRPr="002B52B9">
        <w:rPr>
          <w:rFonts w:cstheme="minorHAnsi"/>
          <w:i w:val="0"/>
          <w:iCs w:val="0"/>
          <w:color w:val="auto"/>
        </w:rPr>
        <w:t xml:space="preserve"> result</w:t>
      </w:r>
      <w:r w:rsidR="272A6C6C" w:rsidRPr="002B52B9">
        <w:rPr>
          <w:rFonts w:cstheme="minorHAnsi"/>
          <w:i w:val="0"/>
          <w:iCs w:val="0"/>
          <w:color w:val="auto"/>
        </w:rPr>
        <w:t xml:space="preserve"> in</w:t>
      </w:r>
      <w:r w:rsidR="05D8F324" w:rsidRPr="002B52B9">
        <w:rPr>
          <w:rFonts w:cstheme="minorHAnsi"/>
          <w:i w:val="0"/>
          <w:iCs w:val="0"/>
          <w:color w:val="auto"/>
        </w:rPr>
        <w:t xml:space="preserve"> </w:t>
      </w:r>
      <w:r w:rsidR="50C77DCC" w:rsidRPr="002B52B9">
        <w:rPr>
          <w:rFonts w:cstheme="minorHAnsi"/>
          <w:i w:val="0"/>
          <w:iCs w:val="0"/>
          <w:color w:val="auto"/>
        </w:rPr>
        <w:t>inadequate</w:t>
      </w:r>
      <w:r w:rsidR="77574A0A" w:rsidRPr="002B52B9">
        <w:rPr>
          <w:rFonts w:cstheme="minorHAnsi"/>
          <w:i w:val="0"/>
          <w:iCs w:val="0"/>
          <w:color w:val="auto"/>
        </w:rPr>
        <w:t xml:space="preserve"> diagnosis</w:t>
      </w:r>
      <w:r w:rsidR="4A52D7C2" w:rsidRPr="002B52B9">
        <w:rPr>
          <w:rFonts w:cstheme="minorHAnsi"/>
          <w:i w:val="0"/>
          <w:iCs w:val="0"/>
          <w:color w:val="auto"/>
        </w:rPr>
        <w:t xml:space="preserve"> and</w:t>
      </w:r>
      <w:r w:rsidR="50C77DCC" w:rsidRPr="002B52B9">
        <w:rPr>
          <w:rFonts w:cstheme="minorHAnsi"/>
          <w:i w:val="0"/>
          <w:iCs w:val="0"/>
          <w:color w:val="auto"/>
        </w:rPr>
        <w:t xml:space="preserve"> </w:t>
      </w:r>
      <w:r w:rsidR="4A52D7C2" w:rsidRPr="002B52B9">
        <w:rPr>
          <w:rFonts w:cstheme="minorHAnsi"/>
          <w:i w:val="0"/>
          <w:iCs w:val="0"/>
          <w:color w:val="auto"/>
        </w:rPr>
        <w:t>treatment</w:t>
      </w:r>
      <w:r w:rsidR="50C77DCC" w:rsidRPr="002B52B9">
        <w:rPr>
          <w:rFonts w:cstheme="minorHAnsi"/>
          <w:i w:val="0"/>
          <w:iCs w:val="0"/>
          <w:color w:val="auto"/>
        </w:rPr>
        <w:t xml:space="preserve">, </w:t>
      </w:r>
      <w:r w:rsidR="76D6FDFA" w:rsidRPr="002B52B9">
        <w:rPr>
          <w:rFonts w:cstheme="minorHAnsi"/>
          <w:i w:val="0"/>
          <w:iCs w:val="0"/>
          <w:color w:val="auto"/>
        </w:rPr>
        <w:t>poor health outcomes</w:t>
      </w:r>
      <w:r w:rsidR="1A28AE3E" w:rsidRPr="002B52B9">
        <w:rPr>
          <w:rFonts w:cstheme="minorHAnsi"/>
          <w:i w:val="0"/>
          <w:iCs w:val="0"/>
          <w:color w:val="auto"/>
        </w:rPr>
        <w:t>,</w:t>
      </w:r>
      <w:r w:rsidR="76D6FDFA" w:rsidRPr="002B52B9">
        <w:rPr>
          <w:rFonts w:cstheme="minorHAnsi"/>
          <w:i w:val="0"/>
          <w:iCs w:val="0"/>
          <w:color w:val="auto"/>
        </w:rPr>
        <w:t xml:space="preserve"> and </w:t>
      </w:r>
      <w:r w:rsidR="77574A0A" w:rsidRPr="002B52B9">
        <w:rPr>
          <w:rFonts w:cstheme="minorHAnsi"/>
          <w:i w:val="0"/>
          <w:iCs w:val="0"/>
          <w:color w:val="auto"/>
        </w:rPr>
        <w:t xml:space="preserve">the risk of </w:t>
      </w:r>
      <w:r w:rsidR="05D8F324" w:rsidRPr="002B52B9">
        <w:rPr>
          <w:rFonts w:cstheme="minorHAnsi"/>
          <w:i w:val="0"/>
          <w:iCs w:val="0"/>
          <w:color w:val="auto"/>
        </w:rPr>
        <w:t>cycl</w:t>
      </w:r>
      <w:r w:rsidR="5EAEA318" w:rsidRPr="002B52B9">
        <w:rPr>
          <w:rFonts w:cstheme="minorHAnsi"/>
          <w:i w:val="0"/>
          <w:iCs w:val="0"/>
          <w:color w:val="auto"/>
        </w:rPr>
        <w:t>ing</w:t>
      </w:r>
      <w:r w:rsidR="05D8F324" w:rsidRPr="002B52B9">
        <w:rPr>
          <w:rFonts w:cstheme="minorHAnsi"/>
          <w:i w:val="0"/>
          <w:iCs w:val="0"/>
          <w:color w:val="auto"/>
        </w:rPr>
        <w:t xml:space="preserve"> through hospital</w:t>
      </w:r>
      <w:r w:rsidR="7A24E610" w:rsidRPr="002B52B9">
        <w:rPr>
          <w:rFonts w:cstheme="minorHAnsi"/>
          <w:i w:val="0"/>
          <w:iCs w:val="0"/>
          <w:color w:val="auto"/>
        </w:rPr>
        <w:t>s</w:t>
      </w:r>
      <w:r w:rsidR="76D6FDFA" w:rsidRPr="002B52B9">
        <w:rPr>
          <w:rFonts w:cstheme="minorHAnsi"/>
          <w:i w:val="0"/>
          <w:iCs w:val="0"/>
          <w:color w:val="auto"/>
        </w:rPr>
        <w:t>,</w:t>
      </w:r>
      <w:r w:rsidR="30A1D37C" w:rsidRPr="002B52B9">
        <w:rPr>
          <w:rFonts w:cstheme="minorHAnsi"/>
          <w:i w:val="0"/>
          <w:iCs w:val="0"/>
          <w:color w:val="auto"/>
        </w:rPr>
        <w:t xml:space="preserve"> </w:t>
      </w:r>
      <w:r w:rsidR="00475263">
        <w:rPr>
          <w:rFonts w:cstheme="minorHAnsi"/>
          <w:i w:val="0"/>
          <w:iCs w:val="0"/>
          <w:color w:val="auto"/>
        </w:rPr>
        <w:t>health care</w:t>
      </w:r>
      <w:r w:rsidR="30A1D37C" w:rsidRPr="002B52B9">
        <w:rPr>
          <w:rFonts w:cstheme="minorHAnsi"/>
          <w:i w:val="0"/>
          <w:iCs w:val="0"/>
          <w:color w:val="auto"/>
        </w:rPr>
        <w:t xml:space="preserve"> services</w:t>
      </w:r>
      <w:r w:rsidR="05D8F324" w:rsidRPr="002B52B9">
        <w:rPr>
          <w:rFonts w:cstheme="minorHAnsi"/>
          <w:i w:val="0"/>
          <w:iCs w:val="0"/>
          <w:color w:val="auto"/>
        </w:rPr>
        <w:t xml:space="preserve">, homeless services </w:t>
      </w:r>
      <w:r w:rsidR="00CA1B83">
        <w:rPr>
          <w:rFonts w:cstheme="minorHAnsi"/>
          <w:i w:val="0"/>
          <w:iCs w:val="0"/>
          <w:color w:val="auto"/>
        </w:rPr>
        <w:t>and/</w:t>
      </w:r>
      <w:r w:rsidR="05D8F324" w:rsidRPr="002B52B9">
        <w:rPr>
          <w:rFonts w:cstheme="minorHAnsi"/>
          <w:i w:val="0"/>
          <w:iCs w:val="0"/>
          <w:color w:val="auto"/>
        </w:rPr>
        <w:t>or correctional or forensic services.</w:t>
      </w:r>
      <w:r w:rsidR="1D6A7582" w:rsidRPr="002B52B9">
        <w:rPr>
          <w:rFonts w:cstheme="minorHAnsi"/>
          <w:i w:val="0"/>
          <w:iCs w:val="0"/>
          <w:color w:val="auto"/>
        </w:rPr>
        <w:t xml:space="preserve"> This is particularly important for Autistic people who are managing co-occurring health and mental hea</w:t>
      </w:r>
      <w:r w:rsidR="0FA9916F" w:rsidRPr="002B52B9">
        <w:rPr>
          <w:rFonts w:cstheme="minorHAnsi"/>
          <w:i w:val="0"/>
          <w:iCs w:val="0"/>
          <w:color w:val="auto"/>
        </w:rPr>
        <w:t>lth</w:t>
      </w:r>
      <w:r w:rsidR="1D6A7582" w:rsidRPr="002B52B9">
        <w:rPr>
          <w:rFonts w:cstheme="minorHAnsi"/>
          <w:i w:val="0"/>
          <w:iCs w:val="0"/>
          <w:color w:val="auto"/>
        </w:rPr>
        <w:t xml:space="preserve"> conditions and/or disabilities in the community. </w:t>
      </w:r>
    </w:p>
    <w:p w14:paraId="5B4C06E6" w14:textId="0699B06B" w:rsidR="010FF7D3" w:rsidRPr="00DA535C" w:rsidRDefault="00C34AB6" w:rsidP="005C0E4A">
      <w:pPr>
        <w:pStyle w:val="Draftingguidance"/>
        <w:ind w:left="709"/>
        <w:rPr>
          <w:rFonts w:ascii="Calibri" w:eastAsia="Calibri" w:hAnsi="Calibri" w:cs="Calibri"/>
          <w:color w:val="auto"/>
          <w:lang w:val="en-AU"/>
        </w:rPr>
      </w:pPr>
      <w:r w:rsidRPr="00DA535C">
        <w:rPr>
          <w:rFonts w:ascii="Calibri" w:eastAsia="Calibri" w:hAnsi="Calibri" w:cs="Calibri"/>
          <w:color w:val="auto"/>
          <w:lang w:val="en-AU"/>
        </w:rPr>
        <w:t>Consideration of care coordinators could be an action, which is often needed. Most practitioners end up case managing and supporting which adds to clinicians</w:t>
      </w:r>
      <w:r w:rsidR="00ED699B" w:rsidRPr="00DA535C">
        <w:rPr>
          <w:rFonts w:ascii="Calibri" w:eastAsia="Calibri" w:hAnsi="Calibri" w:cs="Calibri"/>
          <w:color w:val="auto"/>
          <w:lang w:val="en-AU"/>
        </w:rPr>
        <w:t>’</w:t>
      </w:r>
      <w:r w:rsidRPr="00DA535C">
        <w:rPr>
          <w:rFonts w:ascii="Calibri" w:eastAsia="Calibri" w:hAnsi="Calibri" w:cs="Calibri"/>
          <w:color w:val="auto"/>
          <w:lang w:val="en-AU"/>
        </w:rPr>
        <w:t xml:space="preserve"> times</w:t>
      </w:r>
      <w:r w:rsidR="00A4412B" w:rsidRPr="00DA535C">
        <w:rPr>
          <w:rFonts w:ascii="Calibri" w:eastAsia="Calibri" w:hAnsi="Calibri" w:cs="Calibri"/>
          <w:color w:val="auto"/>
          <w:lang w:val="en-AU"/>
        </w:rPr>
        <w:t>.</w:t>
      </w:r>
      <w:r w:rsidR="00BA3180" w:rsidRPr="00DA535C">
        <w:rPr>
          <w:rFonts w:ascii="Calibri" w:eastAsia="Calibri" w:hAnsi="Calibri" w:cs="Calibri"/>
          <w:color w:val="auto"/>
          <w:lang w:val="en-AU"/>
        </w:rPr>
        <w:t xml:space="preserve"> </w:t>
      </w:r>
      <w:r w:rsidR="000F16C2" w:rsidRPr="00DA535C">
        <w:rPr>
          <w:rFonts w:ascii="Calibri" w:eastAsia="Calibri" w:hAnsi="Calibri" w:cs="Calibri"/>
          <w:color w:val="auto"/>
          <w:lang w:val="en-AU"/>
        </w:rPr>
        <w:t>(</w:t>
      </w:r>
      <w:r w:rsidR="00BA3180" w:rsidRPr="00DA535C">
        <w:rPr>
          <w:rFonts w:ascii="Calibri" w:eastAsia="Calibri" w:hAnsi="Calibri" w:cs="Calibri"/>
          <w:color w:val="auto"/>
          <w:lang w:val="en-AU"/>
        </w:rPr>
        <w:t xml:space="preserve">Autism CRC </w:t>
      </w:r>
      <w:r w:rsidR="1CB284B4" w:rsidRPr="00DA535C">
        <w:rPr>
          <w:rFonts w:ascii="Calibri" w:eastAsia="Calibri" w:hAnsi="Calibri" w:cs="Calibri"/>
          <w:color w:val="auto"/>
          <w:lang w:val="en-AU"/>
        </w:rPr>
        <w:t>Report</w:t>
      </w:r>
      <w:r w:rsidR="00BA3180" w:rsidRPr="00DA535C">
        <w:rPr>
          <w:rFonts w:ascii="Calibri" w:eastAsia="Calibri" w:hAnsi="Calibri" w:cs="Calibri"/>
          <w:color w:val="auto"/>
          <w:lang w:val="en-AU"/>
        </w:rPr>
        <w:t xml:space="preserve">, page </w:t>
      </w:r>
      <w:r w:rsidR="792C7A16" w:rsidRPr="00DA535C">
        <w:rPr>
          <w:rFonts w:ascii="Calibri" w:eastAsia="Calibri" w:hAnsi="Calibri" w:cs="Calibri"/>
          <w:color w:val="auto"/>
          <w:lang w:val="en-AU"/>
        </w:rPr>
        <w:t>59</w:t>
      </w:r>
      <w:r w:rsidR="000F16C2" w:rsidRPr="00DA535C">
        <w:rPr>
          <w:rFonts w:ascii="Calibri" w:eastAsia="Calibri" w:hAnsi="Calibri" w:cs="Calibri"/>
          <w:color w:val="auto"/>
          <w:lang w:val="en-AU"/>
        </w:rPr>
        <w:t>)</w:t>
      </w:r>
      <w:r w:rsidR="00465DC3" w:rsidRPr="00DA535C">
        <w:rPr>
          <w:rFonts w:ascii="Calibri" w:eastAsia="Calibri" w:hAnsi="Calibri" w:cs="Calibri"/>
          <w:color w:val="auto"/>
          <w:lang w:val="en-AU"/>
        </w:rPr>
        <w:t>.</w:t>
      </w:r>
    </w:p>
    <w:p w14:paraId="315C7D13" w14:textId="14196E9B" w:rsidR="4C766FEE" w:rsidRDefault="4C766FEE" w:rsidP="005C0E4A">
      <w:pPr>
        <w:ind w:left="-23" w:right="-23"/>
        <w:rPr>
          <w:rFonts w:ascii="Calibri" w:eastAsia="Calibri" w:hAnsi="Calibri" w:cs="Calibri"/>
        </w:rPr>
      </w:pPr>
      <w:r w:rsidRPr="751D1433">
        <w:rPr>
          <w:rFonts w:ascii="Calibri" w:eastAsia="Calibri" w:hAnsi="Calibri" w:cs="Calibri"/>
        </w:rPr>
        <w:t xml:space="preserve">Disconnects between service systems can </w:t>
      </w:r>
      <w:r w:rsidR="6DB4C349" w:rsidRPr="751D1433">
        <w:rPr>
          <w:rFonts w:ascii="Calibri" w:eastAsia="Calibri" w:hAnsi="Calibri" w:cs="Calibri"/>
        </w:rPr>
        <w:t xml:space="preserve">also </w:t>
      </w:r>
      <w:r w:rsidRPr="751D1433">
        <w:rPr>
          <w:rFonts w:ascii="Calibri" w:eastAsia="Calibri" w:hAnsi="Calibri" w:cs="Calibri"/>
        </w:rPr>
        <w:t xml:space="preserve">make it difficult to transition between services </w:t>
      </w:r>
      <w:r w:rsidR="3E684A13" w:rsidRPr="751D1433">
        <w:rPr>
          <w:rFonts w:ascii="Calibri" w:eastAsia="Calibri" w:hAnsi="Calibri" w:cs="Calibri"/>
        </w:rPr>
        <w:t xml:space="preserve">such as </w:t>
      </w:r>
      <w:r w:rsidRPr="751D1433">
        <w:rPr>
          <w:rFonts w:ascii="Calibri" w:eastAsia="Calibri" w:hAnsi="Calibri" w:cs="Calibri"/>
        </w:rPr>
        <w:t>across states, child/adult services, and hospital/community support</w:t>
      </w:r>
      <w:r w:rsidR="5434990E" w:rsidRPr="751D1433">
        <w:rPr>
          <w:rFonts w:ascii="Calibri" w:eastAsia="Calibri" w:hAnsi="Calibri" w:cs="Calibri"/>
        </w:rPr>
        <w:t>s</w:t>
      </w:r>
      <w:r w:rsidR="55D22033" w:rsidRPr="751D1433">
        <w:rPr>
          <w:rFonts w:ascii="Calibri" w:eastAsia="Calibri" w:hAnsi="Calibri" w:cs="Calibri"/>
        </w:rPr>
        <w:t>,</w:t>
      </w:r>
      <w:r w:rsidRPr="751D1433">
        <w:rPr>
          <w:rFonts w:ascii="Calibri" w:eastAsia="Calibri" w:hAnsi="Calibri" w:cs="Calibri"/>
        </w:rPr>
        <w:t xml:space="preserve"> including the intersection of health and NDIS supports. The transition from child/young adult to adult services </w:t>
      </w:r>
      <w:r w:rsidR="78755B6C" w:rsidRPr="751D1433">
        <w:rPr>
          <w:rFonts w:ascii="Calibri" w:eastAsia="Calibri" w:hAnsi="Calibri" w:cs="Calibri"/>
        </w:rPr>
        <w:t xml:space="preserve">can </w:t>
      </w:r>
      <w:r w:rsidR="00A52450">
        <w:rPr>
          <w:rFonts w:ascii="Calibri" w:eastAsia="Calibri" w:hAnsi="Calibri" w:cs="Calibri"/>
        </w:rPr>
        <w:t>also</w:t>
      </w:r>
      <w:r w:rsidR="78755B6C" w:rsidRPr="751D1433">
        <w:rPr>
          <w:rFonts w:ascii="Calibri" w:eastAsia="Calibri" w:hAnsi="Calibri" w:cs="Calibri"/>
        </w:rPr>
        <w:t xml:space="preserve"> be</w:t>
      </w:r>
      <w:r w:rsidRPr="751D1433">
        <w:rPr>
          <w:rFonts w:ascii="Calibri" w:eastAsia="Calibri" w:hAnsi="Calibri" w:cs="Calibri"/>
        </w:rPr>
        <w:t xml:space="preserve"> particularly challenging.</w:t>
      </w:r>
    </w:p>
    <w:p w14:paraId="66D1525A" w14:textId="5ACF2F8F" w:rsidR="00E14584" w:rsidRDefault="00E14584" w:rsidP="00CA5383">
      <w:pPr>
        <w:ind w:left="-23" w:right="-23"/>
        <w:rPr>
          <w:rFonts w:ascii="Calibri" w:eastAsia="Calibri" w:hAnsi="Calibri" w:cs="Calibri"/>
        </w:rPr>
      </w:pPr>
      <w:r w:rsidRPr="16921354">
        <w:rPr>
          <w:rFonts w:ascii="Calibri" w:eastAsia="Calibri" w:hAnsi="Calibri" w:cs="Calibri"/>
        </w:rPr>
        <w:t xml:space="preserve">Efficient information sharing </w:t>
      </w:r>
      <w:r w:rsidR="0000289A">
        <w:rPr>
          <w:rFonts w:ascii="Calibri" w:eastAsia="Calibri" w:hAnsi="Calibri" w:cs="Calibri"/>
        </w:rPr>
        <w:t xml:space="preserve">between services </w:t>
      </w:r>
      <w:r w:rsidRPr="16921354">
        <w:rPr>
          <w:rFonts w:ascii="Calibri" w:eastAsia="Calibri" w:hAnsi="Calibri" w:cs="Calibri"/>
        </w:rPr>
        <w:t xml:space="preserve">is </w:t>
      </w:r>
      <w:r w:rsidR="00895A53">
        <w:rPr>
          <w:rFonts w:ascii="Calibri" w:eastAsia="Calibri" w:hAnsi="Calibri" w:cs="Calibri"/>
        </w:rPr>
        <w:t>(</w:t>
      </w:r>
      <w:r w:rsidRPr="16921354">
        <w:rPr>
          <w:rFonts w:ascii="Calibri" w:eastAsia="Calibri" w:hAnsi="Calibri" w:cs="Calibri"/>
        </w:rPr>
        <w:t>also</w:t>
      </w:r>
      <w:r w:rsidR="00895A53">
        <w:rPr>
          <w:rFonts w:ascii="Calibri" w:eastAsia="Calibri" w:hAnsi="Calibri" w:cs="Calibri"/>
        </w:rPr>
        <w:t>)</w:t>
      </w:r>
      <w:r w:rsidR="000F205A">
        <w:rPr>
          <w:rFonts w:ascii="Calibri" w:eastAsia="Calibri" w:hAnsi="Calibri" w:cs="Calibri"/>
        </w:rPr>
        <w:t xml:space="preserve"> a</w:t>
      </w:r>
      <w:r w:rsidRPr="16921354">
        <w:rPr>
          <w:rFonts w:ascii="Calibri" w:eastAsia="Calibri" w:hAnsi="Calibri" w:cs="Calibri"/>
        </w:rPr>
        <w:t xml:space="preserve"> crucial </w:t>
      </w:r>
      <w:r w:rsidR="000F205A">
        <w:rPr>
          <w:rFonts w:ascii="Calibri" w:eastAsia="Calibri" w:hAnsi="Calibri" w:cs="Calibri"/>
        </w:rPr>
        <w:t>part of</w:t>
      </w:r>
      <w:r w:rsidR="000F205A" w:rsidRPr="16921354">
        <w:rPr>
          <w:rFonts w:ascii="Calibri" w:eastAsia="Calibri" w:hAnsi="Calibri" w:cs="Calibri"/>
        </w:rPr>
        <w:t xml:space="preserve"> </w:t>
      </w:r>
      <w:r w:rsidRPr="16921354">
        <w:rPr>
          <w:rFonts w:ascii="Calibri" w:eastAsia="Calibri" w:hAnsi="Calibri" w:cs="Calibri"/>
        </w:rPr>
        <w:t>quality</w:t>
      </w:r>
      <w:r w:rsidR="0000289A">
        <w:rPr>
          <w:rFonts w:ascii="Calibri" w:eastAsia="Calibri" w:hAnsi="Calibri" w:cs="Calibri"/>
        </w:rPr>
        <w:t xml:space="preserve"> connected</w:t>
      </w:r>
      <w:r w:rsidRPr="16921354">
        <w:rPr>
          <w:rFonts w:ascii="Calibri" w:eastAsia="Calibri" w:hAnsi="Calibri" w:cs="Calibri"/>
        </w:rPr>
        <w:t xml:space="preserve"> care</w:t>
      </w:r>
      <w:r w:rsidRPr="286486B0">
        <w:rPr>
          <w:rFonts w:ascii="Calibri" w:eastAsia="Calibri" w:hAnsi="Calibri" w:cs="Calibri"/>
        </w:rPr>
        <w:t>. It</w:t>
      </w:r>
      <w:r w:rsidRPr="16921354">
        <w:rPr>
          <w:rFonts w:ascii="Calibri" w:eastAsia="Calibri" w:hAnsi="Calibri" w:cs="Calibri"/>
        </w:rPr>
        <w:t xml:space="preserve"> can be frustrating and </w:t>
      </w:r>
      <w:r w:rsidRPr="6A185709">
        <w:rPr>
          <w:rFonts w:ascii="Calibri" w:eastAsia="Calibri" w:hAnsi="Calibri" w:cs="Calibri"/>
        </w:rPr>
        <w:t xml:space="preserve">sometimes traumatising for </w:t>
      </w:r>
      <w:r w:rsidRPr="16921354">
        <w:rPr>
          <w:rFonts w:ascii="Calibri" w:eastAsia="Calibri" w:hAnsi="Calibri" w:cs="Calibri"/>
        </w:rPr>
        <w:t xml:space="preserve">Autistic people </w:t>
      </w:r>
      <w:r w:rsidRPr="15577596">
        <w:rPr>
          <w:rFonts w:ascii="Calibri" w:eastAsia="Calibri" w:hAnsi="Calibri" w:cs="Calibri"/>
        </w:rPr>
        <w:t>when they</w:t>
      </w:r>
      <w:r w:rsidRPr="6A185709">
        <w:rPr>
          <w:rFonts w:ascii="Calibri" w:eastAsia="Calibri" w:hAnsi="Calibri" w:cs="Calibri"/>
        </w:rPr>
        <w:t xml:space="preserve"> </w:t>
      </w:r>
      <w:r w:rsidR="00A52450">
        <w:rPr>
          <w:rFonts w:ascii="Calibri" w:eastAsia="Calibri" w:hAnsi="Calibri" w:cs="Calibri"/>
        </w:rPr>
        <w:t>are required to</w:t>
      </w:r>
      <w:r w:rsidRPr="16921354">
        <w:rPr>
          <w:rFonts w:ascii="Calibri" w:eastAsia="Calibri" w:hAnsi="Calibri" w:cs="Calibri"/>
        </w:rPr>
        <w:t xml:space="preserve"> repeat their medical and mental health history</w:t>
      </w:r>
      <w:r w:rsidR="007B7CBC">
        <w:rPr>
          <w:rFonts w:ascii="Calibri" w:eastAsia="Calibri" w:hAnsi="Calibri" w:cs="Calibri"/>
        </w:rPr>
        <w:t xml:space="preserve"> when attending </w:t>
      </w:r>
      <w:r w:rsidR="007B0D06">
        <w:rPr>
          <w:rFonts w:ascii="Calibri" w:eastAsia="Calibri" w:hAnsi="Calibri" w:cs="Calibri"/>
        </w:rPr>
        <w:t>different services</w:t>
      </w:r>
      <w:r w:rsidR="00F5765F">
        <w:rPr>
          <w:rFonts w:ascii="Calibri" w:eastAsia="Calibri" w:hAnsi="Calibri" w:cs="Calibri"/>
        </w:rPr>
        <w:t>. Related to this,</w:t>
      </w:r>
      <w:r w:rsidR="003862A9">
        <w:rPr>
          <w:rFonts w:ascii="Calibri" w:eastAsia="Calibri" w:hAnsi="Calibri" w:cs="Calibri"/>
        </w:rPr>
        <w:t xml:space="preserve"> health practitioners have shared </w:t>
      </w:r>
      <w:r w:rsidR="00CE3344">
        <w:rPr>
          <w:rFonts w:ascii="Calibri" w:eastAsia="Calibri" w:hAnsi="Calibri" w:cs="Calibri"/>
        </w:rPr>
        <w:t>their challenges</w:t>
      </w:r>
      <w:r w:rsidR="00D92E94">
        <w:rPr>
          <w:rFonts w:ascii="Calibri" w:eastAsia="Calibri" w:hAnsi="Calibri" w:cs="Calibri"/>
        </w:rPr>
        <w:t xml:space="preserve"> working</w:t>
      </w:r>
      <w:r w:rsidR="00CE3344">
        <w:rPr>
          <w:rFonts w:ascii="Calibri" w:eastAsia="Calibri" w:hAnsi="Calibri" w:cs="Calibri"/>
        </w:rPr>
        <w:t xml:space="preserve"> with inconsistent </w:t>
      </w:r>
      <w:r w:rsidR="00B05305">
        <w:rPr>
          <w:rFonts w:ascii="Calibri" w:eastAsia="Calibri" w:hAnsi="Calibri" w:cs="Calibri"/>
        </w:rPr>
        <w:t>information sy</w:t>
      </w:r>
      <w:r w:rsidR="003B2071">
        <w:rPr>
          <w:rFonts w:ascii="Calibri" w:eastAsia="Calibri" w:hAnsi="Calibri" w:cs="Calibri"/>
        </w:rPr>
        <w:t>ste</w:t>
      </w:r>
      <w:r w:rsidR="00B05305">
        <w:rPr>
          <w:rFonts w:ascii="Calibri" w:eastAsia="Calibri" w:hAnsi="Calibri" w:cs="Calibri"/>
        </w:rPr>
        <w:t>ms</w:t>
      </w:r>
      <w:r w:rsidRPr="16921354">
        <w:rPr>
          <w:rFonts w:ascii="Calibri" w:eastAsia="Calibri" w:hAnsi="Calibri" w:cs="Calibri"/>
        </w:rPr>
        <w:t>. Data security and privacy also remain significant concerns</w:t>
      </w:r>
      <w:r w:rsidR="005D3FB2">
        <w:rPr>
          <w:rFonts w:ascii="Calibri" w:eastAsia="Calibri" w:hAnsi="Calibri" w:cs="Calibri"/>
        </w:rPr>
        <w:t xml:space="preserve">, particularly </w:t>
      </w:r>
      <w:proofErr w:type="gramStart"/>
      <w:r w:rsidR="005D3FB2">
        <w:rPr>
          <w:rFonts w:ascii="Calibri" w:eastAsia="Calibri" w:hAnsi="Calibri" w:cs="Calibri"/>
        </w:rPr>
        <w:t>in light of</w:t>
      </w:r>
      <w:proofErr w:type="gramEnd"/>
      <w:r w:rsidR="005D3FB2">
        <w:rPr>
          <w:rFonts w:ascii="Calibri" w:eastAsia="Calibri" w:hAnsi="Calibri" w:cs="Calibri"/>
        </w:rPr>
        <w:t xml:space="preserve"> the stigma around </w:t>
      </w:r>
      <w:r w:rsidR="00936E0C">
        <w:rPr>
          <w:rFonts w:ascii="Calibri" w:eastAsia="Calibri" w:hAnsi="Calibri" w:cs="Calibri"/>
        </w:rPr>
        <w:t>a</w:t>
      </w:r>
      <w:r w:rsidR="005D3FB2">
        <w:rPr>
          <w:rFonts w:ascii="Calibri" w:eastAsia="Calibri" w:hAnsi="Calibri" w:cs="Calibri"/>
        </w:rPr>
        <w:t>utism diagnoses</w:t>
      </w:r>
      <w:r w:rsidR="00E9332F">
        <w:rPr>
          <w:rFonts w:ascii="Calibri" w:eastAsia="Calibri" w:hAnsi="Calibri" w:cs="Calibri"/>
        </w:rPr>
        <w:t>. With any information sharing improvements</w:t>
      </w:r>
      <w:r w:rsidR="005D3FB2">
        <w:rPr>
          <w:rFonts w:ascii="Calibri" w:eastAsia="Calibri" w:hAnsi="Calibri" w:cs="Calibri"/>
        </w:rPr>
        <w:t>,</w:t>
      </w:r>
      <w:r w:rsidRPr="16921354">
        <w:rPr>
          <w:rFonts w:ascii="Calibri" w:eastAsia="Calibri" w:hAnsi="Calibri" w:cs="Calibri"/>
        </w:rPr>
        <w:t xml:space="preserve"> there is a need for robust safeguards to protect sensitive information</w:t>
      </w:r>
      <w:r w:rsidR="002E4510">
        <w:rPr>
          <w:rFonts w:ascii="Calibri" w:eastAsia="Calibri" w:hAnsi="Calibri" w:cs="Calibri"/>
        </w:rPr>
        <w:t xml:space="preserve"> including consideration of the ability for Autistic people to opt-out of data collection</w:t>
      </w:r>
      <w:r w:rsidRPr="16921354">
        <w:rPr>
          <w:rFonts w:ascii="Calibri" w:eastAsia="Calibri" w:hAnsi="Calibri" w:cs="Calibri"/>
        </w:rPr>
        <w:t>.</w:t>
      </w:r>
    </w:p>
    <w:p w14:paraId="48E880FF" w14:textId="1C2D2DBB" w:rsidR="00E14584" w:rsidRDefault="002A50F9" w:rsidP="005C0E4A">
      <w:pPr>
        <w:ind w:left="-20" w:right="-20"/>
        <w:rPr>
          <w:rFonts w:ascii="Calibri" w:eastAsia="Calibri" w:hAnsi="Calibri" w:cs="Calibri"/>
        </w:rPr>
      </w:pPr>
      <w:r>
        <w:rPr>
          <w:rFonts w:ascii="Calibri" w:eastAsia="Calibri" w:hAnsi="Calibri" w:cs="Calibri"/>
        </w:rPr>
        <w:lastRenderedPageBreak/>
        <w:t xml:space="preserve">Self </w:t>
      </w:r>
      <w:r w:rsidR="00DC4E93">
        <w:rPr>
          <w:rFonts w:ascii="Calibri" w:eastAsia="Calibri" w:hAnsi="Calibri" w:cs="Calibri"/>
        </w:rPr>
        <w:t>or pare</w:t>
      </w:r>
      <w:r w:rsidR="00011DC0">
        <w:rPr>
          <w:rFonts w:ascii="Calibri" w:eastAsia="Calibri" w:hAnsi="Calibri" w:cs="Calibri"/>
        </w:rPr>
        <w:t>nt</w:t>
      </w:r>
      <w:r w:rsidR="00E9332F">
        <w:rPr>
          <w:rFonts w:ascii="Calibri" w:eastAsia="Calibri" w:hAnsi="Calibri" w:cs="Calibri"/>
        </w:rPr>
        <w:t xml:space="preserve"> </w:t>
      </w:r>
      <w:r w:rsidR="00011DC0">
        <w:rPr>
          <w:rFonts w:ascii="Calibri" w:eastAsia="Calibri" w:hAnsi="Calibri" w:cs="Calibri"/>
        </w:rPr>
        <w:t>a</w:t>
      </w:r>
      <w:r w:rsidR="005539D2" w:rsidRPr="16921354">
        <w:rPr>
          <w:rFonts w:ascii="Calibri" w:eastAsia="Calibri" w:hAnsi="Calibri" w:cs="Calibri"/>
        </w:rPr>
        <w:t xml:space="preserve">dvocacy plays a critical role </w:t>
      </w:r>
      <w:r w:rsidR="00E9332F">
        <w:rPr>
          <w:rFonts w:ascii="Calibri" w:eastAsia="Calibri" w:hAnsi="Calibri" w:cs="Calibri"/>
        </w:rPr>
        <w:t>for</w:t>
      </w:r>
      <w:r w:rsidR="005539D2" w:rsidRPr="16921354">
        <w:rPr>
          <w:rFonts w:ascii="Calibri" w:eastAsia="Calibri" w:hAnsi="Calibri" w:cs="Calibri"/>
        </w:rPr>
        <w:t xml:space="preserve"> </w:t>
      </w:r>
      <w:r w:rsidR="00F73808">
        <w:rPr>
          <w:rFonts w:ascii="Calibri" w:eastAsia="Calibri" w:hAnsi="Calibri" w:cs="Calibri"/>
        </w:rPr>
        <w:t xml:space="preserve">Autistic people </w:t>
      </w:r>
      <w:r w:rsidR="00455051">
        <w:rPr>
          <w:rFonts w:ascii="Calibri" w:eastAsia="Calibri" w:hAnsi="Calibri" w:cs="Calibri"/>
        </w:rPr>
        <w:t xml:space="preserve">engaging </w:t>
      </w:r>
      <w:r w:rsidR="00547E6A">
        <w:rPr>
          <w:rFonts w:ascii="Calibri" w:eastAsia="Calibri" w:hAnsi="Calibri" w:cs="Calibri"/>
        </w:rPr>
        <w:t xml:space="preserve">with </w:t>
      </w:r>
      <w:r w:rsidR="005539D2" w:rsidRPr="16921354">
        <w:rPr>
          <w:rFonts w:ascii="Calibri" w:eastAsia="Calibri" w:hAnsi="Calibri" w:cs="Calibri"/>
        </w:rPr>
        <w:t>health care</w:t>
      </w:r>
      <w:r w:rsidR="00547E6A">
        <w:rPr>
          <w:rFonts w:ascii="Calibri" w:eastAsia="Calibri" w:hAnsi="Calibri" w:cs="Calibri"/>
        </w:rPr>
        <w:t xml:space="preserve"> services</w:t>
      </w:r>
      <w:r w:rsidR="00E9332F">
        <w:rPr>
          <w:rFonts w:ascii="Calibri" w:eastAsia="Calibri" w:hAnsi="Calibri" w:cs="Calibri"/>
        </w:rPr>
        <w:t>. Advocacy facilitates</w:t>
      </w:r>
      <w:r w:rsidR="00FA5C8A">
        <w:rPr>
          <w:rFonts w:ascii="Calibri" w:eastAsia="Calibri" w:hAnsi="Calibri" w:cs="Calibri"/>
        </w:rPr>
        <w:t xml:space="preserve"> dialogue about </w:t>
      </w:r>
      <w:r w:rsidR="00CF254B">
        <w:rPr>
          <w:rFonts w:ascii="Calibri" w:eastAsia="Calibri" w:hAnsi="Calibri" w:cs="Calibri"/>
        </w:rPr>
        <w:t>health service experiences and needs</w:t>
      </w:r>
      <w:r w:rsidR="0066587E">
        <w:rPr>
          <w:rFonts w:ascii="Calibri" w:eastAsia="Calibri" w:hAnsi="Calibri" w:cs="Calibri"/>
        </w:rPr>
        <w:t>. Advocacy is also a mechanism that</w:t>
      </w:r>
      <w:r w:rsidR="00A92A72">
        <w:rPr>
          <w:rFonts w:ascii="Calibri" w:eastAsia="Calibri" w:hAnsi="Calibri" w:cs="Calibri"/>
        </w:rPr>
        <w:t xml:space="preserve"> </w:t>
      </w:r>
      <w:r w:rsidR="009F5B75">
        <w:rPr>
          <w:rFonts w:ascii="Calibri" w:eastAsia="Calibri" w:hAnsi="Calibri" w:cs="Calibri"/>
        </w:rPr>
        <w:t>encoura</w:t>
      </w:r>
      <w:r w:rsidR="000063F5">
        <w:rPr>
          <w:rFonts w:ascii="Calibri" w:eastAsia="Calibri" w:hAnsi="Calibri" w:cs="Calibri"/>
        </w:rPr>
        <w:t>ges</w:t>
      </w:r>
      <w:r w:rsidR="009F5B75">
        <w:rPr>
          <w:rFonts w:ascii="Calibri" w:eastAsia="Calibri" w:hAnsi="Calibri" w:cs="Calibri"/>
        </w:rPr>
        <w:t xml:space="preserve"> active participation </w:t>
      </w:r>
      <w:r w:rsidR="005705CC">
        <w:rPr>
          <w:rFonts w:ascii="Calibri" w:eastAsia="Calibri" w:hAnsi="Calibri" w:cs="Calibri"/>
        </w:rPr>
        <w:t xml:space="preserve">of Autistic people </w:t>
      </w:r>
      <w:r w:rsidR="009F5B75">
        <w:rPr>
          <w:rFonts w:ascii="Calibri" w:eastAsia="Calibri" w:hAnsi="Calibri" w:cs="Calibri"/>
        </w:rPr>
        <w:t xml:space="preserve">as health </w:t>
      </w:r>
      <w:r w:rsidR="005705CC">
        <w:rPr>
          <w:rFonts w:ascii="Calibri" w:eastAsia="Calibri" w:hAnsi="Calibri" w:cs="Calibri"/>
        </w:rPr>
        <w:t xml:space="preserve">care </w:t>
      </w:r>
      <w:r w:rsidR="009F5B75">
        <w:rPr>
          <w:rFonts w:ascii="Calibri" w:eastAsia="Calibri" w:hAnsi="Calibri" w:cs="Calibri"/>
        </w:rPr>
        <w:t>consumers</w:t>
      </w:r>
      <w:r w:rsidR="005705CC">
        <w:rPr>
          <w:rFonts w:ascii="Calibri" w:eastAsia="Calibri" w:hAnsi="Calibri" w:cs="Calibri"/>
        </w:rPr>
        <w:t>. Unfortunately</w:t>
      </w:r>
      <w:r w:rsidR="001207A3">
        <w:rPr>
          <w:rFonts w:ascii="Calibri" w:eastAsia="Calibri" w:hAnsi="Calibri" w:cs="Calibri"/>
        </w:rPr>
        <w:t>,</w:t>
      </w:r>
      <w:r w:rsidR="005539D2" w:rsidRPr="16921354">
        <w:rPr>
          <w:rFonts w:ascii="Calibri" w:eastAsia="Calibri" w:hAnsi="Calibri" w:cs="Calibri"/>
        </w:rPr>
        <w:t xml:space="preserve"> </w:t>
      </w:r>
      <w:proofErr w:type="gramStart"/>
      <w:r w:rsidR="005539D2" w:rsidRPr="16921354">
        <w:rPr>
          <w:rFonts w:ascii="Calibri" w:eastAsia="Calibri" w:hAnsi="Calibri" w:cs="Calibri"/>
        </w:rPr>
        <w:t>inconsistent</w:t>
      </w:r>
      <w:proofErr w:type="gramEnd"/>
      <w:r w:rsidR="005539D2" w:rsidRPr="16921354">
        <w:rPr>
          <w:rFonts w:ascii="Calibri" w:eastAsia="Calibri" w:hAnsi="Calibri" w:cs="Calibri"/>
        </w:rPr>
        <w:t xml:space="preserve"> or unreliable service coordination and delivery can </w:t>
      </w:r>
      <w:r w:rsidR="00E47107">
        <w:rPr>
          <w:rFonts w:ascii="Calibri" w:eastAsia="Calibri" w:hAnsi="Calibri" w:cs="Calibri"/>
        </w:rPr>
        <w:t xml:space="preserve">reduce </w:t>
      </w:r>
      <w:r w:rsidR="00885A2A">
        <w:rPr>
          <w:rFonts w:ascii="Calibri" w:eastAsia="Calibri" w:hAnsi="Calibri" w:cs="Calibri"/>
        </w:rPr>
        <w:t>a</w:t>
      </w:r>
      <w:r w:rsidR="00151713">
        <w:rPr>
          <w:rFonts w:ascii="Calibri" w:eastAsia="Calibri" w:hAnsi="Calibri" w:cs="Calibri"/>
        </w:rPr>
        <w:t xml:space="preserve">venues for </w:t>
      </w:r>
      <w:r w:rsidR="00E47107">
        <w:rPr>
          <w:rFonts w:ascii="Calibri" w:eastAsia="Calibri" w:hAnsi="Calibri" w:cs="Calibri"/>
        </w:rPr>
        <w:t>advo</w:t>
      </w:r>
      <w:r w:rsidR="008F2C0C">
        <w:rPr>
          <w:rFonts w:ascii="Calibri" w:eastAsia="Calibri" w:hAnsi="Calibri" w:cs="Calibri"/>
        </w:rPr>
        <w:t>cacy</w:t>
      </w:r>
      <w:r w:rsidR="005539D2" w:rsidRPr="16921354">
        <w:rPr>
          <w:rFonts w:ascii="Calibri" w:eastAsia="Calibri" w:hAnsi="Calibri" w:cs="Calibri"/>
        </w:rPr>
        <w:t xml:space="preserve">. </w:t>
      </w:r>
    </w:p>
    <w:p w14:paraId="514A3C07" w14:textId="01A47FF2" w:rsidR="00445915" w:rsidRDefault="3D0C2A5C" w:rsidP="00E81E8E">
      <w:pPr>
        <w:pStyle w:val="Heading2"/>
      </w:pPr>
      <w:bookmarkStart w:id="168" w:name="_Toc165976409"/>
      <w:bookmarkStart w:id="169" w:name="_Toc167729250"/>
      <w:bookmarkStart w:id="170" w:name="_Toc167730953"/>
      <w:bookmarkStart w:id="171" w:name="_Toc167731077"/>
      <w:bookmarkStart w:id="172" w:name="_Toc170738004"/>
      <w:r>
        <w:t xml:space="preserve">What the future </w:t>
      </w:r>
      <w:r w:rsidR="00E3393A">
        <w:t>could</w:t>
      </w:r>
      <w:r>
        <w:t xml:space="preserve"> look like (outcomes)</w:t>
      </w:r>
      <w:bookmarkEnd w:id="168"/>
      <w:bookmarkEnd w:id="169"/>
      <w:bookmarkEnd w:id="170"/>
      <w:bookmarkEnd w:id="171"/>
      <w:bookmarkEnd w:id="172"/>
    </w:p>
    <w:p w14:paraId="0FF52347" w14:textId="1049A044" w:rsidR="0184DDCC" w:rsidRPr="00496FCA" w:rsidRDefault="0184DDCC" w:rsidP="00CA5383">
      <w:pPr>
        <w:rPr>
          <w:rFonts w:ascii="Calibri" w:eastAsia="Calibri" w:hAnsi="Calibri" w:cs="Calibri"/>
        </w:rPr>
      </w:pPr>
      <w:r w:rsidRPr="4593EB4C">
        <w:rPr>
          <w:rFonts w:ascii="Calibri" w:eastAsia="Calibri" w:hAnsi="Calibri" w:cs="Calibri"/>
          <w:b/>
        </w:rPr>
        <w:t xml:space="preserve">C1. </w:t>
      </w:r>
      <w:r w:rsidRPr="4593EB4C">
        <w:rPr>
          <w:rFonts w:ascii="Calibri" w:eastAsia="Calibri" w:hAnsi="Calibri" w:cs="Calibri"/>
        </w:rPr>
        <w:t>Health and mental health services are better able to support Autistic people during transitions between different settings (e.g., admitted to non-admitted) and life stages (e.g., transition from child</w:t>
      </w:r>
      <w:r w:rsidR="0046281B">
        <w:rPr>
          <w:rFonts w:ascii="Calibri" w:eastAsia="Calibri" w:hAnsi="Calibri" w:cs="Calibri"/>
        </w:rPr>
        <w:t xml:space="preserve"> and youth</w:t>
      </w:r>
      <w:r w:rsidRPr="4593EB4C">
        <w:rPr>
          <w:rFonts w:ascii="Calibri" w:eastAsia="Calibri" w:hAnsi="Calibri" w:cs="Calibri"/>
        </w:rPr>
        <w:t xml:space="preserve"> to adult services). Services are funded and equipped to provide transition support that is personalised to account for Autistic people’s varying and intersecting needs.</w:t>
      </w:r>
    </w:p>
    <w:p w14:paraId="615EB6FC" w14:textId="5BDB1FFD" w:rsidR="0184DDCC" w:rsidRPr="00496FCA" w:rsidRDefault="0184DDCC" w:rsidP="00CA5383">
      <w:pPr>
        <w:rPr>
          <w:rFonts w:ascii="Calibri" w:eastAsia="Calibri" w:hAnsi="Calibri" w:cs="Calibri"/>
        </w:rPr>
      </w:pPr>
      <w:r w:rsidRPr="4593EB4C">
        <w:rPr>
          <w:rFonts w:ascii="Calibri" w:eastAsia="Calibri" w:hAnsi="Calibri" w:cs="Calibri"/>
          <w:b/>
        </w:rPr>
        <w:t xml:space="preserve">C2. </w:t>
      </w:r>
      <w:r w:rsidRPr="4593EB4C">
        <w:rPr>
          <w:rFonts w:ascii="Calibri" w:eastAsia="Calibri" w:hAnsi="Calibri" w:cs="Calibri"/>
        </w:rPr>
        <w:t>Models of integrated care are used to facilitate Autistic people’s journeys between health and mental health services and other services, including community services, the NDIS, foundational supports, education, disability, employment, early childhood, justice, and social services.</w:t>
      </w:r>
    </w:p>
    <w:p w14:paraId="1389B43D" w14:textId="54E53F8C" w:rsidR="0184DDCC" w:rsidRDefault="0184DDCC" w:rsidP="55E1294D">
      <w:pPr>
        <w:spacing w:before="0"/>
        <w:rPr>
          <w:rFonts w:ascii="Calibri" w:eastAsia="Calibri" w:hAnsi="Calibri" w:cs="Calibri"/>
        </w:rPr>
      </w:pPr>
      <w:r w:rsidRPr="4593EB4C">
        <w:rPr>
          <w:rFonts w:ascii="Calibri" w:eastAsia="Calibri" w:hAnsi="Calibri" w:cs="Calibri"/>
          <w:b/>
        </w:rPr>
        <w:t xml:space="preserve">C3. </w:t>
      </w:r>
      <w:r w:rsidRPr="4593EB4C">
        <w:rPr>
          <w:rFonts w:ascii="Calibri" w:eastAsia="Calibri" w:hAnsi="Calibri" w:cs="Calibri"/>
        </w:rPr>
        <w:t xml:space="preserve">Autistic people, </w:t>
      </w:r>
      <w:r w:rsidR="00FB5F6C">
        <w:rPr>
          <w:rFonts w:ascii="Calibri" w:eastAsia="Calibri" w:hAnsi="Calibri" w:cs="Calibri"/>
        </w:rPr>
        <w:t>families and carers</w:t>
      </w:r>
      <w:r w:rsidRPr="4593EB4C">
        <w:rPr>
          <w:rFonts w:ascii="Calibri" w:eastAsia="Calibri" w:hAnsi="Calibri" w:cs="Calibri"/>
        </w:rPr>
        <w:t>, advocates and Auti</w:t>
      </w:r>
      <w:r w:rsidR="00B2498D">
        <w:rPr>
          <w:rFonts w:ascii="Calibri" w:eastAsia="Calibri" w:hAnsi="Calibri" w:cs="Calibri"/>
        </w:rPr>
        <w:t>sm</w:t>
      </w:r>
      <w:r w:rsidRPr="4593EB4C">
        <w:rPr>
          <w:rFonts w:ascii="Calibri" w:eastAsia="Calibri" w:hAnsi="Calibri" w:cs="Calibri"/>
        </w:rPr>
        <w:t xml:space="preserve"> organisations are provided with targeted, timely, specialised, accurate and relevant </w:t>
      </w:r>
      <w:r w:rsidR="005830BF">
        <w:rPr>
          <w:rFonts w:ascii="Calibri" w:eastAsia="Calibri" w:hAnsi="Calibri" w:cs="Calibri"/>
        </w:rPr>
        <w:t xml:space="preserve">health and mainstream service linkage </w:t>
      </w:r>
      <w:r w:rsidRPr="4593EB4C">
        <w:rPr>
          <w:rFonts w:ascii="Calibri" w:eastAsia="Calibri" w:hAnsi="Calibri" w:cs="Calibri"/>
        </w:rPr>
        <w:t xml:space="preserve">information to assist with </w:t>
      </w:r>
      <w:r w:rsidR="00800736">
        <w:rPr>
          <w:rFonts w:ascii="Calibri" w:eastAsia="Calibri" w:hAnsi="Calibri" w:cs="Calibri"/>
        </w:rPr>
        <w:t>recognising and connecting to related</w:t>
      </w:r>
      <w:r w:rsidRPr="4593EB4C">
        <w:rPr>
          <w:rFonts w:ascii="Calibri" w:eastAsia="Calibri" w:hAnsi="Calibri" w:cs="Calibri"/>
        </w:rPr>
        <w:t xml:space="preserve"> service systems.</w:t>
      </w:r>
    </w:p>
    <w:p w14:paraId="28D75A77" w14:textId="065D503D" w:rsidR="00EB71A4" w:rsidRDefault="00E3393A" w:rsidP="00EB71A4">
      <w:pPr>
        <w:pStyle w:val="Heading2"/>
      </w:pPr>
      <w:bookmarkStart w:id="173" w:name="_Toc167729251"/>
      <w:bookmarkStart w:id="174" w:name="_Toc167730954"/>
      <w:bookmarkStart w:id="175" w:name="_Toc167731078"/>
      <w:bookmarkStart w:id="176" w:name="_Toc170738005"/>
      <w:r>
        <w:t>Steps</w:t>
      </w:r>
      <w:r w:rsidR="7AAF9D75">
        <w:t xml:space="preserve"> to get </w:t>
      </w:r>
      <w:r>
        <w:t xml:space="preserve">to </w:t>
      </w:r>
      <w:r w:rsidR="7BB2E5CE">
        <w:t>an improved</w:t>
      </w:r>
      <w:r>
        <w:t xml:space="preserve"> </w:t>
      </w:r>
      <w:proofErr w:type="gramStart"/>
      <w:r>
        <w:t>future</w:t>
      </w:r>
      <w:bookmarkStart w:id="177" w:name="_Toc165976410"/>
      <w:bookmarkEnd w:id="173"/>
      <w:bookmarkEnd w:id="174"/>
      <w:bookmarkEnd w:id="175"/>
      <w:bookmarkEnd w:id="176"/>
      <w:proofErr w:type="gramEnd"/>
      <w:r w:rsidR="7AAF9D75">
        <w:t xml:space="preserve"> </w:t>
      </w:r>
      <w:bookmarkEnd w:id="177"/>
    </w:p>
    <w:p w14:paraId="757A648A" w14:textId="472562E5" w:rsidR="00162A8C" w:rsidRPr="00737727" w:rsidRDefault="00162A8C" w:rsidP="00162A8C">
      <w:pPr>
        <w:pStyle w:val="Draftingguidance"/>
        <w:tabs>
          <w:tab w:val="left" w:pos="8222"/>
        </w:tabs>
        <w:rPr>
          <w:i w:val="0"/>
          <w:color w:val="auto"/>
          <w:lang w:val="en-AU"/>
        </w:rPr>
      </w:pPr>
      <w:r w:rsidRPr="00737727">
        <w:rPr>
          <w:i w:val="0"/>
          <w:color w:val="auto"/>
          <w:lang w:val="en-AU"/>
        </w:rPr>
        <w:t xml:space="preserve">Government has heard from Autistic people and other subject matter experts, what could be implemented to deliver on change and improve </w:t>
      </w:r>
      <w:r w:rsidR="00890AA8">
        <w:rPr>
          <w:i w:val="0"/>
          <w:color w:val="auto"/>
          <w:lang w:val="en-AU"/>
        </w:rPr>
        <w:t>connectivity of</w:t>
      </w:r>
      <w:r w:rsidR="0087784D">
        <w:rPr>
          <w:i w:val="0"/>
          <w:color w:val="auto"/>
          <w:lang w:val="en-AU"/>
        </w:rPr>
        <w:t xml:space="preserve"> services</w:t>
      </w:r>
      <w:r w:rsidR="00890AA8" w:rsidRPr="00737727">
        <w:rPr>
          <w:i w:val="0"/>
          <w:color w:val="auto"/>
          <w:lang w:val="en-AU"/>
        </w:rPr>
        <w:t xml:space="preserve"> </w:t>
      </w:r>
      <w:r w:rsidRPr="00737727">
        <w:rPr>
          <w:i w:val="0"/>
          <w:color w:val="auto"/>
          <w:lang w:val="en-AU"/>
        </w:rPr>
        <w:t xml:space="preserve">for Autistic people, their families and carers in the health and mental health care system. </w:t>
      </w:r>
      <w:r w:rsidR="0033646E">
        <w:rPr>
          <w:i w:val="0"/>
          <w:iCs w:val="0"/>
          <w:color w:val="auto"/>
        </w:rPr>
        <w:t>Possible actions for consideration</w:t>
      </w:r>
      <w:r w:rsidR="0033646E" w:rsidRPr="5729CCE1">
        <w:rPr>
          <w:i w:val="0"/>
          <w:iCs w:val="0"/>
          <w:color w:val="auto"/>
        </w:rPr>
        <w:t xml:space="preserve"> include</w:t>
      </w:r>
      <w:r w:rsidRPr="00737727">
        <w:rPr>
          <w:i w:val="0"/>
          <w:color w:val="auto"/>
          <w:lang w:val="en-AU"/>
        </w:rPr>
        <w:t xml:space="preserve">: </w:t>
      </w:r>
    </w:p>
    <w:tbl>
      <w:tblPr>
        <w:tblStyle w:val="TableGrid"/>
        <w:tblW w:w="0" w:type="auto"/>
        <w:shd w:val="clear" w:color="auto" w:fill="FFF2CC" w:themeFill="accent4" w:themeFillTint="33"/>
        <w:tblLook w:val="04A0" w:firstRow="1" w:lastRow="0" w:firstColumn="1" w:lastColumn="0" w:noHBand="0" w:noVBand="1"/>
      </w:tblPr>
      <w:tblGrid>
        <w:gridCol w:w="9016"/>
      </w:tblGrid>
      <w:tr w:rsidR="00697214" w14:paraId="339D4827" w14:textId="77777777" w:rsidTr="007A0E2A">
        <w:tc>
          <w:tcPr>
            <w:tcW w:w="9016" w:type="dxa"/>
            <w:shd w:val="clear" w:color="auto" w:fill="FFF2CC" w:themeFill="accent4" w:themeFillTint="33"/>
          </w:tcPr>
          <w:p w14:paraId="6C5B4CC8" w14:textId="05511C8B" w:rsidR="00B34882" w:rsidRDefault="00697214" w:rsidP="00162A8C">
            <w:pPr>
              <w:pStyle w:val="Draftingguidance"/>
              <w:tabs>
                <w:tab w:val="left" w:pos="8222"/>
              </w:tabs>
              <w:rPr>
                <w:b/>
                <w:color w:val="auto"/>
                <w:sz w:val="28"/>
                <w:szCs w:val="28"/>
                <w:lang w:val="en-AU"/>
              </w:rPr>
            </w:pPr>
            <w:r w:rsidRPr="00737727">
              <w:rPr>
                <w:b/>
                <w:color w:val="auto"/>
                <w:sz w:val="28"/>
                <w:szCs w:val="28"/>
                <w:lang w:val="en-AU"/>
              </w:rPr>
              <w:t>Possible actions for Focus Area C</w:t>
            </w:r>
          </w:p>
          <w:p w14:paraId="3DCC38A1" w14:textId="62D1A9BB" w:rsidR="005C4A26" w:rsidRPr="007A0E2A" w:rsidRDefault="007A0E2A" w:rsidP="00E2235F">
            <w:pPr>
              <w:pStyle w:val="ListParagraph"/>
              <w:numPr>
                <w:ilvl w:val="0"/>
                <w:numId w:val="30"/>
              </w:numPr>
              <w:spacing w:before="160" w:after="160" w:line="259" w:lineRule="auto"/>
              <w:ind w:left="738" w:hanging="357"/>
              <w:contextualSpacing w:val="0"/>
              <w:rPr>
                <w:rFonts w:ascii="Calibri" w:eastAsia="Calibri" w:hAnsi="Calibri" w:cs="Calibri"/>
                <w:sz w:val="24"/>
                <w:szCs w:val="24"/>
              </w:rPr>
            </w:pPr>
            <w:bookmarkStart w:id="178" w:name="_Hlk170740006"/>
            <w:r w:rsidRPr="007A0E2A">
              <w:rPr>
                <w:rFonts w:ascii="Calibri" w:eastAsia="Calibri" w:hAnsi="Calibri" w:cs="Calibri"/>
                <w:sz w:val="24"/>
                <w:szCs w:val="24"/>
              </w:rPr>
              <w:t xml:space="preserve">Develop and publicise an </w:t>
            </w:r>
            <w:r w:rsidR="001B4CE7">
              <w:rPr>
                <w:rFonts w:ascii="Calibri" w:eastAsia="Calibri" w:hAnsi="Calibri" w:cs="Calibri"/>
                <w:sz w:val="24"/>
                <w:szCs w:val="24"/>
              </w:rPr>
              <w:t>‘</w:t>
            </w:r>
            <w:r w:rsidRPr="007A0E2A">
              <w:rPr>
                <w:rFonts w:ascii="Calibri" w:eastAsia="Calibri" w:hAnsi="Calibri" w:cs="Calibri"/>
                <w:sz w:val="24"/>
                <w:szCs w:val="24"/>
              </w:rPr>
              <w:t>autism passport</w:t>
            </w:r>
            <w:r w:rsidR="001B4CE7">
              <w:rPr>
                <w:rFonts w:ascii="Calibri" w:eastAsia="Calibri" w:hAnsi="Calibri" w:cs="Calibri"/>
                <w:sz w:val="24"/>
                <w:szCs w:val="24"/>
              </w:rPr>
              <w:t>’</w:t>
            </w:r>
            <w:r w:rsidR="005E72BC">
              <w:rPr>
                <w:rFonts w:ascii="Calibri" w:eastAsia="Calibri" w:hAnsi="Calibri" w:cs="Calibri"/>
                <w:sz w:val="24"/>
                <w:szCs w:val="24"/>
              </w:rPr>
              <w:t xml:space="preserve"> </w:t>
            </w:r>
            <w:r w:rsidR="00190899">
              <w:rPr>
                <w:rFonts w:ascii="Calibri" w:eastAsia="Calibri" w:hAnsi="Calibri" w:cs="Calibri"/>
                <w:sz w:val="24"/>
                <w:szCs w:val="24"/>
              </w:rPr>
              <w:t>which is an</w:t>
            </w:r>
            <w:r w:rsidR="005E72BC">
              <w:rPr>
                <w:rFonts w:ascii="Calibri" w:eastAsia="Calibri" w:hAnsi="Calibri" w:cs="Calibri"/>
                <w:sz w:val="24"/>
                <w:szCs w:val="24"/>
              </w:rPr>
              <w:t xml:space="preserve"> </w:t>
            </w:r>
            <w:r w:rsidR="00EB57C5">
              <w:rPr>
                <w:rFonts w:ascii="Calibri" w:eastAsia="Calibri" w:hAnsi="Calibri" w:cs="Calibri"/>
                <w:sz w:val="24"/>
                <w:szCs w:val="24"/>
              </w:rPr>
              <w:t xml:space="preserve">accessible and practical tool for </w:t>
            </w:r>
            <w:r w:rsidR="001E72B0">
              <w:rPr>
                <w:rFonts w:ascii="Calibri" w:eastAsia="Calibri" w:hAnsi="Calibri" w:cs="Calibri"/>
                <w:sz w:val="24"/>
                <w:szCs w:val="24"/>
              </w:rPr>
              <w:t>Autistic people to share information</w:t>
            </w:r>
            <w:r w:rsidR="000424F8">
              <w:rPr>
                <w:rFonts w:ascii="Calibri" w:eastAsia="Calibri" w:hAnsi="Calibri" w:cs="Calibri"/>
                <w:sz w:val="24"/>
                <w:szCs w:val="24"/>
              </w:rPr>
              <w:t xml:space="preserve"> with health services</w:t>
            </w:r>
            <w:r w:rsidR="00190899">
              <w:rPr>
                <w:rFonts w:ascii="Calibri" w:eastAsia="Calibri" w:hAnsi="Calibri" w:cs="Calibri"/>
                <w:sz w:val="24"/>
                <w:szCs w:val="24"/>
              </w:rPr>
              <w:t xml:space="preserve">. </w:t>
            </w:r>
            <w:bookmarkEnd w:id="178"/>
            <w:r w:rsidR="00190899">
              <w:rPr>
                <w:rFonts w:ascii="Calibri" w:eastAsia="Calibri" w:hAnsi="Calibri" w:cs="Calibri"/>
                <w:sz w:val="24"/>
                <w:szCs w:val="24"/>
              </w:rPr>
              <w:t xml:space="preserve">The passport should </w:t>
            </w:r>
            <w:r w:rsidRPr="007A0E2A">
              <w:rPr>
                <w:rFonts w:ascii="Calibri" w:eastAsia="Calibri" w:hAnsi="Calibri" w:cs="Calibri"/>
                <w:sz w:val="24"/>
                <w:szCs w:val="24"/>
              </w:rPr>
              <w:t>contain information on an individual’s sensory, cognitive, communication, co-occurring conditions, and treatment preferences</w:t>
            </w:r>
            <w:r w:rsidR="00A627CB">
              <w:rPr>
                <w:rFonts w:ascii="Calibri" w:eastAsia="Calibri" w:hAnsi="Calibri" w:cs="Calibri"/>
                <w:sz w:val="24"/>
                <w:szCs w:val="24"/>
              </w:rPr>
              <w:t>.</w:t>
            </w:r>
            <w:r w:rsidRPr="007A0E2A">
              <w:rPr>
                <w:rFonts w:ascii="Calibri" w:eastAsia="Calibri" w:hAnsi="Calibri" w:cs="Calibri"/>
                <w:sz w:val="24"/>
                <w:szCs w:val="24"/>
              </w:rPr>
              <w:t xml:space="preserve"> </w:t>
            </w:r>
            <w:r w:rsidR="00C40D97">
              <w:rPr>
                <w:rFonts w:ascii="Calibri" w:eastAsia="Calibri" w:hAnsi="Calibri" w:cs="Calibri"/>
                <w:sz w:val="24"/>
                <w:szCs w:val="24"/>
              </w:rPr>
              <w:t>O</w:t>
            </w:r>
            <w:r w:rsidRPr="007A0E2A">
              <w:rPr>
                <w:rFonts w:ascii="Calibri" w:eastAsia="Calibri" w:hAnsi="Calibri" w:cs="Calibri"/>
                <w:sz w:val="24"/>
                <w:szCs w:val="24"/>
              </w:rPr>
              <w:t>pportunities for digital integration</w:t>
            </w:r>
            <w:r w:rsidR="00C40D97">
              <w:rPr>
                <w:rFonts w:ascii="Calibri" w:eastAsia="Calibri" w:hAnsi="Calibri" w:cs="Calibri"/>
                <w:sz w:val="24"/>
                <w:szCs w:val="24"/>
              </w:rPr>
              <w:t xml:space="preserve"> </w:t>
            </w:r>
            <w:r w:rsidR="00BC7961">
              <w:rPr>
                <w:rFonts w:ascii="Calibri" w:eastAsia="Calibri" w:hAnsi="Calibri" w:cs="Calibri"/>
                <w:sz w:val="24"/>
                <w:szCs w:val="24"/>
              </w:rPr>
              <w:t>could also</w:t>
            </w:r>
            <w:r w:rsidR="00C40D97">
              <w:rPr>
                <w:rFonts w:ascii="Calibri" w:eastAsia="Calibri" w:hAnsi="Calibri" w:cs="Calibri"/>
                <w:sz w:val="24"/>
                <w:szCs w:val="24"/>
              </w:rPr>
              <w:t xml:space="preserve"> be explored</w:t>
            </w:r>
            <w:r w:rsidRPr="007A0E2A">
              <w:rPr>
                <w:rFonts w:ascii="Calibri" w:eastAsia="Calibri" w:hAnsi="Calibri" w:cs="Calibri"/>
                <w:sz w:val="24"/>
                <w:szCs w:val="24"/>
              </w:rPr>
              <w:t xml:space="preserve">.  </w:t>
            </w:r>
          </w:p>
          <w:p w14:paraId="11440475" w14:textId="406C8BAE" w:rsidR="00BC7961" w:rsidRPr="007A0E2A" w:rsidRDefault="00A65C0C" w:rsidP="00E2235F">
            <w:pPr>
              <w:pStyle w:val="ListParagraph"/>
              <w:numPr>
                <w:ilvl w:val="0"/>
                <w:numId w:val="30"/>
              </w:numPr>
              <w:spacing w:before="160" w:after="160" w:line="259" w:lineRule="auto"/>
              <w:ind w:left="738" w:hanging="357"/>
              <w:contextualSpacing w:val="0"/>
              <w:rPr>
                <w:rFonts w:ascii="Calibri" w:eastAsia="Calibri" w:hAnsi="Calibri" w:cs="Calibri"/>
                <w:sz w:val="24"/>
                <w:szCs w:val="24"/>
              </w:rPr>
            </w:pPr>
            <w:r>
              <w:rPr>
                <w:rFonts w:ascii="Calibri" w:eastAsia="Calibri" w:hAnsi="Calibri" w:cs="Calibri"/>
                <w:sz w:val="24"/>
                <w:szCs w:val="24"/>
              </w:rPr>
              <w:t xml:space="preserve">Establish or build upon existing primary health communities of practice </w:t>
            </w:r>
            <w:r w:rsidR="00112A52">
              <w:rPr>
                <w:rFonts w:ascii="Calibri" w:eastAsia="Calibri" w:hAnsi="Calibri" w:cs="Calibri"/>
                <w:sz w:val="24"/>
                <w:szCs w:val="24"/>
              </w:rPr>
              <w:t xml:space="preserve">to connect </w:t>
            </w:r>
            <w:r w:rsidR="00A34D7D">
              <w:rPr>
                <w:rFonts w:ascii="Calibri" w:eastAsia="Calibri" w:hAnsi="Calibri" w:cs="Calibri"/>
                <w:sz w:val="24"/>
                <w:szCs w:val="24"/>
              </w:rPr>
              <w:t>and support health and mainstream sector professionals to</w:t>
            </w:r>
            <w:r w:rsidR="008A210F">
              <w:rPr>
                <w:rFonts w:ascii="Calibri" w:eastAsia="Calibri" w:hAnsi="Calibri" w:cs="Calibri"/>
                <w:sz w:val="24"/>
                <w:szCs w:val="24"/>
              </w:rPr>
              <w:t xml:space="preserve"> improve </w:t>
            </w:r>
            <w:r w:rsidR="00D76D9A">
              <w:rPr>
                <w:rFonts w:ascii="Calibri" w:eastAsia="Calibri" w:hAnsi="Calibri" w:cs="Calibri"/>
                <w:sz w:val="24"/>
                <w:szCs w:val="24"/>
              </w:rPr>
              <w:t xml:space="preserve">regional coordination and </w:t>
            </w:r>
            <w:r w:rsidR="008A210F">
              <w:rPr>
                <w:rFonts w:ascii="Calibri" w:eastAsia="Calibri" w:hAnsi="Calibri" w:cs="Calibri"/>
                <w:sz w:val="24"/>
                <w:szCs w:val="24"/>
              </w:rPr>
              <w:t>responsiveness to h</w:t>
            </w:r>
            <w:r w:rsidR="00037262">
              <w:rPr>
                <w:rFonts w:ascii="Calibri" w:eastAsia="Calibri" w:hAnsi="Calibri" w:cs="Calibri"/>
                <w:sz w:val="24"/>
                <w:szCs w:val="24"/>
              </w:rPr>
              <w:t>ealth</w:t>
            </w:r>
            <w:r w:rsidR="008A210F">
              <w:rPr>
                <w:rFonts w:ascii="Calibri" w:eastAsia="Calibri" w:hAnsi="Calibri" w:cs="Calibri"/>
                <w:sz w:val="24"/>
                <w:szCs w:val="24"/>
              </w:rPr>
              <w:t>, mental health</w:t>
            </w:r>
            <w:r w:rsidR="00596884">
              <w:rPr>
                <w:rFonts w:ascii="Calibri" w:eastAsia="Calibri" w:hAnsi="Calibri" w:cs="Calibri"/>
                <w:sz w:val="24"/>
                <w:szCs w:val="24"/>
              </w:rPr>
              <w:t>, suicide prevention</w:t>
            </w:r>
            <w:r w:rsidR="008A210F">
              <w:rPr>
                <w:rFonts w:ascii="Calibri" w:eastAsia="Calibri" w:hAnsi="Calibri" w:cs="Calibri"/>
                <w:sz w:val="24"/>
                <w:szCs w:val="24"/>
              </w:rPr>
              <w:t xml:space="preserve"> and</w:t>
            </w:r>
            <w:r w:rsidR="00037262">
              <w:rPr>
                <w:rFonts w:ascii="Calibri" w:eastAsia="Calibri" w:hAnsi="Calibri" w:cs="Calibri"/>
                <w:sz w:val="24"/>
                <w:szCs w:val="24"/>
              </w:rPr>
              <w:t xml:space="preserve"> </w:t>
            </w:r>
            <w:r w:rsidR="00D76D9A">
              <w:rPr>
                <w:rFonts w:ascii="Calibri" w:eastAsia="Calibri" w:hAnsi="Calibri" w:cs="Calibri"/>
                <w:sz w:val="24"/>
                <w:szCs w:val="24"/>
              </w:rPr>
              <w:t>mainstream</w:t>
            </w:r>
            <w:r w:rsidR="00037262">
              <w:rPr>
                <w:rFonts w:ascii="Calibri" w:eastAsia="Calibri" w:hAnsi="Calibri" w:cs="Calibri"/>
                <w:sz w:val="24"/>
                <w:szCs w:val="24"/>
              </w:rPr>
              <w:t xml:space="preserve"> support </w:t>
            </w:r>
            <w:r w:rsidR="00D76D9A">
              <w:rPr>
                <w:rFonts w:ascii="Calibri" w:eastAsia="Calibri" w:hAnsi="Calibri" w:cs="Calibri"/>
                <w:sz w:val="24"/>
                <w:szCs w:val="24"/>
              </w:rPr>
              <w:t xml:space="preserve">needs of </w:t>
            </w:r>
            <w:r w:rsidR="00037262">
              <w:rPr>
                <w:rFonts w:ascii="Calibri" w:eastAsia="Calibri" w:hAnsi="Calibri" w:cs="Calibri"/>
                <w:sz w:val="24"/>
                <w:szCs w:val="24"/>
              </w:rPr>
              <w:t>Autistic people.</w:t>
            </w:r>
            <w:r w:rsidR="00A34D7D">
              <w:rPr>
                <w:rFonts w:ascii="Calibri" w:eastAsia="Calibri" w:hAnsi="Calibri" w:cs="Calibri"/>
                <w:sz w:val="24"/>
                <w:szCs w:val="24"/>
              </w:rPr>
              <w:t xml:space="preserve"> </w:t>
            </w:r>
          </w:p>
          <w:p w14:paraId="04A810F9" w14:textId="56422162" w:rsidR="005C4A26" w:rsidRPr="00737727" w:rsidRDefault="008101C7" w:rsidP="00E2235F">
            <w:pPr>
              <w:pStyle w:val="ListParagraph"/>
              <w:numPr>
                <w:ilvl w:val="0"/>
                <w:numId w:val="30"/>
              </w:numPr>
              <w:spacing w:before="160" w:after="160" w:line="259" w:lineRule="auto"/>
              <w:ind w:left="738" w:hanging="357"/>
              <w:contextualSpacing w:val="0"/>
              <w:rPr>
                <w:rFonts w:ascii="Calibri" w:eastAsia="Calibri" w:hAnsi="Calibri" w:cs="Calibri"/>
                <w:sz w:val="24"/>
                <w:szCs w:val="24"/>
              </w:rPr>
            </w:pPr>
            <w:r>
              <w:rPr>
                <w:rFonts w:ascii="Calibri" w:eastAsia="Calibri" w:hAnsi="Calibri" w:cs="Calibri"/>
                <w:sz w:val="24"/>
                <w:szCs w:val="24"/>
              </w:rPr>
              <w:t xml:space="preserve">Consider potential models </w:t>
            </w:r>
            <w:r w:rsidR="007A0E2A" w:rsidRPr="00737727">
              <w:rPr>
                <w:rFonts w:ascii="Calibri" w:eastAsia="Calibri" w:hAnsi="Calibri" w:cs="Calibri"/>
                <w:sz w:val="24"/>
                <w:szCs w:val="24"/>
              </w:rPr>
              <w:t xml:space="preserve">for Autistic and autism-proficient service navigators/liaison officers in health and mental health services. Consider whether </w:t>
            </w:r>
            <w:r w:rsidR="007A0E2A" w:rsidRPr="00737727">
              <w:rPr>
                <w:rFonts w:ascii="Calibri" w:eastAsia="Calibri" w:hAnsi="Calibri" w:cs="Calibri"/>
                <w:sz w:val="24"/>
                <w:szCs w:val="24"/>
              </w:rPr>
              <w:lastRenderedPageBreak/>
              <w:t>disability health navigators (recommended in the NDIS Review</w:t>
            </w:r>
            <w:r w:rsidR="00AE0BAA">
              <w:rPr>
                <w:rFonts w:ascii="Calibri" w:eastAsia="Calibri" w:hAnsi="Calibri" w:cs="Calibri"/>
                <w:sz w:val="24"/>
                <w:szCs w:val="24"/>
              </w:rPr>
              <w:t xml:space="preserve"> and Disability Royal Commission</w:t>
            </w:r>
            <w:r w:rsidR="007A0E2A" w:rsidRPr="00737727">
              <w:rPr>
                <w:rFonts w:ascii="Calibri" w:eastAsia="Calibri" w:hAnsi="Calibri" w:cs="Calibri"/>
                <w:sz w:val="24"/>
                <w:szCs w:val="24"/>
              </w:rPr>
              <w:t>) could be equipped to play this role.</w:t>
            </w:r>
          </w:p>
          <w:p w14:paraId="19A42DCC" w14:textId="1D525937" w:rsidR="007141F1" w:rsidRPr="000F16C2" w:rsidRDefault="003410EE" w:rsidP="00E2235F">
            <w:pPr>
              <w:pStyle w:val="ListParagraph"/>
              <w:numPr>
                <w:ilvl w:val="0"/>
                <w:numId w:val="30"/>
              </w:numPr>
              <w:spacing w:before="160" w:after="160" w:line="259" w:lineRule="auto"/>
              <w:ind w:left="738" w:hanging="357"/>
              <w:contextualSpacing w:val="0"/>
              <w:rPr>
                <w:i/>
              </w:rPr>
            </w:pPr>
            <w:bookmarkStart w:id="179" w:name="_Hlk170740023"/>
            <w:r>
              <w:rPr>
                <w:rFonts w:ascii="Calibri" w:eastAsia="Calibri" w:hAnsi="Calibri" w:cs="Calibri"/>
                <w:sz w:val="24"/>
                <w:szCs w:val="24"/>
              </w:rPr>
              <w:t xml:space="preserve">Work in partnership with </w:t>
            </w:r>
            <w:r w:rsidR="007A0E2A" w:rsidRPr="00737727">
              <w:rPr>
                <w:rFonts w:ascii="Calibri" w:eastAsia="Calibri" w:hAnsi="Calibri" w:cs="Calibri"/>
                <w:sz w:val="24"/>
                <w:szCs w:val="24"/>
              </w:rPr>
              <w:t>state</w:t>
            </w:r>
            <w:r w:rsidR="009D6AB0">
              <w:rPr>
                <w:rFonts w:ascii="Calibri" w:eastAsia="Calibri" w:hAnsi="Calibri" w:cs="Calibri"/>
                <w:sz w:val="24"/>
                <w:szCs w:val="24"/>
              </w:rPr>
              <w:t>s</w:t>
            </w:r>
            <w:r w:rsidR="007A0E2A" w:rsidRPr="00737727">
              <w:rPr>
                <w:rFonts w:ascii="Calibri" w:eastAsia="Calibri" w:hAnsi="Calibri" w:cs="Calibri"/>
                <w:sz w:val="24"/>
                <w:szCs w:val="24"/>
              </w:rPr>
              <w:t xml:space="preserve"> and territories on </w:t>
            </w:r>
            <w:r w:rsidR="007A0E2A" w:rsidRPr="00F2630F">
              <w:rPr>
                <w:rFonts w:ascii="Calibri" w:eastAsia="Calibri" w:hAnsi="Calibri" w:cs="Calibri"/>
                <w:sz w:val="24"/>
                <w:szCs w:val="24"/>
              </w:rPr>
              <w:t>specialised</w:t>
            </w:r>
            <w:r w:rsidR="007A0E2A" w:rsidRPr="00737727">
              <w:rPr>
                <w:rFonts w:ascii="Calibri" w:eastAsia="Calibri" w:hAnsi="Calibri" w:cs="Calibri"/>
                <w:sz w:val="24"/>
                <w:szCs w:val="24"/>
              </w:rPr>
              <w:t xml:space="preserve"> multi-disciplinary health</w:t>
            </w:r>
            <w:r w:rsidR="007017DF">
              <w:rPr>
                <w:rFonts w:ascii="Calibri" w:eastAsia="Calibri" w:hAnsi="Calibri" w:cs="Calibri"/>
                <w:sz w:val="24"/>
                <w:szCs w:val="24"/>
              </w:rPr>
              <w:t xml:space="preserve"> and mental health</w:t>
            </w:r>
            <w:r w:rsidR="007A0E2A" w:rsidRPr="00737727">
              <w:rPr>
                <w:rFonts w:ascii="Calibri" w:eastAsia="Calibri" w:hAnsi="Calibri" w:cs="Calibri"/>
                <w:sz w:val="24"/>
                <w:szCs w:val="24"/>
              </w:rPr>
              <w:t xml:space="preserve"> care service options, either improving </w:t>
            </w:r>
            <w:r w:rsidR="087FC3D1" w:rsidRPr="6F9D69E2">
              <w:rPr>
                <w:rFonts w:ascii="Calibri" w:eastAsia="Calibri" w:hAnsi="Calibri" w:cs="Calibri"/>
                <w:sz w:val="24"/>
                <w:szCs w:val="24"/>
              </w:rPr>
              <w:t>exi</w:t>
            </w:r>
            <w:r w:rsidR="22FAF905" w:rsidRPr="6F9D69E2">
              <w:rPr>
                <w:rFonts w:ascii="Calibri" w:eastAsia="Calibri" w:hAnsi="Calibri" w:cs="Calibri"/>
                <w:sz w:val="24"/>
                <w:szCs w:val="24"/>
              </w:rPr>
              <w:t>s</w:t>
            </w:r>
            <w:r w:rsidR="087FC3D1" w:rsidRPr="6F9D69E2">
              <w:rPr>
                <w:rFonts w:ascii="Calibri" w:eastAsia="Calibri" w:hAnsi="Calibri" w:cs="Calibri"/>
                <w:sz w:val="24"/>
                <w:szCs w:val="24"/>
              </w:rPr>
              <w:t>ting</w:t>
            </w:r>
            <w:r w:rsidR="00355241">
              <w:rPr>
                <w:rFonts w:ascii="Calibri" w:eastAsia="Calibri" w:hAnsi="Calibri" w:cs="Calibri"/>
                <w:sz w:val="24"/>
                <w:szCs w:val="24"/>
              </w:rPr>
              <w:t xml:space="preserve"> services</w:t>
            </w:r>
            <w:r w:rsidR="007A0E2A" w:rsidRPr="00737727">
              <w:rPr>
                <w:rFonts w:ascii="Calibri" w:eastAsia="Calibri" w:hAnsi="Calibri" w:cs="Calibri"/>
                <w:sz w:val="24"/>
                <w:szCs w:val="24"/>
              </w:rPr>
              <w:t xml:space="preserve"> or establishing</w:t>
            </w:r>
            <w:r w:rsidR="00355241">
              <w:rPr>
                <w:rFonts w:ascii="Calibri" w:eastAsia="Calibri" w:hAnsi="Calibri" w:cs="Calibri"/>
                <w:sz w:val="24"/>
                <w:szCs w:val="24"/>
              </w:rPr>
              <w:t xml:space="preserve"> new services</w:t>
            </w:r>
            <w:r w:rsidR="007A0E2A" w:rsidRPr="00737727">
              <w:rPr>
                <w:rFonts w:ascii="Calibri" w:eastAsia="Calibri" w:hAnsi="Calibri" w:cs="Calibri"/>
                <w:sz w:val="24"/>
                <w:szCs w:val="24"/>
              </w:rPr>
              <w:t xml:space="preserve">. </w:t>
            </w:r>
            <w:bookmarkEnd w:id="179"/>
            <w:r w:rsidR="007A0E2A" w:rsidRPr="00737727">
              <w:rPr>
                <w:rFonts w:ascii="Calibri" w:eastAsia="Calibri" w:hAnsi="Calibri" w:cs="Calibri"/>
                <w:sz w:val="24"/>
                <w:szCs w:val="24"/>
              </w:rPr>
              <w:t xml:space="preserve">These centres could provide comprehensive, physical, and mental health care planning and services, including telehealth, tailored to Autistic people and capable of working with </w:t>
            </w:r>
            <w:r w:rsidR="003852D0">
              <w:rPr>
                <w:rFonts w:ascii="Calibri" w:eastAsia="Calibri" w:hAnsi="Calibri" w:cs="Calibri"/>
                <w:sz w:val="24"/>
                <w:szCs w:val="24"/>
              </w:rPr>
              <w:t xml:space="preserve">people with </w:t>
            </w:r>
            <w:r w:rsidR="007A0E2A" w:rsidRPr="00737727">
              <w:rPr>
                <w:rFonts w:ascii="Calibri" w:eastAsia="Calibri" w:hAnsi="Calibri" w:cs="Calibri"/>
                <w:sz w:val="24"/>
                <w:szCs w:val="24"/>
              </w:rPr>
              <w:t>highly complex conditions.</w:t>
            </w:r>
          </w:p>
          <w:p w14:paraId="4CD21C87" w14:textId="74547782" w:rsidR="00697214" w:rsidRPr="006E2E2B" w:rsidRDefault="007141F1" w:rsidP="00E2235F">
            <w:pPr>
              <w:pStyle w:val="ListParagraph"/>
              <w:numPr>
                <w:ilvl w:val="0"/>
                <w:numId w:val="30"/>
              </w:numPr>
              <w:spacing w:before="160" w:after="160" w:line="259" w:lineRule="auto"/>
              <w:ind w:left="738" w:hanging="357"/>
              <w:rPr>
                <w:i/>
                <w:sz w:val="24"/>
                <w:szCs w:val="24"/>
              </w:rPr>
            </w:pPr>
            <w:bookmarkStart w:id="180" w:name="_Hlk170740035"/>
            <w:r w:rsidRPr="009E77BA">
              <w:rPr>
                <w:rFonts w:eastAsia="Calibri"/>
                <w:sz w:val="24"/>
                <w:szCs w:val="24"/>
              </w:rPr>
              <w:t xml:space="preserve">Consider ways to support </w:t>
            </w:r>
            <w:r w:rsidR="009E77BA" w:rsidRPr="009E77BA">
              <w:rPr>
                <w:rFonts w:eastAsia="Calibri"/>
                <w:sz w:val="24"/>
                <w:szCs w:val="24"/>
              </w:rPr>
              <w:t>Autism</w:t>
            </w:r>
            <w:r w:rsidRPr="009E77BA">
              <w:rPr>
                <w:rFonts w:eastAsia="Calibri"/>
                <w:sz w:val="24"/>
                <w:szCs w:val="24"/>
              </w:rPr>
              <w:t xml:space="preserve"> organisations to ensure that </w:t>
            </w:r>
            <w:r w:rsidR="00927FB0" w:rsidRPr="009E77BA">
              <w:rPr>
                <w:rFonts w:eastAsia="Calibri"/>
                <w:sz w:val="24"/>
                <w:szCs w:val="24"/>
              </w:rPr>
              <w:t xml:space="preserve">they can assist Autistic people, their families and carers with engaging health, mental health, </w:t>
            </w:r>
            <w:r w:rsidR="00F374B9">
              <w:rPr>
                <w:rFonts w:eastAsia="Calibri"/>
                <w:sz w:val="24"/>
                <w:szCs w:val="24"/>
              </w:rPr>
              <w:t xml:space="preserve">suicide prevention </w:t>
            </w:r>
            <w:r w:rsidR="00927FB0" w:rsidRPr="009E77BA">
              <w:rPr>
                <w:rFonts w:eastAsia="Calibri"/>
                <w:sz w:val="24"/>
                <w:szCs w:val="24"/>
              </w:rPr>
              <w:t>and connected service systems.</w:t>
            </w:r>
            <w:bookmarkEnd w:id="180"/>
          </w:p>
        </w:tc>
      </w:tr>
    </w:tbl>
    <w:p w14:paraId="706363E7" w14:textId="77777777" w:rsidR="00D16EE3" w:rsidRDefault="00D16EE3" w:rsidP="00162A8C">
      <w:pPr>
        <w:pStyle w:val="Draftingguidance"/>
        <w:tabs>
          <w:tab w:val="left" w:pos="8222"/>
        </w:tabs>
        <w:rPr>
          <w:i w:val="0"/>
          <w:color w:val="auto"/>
        </w:rPr>
      </w:pPr>
    </w:p>
    <w:p w14:paraId="3B20B974" w14:textId="26278755" w:rsidR="764165E9" w:rsidRPr="007C0F36" w:rsidRDefault="764165E9" w:rsidP="0095494C">
      <w:pPr>
        <w:pStyle w:val="Draftingguidance"/>
        <w:spacing w:before="0"/>
        <w:ind w:left="720"/>
        <w:rPr>
          <w:lang w:val="en-AU"/>
        </w:rPr>
      </w:pPr>
      <w:r>
        <w:br w:type="page"/>
      </w:r>
    </w:p>
    <w:p w14:paraId="394F2D62" w14:textId="52402915" w:rsidR="00A17912" w:rsidRDefault="00A17912" w:rsidP="00A17912">
      <w:pPr>
        <w:pStyle w:val="Heading1"/>
        <w:rPr>
          <w:rFonts w:eastAsiaTheme="majorEastAsia"/>
          <w:lang w:val="en-US"/>
        </w:rPr>
      </w:pPr>
      <w:bookmarkStart w:id="181" w:name="_Toc167729252"/>
      <w:bookmarkStart w:id="182" w:name="_Toc167730955"/>
      <w:bookmarkStart w:id="183" w:name="_Toc167731079"/>
      <w:bookmarkStart w:id="184" w:name="_Toc170738006"/>
      <w:r>
        <w:rPr>
          <w:rFonts w:eastAsiaTheme="majorEastAsia"/>
          <w:lang w:val="en-US"/>
        </w:rPr>
        <w:lastRenderedPageBreak/>
        <w:t>Focus Area D</w:t>
      </w:r>
      <w:bookmarkStart w:id="185" w:name="_Toc165976411"/>
      <w:bookmarkEnd w:id="181"/>
      <w:bookmarkEnd w:id="182"/>
      <w:bookmarkEnd w:id="183"/>
      <w:bookmarkEnd w:id="184"/>
    </w:p>
    <w:p w14:paraId="6135A71B" w14:textId="3C07A51A" w:rsidR="00EC7817" w:rsidRDefault="00EC7817" w:rsidP="00E81E8E">
      <w:pPr>
        <w:pStyle w:val="Heading1"/>
        <w:rPr>
          <w:rFonts w:eastAsiaTheme="minorEastAsia"/>
        </w:rPr>
      </w:pPr>
      <w:bookmarkStart w:id="186" w:name="_Toc167730956"/>
      <w:bookmarkStart w:id="187" w:name="_Toc170738007"/>
      <w:r>
        <w:rPr>
          <w:rFonts w:eastAsiaTheme="minorEastAsia"/>
        </w:rPr>
        <w:t xml:space="preserve">Improving </w:t>
      </w:r>
      <w:r w:rsidR="007F0F57">
        <w:rPr>
          <w:rFonts w:eastAsiaTheme="minorEastAsia"/>
        </w:rPr>
        <w:t xml:space="preserve">autism </w:t>
      </w:r>
      <w:r>
        <w:rPr>
          <w:rFonts w:eastAsiaTheme="minorEastAsia"/>
        </w:rPr>
        <w:t>education and training for health and disability professionals</w:t>
      </w:r>
      <w:bookmarkEnd w:id="185"/>
      <w:bookmarkEnd w:id="186"/>
      <w:bookmarkEnd w:id="187"/>
    </w:p>
    <w:p w14:paraId="38CBC2D2" w14:textId="4EA3C2CC" w:rsidR="00E3743A" w:rsidRDefault="00E3743A" w:rsidP="00E81E8E">
      <w:pPr>
        <w:pStyle w:val="Heading2"/>
      </w:pPr>
      <w:bookmarkStart w:id="188" w:name="_Toc165976412"/>
      <w:bookmarkStart w:id="189" w:name="_Toc167729254"/>
      <w:bookmarkStart w:id="190" w:name="_Toc167730957"/>
      <w:bookmarkStart w:id="191" w:name="_Toc167731081"/>
      <w:bookmarkStart w:id="192" w:name="_Toc170738008"/>
      <w:r>
        <w:t xml:space="preserve">Why this is </w:t>
      </w:r>
      <w:proofErr w:type="gramStart"/>
      <w:r>
        <w:t>important</w:t>
      </w:r>
      <w:bookmarkEnd w:id="188"/>
      <w:bookmarkEnd w:id="189"/>
      <w:bookmarkEnd w:id="190"/>
      <w:bookmarkEnd w:id="191"/>
      <w:bookmarkEnd w:id="192"/>
      <w:proofErr w:type="gramEnd"/>
    </w:p>
    <w:p w14:paraId="6BE7B140" w14:textId="203C74E6" w:rsidR="00F24B3B" w:rsidRPr="00174D32" w:rsidRDefault="00475263" w:rsidP="008A18C5">
      <w:pPr>
        <w:pStyle w:val="Default"/>
        <w:spacing w:after="200" w:line="22" w:lineRule="atLeast"/>
        <w:rPr>
          <w:rFonts w:asciiTheme="minorHAnsi" w:hAnsiTheme="minorHAnsi" w:cstheme="minorBidi"/>
          <w:color w:val="auto"/>
        </w:rPr>
      </w:pPr>
      <w:r>
        <w:rPr>
          <w:rFonts w:asciiTheme="minorHAnsi" w:hAnsiTheme="minorHAnsi" w:cstheme="minorBidi"/>
          <w:color w:val="auto"/>
        </w:rPr>
        <w:t>Health care</w:t>
      </w:r>
      <w:r w:rsidR="0E2DA748" w:rsidRPr="378B9E4C">
        <w:rPr>
          <w:rFonts w:asciiTheme="minorHAnsi" w:hAnsiTheme="minorHAnsi" w:cstheme="minorBidi"/>
          <w:color w:val="auto"/>
        </w:rPr>
        <w:t xml:space="preserve"> professionals play </w:t>
      </w:r>
      <w:r w:rsidR="00C10A7F" w:rsidRPr="378B9E4C">
        <w:rPr>
          <w:rFonts w:asciiTheme="minorHAnsi" w:hAnsiTheme="minorHAnsi" w:cstheme="minorBidi"/>
          <w:color w:val="auto"/>
        </w:rPr>
        <w:t>a critical role</w:t>
      </w:r>
      <w:r w:rsidR="0E2DA748" w:rsidRPr="378B9E4C">
        <w:rPr>
          <w:rFonts w:asciiTheme="minorHAnsi" w:hAnsiTheme="minorHAnsi" w:cstheme="minorBidi"/>
          <w:color w:val="auto"/>
        </w:rPr>
        <w:t xml:space="preserve"> in the recognition, diagnosis, and ongoing support of </w:t>
      </w:r>
      <w:r w:rsidR="2F3A6A32" w:rsidRPr="378B9E4C">
        <w:rPr>
          <w:rFonts w:asciiTheme="minorHAnsi" w:hAnsiTheme="minorHAnsi" w:cstheme="minorBidi"/>
          <w:color w:val="auto"/>
        </w:rPr>
        <w:t>Autistic</w:t>
      </w:r>
      <w:r w:rsidR="0E2DA748" w:rsidRPr="378B9E4C">
        <w:rPr>
          <w:rFonts w:asciiTheme="minorHAnsi" w:hAnsiTheme="minorHAnsi" w:cstheme="minorBidi"/>
          <w:color w:val="auto"/>
        </w:rPr>
        <w:t xml:space="preserve"> </w:t>
      </w:r>
      <w:r w:rsidR="318BC071" w:rsidRPr="378B9E4C">
        <w:rPr>
          <w:rFonts w:asciiTheme="minorHAnsi" w:hAnsiTheme="minorHAnsi" w:cstheme="minorBidi"/>
          <w:color w:val="auto"/>
        </w:rPr>
        <w:t>people</w:t>
      </w:r>
      <w:r w:rsidR="0E2DA748" w:rsidRPr="378B9E4C">
        <w:rPr>
          <w:rFonts w:asciiTheme="minorHAnsi" w:hAnsiTheme="minorHAnsi" w:cstheme="minorBidi"/>
          <w:color w:val="auto"/>
        </w:rPr>
        <w:t xml:space="preserve">. </w:t>
      </w:r>
      <w:r w:rsidR="0C27F06E" w:rsidRPr="378B9E4C">
        <w:rPr>
          <w:rFonts w:asciiTheme="minorHAnsi" w:hAnsiTheme="minorHAnsi" w:cstheme="minorBidi"/>
          <w:color w:val="auto"/>
        </w:rPr>
        <w:t xml:space="preserve">To do </w:t>
      </w:r>
      <w:r w:rsidR="554D882C" w:rsidRPr="378B9E4C">
        <w:rPr>
          <w:rFonts w:asciiTheme="minorHAnsi" w:hAnsiTheme="minorHAnsi" w:cstheme="minorBidi"/>
          <w:color w:val="auto"/>
        </w:rPr>
        <w:t>this</w:t>
      </w:r>
      <w:r w:rsidR="1B868938" w:rsidRPr="378B9E4C">
        <w:rPr>
          <w:rFonts w:asciiTheme="minorHAnsi" w:hAnsiTheme="minorHAnsi" w:cstheme="minorBidi"/>
          <w:color w:val="auto"/>
        </w:rPr>
        <w:t xml:space="preserve"> effectively</w:t>
      </w:r>
      <w:r w:rsidR="0C27F06E" w:rsidRPr="378B9E4C">
        <w:rPr>
          <w:rFonts w:asciiTheme="minorHAnsi" w:hAnsiTheme="minorHAnsi" w:cstheme="minorBidi"/>
          <w:color w:val="auto"/>
        </w:rPr>
        <w:t xml:space="preserve">, they need to have an </w:t>
      </w:r>
      <w:r w:rsidR="0E2DA748" w:rsidRPr="378B9E4C">
        <w:rPr>
          <w:rFonts w:asciiTheme="minorHAnsi" w:hAnsiTheme="minorHAnsi" w:cstheme="minorBidi"/>
          <w:color w:val="auto"/>
        </w:rPr>
        <w:t xml:space="preserve">adequate </w:t>
      </w:r>
      <w:r w:rsidR="26FB76C1" w:rsidRPr="378B9E4C">
        <w:rPr>
          <w:rFonts w:asciiTheme="minorHAnsi" w:hAnsiTheme="minorHAnsi" w:cstheme="minorBidi"/>
          <w:color w:val="auto"/>
        </w:rPr>
        <w:t>understanding of</w:t>
      </w:r>
      <w:r w:rsidR="0E2DA748" w:rsidRPr="378B9E4C">
        <w:rPr>
          <w:rFonts w:asciiTheme="minorHAnsi" w:hAnsiTheme="minorHAnsi" w:cstheme="minorBidi"/>
          <w:color w:val="auto"/>
        </w:rPr>
        <w:t xml:space="preserve"> autism</w:t>
      </w:r>
      <w:r w:rsidR="2596F2A5" w:rsidRPr="378B9E4C">
        <w:rPr>
          <w:rFonts w:asciiTheme="minorHAnsi" w:hAnsiTheme="minorHAnsi" w:cstheme="minorBidi"/>
          <w:color w:val="auto"/>
        </w:rPr>
        <w:t xml:space="preserve">, confidence in their skills </w:t>
      </w:r>
      <w:r w:rsidR="71B73E5A" w:rsidRPr="378B9E4C">
        <w:rPr>
          <w:rFonts w:asciiTheme="minorHAnsi" w:hAnsiTheme="minorHAnsi" w:cstheme="minorBidi"/>
          <w:color w:val="auto"/>
        </w:rPr>
        <w:t xml:space="preserve">to work with </w:t>
      </w:r>
      <w:r w:rsidR="2F3A6A32" w:rsidRPr="378B9E4C">
        <w:rPr>
          <w:rFonts w:asciiTheme="minorHAnsi" w:hAnsiTheme="minorHAnsi" w:cstheme="minorBidi"/>
          <w:color w:val="auto"/>
        </w:rPr>
        <w:t>Autistic</w:t>
      </w:r>
      <w:r w:rsidR="71B73E5A" w:rsidRPr="378B9E4C">
        <w:rPr>
          <w:rFonts w:asciiTheme="minorHAnsi" w:hAnsiTheme="minorHAnsi" w:cstheme="minorBidi"/>
          <w:color w:val="auto"/>
        </w:rPr>
        <w:t xml:space="preserve"> people </w:t>
      </w:r>
      <w:r w:rsidR="2596F2A5" w:rsidRPr="378B9E4C">
        <w:rPr>
          <w:rFonts w:asciiTheme="minorHAnsi" w:hAnsiTheme="minorHAnsi" w:cstheme="minorBidi"/>
          <w:color w:val="auto"/>
        </w:rPr>
        <w:t>and an appropriate attitude</w:t>
      </w:r>
      <w:r w:rsidR="67705E3E" w:rsidRPr="378B9E4C">
        <w:rPr>
          <w:rFonts w:asciiTheme="minorHAnsi" w:hAnsiTheme="minorHAnsi" w:cstheme="minorBidi"/>
          <w:color w:val="auto"/>
        </w:rPr>
        <w:t xml:space="preserve"> towards autism</w:t>
      </w:r>
      <w:r w:rsidR="2596F2A5" w:rsidRPr="378B9E4C">
        <w:rPr>
          <w:rFonts w:asciiTheme="minorHAnsi" w:hAnsiTheme="minorHAnsi" w:cstheme="minorBidi"/>
          <w:color w:val="auto"/>
        </w:rPr>
        <w:t>.</w:t>
      </w:r>
      <w:r w:rsidR="007936C4" w:rsidRPr="378B9E4C">
        <w:rPr>
          <w:rStyle w:val="EndnoteReference"/>
          <w:rFonts w:asciiTheme="minorHAnsi" w:hAnsiTheme="minorHAnsi" w:cstheme="minorBidi"/>
          <w:color w:val="auto"/>
        </w:rPr>
        <w:endnoteReference w:id="63"/>
      </w:r>
      <w:r w:rsidR="007936C4" w:rsidRPr="378B9E4C">
        <w:rPr>
          <w:rFonts w:asciiTheme="minorHAnsi" w:hAnsiTheme="minorHAnsi" w:cstheme="minorBidi"/>
          <w:color w:val="auto"/>
        </w:rPr>
        <w:t xml:space="preserve"> </w:t>
      </w:r>
      <w:r w:rsidR="7741C095" w:rsidRPr="378B9E4C">
        <w:rPr>
          <w:rFonts w:asciiTheme="minorHAnsi" w:hAnsiTheme="minorHAnsi" w:cstheme="minorBidi"/>
          <w:color w:val="auto"/>
        </w:rPr>
        <w:t>T</w:t>
      </w:r>
      <w:r w:rsidR="2596F2A5" w:rsidRPr="378B9E4C">
        <w:rPr>
          <w:rFonts w:asciiTheme="minorHAnsi" w:hAnsiTheme="minorHAnsi" w:cstheme="minorBidi"/>
          <w:color w:val="auto"/>
        </w:rPr>
        <w:t>his</w:t>
      </w:r>
      <w:r w:rsidR="44ABBB6E" w:rsidRPr="378B9E4C">
        <w:rPr>
          <w:rFonts w:asciiTheme="minorHAnsi" w:hAnsiTheme="minorHAnsi" w:cstheme="minorBidi"/>
          <w:color w:val="auto"/>
        </w:rPr>
        <w:t xml:space="preserve"> competency</w:t>
      </w:r>
      <w:r w:rsidR="2596F2A5" w:rsidRPr="378B9E4C">
        <w:rPr>
          <w:rFonts w:asciiTheme="minorHAnsi" w:hAnsiTheme="minorHAnsi" w:cstheme="minorBidi"/>
          <w:color w:val="auto"/>
        </w:rPr>
        <w:t xml:space="preserve"> </w:t>
      </w:r>
      <w:r w:rsidR="7741C095" w:rsidRPr="378B9E4C">
        <w:rPr>
          <w:rFonts w:asciiTheme="minorHAnsi" w:hAnsiTheme="minorHAnsi" w:cstheme="minorBidi"/>
          <w:color w:val="auto"/>
        </w:rPr>
        <w:t xml:space="preserve">currently </w:t>
      </w:r>
      <w:r w:rsidR="2596F2A5" w:rsidRPr="378B9E4C">
        <w:rPr>
          <w:rFonts w:asciiTheme="minorHAnsi" w:hAnsiTheme="minorHAnsi" w:cstheme="minorBidi"/>
          <w:color w:val="auto"/>
        </w:rPr>
        <w:t xml:space="preserve">varies considerably </w:t>
      </w:r>
      <w:r w:rsidR="34C1D4EB" w:rsidRPr="378B9E4C">
        <w:rPr>
          <w:rFonts w:asciiTheme="minorHAnsi" w:hAnsiTheme="minorHAnsi" w:cstheme="minorBidi"/>
          <w:color w:val="auto"/>
        </w:rPr>
        <w:t xml:space="preserve">across the </w:t>
      </w:r>
      <w:r>
        <w:rPr>
          <w:rFonts w:asciiTheme="minorHAnsi" w:hAnsiTheme="minorHAnsi" w:cstheme="minorBidi"/>
          <w:color w:val="auto"/>
        </w:rPr>
        <w:t>health care</w:t>
      </w:r>
      <w:r w:rsidR="34C1D4EB" w:rsidRPr="378B9E4C">
        <w:rPr>
          <w:rFonts w:asciiTheme="minorHAnsi" w:hAnsiTheme="minorHAnsi" w:cstheme="minorBidi"/>
          <w:color w:val="auto"/>
        </w:rPr>
        <w:t xml:space="preserve"> sector, </w:t>
      </w:r>
      <w:r w:rsidR="2EA529AA" w:rsidRPr="378B9E4C">
        <w:rPr>
          <w:rFonts w:asciiTheme="minorHAnsi" w:hAnsiTheme="minorHAnsi" w:cstheme="minorBidi"/>
          <w:color w:val="auto"/>
        </w:rPr>
        <w:t>with some</w:t>
      </w:r>
      <w:r w:rsidR="6A23FE96" w:rsidRPr="378B9E4C">
        <w:rPr>
          <w:rFonts w:asciiTheme="minorHAnsi" w:hAnsiTheme="minorHAnsi" w:cstheme="minorBidi"/>
          <w:color w:val="auto"/>
        </w:rPr>
        <w:t xml:space="preserve"> health professionals report</w:t>
      </w:r>
      <w:r w:rsidR="2EA529AA" w:rsidRPr="378B9E4C">
        <w:rPr>
          <w:rFonts w:asciiTheme="minorHAnsi" w:hAnsiTheme="minorHAnsi" w:cstheme="minorBidi"/>
          <w:color w:val="auto"/>
        </w:rPr>
        <w:t>ing</w:t>
      </w:r>
      <w:r w:rsidR="6A23FE96" w:rsidRPr="378B9E4C">
        <w:rPr>
          <w:rFonts w:asciiTheme="minorHAnsi" w:hAnsiTheme="minorHAnsi" w:cstheme="minorBidi"/>
          <w:color w:val="auto"/>
        </w:rPr>
        <w:t xml:space="preserve"> only moderate levels of knowledge and self-efficacy in their practice</w:t>
      </w:r>
      <w:r w:rsidR="005F0A89">
        <w:rPr>
          <w:rFonts w:asciiTheme="minorHAnsi" w:hAnsiTheme="minorHAnsi" w:cstheme="minorBidi"/>
          <w:color w:val="auto"/>
        </w:rPr>
        <w:t>. Health practitioners often lack</w:t>
      </w:r>
      <w:r w:rsidR="6A23FE96" w:rsidRPr="378B9E4C">
        <w:rPr>
          <w:rFonts w:asciiTheme="minorHAnsi" w:hAnsiTheme="minorHAnsi" w:cstheme="minorBidi"/>
          <w:color w:val="auto"/>
        </w:rPr>
        <w:t xml:space="preserve"> autism</w:t>
      </w:r>
      <w:r w:rsidR="174CEE87" w:rsidRPr="378B9E4C">
        <w:rPr>
          <w:rFonts w:asciiTheme="minorHAnsi" w:hAnsiTheme="minorHAnsi" w:cstheme="minorBidi"/>
          <w:color w:val="auto"/>
        </w:rPr>
        <w:t>-</w:t>
      </w:r>
      <w:r w:rsidR="6A23FE96" w:rsidRPr="378B9E4C">
        <w:rPr>
          <w:rFonts w:asciiTheme="minorHAnsi" w:hAnsiTheme="minorHAnsi" w:cstheme="minorBidi"/>
          <w:color w:val="auto"/>
        </w:rPr>
        <w:t>specific training in their professional education.</w:t>
      </w:r>
      <w:r w:rsidR="00BD00DF" w:rsidRPr="378B9E4C">
        <w:rPr>
          <w:rStyle w:val="EndnoteReference"/>
          <w:rFonts w:asciiTheme="minorHAnsi" w:hAnsiTheme="minorHAnsi" w:cstheme="minorBidi"/>
          <w:color w:val="auto"/>
        </w:rPr>
        <w:endnoteReference w:id="64"/>
      </w:r>
      <w:r w:rsidR="00BD00DF" w:rsidRPr="378B9E4C">
        <w:rPr>
          <w:rFonts w:asciiTheme="minorHAnsi" w:hAnsiTheme="minorHAnsi" w:cstheme="minorBidi"/>
          <w:color w:val="auto"/>
        </w:rPr>
        <w:t xml:space="preserve"> </w:t>
      </w:r>
      <w:r w:rsidR="7CE9B553" w:rsidRPr="378B9E4C">
        <w:rPr>
          <w:rFonts w:asciiTheme="minorHAnsi" w:hAnsiTheme="minorHAnsi" w:cstheme="minorBidi"/>
          <w:color w:val="auto"/>
        </w:rPr>
        <w:t>This can</w:t>
      </w:r>
      <w:r w:rsidR="231EE1DB" w:rsidRPr="378B9E4C">
        <w:rPr>
          <w:rFonts w:asciiTheme="minorHAnsi" w:hAnsiTheme="minorHAnsi" w:cstheme="minorBidi"/>
          <w:color w:val="auto"/>
        </w:rPr>
        <w:t xml:space="preserve"> have significant</w:t>
      </w:r>
      <w:r w:rsidR="7CE9B553" w:rsidRPr="378B9E4C">
        <w:rPr>
          <w:rFonts w:asciiTheme="minorHAnsi" w:hAnsiTheme="minorHAnsi" w:cstheme="minorBidi"/>
          <w:color w:val="auto"/>
        </w:rPr>
        <w:t xml:space="preserve"> impact</w:t>
      </w:r>
      <w:r w:rsidR="36789B26" w:rsidRPr="378B9E4C">
        <w:rPr>
          <w:rFonts w:asciiTheme="minorHAnsi" w:hAnsiTheme="minorHAnsi" w:cstheme="minorBidi"/>
          <w:color w:val="auto"/>
        </w:rPr>
        <w:t xml:space="preserve">s on </w:t>
      </w:r>
      <w:r w:rsidR="7CE9B553" w:rsidRPr="378B9E4C">
        <w:rPr>
          <w:rFonts w:asciiTheme="minorHAnsi" w:hAnsiTheme="minorHAnsi" w:cstheme="minorBidi"/>
          <w:color w:val="auto"/>
        </w:rPr>
        <w:t xml:space="preserve">Autistic people’s </w:t>
      </w:r>
      <w:r w:rsidR="262B98C6" w:rsidRPr="378B9E4C">
        <w:rPr>
          <w:rFonts w:asciiTheme="minorHAnsi" w:hAnsiTheme="minorHAnsi" w:cstheme="minorBidi"/>
          <w:color w:val="auto"/>
        </w:rPr>
        <w:t>health</w:t>
      </w:r>
      <w:r w:rsidR="7CE9B553" w:rsidRPr="378B9E4C">
        <w:rPr>
          <w:rFonts w:asciiTheme="minorHAnsi" w:hAnsiTheme="minorHAnsi" w:cstheme="minorBidi"/>
          <w:color w:val="auto"/>
        </w:rPr>
        <w:t>-related quality of life</w:t>
      </w:r>
      <w:r w:rsidR="3BCEDF47" w:rsidRPr="378B9E4C">
        <w:rPr>
          <w:rFonts w:asciiTheme="minorHAnsi" w:hAnsiTheme="minorHAnsi" w:cstheme="minorBidi"/>
          <w:color w:val="auto"/>
        </w:rPr>
        <w:t>, including:</w:t>
      </w:r>
      <w:r w:rsidR="00BD00DF" w:rsidRPr="378B9E4C">
        <w:rPr>
          <w:rStyle w:val="EndnoteReference"/>
          <w:rFonts w:asciiTheme="minorHAnsi" w:hAnsiTheme="minorHAnsi" w:cstheme="minorBidi"/>
        </w:rPr>
        <w:endnoteReference w:id="65"/>
      </w:r>
      <w:r w:rsidR="00BD00DF" w:rsidRPr="378B9E4C">
        <w:rPr>
          <w:rFonts w:cstheme="minorBidi"/>
        </w:rPr>
        <w:t xml:space="preserve"> </w:t>
      </w:r>
    </w:p>
    <w:p w14:paraId="0894C11B" w14:textId="7BEF5212" w:rsidR="00527BE3" w:rsidRDefault="4D135699" w:rsidP="00E2235F">
      <w:pPr>
        <w:pStyle w:val="ListParagraph"/>
        <w:numPr>
          <w:ilvl w:val="0"/>
          <w:numId w:val="9"/>
        </w:numPr>
        <w:spacing w:before="0" w:line="22" w:lineRule="atLeast"/>
      </w:pPr>
      <w:r>
        <w:t xml:space="preserve">Autistic people </w:t>
      </w:r>
      <w:r w:rsidR="31BC19AC">
        <w:t>hav</w:t>
      </w:r>
      <w:r>
        <w:t xml:space="preserve">ing </w:t>
      </w:r>
      <w:r w:rsidR="6C065618">
        <w:t>poor</w:t>
      </w:r>
      <w:r w:rsidR="15FA47A5">
        <w:t>er</w:t>
      </w:r>
      <w:r w:rsidR="6C065618">
        <w:t xml:space="preserve"> communication </w:t>
      </w:r>
      <w:r w:rsidR="1ECE925F">
        <w:t xml:space="preserve">experiences </w:t>
      </w:r>
      <w:r w:rsidR="6C065618">
        <w:t xml:space="preserve">with </w:t>
      </w:r>
      <w:r w:rsidR="00475263">
        <w:t>health care</w:t>
      </w:r>
      <w:r w:rsidR="3325AE25">
        <w:t xml:space="preserve"> providers</w:t>
      </w:r>
      <w:r w:rsidR="1ECF80D1">
        <w:t>,</w:t>
      </w:r>
      <w:r w:rsidR="00BD00DF">
        <w:rPr>
          <w:rStyle w:val="EndnoteReference"/>
        </w:rPr>
        <w:endnoteReference w:id="66"/>
      </w:r>
      <w:r w:rsidR="00BD00DF">
        <w:t xml:space="preserve"> </w:t>
      </w:r>
      <w:r w:rsidR="73D67B68">
        <w:t xml:space="preserve">and </w:t>
      </w:r>
      <w:r w:rsidR="00475263">
        <w:t>health care</w:t>
      </w:r>
      <w:r w:rsidR="73D67B68">
        <w:t xml:space="preserve"> providers not understanding differences in communication methods and sensory experiences in </w:t>
      </w:r>
      <w:proofErr w:type="gramStart"/>
      <w:r w:rsidR="6DA63A1E">
        <w:t>a</w:t>
      </w:r>
      <w:r w:rsidR="73D67B68">
        <w:t>utism</w:t>
      </w:r>
      <w:proofErr w:type="gramEnd"/>
    </w:p>
    <w:p w14:paraId="68B3B189" w14:textId="272C7673" w:rsidR="232A147B" w:rsidRDefault="00475263" w:rsidP="00E2235F">
      <w:pPr>
        <w:pStyle w:val="ListParagraph"/>
        <w:numPr>
          <w:ilvl w:val="0"/>
          <w:numId w:val="9"/>
        </w:numPr>
        <w:spacing w:before="0" w:line="22" w:lineRule="atLeast"/>
      </w:pPr>
      <w:r>
        <w:t>health care</w:t>
      </w:r>
      <w:r w:rsidR="1FCBE4DC">
        <w:t xml:space="preserve"> providers misinterpreting</w:t>
      </w:r>
      <w:r w:rsidR="69193781">
        <w:t xml:space="preserve"> or making assumptions about</w:t>
      </w:r>
      <w:r w:rsidR="1FCBE4DC">
        <w:t xml:space="preserve"> Autistic people’s</w:t>
      </w:r>
      <w:r w:rsidR="082CEA5C">
        <w:t xml:space="preserve"> </w:t>
      </w:r>
      <w:r w:rsidR="1FCBE4DC">
        <w:t>behaviours</w:t>
      </w:r>
      <w:r w:rsidR="57D65584">
        <w:t xml:space="preserve"> and/or communication</w:t>
      </w:r>
      <w:r w:rsidR="1FCBE4DC">
        <w:t xml:space="preserve">, leading to potential </w:t>
      </w:r>
      <w:proofErr w:type="gramStart"/>
      <w:r w:rsidR="1FCBE4DC">
        <w:t>misdiagnosis</w:t>
      </w:r>
      <w:proofErr w:type="gramEnd"/>
    </w:p>
    <w:p w14:paraId="6C0C6D0F" w14:textId="0884E51D" w:rsidR="004F6BBD" w:rsidRDefault="00B450D0" w:rsidP="00E2235F">
      <w:pPr>
        <w:pStyle w:val="ListParagraph"/>
        <w:numPr>
          <w:ilvl w:val="0"/>
          <w:numId w:val="9"/>
        </w:numPr>
        <w:spacing w:before="0" w:line="22" w:lineRule="atLeast"/>
      </w:pPr>
      <w:r>
        <w:t>Autistic people, their families and carers</w:t>
      </w:r>
      <w:r w:rsidR="74AE77AD">
        <w:t xml:space="preserve"> perceiving that</w:t>
      </w:r>
      <w:r w:rsidR="00627CB6">
        <w:t xml:space="preserve"> health professionals</w:t>
      </w:r>
      <w:r w:rsidR="31030BB1">
        <w:t xml:space="preserve"> are unwilling</w:t>
      </w:r>
      <w:r w:rsidR="00627CB6">
        <w:t xml:space="preserve"> to make</w:t>
      </w:r>
      <w:r w:rsidR="1A71C2EA">
        <w:t xml:space="preserve"> needed</w:t>
      </w:r>
      <w:r w:rsidR="00627CB6">
        <w:t xml:space="preserve"> </w:t>
      </w:r>
      <w:r w:rsidR="00B3274B">
        <w:t xml:space="preserve">accommodations for </w:t>
      </w:r>
      <w:r w:rsidR="18E161AC">
        <w:t xml:space="preserve">Autistic </w:t>
      </w:r>
      <w:proofErr w:type="gramStart"/>
      <w:r w:rsidR="18E161AC">
        <w:t>patients</w:t>
      </w:r>
      <w:proofErr w:type="gramEnd"/>
    </w:p>
    <w:p w14:paraId="4C3DBDA1" w14:textId="6D563451" w:rsidR="00925BC2" w:rsidRDefault="00B450D0" w:rsidP="00E2235F">
      <w:pPr>
        <w:pStyle w:val="ListParagraph"/>
        <w:numPr>
          <w:ilvl w:val="0"/>
          <w:numId w:val="9"/>
        </w:numPr>
        <w:spacing w:before="0" w:line="22" w:lineRule="atLeast"/>
      </w:pPr>
      <w:r>
        <w:t xml:space="preserve">Autistic people, their families and carers </w:t>
      </w:r>
      <w:r w:rsidR="00B3274B">
        <w:t>perceiv</w:t>
      </w:r>
      <w:r w:rsidR="3C62EFA5">
        <w:t xml:space="preserve">ing that health professionals hold stigma towards </w:t>
      </w:r>
      <w:proofErr w:type="gramStart"/>
      <w:r w:rsidR="3C62EFA5">
        <w:t>autism</w:t>
      </w:r>
      <w:proofErr w:type="gramEnd"/>
    </w:p>
    <w:p w14:paraId="15D6B8A2" w14:textId="4A056726" w:rsidR="00B3274B" w:rsidRDefault="58FDCFF3" w:rsidP="00E2235F">
      <w:pPr>
        <w:pStyle w:val="ListParagraph"/>
        <w:numPr>
          <w:ilvl w:val="0"/>
          <w:numId w:val="9"/>
        </w:numPr>
        <w:spacing w:before="0" w:line="22" w:lineRule="atLeast"/>
      </w:pPr>
      <w:r>
        <w:t>l</w:t>
      </w:r>
      <w:r w:rsidR="1BF76444">
        <w:t>ack of continuity of care/collaboration between health care professionals</w:t>
      </w:r>
      <w:r w:rsidR="6E9ADE1D">
        <w:t xml:space="preserve">, for an Autistic person’s </w:t>
      </w:r>
      <w:r w:rsidR="00475263">
        <w:t>health care</w:t>
      </w:r>
      <w:r w:rsidR="6E9ADE1D">
        <w:t xml:space="preserve"> journey</w:t>
      </w:r>
      <w:r w:rsidR="1ECF80D1">
        <w:t>.</w:t>
      </w:r>
      <w:r w:rsidR="00BD00DF">
        <w:rPr>
          <w:rStyle w:val="EndnoteReference"/>
        </w:rPr>
        <w:endnoteReference w:id="67"/>
      </w:r>
      <w:r w:rsidR="00BD00DF">
        <w:t xml:space="preserve"> </w:t>
      </w:r>
    </w:p>
    <w:p w14:paraId="64A458FB" w14:textId="1F21FCC4" w:rsidR="006C110D" w:rsidRDefault="6494450F" w:rsidP="002807B5">
      <w:pPr>
        <w:spacing w:line="22" w:lineRule="atLeast"/>
        <w:ind w:left="-20" w:right="-20"/>
        <w:rPr>
          <w:rFonts w:ascii="Calibri" w:eastAsia="Calibri" w:hAnsi="Calibri" w:cs="Calibri"/>
        </w:rPr>
      </w:pPr>
      <w:r w:rsidRPr="3B268FFE">
        <w:rPr>
          <w:rFonts w:ascii="Calibri" w:eastAsia="Calibri" w:hAnsi="Calibri" w:cs="Calibri"/>
        </w:rPr>
        <w:t xml:space="preserve">Autistic </w:t>
      </w:r>
      <w:r w:rsidR="00B450D0">
        <w:rPr>
          <w:rFonts w:ascii="Calibri" w:eastAsia="Calibri" w:hAnsi="Calibri" w:cs="Calibri"/>
        </w:rPr>
        <w:t>people</w:t>
      </w:r>
      <w:r w:rsidRPr="3B268FFE">
        <w:rPr>
          <w:rFonts w:ascii="Calibri" w:eastAsia="Calibri" w:hAnsi="Calibri" w:cs="Calibri"/>
        </w:rPr>
        <w:t xml:space="preserve"> consistently highlighted the importance of improving autism education and training for health and disability professionals.</w:t>
      </w:r>
      <w:r w:rsidR="0BF4E6B1" w:rsidRPr="3B268FFE">
        <w:rPr>
          <w:rFonts w:ascii="Calibri" w:eastAsia="Calibri" w:hAnsi="Calibri" w:cs="Calibri"/>
        </w:rPr>
        <w:t xml:space="preserve"> This include</w:t>
      </w:r>
      <w:r w:rsidR="00221A47">
        <w:rPr>
          <w:rFonts w:ascii="Calibri" w:eastAsia="Calibri" w:hAnsi="Calibri" w:cs="Calibri"/>
        </w:rPr>
        <w:t>s</w:t>
      </w:r>
      <w:r w:rsidR="0BF4E6B1" w:rsidRPr="3B268FFE">
        <w:rPr>
          <w:rFonts w:ascii="Calibri" w:eastAsia="Calibri" w:hAnsi="Calibri" w:cs="Calibri"/>
        </w:rPr>
        <w:t xml:space="preserve"> t</w:t>
      </w:r>
      <w:r w:rsidR="4A99CBE2" w:rsidRPr="3B268FFE">
        <w:rPr>
          <w:rFonts w:ascii="Calibri" w:eastAsia="Calibri" w:hAnsi="Calibri" w:cs="Calibri"/>
        </w:rPr>
        <w:t>raining and</w:t>
      </w:r>
      <w:r w:rsidR="0BF4E6B1" w:rsidRPr="3B268FFE">
        <w:rPr>
          <w:rFonts w:ascii="Calibri" w:eastAsia="Calibri" w:hAnsi="Calibri" w:cs="Calibri"/>
        </w:rPr>
        <w:t xml:space="preserve"> </w:t>
      </w:r>
      <w:r w:rsidR="4A99CBE2" w:rsidRPr="3B268FFE">
        <w:rPr>
          <w:rFonts w:ascii="Calibri" w:eastAsia="Calibri" w:hAnsi="Calibri" w:cs="Calibri"/>
        </w:rPr>
        <w:t>education to improve</w:t>
      </w:r>
      <w:r w:rsidR="396167C6" w:rsidRPr="3B268FFE">
        <w:rPr>
          <w:rFonts w:ascii="Calibri" w:eastAsia="Calibri" w:hAnsi="Calibri" w:cs="Calibri"/>
        </w:rPr>
        <w:t xml:space="preserve"> </w:t>
      </w:r>
      <w:r w:rsidR="4A99CBE2" w:rsidRPr="3B268FFE">
        <w:rPr>
          <w:rFonts w:ascii="Calibri" w:eastAsia="Calibri" w:hAnsi="Calibri" w:cs="Calibri"/>
        </w:rPr>
        <w:t xml:space="preserve">understanding </w:t>
      </w:r>
      <w:r w:rsidR="002A2A75" w:rsidRPr="3B268FFE">
        <w:rPr>
          <w:rFonts w:ascii="Calibri" w:eastAsia="Calibri" w:hAnsi="Calibri" w:cs="Calibri"/>
        </w:rPr>
        <w:t>of</w:t>
      </w:r>
      <w:r w:rsidR="006C110D">
        <w:rPr>
          <w:rFonts w:ascii="Calibri" w:eastAsia="Calibri" w:hAnsi="Calibri" w:cs="Calibri"/>
        </w:rPr>
        <w:t>:</w:t>
      </w:r>
    </w:p>
    <w:p w14:paraId="6FB9E742" w14:textId="2C51597A" w:rsidR="006C110D" w:rsidRDefault="4A99CBE2" w:rsidP="00E2235F">
      <w:pPr>
        <w:pStyle w:val="ListParagraph"/>
        <w:numPr>
          <w:ilvl w:val="0"/>
          <w:numId w:val="34"/>
        </w:numPr>
        <w:spacing w:line="22" w:lineRule="atLeast"/>
        <w:ind w:right="-20"/>
        <w:rPr>
          <w:rFonts w:ascii="Calibri" w:eastAsia="Calibri" w:hAnsi="Calibri" w:cs="Calibri"/>
        </w:rPr>
      </w:pPr>
      <w:r w:rsidRPr="3B268FFE">
        <w:rPr>
          <w:rFonts w:ascii="Calibri" w:eastAsia="Calibri" w:hAnsi="Calibri" w:cs="Calibri"/>
        </w:rPr>
        <w:t>autism and intersectionality</w:t>
      </w:r>
    </w:p>
    <w:p w14:paraId="3F4D4285" w14:textId="47E25BA9" w:rsidR="006C110D" w:rsidRDefault="009EE6D7" w:rsidP="00E2235F">
      <w:pPr>
        <w:pStyle w:val="ListParagraph"/>
        <w:numPr>
          <w:ilvl w:val="0"/>
          <w:numId w:val="34"/>
        </w:numPr>
        <w:spacing w:line="22" w:lineRule="atLeast"/>
        <w:ind w:right="-20"/>
        <w:rPr>
          <w:rFonts w:ascii="Calibri" w:eastAsia="Calibri" w:hAnsi="Calibri" w:cs="Calibri"/>
        </w:rPr>
      </w:pPr>
      <w:r w:rsidRPr="3B268FFE">
        <w:rPr>
          <w:rFonts w:ascii="Calibri" w:eastAsia="Calibri" w:hAnsi="Calibri" w:cs="Calibri"/>
        </w:rPr>
        <w:t>health standards and regulations</w:t>
      </w:r>
    </w:p>
    <w:p w14:paraId="1ACD2A77" w14:textId="534F8290" w:rsidR="006C110D" w:rsidRDefault="0CEF11DB" w:rsidP="00E2235F">
      <w:pPr>
        <w:pStyle w:val="ListParagraph"/>
        <w:numPr>
          <w:ilvl w:val="0"/>
          <w:numId w:val="34"/>
        </w:numPr>
        <w:spacing w:line="22" w:lineRule="atLeast"/>
        <w:ind w:right="-20"/>
        <w:rPr>
          <w:rFonts w:ascii="Calibri" w:eastAsia="Calibri" w:hAnsi="Calibri" w:cs="Calibri"/>
        </w:rPr>
      </w:pPr>
      <w:r w:rsidRPr="3B268FFE">
        <w:rPr>
          <w:rFonts w:ascii="Calibri" w:eastAsia="Calibri" w:hAnsi="Calibri" w:cs="Calibri"/>
        </w:rPr>
        <w:t xml:space="preserve">how to obtain </w:t>
      </w:r>
      <w:r w:rsidR="0BA52BF2" w:rsidRPr="3B268FFE">
        <w:rPr>
          <w:rFonts w:ascii="Calibri" w:eastAsia="Calibri" w:hAnsi="Calibri" w:cs="Calibri"/>
        </w:rPr>
        <w:t>consent</w:t>
      </w:r>
      <w:r w:rsidR="4420B6EB" w:rsidRPr="3B268FFE">
        <w:rPr>
          <w:rFonts w:ascii="Calibri" w:eastAsia="Calibri" w:hAnsi="Calibri" w:cs="Calibri"/>
        </w:rPr>
        <w:t xml:space="preserve"> and assent</w:t>
      </w:r>
    </w:p>
    <w:p w14:paraId="11AD171D" w14:textId="77777777" w:rsidR="00AF0706" w:rsidRDefault="009EE6D7" w:rsidP="00E2235F">
      <w:pPr>
        <w:pStyle w:val="ListParagraph"/>
        <w:numPr>
          <w:ilvl w:val="0"/>
          <w:numId w:val="34"/>
        </w:numPr>
        <w:spacing w:line="22" w:lineRule="atLeast"/>
        <w:ind w:right="-20"/>
        <w:rPr>
          <w:rFonts w:ascii="Calibri" w:eastAsia="Calibri" w:hAnsi="Calibri" w:cs="Calibri"/>
        </w:rPr>
      </w:pPr>
      <w:r w:rsidRPr="3B268FFE">
        <w:rPr>
          <w:rFonts w:ascii="Calibri" w:eastAsia="Calibri" w:hAnsi="Calibri" w:cs="Calibri"/>
        </w:rPr>
        <w:t>how to provide trauma informed care</w:t>
      </w:r>
    </w:p>
    <w:p w14:paraId="6D469DE8" w14:textId="00172CBE" w:rsidR="00C532C1" w:rsidRDefault="00C532C1" w:rsidP="00E2235F">
      <w:pPr>
        <w:pStyle w:val="ListParagraph"/>
        <w:numPr>
          <w:ilvl w:val="0"/>
          <w:numId w:val="34"/>
        </w:numPr>
        <w:spacing w:line="22" w:lineRule="atLeast"/>
        <w:ind w:right="-20"/>
        <w:rPr>
          <w:rFonts w:ascii="Calibri" w:eastAsia="Calibri" w:hAnsi="Calibri" w:cs="Calibri"/>
        </w:rPr>
      </w:pPr>
      <w:r>
        <w:rPr>
          <w:rFonts w:ascii="Calibri" w:eastAsia="Calibri" w:hAnsi="Calibri" w:cs="Calibri"/>
        </w:rPr>
        <w:t xml:space="preserve">how to better </w:t>
      </w:r>
      <w:r w:rsidR="007A6BAC">
        <w:rPr>
          <w:rFonts w:ascii="Calibri" w:eastAsia="Calibri" w:hAnsi="Calibri" w:cs="Calibri"/>
        </w:rPr>
        <w:t>respond to</w:t>
      </w:r>
      <w:r>
        <w:rPr>
          <w:rFonts w:ascii="Calibri" w:eastAsia="Calibri" w:hAnsi="Calibri" w:cs="Calibri"/>
        </w:rPr>
        <w:t xml:space="preserve"> </w:t>
      </w:r>
      <w:r w:rsidR="00296257">
        <w:rPr>
          <w:rFonts w:ascii="Calibri" w:eastAsia="Calibri" w:hAnsi="Calibri" w:cs="Calibri"/>
        </w:rPr>
        <w:t xml:space="preserve">distress and </w:t>
      </w:r>
      <w:r w:rsidR="00501DDA">
        <w:rPr>
          <w:rFonts w:ascii="Calibri" w:eastAsia="Calibri" w:hAnsi="Calibri" w:cs="Calibri"/>
        </w:rPr>
        <w:t xml:space="preserve">suicidal </w:t>
      </w:r>
      <w:r w:rsidR="009F175F">
        <w:rPr>
          <w:rFonts w:ascii="Calibri" w:eastAsia="Calibri" w:hAnsi="Calibri" w:cs="Calibri"/>
        </w:rPr>
        <w:t>ideation</w:t>
      </w:r>
    </w:p>
    <w:p w14:paraId="67083999" w14:textId="77D27E19" w:rsidR="6494450F" w:rsidRDefault="00AF0706" w:rsidP="00E2235F">
      <w:pPr>
        <w:pStyle w:val="ListParagraph"/>
        <w:numPr>
          <w:ilvl w:val="0"/>
          <w:numId w:val="34"/>
        </w:numPr>
        <w:spacing w:line="22" w:lineRule="atLeast"/>
        <w:ind w:right="-20"/>
        <w:rPr>
          <w:rFonts w:ascii="Calibri" w:eastAsia="Calibri" w:hAnsi="Calibri" w:cs="Calibri"/>
        </w:rPr>
      </w:pPr>
      <w:r>
        <w:rPr>
          <w:rFonts w:ascii="Calibri" w:eastAsia="Calibri" w:hAnsi="Calibri" w:cs="Calibri"/>
        </w:rPr>
        <w:t>appropriate ways to adapt treatment and care so that it is accessible</w:t>
      </w:r>
      <w:r w:rsidR="009EE6D7" w:rsidRPr="3B268FFE">
        <w:rPr>
          <w:rFonts w:ascii="Calibri" w:eastAsia="Calibri" w:hAnsi="Calibri" w:cs="Calibri"/>
        </w:rPr>
        <w:t>.</w:t>
      </w:r>
    </w:p>
    <w:p w14:paraId="41581D00" w14:textId="37E14A23" w:rsidR="0C8F2B36" w:rsidRPr="005A2F29" w:rsidRDefault="00221A47" w:rsidP="002807B5">
      <w:pPr>
        <w:spacing w:line="22" w:lineRule="atLeast"/>
        <w:ind w:left="-20" w:right="-20"/>
        <w:rPr>
          <w:rFonts w:ascii="Calibri" w:eastAsia="Calibri" w:hAnsi="Calibri" w:cs="Calibri"/>
        </w:rPr>
      </w:pPr>
      <w:r>
        <w:rPr>
          <w:rFonts w:ascii="Calibri" w:eastAsia="Calibri" w:hAnsi="Calibri" w:cs="Calibri"/>
        </w:rPr>
        <w:t>Opportunities to develop</w:t>
      </w:r>
      <w:r w:rsidR="53EF7B4B" w:rsidRPr="4D8FE493">
        <w:rPr>
          <w:rFonts w:ascii="Calibri" w:eastAsia="Calibri" w:hAnsi="Calibri" w:cs="Calibri"/>
        </w:rPr>
        <w:t xml:space="preserve"> training </w:t>
      </w:r>
      <w:r>
        <w:rPr>
          <w:rFonts w:ascii="Calibri" w:eastAsia="Calibri" w:hAnsi="Calibri" w:cs="Calibri"/>
        </w:rPr>
        <w:t>through</w:t>
      </w:r>
      <w:r w:rsidR="53EF7B4B" w:rsidRPr="4D8FE493">
        <w:rPr>
          <w:rFonts w:ascii="Calibri" w:eastAsia="Calibri" w:hAnsi="Calibri" w:cs="Calibri"/>
        </w:rPr>
        <w:t xml:space="preserve"> co-design</w:t>
      </w:r>
      <w:r>
        <w:rPr>
          <w:rFonts w:ascii="Calibri" w:eastAsia="Calibri" w:hAnsi="Calibri" w:cs="Calibri"/>
        </w:rPr>
        <w:t xml:space="preserve"> </w:t>
      </w:r>
      <w:r w:rsidR="53EF7B4B" w:rsidRPr="4D8FE493">
        <w:rPr>
          <w:rFonts w:ascii="Calibri" w:eastAsia="Calibri" w:hAnsi="Calibri" w:cs="Calibri"/>
        </w:rPr>
        <w:t>with Autistic people, as well as health and mental health practitioners</w:t>
      </w:r>
      <w:r w:rsidR="005D1A38">
        <w:rPr>
          <w:rFonts w:ascii="Calibri" w:eastAsia="Calibri" w:hAnsi="Calibri" w:cs="Calibri"/>
        </w:rPr>
        <w:t>, would be vital to its success</w:t>
      </w:r>
      <w:r w:rsidR="53EF7B4B" w:rsidRPr="4D8FE493">
        <w:rPr>
          <w:rFonts w:ascii="Calibri" w:eastAsia="Calibri" w:hAnsi="Calibri" w:cs="Calibri"/>
        </w:rPr>
        <w:t xml:space="preserve">. </w:t>
      </w:r>
      <w:r w:rsidR="22C3C8CE" w:rsidRPr="4D8FE493">
        <w:rPr>
          <w:rFonts w:ascii="Calibri" w:eastAsia="Calibri" w:hAnsi="Calibri" w:cs="Calibri"/>
        </w:rPr>
        <w:t>Autistic co-delivery of training, including</w:t>
      </w:r>
      <w:r w:rsidR="00EF52E1">
        <w:rPr>
          <w:rFonts w:ascii="Calibri" w:eastAsia="Calibri" w:hAnsi="Calibri" w:cs="Calibri"/>
        </w:rPr>
        <w:t xml:space="preserve"> involving Autistic practitioners</w:t>
      </w:r>
      <w:r w:rsidR="00606E39">
        <w:rPr>
          <w:rFonts w:ascii="Calibri" w:eastAsia="Calibri" w:hAnsi="Calibri" w:cs="Calibri"/>
        </w:rPr>
        <w:t xml:space="preserve">, should </w:t>
      </w:r>
      <w:r w:rsidR="006615CE">
        <w:rPr>
          <w:rFonts w:ascii="Calibri" w:eastAsia="Calibri" w:hAnsi="Calibri" w:cs="Calibri"/>
        </w:rPr>
        <w:t>be used</w:t>
      </w:r>
      <w:r w:rsidR="00EF52E1">
        <w:rPr>
          <w:rFonts w:ascii="Calibri" w:eastAsia="Calibri" w:hAnsi="Calibri" w:cs="Calibri"/>
        </w:rPr>
        <w:t xml:space="preserve"> </w:t>
      </w:r>
      <w:r w:rsidR="22C3C8CE" w:rsidRPr="4D8FE493">
        <w:rPr>
          <w:rFonts w:ascii="Calibri" w:eastAsia="Calibri" w:hAnsi="Calibri" w:cs="Calibri"/>
        </w:rPr>
        <w:t>where possible.</w:t>
      </w:r>
    </w:p>
    <w:p w14:paraId="3C3F5926" w14:textId="2F3D50EE" w:rsidR="006156F3" w:rsidRDefault="005D1A38" w:rsidP="002807B5">
      <w:pPr>
        <w:spacing w:line="22" w:lineRule="atLeast"/>
        <w:ind w:left="-20" w:right="-20"/>
        <w:rPr>
          <w:rFonts w:ascii="Calibri" w:eastAsia="Calibri" w:hAnsi="Calibri" w:cs="Calibri"/>
        </w:rPr>
      </w:pPr>
      <w:r>
        <w:rPr>
          <w:rFonts w:ascii="Calibri" w:eastAsia="Calibri" w:hAnsi="Calibri" w:cs="Calibri"/>
        </w:rPr>
        <w:t>Further structural improvements would be supported by embedding</w:t>
      </w:r>
      <w:r w:rsidR="00537DE2">
        <w:rPr>
          <w:rFonts w:ascii="Calibri" w:eastAsia="Calibri" w:hAnsi="Calibri" w:cs="Calibri"/>
        </w:rPr>
        <w:t xml:space="preserve"> </w:t>
      </w:r>
      <w:r w:rsidR="00FC3BDA" w:rsidRPr="4D8FE493">
        <w:rPr>
          <w:rFonts w:ascii="Calibri" w:eastAsia="Calibri" w:hAnsi="Calibri" w:cs="Calibri"/>
        </w:rPr>
        <w:t xml:space="preserve">autism competency in </w:t>
      </w:r>
      <w:r>
        <w:rPr>
          <w:rFonts w:ascii="Calibri" w:eastAsia="Calibri" w:hAnsi="Calibri" w:cs="Calibri"/>
        </w:rPr>
        <w:t>professional standards</w:t>
      </w:r>
      <w:r w:rsidR="002012A3">
        <w:rPr>
          <w:rFonts w:ascii="Calibri" w:eastAsia="Calibri" w:hAnsi="Calibri" w:cs="Calibri"/>
        </w:rPr>
        <w:t xml:space="preserve"> and</w:t>
      </w:r>
      <w:r w:rsidR="00FC3BDA" w:rsidRPr="4D8FE493">
        <w:rPr>
          <w:rFonts w:ascii="Calibri" w:eastAsia="Calibri" w:hAnsi="Calibri" w:cs="Calibri"/>
        </w:rPr>
        <w:t xml:space="preserve"> regist</w:t>
      </w:r>
      <w:r w:rsidR="002012A3">
        <w:rPr>
          <w:rFonts w:ascii="Calibri" w:eastAsia="Calibri" w:hAnsi="Calibri" w:cs="Calibri"/>
        </w:rPr>
        <w:t>ration</w:t>
      </w:r>
      <w:r w:rsidR="00FC3BDA" w:rsidRPr="4D8FE493">
        <w:rPr>
          <w:rFonts w:ascii="Calibri" w:eastAsia="Calibri" w:hAnsi="Calibri" w:cs="Calibri"/>
        </w:rPr>
        <w:t>.</w:t>
      </w:r>
      <w:r w:rsidR="00FC3BDA">
        <w:rPr>
          <w:rFonts w:ascii="Calibri" w:eastAsia="Calibri" w:hAnsi="Calibri" w:cs="Calibri"/>
        </w:rPr>
        <w:t xml:space="preserve"> </w:t>
      </w:r>
    </w:p>
    <w:p w14:paraId="0B6C308E" w14:textId="4E882627" w:rsidR="004C3A5D" w:rsidRDefault="006156F3" w:rsidP="002807B5">
      <w:pPr>
        <w:spacing w:line="22" w:lineRule="atLeast"/>
        <w:ind w:left="-20" w:right="-20"/>
        <w:rPr>
          <w:rFonts w:ascii="Calibri" w:eastAsia="Calibri" w:hAnsi="Calibri" w:cs="Calibri"/>
        </w:rPr>
      </w:pPr>
      <w:r>
        <w:rPr>
          <w:rFonts w:ascii="Calibri" w:eastAsia="Calibri" w:hAnsi="Calibri" w:cs="Calibri"/>
        </w:rPr>
        <w:t xml:space="preserve">Introducing education and training about </w:t>
      </w:r>
      <w:r w:rsidR="00B56522">
        <w:rPr>
          <w:rFonts w:ascii="Calibri" w:eastAsia="Calibri" w:hAnsi="Calibri" w:cs="Calibri"/>
        </w:rPr>
        <w:t>a</w:t>
      </w:r>
      <w:r>
        <w:rPr>
          <w:rFonts w:ascii="Calibri" w:eastAsia="Calibri" w:hAnsi="Calibri" w:cs="Calibri"/>
        </w:rPr>
        <w:t xml:space="preserve">utism in a way that is productive for all health professionals </w:t>
      </w:r>
      <w:r w:rsidR="00241349">
        <w:rPr>
          <w:rFonts w:ascii="Calibri" w:eastAsia="Calibri" w:hAnsi="Calibri" w:cs="Calibri"/>
        </w:rPr>
        <w:t xml:space="preserve">and appropriately involves Autistic </w:t>
      </w:r>
      <w:r w:rsidR="009D1E48">
        <w:rPr>
          <w:rFonts w:ascii="Calibri" w:eastAsia="Calibri" w:hAnsi="Calibri" w:cs="Calibri"/>
        </w:rPr>
        <w:t xml:space="preserve">people </w:t>
      </w:r>
      <w:r w:rsidR="00241349">
        <w:rPr>
          <w:rFonts w:ascii="Calibri" w:eastAsia="Calibri" w:hAnsi="Calibri" w:cs="Calibri"/>
        </w:rPr>
        <w:t>and autism communities</w:t>
      </w:r>
      <w:r>
        <w:rPr>
          <w:rFonts w:ascii="Calibri" w:eastAsia="Calibri" w:hAnsi="Calibri" w:cs="Calibri"/>
        </w:rPr>
        <w:t xml:space="preserve"> is </w:t>
      </w:r>
      <w:r>
        <w:rPr>
          <w:rFonts w:ascii="Calibri" w:eastAsia="Calibri" w:hAnsi="Calibri" w:cs="Calibri"/>
        </w:rPr>
        <w:lastRenderedPageBreak/>
        <w:t xml:space="preserve">something that will require further work and consideration. Many </w:t>
      </w:r>
      <w:r w:rsidR="3A6846B5" w:rsidRPr="4D8FE493">
        <w:rPr>
          <w:rFonts w:ascii="Calibri" w:eastAsia="Calibri" w:hAnsi="Calibri" w:cs="Calibri"/>
        </w:rPr>
        <w:t xml:space="preserve">health and mental health practitioners face genuine </w:t>
      </w:r>
      <w:r w:rsidR="53EF7B4B" w:rsidRPr="4D8FE493">
        <w:rPr>
          <w:rFonts w:ascii="Calibri" w:eastAsia="Calibri" w:hAnsi="Calibri" w:cs="Calibri"/>
        </w:rPr>
        <w:t>pressures and constraints</w:t>
      </w:r>
      <w:r w:rsidR="00DA75FE">
        <w:rPr>
          <w:rFonts w:ascii="Calibri" w:eastAsia="Calibri" w:hAnsi="Calibri" w:cs="Calibri"/>
        </w:rPr>
        <w:t xml:space="preserve"> </w:t>
      </w:r>
      <w:r w:rsidR="5BF36570" w:rsidRPr="4D8FE493">
        <w:rPr>
          <w:rFonts w:ascii="Calibri" w:eastAsia="Calibri" w:hAnsi="Calibri" w:cs="Calibri"/>
        </w:rPr>
        <w:t xml:space="preserve">in relation to </w:t>
      </w:r>
      <w:r w:rsidR="004C3A5D">
        <w:rPr>
          <w:rFonts w:ascii="Calibri" w:eastAsia="Calibri" w:hAnsi="Calibri" w:cs="Calibri"/>
        </w:rPr>
        <w:t xml:space="preserve">balancing professional development with service delivery capacity. </w:t>
      </w:r>
    </w:p>
    <w:p w14:paraId="3A319F77" w14:textId="5ACEECEF" w:rsidR="0099127A" w:rsidRDefault="53EF7B4B" w:rsidP="002807B5">
      <w:pPr>
        <w:spacing w:line="22" w:lineRule="atLeast"/>
        <w:ind w:left="-20" w:right="-20"/>
        <w:rPr>
          <w:rFonts w:ascii="Calibri" w:eastAsia="Calibri" w:hAnsi="Calibri" w:cs="Calibri"/>
        </w:rPr>
      </w:pPr>
      <w:r w:rsidRPr="4D8FE493">
        <w:rPr>
          <w:rFonts w:ascii="Calibri" w:eastAsia="Calibri" w:hAnsi="Calibri" w:cs="Calibri"/>
        </w:rPr>
        <w:t xml:space="preserve">The </w:t>
      </w:r>
      <w:r w:rsidR="008212E1">
        <w:rPr>
          <w:rFonts w:ascii="Calibri" w:eastAsia="Calibri" w:hAnsi="Calibri" w:cs="Calibri"/>
        </w:rPr>
        <w:t>training</w:t>
      </w:r>
      <w:r w:rsidRPr="4D8FE493">
        <w:rPr>
          <w:rFonts w:ascii="Calibri" w:eastAsia="Calibri" w:hAnsi="Calibri" w:cs="Calibri"/>
        </w:rPr>
        <w:t xml:space="preserve"> curriculum is </w:t>
      </w:r>
      <w:r w:rsidR="002A2A75" w:rsidRPr="4D8FE493">
        <w:rPr>
          <w:rFonts w:ascii="Calibri" w:eastAsia="Calibri" w:hAnsi="Calibri" w:cs="Calibri"/>
        </w:rPr>
        <w:t>crowded,</w:t>
      </w:r>
      <w:r w:rsidRPr="4D8FE493">
        <w:rPr>
          <w:rFonts w:ascii="Calibri" w:eastAsia="Calibri" w:hAnsi="Calibri" w:cs="Calibri"/>
        </w:rPr>
        <w:t xml:space="preserve"> and practitioners often do</w:t>
      </w:r>
      <w:r w:rsidR="00532931" w:rsidRPr="4D8FE493">
        <w:rPr>
          <w:rFonts w:ascii="Calibri" w:eastAsia="Calibri" w:hAnsi="Calibri" w:cs="Calibri"/>
        </w:rPr>
        <w:t xml:space="preserve"> </w:t>
      </w:r>
      <w:r w:rsidRPr="4D8FE493">
        <w:rPr>
          <w:rFonts w:ascii="Calibri" w:eastAsia="Calibri" w:hAnsi="Calibri" w:cs="Calibri"/>
        </w:rPr>
        <w:t>n</w:t>
      </w:r>
      <w:r w:rsidR="00532931" w:rsidRPr="4D8FE493">
        <w:rPr>
          <w:rFonts w:ascii="Calibri" w:eastAsia="Calibri" w:hAnsi="Calibri" w:cs="Calibri"/>
        </w:rPr>
        <w:t>o</w:t>
      </w:r>
      <w:r w:rsidRPr="4D8FE493">
        <w:rPr>
          <w:rFonts w:ascii="Calibri" w:eastAsia="Calibri" w:hAnsi="Calibri" w:cs="Calibri"/>
        </w:rPr>
        <w:t>t have time to undertake professional development beyond their specific specialty and regulatory compliance.</w:t>
      </w:r>
      <w:r w:rsidR="0513D873" w:rsidRPr="4D8FE493">
        <w:rPr>
          <w:rFonts w:ascii="Calibri" w:eastAsia="Calibri" w:hAnsi="Calibri" w:cs="Calibri"/>
        </w:rPr>
        <w:t xml:space="preserve"> </w:t>
      </w:r>
    </w:p>
    <w:p w14:paraId="205F8089" w14:textId="41E611AE" w:rsidR="005D400F" w:rsidRDefault="00551940" w:rsidP="005B540F">
      <w:pPr>
        <w:rPr>
          <w:rFonts w:ascii="Calibri" w:eastAsia="Calibri" w:hAnsi="Calibri" w:cs="Calibri"/>
          <w:color w:val="000000" w:themeColor="text1"/>
        </w:rPr>
      </w:pPr>
      <w:r w:rsidRPr="139D095A">
        <w:rPr>
          <w:rFonts w:ascii="Calibri" w:eastAsia="Calibri" w:hAnsi="Calibri" w:cs="Calibri"/>
          <w:color w:val="000000" w:themeColor="text1"/>
        </w:rPr>
        <w:t xml:space="preserve">A </w:t>
      </w:r>
      <w:r w:rsidR="41A9B09E" w:rsidRPr="3167CF2C">
        <w:rPr>
          <w:rFonts w:ascii="Calibri" w:eastAsia="Calibri" w:hAnsi="Calibri" w:cs="Calibri"/>
          <w:color w:val="000000" w:themeColor="text1"/>
        </w:rPr>
        <w:t xml:space="preserve">subgroup of currently practicing health and mental health professionals identify as Autistic. </w:t>
      </w:r>
      <w:r w:rsidR="005D400F">
        <w:rPr>
          <w:rFonts w:ascii="Calibri" w:eastAsia="Calibri" w:hAnsi="Calibri" w:cs="Calibri"/>
          <w:color w:val="000000" w:themeColor="text1"/>
        </w:rPr>
        <w:t xml:space="preserve">Exact rates are not known because many </w:t>
      </w:r>
      <w:r w:rsidR="005D400F" w:rsidRPr="24050B11">
        <w:rPr>
          <w:rFonts w:ascii="Calibri" w:eastAsia="Calibri" w:hAnsi="Calibri" w:cs="Calibri"/>
          <w:color w:val="000000" w:themeColor="text1"/>
        </w:rPr>
        <w:t>hea</w:t>
      </w:r>
      <w:r w:rsidR="6EE29A71" w:rsidRPr="24050B11">
        <w:rPr>
          <w:rFonts w:ascii="Calibri" w:eastAsia="Calibri" w:hAnsi="Calibri" w:cs="Calibri"/>
          <w:color w:val="000000" w:themeColor="text1"/>
        </w:rPr>
        <w:t>l</w:t>
      </w:r>
      <w:r w:rsidR="005D400F" w:rsidRPr="24050B11">
        <w:rPr>
          <w:rFonts w:ascii="Calibri" w:eastAsia="Calibri" w:hAnsi="Calibri" w:cs="Calibri"/>
          <w:color w:val="000000" w:themeColor="text1"/>
        </w:rPr>
        <w:t>th</w:t>
      </w:r>
      <w:r w:rsidR="005D400F">
        <w:rPr>
          <w:rFonts w:ascii="Calibri" w:eastAsia="Calibri" w:hAnsi="Calibri" w:cs="Calibri"/>
          <w:color w:val="000000" w:themeColor="text1"/>
        </w:rPr>
        <w:t xml:space="preserve"> professionals do not disclose their diagnosis. This is for a range of reasons, with a major one being a perception that </w:t>
      </w:r>
      <w:r w:rsidR="00CD6C91">
        <w:rPr>
          <w:rFonts w:ascii="Calibri" w:eastAsia="Calibri" w:hAnsi="Calibri" w:cs="Calibri"/>
          <w:color w:val="000000" w:themeColor="text1"/>
        </w:rPr>
        <w:t xml:space="preserve">Autistic health professionals </w:t>
      </w:r>
      <w:r w:rsidR="005D400F">
        <w:rPr>
          <w:rFonts w:ascii="Calibri" w:eastAsia="Calibri" w:hAnsi="Calibri" w:cs="Calibri"/>
          <w:color w:val="000000" w:themeColor="text1"/>
        </w:rPr>
        <w:t xml:space="preserve">may not be supported to continue practicing because of their diagnosis.  </w:t>
      </w:r>
    </w:p>
    <w:p w14:paraId="03F460C1" w14:textId="6B70C675" w:rsidR="00D73A5D" w:rsidRPr="005E3C60" w:rsidRDefault="00551940" w:rsidP="005E3C60">
      <w:pPr>
        <w:spacing w:before="0" w:after="0" w:line="264" w:lineRule="auto"/>
        <w:rPr>
          <w:rFonts w:ascii="Calibri" w:eastAsia="Calibri" w:hAnsi="Calibri" w:cs="Calibri"/>
          <w:color w:val="000000" w:themeColor="text1"/>
        </w:rPr>
      </w:pPr>
      <w:r w:rsidRPr="3167CF2C">
        <w:rPr>
          <w:rFonts w:ascii="Calibri" w:eastAsia="Calibri" w:hAnsi="Calibri" w:cs="Calibri"/>
          <w:color w:val="000000" w:themeColor="text1"/>
        </w:rPr>
        <w:t>Some</w:t>
      </w:r>
      <w:r w:rsidR="00256875" w:rsidRPr="3167CF2C">
        <w:rPr>
          <w:rFonts w:ascii="Calibri" w:eastAsia="Calibri" w:hAnsi="Calibri" w:cs="Calibri"/>
          <w:color w:val="000000" w:themeColor="text1"/>
          <w:sz w:val="22"/>
          <w:szCs w:val="22"/>
        </w:rPr>
        <w:t xml:space="preserve"> </w:t>
      </w:r>
      <w:r w:rsidR="41A9B09E" w:rsidRPr="3167CF2C">
        <w:rPr>
          <w:rFonts w:ascii="Calibri" w:eastAsia="Calibri" w:hAnsi="Calibri" w:cs="Calibri"/>
          <w:color w:val="000000" w:themeColor="text1"/>
        </w:rPr>
        <w:t xml:space="preserve">Autistic individuals may prefer Autistic health professionals, as they are seen to have a more sophisticated understanding of the diverse presentations of autism and adopt a strength-based approach in their practice. Additionally, many Autistic people have reported feeling dismissed or humiliated when seeking health services (from generally non-Autistic professionals) and this may contribute to a stronger desire to access services from professionals with lived experience. </w:t>
      </w:r>
      <w:proofErr w:type="gramStart"/>
      <w:r w:rsidR="41A9B09E" w:rsidRPr="3167CF2C">
        <w:rPr>
          <w:rFonts w:ascii="Calibri" w:eastAsia="Calibri" w:hAnsi="Calibri" w:cs="Calibri"/>
          <w:color w:val="000000" w:themeColor="text1"/>
        </w:rPr>
        <w:t>With this in mind, Autistic</w:t>
      </w:r>
      <w:proofErr w:type="gramEnd"/>
      <w:r w:rsidR="41A9B09E" w:rsidRPr="3167CF2C">
        <w:rPr>
          <w:rFonts w:ascii="Calibri" w:eastAsia="Calibri" w:hAnsi="Calibri" w:cs="Calibri"/>
          <w:color w:val="000000" w:themeColor="text1"/>
        </w:rPr>
        <w:t xml:space="preserve"> health professionals need to feel safe disclosing </w:t>
      </w:r>
      <w:r w:rsidR="00E84778">
        <w:rPr>
          <w:rFonts w:ascii="Calibri" w:eastAsia="Calibri" w:hAnsi="Calibri" w:cs="Calibri"/>
          <w:color w:val="000000" w:themeColor="text1"/>
        </w:rPr>
        <w:t>that they are Autistic</w:t>
      </w:r>
      <w:r w:rsidR="00F86DEB" w:rsidRPr="3167CF2C">
        <w:rPr>
          <w:rFonts w:ascii="Calibri" w:eastAsia="Calibri" w:hAnsi="Calibri" w:cs="Calibri"/>
          <w:color w:val="000000" w:themeColor="text1"/>
        </w:rPr>
        <w:t xml:space="preserve"> </w:t>
      </w:r>
      <w:r w:rsidR="41A9B09E" w:rsidRPr="3167CF2C">
        <w:rPr>
          <w:rFonts w:ascii="Calibri" w:eastAsia="Calibri" w:hAnsi="Calibri" w:cs="Calibri"/>
          <w:color w:val="000000" w:themeColor="text1"/>
        </w:rPr>
        <w:t xml:space="preserve">to their colleagues and clients or patients. This includes ensuring </w:t>
      </w:r>
      <w:r w:rsidR="6C1423D2" w:rsidRPr="1A732BCD">
        <w:rPr>
          <w:rFonts w:ascii="Calibri" w:eastAsia="Calibri" w:hAnsi="Calibri" w:cs="Calibri"/>
          <w:color w:val="000000" w:themeColor="text1"/>
        </w:rPr>
        <w:t>that</w:t>
      </w:r>
      <w:r w:rsidR="41A9B09E" w:rsidRPr="3167CF2C">
        <w:rPr>
          <w:rFonts w:ascii="Calibri" w:eastAsia="Calibri" w:hAnsi="Calibri" w:cs="Calibri"/>
          <w:color w:val="000000" w:themeColor="text1"/>
        </w:rPr>
        <w:t xml:space="preserve"> they are protected against any long-term negative repercussions that </w:t>
      </w:r>
      <w:r w:rsidR="6CD37287" w:rsidRPr="3167CF2C">
        <w:rPr>
          <w:rFonts w:ascii="Calibri" w:eastAsia="Calibri" w:hAnsi="Calibri" w:cs="Calibri"/>
          <w:color w:val="000000" w:themeColor="text1"/>
        </w:rPr>
        <w:t>might be</w:t>
      </w:r>
      <w:r w:rsidR="41A9B09E" w:rsidRPr="3167CF2C">
        <w:rPr>
          <w:rFonts w:ascii="Calibri" w:eastAsia="Calibri" w:hAnsi="Calibri" w:cs="Calibri"/>
          <w:color w:val="000000" w:themeColor="text1"/>
        </w:rPr>
        <w:t xml:space="preserve"> based on misconceptions about their </w:t>
      </w:r>
      <w:r w:rsidR="00452099" w:rsidRPr="3167CF2C">
        <w:rPr>
          <w:rFonts w:ascii="Calibri" w:eastAsia="Calibri" w:hAnsi="Calibri" w:cs="Calibri"/>
          <w:color w:val="000000" w:themeColor="text1"/>
        </w:rPr>
        <w:t>ability to practice</w:t>
      </w:r>
      <w:r w:rsidR="41A9B09E" w:rsidRPr="3167CF2C">
        <w:rPr>
          <w:rFonts w:ascii="Calibri" w:eastAsia="Calibri" w:hAnsi="Calibri" w:cs="Calibri"/>
          <w:color w:val="000000" w:themeColor="text1"/>
        </w:rPr>
        <w:t>. Additionally,</w:t>
      </w:r>
      <w:r w:rsidR="764208EA" w:rsidRPr="3167CF2C">
        <w:rPr>
          <w:rFonts w:ascii="Calibri" w:eastAsia="Calibri" w:hAnsi="Calibri" w:cs="Calibri"/>
          <w:color w:val="000000" w:themeColor="text1"/>
        </w:rPr>
        <w:t xml:space="preserve"> Autistic </w:t>
      </w:r>
      <w:r w:rsidR="009C2D98">
        <w:rPr>
          <w:rFonts w:ascii="Calibri" w:eastAsia="Calibri" w:hAnsi="Calibri" w:cs="Calibri"/>
          <w:color w:val="000000" w:themeColor="text1"/>
        </w:rPr>
        <w:t xml:space="preserve">health </w:t>
      </w:r>
      <w:r w:rsidR="764208EA" w:rsidRPr="3167CF2C">
        <w:rPr>
          <w:rFonts w:ascii="Calibri" w:eastAsia="Calibri" w:hAnsi="Calibri" w:cs="Calibri"/>
          <w:color w:val="000000" w:themeColor="text1"/>
        </w:rPr>
        <w:t xml:space="preserve">professionals may </w:t>
      </w:r>
      <w:r w:rsidR="4C06F2D5" w:rsidRPr="3167CF2C">
        <w:rPr>
          <w:rFonts w:ascii="Calibri" w:eastAsia="Calibri" w:hAnsi="Calibri" w:cs="Calibri"/>
          <w:color w:val="000000" w:themeColor="text1"/>
        </w:rPr>
        <w:t xml:space="preserve">be </w:t>
      </w:r>
      <w:r w:rsidR="005B4A1A" w:rsidRPr="3167CF2C">
        <w:rPr>
          <w:rFonts w:ascii="Calibri" w:eastAsia="Calibri" w:hAnsi="Calibri" w:cs="Calibri"/>
          <w:color w:val="000000" w:themeColor="text1"/>
        </w:rPr>
        <w:t>over</w:t>
      </w:r>
      <w:r w:rsidR="005B4A1A">
        <w:rPr>
          <w:rFonts w:ascii="Calibri" w:eastAsia="Calibri" w:hAnsi="Calibri" w:cs="Calibri"/>
          <w:color w:val="000000" w:themeColor="text1"/>
        </w:rPr>
        <w:t>-</w:t>
      </w:r>
      <w:r w:rsidR="4C06F2D5" w:rsidRPr="3167CF2C">
        <w:rPr>
          <w:rFonts w:ascii="Calibri" w:eastAsia="Calibri" w:hAnsi="Calibri" w:cs="Calibri"/>
          <w:color w:val="000000" w:themeColor="text1"/>
        </w:rPr>
        <w:t>consulted</w:t>
      </w:r>
      <w:r w:rsidR="6E8829FA" w:rsidRPr="3167CF2C">
        <w:rPr>
          <w:rFonts w:ascii="Calibri" w:eastAsia="Calibri" w:hAnsi="Calibri" w:cs="Calibri"/>
          <w:color w:val="000000" w:themeColor="text1"/>
        </w:rPr>
        <w:t xml:space="preserve"> </w:t>
      </w:r>
      <w:r w:rsidR="4C06F2D5" w:rsidRPr="3167CF2C">
        <w:rPr>
          <w:rFonts w:ascii="Calibri" w:eastAsia="Calibri" w:hAnsi="Calibri" w:cs="Calibri"/>
          <w:color w:val="000000" w:themeColor="text1"/>
        </w:rPr>
        <w:t xml:space="preserve">to inform health and mental health autism </w:t>
      </w:r>
      <w:r w:rsidR="0167F06A" w:rsidRPr="3167CF2C">
        <w:rPr>
          <w:rFonts w:ascii="Calibri" w:eastAsia="Calibri" w:hAnsi="Calibri" w:cs="Calibri"/>
          <w:color w:val="000000" w:themeColor="text1"/>
        </w:rPr>
        <w:t>initiatives</w:t>
      </w:r>
      <w:r w:rsidR="4C06F2D5" w:rsidRPr="3167CF2C">
        <w:rPr>
          <w:rFonts w:ascii="Calibri" w:eastAsia="Calibri" w:hAnsi="Calibri" w:cs="Calibri"/>
          <w:color w:val="000000" w:themeColor="text1"/>
        </w:rPr>
        <w:t xml:space="preserve"> </w:t>
      </w:r>
      <w:r w:rsidR="26AAD090" w:rsidRPr="3167CF2C">
        <w:rPr>
          <w:rFonts w:ascii="Calibri" w:eastAsia="Calibri" w:hAnsi="Calibri" w:cs="Calibri"/>
          <w:color w:val="000000" w:themeColor="text1"/>
        </w:rPr>
        <w:t xml:space="preserve">and </w:t>
      </w:r>
      <w:r w:rsidR="4C06F2D5" w:rsidRPr="3167CF2C">
        <w:rPr>
          <w:rFonts w:ascii="Calibri" w:eastAsia="Calibri" w:hAnsi="Calibri" w:cs="Calibri"/>
          <w:color w:val="000000" w:themeColor="text1"/>
        </w:rPr>
        <w:t xml:space="preserve">may also have </w:t>
      </w:r>
      <w:r w:rsidR="09D28171" w:rsidRPr="3167CF2C">
        <w:rPr>
          <w:rFonts w:ascii="Calibri" w:eastAsia="Calibri" w:hAnsi="Calibri" w:cs="Calibri"/>
          <w:color w:val="000000" w:themeColor="text1"/>
        </w:rPr>
        <w:t>personal traumatic experience</w:t>
      </w:r>
      <w:r w:rsidR="740BC10A" w:rsidRPr="3167CF2C">
        <w:rPr>
          <w:rFonts w:ascii="Calibri" w:eastAsia="Calibri" w:hAnsi="Calibri" w:cs="Calibri"/>
          <w:color w:val="000000" w:themeColor="text1"/>
        </w:rPr>
        <w:t>s</w:t>
      </w:r>
      <w:r w:rsidR="09D28171" w:rsidRPr="3167CF2C">
        <w:rPr>
          <w:rFonts w:ascii="Calibri" w:eastAsia="Calibri" w:hAnsi="Calibri" w:cs="Calibri"/>
          <w:color w:val="000000" w:themeColor="text1"/>
        </w:rPr>
        <w:t xml:space="preserve"> in health and mental health</w:t>
      </w:r>
      <w:r w:rsidR="00A82921">
        <w:rPr>
          <w:rFonts w:ascii="Calibri" w:eastAsia="Calibri" w:hAnsi="Calibri" w:cs="Calibri"/>
          <w:color w:val="000000" w:themeColor="text1"/>
        </w:rPr>
        <w:t xml:space="preserve"> service</w:t>
      </w:r>
      <w:r w:rsidR="09D28171" w:rsidRPr="3167CF2C">
        <w:rPr>
          <w:rFonts w:ascii="Calibri" w:eastAsia="Calibri" w:hAnsi="Calibri" w:cs="Calibri"/>
          <w:color w:val="000000" w:themeColor="text1"/>
        </w:rPr>
        <w:t xml:space="preserve"> contexts. </w:t>
      </w:r>
      <w:proofErr w:type="gramStart"/>
      <w:r w:rsidR="53EC588B" w:rsidRPr="3167CF2C">
        <w:rPr>
          <w:rFonts w:ascii="Calibri" w:eastAsia="Calibri" w:hAnsi="Calibri" w:cs="Calibri"/>
          <w:color w:val="000000" w:themeColor="text1"/>
        </w:rPr>
        <w:t>As a consequence</w:t>
      </w:r>
      <w:proofErr w:type="gramEnd"/>
      <w:r w:rsidR="53EC588B" w:rsidRPr="3167CF2C">
        <w:rPr>
          <w:rFonts w:ascii="Calibri" w:eastAsia="Calibri" w:hAnsi="Calibri" w:cs="Calibri"/>
          <w:color w:val="000000" w:themeColor="text1"/>
        </w:rPr>
        <w:t>,</w:t>
      </w:r>
      <w:r w:rsidR="4F09EB8C" w:rsidRPr="3167CF2C">
        <w:rPr>
          <w:rFonts w:ascii="Calibri" w:eastAsia="Calibri" w:hAnsi="Calibri" w:cs="Calibri"/>
          <w:color w:val="000000" w:themeColor="text1"/>
        </w:rPr>
        <w:t xml:space="preserve"> they may</w:t>
      </w:r>
      <w:r w:rsidR="41A9B09E" w:rsidRPr="3167CF2C">
        <w:rPr>
          <w:rFonts w:ascii="Calibri" w:eastAsia="Calibri" w:hAnsi="Calibri" w:cs="Calibri"/>
          <w:color w:val="000000" w:themeColor="text1"/>
        </w:rPr>
        <w:t xml:space="preserve"> be more vulnerable to experiencing burnout </w:t>
      </w:r>
      <w:r w:rsidR="06911C81" w:rsidRPr="3167CF2C">
        <w:rPr>
          <w:rFonts w:ascii="Calibri" w:eastAsia="Calibri" w:hAnsi="Calibri" w:cs="Calibri"/>
          <w:color w:val="000000" w:themeColor="text1"/>
        </w:rPr>
        <w:t xml:space="preserve">when working in </w:t>
      </w:r>
      <w:r w:rsidR="496F273A" w:rsidRPr="3167CF2C">
        <w:rPr>
          <w:rFonts w:ascii="Calibri" w:eastAsia="Calibri" w:hAnsi="Calibri" w:cs="Calibri"/>
          <w:color w:val="000000" w:themeColor="text1"/>
        </w:rPr>
        <w:t>the autism field</w:t>
      </w:r>
      <w:r w:rsidR="16D9A32E" w:rsidRPr="3167CF2C">
        <w:rPr>
          <w:rFonts w:ascii="Calibri" w:eastAsia="Calibri" w:hAnsi="Calibri" w:cs="Calibri"/>
          <w:color w:val="000000" w:themeColor="text1"/>
        </w:rPr>
        <w:t xml:space="preserve"> and </w:t>
      </w:r>
      <w:r w:rsidR="36301A9C" w:rsidRPr="2705C43D">
        <w:rPr>
          <w:rFonts w:ascii="Calibri" w:eastAsia="Calibri" w:hAnsi="Calibri" w:cs="Calibri"/>
          <w:color w:val="000000" w:themeColor="text1"/>
        </w:rPr>
        <w:t>may require additional support to manage</w:t>
      </w:r>
      <w:r w:rsidR="16D9A32E" w:rsidRPr="3167CF2C">
        <w:rPr>
          <w:rFonts w:ascii="Calibri" w:eastAsia="Calibri" w:hAnsi="Calibri" w:cs="Calibri"/>
          <w:color w:val="000000" w:themeColor="text1"/>
        </w:rPr>
        <w:t xml:space="preserve"> their</w:t>
      </w:r>
      <w:r w:rsidR="7F50F251" w:rsidRPr="3167CF2C">
        <w:rPr>
          <w:rFonts w:ascii="Calibri" w:eastAsia="Calibri" w:hAnsi="Calibri" w:cs="Calibri"/>
          <w:color w:val="000000" w:themeColor="text1"/>
        </w:rPr>
        <w:t xml:space="preserve"> workload</w:t>
      </w:r>
      <w:r w:rsidR="7849E201" w:rsidRPr="3167CF2C">
        <w:rPr>
          <w:rFonts w:ascii="Calibri" w:eastAsia="Calibri" w:hAnsi="Calibri" w:cs="Calibri"/>
          <w:color w:val="000000" w:themeColor="text1"/>
        </w:rPr>
        <w:t xml:space="preserve"> and</w:t>
      </w:r>
      <w:r w:rsidR="1204045F" w:rsidRPr="3167CF2C">
        <w:rPr>
          <w:rFonts w:ascii="Calibri" w:eastAsia="Calibri" w:hAnsi="Calibri" w:cs="Calibri"/>
          <w:color w:val="000000" w:themeColor="text1"/>
        </w:rPr>
        <w:t xml:space="preserve"> </w:t>
      </w:r>
      <w:r w:rsidR="7F50F251" w:rsidRPr="3167CF2C">
        <w:rPr>
          <w:rFonts w:ascii="Calibri" w:eastAsia="Calibri" w:hAnsi="Calibri" w:cs="Calibri"/>
          <w:color w:val="000000" w:themeColor="text1"/>
        </w:rPr>
        <w:t>mental health</w:t>
      </w:r>
      <w:r w:rsidR="496F273A" w:rsidRPr="3167CF2C">
        <w:rPr>
          <w:rFonts w:ascii="Calibri" w:eastAsia="Calibri" w:hAnsi="Calibri" w:cs="Calibri"/>
          <w:color w:val="000000" w:themeColor="text1"/>
        </w:rPr>
        <w:t xml:space="preserve">. </w:t>
      </w:r>
    </w:p>
    <w:p w14:paraId="3AA5C2F8" w14:textId="2D388751" w:rsidR="00D73A5D" w:rsidRDefault="3D0C2A5C" w:rsidP="00D73A5D">
      <w:pPr>
        <w:pStyle w:val="Heading2"/>
        <w:rPr>
          <w:rFonts w:ascii="Calibri" w:eastAsia="Calibri" w:hAnsi="Calibri" w:cs="Calibri"/>
          <w:color w:val="000000" w:themeColor="text1"/>
          <w:sz w:val="22"/>
          <w:szCs w:val="22"/>
        </w:rPr>
      </w:pPr>
      <w:bookmarkStart w:id="194" w:name="_Toc165976413"/>
      <w:bookmarkStart w:id="195" w:name="_Toc167729255"/>
      <w:bookmarkStart w:id="196" w:name="_Toc167730958"/>
      <w:bookmarkStart w:id="197" w:name="_Toc167731082"/>
      <w:bookmarkStart w:id="198" w:name="_Toc170738009"/>
      <w:r>
        <w:t xml:space="preserve">What the future </w:t>
      </w:r>
      <w:r w:rsidR="00E3393A">
        <w:t>could</w:t>
      </w:r>
      <w:r>
        <w:t xml:space="preserve"> look like (outcomes)</w:t>
      </w:r>
      <w:bookmarkEnd w:id="194"/>
      <w:bookmarkEnd w:id="195"/>
      <w:bookmarkEnd w:id="196"/>
      <w:bookmarkEnd w:id="197"/>
      <w:bookmarkEnd w:id="198"/>
      <w:r>
        <w:t xml:space="preserve"> </w:t>
      </w:r>
    </w:p>
    <w:p w14:paraId="19DF7DC6" w14:textId="1703432C" w:rsidR="00082071" w:rsidRPr="005B540F" w:rsidRDefault="00082071" w:rsidP="005B540F">
      <w:pPr>
        <w:pStyle w:val="paragraph"/>
        <w:spacing w:before="160" w:beforeAutospacing="0" w:after="160" w:afterAutospacing="0" w:line="259" w:lineRule="auto"/>
        <w:rPr>
          <w:rStyle w:val="eop"/>
          <w:rFonts w:asciiTheme="minorHAnsi" w:eastAsiaTheme="majorEastAsia" w:hAnsiTheme="minorHAnsi" w:cstheme="minorBidi"/>
        </w:rPr>
      </w:pPr>
      <w:r w:rsidRPr="2F362033">
        <w:rPr>
          <w:rStyle w:val="eop"/>
          <w:rFonts w:asciiTheme="minorHAnsi" w:eastAsiaTheme="majorEastAsia" w:hAnsiTheme="minorHAnsi" w:cstheme="minorBidi"/>
          <w:b/>
        </w:rPr>
        <w:t>D</w:t>
      </w:r>
      <w:r>
        <w:rPr>
          <w:rStyle w:val="eop"/>
          <w:rFonts w:asciiTheme="minorHAnsi" w:eastAsiaTheme="majorEastAsia" w:hAnsiTheme="minorHAnsi" w:cstheme="minorBidi"/>
          <w:b/>
        </w:rPr>
        <w:t>1</w:t>
      </w:r>
      <w:r w:rsidRPr="2F362033">
        <w:rPr>
          <w:rStyle w:val="eop"/>
          <w:rFonts w:asciiTheme="minorHAnsi" w:eastAsiaTheme="majorEastAsia" w:hAnsiTheme="minorHAnsi" w:cstheme="minorBidi"/>
          <w:b/>
        </w:rPr>
        <w:t xml:space="preserve">. </w:t>
      </w:r>
      <w:r w:rsidRPr="5B6756F0">
        <w:rPr>
          <w:rStyle w:val="eop"/>
          <w:rFonts w:asciiTheme="minorHAnsi" w:eastAsiaTheme="majorEastAsia" w:hAnsiTheme="minorHAnsi" w:cstheme="minorBidi"/>
        </w:rPr>
        <w:t xml:space="preserve">Co-designed and co-delivered education and training about autism is </w:t>
      </w:r>
      <w:r w:rsidRPr="00312E4E">
        <w:rPr>
          <w:rStyle w:val="eop"/>
          <w:rFonts w:asciiTheme="minorHAnsi" w:eastAsiaTheme="majorEastAsia" w:hAnsiTheme="minorHAnsi" w:cstheme="minorBidi"/>
        </w:rPr>
        <w:t>accessible to all</w:t>
      </w:r>
      <w:r w:rsidRPr="5B6756F0">
        <w:rPr>
          <w:rStyle w:val="eop"/>
          <w:rFonts w:asciiTheme="minorHAnsi" w:eastAsiaTheme="majorEastAsia" w:hAnsiTheme="minorHAnsi" w:cstheme="minorBidi"/>
        </w:rPr>
        <w:t xml:space="preserve"> health professionals, including pre-registration education, vocational training, formal qualifications, and professional development.  </w:t>
      </w:r>
    </w:p>
    <w:p w14:paraId="56927B1C" w14:textId="7334AA1A" w:rsidR="65C0F555" w:rsidRPr="000F16C2" w:rsidRDefault="65C0F555" w:rsidP="005B540F">
      <w:pPr>
        <w:pStyle w:val="paragraph"/>
        <w:spacing w:before="160" w:beforeAutospacing="0" w:after="160" w:afterAutospacing="0" w:line="259" w:lineRule="auto"/>
        <w:rPr>
          <w:rStyle w:val="eop"/>
          <w:rFonts w:asciiTheme="minorHAnsi" w:eastAsiaTheme="majorEastAsia" w:hAnsiTheme="minorHAnsi" w:cstheme="minorBidi"/>
        </w:rPr>
      </w:pPr>
      <w:r w:rsidRPr="2F362033">
        <w:rPr>
          <w:rStyle w:val="eop"/>
          <w:rFonts w:asciiTheme="minorHAnsi" w:eastAsiaTheme="majorEastAsia" w:hAnsiTheme="minorHAnsi" w:cstheme="minorBidi"/>
          <w:b/>
        </w:rPr>
        <w:t>D</w:t>
      </w:r>
      <w:r w:rsidR="00082071">
        <w:rPr>
          <w:rStyle w:val="eop"/>
          <w:rFonts w:asciiTheme="minorHAnsi" w:eastAsiaTheme="majorEastAsia" w:hAnsiTheme="minorHAnsi" w:cstheme="minorBidi"/>
          <w:b/>
        </w:rPr>
        <w:t>2</w:t>
      </w:r>
      <w:r w:rsidRPr="2F362033">
        <w:rPr>
          <w:rStyle w:val="eop"/>
          <w:rFonts w:asciiTheme="minorHAnsi" w:eastAsiaTheme="majorEastAsia" w:hAnsiTheme="minorHAnsi" w:cstheme="minorBidi"/>
          <w:b/>
        </w:rPr>
        <w:t>.</w:t>
      </w:r>
      <w:r w:rsidRPr="5B6756F0">
        <w:rPr>
          <w:rStyle w:val="eop"/>
          <w:rFonts w:asciiTheme="minorHAnsi" w:eastAsiaTheme="majorEastAsia" w:hAnsiTheme="minorHAnsi" w:cstheme="minorBidi"/>
        </w:rPr>
        <w:t xml:space="preserve"> </w:t>
      </w:r>
      <w:r w:rsidRPr="006E2E2B" w:rsidDel="00337F51">
        <w:rPr>
          <w:rFonts w:ascii="Calibri" w:eastAsiaTheme="minorHAnsi" w:hAnsi="Calibri" w:cs="Calibri"/>
          <w:lang w:eastAsia="en-US"/>
        </w:rPr>
        <w:t xml:space="preserve">Health, mental health, and disability professionals are </w:t>
      </w:r>
      <w:r w:rsidR="00DA05FC" w:rsidRPr="006E2E2B">
        <w:rPr>
          <w:rFonts w:ascii="Calibri" w:eastAsiaTheme="minorHAnsi" w:hAnsi="Calibri" w:cs="Calibri"/>
          <w:lang w:eastAsia="en-US"/>
        </w:rPr>
        <w:t>capable of</w:t>
      </w:r>
      <w:r w:rsidR="00337F51" w:rsidRPr="006E2E2B">
        <w:rPr>
          <w:rFonts w:ascii="Calibri" w:eastAsiaTheme="minorHAnsi" w:hAnsi="Calibri" w:cs="Calibri"/>
          <w:lang w:eastAsia="en-US"/>
        </w:rPr>
        <w:t xml:space="preserve"> effectively communicating and engaging with Autistic people in ways that lead to Autistic people’s health and mental health needs being better met.</w:t>
      </w:r>
    </w:p>
    <w:p w14:paraId="24FA38F9" w14:textId="1A316A5F" w:rsidR="65C0F555" w:rsidRPr="000F16C2" w:rsidRDefault="65C0F555" w:rsidP="005B540F">
      <w:pPr>
        <w:pStyle w:val="paragraph"/>
        <w:spacing w:before="160" w:beforeAutospacing="0" w:after="160" w:afterAutospacing="0" w:line="259" w:lineRule="auto"/>
        <w:rPr>
          <w:rStyle w:val="eop"/>
          <w:rFonts w:asciiTheme="minorHAnsi" w:eastAsiaTheme="majorEastAsia" w:hAnsiTheme="minorHAnsi" w:cstheme="minorBidi"/>
        </w:rPr>
      </w:pPr>
      <w:r w:rsidRPr="2F362033">
        <w:rPr>
          <w:rStyle w:val="eop"/>
          <w:rFonts w:asciiTheme="minorHAnsi" w:eastAsiaTheme="majorEastAsia" w:hAnsiTheme="minorHAnsi" w:cstheme="minorBidi"/>
          <w:b/>
        </w:rPr>
        <w:t>D</w:t>
      </w:r>
      <w:r w:rsidR="00082071">
        <w:rPr>
          <w:rStyle w:val="eop"/>
          <w:rFonts w:asciiTheme="minorHAnsi" w:eastAsiaTheme="majorEastAsia" w:hAnsiTheme="minorHAnsi" w:cstheme="minorBidi"/>
          <w:b/>
        </w:rPr>
        <w:t>3</w:t>
      </w:r>
      <w:r w:rsidRPr="2F362033">
        <w:rPr>
          <w:rStyle w:val="eop"/>
          <w:rFonts w:asciiTheme="minorHAnsi" w:eastAsiaTheme="majorEastAsia" w:hAnsiTheme="minorHAnsi" w:cstheme="minorBidi"/>
          <w:b/>
        </w:rPr>
        <w:t xml:space="preserve">. </w:t>
      </w:r>
      <w:r w:rsidRPr="006E2E2B">
        <w:rPr>
          <w:rFonts w:ascii="Calibri" w:eastAsiaTheme="majorEastAsia" w:hAnsi="Calibri" w:cs="Calibri"/>
        </w:rPr>
        <w:t xml:space="preserve">Health and mental health professionals are </w:t>
      </w:r>
      <w:r w:rsidR="00241349">
        <w:rPr>
          <w:rFonts w:ascii="Calibri" w:hAnsi="Calibri" w:cs="Calibri"/>
        </w:rPr>
        <w:t>more capable of</w:t>
      </w:r>
      <w:r w:rsidR="00EF1ECA">
        <w:rPr>
          <w:rFonts w:ascii="Calibri" w:hAnsi="Calibri" w:cs="Calibri"/>
        </w:rPr>
        <w:t xml:space="preserve"> </w:t>
      </w:r>
      <w:r w:rsidR="00EF1ECA" w:rsidRPr="000F16C2">
        <w:rPr>
          <w:rFonts w:ascii="Calibri" w:hAnsi="Calibri" w:cs="Calibri"/>
        </w:rPr>
        <w:t xml:space="preserve">meeting the health and mental health care needs of </w:t>
      </w:r>
      <w:r w:rsidR="00241349">
        <w:rPr>
          <w:rFonts w:ascii="Calibri" w:hAnsi="Calibri" w:cs="Calibri"/>
        </w:rPr>
        <w:t>A</w:t>
      </w:r>
      <w:r w:rsidR="00EF1ECA" w:rsidRPr="000F16C2">
        <w:rPr>
          <w:rFonts w:ascii="Calibri" w:hAnsi="Calibri" w:cs="Calibri"/>
        </w:rPr>
        <w:t>utistic people, including appropriate to different life stages and the intersecting needs of priority populations.</w:t>
      </w:r>
    </w:p>
    <w:p w14:paraId="508A0D5F" w14:textId="05749A57" w:rsidR="59194E5C" w:rsidRDefault="59194E5C" w:rsidP="005B540F">
      <w:pPr>
        <w:pStyle w:val="paragraph"/>
        <w:spacing w:before="160" w:beforeAutospacing="0" w:after="160" w:afterAutospacing="0" w:line="259" w:lineRule="auto"/>
      </w:pPr>
      <w:r w:rsidRPr="2F362033">
        <w:rPr>
          <w:rStyle w:val="eop"/>
          <w:rFonts w:asciiTheme="minorHAnsi" w:eastAsiaTheme="majorEastAsia" w:hAnsiTheme="minorHAnsi" w:cstheme="minorBidi"/>
          <w:b/>
        </w:rPr>
        <w:t>D4.</w:t>
      </w:r>
      <w:r w:rsidRPr="2524D160">
        <w:rPr>
          <w:rStyle w:val="eop"/>
          <w:rFonts w:asciiTheme="minorHAnsi" w:eastAsiaTheme="majorEastAsia" w:hAnsiTheme="minorHAnsi" w:cstheme="minorBidi"/>
        </w:rPr>
        <w:t xml:space="preserve"> Autistic people are supported to train and thrive as health </w:t>
      </w:r>
      <w:r w:rsidR="6C184E15" w:rsidRPr="0479FBCA">
        <w:rPr>
          <w:rStyle w:val="eop"/>
          <w:rFonts w:asciiTheme="minorHAnsi" w:eastAsiaTheme="majorEastAsia" w:hAnsiTheme="minorHAnsi" w:cstheme="minorBidi"/>
        </w:rPr>
        <w:t>and mental health</w:t>
      </w:r>
      <w:r w:rsidRPr="0479FBCA">
        <w:rPr>
          <w:rStyle w:val="eop"/>
          <w:rFonts w:asciiTheme="minorHAnsi" w:eastAsiaTheme="majorEastAsia" w:hAnsiTheme="minorHAnsi" w:cstheme="minorBidi"/>
        </w:rPr>
        <w:t xml:space="preserve"> </w:t>
      </w:r>
      <w:r w:rsidRPr="2524D160">
        <w:rPr>
          <w:rStyle w:val="eop"/>
          <w:rFonts w:asciiTheme="minorHAnsi" w:eastAsiaTheme="majorEastAsia" w:hAnsiTheme="minorHAnsi" w:cstheme="minorBidi"/>
        </w:rPr>
        <w:t>professionals</w:t>
      </w:r>
      <w:r w:rsidR="2084F401" w:rsidRPr="0479FBCA">
        <w:rPr>
          <w:rStyle w:val="eop"/>
          <w:rFonts w:asciiTheme="minorHAnsi" w:eastAsiaTheme="majorEastAsia" w:hAnsiTheme="minorHAnsi" w:cstheme="minorBidi"/>
        </w:rPr>
        <w:t xml:space="preserve"> and peer support workers</w:t>
      </w:r>
      <w:r w:rsidRPr="2524D160">
        <w:rPr>
          <w:rStyle w:val="eop"/>
          <w:rFonts w:asciiTheme="minorHAnsi" w:eastAsiaTheme="majorEastAsia" w:hAnsiTheme="minorHAnsi" w:cstheme="minorBidi"/>
        </w:rPr>
        <w:t>, by:</w:t>
      </w:r>
    </w:p>
    <w:p w14:paraId="1C260684" w14:textId="66BC9000" w:rsidR="65C0F555" w:rsidRDefault="002D792A" w:rsidP="00E2235F">
      <w:pPr>
        <w:pStyle w:val="paragraph"/>
        <w:numPr>
          <w:ilvl w:val="0"/>
          <w:numId w:val="20"/>
        </w:numPr>
        <w:spacing w:before="160" w:beforeAutospacing="0" w:after="160" w:afterAutospacing="0" w:line="259" w:lineRule="auto"/>
        <w:ind w:left="714" w:hanging="357"/>
        <w:contextualSpacing/>
        <w:rPr>
          <w:rStyle w:val="eop"/>
          <w:rFonts w:asciiTheme="minorHAnsi" w:eastAsiaTheme="majorEastAsia" w:hAnsiTheme="minorHAnsi" w:cstheme="minorBidi"/>
        </w:rPr>
      </w:pPr>
      <w:r>
        <w:rPr>
          <w:rStyle w:val="eop"/>
          <w:rFonts w:asciiTheme="minorHAnsi" w:eastAsiaTheme="majorEastAsia" w:hAnsiTheme="minorHAnsi" w:cstheme="minorBidi"/>
        </w:rPr>
        <w:t>u</w:t>
      </w:r>
      <w:r w:rsidR="65C0F555" w:rsidRPr="5B6756F0">
        <w:rPr>
          <w:rStyle w:val="eop"/>
          <w:rFonts w:asciiTheme="minorHAnsi" w:eastAsiaTheme="majorEastAsia" w:hAnsiTheme="minorHAnsi" w:cstheme="minorBidi"/>
        </w:rPr>
        <w:t xml:space="preserve">nderstanding the rates of Autistic health </w:t>
      </w:r>
      <w:r w:rsidR="368F2578" w:rsidRPr="0479FBCA">
        <w:rPr>
          <w:rStyle w:val="eop"/>
          <w:rFonts w:asciiTheme="minorHAnsi" w:eastAsiaTheme="majorEastAsia" w:hAnsiTheme="minorHAnsi" w:cstheme="minorBidi"/>
        </w:rPr>
        <w:t>and mental health</w:t>
      </w:r>
      <w:r w:rsidR="65C0F555" w:rsidRPr="0479FBCA">
        <w:rPr>
          <w:rStyle w:val="eop"/>
          <w:rFonts w:asciiTheme="minorHAnsi" w:eastAsiaTheme="majorEastAsia" w:hAnsiTheme="minorHAnsi" w:cstheme="minorBidi"/>
        </w:rPr>
        <w:t xml:space="preserve"> </w:t>
      </w:r>
      <w:r w:rsidR="65C0F555" w:rsidRPr="5B6756F0">
        <w:rPr>
          <w:rStyle w:val="eop"/>
          <w:rFonts w:asciiTheme="minorHAnsi" w:eastAsiaTheme="majorEastAsia" w:hAnsiTheme="minorHAnsi" w:cstheme="minorBidi"/>
        </w:rPr>
        <w:t xml:space="preserve">professionals </w:t>
      </w:r>
      <w:r w:rsidR="497E540E" w:rsidRPr="0479FBCA">
        <w:rPr>
          <w:rStyle w:val="eop"/>
          <w:rFonts w:asciiTheme="minorHAnsi" w:eastAsiaTheme="majorEastAsia" w:hAnsiTheme="minorHAnsi" w:cstheme="minorBidi"/>
        </w:rPr>
        <w:t>and</w:t>
      </w:r>
      <w:r w:rsidR="5758E976" w:rsidRPr="0479FBCA">
        <w:rPr>
          <w:rStyle w:val="eop"/>
          <w:rFonts w:asciiTheme="minorHAnsi" w:eastAsiaTheme="majorEastAsia" w:hAnsiTheme="minorHAnsi" w:cstheme="minorBidi"/>
        </w:rPr>
        <w:t xml:space="preserve"> peer support workers</w:t>
      </w:r>
    </w:p>
    <w:p w14:paraId="009938DA" w14:textId="75EAB00F" w:rsidR="59194E5C" w:rsidRDefault="002D792A" w:rsidP="00E2235F">
      <w:pPr>
        <w:pStyle w:val="paragraph"/>
        <w:numPr>
          <w:ilvl w:val="0"/>
          <w:numId w:val="20"/>
        </w:numPr>
        <w:spacing w:before="160" w:beforeAutospacing="0" w:after="160" w:afterAutospacing="0" w:line="259" w:lineRule="auto"/>
        <w:ind w:left="714" w:hanging="357"/>
        <w:contextualSpacing/>
        <w:rPr>
          <w:rStyle w:val="eop"/>
          <w:rFonts w:asciiTheme="minorHAnsi" w:eastAsiaTheme="majorEastAsia" w:hAnsiTheme="minorHAnsi" w:cstheme="minorBidi"/>
        </w:rPr>
      </w:pPr>
      <w:r>
        <w:rPr>
          <w:rStyle w:val="eop"/>
          <w:rFonts w:asciiTheme="minorHAnsi" w:eastAsiaTheme="majorEastAsia" w:hAnsiTheme="minorHAnsi" w:cstheme="minorBidi"/>
        </w:rPr>
        <w:lastRenderedPageBreak/>
        <w:t>w</w:t>
      </w:r>
      <w:r w:rsidR="65C0F555" w:rsidRPr="5B6756F0">
        <w:rPr>
          <w:rStyle w:val="eop"/>
          <w:rFonts w:asciiTheme="minorHAnsi" w:eastAsiaTheme="majorEastAsia" w:hAnsiTheme="minorHAnsi" w:cstheme="minorBidi"/>
        </w:rPr>
        <w:t xml:space="preserve">orking with professional bodies to address barriers to Autistic people </w:t>
      </w:r>
      <w:r w:rsidR="008A4BD8">
        <w:rPr>
          <w:rStyle w:val="eop"/>
          <w:rFonts w:asciiTheme="minorHAnsi" w:eastAsiaTheme="majorEastAsia" w:hAnsiTheme="minorHAnsi" w:cstheme="minorBidi"/>
        </w:rPr>
        <w:t xml:space="preserve">accessing </w:t>
      </w:r>
      <w:r w:rsidR="002D09DF">
        <w:rPr>
          <w:rStyle w:val="eop"/>
          <w:rFonts w:asciiTheme="minorHAnsi" w:eastAsiaTheme="majorEastAsia" w:hAnsiTheme="minorHAnsi" w:cstheme="minorBidi"/>
        </w:rPr>
        <w:t xml:space="preserve">and </w:t>
      </w:r>
      <w:r w:rsidR="008A4BD8">
        <w:rPr>
          <w:rStyle w:val="eop"/>
          <w:rFonts w:asciiTheme="minorHAnsi" w:eastAsiaTheme="majorEastAsia" w:hAnsiTheme="minorHAnsi" w:cstheme="minorBidi"/>
        </w:rPr>
        <w:t>training</w:t>
      </w:r>
      <w:r w:rsidR="65C0F555" w:rsidRPr="5B6756F0">
        <w:rPr>
          <w:rStyle w:val="eop"/>
          <w:rFonts w:asciiTheme="minorHAnsi" w:eastAsiaTheme="majorEastAsia" w:hAnsiTheme="minorHAnsi" w:cstheme="minorBidi"/>
        </w:rPr>
        <w:t xml:space="preserve"> </w:t>
      </w:r>
      <w:r w:rsidR="002D09DF">
        <w:rPr>
          <w:rStyle w:val="eop"/>
          <w:rFonts w:asciiTheme="minorHAnsi" w:eastAsiaTheme="majorEastAsia" w:hAnsiTheme="minorHAnsi" w:cstheme="minorBidi"/>
        </w:rPr>
        <w:t xml:space="preserve">and </w:t>
      </w:r>
      <w:r w:rsidR="65C0F555" w:rsidRPr="5B6756F0">
        <w:rPr>
          <w:rStyle w:val="eop"/>
          <w:rFonts w:asciiTheme="minorHAnsi" w:eastAsiaTheme="majorEastAsia" w:hAnsiTheme="minorHAnsi" w:cstheme="minorBidi"/>
        </w:rPr>
        <w:t xml:space="preserve">openly identifying in their </w:t>
      </w:r>
      <w:proofErr w:type="gramStart"/>
      <w:r w:rsidR="65C0F555" w:rsidRPr="5B6756F0">
        <w:rPr>
          <w:rStyle w:val="eop"/>
          <w:rFonts w:asciiTheme="minorHAnsi" w:eastAsiaTheme="majorEastAsia" w:hAnsiTheme="minorHAnsi" w:cstheme="minorBidi"/>
        </w:rPr>
        <w:t>workplaces</w:t>
      </w:r>
      <w:proofErr w:type="gramEnd"/>
    </w:p>
    <w:p w14:paraId="0E62EA5A" w14:textId="6FA5DBAE" w:rsidR="7D2B7D6E" w:rsidRPr="006209F8" w:rsidRDefault="002D792A" w:rsidP="00E2235F">
      <w:pPr>
        <w:pStyle w:val="paragraph"/>
        <w:numPr>
          <w:ilvl w:val="0"/>
          <w:numId w:val="20"/>
        </w:numPr>
        <w:spacing w:before="160" w:beforeAutospacing="0" w:after="160" w:afterAutospacing="0" w:line="259" w:lineRule="auto"/>
        <w:rPr>
          <w:rStyle w:val="eop"/>
          <w:rFonts w:eastAsia="Calibri"/>
        </w:rPr>
      </w:pPr>
      <w:r>
        <w:rPr>
          <w:rStyle w:val="eop"/>
          <w:rFonts w:asciiTheme="minorHAnsi" w:eastAsiaTheme="majorEastAsia" w:hAnsiTheme="minorHAnsi" w:cstheme="minorBidi"/>
        </w:rPr>
        <w:t>i</w:t>
      </w:r>
      <w:r w:rsidR="65C0F555" w:rsidRPr="5B6756F0">
        <w:rPr>
          <w:rStyle w:val="eop"/>
          <w:rFonts w:asciiTheme="minorHAnsi" w:eastAsiaTheme="majorEastAsia" w:hAnsiTheme="minorHAnsi" w:cstheme="minorBidi"/>
        </w:rPr>
        <w:t xml:space="preserve">mproving understanding of reasonable adjustments in health and mental health </w:t>
      </w:r>
      <w:r w:rsidR="00BC3D9D">
        <w:rPr>
          <w:rStyle w:val="eop"/>
          <w:rFonts w:asciiTheme="minorHAnsi" w:eastAsiaTheme="majorEastAsia" w:hAnsiTheme="minorHAnsi" w:cstheme="minorBidi"/>
        </w:rPr>
        <w:t xml:space="preserve">service </w:t>
      </w:r>
      <w:r w:rsidR="65C0F555" w:rsidRPr="5B6756F0">
        <w:rPr>
          <w:rStyle w:val="eop"/>
          <w:rFonts w:asciiTheme="minorHAnsi" w:eastAsiaTheme="majorEastAsia" w:hAnsiTheme="minorHAnsi" w:cstheme="minorBidi"/>
        </w:rPr>
        <w:t>workplaces for Autistic practitioners</w:t>
      </w:r>
      <w:r w:rsidR="004D6E7A">
        <w:rPr>
          <w:rStyle w:val="eop"/>
          <w:rFonts w:asciiTheme="minorHAnsi" w:eastAsiaTheme="majorEastAsia" w:hAnsiTheme="minorHAnsi" w:cstheme="minorBidi"/>
        </w:rPr>
        <w:t>.</w:t>
      </w:r>
    </w:p>
    <w:p w14:paraId="45277193" w14:textId="396DB3A2" w:rsidR="00EB71A4" w:rsidRDefault="00E3393A" w:rsidP="00EB71A4">
      <w:pPr>
        <w:pStyle w:val="Heading2"/>
      </w:pPr>
      <w:bookmarkStart w:id="199" w:name="_Toc167729256"/>
      <w:bookmarkStart w:id="200" w:name="_Toc167730959"/>
      <w:bookmarkStart w:id="201" w:name="_Toc167731083"/>
      <w:bookmarkStart w:id="202" w:name="_Toc170738010"/>
      <w:r>
        <w:t>Steps</w:t>
      </w:r>
      <w:r w:rsidR="7AAF9D75">
        <w:t xml:space="preserve"> to get </w:t>
      </w:r>
      <w:r>
        <w:t xml:space="preserve">to </w:t>
      </w:r>
      <w:r w:rsidR="1E137CE8">
        <w:t>an improved</w:t>
      </w:r>
      <w:r>
        <w:t xml:space="preserve"> </w:t>
      </w:r>
      <w:proofErr w:type="gramStart"/>
      <w:r>
        <w:t>future</w:t>
      </w:r>
      <w:bookmarkStart w:id="203" w:name="_Toc165976414"/>
      <w:bookmarkEnd w:id="199"/>
      <w:bookmarkEnd w:id="200"/>
      <w:bookmarkEnd w:id="201"/>
      <w:bookmarkEnd w:id="202"/>
      <w:proofErr w:type="gramEnd"/>
      <w:r w:rsidR="7AAF9D75">
        <w:t xml:space="preserve"> </w:t>
      </w:r>
      <w:bookmarkEnd w:id="203"/>
    </w:p>
    <w:p w14:paraId="40A319C2" w14:textId="1813906C" w:rsidR="001B4140" w:rsidRDefault="00162A8C" w:rsidP="001B4140">
      <w:pPr>
        <w:pStyle w:val="Draftingguidance"/>
        <w:tabs>
          <w:tab w:val="left" w:pos="8222"/>
        </w:tabs>
        <w:rPr>
          <w:i w:val="0"/>
          <w:color w:val="auto"/>
        </w:rPr>
      </w:pPr>
      <w:r>
        <w:rPr>
          <w:i w:val="0"/>
          <w:color w:val="auto"/>
        </w:rPr>
        <w:t xml:space="preserve">Government has heard from Autistic people and other subject matter experts, what could be implemented to deliver on change and improve </w:t>
      </w:r>
      <w:r w:rsidR="00773AA5" w:rsidRPr="00773AA5">
        <w:rPr>
          <w:i w:val="0"/>
          <w:color w:val="auto"/>
          <w:lang w:val="en-AU"/>
        </w:rPr>
        <w:t xml:space="preserve">education and training for health and disability </w:t>
      </w:r>
      <w:r w:rsidR="00076F61" w:rsidRPr="00773AA5">
        <w:rPr>
          <w:i w:val="0"/>
          <w:color w:val="auto"/>
          <w:lang w:val="en-AU"/>
        </w:rPr>
        <w:t>professionals</w:t>
      </w:r>
      <w:r w:rsidR="00076F61">
        <w:rPr>
          <w:i w:val="0"/>
          <w:color w:val="auto"/>
          <w:lang w:val="en-AU"/>
        </w:rPr>
        <w:t>.</w:t>
      </w:r>
      <w:r>
        <w:rPr>
          <w:i w:val="0"/>
          <w:color w:val="auto"/>
        </w:rPr>
        <w:t xml:space="preserve"> </w:t>
      </w:r>
      <w:r w:rsidR="0033646E">
        <w:rPr>
          <w:i w:val="0"/>
          <w:iCs w:val="0"/>
          <w:color w:val="auto"/>
        </w:rPr>
        <w:t>Possible actions for consideration</w:t>
      </w:r>
      <w:r w:rsidR="0033646E" w:rsidRPr="5729CCE1">
        <w:rPr>
          <w:i w:val="0"/>
          <w:iCs w:val="0"/>
          <w:color w:val="auto"/>
        </w:rPr>
        <w:t xml:space="preserve"> include</w:t>
      </w:r>
      <w:r>
        <w:rPr>
          <w:i w:val="0"/>
          <w:color w:val="auto"/>
        </w:rPr>
        <w:t xml:space="preserve">: </w:t>
      </w:r>
    </w:p>
    <w:tbl>
      <w:tblPr>
        <w:tblStyle w:val="TableGrid"/>
        <w:tblW w:w="0" w:type="auto"/>
        <w:shd w:val="clear" w:color="auto" w:fill="FFF2CC" w:themeFill="accent4" w:themeFillTint="33"/>
        <w:tblLook w:val="04A0" w:firstRow="1" w:lastRow="0" w:firstColumn="1" w:lastColumn="0" w:noHBand="0" w:noVBand="1"/>
      </w:tblPr>
      <w:tblGrid>
        <w:gridCol w:w="9016"/>
      </w:tblGrid>
      <w:tr w:rsidR="001B4140" w14:paraId="05770A0A" w14:textId="77777777">
        <w:tc>
          <w:tcPr>
            <w:tcW w:w="9016" w:type="dxa"/>
            <w:shd w:val="clear" w:color="auto" w:fill="FFF2CC" w:themeFill="accent4" w:themeFillTint="33"/>
          </w:tcPr>
          <w:p w14:paraId="4C20019D" w14:textId="1487582F" w:rsidR="001B4140" w:rsidRDefault="001B4140">
            <w:pPr>
              <w:pStyle w:val="Draftingguidance"/>
              <w:tabs>
                <w:tab w:val="left" w:pos="8222"/>
              </w:tabs>
              <w:rPr>
                <w:b/>
                <w:bCs/>
                <w:iCs w:val="0"/>
                <w:color w:val="auto"/>
                <w:sz w:val="28"/>
                <w:szCs w:val="28"/>
              </w:rPr>
            </w:pPr>
            <w:r w:rsidRPr="00B34882">
              <w:rPr>
                <w:b/>
                <w:bCs/>
                <w:iCs w:val="0"/>
                <w:color w:val="auto"/>
                <w:sz w:val="28"/>
                <w:szCs w:val="28"/>
              </w:rPr>
              <w:t xml:space="preserve">Possible actions for Focus Area </w:t>
            </w:r>
            <w:r w:rsidR="00F87E59">
              <w:rPr>
                <w:b/>
                <w:bCs/>
                <w:iCs w:val="0"/>
                <w:color w:val="auto"/>
                <w:sz w:val="28"/>
                <w:szCs w:val="28"/>
              </w:rPr>
              <w:t>D</w:t>
            </w:r>
          </w:p>
          <w:p w14:paraId="2F6B547C" w14:textId="78D5F31F" w:rsidR="00737727" w:rsidRPr="00381581" w:rsidRDefault="3AF310A4" w:rsidP="00E2235F">
            <w:pPr>
              <w:pStyle w:val="ListParagraph"/>
              <w:numPr>
                <w:ilvl w:val="0"/>
                <w:numId w:val="31"/>
              </w:numPr>
              <w:spacing w:before="160" w:after="160" w:line="259" w:lineRule="auto"/>
              <w:ind w:hanging="357"/>
              <w:contextualSpacing w:val="0"/>
              <w:rPr>
                <w:rFonts w:ascii="Calibri" w:eastAsia="Calibri" w:hAnsi="Calibri" w:cs="Calibri"/>
                <w:color w:val="000000" w:themeColor="text1"/>
                <w:sz w:val="24"/>
                <w:szCs w:val="24"/>
                <w:lang w:val="en-US"/>
              </w:rPr>
            </w:pPr>
            <w:bookmarkStart w:id="204" w:name="_Hlk170740296"/>
            <w:r w:rsidRPr="05B7A07E">
              <w:rPr>
                <w:rFonts w:ascii="Calibri" w:eastAsia="Calibri" w:hAnsi="Calibri" w:cs="Calibri"/>
                <w:color w:val="000000" w:themeColor="text1"/>
                <w:sz w:val="24"/>
                <w:szCs w:val="24"/>
                <w:lang w:val="en-US"/>
              </w:rPr>
              <w:t>E</w:t>
            </w:r>
            <w:r w:rsidR="2DB9773D" w:rsidRPr="05B7A07E">
              <w:rPr>
                <w:rFonts w:ascii="Calibri" w:eastAsia="Calibri" w:hAnsi="Calibri" w:cs="Calibri"/>
                <w:color w:val="000000" w:themeColor="text1"/>
                <w:sz w:val="24"/>
                <w:szCs w:val="24"/>
                <w:lang w:val="en-US"/>
              </w:rPr>
              <w:t>nhance</w:t>
            </w:r>
            <w:r w:rsidRPr="7362BD93">
              <w:rPr>
                <w:rFonts w:ascii="Calibri" w:eastAsia="Calibri" w:hAnsi="Calibri" w:cs="Calibri"/>
                <w:color w:val="000000" w:themeColor="text1"/>
                <w:sz w:val="24"/>
                <w:szCs w:val="24"/>
                <w:lang w:val="en-US"/>
              </w:rPr>
              <w:t xml:space="preserve"> existing </w:t>
            </w:r>
            <w:r w:rsidRPr="28FD8F91">
              <w:rPr>
                <w:rFonts w:ascii="Calibri" w:eastAsia="Calibri" w:hAnsi="Calibri" w:cs="Calibri"/>
                <w:color w:val="000000" w:themeColor="text1"/>
                <w:sz w:val="24"/>
                <w:szCs w:val="24"/>
                <w:lang w:val="en-US"/>
              </w:rPr>
              <w:t xml:space="preserve">resources and/or </w:t>
            </w:r>
            <w:r w:rsidR="7E4A01FB" w:rsidRPr="28FD8F91">
              <w:rPr>
                <w:rFonts w:ascii="Calibri" w:eastAsia="Calibri" w:hAnsi="Calibri" w:cs="Calibri"/>
                <w:color w:val="000000" w:themeColor="text1"/>
                <w:sz w:val="24"/>
                <w:szCs w:val="24"/>
                <w:lang w:val="en-US"/>
              </w:rPr>
              <w:t>e</w:t>
            </w:r>
            <w:r w:rsidR="00737727" w:rsidRPr="28FD8F91">
              <w:rPr>
                <w:rFonts w:ascii="Calibri" w:eastAsia="Calibri" w:hAnsi="Calibri" w:cs="Calibri"/>
                <w:color w:val="000000" w:themeColor="text1"/>
                <w:sz w:val="24"/>
                <w:szCs w:val="24"/>
                <w:lang w:val="en-US"/>
              </w:rPr>
              <w:t>stablish</w:t>
            </w:r>
            <w:r w:rsidR="09B1F658" w:rsidRPr="2C7E32BA">
              <w:rPr>
                <w:rFonts w:ascii="Calibri" w:eastAsia="Calibri" w:hAnsi="Calibri" w:cs="Calibri"/>
                <w:color w:val="000000" w:themeColor="text1"/>
                <w:sz w:val="24"/>
                <w:szCs w:val="24"/>
                <w:lang w:val="en-US"/>
              </w:rPr>
              <w:t xml:space="preserve"> additional</w:t>
            </w:r>
            <w:r w:rsidR="00737727" w:rsidRPr="00312E4E">
              <w:rPr>
                <w:rFonts w:ascii="Calibri" w:eastAsia="Calibri" w:hAnsi="Calibri" w:cs="Calibri"/>
                <w:color w:val="000000" w:themeColor="text1"/>
                <w:sz w:val="24"/>
                <w:szCs w:val="24"/>
                <w:lang w:val="en-US"/>
              </w:rPr>
              <w:t xml:space="preserve"> resources or services</w:t>
            </w:r>
            <w:r w:rsidR="5ED6F3FC" w:rsidRPr="28FD8F91">
              <w:rPr>
                <w:rFonts w:ascii="Calibri" w:eastAsia="Calibri" w:hAnsi="Calibri" w:cs="Calibri"/>
                <w:color w:val="000000" w:themeColor="text1"/>
                <w:sz w:val="24"/>
                <w:szCs w:val="24"/>
                <w:lang w:val="en-US"/>
              </w:rPr>
              <w:t>,</w:t>
            </w:r>
            <w:r w:rsidR="00737727" w:rsidRPr="00312E4E">
              <w:rPr>
                <w:rFonts w:ascii="Calibri" w:eastAsia="Calibri" w:hAnsi="Calibri" w:cs="Calibri"/>
                <w:color w:val="000000" w:themeColor="text1"/>
                <w:sz w:val="24"/>
                <w:szCs w:val="24"/>
                <w:lang w:val="en-US"/>
              </w:rPr>
              <w:t xml:space="preserve"> for health and mental health practitioners in primary care supporting Autistic patients who need care beyond the practitioner’s direct expertise.</w:t>
            </w:r>
            <w:r w:rsidR="00737727" w:rsidRPr="00381581">
              <w:rPr>
                <w:rFonts w:ascii="Calibri" w:eastAsia="Calibri" w:hAnsi="Calibri" w:cs="Calibri"/>
                <w:color w:val="000000" w:themeColor="text1"/>
                <w:sz w:val="24"/>
                <w:szCs w:val="24"/>
                <w:lang w:val="en-US"/>
              </w:rPr>
              <w:t xml:space="preserve"> </w:t>
            </w:r>
            <w:bookmarkEnd w:id="204"/>
            <w:r w:rsidR="00737727" w:rsidRPr="00381581">
              <w:rPr>
                <w:rFonts w:ascii="Calibri" w:eastAsia="Calibri" w:hAnsi="Calibri" w:cs="Calibri"/>
                <w:color w:val="000000" w:themeColor="text1"/>
                <w:sz w:val="24"/>
                <w:szCs w:val="24"/>
                <w:lang w:val="en-US"/>
              </w:rPr>
              <w:t xml:space="preserve">Examples might include:  </w:t>
            </w:r>
          </w:p>
          <w:p w14:paraId="4394F0F0" w14:textId="2E3E1612" w:rsidR="00737727" w:rsidRPr="00381581" w:rsidRDefault="00535693" w:rsidP="00E2235F">
            <w:pPr>
              <w:pStyle w:val="ListParagraph"/>
              <w:numPr>
                <w:ilvl w:val="0"/>
                <w:numId w:val="55"/>
              </w:numPr>
              <w:spacing w:before="160" w:after="160" w:line="259" w:lineRule="auto"/>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a</w:t>
            </w:r>
            <w:r w:rsidRPr="00381581">
              <w:rPr>
                <w:rFonts w:ascii="Calibri" w:eastAsia="Calibri" w:hAnsi="Calibri" w:cs="Calibri"/>
                <w:color w:val="000000" w:themeColor="text1"/>
                <w:sz w:val="24"/>
                <w:szCs w:val="24"/>
                <w:lang w:val="en-US"/>
              </w:rPr>
              <w:t xml:space="preserve">n </w:t>
            </w:r>
            <w:r w:rsidR="00737727" w:rsidRPr="00381581">
              <w:rPr>
                <w:rFonts w:ascii="Calibri" w:eastAsia="Calibri" w:hAnsi="Calibri" w:cs="Calibri"/>
                <w:color w:val="000000" w:themeColor="text1"/>
                <w:sz w:val="24"/>
                <w:szCs w:val="24"/>
                <w:lang w:val="en-US"/>
              </w:rPr>
              <w:t xml:space="preserve">extension of Health Pathways </w:t>
            </w:r>
          </w:p>
          <w:p w14:paraId="43EC0380" w14:textId="79BE9618" w:rsidR="00737727" w:rsidRPr="00381581" w:rsidRDefault="00535693" w:rsidP="00E2235F">
            <w:pPr>
              <w:pStyle w:val="ListParagraph"/>
              <w:numPr>
                <w:ilvl w:val="0"/>
                <w:numId w:val="55"/>
              </w:numPr>
              <w:spacing w:before="160" w:after="160" w:line="259" w:lineRule="auto"/>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h</w:t>
            </w:r>
            <w:r w:rsidRPr="00381581">
              <w:rPr>
                <w:rFonts w:ascii="Calibri" w:eastAsia="Calibri" w:hAnsi="Calibri" w:cs="Calibri"/>
                <w:color w:val="000000" w:themeColor="text1"/>
                <w:sz w:val="24"/>
                <w:szCs w:val="24"/>
                <w:lang w:val="en-US"/>
              </w:rPr>
              <w:t xml:space="preserve">otline </w:t>
            </w:r>
            <w:r w:rsidR="00737727" w:rsidRPr="00381581">
              <w:rPr>
                <w:rFonts w:ascii="Calibri" w:eastAsia="Calibri" w:hAnsi="Calibri" w:cs="Calibri"/>
                <w:color w:val="000000" w:themeColor="text1"/>
                <w:sz w:val="24"/>
                <w:szCs w:val="24"/>
                <w:lang w:val="en-US"/>
              </w:rPr>
              <w:t xml:space="preserve">to a </w:t>
            </w:r>
            <w:proofErr w:type="spellStart"/>
            <w:r w:rsidR="00737727" w:rsidRPr="00381581">
              <w:rPr>
                <w:rFonts w:ascii="Calibri" w:eastAsia="Calibri" w:hAnsi="Calibri" w:cs="Calibri"/>
                <w:color w:val="000000" w:themeColor="text1"/>
                <w:sz w:val="24"/>
                <w:szCs w:val="24"/>
                <w:lang w:val="en-US"/>
              </w:rPr>
              <w:t>specialised</w:t>
            </w:r>
            <w:proofErr w:type="spellEnd"/>
            <w:r w:rsidR="00737727" w:rsidRPr="00381581">
              <w:rPr>
                <w:rFonts w:ascii="Calibri" w:eastAsia="Calibri" w:hAnsi="Calibri" w:cs="Calibri"/>
                <w:color w:val="000000" w:themeColor="text1"/>
                <w:sz w:val="24"/>
                <w:szCs w:val="24"/>
                <w:lang w:val="en-US"/>
              </w:rPr>
              <w:t xml:space="preserve"> health practitioner </w:t>
            </w:r>
          </w:p>
          <w:p w14:paraId="504F16F2" w14:textId="122BB536" w:rsidR="00737727" w:rsidRPr="00381581" w:rsidRDefault="00A115F6" w:rsidP="00E2235F">
            <w:pPr>
              <w:pStyle w:val="ListParagraph"/>
              <w:numPr>
                <w:ilvl w:val="0"/>
                <w:numId w:val="55"/>
              </w:numPr>
              <w:spacing w:before="160" w:after="160" w:line="259" w:lineRule="auto"/>
              <w:contextualSpacing w:val="0"/>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Primary Health Network</w:t>
            </w:r>
            <w:r w:rsidRPr="00381581">
              <w:rPr>
                <w:rFonts w:ascii="Calibri" w:eastAsia="Calibri" w:hAnsi="Calibri" w:cs="Calibri"/>
                <w:color w:val="000000" w:themeColor="text1"/>
                <w:sz w:val="24"/>
                <w:szCs w:val="24"/>
                <w:lang w:val="en-US"/>
              </w:rPr>
              <w:t xml:space="preserve"> </w:t>
            </w:r>
            <w:r w:rsidR="00737727" w:rsidRPr="00381581">
              <w:rPr>
                <w:rFonts w:ascii="Calibri" w:eastAsia="Calibri" w:hAnsi="Calibri" w:cs="Calibri"/>
                <w:color w:val="000000" w:themeColor="text1"/>
                <w:sz w:val="24"/>
                <w:szCs w:val="24"/>
                <w:lang w:val="en-US"/>
              </w:rPr>
              <w:t xml:space="preserve">resources provided to local </w:t>
            </w:r>
            <w:proofErr w:type="gramStart"/>
            <w:r w:rsidR="00737727" w:rsidRPr="00381581">
              <w:rPr>
                <w:rFonts w:ascii="Calibri" w:eastAsia="Calibri" w:hAnsi="Calibri" w:cs="Calibri"/>
                <w:color w:val="000000" w:themeColor="text1"/>
                <w:sz w:val="24"/>
                <w:szCs w:val="24"/>
                <w:lang w:val="en-US"/>
              </w:rPr>
              <w:t>practitioners</w:t>
            </w:r>
            <w:proofErr w:type="gramEnd"/>
          </w:p>
          <w:p w14:paraId="05302CC4" w14:textId="28AC2CBC" w:rsidR="00737727" w:rsidRPr="00381581" w:rsidRDefault="00DF72CC" w:rsidP="00E2235F">
            <w:pPr>
              <w:pStyle w:val="ListParagraph"/>
              <w:numPr>
                <w:ilvl w:val="0"/>
                <w:numId w:val="32"/>
              </w:numPr>
              <w:spacing w:before="160" w:after="160" w:line="259" w:lineRule="auto"/>
              <w:ind w:hanging="357"/>
              <w:contextualSpacing w:val="0"/>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The Department of Health and Aged Care</w:t>
            </w:r>
            <w:r w:rsidRPr="00381581">
              <w:rPr>
                <w:rFonts w:ascii="Calibri" w:eastAsia="Calibri" w:hAnsi="Calibri" w:cs="Calibri"/>
                <w:color w:val="000000" w:themeColor="text1"/>
                <w:sz w:val="24"/>
                <w:szCs w:val="24"/>
                <w:lang w:val="en-US"/>
              </w:rPr>
              <w:t xml:space="preserve"> </w:t>
            </w:r>
            <w:r w:rsidR="00737727" w:rsidRPr="00381581">
              <w:rPr>
                <w:rFonts w:ascii="Calibri" w:eastAsia="Calibri" w:hAnsi="Calibri" w:cs="Calibri"/>
                <w:color w:val="000000" w:themeColor="text1"/>
                <w:sz w:val="24"/>
                <w:szCs w:val="24"/>
                <w:lang w:val="en-US"/>
              </w:rPr>
              <w:t xml:space="preserve">to </w:t>
            </w:r>
            <w:r w:rsidR="000F7F3B">
              <w:rPr>
                <w:rFonts w:ascii="Calibri" w:eastAsia="Calibri" w:hAnsi="Calibri" w:cs="Calibri"/>
                <w:color w:val="000000" w:themeColor="text1"/>
                <w:sz w:val="24"/>
                <w:szCs w:val="24"/>
                <w:lang w:val="en-US"/>
              </w:rPr>
              <w:t xml:space="preserve">improve how other Government areas </w:t>
            </w:r>
            <w:r w:rsidR="001E6B6A">
              <w:rPr>
                <w:rFonts w:ascii="Calibri" w:eastAsia="Calibri" w:hAnsi="Calibri" w:cs="Calibri"/>
                <w:color w:val="000000" w:themeColor="text1"/>
                <w:sz w:val="24"/>
                <w:szCs w:val="24"/>
                <w:lang w:val="en-US"/>
              </w:rPr>
              <w:t>work with Autistic people</w:t>
            </w:r>
            <w:r w:rsidR="00081B91">
              <w:rPr>
                <w:rFonts w:ascii="Calibri" w:eastAsia="Calibri" w:hAnsi="Calibri" w:cs="Calibri"/>
                <w:color w:val="000000" w:themeColor="text1"/>
                <w:sz w:val="24"/>
                <w:szCs w:val="24"/>
                <w:lang w:val="en-US"/>
              </w:rPr>
              <w:t xml:space="preserve"> </w:t>
            </w:r>
            <w:r w:rsidR="00126F8C">
              <w:rPr>
                <w:rFonts w:ascii="Calibri" w:eastAsia="Calibri" w:hAnsi="Calibri" w:cs="Calibri"/>
                <w:color w:val="000000" w:themeColor="text1"/>
                <w:sz w:val="24"/>
                <w:szCs w:val="24"/>
                <w:lang w:val="en-US"/>
              </w:rPr>
              <w:t xml:space="preserve">(e.g. </w:t>
            </w:r>
            <w:r w:rsidR="00470961">
              <w:rPr>
                <w:rFonts w:ascii="Calibri" w:eastAsia="Calibri" w:hAnsi="Calibri" w:cs="Calibri"/>
                <w:color w:val="000000" w:themeColor="text1"/>
                <w:sz w:val="24"/>
                <w:szCs w:val="24"/>
                <w:lang w:val="en-US"/>
              </w:rPr>
              <w:t>Social Services, Education, NDI</w:t>
            </w:r>
            <w:r w:rsidR="00780FC7">
              <w:rPr>
                <w:rFonts w:ascii="Calibri" w:eastAsia="Calibri" w:hAnsi="Calibri" w:cs="Calibri"/>
                <w:color w:val="000000" w:themeColor="text1"/>
                <w:sz w:val="24"/>
                <w:szCs w:val="24"/>
                <w:lang w:val="en-US"/>
              </w:rPr>
              <w:t>A, NDIS Commission</w:t>
            </w:r>
            <w:r w:rsidR="00470961">
              <w:rPr>
                <w:rFonts w:ascii="Calibri" w:eastAsia="Calibri" w:hAnsi="Calibri" w:cs="Calibri"/>
                <w:color w:val="000000" w:themeColor="text1"/>
                <w:sz w:val="24"/>
                <w:szCs w:val="24"/>
                <w:lang w:val="en-US"/>
              </w:rPr>
              <w:t xml:space="preserve">) </w:t>
            </w:r>
            <w:r w:rsidR="00081B91">
              <w:rPr>
                <w:rFonts w:ascii="Calibri" w:eastAsia="Calibri" w:hAnsi="Calibri" w:cs="Calibri"/>
                <w:color w:val="000000" w:themeColor="text1"/>
                <w:sz w:val="24"/>
                <w:szCs w:val="24"/>
                <w:lang w:val="en-US"/>
              </w:rPr>
              <w:t>and how they can improve their health and mental health</w:t>
            </w:r>
            <w:r w:rsidR="001E6B6A">
              <w:rPr>
                <w:rFonts w:ascii="Calibri" w:eastAsia="Calibri" w:hAnsi="Calibri" w:cs="Calibri"/>
                <w:color w:val="000000" w:themeColor="text1"/>
                <w:sz w:val="24"/>
                <w:szCs w:val="24"/>
                <w:lang w:val="en-US"/>
              </w:rPr>
              <w:t xml:space="preserve">. </w:t>
            </w:r>
          </w:p>
          <w:p w14:paraId="24320F6E" w14:textId="7680729F" w:rsidR="00737727" w:rsidRPr="00381581" w:rsidRDefault="00AD0E8C" w:rsidP="00E2235F">
            <w:pPr>
              <w:pStyle w:val="ListParagraph"/>
              <w:numPr>
                <w:ilvl w:val="0"/>
                <w:numId w:val="32"/>
              </w:numPr>
              <w:spacing w:before="160" w:after="160" w:line="259" w:lineRule="auto"/>
              <w:ind w:hanging="357"/>
              <w:contextualSpacing w:val="0"/>
              <w:rPr>
                <w:rFonts w:ascii="Calibri" w:eastAsia="Calibri" w:hAnsi="Calibri" w:cs="Calibri"/>
                <w:color w:val="000000" w:themeColor="text1"/>
                <w:sz w:val="24"/>
                <w:szCs w:val="24"/>
                <w:lang w:val="en-US"/>
              </w:rPr>
            </w:pPr>
            <w:bookmarkStart w:id="205" w:name="_Hlk170740313"/>
            <w:r>
              <w:rPr>
                <w:rFonts w:ascii="Calibri" w:eastAsia="Calibri" w:hAnsi="Calibri" w:cs="Calibri"/>
                <w:color w:val="000000" w:themeColor="text1"/>
                <w:sz w:val="24"/>
                <w:szCs w:val="24"/>
                <w:lang w:val="en-US"/>
              </w:rPr>
              <w:t xml:space="preserve">Consider options for </w:t>
            </w:r>
            <w:r w:rsidR="00737727" w:rsidRPr="00381581">
              <w:rPr>
                <w:rFonts w:ascii="Calibri" w:eastAsia="Calibri" w:hAnsi="Calibri" w:cs="Calibri"/>
                <w:color w:val="000000" w:themeColor="text1"/>
                <w:sz w:val="24"/>
                <w:szCs w:val="24"/>
                <w:lang w:val="en-US"/>
              </w:rPr>
              <w:t xml:space="preserve">a </w:t>
            </w:r>
            <w:r w:rsidR="47DCB4C8" w:rsidRPr="4BF65174">
              <w:rPr>
                <w:rFonts w:ascii="Calibri" w:eastAsia="Calibri" w:hAnsi="Calibri" w:cs="Calibri"/>
                <w:color w:val="000000" w:themeColor="text1"/>
                <w:sz w:val="24"/>
                <w:szCs w:val="24"/>
                <w:lang w:val="en-US"/>
              </w:rPr>
              <w:t>competency</w:t>
            </w:r>
            <w:r w:rsidR="00737727" w:rsidRPr="00381581">
              <w:rPr>
                <w:rFonts w:ascii="Calibri" w:eastAsia="Calibri" w:hAnsi="Calibri" w:cs="Calibri"/>
                <w:color w:val="000000" w:themeColor="text1"/>
                <w:sz w:val="24"/>
                <w:szCs w:val="24"/>
                <w:lang w:val="en-US"/>
              </w:rPr>
              <w:t>-based national program of professional development</w:t>
            </w:r>
            <w:r w:rsidR="30B590FC" w:rsidRPr="7EC27249">
              <w:rPr>
                <w:rFonts w:ascii="Calibri" w:eastAsia="Calibri" w:hAnsi="Calibri" w:cs="Calibri"/>
                <w:color w:val="000000" w:themeColor="text1"/>
                <w:sz w:val="24"/>
                <w:szCs w:val="24"/>
                <w:lang w:val="en-US"/>
              </w:rPr>
              <w:t xml:space="preserve"> </w:t>
            </w:r>
            <w:r w:rsidR="00737727" w:rsidRPr="00381581">
              <w:rPr>
                <w:rFonts w:ascii="Calibri" w:eastAsia="Calibri" w:hAnsi="Calibri" w:cs="Calibri"/>
                <w:color w:val="000000" w:themeColor="text1"/>
                <w:sz w:val="24"/>
                <w:szCs w:val="24"/>
                <w:lang w:val="en-US"/>
              </w:rPr>
              <w:t>to improve health</w:t>
            </w:r>
            <w:r w:rsidR="006E36BA">
              <w:rPr>
                <w:rFonts w:ascii="Calibri" w:eastAsia="Calibri" w:hAnsi="Calibri" w:cs="Calibri"/>
                <w:color w:val="000000" w:themeColor="text1"/>
                <w:sz w:val="24"/>
                <w:szCs w:val="24"/>
                <w:lang w:val="en-US"/>
              </w:rPr>
              <w:t>,</w:t>
            </w:r>
            <w:r w:rsidR="00737727" w:rsidRPr="00381581">
              <w:rPr>
                <w:rFonts w:ascii="Calibri" w:eastAsia="Calibri" w:hAnsi="Calibri" w:cs="Calibri"/>
                <w:color w:val="000000" w:themeColor="text1"/>
                <w:sz w:val="24"/>
                <w:szCs w:val="24"/>
                <w:lang w:val="en-US"/>
              </w:rPr>
              <w:t xml:space="preserve"> mental </w:t>
            </w:r>
            <w:proofErr w:type="gramStart"/>
            <w:r w:rsidR="00737727" w:rsidRPr="00381581">
              <w:rPr>
                <w:rFonts w:ascii="Calibri" w:eastAsia="Calibri" w:hAnsi="Calibri" w:cs="Calibri"/>
                <w:color w:val="000000" w:themeColor="text1"/>
                <w:sz w:val="24"/>
                <w:szCs w:val="24"/>
                <w:lang w:val="en-US"/>
              </w:rPr>
              <w:t>health</w:t>
            </w:r>
            <w:proofErr w:type="gramEnd"/>
            <w:r w:rsidR="006E36BA">
              <w:rPr>
                <w:rFonts w:ascii="Calibri" w:eastAsia="Calibri" w:hAnsi="Calibri" w:cs="Calibri"/>
                <w:color w:val="000000" w:themeColor="text1"/>
                <w:sz w:val="24"/>
                <w:szCs w:val="24"/>
                <w:lang w:val="en-US"/>
              </w:rPr>
              <w:t xml:space="preserve"> and suicide prevention</w:t>
            </w:r>
            <w:r w:rsidR="00737727" w:rsidRPr="00381581">
              <w:rPr>
                <w:rFonts w:ascii="Calibri" w:eastAsia="Calibri" w:hAnsi="Calibri" w:cs="Calibri"/>
                <w:color w:val="000000" w:themeColor="text1"/>
                <w:sz w:val="24"/>
                <w:szCs w:val="24"/>
                <w:lang w:val="en-US"/>
              </w:rPr>
              <w:t xml:space="preserve"> workforce in the following areas (could be aligned with </w:t>
            </w:r>
            <w:r w:rsidR="00274654">
              <w:rPr>
                <w:rFonts w:ascii="Calibri" w:eastAsia="Calibri" w:hAnsi="Calibri" w:cs="Calibri"/>
                <w:color w:val="000000" w:themeColor="text1"/>
                <w:sz w:val="24"/>
                <w:szCs w:val="24"/>
                <w:lang w:val="en-US"/>
              </w:rPr>
              <w:t>an</w:t>
            </w:r>
            <w:r w:rsidR="00274654" w:rsidRPr="00381581">
              <w:rPr>
                <w:rFonts w:ascii="Calibri" w:eastAsia="Calibri" w:hAnsi="Calibri" w:cs="Calibri"/>
                <w:color w:val="000000" w:themeColor="text1"/>
                <w:sz w:val="24"/>
                <w:szCs w:val="24"/>
                <w:lang w:val="en-US"/>
              </w:rPr>
              <w:t xml:space="preserve"> </w:t>
            </w:r>
            <w:r w:rsidR="00CE7F18">
              <w:rPr>
                <w:rFonts w:ascii="Calibri" w:eastAsia="Calibri" w:hAnsi="Calibri" w:cs="Calibri"/>
                <w:color w:val="000000" w:themeColor="text1"/>
                <w:sz w:val="24"/>
                <w:szCs w:val="24"/>
                <w:lang w:val="en-US"/>
              </w:rPr>
              <w:t>Autism Affirming</w:t>
            </w:r>
            <w:r w:rsidR="00737727" w:rsidRPr="00381581">
              <w:rPr>
                <w:rFonts w:ascii="Calibri" w:eastAsia="Calibri" w:hAnsi="Calibri" w:cs="Calibri"/>
                <w:color w:val="000000" w:themeColor="text1"/>
                <w:sz w:val="24"/>
                <w:szCs w:val="24"/>
                <w:lang w:val="en-US"/>
              </w:rPr>
              <w:t xml:space="preserve"> Framework):</w:t>
            </w:r>
          </w:p>
          <w:bookmarkEnd w:id="205"/>
          <w:p w14:paraId="2F86B997" w14:textId="1B873B11" w:rsidR="00737727" w:rsidRPr="00381581" w:rsidRDefault="00737727" w:rsidP="008222B3">
            <w:pPr>
              <w:pStyle w:val="ListParagraph"/>
              <w:numPr>
                <w:ilvl w:val="0"/>
                <w:numId w:val="56"/>
              </w:numPr>
              <w:spacing w:before="160" w:after="160" w:line="259" w:lineRule="auto"/>
              <w:ind w:left="1440"/>
              <w:rPr>
                <w:rFonts w:ascii="Calibri" w:eastAsia="Calibri" w:hAnsi="Calibri" w:cs="Calibri"/>
                <w:color w:val="000000" w:themeColor="text1"/>
                <w:sz w:val="24"/>
                <w:szCs w:val="24"/>
                <w:lang w:val="en-US"/>
              </w:rPr>
            </w:pPr>
            <w:r w:rsidRPr="00381581">
              <w:rPr>
                <w:rFonts w:ascii="Calibri" w:eastAsia="Calibri" w:hAnsi="Calibri" w:cs="Calibri"/>
                <w:color w:val="000000" w:themeColor="text1"/>
                <w:sz w:val="24"/>
                <w:szCs w:val="24"/>
                <w:lang w:val="en-US"/>
              </w:rPr>
              <w:t>autism, including diverse presentations, communication, interoception</w:t>
            </w:r>
            <w:r w:rsidR="001F2B11">
              <w:rPr>
                <w:rFonts w:ascii="Calibri" w:eastAsia="Calibri" w:hAnsi="Calibri" w:cs="Calibri"/>
                <w:color w:val="000000" w:themeColor="text1"/>
                <w:sz w:val="24"/>
                <w:szCs w:val="24"/>
                <w:lang w:val="en-US"/>
              </w:rPr>
              <w:t>, alexithymia</w:t>
            </w:r>
            <w:r w:rsidRPr="00381581">
              <w:rPr>
                <w:rFonts w:ascii="Calibri" w:eastAsia="Calibri" w:hAnsi="Calibri" w:cs="Calibri"/>
                <w:color w:val="000000" w:themeColor="text1"/>
                <w:sz w:val="24"/>
                <w:szCs w:val="24"/>
                <w:lang w:val="en-US"/>
              </w:rPr>
              <w:t xml:space="preserve"> and pain </w:t>
            </w:r>
            <w:proofErr w:type="gramStart"/>
            <w:r w:rsidRPr="00381581">
              <w:rPr>
                <w:rFonts w:ascii="Calibri" w:eastAsia="Calibri" w:hAnsi="Calibri" w:cs="Calibri"/>
                <w:color w:val="000000" w:themeColor="text1"/>
                <w:sz w:val="24"/>
                <w:szCs w:val="24"/>
                <w:lang w:val="en-US"/>
              </w:rPr>
              <w:t>expression</w:t>
            </w:r>
            <w:proofErr w:type="gramEnd"/>
            <w:r w:rsidRPr="00381581">
              <w:rPr>
                <w:rFonts w:ascii="Calibri" w:eastAsia="Calibri" w:hAnsi="Calibri" w:cs="Calibri"/>
                <w:color w:val="000000" w:themeColor="text1"/>
                <w:sz w:val="24"/>
                <w:szCs w:val="24"/>
                <w:lang w:val="en-US"/>
              </w:rPr>
              <w:t xml:space="preserve"> </w:t>
            </w:r>
          </w:p>
          <w:p w14:paraId="5E8AAC65" w14:textId="77777777" w:rsidR="00737727" w:rsidRPr="00381581" w:rsidRDefault="00737727" w:rsidP="008222B3">
            <w:pPr>
              <w:pStyle w:val="ListParagraph"/>
              <w:numPr>
                <w:ilvl w:val="0"/>
                <w:numId w:val="56"/>
              </w:numPr>
              <w:spacing w:before="160" w:after="160" w:line="259" w:lineRule="auto"/>
              <w:ind w:left="1440"/>
              <w:rPr>
                <w:rFonts w:ascii="Calibri" w:eastAsia="Calibri" w:hAnsi="Calibri" w:cs="Calibri"/>
                <w:color w:val="000000" w:themeColor="text1"/>
                <w:sz w:val="24"/>
                <w:szCs w:val="24"/>
                <w:lang w:val="en-US"/>
              </w:rPr>
            </w:pPr>
            <w:r w:rsidRPr="00381581">
              <w:rPr>
                <w:rFonts w:ascii="Calibri" w:eastAsia="Calibri" w:hAnsi="Calibri" w:cs="Calibri"/>
                <w:color w:val="000000" w:themeColor="text1"/>
                <w:sz w:val="24"/>
                <w:szCs w:val="24"/>
                <w:lang w:val="en-US"/>
              </w:rPr>
              <w:t xml:space="preserve">intersectionality and complexity </w:t>
            </w:r>
          </w:p>
          <w:p w14:paraId="09049708" w14:textId="77777777" w:rsidR="00737727" w:rsidRPr="00381581" w:rsidRDefault="00737727" w:rsidP="008222B3">
            <w:pPr>
              <w:pStyle w:val="ListParagraph"/>
              <w:numPr>
                <w:ilvl w:val="0"/>
                <w:numId w:val="56"/>
              </w:numPr>
              <w:spacing w:before="160" w:after="160" w:line="259" w:lineRule="auto"/>
              <w:ind w:left="1440"/>
              <w:rPr>
                <w:rFonts w:ascii="Calibri" w:eastAsia="Calibri" w:hAnsi="Calibri" w:cs="Calibri"/>
                <w:color w:val="000000" w:themeColor="text1"/>
                <w:sz w:val="24"/>
                <w:szCs w:val="24"/>
                <w:lang w:val="en-US"/>
              </w:rPr>
            </w:pPr>
            <w:r w:rsidRPr="00381581">
              <w:rPr>
                <w:rFonts w:ascii="Calibri" w:eastAsia="Calibri" w:hAnsi="Calibri" w:cs="Calibri"/>
                <w:color w:val="000000" w:themeColor="text1"/>
                <w:sz w:val="24"/>
                <w:szCs w:val="24"/>
                <w:lang w:val="en-US"/>
              </w:rPr>
              <w:t xml:space="preserve">National Standards of care and how they apply to </w:t>
            </w:r>
            <w:proofErr w:type="gramStart"/>
            <w:r w:rsidRPr="00381581">
              <w:rPr>
                <w:rFonts w:ascii="Calibri" w:eastAsia="Calibri" w:hAnsi="Calibri" w:cs="Calibri"/>
                <w:color w:val="000000" w:themeColor="text1"/>
                <w:sz w:val="24"/>
                <w:szCs w:val="24"/>
                <w:lang w:val="en-US"/>
              </w:rPr>
              <w:t>autism</w:t>
            </w:r>
            <w:proofErr w:type="gramEnd"/>
            <w:r w:rsidRPr="00381581">
              <w:rPr>
                <w:rFonts w:ascii="Calibri" w:eastAsia="Calibri" w:hAnsi="Calibri" w:cs="Calibri"/>
                <w:color w:val="000000" w:themeColor="text1"/>
                <w:sz w:val="24"/>
                <w:szCs w:val="24"/>
                <w:lang w:val="en-US"/>
              </w:rPr>
              <w:t xml:space="preserve"> </w:t>
            </w:r>
          </w:p>
          <w:p w14:paraId="1022B672" w14:textId="77777777" w:rsidR="00737727" w:rsidRPr="00381581" w:rsidRDefault="00737727" w:rsidP="008222B3">
            <w:pPr>
              <w:pStyle w:val="ListParagraph"/>
              <w:numPr>
                <w:ilvl w:val="0"/>
                <w:numId w:val="56"/>
              </w:numPr>
              <w:spacing w:before="160" w:after="160" w:line="259" w:lineRule="auto"/>
              <w:ind w:left="1440"/>
              <w:rPr>
                <w:rFonts w:ascii="Calibri" w:eastAsia="Calibri" w:hAnsi="Calibri" w:cs="Calibri"/>
                <w:color w:val="000000" w:themeColor="text1"/>
                <w:sz w:val="24"/>
                <w:szCs w:val="24"/>
                <w:lang w:val="en-US"/>
              </w:rPr>
            </w:pPr>
            <w:r w:rsidRPr="00381581">
              <w:rPr>
                <w:rFonts w:ascii="Calibri" w:eastAsia="Calibri" w:hAnsi="Calibri" w:cs="Calibri"/>
                <w:color w:val="000000" w:themeColor="text1"/>
                <w:sz w:val="24"/>
                <w:szCs w:val="24"/>
                <w:lang w:val="en-US"/>
              </w:rPr>
              <w:t>relevant legislative frameworks, adjustments, and accommodations</w:t>
            </w:r>
          </w:p>
          <w:p w14:paraId="1EBDF128" w14:textId="77777777" w:rsidR="00737727" w:rsidRPr="00381581" w:rsidRDefault="00737727" w:rsidP="008222B3">
            <w:pPr>
              <w:pStyle w:val="ListParagraph"/>
              <w:numPr>
                <w:ilvl w:val="0"/>
                <w:numId w:val="56"/>
              </w:numPr>
              <w:spacing w:before="160" w:after="160" w:line="259" w:lineRule="auto"/>
              <w:ind w:left="1440"/>
              <w:rPr>
                <w:rFonts w:ascii="Calibri" w:eastAsia="Calibri" w:hAnsi="Calibri" w:cs="Calibri"/>
                <w:color w:val="000000" w:themeColor="text1"/>
                <w:sz w:val="24"/>
                <w:szCs w:val="24"/>
                <w:lang w:val="en-US"/>
              </w:rPr>
            </w:pPr>
            <w:r w:rsidRPr="00381581">
              <w:rPr>
                <w:rFonts w:ascii="Calibri" w:eastAsia="Calibri" w:hAnsi="Calibri" w:cs="Calibri"/>
                <w:color w:val="000000" w:themeColor="text1"/>
                <w:sz w:val="24"/>
                <w:szCs w:val="24"/>
                <w:lang w:val="en-US"/>
              </w:rPr>
              <w:t xml:space="preserve">informed consent and assent for all Autistic people, with a specific focus on people who do not have the capacity to give informed </w:t>
            </w:r>
            <w:proofErr w:type="gramStart"/>
            <w:r w:rsidRPr="00381581">
              <w:rPr>
                <w:rFonts w:ascii="Calibri" w:eastAsia="Calibri" w:hAnsi="Calibri" w:cs="Calibri"/>
                <w:color w:val="000000" w:themeColor="text1"/>
                <w:sz w:val="24"/>
                <w:szCs w:val="24"/>
                <w:lang w:val="en-US"/>
              </w:rPr>
              <w:t>consent</w:t>
            </w:r>
            <w:proofErr w:type="gramEnd"/>
            <w:r w:rsidRPr="00381581">
              <w:rPr>
                <w:rFonts w:ascii="Calibri" w:eastAsia="Calibri" w:hAnsi="Calibri" w:cs="Calibri"/>
                <w:color w:val="000000" w:themeColor="text1"/>
                <w:sz w:val="24"/>
                <w:szCs w:val="24"/>
                <w:lang w:val="en-US"/>
              </w:rPr>
              <w:t xml:space="preserve"> </w:t>
            </w:r>
          </w:p>
          <w:p w14:paraId="77D958C7" w14:textId="77777777" w:rsidR="00737727" w:rsidRPr="00381581" w:rsidRDefault="00737727" w:rsidP="008222B3">
            <w:pPr>
              <w:pStyle w:val="ListParagraph"/>
              <w:numPr>
                <w:ilvl w:val="0"/>
                <w:numId w:val="56"/>
              </w:numPr>
              <w:spacing w:before="160" w:after="160" w:line="259" w:lineRule="auto"/>
              <w:ind w:left="1440"/>
              <w:rPr>
                <w:rFonts w:ascii="Calibri" w:eastAsia="Calibri" w:hAnsi="Calibri" w:cs="Calibri"/>
                <w:i/>
                <w:color w:val="1D1652"/>
                <w:sz w:val="24"/>
                <w:szCs w:val="24"/>
              </w:rPr>
            </w:pPr>
            <w:r w:rsidRPr="00381581">
              <w:rPr>
                <w:rFonts w:ascii="Calibri" w:eastAsia="Calibri" w:hAnsi="Calibri" w:cs="Calibri"/>
                <w:color w:val="000000" w:themeColor="text1"/>
                <w:sz w:val="24"/>
                <w:szCs w:val="24"/>
                <w:lang w:val="en-US"/>
              </w:rPr>
              <w:t xml:space="preserve">supporting people with very high and complex disability needs </w:t>
            </w:r>
          </w:p>
          <w:p w14:paraId="1E0CB9DE" w14:textId="400DB97B" w:rsidR="001F2B11" w:rsidRPr="005D7199" w:rsidRDefault="001F2B11" w:rsidP="008222B3">
            <w:pPr>
              <w:pStyle w:val="ListParagraph"/>
              <w:numPr>
                <w:ilvl w:val="0"/>
                <w:numId w:val="56"/>
              </w:numPr>
              <w:spacing w:before="160" w:after="160" w:line="259" w:lineRule="auto"/>
              <w:ind w:left="1440"/>
              <w:rPr>
                <w:rFonts w:ascii="Calibri" w:eastAsia="Calibri" w:hAnsi="Calibri" w:cs="Calibri"/>
                <w:i/>
                <w:sz w:val="24"/>
                <w:szCs w:val="24"/>
              </w:rPr>
            </w:pPr>
            <w:r w:rsidRPr="005D7199">
              <w:rPr>
                <w:rFonts w:ascii="Calibri" w:eastAsia="Calibri" w:hAnsi="Calibri" w:cs="Calibri"/>
                <w:sz w:val="24"/>
                <w:szCs w:val="24"/>
              </w:rPr>
              <w:t>supporting Autistic people when they are in crisis situations</w:t>
            </w:r>
            <w:r w:rsidR="009A5716" w:rsidRPr="005D7199">
              <w:rPr>
                <w:rFonts w:ascii="Calibri" w:eastAsia="Calibri" w:hAnsi="Calibri" w:cs="Calibri"/>
                <w:sz w:val="24"/>
                <w:szCs w:val="24"/>
              </w:rPr>
              <w:t xml:space="preserve"> or expressing suicidal </w:t>
            </w:r>
            <w:proofErr w:type="gramStart"/>
            <w:r w:rsidR="009A5716" w:rsidRPr="005D7199">
              <w:rPr>
                <w:rFonts w:ascii="Calibri" w:eastAsia="Calibri" w:hAnsi="Calibri" w:cs="Calibri"/>
                <w:sz w:val="24"/>
                <w:szCs w:val="24"/>
              </w:rPr>
              <w:t>ideation</w:t>
            </w:r>
            <w:proofErr w:type="gramEnd"/>
          </w:p>
          <w:p w14:paraId="02EAD196" w14:textId="1408BB2E" w:rsidR="001B4140" w:rsidRPr="00737727" w:rsidRDefault="00737727" w:rsidP="008222B3">
            <w:pPr>
              <w:pStyle w:val="ListParagraph"/>
              <w:numPr>
                <w:ilvl w:val="0"/>
                <w:numId w:val="56"/>
              </w:numPr>
              <w:spacing w:before="160" w:after="160" w:line="259" w:lineRule="auto"/>
              <w:ind w:left="1440"/>
              <w:contextualSpacing w:val="0"/>
              <w:rPr>
                <w:rFonts w:eastAsiaTheme="minorEastAsia"/>
                <w:b/>
                <w:kern w:val="28"/>
              </w:rPr>
            </w:pPr>
            <w:r w:rsidRPr="00381581">
              <w:rPr>
                <w:rFonts w:ascii="Calibri" w:eastAsia="Calibri" w:hAnsi="Calibri" w:cs="Calibri"/>
                <w:color w:val="000000" w:themeColor="text1"/>
                <w:sz w:val="24"/>
                <w:szCs w:val="24"/>
                <w:lang w:val="en-US"/>
              </w:rPr>
              <w:t>trauma-informed care</w:t>
            </w:r>
            <w:r w:rsidR="008B4355">
              <w:rPr>
                <w:rFonts w:ascii="Calibri" w:eastAsia="Calibri" w:hAnsi="Calibri" w:cs="Calibri"/>
                <w:color w:val="000000" w:themeColor="text1"/>
                <w:sz w:val="24"/>
                <w:szCs w:val="24"/>
                <w:lang w:val="en-US"/>
              </w:rPr>
              <w:t>.</w:t>
            </w:r>
            <w:r w:rsidRPr="00AB5429">
              <w:rPr>
                <w:rFonts w:eastAsiaTheme="minorEastAsia"/>
                <w:b/>
                <w:bCs/>
              </w:rPr>
              <w:br w:type="page"/>
            </w:r>
            <w:r w:rsidR="001B4140" w:rsidRPr="00737727">
              <w:rPr>
                <w:rFonts w:ascii="Calibri" w:eastAsia="Calibri" w:hAnsi="Calibri" w:cs="Calibri"/>
                <w:lang w:val="en-US"/>
              </w:rPr>
              <w:t xml:space="preserve"> </w:t>
            </w:r>
          </w:p>
        </w:tc>
      </w:tr>
    </w:tbl>
    <w:p w14:paraId="42C8CAFF" w14:textId="77777777" w:rsidR="001B4140" w:rsidRDefault="001B4140" w:rsidP="00CA3F84">
      <w:pPr>
        <w:pStyle w:val="Draftingguidance"/>
        <w:tabs>
          <w:tab w:val="left" w:pos="1276"/>
          <w:tab w:val="left" w:pos="8222"/>
        </w:tabs>
        <w:rPr>
          <w:i w:val="0"/>
          <w:color w:val="auto"/>
        </w:rPr>
      </w:pPr>
    </w:p>
    <w:p w14:paraId="7841E400" w14:textId="35509ECC" w:rsidR="00A166E2" w:rsidRDefault="00A166E2" w:rsidP="00A166E2">
      <w:pPr>
        <w:pStyle w:val="Heading1"/>
        <w:rPr>
          <w:rFonts w:eastAsiaTheme="majorEastAsia"/>
          <w:lang w:val="en-US"/>
        </w:rPr>
      </w:pPr>
      <w:bookmarkStart w:id="206" w:name="_Toc167729257"/>
      <w:bookmarkStart w:id="207" w:name="_Toc167730960"/>
      <w:bookmarkStart w:id="208" w:name="_Toc167731084"/>
      <w:bookmarkStart w:id="209" w:name="_Toc170738011"/>
      <w:r>
        <w:rPr>
          <w:rFonts w:eastAsiaTheme="majorEastAsia"/>
          <w:lang w:val="en-US"/>
        </w:rPr>
        <w:lastRenderedPageBreak/>
        <w:t>Focus Area E</w:t>
      </w:r>
      <w:bookmarkStart w:id="210" w:name="_Toc165976415"/>
      <w:bookmarkEnd w:id="206"/>
      <w:bookmarkEnd w:id="207"/>
      <w:bookmarkEnd w:id="208"/>
      <w:bookmarkEnd w:id="209"/>
    </w:p>
    <w:p w14:paraId="0CF7043E" w14:textId="61591CB1" w:rsidR="009C3F11" w:rsidRDefault="00593CE9" w:rsidP="7CFBE59B">
      <w:pPr>
        <w:pStyle w:val="Heading1"/>
        <w:rPr>
          <w:rFonts w:eastAsiaTheme="minorEastAsia"/>
        </w:rPr>
      </w:pPr>
      <w:bookmarkStart w:id="211" w:name="_Toc167730961"/>
      <w:bookmarkStart w:id="212" w:name="_Toc170738012"/>
      <w:r>
        <w:rPr>
          <w:rFonts w:eastAsiaTheme="minorEastAsia"/>
        </w:rPr>
        <w:t>Strengthening r</w:t>
      </w:r>
      <w:r w:rsidRPr="7CFBE59B">
        <w:rPr>
          <w:rFonts w:eastAsiaTheme="minorEastAsia"/>
        </w:rPr>
        <w:t>esearch</w:t>
      </w:r>
      <w:r w:rsidR="009C3F11" w:rsidRPr="7CFBE59B">
        <w:rPr>
          <w:rFonts w:eastAsiaTheme="minorEastAsia"/>
        </w:rPr>
        <w:t xml:space="preserve"> and data on </w:t>
      </w:r>
      <w:r w:rsidR="00106169">
        <w:rPr>
          <w:rFonts w:eastAsiaTheme="minorEastAsia"/>
        </w:rPr>
        <w:t>the</w:t>
      </w:r>
      <w:r w:rsidR="009C3F11" w:rsidRPr="7CFBE59B">
        <w:rPr>
          <w:rFonts w:eastAsiaTheme="minorEastAsia"/>
        </w:rPr>
        <w:t xml:space="preserve"> health and mental health of </w:t>
      </w:r>
      <w:r w:rsidR="1796CFCF" w:rsidRPr="7CFBE59B">
        <w:rPr>
          <w:rFonts w:eastAsiaTheme="minorEastAsia"/>
        </w:rPr>
        <w:t>Autistic</w:t>
      </w:r>
      <w:r w:rsidR="009C3F11" w:rsidRPr="7CFBE59B">
        <w:rPr>
          <w:rFonts w:eastAsiaTheme="minorEastAsia"/>
        </w:rPr>
        <w:t xml:space="preserve"> people and their families and carers</w:t>
      </w:r>
      <w:bookmarkEnd w:id="210"/>
      <w:bookmarkEnd w:id="211"/>
      <w:bookmarkEnd w:id="212"/>
    </w:p>
    <w:p w14:paraId="4454CAA3" w14:textId="7AB270FB" w:rsidR="00E3743A" w:rsidRDefault="23CCBA48" w:rsidP="00E81E8E">
      <w:pPr>
        <w:pStyle w:val="Heading2"/>
      </w:pPr>
      <w:bookmarkStart w:id="213" w:name="_Toc165976416"/>
      <w:bookmarkStart w:id="214" w:name="_Toc167729259"/>
      <w:bookmarkStart w:id="215" w:name="_Toc167730962"/>
      <w:bookmarkStart w:id="216" w:name="_Toc167731086"/>
      <w:bookmarkStart w:id="217" w:name="_Toc170738013"/>
      <w:r>
        <w:t xml:space="preserve">Why this is </w:t>
      </w:r>
      <w:proofErr w:type="gramStart"/>
      <w:r>
        <w:t>important</w:t>
      </w:r>
      <w:bookmarkEnd w:id="213"/>
      <w:bookmarkEnd w:id="214"/>
      <w:bookmarkEnd w:id="215"/>
      <w:bookmarkEnd w:id="216"/>
      <w:bookmarkEnd w:id="217"/>
      <w:proofErr w:type="gramEnd"/>
    </w:p>
    <w:p w14:paraId="486C3217" w14:textId="18688C59" w:rsidR="003C1E92" w:rsidRPr="00010AC1" w:rsidRDefault="36ACBC56" w:rsidP="00A251CA">
      <w:pPr>
        <w:rPr>
          <w:rFonts w:ascii="Calibri" w:eastAsia="Calibri" w:hAnsi="Calibri" w:cs="Calibri"/>
        </w:rPr>
      </w:pPr>
      <w:r w:rsidRPr="213CE68F">
        <w:rPr>
          <w:rFonts w:cs="Arial"/>
        </w:rPr>
        <w:t>Research</w:t>
      </w:r>
      <w:r w:rsidR="24531FAB" w:rsidRPr="213CE68F">
        <w:rPr>
          <w:rFonts w:cs="Arial"/>
        </w:rPr>
        <w:t xml:space="preserve"> and </w:t>
      </w:r>
      <w:r w:rsidRPr="213CE68F">
        <w:rPr>
          <w:rFonts w:cs="Arial"/>
        </w:rPr>
        <w:t xml:space="preserve">data are fundamental to </w:t>
      </w:r>
      <w:r w:rsidR="0877F941" w:rsidRPr="213CE68F">
        <w:rPr>
          <w:rFonts w:cs="Arial"/>
        </w:rPr>
        <w:t xml:space="preserve">recording, </w:t>
      </w:r>
      <w:r w:rsidR="33A25070" w:rsidRPr="213CE68F">
        <w:rPr>
          <w:rFonts w:cs="Arial"/>
        </w:rPr>
        <w:t>understanding,</w:t>
      </w:r>
      <w:r w:rsidR="0877F941" w:rsidRPr="213CE68F">
        <w:rPr>
          <w:rFonts w:cs="Arial"/>
        </w:rPr>
        <w:t xml:space="preserve"> and</w:t>
      </w:r>
      <w:r w:rsidR="0877F941" w:rsidRPr="213CE68F">
        <w:rPr>
          <w:rFonts w:cs="Arial"/>
          <w:b/>
          <w:bCs/>
        </w:rPr>
        <w:t xml:space="preserve"> </w:t>
      </w:r>
      <w:r w:rsidRPr="213CE68F">
        <w:rPr>
          <w:rFonts w:cs="Arial"/>
        </w:rPr>
        <w:t>monitoring</w:t>
      </w:r>
      <w:r w:rsidR="36AD59F2" w:rsidRPr="213CE68F">
        <w:rPr>
          <w:rFonts w:cs="Arial"/>
        </w:rPr>
        <w:t xml:space="preserve"> the</w:t>
      </w:r>
      <w:r w:rsidRPr="213CE68F">
        <w:rPr>
          <w:rFonts w:cs="Arial"/>
        </w:rPr>
        <w:t xml:space="preserve"> health </w:t>
      </w:r>
      <w:r w:rsidR="3C5314CD" w:rsidRPr="213CE68F">
        <w:rPr>
          <w:rFonts w:cs="Arial"/>
        </w:rPr>
        <w:t xml:space="preserve">progression and health </w:t>
      </w:r>
      <w:r w:rsidRPr="213CE68F">
        <w:rPr>
          <w:rFonts w:cs="Arial"/>
        </w:rPr>
        <w:t xml:space="preserve">outcomes of </w:t>
      </w:r>
      <w:r w:rsidR="779E542F" w:rsidRPr="213CE68F">
        <w:rPr>
          <w:rFonts w:cs="Arial"/>
        </w:rPr>
        <w:t>Autistic</w:t>
      </w:r>
      <w:r w:rsidR="432709F1" w:rsidRPr="213CE68F">
        <w:rPr>
          <w:rFonts w:cs="Arial"/>
        </w:rPr>
        <w:t xml:space="preserve"> people</w:t>
      </w:r>
      <w:r w:rsidR="44E37972" w:rsidRPr="213CE68F">
        <w:rPr>
          <w:rFonts w:cs="Arial"/>
        </w:rPr>
        <w:t>.</w:t>
      </w:r>
      <w:r w:rsidR="44E37972" w:rsidRPr="213CE68F">
        <w:rPr>
          <w:rFonts w:cs="Arial"/>
          <w:color w:val="7030A0"/>
        </w:rPr>
        <w:t xml:space="preserve"> </w:t>
      </w:r>
      <w:r w:rsidR="2C095C5E" w:rsidRPr="213CE68F">
        <w:rPr>
          <w:rFonts w:cs="Arial"/>
        </w:rPr>
        <w:t>Th</w:t>
      </w:r>
      <w:r w:rsidR="751791A0" w:rsidRPr="213CE68F">
        <w:rPr>
          <w:rFonts w:cs="Arial"/>
        </w:rPr>
        <w:t>ere are</w:t>
      </w:r>
      <w:r w:rsidR="167619D7" w:rsidRPr="213CE68F">
        <w:rPr>
          <w:rFonts w:cs="Arial"/>
        </w:rPr>
        <w:t xml:space="preserve"> currently significant</w:t>
      </w:r>
      <w:r w:rsidR="1F1207DA" w:rsidRPr="213CE68F">
        <w:rPr>
          <w:rFonts w:cs="Arial"/>
        </w:rPr>
        <w:t xml:space="preserve"> gaps in research and data</w:t>
      </w:r>
      <w:r w:rsidR="417FFBF7" w:rsidRPr="213CE68F">
        <w:rPr>
          <w:rFonts w:cs="Arial"/>
        </w:rPr>
        <w:t xml:space="preserve"> regarding</w:t>
      </w:r>
      <w:r w:rsidR="167619D7" w:rsidRPr="213CE68F">
        <w:rPr>
          <w:rFonts w:cs="Arial"/>
        </w:rPr>
        <w:t xml:space="preserve"> the</w:t>
      </w:r>
      <w:r w:rsidR="1F1207DA" w:rsidRPr="213CE68F">
        <w:rPr>
          <w:rFonts w:cs="Arial"/>
        </w:rPr>
        <w:t xml:space="preserve"> health and mental health</w:t>
      </w:r>
      <w:r w:rsidR="167619D7" w:rsidRPr="213CE68F">
        <w:rPr>
          <w:rFonts w:cs="Arial"/>
        </w:rPr>
        <w:t xml:space="preserve"> of </w:t>
      </w:r>
      <w:r w:rsidR="779E542F" w:rsidRPr="213CE68F">
        <w:rPr>
          <w:rFonts w:cs="Arial"/>
        </w:rPr>
        <w:t>Autistic</w:t>
      </w:r>
      <w:r w:rsidR="167619D7" w:rsidRPr="213CE68F">
        <w:rPr>
          <w:rFonts w:cs="Arial"/>
        </w:rPr>
        <w:t xml:space="preserve"> Australians</w:t>
      </w:r>
      <w:r w:rsidR="68020E81" w:rsidRPr="213CE68F">
        <w:rPr>
          <w:rFonts w:cs="Arial"/>
        </w:rPr>
        <w:t>.</w:t>
      </w:r>
      <w:r w:rsidR="736B8AEA" w:rsidRPr="213CE68F">
        <w:rPr>
          <w:rFonts w:cs="Arial"/>
        </w:rPr>
        <w:t xml:space="preserve"> </w:t>
      </w:r>
      <w:r w:rsidR="1E2A75EC" w:rsidRPr="213CE68F">
        <w:rPr>
          <w:rFonts w:cs="Arial"/>
        </w:rPr>
        <w:t>One</w:t>
      </w:r>
      <w:r w:rsidR="167619D7" w:rsidRPr="213CE68F">
        <w:rPr>
          <w:rFonts w:cs="Arial"/>
        </w:rPr>
        <w:t xml:space="preserve"> reason</w:t>
      </w:r>
      <w:r w:rsidR="2F35CD45" w:rsidRPr="213CE68F">
        <w:rPr>
          <w:rFonts w:cs="Arial"/>
        </w:rPr>
        <w:t xml:space="preserve"> for these gaps is that t</w:t>
      </w:r>
      <w:r w:rsidRPr="213CE68F">
        <w:rPr>
          <w:rFonts w:cs="Arial"/>
        </w:rPr>
        <w:t xml:space="preserve">here is no routine data collection or reporting on health outcomes for </w:t>
      </w:r>
      <w:r w:rsidR="779E542F" w:rsidRPr="213CE68F">
        <w:rPr>
          <w:rFonts w:cs="Arial"/>
        </w:rPr>
        <w:t>Autistic</w:t>
      </w:r>
      <w:r w:rsidR="432709F1" w:rsidRPr="213CE68F">
        <w:rPr>
          <w:rFonts w:cs="Arial"/>
        </w:rPr>
        <w:t xml:space="preserve"> people </w:t>
      </w:r>
      <w:r w:rsidRPr="213CE68F">
        <w:rPr>
          <w:rFonts w:cs="Arial"/>
        </w:rPr>
        <w:t>at a national level and limited data collection and reporting from states and territories</w:t>
      </w:r>
      <w:r w:rsidR="00446B32">
        <w:rPr>
          <w:rFonts w:cs="Arial"/>
        </w:rPr>
        <w:t xml:space="preserve">. </w:t>
      </w:r>
      <w:r w:rsidR="003C1E92" w:rsidRPr="6715A543">
        <w:rPr>
          <w:rFonts w:ascii="Calibri" w:eastAsia="Calibri" w:hAnsi="Calibri" w:cs="Calibri"/>
        </w:rPr>
        <w:t>National data collection is also a challenge across the health system, with a lack of disaggregated data making it difficult to identify outcomes for Autistic people. Data that captures the inequities of Autistic people moving through the health and mental health system is needed</w:t>
      </w:r>
      <w:r w:rsidR="005D6D98">
        <w:rPr>
          <w:rFonts w:ascii="Calibri" w:eastAsia="Calibri" w:hAnsi="Calibri" w:cs="Calibri"/>
        </w:rPr>
        <w:t>:</w:t>
      </w:r>
    </w:p>
    <w:p w14:paraId="1E09D254" w14:textId="5E5B9ED0" w:rsidR="004D3E0D" w:rsidRPr="00DA535C" w:rsidRDefault="004D3E0D" w:rsidP="00A251CA">
      <w:pPr>
        <w:ind w:left="720"/>
        <w:rPr>
          <w:i/>
          <w:iCs/>
        </w:rPr>
      </w:pPr>
      <w:r w:rsidRPr="00DA535C">
        <w:rPr>
          <w:i/>
          <w:iCs/>
        </w:rPr>
        <w:t xml:space="preserve">There is currently a very problematic lack of disaggregated data in the health care system – we currently don't identify the group that is disabled people in hospitals so we can't identify the data that shows which sites are performing well. (Autism CRC </w:t>
      </w:r>
      <w:r w:rsidR="1CB284B4" w:rsidRPr="00DA535C">
        <w:rPr>
          <w:i/>
          <w:iCs/>
        </w:rPr>
        <w:t>Report</w:t>
      </w:r>
      <w:r w:rsidRPr="00DA535C">
        <w:rPr>
          <w:i/>
          <w:iCs/>
        </w:rPr>
        <w:t>, p68)</w:t>
      </w:r>
      <w:r w:rsidR="00465DC3" w:rsidRPr="00DA535C">
        <w:rPr>
          <w:i/>
          <w:iCs/>
        </w:rPr>
        <w:t>.</w:t>
      </w:r>
    </w:p>
    <w:p w14:paraId="40CA0F08" w14:textId="77777777" w:rsidR="00D13118" w:rsidRDefault="083A3193" w:rsidP="00D13118">
      <w:pPr>
        <w:rPr>
          <w:rFonts w:cs="Arial"/>
        </w:rPr>
      </w:pPr>
      <w:r w:rsidRPr="213CE68F">
        <w:rPr>
          <w:rFonts w:cs="Arial"/>
        </w:rPr>
        <w:t xml:space="preserve">Collecting current, </w:t>
      </w:r>
      <w:r w:rsidR="69CA6F8B" w:rsidRPr="213CE68F">
        <w:rPr>
          <w:rFonts w:cs="Arial"/>
        </w:rPr>
        <w:t>reliable,</w:t>
      </w:r>
      <w:r w:rsidRPr="213CE68F">
        <w:rPr>
          <w:rFonts w:cs="Arial"/>
        </w:rPr>
        <w:t xml:space="preserve"> and consistent national data</w:t>
      </w:r>
      <w:r w:rsidR="00DF7A8B">
        <w:rPr>
          <w:rFonts w:cs="Arial"/>
        </w:rPr>
        <w:t xml:space="preserve"> and reporting routinely</w:t>
      </w:r>
      <w:r w:rsidRPr="213CE68F">
        <w:rPr>
          <w:rFonts w:cs="Arial"/>
        </w:rPr>
        <w:t xml:space="preserve"> would provide insights into the prevalence of autism in Australia</w:t>
      </w:r>
      <w:r w:rsidR="008E6B34">
        <w:rPr>
          <w:rFonts w:cs="Arial"/>
        </w:rPr>
        <w:t xml:space="preserve"> and co-occurring health and mental health</w:t>
      </w:r>
      <w:r w:rsidR="001E219E">
        <w:rPr>
          <w:rFonts w:cs="Arial"/>
        </w:rPr>
        <w:t xml:space="preserve"> conditions</w:t>
      </w:r>
      <w:r w:rsidRPr="213CE68F">
        <w:rPr>
          <w:rFonts w:cs="Arial"/>
        </w:rPr>
        <w:t xml:space="preserve">, which could lead to </w:t>
      </w:r>
      <w:r w:rsidR="3AF520A8" w:rsidRPr="6715A543">
        <w:rPr>
          <w:rFonts w:cs="Arial"/>
        </w:rPr>
        <w:t xml:space="preserve">better </w:t>
      </w:r>
      <w:r w:rsidRPr="213CE68F">
        <w:rPr>
          <w:rFonts w:cs="Arial"/>
        </w:rPr>
        <w:t xml:space="preserve">understanding </w:t>
      </w:r>
      <w:r w:rsidR="00E153B8">
        <w:rPr>
          <w:rFonts w:cs="Arial"/>
        </w:rPr>
        <w:t>of how best to</w:t>
      </w:r>
      <w:r w:rsidR="00E153B8" w:rsidRPr="213CE68F">
        <w:rPr>
          <w:rFonts w:cs="Arial"/>
        </w:rPr>
        <w:t xml:space="preserve"> </w:t>
      </w:r>
      <w:r w:rsidRPr="213CE68F">
        <w:rPr>
          <w:rFonts w:cs="Arial"/>
        </w:rPr>
        <w:t xml:space="preserve">address </w:t>
      </w:r>
      <w:r w:rsidR="00475263">
        <w:rPr>
          <w:rFonts w:cs="Arial"/>
        </w:rPr>
        <w:t>health care</w:t>
      </w:r>
      <w:r w:rsidRPr="213CE68F">
        <w:rPr>
          <w:rFonts w:cs="Arial"/>
        </w:rPr>
        <w:t xml:space="preserve"> needs. Additionally, national data </w:t>
      </w:r>
      <w:r w:rsidR="00256138">
        <w:rPr>
          <w:rFonts w:cs="Arial"/>
        </w:rPr>
        <w:t>w</w:t>
      </w:r>
      <w:r w:rsidR="00256138" w:rsidRPr="213CE68F">
        <w:rPr>
          <w:rFonts w:cs="Arial"/>
        </w:rPr>
        <w:t xml:space="preserve">ould </w:t>
      </w:r>
      <w:r w:rsidRPr="213CE68F">
        <w:rPr>
          <w:rFonts w:cs="Arial"/>
        </w:rPr>
        <w:t>support the need for and opportunities for further meaningful research about Australia’s Autistic</w:t>
      </w:r>
      <w:r w:rsidR="005402DA">
        <w:rPr>
          <w:rFonts w:cs="Arial"/>
        </w:rPr>
        <w:t xml:space="preserve"> and autism</w:t>
      </w:r>
      <w:r w:rsidRPr="213CE68F">
        <w:rPr>
          <w:rFonts w:cs="Arial"/>
        </w:rPr>
        <w:t xml:space="preserve"> community. </w:t>
      </w:r>
    </w:p>
    <w:p w14:paraId="70C80269" w14:textId="492D4F82" w:rsidR="0012591B" w:rsidRDefault="72C53600" w:rsidP="00D13118">
      <w:pPr>
        <w:rPr>
          <w:rFonts w:cs="Arial"/>
        </w:rPr>
      </w:pPr>
      <w:r w:rsidRPr="213CE68F">
        <w:rPr>
          <w:rFonts w:cs="Arial"/>
        </w:rPr>
        <w:t>New data collection and new research is important as it would contribute to appropriate health services being made available to all Autistic people.</w:t>
      </w:r>
      <w:r w:rsidR="00BD00DF" w:rsidRPr="213CE68F">
        <w:rPr>
          <w:rStyle w:val="EndnoteReference"/>
          <w:rFonts w:cs="Arial"/>
        </w:rPr>
        <w:endnoteReference w:id="68"/>
      </w:r>
      <w:r w:rsidR="00BD00DF" w:rsidRPr="213CE68F">
        <w:rPr>
          <w:rFonts w:cs="Arial"/>
        </w:rPr>
        <w:t xml:space="preserve"> </w:t>
      </w:r>
      <w:r w:rsidR="1CAF944E">
        <w:t>Some s</w:t>
      </w:r>
      <w:r w:rsidR="7FBD78F6" w:rsidRPr="213CE68F">
        <w:rPr>
          <w:rFonts w:cs="Arial"/>
        </w:rPr>
        <w:t>pecific a</w:t>
      </w:r>
      <w:r w:rsidR="54BB0AA1" w:rsidRPr="213CE68F">
        <w:rPr>
          <w:rFonts w:cs="Arial"/>
        </w:rPr>
        <w:t>reas of research and data that are particularly lacking include: understanding the mental health of Autistic people</w:t>
      </w:r>
      <w:r w:rsidR="001318DE">
        <w:rPr>
          <w:rFonts w:cs="Arial"/>
        </w:rPr>
        <w:t>;</w:t>
      </w:r>
      <w:r w:rsidR="001318DE" w:rsidRPr="213CE68F">
        <w:rPr>
          <w:rFonts w:cs="Arial"/>
        </w:rPr>
        <w:t xml:space="preserve"> </w:t>
      </w:r>
      <w:r w:rsidR="54BB0AA1" w:rsidRPr="213CE68F">
        <w:rPr>
          <w:rFonts w:cs="Arial"/>
        </w:rPr>
        <w:t>information on the health inequities that Autistic people face</w:t>
      </w:r>
      <w:r w:rsidR="00106ACB">
        <w:rPr>
          <w:rFonts w:cs="Arial"/>
        </w:rPr>
        <w:t>;</w:t>
      </w:r>
      <w:r w:rsidR="00106ACB" w:rsidRPr="213CE68F">
        <w:rPr>
          <w:rFonts w:cs="Arial"/>
        </w:rPr>
        <w:t xml:space="preserve"> </w:t>
      </w:r>
      <w:r w:rsidR="00B07E4A">
        <w:rPr>
          <w:rFonts w:cs="Arial"/>
        </w:rPr>
        <w:t xml:space="preserve">and the experiences of Autistic people from priority population groups. </w:t>
      </w:r>
    </w:p>
    <w:p w14:paraId="2C15B650" w14:textId="6AE27042" w:rsidR="006C3A81" w:rsidRPr="00834A90" w:rsidRDefault="006E6A06" w:rsidP="00D13118">
      <w:pPr>
        <w:ind w:left="720"/>
        <w:rPr>
          <w:i/>
          <w:iCs/>
        </w:rPr>
      </w:pPr>
      <w:r w:rsidRPr="00834A90">
        <w:rPr>
          <w:rFonts w:eastAsia="Times New Roman" w:cstheme="minorBidi"/>
          <w:i/>
          <w:iCs/>
        </w:rPr>
        <w:t xml:space="preserve"> </w:t>
      </w:r>
      <w:r w:rsidR="00977BE5" w:rsidRPr="00834A90">
        <w:rPr>
          <w:rFonts w:eastAsia="Times New Roman" w:cstheme="minorBidi"/>
          <w:i/>
          <w:iCs/>
        </w:rPr>
        <w:t>…</w:t>
      </w:r>
      <w:r w:rsidRPr="00834A90">
        <w:rPr>
          <w:rFonts w:eastAsia="Times New Roman" w:cstheme="minorBidi"/>
          <w:i/>
          <w:iCs/>
        </w:rPr>
        <w:t xml:space="preserve"> </w:t>
      </w:r>
      <w:r w:rsidR="00977BE5" w:rsidRPr="00834A90">
        <w:rPr>
          <w:rFonts w:eastAsia="Times New Roman" w:cstheme="minorBidi"/>
          <w:i/>
          <w:iCs/>
        </w:rPr>
        <w:t xml:space="preserve">we need to capture data on the inequities of Autistic people moving through the health and mental health system. If we can't show the costs and poor outcomes of Autistic people in health care, it makes it very difficult to justify and target any increases in capacity. (Autism CRC </w:t>
      </w:r>
      <w:r w:rsidR="1CB284B4" w:rsidRPr="00834A90">
        <w:rPr>
          <w:rFonts w:eastAsia="Times New Roman" w:cstheme="minorBidi"/>
          <w:i/>
          <w:iCs/>
        </w:rPr>
        <w:t>Report</w:t>
      </w:r>
      <w:r w:rsidR="00977BE5" w:rsidRPr="00834A90">
        <w:rPr>
          <w:rFonts w:eastAsia="Times New Roman" w:cstheme="minorBidi"/>
          <w:i/>
          <w:iCs/>
        </w:rPr>
        <w:t>, p68)</w:t>
      </w:r>
      <w:r w:rsidR="00465DC3" w:rsidRPr="00834A90">
        <w:rPr>
          <w:rFonts w:eastAsia="Times New Roman" w:cstheme="minorBidi"/>
          <w:i/>
          <w:iCs/>
        </w:rPr>
        <w:t>.</w:t>
      </w:r>
    </w:p>
    <w:p w14:paraId="3C70B8A4" w14:textId="1AE23671" w:rsidR="000328BC" w:rsidRDefault="00F46F6A" w:rsidP="6715A543">
      <w:pPr>
        <w:spacing w:line="257" w:lineRule="auto"/>
        <w:ind w:left="-20" w:right="-20"/>
        <w:rPr>
          <w:rFonts w:cs="Arial"/>
        </w:rPr>
      </w:pPr>
      <w:r>
        <w:rPr>
          <w:rFonts w:ascii="Calibri" w:eastAsia="Calibri" w:hAnsi="Calibri" w:cs="Calibri"/>
          <w:color w:val="000000" w:themeColor="text1"/>
        </w:rPr>
        <w:t>F</w:t>
      </w:r>
      <w:r w:rsidR="6CC196FE" w:rsidRPr="5614EC20">
        <w:rPr>
          <w:rFonts w:cs="Arial"/>
        </w:rPr>
        <w:t xml:space="preserve">uture </w:t>
      </w:r>
      <w:r w:rsidR="3AD35A07" w:rsidRPr="5614EC20">
        <w:rPr>
          <w:rFonts w:cs="Arial"/>
        </w:rPr>
        <w:t xml:space="preserve">research and data </w:t>
      </w:r>
      <w:r w:rsidR="00076F61" w:rsidRPr="5614EC20">
        <w:rPr>
          <w:rFonts w:cs="Arial"/>
        </w:rPr>
        <w:t>need</w:t>
      </w:r>
      <w:r w:rsidR="3AD35A07" w:rsidRPr="5614EC20">
        <w:rPr>
          <w:rFonts w:cs="Arial"/>
        </w:rPr>
        <w:t xml:space="preserve"> to be</w:t>
      </w:r>
      <w:r w:rsidR="6660AC8A" w:rsidRPr="5614EC20">
        <w:rPr>
          <w:rFonts w:cs="Arial"/>
        </w:rPr>
        <w:t xml:space="preserve"> </w:t>
      </w:r>
      <w:r w:rsidR="006B2180">
        <w:rPr>
          <w:rFonts w:cs="Arial"/>
        </w:rPr>
        <w:t>routinely</w:t>
      </w:r>
      <w:r w:rsidR="3AD35A07" w:rsidRPr="5614EC20">
        <w:rPr>
          <w:rFonts w:cs="Arial"/>
        </w:rPr>
        <w:t xml:space="preserve"> co-designed</w:t>
      </w:r>
      <w:r w:rsidR="1F05498B" w:rsidRPr="5614EC20">
        <w:rPr>
          <w:rFonts w:cs="Arial"/>
        </w:rPr>
        <w:t xml:space="preserve"> and </w:t>
      </w:r>
      <w:r w:rsidR="2008C338" w:rsidRPr="5614EC20">
        <w:rPr>
          <w:rFonts w:cs="Arial"/>
        </w:rPr>
        <w:t>co-produced</w:t>
      </w:r>
      <w:r w:rsidR="3AD35A07" w:rsidRPr="5614EC20">
        <w:rPr>
          <w:rFonts w:cs="Arial"/>
        </w:rPr>
        <w:t xml:space="preserve"> with the Autistic </w:t>
      </w:r>
      <w:r w:rsidR="005402DA">
        <w:rPr>
          <w:rFonts w:cs="Arial"/>
        </w:rPr>
        <w:t xml:space="preserve">and autism </w:t>
      </w:r>
      <w:r w:rsidR="3AD35A07" w:rsidRPr="5614EC20">
        <w:rPr>
          <w:rFonts w:cs="Arial"/>
        </w:rPr>
        <w:t>community</w:t>
      </w:r>
      <w:r w:rsidR="000B4663" w:rsidRPr="000B4663">
        <w:rPr>
          <w:rFonts w:cs="Arial"/>
        </w:rPr>
        <w:t>, to generate more appropriate, productive, and Autistic-led health strategies</w:t>
      </w:r>
      <w:r w:rsidR="27101156">
        <w:rPr>
          <w:rFonts w:cs="Arial"/>
        </w:rPr>
        <w:t>.</w:t>
      </w:r>
      <w:r w:rsidR="00BD00DF" w:rsidRPr="5614EC20">
        <w:rPr>
          <w:rStyle w:val="EndnoteReference"/>
          <w:rFonts w:cs="Arial"/>
        </w:rPr>
        <w:endnoteReference w:id="69"/>
      </w:r>
      <w:r w:rsidR="00BD00DF" w:rsidRPr="5614EC20">
        <w:rPr>
          <w:rFonts w:cs="Arial"/>
        </w:rPr>
        <w:t xml:space="preserve"> </w:t>
      </w:r>
      <w:r w:rsidR="00761068">
        <w:rPr>
          <w:rFonts w:cs="Arial"/>
        </w:rPr>
        <w:t xml:space="preserve">Research and data collection should also consider that many Autistic people may self-identify, and </w:t>
      </w:r>
      <w:r w:rsidR="009D1D2D">
        <w:rPr>
          <w:rFonts w:cs="Arial"/>
        </w:rPr>
        <w:t xml:space="preserve">that many people in the Autism community consider self-identification to be as valid as a formal diagnosis. </w:t>
      </w:r>
    </w:p>
    <w:p w14:paraId="5467A32B" w14:textId="339D69D0" w:rsidR="00010AC1" w:rsidRPr="00010AC1" w:rsidRDefault="4AFA6563" w:rsidP="00D13118">
      <w:pPr>
        <w:spacing w:line="257" w:lineRule="auto"/>
        <w:ind w:left="-23" w:right="-23"/>
      </w:pPr>
      <w:r w:rsidRPr="5614EC20">
        <w:rPr>
          <w:rFonts w:cs="Arial"/>
        </w:rPr>
        <w:lastRenderedPageBreak/>
        <w:t xml:space="preserve">Co-produced research would </w:t>
      </w:r>
      <w:r w:rsidR="006B3D67">
        <w:rPr>
          <w:rFonts w:cs="Arial"/>
        </w:rPr>
        <w:t>align</w:t>
      </w:r>
      <w:r w:rsidR="006B3D67" w:rsidRPr="5614EC20">
        <w:rPr>
          <w:rFonts w:cs="Arial"/>
        </w:rPr>
        <w:t xml:space="preserve"> </w:t>
      </w:r>
      <w:r w:rsidRPr="5614EC20">
        <w:rPr>
          <w:rFonts w:cs="Arial"/>
        </w:rPr>
        <w:t xml:space="preserve">future </w:t>
      </w:r>
      <w:r w:rsidR="009C493C">
        <w:rPr>
          <w:rFonts w:cs="Arial"/>
        </w:rPr>
        <w:t>health care</w:t>
      </w:r>
      <w:r w:rsidR="009C493C" w:rsidRPr="5614EC20">
        <w:rPr>
          <w:rFonts w:cs="Arial"/>
        </w:rPr>
        <w:t xml:space="preserve"> </w:t>
      </w:r>
      <w:r w:rsidR="00425BFB">
        <w:rPr>
          <w:rFonts w:cs="Arial"/>
        </w:rPr>
        <w:t>opportunities</w:t>
      </w:r>
      <w:r w:rsidRPr="5614EC20">
        <w:rPr>
          <w:rFonts w:cs="Arial"/>
        </w:rPr>
        <w:t xml:space="preserve"> with</w:t>
      </w:r>
      <w:r w:rsidR="751791A0" w:rsidRPr="5614EC20">
        <w:rPr>
          <w:rFonts w:cs="Arial"/>
        </w:rPr>
        <w:t xml:space="preserve"> the priorities of the </w:t>
      </w:r>
      <w:r w:rsidR="779E542F" w:rsidRPr="5614EC20">
        <w:rPr>
          <w:rFonts w:cs="Arial"/>
        </w:rPr>
        <w:t>Autistic</w:t>
      </w:r>
      <w:r w:rsidR="005402DA">
        <w:rPr>
          <w:rFonts w:cs="Arial"/>
        </w:rPr>
        <w:t xml:space="preserve"> and autism</w:t>
      </w:r>
      <w:r w:rsidR="751791A0" w:rsidRPr="5614EC20">
        <w:rPr>
          <w:rFonts w:cs="Arial"/>
        </w:rPr>
        <w:t xml:space="preserve"> community</w:t>
      </w:r>
      <w:r w:rsidR="389EC20C" w:rsidRPr="5614EC20">
        <w:rPr>
          <w:rFonts w:cs="Arial"/>
        </w:rPr>
        <w:t>.</w:t>
      </w:r>
      <w:r w:rsidR="6B58DC2C" w:rsidRPr="6715A543">
        <w:rPr>
          <w:rFonts w:ascii="Calibri" w:eastAsia="Calibri" w:hAnsi="Calibri" w:cs="Calibri"/>
        </w:rPr>
        <w:t xml:space="preserve"> </w:t>
      </w:r>
      <w:r w:rsidR="00977BE5">
        <w:rPr>
          <w:rFonts w:ascii="Calibri" w:eastAsia="Calibri" w:hAnsi="Calibri" w:cs="Calibri"/>
        </w:rPr>
        <w:t>A critical area for innovation would be putting</w:t>
      </w:r>
      <w:r w:rsidR="6B58DC2C" w:rsidRPr="6715A543">
        <w:rPr>
          <w:rFonts w:ascii="Calibri" w:eastAsia="Calibri" w:hAnsi="Calibri" w:cs="Calibri"/>
        </w:rPr>
        <w:t xml:space="preserve"> the lived experience of Autistic people at the centre of research, including Autistic-led and participatory research. </w:t>
      </w:r>
      <w:r w:rsidR="00F92095">
        <w:rPr>
          <w:rFonts w:ascii="Calibri" w:eastAsia="Calibri" w:hAnsi="Calibri" w:cs="Calibri"/>
        </w:rPr>
        <w:t>It will also be important to embed</w:t>
      </w:r>
      <w:r w:rsidR="6B58DC2C" w:rsidRPr="6715A543">
        <w:rPr>
          <w:rFonts w:ascii="Calibri" w:eastAsia="Calibri" w:hAnsi="Calibri" w:cs="Calibri"/>
        </w:rPr>
        <w:t xml:space="preserve"> intersectional experiences in research, including</w:t>
      </w:r>
      <w:r w:rsidR="006B213E">
        <w:rPr>
          <w:rFonts w:ascii="Calibri" w:eastAsia="Calibri" w:hAnsi="Calibri" w:cs="Calibri"/>
        </w:rPr>
        <w:t xml:space="preserve"> people with high and complex support needs,</w:t>
      </w:r>
      <w:r w:rsidR="6B58DC2C" w:rsidRPr="6715A543">
        <w:rPr>
          <w:rFonts w:ascii="Calibri" w:eastAsia="Calibri" w:hAnsi="Calibri" w:cs="Calibri"/>
        </w:rPr>
        <w:t xml:space="preserve"> LGBTIQA+, cultural and linguistically diversity and First Nations</w:t>
      </w:r>
      <w:r w:rsidR="00D13118">
        <w:t>-</w:t>
      </w:r>
      <w:r w:rsidR="000C0E7E">
        <w:t xml:space="preserve">led research. </w:t>
      </w:r>
    </w:p>
    <w:p w14:paraId="3087A38B" w14:textId="5EFCA9E3" w:rsidR="00931B48" w:rsidRDefault="3D0C2A5C" w:rsidP="00E81E8E">
      <w:pPr>
        <w:pStyle w:val="Heading2"/>
      </w:pPr>
      <w:bookmarkStart w:id="218" w:name="_Toc165976417"/>
      <w:bookmarkStart w:id="219" w:name="_Toc167729260"/>
      <w:bookmarkStart w:id="220" w:name="_Toc167730963"/>
      <w:bookmarkStart w:id="221" w:name="_Toc167731087"/>
      <w:bookmarkStart w:id="222" w:name="_Toc170738014"/>
      <w:r>
        <w:t xml:space="preserve">What the future </w:t>
      </w:r>
      <w:r w:rsidR="00E3393A">
        <w:t>could</w:t>
      </w:r>
      <w:r>
        <w:t xml:space="preserve"> look like (outcomes)</w:t>
      </w:r>
      <w:bookmarkEnd w:id="218"/>
      <w:bookmarkEnd w:id="219"/>
      <w:bookmarkEnd w:id="220"/>
      <w:bookmarkEnd w:id="221"/>
      <w:bookmarkEnd w:id="222"/>
      <w:r>
        <w:t xml:space="preserve"> </w:t>
      </w:r>
    </w:p>
    <w:p w14:paraId="35099E2F" w14:textId="358343DD" w:rsidR="7D9E87F6" w:rsidRDefault="7D9E87F6" w:rsidP="00D13118">
      <w:pPr>
        <w:rPr>
          <w:rFonts w:ascii="Calibri" w:eastAsia="Calibri" w:hAnsi="Calibri" w:cs="Calibri"/>
        </w:rPr>
      </w:pPr>
      <w:r w:rsidRPr="429244E2">
        <w:rPr>
          <w:rFonts w:ascii="Calibri" w:eastAsia="Calibri" w:hAnsi="Calibri" w:cs="Calibri"/>
          <w:b/>
          <w:bCs/>
        </w:rPr>
        <w:t>E1.</w:t>
      </w:r>
      <w:r w:rsidRPr="429244E2">
        <w:rPr>
          <w:rFonts w:ascii="Calibri" w:eastAsia="Calibri" w:hAnsi="Calibri" w:cs="Calibri"/>
        </w:rPr>
        <w:t xml:space="preserve"> Health and mental health services</w:t>
      </w:r>
      <w:r w:rsidR="004E3172">
        <w:rPr>
          <w:rFonts w:ascii="Calibri" w:eastAsia="Calibri" w:hAnsi="Calibri" w:cs="Calibri"/>
        </w:rPr>
        <w:t>,</w:t>
      </w:r>
      <w:r w:rsidRPr="429244E2">
        <w:rPr>
          <w:rFonts w:ascii="Calibri" w:eastAsia="Calibri" w:hAnsi="Calibri" w:cs="Calibri"/>
        </w:rPr>
        <w:t xml:space="preserve"> </w:t>
      </w:r>
      <w:r w:rsidR="004E3172">
        <w:rPr>
          <w:rFonts w:ascii="Calibri" w:eastAsia="Calibri" w:hAnsi="Calibri" w:cs="Calibri"/>
        </w:rPr>
        <w:t>and relevant national data sets,</w:t>
      </w:r>
      <w:r w:rsidRPr="429244E2">
        <w:rPr>
          <w:rFonts w:ascii="Calibri" w:eastAsia="Calibri" w:hAnsi="Calibri" w:cs="Calibri"/>
        </w:rPr>
        <w:t xml:space="preserve"> routinely collect data in a way that accurately identifies Autistic people</w:t>
      </w:r>
      <w:r w:rsidR="00F27952">
        <w:rPr>
          <w:rFonts w:ascii="Calibri" w:eastAsia="Calibri" w:hAnsi="Calibri" w:cs="Calibri"/>
        </w:rPr>
        <w:t>, and report nationally. This should include</w:t>
      </w:r>
      <w:r w:rsidRPr="429244E2">
        <w:rPr>
          <w:rFonts w:ascii="Calibri" w:eastAsia="Calibri" w:hAnsi="Calibri" w:cs="Calibri"/>
        </w:rPr>
        <w:t xml:space="preserve">: </w:t>
      </w:r>
    </w:p>
    <w:p w14:paraId="65382A75" w14:textId="16C2BE00" w:rsidR="006B213E" w:rsidRDefault="006B213E" w:rsidP="00E2235F">
      <w:pPr>
        <w:pStyle w:val="ListParagraph"/>
        <w:numPr>
          <w:ilvl w:val="0"/>
          <w:numId w:val="24"/>
        </w:numPr>
        <w:spacing w:before="0" w:after="0"/>
        <w:rPr>
          <w:rFonts w:ascii="Calibri" w:eastAsia="Calibri" w:hAnsi="Calibri" w:cs="Calibri"/>
        </w:rPr>
      </w:pPr>
      <w:r>
        <w:rPr>
          <w:rFonts w:ascii="Calibri" w:eastAsia="Calibri" w:hAnsi="Calibri" w:cs="Calibri"/>
        </w:rPr>
        <w:t>autism diagnosis (including self-identified diagnosis)</w:t>
      </w:r>
    </w:p>
    <w:p w14:paraId="79DA4FB4" w14:textId="41C3AB5C" w:rsidR="7D9E87F6" w:rsidRDefault="7D9E87F6" w:rsidP="00E2235F">
      <w:pPr>
        <w:pStyle w:val="ListParagraph"/>
        <w:numPr>
          <w:ilvl w:val="0"/>
          <w:numId w:val="24"/>
        </w:numPr>
        <w:spacing w:before="0" w:after="0"/>
        <w:rPr>
          <w:rFonts w:ascii="Calibri" w:eastAsia="Calibri" w:hAnsi="Calibri" w:cs="Calibri"/>
        </w:rPr>
      </w:pPr>
      <w:r w:rsidRPr="429244E2">
        <w:rPr>
          <w:rFonts w:ascii="Calibri" w:eastAsia="Calibri" w:hAnsi="Calibri" w:cs="Calibri"/>
        </w:rPr>
        <w:t xml:space="preserve">service </w:t>
      </w:r>
      <w:proofErr w:type="gramStart"/>
      <w:r w:rsidRPr="429244E2">
        <w:rPr>
          <w:rFonts w:ascii="Calibri" w:eastAsia="Calibri" w:hAnsi="Calibri" w:cs="Calibri"/>
        </w:rPr>
        <w:t>usage</w:t>
      </w:r>
      <w:proofErr w:type="gramEnd"/>
      <w:r w:rsidRPr="429244E2">
        <w:rPr>
          <w:rFonts w:ascii="Calibri" w:eastAsia="Calibri" w:hAnsi="Calibri" w:cs="Calibri"/>
        </w:rPr>
        <w:t xml:space="preserve">  </w:t>
      </w:r>
    </w:p>
    <w:p w14:paraId="18BF9C43" w14:textId="7C05E0A0" w:rsidR="7D9E87F6" w:rsidRDefault="7D9E87F6" w:rsidP="00E2235F">
      <w:pPr>
        <w:pStyle w:val="ListParagraph"/>
        <w:numPr>
          <w:ilvl w:val="0"/>
          <w:numId w:val="24"/>
        </w:numPr>
        <w:spacing w:before="0" w:after="0"/>
        <w:rPr>
          <w:rFonts w:ascii="Calibri" w:eastAsia="Calibri" w:hAnsi="Calibri" w:cs="Calibri"/>
        </w:rPr>
      </w:pPr>
      <w:r w:rsidRPr="429244E2">
        <w:rPr>
          <w:rFonts w:ascii="Calibri" w:eastAsia="Calibri" w:hAnsi="Calibri" w:cs="Calibri"/>
        </w:rPr>
        <w:t>co-existing health</w:t>
      </w:r>
      <w:r w:rsidR="00C41E05">
        <w:rPr>
          <w:rFonts w:ascii="Calibri" w:eastAsia="Calibri" w:hAnsi="Calibri" w:cs="Calibri"/>
        </w:rPr>
        <w:t xml:space="preserve"> and mental health</w:t>
      </w:r>
      <w:r w:rsidRPr="429244E2">
        <w:rPr>
          <w:rFonts w:ascii="Calibri" w:eastAsia="Calibri" w:hAnsi="Calibri" w:cs="Calibri"/>
        </w:rPr>
        <w:t xml:space="preserve"> conditions and disabilities  </w:t>
      </w:r>
    </w:p>
    <w:p w14:paraId="0D0F190A" w14:textId="182DE918" w:rsidR="7D9E87F6" w:rsidRDefault="7D9E87F6" w:rsidP="00E2235F">
      <w:pPr>
        <w:pStyle w:val="ListParagraph"/>
        <w:numPr>
          <w:ilvl w:val="0"/>
          <w:numId w:val="24"/>
        </w:numPr>
        <w:spacing w:before="0" w:after="0"/>
        <w:rPr>
          <w:rFonts w:ascii="Calibri" w:eastAsia="Calibri" w:hAnsi="Calibri" w:cs="Calibri"/>
        </w:rPr>
      </w:pPr>
      <w:r w:rsidRPr="429244E2">
        <w:rPr>
          <w:rFonts w:ascii="Calibri" w:eastAsia="Calibri" w:hAnsi="Calibri" w:cs="Calibri"/>
        </w:rPr>
        <w:t>satisfaction with service</w:t>
      </w:r>
      <w:r w:rsidR="00A12E46">
        <w:rPr>
          <w:rFonts w:ascii="Calibri" w:eastAsia="Calibri" w:hAnsi="Calibri" w:cs="Calibri"/>
        </w:rPr>
        <w:t>s</w:t>
      </w:r>
      <w:r w:rsidRPr="429244E2">
        <w:rPr>
          <w:rFonts w:ascii="Calibri" w:eastAsia="Calibri" w:hAnsi="Calibri" w:cs="Calibri"/>
        </w:rPr>
        <w:t xml:space="preserve"> </w:t>
      </w:r>
    </w:p>
    <w:p w14:paraId="65D26089" w14:textId="5064B013" w:rsidR="00764F3C" w:rsidRDefault="7D9E87F6" w:rsidP="00E2235F">
      <w:pPr>
        <w:pStyle w:val="ListParagraph"/>
        <w:numPr>
          <w:ilvl w:val="0"/>
          <w:numId w:val="24"/>
        </w:numPr>
        <w:spacing w:before="0" w:after="0"/>
        <w:rPr>
          <w:rFonts w:ascii="Calibri" w:eastAsia="Calibri" w:hAnsi="Calibri" w:cs="Calibri"/>
        </w:rPr>
      </w:pPr>
      <w:r w:rsidRPr="429244E2">
        <w:rPr>
          <w:rFonts w:ascii="Calibri" w:eastAsia="Calibri" w:hAnsi="Calibri" w:cs="Calibri"/>
        </w:rPr>
        <w:t xml:space="preserve">restrictive practices  </w:t>
      </w:r>
    </w:p>
    <w:p w14:paraId="4E43AB95" w14:textId="4CF6157F" w:rsidR="00D24D00" w:rsidRPr="00764F3C" w:rsidRDefault="7D9E87F6" w:rsidP="00E2235F">
      <w:pPr>
        <w:pStyle w:val="ListParagraph"/>
        <w:numPr>
          <w:ilvl w:val="0"/>
          <w:numId w:val="24"/>
        </w:numPr>
        <w:spacing w:before="0" w:after="0"/>
        <w:rPr>
          <w:rFonts w:ascii="Calibri" w:eastAsia="Calibri" w:hAnsi="Calibri" w:cs="Calibri"/>
        </w:rPr>
      </w:pPr>
      <w:r w:rsidRPr="00764F3C">
        <w:rPr>
          <w:rFonts w:ascii="Calibri" w:eastAsia="Calibri" w:hAnsi="Calibri" w:cs="Calibri"/>
        </w:rPr>
        <w:t xml:space="preserve">clinical and individual recovery </w:t>
      </w:r>
      <w:r w:rsidR="00FE02AE">
        <w:rPr>
          <w:rFonts w:ascii="Calibri" w:eastAsia="Calibri" w:hAnsi="Calibri" w:cs="Calibri"/>
        </w:rPr>
        <w:t>mental health</w:t>
      </w:r>
      <w:r w:rsidRPr="00764F3C">
        <w:rPr>
          <w:rFonts w:ascii="Calibri" w:eastAsia="Calibri" w:hAnsi="Calibri" w:cs="Calibri"/>
        </w:rPr>
        <w:t xml:space="preserve"> outcomes.  </w:t>
      </w:r>
    </w:p>
    <w:p w14:paraId="29579B7D" w14:textId="777BE0DB" w:rsidR="006B23FE" w:rsidRPr="006B23FE" w:rsidRDefault="7D9E87F6" w:rsidP="00D13118">
      <w:pPr>
        <w:rPr>
          <w:rFonts w:ascii="Calibri" w:eastAsia="Calibri" w:hAnsi="Calibri" w:cs="Calibri"/>
        </w:rPr>
      </w:pPr>
      <w:r w:rsidRPr="429244E2">
        <w:rPr>
          <w:rFonts w:ascii="Calibri" w:eastAsia="Calibri" w:hAnsi="Calibri" w:cs="Calibri"/>
          <w:b/>
          <w:bCs/>
        </w:rPr>
        <w:t>E2.</w:t>
      </w:r>
      <w:r w:rsidRPr="429244E2">
        <w:rPr>
          <w:rFonts w:ascii="Calibri" w:eastAsia="Calibri" w:hAnsi="Calibri" w:cs="Calibri"/>
        </w:rPr>
        <w:t xml:space="preserve"> </w:t>
      </w:r>
      <w:r w:rsidR="004D3328">
        <w:rPr>
          <w:rFonts w:ascii="Calibri" w:eastAsia="Calibri" w:hAnsi="Calibri" w:cs="Calibri"/>
        </w:rPr>
        <w:t>H</w:t>
      </w:r>
      <w:r w:rsidRPr="429244E2">
        <w:rPr>
          <w:rFonts w:ascii="Calibri" w:eastAsia="Calibri" w:hAnsi="Calibri" w:cs="Calibri"/>
        </w:rPr>
        <w:t xml:space="preserve">ealth and mental health services have access to a comprehensive range of evidence and research translation materials, communities of practice, research partnerships and insights specific to Australian Autistic populations and systemic needs. </w:t>
      </w:r>
    </w:p>
    <w:p w14:paraId="3773A1AE" w14:textId="2D48680E" w:rsidR="7D9E87F6" w:rsidRDefault="7D9E87F6" w:rsidP="429244E2">
      <w:pPr>
        <w:spacing w:before="0"/>
        <w:rPr>
          <w:rFonts w:ascii="Calibri" w:eastAsia="Calibri" w:hAnsi="Calibri" w:cs="Calibri"/>
        </w:rPr>
      </w:pPr>
      <w:r w:rsidRPr="429244E2">
        <w:rPr>
          <w:rFonts w:ascii="Calibri" w:eastAsia="Calibri" w:hAnsi="Calibri" w:cs="Calibri"/>
          <w:b/>
          <w:bCs/>
        </w:rPr>
        <w:t>E3.</w:t>
      </w:r>
      <w:r w:rsidRPr="429244E2">
        <w:rPr>
          <w:rFonts w:ascii="Calibri" w:eastAsia="Calibri" w:hAnsi="Calibri" w:cs="Calibri"/>
        </w:rPr>
        <w:t xml:space="preserve"> Health and mental health research about Autistic people </w:t>
      </w:r>
      <w:proofErr w:type="gramStart"/>
      <w:r w:rsidRPr="429244E2">
        <w:rPr>
          <w:rFonts w:ascii="Calibri" w:eastAsia="Calibri" w:hAnsi="Calibri" w:cs="Calibri"/>
        </w:rPr>
        <w:t>is</w:t>
      </w:r>
      <w:proofErr w:type="gramEnd"/>
      <w:r w:rsidRPr="429244E2">
        <w:rPr>
          <w:rFonts w:ascii="Calibri" w:eastAsia="Calibri" w:hAnsi="Calibri" w:cs="Calibri"/>
        </w:rPr>
        <w:t xml:space="preserve"> conducted in partnership with Autistic people</w:t>
      </w:r>
      <w:r w:rsidR="009D1D2D">
        <w:rPr>
          <w:rFonts w:ascii="Calibri" w:eastAsia="Calibri" w:hAnsi="Calibri" w:cs="Calibri"/>
        </w:rPr>
        <w:t xml:space="preserve"> (including with co-leadership where appropriate)</w:t>
      </w:r>
      <w:r w:rsidR="00EF4422">
        <w:rPr>
          <w:rFonts w:ascii="Calibri" w:eastAsia="Calibri" w:hAnsi="Calibri" w:cs="Calibri"/>
        </w:rPr>
        <w:t>, their families and carers</w:t>
      </w:r>
      <w:r w:rsidRPr="429244E2">
        <w:rPr>
          <w:rFonts w:ascii="Calibri" w:eastAsia="Calibri" w:hAnsi="Calibri" w:cs="Calibri"/>
        </w:rPr>
        <w:t xml:space="preserve"> and autism community</w:t>
      </w:r>
      <w:r w:rsidR="00E3393A">
        <w:rPr>
          <w:rFonts w:ascii="Calibri" w:eastAsia="Calibri" w:hAnsi="Calibri" w:cs="Calibri"/>
        </w:rPr>
        <w:t xml:space="preserve"> members</w:t>
      </w:r>
      <w:r w:rsidRPr="429244E2">
        <w:rPr>
          <w:rFonts w:ascii="Calibri" w:eastAsia="Calibri" w:hAnsi="Calibri" w:cs="Calibri"/>
        </w:rPr>
        <w:t xml:space="preserve">, and is focused on priorities </w:t>
      </w:r>
      <w:r w:rsidR="4194BF21" w:rsidRPr="3FCA5C5F">
        <w:rPr>
          <w:rFonts w:ascii="Calibri" w:eastAsia="Calibri" w:hAnsi="Calibri" w:cs="Calibri"/>
        </w:rPr>
        <w:t>that</w:t>
      </w:r>
      <w:r w:rsidRPr="429244E2">
        <w:rPr>
          <w:rFonts w:ascii="Calibri" w:eastAsia="Calibri" w:hAnsi="Calibri" w:cs="Calibri"/>
        </w:rPr>
        <w:t xml:space="preserve"> will </w:t>
      </w:r>
      <w:r w:rsidR="002D45B5">
        <w:rPr>
          <w:rFonts w:ascii="Calibri" w:eastAsia="Calibri" w:hAnsi="Calibri" w:cs="Calibri"/>
        </w:rPr>
        <w:t>reduce</w:t>
      </w:r>
      <w:r w:rsidR="002D45B5" w:rsidRPr="429244E2">
        <w:rPr>
          <w:rFonts w:ascii="Calibri" w:eastAsia="Calibri" w:hAnsi="Calibri" w:cs="Calibri"/>
        </w:rPr>
        <w:t xml:space="preserve"> </w:t>
      </w:r>
      <w:r w:rsidRPr="429244E2">
        <w:rPr>
          <w:rFonts w:ascii="Calibri" w:eastAsia="Calibri" w:hAnsi="Calibri" w:cs="Calibri"/>
        </w:rPr>
        <w:t xml:space="preserve">the health inequities experienced.  </w:t>
      </w:r>
    </w:p>
    <w:p w14:paraId="2ECEB991" w14:textId="46EC1C0A" w:rsidR="00EB71A4" w:rsidRDefault="00E3393A" w:rsidP="00EB71A4">
      <w:pPr>
        <w:pStyle w:val="Heading2"/>
      </w:pPr>
      <w:bookmarkStart w:id="223" w:name="_Toc167729261"/>
      <w:bookmarkStart w:id="224" w:name="_Toc167730964"/>
      <w:bookmarkStart w:id="225" w:name="_Toc167731088"/>
      <w:bookmarkStart w:id="226" w:name="_Toc170738015"/>
      <w:r>
        <w:t>Steps</w:t>
      </w:r>
      <w:r w:rsidR="7AAF9D75">
        <w:t xml:space="preserve"> to get </w:t>
      </w:r>
      <w:r>
        <w:t xml:space="preserve">to </w:t>
      </w:r>
      <w:r w:rsidR="3B996CD2">
        <w:t>an improved</w:t>
      </w:r>
      <w:r>
        <w:t xml:space="preserve"> </w:t>
      </w:r>
      <w:proofErr w:type="gramStart"/>
      <w:r>
        <w:t>future</w:t>
      </w:r>
      <w:bookmarkStart w:id="227" w:name="_Toc165976418"/>
      <w:bookmarkEnd w:id="223"/>
      <w:bookmarkEnd w:id="224"/>
      <w:bookmarkEnd w:id="225"/>
      <w:bookmarkEnd w:id="226"/>
      <w:proofErr w:type="gramEnd"/>
      <w:r w:rsidR="7AAF9D75">
        <w:t xml:space="preserve"> </w:t>
      </w:r>
      <w:bookmarkEnd w:id="227"/>
    </w:p>
    <w:p w14:paraId="61F80320" w14:textId="3232A6B9" w:rsidR="00162A8C" w:rsidRDefault="00162A8C" w:rsidP="00162A8C">
      <w:pPr>
        <w:pStyle w:val="Draftingguidance"/>
        <w:tabs>
          <w:tab w:val="left" w:pos="8222"/>
        </w:tabs>
        <w:rPr>
          <w:i w:val="0"/>
          <w:color w:val="auto"/>
        </w:rPr>
      </w:pPr>
      <w:r>
        <w:rPr>
          <w:i w:val="0"/>
          <w:color w:val="auto"/>
        </w:rPr>
        <w:t>Government has heard from Autistic people</w:t>
      </w:r>
      <w:r w:rsidR="00E3393A" w:rsidRPr="00E3393A">
        <w:rPr>
          <w:i w:val="0"/>
          <w:color w:val="auto"/>
        </w:rPr>
        <w:t>, autism community members</w:t>
      </w:r>
      <w:r>
        <w:rPr>
          <w:i w:val="0"/>
          <w:color w:val="auto"/>
        </w:rPr>
        <w:t xml:space="preserve"> and other subject matter experts</w:t>
      </w:r>
      <w:r w:rsidR="004C44DC">
        <w:rPr>
          <w:i w:val="0"/>
          <w:color w:val="auto"/>
        </w:rPr>
        <w:t xml:space="preserve"> about </w:t>
      </w:r>
      <w:r>
        <w:rPr>
          <w:i w:val="0"/>
          <w:color w:val="auto"/>
        </w:rPr>
        <w:t xml:space="preserve">what could be implemented to deliver on change and improve </w:t>
      </w:r>
      <w:r w:rsidR="00585040" w:rsidRPr="00585040">
        <w:rPr>
          <w:i w:val="0"/>
          <w:color w:val="auto"/>
          <w:lang w:val="en-AU"/>
        </w:rPr>
        <w:t>research and data on health and mental health outcomes of</w:t>
      </w:r>
      <w:r>
        <w:rPr>
          <w:i w:val="0"/>
          <w:color w:val="auto"/>
        </w:rPr>
        <w:t xml:space="preserve"> Autistic people, their </w:t>
      </w:r>
      <w:proofErr w:type="gramStart"/>
      <w:r>
        <w:rPr>
          <w:i w:val="0"/>
          <w:color w:val="auto"/>
        </w:rPr>
        <w:t>families</w:t>
      </w:r>
      <w:proofErr w:type="gramEnd"/>
      <w:r>
        <w:rPr>
          <w:i w:val="0"/>
          <w:color w:val="auto"/>
        </w:rPr>
        <w:t xml:space="preserve"> and carers. </w:t>
      </w:r>
      <w:r w:rsidR="0033646E">
        <w:rPr>
          <w:i w:val="0"/>
          <w:iCs w:val="0"/>
          <w:color w:val="auto"/>
        </w:rPr>
        <w:t>Possible actions for consideration</w:t>
      </w:r>
      <w:r w:rsidR="0033646E" w:rsidRPr="5729CCE1">
        <w:rPr>
          <w:i w:val="0"/>
          <w:iCs w:val="0"/>
          <w:color w:val="auto"/>
        </w:rPr>
        <w:t xml:space="preserve"> include</w:t>
      </w:r>
      <w:r>
        <w:rPr>
          <w:i w:val="0"/>
          <w:color w:val="auto"/>
        </w:rPr>
        <w:t>:</w:t>
      </w:r>
    </w:p>
    <w:tbl>
      <w:tblPr>
        <w:tblStyle w:val="TableGrid"/>
        <w:tblW w:w="0" w:type="auto"/>
        <w:shd w:val="clear" w:color="auto" w:fill="FFF2CC" w:themeFill="accent4" w:themeFillTint="33"/>
        <w:tblLook w:val="04A0" w:firstRow="1" w:lastRow="0" w:firstColumn="1" w:lastColumn="0" w:noHBand="0" w:noVBand="1"/>
      </w:tblPr>
      <w:tblGrid>
        <w:gridCol w:w="9016"/>
      </w:tblGrid>
      <w:tr w:rsidR="0034083A" w14:paraId="22ED134B" w14:textId="77777777">
        <w:tc>
          <w:tcPr>
            <w:tcW w:w="9016" w:type="dxa"/>
            <w:shd w:val="clear" w:color="auto" w:fill="FFF2CC" w:themeFill="accent4" w:themeFillTint="33"/>
          </w:tcPr>
          <w:p w14:paraId="4E23D13A" w14:textId="7399AA44" w:rsidR="0034083A" w:rsidRDefault="0034083A">
            <w:pPr>
              <w:pStyle w:val="Draftingguidance"/>
              <w:tabs>
                <w:tab w:val="left" w:pos="8222"/>
              </w:tabs>
              <w:rPr>
                <w:b/>
                <w:bCs/>
                <w:iCs w:val="0"/>
                <w:color w:val="auto"/>
                <w:sz w:val="28"/>
                <w:szCs w:val="28"/>
              </w:rPr>
            </w:pPr>
            <w:r w:rsidRPr="00B34882">
              <w:rPr>
                <w:b/>
                <w:bCs/>
                <w:iCs w:val="0"/>
                <w:color w:val="auto"/>
                <w:sz w:val="28"/>
                <w:szCs w:val="28"/>
              </w:rPr>
              <w:t xml:space="preserve">Possible actions for Focus Area </w:t>
            </w:r>
            <w:r w:rsidR="00084D1D">
              <w:rPr>
                <w:b/>
                <w:bCs/>
                <w:iCs w:val="0"/>
                <w:color w:val="auto"/>
                <w:sz w:val="28"/>
                <w:szCs w:val="28"/>
              </w:rPr>
              <w:t>E</w:t>
            </w:r>
          </w:p>
          <w:p w14:paraId="70E3AE6A" w14:textId="53AAFE9D" w:rsidR="00A85576" w:rsidRPr="000F16C2" w:rsidRDefault="00003CEA" w:rsidP="00E2235F">
            <w:pPr>
              <w:pStyle w:val="ListParagraph"/>
              <w:numPr>
                <w:ilvl w:val="0"/>
                <w:numId w:val="43"/>
              </w:numPr>
              <w:spacing w:after="0" w:line="22" w:lineRule="atLeast"/>
              <w:ind w:left="738"/>
              <w:rPr>
                <w:rFonts w:cstheme="minorHAnsi"/>
                <w:sz w:val="24"/>
                <w:szCs w:val="24"/>
              </w:rPr>
            </w:pPr>
            <w:bookmarkStart w:id="228" w:name="_Hlk170740338"/>
            <w:bookmarkStart w:id="229" w:name="_Hlk168407656"/>
            <w:r w:rsidRPr="000F16C2">
              <w:rPr>
                <w:rFonts w:cstheme="minorHAnsi"/>
                <w:color w:val="000000" w:themeColor="text1"/>
                <w:sz w:val="24"/>
                <w:szCs w:val="24"/>
                <w:lang w:val="en-US"/>
              </w:rPr>
              <w:t xml:space="preserve">Consider funding </w:t>
            </w:r>
            <w:r w:rsidR="008A782D">
              <w:rPr>
                <w:rFonts w:cstheme="minorHAnsi"/>
                <w:color w:val="000000" w:themeColor="text1"/>
                <w:sz w:val="24"/>
                <w:szCs w:val="24"/>
                <w:lang w:val="en-US"/>
              </w:rPr>
              <w:t xml:space="preserve">and </w:t>
            </w:r>
            <w:proofErr w:type="spellStart"/>
            <w:r w:rsidR="008A782D">
              <w:rPr>
                <w:rFonts w:cstheme="minorHAnsi"/>
                <w:color w:val="000000" w:themeColor="text1"/>
                <w:sz w:val="24"/>
                <w:szCs w:val="24"/>
                <w:lang w:val="en-US"/>
              </w:rPr>
              <w:t>prioritising</w:t>
            </w:r>
            <w:proofErr w:type="spellEnd"/>
            <w:r w:rsidR="008A782D">
              <w:rPr>
                <w:rFonts w:cstheme="minorHAnsi"/>
                <w:color w:val="000000" w:themeColor="text1"/>
                <w:sz w:val="24"/>
                <w:szCs w:val="24"/>
                <w:lang w:val="en-US"/>
              </w:rPr>
              <w:t xml:space="preserve"> </w:t>
            </w:r>
            <w:r w:rsidR="00A85576" w:rsidRPr="000F16C2">
              <w:rPr>
                <w:rFonts w:cstheme="minorHAnsi"/>
                <w:color w:val="000000" w:themeColor="text1"/>
                <w:sz w:val="24"/>
                <w:szCs w:val="24"/>
                <w:lang w:val="en-US"/>
              </w:rPr>
              <w:t xml:space="preserve">research which identifies </w:t>
            </w:r>
            <w:r w:rsidR="00A85576" w:rsidRPr="000F16C2">
              <w:rPr>
                <w:rStyle w:val="cf01"/>
                <w:rFonts w:asciiTheme="minorHAnsi" w:hAnsiTheme="minorHAnsi" w:cstheme="minorHAnsi"/>
                <w:sz w:val="24"/>
                <w:szCs w:val="24"/>
              </w:rPr>
              <w:t>strategies to improve Autistic people’s overall health</w:t>
            </w:r>
            <w:r w:rsidR="00A85576" w:rsidRPr="000F16C2">
              <w:rPr>
                <w:rFonts w:cstheme="minorHAnsi"/>
                <w:color w:val="000000" w:themeColor="text1"/>
                <w:sz w:val="24"/>
                <w:szCs w:val="24"/>
                <w:lang w:val="en-US"/>
              </w:rPr>
              <w:t xml:space="preserve"> and healthcare.</w:t>
            </w:r>
          </w:p>
          <w:bookmarkEnd w:id="228"/>
          <w:p w14:paraId="69A71184" w14:textId="77777777" w:rsidR="00A85576" w:rsidRPr="000F16C2" w:rsidRDefault="00A85576" w:rsidP="00E2235F">
            <w:pPr>
              <w:pStyle w:val="ListParagraph"/>
              <w:numPr>
                <w:ilvl w:val="0"/>
                <w:numId w:val="43"/>
              </w:numPr>
              <w:spacing w:before="160" w:after="160" w:line="259" w:lineRule="auto"/>
              <w:ind w:left="714" w:hanging="357"/>
              <w:contextualSpacing w:val="0"/>
              <w:rPr>
                <w:rFonts w:cstheme="minorHAnsi"/>
                <w:sz w:val="24"/>
                <w:szCs w:val="24"/>
                <w14:ligatures w14:val="standardContextual"/>
              </w:rPr>
            </w:pPr>
            <w:r w:rsidRPr="000F16C2">
              <w:rPr>
                <w:rFonts w:cstheme="minorHAnsi"/>
                <w:color w:val="000000"/>
                <w:sz w:val="24"/>
                <w:szCs w:val="24"/>
                <w:lang w:val="en-US"/>
              </w:rPr>
              <w:t xml:space="preserve">Priority areas and population groups may include: </w:t>
            </w:r>
          </w:p>
          <w:p w14:paraId="4957DC47" w14:textId="524E95DB" w:rsidR="00A85576" w:rsidRPr="000F16C2" w:rsidRDefault="00A85576" w:rsidP="00E2235F">
            <w:pPr>
              <w:pStyle w:val="ListParagraph"/>
              <w:numPr>
                <w:ilvl w:val="2"/>
                <w:numId w:val="57"/>
              </w:numPr>
              <w:spacing w:before="160" w:after="160" w:line="259" w:lineRule="auto"/>
              <w:rPr>
                <w:rFonts w:cstheme="minorHAnsi"/>
                <w:sz w:val="24"/>
                <w:szCs w:val="24"/>
              </w:rPr>
            </w:pPr>
            <w:r w:rsidRPr="000F16C2">
              <w:rPr>
                <w:rFonts w:cstheme="minorHAnsi"/>
                <w:sz w:val="24"/>
                <w:szCs w:val="24"/>
                <w:lang w:val="en-US"/>
              </w:rPr>
              <w:t>child and adolescent health</w:t>
            </w:r>
            <w:r w:rsidR="00193E5F" w:rsidRPr="000F16C2">
              <w:rPr>
                <w:rFonts w:cstheme="minorHAnsi"/>
                <w:sz w:val="24"/>
                <w:szCs w:val="24"/>
                <w:lang w:val="en-US"/>
              </w:rPr>
              <w:t xml:space="preserve"> and mental health</w:t>
            </w:r>
          </w:p>
          <w:p w14:paraId="4AAA7C24" w14:textId="77777777" w:rsidR="00A85576" w:rsidRPr="000F16C2" w:rsidRDefault="00A85576" w:rsidP="00E2235F">
            <w:pPr>
              <w:pStyle w:val="ListParagraph"/>
              <w:numPr>
                <w:ilvl w:val="2"/>
                <w:numId w:val="57"/>
              </w:numPr>
              <w:spacing w:after="0" w:line="22" w:lineRule="atLeast"/>
              <w:rPr>
                <w:rStyle w:val="cf01"/>
                <w:rFonts w:ascii="Calibri Light" w:hAnsi="Calibri Light" w:cs="Calibri Light"/>
                <w:sz w:val="24"/>
                <w:szCs w:val="24"/>
              </w:rPr>
            </w:pPr>
            <w:r w:rsidRPr="000F16C2">
              <w:rPr>
                <w:rStyle w:val="cf01"/>
                <w:rFonts w:ascii="Calibri" w:hAnsi="Calibri" w:cs="Calibri"/>
                <w:sz w:val="24"/>
                <w:szCs w:val="24"/>
              </w:rPr>
              <w:t xml:space="preserve">addresses diagnostic </w:t>
            </w:r>
            <w:proofErr w:type="gramStart"/>
            <w:r w:rsidRPr="000F16C2">
              <w:rPr>
                <w:rStyle w:val="cf01"/>
                <w:rFonts w:ascii="Calibri" w:hAnsi="Calibri" w:cs="Calibri"/>
                <w:sz w:val="24"/>
                <w:szCs w:val="24"/>
              </w:rPr>
              <w:t>overshadowing</w:t>
            </w:r>
            <w:proofErr w:type="gramEnd"/>
          </w:p>
          <w:p w14:paraId="09693D95" w14:textId="72ACF77B" w:rsidR="00A85576" w:rsidRPr="000F16C2" w:rsidRDefault="00A85576" w:rsidP="00E2235F">
            <w:pPr>
              <w:pStyle w:val="ListParagraph"/>
              <w:numPr>
                <w:ilvl w:val="2"/>
                <w:numId w:val="57"/>
              </w:numPr>
              <w:spacing w:after="0" w:line="22" w:lineRule="atLeast"/>
              <w:rPr>
                <w:rFonts w:ascii="Calibri" w:hAnsi="Calibri" w:cs="Calibri"/>
                <w:sz w:val="24"/>
                <w:szCs w:val="24"/>
              </w:rPr>
            </w:pPr>
            <w:r w:rsidRPr="000F16C2">
              <w:rPr>
                <w:rStyle w:val="cf01"/>
                <w:rFonts w:ascii="Calibri" w:hAnsi="Calibri" w:cs="Calibri"/>
                <w:sz w:val="24"/>
                <w:szCs w:val="24"/>
              </w:rPr>
              <w:t>suicide prevention</w:t>
            </w:r>
            <w:r w:rsidR="005F51C6">
              <w:rPr>
                <w:rStyle w:val="cf01"/>
                <w:rFonts w:ascii="Calibri" w:hAnsi="Calibri" w:cs="Calibri"/>
                <w:sz w:val="24"/>
                <w:szCs w:val="24"/>
              </w:rPr>
              <w:t xml:space="preserve"> and reducing self-</w:t>
            </w:r>
            <w:proofErr w:type="gramStart"/>
            <w:r w:rsidR="005F51C6">
              <w:rPr>
                <w:rStyle w:val="cf01"/>
                <w:rFonts w:ascii="Calibri" w:hAnsi="Calibri" w:cs="Calibri"/>
                <w:sz w:val="24"/>
                <w:szCs w:val="24"/>
              </w:rPr>
              <w:t>harm</w:t>
            </w:r>
            <w:proofErr w:type="gramEnd"/>
          </w:p>
          <w:p w14:paraId="7D2FC283" w14:textId="77777777" w:rsidR="00F4643A" w:rsidRPr="00F4643A" w:rsidRDefault="00A85576" w:rsidP="00E2235F">
            <w:pPr>
              <w:pStyle w:val="ListParagraph"/>
              <w:numPr>
                <w:ilvl w:val="2"/>
                <w:numId w:val="57"/>
              </w:numPr>
              <w:spacing w:after="0" w:line="22" w:lineRule="atLeast"/>
              <w:rPr>
                <w:rFonts w:cstheme="minorHAnsi"/>
                <w:sz w:val="24"/>
                <w:szCs w:val="24"/>
              </w:rPr>
            </w:pPr>
            <w:r w:rsidRPr="000F16C2">
              <w:rPr>
                <w:rFonts w:cstheme="minorHAnsi"/>
                <w:sz w:val="24"/>
                <w:szCs w:val="24"/>
                <w:lang w:val="en-US"/>
              </w:rPr>
              <w:t>intersections of autism health with intellectual and cognitive disabilities</w:t>
            </w:r>
          </w:p>
          <w:p w14:paraId="256C4211" w14:textId="2C462649" w:rsidR="00A85576" w:rsidRPr="000F16C2" w:rsidRDefault="00F4643A" w:rsidP="00E2235F">
            <w:pPr>
              <w:pStyle w:val="ListParagraph"/>
              <w:numPr>
                <w:ilvl w:val="2"/>
                <w:numId w:val="57"/>
              </w:numPr>
              <w:spacing w:after="0" w:line="22" w:lineRule="atLeast"/>
              <w:rPr>
                <w:rFonts w:cstheme="minorHAnsi"/>
                <w:sz w:val="24"/>
                <w:szCs w:val="24"/>
              </w:rPr>
            </w:pPr>
            <w:r w:rsidRPr="000F16C2">
              <w:rPr>
                <w:rFonts w:cstheme="minorHAnsi"/>
                <w:sz w:val="24"/>
                <w:szCs w:val="24"/>
              </w:rPr>
              <w:t>women’s</w:t>
            </w:r>
            <w:r w:rsidRPr="000F16C2" w:rsidDel="00A85576">
              <w:rPr>
                <w:rFonts w:eastAsiaTheme="majorEastAsia" w:cstheme="minorHAnsi"/>
                <w:sz w:val="24"/>
                <w:szCs w:val="24"/>
              </w:rPr>
              <w:t xml:space="preserve"> and </w:t>
            </w:r>
            <w:r w:rsidRPr="000F16C2">
              <w:rPr>
                <w:rFonts w:cstheme="minorHAnsi"/>
                <w:sz w:val="24"/>
                <w:szCs w:val="24"/>
              </w:rPr>
              <w:t>reproductive</w:t>
            </w:r>
            <w:r w:rsidRPr="000F16C2" w:rsidDel="00A85576">
              <w:rPr>
                <w:rFonts w:cstheme="minorHAnsi"/>
                <w:sz w:val="24"/>
                <w:szCs w:val="24"/>
              </w:rPr>
              <w:t xml:space="preserve"> health</w:t>
            </w:r>
            <w:r w:rsidR="00A85576" w:rsidRPr="000F16C2">
              <w:rPr>
                <w:rFonts w:cstheme="minorHAnsi"/>
                <w:sz w:val="24"/>
                <w:szCs w:val="24"/>
                <w:lang w:val="en-US"/>
              </w:rPr>
              <w:t xml:space="preserve"> </w:t>
            </w:r>
            <w:bookmarkEnd w:id="229"/>
          </w:p>
          <w:p w14:paraId="718BF6DD" w14:textId="38EF8DC4" w:rsidR="00EE57AF" w:rsidRPr="00EA44E3" w:rsidRDefault="00EE57AF" w:rsidP="00E2235F">
            <w:pPr>
              <w:pStyle w:val="ListParagraph"/>
              <w:numPr>
                <w:ilvl w:val="0"/>
                <w:numId w:val="33"/>
              </w:numPr>
              <w:spacing w:before="160" w:after="160" w:line="259" w:lineRule="auto"/>
              <w:ind w:left="714" w:hanging="357"/>
              <w:contextualSpacing w:val="0"/>
              <w:rPr>
                <w:rFonts w:ascii="Calibri" w:eastAsia="Calibri" w:hAnsi="Calibri" w:cs="Calibri"/>
                <w:color w:val="000000" w:themeColor="text1"/>
                <w:sz w:val="24"/>
                <w:szCs w:val="24"/>
                <w:lang w:val="en-US"/>
              </w:rPr>
            </w:pPr>
            <w:r w:rsidRPr="00EA44E3">
              <w:rPr>
                <w:rFonts w:ascii="Calibri" w:eastAsia="Calibri" w:hAnsi="Calibri" w:cs="Calibri"/>
                <w:color w:val="000000" w:themeColor="text1"/>
                <w:sz w:val="24"/>
                <w:szCs w:val="24"/>
                <w:lang w:val="en-US"/>
              </w:rPr>
              <w:lastRenderedPageBreak/>
              <w:t xml:space="preserve">Conduct a set of systematic reviews to address current research and practice gaps, such as considerations relating to understanding of health, mental </w:t>
            </w:r>
            <w:proofErr w:type="gramStart"/>
            <w:r w:rsidRPr="00EA44E3">
              <w:rPr>
                <w:rFonts w:ascii="Calibri" w:eastAsia="Calibri" w:hAnsi="Calibri" w:cs="Calibri"/>
                <w:color w:val="000000" w:themeColor="text1"/>
                <w:sz w:val="24"/>
                <w:szCs w:val="24"/>
                <w:lang w:val="en-US"/>
              </w:rPr>
              <w:t>health</w:t>
            </w:r>
            <w:proofErr w:type="gramEnd"/>
            <w:r w:rsidRPr="00EA44E3">
              <w:rPr>
                <w:rFonts w:ascii="Calibri" w:eastAsia="Calibri" w:hAnsi="Calibri" w:cs="Calibri"/>
                <w:color w:val="000000" w:themeColor="text1"/>
                <w:sz w:val="24"/>
                <w:szCs w:val="24"/>
                <w:lang w:val="en-US"/>
              </w:rPr>
              <w:t xml:space="preserve"> and suicide prevention outcomes for Autistic people</w:t>
            </w:r>
            <w:r w:rsidR="007D28C3">
              <w:rPr>
                <w:rFonts w:ascii="Calibri" w:eastAsia="Calibri" w:hAnsi="Calibri" w:cs="Calibri"/>
                <w:color w:val="000000" w:themeColor="text1"/>
                <w:sz w:val="24"/>
                <w:szCs w:val="24"/>
                <w:lang w:val="en-US"/>
              </w:rPr>
              <w:t>,</w:t>
            </w:r>
            <w:r w:rsidRPr="00EA44E3">
              <w:rPr>
                <w:rFonts w:ascii="Calibri" w:eastAsia="Calibri" w:hAnsi="Calibri" w:cs="Calibri"/>
                <w:color w:val="000000" w:themeColor="text1"/>
                <w:sz w:val="24"/>
                <w:szCs w:val="24"/>
                <w:lang w:val="en-US"/>
              </w:rPr>
              <w:t xml:space="preserve"> including: </w:t>
            </w:r>
          </w:p>
          <w:p w14:paraId="218A71C6" w14:textId="77777777" w:rsidR="00EE57AF" w:rsidRPr="00EA44E3" w:rsidRDefault="00EE57AF" w:rsidP="00E2235F">
            <w:pPr>
              <w:pStyle w:val="ListParagraph"/>
              <w:numPr>
                <w:ilvl w:val="0"/>
                <w:numId w:val="58"/>
              </w:numPr>
              <w:spacing w:before="160" w:after="160" w:line="259" w:lineRule="auto"/>
              <w:rPr>
                <w:rFonts w:ascii="Calibri" w:eastAsia="Calibri" w:hAnsi="Calibri" w:cs="Calibri"/>
                <w:color w:val="000000" w:themeColor="text1"/>
                <w:sz w:val="24"/>
                <w:szCs w:val="24"/>
                <w:lang w:val="en-US"/>
              </w:rPr>
            </w:pPr>
            <w:r w:rsidRPr="00EA44E3">
              <w:rPr>
                <w:rFonts w:ascii="Calibri" w:eastAsia="Calibri" w:hAnsi="Calibri" w:cs="Calibri"/>
                <w:color w:val="000000" w:themeColor="text1"/>
                <w:sz w:val="24"/>
                <w:szCs w:val="24"/>
                <w:lang w:val="en-US"/>
              </w:rPr>
              <w:t xml:space="preserve">existing health and mental health data  </w:t>
            </w:r>
          </w:p>
          <w:p w14:paraId="573B8B93" w14:textId="77777777" w:rsidR="00EE57AF" w:rsidRPr="00EA44E3" w:rsidRDefault="00EE57AF" w:rsidP="00E2235F">
            <w:pPr>
              <w:pStyle w:val="ListParagraph"/>
              <w:numPr>
                <w:ilvl w:val="0"/>
                <w:numId w:val="58"/>
              </w:numPr>
              <w:spacing w:before="160" w:after="160" w:line="259" w:lineRule="auto"/>
              <w:rPr>
                <w:rFonts w:ascii="Calibri" w:eastAsia="Calibri" w:hAnsi="Calibri" w:cs="Calibri"/>
                <w:color w:val="000000" w:themeColor="text1"/>
                <w:sz w:val="24"/>
                <w:szCs w:val="24"/>
                <w:lang w:val="en-US"/>
              </w:rPr>
            </w:pPr>
            <w:r w:rsidRPr="00EA44E3">
              <w:rPr>
                <w:rFonts w:ascii="Calibri" w:eastAsia="Calibri" w:hAnsi="Calibri" w:cs="Calibri"/>
                <w:color w:val="000000" w:themeColor="text1"/>
                <w:sz w:val="24"/>
                <w:szCs w:val="24"/>
                <w:lang w:val="en-US"/>
              </w:rPr>
              <w:t xml:space="preserve">unmet health, mental health, and crisis response needs </w:t>
            </w:r>
          </w:p>
          <w:p w14:paraId="22666DA8" w14:textId="77777777" w:rsidR="00EE57AF" w:rsidRPr="00EA44E3" w:rsidRDefault="00EE57AF" w:rsidP="00E2235F">
            <w:pPr>
              <w:pStyle w:val="ListParagraph"/>
              <w:numPr>
                <w:ilvl w:val="0"/>
                <w:numId w:val="58"/>
              </w:numPr>
              <w:spacing w:before="160" w:after="160" w:line="259" w:lineRule="auto"/>
              <w:rPr>
                <w:rFonts w:ascii="Calibri" w:eastAsia="Calibri" w:hAnsi="Calibri" w:cs="Calibri"/>
                <w:color w:val="000000" w:themeColor="text1"/>
                <w:sz w:val="24"/>
                <w:szCs w:val="24"/>
                <w:lang w:val="en-US"/>
              </w:rPr>
            </w:pPr>
            <w:r w:rsidRPr="00EA44E3">
              <w:rPr>
                <w:rFonts w:ascii="Calibri" w:eastAsia="Calibri" w:hAnsi="Calibri" w:cs="Calibri"/>
                <w:color w:val="000000" w:themeColor="text1"/>
                <w:sz w:val="24"/>
                <w:szCs w:val="24"/>
                <w:lang w:val="en-US"/>
              </w:rPr>
              <w:t xml:space="preserve">referrals  </w:t>
            </w:r>
          </w:p>
          <w:p w14:paraId="0CC1EDFC" w14:textId="282C50ED" w:rsidR="00EE57AF" w:rsidRPr="008616AD" w:rsidRDefault="00EE57AF" w:rsidP="00E2235F">
            <w:pPr>
              <w:pStyle w:val="ListParagraph"/>
              <w:numPr>
                <w:ilvl w:val="0"/>
                <w:numId w:val="58"/>
              </w:numPr>
              <w:spacing w:before="160" w:after="160" w:line="259" w:lineRule="auto"/>
              <w:contextualSpacing w:val="0"/>
              <w:rPr>
                <w:rFonts w:ascii="Calibri" w:eastAsia="Calibri" w:hAnsi="Calibri" w:cs="Calibri"/>
                <w:color w:val="000000" w:themeColor="text1"/>
                <w:sz w:val="24"/>
                <w:szCs w:val="24"/>
                <w:lang w:val="en-US"/>
              </w:rPr>
            </w:pPr>
            <w:r w:rsidRPr="00EA44E3">
              <w:rPr>
                <w:rFonts w:ascii="Calibri" w:eastAsia="Calibri" w:hAnsi="Calibri" w:cs="Calibri"/>
                <w:color w:val="000000" w:themeColor="text1"/>
                <w:sz w:val="24"/>
                <w:szCs w:val="24"/>
                <w:lang w:val="en-US"/>
              </w:rPr>
              <w:t>mandatory reporting of adverse outcomes, and other relevant metrics.</w:t>
            </w:r>
          </w:p>
          <w:p w14:paraId="5B2ABC26" w14:textId="69188531" w:rsidR="008616AD" w:rsidRPr="008616AD" w:rsidRDefault="008616AD" w:rsidP="794F8F28">
            <w:pPr>
              <w:pStyle w:val="ListParagraph"/>
              <w:numPr>
                <w:ilvl w:val="0"/>
                <w:numId w:val="33"/>
              </w:numPr>
              <w:spacing w:before="160" w:after="160" w:line="259" w:lineRule="auto"/>
              <w:ind w:left="879" w:hanging="357"/>
              <w:rPr>
                <w:rFonts w:asciiTheme="majorHAnsi" w:eastAsiaTheme="majorEastAsia" w:hAnsiTheme="majorHAnsi" w:cstheme="majorBidi"/>
                <w:sz w:val="24"/>
                <w:szCs w:val="24"/>
              </w:rPr>
            </w:pPr>
            <w:r w:rsidRPr="008616AD">
              <w:rPr>
                <w:rFonts w:eastAsiaTheme="minorEastAsia"/>
                <w:sz w:val="24"/>
                <w:szCs w:val="24"/>
                <w:lang w:val="en-US"/>
              </w:rPr>
              <w:t>Leverage existing and upcoming</w:t>
            </w:r>
            <w:r w:rsidR="0058758C">
              <w:rPr>
                <w:rFonts w:eastAsiaTheme="minorEastAsia"/>
                <w:sz w:val="24"/>
                <w:szCs w:val="24"/>
                <w:lang w:val="en-US"/>
              </w:rPr>
              <w:t xml:space="preserve"> data and reporting</w:t>
            </w:r>
            <w:r w:rsidRPr="008616AD">
              <w:rPr>
                <w:rFonts w:eastAsiaTheme="minorEastAsia"/>
                <w:sz w:val="24"/>
                <w:szCs w:val="24"/>
                <w:lang w:val="en-US"/>
              </w:rPr>
              <w:t xml:space="preserve"> reforms</w:t>
            </w:r>
            <w:r w:rsidR="001518A5">
              <w:rPr>
                <w:rFonts w:eastAsiaTheme="minorEastAsia"/>
                <w:sz w:val="24"/>
                <w:szCs w:val="24"/>
                <w:lang w:val="en-US"/>
              </w:rPr>
              <w:t>,</w:t>
            </w:r>
            <w:r w:rsidRPr="008616AD">
              <w:rPr>
                <w:rFonts w:eastAsiaTheme="minorEastAsia"/>
                <w:sz w:val="24"/>
                <w:szCs w:val="24"/>
                <w:lang w:val="en-US"/>
              </w:rPr>
              <w:t xml:space="preserve"> where disability identifi</w:t>
            </w:r>
            <w:r w:rsidR="001B7C51">
              <w:rPr>
                <w:rFonts w:eastAsiaTheme="minorEastAsia"/>
                <w:sz w:val="24"/>
                <w:szCs w:val="24"/>
                <w:lang w:val="en-US"/>
              </w:rPr>
              <w:t>ers in data sets are</w:t>
            </w:r>
            <w:r w:rsidRPr="008616AD">
              <w:rPr>
                <w:rFonts w:eastAsiaTheme="minorEastAsia"/>
                <w:sz w:val="24"/>
                <w:szCs w:val="24"/>
                <w:lang w:val="en-US"/>
              </w:rPr>
              <w:t xml:space="preserve"> being improved to develop a comprehensive and consistent set of autism identifiers</w:t>
            </w:r>
            <w:r w:rsidR="00C61805" w:rsidRPr="00C61805">
              <w:rPr>
                <w:rFonts w:eastAsiaTheme="minorEastAsia"/>
                <w:sz w:val="24"/>
                <w:szCs w:val="24"/>
                <w:lang w:val="en-US"/>
              </w:rPr>
              <w:t>. This would be required</w:t>
            </w:r>
            <w:r w:rsidRPr="008616AD">
              <w:rPr>
                <w:rFonts w:eastAsiaTheme="minorEastAsia"/>
                <w:sz w:val="24"/>
                <w:szCs w:val="24"/>
                <w:lang w:val="en-US"/>
              </w:rPr>
              <w:t xml:space="preserve"> for </w:t>
            </w:r>
            <w:r w:rsidR="005600C2">
              <w:rPr>
                <w:rFonts w:eastAsiaTheme="minorEastAsia"/>
                <w:sz w:val="24"/>
                <w:szCs w:val="24"/>
                <w:lang w:val="en-US"/>
              </w:rPr>
              <w:t xml:space="preserve">an </w:t>
            </w:r>
            <w:r w:rsidRPr="008616AD">
              <w:rPr>
                <w:rFonts w:eastAsiaTheme="minorEastAsia"/>
                <w:sz w:val="24"/>
                <w:szCs w:val="24"/>
                <w:lang w:val="en-US"/>
              </w:rPr>
              <w:t>ongoing</w:t>
            </w:r>
            <w:r w:rsidR="00266B39">
              <w:rPr>
                <w:rFonts w:eastAsiaTheme="minorEastAsia"/>
                <w:sz w:val="24"/>
                <w:szCs w:val="24"/>
                <w:lang w:val="en-US"/>
              </w:rPr>
              <w:t xml:space="preserve"> basis of</w:t>
            </w:r>
            <w:r w:rsidRPr="008616AD">
              <w:rPr>
                <w:rFonts w:eastAsiaTheme="minorEastAsia"/>
                <w:sz w:val="24"/>
                <w:szCs w:val="24"/>
                <w:lang w:val="en-US"/>
              </w:rPr>
              <w:t xml:space="preserve"> national health and mental health data collections and reporting.</w:t>
            </w:r>
          </w:p>
          <w:p w14:paraId="443ED5A9" w14:textId="67FE8A51" w:rsidR="00BA147E" w:rsidRPr="00BA147E" w:rsidRDefault="00EE57AF" w:rsidP="00E2235F">
            <w:pPr>
              <w:pStyle w:val="ListParagraph"/>
              <w:numPr>
                <w:ilvl w:val="0"/>
                <w:numId w:val="33"/>
              </w:numPr>
              <w:spacing w:before="160" w:after="160" w:line="259" w:lineRule="auto"/>
              <w:ind w:left="879" w:hanging="357"/>
              <w:contextualSpacing w:val="0"/>
              <w:rPr>
                <w:rFonts w:asciiTheme="majorHAnsi" w:eastAsiaTheme="majorEastAsia" w:hAnsiTheme="majorHAnsi" w:cstheme="majorBidi"/>
                <w:sz w:val="24"/>
                <w:szCs w:val="24"/>
              </w:rPr>
            </w:pPr>
            <w:bookmarkStart w:id="230" w:name="_Hlk170740371"/>
            <w:r w:rsidRPr="00EA44E3">
              <w:rPr>
                <w:rFonts w:eastAsiaTheme="minorEastAsia"/>
                <w:sz w:val="24"/>
                <w:szCs w:val="24"/>
                <w:lang w:val="en-US"/>
              </w:rPr>
              <w:t>Develop and establish national evidence-based standards in pain measurement for Autistic people</w:t>
            </w:r>
            <w:r w:rsidR="004C077C" w:rsidRPr="004C077C">
              <w:rPr>
                <w:rFonts w:eastAsiaTheme="minorEastAsia"/>
                <w:sz w:val="24"/>
                <w:szCs w:val="24"/>
                <w:lang w:val="en-US"/>
              </w:rPr>
              <w:t>.</w:t>
            </w:r>
            <w:bookmarkEnd w:id="230"/>
            <w:r w:rsidR="004C077C" w:rsidRPr="004C077C">
              <w:rPr>
                <w:rFonts w:eastAsiaTheme="minorEastAsia"/>
                <w:sz w:val="24"/>
                <w:szCs w:val="24"/>
                <w:lang w:val="en-US"/>
              </w:rPr>
              <w:t xml:space="preserve"> This should have applicability</w:t>
            </w:r>
            <w:r w:rsidRPr="00EA44E3">
              <w:rPr>
                <w:rFonts w:eastAsiaTheme="minorEastAsia"/>
                <w:sz w:val="24"/>
                <w:szCs w:val="24"/>
                <w:lang w:val="en-US"/>
              </w:rPr>
              <w:t xml:space="preserve"> across diverse settings such as </w:t>
            </w:r>
            <w:r w:rsidR="00982961">
              <w:rPr>
                <w:rFonts w:eastAsiaTheme="minorEastAsia"/>
                <w:sz w:val="24"/>
                <w:szCs w:val="24"/>
                <w:lang w:val="en-US"/>
              </w:rPr>
              <w:t xml:space="preserve">primary care, </w:t>
            </w:r>
            <w:r w:rsidRPr="00EA44E3">
              <w:rPr>
                <w:rFonts w:eastAsiaTheme="minorEastAsia"/>
                <w:sz w:val="24"/>
                <w:szCs w:val="24"/>
                <w:lang w:val="en-US"/>
              </w:rPr>
              <w:t>bedside c</w:t>
            </w:r>
            <w:r w:rsidRPr="00EA44E3">
              <w:rPr>
                <w:rFonts w:ascii="Calibri" w:eastAsia="Calibri" w:hAnsi="Calibri" w:cs="Calibri"/>
                <w:color w:val="000000" w:themeColor="text1"/>
                <w:sz w:val="24"/>
                <w:szCs w:val="24"/>
                <w:lang w:val="en-US"/>
              </w:rPr>
              <w:t xml:space="preserve">are, ambulance transport and childbirth, </w:t>
            </w:r>
            <w:r w:rsidR="00247C9F">
              <w:rPr>
                <w:rFonts w:ascii="Calibri" w:eastAsia="Calibri" w:hAnsi="Calibri" w:cs="Calibri"/>
                <w:color w:val="000000" w:themeColor="text1"/>
                <w:sz w:val="24"/>
                <w:szCs w:val="24"/>
                <w:lang w:val="en-US"/>
              </w:rPr>
              <w:t>plus</w:t>
            </w:r>
            <w:r w:rsidRPr="00EA44E3">
              <w:rPr>
                <w:rFonts w:ascii="Calibri" w:eastAsia="Calibri" w:hAnsi="Calibri" w:cs="Calibri"/>
                <w:color w:val="000000" w:themeColor="text1"/>
                <w:sz w:val="24"/>
                <w:szCs w:val="24"/>
                <w:lang w:val="en-US"/>
              </w:rPr>
              <w:t xml:space="preserve"> across all ages, </w:t>
            </w:r>
            <w:proofErr w:type="gramStart"/>
            <w:r w:rsidRPr="00EA44E3">
              <w:rPr>
                <w:rFonts w:ascii="Calibri" w:eastAsia="Calibri" w:hAnsi="Calibri" w:cs="Calibri"/>
                <w:color w:val="000000" w:themeColor="text1"/>
                <w:sz w:val="24"/>
                <w:szCs w:val="24"/>
                <w:lang w:val="en-US"/>
              </w:rPr>
              <w:t>abilities</w:t>
            </w:r>
            <w:proofErr w:type="gramEnd"/>
            <w:r w:rsidRPr="00EA44E3">
              <w:rPr>
                <w:rFonts w:ascii="Calibri" w:eastAsia="Calibri" w:hAnsi="Calibri" w:cs="Calibri"/>
                <w:color w:val="000000" w:themeColor="text1"/>
                <w:sz w:val="24"/>
                <w:szCs w:val="24"/>
                <w:lang w:val="en-US"/>
              </w:rPr>
              <w:t xml:space="preserve"> and intersectional experiences.</w:t>
            </w:r>
          </w:p>
          <w:p w14:paraId="72E3A991" w14:textId="16D93CA1" w:rsidR="0034083A" w:rsidRPr="00BA147E" w:rsidRDefault="00BA147E" w:rsidP="00E2235F">
            <w:pPr>
              <w:pStyle w:val="ListParagraph"/>
              <w:numPr>
                <w:ilvl w:val="0"/>
                <w:numId w:val="33"/>
              </w:numPr>
              <w:spacing w:before="160" w:after="160" w:line="259" w:lineRule="auto"/>
              <w:ind w:left="879" w:hanging="357"/>
              <w:contextualSpacing w:val="0"/>
              <w:rPr>
                <w:rFonts w:ascii="Calibri" w:eastAsia="Calibri" w:hAnsi="Calibri" w:cs="Calibri"/>
                <w:color w:val="000000" w:themeColor="text1"/>
                <w:sz w:val="24"/>
                <w:szCs w:val="24"/>
                <w:lang w:val="en-US"/>
              </w:rPr>
            </w:pPr>
            <w:bookmarkStart w:id="231" w:name="_Hlk170740385"/>
            <w:r w:rsidRPr="00EA44E3">
              <w:rPr>
                <w:rFonts w:ascii="Calibri" w:eastAsia="Calibri" w:hAnsi="Calibri" w:cs="Calibri"/>
                <w:color w:val="000000" w:themeColor="text1"/>
                <w:sz w:val="24"/>
                <w:szCs w:val="24"/>
                <w:lang w:val="en-US"/>
              </w:rPr>
              <w:t>Review the current measurement tools and practice guidelines used to identify co-occurring health and mental health conditions for Autistic people.</w:t>
            </w:r>
            <w:bookmarkEnd w:id="231"/>
            <w:r w:rsidRPr="00EA44E3">
              <w:rPr>
                <w:rFonts w:ascii="Calibri" w:eastAsia="Calibri" w:hAnsi="Calibri" w:cs="Calibri"/>
                <w:color w:val="000000" w:themeColor="text1"/>
                <w:sz w:val="24"/>
                <w:szCs w:val="24"/>
                <w:lang w:val="en-US"/>
              </w:rPr>
              <w:t xml:space="preserve"> The review should </w:t>
            </w:r>
            <w:r w:rsidR="001A57CB">
              <w:rPr>
                <w:rFonts w:ascii="Calibri" w:eastAsia="Calibri" w:hAnsi="Calibri" w:cs="Calibri"/>
                <w:color w:val="000000" w:themeColor="text1"/>
                <w:sz w:val="24"/>
                <w:szCs w:val="24"/>
                <w:lang w:val="en-US"/>
              </w:rPr>
              <w:t>identify</w:t>
            </w:r>
            <w:r w:rsidR="001A57CB" w:rsidRPr="00EA44E3">
              <w:rPr>
                <w:rFonts w:ascii="Calibri" w:eastAsia="Calibri" w:hAnsi="Calibri" w:cs="Calibri"/>
                <w:color w:val="000000" w:themeColor="text1"/>
                <w:sz w:val="24"/>
                <w:szCs w:val="24"/>
                <w:lang w:val="en-US"/>
              </w:rPr>
              <w:t xml:space="preserve"> </w:t>
            </w:r>
            <w:r w:rsidRPr="00EA44E3">
              <w:rPr>
                <w:rFonts w:ascii="Calibri" w:eastAsia="Calibri" w:hAnsi="Calibri" w:cs="Calibri"/>
                <w:color w:val="000000" w:themeColor="text1"/>
                <w:sz w:val="24"/>
                <w:szCs w:val="24"/>
                <w:lang w:val="en-US"/>
              </w:rPr>
              <w:t>options for further development of existing or new tools and guidelines that are appropriate for Autistic people</w:t>
            </w:r>
            <w:r w:rsidR="005819DD">
              <w:rPr>
                <w:rFonts w:ascii="Calibri" w:eastAsia="Calibri" w:hAnsi="Calibri" w:cs="Calibri"/>
                <w:color w:val="000000" w:themeColor="text1"/>
                <w:sz w:val="24"/>
                <w:szCs w:val="24"/>
                <w:lang w:val="en-US"/>
              </w:rPr>
              <w:t>. The options should be</w:t>
            </w:r>
            <w:r w:rsidRPr="00EA44E3">
              <w:rPr>
                <w:rFonts w:ascii="Calibri" w:eastAsia="Calibri" w:hAnsi="Calibri" w:cs="Calibri"/>
                <w:color w:val="000000" w:themeColor="text1"/>
                <w:sz w:val="24"/>
                <w:szCs w:val="24"/>
                <w:lang w:val="en-US"/>
              </w:rPr>
              <w:t xml:space="preserve"> valid </w:t>
            </w:r>
            <w:r w:rsidR="00986E8B">
              <w:rPr>
                <w:rFonts w:ascii="Calibri" w:eastAsia="Calibri" w:hAnsi="Calibri" w:cs="Calibri"/>
                <w:color w:val="000000" w:themeColor="text1"/>
                <w:sz w:val="24"/>
                <w:szCs w:val="24"/>
                <w:lang w:val="en-US"/>
              </w:rPr>
              <w:t>for Autistic people with</w:t>
            </w:r>
            <w:r w:rsidR="00986E8B" w:rsidRPr="00EA44E3">
              <w:rPr>
                <w:rFonts w:ascii="Calibri" w:eastAsia="Calibri" w:hAnsi="Calibri" w:cs="Calibri"/>
                <w:color w:val="000000" w:themeColor="text1"/>
                <w:sz w:val="24"/>
                <w:szCs w:val="24"/>
                <w:lang w:val="en-US"/>
              </w:rPr>
              <w:t xml:space="preserve"> </w:t>
            </w:r>
            <w:r>
              <w:rPr>
                <w:rFonts w:ascii="Calibri" w:eastAsia="Calibri" w:hAnsi="Calibri" w:cs="Calibri"/>
                <w:color w:val="000000" w:themeColor="text1"/>
                <w:sz w:val="24"/>
                <w:szCs w:val="24"/>
                <w:lang w:val="en-US"/>
              </w:rPr>
              <w:t xml:space="preserve">co-existing conditions and </w:t>
            </w:r>
            <w:r w:rsidR="00AC56FF">
              <w:rPr>
                <w:rFonts w:ascii="Calibri" w:eastAsia="Calibri" w:hAnsi="Calibri" w:cs="Calibri"/>
                <w:color w:val="000000" w:themeColor="text1"/>
                <w:sz w:val="24"/>
                <w:szCs w:val="24"/>
                <w:lang w:val="en-US"/>
              </w:rPr>
              <w:t xml:space="preserve">for </w:t>
            </w:r>
            <w:r w:rsidRPr="00EA44E3">
              <w:rPr>
                <w:rFonts w:ascii="Calibri" w:eastAsia="Calibri" w:hAnsi="Calibri" w:cs="Calibri"/>
                <w:color w:val="000000" w:themeColor="text1"/>
                <w:sz w:val="24"/>
                <w:szCs w:val="24"/>
                <w:lang w:val="en-US"/>
              </w:rPr>
              <w:t>priority populations</w:t>
            </w:r>
            <w:r w:rsidR="001200C6" w:rsidRPr="00EA44E3">
              <w:rPr>
                <w:rFonts w:ascii="Calibri" w:eastAsia="Calibri" w:hAnsi="Calibri" w:cs="Calibri"/>
                <w:color w:val="000000" w:themeColor="text1"/>
                <w:sz w:val="24"/>
                <w:szCs w:val="24"/>
                <w:lang w:val="en-US"/>
              </w:rPr>
              <w:t xml:space="preserve">. </w:t>
            </w:r>
          </w:p>
        </w:tc>
      </w:tr>
    </w:tbl>
    <w:p w14:paraId="5A31D486" w14:textId="5878DA2A" w:rsidR="0093252F" w:rsidRDefault="0093252F">
      <w:pPr>
        <w:spacing w:before="0"/>
        <w:rPr>
          <w:rFonts w:ascii="Arial" w:eastAsiaTheme="majorEastAsia" w:hAnsi="Arial" w:cs="Arial"/>
          <w:b/>
          <w:bCs/>
          <w:color w:val="003D69"/>
          <w:kern w:val="28"/>
          <w:sz w:val="36"/>
          <w:szCs w:val="36"/>
        </w:rPr>
      </w:pPr>
    </w:p>
    <w:p w14:paraId="20777350" w14:textId="77777777" w:rsidR="0033646E" w:rsidRDefault="0033646E">
      <w:pPr>
        <w:spacing w:before="0"/>
        <w:rPr>
          <w:rFonts w:ascii="Arial" w:eastAsiaTheme="majorEastAsia" w:hAnsi="Arial" w:cs="Arial"/>
          <w:b/>
          <w:bCs/>
          <w:color w:val="003D69"/>
          <w:kern w:val="28"/>
          <w:sz w:val="36"/>
          <w:szCs w:val="36"/>
        </w:rPr>
      </w:pPr>
    </w:p>
    <w:p w14:paraId="6750E2FA" w14:textId="77777777" w:rsidR="00F3762E" w:rsidRDefault="00F3762E">
      <w:pPr>
        <w:spacing w:before="0"/>
        <w:rPr>
          <w:rFonts w:ascii="Arial" w:eastAsiaTheme="majorEastAsia" w:hAnsi="Arial" w:cs="Arial"/>
          <w:b/>
          <w:bCs/>
          <w:color w:val="003D69"/>
          <w:kern w:val="28"/>
          <w:sz w:val="36"/>
          <w:szCs w:val="36"/>
          <w:lang w:val="en-US"/>
        </w:rPr>
      </w:pPr>
      <w:bookmarkStart w:id="232" w:name="_Toc167729262"/>
      <w:bookmarkStart w:id="233" w:name="_Toc167730965"/>
      <w:bookmarkStart w:id="234" w:name="_Toc167731089"/>
      <w:bookmarkStart w:id="235" w:name="_Toc170738016"/>
      <w:r>
        <w:rPr>
          <w:rFonts w:eastAsiaTheme="majorEastAsia"/>
          <w:lang w:val="en-US"/>
        </w:rPr>
        <w:br w:type="page"/>
      </w:r>
    </w:p>
    <w:p w14:paraId="404FFA8A" w14:textId="47C4E34D" w:rsidR="00A166E2" w:rsidRDefault="00A166E2" w:rsidP="00A166E2">
      <w:pPr>
        <w:pStyle w:val="Heading1"/>
        <w:rPr>
          <w:rFonts w:eastAsiaTheme="majorEastAsia"/>
          <w:lang w:val="en-US"/>
        </w:rPr>
      </w:pPr>
      <w:r>
        <w:rPr>
          <w:rFonts w:eastAsiaTheme="majorEastAsia"/>
          <w:lang w:val="en-US"/>
        </w:rPr>
        <w:lastRenderedPageBreak/>
        <w:t>Focus Area F</w:t>
      </w:r>
      <w:bookmarkStart w:id="236" w:name="_Toc165976419"/>
      <w:bookmarkEnd w:id="232"/>
      <w:bookmarkEnd w:id="233"/>
      <w:bookmarkEnd w:id="234"/>
      <w:bookmarkEnd w:id="235"/>
    </w:p>
    <w:p w14:paraId="3EF87619" w14:textId="0019CA10" w:rsidR="001A3474" w:rsidRDefault="005E52C7" w:rsidP="00E81E8E">
      <w:pPr>
        <w:pStyle w:val="Heading1"/>
        <w:rPr>
          <w:rFonts w:eastAsiaTheme="majorEastAsia"/>
        </w:rPr>
      </w:pPr>
      <w:bookmarkStart w:id="237" w:name="_Toc167730966"/>
      <w:bookmarkStart w:id="238" w:name="_Toc170738017"/>
      <w:r w:rsidRPr="005E52C7">
        <w:rPr>
          <w:rFonts w:eastAsiaTheme="majorEastAsia"/>
        </w:rPr>
        <w:t>Arrangements for oversight, monitoring, and implementation</w:t>
      </w:r>
      <w:bookmarkEnd w:id="236"/>
      <w:bookmarkEnd w:id="237"/>
      <w:r w:rsidR="006762F5">
        <w:rPr>
          <w:rFonts w:eastAsiaTheme="majorEastAsia"/>
        </w:rPr>
        <w:t xml:space="preserve"> of the </w:t>
      </w:r>
      <w:r w:rsidR="57D85B5D" w:rsidRPr="62678A5B">
        <w:rPr>
          <w:rFonts w:eastAsiaTheme="majorEastAsia"/>
        </w:rPr>
        <w:t xml:space="preserve">Autism </w:t>
      </w:r>
      <w:r w:rsidR="57D85B5D" w:rsidRPr="27EE4757">
        <w:rPr>
          <w:rFonts w:eastAsiaTheme="majorEastAsia"/>
        </w:rPr>
        <w:t xml:space="preserve">Health </w:t>
      </w:r>
      <w:r w:rsidR="006762F5">
        <w:rPr>
          <w:rFonts w:eastAsiaTheme="majorEastAsia"/>
        </w:rPr>
        <w:t>Roadmap</w:t>
      </w:r>
      <w:bookmarkEnd w:id="238"/>
    </w:p>
    <w:p w14:paraId="1D362E9B" w14:textId="323B99DC" w:rsidR="00E3743A" w:rsidRDefault="00E3743A" w:rsidP="00E81E8E">
      <w:pPr>
        <w:pStyle w:val="Heading2"/>
      </w:pPr>
      <w:bookmarkStart w:id="239" w:name="_Toc164773044"/>
      <w:bookmarkStart w:id="240" w:name="_Toc165976420"/>
      <w:bookmarkStart w:id="241" w:name="_Toc167729264"/>
      <w:bookmarkStart w:id="242" w:name="_Toc167730967"/>
      <w:bookmarkStart w:id="243" w:name="_Toc167731091"/>
      <w:bookmarkStart w:id="244" w:name="_Toc170738018"/>
      <w:r>
        <w:t xml:space="preserve">Why this is </w:t>
      </w:r>
      <w:proofErr w:type="gramStart"/>
      <w:r>
        <w:t>important</w:t>
      </w:r>
      <w:bookmarkEnd w:id="239"/>
      <w:bookmarkEnd w:id="240"/>
      <w:bookmarkEnd w:id="241"/>
      <w:bookmarkEnd w:id="242"/>
      <w:bookmarkEnd w:id="243"/>
      <w:bookmarkEnd w:id="244"/>
      <w:proofErr w:type="gramEnd"/>
    </w:p>
    <w:p w14:paraId="63ADBDA2" w14:textId="5B771200" w:rsidR="33E4E773" w:rsidRDefault="1E2CD67E" w:rsidP="4D7603DE">
      <w:pPr>
        <w:spacing w:line="257" w:lineRule="auto"/>
        <w:ind w:left="-20" w:right="-20"/>
        <w:rPr>
          <w:rFonts w:ascii="Calibri" w:eastAsia="Calibri" w:hAnsi="Calibri" w:cs="Calibri"/>
        </w:rPr>
      </w:pPr>
      <w:r w:rsidRPr="4D7603DE">
        <w:rPr>
          <w:rFonts w:ascii="Calibri" w:eastAsia="Calibri" w:hAnsi="Calibri" w:cs="Calibri"/>
        </w:rPr>
        <w:t>Effective governance that brings together</w:t>
      </w:r>
      <w:r w:rsidR="00A654AD">
        <w:rPr>
          <w:rFonts w:ascii="Calibri" w:eastAsia="Calibri" w:hAnsi="Calibri" w:cs="Calibri"/>
        </w:rPr>
        <w:t xml:space="preserve"> </w:t>
      </w:r>
      <w:r w:rsidR="00E3393A">
        <w:rPr>
          <w:rFonts w:ascii="Calibri" w:eastAsia="Calibri" w:hAnsi="Calibri" w:cs="Calibri"/>
        </w:rPr>
        <w:t>Autistic people, the</w:t>
      </w:r>
      <w:r w:rsidR="00A654AD">
        <w:rPr>
          <w:rFonts w:ascii="Calibri" w:eastAsia="Calibri" w:hAnsi="Calibri" w:cs="Calibri"/>
        </w:rPr>
        <w:t xml:space="preserve"> </w:t>
      </w:r>
      <w:r w:rsidR="00BD1C1F">
        <w:rPr>
          <w:rFonts w:ascii="Calibri" w:eastAsia="Calibri" w:hAnsi="Calibri" w:cs="Calibri"/>
        </w:rPr>
        <w:t>autism</w:t>
      </w:r>
      <w:r w:rsidR="00A654AD">
        <w:rPr>
          <w:rFonts w:ascii="Calibri" w:eastAsia="Calibri" w:hAnsi="Calibri" w:cs="Calibri"/>
        </w:rPr>
        <w:t xml:space="preserve"> community,</w:t>
      </w:r>
      <w:r w:rsidRPr="4D7603DE">
        <w:rPr>
          <w:rFonts w:ascii="Calibri" w:eastAsia="Calibri" w:hAnsi="Calibri" w:cs="Calibri"/>
        </w:rPr>
        <w:t xml:space="preserve"> health providers and governments will be essential to </w:t>
      </w:r>
      <w:r w:rsidR="00C678E0">
        <w:rPr>
          <w:rFonts w:ascii="Calibri" w:eastAsia="Calibri" w:hAnsi="Calibri" w:cs="Calibri"/>
        </w:rPr>
        <w:t xml:space="preserve">improving the health and mental health of Autistic people. </w:t>
      </w:r>
    </w:p>
    <w:p w14:paraId="5112A8AC" w14:textId="368EE9C7" w:rsidR="33E4E773" w:rsidRDefault="2820C8D1" w:rsidP="7CFBE59B">
      <w:pPr>
        <w:rPr>
          <w:rFonts w:ascii="Arial" w:eastAsia="Arial" w:hAnsi="Arial" w:cs="Arial"/>
          <w:color w:val="000000" w:themeColor="text1"/>
          <w:sz w:val="22"/>
          <w:szCs w:val="22"/>
        </w:rPr>
      </w:pPr>
      <w:r>
        <w:t>R</w:t>
      </w:r>
      <w:r w:rsidR="5619F0C7">
        <w:t xml:space="preserve">obust, </w:t>
      </w:r>
      <w:r w:rsidR="00B72BBF">
        <w:t>transparent,</w:t>
      </w:r>
      <w:r w:rsidR="5619F0C7">
        <w:t xml:space="preserve"> and inclusive oversight and monitoring arrangements are needed, to ensure that governments and </w:t>
      </w:r>
      <w:r w:rsidR="009E1595">
        <w:t xml:space="preserve">service system </w:t>
      </w:r>
      <w:r w:rsidR="5619F0C7">
        <w:t xml:space="preserve">stakeholders are </w:t>
      </w:r>
      <w:r w:rsidR="003E1420">
        <w:t xml:space="preserve">held to </w:t>
      </w:r>
      <w:r w:rsidR="5619F0C7">
        <w:t xml:space="preserve">account for </w:t>
      </w:r>
      <w:r w:rsidR="00C678E0">
        <w:t xml:space="preserve">improving the health and mental health of Autistic people. </w:t>
      </w:r>
      <w:r w:rsidR="5619F0C7">
        <w:t xml:space="preserve">  </w:t>
      </w:r>
    </w:p>
    <w:p w14:paraId="0A9BBEA1" w14:textId="5F2625F3" w:rsidR="00E95E25" w:rsidRPr="00E95E25" w:rsidRDefault="3D0C2A5C" w:rsidP="00E81E8E">
      <w:pPr>
        <w:pStyle w:val="Heading2"/>
      </w:pPr>
      <w:bookmarkStart w:id="245" w:name="_Toc165976421"/>
      <w:bookmarkStart w:id="246" w:name="_Toc167729265"/>
      <w:bookmarkStart w:id="247" w:name="_Toc167730968"/>
      <w:bookmarkStart w:id="248" w:name="_Toc167731092"/>
      <w:bookmarkStart w:id="249" w:name="_Toc170738019"/>
      <w:r>
        <w:t xml:space="preserve">What the future </w:t>
      </w:r>
      <w:r w:rsidR="00E3393A">
        <w:t>could</w:t>
      </w:r>
      <w:r>
        <w:t xml:space="preserve"> look like (outcomes)</w:t>
      </w:r>
      <w:bookmarkStart w:id="250" w:name="_Toc164773045"/>
      <w:bookmarkEnd w:id="245"/>
      <w:bookmarkEnd w:id="246"/>
      <w:bookmarkEnd w:id="247"/>
      <w:bookmarkEnd w:id="248"/>
      <w:bookmarkEnd w:id="249"/>
      <w:r>
        <w:t xml:space="preserve"> </w:t>
      </w:r>
      <w:bookmarkEnd w:id="250"/>
    </w:p>
    <w:p w14:paraId="03AB4D9B" w14:textId="40304789" w:rsidR="3FC9B455" w:rsidRDefault="3FC9B455" w:rsidP="00553721">
      <w:r w:rsidRPr="43E2928F">
        <w:rPr>
          <w:rFonts w:ascii="Calibri" w:eastAsia="Calibri" w:hAnsi="Calibri" w:cs="Calibri"/>
          <w:b/>
          <w:bCs/>
        </w:rPr>
        <w:t>F1.</w:t>
      </w:r>
      <w:r w:rsidRPr="43E2928F">
        <w:rPr>
          <w:rFonts w:ascii="Calibri" w:eastAsia="Calibri" w:hAnsi="Calibri" w:cs="Calibri"/>
        </w:rPr>
        <w:t xml:space="preserve"> </w:t>
      </w:r>
      <w:r w:rsidR="00C678E0">
        <w:rPr>
          <w:rFonts w:ascii="Calibri" w:eastAsia="Calibri" w:hAnsi="Calibri" w:cs="Calibri"/>
        </w:rPr>
        <w:t>A program of work to improve the health and mental health of Autistic people</w:t>
      </w:r>
      <w:r w:rsidRPr="43E2928F">
        <w:rPr>
          <w:rFonts w:ascii="Calibri" w:eastAsia="Calibri" w:hAnsi="Calibri" w:cs="Calibri"/>
        </w:rPr>
        <w:t xml:space="preserve"> is overseen by a diverse group of stakeholders and incorporates </w:t>
      </w:r>
      <w:r w:rsidR="00D67E1C">
        <w:rPr>
          <w:rFonts w:ascii="Calibri" w:eastAsia="Calibri" w:hAnsi="Calibri" w:cs="Calibri"/>
        </w:rPr>
        <w:t>high quality</w:t>
      </w:r>
      <w:r w:rsidRPr="43E2928F">
        <w:rPr>
          <w:rFonts w:ascii="Calibri" w:eastAsia="Calibri" w:hAnsi="Calibri" w:cs="Calibri"/>
        </w:rPr>
        <w:t xml:space="preserve"> engagement with Autistic people and autism </w:t>
      </w:r>
      <w:r w:rsidR="00D67E1C">
        <w:rPr>
          <w:rFonts w:ascii="Calibri" w:eastAsia="Calibri" w:hAnsi="Calibri" w:cs="Calibri"/>
        </w:rPr>
        <w:t>communities.</w:t>
      </w:r>
      <w:r w:rsidRPr="43E2928F">
        <w:rPr>
          <w:rFonts w:ascii="Calibri" w:eastAsia="Calibri" w:hAnsi="Calibri" w:cs="Calibri"/>
        </w:rPr>
        <w:t xml:space="preserve"> Key groups include: </w:t>
      </w:r>
    </w:p>
    <w:p w14:paraId="629DB98E" w14:textId="06C4A712" w:rsidR="3FC9B455" w:rsidRDefault="3FC9B455" w:rsidP="00E2235F">
      <w:pPr>
        <w:pStyle w:val="ListParagraph"/>
        <w:numPr>
          <w:ilvl w:val="0"/>
          <w:numId w:val="25"/>
        </w:numPr>
        <w:spacing w:before="160" w:after="160" w:line="259" w:lineRule="auto"/>
        <w:rPr>
          <w:rFonts w:ascii="Calibri" w:eastAsia="Calibri" w:hAnsi="Calibri" w:cs="Calibri"/>
        </w:rPr>
      </w:pPr>
      <w:r w:rsidRPr="43E2928F">
        <w:rPr>
          <w:rFonts w:ascii="Calibri" w:eastAsia="Calibri" w:hAnsi="Calibri" w:cs="Calibri"/>
        </w:rPr>
        <w:t>Autistic people, including Autistic people from</w:t>
      </w:r>
      <w:r w:rsidR="00411F32">
        <w:rPr>
          <w:rFonts w:ascii="Calibri" w:eastAsia="Calibri" w:hAnsi="Calibri" w:cs="Calibri"/>
        </w:rPr>
        <w:t xml:space="preserve"> all</w:t>
      </w:r>
      <w:r w:rsidRPr="43E2928F">
        <w:rPr>
          <w:rFonts w:ascii="Calibri" w:eastAsia="Calibri" w:hAnsi="Calibri" w:cs="Calibri"/>
        </w:rPr>
        <w:t xml:space="preserve"> priority </w:t>
      </w:r>
      <w:proofErr w:type="gramStart"/>
      <w:r w:rsidRPr="43E2928F">
        <w:rPr>
          <w:rFonts w:ascii="Calibri" w:eastAsia="Calibri" w:hAnsi="Calibri" w:cs="Calibri"/>
        </w:rPr>
        <w:t>populations</w:t>
      </w:r>
      <w:proofErr w:type="gramEnd"/>
      <w:r w:rsidRPr="43E2928F">
        <w:rPr>
          <w:rFonts w:ascii="Calibri" w:eastAsia="Calibri" w:hAnsi="Calibri" w:cs="Calibri"/>
        </w:rPr>
        <w:t xml:space="preserve"> </w:t>
      </w:r>
    </w:p>
    <w:p w14:paraId="124B6A9A" w14:textId="49504A13" w:rsidR="3FC9B455" w:rsidRDefault="00CF4B8E" w:rsidP="00E2235F">
      <w:pPr>
        <w:pStyle w:val="ListParagraph"/>
        <w:numPr>
          <w:ilvl w:val="0"/>
          <w:numId w:val="25"/>
        </w:numPr>
        <w:spacing w:before="160" w:after="160" w:line="259" w:lineRule="auto"/>
        <w:rPr>
          <w:rFonts w:ascii="Calibri" w:eastAsia="Calibri" w:hAnsi="Calibri" w:cs="Calibri"/>
        </w:rPr>
      </w:pPr>
      <w:r>
        <w:rPr>
          <w:rFonts w:ascii="Calibri" w:eastAsia="Calibri" w:hAnsi="Calibri" w:cs="Calibri"/>
        </w:rPr>
        <w:t>f</w:t>
      </w:r>
      <w:r w:rsidRPr="43E2928F">
        <w:rPr>
          <w:rFonts w:ascii="Calibri" w:eastAsia="Calibri" w:hAnsi="Calibri" w:cs="Calibri"/>
        </w:rPr>
        <w:t xml:space="preserve">amilies </w:t>
      </w:r>
      <w:r w:rsidR="3FC9B455" w:rsidRPr="43E2928F">
        <w:rPr>
          <w:rFonts w:ascii="Calibri" w:eastAsia="Calibri" w:hAnsi="Calibri" w:cs="Calibri"/>
        </w:rPr>
        <w:t xml:space="preserve">and carers of Autistic people  </w:t>
      </w:r>
    </w:p>
    <w:p w14:paraId="0849500B" w14:textId="50D5701E" w:rsidR="3FC9B455" w:rsidRDefault="00CF4B8E" w:rsidP="00E2235F">
      <w:pPr>
        <w:pStyle w:val="ListParagraph"/>
        <w:numPr>
          <w:ilvl w:val="0"/>
          <w:numId w:val="25"/>
        </w:numPr>
        <w:spacing w:before="160" w:after="160" w:line="259" w:lineRule="auto"/>
        <w:rPr>
          <w:rFonts w:ascii="Calibri" w:eastAsia="Calibri" w:hAnsi="Calibri" w:cs="Calibri"/>
        </w:rPr>
      </w:pPr>
      <w:r>
        <w:rPr>
          <w:rFonts w:ascii="Calibri" w:eastAsia="Calibri" w:hAnsi="Calibri" w:cs="Calibri"/>
        </w:rPr>
        <w:t>r</w:t>
      </w:r>
      <w:r w:rsidRPr="43E2928F">
        <w:rPr>
          <w:rFonts w:ascii="Calibri" w:eastAsia="Calibri" w:hAnsi="Calibri" w:cs="Calibri"/>
        </w:rPr>
        <w:t xml:space="preserve">epresentatives </w:t>
      </w:r>
      <w:r w:rsidR="3FC9B455" w:rsidRPr="43E2928F">
        <w:rPr>
          <w:rFonts w:ascii="Calibri" w:eastAsia="Calibri" w:hAnsi="Calibri" w:cs="Calibri"/>
        </w:rPr>
        <w:t xml:space="preserve">from the </w:t>
      </w:r>
      <w:r w:rsidR="3FC9B455" w:rsidRPr="7EC27249">
        <w:rPr>
          <w:rFonts w:ascii="Calibri" w:eastAsia="Calibri" w:hAnsi="Calibri" w:cs="Calibri"/>
        </w:rPr>
        <w:t>health</w:t>
      </w:r>
      <w:r w:rsidR="002B031E">
        <w:rPr>
          <w:rFonts w:ascii="Calibri" w:eastAsia="Calibri" w:hAnsi="Calibri" w:cs="Calibri"/>
        </w:rPr>
        <w:t xml:space="preserve">, mental </w:t>
      </w:r>
      <w:proofErr w:type="gramStart"/>
      <w:r w:rsidR="002B031E">
        <w:rPr>
          <w:rFonts w:ascii="Calibri" w:eastAsia="Calibri" w:hAnsi="Calibri" w:cs="Calibri"/>
        </w:rPr>
        <w:t>health</w:t>
      </w:r>
      <w:proofErr w:type="gramEnd"/>
      <w:r w:rsidR="3FC9B455" w:rsidRPr="43E2928F">
        <w:rPr>
          <w:rFonts w:ascii="Calibri" w:eastAsia="Calibri" w:hAnsi="Calibri" w:cs="Calibri"/>
        </w:rPr>
        <w:t xml:space="preserve"> and disability sectors </w:t>
      </w:r>
    </w:p>
    <w:p w14:paraId="3E206154" w14:textId="32850BF1" w:rsidR="00C85BE8" w:rsidRDefault="00CF4B8E" w:rsidP="00E2235F">
      <w:pPr>
        <w:pStyle w:val="ListParagraph"/>
        <w:numPr>
          <w:ilvl w:val="0"/>
          <w:numId w:val="25"/>
        </w:numPr>
        <w:spacing w:before="160" w:after="160" w:line="259" w:lineRule="auto"/>
        <w:rPr>
          <w:rFonts w:ascii="Calibri" w:eastAsia="Calibri" w:hAnsi="Calibri" w:cs="Calibri"/>
        </w:rPr>
      </w:pPr>
      <w:r>
        <w:rPr>
          <w:rFonts w:ascii="Calibri" w:eastAsia="Calibri" w:hAnsi="Calibri" w:cs="Calibri"/>
        </w:rPr>
        <w:t>r</w:t>
      </w:r>
      <w:r w:rsidRPr="43E2928F">
        <w:rPr>
          <w:rFonts w:ascii="Calibri" w:eastAsia="Calibri" w:hAnsi="Calibri" w:cs="Calibri"/>
        </w:rPr>
        <w:t xml:space="preserve">epresentatives </w:t>
      </w:r>
      <w:r w:rsidR="00C85BE8" w:rsidRPr="43E2928F">
        <w:rPr>
          <w:rFonts w:ascii="Calibri" w:eastAsia="Calibri" w:hAnsi="Calibri" w:cs="Calibri"/>
        </w:rPr>
        <w:t>of universities, professional colleges, accreditation, and registration bodies</w:t>
      </w:r>
    </w:p>
    <w:p w14:paraId="2A569DBE" w14:textId="3F5DE1BB" w:rsidR="3FC9B455" w:rsidRDefault="00DF6852" w:rsidP="00E2235F">
      <w:pPr>
        <w:pStyle w:val="ListParagraph"/>
        <w:numPr>
          <w:ilvl w:val="0"/>
          <w:numId w:val="25"/>
        </w:numPr>
        <w:spacing w:before="160" w:after="160" w:line="259" w:lineRule="auto"/>
        <w:rPr>
          <w:rFonts w:ascii="Calibri" w:eastAsia="Calibri" w:hAnsi="Calibri" w:cs="Calibri"/>
        </w:rPr>
      </w:pPr>
      <w:r>
        <w:rPr>
          <w:rFonts w:ascii="Calibri" w:eastAsia="Calibri" w:hAnsi="Calibri" w:cs="Calibri"/>
        </w:rPr>
        <w:t xml:space="preserve">cross-government </w:t>
      </w:r>
      <w:r w:rsidR="00CF4B8E">
        <w:rPr>
          <w:rFonts w:ascii="Calibri" w:eastAsia="Calibri" w:hAnsi="Calibri" w:cs="Calibri"/>
        </w:rPr>
        <w:t>representation</w:t>
      </w:r>
      <w:r w:rsidR="005370C4">
        <w:rPr>
          <w:rFonts w:ascii="Calibri" w:eastAsia="Calibri" w:hAnsi="Calibri" w:cs="Calibri"/>
        </w:rPr>
        <w:t>.</w:t>
      </w:r>
    </w:p>
    <w:p w14:paraId="274471BA" w14:textId="4DC0E232" w:rsidR="3FC9B455" w:rsidRDefault="3FC9B455" w:rsidP="00553721">
      <w:pPr>
        <w:rPr>
          <w:rFonts w:ascii="Calibri" w:eastAsia="Calibri" w:hAnsi="Calibri" w:cs="Calibri"/>
        </w:rPr>
      </w:pPr>
      <w:r w:rsidRPr="43E2928F">
        <w:rPr>
          <w:rFonts w:ascii="Calibri" w:eastAsia="Calibri" w:hAnsi="Calibri" w:cs="Calibri"/>
          <w:b/>
          <w:bCs/>
        </w:rPr>
        <w:t>F2.</w:t>
      </w:r>
      <w:r w:rsidRPr="43E2928F">
        <w:rPr>
          <w:rFonts w:ascii="Calibri" w:eastAsia="Calibri" w:hAnsi="Calibri" w:cs="Calibri"/>
        </w:rPr>
        <w:t xml:space="preserve"> Autistic people, </w:t>
      </w:r>
      <w:r w:rsidR="00FC6036">
        <w:rPr>
          <w:rFonts w:ascii="Calibri" w:eastAsia="Calibri" w:hAnsi="Calibri" w:cs="Calibri"/>
        </w:rPr>
        <w:t xml:space="preserve">families and </w:t>
      </w:r>
      <w:r w:rsidR="000F16C2">
        <w:rPr>
          <w:rFonts w:ascii="Calibri" w:eastAsia="Calibri" w:hAnsi="Calibri" w:cs="Calibri"/>
        </w:rPr>
        <w:t>carers</w:t>
      </w:r>
      <w:r w:rsidRPr="43E2928F">
        <w:rPr>
          <w:rFonts w:ascii="Calibri" w:eastAsia="Calibri" w:hAnsi="Calibri" w:cs="Calibri"/>
        </w:rPr>
        <w:t>, autism community</w:t>
      </w:r>
      <w:r w:rsidR="00E3393A">
        <w:rPr>
          <w:rFonts w:ascii="Calibri" w:eastAsia="Calibri" w:hAnsi="Calibri" w:cs="Calibri"/>
        </w:rPr>
        <w:t xml:space="preserve"> members</w:t>
      </w:r>
      <w:r w:rsidRPr="43E2928F">
        <w:rPr>
          <w:rFonts w:ascii="Calibri" w:eastAsia="Calibri" w:hAnsi="Calibri" w:cs="Calibri"/>
        </w:rPr>
        <w:t xml:space="preserve"> and other stakeholders have access to accessible</w:t>
      </w:r>
      <w:r w:rsidR="00FC6036">
        <w:rPr>
          <w:rFonts w:ascii="Calibri" w:eastAsia="Calibri" w:hAnsi="Calibri" w:cs="Calibri"/>
        </w:rPr>
        <w:t>, co-designed</w:t>
      </w:r>
      <w:r w:rsidRPr="43E2928F">
        <w:rPr>
          <w:rFonts w:ascii="Calibri" w:eastAsia="Calibri" w:hAnsi="Calibri" w:cs="Calibri"/>
        </w:rPr>
        <w:t xml:space="preserve"> and relevant information about </w:t>
      </w:r>
      <w:r w:rsidR="003A3335">
        <w:rPr>
          <w:rFonts w:ascii="Calibri" w:eastAsia="Calibri" w:hAnsi="Calibri" w:cs="Calibri"/>
        </w:rPr>
        <w:t>work toward</w:t>
      </w:r>
      <w:r w:rsidR="009E33C4">
        <w:rPr>
          <w:rFonts w:ascii="Calibri" w:eastAsia="Calibri" w:hAnsi="Calibri" w:cs="Calibri"/>
        </w:rPr>
        <w:t>s</w:t>
      </w:r>
      <w:r w:rsidR="003A3335">
        <w:rPr>
          <w:rFonts w:ascii="Calibri" w:eastAsia="Calibri" w:hAnsi="Calibri" w:cs="Calibri"/>
        </w:rPr>
        <w:t xml:space="preserve"> improving the health and mental health of Autistic people</w:t>
      </w:r>
      <w:r w:rsidR="002E7D94">
        <w:rPr>
          <w:rFonts w:ascii="Calibri" w:eastAsia="Calibri" w:hAnsi="Calibri" w:cs="Calibri"/>
        </w:rPr>
        <w:t>. This should include</w:t>
      </w:r>
      <w:r w:rsidR="002E7D94" w:rsidRPr="43E2928F">
        <w:rPr>
          <w:rFonts w:ascii="Calibri" w:eastAsia="Calibri" w:hAnsi="Calibri" w:cs="Calibri"/>
        </w:rPr>
        <w:t xml:space="preserve"> </w:t>
      </w:r>
      <w:r w:rsidRPr="43E2928F">
        <w:rPr>
          <w:rFonts w:ascii="Calibri" w:eastAsia="Calibri" w:hAnsi="Calibri" w:cs="Calibri"/>
        </w:rPr>
        <w:t xml:space="preserve">a way to </w:t>
      </w:r>
      <w:r w:rsidR="4AC1F7D6" w:rsidRPr="165AA2EB">
        <w:rPr>
          <w:rFonts w:ascii="Calibri" w:eastAsia="Calibri" w:hAnsi="Calibri" w:cs="Calibri"/>
        </w:rPr>
        <w:t xml:space="preserve">provide </w:t>
      </w:r>
      <w:r w:rsidRPr="43E2928F">
        <w:rPr>
          <w:rFonts w:ascii="Calibri" w:eastAsia="Calibri" w:hAnsi="Calibri" w:cs="Calibri"/>
        </w:rPr>
        <w:t>feedback about implementation</w:t>
      </w:r>
      <w:r w:rsidR="0026334D">
        <w:rPr>
          <w:rFonts w:ascii="Calibri" w:eastAsia="Calibri" w:hAnsi="Calibri" w:cs="Calibri"/>
        </w:rPr>
        <w:t xml:space="preserve"> of the </w:t>
      </w:r>
      <w:r w:rsidR="68451D81" w:rsidRPr="27EE4757">
        <w:rPr>
          <w:rFonts w:ascii="Calibri" w:eastAsia="Calibri" w:hAnsi="Calibri" w:cs="Calibri"/>
        </w:rPr>
        <w:t xml:space="preserve">Autism </w:t>
      </w:r>
      <w:r w:rsidR="68451D81" w:rsidRPr="768278B2">
        <w:rPr>
          <w:rFonts w:ascii="Calibri" w:eastAsia="Calibri" w:hAnsi="Calibri" w:cs="Calibri"/>
        </w:rPr>
        <w:t xml:space="preserve">Health </w:t>
      </w:r>
      <w:r w:rsidR="0026334D">
        <w:rPr>
          <w:rFonts w:ascii="Calibri" w:eastAsia="Calibri" w:hAnsi="Calibri" w:cs="Calibri"/>
        </w:rPr>
        <w:t>Roadmap</w:t>
      </w:r>
      <w:r w:rsidRPr="43E2928F">
        <w:rPr>
          <w:rFonts w:ascii="Calibri" w:eastAsia="Calibri" w:hAnsi="Calibri" w:cs="Calibri"/>
        </w:rPr>
        <w:t xml:space="preserve">. </w:t>
      </w:r>
    </w:p>
    <w:p w14:paraId="5DFF630A" w14:textId="01B092EB" w:rsidR="00EB71A4" w:rsidRDefault="3FC9B455" w:rsidP="00553721">
      <w:r w:rsidRPr="43E2928F">
        <w:rPr>
          <w:rFonts w:ascii="Calibri" w:eastAsia="Calibri" w:hAnsi="Calibri" w:cs="Calibri"/>
          <w:b/>
          <w:bCs/>
        </w:rPr>
        <w:t>F3.</w:t>
      </w:r>
      <w:r w:rsidRPr="43E2928F">
        <w:rPr>
          <w:rFonts w:ascii="Calibri" w:eastAsia="Calibri" w:hAnsi="Calibri" w:cs="Calibri"/>
        </w:rPr>
        <w:t xml:space="preserve"> </w:t>
      </w:r>
      <w:r w:rsidR="003A3335">
        <w:rPr>
          <w:rFonts w:ascii="Calibri" w:eastAsia="Calibri" w:hAnsi="Calibri" w:cs="Calibri"/>
        </w:rPr>
        <w:t>Work towards improving the health and mental health of Autistic people</w:t>
      </w:r>
      <w:r w:rsidRPr="43E2928F">
        <w:rPr>
          <w:rFonts w:ascii="Calibri" w:eastAsia="Calibri" w:hAnsi="Calibri" w:cs="Calibri"/>
        </w:rPr>
        <w:t xml:space="preserve"> is underpinned by </w:t>
      </w:r>
      <w:r w:rsidR="00096014" w:rsidRPr="00096014">
        <w:rPr>
          <w:rFonts w:ascii="Calibri" w:eastAsia="Calibri" w:hAnsi="Calibri" w:cs="Calibri"/>
        </w:rPr>
        <w:t xml:space="preserve">clear implementation timeframes and </w:t>
      </w:r>
      <w:r w:rsidRPr="43E2928F">
        <w:rPr>
          <w:rFonts w:ascii="Calibri" w:eastAsia="Calibri" w:hAnsi="Calibri" w:cs="Calibri"/>
        </w:rPr>
        <w:t>a robust monitoring, evaluation, and reporting framework</w:t>
      </w:r>
      <w:r w:rsidR="003A3335">
        <w:rPr>
          <w:rFonts w:ascii="Calibri" w:eastAsia="Calibri" w:hAnsi="Calibri" w:cs="Calibri"/>
        </w:rPr>
        <w:t>.</w:t>
      </w:r>
    </w:p>
    <w:p w14:paraId="6D2444C4" w14:textId="2F007425" w:rsidR="00EB71A4" w:rsidRDefault="00E3393A" w:rsidP="6AB7993B">
      <w:pPr>
        <w:pStyle w:val="Heading2"/>
        <w:spacing w:before="0"/>
      </w:pPr>
      <w:bookmarkStart w:id="251" w:name="_Toc167729266"/>
      <w:bookmarkStart w:id="252" w:name="_Toc167730969"/>
      <w:bookmarkStart w:id="253" w:name="_Toc167731093"/>
      <w:bookmarkStart w:id="254" w:name="_Toc170738020"/>
      <w:r>
        <w:t>Steps</w:t>
      </w:r>
      <w:r w:rsidR="7AAF9D75">
        <w:t xml:space="preserve"> to get </w:t>
      </w:r>
      <w:r>
        <w:t xml:space="preserve">to </w:t>
      </w:r>
      <w:r w:rsidR="428C9240">
        <w:t>an improved</w:t>
      </w:r>
      <w:r>
        <w:t xml:space="preserve"> </w:t>
      </w:r>
      <w:proofErr w:type="gramStart"/>
      <w:r>
        <w:t>future</w:t>
      </w:r>
      <w:bookmarkStart w:id="255" w:name="_Toc165976422"/>
      <w:bookmarkEnd w:id="251"/>
      <w:bookmarkEnd w:id="252"/>
      <w:bookmarkEnd w:id="253"/>
      <w:bookmarkEnd w:id="254"/>
      <w:proofErr w:type="gramEnd"/>
      <w:r w:rsidR="7AAF9D75">
        <w:t xml:space="preserve"> </w:t>
      </w:r>
      <w:bookmarkEnd w:id="255"/>
    </w:p>
    <w:p w14:paraId="730DD0E7" w14:textId="3E8AB9ED" w:rsidR="00162A8C" w:rsidRDefault="00162A8C" w:rsidP="00162A8C">
      <w:pPr>
        <w:pStyle w:val="Draftingguidance"/>
        <w:tabs>
          <w:tab w:val="left" w:pos="8222"/>
        </w:tabs>
        <w:rPr>
          <w:i w:val="0"/>
          <w:color w:val="auto"/>
        </w:rPr>
      </w:pPr>
      <w:r>
        <w:rPr>
          <w:i w:val="0"/>
          <w:color w:val="auto"/>
        </w:rPr>
        <w:t>Government has heard from Autistic people and other subject matter experts</w:t>
      </w:r>
      <w:r w:rsidR="007964C0">
        <w:rPr>
          <w:i w:val="0"/>
          <w:color w:val="auto"/>
        </w:rPr>
        <w:t xml:space="preserve"> about </w:t>
      </w:r>
      <w:r>
        <w:rPr>
          <w:i w:val="0"/>
          <w:color w:val="auto"/>
        </w:rPr>
        <w:t xml:space="preserve">what could be implemented to deliver on </w:t>
      </w:r>
      <w:r w:rsidR="00D763F0" w:rsidRPr="00D763F0">
        <w:rPr>
          <w:i w:val="0"/>
          <w:color w:val="auto"/>
          <w:lang w:val="en-AU"/>
        </w:rPr>
        <w:t>arrangements for oversight, monitoring, and implementation</w:t>
      </w:r>
      <w:r w:rsidR="00F8276C">
        <w:rPr>
          <w:i w:val="0"/>
          <w:color w:val="auto"/>
          <w:lang w:val="en-AU"/>
        </w:rPr>
        <w:t xml:space="preserve"> of the </w:t>
      </w:r>
      <w:r w:rsidR="40D54C19" w:rsidRPr="30840C70">
        <w:rPr>
          <w:i w:val="0"/>
          <w:iCs w:val="0"/>
          <w:color w:val="auto"/>
          <w:lang w:val="en-AU"/>
        </w:rPr>
        <w:t xml:space="preserve">Autism Health </w:t>
      </w:r>
      <w:r w:rsidR="00F8276C">
        <w:rPr>
          <w:i w:val="0"/>
          <w:color w:val="auto"/>
          <w:lang w:val="en-AU"/>
        </w:rPr>
        <w:t>Roadmap</w:t>
      </w:r>
      <w:r>
        <w:rPr>
          <w:i w:val="0"/>
          <w:color w:val="auto"/>
        </w:rPr>
        <w:t xml:space="preserve">. </w:t>
      </w:r>
      <w:r w:rsidR="0033646E">
        <w:rPr>
          <w:i w:val="0"/>
          <w:iCs w:val="0"/>
          <w:color w:val="auto"/>
        </w:rPr>
        <w:t>Possible actions for consideration</w:t>
      </w:r>
      <w:r w:rsidR="0033646E" w:rsidRPr="5729CCE1">
        <w:rPr>
          <w:i w:val="0"/>
          <w:iCs w:val="0"/>
          <w:color w:val="auto"/>
        </w:rPr>
        <w:t xml:space="preserve"> include</w:t>
      </w:r>
      <w:r>
        <w:rPr>
          <w:i w:val="0"/>
          <w:color w:val="auto"/>
        </w:rPr>
        <w:t xml:space="preserve">: </w:t>
      </w:r>
    </w:p>
    <w:p w14:paraId="6B070044" w14:textId="77777777" w:rsidR="00F3762E" w:rsidRDefault="00F3762E" w:rsidP="00162A8C">
      <w:pPr>
        <w:pStyle w:val="Draftingguidance"/>
        <w:tabs>
          <w:tab w:val="left" w:pos="8222"/>
        </w:tabs>
        <w:rPr>
          <w:i w:val="0"/>
          <w:color w:val="auto"/>
        </w:rPr>
      </w:pPr>
    </w:p>
    <w:p w14:paraId="15DC55CF" w14:textId="77777777" w:rsidR="00F3762E" w:rsidRDefault="00F3762E" w:rsidP="00162A8C">
      <w:pPr>
        <w:pStyle w:val="Draftingguidance"/>
        <w:tabs>
          <w:tab w:val="left" w:pos="8222"/>
        </w:tabs>
        <w:rPr>
          <w:i w:val="0"/>
          <w:color w:val="auto"/>
        </w:rPr>
      </w:pPr>
    </w:p>
    <w:tbl>
      <w:tblPr>
        <w:tblStyle w:val="TableGrid"/>
        <w:tblW w:w="0" w:type="auto"/>
        <w:shd w:val="clear" w:color="auto" w:fill="FFF2CC" w:themeFill="accent4" w:themeFillTint="33"/>
        <w:tblLook w:val="04A0" w:firstRow="1" w:lastRow="0" w:firstColumn="1" w:lastColumn="0" w:noHBand="0" w:noVBand="1"/>
      </w:tblPr>
      <w:tblGrid>
        <w:gridCol w:w="9016"/>
      </w:tblGrid>
      <w:tr w:rsidR="001B4140" w14:paraId="15B614EB" w14:textId="77777777">
        <w:tc>
          <w:tcPr>
            <w:tcW w:w="9016" w:type="dxa"/>
            <w:shd w:val="clear" w:color="auto" w:fill="FFF2CC" w:themeFill="accent4" w:themeFillTint="33"/>
          </w:tcPr>
          <w:p w14:paraId="6C9B6121" w14:textId="15A2C014" w:rsidR="001B4140" w:rsidRDefault="001B4140">
            <w:pPr>
              <w:pStyle w:val="Draftingguidance"/>
              <w:tabs>
                <w:tab w:val="left" w:pos="8222"/>
              </w:tabs>
              <w:rPr>
                <w:b/>
                <w:bCs/>
                <w:iCs w:val="0"/>
                <w:color w:val="auto"/>
                <w:sz w:val="28"/>
                <w:szCs w:val="28"/>
              </w:rPr>
            </w:pPr>
            <w:r w:rsidRPr="00B34882">
              <w:rPr>
                <w:b/>
                <w:bCs/>
                <w:iCs w:val="0"/>
                <w:color w:val="auto"/>
                <w:sz w:val="28"/>
                <w:szCs w:val="28"/>
              </w:rPr>
              <w:lastRenderedPageBreak/>
              <w:t xml:space="preserve">Possible actions for Focus Area </w:t>
            </w:r>
            <w:r w:rsidR="000C2505">
              <w:rPr>
                <w:b/>
                <w:bCs/>
                <w:iCs w:val="0"/>
                <w:color w:val="auto"/>
                <w:sz w:val="28"/>
                <w:szCs w:val="28"/>
              </w:rPr>
              <w:t>F</w:t>
            </w:r>
          </w:p>
          <w:p w14:paraId="1FEA2BD2" w14:textId="4C8B946C" w:rsidR="00043E3A" w:rsidRPr="00F87E59" w:rsidRDefault="006F1420" w:rsidP="00E2235F">
            <w:pPr>
              <w:pStyle w:val="ListParagraph"/>
              <w:numPr>
                <w:ilvl w:val="0"/>
                <w:numId w:val="30"/>
              </w:numPr>
              <w:spacing w:before="160" w:after="160" w:line="259" w:lineRule="auto"/>
              <w:ind w:left="879" w:hanging="357"/>
              <w:contextualSpacing w:val="0"/>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E</w:t>
            </w:r>
            <w:r w:rsidR="00333B0C">
              <w:rPr>
                <w:rFonts w:ascii="Calibri" w:eastAsia="Calibri" w:hAnsi="Calibri" w:cs="Calibri"/>
                <w:color w:val="000000" w:themeColor="text1"/>
                <w:sz w:val="24"/>
                <w:szCs w:val="24"/>
                <w:lang w:val="en-US"/>
              </w:rPr>
              <w:t xml:space="preserve">stablish </w:t>
            </w:r>
            <w:r w:rsidR="00043E3A" w:rsidRPr="00F87E59">
              <w:rPr>
                <w:rFonts w:ascii="Calibri" w:eastAsia="Calibri" w:hAnsi="Calibri" w:cs="Calibri"/>
                <w:color w:val="000000" w:themeColor="text1"/>
                <w:sz w:val="24"/>
                <w:szCs w:val="24"/>
                <w:lang w:val="en-US"/>
              </w:rPr>
              <w:t xml:space="preserve">a Governance Group to oversee and monitor work to improve the health and mental health of Autistic people. This should include Autistic and autism representatives, practitioners and their representative bodies, and government representatives. </w:t>
            </w:r>
          </w:p>
          <w:p w14:paraId="759FE270" w14:textId="4BDD2796" w:rsidR="00043E3A" w:rsidRPr="00F87E59" w:rsidRDefault="00043E3A" w:rsidP="30840C70">
            <w:pPr>
              <w:pStyle w:val="ListParagraph"/>
              <w:numPr>
                <w:ilvl w:val="0"/>
                <w:numId w:val="30"/>
              </w:numPr>
              <w:spacing w:before="160" w:after="160" w:line="259" w:lineRule="auto"/>
              <w:ind w:left="879" w:hanging="357"/>
              <w:rPr>
                <w:rFonts w:ascii="Calibri" w:eastAsia="Calibri" w:hAnsi="Calibri" w:cs="Calibri"/>
                <w:color w:val="000000" w:themeColor="text1"/>
                <w:sz w:val="24"/>
                <w:szCs w:val="24"/>
                <w:lang w:val="en-US"/>
              </w:rPr>
            </w:pPr>
            <w:r w:rsidRPr="00F87E59">
              <w:rPr>
                <w:rFonts w:ascii="Calibri" w:eastAsia="Calibri" w:hAnsi="Calibri" w:cs="Calibri"/>
                <w:color w:val="000000" w:themeColor="text1"/>
                <w:sz w:val="24"/>
                <w:szCs w:val="24"/>
                <w:lang w:val="en-US"/>
              </w:rPr>
              <w:t xml:space="preserve">Report annually on implementation </w:t>
            </w:r>
            <w:r w:rsidR="00F8276C">
              <w:rPr>
                <w:rFonts w:ascii="Calibri" w:eastAsia="Calibri" w:hAnsi="Calibri" w:cs="Calibri"/>
                <w:color w:val="000000" w:themeColor="text1"/>
                <w:sz w:val="24"/>
                <w:szCs w:val="24"/>
                <w:lang w:val="en-US"/>
              </w:rPr>
              <w:t xml:space="preserve">of the </w:t>
            </w:r>
            <w:r w:rsidR="6092FA01" w:rsidRPr="4133E6CC">
              <w:rPr>
                <w:rFonts w:ascii="Calibri" w:eastAsia="Calibri" w:hAnsi="Calibri" w:cs="Calibri"/>
                <w:color w:val="000000" w:themeColor="text1"/>
                <w:sz w:val="24"/>
                <w:szCs w:val="24"/>
                <w:lang w:val="en-US"/>
              </w:rPr>
              <w:t xml:space="preserve">Autism Health </w:t>
            </w:r>
            <w:r w:rsidR="00F8276C">
              <w:rPr>
                <w:rFonts w:ascii="Calibri" w:eastAsia="Calibri" w:hAnsi="Calibri" w:cs="Calibri"/>
                <w:color w:val="000000" w:themeColor="text1"/>
                <w:sz w:val="24"/>
                <w:szCs w:val="24"/>
                <w:lang w:val="en-US"/>
              </w:rPr>
              <w:t>Roadmap</w:t>
            </w:r>
            <w:r w:rsidRPr="00F87E59">
              <w:rPr>
                <w:rFonts w:ascii="Calibri" w:eastAsia="Calibri" w:hAnsi="Calibri" w:cs="Calibri"/>
                <w:color w:val="000000" w:themeColor="text1"/>
                <w:sz w:val="24"/>
                <w:szCs w:val="24"/>
                <w:lang w:val="en-US"/>
              </w:rPr>
              <w:t xml:space="preserve"> and progress of work to improve the health and mental health of Autistic people. </w:t>
            </w:r>
          </w:p>
          <w:p w14:paraId="41773842" w14:textId="430C3689" w:rsidR="001B4140" w:rsidRPr="007F05BD" w:rsidRDefault="00333B0C" w:rsidP="00E2235F">
            <w:pPr>
              <w:pStyle w:val="ListParagraph"/>
              <w:numPr>
                <w:ilvl w:val="0"/>
                <w:numId w:val="30"/>
              </w:numPr>
              <w:spacing w:before="160" w:after="160" w:line="259" w:lineRule="auto"/>
              <w:ind w:left="879" w:hanging="357"/>
              <w:contextualSpacing w:val="0"/>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 xml:space="preserve">Consider development of an </w:t>
            </w:r>
            <w:r w:rsidR="00043E3A" w:rsidRPr="00F87E59">
              <w:rPr>
                <w:rFonts w:ascii="Calibri" w:eastAsia="Calibri" w:hAnsi="Calibri" w:cs="Calibri"/>
                <w:color w:val="000000" w:themeColor="text1"/>
                <w:sz w:val="24"/>
                <w:szCs w:val="24"/>
                <w:lang w:val="en-US"/>
              </w:rPr>
              <w:t>Outcomes, Monitoring and Evaluation Framework</w:t>
            </w:r>
            <w:r w:rsidR="000A4D8D">
              <w:rPr>
                <w:rFonts w:ascii="Calibri" w:eastAsia="Calibri" w:hAnsi="Calibri" w:cs="Calibri"/>
                <w:color w:val="000000" w:themeColor="text1"/>
                <w:sz w:val="24"/>
                <w:szCs w:val="24"/>
                <w:lang w:val="en-US"/>
              </w:rPr>
              <w:t>. C</w:t>
            </w:r>
            <w:r w:rsidR="00043E3A" w:rsidRPr="00F87E59">
              <w:rPr>
                <w:rFonts w:ascii="Calibri" w:eastAsia="Calibri" w:hAnsi="Calibri" w:cs="Calibri"/>
                <w:color w:val="000000" w:themeColor="text1"/>
                <w:sz w:val="24"/>
                <w:szCs w:val="24"/>
                <w:lang w:val="en-US"/>
              </w:rPr>
              <w:t xml:space="preserve">ritical data gaps </w:t>
            </w:r>
            <w:r w:rsidR="001D2B17">
              <w:rPr>
                <w:rFonts w:ascii="Calibri" w:eastAsia="Calibri" w:hAnsi="Calibri" w:cs="Calibri"/>
                <w:color w:val="000000" w:themeColor="text1"/>
                <w:sz w:val="24"/>
                <w:szCs w:val="24"/>
                <w:lang w:val="en-US"/>
              </w:rPr>
              <w:t>should be identified</w:t>
            </w:r>
            <w:r w:rsidR="008252F2">
              <w:rPr>
                <w:rFonts w:ascii="Calibri" w:eastAsia="Calibri" w:hAnsi="Calibri" w:cs="Calibri"/>
                <w:color w:val="000000" w:themeColor="text1"/>
                <w:sz w:val="24"/>
                <w:szCs w:val="24"/>
                <w:lang w:val="en-US"/>
              </w:rPr>
              <w:t xml:space="preserve"> and</w:t>
            </w:r>
            <w:r w:rsidR="00043E3A" w:rsidRPr="00F87E59">
              <w:rPr>
                <w:rFonts w:ascii="Calibri" w:eastAsia="Calibri" w:hAnsi="Calibri" w:cs="Calibri"/>
                <w:color w:val="000000" w:themeColor="text1"/>
                <w:sz w:val="24"/>
                <w:szCs w:val="24"/>
                <w:lang w:val="en-US"/>
              </w:rPr>
              <w:t xml:space="preserve"> addressed.</w:t>
            </w:r>
          </w:p>
        </w:tc>
      </w:tr>
    </w:tbl>
    <w:p w14:paraId="054D4627" w14:textId="77777777" w:rsidR="001B4140" w:rsidRDefault="001B4140" w:rsidP="001B4140">
      <w:pPr>
        <w:pStyle w:val="Draftingguidance"/>
        <w:tabs>
          <w:tab w:val="left" w:pos="8222"/>
        </w:tabs>
        <w:rPr>
          <w:i w:val="0"/>
          <w:color w:val="auto"/>
        </w:rPr>
      </w:pPr>
    </w:p>
    <w:p w14:paraId="09F359B7" w14:textId="402E00D6" w:rsidR="3A009F1E" w:rsidRDefault="3A009F1E" w:rsidP="3A009F1E"/>
    <w:p w14:paraId="550F2538" w14:textId="77777777" w:rsidR="00FA54E4" w:rsidRDefault="00FA54E4">
      <w:pPr>
        <w:spacing w:before="0"/>
        <w:rPr>
          <w:rStyle w:val="Hyperlink"/>
          <w:rFonts w:ascii="Arial" w:eastAsia="Times New Roman" w:hAnsi="Arial" w:cs="Arial"/>
          <w:b/>
          <w:bCs/>
          <w:color w:val="003D69"/>
          <w:kern w:val="28"/>
          <w:sz w:val="36"/>
          <w:szCs w:val="36"/>
          <w:u w:val="none"/>
        </w:rPr>
      </w:pPr>
      <w:r>
        <w:rPr>
          <w:rStyle w:val="Hyperlink"/>
          <w:color w:val="003D69"/>
          <w:u w:val="none"/>
        </w:rPr>
        <w:br w:type="page"/>
      </w:r>
    </w:p>
    <w:p w14:paraId="4FFD212D" w14:textId="4CCDCDDA" w:rsidR="00D26652" w:rsidRPr="00FF6734" w:rsidRDefault="0068410C" w:rsidP="00FF6734">
      <w:pPr>
        <w:pStyle w:val="Heading1"/>
        <w:rPr>
          <w:rStyle w:val="Hyperlink"/>
          <w:color w:val="003D69"/>
          <w:u w:val="none"/>
        </w:rPr>
      </w:pPr>
      <w:bookmarkStart w:id="256" w:name="_Toc167730970"/>
      <w:bookmarkStart w:id="257" w:name="_Toc170738021"/>
      <w:r>
        <w:rPr>
          <w:rStyle w:val="Hyperlink"/>
          <w:color w:val="003D69"/>
          <w:u w:val="none"/>
        </w:rPr>
        <w:lastRenderedPageBreak/>
        <w:t>Appendices</w:t>
      </w:r>
      <w:bookmarkStart w:id="258" w:name="_Toc165976423"/>
      <w:bookmarkEnd w:id="256"/>
      <w:bookmarkEnd w:id="257"/>
    </w:p>
    <w:p w14:paraId="0A13F466" w14:textId="644E6EDD" w:rsidR="00621550" w:rsidRPr="00FF6734" w:rsidRDefault="00AF7E44" w:rsidP="0001106B">
      <w:pPr>
        <w:pStyle w:val="TOC1"/>
        <w:rPr>
          <w:rFonts w:eastAsiaTheme="minorEastAsia"/>
          <w:noProof/>
          <w:kern w:val="2"/>
          <w:sz w:val="22"/>
          <w:szCs w:val="22"/>
          <w:lang w:eastAsia="en-AU"/>
          <w14:ligatures w14:val="standardContextual"/>
        </w:rPr>
      </w:pPr>
      <w:hyperlink w:anchor="_Toc167731095" w:history="1">
        <w:r w:rsidR="00621550" w:rsidRPr="00FF6734">
          <w:rPr>
            <w:rStyle w:val="Hyperlink"/>
            <w:rFonts w:ascii="Calibri" w:hAnsi="Calibri" w:cs="Calibri"/>
            <w:noProof/>
            <w:color w:val="000000" w:themeColor="text1"/>
            <w:u w:val="none"/>
          </w:rPr>
          <w:t>Appendix A – Development of the Autism Health Roadmap</w:t>
        </w:r>
        <w:r w:rsidR="00621550" w:rsidRPr="00FF6734">
          <w:rPr>
            <w:noProof/>
            <w:webHidden/>
          </w:rPr>
          <w:tab/>
        </w:r>
        <w:r w:rsidR="00621550" w:rsidRPr="00FF6734">
          <w:rPr>
            <w:noProof/>
            <w:webHidden/>
          </w:rPr>
          <w:fldChar w:fldCharType="begin"/>
        </w:r>
        <w:r w:rsidR="00621550" w:rsidRPr="00FF6734">
          <w:rPr>
            <w:noProof/>
            <w:webHidden/>
          </w:rPr>
          <w:instrText xml:space="preserve"> PAGEREF _Toc167731095 \h </w:instrText>
        </w:r>
        <w:r w:rsidR="00621550" w:rsidRPr="00FF6734">
          <w:rPr>
            <w:noProof/>
            <w:webHidden/>
          </w:rPr>
        </w:r>
        <w:r>
          <w:rPr>
            <w:noProof/>
            <w:webHidden/>
          </w:rPr>
          <w:fldChar w:fldCharType="separate"/>
        </w:r>
        <w:r w:rsidR="00621550" w:rsidRPr="00FF6734">
          <w:rPr>
            <w:noProof/>
            <w:webHidden/>
          </w:rPr>
          <w:fldChar w:fldCharType="end"/>
        </w:r>
      </w:hyperlink>
      <w:r w:rsidR="00A562C2">
        <w:rPr>
          <w:noProof/>
        </w:rPr>
        <w:t>40</w:t>
      </w:r>
    </w:p>
    <w:p w14:paraId="3A93A8C6" w14:textId="3F44D391" w:rsidR="00621550" w:rsidRPr="00FF6734" w:rsidRDefault="00AF7E44" w:rsidP="0001106B">
      <w:pPr>
        <w:pStyle w:val="TOC1"/>
        <w:rPr>
          <w:rFonts w:eastAsiaTheme="minorEastAsia"/>
          <w:noProof/>
          <w:kern w:val="2"/>
          <w:sz w:val="22"/>
          <w:szCs w:val="22"/>
          <w:lang w:eastAsia="en-AU"/>
          <w14:ligatures w14:val="standardContextual"/>
        </w:rPr>
      </w:pPr>
      <w:hyperlink w:anchor="_Toc167731100" w:history="1">
        <w:r w:rsidR="00621550" w:rsidRPr="00FF6734">
          <w:rPr>
            <w:rStyle w:val="Hyperlink"/>
            <w:rFonts w:ascii="Calibri" w:hAnsi="Calibri" w:cs="Calibri"/>
            <w:noProof/>
            <w:color w:val="000000" w:themeColor="text1"/>
            <w:u w:val="none"/>
          </w:rPr>
          <w:t>Appendix B – Glossary of Terms Used in the Autism Health Roadmap</w:t>
        </w:r>
        <w:r w:rsidR="00621550" w:rsidRPr="00FF6734">
          <w:rPr>
            <w:noProof/>
            <w:webHidden/>
          </w:rPr>
          <w:tab/>
        </w:r>
        <w:r w:rsidR="00621550" w:rsidRPr="00FF6734">
          <w:rPr>
            <w:noProof/>
            <w:webHidden/>
          </w:rPr>
          <w:fldChar w:fldCharType="begin"/>
        </w:r>
        <w:r w:rsidR="00621550" w:rsidRPr="00FF6734">
          <w:rPr>
            <w:noProof/>
            <w:webHidden/>
          </w:rPr>
          <w:instrText xml:space="preserve"> PAGEREF _Toc167731100 \h </w:instrText>
        </w:r>
        <w:r w:rsidR="00621550" w:rsidRPr="00FF6734">
          <w:rPr>
            <w:noProof/>
            <w:webHidden/>
          </w:rPr>
        </w:r>
        <w:r w:rsidR="00621550" w:rsidRPr="00FF6734">
          <w:rPr>
            <w:noProof/>
            <w:webHidden/>
          </w:rPr>
          <w:fldChar w:fldCharType="separate"/>
        </w:r>
        <w:r w:rsidR="00ED11FC" w:rsidRPr="00FF6734">
          <w:rPr>
            <w:noProof/>
            <w:webHidden/>
          </w:rPr>
          <w:t>4</w:t>
        </w:r>
        <w:r w:rsidR="00A562C2">
          <w:rPr>
            <w:noProof/>
            <w:webHidden/>
          </w:rPr>
          <w:t>5</w:t>
        </w:r>
        <w:r w:rsidR="00621550" w:rsidRPr="00FF6734">
          <w:rPr>
            <w:noProof/>
            <w:webHidden/>
          </w:rPr>
          <w:fldChar w:fldCharType="end"/>
        </w:r>
      </w:hyperlink>
    </w:p>
    <w:p w14:paraId="1A60C1C4" w14:textId="77777777" w:rsidR="002F0510" w:rsidRPr="002F0510" w:rsidRDefault="002F0510" w:rsidP="002F0510"/>
    <w:p w14:paraId="35CC829E" w14:textId="0320A96F" w:rsidR="0068410C" w:rsidRDefault="002F0510">
      <w:pPr>
        <w:spacing w:before="0"/>
        <w:rPr>
          <w:rStyle w:val="Hyperlink"/>
          <w:rFonts w:ascii="Arial" w:eastAsia="Times New Roman" w:hAnsi="Arial" w:cs="Arial"/>
          <w:b/>
          <w:color w:val="003D69"/>
          <w:kern w:val="28"/>
          <w:sz w:val="36"/>
          <w:szCs w:val="36"/>
          <w:u w:val="none"/>
        </w:rPr>
      </w:pPr>
      <w:r>
        <w:rPr>
          <w:rStyle w:val="Hyperlink"/>
          <w:color w:val="003D69"/>
          <w:u w:val="none"/>
        </w:rPr>
        <w:br w:type="page"/>
      </w:r>
    </w:p>
    <w:p w14:paraId="53C0EC60" w14:textId="4F851C1B" w:rsidR="00CF20F5" w:rsidRPr="00236EA3" w:rsidRDefault="00FA54E4" w:rsidP="00236EA3">
      <w:pPr>
        <w:pStyle w:val="Heading1"/>
        <w:rPr>
          <w:rStyle w:val="Hyperlink"/>
          <w:color w:val="003D69"/>
          <w:u w:val="none"/>
        </w:rPr>
      </w:pPr>
      <w:bookmarkStart w:id="259" w:name="_Toc167729270"/>
      <w:bookmarkStart w:id="260" w:name="_Toc167730971"/>
      <w:bookmarkStart w:id="261" w:name="_Toc170738022"/>
      <w:r w:rsidRPr="00236EA3">
        <w:rPr>
          <w:rStyle w:val="Hyperlink"/>
          <w:color w:val="003D69"/>
          <w:u w:val="none"/>
        </w:rPr>
        <w:lastRenderedPageBreak/>
        <w:t xml:space="preserve">Appendix </w:t>
      </w:r>
      <w:r>
        <w:rPr>
          <w:rStyle w:val="Hyperlink"/>
          <w:color w:val="003D69"/>
          <w:u w:val="none"/>
        </w:rPr>
        <w:t xml:space="preserve">A – </w:t>
      </w:r>
      <w:bookmarkStart w:id="262" w:name="_Toc165976425"/>
      <w:bookmarkEnd w:id="258"/>
      <w:r w:rsidR="00236EA3">
        <w:rPr>
          <w:rStyle w:val="Hyperlink"/>
          <w:color w:val="003D69"/>
          <w:u w:val="none"/>
        </w:rPr>
        <w:t xml:space="preserve">Development of the </w:t>
      </w:r>
      <w:r w:rsidR="00CE040C">
        <w:rPr>
          <w:rStyle w:val="Hyperlink"/>
          <w:color w:val="003D69"/>
          <w:u w:val="none"/>
        </w:rPr>
        <w:t>Autism</w:t>
      </w:r>
      <w:r w:rsidR="0086005A">
        <w:rPr>
          <w:rStyle w:val="Hyperlink"/>
          <w:color w:val="003D69"/>
          <w:u w:val="none"/>
        </w:rPr>
        <w:t xml:space="preserve"> Health</w:t>
      </w:r>
      <w:r w:rsidR="00CE040C">
        <w:rPr>
          <w:rStyle w:val="Hyperlink"/>
          <w:color w:val="003D69"/>
          <w:u w:val="none"/>
        </w:rPr>
        <w:t xml:space="preserve"> </w:t>
      </w:r>
      <w:r w:rsidR="00236EA3">
        <w:rPr>
          <w:rStyle w:val="Hyperlink"/>
          <w:color w:val="003D69"/>
          <w:u w:val="none"/>
        </w:rPr>
        <w:t>Roadmap</w:t>
      </w:r>
      <w:bookmarkEnd w:id="259"/>
      <w:bookmarkEnd w:id="260"/>
      <w:bookmarkEnd w:id="261"/>
      <w:bookmarkEnd w:id="262"/>
    </w:p>
    <w:p w14:paraId="0FAFC4D0" w14:textId="2C24EEF5" w:rsidR="00AA36AC" w:rsidRDefault="00BC2886" w:rsidP="004139CD">
      <w:pPr>
        <w:pStyle w:val="Heading2"/>
      </w:pPr>
      <w:bookmarkStart w:id="263" w:name="_Toc165976426"/>
      <w:bookmarkStart w:id="264" w:name="_Toc167729271"/>
      <w:bookmarkStart w:id="265" w:name="_Toc167730972"/>
      <w:bookmarkStart w:id="266" w:name="_Toc167731096"/>
      <w:bookmarkStart w:id="267" w:name="_Toc170738023"/>
      <w:r>
        <w:t>Overview</w:t>
      </w:r>
      <w:bookmarkEnd w:id="263"/>
      <w:bookmarkEnd w:id="264"/>
      <w:bookmarkEnd w:id="265"/>
      <w:bookmarkEnd w:id="266"/>
      <w:bookmarkEnd w:id="267"/>
    </w:p>
    <w:p w14:paraId="0766C1C5" w14:textId="2B8B0B33" w:rsidR="00BC1CAF" w:rsidRDefault="00BC1CAF" w:rsidP="00E26481">
      <w:r>
        <w:t xml:space="preserve">The </w:t>
      </w:r>
      <w:r w:rsidR="00390662">
        <w:t xml:space="preserve">Autism </w:t>
      </w:r>
      <w:r w:rsidR="00711456">
        <w:t xml:space="preserve">Health </w:t>
      </w:r>
      <w:r>
        <w:t>Roadmap presents the first nation-wide opportunity to coherently articulate the change th</w:t>
      </w:r>
      <w:r w:rsidR="136FFBE6">
        <w:t>at</w:t>
      </w:r>
      <w:r>
        <w:t xml:space="preserve"> Autistic </w:t>
      </w:r>
      <w:r w:rsidR="00E3393A">
        <w:t xml:space="preserve">people </w:t>
      </w:r>
      <w:r>
        <w:t xml:space="preserve">and autism community </w:t>
      </w:r>
      <w:r w:rsidR="00E3393A">
        <w:t>members</w:t>
      </w:r>
      <w:r>
        <w:t xml:space="preserve"> want to see</w:t>
      </w:r>
      <w:r w:rsidR="3D45697F">
        <w:t>.</w:t>
      </w:r>
      <w:r>
        <w:t xml:space="preserve"> </w:t>
      </w:r>
      <w:r w:rsidR="60B018BD">
        <w:t xml:space="preserve">This </w:t>
      </w:r>
      <w:r w:rsidR="18C95D10">
        <w:t>includes having</w:t>
      </w:r>
      <w:r>
        <w:t xml:space="preserve"> the directions and actions that will help move us there; the data, measures and evaluative efforts needed to monitor </w:t>
      </w:r>
      <w:r w:rsidR="00E3393A">
        <w:t>what progress is being made</w:t>
      </w:r>
      <w:r>
        <w:t>; and the governance and oversight to keep this multi-level reform project on track</w:t>
      </w:r>
      <w:r w:rsidR="0EE49B08">
        <w:t>.</w:t>
      </w:r>
      <w:r>
        <w:t xml:space="preserve"> </w:t>
      </w:r>
      <w:proofErr w:type="gramStart"/>
      <w:r w:rsidR="4EFDB46B">
        <w:t>Furthermore</w:t>
      </w:r>
      <w:proofErr w:type="gramEnd"/>
      <w:r w:rsidR="4EFDB46B">
        <w:t xml:space="preserve"> </w:t>
      </w:r>
      <w:r>
        <w:t xml:space="preserve">each </w:t>
      </w:r>
      <w:r w:rsidR="00E3393A">
        <w:t>organisation or group of people</w:t>
      </w:r>
      <w:r>
        <w:t xml:space="preserve"> </w:t>
      </w:r>
      <w:r w:rsidR="5487DCCC">
        <w:t xml:space="preserve">will be held </w:t>
      </w:r>
      <w:r>
        <w:t xml:space="preserve">to account for their part in its delivery. </w:t>
      </w:r>
    </w:p>
    <w:p w14:paraId="6E95450E" w14:textId="6232D684" w:rsidR="008F70C2" w:rsidRDefault="00304F12" w:rsidP="008F70C2">
      <w:r>
        <w:t xml:space="preserve">The </w:t>
      </w:r>
      <w:r w:rsidR="5F6A304C">
        <w:t xml:space="preserve">Autism Health </w:t>
      </w:r>
      <w:r>
        <w:t>Roadmap</w:t>
      </w:r>
      <w:r w:rsidR="008F70C2">
        <w:t xml:space="preserve"> was developed </w:t>
      </w:r>
      <w:r w:rsidR="41101E87">
        <w:t>across 2023</w:t>
      </w:r>
      <w:r w:rsidR="00036CC2">
        <w:t>–</w:t>
      </w:r>
      <w:r w:rsidR="41101E87">
        <w:t>2024</w:t>
      </w:r>
      <w:r w:rsidR="008F70C2">
        <w:t xml:space="preserve"> in </w:t>
      </w:r>
      <w:r w:rsidR="33C61FC8">
        <w:t>partnership</w:t>
      </w:r>
      <w:r w:rsidR="00106CFA">
        <w:t xml:space="preserve"> </w:t>
      </w:r>
      <w:r w:rsidR="008F70C2">
        <w:t>with Autistic people and autism community</w:t>
      </w:r>
      <w:r w:rsidR="00E3393A">
        <w:t xml:space="preserve"> members.</w:t>
      </w:r>
      <w:r w:rsidR="008F70C2">
        <w:t xml:space="preserve"> A broad range of stakeholders were engaged throughout the process, including Autistic people, research organisations, medical professionals, community organisations, and organisations specific to some of the </w:t>
      </w:r>
      <w:r w:rsidR="002F0510">
        <w:t>Autism Health</w:t>
      </w:r>
      <w:r w:rsidR="008F70C2">
        <w:t xml:space="preserve"> Roadmap’s priority populations. </w:t>
      </w:r>
    </w:p>
    <w:p w14:paraId="56272DFD" w14:textId="5C17062F" w:rsidR="008F70C2" w:rsidRDefault="00E26481" w:rsidP="00B369E2">
      <w:r>
        <w:t xml:space="preserve">An important part of this was </w:t>
      </w:r>
      <w:r w:rsidR="00AB5624">
        <w:t>the engagement of the Autism</w:t>
      </w:r>
      <w:r w:rsidR="0086005A">
        <w:t xml:space="preserve"> Health</w:t>
      </w:r>
      <w:r w:rsidR="00AB5624">
        <w:t xml:space="preserve"> Roadmap Working Group (the Working Group) as the lead stakeholder group engaged throughout</w:t>
      </w:r>
      <w:r w:rsidR="00EB2F43">
        <w:t xml:space="preserve"> </w:t>
      </w:r>
      <w:r w:rsidR="00196279">
        <w:t>t</w:t>
      </w:r>
      <w:r w:rsidR="00EB2F43">
        <w:t xml:space="preserve">he </w:t>
      </w:r>
      <w:proofErr w:type="gramStart"/>
      <w:r w:rsidR="00EB2F43" w:rsidRPr="00B912EB">
        <w:t>Roadmap’</w:t>
      </w:r>
      <w:r w:rsidR="00EB2F43">
        <w:t>s</w:t>
      </w:r>
      <w:proofErr w:type="gramEnd"/>
      <w:r w:rsidR="00EB2F43">
        <w:t xml:space="preserve"> development. </w:t>
      </w:r>
      <w:r w:rsidR="00AB5624">
        <w:t xml:space="preserve"> </w:t>
      </w:r>
    </w:p>
    <w:p w14:paraId="7F053918" w14:textId="519D0BB9" w:rsidR="002E0B8C" w:rsidRDefault="00196279" w:rsidP="00B369E2">
      <w:pPr>
        <w:rPr>
          <w:rStyle w:val="normaltextrun"/>
          <w:rFonts w:ascii="Calibri" w:hAnsi="Calibri" w:cs="Calibri"/>
        </w:rPr>
      </w:pPr>
      <w:r>
        <w:t>The</w:t>
      </w:r>
      <w:r w:rsidR="00607EFA">
        <w:t xml:space="preserve"> Department</w:t>
      </w:r>
      <w:r w:rsidR="002F0510">
        <w:t xml:space="preserve"> of Health and Aged Care</w:t>
      </w:r>
      <w:r w:rsidR="00EB2F43">
        <w:t xml:space="preserve"> </w:t>
      </w:r>
      <w:r w:rsidR="002E0B8C" w:rsidRPr="378B9E4C">
        <w:rPr>
          <w:rStyle w:val="normaltextrun"/>
          <w:rFonts w:ascii="Calibri" w:hAnsi="Calibri" w:cs="Calibri"/>
        </w:rPr>
        <w:t xml:space="preserve">engaged </w:t>
      </w:r>
      <w:r w:rsidR="00F80602" w:rsidRPr="378B9E4C">
        <w:rPr>
          <w:rStyle w:val="normaltextrun"/>
          <w:rFonts w:ascii="Calibri" w:hAnsi="Calibri" w:cs="Calibri"/>
        </w:rPr>
        <w:t xml:space="preserve">an external expert </w:t>
      </w:r>
      <w:r w:rsidR="00A66A24" w:rsidRPr="378B9E4C">
        <w:rPr>
          <w:rStyle w:val="normaltextrun"/>
          <w:rFonts w:ascii="Calibri" w:hAnsi="Calibri" w:cs="Calibri"/>
        </w:rPr>
        <w:t>organisation</w:t>
      </w:r>
      <w:r w:rsidR="00F80602" w:rsidRPr="378B9E4C">
        <w:rPr>
          <w:rStyle w:val="normaltextrun"/>
          <w:rFonts w:ascii="Calibri" w:hAnsi="Calibri" w:cs="Calibri"/>
        </w:rPr>
        <w:t>, the Autism Cooperative Research Centre (Autism CRC)</w:t>
      </w:r>
      <w:r w:rsidR="002E0B8C" w:rsidRPr="378B9E4C">
        <w:rPr>
          <w:rStyle w:val="normaltextrun"/>
          <w:rFonts w:ascii="Calibri" w:hAnsi="Calibri" w:cs="Calibri"/>
        </w:rPr>
        <w:t xml:space="preserve"> to design, arrange, facilitate, manage, and report on </w:t>
      </w:r>
      <w:r w:rsidR="009C33CE">
        <w:rPr>
          <w:rStyle w:val="normaltextrun"/>
          <w:rFonts w:ascii="Calibri" w:hAnsi="Calibri" w:cs="Calibri"/>
        </w:rPr>
        <w:t>community</w:t>
      </w:r>
      <w:r w:rsidR="002E0B8C" w:rsidRPr="378B9E4C">
        <w:rPr>
          <w:rStyle w:val="normaltextrun"/>
          <w:rFonts w:ascii="Calibri" w:hAnsi="Calibri" w:cs="Calibri"/>
        </w:rPr>
        <w:t xml:space="preserve"> consultations </w:t>
      </w:r>
      <w:r w:rsidR="00E12389" w:rsidRPr="378B9E4C">
        <w:rPr>
          <w:rStyle w:val="normaltextrun"/>
          <w:rFonts w:ascii="Calibri" w:hAnsi="Calibri" w:cs="Calibri"/>
        </w:rPr>
        <w:t>for t</w:t>
      </w:r>
      <w:r w:rsidR="002E0B8C" w:rsidRPr="378B9E4C">
        <w:rPr>
          <w:rStyle w:val="normaltextrun"/>
          <w:rFonts w:ascii="Calibri" w:hAnsi="Calibri" w:cs="Calibri"/>
        </w:rPr>
        <w:t xml:space="preserve">he </w:t>
      </w:r>
      <w:r w:rsidR="002F0510">
        <w:rPr>
          <w:rStyle w:val="normaltextrun"/>
          <w:rFonts w:ascii="Calibri" w:hAnsi="Calibri" w:cs="Calibri"/>
        </w:rPr>
        <w:t xml:space="preserve">Autism Health </w:t>
      </w:r>
      <w:r w:rsidR="002E0B8C" w:rsidRPr="378B9E4C">
        <w:rPr>
          <w:rStyle w:val="normaltextrun"/>
          <w:rFonts w:ascii="Calibri" w:hAnsi="Calibri" w:cs="Calibri"/>
        </w:rPr>
        <w:t>Roadmap</w:t>
      </w:r>
      <w:r w:rsidR="00E12389" w:rsidRPr="378B9E4C">
        <w:rPr>
          <w:rStyle w:val="normaltextrun"/>
          <w:rFonts w:ascii="Calibri" w:hAnsi="Calibri" w:cs="Calibri"/>
        </w:rPr>
        <w:t xml:space="preserve">. </w:t>
      </w:r>
      <w:r w:rsidR="00B369E2" w:rsidRPr="378B9E4C">
        <w:rPr>
          <w:rStyle w:val="normaltextrun"/>
          <w:rFonts w:ascii="Calibri" w:hAnsi="Calibri" w:cs="Calibri"/>
        </w:rPr>
        <w:t xml:space="preserve">Autism CRC is the independent national source of evidence for best practice in relation to autism across the lifespan and the spectrum. </w:t>
      </w:r>
      <w:r w:rsidRPr="378B9E4C">
        <w:rPr>
          <w:rStyle w:val="normaltextrun"/>
          <w:rFonts w:ascii="Calibri" w:hAnsi="Calibri" w:cs="Calibri"/>
        </w:rPr>
        <w:t>There was a strong</w:t>
      </w:r>
      <w:r w:rsidR="00E12389" w:rsidRPr="378B9E4C">
        <w:rPr>
          <w:rStyle w:val="normaltextrun"/>
          <w:rFonts w:ascii="Calibri" w:hAnsi="Calibri" w:cs="Calibri"/>
        </w:rPr>
        <w:t xml:space="preserve"> </w:t>
      </w:r>
      <w:r w:rsidR="002E0B8C" w:rsidRPr="378B9E4C">
        <w:rPr>
          <w:rStyle w:val="normaltextrun"/>
          <w:rFonts w:ascii="Calibri" w:hAnsi="Calibri" w:cs="Calibri"/>
        </w:rPr>
        <w:t xml:space="preserve">focus on using appropriate co-design methodology and meaningful engagement. </w:t>
      </w:r>
    </w:p>
    <w:p w14:paraId="3926000D" w14:textId="43F13B02" w:rsidR="00AC6784" w:rsidRDefault="00AC6784" w:rsidP="00E12389">
      <w:pPr>
        <w:pStyle w:val="Heading2"/>
      </w:pPr>
      <w:bookmarkStart w:id="268" w:name="_Toc165976427"/>
      <w:bookmarkStart w:id="269" w:name="_Toc167729272"/>
      <w:bookmarkStart w:id="270" w:name="_Toc167730973"/>
      <w:bookmarkStart w:id="271" w:name="_Toc167731097"/>
      <w:bookmarkStart w:id="272" w:name="_Toc170738024"/>
      <w:r>
        <w:t xml:space="preserve">Autism </w:t>
      </w:r>
      <w:r w:rsidR="008201DD">
        <w:t xml:space="preserve">Health </w:t>
      </w:r>
      <w:r>
        <w:t>Roadmap Working Group</w:t>
      </w:r>
      <w:bookmarkEnd w:id="268"/>
      <w:bookmarkEnd w:id="269"/>
      <w:bookmarkEnd w:id="270"/>
      <w:bookmarkEnd w:id="271"/>
      <w:bookmarkEnd w:id="272"/>
    </w:p>
    <w:p w14:paraId="03AE76F0" w14:textId="25928318" w:rsidR="00A313E0" w:rsidRPr="007A3C65" w:rsidRDefault="00A313E0" w:rsidP="00CA3926">
      <w:pPr>
        <w:pStyle w:val="paragraph"/>
        <w:spacing w:before="160" w:beforeAutospacing="0" w:after="160" w:afterAutospacing="0" w:line="259" w:lineRule="auto"/>
        <w:textAlignment w:val="baseline"/>
        <w:rPr>
          <w:rFonts w:asciiTheme="minorHAnsi" w:hAnsiTheme="minorHAnsi" w:cstheme="minorBidi"/>
        </w:rPr>
      </w:pPr>
      <w:r w:rsidRPr="378B9E4C">
        <w:rPr>
          <w:rFonts w:asciiTheme="minorHAnsi" w:hAnsiTheme="minorHAnsi" w:cstheme="minorBidi"/>
        </w:rPr>
        <w:t>The</w:t>
      </w:r>
      <w:r w:rsidR="003B620D" w:rsidRPr="378B9E4C">
        <w:rPr>
          <w:rFonts w:asciiTheme="minorHAnsi" w:hAnsiTheme="minorHAnsi" w:cstheme="minorBidi"/>
        </w:rPr>
        <w:t xml:space="preserve"> </w:t>
      </w:r>
      <w:r w:rsidR="002F0510">
        <w:rPr>
          <w:rFonts w:asciiTheme="minorHAnsi" w:hAnsiTheme="minorHAnsi" w:cstheme="minorBidi"/>
        </w:rPr>
        <w:t xml:space="preserve">Autism Health Roadmap </w:t>
      </w:r>
      <w:r w:rsidR="003B620D" w:rsidRPr="378B9E4C">
        <w:rPr>
          <w:rFonts w:asciiTheme="minorHAnsi" w:hAnsiTheme="minorHAnsi" w:cstheme="minorBidi"/>
        </w:rPr>
        <w:t xml:space="preserve">Working Group </w:t>
      </w:r>
      <w:r w:rsidR="002F0510">
        <w:rPr>
          <w:rFonts w:asciiTheme="minorHAnsi" w:hAnsiTheme="minorHAnsi" w:cstheme="minorBidi"/>
        </w:rPr>
        <w:t xml:space="preserve">(the Working Group) </w:t>
      </w:r>
      <w:r w:rsidRPr="378B9E4C">
        <w:rPr>
          <w:rFonts w:asciiTheme="minorHAnsi" w:hAnsiTheme="minorHAnsi" w:cstheme="minorBidi"/>
        </w:rPr>
        <w:t xml:space="preserve">was the primary stakeholder group which supported and guided the development of the </w:t>
      </w:r>
      <w:r w:rsidR="002F0510">
        <w:rPr>
          <w:rFonts w:asciiTheme="minorHAnsi" w:hAnsiTheme="minorHAnsi" w:cstheme="minorBidi"/>
        </w:rPr>
        <w:t>Autism Health</w:t>
      </w:r>
      <w:r w:rsidRPr="378B9E4C">
        <w:rPr>
          <w:rFonts w:asciiTheme="minorHAnsi" w:hAnsiTheme="minorHAnsi" w:cstheme="minorBidi"/>
        </w:rPr>
        <w:t xml:space="preserve"> Roadmap. The responsibilities of the Working Group were to support </w:t>
      </w:r>
      <w:r w:rsidR="00D536FF" w:rsidRPr="378B9E4C">
        <w:rPr>
          <w:rFonts w:asciiTheme="minorHAnsi" w:hAnsiTheme="minorHAnsi" w:cstheme="minorBidi"/>
        </w:rPr>
        <w:t xml:space="preserve">the Department </w:t>
      </w:r>
      <w:r w:rsidR="002F0510">
        <w:rPr>
          <w:rFonts w:asciiTheme="minorHAnsi" w:hAnsiTheme="minorHAnsi" w:cstheme="minorBidi"/>
        </w:rPr>
        <w:t>of Health and Aged Care</w:t>
      </w:r>
      <w:r w:rsidR="00D536FF" w:rsidRPr="378B9E4C">
        <w:rPr>
          <w:rFonts w:asciiTheme="minorHAnsi" w:hAnsiTheme="minorHAnsi" w:cstheme="minorBidi"/>
        </w:rPr>
        <w:t xml:space="preserve"> </w:t>
      </w:r>
      <w:r w:rsidRPr="378B9E4C">
        <w:rPr>
          <w:rFonts w:asciiTheme="minorHAnsi" w:hAnsiTheme="minorHAnsi" w:cstheme="minorBidi"/>
        </w:rPr>
        <w:t xml:space="preserve">by </w:t>
      </w:r>
      <w:r w:rsidRPr="378B9E4C">
        <w:rPr>
          <w:rStyle w:val="normaltextrun"/>
          <w:rFonts w:asciiTheme="minorHAnsi" w:hAnsiTheme="minorHAnsi" w:cstheme="minorBidi"/>
          <w:color w:val="000000" w:themeColor="text1"/>
        </w:rPr>
        <w:t xml:space="preserve">providing input on the development of the </w:t>
      </w:r>
      <w:r w:rsidR="002F0510">
        <w:rPr>
          <w:rStyle w:val="normaltextrun"/>
          <w:rFonts w:asciiTheme="minorHAnsi" w:hAnsiTheme="minorHAnsi" w:cstheme="minorBidi"/>
          <w:color w:val="000000" w:themeColor="text1"/>
        </w:rPr>
        <w:t>Autism Health</w:t>
      </w:r>
      <w:r w:rsidRPr="378B9E4C">
        <w:rPr>
          <w:rStyle w:val="normaltextrun"/>
          <w:rFonts w:asciiTheme="minorHAnsi" w:hAnsiTheme="minorHAnsi" w:cstheme="minorBidi"/>
          <w:color w:val="000000" w:themeColor="text1"/>
        </w:rPr>
        <w:t xml:space="preserve"> Roadmap, </w:t>
      </w:r>
      <w:r w:rsidR="00DE1927" w:rsidRPr="378B9E4C">
        <w:rPr>
          <w:rStyle w:val="normaltextrun"/>
          <w:rFonts w:asciiTheme="minorHAnsi" w:hAnsiTheme="minorHAnsi" w:cstheme="minorBidi"/>
          <w:color w:val="000000" w:themeColor="text1"/>
        </w:rPr>
        <w:t>including:</w:t>
      </w:r>
    </w:p>
    <w:p w14:paraId="57157747" w14:textId="00BBF76E" w:rsidR="00A313E0" w:rsidRPr="007A3C65" w:rsidRDefault="00A313E0" w:rsidP="00E2235F">
      <w:pPr>
        <w:pStyle w:val="paragraph"/>
        <w:numPr>
          <w:ilvl w:val="0"/>
          <w:numId w:val="49"/>
        </w:numPr>
        <w:spacing w:before="160" w:beforeAutospacing="0" w:after="160" w:afterAutospacing="0" w:line="259" w:lineRule="auto"/>
        <w:ind w:left="993" w:hanging="567"/>
        <w:contextualSpacing/>
        <w:textAlignment w:val="baseline"/>
        <w:rPr>
          <w:rFonts w:asciiTheme="minorHAnsi" w:hAnsiTheme="minorHAnsi" w:cstheme="minorBidi"/>
          <w:color w:val="000000"/>
        </w:rPr>
      </w:pPr>
      <w:r w:rsidRPr="378B9E4C">
        <w:rPr>
          <w:rStyle w:val="normaltextrun"/>
          <w:rFonts w:asciiTheme="minorHAnsi" w:hAnsiTheme="minorHAnsi" w:cstheme="minorBidi"/>
          <w:color w:val="000000" w:themeColor="text1"/>
        </w:rPr>
        <w:t xml:space="preserve">ensuring the development was conducted in an inclusive and transparent </w:t>
      </w:r>
      <w:proofErr w:type="gramStart"/>
      <w:r w:rsidRPr="378B9E4C">
        <w:rPr>
          <w:rStyle w:val="normaltextrun"/>
          <w:rFonts w:asciiTheme="minorHAnsi" w:hAnsiTheme="minorHAnsi" w:cstheme="minorBidi"/>
          <w:color w:val="000000" w:themeColor="text1"/>
        </w:rPr>
        <w:t>manner</w:t>
      </w:r>
      <w:proofErr w:type="gramEnd"/>
    </w:p>
    <w:p w14:paraId="6D8DD16E" w14:textId="6463CE03" w:rsidR="00A313E0" w:rsidRPr="007A3C65" w:rsidRDefault="00A313E0" w:rsidP="00E2235F">
      <w:pPr>
        <w:pStyle w:val="paragraph"/>
        <w:numPr>
          <w:ilvl w:val="0"/>
          <w:numId w:val="49"/>
        </w:numPr>
        <w:spacing w:before="160" w:beforeAutospacing="0" w:after="160" w:afterAutospacing="0" w:line="259" w:lineRule="auto"/>
        <w:ind w:left="993" w:hanging="567"/>
        <w:contextualSpacing/>
        <w:textAlignment w:val="baseline"/>
        <w:rPr>
          <w:rFonts w:asciiTheme="minorHAnsi" w:hAnsiTheme="minorHAnsi" w:cstheme="minorBidi"/>
          <w:color w:val="000000"/>
        </w:rPr>
      </w:pPr>
      <w:r w:rsidRPr="378B9E4C">
        <w:rPr>
          <w:rStyle w:val="normaltextrun"/>
          <w:rFonts w:asciiTheme="minorHAnsi" w:hAnsiTheme="minorHAnsi" w:cstheme="minorBidi"/>
          <w:color w:val="000000" w:themeColor="text1"/>
        </w:rPr>
        <w:t xml:space="preserve">identifying topics and defining priority areas for targeted </w:t>
      </w:r>
      <w:r w:rsidR="001D4072" w:rsidRPr="378B9E4C">
        <w:rPr>
          <w:rStyle w:val="normaltextrun"/>
          <w:rFonts w:asciiTheme="minorHAnsi" w:hAnsiTheme="minorHAnsi" w:cstheme="minorBidi"/>
          <w:color w:val="000000" w:themeColor="text1"/>
        </w:rPr>
        <w:t>short-, medium- and long-term</w:t>
      </w:r>
      <w:r w:rsidRPr="378B9E4C">
        <w:rPr>
          <w:rStyle w:val="normaltextrun"/>
          <w:rFonts w:asciiTheme="minorHAnsi" w:hAnsiTheme="minorHAnsi" w:cstheme="minorBidi"/>
          <w:color w:val="000000" w:themeColor="text1"/>
        </w:rPr>
        <w:t xml:space="preserve"> action</w:t>
      </w:r>
    </w:p>
    <w:p w14:paraId="3B64F9D3" w14:textId="72C4B0E5" w:rsidR="00A313E0" w:rsidRPr="007A3C65" w:rsidRDefault="00A313E0" w:rsidP="00E2235F">
      <w:pPr>
        <w:pStyle w:val="paragraph"/>
        <w:numPr>
          <w:ilvl w:val="0"/>
          <w:numId w:val="49"/>
        </w:numPr>
        <w:spacing w:before="160" w:beforeAutospacing="0" w:after="160" w:afterAutospacing="0" w:line="259" w:lineRule="auto"/>
        <w:ind w:left="993" w:hanging="567"/>
        <w:contextualSpacing/>
        <w:textAlignment w:val="baseline"/>
        <w:rPr>
          <w:rFonts w:asciiTheme="minorHAnsi" w:hAnsiTheme="minorHAnsi" w:cstheme="minorBidi"/>
          <w:color w:val="000000"/>
        </w:rPr>
      </w:pPr>
      <w:r w:rsidRPr="378B9E4C">
        <w:rPr>
          <w:rStyle w:val="normaltextrun"/>
          <w:rFonts w:asciiTheme="minorHAnsi" w:hAnsiTheme="minorHAnsi" w:cstheme="minorBidi"/>
          <w:color w:val="000000" w:themeColor="text1"/>
        </w:rPr>
        <w:t>providing linkages to other key stakeholders essential to development and future implementation</w:t>
      </w:r>
      <w:r w:rsidR="00683FF7">
        <w:rPr>
          <w:rStyle w:val="normaltextrun"/>
          <w:rFonts w:asciiTheme="minorHAnsi" w:hAnsiTheme="minorHAnsi" w:cstheme="minorBidi"/>
          <w:color w:val="000000" w:themeColor="text1"/>
        </w:rPr>
        <w:t xml:space="preserve"> of the Autism Health Roadmap</w:t>
      </w:r>
    </w:p>
    <w:p w14:paraId="2BD0F9EE" w14:textId="6477B676" w:rsidR="00A313E0" w:rsidRPr="007A3C65" w:rsidRDefault="00A313E0" w:rsidP="00E2235F">
      <w:pPr>
        <w:pStyle w:val="paragraph"/>
        <w:numPr>
          <w:ilvl w:val="0"/>
          <w:numId w:val="49"/>
        </w:numPr>
        <w:spacing w:before="160" w:beforeAutospacing="0" w:after="160" w:afterAutospacing="0" w:line="259" w:lineRule="auto"/>
        <w:ind w:left="993" w:hanging="567"/>
        <w:contextualSpacing/>
        <w:textAlignment w:val="baseline"/>
        <w:rPr>
          <w:rFonts w:asciiTheme="minorHAnsi" w:hAnsiTheme="minorHAnsi" w:cstheme="minorBidi"/>
          <w:color w:val="000000"/>
        </w:rPr>
      </w:pPr>
      <w:r w:rsidRPr="378B9E4C">
        <w:rPr>
          <w:rStyle w:val="normaltextrun"/>
          <w:rFonts w:asciiTheme="minorHAnsi" w:hAnsiTheme="minorHAnsi" w:cstheme="minorBidi"/>
          <w:color w:val="000000" w:themeColor="text1"/>
        </w:rPr>
        <w:t>disseminating information and requests for input to their networks</w:t>
      </w:r>
    </w:p>
    <w:p w14:paraId="007F8BD3" w14:textId="5A80C8F3" w:rsidR="00A313E0" w:rsidRPr="00D245AB" w:rsidDel="00DE1927" w:rsidRDefault="00A313E0" w:rsidP="00E2235F">
      <w:pPr>
        <w:pStyle w:val="paragraph"/>
        <w:numPr>
          <w:ilvl w:val="0"/>
          <w:numId w:val="49"/>
        </w:numPr>
        <w:spacing w:before="160" w:beforeAutospacing="0" w:after="160" w:afterAutospacing="0" w:line="259" w:lineRule="auto"/>
        <w:ind w:left="992" w:hanging="567"/>
        <w:textAlignment w:val="baseline"/>
        <w:rPr>
          <w:rStyle w:val="eop"/>
          <w:rFonts w:asciiTheme="minorHAnsi" w:hAnsiTheme="minorHAnsi" w:cstheme="minorBidi"/>
          <w:color w:val="000000"/>
        </w:rPr>
      </w:pPr>
      <w:r w:rsidRPr="378B9E4C">
        <w:rPr>
          <w:rStyle w:val="normaltextrun"/>
          <w:rFonts w:asciiTheme="minorHAnsi" w:hAnsiTheme="minorHAnsi" w:cstheme="minorBidi"/>
          <w:color w:val="000000" w:themeColor="text1"/>
        </w:rPr>
        <w:t xml:space="preserve">reviewing meeting papers, including draft versions of the </w:t>
      </w:r>
      <w:r w:rsidR="005230AF" w:rsidRPr="005230AF">
        <w:rPr>
          <w:rStyle w:val="normaltextrun"/>
          <w:rFonts w:asciiTheme="minorHAnsi" w:hAnsiTheme="minorHAnsi" w:cstheme="minorBidi"/>
          <w:color w:val="000000" w:themeColor="text1"/>
        </w:rPr>
        <w:t xml:space="preserve">Autism Health </w:t>
      </w:r>
      <w:r w:rsidRPr="005230AF">
        <w:rPr>
          <w:rStyle w:val="normaltextrun"/>
          <w:rFonts w:asciiTheme="minorHAnsi" w:hAnsiTheme="minorHAnsi" w:cstheme="minorBidi"/>
          <w:color w:val="000000" w:themeColor="text1"/>
        </w:rPr>
        <w:t>Roadmap</w:t>
      </w:r>
      <w:r w:rsidRPr="378B9E4C">
        <w:rPr>
          <w:rStyle w:val="normaltextrun"/>
          <w:rFonts w:asciiTheme="minorHAnsi" w:hAnsiTheme="minorHAnsi" w:cstheme="minorBidi"/>
          <w:color w:val="000000" w:themeColor="text1"/>
        </w:rPr>
        <w:t xml:space="preserve">. </w:t>
      </w:r>
    </w:p>
    <w:p w14:paraId="60B3FE62" w14:textId="03C769B6" w:rsidR="00A313E0" w:rsidRDefault="00A313E0" w:rsidP="00106CFA">
      <w:pPr>
        <w:spacing w:line="276" w:lineRule="auto"/>
      </w:pPr>
      <w:r w:rsidRPr="000C0CF3">
        <w:lastRenderedPageBreak/>
        <w:t xml:space="preserve">The Working Group was chaired by the First Assistant Secretary of the Primary Care Division at the </w:t>
      </w:r>
      <w:r w:rsidR="00D536FF">
        <w:t>Department</w:t>
      </w:r>
      <w:r w:rsidRPr="000C0CF3">
        <w:t xml:space="preserve"> </w:t>
      </w:r>
      <w:r w:rsidR="002F0510">
        <w:t xml:space="preserve">of Health and Aged Care </w:t>
      </w:r>
      <w:r w:rsidRPr="000C0CF3">
        <w:t>in 2023, and the Assistant Secretary for Allied Health and Service Integration Branch in 2024. Four deputy co-chairs assisted with each meeting</w:t>
      </w:r>
      <w:r w:rsidR="00654307">
        <w:t xml:space="preserve"> –</w:t>
      </w:r>
      <w:r w:rsidRPr="000C0CF3">
        <w:t xml:space="preserve"> Dr Melanie Heyworth, Ms Geraldine Robertson, Mr Andrew </w:t>
      </w:r>
      <w:proofErr w:type="gramStart"/>
      <w:r w:rsidRPr="000C0CF3">
        <w:t>Davis</w:t>
      </w:r>
      <w:proofErr w:type="gramEnd"/>
      <w:r w:rsidRPr="000C0CF3">
        <w:t xml:space="preserve"> and Professor Nick Lennox. </w:t>
      </w:r>
    </w:p>
    <w:p w14:paraId="2155573F" w14:textId="30B91770" w:rsidR="00A00C9C" w:rsidRDefault="00A00C9C" w:rsidP="006B2E66">
      <w:r>
        <w:t>The full membership of the Working Group</w:t>
      </w:r>
      <w:r w:rsidR="00F3762E">
        <w:t xml:space="preserve"> </w:t>
      </w:r>
      <w:r>
        <w:t xml:space="preserve">was: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Caption w:val="Committee members"/>
      </w:tblPr>
      <w:tblGrid>
        <w:gridCol w:w="3305"/>
        <w:gridCol w:w="5705"/>
      </w:tblGrid>
      <w:tr w:rsidR="00F9722C" w:rsidRPr="00F9722C" w14:paraId="71E974AB"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49906F12" w14:textId="77777777" w:rsidR="00F9722C" w:rsidRPr="00F9722C" w:rsidRDefault="00F9722C" w:rsidP="007A3C65">
            <w:pPr>
              <w:spacing w:before="0" w:after="0" w:line="240" w:lineRule="auto"/>
              <w:rPr>
                <w:b/>
                <w:bCs/>
              </w:rPr>
            </w:pPr>
            <w:r w:rsidRPr="00F9722C">
              <w:rPr>
                <w:b/>
                <w:bCs/>
              </w:rPr>
              <w:t>Name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4501D231" w14:textId="77777777" w:rsidR="00F9722C" w:rsidRPr="00F9722C" w:rsidRDefault="00F9722C" w:rsidP="007A3C65">
            <w:pPr>
              <w:spacing w:before="0" w:after="0" w:line="240" w:lineRule="auto"/>
              <w:rPr>
                <w:b/>
                <w:bCs/>
              </w:rPr>
            </w:pPr>
            <w:r w:rsidRPr="00F9722C">
              <w:rPr>
                <w:b/>
                <w:bCs/>
              </w:rPr>
              <w:t>Organisation being represented </w:t>
            </w:r>
          </w:p>
        </w:tc>
      </w:tr>
      <w:tr w:rsidR="00F9722C" w:rsidRPr="00F9722C" w14:paraId="5DCA82D1"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242DC048" w14:textId="77777777" w:rsidR="00F9722C" w:rsidRPr="00F9722C" w:rsidRDefault="00F9722C" w:rsidP="007A3C65">
            <w:pPr>
              <w:spacing w:before="0" w:after="0" w:line="240" w:lineRule="auto"/>
              <w:rPr>
                <w:b/>
                <w:bCs/>
              </w:rPr>
            </w:pPr>
            <w:r w:rsidRPr="00F9722C">
              <w:t>Ms Hayley Clapham</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0A363CE3" w14:textId="77777777" w:rsidR="00F9722C" w:rsidRPr="00F9722C" w:rsidRDefault="00F9722C" w:rsidP="007A3C65">
            <w:pPr>
              <w:spacing w:before="0" w:after="0" w:line="240" w:lineRule="auto"/>
              <w:rPr>
                <w:b/>
                <w:bCs/>
              </w:rPr>
            </w:pPr>
            <w:r w:rsidRPr="00F9722C">
              <w:rPr>
                <w:i/>
                <w:iCs/>
              </w:rPr>
              <w:t>Autistic individual member</w:t>
            </w:r>
            <w:r w:rsidRPr="00F9722C">
              <w:rPr>
                <w:b/>
                <w:bCs/>
              </w:rPr>
              <w:t> </w:t>
            </w:r>
          </w:p>
        </w:tc>
      </w:tr>
      <w:tr w:rsidR="00F9722C" w:rsidRPr="00F9722C" w14:paraId="3C606444"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3D09682A" w14:textId="77777777" w:rsidR="00F9722C" w:rsidRPr="00F9722C" w:rsidRDefault="00F9722C" w:rsidP="007A3C65">
            <w:pPr>
              <w:spacing w:before="0" w:after="0" w:line="240" w:lineRule="auto"/>
              <w:rPr>
                <w:b/>
                <w:bCs/>
              </w:rPr>
            </w:pPr>
            <w:r w:rsidRPr="00F9722C">
              <w:t>Dr Jac den Houting</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2CEDDDBD" w14:textId="77777777" w:rsidR="00F9722C" w:rsidRPr="00F9722C" w:rsidRDefault="00F9722C" w:rsidP="007A3C65">
            <w:pPr>
              <w:spacing w:before="0" w:after="0" w:line="240" w:lineRule="auto"/>
              <w:rPr>
                <w:b/>
                <w:bCs/>
              </w:rPr>
            </w:pPr>
            <w:r w:rsidRPr="00F9722C">
              <w:rPr>
                <w:i/>
                <w:iCs/>
              </w:rPr>
              <w:t>Autistic individual member</w:t>
            </w:r>
            <w:r w:rsidRPr="00F9722C">
              <w:rPr>
                <w:b/>
                <w:bCs/>
              </w:rPr>
              <w:t> </w:t>
            </w:r>
          </w:p>
        </w:tc>
      </w:tr>
      <w:tr w:rsidR="00F9722C" w:rsidRPr="00F9722C" w14:paraId="41CB7877"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58F35EEA" w14:textId="77777777" w:rsidR="00F9722C" w:rsidRPr="00F9722C" w:rsidRDefault="00F9722C" w:rsidP="007A3C65">
            <w:pPr>
              <w:spacing w:before="0" w:after="0" w:line="240" w:lineRule="auto"/>
              <w:rPr>
                <w:b/>
                <w:bCs/>
              </w:rPr>
            </w:pPr>
            <w:r w:rsidRPr="00F9722C">
              <w:t>Ms Julianne Higgins</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0B8D2B86" w14:textId="77777777" w:rsidR="00F9722C" w:rsidRPr="00F9722C" w:rsidRDefault="00F9722C" w:rsidP="007A3C65">
            <w:pPr>
              <w:spacing w:before="0" w:after="0" w:line="240" w:lineRule="auto"/>
              <w:rPr>
                <w:b/>
                <w:bCs/>
              </w:rPr>
            </w:pPr>
            <w:r w:rsidRPr="00F9722C">
              <w:rPr>
                <w:i/>
                <w:iCs/>
              </w:rPr>
              <w:t>Autistic individual member</w:t>
            </w:r>
            <w:r w:rsidRPr="00F9722C">
              <w:rPr>
                <w:b/>
                <w:bCs/>
              </w:rPr>
              <w:t> </w:t>
            </w:r>
          </w:p>
        </w:tc>
      </w:tr>
      <w:tr w:rsidR="00F9722C" w:rsidRPr="00F9722C" w14:paraId="6791DE38"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35D93D54" w14:textId="5DFDFBFE" w:rsidR="00F9722C" w:rsidRPr="00F9722C" w:rsidRDefault="00F9722C" w:rsidP="007A3C65">
            <w:pPr>
              <w:spacing w:before="0" w:after="0" w:line="240" w:lineRule="auto"/>
              <w:rPr>
                <w:b/>
                <w:bCs/>
              </w:rPr>
            </w:pPr>
            <w:r w:rsidRPr="00F9722C">
              <w:t xml:space="preserve">Dr Lionel </w:t>
            </w:r>
            <w:r w:rsidR="00264F43">
              <w:t xml:space="preserve">G. </w:t>
            </w:r>
            <w:r w:rsidRPr="00F9722C">
              <w:t>Evans</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6A12A005" w14:textId="77777777" w:rsidR="00F9722C" w:rsidRPr="00F9722C" w:rsidRDefault="00F9722C" w:rsidP="007A3C65">
            <w:pPr>
              <w:spacing w:before="0" w:after="0" w:line="240" w:lineRule="auto"/>
              <w:rPr>
                <w:b/>
                <w:bCs/>
              </w:rPr>
            </w:pPr>
            <w:r w:rsidRPr="00F9722C">
              <w:rPr>
                <w:i/>
                <w:iCs/>
              </w:rPr>
              <w:t>Autistic individual member</w:t>
            </w:r>
            <w:r w:rsidRPr="00F9722C">
              <w:rPr>
                <w:b/>
                <w:bCs/>
              </w:rPr>
              <w:t> </w:t>
            </w:r>
          </w:p>
        </w:tc>
      </w:tr>
      <w:tr w:rsidR="00F9722C" w:rsidRPr="00F9722C" w14:paraId="6401FED4"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6206F497" w14:textId="77777777" w:rsidR="00F9722C" w:rsidRPr="00F9722C" w:rsidRDefault="00F9722C" w:rsidP="007A3C65">
            <w:pPr>
              <w:spacing w:before="0" w:after="0" w:line="240" w:lineRule="auto"/>
              <w:rPr>
                <w:b/>
                <w:bCs/>
              </w:rPr>
            </w:pPr>
            <w:r w:rsidRPr="00F9722C">
              <w:t>Ms Monique Blakemore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3FE2346D" w14:textId="77777777" w:rsidR="00F9722C" w:rsidRPr="00F9722C" w:rsidRDefault="00F9722C" w:rsidP="007A3C65">
            <w:pPr>
              <w:spacing w:before="0" w:after="0" w:line="240" w:lineRule="auto"/>
              <w:rPr>
                <w:b/>
                <w:bCs/>
              </w:rPr>
            </w:pPr>
            <w:r w:rsidRPr="00F9722C">
              <w:rPr>
                <w:i/>
                <w:iCs/>
              </w:rPr>
              <w:t>Autistic individual member</w:t>
            </w:r>
            <w:r w:rsidRPr="00F9722C">
              <w:rPr>
                <w:b/>
                <w:bCs/>
              </w:rPr>
              <w:t> </w:t>
            </w:r>
          </w:p>
        </w:tc>
      </w:tr>
      <w:tr w:rsidR="00F9722C" w:rsidRPr="00F9722C" w14:paraId="23BCF507"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3B9A04ED" w14:textId="77777777" w:rsidR="00F9722C" w:rsidRPr="00F9722C" w:rsidRDefault="00F9722C" w:rsidP="007A3C65">
            <w:pPr>
              <w:spacing w:before="0" w:after="0" w:line="240" w:lineRule="auto"/>
              <w:rPr>
                <w:b/>
                <w:bCs/>
              </w:rPr>
            </w:pPr>
            <w:r w:rsidRPr="00F9722C">
              <w:t>Dr Wenn B. Lawson</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1EBBBFE2" w14:textId="77777777" w:rsidR="00F9722C" w:rsidRPr="00F9722C" w:rsidRDefault="00F9722C" w:rsidP="007A3C65">
            <w:pPr>
              <w:spacing w:before="0" w:after="0" w:line="240" w:lineRule="auto"/>
              <w:rPr>
                <w:b/>
                <w:bCs/>
              </w:rPr>
            </w:pPr>
            <w:r w:rsidRPr="00F9722C">
              <w:rPr>
                <w:i/>
                <w:iCs/>
              </w:rPr>
              <w:t>Autistic individual member</w:t>
            </w:r>
            <w:r w:rsidRPr="00F9722C">
              <w:rPr>
                <w:b/>
                <w:bCs/>
              </w:rPr>
              <w:t> </w:t>
            </w:r>
          </w:p>
        </w:tc>
      </w:tr>
      <w:tr w:rsidR="00F9722C" w:rsidRPr="00F9722C" w14:paraId="41B783B5"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2310E2AA" w14:textId="77777777" w:rsidR="00F9722C" w:rsidRPr="00F9722C" w:rsidRDefault="00F9722C" w:rsidP="007A3C65">
            <w:pPr>
              <w:spacing w:before="0" w:after="0" w:line="240" w:lineRule="auto"/>
              <w:rPr>
                <w:b/>
                <w:bCs/>
              </w:rPr>
            </w:pPr>
            <w:r w:rsidRPr="00F9722C">
              <w:t>Ms Genevieve Brookman</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59D4546B" w14:textId="77777777" w:rsidR="00F9722C" w:rsidRPr="00F9722C" w:rsidRDefault="00F9722C" w:rsidP="007A3C65">
            <w:pPr>
              <w:spacing w:before="0" w:after="0" w:line="240" w:lineRule="auto"/>
              <w:rPr>
                <w:b/>
                <w:bCs/>
              </w:rPr>
            </w:pPr>
            <w:r w:rsidRPr="00F9722C">
              <w:t>Autistic Self Advocacy Network of Australia and New Zealand</w:t>
            </w:r>
            <w:r w:rsidRPr="00F9722C">
              <w:rPr>
                <w:b/>
                <w:bCs/>
              </w:rPr>
              <w:t> </w:t>
            </w:r>
          </w:p>
        </w:tc>
      </w:tr>
      <w:tr w:rsidR="00F9722C" w:rsidRPr="00F9722C" w14:paraId="135FABA1"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384493BE" w14:textId="77777777" w:rsidR="00F9722C" w:rsidRPr="00F9722C" w:rsidRDefault="00F9722C" w:rsidP="007A3C65">
            <w:pPr>
              <w:spacing w:before="0" w:after="0" w:line="240" w:lineRule="auto"/>
              <w:rPr>
                <w:b/>
                <w:bCs/>
              </w:rPr>
            </w:pPr>
            <w:r w:rsidRPr="00F9722C">
              <w:t>Ms Jenny Karavolos</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39E4A376" w14:textId="77777777" w:rsidR="00F9722C" w:rsidRPr="00F9722C" w:rsidRDefault="00F9722C" w:rsidP="007A3C65">
            <w:pPr>
              <w:spacing w:before="0" w:after="0" w:line="240" w:lineRule="auto"/>
              <w:rPr>
                <w:b/>
                <w:bCs/>
              </w:rPr>
            </w:pPr>
            <w:r w:rsidRPr="00F9722C">
              <w:t>Australian Autism Alliance </w:t>
            </w:r>
            <w:r w:rsidRPr="00F9722C">
              <w:rPr>
                <w:b/>
                <w:bCs/>
              </w:rPr>
              <w:t> </w:t>
            </w:r>
          </w:p>
        </w:tc>
      </w:tr>
      <w:tr w:rsidR="00F9722C" w:rsidRPr="00F9722C" w14:paraId="0F1C6BCC"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5847F715" w14:textId="77777777" w:rsidR="00F9722C" w:rsidRPr="00F9722C" w:rsidRDefault="00F9722C" w:rsidP="007A3C65">
            <w:pPr>
              <w:spacing w:before="0" w:after="0" w:line="240" w:lineRule="auto"/>
              <w:rPr>
                <w:b/>
                <w:bCs/>
              </w:rPr>
            </w:pPr>
            <w:r w:rsidRPr="00F9722C">
              <w:t>Mr Bob Buckley</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5BDED84A" w14:textId="7518FBC0" w:rsidR="00F9722C" w:rsidRPr="00F9722C" w:rsidRDefault="00F9722C" w:rsidP="007A3C65">
            <w:pPr>
              <w:spacing w:before="0" w:after="0" w:line="240" w:lineRule="auto"/>
              <w:rPr>
                <w:b/>
                <w:bCs/>
              </w:rPr>
            </w:pPr>
            <w:r w:rsidRPr="00F9722C">
              <w:t>Autism Aspergers Advocacy Australia (A4)</w:t>
            </w:r>
            <w:r w:rsidRPr="00F9722C">
              <w:rPr>
                <w:b/>
                <w:bCs/>
              </w:rPr>
              <w:t> </w:t>
            </w:r>
          </w:p>
        </w:tc>
      </w:tr>
      <w:tr w:rsidR="00F9722C" w:rsidRPr="00F9722C" w14:paraId="573FA787"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50602D93" w14:textId="77777777" w:rsidR="00F9722C" w:rsidRPr="00F9722C" w:rsidRDefault="00F9722C" w:rsidP="007A3C65">
            <w:pPr>
              <w:spacing w:before="0" w:after="0" w:line="240" w:lineRule="auto"/>
              <w:rPr>
                <w:b/>
                <w:bCs/>
              </w:rPr>
            </w:pPr>
            <w:r w:rsidRPr="00F9722C">
              <w:t xml:space="preserve">Dr Jodi </w:t>
            </w:r>
            <w:proofErr w:type="spellStart"/>
            <w:r w:rsidRPr="00F9722C">
              <w:t>Lamanna</w:t>
            </w:r>
            <w:proofErr w:type="spellEnd"/>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14C150A6" w14:textId="5A7EE4C4" w:rsidR="00F9722C" w:rsidRPr="00F9722C" w:rsidRDefault="00F9722C" w:rsidP="007A3C65">
            <w:pPr>
              <w:spacing w:before="0" w:after="0" w:line="240" w:lineRule="auto"/>
              <w:rPr>
                <w:b/>
                <w:bCs/>
              </w:rPr>
            </w:pPr>
            <w:r w:rsidRPr="00F9722C">
              <w:t>First Peoples Disability Network (FPDN)</w:t>
            </w:r>
            <w:r w:rsidRPr="00F9722C">
              <w:rPr>
                <w:b/>
                <w:bCs/>
              </w:rPr>
              <w:t> </w:t>
            </w:r>
          </w:p>
        </w:tc>
      </w:tr>
      <w:tr w:rsidR="00F9722C" w:rsidRPr="00F9722C" w14:paraId="451F58A5"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400ABADD" w14:textId="77777777" w:rsidR="00F9722C" w:rsidRPr="00F9722C" w:rsidRDefault="00F9722C" w:rsidP="007A3C65">
            <w:pPr>
              <w:spacing w:before="0" w:after="0" w:line="240" w:lineRule="auto"/>
              <w:rPr>
                <w:b/>
                <w:bCs/>
              </w:rPr>
            </w:pPr>
            <w:r w:rsidRPr="00F9722C">
              <w:t>Ms Thea Dunkley</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76AF7B6F" w14:textId="77777777" w:rsidR="00F9722C" w:rsidRPr="00F9722C" w:rsidRDefault="00F9722C" w:rsidP="007A3C65">
            <w:pPr>
              <w:spacing w:before="0" w:after="0" w:line="240" w:lineRule="auto"/>
              <w:rPr>
                <w:b/>
                <w:bCs/>
              </w:rPr>
            </w:pPr>
            <w:r w:rsidRPr="00F9722C">
              <w:t>National Aboriginal Community Controlled Health Organisation (NACCHO)</w:t>
            </w:r>
            <w:r w:rsidRPr="00F9722C">
              <w:rPr>
                <w:b/>
                <w:bCs/>
              </w:rPr>
              <w:t> </w:t>
            </w:r>
          </w:p>
        </w:tc>
      </w:tr>
      <w:tr w:rsidR="00F9722C" w:rsidRPr="00F9722C" w14:paraId="439EE248"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5E988D94" w14:textId="77777777" w:rsidR="00F9722C" w:rsidRPr="00F9722C" w:rsidRDefault="00F9722C" w:rsidP="007A3C65">
            <w:pPr>
              <w:spacing w:before="0" w:after="0" w:line="240" w:lineRule="auto"/>
              <w:rPr>
                <w:b/>
                <w:bCs/>
              </w:rPr>
            </w:pPr>
            <w:r w:rsidRPr="00F9722C">
              <w:t>Mr Dwayne Cranfield</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1D7C463A" w14:textId="77777777" w:rsidR="00F9722C" w:rsidRPr="00F9722C" w:rsidRDefault="00F9722C" w:rsidP="007A3C65">
            <w:pPr>
              <w:spacing w:before="0" w:after="0" w:line="240" w:lineRule="auto"/>
              <w:rPr>
                <w:b/>
                <w:bCs/>
              </w:rPr>
            </w:pPr>
            <w:r w:rsidRPr="00F9722C">
              <w:t>National Ethnic Disability Alliance (NEDA)</w:t>
            </w:r>
            <w:r w:rsidRPr="00F9722C">
              <w:rPr>
                <w:b/>
                <w:bCs/>
              </w:rPr>
              <w:t> </w:t>
            </w:r>
          </w:p>
        </w:tc>
      </w:tr>
      <w:tr w:rsidR="00F9722C" w:rsidRPr="00F9722C" w14:paraId="0AC282EB"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415BBB5F" w14:textId="77777777" w:rsidR="00F9722C" w:rsidRPr="00F9722C" w:rsidRDefault="00F9722C" w:rsidP="007A3C65">
            <w:pPr>
              <w:spacing w:before="0" w:after="0" w:line="240" w:lineRule="auto"/>
              <w:rPr>
                <w:b/>
                <w:bCs/>
              </w:rPr>
            </w:pPr>
            <w:r w:rsidRPr="00F9722C">
              <w:t>Ms Donna Blanchard</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773015D5" w14:textId="77777777" w:rsidR="00F9722C" w:rsidRPr="00F9722C" w:rsidRDefault="00F9722C" w:rsidP="007A3C65">
            <w:pPr>
              <w:spacing w:before="0" w:after="0" w:line="240" w:lineRule="auto"/>
              <w:rPr>
                <w:b/>
                <w:bCs/>
              </w:rPr>
            </w:pPr>
            <w:r w:rsidRPr="00F9722C">
              <w:t>Australian Advisory Board on Autism</w:t>
            </w:r>
            <w:r w:rsidRPr="00F9722C">
              <w:rPr>
                <w:b/>
                <w:bCs/>
              </w:rPr>
              <w:t> </w:t>
            </w:r>
          </w:p>
        </w:tc>
      </w:tr>
      <w:tr w:rsidR="00F9722C" w:rsidRPr="00F9722C" w14:paraId="17B5CC23"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632532A2" w14:textId="77777777" w:rsidR="00F9722C" w:rsidRPr="00F9722C" w:rsidRDefault="00F9722C" w:rsidP="007A3C65">
            <w:pPr>
              <w:spacing w:before="0" w:after="0" w:line="240" w:lineRule="auto"/>
              <w:rPr>
                <w:b/>
                <w:bCs/>
              </w:rPr>
            </w:pPr>
            <w:r w:rsidRPr="00F9722C">
              <w:t>Mr Bill Gye (OAM)</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251452B6" w14:textId="77777777" w:rsidR="00F9722C" w:rsidRPr="00F9722C" w:rsidRDefault="00F9722C" w:rsidP="007A3C65">
            <w:pPr>
              <w:spacing w:before="0" w:after="0" w:line="240" w:lineRule="auto"/>
              <w:rPr>
                <w:b/>
                <w:bCs/>
              </w:rPr>
            </w:pPr>
            <w:r w:rsidRPr="00F9722C">
              <w:t>Community Mental Health Australia</w:t>
            </w:r>
            <w:r w:rsidRPr="00F9722C">
              <w:rPr>
                <w:b/>
                <w:bCs/>
              </w:rPr>
              <w:t> </w:t>
            </w:r>
          </w:p>
        </w:tc>
      </w:tr>
      <w:tr w:rsidR="00F9722C" w:rsidRPr="00F9722C" w14:paraId="1BCC84B0"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34652126" w14:textId="77777777" w:rsidR="00F9722C" w:rsidRPr="00F9722C" w:rsidRDefault="00F9722C" w:rsidP="007A3C65">
            <w:pPr>
              <w:spacing w:before="0" w:after="0" w:line="240" w:lineRule="auto"/>
              <w:rPr>
                <w:b/>
                <w:bCs/>
              </w:rPr>
            </w:pPr>
            <w:r w:rsidRPr="00F9722C">
              <w:t>Professor Julian Trollor</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26B57EC1" w14:textId="77777777" w:rsidR="00F9722C" w:rsidRPr="00F9722C" w:rsidRDefault="00F9722C" w:rsidP="007A3C65">
            <w:pPr>
              <w:spacing w:before="0" w:after="0" w:line="240" w:lineRule="auto"/>
              <w:rPr>
                <w:b/>
                <w:bCs/>
              </w:rPr>
            </w:pPr>
            <w:r w:rsidRPr="00F9722C">
              <w:t>Department of Developmental Disability Neuropsychiatry (3DN) at UNSW</w:t>
            </w:r>
            <w:r w:rsidRPr="00F9722C">
              <w:rPr>
                <w:b/>
                <w:bCs/>
              </w:rPr>
              <w:t> </w:t>
            </w:r>
          </w:p>
        </w:tc>
      </w:tr>
      <w:tr w:rsidR="00F9722C" w:rsidRPr="00F9722C" w14:paraId="38B433B3"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100B0DDC" w14:textId="77777777" w:rsidR="00F9722C" w:rsidRPr="00F9722C" w:rsidRDefault="00F9722C" w:rsidP="007A3C65">
            <w:pPr>
              <w:spacing w:before="0" w:after="0" w:line="240" w:lineRule="auto"/>
              <w:rPr>
                <w:b/>
                <w:bCs/>
              </w:rPr>
            </w:pPr>
            <w:r w:rsidRPr="00F9722C">
              <w:t>Associate Professor Darren Hedley</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131F7410" w14:textId="77777777" w:rsidR="00F9722C" w:rsidRPr="00F9722C" w:rsidRDefault="00F9722C" w:rsidP="007A3C65">
            <w:pPr>
              <w:spacing w:before="0" w:after="0" w:line="240" w:lineRule="auto"/>
              <w:rPr>
                <w:b/>
                <w:bCs/>
              </w:rPr>
            </w:pPr>
            <w:r w:rsidRPr="00F9722C">
              <w:t>Olga Tennison Autism Research Centre (OTARC)</w:t>
            </w:r>
            <w:r w:rsidRPr="00F9722C">
              <w:rPr>
                <w:b/>
                <w:bCs/>
              </w:rPr>
              <w:t> </w:t>
            </w:r>
          </w:p>
        </w:tc>
      </w:tr>
      <w:tr w:rsidR="00F9722C" w:rsidRPr="00F9722C" w14:paraId="176A242B"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7430221B" w14:textId="77777777" w:rsidR="00F9722C" w:rsidRPr="00F9722C" w:rsidRDefault="00F9722C" w:rsidP="007A3C65">
            <w:pPr>
              <w:spacing w:before="0" w:after="0" w:line="240" w:lineRule="auto"/>
              <w:rPr>
                <w:b/>
                <w:bCs/>
              </w:rPr>
            </w:pPr>
            <w:r w:rsidRPr="00F9722C">
              <w:t>Professor Dawn Adams</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75995BF8" w14:textId="77777777" w:rsidR="00F9722C" w:rsidRPr="00F9722C" w:rsidRDefault="00F9722C" w:rsidP="007A3C65">
            <w:pPr>
              <w:spacing w:before="0" w:after="0" w:line="240" w:lineRule="auto"/>
              <w:rPr>
                <w:b/>
                <w:bCs/>
              </w:rPr>
            </w:pPr>
            <w:r w:rsidRPr="00F9722C">
              <w:t>Australasian Society for Autism Research (</w:t>
            </w:r>
            <w:proofErr w:type="spellStart"/>
            <w:r w:rsidRPr="00F9722C">
              <w:t>ASfAR</w:t>
            </w:r>
            <w:proofErr w:type="spellEnd"/>
            <w:r w:rsidRPr="00F9722C">
              <w:t>)</w:t>
            </w:r>
            <w:r w:rsidRPr="00F9722C">
              <w:rPr>
                <w:b/>
                <w:bCs/>
              </w:rPr>
              <w:t> </w:t>
            </w:r>
          </w:p>
        </w:tc>
      </w:tr>
      <w:tr w:rsidR="00F9722C" w:rsidRPr="00F9722C" w14:paraId="5DDDCACB"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5DFA4ED3" w14:textId="5F1B8EAE" w:rsidR="00F9722C" w:rsidRPr="00F9722C" w:rsidRDefault="00F9722C" w:rsidP="007A3C65">
            <w:pPr>
              <w:spacing w:before="0" w:after="0" w:line="240" w:lineRule="auto"/>
              <w:rPr>
                <w:b/>
                <w:bCs/>
              </w:rPr>
            </w:pPr>
            <w:r w:rsidRPr="00F9722C">
              <w:t>Dr Catherine Marraffa</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66AEE03F" w14:textId="77777777" w:rsidR="00F9722C" w:rsidRPr="00F9722C" w:rsidRDefault="00F9722C" w:rsidP="007A3C65">
            <w:pPr>
              <w:spacing w:before="0" w:after="0" w:line="240" w:lineRule="auto"/>
              <w:rPr>
                <w:b/>
                <w:bCs/>
              </w:rPr>
            </w:pPr>
            <w:r w:rsidRPr="00F9722C">
              <w:t>Royal Australasian College of Physicians (RACP)</w:t>
            </w:r>
            <w:r w:rsidRPr="00F9722C">
              <w:rPr>
                <w:b/>
                <w:bCs/>
              </w:rPr>
              <w:t> </w:t>
            </w:r>
          </w:p>
        </w:tc>
      </w:tr>
      <w:tr w:rsidR="00F9722C" w:rsidRPr="00F9722C" w14:paraId="4BC6F804" w14:textId="77777777" w:rsidTr="009F2348">
        <w:trPr>
          <w:trHeight w:val="55"/>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20B9BBE5" w14:textId="77777777" w:rsidR="00F9722C" w:rsidRPr="00F9722C" w:rsidRDefault="00F9722C" w:rsidP="007A3C65">
            <w:pPr>
              <w:spacing w:before="0" w:after="0" w:line="240" w:lineRule="auto"/>
              <w:rPr>
                <w:b/>
                <w:bCs/>
              </w:rPr>
            </w:pPr>
            <w:r w:rsidRPr="00F9722C">
              <w:t>Dr James Best</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1069F41F" w14:textId="77777777" w:rsidR="00F9722C" w:rsidRPr="00F9722C" w:rsidRDefault="00F9722C" w:rsidP="007A3C65">
            <w:pPr>
              <w:spacing w:before="0" w:after="0" w:line="240" w:lineRule="auto"/>
              <w:rPr>
                <w:b/>
                <w:bCs/>
              </w:rPr>
            </w:pPr>
            <w:r w:rsidRPr="00F9722C">
              <w:t>Royal Australian College of General Practitioners (RACGP)</w:t>
            </w:r>
            <w:r w:rsidRPr="00F9722C">
              <w:rPr>
                <w:b/>
                <w:bCs/>
              </w:rPr>
              <w:t> </w:t>
            </w:r>
          </w:p>
        </w:tc>
      </w:tr>
      <w:tr w:rsidR="00F9722C" w:rsidRPr="00F9722C" w14:paraId="22831685"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2B25987B" w14:textId="2F0979E7" w:rsidR="00F9722C" w:rsidRPr="008222B3" w:rsidRDefault="008222B3" w:rsidP="007A3C65">
            <w:pPr>
              <w:spacing w:before="0" w:after="0" w:line="240" w:lineRule="auto"/>
            </w:pPr>
            <w:r>
              <w:t>Dr Emma Radford</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5C577728" w14:textId="77777777" w:rsidR="00F9722C" w:rsidRPr="00F9722C" w:rsidRDefault="00F9722C" w:rsidP="007A3C65">
            <w:pPr>
              <w:spacing w:before="0" w:after="0" w:line="240" w:lineRule="auto"/>
              <w:rPr>
                <w:b/>
                <w:bCs/>
              </w:rPr>
            </w:pPr>
            <w:r w:rsidRPr="00F9722C">
              <w:t>Royal Australian and New Zealand College of Psychiatrists (RANZCP)</w:t>
            </w:r>
            <w:r w:rsidRPr="00F9722C">
              <w:rPr>
                <w:b/>
                <w:bCs/>
              </w:rPr>
              <w:t> </w:t>
            </w:r>
          </w:p>
        </w:tc>
      </w:tr>
      <w:tr w:rsidR="00F9722C" w:rsidRPr="00F9722C" w14:paraId="5FB0FCF8"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1A03AFC1" w14:textId="77777777" w:rsidR="00F9722C" w:rsidRPr="00F9722C" w:rsidRDefault="00F9722C" w:rsidP="007A3C65">
            <w:pPr>
              <w:spacing w:before="0" w:after="0" w:line="240" w:lineRule="auto"/>
              <w:rPr>
                <w:b/>
                <w:bCs/>
              </w:rPr>
            </w:pPr>
            <w:r w:rsidRPr="00F9722C">
              <w:t>Ms Nicole Pates</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1A7A44E0" w14:textId="77777777" w:rsidR="00F9722C" w:rsidRPr="00F9722C" w:rsidRDefault="00F9722C" w:rsidP="007A3C65">
            <w:pPr>
              <w:spacing w:before="0" w:after="0" w:line="240" w:lineRule="auto"/>
              <w:rPr>
                <w:b/>
                <w:bCs/>
              </w:rPr>
            </w:pPr>
            <w:r w:rsidRPr="00F9722C">
              <w:t>Allied Health Professionals Australia (AHPA)</w:t>
            </w:r>
            <w:r w:rsidRPr="00F9722C">
              <w:rPr>
                <w:b/>
                <w:bCs/>
              </w:rPr>
              <w:t> </w:t>
            </w:r>
          </w:p>
        </w:tc>
      </w:tr>
      <w:tr w:rsidR="00F9722C" w:rsidRPr="00F9722C" w14:paraId="001FA304"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23E5ADC2" w14:textId="77777777" w:rsidR="00F9722C" w:rsidRPr="00F9722C" w:rsidRDefault="00F9722C" w:rsidP="007A3C65">
            <w:pPr>
              <w:spacing w:before="0" w:after="0" w:line="240" w:lineRule="auto"/>
              <w:rPr>
                <w:b/>
                <w:bCs/>
              </w:rPr>
            </w:pPr>
            <w:r w:rsidRPr="00F9722C">
              <w:t>Dr Catriona Davis-McCabe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3D47A206" w14:textId="77777777" w:rsidR="00F9722C" w:rsidRPr="00F9722C" w:rsidRDefault="00F9722C" w:rsidP="007A3C65">
            <w:pPr>
              <w:spacing w:before="0" w:after="0" w:line="240" w:lineRule="auto"/>
              <w:rPr>
                <w:b/>
                <w:bCs/>
              </w:rPr>
            </w:pPr>
            <w:r w:rsidRPr="00F9722C">
              <w:t>Australian Psychological Society (APS)</w:t>
            </w:r>
            <w:r w:rsidRPr="00F9722C">
              <w:rPr>
                <w:b/>
                <w:bCs/>
              </w:rPr>
              <w:t> </w:t>
            </w:r>
          </w:p>
        </w:tc>
      </w:tr>
      <w:tr w:rsidR="00F9722C" w:rsidRPr="00F9722C" w14:paraId="4103CC6B"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58BD73F8" w14:textId="77777777" w:rsidR="00F9722C" w:rsidRPr="00F9722C" w:rsidRDefault="00F9722C" w:rsidP="007A3C65">
            <w:pPr>
              <w:spacing w:before="0" w:after="0" w:line="240" w:lineRule="auto"/>
              <w:rPr>
                <w:b/>
                <w:bCs/>
              </w:rPr>
            </w:pPr>
            <w:r w:rsidRPr="00F9722C">
              <w:t>Commonwealth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7716CEAD" w14:textId="1769C5AA" w:rsidR="00F9722C" w:rsidRPr="00F9722C" w:rsidRDefault="00F9722C" w:rsidP="007A3C65">
            <w:pPr>
              <w:spacing w:before="0" w:after="0" w:line="240" w:lineRule="auto"/>
              <w:rPr>
                <w:b/>
                <w:bCs/>
              </w:rPr>
            </w:pPr>
            <w:r w:rsidRPr="00F9722C">
              <w:t xml:space="preserve">Mental Health </w:t>
            </w:r>
            <w:r w:rsidR="002F0510">
              <w:t xml:space="preserve">and Suicide Prevention </w:t>
            </w:r>
            <w:r w:rsidRPr="00F9722C">
              <w:t xml:space="preserve">Division, Department of </w:t>
            </w:r>
            <w:proofErr w:type="gramStart"/>
            <w:r w:rsidRPr="00F9722C">
              <w:t>Health</w:t>
            </w:r>
            <w:proofErr w:type="gramEnd"/>
            <w:r w:rsidRPr="00F9722C">
              <w:t xml:space="preserve"> and Aged Care</w:t>
            </w:r>
            <w:r w:rsidRPr="00F9722C">
              <w:rPr>
                <w:b/>
                <w:bCs/>
              </w:rPr>
              <w:t> </w:t>
            </w:r>
          </w:p>
        </w:tc>
      </w:tr>
      <w:tr w:rsidR="00F9722C" w:rsidRPr="00F9722C" w14:paraId="079C5C34"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49C5EB3A" w14:textId="77777777" w:rsidR="00F9722C" w:rsidRPr="00F9722C" w:rsidRDefault="00F9722C" w:rsidP="007A3C65">
            <w:pPr>
              <w:spacing w:before="0" w:after="0" w:line="240" w:lineRule="auto"/>
              <w:rPr>
                <w:b/>
                <w:bCs/>
              </w:rPr>
            </w:pPr>
            <w:r w:rsidRPr="00F9722C">
              <w:t>Commonwealth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48DDFF6A" w14:textId="77777777" w:rsidR="00F9722C" w:rsidRPr="00F9722C" w:rsidRDefault="00F9722C" w:rsidP="007A3C65">
            <w:pPr>
              <w:spacing w:before="0" w:after="0" w:line="240" w:lineRule="auto"/>
              <w:rPr>
                <w:b/>
                <w:bCs/>
              </w:rPr>
            </w:pPr>
            <w:r w:rsidRPr="00F9722C">
              <w:t>Disability Support Branch, Department of Social Services</w:t>
            </w:r>
            <w:r w:rsidRPr="00F9722C">
              <w:rPr>
                <w:b/>
                <w:bCs/>
              </w:rPr>
              <w:t> </w:t>
            </w:r>
          </w:p>
        </w:tc>
      </w:tr>
      <w:tr w:rsidR="00F9722C" w:rsidRPr="00F9722C" w14:paraId="5E8E77D2"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1489F070" w14:textId="77777777" w:rsidR="00F9722C" w:rsidRPr="00F9722C" w:rsidRDefault="00F9722C" w:rsidP="007A3C65">
            <w:pPr>
              <w:spacing w:before="0" w:after="0" w:line="240" w:lineRule="auto"/>
              <w:rPr>
                <w:b/>
                <w:bCs/>
              </w:rPr>
            </w:pPr>
            <w:r w:rsidRPr="00F9722C">
              <w:t>Commonwealth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0AD9BF59" w14:textId="77777777" w:rsidR="00F9722C" w:rsidRPr="00F9722C" w:rsidRDefault="00F9722C" w:rsidP="007A3C65">
            <w:pPr>
              <w:spacing w:before="0" w:after="0" w:line="240" w:lineRule="auto"/>
              <w:rPr>
                <w:b/>
                <w:bCs/>
              </w:rPr>
            </w:pPr>
            <w:r w:rsidRPr="00F9722C">
              <w:t>National Disability Insurance Agency</w:t>
            </w:r>
            <w:r w:rsidRPr="00F9722C">
              <w:rPr>
                <w:b/>
                <w:bCs/>
              </w:rPr>
              <w:t> </w:t>
            </w:r>
          </w:p>
        </w:tc>
      </w:tr>
      <w:tr w:rsidR="00F9722C" w:rsidRPr="00F9722C" w14:paraId="3B662173"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1A979FDD" w14:textId="77777777" w:rsidR="00F9722C" w:rsidRPr="00F9722C" w:rsidRDefault="00F9722C" w:rsidP="007A3C65">
            <w:pPr>
              <w:spacing w:before="0" w:after="0" w:line="240" w:lineRule="auto"/>
              <w:rPr>
                <w:b/>
                <w:bCs/>
              </w:rPr>
            </w:pPr>
            <w:r w:rsidRPr="00F9722C">
              <w:t>Commonwealth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45DC9C54" w14:textId="77777777" w:rsidR="00F9722C" w:rsidRPr="00F9722C" w:rsidRDefault="00F9722C" w:rsidP="007A3C65">
            <w:pPr>
              <w:spacing w:before="0" w:after="0" w:line="240" w:lineRule="auto"/>
              <w:rPr>
                <w:b/>
                <w:bCs/>
              </w:rPr>
            </w:pPr>
            <w:r w:rsidRPr="00F9722C">
              <w:t>National Disability Insurance Scheme (NDIS) Quality and Safeguards Commission</w:t>
            </w:r>
            <w:r w:rsidRPr="00F9722C">
              <w:rPr>
                <w:b/>
                <w:bCs/>
              </w:rPr>
              <w:t> </w:t>
            </w:r>
          </w:p>
        </w:tc>
      </w:tr>
      <w:tr w:rsidR="00F9722C" w:rsidRPr="00F9722C" w14:paraId="48992F2A"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581E17EF" w14:textId="77777777" w:rsidR="00F9722C" w:rsidRPr="00F9722C" w:rsidRDefault="00F9722C" w:rsidP="007A3C65">
            <w:pPr>
              <w:spacing w:before="0" w:after="0" w:line="240" w:lineRule="auto"/>
              <w:rPr>
                <w:b/>
                <w:bCs/>
              </w:rPr>
            </w:pPr>
            <w:r w:rsidRPr="00F9722C">
              <w:lastRenderedPageBreak/>
              <w:t>State/Territory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15891FE4" w14:textId="77777777" w:rsidR="00F9722C" w:rsidRPr="00F9722C" w:rsidRDefault="00F9722C" w:rsidP="007A3C65">
            <w:pPr>
              <w:spacing w:before="0" w:after="0" w:line="240" w:lineRule="auto"/>
              <w:rPr>
                <w:b/>
                <w:bCs/>
              </w:rPr>
            </w:pPr>
            <w:r w:rsidRPr="00F9722C">
              <w:t>ACT Health Directorate, ACT Government</w:t>
            </w:r>
            <w:r w:rsidRPr="00F9722C">
              <w:rPr>
                <w:b/>
                <w:bCs/>
              </w:rPr>
              <w:t> </w:t>
            </w:r>
          </w:p>
        </w:tc>
      </w:tr>
      <w:tr w:rsidR="00F9722C" w:rsidRPr="00F9722C" w14:paraId="609FC7A2"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37B34715" w14:textId="77777777" w:rsidR="00F9722C" w:rsidRPr="00F9722C" w:rsidRDefault="00F9722C" w:rsidP="007A3C65">
            <w:pPr>
              <w:spacing w:before="0" w:after="0" w:line="240" w:lineRule="auto"/>
              <w:rPr>
                <w:b/>
                <w:bCs/>
              </w:rPr>
            </w:pPr>
            <w:r w:rsidRPr="00F9722C">
              <w:t>State/Territory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73BACEE3" w14:textId="77777777" w:rsidR="00F9722C" w:rsidRPr="00F9722C" w:rsidRDefault="00F9722C" w:rsidP="007A3C65">
            <w:pPr>
              <w:spacing w:before="0" w:after="0" w:line="240" w:lineRule="auto"/>
              <w:rPr>
                <w:b/>
                <w:bCs/>
              </w:rPr>
            </w:pPr>
            <w:r w:rsidRPr="00F9722C">
              <w:t>Ministry of Health, NSW Government</w:t>
            </w:r>
            <w:r w:rsidRPr="00F9722C">
              <w:rPr>
                <w:b/>
                <w:bCs/>
              </w:rPr>
              <w:t> </w:t>
            </w:r>
          </w:p>
        </w:tc>
      </w:tr>
      <w:tr w:rsidR="00F9722C" w:rsidRPr="00F9722C" w14:paraId="03A1EF55"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6CBA84B7" w14:textId="77777777" w:rsidR="00F9722C" w:rsidRPr="00F9722C" w:rsidRDefault="00F9722C" w:rsidP="007A3C65">
            <w:pPr>
              <w:spacing w:before="0" w:after="0" w:line="240" w:lineRule="auto"/>
              <w:rPr>
                <w:b/>
                <w:bCs/>
              </w:rPr>
            </w:pPr>
            <w:r w:rsidRPr="00F9722C">
              <w:t>State/Territory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4A824BC7" w14:textId="77777777" w:rsidR="00F9722C" w:rsidRPr="00F9722C" w:rsidRDefault="00F9722C" w:rsidP="007A3C65">
            <w:pPr>
              <w:spacing w:before="0" w:after="0" w:line="240" w:lineRule="auto"/>
              <w:rPr>
                <w:b/>
                <w:bCs/>
              </w:rPr>
            </w:pPr>
            <w:r w:rsidRPr="00F9722C">
              <w:t>NT Health, Northern Territory Government</w:t>
            </w:r>
            <w:r w:rsidRPr="00F9722C">
              <w:rPr>
                <w:b/>
                <w:bCs/>
              </w:rPr>
              <w:t> </w:t>
            </w:r>
          </w:p>
        </w:tc>
      </w:tr>
      <w:tr w:rsidR="00F9722C" w:rsidRPr="00F9722C" w14:paraId="05C0EEB3"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766741C7" w14:textId="77777777" w:rsidR="00F9722C" w:rsidRPr="00F9722C" w:rsidRDefault="00F9722C" w:rsidP="007A3C65">
            <w:pPr>
              <w:spacing w:before="0" w:after="0" w:line="240" w:lineRule="auto"/>
              <w:rPr>
                <w:b/>
                <w:bCs/>
              </w:rPr>
            </w:pPr>
            <w:r w:rsidRPr="00F9722C">
              <w:t>State/Territory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72536E72" w14:textId="77777777" w:rsidR="00F9722C" w:rsidRPr="00F9722C" w:rsidRDefault="00F9722C" w:rsidP="007A3C65">
            <w:pPr>
              <w:spacing w:before="0" w:after="0" w:line="240" w:lineRule="auto"/>
              <w:rPr>
                <w:b/>
                <w:bCs/>
              </w:rPr>
            </w:pPr>
            <w:r w:rsidRPr="00F9722C">
              <w:t>Children’s Health Queensland Hospital and Health Service, Queensland Government</w:t>
            </w:r>
            <w:r w:rsidRPr="00F9722C">
              <w:rPr>
                <w:b/>
                <w:bCs/>
              </w:rPr>
              <w:t> </w:t>
            </w:r>
          </w:p>
        </w:tc>
      </w:tr>
      <w:tr w:rsidR="00F9722C" w:rsidRPr="00F9722C" w14:paraId="3475614F"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5591F010" w14:textId="77777777" w:rsidR="00F9722C" w:rsidRPr="00F9722C" w:rsidRDefault="00F9722C" w:rsidP="007A3C65">
            <w:pPr>
              <w:spacing w:before="0" w:after="0" w:line="240" w:lineRule="auto"/>
              <w:rPr>
                <w:b/>
                <w:bCs/>
              </w:rPr>
            </w:pPr>
            <w:r w:rsidRPr="00F9722C">
              <w:t>State/Territory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5AB38800" w14:textId="77777777" w:rsidR="00F9722C" w:rsidRPr="00F9722C" w:rsidRDefault="00F9722C" w:rsidP="007A3C65">
            <w:pPr>
              <w:spacing w:before="0" w:after="0" w:line="240" w:lineRule="auto"/>
              <w:rPr>
                <w:b/>
                <w:bCs/>
              </w:rPr>
            </w:pPr>
            <w:r w:rsidRPr="00F9722C">
              <w:t>Queensland Health, Queensland Government</w:t>
            </w:r>
            <w:r w:rsidRPr="00F9722C">
              <w:rPr>
                <w:b/>
                <w:bCs/>
              </w:rPr>
              <w:t> </w:t>
            </w:r>
          </w:p>
        </w:tc>
      </w:tr>
      <w:tr w:rsidR="00F9722C" w:rsidRPr="00F9722C" w14:paraId="395011F6"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1622F077" w14:textId="77777777" w:rsidR="00F9722C" w:rsidRPr="00F9722C" w:rsidRDefault="00F9722C" w:rsidP="007A3C65">
            <w:pPr>
              <w:spacing w:before="0" w:after="0" w:line="240" w:lineRule="auto"/>
              <w:rPr>
                <w:b/>
                <w:bCs/>
              </w:rPr>
            </w:pPr>
            <w:r w:rsidRPr="00F9722C">
              <w:t>State/Territory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556FB3C3" w14:textId="77777777" w:rsidR="00F9722C" w:rsidRPr="00F9722C" w:rsidRDefault="00F9722C" w:rsidP="007A3C65">
            <w:pPr>
              <w:spacing w:before="0" w:after="0" w:line="240" w:lineRule="auto"/>
              <w:rPr>
                <w:b/>
                <w:bCs/>
              </w:rPr>
            </w:pPr>
            <w:r w:rsidRPr="00F9722C">
              <w:t>Department for Health and Wellbeing, Government of South Australia</w:t>
            </w:r>
            <w:r w:rsidRPr="00F9722C">
              <w:rPr>
                <w:b/>
                <w:bCs/>
              </w:rPr>
              <w:t> </w:t>
            </w:r>
          </w:p>
        </w:tc>
      </w:tr>
      <w:tr w:rsidR="00F9722C" w:rsidRPr="00F9722C" w14:paraId="0783671E"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4FCDE734" w14:textId="77777777" w:rsidR="00F9722C" w:rsidRPr="00F9722C" w:rsidRDefault="00F9722C" w:rsidP="007A3C65">
            <w:pPr>
              <w:spacing w:before="0" w:after="0" w:line="240" w:lineRule="auto"/>
              <w:rPr>
                <w:b/>
                <w:bCs/>
              </w:rPr>
            </w:pPr>
            <w:r w:rsidRPr="00F9722C">
              <w:t>State/Territory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292B91C1" w14:textId="77777777" w:rsidR="00F9722C" w:rsidRPr="00F9722C" w:rsidRDefault="00F9722C" w:rsidP="007A3C65">
            <w:pPr>
              <w:spacing w:before="0" w:after="0" w:line="240" w:lineRule="auto"/>
              <w:rPr>
                <w:b/>
                <w:bCs/>
              </w:rPr>
            </w:pPr>
            <w:r w:rsidRPr="00F9722C">
              <w:t>Department of Health, Victoria State Government</w:t>
            </w:r>
            <w:r w:rsidRPr="00F9722C">
              <w:rPr>
                <w:b/>
                <w:bCs/>
              </w:rPr>
              <w:t> </w:t>
            </w:r>
          </w:p>
        </w:tc>
      </w:tr>
      <w:tr w:rsidR="00F9722C" w:rsidRPr="00F9722C" w14:paraId="538F9A54"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5717A0BF" w14:textId="77777777" w:rsidR="00F9722C" w:rsidRPr="00F9722C" w:rsidRDefault="00F9722C" w:rsidP="007A3C65">
            <w:pPr>
              <w:spacing w:before="0" w:after="0" w:line="240" w:lineRule="auto"/>
              <w:rPr>
                <w:b/>
                <w:bCs/>
              </w:rPr>
            </w:pPr>
            <w:r w:rsidRPr="00F9722C">
              <w:t>State/Territory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407E97BA" w14:textId="77777777" w:rsidR="00F9722C" w:rsidRPr="00F9722C" w:rsidRDefault="00F9722C" w:rsidP="007A3C65">
            <w:pPr>
              <w:spacing w:before="0" w:after="0" w:line="240" w:lineRule="auto"/>
              <w:rPr>
                <w:b/>
                <w:bCs/>
              </w:rPr>
            </w:pPr>
            <w:r w:rsidRPr="00F9722C">
              <w:t>Department of Health, Tasmanian Government</w:t>
            </w:r>
            <w:r w:rsidRPr="00F9722C">
              <w:rPr>
                <w:b/>
                <w:bCs/>
              </w:rPr>
              <w:t> </w:t>
            </w:r>
          </w:p>
        </w:tc>
      </w:tr>
      <w:tr w:rsidR="00F9722C" w:rsidRPr="00F9722C" w14:paraId="6704E9AB" w14:textId="77777777" w:rsidTr="00F9722C">
        <w:trPr>
          <w:trHeight w:val="300"/>
        </w:trPr>
        <w:tc>
          <w:tcPr>
            <w:tcW w:w="3525" w:type="dxa"/>
            <w:tcBorders>
              <w:top w:val="single" w:sz="6" w:space="0" w:color="auto"/>
              <w:left w:val="single" w:sz="6" w:space="0" w:color="auto"/>
              <w:bottom w:val="single" w:sz="6" w:space="0" w:color="auto"/>
              <w:right w:val="single" w:sz="6" w:space="0" w:color="auto"/>
            </w:tcBorders>
            <w:shd w:val="clear" w:color="auto" w:fill="auto"/>
            <w:hideMark/>
          </w:tcPr>
          <w:p w14:paraId="47206799" w14:textId="77777777" w:rsidR="00F9722C" w:rsidRPr="00F9722C" w:rsidRDefault="00F9722C" w:rsidP="007A3C65">
            <w:pPr>
              <w:spacing w:before="0" w:after="0" w:line="240" w:lineRule="auto"/>
              <w:rPr>
                <w:b/>
                <w:bCs/>
              </w:rPr>
            </w:pPr>
            <w:r w:rsidRPr="00F9722C">
              <w:t>State/Territory Government Representative</w:t>
            </w:r>
            <w:r w:rsidRPr="00F9722C">
              <w:rPr>
                <w:b/>
                <w:bCs/>
              </w:rPr>
              <w:t>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413345AE" w14:textId="77777777" w:rsidR="00F9722C" w:rsidRPr="00F9722C" w:rsidRDefault="00F9722C" w:rsidP="007A3C65">
            <w:pPr>
              <w:spacing w:before="0" w:after="0" w:line="240" w:lineRule="auto"/>
              <w:rPr>
                <w:b/>
                <w:bCs/>
              </w:rPr>
            </w:pPr>
            <w:r w:rsidRPr="00F9722C">
              <w:t>WA Department of Health, Government of Western Australia</w:t>
            </w:r>
            <w:r w:rsidRPr="00F9722C">
              <w:rPr>
                <w:b/>
                <w:bCs/>
              </w:rPr>
              <w:t> </w:t>
            </w:r>
          </w:p>
        </w:tc>
      </w:tr>
    </w:tbl>
    <w:p w14:paraId="25B6F06F" w14:textId="30C0DF25" w:rsidR="006B2E66" w:rsidRDefault="000A42FB" w:rsidP="003B620D">
      <w:pPr>
        <w:pStyle w:val="Heading2"/>
      </w:pPr>
      <w:bookmarkStart w:id="273" w:name="_Toc165976428"/>
      <w:bookmarkStart w:id="274" w:name="_Toc167729273"/>
      <w:bookmarkStart w:id="275" w:name="_Toc167730974"/>
      <w:bookmarkStart w:id="276" w:name="_Toc167731098"/>
      <w:bookmarkStart w:id="277" w:name="_Toc170738025"/>
      <w:bookmarkStart w:id="278" w:name="_Toc160464704"/>
      <w:r>
        <w:t>Community</w:t>
      </w:r>
      <w:r w:rsidR="00AA36AC">
        <w:t xml:space="preserve"> consultations</w:t>
      </w:r>
      <w:bookmarkEnd w:id="273"/>
      <w:bookmarkEnd w:id="274"/>
      <w:bookmarkEnd w:id="275"/>
      <w:bookmarkEnd w:id="276"/>
      <w:bookmarkEnd w:id="277"/>
    </w:p>
    <w:p w14:paraId="329B81B2" w14:textId="43C53418" w:rsidR="0056008C" w:rsidRPr="0056008C" w:rsidRDefault="0056008C" w:rsidP="0056008C">
      <w:r>
        <w:rPr>
          <w:rStyle w:val="normaltextrun"/>
          <w:rFonts w:ascii="Calibri" w:hAnsi="Calibri" w:cs="Calibri"/>
        </w:rPr>
        <w:t xml:space="preserve">The Department </w:t>
      </w:r>
      <w:r w:rsidR="00E3393A">
        <w:rPr>
          <w:rStyle w:val="normaltextrun"/>
          <w:rFonts w:ascii="Calibri" w:hAnsi="Calibri" w:cs="Calibri"/>
        </w:rPr>
        <w:t xml:space="preserve">of Health and Aged Care </w:t>
      </w:r>
      <w:r w:rsidR="004A59F0">
        <w:rPr>
          <w:rStyle w:val="normaltextrun"/>
          <w:rFonts w:ascii="Calibri" w:hAnsi="Calibri" w:cs="Calibri"/>
        </w:rPr>
        <w:t xml:space="preserve">prioritised ensuring </w:t>
      </w:r>
      <w:r>
        <w:rPr>
          <w:rStyle w:val="normaltextrun"/>
          <w:rFonts w:ascii="Calibri" w:hAnsi="Calibri" w:cs="Calibri"/>
        </w:rPr>
        <w:t xml:space="preserve">consultations </w:t>
      </w:r>
      <w:r w:rsidR="004A59F0">
        <w:rPr>
          <w:rStyle w:val="normaltextrun"/>
          <w:rFonts w:ascii="Calibri" w:hAnsi="Calibri" w:cs="Calibri"/>
        </w:rPr>
        <w:t xml:space="preserve">were </w:t>
      </w:r>
      <w:r>
        <w:rPr>
          <w:rStyle w:val="normaltextrun"/>
          <w:rFonts w:ascii="Calibri" w:hAnsi="Calibri" w:cs="Calibri"/>
        </w:rPr>
        <w:t>accessible</w:t>
      </w:r>
      <w:r w:rsidR="00422E28">
        <w:rPr>
          <w:rStyle w:val="normaltextrun"/>
          <w:rFonts w:ascii="Calibri" w:hAnsi="Calibri" w:cs="Calibri"/>
        </w:rPr>
        <w:t xml:space="preserve">, inclusive, and appropriate </w:t>
      </w:r>
      <w:r>
        <w:rPr>
          <w:rStyle w:val="normaltextrun"/>
          <w:rFonts w:ascii="Calibri" w:hAnsi="Calibri" w:cs="Calibri"/>
        </w:rPr>
        <w:t xml:space="preserve">for </w:t>
      </w:r>
      <w:r w:rsidR="00E82E59">
        <w:rPr>
          <w:rStyle w:val="normaltextrun"/>
          <w:rFonts w:ascii="Calibri" w:hAnsi="Calibri" w:cs="Calibri"/>
        </w:rPr>
        <w:t>Autistic people and autism</w:t>
      </w:r>
      <w:r>
        <w:rPr>
          <w:rStyle w:val="normaltextrun"/>
          <w:rFonts w:ascii="Calibri" w:hAnsi="Calibri" w:cs="Calibri"/>
        </w:rPr>
        <w:t xml:space="preserve"> community</w:t>
      </w:r>
      <w:r w:rsidR="00E3393A">
        <w:rPr>
          <w:rStyle w:val="normaltextrun"/>
          <w:rFonts w:ascii="Calibri" w:hAnsi="Calibri" w:cs="Calibri"/>
        </w:rPr>
        <w:t xml:space="preserve"> members</w:t>
      </w:r>
      <w:r>
        <w:rPr>
          <w:rStyle w:val="normaltextrun"/>
          <w:rFonts w:ascii="Calibri" w:hAnsi="Calibri" w:cs="Calibri"/>
        </w:rPr>
        <w:t>.</w:t>
      </w:r>
      <w:r w:rsidR="008F11A4">
        <w:rPr>
          <w:rStyle w:val="eop"/>
          <w:rFonts w:ascii="Calibri" w:hAnsi="Calibri" w:cs="Calibri"/>
        </w:rPr>
        <w:t xml:space="preserve"> </w:t>
      </w:r>
      <w:r w:rsidR="00EB2213">
        <w:rPr>
          <w:rStyle w:val="eop"/>
          <w:rFonts w:ascii="Calibri" w:hAnsi="Calibri" w:cs="Calibri"/>
        </w:rPr>
        <w:t xml:space="preserve">To help execute this, the Department </w:t>
      </w:r>
      <w:r w:rsidR="002F0510">
        <w:rPr>
          <w:rStyle w:val="eop"/>
          <w:rFonts w:ascii="Calibri" w:hAnsi="Calibri" w:cs="Calibri"/>
        </w:rPr>
        <w:t>of Health and Aged Care</w:t>
      </w:r>
      <w:r w:rsidR="00EB2213">
        <w:rPr>
          <w:rStyle w:val="eop"/>
          <w:rFonts w:ascii="Calibri" w:hAnsi="Calibri" w:cs="Calibri"/>
        </w:rPr>
        <w:t xml:space="preserve"> engaged Autism CRC via a competitive limited tender. </w:t>
      </w:r>
    </w:p>
    <w:p w14:paraId="45AC2852" w14:textId="53940FA6" w:rsidR="00D6598D" w:rsidRDefault="00D6598D" w:rsidP="00B15C7A">
      <w:pPr>
        <w:pStyle w:val="paragraph"/>
        <w:spacing w:before="160" w:beforeAutospacing="0" w:after="160" w:afterAutospacing="0" w:line="259" w:lineRule="auto"/>
        <w:textAlignment w:val="baseline"/>
        <w:rPr>
          <w:rFonts w:ascii="Segoe UI" w:hAnsi="Segoe UI" w:cs="Segoe UI"/>
          <w:sz w:val="18"/>
          <w:szCs w:val="18"/>
        </w:rPr>
      </w:pPr>
      <w:r w:rsidRPr="378B9E4C">
        <w:rPr>
          <w:rStyle w:val="normaltextrun"/>
          <w:rFonts w:ascii="Calibri" w:hAnsi="Calibri" w:cs="Calibri"/>
          <w:color w:val="000000" w:themeColor="text1"/>
        </w:rPr>
        <w:t xml:space="preserve">In </w:t>
      </w:r>
      <w:r w:rsidR="00EB2213" w:rsidRPr="378B9E4C">
        <w:rPr>
          <w:rStyle w:val="normaltextrun"/>
          <w:rFonts w:ascii="Calibri" w:hAnsi="Calibri" w:cs="Calibri"/>
          <w:color w:val="000000" w:themeColor="text1"/>
        </w:rPr>
        <w:t>partnership</w:t>
      </w:r>
      <w:r w:rsidRPr="378B9E4C">
        <w:rPr>
          <w:rStyle w:val="normaltextrun"/>
          <w:rFonts w:ascii="Calibri" w:hAnsi="Calibri" w:cs="Calibri"/>
          <w:color w:val="000000" w:themeColor="text1"/>
        </w:rPr>
        <w:t xml:space="preserve"> with the Department</w:t>
      </w:r>
      <w:r w:rsidR="002F0510">
        <w:rPr>
          <w:rStyle w:val="normaltextrun"/>
          <w:rFonts w:ascii="Calibri" w:hAnsi="Calibri" w:cs="Calibri"/>
          <w:color w:val="000000" w:themeColor="text1"/>
        </w:rPr>
        <w:t xml:space="preserve"> of Health and Aged Care</w:t>
      </w:r>
      <w:r w:rsidRPr="378B9E4C">
        <w:rPr>
          <w:rStyle w:val="normaltextrun"/>
          <w:rFonts w:ascii="Calibri" w:hAnsi="Calibri" w:cs="Calibri"/>
          <w:color w:val="000000" w:themeColor="text1"/>
        </w:rPr>
        <w:t>, Autism CRC undertook c</w:t>
      </w:r>
      <w:r w:rsidRPr="378B9E4C">
        <w:rPr>
          <w:rStyle w:val="normaltextrun"/>
          <w:rFonts w:ascii="Calibri" w:hAnsi="Calibri" w:cs="Calibri"/>
        </w:rPr>
        <w:t>onsultations with</w:t>
      </w:r>
      <w:r w:rsidR="44BC7167" w:rsidRPr="378B9E4C">
        <w:rPr>
          <w:rStyle w:val="normaltextrun"/>
          <w:rFonts w:ascii="Calibri" w:hAnsi="Calibri" w:cs="Calibri"/>
        </w:rPr>
        <w:t xml:space="preserve"> the key priority populations identified for the </w:t>
      </w:r>
      <w:r w:rsidR="002F0510">
        <w:rPr>
          <w:rStyle w:val="normaltextrun"/>
          <w:rFonts w:ascii="Calibri" w:hAnsi="Calibri" w:cs="Calibri"/>
        </w:rPr>
        <w:t xml:space="preserve">Autism Health </w:t>
      </w:r>
      <w:r w:rsidR="44BC7167" w:rsidRPr="378B9E4C">
        <w:rPr>
          <w:rStyle w:val="normaltextrun"/>
          <w:rFonts w:ascii="Calibri" w:hAnsi="Calibri" w:cs="Calibri"/>
        </w:rPr>
        <w:t>Roadmap:</w:t>
      </w:r>
    </w:p>
    <w:p w14:paraId="7893AF85" w14:textId="201F62AB" w:rsidR="00D6598D" w:rsidRDefault="009F055E" w:rsidP="00E2235F">
      <w:pPr>
        <w:pStyle w:val="paragraph"/>
        <w:numPr>
          <w:ilvl w:val="0"/>
          <w:numId w:val="14"/>
        </w:numPr>
        <w:spacing w:before="0" w:beforeAutospacing="0" w:after="0" w:afterAutospacing="0" w:line="276" w:lineRule="auto"/>
        <w:ind w:left="851" w:hanging="425"/>
        <w:textAlignment w:val="baseline"/>
        <w:rPr>
          <w:rFonts w:ascii="Calibri" w:hAnsi="Calibri" w:cs="Calibri"/>
          <w:sz w:val="22"/>
          <w:szCs w:val="22"/>
        </w:rPr>
      </w:pPr>
      <w:r>
        <w:rPr>
          <w:rStyle w:val="normaltextrun"/>
          <w:rFonts w:ascii="Calibri" w:hAnsi="Calibri" w:cs="Calibri"/>
        </w:rPr>
        <w:t>p</w:t>
      </w:r>
      <w:r w:rsidR="00D6598D">
        <w:rPr>
          <w:rStyle w:val="normaltextrun"/>
          <w:rFonts w:ascii="Calibri" w:hAnsi="Calibri" w:cs="Calibri"/>
        </w:rPr>
        <w:t>eople with high or complex disability needs, including:</w:t>
      </w:r>
    </w:p>
    <w:p w14:paraId="54C18A6F" w14:textId="77777777" w:rsidR="00D6598D" w:rsidRDefault="00D6598D" w:rsidP="00E2235F">
      <w:pPr>
        <w:pStyle w:val="paragraph"/>
        <w:numPr>
          <w:ilvl w:val="0"/>
          <w:numId w:val="59"/>
        </w:numPr>
        <w:spacing w:before="0" w:beforeAutospacing="0" w:after="0" w:afterAutospacing="0" w:line="276" w:lineRule="auto"/>
        <w:textAlignment w:val="baseline"/>
        <w:rPr>
          <w:rFonts w:ascii="Calibri" w:hAnsi="Calibri" w:cs="Calibri"/>
          <w:sz w:val="22"/>
          <w:szCs w:val="22"/>
        </w:rPr>
      </w:pPr>
      <w:r>
        <w:rPr>
          <w:rStyle w:val="normaltextrun"/>
          <w:rFonts w:ascii="Calibri" w:hAnsi="Calibri" w:cs="Calibri"/>
        </w:rPr>
        <w:t>high communication needs </w:t>
      </w:r>
      <w:r>
        <w:rPr>
          <w:rStyle w:val="eop"/>
          <w:rFonts w:ascii="Calibri" w:hAnsi="Calibri" w:cs="Calibri"/>
        </w:rPr>
        <w:t> </w:t>
      </w:r>
    </w:p>
    <w:p w14:paraId="1FE8ADC0" w14:textId="77777777" w:rsidR="00D6598D" w:rsidRDefault="00D6598D" w:rsidP="00E2235F">
      <w:pPr>
        <w:pStyle w:val="paragraph"/>
        <w:numPr>
          <w:ilvl w:val="0"/>
          <w:numId w:val="59"/>
        </w:numPr>
        <w:spacing w:before="0" w:beforeAutospacing="0" w:after="0" w:afterAutospacing="0" w:line="276" w:lineRule="auto"/>
        <w:textAlignment w:val="baseline"/>
        <w:rPr>
          <w:rFonts w:ascii="Calibri" w:hAnsi="Calibri" w:cs="Calibri"/>
          <w:sz w:val="22"/>
          <w:szCs w:val="22"/>
        </w:rPr>
      </w:pPr>
      <w:r>
        <w:rPr>
          <w:rStyle w:val="normaltextrun"/>
          <w:rFonts w:ascii="Calibri" w:hAnsi="Calibri" w:cs="Calibri"/>
        </w:rPr>
        <w:t>high behaviour support needs </w:t>
      </w:r>
      <w:r>
        <w:rPr>
          <w:rStyle w:val="eop"/>
          <w:rFonts w:ascii="Calibri" w:hAnsi="Calibri" w:cs="Calibri"/>
        </w:rPr>
        <w:t> </w:t>
      </w:r>
    </w:p>
    <w:p w14:paraId="3C5E6808" w14:textId="77777777" w:rsidR="00D6598D" w:rsidRDefault="00D6598D" w:rsidP="00E2235F">
      <w:pPr>
        <w:pStyle w:val="paragraph"/>
        <w:numPr>
          <w:ilvl w:val="0"/>
          <w:numId w:val="59"/>
        </w:numPr>
        <w:spacing w:before="0" w:beforeAutospacing="0" w:after="0" w:afterAutospacing="0" w:line="276" w:lineRule="auto"/>
        <w:textAlignment w:val="baseline"/>
        <w:rPr>
          <w:rFonts w:ascii="Calibri" w:hAnsi="Calibri" w:cs="Calibri"/>
          <w:sz w:val="22"/>
          <w:szCs w:val="22"/>
        </w:rPr>
      </w:pPr>
      <w:r>
        <w:rPr>
          <w:rStyle w:val="normaltextrun"/>
          <w:rFonts w:ascii="Calibri" w:hAnsi="Calibri" w:cs="Calibri"/>
        </w:rPr>
        <w:t>people in residential settings </w:t>
      </w:r>
      <w:r>
        <w:rPr>
          <w:rStyle w:val="eop"/>
          <w:rFonts w:ascii="Calibri" w:hAnsi="Calibri" w:cs="Calibri"/>
        </w:rPr>
        <w:t> </w:t>
      </w:r>
    </w:p>
    <w:p w14:paraId="0CC9C71D" w14:textId="77777777" w:rsidR="00D6598D" w:rsidRDefault="00D6598D" w:rsidP="00E2235F">
      <w:pPr>
        <w:pStyle w:val="paragraph"/>
        <w:numPr>
          <w:ilvl w:val="0"/>
          <w:numId w:val="59"/>
        </w:numPr>
        <w:spacing w:before="0" w:beforeAutospacing="0" w:after="0" w:afterAutospacing="0" w:line="276" w:lineRule="auto"/>
        <w:textAlignment w:val="baseline"/>
        <w:rPr>
          <w:rFonts w:ascii="Calibri" w:hAnsi="Calibri" w:cs="Calibri"/>
          <w:sz w:val="22"/>
          <w:szCs w:val="22"/>
        </w:rPr>
      </w:pPr>
      <w:r>
        <w:rPr>
          <w:rStyle w:val="normaltextrun"/>
          <w:rFonts w:ascii="Calibri" w:hAnsi="Calibri" w:cs="Calibri"/>
        </w:rPr>
        <w:t>people with intellectual disability</w:t>
      </w:r>
      <w:r>
        <w:rPr>
          <w:rStyle w:val="eop"/>
          <w:rFonts w:ascii="Calibri" w:hAnsi="Calibri" w:cs="Calibri"/>
        </w:rPr>
        <w:t> </w:t>
      </w:r>
    </w:p>
    <w:p w14:paraId="33E84C99" w14:textId="77777777" w:rsidR="00D6598D" w:rsidRDefault="00D6598D" w:rsidP="00E2235F">
      <w:pPr>
        <w:pStyle w:val="paragraph"/>
        <w:numPr>
          <w:ilvl w:val="0"/>
          <w:numId w:val="59"/>
        </w:numPr>
        <w:spacing w:before="0" w:beforeAutospacing="0" w:after="0" w:afterAutospacing="0" w:line="276" w:lineRule="auto"/>
        <w:textAlignment w:val="baseline"/>
        <w:rPr>
          <w:rFonts w:ascii="Calibri" w:hAnsi="Calibri" w:cs="Calibri"/>
          <w:sz w:val="22"/>
          <w:szCs w:val="22"/>
        </w:rPr>
      </w:pPr>
      <w:r>
        <w:rPr>
          <w:rStyle w:val="normaltextrun"/>
          <w:rFonts w:ascii="Calibri" w:hAnsi="Calibri" w:cs="Calibri"/>
        </w:rPr>
        <w:t>non-speaking Autistics </w:t>
      </w:r>
      <w:r>
        <w:rPr>
          <w:rStyle w:val="eop"/>
          <w:rFonts w:ascii="Calibri" w:hAnsi="Calibri" w:cs="Calibri"/>
        </w:rPr>
        <w:t> </w:t>
      </w:r>
    </w:p>
    <w:p w14:paraId="71CF51BC" w14:textId="77777777" w:rsidR="00D6598D" w:rsidRPr="00455FEA" w:rsidRDefault="00D6598D" w:rsidP="00E2235F">
      <w:pPr>
        <w:pStyle w:val="paragraph"/>
        <w:numPr>
          <w:ilvl w:val="0"/>
          <w:numId w:val="14"/>
        </w:numPr>
        <w:spacing w:before="0" w:beforeAutospacing="0" w:after="0" w:afterAutospacing="0" w:line="276" w:lineRule="auto"/>
        <w:ind w:left="851" w:hanging="371"/>
        <w:textAlignment w:val="baseline"/>
        <w:rPr>
          <w:rStyle w:val="normaltextrun"/>
        </w:rPr>
      </w:pPr>
      <w:r>
        <w:rPr>
          <w:rStyle w:val="normaltextrun"/>
          <w:rFonts w:ascii="Calibri" w:hAnsi="Calibri" w:cs="Calibri"/>
        </w:rPr>
        <w:t>First Nations people</w:t>
      </w:r>
      <w:r w:rsidRPr="00455FEA">
        <w:rPr>
          <w:rStyle w:val="normaltextrun"/>
        </w:rPr>
        <w:t> </w:t>
      </w:r>
    </w:p>
    <w:p w14:paraId="397F966E" w14:textId="52E29BF6" w:rsidR="00D6598D" w:rsidRPr="00455FEA" w:rsidRDefault="00BE4024" w:rsidP="00E2235F">
      <w:pPr>
        <w:pStyle w:val="paragraph"/>
        <w:numPr>
          <w:ilvl w:val="0"/>
          <w:numId w:val="14"/>
        </w:numPr>
        <w:spacing w:before="0" w:beforeAutospacing="0" w:after="0" w:afterAutospacing="0" w:line="276" w:lineRule="auto"/>
        <w:ind w:left="851" w:hanging="371"/>
        <w:textAlignment w:val="baseline"/>
        <w:rPr>
          <w:rStyle w:val="normaltextrun"/>
        </w:rPr>
      </w:pPr>
      <w:r>
        <w:rPr>
          <w:rStyle w:val="normaltextrun"/>
          <w:rFonts w:ascii="Calibri" w:hAnsi="Calibri" w:cs="Calibri"/>
        </w:rPr>
        <w:t>c</w:t>
      </w:r>
      <w:r w:rsidR="00D6598D">
        <w:rPr>
          <w:rStyle w:val="normaltextrun"/>
          <w:rFonts w:ascii="Calibri" w:hAnsi="Calibri" w:cs="Calibri"/>
        </w:rPr>
        <w:t>ulturally and linguistically diverse people</w:t>
      </w:r>
      <w:r w:rsidR="00D6598D" w:rsidRPr="00455FEA">
        <w:rPr>
          <w:rStyle w:val="normaltextrun"/>
        </w:rPr>
        <w:t> </w:t>
      </w:r>
    </w:p>
    <w:p w14:paraId="6EBABA9F" w14:textId="77777777" w:rsidR="00D6598D" w:rsidRPr="00455FEA" w:rsidRDefault="00D6598D" w:rsidP="00E2235F">
      <w:pPr>
        <w:pStyle w:val="paragraph"/>
        <w:numPr>
          <w:ilvl w:val="0"/>
          <w:numId w:val="14"/>
        </w:numPr>
        <w:spacing w:before="0" w:beforeAutospacing="0" w:after="0" w:afterAutospacing="0" w:line="276" w:lineRule="auto"/>
        <w:ind w:left="851" w:hanging="371"/>
        <w:textAlignment w:val="baseline"/>
        <w:rPr>
          <w:rStyle w:val="normaltextrun"/>
        </w:rPr>
      </w:pPr>
      <w:r>
        <w:rPr>
          <w:rStyle w:val="normaltextrun"/>
          <w:rFonts w:ascii="Calibri" w:hAnsi="Calibri" w:cs="Calibri"/>
        </w:rPr>
        <w:t>LGBTIQA+ people</w:t>
      </w:r>
      <w:r w:rsidRPr="00455FEA">
        <w:rPr>
          <w:rStyle w:val="normaltextrun"/>
        </w:rPr>
        <w:t> </w:t>
      </w:r>
    </w:p>
    <w:p w14:paraId="0C965C9A" w14:textId="64975AAE" w:rsidR="00D6598D" w:rsidRPr="00455FEA" w:rsidRDefault="00BE4024" w:rsidP="00E2235F">
      <w:pPr>
        <w:pStyle w:val="paragraph"/>
        <w:numPr>
          <w:ilvl w:val="0"/>
          <w:numId w:val="14"/>
        </w:numPr>
        <w:spacing w:before="0" w:beforeAutospacing="0" w:after="0" w:afterAutospacing="0" w:line="276" w:lineRule="auto"/>
        <w:ind w:left="851" w:hanging="371"/>
        <w:textAlignment w:val="baseline"/>
        <w:rPr>
          <w:rStyle w:val="normaltextrun"/>
        </w:rPr>
      </w:pPr>
      <w:r>
        <w:rPr>
          <w:rStyle w:val="normaltextrun"/>
          <w:rFonts w:ascii="Calibri" w:hAnsi="Calibri" w:cs="Calibri"/>
        </w:rPr>
        <w:t>w</w:t>
      </w:r>
      <w:r w:rsidR="00D6598D">
        <w:rPr>
          <w:rStyle w:val="normaltextrun"/>
          <w:rFonts w:ascii="Calibri" w:hAnsi="Calibri" w:cs="Calibri"/>
        </w:rPr>
        <w:t>omen and girls</w:t>
      </w:r>
      <w:r w:rsidR="00D6598D" w:rsidRPr="00455FEA">
        <w:rPr>
          <w:rStyle w:val="normaltextrun"/>
        </w:rPr>
        <w:t> </w:t>
      </w:r>
    </w:p>
    <w:p w14:paraId="7F6B36B7" w14:textId="45F33653" w:rsidR="00D6598D" w:rsidRPr="00455FEA" w:rsidRDefault="00BE4024" w:rsidP="00E2235F">
      <w:pPr>
        <w:pStyle w:val="paragraph"/>
        <w:numPr>
          <w:ilvl w:val="0"/>
          <w:numId w:val="14"/>
        </w:numPr>
        <w:spacing w:before="0" w:beforeAutospacing="0" w:after="0" w:afterAutospacing="0" w:line="276" w:lineRule="auto"/>
        <w:ind w:left="851" w:hanging="371"/>
        <w:textAlignment w:val="baseline"/>
        <w:rPr>
          <w:rStyle w:val="normaltextrun"/>
        </w:rPr>
      </w:pPr>
      <w:r>
        <w:rPr>
          <w:rStyle w:val="normaltextrun"/>
          <w:rFonts w:ascii="Calibri" w:hAnsi="Calibri" w:cs="Calibri"/>
        </w:rPr>
        <w:t>p</w:t>
      </w:r>
      <w:r w:rsidR="00D6598D">
        <w:rPr>
          <w:rStyle w:val="normaltextrun"/>
          <w:rFonts w:ascii="Calibri" w:hAnsi="Calibri" w:cs="Calibri"/>
        </w:rPr>
        <w:t>eople in rural and remote areas</w:t>
      </w:r>
    </w:p>
    <w:p w14:paraId="4F1F0237" w14:textId="7FD0F5C6" w:rsidR="00D6598D" w:rsidRDefault="00BE4024" w:rsidP="00E2235F">
      <w:pPr>
        <w:pStyle w:val="paragraph"/>
        <w:numPr>
          <w:ilvl w:val="0"/>
          <w:numId w:val="14"/>
        </w:numPr>
        <w:spacing w:before="0" w:beforeAutospacing="0" w:after="0" w:afterAutospacing="0" w:line="276" w:lineRule="auto"/>
        <w:ind w:left="851" w:hanging="371"/>
        <w:textAlignment w:val="baseline"/>
        <w:rPr>
          <w:rFonts w:ascii="Calibri" w:hAnsi="Calibri" w:cs="Calibri"/>
          <w:sz w:val="22"/>
          <w:szCs w:val="22"/>
        </w:rPr>
      </w:pPr>
      <w:r>
        <w:rPr>
          <w:rStyle w:val="normaltextrun"/>
          <w:rFonts w:ascii="Calibri" w:hAnsi="Calibri" w:cs="Calibri"/>
        </w:rPr>
        <w:t>p</w:t>
      </w:r>
      <w:r w:rsidR="00D6598D">
        <w:rPr>
          <w:rStyle w:val="normaltextrun"/>
          <w:rFonts w:ascii="Calibri" w:hAnsi="Calibri" w:cs="Calibri"/>
        </w:rPr>
        <w:t>eople from low socio-economic backgrounds.</w:t>
      </w:r>
    </w:p>
    <w:p w14:paraId="73A4DC02" w14:textId="77777777" w:rsidR="00D6598D" w:rsidRPr="00E92BD0" w:rsidRDefault="00D6598D" w:rsidP="00E92BD0">
      <w:pPr>
        <w:pStyle w:val="Heading2"/>
      </w:pPr>
      <w:bookmarkStart w:id="279" w:name="_Toc167729274"/>
      <w:bookmarkStart w:id="280" w:name="_Toc167730975"/>
      <w:bookmarkStart w:id="281" w:name="_Toc167731099"/>
      <w:bookmarkStart w:id="282" w:name="_Toc170738026"/>
      <w:r w:rsidRPr="00E92BD0">
        <w:rPr>
          <w:rStyle w:val="normaltextrun"/>
        </w:rPr>
        <w:lastRenderedPageBreak/>
        <w:t>Co-design methodology and meaningful engagement</w:t>
      </w:r>
      <w:bookmarkEnd w:id="279"/>
      <w:bookmarkEnd w:id="280"/>
      <w:bookmarkEnd w:id="281"/>
      <w:bookmarkEnd w:id="282"/>
      <w:r w:rsidRPr="00E92BD0">
        <w:rPr>
          <w:rStyle w:val="eop"/>
        </w:rPr>
        <w:t> </w:t>
      </w:r>
    </w:p>
    <w:p w14:paraId="16992560" w14:textId="61B17E92" w:rsidR="00D6598D" w:rsidRDefault="00D6598D" w:rsidP="00966793">
      <w:pPr>
        <w:pStyle w:val="paragraph"/>
        <w:spacing w:before="160" w:beforeAutospacing="0" w:after="160" w:afterAutospacing="0" w:line="259" w:lineRule="auto"/>
        <w:rPr>
          <w:rFonts w:ascii="Segoe UI" w:hAnsi="Segoe UI" w:cs="Segoe UI"/>
          <w:sz w:val="18"/>
          <w:szCs w:val="18"/>
        </w:rPr>
      </w:pPr>
      <w:r>
        <w:rPr>
          <w:rStyle w:val="normaltextrun"/>
          <w:rFonts w:ascii="Calibri" w:hAnsi="Calibri" w:cs="Calibri"/>
        </w:rPr>
        <w:t xml:space="preserve">The </w:t>
      </w:r>
      <w:r w:rsidR="00B724CE">
        <w:rPr>
          <w:rStyle w:val="normaltextrun"/>
          <w:rFonts w:ascii="Calibri" w:hAnsi="Calibri" w:cs="Calibri"/>
        </w:rPr>
        <w:t>Department</w:t>
      </w:r>
      <w:r>
        <w:rPr>
          <w:rStyle w:val="normaltextrun"/>
          <w:rFonts w:ascii="Calibri" w:hAnsi="Calibri" w:cs="Calibri"/>
        </w:rPr>
        <w:t xml:space="preserve"> </w:t>
      </w:r>
      <w:r w:rsidR="002F0510">
        <w:rPr>
          <w:rStyle w:val="normaltextrun"/>
          <w:rFonts w:ascii="Calibri" w:hAnsi="Calibri" w:cs="Calibri"/>
        </w:rPr>
        <w:t>of Health and Aged Care</w:t>
      </w:r>
      <w:r>
        <w:rPr>
          <w:rStyle w:val="normaltextrun"/>
          <w:rFonts w:ascii="Calibri" w:hAnsi="Calibri" w:cs="Calibri"/>
        </w:rPr>
        <w:t xml:space="preserve"> and Autism CRC </w:t>
      </w:r>
      <w:r w:rsidR="00E842CD">
        <w:rPr>
          <w:rStyle w:val="normaltextrun"/>
          <w:rFonts w:ascii="Calibri" w:hAnsi="Calibri" w:cs="Calibri"/>
        </w:rPr>
        <w:t>were</w:t>
      </w:r>
      <w:r>
        <w:rPr>
          <w:rStyle w:val="normaltextrun"/>
          <w:rFonts w:ascii="Calibri" w:hAnsi="Calibri" w:cs="Calibri"/>
        </w:rPr>
        <w:t xml:space="preserve"> committed </w:t>
      </w:r>
      <w:r w:rsidR="00805395">
        <w:rPr>
          <w:rStyle w:val="normaltextrun"/>
          <w:rFonts w:ascii="Calibri" w:hAnsi="Calibri" w:cs="Calibri"/>
        </w:rPr>
        <w:t xml:space="preserve">to </w:t>
      </w:r>
      <w:r>
        <w:rPr>
          <w:rStyle w:val="normaltextrun"/>
          <w:rFonts w:ascii="Calibri" w:hAnsi="Calibri" w:cs="Calibri"/>
        </w:rPr>
        <w:t>addressing the breadth of issues faced by Autistic people in the health care system and outlining actions to improv</w:t>
      </w:r>
      <w:r w:rsidR="0077546D">
        <w:rPr>
          <w:rStyle w:val="normaltextrun"/>
          <w:rFonts w:ascii="Calibri" w:hAnsi="Calibri" w:cs="Calibri"/>
        </w:rPr>
        <w:t>e</w:t>
      </w:r>
      <w:r>
        <w:rPr>
          <w:rStyle w:val="normaltextrun"/>
          <w:rFonts w:ascii="Calibri" w:hAnsi="Calibri" w:cs="Calibri"/>
        </w:rPr>
        <w:t xml:space="preserve"> the health and mental health outcomes for the growing population of Autistic people in Australia. </w:t>
      </w:r>
      <w:r w:rsidR="00133EE5">
        <w:rPr>
          <w:rStyle w:val="normaltextrun"/>
          <w:rFonts w:ascii="Calibri" w:hAnsi="Calibri" w:cs="Calibri"/>
        </w:rPr>
        <w:t>The Department of Health and Aged Care worked</w:t>
      </w:r>
      <w:r>
        <w:rPr>
          <w:rStyle w:val="normaltextrun"/>
          <w:rFonts w:ascii="Calibri" w:hAnsi="Calibri" w:cs="Calibri"/>
        </w:rPr>
        <w:t xml:space="preserve"> in a transparent manner </w:t>
      </w:r>
      <w:r w:rsidR="00133EE5">
        <w:rPr>
          <w:rStyle w:val="normaltextrun"/>
          <w:rFonts w:ascii="Calibri" w:hAnsi="Calibri" w:cs="Calibri"/>
        </w:rPr>
        <w:t xml:space="preserve">which was </w:t>
      </w:r>
      <w:r w:rsidR="009D54D5">
        <w:rPr>
          <w:rStyle w:val="normaltextrun"/>
          <w:rFonts w:ascii="Calibri" w:hAnsi="Calibri" w:cs="Calibri"/>
        </w:rPr>
        <w:t>inclusive and</w:t>
      </w:r>
      <w:r>
        <w:rPr>
          <w:rStyle w:val="normaltextrun"/>
          <w:rFonts w:ascii="Calibri" w:hAnsi="Calibri" w:cs="Calibri"/>
        </w:rPr>
        <w:t xml:space="preserve"> </w:t>
      </w:r>
      <w:r w:rsidRPr="6B302530">
        <w:rPr>
          <w:rStyle w:val="normaltextrun"/>
          <w:rFonts w:ascii="Calibri" w:hAnsi="Calibri" w:cs="Calibri"/>
        </w:rPr>
        <w:t>support</w:t>
      </w:r>
      <w:r w:rsidR="53A287BA" w:rsidRPr="6B302530">
        <w:rPr>
          <w:rStyle w:val="normaltextrun"/>
          <w:rFonts w:ascii="Calibri" w:hAnsi="Calibri" w:cs="Calibri"/>
        </w:rPr>
        <w:t>ed</w:t>
      </w:r>
      <w:r>
        <w:rPr>
          <w:rStyle w:val="normaltextrun"/>
          <w:rFonts w:ascii="Calibri" w:hAnsi="Calibri" w:cs="Calibri"/>
        </w:rPr>
        <w:t xml:space="preserve"> Autistic people to engage with as few barriers as possible.</w:t>
      </w:r>
      <w:r>
        <w:rPr>
          <w:rStyle w:val="eop"/>
          <w:rFonts w:ascii="Calibri" w:hAnsi="Calibri" w:cs="Calibri"/>
        </w:rPr>
        <w:t> </w:t>
      </w:r>
    </w:p>
    <w:p w14:paraId="64F7C004" w14:textId="5CA1D37B" w:rsidR="00D6598D" w:rsidRDefault="000A2539" w:rsidP="00966793">
      <w:pPr>
        <w:pStyle w:val="paragraph"/>
        <w:spacing w:before="160" w:beforeAutospacing="0" w:after="160" w:afterAutospacing="0" w:line="259" w:lineRule="auto"/>
        <w:textAlignment w:val="baseline"/>
        <w:rPr>
          <w:rStyle w:val="normaltextrun"/>
          <w:rFonts w:ascii="Calibri" w:hAnsi="Calibri" w:cs="Calibri"/>
        </w:rPr>
      </w:pPr>
      <w:r>
        <w:rPr>
          <w:rStyle w:val="normaltextrun"/>
          <w:rFonts w:ascii="Calibri" w:hAnsi="Calibri" w:cs="Calibri"/>
        </w:rPr>
        <w:t xml:space="preserve">The consultations were </w:t>
      </w:r>
      <w:r w:rsidR="00EC52A6">
        <w:rPr>
          <w:rStyle w:val="normaltextrun"/>
          <w:rFonts w:ascii="Calibri" w:hAnsi="Calibri" w:cs="Calibri"/>
        </w:rPr>
        <w:t xml:space="preserve">designed to </w:t>
      </w:r>
      <w:r w:rsidR="00CD0DB3">
        <w:rPr>
          <w:rStyle w:val="normaltextrun"/>
          <w:rFonts w:ascii="Calibri" w:hAnsi="Calibri" w:cs="Calibri"/>
        </w:rPr>
        <w:t>be:</w:t>
      </w:r>
      <w:r w:rsidR="00EC52A6">
        <w:rPr>
          <w:rStyle w:val="normaltextrun"/>
          <w:rFonts w:ascii="Calibri" w:hAnsi="Calibri" w:cs="Calibri"/>
        </w:rPr>
        <w:t xml:space="preserve"> </w:t>
      </w:r>
    </w:p>
    <w:p w14:paraId="0F8E571C" w14:textId="22F65D08" w:rsidR="00D6598D" w:rsidRDefault="00BE4024" w:rsidP="00E2235F">
      <w:pPr>
        <w:pStyle w:val="paragraph"/>
        <w:numPr>
          <w:ilvl w:val="0"/>
          <w:numId w:val="15"/>
        </w:numPr>
        <w:spacing w:before="160" w:beforeAutospacing="0" w:after="160" w:afterAutospacing="0" w:line="259" w:lineRule="auto"/>
        <w:ind w:left="714" w:hanging="357"/>
        <w:contextualSpacing/>
        <w:textAlignment w:val="baseline"/>
        <w:rPr>
          <w:rStyle w:val="normaltextrun"/>
          <w:rFonts w:ascii="Calibri" w:hAnsi="Calibri" w:cs="Calibri"/>
          <w:sz w:val="22"/>
          <w:szCs w:val="22"/>
        </w:rPr>
      </w:pPr>
      <w:r>
        <w:rPr>
          <w:rStyle w:val="normaltextrun"/>
          <w:rFonts w:ascii="Calibri" w:hAnsi="Calibri" w:cs="Calibri"/>
        </w:rPr>
        <w:t>e</w:t>
      </w:r>
      <w:r w:rsidR="00D6598D">
        <w:rPr>
          <w:rStyle w:val="normaltextrun"/>
          <w:rFonts w:ascii="Calibri" w:hAnsi="Calibri" w:cs="Calibri"/>
        </w:rPr>
        <w:t xml:space="preserve">vidence based, appropriate </w:t>
      </w:r>
      <w:r w:rsidR="00CD0DB3">
        <w:rPr>
          <w:rStyle w:val="normaltextrun"/>
          <w:rFonts w:ascii="Calibri" w:hAnsi="Calibri" w:cs="Calibri"/>
        </w:rPr>
        <w:t xml:space="preserve">using </w:t>
      </w:r>
      <w:r w:rsidR="00D6598D">
        <w:rPr>
          <w:rStyle w:val="normaltextrun"/>
          <w:rFonts w:ascii="Calibri" w:hAnsi="Calibri" w:cs="Calibri"/>
        </w:rPr>
        <w:t xml:space="preserve">co-design methodology </w:t>
      </w:r>
      <w:r w:rsidR="00CD0DB3">
        <w:rPr>
          <w:rStyle w:val="normaltextrun"/>
          <w:rFonts w:ascii="Calibri" w:hAnsi="Calibri" w:cs="Calibri"/>
        </w:rPr>
        <w:t xml:space="preserve">which was </w:t>
      </w:r>
      <w:r w:rsidR="00D6598D">
        <w:rPr>
          <w:rStyle w:val="normaltextrun"/>
          <w:rFonts w:ascii="Calibri" w:hAnsi="Calibri" w:cs="Calibri"/>
        </w:rPr>
        <w:t>able to reach and accommodate Autistic</w:t>
      </w:r>
      <w:r w:rsidR="00CD0DB3">
        <w:rPr>
          <w:rStyle w:val="normaltextrun"/>
          <w:rFonts w:ascii="Calibri" w:hAnsi="Calibri" w:cs="Calibri"/>
        </w:rPr>
        <w:t xml:space="preserve"> </w:t>
      </w:r>
      <w:r w:rsidR="5CA3C674" w:rsidRPr="320D66A6">
        <w:rPr>
          <w:rStyle w:val="normaltextrun"/>
          <w:rFonts w:ascii="Calibri" w:hAnsi="Calibri" w:cs="Calibri"/>
        </w:rPr>
        <w:t xml:space="preserve">people </w:t>
      </w:r>
      <w:r w:rsidR="00CD0DB3">
        <w:rPr>
          <w:rStyle w:val="normaltextrun"/>
          <w:rFonts w:ascii="Calibri" w:hAnsi="Calibri" w:cs="Calibri"/>
        </w:rPr>
        <w:t xml:space="preserve">and </w:t>
      </w:r>
      <w:r w:rsidR="3E690F25" w:rsidRPr="41622838">
        <w:rPr>
          <w:rStyle w:val="normaltextrun"/>
          <w:rFonts w:ascii="Calibri" w:hAnsi="Calibri" w:cs="Calibri"/>
        </w:rPr>
        <w:t>the</w:t>
      </w:r>
      <w:r w:rsidR="00CD0DB3">
        <w:rPr>
          <w:rStyle w:val="normaltextrun"/>
          <w:rFonts w:ascii="Calibri" w:hAnsi="Calibri" w:cs="Calibri"/>
        </w:rPr>
        <w:t xml:space="preserve"> autism</w:t>
      </w:r>
      <w:r w:rsidR="00D6598D">
        <w:rPr>
          <w:rStyle w:val="normaltextrun"/>
          <w:rFonts w:ascii="Calibri" w:hAnsi="Calibri" w:cs="Calibri"/>
        </w:rPr>
        <w:t xml:space="preserve"> </w:t>
      </w:r>
      <w:proofErr w:type="gramStart"/>
      <w:r w:rsidR="00D6598D">
        <w:rPr>
          <w:rStyle w:val="normaltextrun"/>
          <w:rFonts w:ascii="Calibri" w:hAnsi="Calibri" w:cs="Calibri"/>
        </w:rPr>
        <w:t>community</w:t>
      </w:r>
      <w:proofErr w:type="gramEnd"/>
    </w:p>
    <w:p w14:paraId="62B09819" w14:textId="5A995083" w:rsidR="00D6598D" w:rsidRDefault="00BE4024" w:rsidP="00E2235F">
      <w:pPr>
        <w:pStyle w:val="paragraph"/>
        <w:numPr>
          <w:ilvl w:val="0"/>
          <w:numId w:val="15"/>
        </w:numPr>
        <w:spacing w:before="160" w:beforeAutospacing="0" w:after="160" w:afterAutospacing="0" w:line="259" w:lineRule="auto"/>
        <w:ind w:left="714" w:hanging="357"/>
        <w:contextualSpacing/>
        <w:textAlignment w:val="baseline"/>
        <w:rPr>
          <w:rStyle w:val="normaltextrun"/>
          <w:rFonts w:ascii="Calibri" w:hAnsi="Calibri" w:cs="Calibri"/>
          <w:sz w:val="22"/>
          <w:szCs w:val="22"/>
        </w:rPr>
      </w:pPr>
      <w:r>
        <w:rPr>
          <w:rStyle w:val="normaltextrun"/>
          <w:rFonts w:ascii="Calibri" w:hAnsi="Calibri" w:cs="Calibri"/>
        </w:rPr>
        <w:t>i</w:t>
      </w:r>
      <w:r w:rsidR="00D6598D" w:rsidRPr="004D79BA">
        <w:rPr>
          <w:rStyle w:val="normaltextrun"/>
          <w:rFonts w:ascii="Calibri" w:hAnsi="Calibri" w:cs="Calibri"/>
        </w:rPr>
        <w:t xml:space="preserve">nclusive, meaningful, and transparent. A key aspect of this </w:t>
      </w:r>
      <w:r w:rsidR="00D6598D">
        <w:rPr>
          <w:rStyle w:val="normaltextrun"/>
          <w:rFonts w:ascii="Calibri" w:hAnsi="Calibri" w:cs="Calibri"/>
        </w:rPr>
        <w:t xml:space="preserve">was a </w:t>
      </w:r>
      <w:r w:rsidR="00D6598D" w:rsidRPr="004D79BA">
        <w:rPr>
          <w:rStyle w:val="normaltextrun"/>
          <w:rFonts w:ascii="Calibri" w:hAnsi="Calibri" w:cs="Calibri"/>
        </w:rPr>
        <w:t>‘no surprises’ approach for participants</w:t>
      </w:r>
      <w:r w:rsidR="0067682E">
        <w:rPr>
          <w:rStyle w:val="normaltextrun"/>
          <w:rFonts w:ascii="Calibri" w:hAnsi="Calibri" w:cs="Calibri"/>
        </w:rPr>
        <w:t xml:space="preserve"> –</w:t>
      </w:r>
      <w:r w:rsidR="00D6598D" w:rsidRPr="004D79BA">
        <w:rPr>
          <w:rStyle w:val="normaltextrun"/>
          <w:rFonts w:ascii="Calibri" w:hAnsi="Calibri" w:cs="Calibri"/>
        </w:rPr>
        <w:t xml:space="preserve"> they </w:t>
      </w:r>
      <w:r w:rsidR="00D6598D">
        <w:rPr>
          <w:rStyle w:val="normaltextrun"/>
          <w:rFonts w:ascii="Calibri" w:hAnsi="Calibri" w:cs="Calibri"/>
        </w:rPr>
        <w:t xml:space="preserve">were </w:t>
      </w:r>
      <w:r w:rsidR="00D6598D" w:rsidRPr="004D79BA">
        <w:rPr>
          <w:rStyle w:val="normaltextrun"/>
          <w:rFonts w:ascii="Calibri" w:hAnsi="Calibri" w:cs="Calibri"/>
        </w:rPr>
        <w:t>made fully aware of what they will be experiencing befor</w:t>
      </w:r>
      <w:r w:rsidR="00D6598D">
        <w:rPr>
          <w:rStyle w:val="normaltextrun"/>
          <w:rFonts w:ascii="Calibri" w:hAnsi="Calibri" w:cs="Calibri"/>
        </w:rPr>
        <w:t>e</w:t>
      </w:r>
      <w:r w:rsidR="00D6598D" w:rsidRPr="004D79BA">
        <w:rPr>
          <w:rStyle w:val="normaltextrun"/>
          <w:rFonts w:ascii="Calibri" w:hAnsi="Calibri" w:cs="Calibri"/>
        </w:rPr>
        <w:t xml:space="preserve"> consultation</w:t>
      </w:r>
      <w:r w:rsidR="00D6598D">
        <w:rPr>
          <w:rStyle w:val="normaltextrun"/>
          <w:rFonts w:ascii="Calibri" w:hAnsi="Calibri" w:cs="Calibri"/>
        </w:rPr>
        <w:t>s</w:t>
      </w:r>
      <w:r w:rsidR="00D6598D" w:rsidRPr="004D79BA">
        <w:rPr>
          <w:rStyle w:val="normaltextrun"/>
          <w:rFonts w:ascii="Calibri" w:hAnsi="Calibri" w:cs="Calibri"/>
        </w:rPr>
        <w:t xml:space="preserve">, </w:t>
      </w:r>
      <w:r w:rsidR="00D6598D">
        <w:rPr>
          <w:rStyle w:val="normaltextrun"/>
          <w:rFonts w:ascii="Calibri" w:hAnsi="Calibri" w:cs="Calibri"/>
        </w:rPr>
        <w:t>w</w:t>
      </w:r>
      <w:r w:rsidR="00D6598D" w:rsidRPr="004D79BA">
        <w:rPr>
          <w:rStyle w:val="normaltextrun"/>
          <w:rFonts w:ascii="Calibri" w:hAnsi="Calibri" w:cs="Calibri"/>
        </w:rPr>
        <w:t>ha</w:t>
      </w:r>
      <w:r w:rsidR="00D6598D">
        <w:rPr>
          <w:rStyle w:val="normaltextrun"/>
          <w:rFonts w:ascii="Calibri" w:hAnsi="Calibri" w:cs="Calibri"/>
        </w:rPr>
        <w:t>t</w:t>
      </w:r>
      <w:r w:rsidR="00D6598D" w:rsidRPr="004D79BA">
        <w:rPr>
          <w:rStyle w:val="normaltextrun"/>
          <w:rFonts w:ascii="Calibri" w:hAnsi="Calibri" w:cs="Calibri"/>
        </w:rPr>
        <w:t xml:space="preserve"> happen</w:t>
      </w:r>
      <w:r w:rsidR="00D6598D">
        <w:rPr>
          <w:rStyle w:val="normaltextrun"/>
          <w:rFonts w:ascii="Calibri" w:hAnsi="Calibri" w:cs="Calibri"/>
        </w:rPr>
        <w:t>ed</w:t>
      </w:r>
      <w:r w:rsidR="00D6598D" w:rsidRPr="004D79BA">
        <w:rPr>
          <w:rStyle w:val="normaltextrun"/>
          <w:rFonts w:ascii="Calibri" w:hAnsi="Calibri" w:cs="Calibri"/>
        </w:rPr>
        <w:t xml:space="preserve"> during</w:t>
      </w:r>
      <w:r w:rsidR="00D6598D">
        <w:rPr>
          <w:rStyle w:val="normaltextrun"/>
          <w:rFonts w:ascii="Calibri" w:hAnsi="Calibri" w:cs="Calibri"/>
        </w:rPr>
        <w:t xml:space="preserve"> them</w:t>
      </w:r>
      <w:r w:rsidR="00D6598D" w:rsidRPr="004D79BA">
        <w:rPr>
          <w:rStyle w:val="normaltextrun"/>
          <w:rFonts w:ascii="Calibri" w:hAnsi="Calibri" w:cs="Calibri"/>
        </w:rPr>
        <w:t>, and how their data or information w</w:t>
      </w:r>
      <w:r w:rsidR="00D6598D">
        <w:rPr>
          <w:rStyle w:val="normaltextrun"/>
          <w:rFonts w:ascii="Calibri" w:hAnsi="Calibri" w:cs="Calibri"/>
        </w:rPr>
        <w:t xml:space="preserve">as used/will be </w:t>
      </w:r>
      <w:proofErr w:type="gramStart"/>
      <w:r w:rsidR="00D6598D">
        <w:rPr>
          <w:rStyle w:val="normaltextrun"/>
          <w:rFonts w:ascii="Calibri" w:hAnsi="Calibri" w:cs="Calibri"/>
        </w:rPr>
        <w:t>used</w:t>
      </w:r>
      <w:proofErr w:type="gramEnd"/>
    </w:p>
    <w:p w14:paraId="2BC7E980" w14:textId="4B176712" w:rsidR="00D6598D" w:rsidRPr="00F33713" w:rsidRDefault="003372BD" w:rsidP="00E2235F">
      <w:pPr>
        <w:pStyle w:val="paragraph"/>
        <w:numPr>
          <w:ilvl w:val="0"/>
          <w:numId w:val="15"/>
        </w:numPr>
        <w:spacing w:before="160" w:beforeAutospacing="0" w:after="160" w:afterAutospacing="0" w:line="259" w:lineRule="auto"/>
        <w:textAlignment w:val="baseline"/>
        <w:rPr>
          <w:rStyle w:val="normaltextrun"/>
          <w:rFonts w:ascii="Calibri" w:hAnsi="Calibri" w:cs="Calibri"/>
          <w:sz w:val="22"/>
          <w:szCs w:val="22"/>
        </w:rPr>
      </w:pPr>
      <w:r>
        <w:rPr>
          <w:rStyle w:val="normaltextrun"/>
          <w:rFonts w:ascii="Calibri" w:hAnsi="Calibri" w:cs="Calibri"/>
        </w:rPr>
        <w:t>t</w:t>
      </w:r>
      <w:r w:rsidR="00D6598D" w:rsidRPr="00F33713">
        <w:rPr>
          <w:rStyle w:val="normaltextrun"/>
          <w:rFonts w:ascii="Calibri" w:hAnsi="Calibri" w:cs="Calibri"/>
        </w:rPr>
        <w:t>rauma</w:t>
      </w:r>
      <w:r w:rsidR="00C2210B">
        <w:rPr>
          <w:rStyle w:val="normaltextrun"/>
          <w:rFonts w:ascii="Calibri" w:hAnsi="Calibri" w:cs="Calibri"/>
        </w:rPr>
        <w:t>-</w:t>
      </w:r>
      <w:r w:rsidR="00D6598D" w:rsidRPr="00F33713">
        <w:rPr>
          <w:rStyle w:val="normaltextrun"/>
          <w:rFonts w:ascii="Calibri" w:hAnsi="Calibri" w:cs="Calibri"/>
        </w:rPr>
        <w:t>informed, safe,</w:t>
      </w:r>
      <w:r w:rsidR="00D6598D">
        <w:rPr>
          <w:rStyle w:val="normaltextrun"/>
          <w:rFonts w:ascii="Calibri" w:hAnsi="Calibri" w:cs="Calibri"/>
        </w:rPr>
        <w:t xml:space="preserve"> and respectful. </w:t>
      </w:r>
    </w:p>
    <w:p w14:paraId="2351FC61" w14:textId="5B47F756" w:rsidR="00560D62" w:rsidRDefault="00560D62" w:rsidP="00E42966">
      <w:r w:rsidRPr="00560D62">
        <w:t xml:space="preserve">Autism CRC undertook the following </w:t>
      </w:r>
      <w:r w:rsidR="000631FC">
        <w:t xml:space="preserve">streams of activity as part of the co-design process: </w:t>
      </w:r>
    </w:p>
    <w:p w14:paraId="1B4BCFC3" w14:textId="666C221C" w:rsidR="00560D62" w:rsidRDefault="00E6744E" w:rsidP="00E2235F">
      <w:pPr>
        <w:pStyle w:val="ListParagraph"/>
        <w:numPr>
          <w:ilvl w:val="0"/>
          <w:numId w:val="17"/>
        </w:numPr>
        <w:spacing w:before="0" w:after="160" w:line="259" w:lineRule="auto"/>
      </w:pPr>
      <w:r>
        <w:t>e</w:t>
      </w:r>
      <w:r w:rsidR="00560D62">
        <w:t>stablishment of a Stakeholder Reference Group</w:t>
      </w:r>
      <w:r w:rsidR="781AEE13">
        <w:t>, which in</w:t>
      </w:r>
      <w:r w:rsidR="3B3DFF20">
        <w:t>c</w:t>
      </w:r>
      <w:r w:rsidR="781AEE13">
        <w:t>luded people with lived experience, as well as health and mental health practitioners.</w:t>
      </w:r>
      <w:r w:rsidR="00560D62" w:rsidDel="00560D62">
        <w:t xml:space="preserve"> </w:t>
      </w:r>
      <w:r w:rsidR="60599C0B">
        <w:t xml:space="preserve">This group provided strategic advice on how the co-design and community engagement process should </w:t>
      </w:r>
      <w:r w:rsidR="00076F61">
        <w:t>occur and</w:t>
      </w:r>
      <w:r w:rsidR="60599C0B">
        <w:t xml:space="preserve"> commented on analysis and </w:t>
      </w:r>
      <w:proofErr w:type="gramStart"/>
      <w:r w:rsidR="60599C0B">
        <w:t>findings</w:t>
      </w:r>
      <w:proofErr w:type="gramEnd"/>
    </w:p>
    <w:p w14:paraId="466E19FF" w14:textId="25990A09" w:rsidR="00560D62" w:rsidRDefault="00E6744E" w:rsidP="00E2235F">
      <w:pPr>
        <w:pStyle w:val="ListParagraph"/>
        <w:numPr>
          <w:ilvl w:val="0"/>
          <w:numId w:val="17"/>
        </w:numPr>
        <w:spacing w:before="0" w:after="160" w:line="259" w:lineRule="auto"/>
      </w:pPr>
      <w:r>
        <w:t>s</w:t>
      </w:r>
      <w:r w:rsidR="00560D62">
        <w:t xml:space="preserve">econdary analysis of several existing national data sets, containing information from over </w:t>
      </w:r>
      <w:r w:rsidR="00D575FF" w:rsidRPr="00D575FF">
        <w:t xml:space="preserve">5,000 Autistic people, families, </w:t>
      </w:r>
      <w:proofErr w:type="gramStart"/>
      <w:r w:rsidR="00D575FF" w:rsidRPr="00D575FF">
        <w:t>carers</w:t>
      </w:r>
      <w:proofErr w:type="gramEnd"/>
      <w:r w:rsidR="00D575FF" w:rsidRPr="00D575FF">
        <w:t xml:space="preserve"> and professionals</w:t>
      </w:r>
    </w:p>
    <w:p w14:paraId="08E82149" w14:textId="638DBE1B" w:rsidR="00560D62" w:rsidRDefault="00E6744E" w:rsidP="00E2235F">
      <w:pPr>
        <w:pStyle w:val="ListParagraph"/>
        <w:numPr>
          <w:ilvl w:val="0"/>
          <w:numId w:val="17"/>
        </w:numPr>
        <w:spacing w:before="0" w:after="160" w:line="259" w:lineRule="auto"/>
      </w:pPr>
      <w:r>
        <w:t>i</w:t>
      </w:r>
      <w:r w:rsidR="00560D62">
        <w:t>n-depth focus groups and interviews with 107 people</w:t>
      </w:r>
    </w:p>
    <w:p w14:paraId="4C51923C" w14:textId="2CE012EA" w:rsidR="00560D62" w:rsidRDefault="00B864BA" w:rsidP="00E2235F">
      <w:pPr>
        <w:pStyle w:val="ListParagraph"/>
        <w:numPr>
          <w:ilvl w:val="0"/>
          <w:numId w:val="17"/>
        </w:numPr>
        <w:spacing w:before="0" w:after="160" w:line="259" w:lineRule="auto"/>
      </w:pPr>
      <w:r>
        <w:t>‘</w:t>
      </w:r>
      <w:r w:rsidR="00560D62">
        <w:t>Reimagining health care services</w:t>
      </w:r>
      <w:r>
        <w:t>’</w:t>
      </w:r>
      <w:r w:rsidR="00560D62">
        <w:t xml:space="preserve"> co-design workshops with 48 stakeholders</w:t>
      </w:r>
    </w:p>
    <w:p w14:paraId="7063E1C8" w14:textId="284B7290" w:rsidR="00560D62" w:rsidRDefault="00E6744E" w:rsidP="00E2235F">
      <w:pPr>
        <w:pStyle w:val="ListParagraph"/>
        <w:numPr>
          <w:ilvl w:val="0"/>
          <w:numId w:val="17"/>
        </w:numPr>
        <w:spacing w:before="0" w:after="160" w:line="259" w:lineRule="auto"/>
      </w:pPr>
      <w:r>
        <w:t>h</w:t>
      </w:r>
      <w:r w:rsidR="00560D62">
        <w:t>ost</w:t>
      </w:r>
      <w:r>
        <w:t>ing</w:t>
      </w:r>
      <w:r w:rsidR="00560D62">
        <w:t xml:space="preserve"> </w:t>
      </w:r>
      <w:r w:rsidR="00B9789D">
        <w:t>t</w:t>
      </w:r>
      <w:r w:rsidR="00560D62">
        <w:t xml:space="preserve">he National Health and Mental Health Services Community Co-design Summit held on 2 February 2024, which engaged 69 Autistic people, professionals in health, mental health, allied health and disability fields including Autistic and non-Autistic </w:t>
      </w:r>
      <w:proofErr w:type="gramStart"/>
      <w:r w:rsidR="00560D62">
        <w:t>practitioners</w:t>
      </w:r>
      <w:proofErr w:type="gramEnd"/>
    </w:p>
    <w:p w14:paraId="42D9BBA1" w14:textId="76ABB845" w:rsidR="00560D62" w:rsidRDefault="00E6744E" w:rsidP="00E2235F">
      <w:pPr>
        <w:pStyle w:val="ListParagraph"/>
        <w:numPr>
          <w:ilvl w:val="0"/>
          <w:numId w:val="16"/>
        </w:numPr>
        <w:spacing w:before="0" w:after="160" w:line="259" w:lineRule="auto"/>
      </w:pPr>
      <w:r>
        <w:t>e</w:t>
      </w:r>
      <w:r w:rsidR="00560D62">
        <w:t>ngag</w:t>
      </w:r>
      <w:r>
        <w:t>ing</w:t>
      </w:r>
      <w:r w:rsidR="00560D62">
        <w:t xml:space="preserve"> a further 159 stakeholders in the co-design and community engagement activities including workshops, focus groups and interviews. </w:t>
      </w:r>
    </w:p>
    <w:p w14:paraId="3A979D6A" w14:textId="47482DBB" w:rsidR="00560D62" w:rsidRDefault="00560D62" w:rsidP="002F0510">
      <w:pPr>
        <w:pStyle w:val="Heading4"/>
      </w:pPr>
      <w:r w:rsidRPr="00560D62">
        <w:t>Key findings</w:t>
      </w:r>
      <w:r>
        <w:t xml:space="preserve"> from </w:t>
      </w:r>
      <w:r w:rsidR="002F0510">
        <w:t>the</w:t>
      </w:r>
      <w:r>
        <w:t xml:space="preserve"> co-design: </w:t>
      </w:r>
      <w:r w:rsidRPr="00560D62">
        <w:t xml:space="preserve"> </w:t>
      </w:r>
    </w:p>
    <w:p w14:paraId="6293C87B" w14:textId="0D63BE1B" w:rsidR="0007025D" w:rsidRDefault="00C830CE" w:rsidP="00C830CE">
      <w:pPr>
        <w:spacing w:before="0"/>
      </w:pPr>
      <w:r>
        <w:t xml:space="preserve">Autism CRC ultimately delivered 25 recommendations to the Department </w:t>
      </w:r>
      <w:r w:rsidR="002F0510">
        <w:t xml:space="preserve">of Health and Aged Care </w:t>
      </w:r>
      <w:r>
        <w:t xml:space="preserve">for consideration in the </w:t>
      </w:r>
      <w:r w:rsidR="002F0510">
        <w:t xml:space="preserve">Autism Health </w:t>
      </w:r>
      <w:r>
        <w:t>Roadmap. Key ideas included</w:t>
      </w:r>
      <w:r w:rsidR="00F35A5B">
        <w:t>:</w:t>
      </w:r>
    </w:p>
    <w:p w14:paraId="558A3792" w14:textId="0358F440" w:rsidR="0007025D" w:rsidRDefault="0007025D" w:rsidP="00E2235F">
      <w:pPr>
        <w:pStyle w:val="ListParagraph"/>
        <w:numPr>
          <w:ilvl w:val="0"/>
          <w:numId w:val="13"/>
        </w:numPr>
        <w:spacing w:after="0"/>
        <w:ind w:left="709" w:hanging="371"/>
      </w:pPr>
      <w:r>
        <w:t>improving access to primary care including through optional annual health care checks and an extended mental health care plan</w:t>
      </w:r>
    </w:p>
    <w:p w14:paraId="5DF52E79" w14:textId="069EE97C" w:rsidR="0007025D" w:rsidRDefault="0007025D" w:rsidP="00E2235F">
      <w:pPr>
        <w:pStyle w:val="ListParagraph"/>
        <w:numPr>
          <w:ilvl w:val="0"/>
          <w:numId w:val="13"/>
        </w:numPr>
        <w:spacing w:after="0"/>
        <w:ind w:left="709" w:hanging="371"/>
      </w:pPr>
      <w:r>
        <w:t xml:space="preserve">enhancing information and support to equip Autistic people to understand options and rights, make informed decisions, and advocate for themselves or access advocacy </w:t>
      </w:r>
      <w:proofErr w:type="gramStart"/>
      <w:r>
        <w:t>supports</w:t>
      </w:r>
      <w:proofErr w:type="gramEnd"/>
    </w:p>
    <w:p w14:paraId="508E0A17" w14:textId="6A9195BD" w:rsidR="0007025D" w:rsidRDefault="0007025D" w:rsidP="00E2235F">
      <w:pPr>
        <w:pStyle w:val="ListParagraph"/>
        <w:numPr>
          <w:ilvl w:val="0"/>
          <w:numId w:val="13"/>
        </w:numPr>
        <w:spacing w:after="0"/>
        <w:ind w:left="709" w:hanging="371"/>
      </w:pPr>
      <w:r>
        <w:lastRenderedPageBreak/>
        <w:t>creating targeted information and resources addressing widespread Autistic health and mental health issues such as interoception; sensory adjustments in health care environments; diagnostic overshadowing; and eating disorders</w:t>
      </w:r>
    </w:p>
    <w:p w14:paraId="71C4BC94" w14:textId="39FE69EF" w:rsidR="0007025D" w:rsidRDefault="0007025D" w:rsidP="00E2235F">
      <w:pPr>
        <w:pStyle w:val="ListParagraph"/>
        <w:numPr>
          <w:ilvl w:val="0"/>
          <w:numId w:val="13"/>
        </w:numPr>
        <w:spacing w:after="0"/>
        <w:ind w:left="709" w:hanging="371"/>
      </w:pPr>
      <w:r>
        <w:t>establishing a network of Autistic and autism-proficient systems navigators (with the potential for this to be interlinked with local navigators proposed through the NDIS review)</w:t>
      </w:r>
    </w:p>
    <w:p w14:paraId="76178BFC" w14:textId="788AF322" w:rsidR="0007025D" w:rsidRDefault="0007025D" w:rsidP="00E2235F">
      <w:pPr>
        <w:pStyle w:val="ListParagraph"/>
        <w:numPr>
          <w:ilvl w:val="0"/>
          <w:numId w:val="13"/>
        </w:numPr>
        <w:spacing w:after="0"/>
        <w:ind w:left="709" w:hanging="371"/>
      </w:pPr>
      <w:r>
        <w:t xml:space="preserve">identifying and developing best practice and neuro-affirming approaches, including through assessing what has already been done and what can be learnt from it, </w:t>
      </w:r>
      <w:r w:rsidR="00AE7FB9">
        <w:t xml:space="preserve">and </w:t>
      </w:r>
      <w:r>
        <w:t xml:space="preserve">priority projects in critical areas such as mental health and pregnancy, birth and post-natal </w:t>
      </w:r>
      <w:proofErr w:type="gramStart"/>
      <w:r>
        <w:t>care</w:t>
      </w:r>
      <w:proofErr w:type="gramEnd"/>
    </w:p>
    <w:p w14:paraId="55D2840C" w14:textId="2C9EE9CF" w:rsidR="0007025D" w:rsidRDefault="0007025D" w:rsidP="00E2235F">
      <w:pPr>
        <w:pStyle w:val="ListParagraph"/>
        <w:numPr>
          <w:ilvl w:val="0"/>
          <w:numId w:val="13"/>
        </w:numPr>
        <w:spacing w:after="0"/>
        <w:ind w:left="709" w:hanging="371"/>
      </w:pPr>
      <w:r>
        <w:t xml:space="preserve">strengthening workforce capability through training, tools, </w:t>
      </w:r>
      <w:r w:rsidR="41159807">
        <w:t xml:space="preserve">and </w:t>
      </w:r>
      <w:r>
        <w:t xml:space="preserve">recognising and connecting practitioners with autism proficiency and peer workers. </w:t>
      </w:r>
    </w:p>
    <w:p w14:paraId="55723420" w14:textId="77777777" w:rsidR="001F22C0" w:rsidRDefault="001F22C0">
      <w:pPr>
        <w:spacing w:before="0"/>
      </w:pPr>
    </w:p>
    <w:bookmarkEnd w:id="278"/>
    <w:p w14:paraId="53D26442" w14:textId="2B886C81" w:rsidR="378B9E4C" w:rsidRDefault="378B9E4C">
      <w:r>
        <w:br w:type="page"/>
      </w:r>
    </w:p>
    <w:p w14:paraId="6881EF87" w14:textId="32B66664" w:rsidR="2011BC00" w:rsidRDefault="2011BC00" w:rsidP="00BC02F8">
      <w:pPr>
        <w:pStyle w:val="Heading1"/>
        <w:rPr>
          <w:rStyle w:val="Hyperlink"/>
          <w:color w:val="003D69"/>
          <w:u w:val="none"/>
        </w:rPr>
      </w:pPr>
      <w:bookmarkStart w:id="283" w:name="_Toc167729275"/>
      <w:bookmarkStart w:id="284" w:name="_Toc167730976"/>
      <w:bookmarkStart w:id="285" w:name="_Toc170738027"/>
      <w:r w:rsidRPr="378B9E4C">
        <w:rPr>
          <w:rStyle w:val="Hyperlink"/>
          <w:color w:val="003D69"/>
          <w:u w:val="none"/>
        </w:rPr>
        <w:lastRenderedPageBreak/>
        <w:t xml:space="preserve">Appendix </w:t>
      </w:r>
      <w:r w:rsidR="00C358FB">
        <w:rPr>
          <w:rStyle w:val="Hyperlink"/>
          <w:color w:val="003D69"/>
          <w:u w:val="none"/>
        </w:rPr>
        <w:t>B</w:t>
      </w:r>
      <w:r w:rsidR="00C358FB" w:rsidRPr="378B9E4C">
        <w:rPr>
          <w:rStyle w:val="Hyperlink"/>
          <w:color w:val="003D69"/>
          <w:u w:val="none"/>
        </w:rPr>
        <w:t xml:space="preserve"> </w:t>
      </w:r>
      <w:r w:rsidRPr="378B9E4C">
        <w:rPr>
          <w:rStyle w:val="Hyperlink"/>
          <w:color w:val="003D69"/>
          <w:u w:val="none"/>
        </w:rPr>
        <w:t xml:space="preserve">– Glossary of Terms Used in the </w:t>
      </w:r>
      <w:r w:rsidR="002F0510">
        <w:rPr>
          <w:rStyle w:val="Hyperlink"/>
          <w:color w:val="003D69"/>
          <w:u w:val="none"/>
        </w:rPr>
        <w:t xml:space="preserve">Autism Health </w:t>
      </w:r>
      <w:r w:rsidRPr="378B9E4C">
        <w:rPr>
          <w:rStyle w:val="Hyperlink"/>
          <w:color w:val="003D69"/>
          <w:u w:val="none"/>
        </w:rPr>
        <w:t>Roadmap</w:t>
      </w:r>
      <w:bookmarkEnd w:id="283"/>
      <w:bookmarkEnd w:id="284"/>
      <w:bookmarkEnd w:id="285"/>
    </w:p>
    <w:tbl>
      <w:tblPr>
        <w:tblStyle w:val="GridTable6Colorful-Accent1"/>
        <w:tblW w:w="0" w:type="auto"/>
        <w:tblLook w:val="04A0" w:firstRow="1" w:lastRow="0" w:firstColumn="1" w:lastColumn="0" w:noHBand="0" w:noVBand="1"/>
        <w:tblCaption w:val="Glossary"/>
        <w:tblDescription w:val="• Ableism - Ableism refers to attitudes and behaviours that label people with disability as different, less than or inferior to people without disability, incapable of exercising choice and control and a burden on society.&#10;• Accessible - Environments, facilities, services, products and information that people are able to use and interact with in a way that suits their needs.&#10;• Assistive devices and technologies - Devices and technologies designed, made, or adapted to assist people with disability to participate in activities more independently.&#10;• Augmented and alternative communication - Methods of communication personalised to enable the participation of a person who may experience barriers to spoken communication.&#10;• Autistic and autism community - Refers to the collective community of Autistic people, their families and carers, friends and support networks, advocacy groups, researchers, and other people in their lives.&#10;• Autism - Autism is a lifelong neurodevelopmental difference. Autistic people experience differences in the way they process information and interact with their environment compared to non Autistic people. This means the way that Autistic people communicate, connect with others, and engage with aspects of day-to-day life are different to those of non-Autistic people.&#10;• Autistic burnout - Autistic burnout results from chronic life stress and a mismatch of expectations and abilities without adequate supports.&#10;• Autonomy - A person’s right and freedom to make decisions, control their life and exercise choice.&#10;• Best practice - In the context of the National Autism Strategy, best practice is: strengths-based, trauma-informed and neurodiversity affirming; embracing safety, choice, collaboration, empowerment, and respect for diversity; co-leadership between government and the Autistic and autism community; informed and guided by lived experience, expertise and insights; evidence-based decision making; data-driven, outcomes focussed, with robust monitoring and evaluation.&#10;• Camouflaging - An overarching term with 3 categories: compensation - Strategies used to actively compensate for difficulties in social situations; masking - Strategies used to hide Autistic characteristics or portray a non Autistic persona; assimilation - Strategies used to try to fit in with others in social situations. &#10;• Carer - Someone who provides supports to a person with disability on an unpaid basis, often a family member.&#10;• Co-delivery - The process of collaborating with stakeholders and end-users to apply and maintain aspects of the completed project, products, services, systems, policies, laws and research.&#10;• Co-design - A design process where stakeholders are equal partners and take leadership roles in the design of products, services, systems, policies, laws and research.&#10;• Co-occurring conditions - The occurrence of more than one neurotype, disability, or medical health condition at the same time.&#10;• Co-production - An extension of ‘co-design’, where stakeholders are involved in the development and design, decision-making, implementation and evaluation of products, services, systems, policies, laws and research.&#10;• Cultural safety - An outcome that respects, supports and empowers the cultural rights, identity, values, beliefs and expectations of a particular culture while providing quality services that meet their needs.&#10;• Culturally and linguistically diverse - This broad term describes communities with diverse languages, ethnic backgrounds, nationalities, traditions, societal structures and religions.&#10;• Disability Representative Organisation (DRO) - A peak organisation providing systemic advocacy and representation for people with disability.&#10;• Evidence Based - The definition of evidence-based is comprised of three pillars: research evidence (science); clinical practice (trauma-informed, culturally responsive, LGBTQIA+ inclusive); and clients’ values and preferences.&#10;•First Nations person or people - First Nations or Aboriginal and Torres Strait Islander people are the first peoples of Australia. &#10;• Human rights model of disability - People with disability have the same rights as everyone else in society, including: the right to dignity and respect; to live free from violence, abuse, neglect and exploitation; and to participate fully in the community.&#10;• Informal supports - The social support networks that provide protection for people with disability by increasing connections, relationships and visibility in the wider community.&#10;• Intersectionality - Intersectionality refers to ways in which different aspects of a person’s identity can expose them to overlapping forms of discrimination and marginalisation based on attributes.&#10;• Medical model of disability - A deficit approach that views impairment or disability as an individual inadequacy that must be fixed or remediated.&#10;• Meltdown - Externalised response to an overwhelming situation. A meltdown is not a tantrum or something that can be controlled.&#10;• Multiply Neurodivergent - People who have two or more neurodivergent neurotypes.&#10;• Neurodiversity-affirming - Is a strengths and rights-based approach to developmental differences and aim to provide support and adaptations that affirm neurodivergent identity&#10;• Neurodivergent and neurodivergence – neurodivergent - a person or people whose neurodevelopment falls outside of (or diverges from) the range usually considered “typical; and neurodiverse - a collective term for groups including mixed neurodevelopment, for example: this may be a group of Autistic and non-Autistic people or neurodivergent and neurotypical people.&#10;• Neurodiversity - A term used to describe the natural variation and development in human neurocognition and within communities. Although all people process the world differently, some differences are grouped and named. The neurodiversity of a community arises from the presence of both neurodivergent and neurotypical people.&#10;• Neuronormativity - A set of standards, expectations and norms that centre certain ways of functioning as the right way.&#10;• Neurotype - A type of brain, in terms of how a person interprets and responds.&#10;• Pathological Demand Avoidance - Pathological Demand Avoidance, or Persistent Drive for Autonomy (PDA), is considered a profile or subtype of autism. It is characterised by an extreme need for control and autonomy driven by high levels of anxiety or an automatic nervous system threat response, which results in demand avoidance, emotional regulation difficulties and a heightened reaction to stress.&#10;• Reasonable accommodation - Article 2 of the Convention on the Rights of Persons with Disabilities defines reasonable accommodation as ‘necessary and appropriate modification and adjustments not imposing a disproportionate or undue burden, where needed in a particular case, to ensure to persons with disabilities the enjoyment or exercise on an equal basis with others of all human rights and fundamental freedoms’.&#10;• Reasonable adjustment - The Disability Discrimination Act 1992 (Cth) s 4(1) defines an adjustment to be made by a person as a reasonable adjustment ‘unless making the adjustment would impose an unjustifiable hardship on the person’.&#10;• Restrictive practice - Any action, approach or intervention that has the effect of limiting the rights or freedom of movement of a person. Restrictive practices include physical restraints, chemical restraints, mechanical restraints, environmental restraints and seclusion.&#10;• Sensory differences - Acute awareness of light, sound, texture, touch, taste and/or smell, commonly experienced by Autistic people.&#10;• Shutdown - An internalised response to an overwhelming situation.&#10;• Social model of disability - The social model of disability recognises attitudes, practices and structures can be disabling and act as barriers preventing people from fulfilling their potential and exercising their rights as equal members of the community. The social model seeks to change society in order to accommodate people with disability. &#10;• Stimming - Behaviour that many Autistic people engage in to calm, comfort, soothe and regulate themselves. Stimming behaviours can also provide enjoyment to Autistic people.&#10;• Supports and services - Actions, practices, strategies or resources that promote the participation and inclusion of a person or people with disability in society.&#10;• Support network - These networks refer to the informal relationships people have with family, friends, neighbours, work colleagues and other members of their community, that help them achieve their personal goals.&#10;• Trauma - The lasting adverse impacts that may arise when a person has lived through an event, series of events, or set of circumstances that is experienced as physically or psychologically harmful or life threatening.&#10;• Trauma-informed - Frameworks and strategies to ensure that the practices, policies and culture of an organisation and its staff understand, recognise and respond to the effects of trauma and minimise, as far as possible, the risk that people may be re-traumatised.&#10;• Triggers - Every Autistic person is different, but sensory differences, changes in routine, anxiety, and communication differences are common triggers that may result in certain behaviours.&#10;• Universal Design - Universal design is the design of buildings, products or environments to make them accessible to most people, regardless of age, disability, background or any other factors.&#10;• Whole-of-government framework - Joint activities performed by a range of agencies in order to provide a common solution to particular issues.&#10;"/>
      </w:tblPr>
      <w:tblGrid>
        <w:gridCol w:w="2838"/>
        <w:gridCol w:w="6178"/>
      </w:tblGrid>
      <w:tr w:rsidR="378B9E4C" w14:paraId="429333A8" w14:textId="77777777" w:rsidTr="00FF6734">
        <w:trPr>
          <w:cnfStyle w:val="100000000000" w:firstRow="1" w:lastRow="0" w:firstColumn="0" w:lastColumn="0" w:oddVBand="0" w:evenVBand="0" w:oddHBand="0"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Borders>
              <w:bottom w:val="single" w:sz="4" w:space="0" w:color="8EAADB" w:themeColor="accent1" w:themeTint="99"/>
            </w:tcBorders>
          </w:tcPr>
          <w:p w14:paraId="5BF916F5" w14:textId="77777777" w:rsidR="378B9E4C" w:rsidRDefault="378B9E4C" w:rsidP="378B9E4C">
            <w:pPr>
              <w:rPr>
                <w:color w:val="auto"/>
              </w:rPr>
            </w:pPr>
            <w:r w:rsidRPr="378B9E4C">
              <w:rPr>
                <w:color w:val="auto"/>
              </w:rPr>
              <w:t>Accessible</w:t>
            </w:r>
          </w:p>
        </w:tc>
        <w:tc>
          <w:tcPr>
            <w:tcW w:w="6178" w:type="dxa"/>
            <w:tcBorders>
              <w:bottom w:val="single" w:sz="4" w:space="0" w:color="8EAADB" w:themeColor="accent1" w:themeTint="99"/>
            </w:tcBorders>
          </w:tcPr>
          <w:p w14:paraId="355AD856" w14:textId="77777777" w:rsidR="378B9E4C" w:rsidRPr="00F21A26" w:rsidRDefault="378B9E4C" w:rsidP="378B9E4C">
            <w:pPr>
              <w:cnfStyle w:val="100000000000" w:firstRow="1" w:lastRow="0" w:firstColumn="0" w:lastColumn="0" w:oddVBand="0" w:evenVBand="0" w:oddHBand="0" w:evenHBand="0" w:firstRowFirstColumn="0" w:firstRowLastColumn="0" w:lastRowFirstColumn="0" w:lastRowLastColumn="0"/>
              <w:rPr>
                <w:b w:val="0"/>
                <w:bCs w:val="0"/>
                <w:color w:val="auto"/>
              </w:rPr>
            </w:pPr>
            <w:r w:rsidRPr="00F21A26">
              <w:rPr>
                <w:b w:val="0"/>
                <w:bCs w:val="0"/>
                <w:color w:val="auto"/>
              </w:rPr>
              <w:t xml:space="preserve">Environments, facilities, services, </w:t>
            </w:r>
            <w:proofErr w:type="gramStart"/>
            <w:r w:rsidRPr="00F21A26">
              <w:rPr>
                <w:b w:val="0"/>
                <w:bCs w:val="0"/>
                <w:color w:val="auto"/>
              </w:rPr>
              <w:t>products</w:t>
            </w:r>
            <w:proofErr w:type="gramEnd"/>
            <w:r w:rsidRPr="00F21A26">
              <w:rPr>
                <w:b w:val="0"/>
                <w:bCs w:val="0"/>
                <w:color w:val="auto"/>
              </w:rPr>
              <w:t xml:space="preserve"> and information that people are able to use and interact with in a way that suits their needs.</w:t>
            </w:r>
          </w:p>
        </w:tc>
      </w:tr>
      <w:tr w:rsidR="78B16608" w14:paraId="07D25FA3" w14:textId="77777777" w:rsidTr="00FF6734">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Borders>
              <w:top w:val="single" w:sz="4" w:space="0" w:color="8EAADB" w:themeColor="accent1" w:themeTint="99"/>
            </w:tcBorders>
          </w:tcPr>
          <w:p w14:paraId="419D5AA8" w14:textId="031A04DF" w:rsidR="60A157B0" w:rsidRDefault="60A157B0" w:rsidP="78B16608">
            <w:pPr>
              <w:rPr>
                <w:color w:val="auto"/>
              </w:rPr>
            </w:pPr>
            <w:r w:rsidRPr="78B16608">
              <w:rPr>
                <w:color w:val="auto"/>
              </w:rPr>
              <w:t>Alexithymia</w:t>
            </w:r>
          </w:p>
        </w:tc>
        <w:tc>
          <w:tcPr>
            <w:tcW w:w="6178" w:type="dxa"/>
            <w:tcBorders>
              <w:top w:val="single" w:sz="4" w:space="0" w:color="8EAADB" w:themeColor="accent1" w:themeTint="99"/>
            </w:tcBorders>
          </w:tcPr>
          <w:p w14:paraId="724E7758" w14:textId="7D52A990" w:rsidR="6A62386A" w:rsidRPr="00375AF9" w:rsidRDefault="00B02DEE" w:rsidP="78B16608">
            <w:pPr>
              <w:cnfStyle w:val="000000100000" w:firstRow="0" w:lastRow="0" w:firstColumn="0" w:lastColumn="0" w:oddVBand="0" w:evenVBand="0" w:oddHBand="1" w:evenHBand="0" w:firstRowFirstColumn="0" w:firstRowLastColumn="0" w:lastRowFirstColumn="0" w:lastRowLastColumn="0"/>
              <w:rPr>
                <w:color w:val="auto"/>
              </w:rPr>
            </w:pPr>
            <w:r w:rsidRPr="00066415">
              <w:rPr>
                <w:color w:val="auto"/>
              </w:rPr>
              <w:t xml:space="preserve">Refers to the experience of </w:t>
            </w:r>
            <w:r w:rsidR="6A62386A" w:rsidRPr="00066415">
              <w:rPr>
                <w:color w:val="auto"/>
              </w:rPr>
              <w:t>d</w:t>
            </w:r>
            <w:r w:rsidR="60A157B0" w:rsidRPr="00066415">
              <w:rPr>
                <w:color w:val="auto"/>
              </w:rPr>
              <w:t xml:space="preserve">isrupted emotional awareness. </w:t>
            </w:r>
            <w:r w:rsidR="2AF6BE12" w:rsidRPr="00066415">
              <w:rPr>
                <w:color w:val="auto"/>
              </w:rPr>
              <w:t xml:space="preserve">It impacts a person’s ability to </w:t>
            </w:r>
            <w:r w:rsidR="0926C590" w:rsidRPr="00066415">
              <w:rPr>
                <w:rFonts w:eastAsiaTheme="minorHAnsi" w:cs="Times New Roman"/>
                <w:color w:val="auto"/>
              </w:rPr>
              <w:t>recogni</w:t>
            </w:r>
            <w:r w:rsidR="655F085D" w:rsidRPr="00066415">
              <w:rPr>
                <w:rFonts w:eastAsiaTheme="minorHAnsi" w:cs="Times New Roman"/>
                <w:color w:val="auto"/>
              </w:rPr>
              <w:t>se</w:t>
            </w:r>
            <w:r w:rsidR="0926C590" w:rsidRPr="00066415">
              <w:rPr>
                <w:rFonts w:eastAsiaTheme="minorHAnsi" w:cs="Times New Roman"/>
                <w:color w:val="auto"/>
              </w:rPr>
              <w:t>, identify, and describe feelings or emotions</w:t>
            </w:r>
            <w:r w:rsidR="3515E99B" w:rsidRPr="00066415">
              <w:rPr>
                <w:rFonts w:eastAsiaTheme="minorHAnsi" w:cs="Times New Roman"/>
                <w:color w:val="auto"/>
              </w:rPr>
              <w:t>.</w:t>
            </w:r>
            <w:r w:rsidR="0FD9D608" w:rsidRPr="00066415">
              <w:rPr>
                <w:color w:val="auto"/>
              </w:rPr>
              <w:t xml:space="preserve"> </w:t>
            </w:r>
          </w:p>
        </w:tc>
      </w:tr>
      <w:tr w:rsidR="378B9E4C" w14:paraId="09378C31"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48BC11F9" w14:textId="5928E4EF" w:rsidR="378B9E4C" w:rsidRDefault="006D2DE5" w:rsidP="378B9E4C">
            <w:pPr>
              <w:rPr>
                <w:color w:val="auto"/>
              </w:rPr>
            </w:pPr>
            <w:r w:rsidRPr="378B9E4C">
              <w:rPr>
                <w:color w:val="auto"/>
              </w:rPr>
              <w:t>Augment</w:t>
            </w:r>
            <w:r>
              <w:rPr>
                <w:color w:val="auto"/>
              </w:rPr>
              <w:t>ative</w:t>
            </w:r>
            <w:r w:rsidRPr="378B9E4C">
              <w:rPr>
                <w:color w:val="auto"/>
              </w:rPr>
              <w:t xml:space="preserve"> </w:t>
            </w:r>
            <w:r w:rsidR="378B9E4C" w:rsidRPr="378B9E4C">
              <w:rPr>
                <w:color w:val="auto"/>
              </w:rPr>
              <w:t>and alternative communication</w:t>
            </w:r>
          </w:p>
        </w:tc>
        <w:tc>
          <w:tcPr>
            <w:tcW w:w="6178" w:type="dxa"/>
          </w:tcPr>
          <w:p w14:paraId="3E153237" w14:textId="558984E1"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 xml:space="preserve">Methods of communication personalised to enable the participation of a person who may experience barriers to spoken communication. </w:t>
            </w:r>
            <w:r w:rsidR="5BA6CC22" w:rsidRPr="05BB4FC4">
              <w:rPr>
                <w:color w:val="auto"/>
              </w:rPr>
              <w:t xml:space="preserve">Methods </w:t>
            </w:r>
            <w:r w:rsidR="4A2D4A3E" w:rsidRPr="2827A8DC">
              <w:rPr>
                <w:color w:val="auto"/>
              </w:rPr>
              <w:t xml:space="preserve">can </w:t>
            </w:r>
            <w:proofErr w:type="gramStart"/>
            <w:r w:rsidR="5BA6CC22" w:rsidRPr="2827A8DC">
              <w:rPr>
                <w:color w:val="auto"/>
              </w:rPr>
              <w:t>include</w:t>
            </w:r>
            <w:r w:rsidR="5BA6CC22" w:rsidRPr="05BB4FC4">
              <w:rPr>
                <w:color w:val="auto"/>
              </w:rPr>
              <w:t xml:space="preserve"> no,</w:t>
            </w:r>
            <w:proofErr w:type="gramEnd"/>
            <w:r w:rsidR="5BA6CC22" w:rsidRPr="05BB4FC4">
              <w:rPr>
                <w:color w:val="auto"/>
              </w:rPr>
              <w:t xml:space="preserve"> low </w:t>
            </w:r>
            <w:r w:rsidR="0C23C649" w:rsidRPr="48C4F093">
              <w:rPr>
                <w:color w:val="auto"/>
              </w:rPr>
              <w:t>or</w:t>
            </w:r>
            <w:r w:rsidR="5BA6CC22" w:rsidRPr="05BB4FC4">
              <w:rPr>
                <w:color w:val="auto"/>
              </w:rPr>
              <w:t xml:space="preserve"> high </w:t>
            </w:r>
            <w:r w:rsidR="5BA6CC22" w:rsidRPr="6964E4F4">
              <w:rPr>
                <w:color w:val="auto"/>
              </w:rPr>
              <w:t xml:space="preserve">levels of </w:t>
            </w:r>
            <w:r w:rsidR="5BA6CC22" w:rsidRPr="1824FC48">
              <w:rPr>
                <w:color w:val="auto"/>
              </w:rPr>
              <w:t>technology</w:t>
            </w:r>
            <w:r w:rsidR="51ADF58B" w:rsidRPr="2827A8DC">
              <w:rPr>
                <w:color w:val="auto"/>
              </w:rPr>
              <w:t xml:space="preserve">. </w:t>
            </w:r>
            <w:r w:rsidR="51ADF58B" w:rsidRPr="551D50E3">
              <w:rPr>
                <w:color w:val="auto"/>
              </w:rPr>
              <w:t>Some examples are</w:t>
            </w:r>
            <w:r w:rsidR="3673108A" w:rsidRPr="7FDF6E81">
              <w:rPr>
                <w:color w:val="auto"/>
              </w:rPr>
              <w:t xml:space="preserve"> gestures </w:t>
            </w:r>
            <w:r w:rsidR="3673108A" w:rsidRPr="076CBC24">
              <w:rPr>
                <w:color w:val="auto"/>
              </w:rPr>
              <w:t xml:space="preserve">and/or signing, </w:t>
            </w:r>
            <w:r w:rsidR="3673108A" w:rsidRPr="7FE08A9D">
              <w:rPr>
                <w:color w:val="auto"/>
              </w:rPr>
              <w:t xml:space="preserve">pointing to </w:t>
            </w:r>
            <w:r w:rsidR="3673108A" w:rsidRPr="551D50E3">
              <w:rPr>
                <w:color w:val="auto"/>
              </w:rPr>
              <w:t>vis</w:t>
            </w:r>
            <w:r w:rsidR="0C4D0E4F" w:rsidRPr="551D50E3">
              <w:rPr>
                <w:color w:val="auto"/>
              </w:rPr>
              <w:t>uals</w:t>
            </w:r>
            <w:r w:rsidR="168BFDCA" w:rsidRPr="7E2B479F">
              <w:rPr>
                <w:color w:val="auto"/>
              </w:rPr>
              <w:t>,</w:t>
            </w:r>
            <w:r w:rsidR="0C4D0E4F" w:rsidRPr="551D50E3">
              <w:rPr>
                <w:color w:val="auto"/>
              </w:rPr>
              <w:t xml:space="preserve"> and the</w:t>
            </w:r>
            <w:r w:rsidR="0C4D0E4F" w:rsidRPr="68BC2F71">
              <w:rPr>
                <w:color w:val="auto"/>
              </w:rPr>
              <w:t xml:space="preserve"> use of </w:t>
            </w:r>
            <w:r w:rsidR="2A2FD9A3" w:rsidRPr="6D29AA17">
              <w:rPr>
                <w:color w:val="auto"/>
              </w:rPr>
              <w:t xml:space="preserve">an </w:t>
            </w:r>
            <w:proofErr w:type="spellStart"/>
            <w:r w:rsidR="2A2FD9A3" w:rsidRPr="5DF3850D">
              <w:rPr>
                <w:color w:val="auto"/>
              </w:rPr>
              <w:t>IPad</w:t>
            </w:r>
            <w:proofErr w:type="spellEnd"/>
            <w:r w:rsidR="2A2FD9A3" w:rsidRPr="5DF3850D">
              <w:rPr>
                <w:color w:val="auto"/>
              </w:rPr>
              <w:t xml:space="preserve"> or tablet </w:t>
            </w:r>
            <w:r w:rsidR="2A2FD9A3" w:rsidRPr="48AE94A9">
              <w:rPr>
                <w:color w:val="auto"/>
              </w:rPr>
              <w:t>app.</w:t>
            </w:r>
          </w:p>
        </w:tc>
      </w:tr>
      <w:tr w:rsidR="378B9E4C" w14:paraId="342E7251"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6072DE5E" w14:textId="4E2AF588" w:rsidR="378B9E4C" w:rsidRDefault="378B9E4C" w:rsidP="378B9E4C">
            <w:pPr>
              <w:rPr>
                <w:color w:val="auto"/>
              </w:rPr>
            </w:pPr>
            <w:r w:rsidRPr="378B9E4C">
              <w:rPr>
                <w:color w:val="auto"/>
              </w:rPr>
              <w:t xml:space="preserve">Autistic </w:t>
            </w:r>
            <w:r w:rsidR="00E3393A">
              <w:rPr>
                <w:color w:val="auto"/>
              </w:rPr>
              <w:t xml:space="preserve">people </w:t>
            </w:r>
            <w:r w:rsidRPr="378B9E4C">
              <w:rPr>
                <w:color w:val="auto"/>
              </w:rPr>
              <w:t>and autism community</w:t>
            </w:r>
            <w:r w:rsidR="00E3393A">
              <w:rPr>
                <w:color w:val="auto"/>
              </w:rPr>
              <w:t xml:space="preserve"> members</w:t>
            </w:r>
          </w:p>
        </w:tc>
        <w:tc>
          <w:tcPr>
            <w:tcW w:w="6178" w:type="dxa"/>
          </w:tcPr>
          <w:p w14:paraId="1D43F788" w14:textId="6079716E"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Refers to the collective communit</w:t>
            </w:r>
            <w:r w:rsidR="003F505B">
              <w:rPr>
                <w:color w:val="auto"/>
              </w:rPr>
              <w:t>ies</w:t>
            </w:r>
            <w:r w:rsidRPr="378B9E4C">
              <w:rPr>
                <w:color w:val="auto"/>
              </w:rPr>
              <w:t xml:space="preserve"> of Autistic people, their families and carers, friends and support networks, advocacy groups, researchers, and other people in their lives.</w:t>
            </w:r>
          </w:p>
        </w:tc>
      </w:tr>
      <w:tr w:rsidR="378B9E4C" w14:paraId="672E330F"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7D0F1900" w14:textId="77777777" w:rsidR="378B9E4C" w:rsidRDefault="378B9E4C" w:rsidP="378B9E4C">
            <w:pPr>
              <w:rPr>
                <w:color w:val="auto"/>
              </w:rPr>
            </w:pPr>
            <w:r w:rsidRPr="378B9E4C">
              <w:rPr>
                <w:color w:val="auto"/>
              </w:rPr>
              <w:t>Autism</w:t>
            </w:r>
          </w:p>
        </w:tc>
        <w:tc>
          <w:tcPr>
            <w:tcW w:w="6178" w:type="dxa"/>
          </w:tcPr>
          <w:p w14:paraId="44ADF2EF" w14:textId="4D7374E1"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 xml:space="preserve">Autism is a lifelong neurodevelopmental difference. Autistic people experience differences in the way they process information and interact with their environment compared to </w:t>
            </w:r>
            <w:r w:rsidR="00644DEF" w:rsidRPr="378B9E4C">
              <w:rPr>
                <w:color w:val="auto"/>
              </w:rPr>
              <w:t>non</w:t>
            </w:r>
            <w:r w:rsidR="00D80595">
              <w:rPr>
                <w:color w:val="auto"/>
              </w:rPr>
              <w:t>-</w:t>
            </w:r>
            <w:r w:rsidR="00644DEF" w:rsidRPr="378B9E4C">
              <w:rPr>
                <w:color w:val="auto"/>
              </w:rPr>
              <w:t>Autisti</w:t>
            </w:r>
            <w:r w:rsidR="00644DEF" w:rsidRPr="378B9E4C">
              <w:t>c</w:t>
            </w:r>
            <w:r w:rsidRPr="378B9E4C">
              <w:rPr>
                <w:color w:val="auto"/>
              </w:rPr>
              <w:t xml:space="preserve"> people. This means the way that Autistic people communicate, connect with others, and engage with aspects of day-to-day life are different to</w:t>
            </w:r>
            <w:r w:rsidR="00AE4874">
              <w:rPr>
                <w:color w:val="auto"/>
              </w:rPr>
              <w:t xml:space="preserve"> </w:t>
            </w:r>
            <w:r w:rsidRPr="378B9E4C">
              <w:rPr>
                <w:color w:val="auto"/>
              </w:rPr>
              <w:t xml:space="preserve">those of non-Autistic people. </w:t>
            </w:r>
          </w:p>
        </w:tc>
      </w:tr>
      <w:tr w:rsidR="378B9E4C" w14:paraId="28FC6709"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7C6560F8" w14:textId="77777777" w:rsidR="378B9E4C" w:rsidRDefault="378B9E4C" w:rsidP="378B9E4C">
            <w:pPr>
              <w:rPr>
                <w:color w:val="auto"/>
              </w:rPr>
            </w:pPr>
            <w:r w:rsidRPr="378B9E4C">
              <w:rPr>
                <w:color w:val="auto"/>
              </w:rPr>
              <w:t>Autistic burnout</w:t>
            </w:r>
          </w:p>
        </w:tc>
        <w:tc>
          <w:tcPr>
            <w:tcW w:w="6178" w:type="dxa"/>
          </w:tcPr>
          <w:p w14:paraId="31BDBADB" w14:textId="75CBD713"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Autistic burnout results from chronic life stress and a mismatch of</w:t>
            </w:r>
            <w:r w:rsidR="00AE4874">
              <w:rPr>
                <w:color w:val="auto"/>
              </w:rPr>
              <w:t xml:space="preserve"> </w:t>
            </w:r>
            <w:r w:rsidRPr="378B9E4C">
              <w:rPr>
                <w:color w:val="auto"/>
              </w:rPr>
              <w:t>expectations and abilities without adequate supports. It</w:t>
            </w:r>
            <w:r w:rsidR="007B41C8">
              <w:rPr>
                <w:color w:val="auto"/>
              </w:rPr>
              <w:t xml:space="preserve"> </w:t>
            </w:r>
            <w:r w:rsidRPr="378B9E4C">
              <w:rPr>
                <w:color w:val="auto"/>
              </w:rPr>
              <w:t>is</w:t>
            </w:r>
            <w:r w:rsidR="007B41C8">
              <w:rPr>
                <w:color w:val="auto"/>
              </w:rPr>
              <w:t xml:space="preserve"> </w:t>
            </w:r>
            <w:r w:rsidRPr="378B9E4C">
              <w:rPr>
                <w:color w:val="auto"/>
              </w:rPr>
              <w:t>characterised by pervasive, long-term (typically 3 or more months) exhaustion, loss of function, and reduced tolerance to stimulus.</w:t>
            </w:r>
          </w:p>
        </w:tc>
      </w:tr>
      <w:tr w:rsidR="378B9E4C" w14:paraId="5E3BD3D2"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2049A86A" w14:textId="77777777" w:rsidR="378B9E4C" w:rsidRDefault="378B9E4C" w:rsidP="378B9E4C">
            <w:pPr>
              <w:rPr>
                <w:color w:val="auto"/>
              </w:rPr>
            </w:pPr>
            <w:r w:rsidRPr="378B9E4C">
              <w:rPr>
                <w:color w:val="auto"/>
              </w:rPr>
              <w:t>Autonomy</w:t>
            </w:r>
          </w:p>
        </w:tc>
        <w:tc>
          <w:tcPr>
            <w:tcW w:w="6178" w:type="dxa"/>
          </w:tcPr>
          <w:p w14:paraId="3B534153" w14:textId="77777777"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A person’s right and freedom to make decisions, control their life and exercise choice.</w:t>
            </w:r>
          </w:p>
        </w:tc>
      </w:tr>
      <w:tr w:rsidR="378B9E4C" w14:paraId="608D46DA"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58D81CC4" w14:textId="77777777" w:rsidR="378B9E4C" w:rsidRDefault="378B9E4C" w:rsidP="378B9E4C">
            <w:pPr>
              <w:rPr>
                <w:color w:val="auto"/>
              </w:rPr>
            </w:pPr>
            <w:r w:rsidRPr="378B9E4C">
              <w:rPr>
                <w:color w:val="auto"/>
              </w:rPr>
              <w:t>Best Practice</w:t>
            </w:r>
          </w:p>
        </w:tc>
        <w:tc>
          <w:tcPr>
            <w:tcW w:w="6178" w:type="dxa"/>
          </w:tcPr>
          <w:p w14:paraId="477AEAAE" w14:textId="675B5B8F"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In the context of the Autism Health Roadmap, best practice is:</w:t>
            </w:r>
          </w:p>
          <w:p w14:paraId="56A5554B" w14:textId="5FB321D3" w:rsidR="378B9E4C" w:rsidRDefault="00992FC8" w:rsidP="00E2235F">
            <w:pPr>
              <w:pStyle w:val="ListParagraph"/>
              <w:numPr>
                <w:ilvl w:val="0"/>
                <w:numId w:val="12"/>
              </w:numPr>
              <w:spacing w:before="0" w:after="160" w:line="259" w:lineRule="auto"/>
              <w:cnfStyle w:val="000000100000" w:firstRow="0" w:lastRow="0" w:firstColumn="0" w:lastColumn="0" w:oddVBand="0" w:evenVBand="0" w:oddHBand="1" w:evenHBand="0" w:firstRowFirstColumn="0" w:firstRowLastColumn="0" w:lastRowFirstColumn="0" w:lastRowLastColumn="0"/>
              <w:rPr>
                <w:color w:val="auto"/>
              </w:rPr>
            </w:pPr>
            <w:r>
              <w:rPr>
                <w:color w:val="auto"/>
              </w:rPr>
              <w:t>s</w:t>
            </w:r>
            <w:r w:rsidR="378B9E4C" w:rsidRPr="378B9E4C">
              <w:rPr>
                <w:color w:val="auto"/>
              </w:rPr>
              <w:t xml:space="preserve">trengths-based, trauma-informed and </w:t>
            </w:r>
            <w:r w:rsidR="0048416B">
              <w:rPr>
                <w:color w:val="auto"/>
              </w:rPr>
              <w:t>autism</w:t>
            </w:r>
            <w:r w:rsidR="00D54BCE">
              <w:rPr>
                <w:color w:val="auto"/>
              </w:rPr>
              <w:t xml:space="preserve"> </w:t>
            </w:r>
            <w:proofErr w:type="gramStart"/>
            <w:r w:rsidR="378B9E4C" w:rsidRPr="378B9E4C">
              <w:rPr>
                <w:color w:val="auto"/>
              </w:rPr>
              <w:t>affirming</w:t>
            </w:r>
            <w:proofErr w:type="gramEnd"/>
          </w:p>
          <w:p w14:paraId="2E43D246" w14:textId="762572F1" w:rsidR="378B9E4C" w:rsidRDefault="00992FC8" w:rsidP="00E2235F">
            <w:pPr>
              <w:pStyle w:val="ListParagraph"/>
              <w:numPr>
                <w:ilvl w:val="0"/>
                <w:numId w:val="12"/>
              </w:numPr>
              <w:spacing w:before="0" w:after="160" w:line="259" w:lineRule="auto"/>
              <w:cnfStyle w:val="000000100000" w:firstRow="0" w:lastRow="0" w:firstColumn="0" w:lastColumn="0" w:oddVBand="0" w:evenVBand="0" w:oddHBand="1" w:evenHBand="0" w:firstRowFirstColumn="0" w:firstRowLastColumn="0" w:lastRowFirstColumn="0" w:lastRowLastColumn="0"/>
              <w:rPr>
                <w:color w:val="auto"/>
              </w:rPr>
            </w:pPr>
            <w:r>
              <w:rPr>
                <w:color w:val="auto"/>
              </w:rPr>
              <w:t>e</w:t>
            </w:r>
            <w:r w:rsidR="378B9E4C" w:rsidRPr="378B9E4C">
              <w:rPr>
                <w:color w:val="auto"/>
              </w:rPr>
              <w:t>mbracing safety, choice, collaboration, empowerment, and respect for diversity</w:t>
            </w:r>
          </w:p>
          <w:p w14:paraId="74751987" w14:textId="376A502B" w:rsidR="378B9E4C" w:rsidRDefault="00992FC8" w:rsidP="00E2235F">
            <w:pPr>
              <w:pStyle w:val="ListParagraph"/>
              <w:numPr>
                <w:ilvl w:val="0"/>
                <w:numId w:val="12"/>
              </w:numPr>
              <w:spacing w:before="0" w:after="160" w:line="259" w:lineRule="auto"/>
              <w:cnfStyle w:val="000000100000" w:firstRow="0" w:lastRow="0" w:firstColumn="0" w:lastColumn="0" w:oddVBand="0" w:evenVBand="0" w:oddHBand="1" w:evenHBand="0" w:firstRowFirstColumn="0" w:firstRowLastColumn="0" w:lastRowFirstColumn="0" w:lastRowLastColumn="0"/>
              <w:rPr>
                <w:color w:val="auto"/>
              </w:rPr>
            </w:pPr>
            <w:r>
              <w:rPr>
                <w:color w:val="auto"/>
              </w:rPr>
              <w:t>c</w:t>
            </w:r>
            <w:r w:rsidR="378B9E4C" w:rsidRPr="378B9E4C">
              <w:rPr>
                <w:color w:val="auto"/>
              </w:rPr>
              <w:t>o-leadership between government and the Autistic and autism community</w:t>
            </w:r>
          </w:p>
          <w:p w14:paraId="1BBC75B4" w14:textId="3EA65C4D" w:rsidR="378B9E4C" w:rsidRDefault="00992FC8" w:rsidP="00E2235F">
            <w:pPr>
              <w:pStyle w:val="ListParagraph"/>
              <w:numPr>
                <w:ilvl w:val="0"/>
                <w:numId w:val="12"/>
              </w:numPr>
              <w:spacing w:before="0" w:after="160" w:line="259" w:lineRule="auto"/>
              <w:cnfStyle w:val="000000100000" w:firstRow="0" w:lastRow="0" w:firstColumn="0" w:lastColumn="0" w:oddVBand="0" w:evenVBand="0" w:oddHBand="1" w:evenHBand="0" w:firstRowFirstColumn="0" w:firstRowLastColumn="0" w:lastRowFirstColumn="0" w:lastRowLastColumn="0"/>
              <w:rPr>
                <w:color w:val="auto"/>
              </w:rPr>
            </w:pPr>
            <w:r>
              <w:rPr>
                <w:color w:val="auto"/>
              </w:rPr>
              <w:t>i</w:t>
            </w:r>
            <w:r w:rsidR="378B9E4C" w:rsidRPr="378B9E4C">
              <w:rPr>
                <w:color w:val="auto"/>
              </w:rPr>
              <w:t xml:space="preserve">nformed and guided by lived experience, </w:t>
            </w:r>
            <w:r w:rsidR="001200C6" w:rsidRPr="378B9E4C">
              <w:rPr>
                <w:color w:val="auto"/>
              </w:rPr>
              <w:t>expertise,</w:t>
            </w:r>
            <w:r w:rsidR="378B9E4C" w:rsidRPr="378B9E4C">
              <w:rPr>
                <w:color w:val="auto"/>
              </w:rPr>
              <w:t xml:space="preserve"> and </w:t>
            </w:r>
            <w:proofErr w:type="gramStart"/>
            <w:r w:rsidR="378B9E4C" w:rsidRPr="378B9E4C">
              <w:rPr>
                <w:color w:val="auto"/>
              </w:rPr>
              <w:t>insights</w:t>
            </w:r>
            <w:proofErr w:type="gramEnd"/>
          </w:p>
          <w:p w14:paraId="3FEC608A" w14:textId="002AC4EE" w:rsidR="378B9E4C" w:rsidRDefault="00992FC8" w:rsidP="00E2235F">
            <w:pPr>
              <w:pStyle w:val="ListParagraph"/>
              <w:numPr>
                <w:ilvl w:val="0"/>
                <w:numId w:val="12"/>
              </w:numPr>
              <w:spacing w:before="0" w:after="160" w:line="259" w:lineRule="auto"/>
              <w:cnfStyle w:val="000000100000" w:firstRow="0" w:lastRow="0" w:firstColumn="0" w:lastColumn="0" w:oddVBand="0" w:evenVBand="0" w:oddHBand="1" w:evenHBand="0" w:firstRowFirstColumn="0" w:firstRowLastColumn="0" w:lastRowFirstColumn="0" w:lastRowLastColumn="0"/>
              <w:rPr>
                <w:color w:val="auto"/>
              </w:rPr>
            </w:pPr>
            <w:r>
              <w:rPr>
                <w:color w:val="auto"/>
              </w:rPr>
              <w:lastRenderedPageBreak/>
              <w:t>e</w:t>
            </w:r>
            <w:r w:rsidR="378B9E4C" w:rsidRPr="378B9E4C">
              <w:rPr>
                <w:color w:val="auto"/>
              </w:rPr>
              <w:t>vidence-based decision making</w:t>
            </w:r>
          </w:p>
          <w:p w14:paraId="0B39A37A" w14:textId="39B072A4" w:rsidR="378B9E4C" w:rsidRDefault="00992FC8" w:rsidP="00E2235F">
            <w:pPr>
              <w:pStyle w:val="ListParagraph"/>
              <w:numPr>
                <w:ilvl w:val="0"/>
                <w:numId w:val="12"/>
              </w:numPr>
              <w:spacing w:before="0" w:after="160" w:line="259" w:lineRule="auto"/>
              <w:cnfStyle w:val="000000100000" w:firstRow="0" w:lastRow="0" w:firstColumn="0" w:lastColumn="0" w:oddVBand="0" w:evenVBand="0" w:oddHBand="1" w:evenHBand="0" w:firstRowFirstColumn="0" w:firstRowLastColumn="0" w:lastRowFirstColumn="0" w:lastRowLastColumn="0"/>
              <w:rPr>
                <w:color w:val="auto"/>
              </w:rPr>
            </w:pPr>
            <w:r>
              <w:rPr>
                <w:color w:val="auto"/>
              </w:rPr>
              <w:t>d</w:t>
            </w:r>
            <w:r w:rsidR="378B9E4C" w:rsidRPr="378B9E4C">
              <w:rPr>
                <w:color w:val="auto"/>
              </w:rPr>
              <w:t>ata-driven, outcomes focused, with robust monitoring and evaluation.</w:t>
            </w:r>
          </w:p>
        </w:tc>
      </w:tr>
      <w:tr w:rsidR="378B9E4C" w14:paraId="524E228D"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489C3A99" w14:textId="77777777" w:rsidR="378B9E4C" w:rsidRDefault="378B9E4C" w:rsidP="378B9E4C">
            <w:pPr>
              <w:rPr>
                <w:color w:val="auto"/>
              </w:rPr>
            </w:pPr>
            <w:r w:rsidRPr="378B9E4C">
              <w:rPr>
                <w:color w:val="auto"/>
              </w:rPr>
              <w:lastRenderedPageBreak/>
              <w:t>Carer</w:t>
            </w:r>
          </w:p>
        </w:tc>
        <w:tc>
          <w:tcPr>
            <w:tcW w:w="6178" w:type="dxa"/>
          </w:tcPr>
          <w:p w14:paraId="4D28CF48" w14:textId="54CB0E3D"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highlight w:val="yellow"/>
              </w:rPr>
            </w:pPr>
            <w:r w:rsidRPr="378B9E4C">
              <w:rPr>
                <w:color w:val="auto"/>
              </w:rPr>
              <w:t>Someone who provides supports to a person with disability on</w:t>
            </w:r>
            <w:r w:rsidR="007B41C8">
              <w:rPr>
                <w:color w:val="auto"/>
              </w:rPr>
              <w:t xml:space="preserve"> </w:t>
            </w:r>
            <w:r w:rsidRPr="378B9E4C">
              <w:rPr>
                <w:color w:val="auto"/>
              </w:rPr>
              <w:t>an</w:t>
            </w:r>
            <w:r w:rsidR="007B41C8">
              <w:rPr>
                <w:color w:val="auto"/>
              </w:rPr>
              <w:t xml:space="preserve"> </w:t>
            </w:r>
            <w:r w:rsidRPr="378B9E4C">
              <w:rPr>
                <w:color w:val="auto"/>
              </w:rPr>
              <w:t>unpaid basis, often a family member. These family members can include young people and carers. Some legislation refers to ‘</w:t>
            </w:r>
            <w:proofErr w:type="gramStart"/>
            <w:r w:rsidRPr="378B9E4C">
              <w:rPr>
                <w:color w:val="auto"/>
              </w:rPr>
              <w:t>carers’</w:t>
            </w:r>
            <w:proofErr w:type="gramEnd"/>
            <w:r w:rsidRPr="378B9E4C">
              <w:rPr>
                <w:color w:val="auto"/>
              </w:rPr>
              <w:t xml:space="preserve"> and some people with disability prefer the term over ‘support person’.</w:t>
            </w:r>
          </w:p>
        </w:tc>
      </w:tr>
      <w:tr w:rsidR="378B9E4C" w14:paraId="1E51E16B"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78CAFB61" w14:textId="77777777" w:rsidR="378B9E4C" w:rsidRDefault="378B9E4C" w:rsidP="378B9E4C">
            <w:pPr>
              <w:rPr>
                <w:color w:val="auto"/>
              </w:rPr>
            </w:pPr>
            <w:r w:rsidRPr="378B9E4C">
              <w:rPr>
                <w:color w:val="auto"/>
              </w:rPr>
              <w:t>Co-delivery</w:t>
            </w:r>
          </w:p>
        </w:tc>
        <w:tc>
          <w:tcPr>
            <w:tcW w:w="6178" w:type="dxa"/>
          </w:tcPr>
          <w:p w14:paraId="42CB4C24" w14:textId="7CF9CEA8"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The process of collaborating with stakeholders and end-users to</w:t>
            </w:r>
            <w:r w:rsidR="005D0C46">
              <w:rPr>
                <w:color w:val="auto"/>
              </w:rPr>
              <w:t xml:space="preserve"> </w:t>
            </w:r>
            <w:r w:rsidRPr="378B9E4C">
              <w:rPr>
                <w:color w:val="auto"/>
              </w:rPr>
              <w:t xml:space="preserve">apply and maintain aspects of the completed project, products, services, systems, policies, </w:t>
            </w:r>
            <w:r w:rsidR="001200C6" w:rsidRPr="378B9E4C">
              <w:rPr>
                <w:color w:val="auto"/>
              </w:rPr>
              <w:t>laws,</w:t>
            </w:r>
            <w:r w:rsidRPr="378B9E4C">
              <w:rPr>
                <w:color w:val="auto"/>
              </w:rPr>
              <w:t xml:space="preserve"> and research.</w:t>
            </w:r>
          </w:p>
        </w:tc>
      </w:tr>
      <w:tr w:rsidR="378B9E4C" w14:paraId="7197F0EC"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1B360AFA" w14:textId="77777777" w:rsidR="378B9E4C" w:rsidRDefault="378B9E4C" w:rsidP="378B9E4C">
            <w:pPr>
              <w:rPr>
                <w:color w:val="auto"/>
              </w:rPr>
            </w:pPr>
            <w:r w:rsidRPr="378B9E4C">
              <w:rPr>
                <w:color w:val="auto"/>
              </w:rPr>
              <w:t>Co-design</w:t>
            </w:r>
          </w:p>
        </w:tc>
        <w:tc>
          <w:tcPr>
            <w:tcW w:w="6178" w:type="dxa"/>
          </w:tcPr>
          <w:p w14:paraId="21054A59" w14:textId="04D6FA6C"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 xml:space="preserve">A design process where </w:t>
            </w:r>
            <w:r w:rsidR="00DB092E">
              <w:rPr>
                <w:color w:val="auto"/>
              </w:rPr>
              <w:t xml:space="preserve">people who are involved </w:t>
            </w:r>
            <w:r w:rsidRPr="378B9E4C">
              <w:rPr>
                <w:color w:val="auto"/>
              </w:rPr>
              <w:t xml:space="preserve">are equal partners and take leadership roles in the design of products, services, systems, policies, </w:t>
            </w:r>
            <w:r w:rsidR="001200C6" w:rsidRPr="378B9E4C">
              <w:rPr>
                <w:color w:val="auto"/>
              </w:rPr>
              <w:t>laws,</w:t>
            </w:r>
            <w:r w:rsidRPr="378B9E4C">
              <w:rPr>
                <w:color w:val="auto"/>
              </w:rPr>
              <w:t xml:space="preserve"> and research.</w:t>
            </w:r>
          </w:p>
        </w:tc>
      </w:tr>
      <w:tr w:rsidR="378B9E4C" w14:paraId="5D4F10F0"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7A005764" w14:textId="77777777" w:rsidR="378B9E4C" w:rsidRDefault="378B9E4C" w:rsidP="378B9E4C">
            <w:pPr>
              <w:rPr>
                <w:color w:val="auto"/>
              </w:rPr>
            </w:pPr>
            <w:r w:rsidRPr="378B9E4C">
              <w:rPr>
                <w:color w:val="auto"/>
              </w:rPr>
              <w:t>Co-occurring conditions</w:t>
            </w:r>
          </w:p>
        </w:tc>
        <w:tc>
          <w:tcPr>
            <w:tcW w:w="6178" w:type="dxa"/>
          </w:tcPr>
          <w:p w14:paraId="752BED57" w14:textId="14206BC8"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The occurrence of more than one neurotype, disability, or</w:t>
            </w:r>
            <w:r w:rsidR="00003DA5">
              <w:rPr>
                <w:color w:val="auto"/>
              </w:rPr>
              <w:t xml:space="preserve"> </w:t>
            </w:r>
            <w:r w:rsidRPr="378B9E4C">
              <w:rPr>
                <w:color w:val="auto"/>
              </w:rPr>
              <w:t>medical</w:t>
            </w:r>
            <w:r w:rsidR="00003DA5">
              <w:rPr>
                <w:color w:val="auto"/>
              </w:rPr>
              <w:t xml:space="preserve"> </w:t>
            </w:r>
            <w:r w:rsidRPr="378B9E4C">
              <w:rPr>
                <w:color w:val="auto"/>
              </w:rPr>
              <w:t>health condition at the same time.</w:t>
            </w:r>
          </w:p>
        </w:tc>
      </w:tr>
      <w:tr w:rsidR="378B9E4C" w14:paraId="51D68021"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34F9C232" w14:textId="77777777" w:rsidR="378B9E4C" w:rsidRDefault="378B9E4C" w:rsidP="378B9E4C">
            <w:pPr>
              <w:rPr>
                <w:color w:val="auto"/>
              </w:rPr>
            </w:pPr>
            <w:r w:rsidRPr="378B9E4C">
              <w:rPr>
                <w:color w:val="auto"/>
              </w:rPr>
              <w:t>Co-production</w:t>
            </w:r>
          </w:p>
        </w:tc>
        <w:tc>
          <w:tcPr>
            <w:tcW w:w="6178" w:type="dxa"/>
          </w:tcPr>
          <w:p w14:paraId="5026777C" w14:textId="62DB1B53" w:rsidR="378B9E4C" w:rsidRDefault="000874C8" w:rsidP="378B9E4C">
            <w:pPr>
              <w:cnfStyle w:val="000000000000" w:firstRow="0" w:lastRow="0" w:firstColumn="0" w:lastColumn="0" w:oddVBand="0" w:evenVBand="0" w:oddHBand="0" w:evenHBand="0" w:firstRowFirstColumn="0" w:firstRowLastColumn="0" w:lastRowFirstColumn="0" w:lastRowLastColumn="0"/>
              <w:rPr>
                <w:color w:val="auto"/>
              </w:rPr>
            </w:pPr>
            <w:r>
              <w:rPr>
                <w:color w:val="auto"/>
              </w:rPr>
              <w:t>A process through which</w:t>
            </w:r>
            <w:r w:rsidR="378B9E4C" w:rsidRPr="378B9E4C">
              <w:rPr>
                <w:color w:val="auto"/>
              </w:rPr>
              <w:t xml:space="preserve"> stakeholders are involved in the development and design, decision-making, implementation and evaluation of products, services, systems, policies, </w:t>
            </w:r>
            <w:r w:rsidR="001200C6" w:rsidRPr="378B9E4C">
              <w:rPr>
                <w:color w:val="auto"/>
              </w:rPr>
              <w:t>laws,</w:t>
            </w:r>
            <w:r w:rsidR="378B9E4C" w:rsidRPr="378B9E4C">
              <w:rPr>
                <w:color w:val="auto"/>
              </w:rPr>
              <w:t xml:space="preserve"> and research.</w:t>
            </w:r>
          </w:p>
        </w:tc>
      </w:tr>
      <w:tr w:rsidR="378B9E4C" w14:paraId="3140CD01"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05660453" w14:textId="77777777" w:rsidR="378B9E4C" w:rsidRDefault="378B9E4C" w:rsidP="378B9E4C">
            <w:pPr>
              <w:rPr>
                <w:color w:val="auto"/>
              </w:rPr>
            </w:pPr>
            <w:r w:rsidRPr="378B9E4C">
              <w:rPr>
                <w:color w:val="auto"/>
              </w:rPr>
              <w:t>Cultural safety</w:t>
            </w:r>
          </w:p>
        </w:tc>
        <w:tc>
          <w:tcPr>
            <w:tcW w:w="6178" w:type="dxa"/>
          </w:tcPr>
          <w:p w14:paraId="125DE77D" w14:textId="28071510"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 xml:space="preserve">An outcome that respects, </w:t>
            </w:r>
            <w:r w:rsidR="001200C6" w:rsidRPr="378B9E4C">
              <w:rPr>
                <w:color w:val="auto"/>
              </w:rPr>
              <w:t>supports,</w:t>
            </w:r>
            <w:r w:rsidRPr="378B9E4C">
              <w:rPr>
                <w:color w:val="auto"/>
              </w:rPr>
              <w:t xml:space="preserve"> and empowers the cultural rights, identity, values, </w:t>
            </w:r>
            <w:proofErr w:type="gramStart"/>
            <w:r w:rsidRPr="378B9E4C">
              <w:rPr>
                <w:color w:val="auto"/>
              </w:rPr>
              <w:t>beliefs</w:t>
            </w:r>
            <w:proofErr w:type="gramEnd"/>
            <w:r w:rsidRPr="378B9E4C">
              <w:rPr>
                <w:color w:val="auto"/>
              </w:rPr>
              <w:t xml:space="preserve"> and expectations of a particular culture while providing quality services that meet their needs.</w:t>
            </w:r>
          </w:p>
        </w:tc>
      </w:tr>
      <w:tr w:rsidR="378B9E4C" w14:paraId="4B914D0F"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6A2660FB" w14:textId="77777777" w:rsidR="378B9E4C" w:rsidRDefault="378B9E4C" w:rsidP="378B9E4C">
            <w:pPr>
              <w:rPr>
                <w:color w:val="auto"/>
              </w:rPr>
            </w:pPr>
            <w:r w:rsidRPr="378B9E4C">
              <w:rPr>
                <w:color w:val="auto"/>
              </w:rPr>
              <w:t>Culturally and linguistically diverse</w:t>
            </w:r>
          </w:p>
        </w:tc>
        <w:tc>
          <w:tcPr>
            <w:tcW w:w="6178" w:type="dxa"/>
          </w:tcPr>
          <w:p w14:paraId="7C7A54A2" w14:textId="27CF4A0F"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 xml:space="preserve">This broad term describes communities with diverse languages, ethnic backgrounds, nationalities, traditions, societal </w:t>
            </w:r>
            <w:r w:rsidR="001200C6" w:rsidRPr="378B9E4C">
              <w:rPr>
                <w:color w:val="auto"/>
              </w:rPr>
              <w:t>structures,</w:t>
            </w:r>
            <w:r w:rsidRPr="378B9E4C">
              <w:rPr>
                <w:color w:val="auto"/>
              </w:rPr>
              <w:t xml:space="preserve"> and religions. This includes people with a different heritage or linguistic background than dominant Australian culture and language, people</w:t>
            </w:r>
            <w:r w:rsidR="0067682E">
              <w:rPr>
                <w:color w:val="auto"/>
              </w:rPr>
              <w:t xml:space="preserve"> </w:t>
            </w:r>
            <w:r w:rsidRPr="378B9E4C">
              <w:rPr>
                <w:color w:val="auto"/>
              </w:rPr>
              <w:t xml:space="preserve">with dual heritage, and people who are migrants and refugees. Some </w:t>
            </w:r>
            <w:r w:rsidR="000874C8">
              <w:rPr>
                <w:color w:val="auto"/>
              </w:rPr>
              <w:t>Autistic</w:t>
            </w:r>
            <w:r w:rsidRPr="378B9E4C">
              <w:rPr>
                <w:color w:val="auto"/>
              </w:rPr>
              <w:t xml:space="preserve"> </w:t>
            </w:r>
            <w:r w:rsidR="00B46197">
              <w:rPr>
                <w:color w:val="auto"/>
              </w:rPr>
              <w:t xml:space="preserve">people </w:t>
            </w:r>
            <w:r w:rsidRPr="378B9E4C">
              <w:rPr>
                <w:color w:val="auto"/>
              </w:rPr>
              <w:t>identify as members of a cultural minority.</w:t>
            </w:r>
          </w:p>
        </w:tc>
      </w:tr>
      <w:tr w:rsidR="00687CA4" w14:paraId="66E617B4"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5085CD05" w14:textId="19AF8CD8" w:rsidR="00687CA4" w:rsidRPr="004D4ED2" w:rsidRDefault="00687CA4" w:rsidP="378B9E4C">
            <w:pPr>
              <w:rPr>
                <w:color w:val="auto"/>
              </w:rPr>
            </w:pPr>
            <w:r w:rsidRPr="004D4ED2">
              <w:rPr>
                <w:color w:val="auto"/>
              </w:rPr>
              <w:t>Diagnostic overshadowing</w:t>
            </w:r>
          </w:p>
        </w:tc>
        <w:tc>
          <w:tcPr>
            <w:tcW w:w="6178" w:type="dxa"/>
          </w:tcPr>
          <w:p w14:paraId="381709F7" w14:textId="412ADF81" w:rsidR="00687CA4" w:rsidRPr="004D4ED2" w:rsidRDefault="008D1BC1" w:rsidP="378B9E4C">
            <w:pPr>
              <w:cnfStyle w:val="000000100000" w:firstRow="0" w:lastRow="0" w:firstColumn="0" w:lastColumn="0" w:oddVBand="0" w:evenVBand="0" w:oddHBand="1" w:evenHBand="0" w:firstRowFirstColumn="0" w:firstRowLastColumn="0" w:lastRowFirstColumn="0" w:lastRowLastColumn="0"/>
              <w:rPr>
                <w:color w:val="auto"/>
              </w:rPr>
            </w:pPr>
            <w:r w:rsidRPr="004D4ED2">
              <w:rPr>
                <w:color w:val="auto"/>
              </w:rPr>
              <w:t xml:space="preserve">A tendency for clinicians to </w:t>
            </w:r>
            <w:r w:rsidR="00AF27B3" w:rsidRPr="004D4ED2">
              <w:rPr>
                <w:color w:val="auto"/>
              </w:rPr>
              <w:t xml:space="preserve">presume that </w:t>
            </w:r>
            <w:r w:rsidR="00D74E43" w:rsidRPr="004D4ED2">
              <w:rPr>
                <w:color w:val="auto"/>
              </w:rPr>
              <w:t xml:space="preserve">physical or mental health </w:t>
            </w:r>
            <w:r w:rsidR="00632659" w:rsidRPr="004D4ED2">
              <w:rPr>
                <w:color w:val="auto"/>
              </w:rPr>
              <w:t xml:space="preserve">symptoms are due to </w:t>
            </w:r>
            <w:r w:rsidR="008E517C" w:rsidRPr="004D4ED2">
              <w:rPr>
                <w:color w:val="auto"/>
              </w:rPr>
              <w:t>an overarching diagnosis (</w:t>
            </w:r>
            <w:r w:rsidR="00AB6D82" w:rsidRPr="004D4ED2">
              <w:rPr>
                <w:color w:val="auto"/>
              </w:rPr>
              <w:t>e.g.</w:t>
            </w:r>
            <w:r w:rsidR="00AB6D82" w:rsidRPr="004D4ED2">
              <w:t>,</w:t>
            </w:r>
            <w:r w:rsidR="008E517C" w:rsidRPr="004D4ED2">
              <w:rPr>
                <w:color w:val="auto"/>
              </w:rPr>
              <w:t xml:space="preserve"> autism)</w:t>
            </w:r>
            <w:r w:rsidR="001225F0" w:rsidRPr="004D4ED2">
              <w:rPr>
                <w:color w:val="auto"/>
              </w:rPr>
              <w:t xml:space="preserve">, rather than </w:t>
            </w:r>
            <w:r w:rsidR="00017DF0" w:rsidRPr="004D4ED2">
              <w:rPr>
                <w:color w:val="auto"/>
              </w:rPr>
              <w:t xml:space="preserve">other </w:t>
            </w:r>
            <w:r w:rsidR="00636368" w:rsidRPr="004D4ED2">
              <w:rPr>
                <w:color w:val="auto"/>
              </w:rPr>
              <w:t xml:space="preserve">co-occurring </w:t>
            </w:r>
            <w:r w:rsidR="00017DF0" w:rsidRPr="004D4ED2">
              <w:rPr>
                <w:color w:val="auto"/>
              </w:rPr>
              <w:t>conditions.</w:t>
            </w:r>
          </w:p>
        </w:tc>
      </w:tr>
      <w:tr w:rsidR="378B9E4C" w14:paraId="26498DE1"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0234E329" w14:textId="77777777" w:rsidR="378B9E4C" w:rsidRDefault="378B9E4C" w:rsidP="378B9E4C">
            <w:pPr>
              <w:rPr>
                <w:color w:val="auto"/>
              </w:rPr>
            </w:pPr>
            <w:r w:rsidRPr="378B9E4C">
              <w:rPr>
                <w:color w:val="auto"/>
              </w:rPr>
              <w:t>Evidence Based</w:t>
            </w:r>
          </w:p>
        </w:tc>
        <w:tc>
          <w:tcPr>
            <w:tcW w:w="6178" w:type="dxa"/>
          </w:tcPr>
          <w:p w14:paraId="0DA1ECA3" w14:textId="77777777"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The definition of evidence-based is comprised of three pillars:</w:t>
            </w:r>
          </w:p>
          <w:p w14:paraId="647580BF" w14:textId="471D838B" w:rsidR="378B9E4C" w:rsidRDefault="00A260BD" w:rsidP="00E2235F">
            <w:pPr>
              <w:pStyle w:val="ListParagraph"/>
              <w:numPr>
                <w:ilvl w:val="0"/>
                <w:numId w:val="11"/>
              </w:numPr>
              <w:spacing w:before="0" w:after="160" w:line="259" w:lineRule="auto"/>
              <w:cnfStyle w:val="000000000000" w:firstRow="0" w:lastRow="0" w:firstColumn="0" w:lastColumn="0" w:oddVBand="0" w:evenVBand="0" w:oddHBand="0" w:evenHBand="0" w:firstRowFirstColumn="0" w:firstRowLastColumn="0" w:lastRowFirstColumn="0" w:lastRowLastColumn="0"/>
              <w:rPr>
                <w:color w:val="auto"/>
              </w:rPr>
            </w:pPr>
            <w:r>
              <w:rPr>
                <w:color w:val="auto"/>
              </w:rPr>
              <w:t>r</w:t>
            </w:r>
            <w:r w:rsidR="378B9E4C" w:rsidRPr="378B9E4C">
              <w:rPr>
                <w:color w:val="auto"/>
              </w:rPr>
              <w:t>esearch evidence (science)</w:t>
            </w:r>
          </w:p>
          <w:p w14:paraId="0911CF92" w14:textId="5EDAE53B" w:rsidR="378B9E4C" w:rsidRDefault="00A260BD" w:rsidP="00E2235F">
            <w:pPr>
              <w:pStyle w:val="ListParagraph"/>
              <w:numPr>
                <w:ilvl w:val="0"/>
                <w:numId w:val="11"/>
              </w:numPr>
              <w:spacing w:before="0" w:after="160" w:line="259" w:lineRule="auto"/>
              <w:cnfStyle w:val="000000000000" w:firstRow="0" w:lastRow="0" w:firstColumn="0" w:lastColumn="0" w:oddVBand="0" w:evenVBand="0" w:oddHBand="0" w:evenHBand="0" w:firstRowFirstColumn="0" w:firstRowLastColumn="0" w:lastRowFirstColumn="0" w:lastRowLastColumn="0"/>
              <w:rPr>
                <w:color w:val="auto"/>
              </w:rPr>
            </w:pPr>
            <w:r>
              <w:rPr>
                <w:color w:val="auto"/>
              </w:rPr>
              <w:lastRenderedPageBreak/>
              <w:t>c</w:t>
            </w:r>
            <w:r w:rsidR="378B9E4C" w:rsidRPr="378B9E4C">
              <w:rPr>
                <w:color w:val="auto"/>
              </w:rPr>
              <w:t>linical practice (trauma-informed, culturally responsive, LGBTQIA+ inclusive)</w:t>
            </w:r>
          </w:p>
          <w:p w14:paraId="5F532F64" w14:textId="1F187076" w:rsidR="378B9E4C" w:rsidRDefault="00A260BD" w:rsidP="00E2235F">
            <w:pPr>
              <w:pStyle w:val="ListParagraph"/>
              <w:numPr>
                <w:ilvl w:val="0"/>
                <w:numId w:val="11"/>
              </w:numPr>
              <w:spacing w:before="0" w:after="160" w:line="259" w:lineRule="auto"/>
              <w:cnfStyle w:val="000000000000" w:firstRow="0" w:lastRow="0" w:firstColumn="0" w:lastColumn="0" w:oddVBand="0" w:evenVBand="0" w:oddHBand="0" w:evenHBand="0" w:firstRowFirstColumn="0" w:firstRowLastColumn="0" w:lastRowFirstColumn="0" w:lastRowLastColumn="0"/>
              <w:rPr>
                <w:color w:val="auto"/>
              </w:rPr>
            </w:pPr>
            <w:r>
              <w:rPr>
                <w:color w:val="auto"/>
              </w:rPr>
              <w:t>c</w:t>
            </w:r>
            <w:r w:rsidR="378B9E4C" w:rsidRPr="378B9E4C">
              <w:rPr>
                <w:color w:val="auto"/>
              </w:rPr>
              <w:t>lients’ values and preferences.</w:t>
            </w:r>
          </w:p>
          <w:p w14:paraId="228F1B6C" w14:textId="273857AE"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These pillars should be underpinned by lived experience and none of the pillars are to be valued higher than the other, they must all work together to be considered evidence based.</w:t>
            </w:r>
          </w:p>
        </w:tc>
      </w:tr>
      <w:tr w:rsidR="378B9E4C" w14:paraId="4BA8F31A"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02EC5AEF" w14:textId="3AF28E5C" w:rsidR="378B9E4C" w:rsidRDefault="378B9E4C" w:rsidP="378B9E4C">
            <w:pPr>
              <w:rPr>
                <w:color w:val="auto"/>
              </w:rPr>
            </w:pPr>
            <w:r w:rsidRPr="378B9E4C">
              <w:rPr>
                <w:color w:val="auto"/>
              </w:rPr>
              <w:lastRenderedPageBreak/>
              <w:t>First Nations person or people</w:t>
            </w:r>
            <w:r w:rsidR="00EE196B">
              <w:rPr>
                <w:color w:val="auto"/>
              </w:rPr>
              <w:t>s</w:t>
            </w:r>
          </w:p>
        </w:tc>
        <w:tc>
          <w:tcPr>
            <w:tcW w:w="6178" w:type="dxa"/>
          </w:tcPr>
          <w:p w14:paraId="131697D3" w14:textId="630ECF96"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Aboriginal and Torres Strait Islander people</w:t>
            </w:r>
            <w:r w:rsidR="00EE196B">
              <w:rPr>
                <w:color w:val="auto"/>
              </w:rPr>
              <w:t>s</w:t>
            </w:r>
            <w:r w:rsidR="00177529">
              <w:rPr>
                <w:color w:val="auto"/>
              </w:rPr>
              <w:t>, otherwise known as First Nations,</w:t>
            </w:r>
            <w:r w:rsidRPr="378B9E4C">
              <w:rPr>
                <w:color w:val="auto"/>
              </w:rPr>
              <w:t xml:space="preserve"> are the first peoples of Australia. They are not one group but comprise hundreds of groups that have their own distinct set of languages, </w:t>
            </w:r>
            <w:r w:rsidR="001200C6" w:rsidRPr="378B9E4C">
              <w:rPr>
                <w:color w:val="auto"/>
              </w:rPr>
              <w:t>histories,</w:t>
            </w:r>
            <w:r w:rsidRPr="378B9E4C">
              <w:rPr>
                <w:color w:val="auto"/>
              </w:rPr>
              <w:t xml:space="preserve"> and cultural traditions. </w:t>
            </w:r>
          </w:p>
        </w:tc>
      </w:tr>
      <w:tr w:rsidR="378B9E4C" w14:paraId="41094716"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0E6A97C6" w14:textId="77777777" w:rsidR="378B9E4C" w:rsidRDefault="378B9E4C" w:rsidP="378B9E4C">
            <w:pPr>
              <w:rPr>
                <w:color w:val="auto"/>
              </w:rPr>
            </w:pPr>
            <w:r w:rsidRPr="378B9E4C">
              <w:rPr>
                <w:color w:val="auto"/>
              </w:rPr>
              <w:t>Intersectionality</w:t>
            </w:r>
          </w:p>
        </w:tc>
        <w:tc>
          <w:tcPr>
            <w:tcW w:w="6178" w:type="dxa"/>
          </w:tcPr>
          <w:p w14:paraId="2B556B41" w14:textId="27F62797"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Intersectionality refers to ways in which different aspects of</w:t>
            </w:r>
            <w:r w:rsidR="00D02843">
              <w:rPr>
                <w:color w:val="auto"/>
              </w:rPr>
              <w:t xml:space="preserve"> </w:t>
            </w:r>
            <w:r w:rsidRPr="378B9E4C">
              <w:rPr>
                <w:color w:val="auto"/>
              </w:rPr>
              <w:t>a</w:t>
            </w:r>
            <w:r w:rsidR="00D02843">
              <w:rPr>
                <w:color w:val="auto"/>
              </w:rPr>
              <w:t xml:space="preserve"> </w:t>
            </w:r>
            <w:r w:rsidRPr="378B9E4C">
              <w:rPr>
                <w:color w:val="auto"/>
              </w:rPr>
              <w:t>person’s identity can expose them to overlapping forms of</w:t>
            </w:r>
            <w:r w:rsidR="00D02843">
              <w:rPr>
                <w:color w:val="auto"/>
              </w:rPr>
              <w:t xml:space="preserve"> </w:t>
            </w:r>
            <w:r w:rsidRPr="378B9E4C">
              <w:rPr>
                <w:color w:val="auto"/>
              </w:rPr>
              <w:t>discrimination and marginalisation based on attributes such as: age; disability; ethnicity; gender identity; race; religion; and sexual orientation.</w:t>
            </w:r>
            <w:r w:rsidR="00D02843">
              <w:rPr>
                <w:color w:val="auto"/>
              </w:rPr>
              <w:t xml:space="preserve"> </w:t>
            </w:r>
          </w:p>
        </w:tc>
      </w:tr>
      <w:tr w:rsidR="378B9E4C" w14:paraId="0D09988F"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7FEC7C63" w14:textId="77777777" w:rsidR="378B9E4C" w:rsidRDefault="378B9E4C" w:rsidP="378B9E4C">
            <w:pPr>
              <w:rPr>
                <w:color w:val="auto"/>
              </w:rPr>
            </w:pPr>
            <w:r w:rsidRPr="378B9E4C">
              <w:rPr>
                <w:color w:val="auto"/>
              </w:rPr>
              <w:t>Neurodivergent and Neurodiverse</w:t>
            </w:r>
          </w:p>
        </w:tc>
        <w:tc>
          <w:tcPr>
            <w:tcW w:w="6178" w:type="dxa"/>
          </w:tcPr>
          <w:p w14:paraId="422895AB" w14:textId="3EDDC1B3" w:rsidR="378B9E4C" w:rsidRPr="009E26A4" w:rsidRDefault="378B9E4C" w:rsidP="378B9E4C">
            <w:pPr>
              <w:pStyle w:val="CommentText"/>
              <w:cnfStyle w:val="000000100000" w:firstRow="0" w:lastRow="0" w:firstColumn="0" w:lastColumn="0" w:oddVBand="0" w:evenVBand="0" w:oddHBand="1" w:evenHBand="0" w:firstRowFirstColumn="0" w:firstRowLastColumn="0" w:lastRowFirstColumn="0" w:lastRowLastColumn="0"/>
              <w:rPr>
                <w:rFonts w:asciiTheme="minorHAnsi" w:hAnsiTheme="minorHAnsi"/>
                <w:b/>
                <w:color w:val="auto"/>
                <w:sz w:val="22"/>
                <w:szCs w:val="22"/>
              </w:rPr>
            </w:pPr>
            <w:r w:rsidRPr="009E26A4">
              <w:rPr>
                <w:rFonts w:asciiTheme="minorHAnsi" w:hAnsiTheme="minorHAnsi"/>
                <w:b/>
                <w:color w:val="auto"/>
                <w:sz w:val="22"/>
                <w:szCs w:val="22"/>
              </w:rPr>
              <w:t xml:space="preserve">Neurodivergent </w:t>
            </w:r>
            <w:r w:rsidR="000A63D4" w:rsidRPr="009E26A4">
              <w:rPr>
                <w:rFonts w:asciiTheme="minorHAnsi" w:hAnsiTheme="minorHAnsi"/>
                <w:b/>
                <w:color w:val="auto"/>
                <w:sz w:val="22"/>
                <w:szCs w:val="22"/>
              </w:rPr>
              <w:t>–</w:t>
            </w:r>
            <w:r w:rsidRPr="009E26A4">
              <w:rPr>
                <w:rFonts w:asciiTheme="minorHAnsi" w:hAnsiTheme="minorHAnsi"/>
                <w:b/>
                <w:color w:val="auto"/>
                <w:sz w:val="22"/>
                <w:szCs w:val="22"/>
              </w:rPr>
              <w:t xml:space="preserve"> </w:t>
            </w:r>
            <w:r w:rsidRPr="009E26A4">
              <w:rPr>
                <w:rFonts w:asciiTheme="minorHAnsi" w:hAnsiTheme="minorHAnsi"/>
                <w:color w:val="auto"/>
                <w:sz w:val="22"/>
                <w:szCs w:val="22"/>
              </w:rPr>
              <w:t xml:space="preserve">A person or people whose </w:t>
            </w:r>
            <w:r w:rsidR="00DB092E" w:rsidRPr="009E26A4">
              <w:rPr>
                <w:rFonts w:asciiTheme="minorHAnsi" w:hAnsiTheme="minorHAnsi"/>
                <w:color w:val="auto"/>
                <w:sz w:val="22"/>
                <w:szCs w:val="22"/>
              </w:rPr>
              <w:t xml:space="preserve">brain development or functioning </w:t>
            </w:r>
            <w:r w:rsidRPr="009E26A4">
              <w:rPr>
                <w:rFonts w:asciiTheme="minorHAnsi" w:hAnsiTheme="minorHAnsi"/>
                <w:color w:val="auto"/>
                <w:sz w:val="22"/>
                <w:szCs w:val="22"/>
              </w:rPr>
              <w:t xml:space="preserve">falls outside of (or diverges from) the range usually considered </w:t>
            </w:r>
            <w:r w:rsidR="00215AF1" w:rsidRPr="009E26A4">
              <w:rPr>
                <w:rFonts w:asciiTheme="minorHAnsi" w:hAnsiTheme="minorHAnsi"/>
                <w:color w:val="auto"/>
                <w:sz w:val="22"/>
                <w:szCs w:val="22"/>
              </w:rPr>
              <w:t>‘</w:t>
            </w:r>
            <w:r w:rsidRPr="009E26A4">
              <w:rPr>
                <w:rFonts w:asciiTheme="minorHAnsi" w:hAnsiTheme="minorHAnsi"/>
                <w:color w:val="auto"/>
                <w:sz w:val="22"/>
                <w:szCs w:val="22"/>
              </w:rPr>
              <w:t>typical</w:t>
            </w:r>
            <w:r w:rsidR="00215AF1" w:rsidRPr="009E26A4">
              <w:rPr>
                <w:rFonts w:asciiTheme="minorHAnsi" w:hAnsiTheme="minorHAnsi"/>
                <w:color w:val="auto"/>
                <w:sz w:val="22"/>
                <w:szCs w:val="22"/>
              </w:rPr>
              <w:t>’</w:t>
            </w:r>
            <w:r w:rsidRPr="009E26A4">
              <w:rPr>
                <w:rFonts w:asciiTheme="minorHAnsi" w:hAnsiTheme="minorHAnsi"/>
                <w:color w:val="auto"/>
                <w:sz w:val="22"/>
                <w:szCs w:val="22"/>
              </w:rPr>
              <w:t>.</w:t>
            </w:r>
          </w:p>
          <w:p w14:paraId="0149AFD7" w14:textId="1015A76A" w:rsidR="378B9E4C" w:rsidRDefault="378B9E4C" w:rsidP="378B9E4C">
            <w:pPr>
              <w:cnfStyle w:val="000000100000" w:firstRow="0" w:lastRow="0" w:firstColumn="0" w:lastColumn="0" w:oddVBand="0" w:evenVBand="0" w:oddHBand="1" w:evenHBand="0" w:firstRowFirstColumn="0" w:firstRowLastColumn="0" w:lastRowFirstColumn="0" w:lastRowLastColumn="0"/>
              <w:rPr>
                <w:b/>
                <w:bCs/>
                <w:color w:val="auto"/>
              </w:rPr>
            </w:pPr>
            <w:r w:rsidRPr="378B9E4C">
              <w:rPr>
                <w:b/>
                <w:bCs/>
                <w:color w:val="auto"/>
              </w:rPr>
              <w:t xml:space="preserve">Neurodiverse </w:t>
            </w:r>
            <w:r w:rsidR="000A63D4">
              <w:rPr>
                <w:b/>
                <w:bCs/>
                <w:color w:val="auto"/>
              </w:rPr>
              <w:t>–</w:t>
            </w:r>
            <w:r w:rsidRPr="378B9E4C">
              <w:rPr>
                <w:b/>
                <w:bCs/>
                <w:color w:val="auto"/>
              </w:rPr>
              <w:t xml:space="preserve"> </w:t>
            </w:r>
            <w:r w:rsidRPr="378B9E4C">
              <w:rPr>
                <w:color w:val="auto"/>
              </w:rPr>
              <w:t xml:space="preserve">A collective term for groups including mixed </w:t>
            </w:r>
            <w:r w:rsidR="157CC86F" w:rsidRPr="7EC27249">
              <w:rPr>
                <w:color w:val="auto"/>
              </w:rPr>
              <w:t>neurotypes</w:t>
            </w:r>
            <w:r w:rsidRPr="7EC27249">
              <w:rPr>
                <w:color w:val="auto"/>
              </w:rPr>
              <w:t xml:space="preserve">, </w:t>
            </w:r>
            <w:r w:rsidRPr="378B9E4C">
              <w:rPr>
                <w:color w:val="auto"/>
              </w:rPr>
              <w:t>for example: this may be a group of Autistic and non-Autistic people or neurodivergent and neurotypical people.</w:t>
            </w:r>
          </w:p>
        </w:tc>
      </w:tr>
      <w:tr w:rsidR="378B9E4C" w14:paraId="70798C16"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1B64545F" w14:textId="77777777" w:rsidR="378B9E4C" w:rsidRDefault="378B9E4C" w:rsidP="378B9E4C">
            <w:pPr>
              <w:rPr>
                <w:color w:val="auto"/>
              </w:rPr>
            </w:pPr>
            <w:r w:rsidRPr="378B9E4C">
              <w:rPr>
                <w:color w:val="auto"/>
              </w:rPr>
              <w:t>Neurodiversity</w:t>
            </w:r>
          </w:p>
        </w:tc>
        <w:tc>
          <w:tcPr>
            <w:tcW w:w="6178" w:type="dxa"/>
          </w:tcPr>
          <w:p w14:paraId="487A6D55" w14:textId="77777777"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A term used to describe the natural variation and development in human neurocognition and within communities. Although all people process the world differently, some differences are grouped and named. The neurodiversity of a community arises from the presence of both neurodivergent and neurotypical people.</w:t>
            </w:r>
          </w:p>
        </w:tc>
      </w:tr>
      <w:tr w:rsidR="378B9E4C" w14:paraId="438A23E7"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1DA7FE86" w14:textId="1B618517" w:rsidR="378B9E4C" w:rsidRDefault="004D2DFB" w:rsidP="378B9E4C">
            <w:pPr>
              <w:rPr>
                <w:color w:val="auto"/>
              </w:rPr>
            </w:pPr>
            <w:r w:rsidRPr="004D2DFB">
              <w:rPr>
                <w:color w:val="auto"/>
              </w:rPr>
              <w:t>Neurodiversity-affirming</w:t>
            </w:r>
          </w:p>
        </w:tc>
        <w:tc>
          <w:tcPr>
            <w:tcW w:w="6178" w:type="dxa"/>
          </w:tcPr>
          <w:p w14:paraId="6ED4A600" w14:textId="29FA91F2" w:rsidR="378B9E4C" w:rsidRDefault="00DE0B85" w:rsidP="378B9E4C">
            <w:pPr>
              <w:cnfStyle w:val="000000100000" w:firstRow="0" w:lastRow="0" w:firstColumn="0" w:lastColumn="0" w:oddVBand="0" w:evenVBand="0" w:oddHBand="1" w:evenHBand="0" w:firstRowFirstColumn="0" w:firstRowLastColumn="0" w:lastRowFirstColumn="0" w:lastRowLastColumn="0"/>
              <w:rPr>
                <w:color w:val="auto"/>
              </w:rPr>
            </w:pPr>
            <w:r>
              <w:rPr>
                <w:color w:val="auto"/>
              </w:rPr>
              <w:t>A</w:t>
            </w:r>
            <w:r w:rsidR="00F052BC" w:rsidRPr="00F052BC">
              <w:rPr>
                <w:color w:val="auto"/>
              </w:rPr>
              <w:t xml:space="preserve"> strengths and rights-based approach to </w:t>
            </w:r>
            <w:r w:rsidR="3F9A559E" w:rsidRPr="7EC27249">
              <w:rPr>
                <w:color w:val="auto"/>
              </w:rPr>
              <w:t>developmental</w:t>
            </w:r>
            <w:r w:rsidR="00F052BC" w:rsidRPr="00F052BC">
              <w:rPr>
                <w:color w:val="auto"/>
              </w:rPr>
              <w:t xml:space="preserve"> differences </w:t>
            </w:r>
            <w:r w:rsidR="00194FD9">
              <w:rPr>
                <w:color w:val="auto"/>
              </w:rPr>
              <w:t>that</w:t>
            </w:r>
            <w:r w:rsidR="00F052BC" w:rsidRPr="00F052BC">
              <w:rPr>
                <w:color w:val="auto"/>
              </w:rPr>
              <w:t xml:space="preserve"> aim</w:t>
            </w:r>
            <w:r w:rsidR="00194FD9">
              <w:rPr>
                <w:color w:val="auto"/>
              </w:rPr>
              <w:t>s</w:t>
            </w:r>
            <w:r w:rsidR="00F052BC" w:rsidRPr="00F052BC">
              <w:rPr>
                <w:color w:val="auto"/>
              </w:rPr>
              <w:t xml:space="preserve"> to provide support and adaptations that affirm neurodivergent identity.</w:t>
            </w:r>
          </w:p>
        </w:tc>
      </w:tr>
      <w:tr w:rsidR="378B9E4C" w14:paraId="46C3EA1B"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475BEE6F" w14:textId="77777777" w:rsidR="378B9E4C" w:rsidRDefault="378B9E4C" w:rsidP="378B9E4C">
            <w:pPr>
              <w:rPr>
                <w:color w:val="auto"/>
              </w:rPr>
            </w:pPr>
            <w:r w:rsidRPr="378B9E4C">
              <w:rPr>
                <w:color w:val="auto"/>
              </w:rPr>
              <w:t>Neurotype</w:t>
            </w:r>
          </w:p>
        </w:tc>
        <w:tc>
          <w:tcPr>
            <w:tcW w:w="6178" w:type="dxa"/>
          </w:tcPr>
          <w:p w14:paraId="1A5341D9" w14:textId="77777777"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A type of brain, in terms of how a person interprets and responds.</w:t>
            </w:r>
          </w:p>
        </w:tc>
      </w:tr>
      <w:tr w:rsidR="378B9E4C" w14:paraId="2C894A5B"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472007C3" w14:textId="77777777" w:rsidR="378B9E4C" w:rsidRDefault="378B9E4C" w:rsidP="378B9E4C">
            <w:pPr>
              <w:rPr>
                <w:color w:val="auto"/>
              </w:rPr>
            </w:pPr>
            <w:r w:rsidRPr="378B9E4C">
              <w:rPr>
                <w:color w:val="auto"/>
              </w:rPr>
              <w:t>Neurotypical</w:t>
            </w:r>
          </w:p>
        </w:tc>
        <w:tc>
          <w:tcPr>
            <w:tcW w:w="6178" w:type="dxa"/>
          </w:tcPr>
          <w:p w14:paraId="14645CFA" w14:textId="77777777"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A label for people who are not neurodivergent.</w:t>
            </w:r>
          </w:p>
        </w:tc>
      </w:tr>
      <w:tr w:rsidR="000D620F" w:rsidRPr="000D620F" w14:paraId="297CC5EF"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1806FDCB" w14:textId="1F1341FF" w:rsidR="00E12A8B" w:rsidRPr="000D620F" w:rsidRDefault="00E12A8B" w:rsidP="378B9E4C">
            <w:pPr>
              <w:rPr>
                <w:color w:val="auto"/>
              </w:rPr>
            </w:pPr>
            <w:r w:rsidRPr="000D620F">
              <w:rPr>
                <w:color w:val="auto"/>
              </w:rPr>
              <w:t>Primary Health Network</w:t>
            </w:r>
            <w:r w:rsidR="00991A03" w:rsidRPr="000D620F">
              <w:rPr>
                <w:color w:val="auto"/>
              </w:rPr>
              <w:t xml:space="preserve"> (PHN)</w:t>
            </w:r>
          </w:p>
        </w:tc>
        <w:tc>
          <w:tcPr>
            <w:tcW w:w="6178" w:type="dxa"/>
          </w:tcPr>
          <w:p w14:paraId="5F430752" w14:textId="5A2BA086" w:rsidR="00E12A8B" w:rsidRPr="000D620F" w:rsidRDefault="0077678D" w:rsidP="378B9E4C">
            <w:pPr>
              <w:cnfStyle w:val="000000000000" w:firstRow="0" w:lastRow="0" w:firstColumn="0" w:lastColumn="0" w:oddVBand="0" w:evenVBand="0" w:oddHBand="0" w:evenHBand="0" w:firstRowFirstColumn="0" w:firstRowLastColumn="0" w:lastRowFirstColumn="0" w:lastRowLastColumn="0"/>
              <w:rPr>
                <w:color w:val="auto"/>
              </w:rPr>
            </w:pPr>
            <w:r w:rsidRPr="000D620F">
              <w:rPr>
                <w:color w:val="auto"/>
              </w:rPr>
              <w:t xml:space="preserve">Independent organisations funded by the Department of Health and Aged Care </w:t>
            </w:r>
            <w:r w:rsidR="000A7FC9" w:rsidRPr="000D620F">
              <w:rPr>
                <w:color w:val="auto"/>
              </w:rPr>
              <w:t xml:space="preserve">to manage </w:t>
            </w:r>
            <w:r w:rsidR="00C0392D" w:rsidRPr="000D620F">
              <w:rPr>
                <w:color w:val="auto"/>
              </w:rPr>
              <w:t>primary health care across 31 regions</w:t>
            </w:r>
            <w:r w:rsidR="00991A03" w:rsidRPr="000D620F">
              <w:rPr>
                <w:color w:val="auto"/>
              </w:rPr>
              <w:t xml:space="preserve">. </w:t>
            </w:r>
            <w:r w:rsidR="00D36E74" w:rsidRPr="000D620F">
              <w:rPr>
                <w:color w:val="auto"/>
              </w:rPr>
              <w:t>PHNs commission health services according to identified need in their region</w:t>
            </w:r>
            <w:r w:rsidR="007504D5" w:rsidRPr="000D620F">
              <w:rPr>
                <w:color w:val="auto"/>
              </w:rPr>
              <w:t>,</w:t>
            </w:r>
            <w:r w:rsidR="00C0392D" w:rsidRPr="000D620F">
              <w:rPr>
                <w:color w:val="auto"/>
              </w:rPr>
              <w:t xml:space="preserve"> </w:t>
            </w:r>
            <w:r w:rsidR="007504D5" w:rsidRPr="000D620F">
              <w:rPr>
                <w:color w:val="auto"/>
              </w:rPr>
              <w:t>build workforce capacity</w:t>
            </w:r>
            <w:r w:rsidR="00FA3358" w:rsidRPr="000D620F">
              <w:rPr>
                <w:color w:val="auto"/>
              </w:rPr>
              <w:t xml:space="preserve"> and improve service quality, and connect services for patients</w:t>
            </w:r>
            <w:r w:rsidR="002037AE" w:rsidRPr="000D620F">
              <w:rPr>
                <w:color w:val="auto"/>
              </w:rPr>
              <w:t>.</w:t>
            </w:r>
          </w:p>
        </w:tc>
      </w:tr>
      <w:tr w:rsidR="378B9E4C" w14:paraId="21C175FD"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2D41AA94" w14:textId="77777777" w:rsidR="378B9E4C" w:rsidRDefault="378B9E4C" w:rsidP="378B9E4C">
            <w:pPr>
              <w:rPr>
                <w:color w:val="auto"/>
              </w:rPr>
            </w:pPr>
            <w:r w:rsidRPr="378B9E4C">
              <w:rPr>
                <w:color w:val="auto"/>
              </w:rPr>
              <w:lastRenderedPageBreak/>
              <w:t>Reasonable accommodation</w:t>
            </w:r>
          </w:p>
        </w:tc>
        <w:tc>
          <w:tcPr>
            <w:tcW w:w="6178" w:type="dxa"/>
          </w:tcPr>
          <w:p w14:paraId="3FA5E0A1" w14:textId="01162D36"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 xml:space="preserve">Article 2 of the Convention on the Rights of Persons with Disabilities defines reasonable accommodation as </w:t>
            </w:r>
            <w:r w:rsidR="000217A5">
              <w:rPr>
                <w:color w:val="auto"/>
              </w:rPr>
              <w:t>“</w:t>
            </w:r>
            <w:r w:rsidRPr="378B9E4C">
              <w:rPr>
                <w:color w:val="auto"/>
              </w:rPr>
              <w:t>necessary and appropriate modification and adjustments not imposing a disproportionate or</w:t>
            </w:r>
            <w:r w:rsidR="000231BE">
              <w:rPr>
                <w:color w:val="auto"/>
              </w:rPr>
              <w:t xml:space="preserve"> </w:t>
            </w:r>
            <w:r w:rsidRPr="378B9E4C">
              <w:rPr>
                <w:color w:val="auto"/>
              </w:rPr>
              <w:t>undue burden, where needed in a particular case, to ensure to</w:t>
            </w:r>
            <w:r w:rsidR="000231BE">
              <w:rPr>
                <w:color w:val="auto"/>
              </w:rPr>
              <w:t xml:space="preserve"> </w:t>
            </w:r>
            <w:r w:rsidRPr="378B9E4C">
              <w:rPr>
                <w:color w:val="auto"/>
              </w:rPr>
              <w:t>persons with disabilities the enjoyment or exercise on an equal basis with others of all human rights and fundamental freedoms</w:t>
            </w:r>
            <w:r w:rsidR="000217A5">
              <w:rPr>
                <w:color w:val="auto"/>
              </w:rPr>
              <w:t>”</w:t>
            </w:r>
            <w:r w:rsidRPr="378B9E4C">
              <w:rPr>
                <w:color w:val="auto"/>
              </w:rPr>
              <w:t>.</w:t>
            </w:r>
          </w:p>
        </w:tc>
      </w:tr>
      <w:tr w:rsidR="378B9E4C" w14:paraId="029BB9BA"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2DC391BA" w14:textId="77777777" w:rsidR="378B9E4C" w:rsidRDefault="378B9E4C" w:rsidP="378B9E4C">
            <w:pPr>
              <w:rPr>
                <w:color w:val="auto"/>
              </w:rPr>
            </w:pPr>
            <w:r w:rsidRPr="378B9E4C">
              <w:rPr>
                <w:color w:val="auto"/>
              </w:rPr>
              <w:t>Reasonable adjustment</w:t>
            </w:r>
          </w:p>
        </w:tc>
        <w:tc>
          <w:tcPr>
            <w:tcW w:w="6178" w:type="dxa"/>
          </w:tcPr>
          <w:p w14:paraId="462A92DB" w14:textId="63D695AF" w:rsidR="378B9E4C" w:rsidRDefault="378B9E4C" w:rsidP="00F3762E">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 xml:space="preserve">The </w:t>
            </w:r>
            <w:r w:rsidRPr="378B9E4C">
              <w:rPr>
                <w:i/>
                <w:iCs/>
                <w:color w:val="auto"/>
              </w:rPr>
              <w:t>Disability Discrimination Act 1992</w:t>
            </w:r>
            <w:r w:rsidRPr="378B9E4C">
              <w:rPr>
                <w:color w:val="auto"/>
              </w:rPr>
              <w:t xml:space="preserve"> (Cth) s4(1) defines an adjustment to be made by a person as a reasonable adjustment </w:t>
            </w:r>
            <w:r w:rsidR="000217A5">
              <w:rPr>
                <w:color w:val="auto"/>
              </w:rPr>
              <w:t>“</w:t>
            </w:r>
            <w:r w:rsidRPr="378B9E4C">
              <w:rPr>
                <w:color w:val="auto"/>
              </w:rPr>
              <w:t>unless making the adjustment would impose an unjustifiable hardship on the person</w:t>
            </w:r>
            <w:r w:rsidR="000217A5">
              <w:rPr>
                <w:color w:val="auto"/>
              </w:rPr>
              <w:t>”</w:t>
            </w:r>
            <w:r w:rsidRPr="378B9E4C">
              <w:rPr>
                <w:color w:val="auto"/>
              </w:rPr>
              <w:t>.</w:t>
            </w:r>
          </w:p>
        </w:tc>
      </w:tr>
      <w:tr w:rsidR="378B9E4C" w14:paraId="1FB8F724"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2F73E39C" w14:textId="77777777" w:rsidR="378B9E4C" w:rsidRDefault="378B9E4C" w:rsidP="378B9E4C">
            <w:pPr>
              <w:rPr>
                <w:color w:val="auto"/>
              </w:rPr>
            </w:pPr>
            <w:r w:rsidRPr="378B9E4C">
              <w:rPr>
                <w:color w:val="auto"/>
              </w:rPr>
              <w:t>Restrictive practice</w:t>
            </w:r>
          </w:p>
        </w:tc>
        <w:tc>
          <w:tcPr>
            <w:tcW w:w="6178" w:type="dxa"/>
          </w:tcPr>
          <w:p w14:paraId="3420DB81" w14:textId="328A27E8"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Any action, approach or intervention that has the effect of limiting the rights or freedom of movement of a person. Restrictive practices include physical restraints, chemical restraints, mechanical</w:t>
            </w:r>
            <w:r w:rsidR="00D02843">
              <w:rPr>
                <w:color w:val="auto"/>
              </w:rPr>
              <w:t xml:space="preserve"> </w:t>
            </w:r>
            <w:r w:rsidRPr="378B9E4C">
              <w:rPr>
                <w:color w:val="auto"/>
              </w:rPr>
              <w:t xml:space="preserve">restraints, environmental </w:t>
            </w:r>
            <w:r w:rsidR="001200C6" w:rsidRPr="378B9E4C">
              <w:rPr>
                <w:color w:val="auto"/>
              </w:rPr>
              <w:t>restraints,</w:t>
            </w:r>
            <w:r w:rsidRPr="378B9E4C">
              <w:rPr>
                <w:color w:val="auto"/>
              </w:rPr>
              <w:t xml:space="preserve"> and seclusion.</w:t>
            </w:r>
          </w:p>
        </w:tc>
      </w:tr>
      <w:tr w:rsidR="378B9E4C" w14:paraId="5AC3F092"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47230475" w14:textId="77777777" w:rsidR="378B9E4C" w:rsidRDefault="378B9E4C" w:rsidP="378B9E4C">
            <w:pPr>
              <w:rPr>
                <w:color w:val="auto"/>
              </w:rPr>
            </w:pPr>
            <w:r w:rsidRPr="378B9E4C">
              <w:rPr>
                <w:color w:val="auto"/>
              </w:rPr>
              <w:t>Sensory differences</w:t>
            </w:r>
          </w:p>
        </w:tc>
        <w:tc>
          <w:tcPr>
            <w:tcW w:w="6178" w:type="dxa"/>
          </w:tcPr>
          <w:p w14:paraId="174A2533" w14:textId="0D019B8F" w:rsidR="378B9E4C" w:rsidRDefault="006F6C9A" w:rsidP="378B9E4C">
            <w:pPr>
              <w:cnfStyle w:val="000000000000" w:firstRow="0" w:lastRow="0" w:firstColumn="0" w:lastColumn="0" w:oddVBand="0" w:evenVBand="0" w:oddHBand="0" w:evenHBand="0" w:firstRowFirstColumn="0" w:firstRowLastColumn="0" w:lastRowFirstColumn="0" w:lastRowLastColumn="0"/>
              <w:rPr>
                <w:color w:val="auto"/>
              </w:rPr>
            </w:pPr>
            <w:r>
              <w:rPr>
                <w:color w:val="auto"/>
              </w:rPr>
              <w:t xml:space="preserve">Differences in experiences of the senses, such as </w:t>
            </w:r>
            <w:r w:rsidR="00E97762">
              <w:rPr>
                <w:color w:val="auto"/>
              </w:rPr>
              <w:t>a</w:t>
            </w:r>
            <w:r w:rsidR="378B9E4C" w:rsidRPr="378B9E4C">
              <w:rPr>
                <w:color w:val="auto"/>
              </w:rPr>
              <w:t xml:space="preserve">cute awareness of light, sound, texture, touch, taste and/or smell, </w:t>
            </w:r>
            <w:r>
              <w:rPr>
                <w:color w:val="auto"/>
              </w:rPr>
              <w:t>vestibular sensations, proprioception and interoception</w:t>
            </w:r>
            <w:r w:rsidR="000D620F">
              <w:rPr>
                <w:color w:val="auto"/>
              </w:rPr>
              <w:t xml:space="preserve"> </w:t>
            </w:r>
            <w:r w:rsidR="378B9E4C" w:rsidRPr="378B9E4C">
              <w:rPr>
                <w:color w:val="auto"/>
              </w:rPr>
              <w:t>commonly experienced by Autistic people.</w:t>
            </w:r>
          </w:p>
        </w:tc>
      </w:tr>
      <w:tr w:rsidR="378B9E4C" w14:paraId="5C6C623C"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7CACF783" w14:textId="77777777" w:rsidR="378B9E4C" w:rsidRDefault="378B9E4C" w:rsidP="378B9E4C">
            <w:pPr>
              <w:rPr>
                <w:color w:val="auto"/>
              </w:rPr>
            </w:pPr>
            <w:r w:rsidRPr="378B9E4C">
              <w:rPr>
                <w:color w:val="auto"/>
              </w:rPr>
              <w:t>Supports and services</w:t>
            </w:r>
          </w:p>
        </w:tc>
        <w:tc>
          <w:tcPr>
            <w:tcW w:w="6178" w:type="dxa"/>
          </w:tcPr>
          <w:p w14:paraId="44BDF39B" w14:textId="20E7209D"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 xml:space="preserve">Actions, practices, </w:t>
            </w:r>
            <w:r w:rsidR="001200C6" w:rsidRPr="378B9E4C">
              <w:rPr>
                <w:color w:val="auto"/>
              </w:rPr>
              <w:t>strategies,</w:t>
            </w:r>
            <w:r w:rsidRPr="378B9E4C">
              <w:rPr>
                <w:color w:val="auto"/>
              </w:rPr>
              <w:t xml:space="preserve"> or resources that promote the participation and inclusion of a person or people with disability in</w:t>
            </w:r>
            <w:r w:rsidR="00D02843">
              <w:rPr>
                <w:color w:val="auto"/>
              </w:rPr>
              <w:t xml:space="preserve"> </w:t>
            </w:r>
            <w:r w:rsidRPr="378B9E4C">
              <w:rPr>
                <w:color w:val="auto"/>
              </w:rPr>
              <w:t>society.</w:t>
            </w:r>
          </w:p>
        </w:tc>
      </w:tr>
      <w:tr w:rsidR="378B9E4C" w14:paraId="0069E5E0"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42F2670D" w14:textId="77777777" w:rsidR="378B9E4C" w:rsidRDefault="378B9E4C" w:rsidP="378B9E4C">
            <w:pPr>
              <w:rPr>
                <w:color w:val="auto"/>
              </w:rPr>
            </w:pPr>
            <w:r w:rsidRPr="378B9E4C">
              <w:rPr>
                <w:color w:val="auto"/>
              </w:rPr>
              <w:t>Support network</w:t>
            </w:r>
          </w:p>
        </w:tc>
        <w:tc>
          <w:tcPr>
            <w:tcW w:w="6178" w:type="dxa"/>
          </w:tcPr>
          <w:p w14:paraId="63F234B6" w14:textId="12A85E3E"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 xml:space="preserve">These networks refer to the </w:t>
            </w:r>
            <w:r w:rsidR="00A70DC1">
              <w:rPr>
                <w:color w:val="auto"/>
              </w:rPr>
              <w:t>formal or</w:t>
            </w:r>
            <w:r w:rsidRPr="378B9E4C">
              <w:rPr>
                <w:color w:val="auto"/>
              </w:rPr>
              <w:t xml:space="preserve"> informal relationships people have with family, friends, neighbours, work colleagues and other members of</w:t>
            </w:r>
            <w:r w:rsidR="0067682E">
              <w:rPr>
                <w:color w:val="auto"/>
              </w:rPr>
              <w:t xml:space="preserve"> </w:t>
            </w:r>
            <w:r w:rsidRPr="378B9E4C">
              <w:rPr>
                <w:color w:val="auto"/>
              </w:rPr>
              <w:t>their community that help them achieve their personal goals.</w:t>
            </w:r>
          </w:p>
        </w:tc>
      </w:tr>
      <w:tr w:rsidR="378B9E4C" w14:paraId="72C9DEA1"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71B4A95D" w14:textId="77777777" w:rsidR="378B9E4C" w:rsidRDefault="378B9E4C" w:rsidP="378B9E4C">
            <w:pPr>
              <w:rPr>
                <w:color w:val="auto"/>
              </w:rPr>
            </w:pPr>
            <w:r w:rsidRPr="378B9E4C">
              <w:rPr>
                <w:color w:val="auto"/>
              </w:rPr>
              <w:t>Trauma</w:t>
            </w:r>
          </w:p>
        </w:tc>
        <w:tc>
          <w:tcPr>
            <w:tcW w:w="6178" w:type="dxa"/>
          </w:tcPr>
          <w:p w14:paraId="73689FFD" w14:textId="259E3A4B"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The lasting adverse impacts that may arise when a person has lived through an event, series of events, or set of circumstances that is</w:t>
            </w:r>
            <w:r w:rsidR="00D02843">
              <w:rPr>
                <w:color w:val="auto"/>
              </w:rPr>
              <w:t xml:space="preserve"> </w:t>
            </w:r>
            <w:r w:rsidRPr="378B9E4C">
              <w:rPr>
                <w:color w:val="auto"/>
              </w:rPr>
              <w:t>experienced as physically or psychologically harmful or life threatening.</w:t>
            </w:r>
          </w:p>
        </w:tc>
      </w:tr>
      <w:tr w:rsidR="378B9E4C" w14:paraId="118F0680" w14:textId="77777777" w:rsidTr="378B9E4C">
        <w:trPr>
          <w:trHeight w:val="600"/>
        </w:trPr>
        <w:tc>
          <w:tcPr>
            <w:cnfStyle w:val="001000000000" w:firstRow="0" w:lastRow="0" w:firstColumn="1" w:lastColumn="0" w:oddVBand="0" w:evenVBand="0" w:oddHBand="0" w:evenHBand="0" w:firstRowFirstColumn="0" w:firstRowLastColumn="0" w:lastRowFirstColumn="0" w:lastRowLastColumn="0"/>
            <w:tcW w:w="2838" w:type="dxa"/>
          </w:tcPr>
          <w:p w14:paraId="70A7B6A1" w14:textId="77777777" w:rsidR="378B9E4C" w:rsidRDefault="378B9E4C" w:rsidP="378B9E4C">
            <w:pPr>
              <w:rPr>
                <w:color w:val="auto"/>
              </w:rPr>
            </w:pPr>
            <w:r w:rsidRPr="378B9E4C">
              <w:rPr>
                <w:color w:val="auto"/>
              </w:rPr>
              <w:t>Trauma-informed</w:t>
            </w:r>
          </w:p>
        </w:tc>
        <w:tc>
          <w:tcPr>
            <w:tcW w:w="6178" w:type="dxa"/>
          </w:tcPr>
          <w:p w14:paraId="47EF7F5D" w14:textId="6AE6A0FF" w:rsidR="378B9E4C" w:rsidRDefault="378B9E4C" w:rsidP="378B9E4C">
            <w:pPr>
              <w:cnfStyle w:val="000000000000" w:firstRow="0" w:lastRow="0" w:firstColumn="0" w:lastColumn="0" w:oddVBand="0" w:evenVBand="0" w:oddHBand="0" w:evenHBand="0" w:firstRowFirstColumn="0" w:firstRowLastColumn="0" w:lastRowFirstColumn="0" w:lastRowLastColumn="0"/>
              <w:rPr>
                <w:color w:val="auto"/>
              </w:rPr>
            </w:pPr>
            <w:r w:rsidRPr="378B9E4C">
              <w:rPr>
                <w:color w:val="auto"/>
              </w:rPr>
              <w:t xml:space="preserve">Frameworks and strategies to ensure that the practices, policies and culture of an organisation and its staff understand, </w:t>
            </w:r>
            <w:r w:rsidR="001200C6" w:rsidRPr="378B9E4C">
              <w:rPr>
                <w:color w:val="auto"/>
              </w:rPr>
              <w:t>recognise,</w:t>
            </w:r>
            <w:r w:rsidRPr="378B9E4C">
              <w:rPr>
                <w:color w:val="auto"/>
              </w:rPr>
              <w:t xml:space="preserve"> and respond to the effects of trauma and minimise, as far as possible, the</w:t>
            </w:r>
            <w:r w:rsidR="00D02843">
              <w:rPr>
                <w:color w:val="auto"/>
              </w:rPr>
              <w:t xml:space="preserve"> </w:t>
            </w:r>
            <w:r w:rsidRPr="378B9E4C">
              <w:rPr>
                <w:color w:val="auto"/>
              </w:rPr>
              <w:t>risk that people may be re-traumatised.</w:t>
            </w:r>
          </w:p>
        </w:tc>
      </w:tr>
      <w:tr w:rsidR="378B9E4C" w14:paraId="22C271DE" w14:textId="77777777" w:rsidTr="378B9E4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838" w:type="dxa"/>
          </w:tcPr>
          <w:p w14:paraId="66B4906F" w14:textId="77777777" w:rsidR="378B9E4C" w:rsidRDefault="378B9E4C" w:rsidP="378B9E4C">
            <w:pPr>
              <w:rPr>
                <w:color w:val="auto"/>
              </w:rPr>
            </w:pPr>
            <w:r w:rsidRPr="378B9E4C">
              <w:rPr>
                <w:color w:val="auto"/>
              </w:rPr>
              <w:t>Universal Design</w:t>
            </w:r>
          </w:p>
        </w:tc>
        <w:tc>
          <w:tcPr>
            <w:tcW w:w="6178" w:type="dxa"/>
          </w:tcPr>
          <w:p w14:paraId="0D60D616" w14:textId="573A23ED" w:rsidR="378B9E4C" w:rsidRDefault="378B9E4C" w:rsidP="378B9E4C">
            <w:pPr>
              <w:cnfStyle w:val="000000100000" w:firstRow="0" w:lastRow="0" w:firstColumn="0" w:lastColumn="0" w:oddVBand="0" w:evenVBand="0" w:oddHBand="1" w:evenHBand="0" w:firstRowFirstColumn="0" w:firstRowLastColumn="0" w:lastRowFirstColumn="0" w:lastRowLastColumn="0"/>
              <w:rPr>
                <w:color w:val="auto"/>
              </w:rPr>
            </w:pPr>
            <w:r w:rsidRPr="378B9E4C">
              <w:rPr>
                <w:color w:val="auto"/>
              </w:rPr>
              <w:t xml:space="preserve">Universal design is the design of buildings, </w:t>
            </w:r>
            <w:r w:rsidR="001200C6" w:rsidRPr="378B9E4C">
              <w:rPr>
                <w:color w:val="auto"/>
              </w:rPr>
              <w:t>products,</w:t>
            </w:r>
            <w:r w:rsidRPr="378B9E4C">
              <w:rPr>
                <w:color w:val="auto"/>
              </w:rPr>
              <w:t xml:space="preserve"> or environments to make them accessible to most people, regardless of age, disability, </w:t>
            </w:r>
            <w:proofErr w:type="gramStart"/>
            <w:r w:rsidRPr="378B9E4C">
              <w:rPr>
                <w:color w:val="auto"/>
              </w:rPr>
              <w:t>background</w:t>
            </w:r>
            <w:proofErr w:type="gramEnd"/>
            <w:r w:rsidRPr="378B9E4C">
              <w:rPr>
                <w:color w:val="auto"/>
              </w:rPr>
              <w:t xml:space="preserve"> or any other factors. </w:t>
            </w:r>
          </w:p>
        </w:tc>
      </w:tr>
    </w:tbl>
    <w:p w14:paraId="59DC86B6" w14:textId="7BA8F12F" w:rsidR="00FF6734" w:rsidRPr="00FF6734" w:rsidRDefault="003B23CF" w:rsidP="00FF6734">
      <w:pPr>
        <w:pStyle w:val="Heading1"/>
      </w:pPr>
      <w:bookmarkStart w:id="286" w:name="_Toc167730977"/>
      <w:bookmarkStart w:id="287" w:name="_Toc170738028"/>
      <w:r>
        <w:lastRenderedPageBreak/>
        <w:t>References</w:t>
      </w:r>
      <w:bookmarkEnd w:id="286"/>
      <w:bookmarkEnd w:id="287"/>
    </w:p>
    <w:sectPr w:rsidR="00FF6734" w:rsidRPr="00FF6734">
      <w:headerReference w:type="first" r:id="rId21"/>
      <w:footnotePr>
        <w:numFmt w:val="lowerLetter"/>
      </w:footnotePr>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8CD2AC" w14:textId="77777777" w:rsidR="001C1F2D" w:rsidRDefault="001C1F2D" w:rsidP="00E81E8E">
      <w:r>
        <w:separator/>
      </w:r>
    </w:p>
  </w:endnote>
  <w:endnote w:type="continuationSeparator" w:id="0">
    <w:p w14:paraId="08E72193" w14:textId="77777777" w:rsidR="001C1F2D" w:rsidRDefault="001C1F2D" w:rsidP="00E81E8E">
      <w:r>
        <w:continuationSeparator/>
      </w:r>
    </w:p>
  </w:endnote>
  <w:endnote w:type="continuationNotice" w:id="1">
    <w:p w14:paraId="5C7D9895" w14:textId="77777777" w:rsidR="001C1F2D" w:rsidRDefault="001C1F2D" w:rsidP="00E81E8E"/>
  </w:endnote>
  <w:endnote w:id="2">
    <w:p w14:paraId="78067FDA" w14:textId="3E430C04" w:rsidR="007C7111" w:rsidRDefault="007C7111" w:rsidP="007C7111">
      <w:pPr>
        <w:pStyle w:val="EndnoteText"/>
      </w:pPr>
      <w:r>
        <w:rPr>
          <w:rStyle w:val="EndnoteReference"/>
        </w:rPr>
        <w:endnoteRef/>
      </w:r>
      <w:r>
        <w:t xml:space="preserve"> </w:t>
      </w:r>
      <w:r w:rsidRPr="7802BF39">
        <w:rPr>
          <w:rFonts w:ascii="Calibri" w:eastAsia="Calibri" w:hAnsi="Calibri" w:cs="Calibri"/>
        </w:rPr>
        <w:t xml:space="preserve">Grech LB, Koller D and Olley A (2023) </w:t>
      </w:r>
      <w:r w:rsidR="002B04A1">
        <w:rPr>
          <w:rFonts w:ascii="Calibri" w:eastAsia="Calibri" w:hAnsi="Calibri" w:cs="Calibri"/>
        </w:rPr>
        <w:t>‘</w:t>
      </w:r>
      <w:r w:rsidRPr="7802BF39">
        <w:rPr>
          <w:rFonts w:ascii="Calibri" w:eastAsia="Calibri" w:hAnsi="Calibri" w:cs="Calibri"/>
        </w:rPr>
        <w:t>Furthering the person-first versus identity-first language debate</w:t>
      </w:r>
      <w:r w:rsidR="002B04A1">
        <w:rPr>
          <w:rFonts w:ascii="Calibri" w:eastAsia="Calibri" w:hAnsi="Calibri" w:cs="Calibri"/>
        </w:rPr>
        <w:t>’</w:t>
      </w:r>
      <w:r w:rsidRPr="7802BF39">
        <w:rPr>
          <w:rFonts w:ascii="Calibri" w:eastAsia="Calibri" w:hAnsi="Calibri" w:cs="Calibri"/>
        </w:rPr>
        <w:t xml:space="preserve"> </w:t>
      </w:r>
      <w:r w:rsidRPr="7802BF39">
        <w:rPr>
          <w:rFonts w:ascii="Calibri" w:eastAsia="Calibri" w:hAnsi="Calibri" w:cs="Calibri"/>
          <w:i/>
        </w:rPr>
        <w:t>Australian Psychologist</w:t>
      </w:r>
      <w:r w:rsidRPr="7802BF39">
        <w:rPr>
          <w:rFonts w:ascii="Calibri" w:eastAsia="Calibri" w:hAnsi="Calibri" w:cs="Calibri"/>
        </w:rPr>
        <w:t xml:space="preserve">, </w:t>
      </w:r>
      <w:r w:rsidR="00EF2631" w:rsidRPr="00EF2631">
        <w:rPr>
          <w:rFonts w:ascii="Calibri" w:eastAsia="Calibri" w:hAnsi="Calibri" w:cs="Calibri"/>
        </w:rPr>
        <w:t>58(4)</w:t>
      </w:r>
      <w:r w:rsidR="00EF2631">
        <w:rPr>
          <w:rFonts w:ascii="Calibri" w:eastAsia="Calibri" w:hAnsi="Calibri" w:cs="Calibri"/>
        </w:rPr>
        <w:t>:</w:t>
      </w:r>
      <w:r w:rsidR="00EF2631" w:rsidRPr="00EF2631">
        <w:rPr>
          <w:rFonts w:ascii="Calibri" w:eastAsia="Calibri" w:hAnsi="Calibri" w:cs="Calibri"/>
        </w:rPr>
        <w:t>223-232</w:t>
      </w:r>
      <w:r w:rsidRPr="7802BF39">
        <w:rPr>
          <w:rFonts w:ascii="Calibri" w:eastAsia="Calibri" w:hAnsi="Calibri" w:cs="Calibri"/>
        </w:rPr>
        <w:t>.</w:t>
      </w:r>
    </w:p>
  </w:endnote>
  <w:endnote w:id="3">
    <w:p w14:paraId="39D4C548" w14:textId="7F7D3F4B" w:rsidR="00CB30D6" w:rsidRPr="00655AF9" w:rsidRDefault="00CB30D6" w:rsidP="00655AF9">
      <w:pPr>
        <w:spacing w:before="0" w:after="0" w:line="240" w:lineRule="auto"/>
        <w:rPr>
          <w:rFonts w:eastAsia="Times New Roman" w:cstheme="minorHAnsi"/>
          <w:sz w:val="20"/>
          <w:szCs w:val="20"/>
        </w:rPr>
      </w:pPr>
      <w:r w:rsidRPr="248BA5E8">
        <w:rPr>
          <w:rStyle w:val="EndnoteReference"/>
        </w:rPr>
        <w:endnoteRef/>
      </w:r>
      <w:r w:rsidR="004D4ED2">
        <w:t xml:space="preserve"> </w:t>
      </w:r>
      <w:r w:rsidRPr="00CB30D6">
        <w:rPr>
          <w:rFonts w:eastAsiaTheme="minorEastAsia" w:cstheme="minorBidi"/>
          <w:sz w:val="20"/>
          <w:szCs w:val="20"/>
        </w:rPr>
        <w:t xml:space="preserve">Pellicano E and Heyworth M (2023) </w:t>
      </w:r>
      <w:r w:rsidR="007D3CD0">
        <w:rPr>
          <w:rFonts w:eastAsiaTheme="minorEastAsia" w:cstheme="minorBidi"/>
          <w:sz w:val="20"/>
          <w:szCs w:val="20"/>
        </w:rPr>
        <w:t>‘</w:t>
      </w:r>
      <w:r w:rsidRPr="00CB30D6">
        <w:rPr>
          <w:rFonts w:eastAsiaTheme="minorEastAsia" w:cstheme="minorBidi"/>
          <w:sz w:val="20"/>
          <w:szCs w:val="20"/>
        </w:rPr>
        <w:t xml:space="preserve">The </w:t>
      </w:r>
      <w:r w:rsidR="007D3CD0">
        <w:rPr>
          <w:rFonts w:eastAsiaTheme="minorEastAsia" w:cstheme="minorBidi"/>
          <w:sz w:val="20"/>
          <w:szCs w:val="20"/>
        </w:rPr>
        <w:t>f</w:t>
      </w:r>
      <w:r w:rsidRPr="00CB30D6">
        <w:rPr>
          <w:rFonts w:eastAsiaTheme="minorEastAsia" w:cstheme="minorBidi"/>
          <w:sz w:val="20"/>
          <w:szCs w:val="20"/>
        </w:rPr>
        <w:t xml:space="preserve">oundations of Autistic </w:t>
      </w:r>
      <w:r w:rsidR="007D3CD0">
        <w:rPr>
          <w:rFonts w:eastAsiaTheme="minorEastAsia" w:cstheme="minorBidi"/>
          <w:sz w:val="20"/>
          <w:szCs w:val="20"/>
        </w:rPr>
        <w:t>f</w:t>
      </w:r>
      <w:r w:rsidRPr="00CB30D6">
        <w:rPr>
          <w:rFonts w:eastAsiaTheme="minorEastAsia" w:cstheme="minorBidi"/>
          <w:sz w:val="20"/>
          <w:szCs w:val="20"/>
        </w:rPr>
        <w:t>lourishing</w:t>
      </w:r>
      <w:r w:rsidR="007D3CD0">
        <w:rPr>
          <w:rFonts w:eastAsiaTheme="minorEastAsia" w:cstheme="minorBidi"/>
          <w:sz w:val="20"/>
          <w:szCs w:val="20"/>
        </w:rPr>
        <w:t>’</w:t>
      </w:r>
      <w:r w:rsidR="00844E55">
        <w:rPr>
          <w:rFonts w:eastAsiaTheme="minorEastAsia" w:cstheme="minorBidi"/>
          <w:sz w:val="20"/>
          <w:szCs w:val="20"/>
        </w:rPr>
        <w:t>,</w:t>
      </w:r>
      <w:r w:rsidRPr="00CB30D6">
        <w:rPr>
          <w:rFonts w:eastAsiaTheme="minorEastAsia" w:cstheme="minorBidi"/>
          <w:sz w:val="20"/>
          <w:szCs w:val="20"/>
        </w:rPr>
        <w:t xml:space="preserve"> </w:t>
      </w:r>
      <w:r w:rsidRPr="00CB30D6">
        <w:rPr>
          <w:rFonts w:eastAsiaTheme="minorEastAsia" w:cstheme="minorBidi"/>
          <w:i/>
          <w:iCs/>
          <w:sz w:val="20"/>
          <w:szCs w:val="20"/>
        </w:rPr>
        <w:t>Current Psychiatry Reports</w:t>
      </w:r>
      <w:r w:rsidRPr="00CB30D6">
        <w:rPr>
          <w:rFonts w:eastAsiaTheme="minorEastAsia" w:cstheme="minorBidi"/>
          <w:sz w:val="20"/>
          <w:szCs w:val="20"/>
        </w:rPr>
        <w:t>, 25(9)</w:t>
      </w:r>
      <w:r w:rsidR="00655AF9">
        <w:rPr>
          <w:rFonts w:eastAsiaTheme="minorEastAsia" w:cstheme="minorBidi"/>
          <w:sz w:val="20"/>
          <w:szCs w:val="20"/>
        </w:rPr>
        <w:t>:</w:t>
      </w:r>
      <w:r w:rsidRPr="00CB30D6">
        <w:rPr>
          <w:rFonts w:eastAsiaTheme="minorEastAsia" w:cstheme="minorBidi"/>
          <w:sz w:val="20"/>
          <w:szCs w:val="20"/>
        </w:rPr>
        <w:t>419–427.</w:t>
      </w:r>
    </w:p>
  </w:endnote>
  <w:endnote w:id="4">
    <w:p w14:paraId="5ACD7C5B" w14:textId="67CA2CCA" w:rsidR="00EB4521" w:rsidRPr="000623BE" w:rsidRDefault="00EB4521" w:rsidP="00EB4521">
      <w:pPr>
        <w:spacing w:before="0" w:after="0" w:line="240" w:lineRule="auto"/>
        <w:rPr>
          <w:rFonts w:eastAsia="Times New Roman" w:cstheme="minorHAnsi"/>
          <w:sz w:val="20"/>
          <w:szCs w:val="20"/>
        </w:rPr>
      </w:pPr>
      <w:r w:rsidRPr="000623BE">
        <w:rPr>
          <w:rStyle w:val="EndnoteReference"/>
          <w:rFonts w:cstheme="minorHAnsi"/>
          <w:sz w:val="20"/>
          <w:szCs w:val="20"/>
        </w:rPr>
        <w:endnoteRef/>
      </w:r>
      <w:r w:rsidRPr="000623BE">
        <w:rPr>
          <w:rFonts w:cstheme="minorHAnsi"/>
          <w:sz w:val="20"/>
          <w:szCs w:val="20"/>
        </w:rPr>
        <w:t xml:space="preserve"> </w:t>
      </w:r>
      <w:r w:rsidRPr="000623BE">
        <w:rPr>
          <w:rFonts w:eastAsia="Times New Roman" w:cstheme="minorHAnsi"/>
          <w:sz w:val="20"/>
          <w:szCs w:val="20"/>
        </w:rPr>
        <w:t xml:space="preserve">Senate Select Committee on Autism (2022) </w:t>
      </w:r>
      <w:hyperlink r:id="rId1" w:history="1">
        <w:r w:rsidRPr="00570608">
          <w:rPr>
            <w:rStyle w:val="Hyperlink"/>
            <w:rFonts w:eastAsia="Times New Roman" w:cstheme="minorHAnsi"/>
            <w:i/>
            <w:iCs/>
            <w:sz w:val="20"/>
            <w:szCs w:val="20"/>
          </w:rPr>
          <w:t>Services, support and life outcomes for autistic Australians</w:t>
        </w:r>
      </w:hyperlink>
      <w:r w:rsidR="007E2BB9">
        <w:rPr>
          <w:rFonts w:eastAsia="Times New Roman" w:cstheme="minorHAnsi"/>
          <w:i/>
          <w:iCs/>
          <w:sz w:val="20"/>
          <w:szCs w:val="20"/>
        </w:rPr>
        <w:t>,</w:t>
      </w:r>
      <w:r w:rsidRPr="000623BE">
        <w:rPr>
          <w:rFonts w:eastAsia="Times New Roman" w:cstheme="minorHAnsi"/>
          <w:sz w:val="20"/>
          <w:szCs w:val="20"/>
        </w:rPr>
        <w:t xml:space="preserve"> </w:t>
      </w:r>
      <w:r w:rsidR="00527713">
        <w:rPr>
          <w:rFonts w:eastAsia="Times New Roman" w:cstheme="minorHAnsi"/>
          <w:sz w:val="20"/>
          <w:szCs w:val="20"/>
        </w:rPr>
        <w:t>accessed 17 June 2024.</w:t>
      </w:r>
    </w:p>
  </w:endnote>
  <w:endnote w:id="5">
    <w:p w14:paraId="4A6D4B0D" w14:textId="649E2D87" w:rsidR="009B3556" w:rsidRPr="0004783A" w:rsidRDefault="009B3556" w:rsidP="009B3556">
      <w:pPr>
        <w:spacing w:before="0" w:after="0" w:line="240" w:lineRule="auto"/>
        <w:rPr>
          <w:rFonts w:eastAsia="Times New Roman" w:cstheme="minorHAnsi"/>
          <w:sz w:val="20"/>
          <w:szCs w:val="20"/>
        </w:rPr>
      </w:pPr>
      <w:r w:rsidRPr="0004783A">
        <w:rPr>
          <w:rStyle w:val="EndnoteReference"/>
          <w:rFonts w:cstheme="minorHAnsi"/>
          <w:sz w:val="20"/>
          <w:szCs w:val="20"/>
        </w:rPr>
        <w:endnoteRef/>
      </w:r>
      <w:r w:rsidRPr="0004783A">
        <w:rPr>
          <w:rFonts w:cstheme="minorHAnsi"/>
          <w:sz w:val="20"/>
          <w:szCs w:val="20"/>
        </w:rPr>
        <w:t xml:space="preserve"> </w:t>
      </w:r>
      <w:r w:rsidRPr="0004783A">
        <w:rPr>
          <w:rFonts w:eastAsia="Times New Roman" w:cstheme="minorHAnsi"/>
          <w:sz w:val="20"/>
          <w:szCs w:val="20"/>
        </w:rPr>
        <w:t>Hodges H, Fealko C</w:t>
      </w:r>
      <w:r w:rsidR="00527713">
        <w:rPr>
          <w:rFonts w:eastAsia="Times New Roman" w:cstheme="minorHAnsi"/>
          <w:sz w:val="20"/>
          <w:szCs w:val="20"/>
        </w:rPr>
        <w:t xml:space="preserve"> and</w:t>
      </w:r>
      <w:r w:rsidRPr="0004783A">
        <w:rPr>
          <w:rFonts w:eastAsia="Times New Roman" w:cstheme="minorHAnsi"/>
          <w:sz w:val="20"/>
          <w:szCs w:val="20"/>
        </w:rPr>
        <w:t xml:space="preserve"> Soares N (2020) </w:t>
      </w:r>
      <w:r w:rsidR="00527713">
        <w:rPr>
          <w:rFonts w:eastAsia="Times New Roman" w:cstheme="minorHAnsi"/>
          <w:sz w:val="20"/>
          <w:szCs w:val="20"/>
        </w:rPr>
        <w:t>‘</w:t>
      </w:r>
      <w:r w:rsidRPr="0004783A">
        <w:rPr>
          <w:rFonts w:eastAsia="Times New Roman" w:cstheme="minorHAnsi"/>
          <w:sz w:val="20"/>
          <w:szCs w:val="20"/>
        </w:rPr>
        <w:t xml:space="preserve">Autism spectrum disorder: </w:t>
      </w:r>
      <w:r w:rsidR="00527713">
        <w:rPr>
          <w:rFonts w:eastAsia="Times New Roman" w:cstheme="minorHAnsi"/>
          <w:sz w:val="20"/>
          <w:szCs w:val="20"/>
        </w:rPr>
        <w:t>d</w:t>
      </w:r>
      <w:r w:rsidRPr="0004783A">
        <w:rPr>
          <w:rFonts w:eastAsia="Times New Roman" w:cstheme="minorHAnsi"/>
          <w:sz w:val="20"/>
          <w:szCs w:val="20"/>
        </w:rPr>
        <w:t>efinition, epidemiology, causes, and clinical evaluation</w:t>
      </w:r>
      <w:r w:rsidR="00527713">
        <w:rPr>
          <w:rFonts w:eastAsia="Times New Roman" w:cstheme="minorHAnsi"/>
          <w:sz w:val="20"/>
          <w:szCs w:val="20"/>
        </w:rPr>
        <w:t>’</w:t>
      </w:r>
      <w:r w:rsidRPr="0004783A">
        <w:rPr>
          <w:rFonts w:eastAsia="Times New Roman" w:cstheme="minorHAnsi"/>
          <w:sz w:val="20"/>
          <w:szCs w:val="20"/>
        </w:rPr>
        <w:t xml:space="preserve"> </w:t>
      </w:r>
      <w:r w:rsidRPr="0004783A">
        <w:rPr>
          <w:rFonts w:eastAsia="Times New Roman" w:cstheme="minorHAnsi"/>
          <w:i/>
          <w:iCs/>
          <w:sz w:val="20"/>
          <w:szCs w:val="20"/>
        </w:rPr>
        <w:t>Translational Pediatrics</w:t>
      </w:r>
      <w:r w:rsidRPr="0004783A">
        <w:rPr>
          <w:rFonts w:eastAsia="Times New Roman" w:cstheme="minorHAnsi"/>
          <w:sz w:val="20"/>
          <w:szCs w:val="20"/>
        </w:rPr>
        <w:t>,</w:t>
      </w:r>
      <w:r w:rsidR="00B57A5B">
        <w:rPr>
          <w:rFonts w:eastAsia="Times New Roman" w:cstheme="minorHAnsi"/>
          <w:sz w:val="20"/>
          <w:szCs w:val="20"/>
        </w:rPr>
        <w:t xml:space="preserve"> </w:t>
      </w:r>
      <w:r w:rsidRPr="0004783A">
        <w:rPr>
          <w:rFonts w:eastAsia="Times New Roman" w:cstheme="minorHAnsi"/>
          <w:sz w:val="20"/>
          <w:szCs w:val="20"/>
        </w:rPr>
        <w:t>9(1)</w:t>
      </w:r>
      <w:r w:rsidR="00B57A5B">
        <w:rPr>
          <w:rFonts w:eastAsia="Times New Roman" w:cstheme="minorHAnsi"/>
          <w:sz w:val="20"/>
          <w:szCs w:val="20"/>
        </w:rPr>
        <w:t>:</w:t>
      </w:r>
      <w:r w:rsidRPr="0004783A">
        <w:rPr>
          <w:rFonts w:eastAsia="Times New Roman" w:cstheme="minorHAnsi"/>
          <w:sz w:val="20"/>
          <w:szCs w:val="20"/>
        </w:rPr>
        <w:t>55–65.</w:t>
      </w:r>
    </w:p>
  </w:endnote>
  <w:endnote w:id="6">
    <w:p w14:paraId="489FE6F1" w14:textId="3324E211" w:rsidR="0091589F" w:rsidRDefault="0091589F">
      <w:pPr>
        <w:pStyle w:val="EndnoteText"/>
      </w:pPr>
      <w:r>
        <w:rPr>
          <w:rStyle w:val="EndnoteReference"/>
        </w:rPr>
        <w:endnoteRef/>
      </w:r>
      <w:r>
        <w:t xml:space="preserve"> </w:t>
      </w:r>
      <w:r w:rsidR="009816BC">
        <w:t>Autism CRC</w:t>
      </w:r>
      <w:r w:rsidR="00DD0DD8">
        <w:t xml:space="preserve"> (</w:t>
      </w:r>
      <w:r w:rsidR="00C36791">
        <w:t xml:space="preserve">2018) </w:t>
      </w:r>
      <w:hyperlink r:id="rId2" w:history="1">
        <w:r w:rsidR="005445A6" w:rsidRPr="00DC16D3">
          <w:rPr>
            <w:rStyle w:val="Hyperlink"/>
          </w:rPr>
          <w:t>A National Guideline for the Assessment and Diagnosis of Autism Spectrum Disorders in Australia</w:t>
        </w:r>
      </w:hyperlink>
      <w:r w:rsidR="00DC16D3">
        <w:t>, accessed 17 June 2024.</w:t>
      </w:r>
    </w:p>
  </w:endnote>
  <w:endnote w:id="7">
    <w:p w14:paraId="1E22B000" w14:textId="19FFA338" w:rsidR="00A122C6" w:rsidRPr="0004783A" w:rsidRDefault="00A122C6" w:rsidP="00A122C6">
      <w:pPr>
        <w:spacing w:before="0" w:after="0" w:line="240" w:lineRule="auto"/>
        <w:rPr>
          <w:rFonts w:cstheme="minorHAnsi"/>
          <w:sz w:val="20"/>
          <w:szCs w:val="20"/>
        </w:rPr>
      </w:pPr>
      <w:r w:rsidRPr="0004783A">
        <w:rPr>
          <w:rStyle w:val="EndnoteReference"/>
          <w:rFonts w:cstheme="minorHAnsi"/>
          <w:sz w:val="20"/>
          <w:szCs w:val="20"/>
        </w:rPr>
        <w:endnoteRef/>
      </w:r>
      <w:r w:rsidRPr="0004783A">
        <w:rPr>
          <w:rFonts w:cstheme="minorHAnsi"/>
          <w:sz w:val="20"/>
          <w:szCs w:val="20"/>
        </w:rPr>
        <w:t xml:space="preserve"> </w:t>
      </w:r>
      <w:bookmarkStart w:id="63" w:name="_Hlk169522075"/>
      <w:r w:rsidRPr="0004783A">
        <w:rPr>
          <w:rFonts w:eastAsia="Times New Roman" w:cstheme="minorHAnsi"/>
          <w:sz w:val="20"/>
          <w:szCs w:val="20"/>
        </w:rPr>
        <w:t xml:space="preserve">Australian Bureau of Statistics (2019) </w:t>
      </w:r>
      <w:hyperlink r:id="rId3" w:anchor="autism-in-australia" w:history="1">
        <w:r w:rsidRPr="00B7546F">
          <w:rPr>
            <w:rStyle w:val="Hyperlink"/>
            <w:rFonts w:eastAsia="Times New Roman" w:cstheme="minorHAnsi"/>
            <w:i/>
            <w:iCs/>
            <w:sz w:val="20"/>
            <w:szCs w:val="20"/>
          </w:rPr>
          <w:t>Disability, Ageing and Carers, Australia: Summary of Findings 2018</w:t>
        </w:r>
      </w:hyperlink>
      <w:r w:rsidR="00F656EC">
        <w:rPr>
          <w:rFonts w:eastAsia="Times New Roman" w:cstheme="minorHAnsi"/>
          <w:i/>
          <w:iCs/>
          <w:sz w:val="20"/>
          <w:szCs w:val="20"/>
        </w:rPr>
        <w:t xml:space="preserve">, </w:t>
      </w:r>
      <w:r w:rsidR="00F656EC" w:rsidRPr="003D730C">
        <w:rPr>
          <w:rFonts w:eastAsia="Times New Roman" w:cstheme="minorHAnsi"/>
          <w:sz w:val="20"/>
          <w:szCs w:val="20"/>
        </w:rPr>
        <w:t>accessed 17 June 2024</w:t>
      </w:r>
      <w:r w:rsidRPr="003D730C">
        <w:rPr>
          <w:rFonts w:eastAsia="Times New Roman" w:cstheme="minorHAnsi"/>
          <w:sz w:val="20"/>
          <w:szCs w:val="20"/>
        </w:rPr>
        <w:t>.</w:t>
      </w:r>
      <w:bookmarkEnd w:id="63"/>
    </w:p>
  </w:endnote>
  <w:endnote w:id="8">
    <w:p w14:paraId="33C6A651" w14:textId="5BBC33C5" w:rsidR="00A122C6" w:rsidRPr="0004783A" w:rsidRDefault="00A122C6" w:rsidP="00A122C6">
      <w:pPr>
        <w:spacing w:before="0" w:after="0" w:line="240" w:lineRule="auto"/>
        <w:rPr>
          <w:rFonts w:cstheme="minorHAnsi"/>
          <w:sz w:val="20"/>
          <w:szCs w:val="20"/>
        </w:rPr>
      </w:pPr>
      <w:r w:rsidRPr="0004783A">
        <w:rPr>
          <w:rStyle w:val="EndnoteReference"/>
          <w:rFonts w:cstheme="minorHAnsi"/>
          <w:sz w:val="20"/>
          <w:szCs w:val="20"/>
        </w:rPr>
        <w:endnoteRef/>
      </w:r>
      <w:r w:rsidRPr="0004783A">
        <w:rPr>
          <w:rFonts w:cstheme="minorHAnsi"/>
          <w:sz w:val="20"/>
          <w:szCs w:val="20"/>
        </w:rPr>
        <w:t xml:space="preserve"> </w:t>
      </w:r>
      <w:r w:rsidRPr="0004783A">
        <w:rPr>
          <w:rFonts w:eastAsia="Times New Roman" w:cstheme="minorHAnsi"/>
          <w:sz w:val="20"/>
          <w:szCs w:val="20"/>
        </w:rPr>
        <w:t>Australian Bureau of Statistics (2019</w:t>
      </w:r>
      <w:r w:rsidR="00D569C4" w:rsidRPr="0004783A">
        <w:rPr>
          <w:rFonts w:eastAsia="Times New Roman" w:cstheme="minorHAnsi"/>
          <w:sz w:val="20"/>
          <w:szCs w:val="20"/>
        </w:rPr>
        <w:t>)</w:t>
      </w:r>
      <w:r w:rsidRPr="0004783A">
        <w:rPr>
          <w:rFonts w:eastAsia="Times New Roman" w:cstheme="minorHAnsi"/>
          <w:sz w:val="20"/>
          <w:szCs w:val="20"/>
        </w:rPr>
        <w:t xml:space="preserve"> </w:t>
      </w:r>
      <w:hyperlink r:id="rId4" w:anchor="autism-in-australia" w:history="1">
        <w:r w:rsidR="00D569C4" w:rsidRPr="00B7546F">
          <w:rPr>
            <w:rStyle w:val="Hyperlink"/>
            <w:rFonts w:eastAsia="Times New Roman" w:cstheme="minorHAnsi"/>
            <w:i/>
            <w:iCs/>
            <w:sz w:val="20"/>
            <w:szCs w:val="20"/>
          </w:rPr>
          <w:t>Disability, Ageing and Carers, Australia: Summary of Findings 2018</w:t>
        </w:r>
      </w:hyperlink>
      <w:r w:rsidR="00D569C4">
        <w:rPr>
          <w:rFonts w:eastAsia="Times New Roman" w:cstheme="minorHAnsi"/>
          <w:i/>
          <w:iCs/>
          <w:sz w:val="20"/>
          <w:szCs w:val="20"/>
        </w:rPr>
        <w:t xml:space="preserve">, </w:t>
      </w:r>
      <w:r w:rsidR="00D569C4" w:rsidRPr="003D730C">
        <w:rPr>
          <w:rFonts w:eastAsia="Times New Roman" w:cstheme="minorHAnsi"/>
          <w:sz w:val="20"/>
          <w:szCs w:val="20"/>
        </w:rPr>
        <w:t>accessed 17 June 2024.</w:t>
      </w:r>
    </w:p>
  </w:endnote>
  <w:endnote w:id="9">
    <w:p w14:paraId="5B9864DD" w14:textId="37E04512" w:rsidR="002F0510" w:rsidRPr="002F0510" w:rsidRDefault="002F0510" w:rsidP="00516D24">
      <w:pPr>
        <w:spacing w:before="0" w:after="0" w:line="240" w:lineRule="auto"/>
        <w:rPr>
          <w:rFonts w:ascii="Calibri" w:hAnsi="Calibri"/>
          <w:sz w:val="20"/>
          <w:szCs w:val="20"/>
          <w:shd w:val="clear" w:color="auto" w:fill="FFFFFF"/>
        </w:rPr>
      </w:pPr>
      <w:r w:rsidRPr="002F0510">
        <w:rPr>
          <w:rStyle w:val="EndnoteReference"/>
          <w:sz w:val="20"/>
          <w:szCs w:val="20"/>
        </w:rPr>
        <w:endnoteRef/>
      </w:r>
      <w:r w:rsidRPr="002F0510">
        <w:rPr>
          <w:sz w:val="20"/>
          <w:szCs w:val="20"/>
        </w:rPr>
        <w:t xml:space="preserve"> </w:t>
      </w:r>
      <w:r w:rsidR="00EB01B5">
        <w:rPr>
          <w:sz w:val="20"/>
          <w:szCs w:val="20"/>
        </w:rPr>
        <w:t>Auti</w:t>
      </w:r>
      <w:r w:rsidR="00CA6744">
        <w:rPr>
          <w:sz w:val="20"/>
          <w:szCs w:val="20"/>
        </w:rPr>
        <w:t xml:space="preserve">sm Spectrum Australia </w:t>
      </w:r>
      <w:r w:rsidR="00516D24">
        <w:rPr>
          <w:sz w:val="20"/>
          <w:szCs w:val="20"/>
        </w:rPr>
        <w:t>(n.d.)</w:t>
      </w:r>
      <w:r w:rsidR="004C54A0">
        <w:rPr>
          <w:sz w:val="20"/>
          <w:szCs w:val="20"/>
        </w:rPr>
        <w:t xml:space="preserve"> </w:t>
      </w:r>
      <w:hyperlink r:id="rId5" w:history="1">
        <w:r w:rsidRPr="00C303AB">
          <w:rPr>
            <w:rStyle w:val="Hyperlink"/>
            <w:i/>
            <w:sz w:val="20"/>
            <w:szCs w:val="20"/>
            <w:shd w:val="clear" w:color="auto" w:fill="FFFFFF"/>
          </w:rPr>
          <w:t>What is autism</w:t>
        </w:r>
        <w:r w:rsidR="004C54A0" w:rsidRPr="00C303AB">
          <w:rPr>
            <w:rStyle w:val="Hyperlink"/>
            <w:i/>
            <w:iCs/>
            <w:sz w:val="20"/>
            <w:szCs w:val="20"/>
            <w:shd w:val="clear" w:color="auto" w:fill="FFFFFF"/>
          </w:rPr>
          <w:t>?</w:t>
        </w:r>
      </w:hyperlink>
      <w:r w:rsidR="004C54A0">
        <w:rPr>
          <w:color w:val="000000"/>
          <w:sz w:val="20"/>
          <w:szCs w:val="20"/>
          <w:shd w:val="clear" w:color="auto" w:fill="FFFFFF"/>
        </w:rPr>
        <w:t>, accessed 17 June 2024</w:t>
      </w:r>
      <w:r w:rsidR="002460A8">
        <w:rPr>
          <w:color w:val="000000"/>
          <w:sz w:val="20"/>
          <w:szCs w:val="20"/>
          <w:shd w:val="clear" w:color="auto" w:fill="FFFFFF"/>
        </w:rPr>
        <w:t>.</w:t>
      </w:r>
    </w:p>
  </w:endnote>
  <w:endnote w:id="10">
    <w:p w14:paraId="502773FB" w14:textId="02014D33" w:rsidR="00C62ADC" w:rsidRDefault="00C62ADC" w:rsidP="00C7519A">
      <w:pPr>
        <w:pStyle w:val="EndnoteText"/>
      </w:pPr>
      <w:r>
        <w:rPr>
          <w:rStyle w:val="EndnoteReference"/>
        </w:rPr>
        <w:endnoteRef/>
      </w:r>
      <w:r>
        <w:t xml:space="preserve"> </w:t>
      </w:r>
      <w:r w:rsidR="0026221F">
        <w:t>Sala</w:t>
      </w:r>
      <w:r w:rsidR="00A63AAB">
        <w:t xml:space="preserve"> </w:t>
      </w:r>
      <w:r w:rsidR="005729E3">
        <w:t>R</w:t>
      </w:r>
      <w:r w:rsidR="008D6C95">
        <w:t xml:space="preserve">, </w:t>
      </w:r>
      <w:r w:rsidR="006C6698">
        <w:t xml:space="preserve">Amet L, </w:t>
      </w:r>
      <w:r w:rsidR="00A403DE" w:rsidRPr="00A403DE">
        <w:t>Blagojevic-Stokic</w:t>
      </w:r>
      <w:r w:rsidR="00A403DE">
        <w:t xml:space="preserve"> N, </w:t>
      </w:r>
      <w:r w:rsidR="00090F66">
        <w:t>Shattock P</w:t>
      </w:r>
      <w:r w:rsidR="002460A8">
        <w:t xml:space="preserve"> and</w:t>
      </w:r>
      <w:r w:rsidR="00736095">
        <w:t xml:space="preserve"> </w:t>
      </w:r>
      <w:r w:rsidR="00A0368B">
        <w:t>Whiteley</w:t>
      </w:r>
      <w:r w:rsidR="00530505">
        <w:t xml:space="preserve"> P </w:t>
      </w:r>
      <w:r w:rsidR="002A7705">
        <w:t>(2020)</w:t>
      </w:r>
      <w:r w:rsidR="00297A5E">
        <w:t xml:space="preserve"> </w:t>
      </w:r>
      <w:r w:rsidR="00093685">
        <w:t>‘</w:t>
      </w:r>
      <w:r w:rsidR="00C7519A">
        <w:t>Bridging the gap between physical health and autism spectrum disorder</w:t>
      </w:r>
      <w:r w:rsidR="00093685">
        <w:t>’,</w:t>
      </w:r>
      <w:r w:rsidR="0033189A">
        <w:t xml:space="preserve"> </w:t>
      </w:r>
      <w:r w:rsidR="00473929" w:rsidRPr="00E24D60">
        <w:rPr>
          <w:i/>
          <w:iCs/>
        </w:rPr>
        <w:t>Neuropsychiatric Disease and Treatment</w:t>
      </w:r>
      <w:r w:rsidR="00093685">
        <w:t>,</w:t>
      </w:r>
      <w:r w:rsidR="00E24D60">
        <w:t xml:space="preserve"> </w:t>
      </w:r>
      <w:r w:rsidR="00CD0540" w:rsidRPr="00CD0540">
        <w:t>16</w:t>
      </w:r>
      <w:r w:rsidR="003768EC" w:rsidRPr="00DB68CC">
        <w:t>:</w:t>
      </w:r>
      <w:r w:rsidR="00CD0540" w:rsidRPr="00CD0540">
        <w:t>1605–1618</w:t>
      </w:r>
      <w:r w:rsidR="00CD0540">
        <w:t>.</w:t>
      </w:r>
    </w:p>
  </w:endnote>
  <w:endnote w:id="11">
    <w:p w14:paraId="46E1472A" w14:textId="272D1A11" w:rsidR="00BB07C1" w:rsidRDefault="00BB07C1">
      <w:pPr>
        <w:pStyle w:val="EndnoteText"/>
      </w:pPr>
      <w:r>
        <w:rPr>
          <w:rStyle w:val="EndnoteReference"/>
        </w:rPr>
        <w:endnoteRef/>
      </w:r>
      <w:r>
        <w:t xml:space="preserve"> </w:t>
      </w:r>
      <w:r w:rsidRPr="00BB07C1">
        <w:t>Kohane IS, McMurry A, Weber G, MacFadden D, Rappaport L, Kunkel L, Bickel J, Wattanasin N, Spence S, Murphy S</w:t>
      </w:r>
      <w:r w:rsidR="00056A0A">
        <w:t xml:space="preserve"> and</w:t>
      </w:r>
      <w:r w:rsidRPr="00BB07C1">
        <w:t xml:space="preserve"> Churchill S (2012) </w:t>
      </w:r>
      <w:r w:rsidR="00056A0A">
        <w:t>‘</w:t>
      </w:r>
      <w:r w:rsidRPr="00BB07C1">
        <w:t>The co-morbidity burden of children and young adults with autism spectrum disorders</w:t>
      </w:r>
      <w:r w:rsidR="00056A0A">
        <w:t>’</w:t>
      </w:r>
      <w:r w:rsidRPr="00BB07C1">
        <w:rPr>
          <w:i/>
          <w:iCs/>
        </w:rPr>
        <w:t xml:space="preserve"> PLoS ONE</w:t>
      </w:r>
      <w:r w:rsidRPr="00BB07C1">
        <w:t>, 7(4): e33224.</w:t>
      </w:r>
    </w:p>
  </w:endnote>
  <w:endnote w:id="12">
    <w:p w14:paraId="35860ECE" w14:textId="33246169" w:rsidR="00BB07C1" w:rsidRDefault="00BB07C1">
      <w:pPr>
        <w:pStyle w:val="EndnoteText"/>
      </w:pPr>
      <w:r>
        <w:rPr>
          <w:rStyle w:val="EndnoteReference"/>
        </w:rPr>
        <w:endnoteRef/>
      </w:r>
      <w:r>
        <w:t xml:space="preserve"> </w:t>
      </w:r>
      <w:r w:rsidR="009E70D2" w:rsidRPr="009E70D2">
        <w:t>Croen LA, Zerbo O, Qian Y, Massolo ML, Rich S, Sidney S</w:t>
      </w:r>
      <w:r w:rsidR="003555C8">
        <w:t xml:space="preserve"> and</w:t>
      </w:r>
      <w:r w:rsidR="009E70D2" w:rsidRPr="009E70D2">
        <w:t xml:space="preserve"> Kripke C (2015) </w:t>
      </w:r>
      <w:r w:rsidR="003555C8">
        <w:t>‘</w:t>
      </w:r>
      <w:r w:rsidR="009E70D2" w:rsidRPr="009E70D2">
        <w:t>The health status of adults on the autism spectrum</w:t>
      </w:r>
      <w:r w:rsidR="003555C8">
        <w:t>’,</w:t>
      </w:r>
      <w:r w:rsidR="009E70D2" w:rsidRPr="009E70D2">
        <w:t xml:space="preserve"> </w:t>
      </w:r>
      <w:r w:rsidR="009E70D2" w:rsidRPr="009E70D2">
        <w:rPr>
          <w:i/>
          <w:iCs/>
        </w:rPr>
        <w:t>Autism</w:t>
      </w:r>
      <w:r w:rsidR="009E70D2" w:rsidRPr="009E70D2">
        <w:t>, 19:814-</w:t>
      </w:r>
      <w:r w:rsidR="009E70D2">
        <w:t>8</w:t>
      </w:r>
      <w:r w:rsidR="009E70D2" w:rsidRPr="009E70D2">
        <w:t>23.</w:t>
      </w:r>
    </w:p>
  </w:endnote>
  <w:endnote w:id="13">
    <w:p w14:paraId="522D38AC" w14:textId="35D14440" w:rsidR="00ED0336" w:rsidRDefault="00ED0336">
      <w:pPr>
        <w:pStyle w:val="EndnoteText"/>
      </w:pPr>
      <w:r>
        <w:rPr>
          <w:rStyle w:val="EndnoteReference"/>
        </w:rPr>
        <w:endnoteRef/>
      </w:r>
      <w:r>
        <w:t xml:space="preserve"> </w:t>
      </w:r>
      <w:r w:rsidR="00410640" w:rsidRPr="00410640">
        <w:t>Forde</w:t>
      </w:r>
      <w:r w:rsidR="00410640">
        <w:t xml:space="preserve"> J,</w:t>
      </w:r>
      <w:r w:rsidR="00410640" w:rsidRPr="00410640">
        <w:t xml:space="preserve"> Bonilla</w:t>
      </w:r>
      <w:r w:rsidR="00410640">
        <w:t xml:space="preserve"> PM</w:t>
      </w:r>
      <w:r w:rsidR="00DB68CC">
        <w:t>,</w:t>
      </w:r>
      <w:r w:rsidR="00410640" w:rsidRPr="00410640">
        <w:t xml:space="preserve"> Mannion</w:t>
      </w:r>
      <w:r w:rsidR="00410640">
        <w:t xml:space="preserve"> A,</w:t>
      </w:r>
      <w:r w:rsidR="00410640" w:rsidRPr="00410640">
        <w:t xml:space="preserve"> Coyne</w:t>
      </w:r>
      <w:r w:rsidR="00410640">
        <w:t xml:space="preserve"> R</w:t>
      </w:r>
      <w:r w:rsidR="00B61C54">
        <w:t>,</w:t>
      </w:r>
      <w:r w:rsidR="00410640" w:rsidRPr="00410640">
        <w:t xml:space="preserve"> Haverty</w:t>
      </w:r>
      <w:r w:rsidR="00B61C54">
        <w:t xml:space="preserve"> R</w:t>
      </w:r>
      <w:r w:rsidR="00DB68CC">
        <w:t xml:space="preserve"> and</w:t>
      </w:r>
      <w:r w:rsidR="00410640" w:rsidRPr="00410640">
        <w:t xml:space="preserve"> Leader</w:t>
      </w:r>
      <w:r w:rsidR="00B61C54">
        <w:t xml:space="preserve"> G (2022) </w:t>
      </w:r>
      <w:r w:rsidR="00DB68CC">
        <w:t>‘</w:t>
      </w:r>
      <w:r w:rsidR="003E0C56" w:rsidRPr="003E0C56">
        <w:t>Health status of adults with autism spectrum disorder</w:t>
      </w:r>
      <w:r w:rsidR="00DB68CC">
        <w:t>’,</w:t>
      </w:r>
      <w:r w:rsidR="003E0C56">
        <w:t xml:space="preserve"> </w:t>
      </w:r>
      <w:r w:rsidR="00913FA4" w:rsidRPr="00913FA4">
        <w:rPr>
          <w:i/>
          <w:iCs/>
        </w:rPr>
        <w:t>Review Journal of Autism and Developmental Disorders</w:t>
      </w:r>
      <w:r w:rsidR="00913FA4">
        <w:t xml:space="preserve">, </w:t>
      </w:r>
      <w:r w:rsidR="00D33239" w:rsidRPr="00D33239">
        <w:t>9:427–437</w:t>
      </w:r>
      <w:r w:rsidR="00D33239">
        <w:t>.</w:t>
      </w:r>
    </w:p>
  </w:endnote>
  <w:endnote w:id="14">
    <w:p w14:paraId="598F7BF0" w14:textId="7E77FF8B" w:rsidR="00406A8E" w:rsidRPr="00256714" w:rsidRDefault="00406A8E" w:rsidP="00C46665">
      <w:pPr>
        <w:pStyle w:val="EndnoteText"/>
      </w:pPr>
      <w:r>
        <w:rPr>
          <w:rStyle w:val="EndnoteReference"/>
        </w:rPr>
        <w:endnoteRef/>
      </w:r>
      <w:r>
        <w:t xml:space="preserve"> </w:t>
      </w:r>
      <w:r w:rsidR="00277D7A">
        <w:t>Jones KB, Cottle K, Bakian A, Farley M, Bilder D, Coon H</w:t>
      </w:r>
      <w:r w:rsidR="00F55EA0">
        <w:t xml:space="preserve"> and</w:t>
      </w:r>
      <w:r w:rsidR="00277D7A">
        <w:t xml:space="preserve"> McMahon WM</w:t>
      </w:r>
      <w:r w:rsidR="00352252">
        <w:t xml:space="preserve"> </w:t>
      </w:r>
      <w:r w:rsidR="00712167">
        <w:t xml:space="preserve">(2016) </w:t>
      </w:r>
      <w:r w:rsidR="00F55EA0">
        <w:t>‘</w:t>
      </w:r>
      <w:r w:rsidR="00C46665">
        <w:t xml:space="preserve">A description of medical conditions in adults with autism spectrum disorder: </w:t>
      </w:r>
      <w:r w:rsidR="003011B3">
        <w:t>a</w:t>
      </w:r>
      <w:r w:rsidR="00C46665">
        <w:t xml:space="preserve"> follow-up of the 1980s Utah/UCLA </w:t>
      </w:r>
      <w:r w:rsidR="003011B3">
        <w:t>a</w:t>
      </w:r>
      <w:r w:rsidR="00C46665">
        <w:t xml:space="preserve">utism </w:t>
      </w:r>
      <w:r w:rsidR="003011B3">
        <w:t>e</w:t>
      </w:r>
      <w:r w:rsidR="00C46665">
        <w:t xml:space="preserve">pidemiologic </w:t>
      </w:r>
      <w:r w:rsidR="003011B3">
        <w:t>s</w:t>
      </w:r>
      <w:r w:rsidR="00C46665">
        <w:t>tudy</w:t>
      </w:r>
      <w:r w:rsidR="00F55EA0">
        <w:t>’,</w:t>
      </w:r>
      <w:r w:rsidR="008D6375">
        <w:t xml:space="preserve"> </w:t>
      </w:r>
      <w:r w:rsidR="008D6375">
        <w:rPr>
          <w:i/>
          <w:iCs/>
        </w:rPr>
        <w:t>Autism</w:t>
      </w:r>
      <w:r w:rsidR="00256714">
        <w:t xml:space="preserve">, </w:t>
      </w:r>
      <w:r w:rsidR="00F6018E">
        <w:t>20:551-561.</w:t>
      </w:r>
    </w:p>
  </w:endnote>
  <w:endnote w:id="15">
    <w:p w14:paraId="5D194626" w14:textId="22698C04" w:rsidR="00792204" w:rsidRDefault="00792204">
      <w:pPr>
        <w:pStyle w:val="EndnoteText"/>
      </w:pPr>
      <w:r>
        <w:rPr>
          <w:rStyle w:val="EndnoteReference"/>
        </w:rPr>
        <w:endnoteRef/>
      </w:r>
      <w:r>
        <w:t xml:space="preserve"> </w:t>
      </w:r>
      <w:r w:rsidRPr="00792204">
        <w:t>Vargason T, Frye RE, McGuinness DL</w:t>
      </w:r>
      <w:r w:rsidR="00F55EA0">
        <w:t xml:space="preserve"> and</w:t>
      </w:r>
      <w:r w:rsidRPr="00792204">
        <w:t xml:space="preserve"> Hahn J (2019) </w:t>
      </w:r>
      <w:r w:rsidR="00F55EA0">
        <w:t>‘</w:t>
      </w:r>
      <w:r w:rsidRPr="00792204">
        <w:t>Clustering of co-occurring conditions in autism spectrum disorder during early childhood: a retrospective analysis of medical claims data</w:t>
      </w:r>
      <w:r w:rsidR="00F55EA0">
        <w:t>’</w:t>
      </w:r>
      <w:r w:rsidR="00133EDF">
        <w:t>,</w:t>
      </w:r>
      <w:r w:rsidRPr="00792204">
        <w:t xml:space="preserve"> </w:t>
      </w:r>
      <w:r w:rsidRPr="00792204">
        <w:rPr>
          <w:i/>
          <w:iCs/>
        </w:rPr>
        <w:t>Autism Research</w:t>
      </w:r>
      <w:r w:rsidRPr="00792204">
        <w:t xml:space="preserve"> 12:1272–</w:t>
      </w:r>
      <w:r>
        <w:t>12</w:t>
      </w:r>
      <w:r w:rsidRPr="00792204">
        <w:t>85.</w:t>
      </w:r>
    </w:p>
  </w:endnote>
  <w:endnote w:id="16">
    <w:p w14:paraId="10889DE3" w14:textId="5F143F82" w:rsidR="00812445" w:rsidRDefault="00812445">
      <w:pPr>
        <w:pStyle w:val="EndnoteText"/>
      </w:pPr>
      <w:r>
        <w:rPr>
          <w:rStyle w:val="EndnoteReference"/>
        </w:rPr>
        <w:endnoteRef/>
      </w:r>
      <w:r>
        <w:t xml:space="preserve"> </w:t>
      </w:r>
      <w:r w:rsidRPr="00812445">
        <w:t xml:space="preserve">Lombardo MV, </w:t>
      </w:r>
      <w:r w:rsidR="001427F2">
        <w:t>Lai MC</w:t>
      </w:r>
      <w:r w:rsidR="00133EDF">
        <w:t xml:space="preserve"> and</w:t>
      </w:r>
      <w:r w:rsidR="001427F2">
        <w:t xml:space="preserve"> </w:t>
      </w:r>
      <w:r w:rsidR="00CE7015">
        <w:t>Baron-Cohen, S</w:t>
      </w:r>
      <w:r w:rsidRPr="00812445">
        <w:t xml:space="preserve"> (2019) </w:t>
      </w:r>
      <w:r w:rsidR="00C350E4">
        <w:t>‘</w:t>
      </w:r>
      <w:r w:rsidRPr="00812445">
        <w:t>Big data approaches to decomposing heterogeneity across the autism spectrum</w:t>
      </w:r>
      <w:r w:rsidR="00C350E4">
        <w:t>’,</w:t>
      </w:r>
      <w:r w:rsidRPr="00812445">
        <w:t xml:space="preserve"> </w:t>
      </w:r>
      <w:r w:rsidRPr="00812445">
        <w:rPr>
          <w:i/>
          <w:iCs/>
        </w:rPr>
        <w:t>Molecular Psychiatry</w:t>
      </w:r>
      <w:r w:rsidR="00C350E4">
        <w:t>,</w:t>
      </w:r>
      <w:r w:rsidRPr="00812445">
        <w:t xml:space="preserve"> 24:1435</w:t>
      </w:r>
      <w:r w:rsidR="00C350E4">
        <w:t>–</w:t>
      </w:r>
      <w:r w:rsidRPr="00812445">
        <w:t>1450.</w:t>
      </w:r>
    </w:p>
  </w:endnote>
  <w:endnote w:id="17">
    <w:p w14:paraId="5D02CB6A" w14:textId="50169BF1" w:rsidR="00DB4C9F" w:rsidDel="00287356" w:rsidRDefault="00DB4C9F" w:rsidP="00D26329">
      <w:pPr>
        <w:pStyle w:val="EndnoteText"/>
      </w:pPr>
      <w:r w:rsidDel="00287356">
        <w:rPr>
          <w:rStyle w:val="EndnoteReference"/>
        </w:rPr>
        <w:endnoteRef/>
      </w:r>
      <w:r w:rsidDel="00287356">
        <w:t xml:space="preserve"> Hossain MM, </w:t>
      </w:r>
      <w:r w:rsidR="00B51877" w:rsidDel="00287356">
        <w:t xml:space="preserve">Khan N, Sultana A, </w:t>
      </w:r>
      <w:r w:rsidR="003B59C4" w:rsidDel="00287356">
        <w:t xml:space="preserve">Ma P, </w:t>
      </w:r>
      <w:r w:rsidR="00735EB2" w:rsidDel="00287356">
        <w:t>McKyer ELJ</w:t>
      </w:r>
      <w:r w:rsidR="002C6174" w:rsidDel="00287356">
        <w:t xml:space="preserve">, </w:t>
      </w:r>
      <w:r w:rsidR="002A5AD9" w:rsidDel="00287356">
        <w:t>Ahmed HU</w:t>
      </w:r>
      <w:r w:rsidR="00C350E4">
        <w:t xml:space="preserve"> and</w:t>
      </w:r>
      <w:r w:rsidR="002A5AD9" w:rsidDel="00287356">
        <w:t xml:space="preserve"> </w:t>
      </w:r>
      <w:r w:rsidR="00A40358" w:rsidDel="00287356">
        <w:t xml:space="preserve">Purohit N </w:t>
      </w:r>
      <w:r w:rsidR="003B7DC4" w:rsidDel="00287356">
        <w:t xml:space="preserve">(2020) </w:t>
      </w:r>
      <w:r w:rsidR="00C350E4">
        <w:t>‘</w:t>
      </w:r>
      <w:r w:rsidR="00D26329" w:rsidDel="00287356">
        <w:t>Prevalence of comorbid psychiatric disorders among people with autism spectrum disorder: An umbrella review of systematic reviews and metaanalyses</w:t>
      </w:r>
      <w:r w:rsidR="00C350E4">
        <w:t>’,</w:t>
      </w:r>
      <w:r w:rsidR="00A658C2" w:rsidDel="00287356">
        <w:t xml:space="preserve"> </w:t>
      </w:r>
      <w:r w:rsidR="00A658C2" w:rsidRPr="00C350E4" w:rsidDel="00287356">
        <w:rPr>
          <w:i/>
        </w:rPr>
        <w:t>Psychiatry Research</w:t>
      </w:r>
      <w:r w:rsidR="00A658C2" w:rsidDel="00287356">
        <w:t xml:space="preserve">, </w:t>
      </w:r>
      <w:r w:rsidR="00392EB5" w:rsidDel="00287356">
        <w:t>287:</w:t>
      </w:r>
      <w:r w:rsidR="00234C5C" w:rsidDel="00287356">
        <w:t>112922.</w:t>
      </w:r>
    </w:p>
  </w:endnote>
  <w:endnote w:id="18">
    <w:p w14:paraId="0C04E376" w14:textId="45ED003E" w:rsidR="00287356" w:rsidRDefault="00287356" w:rsidP="00287356">
      <w:pPr>
        <w:pStyle w:val="EndnoteText"/>
      </w:pPr>
      <w:r>
        <w:rPr>
          <w:rStyle w:val="EndnoteReference"/>
        </w:rPr>
        <w:endnoteRef/>
      </w:r>
      <w:r>
        <w:t xml:space="preserve"> </w:t>
      </w:r>
      <w:r w:rsidRPr="00EF6D66">
        <w:t>Lai MC, Kassee C, Besney R, Bonato S</w:t>
      </w:r>
      <w:r w:rsidR="00DE7EFF">
        <w:t xml:space="preserve">, </w:t>
      </w:r>
      <w:r w:rsidR="009643B3">
        <w:t xml:space="preserve">Hull L, </w:t>
      </w:r>
      <w:r w:rsidR="00955E51">
        <w:t xml:space="preserve">Mandy W, </w:t>
      </w:r>
      <w:r w:rsidR="004C4D03">
        <w:t>Szatmari P</w:t>
      </w:r>
      <w:r w:rsidR="007F5EFC">
        <w:t xml:space="preserve"> and</w:t>
      </w:r>
      <w:r w:rsidR="004C4D03">
        <w:t xml:space="preserve"> </w:t>
      </w:r>
      <w:r w:rsidR="007F5EFC">
        <w:t>Ameis SH</w:t>
      </w:r>
      <w:r w:rsidRPr="00EF6D66">
        <w:t xml:space="preserve"> (2019) </w:t>
      </w:r>
      <w:r w:rsidR="007F5824">
        <w:t>‘</w:t>
      </w:r>
      <w:r w:rsidRPr="00EF6D66">
        <w:t>Prevalence of co-occu</w:t>
      </w:r>
      <w:r w:rsidR="007F5824">
        <w:t>r</w:t>
      </w:r>
      <w:r w:rsidRPr="00EF6D66">
        <w:t>ring mental hea</w:t>
      </w:r>
      <w:r w:rsidR="00E442AE">
        <w:t>lt</w:t>
      </w:r>
      <w:r w:rsidRPr="00EF6D66">
        <w:t>h diagnoses in the autism population: a systematic review and meta-analysis</w:t>
      </w:r>
      <w:r w:rsidR="007F5824">
        <w:t>’,</w:t>
      </w:r>
      <w:r w:rsidRPr="00EF6D66">
        <w:t xml:space="preserve"> </w:t>
      </w:r>
      <w:r w:rsidRPr="00EF6D66">
        <w:rPr>
          <w:i/>
          <w:iCs/>
        </w:rPr>
        <w:t>Lancet Psychiatry</w:t>
      </w:r>
      <w:r w:rsidR="006D7D7B">
        <w:t>,</w:t>
      </w:r>
      <w:r w:rsidRPr="00EF6D66">
        <w:rPr>
          <w:i/>
          <w:iCs/>
        </w:rPr>
        <w:t xml:space="preserve"> </w:t>
      </w:r>
      <w:r w:rsidRPr="00EF6D66">
        <w:t>6(10)</w:t>
      </w:r>
      <w:r w:rsidR="006D7D7B">
        <w:t>:</w:t>
      </w:r>
      <w:r w:rsidRPr="00EF6D66">
        <w:t>819</w:t>
      </w:r>
      <w:r w:rsidR="006D7D7B" w:rsidRPr="006D7D7B">
        <w:t>–</w:t>
      </w:r>
      <w:r w:rsidRPr="00EF6D66">
        <w:t>829</w:t>
      </w:r>
      <w:r w:rsidR="006D7D7B">
        <w:t>.</w:t>
      </w:r>
    </w:p>
  </w:endnote>
  <w:endnote w:id="19">
    <w:p w14:paraId="189CB25C" w14:textId="29024B63" w:rsidR="004C52B8" w:rsidRPr="00F75FC5" w:rsidRDefault="004C52B8" w:rsidP="004C52B8">
      <w:pPr>
        <w:pStyle w:val="EndnoteText"/>
        <w:rPr>
          <w:rFonts w:cstheme="minorHAnsi"/>
          <w:iCs/>
        </w:rPr>
      </w:pPr>
      <w:r w:rsidRPr="0004783A">
        <w:rPr>
          <w:rStyle w:val="EndnoteReference"/>
          <w:rFonts w:cstheme="minorHAnsi"/>
        </w:rPr>
        <w:endnoteRef/>
      </w:r>
      <w:r w:rsidRPr="0004783A">
        <w:rPr>
          <w:rFonts w:cstheme="minorHAnsi"/>
        </w:rPr>
        <w:t xml:space="preserve"> Australian Autism Alliance (2020) </w:t>
      </w:r>
      <w:hyperlink r:id="rId6" w:history="1">
        <w:r w:rsidRPr="00A2312A">
          <w:rPr>
            <w:rStyle w:val="Hyperlink"/>
            <w:rFonts w:cstheme="minorHAnsi"/>
            <w:i/>
            <w:iCs/>
          </w:rPr>
          <w:t>The Autism Dividend</w:t>
        </w:r>
        <w:r w:rsidR="000C2F98">
          <w:rPr>
            <w:rStyle w:val="Hyperlink"/>
            <w:rFonts w:cstheme="minorHAnsi"/>
            <w:i/>
            <w:iCs/>
          </w:rPr>
          <w:t>.</w:t>
        </w:r>
        <w:r w:rsidRPr="00A2312A">
          <w:rPr>
            <w:rStyle w:val="Hyperlink"/>
            <w:rFonts w:cstheme="minorHAnsi"/>
            <w:i/>
            <w:iCs/>
          </w:rPr>
          <w:t xml:space="preserve"> Unleashing the skills, talents and opportunity of Australia’s autistic community: Submission to the Senate Select Committee on Autism</w:t>
        </w:r>
      </w:hyperlink>
      <w:r w:rsidR="00A2312A">
        <w:rPr>
          <w:rFonts w:cstheme="minorHAnsi"/>
        </w:rPr>
        <w:t>, accessed 17 June 2024</w:t>
      </w:r>
      <w:r w:rsidR="00F75FC5">
        <w:rPr>
          <w:rFonts w:cstheme="minorHAnsi"/>
        </w:rPr>
        <w:t>.</w:t>
      </w:r>
    </w:p>
  </w:endnote>
  <w:endnote w:id="20">
    <w:p w14:paraId="4E731FC7" w14:textId="4952DDE1" w:rsidR="004C52B8" w:rsidRPr="0004783A" w:rsidRDefault="004C52B8" w:rsidP="004C52B8">
      <w:pPr>
        <w:pStyle w:val="EndnoteText"/>
        <w:rPr>
          <w:rFonts w:cstheme="minorHAnsi"/>
        </w:rPr>
      </w:pPr>
      <w:r w:rsidRPr="0004783A">
        <w:rPr>
          <w:rStyle w:val="EndnoteReference"/>
          <w:rFonts w:cstheme="minorHAnsi"/>
        </w:rPr>
        <w:endnoteRef/>
      </w:r>
      <w:r w:rsidRPr="0004783A">
        <w:rPr>
          <w:rFonts w:cstheme="minorHAnsi"/>
        </w:rPr>
        <w:t xml:space="preserve"> </w:t>
      </w:r>
      <w:r w:rsidRPr="0004783A">
        <w:rPr>
          <w:rFonts w:eastAsia="Arial" w:cstheme="minorHAnsi"/>
          <w:color w:val="222222"/>
        </w:rPr>
        <w:t>Gibbs V, Hudson J, Hwang YIJ</w:t>
      </w:r>
      <w:r w:rsidR="000C2F98">
        <w:rPr>
          <w:rFonts w:eastAsia="Arial" w:cstheme="minorHAnsi"/>
          <w:color w:val="222222"/>
        </w:rPr>
        <w:t>,</w:t>
      </w:r>
      <w:r w:rsidRPr="0004783A">
        <w:rPr>
          <w:rFonts w:eastAsia="Arial" w:cstheme="minorHAnsi"/>
          <w:color w:val="222222"/>
        </w:rPr>
        <w:t xml:space="preserve"> Arnold S, Trollor J </w:t>
      </w:r>
      <w:r w:rsidR="000C2F98">
        <w:rPr>
          <w:rFonts w:eastAsia="Arial" w:cstheme="minorHAnsi"/>
          <w:color w:val="222222"/>
        </w:rPr>
        <w:t>and</w:t>
      </w:r>
      <w:r w:rsidRPr="0004783A">
        <w:rPr>
          <w:rFonts w:eastAsia="Arial" w:cstheme="minorHAnsi"/>
          <w:color w:val="222222"/>
        </w:rPr>
        <w:t xml:space="preserve"> Pellicano E (2021) </w:t>
      </w:r>
      <w:r w:rsidR="000C2F98">
        <w:rPr>
          <w:rFonts w:eastAsia="Arial" w:cstheme="minorHAnsi"/>
          <w:color w:val="222222"/>
        </w:rPr>
        <w:t>‘</w:t>
      </w:r>
      <w:r w:rsidRPr="0004783A">
        <w:rPr>
          <w:rFonts w:eastAsia="Arial" w:cstheme="minorHAnsi"/>
          <w:color w:val="222222"/>
        </w:rPr>
        <w:t xml:space="preserve">Experiences of physical and sexual violence as reported by autistic adults without intellectual disability: </w:t>
      </w:r>
      <w:r w:rsidR="003011B3">
        <w:rPr>
          <w:rFonts w:eastAsia="Arial" w:cstheme="minorHAnsi"/>
          <w:color w:val="222222"/>
        </w:rPr>
        <w:t>r</w:t>
      </w:r>
      <w:r w:rsidRPr="0004783A">
        <w:rPr>
          <w:rFonts w:eastAsia="Arial" w:cstheme="minorHAnsi"/>
          <w:color w:val="222222"/>
        </w:rPr>
        <w:t>ate, gender patterns and clinical correlates</w:t>
      </w:r>
      <w:r w:rsidR="000C2F98">
        <w:rPr>
          <w:rFonts w:eastAsia="Arial" w:cstheme="minorHAnsi"/>
          <w:color w:val="222222"/>
        </w:rPr>
        <w:t>’,</w:t>
      </w:r>
      <w:r w:rsidRPr="0004783A">
        <w:rPr>
          <w:rFonts w:eastAsia="Arial" w:cstheme="minorHAnsi"/>
          <w:color w:val="222222"/>
        </w:rPr>
        <w:t xml:space="preserve"> </w:t>
      </w:r>
      <w:r w:rsidRPr="0004783A">
        <w:rPr>
          <w:rFonts w:eastAsia="Arial" w:cstheme="minorHAnsi"/>
          <w:i/>
          <w:iCs/>
          <w:color w:val="222222"/>
        </w:rPr>
        <w:t xml:space="preserve">Research in </w:t>
      </w:r>
      <w:r w:rsidR="000C2F98">
        <w:rPr>
          <w:rFonts w:eastAsia="Arial" w:cstheme="minorHAnsi"/>
          <w:i/>
          <w:iCs/>
          <w:color w:val="222222"/>
        </w:rPr>
        <w:t>A</w:t>
      </w:r>
      <w:r w:rsidRPr="0004783A">
        <w:rPr>
          <w:rFonts w:eastAsia="Arial" w:cstheme="minorHAnsi"/>
          <w:i/>
          <w:iCs/>
          <w:color w:val="222222"/>
        </w:rPr>
        <w:t xml:space="preserve">utism </w:t>
      </w:r>
      <w:r w:rsidR="000C2F98">
        <w:rPr>
          <w:rFonts w:eastAsia="Arial" w:cstheme="minorHAnsi"/>
          <w:i/>
          <w:iCs/>
          <w:color w:val="222222"/>
        </w:rPr>
        <w:t>S</w:t>
      </w:r>
      <w:r w:rsidRPr="0004783A">
        <w:rPr>
          <w:rFonts w:eastAsia="Arial" w:cstheme="minorHAnsi"/>
          <w:i/>
          <w:iCs/>
          <w:color w:val="222222"/>
        </w:rPr>
        <w:t xml:space="preserve">pectrum </w:t>
      </w:r>
      <w:r w:rsidR="000C2F98">
        <w:rPr>
          <w:rFonts w:eastAsia="Arial" w:cstheme="minorHAnsi"/>
          <w:i/>
          <w:iCs/>
          <w:color w:val="222222"/>
        </w:rPr>
        <w:t>D</w:t>
      </w:r>
      <w:r w:rsidRPr="0004783A">
        <w:rPr>
          <w:rFonts w:eastAsia="Arial" w:cstheme="minorHAnsi"/>
          <w:i/>
          <w:iCs/>
          <w:color w:val="222222"/>
        </w:rPr>
        <w:t>isorders</w:t>
      </w:r>
      <w:r w:rsidRPr="000C2F98">
        <w:rPr>
          <w:rFonts w:eastAsia="Arial" w:cstheme="minorHAnsi"/>
          <w:color w:val="222222"/>
        </w:rPr>
        <w:t>, 89</w:t>
      </w:r>
      <w:r w:rsidR="000C2F98">
        <w:rPr>
          <w:rFonts w:eastAsia="Arial" w:cstheme="minorHAnsi"/>
          <w:color w:val="222222"/>
        </w:rPr>
        <w:t>:</w:t>
      </w:r>
      <w:r w:rsidRPr="0004783A">
        <w:rPr>
          <w:rFonts w:eastAsia="Arial" w:cstheme="minorHAnsi"/>
          <w:color w:val="222222"/>
        </w:rPr>
        <w:t>101866.</w:t>
      </w:r>
    </w:p>
  </w:endnote>
  <w:endnote w:id="21">
    <w:p w14:paraId="5CE35765" w14:textId="1218C8E5" w:rsidR="007E4732" w:rsidRDefault="007E4732" w:rsidP="007759DC">
      <w:pPr>
        <w:spacing w:before="0" w:after="0" w:line="240" w:lineRule="auto"/>
        <w:rPr>
          <w:rFonts w:ascii="Times New Roman" w:eastAsia="Times New Roman" w:hAnsi="Times New Roman"/>
        </w:rPr>
      </w:pPr>
      <w:r w:rsidRPr="7453704E">
        <w:rPr>
          <w:rStyle w:val="EndnoteReference"/>
        </w:rPr>
        <w:endnoteRef/>
      </w:r>
      <w:r w:rsidRPr="7453704E">
        <w:rPr>
          <w:rStyle w:val="EndnoteReference"/>
        </w:rPr>
        <w:t xml:space="preserve"> </w:t>
      </w:r>
      <w:r w:rsidRPr="00F866C7">
        <w:rPr>
          <w:rFonts w:eastAsiaTheme="minorEastAsia" w:cstheme="minorBidi"/>
          <w:sz w:val="20"/>
          <w:szCs w:val="20"/>
        </w:rPr>
        <w:t xml:space="preserve">Cazalis F, Reyes E, Leduc S and Gourion D (2022) </w:t>
      </w:r>
      <w:r w:rsidR="000C2F98">
        <w:rPr>
          <w:rFonts w:eastAsiaTheme="minorEastAsia" w:cstheme="minorBidi"/>
          <w:sz w:val="20"/>
          <w:szCs w:val="20"/>
        </w:rPr>
        <w:t>‘</w:t>
      </w:r>
      <w:r w:rsidRPr="00F866C7">
        <w:rPr>
          <w:rFonts w:eastAsiaTheme="minorEastAsia" w:cstheme="minorBidi"/>
          <w:sz w:val="20"/>
          <w:szCs w:val="20"/>
        </w:rPr>
        <w:t xml:space="preserve">Evidence </w:t>
      </w:r>
      <w:r w:rsidR="000C2F98" w:rsidRPr="00F866C7">
        <w:rPr>
          <w:rFonts w:eastAsiaTheme="minorEastAsia" w:cstheme="minorBidi"/>
          <w:sz w:val="20"/>
          <w:szCs w:val="20"/>
        </w:rPr>
        <w:t>that nine autistic women out of ten have been victims of sexual violence</w:t>
      </w:r>
      <w:r w:rsidR="000C2F98">
        <w:rPr>
          <w:rFonts w:eastAsiaTheme="minorEastAsia" w:cstheme="minorBidi"/>
          <w:sz w:val="20"/>
          <w:szCs w:val="20"/>
        </w:rPr>
        <w:t>’,</w:t>
      </w:r>
      <w:r w:rsidRPr="00F866C7">
        <w:rPr>
          <w:rFonts w:eastAsiaTheme="minorEastAsia" w:cstheme="minorBidi"/>
          <w:sz w:val="20"/>
          <w:szCs w:val="20"/>
        </w:rPr>
        <w:t xml:space="preserve"> </w:t>
      </w:r>
      <w:r w:rsidRPr="00F866C7">
        <w:rPr>
          <w:rFonts w:eastAsiaTheme="minorEastAsia" w:cstheme="minorBidi"/>
          <w:i/>
          <w:sz w:val="20"/>
          <w:szCs w:val="20"/>
        </w:rPr>
        <w:t>Frontiers in Behavioral Neuroscience</w:t>
      </w:r>
      <w:r w:rsidRPr="00F866C7">
        <w:rPr>
          <w:rFonts w:eastAsiaTheme="minorEastAsia" w:cstheme="minorBidi"/>
          <w:sz w:val="20"/>
          <w:szCs w:val="20"/>
        </w:rPr>
        <w:t>, 16.</w:t>
      </w:r>
      <w:r w:rsidR="00FD5757">
        <w:rPr>
          <w:rFonts w:eastAsiaTheme="minorEastAsia" w:cstheme="minorBidi"/>
          <w:sz w:val="20"/>
          <w:szCs w:val="20"/>
        </w:rPr>
        <w:t xml:space="preserve"> </w:t>
      </w:r>
      <w:r w:rsidR="001C18D6">
        <w:rPr>
          <w:rFonts w:eastAsiaTheme="minorEastAsia" w:cstheme="minorBidi"/>
          <w:sz w:val="20"/>
          <w:szCs w:val="20"/>
        </w:rPr>
        <w:t>d</w:t>
      </w:r>
      <w:r w:rsidR="00FD5757">
        <w:rPr>
          <w:rFonts w:eastAsiaTheme="minorEastAsia" w:cstheme="minorBidi"/>
          <w:sz w:val="20"/>
          <w:szCs w:val="20"/>
        </w:rPr>
        <w:t>oi:</w:t>
      </w:r>
      <w:r w:rsidR="001C18D6" w:rsidRPr="001C18D6">
        <w:rPr>
          <w:rFonts w:eastAsiaTheme="minorEastAsia" w:cstheme="minorBidi"/>
          <w:sz w:val="20"/>
          <w:szCs w:val="20"/>
        </w:rPr>
        <w:t>10.3389/fnbeh.2022.852203</w:t>
      </w:r>
      <w:r w:rsidR="00013820">
        <w:rPr>
          <w:rFonts w:eastAsiaTheme="minorEastAsia" w:cstheme="minorBidi"/>
          <w:sz w:val="20"/>
          <w:szCs w:val="20"/>
        </w:rPr>
        <w:t>.</w:t>
      </w:r>
    </w:p>
  </w:endnote>
  <w:endnote w:id="22">
    <w:p w14:paraId="4B6CAA30" w14:textId="26985276" w:rsidR="009C2D73" w:rsidRDefault="009C2D73" w:rsidP="009C2D73">
      <w:pPr>
        <w:pStyle w:val="EndnoteText"/>
      </w:pPr>
      <w:r>
        <w:rPr>
          <w:rStyle w:val="EndnoteReference"/>
        </w:rPr>
        <w:endnoteRef/>
      </w:r>
      <w:r>
        <w:t xml:space="preserve"> </w:t>
      </w:r>
      <w:bookmarkStart w:id="69" w:name="_Hlk169525538"/>
      <w:r w:rsidRPr="00BD75F4">
        <w:t>Woolfenden S, Sarkozy V, Ridley G, Coory M</w:t>
      </w:r>
      <w:r w:rsidR="00DF03BF">
        <w:t xml:space="preserve"> and</w:t>
      </w:r>
      <w:r w:rsidRPr="00BD75F4">
        <w:t xml:space="preserve"> Williams K (2012) </w:t>
      </w:r>
      <w:r w:rsidR="00DF03BF">
        <w:t>‘</w:t>
      </w:r>
      <w:r w:rsidRPr="00BD75F4">
        <w:t>A systematic review of two outcomes in autism spectrum disorder–epilepsy and mortality</w:t>
      </w:r>
      <w:r w:rsidR="006B2448">
        <w:t>’,</w:t>
      </w:r>
      <w:r w:rsidRPr="00BD75F4">
        <w:t xml:space="preserve"> </w:t>
      </w:r>
      <w:r w:rsidRPr="00BD75F4">
        <w:rPr>
          <w:i/>
          <w:iCs/>
        </w:rPr>
        <w:t>Developmental Medicine &amp; Child Neurology</w:t>
      </w:r>
      <w:r w:rsidRPr="00BD75F4">
        <w:t>, 54: 306</w:t>
      </w:r>
      <w:r w:rsidR="006B2448">
        <w:t>–</w:t>
      </w:r>
      <w:r>
        <w:t>3</w:t>
      </w:r>
      <w:r w:rsidRPr="00BD75F4">
        <w:t>12.</w:t>
      </w:r>
      <w:bookmarkEnd w:id="69"/>
    </w:p>
  </w:endnote>
  <w:endnote w:id="23">
    <w:p w14:paraId="22C9E2DC" w14:textId="4B721A3D" w:rsidR="009C2D73" w:rsidRDefault="009C2D73" w:rsidP="009C2D73">
      <w:pPr>
        <w:pStyle w:val="EndnoteText"/>
      </w:pPr>
      <w:r>
        <w:rPr>
          <w:rStyle w:val="EndnoteReference"/>
        </w:rPr>
        <w:endnoteRef/>
      </w:r>
      <w:r>
        <w:t xml:space="preserve"> </w:t>
      </w:r>
      <w:r w:rsidRPr="00DF3B8A">
        <w:t>Hwang YI, Srasuebkul P, Foley K, Arnold S</w:t>
      </w:r>
      <w:r w:rsidR="006B2448">
        <w:t xml:space="preserve"> and</w:t>
      </w:r>
      <w:r w:rsidRPr="00DF3B8A">
        <w:t xml:space="preserve"> Trollor JN (2019) </w:t>
      </w:r>
      <w:r w:rsidR="006B2448">
        <w:t>‘</w:t>
      </w:r>
      <w:r w:rsidRPr="00DF3B8A">
        <w:t>Mortality and cause of death of Australians on the autism spectrum</w:t>
      </w:r>
      <w:r w:rsidR="006B2448">
        <w:t>’,</w:t>
      </w:r>
      <w:r w:rsidRPr="00DF3B8A">
        <w:t xml:space="preserve"> </w:t>
      </w:r>
      <w:r w:rsidRPr="00DF3B8A">
        <w:rPr>
          <w:i/>
          <w:iCs/>
        </w:rPr>
        <w:t>Autism Research</w:t>
      </w:r>
      <w:r w:rsidRPr="00DF3B8A">
        <w:t>, 12:806–</w:t>
      </w:r>
      <w:r>
        <w:t>8</w:t>
      </w:r>
      <w:r w:rsidRPr="00DF3B8A">
        <w:t>15.</w:t>
      </w:r>
    </w:p>
  </w:endnote>
  <w:endnote w:id="24">
    <w:p w14:paraId="6652F19F" w14:textId="40DC7E78" w:rsidR="00185F9D" w:rsidRPr="00C518D5" w:rsidRDefault="00185F9D" w:rsidP="00421837">
      <w:pPr>
        <w:pStyle w:val="EndnoteText"/>
      </w:pPr>
      <w:r>
        <w:rPr>
          <w:rStyle w:val="EndnoteReference"/>
        </w:rPr>
        <w:endnoteRef/>
      </w:r>
      <w:r>
        <w:t xml:space="preserve"> </w:t>
      </w:r>
      <w:r w:rsidR="00F16ABB">
        <w:t>Zahid S</w:t>
      </w:r>
      <w:r w:rsidR="006B2448">
        <w:t xml:space="preserve"> and</w:t>
      </w:r>
      <w:r w:rsidR="00F16ABB">
        <w:t xml:space="preserve"> Upthegrove R </w:t>
      </w:r>
      <w:r w:rsidR="00421837">
        <w:t xml:space="preserve">(2024) </w:t>
      </w:r>
      <w:r w:rsidR="006B2448">
        <w:t>‘</w:t>
      </w:r>
      <w:r w:rsidR="00421837">
        <w:t>Suicidality in autistic spectrum disorders</w:t>
      </w:r>
      <w:r w:rsidR="006B2448">
        <w:t>’,</w:t>
      </w:r>
      <w:r w:rsidR="00421837">
        <w:t xml:space="preserve"> </w:t>
      </w:r>
      <w:r w:rsidR="00C518D5">
        <w:rPr>
          <w:i/>
          <w:iCs/>
        </w:rPr>
        <w:t>Crisis</w:t>
      </w:r>
      <w:r w:rsidR="00C518D5">
        <w:t xml:space="preserve">, </w:t>
      </w:r>
      <w:r w:rsidR="00C518D5" w:rsidRPr="00C518D5">
        <w:t>38(4)</w:t>
      </w:r>
      <w:r w:rsidR="00D051BE">
        <w:t>:</w:t>
      </w:r>
      <w:r w:rsidR="00C518D5" w:rsidRPr="00C518D5">
        <w:t>237–246</w:t>
      </w:r>
      <w:r w:rsidR="00C518D5">
        <w:t>.</w:t>
      </w:r>
    </w:p>
  </w:endnote>
  <w:endnote w:id="25">
    <w:p w14:paraId="07933A3E" w14:textId="11965945" w:rsidR="004906E9" w:rsidRPr="0004783A" w:rsidRDefault="004906E9" w:rsidP="004906E9">
      <w:pPr>
        <w:pStyle w:val="EndnoteText"/>
        <w:rPr>
          <w:rFonts w:cstheme="minorHAnsi"/>
        </w:rPr>
      </w:pPr>
      <w:r w:rsidRPr="0004783A">
        <w:rPr>
          <w:rStyle w:val="EndnoteReference"/>
          <w:rFonts w:cstheme="minorHAnsi"/>
        </w:rPr>
        <w:endnoteRef/>
      </w:r>
      <w:r w:rsidRPr="0004783A">
        <w:rPr>
          <w:rFonts w:cstheme="minorHAnsi"/>
        </w:rPr>
        <w:t xml:space="preserve"> </w:t>
      </w:r>
      <w:r w:rsidRPr="0004783A">
        <w:rPr>
          <w:rFonts w:eastAsia="Arial" w:cstheme="minorHAnsi"/>
          <w:color w:val="222222"/>
        </w:rPr>
        <w:t>Humphrey N</w:t>
      </w:r>
      <w:r w:rsidR="00D051BE">
        <w:rPr>
          <w:rFonts w:eastAsia="Arial" w:cstheme="minorHAnsi"/>
          <w:color w:val="222222"/>
        </w:rPr>
        <w:t xml:space="preserve"> and</w:t>
      </w:r>
      <w:r w:rsidRPr="0004783A">
        <w:rPr>
          <w:rFonts w:eastAsia="Arial" w:cstheme="minorHAnsi"/>
          <w:color w:val="222222"/>
        </w:rPr>
        <w:t xml:space="preserve"> Hebron J (2015) </w:t>
      </w:r>
      <w:r w:rsidR="00D051BE">
        <w:rPr>
          <w:rFonts w:eastAsia="Arial" w:cstheme="minorHAnsi"/>
          <w:color w:val="222222"/>
        </w:rPr>
        <w:t>‘</w:t>
      </w:r>
      <w:r w:rsidRPr="0004783A">
        <w:rPr>
          <w:rFonts w:eastAsia="Arial" w:cstheme="minorHAnsi"/>
          <w:color w:val="222222"/>
        </w:rPr>
        <w:t>Bullying of children and adolescents with autism spectrum conditions: A ‘state of the field’ review</w:t>
      </w:r>
      <w:r w:rsidR="00D051BE">
        <w:rPr>
          <w:rFonts w:eastAsia="Arial" w:cstheme="minorHAnsi"/>
          <w:color w:val="222222"/>
        </w:rPr>
        <w:t>’,</w:t>
      </w:r>
      <w:r w:rsidRPr="0004783A">
        <w:rPr>
          <w:rFonts w:eastAsia="Arial" w:cstheme="minorHAnsi"/>
          <w:color w:val="222222"/>
        </w:rPr>
        <w:t xml:space="preserve"> </w:t>
      </w:r>
      <w:r w:rsidRPr="0004783A">
        <w:rPr>
          <w:rFonts w:eastAsia="Arial" w:cstheme="minorHAnsi"/>
          <w:i/>
          <w:iCs/>
          <w:color w:val="222222"/>
        </w:rPr>
        <w:t>International Journal of Inclusive Education</w:t>
      </w:r>
      <w:r w:rsidRPr="0004783A">
        <w:rPr>
          <w:rFonts w:eastAsia="Arial" w:cstheme="minorHAnsi"/>
          <w:color w:val="222222"/>
        </w:rPr>
        <w:t xml:space="preserve">, </w:t>
      </w:r>
      <w:r w:rsidRPr="0004783A">
        <w:rPr>
          <w:rFonts w:eastAsia="Arial" w:cstheme="minorHAnsi"/>
          <w:i/>
          <w:iCs/>
          <w:color w:val="222222"/>
        </w:rPr>
        <w:t>19</w:t>
      </w:r>
      <w:r w:rsidRPr="0004783A">
        <w:rPr>
          <w:rFonts w:eastAsia="Arial" w:cstheme="minorHAnsi"/>
          <w:color w:val="222222"/>
        </w:rPr>
        <w:t>(8)</w:t>
      </w:r>
      <w:r w:rsidR="00D051BE">
        <w:rPr>
          <w:rFonts w:eastAsia="Arial" w:cstheme="minorHAnsi"/>
          <w:color w:val="222222"/>
        </w:rPr>
        <w:t>:</w:t>
      </w:r>
      <w:r w:rsidRPr="0004783A">
        <w:rPr>
          <w:rFonts w:eastAsia="Arial" w:cstheme="minorHAnsi"/>
          <w:color w:val="222222"/>
        </w:rPr>
        <w:t>845-862.</w:t>
      </w:r>
    </w:p>
  </w:endnote>
  <w:endnote w:id="26">
    <w:p w14:paraId="01A103C0" w14:textId="71137447" w:rsidR="005730CC" w:rsidRPr="005730CC" w:rsidRDefault="005730CC" w:rsidP="005730CC">
      <w:pPr>
        <w:pStyle w:val="pf0"/>
        <w:spacing w:before="0" w:beforeAutospacing="0" w:after="0" w:afterAutospacing="0"/>
        <w:rPr>
          <w:rFonts w:asciiTheme="minorHAnsi" w:hAnsiTheme="minorHAnsi" w:cstheme="minorHAnsi"/>
          <w:sz w:val="20"/>
          <w:szCs w:val="20"/>
        </w:rPr>
      </w:pPr>
      <w:r w:rsidRPr="005730CC">
        <w:rPr>
          <w:rStyle w:val="EndnoteReference"/>
          <w:rFonts w:asciiTheme="minorHAnsi" w:hAnsiTheme="minorHAnsi" w:cstheme="minorHAnsi"/>
          <w:sz w:val="20"/>
          <w:szCs w:val="20"/>
        </w:rPr>
        <w:endnoteRef/>
      </w:r>
      <w:r w:rsidRPr="005730CC">
        <w:rPr>
          <w:rFonts w:asciiTheme="minorHAnsi" w:hAnsiTheme="minorHAnsi" w:cstheme="minorHAnsi"/>
          <w:sz w:val="20"/>
          <w:szCs w:val="20"/>
        </w:rPr>
        <w:t xml:space="preserve"> T</w:t>
      </w:r>
      <w:r w:rsidRPr="005730CC">
        <w:rPr>
          <w:rStyle w:val="cf01"/>
          <w:rFonts w:asciiTheme="minorHAnsi" w:hAnsiTheme="minorHAnsi" w:cstheme="minorHAnsi"/>
          <w:sz w:val="20"/>
          <w:szCs w:val="20"/>
        </w:rPr>
        <w:t>urnock A, Langley K</w:t>
      </w:r>
      <w:r w:rsidR="00D051BE">
        <w:rPr>
          <w:rStyle w:val="cf01"/>
          <w:rFonts w:asciiTheme="minorHAnsi" w:hAnsiTheme="minorHAnsi" w:cstheme="minorHAnsi"/>
          <w:sz w:val="20"/>
          <w:szCs w:val="20"/>
        </w:rPr>
        <w:t xml:space="preserve"> and</w:t>
      </w:r>
      <w:r w:rsidRPr="005730CC">
        <w:rPr>
          <w:rStyle w:val="cf01"/>
          <w:rFonts w:asciiTheme="minorHAnsi" w:hAnsiTheme="minorHAnsi" w:cstheme="minorHAnsi"/>
          <w:sz w:val="20"/>
          <w:szCs w:val="20"/>
        </w:rPr>
        <w:t xml:space="preserve"> Jones CRG</w:t>
      </w:r>
      <w:r w:rsidR="00DA16DC">
        <w:rPr>
          <w:rStyle w:val="cf01"/>
          <w:rFonts w:asciiTheme="minorHAnsi" w:hAnsiTheme="minorHAnsi" w:cstheme="minorHAnsi"/>
          <w:sz w:val="20"/>
          <w:szCs w:val="20"/>
        </w:rPr>
        <w:t xml:space="preserve"> (2022)</w:t>
      </w:r>
      <w:r w:rsidRPr="005730CC">
        <w:rPr>
          <w:rStyle w:val="cf01"/>
          <w:rFonts w:asciiTheme="minorHAnsi" w:hAnsiTheme="minorHAnsi" w:cstheme="minorHAnsi"/>
          <w:sz w:val="20"/>
          <w:szCs w:val="20"/>
        </w:rPr>
        <w:t xml:space="preserve"> </w:t>
      </w:r>
      <w:r w:rsidR="00DA16DC">
        <w:rPr>
          <w:rStyle w:val="cf01"/>
          <w:rFonts w:asciiTheme="minorHAnsi" w:hAnsiTheme="minorHAnsi" w:cstheme="minorHAnsi"/>
          <w:sz w:val="20"/>
          <w:szCs w:val="20"/>
        </w:rPr>
        <w:t>‘</w:t>
      </w:r>
      <w:r w:rsidRPr="005730CC">
        <w:rPr>
          <w:rStyle w:val="cf01"/>
          <w:rFonts w:asciiTheme="minorHAnsi" w:hAnsiTheme="minorHAnsi" w:cstheme="minorHAnsi"/>
          <w:sz w:val="20"/>
          <w:szCs w:val="20"/>
        </w:rPr>
        <w:t xml:space="preserve">Understanding </w:t>
      </w:r>
      <w:r w:rsidR="00DA16DC" w:rsidRPr="005730CC">
        <w:rPr>
          <w:rStyle w:val="cf01"/>
          <w:rFonts w:asciiTheme="minorHAnsi" w:hAnsiTheme="minorHAnsi" w:cstheme="minorHAnsi"/>
          <w:sz w:val="20"/>
          <w:szCs w:val="20"/>
        </w:rPr>
        <w:t>stigma</w:t>
      </w:r>
      <w:r w:rsidRPr="005730CC">
        <w:rPr>
          <w:rStyle w:val="cf01"/>
          <w:rFonts w:asciiTheme="minorHAnsi" w:hAnsiTheme="minorHAnsi" w:cstheme="minorHAnsi"/>
          <w:sz w:val="20"/>
          <w:szCs w:val="20"/>
        </w:rPr>
        <w:t xml:space="preserve"> in </w:t>
      </w:r>
      <w:r w:rsidR="00DA16DC" w:rsidRPr="005730CC">
        <w:rPr>
          <w:rStyle w:val="cf01"/>
          <w:rFonts w:asciiTheme="minorHAnsi" w:hAnsiTheme="minorHAnsi" w:cstheme="minorHAnsi"/>
          <w:sz w:val="20"/>
          <w:szCs w:val="20"/>
        </w:rPr>
        <w:t>autism: a narrative review and theoretical mode</w:t>
      </w:r>
      <w:r w:rsidRPr="005730CC">
        <w:rPr>
          <w:rStyle w:val="cf01"/>
          <w:rFonts w:asciiTheme="minorHAnsi" w:hAnsiTheme="minorHAnsi" w:cstheme="minorHAnsi"/>
          <w:sz w:val="20"/>
          <w:szCs w:val="20"/>
        </w:rPr>
        <w:t>l</w:t>
      </w:r>
      <w:r w:rsidR="00DA16DC">
        <w:rPr>
          <w:rStyle w:val="cf01"/>
          <w:rFonts w:asciiTheme="minorHAnsi" w:hAnsiTheme="minorHAnsi" w:cstheme="minorHAnsi"/>
          <w:sz w:val="20"/>
          <w:szCs w:val="20"/>
        </w:rPr>
        <w:t>’,</w:t>
      </w:r>
      <w:r w:rsidRPr="005730CC">
        <w:rPr>
          <w:rStyle w:val="cf01"/>
          <w:rFonts w:asciiTheme="minorHAnsi" w:hAnsiTheme="minorHAnsi" w:cstheme="minorHAnsi"/>
          <w:sz w:val="20"/>
          <w:szCs w:val="20"/>
        </w:rPr>
        <w:t xml:space="preserve"> </w:t>
      </w:r>
      <w:r w:rsidRPr="00DA16DC">
        <w:rPr>
          <w:rStyle w:val="cf01"/>
          <w:rFonts w:asciiTheme="minorHAnsi" w:hAnsiTheme="minorHAnsi" w:cstheme="minorHAnsi"/>
          <w:i/>
          <w:sz w:val="20"/>
          <w:szCs w:val="20"/>
        </w:rPr>
        <w:t>Autism</w:t>
      </w:r>
      <w:r w:rsidRPr="00DA16DC">
        <w:rPr>
          <w:rStyle w:val="cf01"/>
          <w:rFonts w:asciiTheme="minorHAnsi" w:hAnsiTheme="minorHAnsi" w:cstheme="minorHAnsi"/>
          <w:i/>
          <w:iCs/>
          <w:sz w:val="20"/>
          <w:szCs w:val="20"/>
        </w:rPr>
        <w:t xml:space="preserve"> </w:t>
      </w:r>
      <w:r w:rsidR="0090309E">
        <w:rPr>
          <w:rStyle w:val="cf01"/>
          <w:rFonts w:asciiTheme="minorHAnsi" w:hAnsiTheme="minorHAnsi" w:cstheme="minorHAnsi"/>
          <w:i/>
          <w:iCs/>
          <w:sz w:val="20"/>
          <w:szCs w:val="20"/>
        </w:rPr>
        <w:t>in</w:t>
      </w:r>
      <w:r>
        <w:rPr>
          <w:rStyle w:val="cf01"/>
          <w:rFonts w:asciiTheme="minorHAnsi" w:hAnsiTheme="minorHAnsi" w:cstheme="minorHAnsi"/>
          <w:i/>
          <w:sz w:val="20"/>
          <w:szCs w:val="20"/>
        </w:rPr>
        <w:t xml:space="preserve"> </w:t>
      </w:r>
      <w:r w:rsidRPr="00DA16DC">
        <w:rPr>
          <w:rStyle w:val="cf01"/>
          <w:rFonts w:asciiTheme="minorHAnsi" w:hAnsiTheme="minorHAnsi" w:cstheme="minorHAnsi"/>
          <w:i/>
          <w:sz w:val="20"/>
          <w:szCs w:val="20"/>
        </w:rPr>
        <w:t>Adulthood</w:t>
      </w:r>
      <w:r w:rsidR="00DA16DC">
        <w:rPr>
          <w:rStyle w:val="cf01"/>
          <w:rFonts w:asciiTheme="minorHAnsi" w:hAnsiTheme="minorHAnsi" w:cstheme="minorHAnsi"/>
          <w:sz w:val="20"/>
          <w:szCs w:val="20"/>
        </w:rPr>
        <w:t>,</w:t>
      </w:r>
      <w:r w:rsidRPr="005730CC">
        <w:rPr>
          <w:rStyle w:val="cf01"/>
          <w:rFonts w:asciiTheme="minorHAnsi" w:hAnsiTheme="minorHAnsi" w:cstheme="minorHAnsi"/>
          <w:sz w:val="20"/>
          <w:szCs w:val="20"/>
        </w:rPr>
        <w:t xml:space="preserve"> 4(1):76-91. doi:10.1089/aut.2021.0005.</w:t>
      </w:r>
    </w:p>
  </w:endnote>
  <w:endnote w:id="27">
    <w:p w14:paraId="362E20A2" w14:textId="5339A00E" w:rsidR="004906E9" w:rsidRPr="00610555" w:rsidRDefault="004906E9" w:rsidP="004906E9">
      <w:pPr>
        <w:spacing w:before="0" w:after="0" w:line="240" w:lineRule="auto"/>
        <w:rPr>
          <w:rFonts w:cstheme="minorHAnsi"/>
          <w:sz w:val="20"/>
          <w:szCs w:val="20"/>
        </w:rPr>
      </w:pPr>
      <w:r w:rsidRPr="00610555">
        <w:rPr>
          <w:rStyle w:val="EndnoteReference"/>
          <w:rFonts w:cstheme="minorHAnsi"/>
          <w:sz w:val="20"/>
          <w:szCs w:val="20"/>
        </w:rPr>
        <w:endnoteRef/>
      </w:r>
      <w:r w:rsidRPr="00610555">
        <w:rPr>
          <w:rFonts w:eastAsia="Times New Roman" w:cstheme="minorHAnsi"/>
          <w:sz w:val="20"/>
          <w:szCs w:val="20"/>
        </w:rPr>
        <w:t>Bailey B</w:t>
      </w:r>
      <w:r w:rsidR="0090309E">
        <w:rPr>
          <w:rFonts w:eastAsia="Times New Roman" w:cstheme="minorHAnsi"/>
          <w:sz w:val="20"/>
          <w:szCs w:val="20"/>
        </w:rPr>
        <w:t xml:space="preserve"> and</w:t>
      </w:r>
      <w:r w:rsidRPr="00610555">
        <w:rPr>
          <w:rFonts w:eastAsia="Times New Roman" w:cstheme="minorHAnsi"/>
          <w:sz w:val="20"/>
          <w:szCs w:val="20"/>
        </w:rPr>
        <w:t xml:space="preserve"> Arciuli J (2020) </w:t>
      </w:r>
      <w:r w:rsidR="0090309E">
        <w:rPr>
          <w:rFonts w:eastAsia="Times New Roman" w:cstheme="minorHAnsi"/>
          <w:sz w:val="20"/>
          <w:szCs w:val="20"/>
        </w:rPr>
        <w:t>‘</w:t>
      </w:r>
      <w:r w:rsidRPr="00610555">
        <w:rPr>
          <w:rFonts w:eastAsia="Times New Roman" w:cstheme="minorHAnsi"/>
          <w:sz w:val="20"/>
          <w:szCs w:val="20"/>
        </w:rPr>
        <w:t>Indigenous Australians with autism: A scoping review</w:t>
      </w:r>
      <w:r w:rsidR="0090309E">
        <w:rPr>
          <w:rFonts w:eastAsia="Times New Roman" w:cstheme="minorHAnsi"/>
          <w:sz w:val="20"/>
          <w:szCs w:val="20"/>
        </w:rPr>
        <w:t>’,</w:t>
      </w:r>
      <w:r w:rsidRPr="00610555">
        <w:rPr>
          <w:rFonts w:eastAsia="Times New Roman" w:cstheme="minorHAnsi"/>
          <w:sz w:val="20"/>
          <w:szCs w:val="20"/>
        </w:rPr>
        <w:t xml:space="preserve"> </w:t>
      </w:r>
      <w:r w:rsidRPr="00610555">
        <w:rPr>
          <w:rFonts w:eastAsia="Times New Roman" w:cstheme="minorHAnsi"/>
          <w:i/>
          <w:iCs/>
          <w:sz w:val="20"/>
          <w:szCs w:val="20"/>
        </w:rPr>
        <w:t>Autism</w:t>
      </w:r>
      <w:r w:rsidRPr="00610555">
        <w:rPr>
          <w:rFonts w:eastAsia="Times New Roman" w:cstheme="minorHAnsi"/>
          <w:sz w:val="20"/>
          <w:szCs w:val="20"/>
        </w:rPr>
        <w:t>, 24(5)</w:t>
      </w:r>
      <w:r w:rsidR="0090309E">
        <w:rPr>
          <w:rFonts w:eastAsia="Times New Roman" w:cstheme="minorHAnsi"/>
          <w:sz w:val="20"/>
          <w:szCs w:val="20"/>
        </w:rPr>
        <w:t>:</w:t>
      </w:r>
      <w:r w:rsidRPr="00610555">
        <w:rPr>
          <w:rFonts w:eastAsia="Times New Roman" w:cstheme="minorHAnsi"/>
          <w:sz w:val="20"/>
          <w:szCs w:val="20"/>
        </w:rPr>
        <w:t>1031–1046.</w:t>
      </w:r>
    </w:p>
  </w:endnote>
  <w:endnote w:id="28">
    <w:p w14:paraId="3356F433" w14:textId="004A6B18" w:rsidR="009E609F" w:rsidRDefault="009E609F" w:rsidP="300F0459">
      <w:pPr>
        <w:pStyle w:val="EndnoteText"/>
        <w:rPr>
          <w:rFonts w:eastAsiaTheme="minorEastAsia" w:cstheme="minorBidi"/>
          <w:color w:val="212121"/>
        </w:rPr>
      </w:pPr>
      <w:r w:rsidRPr="300F0459">
        <w:rPr>
          <w:rStyle w:val="EndnoteReference"/>
        </w:rPr>
        <w:endnoteRef/>
      </w:r>
      <w:r>
        <w:t xml:space="preserve"> </w:t>
      </w:r>
      <w:r w:rsidRPr="300F0459">
        <w:rPr>
          <w:rFonts w:eastAsiaTheme="minorEastAsia" w:cstheme="minorBidi"/>
          <w:color w:val="212121"/>
        </w:rPr>
        <w:t>Carruthers S, Kinnaird E, Rudra A, Smith P, Allison C, Auyeung B</w:t>
      </w:r>
      <w:r w:rsidR="0090309E">
        <w:rPr>
          <w:rFonts w:eastAsiaTheme="minorEastAsia" w:cstheme="minorBidi"/>
          <w:color w:val="212121"/>
        </w:rPr>
        <w:t>,</w:t>
      </w:r>
      <w:r w:rsidRPr="300F0459">
        <w:rPr>
          <w:rFonts w:eastAsiaTheme="minorEastAsia" w:cstheme="minorBidi"/>
          <w:color w:val="212121"/>
        </w:rPr>
        <w:t xml:space="preserve"> Chakrabarti B, Wakabayashi A, Baron-Cohen</w:t>
      </w:r>
      <w:r w:rsidR="0090309E">
        <w:rPr>
          <w:rFonts w:eastAsiaTheme="minorEastAsia" w:cstheme="minorBidi"/>
          <w:color w:val="212121"/>
        </w:rPr>
        <w:t xml:space="preserve"> </w:t>
      </w:r>
      <w:r w:rsidRPr="300F0459">
        <w:rPr>
          <w:rFonts w:eastAsiaTheme="minorEastAsia" w:cstheme="minorBidi"/>
          <w:color w:val="212121"/>
        </w:rPr>
        <w:t>S, Bakolis I, Hoekstra RA</w:t>
      </w:r>
      <w:r w:rsidR="0090309E">
        <w:rPr>
          <w:rFonts w:eastAsiaTheme="minorEastAsia" w:cstheme="minorBidi"/>
          <w:color w:val="212121"/>
        </w:rPr>
        <w:t xml:space="preserve"> (2018)</w:t>
      </w:r>
      <w:r w:rsidRPr="300F0459">
        <w:rPr>
          <w:rFonts w:eastAsiaTheme="minorEastAsia" w:cstheme="minorBidi"/>
          <w:color w:val="212121"/>
        </w:rPr>
        <w:t xml:space="preserve"> </w:t>
      </w:r>
      <w:r w:rsidR="0090309E">
        <w:rPr>
          <w:rFonts w:eastAsiaTheme="minorEastAsia" w:cstheme="minorBidi"/>
          <w:color w:val="212121"/>
        </w:rPr>
        <w:t>‘</w:t>
      </w:r>
      <w:r w:rsidRPr="300F0459">
        <w:rPr>
          <w:rFonts w:eastAsiaTheme="minorEastAsia" w:cstheme="minorBidi"/>
          <w:color w:val="212121"/>
        </w:rPr>
        <w:t>A cross-cultural study of autistic traits across India, Japan and the UK</w:t>
      </w:r>
      <w:r w:rsidR="0090309E">
        <w:rPr>
          <w:rFonts w:eastAsiaTheme="minorEastAsia" w:cstheme="minorBidi"/>
          <w:color w:val="212121"/>
        </w:rPr>
        <w:t>’,</w:t>
      </w:r>
      <w:r w:rsidRPr="300F0459">
        <w:rPr>
          <w:rFonts w:eastAsiaTheme="minorEastAsia" w:cstheme="minorBidi"/>
          <w:color w:val="212121"/>
        </w:rPr>
        <w:t xml:space="preserve"> </w:t>
      </w:r>
      <w:r w:rsidRPr="00B06A68">
        <w:rPr>
          <w:rFonts w:eastAsiaTheme="minorEastAsia" w:cstheme="minorBidi"/>
          <w:i/>
          <w:iCs/>
          <w:color w:val="212121"/>
        </w:rPr>
        <w:t>Mol</w:t>
      </w:r>
      <w:r w:rsidR="00B06A68" w:rsidRPr="00B06A68">
        <w:rPr>
          <w:rFonts w:eastAsiaTheme="minorEastAsia" w:cstheme="minorBidi"/>
          <w:i/>
          <w:iCs/>
          <w:color w:val="212121"/>
        </w:rPr>
        <w:t>ecular</w:t>
      </w:r>
      <w:r w:rsidRPr="00B06A68">
        <w:rPr>
          <w:rFonts w:eastAsiaTheme="minorEastAsia" w:cstheme="minorBidi"/>
          <w:i/>
          <w:color w:val="212121"/>
        </w:rPr>
        <w:t xml:space="preserve"> Autism</w:t>
      </w:r>
      <w:r w:rsidR="00B06A68">
        <w:rPr>
          <w:rFonts w:eastAsiaTheme="minorEastAsia" w:cstheme="minorBidi"/>
          <w:color w:val="212121"/>
        </w:rPr>
        <w:t>,</w:t>
      </w:r>
      <w:r w:rsidRPr="300F0459">
        <w:rPr>
          <w:rFonts w:eastAsiaTheme="minorEastAsia" w:cstheme="minorBidi"/>
          <w:color w:val="212121"/>
        </w:rPr>
        <w:t xml:space="preserve"> 9:52.</w:t>
      </w:r>
    </w:p>
  </w:endnote>
  <w:endnote w:id="29">
    <w:p w14:paraId="22A6C4F7" w14:textId="1065D7C7" w:rsidR="004906E9" w:rsidRPr="00610555" w:rsidRDefault="004906E9" w:rsidP="004906E9">
      <w:pPr>
        <w:spacing w:before="0" w:after="0" w:line="240" w:lineRule="auto"/>
        <w:rPr>
          <w:rFonts w:cstheme="minorHAnsi"/>
          <w:sz w:val="20"/>
          <w:szCs w:val="20"/>
        </w:rPr>
      </w:pPr>
      <w:r w:rsidRPr="00610555">
        <w:rPr>
          <w:rStyle w:val="EndnoteReference"/>
          <w:rFonts w:cstheme="minorHAnsi"/>
          <w:sz w:val="20"/>
          <w:szCs w:val="20"/>
        </w:rPr>
        <w:endnoteRef/>
      </w:r>
      <w:r w:rsidRPr="00610555">
        <w:rPr>
          <w:rFonts w:eastAsia="Times New Roman" w:cstheme="minorHAnsi"/>
          <w:sz w:val="20"/>
          <w:szCs w:val="20"/>
        </w:rPr>
        <w:t>Hussain A, John JR, Dissanayake C, Frost G, Girdler S, Karlov L, Masi A, Alach T</w:t>
      </w:r>
      <w:r w:rsidR="00B06A68">
        <w:rPr>
          <w:rFonts w:eastAsia="Times New Roman" w:cstheme="minorHAnsi"/>
          <w:sz w:val="20"/>
          <w:szCs w:val="20"/>
        </w:rPr>
        <w:t xml:space="preserve"> and</w:t>
      </w:r>
      <w:r w:rsidRPr="00610555">
        <w:rPr>
          <w:rFonts w:eastAsia="Times New Roman" w:cstheme="minorHAnsi"/>
          <w:sz w:val="20"/>
          <w:szCs w:val="20"/>
        </w:rPr>
        <w:t xml:space="preserve"> Eapen V (2023) </w:t>
      </w:r>
      <w:r w:rsidR="00B06A68">
        <w:rPr>
          <w:rFonts w:eastAsia="Times New Roman" w:cstheme="minorHAnsi"/>
          <w:sz w:val="20"/>
          <w:szCs w:val="20"/>
        </w:rPr>
        <w:t>‘</w:t>
      </w:r>
      <w:r w:rsidRPr="00610555">
        <w:rPr>
          <w:rFonts w:eastAsia="Times New Roman" w:cstheme="minorHAnsi"/>
          <w:sz w:val="20"/>
          <w:szCs w:val="20"/>
        </w:rPr>
        <w:t>Sociocultural factors associated with detection of autism among culturally and linguistically diverse communities in Australia</w:t>
      </w:r>
      <w:r w:rsidR="00B06A68">
        <w:rPr>
          <w:rFonts w:eastAsia="Times New Roman" w:cstheme="minorHAnsi"/>
          <w:sz w:val="20"/>
          <w:szCs w:val="20"/>
        </w:rPr>
        <w:t>’,</w:t>
      </w:r>
      <w:r w:rsidRPr="00610555">
        <w:rPr>
          <w:rFonts w:eastAsia="Times New Roman" w:cstheme="minorHAnsi"/>
          <w:sz w:val="20"/>
          <w:szCs w:val="20"/>
        </w:rPr>
        <w:t xml:space="preserve"> </w:t>
      </w:r>
      <w:r w:rsidRPr="00610555">
        <w:rPr>
          <w:rFonts w:eastAsia="Times New Roman" w:cstheme="minorHAnsi"/>
          <w:i/>
          <w:iCs/>
          <w:sz w:val="20"/>
          <w:szCs w:val="20"/>
        </w:rPr>
        <w:t>BMC Pediatrics</w:t>
      </w:r>
      <w:r w:rsidRPr="00610555">
        <w:rPr>
          <w:rFonts w:eastAsia="Times New Roman" w:cstheme="minorHAnsi"/>
          <w:sz w:val="20"/>
          <w:szCs w:val="20"/>
        </w:rPr>
        <w:t>, 23</w:t>
      </w:r>
      <w:r w:rsidR="008641B5">
        <w:rPr>
          <w:rFonts w:eastAsia="Times New Roman" w:cstheme="minorHAnsi"/>
          <w:sz w:val="20"/>
          <w:szCs w:val="20"/>
        </w:rPr>
        <w:t>:415</w:t>
      </w:r>
      <w:r w:rsidRPr="00610555">
        <w:rPr>
          <w:rFonts w:eastAsia="Times New Roman" w:cstheme="minorHAnsi"/>
          <w:sz w:val="20"/>
          <w:szCs w:val="20"/>
        </w:rPr>
        <w:t>.</w:t>
      </w:r>
    </w:p>
  </w:endnote>
  <w:endnote w:id="30">
    <w:p w14:paraId="239FA2F5" w14:textId="3E02641D" w:rsidR="009E609F" w:rsidRPr="005D7FC0" w:rsidRDefault="009E609F" w:rsidP="300F0459">
      <w:pPr>
        <w:pStyle w:val="EndnoteText"/>
        <w:rPr>
          <w:rFonts w:eastAsiaTheme="minorEastAsia" w:cstheme="minorBidi"/>
        </w:rPr>
      </w:pPr>
      <w:r w:rsidRPr="300F0459">
        <w:rPr>
          <w:rFonts w:eastAsiaTheme="minorEastAsia" w:cstheme="minorBidi"/>
          <w:vertAlign w:val="superscript"/>
        </w:rPr>
        <w:t>3</w:t>
      </w:r>
      <w:r w:rsidR="002F0510">
        <w:rPr>
          <w:rFonts w:eastAsiaTheme="minorEastAsia" w:cstheme="minorBidi"/>
          <w:vertAlign w:val="superscript"/>
        </w:rPr>
        <w:t>9</w:t>
      </w:r>
      <w:r w:rsidRPr="005D7FC0">
        <w:rPr>
          <w:rFonts w:eastAsiaTheme="minorEastAsia" w:cstheme="minorBidi"/>
          <w:color w:val="333333"/>
        </w:rPr>
        <w:t>Stahmer AC, Vejnoska S, Iadarola S, Straiton D, Segovia</w:t>
      </w:r>
      <w:r w:rsidR="004B7EF1">
        <w:rPr>
          <w:rFonts w:eastAsiaTheme="minorEastAsia" w:cstheme="minorBidi"/>
          <w:color w:val="333333"/>
        </w:rPr>
        <w:t xml:space="preserve"> </w:t>
      </w:r>
      <w:r w:rsidRPr="005D7FC0">
        <w:rPr>
          <w:rFonts w:eastAsiaTheme="minorEastAsia" w:cstheme="minorBidi"/>
          <w:color w:val="333333"/>
        </w:rPr>
        <w:t>FR, Luelmo P, Morgan EH, Lee HS, Javed A</w:t>
      </w:r>
      <w:r w:rsidR="004B7EF1">
        <w:rPr>
          <w:rFonts w:eastAsiaTheme="minorEastAsia" w:cstheme="minorBidi"/>
          <w:color w:val="333333"/>
        </w:rPr>
        <w:t xml:space="preserve"> and</w:t>
      </w:r>
      <w:r w:rsidRPr="005D7FC0">
        <w:rPr>
          <w:rFonts w:eastAsiaTheme="minorEastAsia" w:cstheme="minorBidi"/>
          <w:color w:val="333333"/>
        </w:rPr>
        <w:t xml:space="preserve"> Bronstein B </w:t>
      </w:r>
      <w:r w:rsidR="004B7EF1">
        <w:rPr>
          <w:rFonts w:eastAsiaTheme="minorEastAsia" w:cstheme="minorBidi"/>
          <w:color w:val="333333"/>
        </w:rPr>
        <w:t>(2019) ‘</w:t>
      </w:r>
      <w:r w:rsidRPr="005D7FC0">
        <w:rPr>
          <w:rFonts w:eastAsiaTheme="minorEastAsia" w:cstheme="minorBidi"/>
          <w:color w:val="333333"/>
        </w:rPr>
        <w:t>Caregiver voices: cross-cultural input on improving access to autism services</w:t>
      </w:r>
      <w:r w:rsidR="004B7EF1">
        <w:rPr>
          <w:rFonts w:eastAsiaTheme="minorEastAsia" w:cstheme="minorBidi"/>
          <w:color w:val="333333"/>
        </w:rPr>
        <w:t>’,</w:t>
      </w:r>
      <w:r w:rsidRPr="005D7FC0">
        <w:rPr>
          <w:rFonts w:eastAsiaTheme="minorEastAsia" w:cstheme="minorBidi"/>
          <w:color w:val="333333"/>
        </w:rPr>
        <w:t xml:space="preserve"> </w:t>
      </w:r>
      <w:r w:rsidR="00F255B4" w:rsidRPr="00F255B4">
        <w:rPr>
          <w:rFonts w:eastAsiaTheme="minorEastAsia" w:cstheme="minorBidi"/>
          <w:i/>
          <w:iCs/>
          <w:color w:val="333333"/>
        </w:rPr>
        <w:t>Journal of</w:t>
      </w:r>
      <w:r w:rsidRPr="00F255B4">
        <w:rPr>
          <w:rFonts w:eastAsiaTheme="minorEastAsia" w:cstheme="minorBidi"/>
          <w:i/>
          <w:color w:val="333333"/>
        </w:rPr>
        <w:t xml:space="preserve"> Racial </w:t>
      </w:r>
      <w:r w:rsidR="00F255B4" w:rsidRPr="00F255B4">
        <w:rPr>
          <w:rFonts w:eastAsiaTheme="minorEastAsia" w:cstheme="minorBidi"/>
          <w:i/>
          <w:iCs/>
          <w:color w:val="333333"/>
        </w:rPr>
        <w:t>and Ethnic</w:t>
      </w:r>
      <w:r w:rsidRPr="00F255B4">
        <w:rPr>
          <w:rFonts w:eastAsiaTheme="minorEastAsia" w:cstheme="minorBidi"/>
          <w:i/>
          <w:color w:val="333333"/>
        </w:rPr>
        <w:t xml:space="preserve"> Health Disparities</w:t>
      </w:r>
      <w:r w:rsidR="00F255B4">
        <w:rPr>
          <w:rFonts w:eastAsiaTheme="minorEastAsia" w:cstheme="minorBidi"/>
          <w:color w:val="333333"/>
        </w:rPr>
        <w:t>,</w:t>
      </w:r>
      <w:r w:rsidRPr="005D7FC0">
        <w:rPr>
          <w:rFonts w:eastAsiaTheme="minorEastAsia" w:cstheme="minorBidi"/>
          <w:color w:val="333333"/>
        </w:rPr>
        <w:t xml:space="preserve"> 6:752–73.</w:t>
      </w:r>
    </w:p>
  </w:endnote>
  <w:endnote w:id="31">
    <w:p w14:paraId="591BE95E" w14:textId="34E5E11E" w:rsidR="009E609F" w:rsidRPr="005D7FC0" w:rsidRDefault="009E609F" w:rsidP="005D7FC0">
      <w:pPr>
        <w:spacing w:before="0" w:after="0" w:line="240" w:lineRule="auto"/>
        <w:rPr>
          <w:rFonts w:eastAsiaTheme="minorEastAsia" w:cstheme="minorBidi"/>
          <w:sz w:val="20"/>
          <w:szCs w:val="20"/>
        </w:rPr>
      </w:pPr>
      <w:r w:rsidRPr="175A5522">
        <w:rPr>
          <w:rStyle w:val="EndnoteReference"/>
        </w:rPr>
        <w:endnoteRef/>
      </w:r>
      <w:r w:rsidRPr="005D7FC0">
        <w:rPr>
          <w:rFonts w:eastAsiaTheme="minorEastAsia" w:cstheme="minorBidi"/>
          <w:sz w:val="20"/>
          <w:szCs w:val="20"/>
        </w:rPr>
        <w:t xml:space="preserve"> Freeth M, Milne E, Sheppard E and Ramachandran R (2014) </w:t>
      </w:r>
      <w:r w:rsidR="002B2B5F">
        <w:rPr>
          <w:rFonts w:eastAsiaTheme="minorEastAsia" w:cstheme="minorBidi"/>
          <w:sz w:val="20"/>
          <w:szCs w:val="20"/>
        </w:rPr>
        <w:t>‘</w:t>
      </w:r>
      <w:r w:rsidRPr="005D7FC0">
        <w:rPr>
          <w:rFonts w:eastAsiaTheme="minorEastAsia" w:cstheme="minorBidi"/>
          <w:sz w:val="20"/>
          <w:szCs w:val="20"/>
        </w:rPr>
        <w:t>Autism Across Cultures: Perspectives From Non-Western Cultures and Implications for Research</w:t>
      </w:r>
      <w:r w:rsidR="00C65100">
        <w:rPr>
          <w:rFonts w:eastAsiaTheme="minorEastAsia" w:cstheme="minorBidi"/>
          <w:sz w:val="20"/>
          <w:szCs w:val="20"/>
        </w:rPr>
        <w:t>’</w:t>
      </w:r>
      <w:r w:rsidR="00AE2B83">
        <w:rPr>
          <w:rFonts w:eastAsiaTheme="minorEastAsia" w:cstheme="minorBidi"/>
          <w:sz w:val="20"/>
          <w:szCs w:val="20"/>
        </w:rPr>
        <w:t>,</w:t>
      </w:r>
      <w:r w:rsidR="00C65100">
        <w:rPr>
          <w:rFonts w:eastAsiaTheme="minorEastAsia" w:cstheme="minorBidi"/>
          <w:sz w:val="20"/>
          <w:szCs w:val="20"/>
        </w:rPr>
        <w:t xml:space="preserve"> </w:t>
      </w:r>
      <w:r w:rsidR="00AE2B83">
        <w:rPr>
          <w:rFonts w:eastAsiaTheme="minorEastAsia" w:cstheme="minorBidi"/>
          <w:sz w:val="20"/>
          <w:szCs w:val="20"/>
        </w:rPr>
        <w:t>i</w:t>
      </w:r>
      <w:r w:rsidR="00C65100">
        <w:rPr>
          <w:rFonts w:eastAsiaTheme="minorEastAsia" w:cstheme="minorBidi"/>
          <w:sz w:val="20"/>
          <w:szCs w:val="20"/>
        </w:rPr>
        <w:t xml:space="preserve">n </w:t>
      </w:r>
      <w:r w:rsidR="002F2D93">
        <w:rPr>
          <w:rFonts w:eastAsiaTheme="minorEastAsia" w:cstheme="minorBidi"/>
          <w:sz w:val="20"/>
          <w:szCs w:val="20"/>
        </w:rPr>
        <w:t>V</w:t>
      </w:r>
      <w:r w:rsidR="002F2D93" w:rsidRPr="002F2D93">
        <w:rPr>
          <w:rFonts w:eastAsiaTheme="minorEastAsia" w:cstheme="minorBidi"/>
          <w:sz w:val="20"/>
          <w:szCs w:val="20"/>
        </w:rPr>
        <w:t>olkmar</w:t>
      </w:r>
      <w:r w:rsidR="002F2D93">
        <w:rPr>
          <w:rFonts w:eastAsiaTheme="minorEastAsia" w:cstheme="minorBidi"/>
          <w:sz w:val="20"/>
          <w:szCs w:val="20"/>
        </w:rPr>
        <w:t xml:space="preserve"> FR</w:t>
      </w:r>
      <w:r w:rsidR="002F2D93" w:rsidRPr="002F2D93">
        <w:rPr>
          <w:rFonts w:eastAsiaTheme="minorEastAsia" w:cstheme="minorBidi"/>
          <w:sz w:val="20"/>
          <w:szCs w:val="20"/>
        </w:rPr>
        <w:t>, Paul</w:t>
      </w:r>
      <w:r w:rsidR="002F2D93">
        <w:rPr>
          <w:rFonts w:eastAsiaTheme="minorEastAsia" w:cstheme="minorBidi"/>
          <w:sz w:val="20"/>
          <w:szCs w:val="20"/>
        </w:rPr>
        <w:t xml:space="preserve"> R</w:t>
      </w:r>
      <w:r w:rsidR="002F2D93" w:rsidRPr="002F2D93">
        <w:rPr>
          <w:rFonts w:eastAsiaTheme="minorEastAsia" w:cstheme="minorBidi"/>
          <w:sz w:val="20"/>
          <w:szCs w:val="20"/>
        </w:rPr>
        <w:t>, Rogers</w:t>
      </w:r>
      <w:r w:rsidR="002F2D93">
        <w:rPr>
          <w:rFonts w:eastAsiaTheme="minorEastAsia" w:cstheme="minorBidi"/>
          <w:sz w:val="20"/>
          <w:szCs w:val="20"/>
        </w:rPr>
        <w:t xml:space="preserve"> SJ and</w:t>
      </w:r>
      <w:r w:rsidR="002F2D93" w:rsidRPr="002F2D93">
        <w:rPr>
          <w:rFonts w:eastAsiaTheme="minorEastAsia" w:cstheme="minorBidi"/>
          <w:sz w:val="20"/>
          <w:szCs w:val="20"/>
        </w:rPr>
        <w:t xml:space="preserve"> Pelphrey</w:t>
      </w:r>
      <w:r w:rsidR="002F2D93">
        <w:rPr>
          <w:rFonts w:eastAsiaTheme="minorEastAsia" w:cstheme="minorBidi"/>
          <w:sz w:val="20"/>
          <w:szCs w:val="20"/>
        </w:rPr>
        <w:t xml:space="preserve"> KA (eds)</w:t>
      </w:r>
      <w:r w:rsidRPr="005D7FC0">
        <w:rPr>
          <w:rFonts w:eastAsiaTheme="minorEastAsia" w:cstheme="minorBidi"/>
          <w:sz w:val="20"/>
          <w:szCs w:val="20"/>
        </w:rPr>
        <w:t xml:space="preserve"> </w:t>
      </w:r>
      <w:r w:rsidRPr="005D7FC0">
        <w:rPr>
          <w:rFonts w:eastAsiaTheme="minorEastAsia" w:cstheme="minorBidi"/>
          <w:i/>
          <w:sz w:val="20"/>
          <w:szCs w:val="20"/>
        </w:rPr>
        <w:t>Handbook of Autism and Pervasive Developmental Disorders,</w:t>
      </w:r>
      <w:r w:rsidRPr="005D1DAC">
        <w:rPr>
          <w:rFonts w:eastAsiaTheme="minorEastAsia" w:cstheme="minorBidi"/>
          <w:sz w:val="20"/>
          <w:szCs w:val="20"/>
        </w:rPr>
        <w:t xml:space="preserve"> </w:t>
      </w:r>
      <w:r w:rsidR="005D1DAC" w:rsidRPr="005D1DAC">
        <w:rPr>
          <w:rFonts w:eastAsiaTheme="minorEastAsia" w:cstheme="minorBidi"/>
          <w:iCs/>
          <w:sz w:val="20"/>
          <w:szCs w:val="20"/>
        </w:rPr>
        <w:t>(4</w:t>
      </w:r>
      <w:r w:rsidR="005D1DAC" w:rsidRPr="005D1DAC">
        <w:rPr>
          <w:rFonts w:eastAsiaTheme="minorEastAsia" w:cstheme="minorBidi"/>
          <w:iCs/>
          <w:sz w:val="20"/>
          <w:szCs w:val="20"/>
          <w:vertAlign w:val="superscript"/>
        </w:rPr>
        <w:t>th</w:t>
      </w:r>
      <w:r w:rsidR="005D1DAC" w:rsidRPr="005D1DAC">
        <w:rPr>
          <w:rFonts w:eastAsiaTheme="minorEastAsia" w:cstheme="minorBidi"/>
          <w:iCs/>
          <w:sz w:val="20"/>
          <w:szCs w:val="20"/>
        </w:rPr>
        <w:t xml:space="preserve"> ed.)</w:t>
      </w:r>
      <w:r w:rsidR="005D1DAC">
        <w:rPr>
          <w:rFonts w:eastAsiaTheme="minorEastAsia" w:cstheme="minorBidi"/>
          <w:iCs/>
          <w:sz w:val="20"/>
          <w:szCs w:val="20"/>
        </w:rPr>
        <w:t>. doi:</w:t>
      </w:r>
      <w:r w:rsidR="005D1DAC" w:rsidRPr="005D1DAC">
        <w:rPr>
          <w:rFonts w:eastAsiaTheme="minorEastAsia" w:cstheme="minorBidi"/>
          <w:iCs/>
          <w:sz w:val="20"/>
          <w:szCs w:val="20"/>
        </w:rPr>
        <w:t>10.1002/9781118911389.hautc01</w:t>
      </w:r>
      <w:r w:rsidR="005D1DAC">
        <w:rPr>
          <w:rFonts w:eastAsiaTheme="minorEastAsia" w:cstheme="minorBidi"/>
          <w:iCs/>
          <w:sz w:val="20"/>
          <w:szCs w:val="20"/>
        </w:rPr>
        <w:t>.</w:t>
      </w:r>
    </w:p>
  </w:endnote>
  <w:endnote w:id="32">
    <w:p w14:paraId="72DEF099" w14:textId="44440016" w:rsidR="004906E9" w:rsidRPr="00610555" w:rsidRDefault="004906E9" w:rsidP="004906E9">
      <w:pPr>
        <w:pStyle w:val="NormalWeb"/>
        <w:spacing w:before="0" w:beforeAutospacing="0" w:after="0" w:afterAutospacing="0"/>
        <w:rPr>
          <w:rFonts w:cstheme="minorHAnsi"/>
          <w:sz w:val="20"/>
          <w:szCs w:val="20"/>
        </w:rPr>
      </w:pPr>
      <w:r w:rsidRPr="00610555">
        <w:rPr>
          <w:rStyle w:val="EndnoteReference"/>
          <w:rFonts w:cstheme="minorHAnsi"/>
          <w:sz w:val="20"/>
          <w:szCs w:val="20"/>
        </w:rPr>
        <w:endnoteRef/>
      </w:r>
      <w:r w:rsidRPr="00610555">
        <w:rPr>
          <w:rFonts w:cstheme="minorHAnsi"/>
          <w:sz w:val="20"/>
          <w:szCs w:val="20"/>
        </w:rPr>
        <w:t xml:space="preserve"> Australian Bureau of Statistics (</w:t>
      </w:r>
      <w:r w:rsidR="005D1DAC" w:rsidRPr="0004783A">
        <w:rPr>
          <w:rFonts w:cstheme="minorHAnsi"/>
          <w:sz w:val="20"/>
          <w:szCs w:val="20"/>
        </w:rPr>
        <w:t>2019)</w:t>
      </w:r>
      <w:r w:rsidRPr="00610555">
        <w:rPr>
          <w:rFonts w:cstheme="minorHAnsi"/>
          <w:sz w:val="20"/>
          <w:szCs w:val="20"/>
        </w:rPr>
        <w:t xml:space="preserve"> </w:t>
      </w:r>
      <w:hyperlink r:id="rId7" w:anchor="autism-in-australia" w:history="1">
        <w:r w:rsidR="005D1DAC" w:rsidRPr="00B7546F">
          <w:rPr>
            <w:rStyle w:val="Hyperlink"/>
            <w:rFonts w:cstheme="minorHAnsi"/>
            <w:i/>
            <w:iCs/>
            <w:sz w:val="20"/>
            <w:szCs w:val="20"/>
          </w:rPr>
          <w:t>Disability, Ageing and Carers, Australia: Summary of Findings 2018</w:t>
        </w:r>
      </w:hyperlink>
      <w:r w:rsidR="005D1DAC">
        <w:rPr>
          <w:rFonts w:cstheme="minorHAnsi"/>
          <w:i/>
          <w:iCs/>
          <w:sz w:val="20"/>
          <w:szCs w:val="20"/>
        </w:rPr>
        <w:t xml:space="preserve">, </w:t>
      </w:r>
      <w:r w:rsidR="005D1DAC" w:rsidRPr="003D730C">
        <w:rPr>
          <w:rFonts w:cstheme="minorHAnsi"/>
          <w:sz w:val="20"/>
          <w:szCs w:val="20"/>
        </w:rPr>
        <w:t>accessed 17 June 2024.</w:t>
      </w:r>
    </w:p>
  </w:endnote>
  <w:endnote w:id="33">
    <w:p w14:paraId="6DC1189D" w14:textId="2073B20C" w:rsidR="004906E9" w:rsidRPr="00610555" w:rsidRDefault="004906E9" w:rsidP="004906E9">
      <w:pPr>
        <w:spacing w:before="0" w:after="0" w:line="240" w:lineRule="auto"/>
        <w:rPr>
          <w:rFonts w:cstheme="minorHAnsi"/>
          <w:sz w:val="20"/>
          <w:szCs w:val="20"/>
        </w:rPr>
      </w:pPr>
      <w:r w:rsidRPr="00610555">
        <w:rPr>
          <w:rStyle w:val="EndnoteReference"/>
          <w:rFonts w:cstheme="minorHAnsi"/>
          <w:sz w:val="20"/>
          <w:szCs w:val="20"/>
        </w:rPr>
        <w:endnoteRef/>
      </w:r>
      <w:r w:rsidRPr="00610555">
        <w:rPr>
          <w:rFonts w:cstheme="minorHAnsi"/>
          <w:sz w:val="20"/>
          <w:szCs w:val="20"/>
        </w:rPr>
        <w:t xml:space="preserve"> </w:t>
      </w:r>
      <w:r w:rsidRPr="00610555">
        <w:rPr>
          <w:rFonts w:eastAsia="Times New Roman" w:cstheme="minorHAnsi"/>
          <w:sz w:val="20"/>
          <w:szCs w:val="20"/>
        </w:rPr>
        <w:t>Gesi C, Migliarese G, Torriero S, Capellazzi M, Omboni AC, Cerveri G</w:t>
      </w:r>
      <w:r w:rsidR="005D1DAC">
        <w:rPr>
          <w:rFonts w:eastAsia="Times New Roman" w:cstheme="minorHAnsi"/>
          <w:sz w:val="20"/>
          <w:szCs w:val="20"/>
        </w:rPr>
        <w:t xml:space="preserve"> and </w:t>
      </w:r>
      <w:r w:rsidRPr="00610555">
        <w:rPr>
          <w:rFonts w:eastAsia="Times New Roman" w:cstheme="minorHAnsi"/>
          <w:sz w:val="20"/>
          <w:szCs w:val="20"/>
        </w:rPr>
        <w:t xml:space="preserve">Mencacci C (2021) </w:t>
      </w:r>
      <w:r w:rsidR="005D1DAC">
        <w:rPr>
          <w:rFonts w:eastAsia="Times New Roman" w:cstheme="minorHAnsi"/>
          <w:sz w:val="20"/>
          <w:szCs w:val="20"/>
        </w:rPr>
        <w:t>‘</w:t>
      </w:r>
      <w:r w:rsidRPr="00610555">
        <w:rPr>
          <w:rFonts w:eastAsia="Times New Roman" w:cstheme="minorHAnsi"/>
          <w:sz w:val="20"/>
          <w:szCs w:val="20"/>
        </w:rPr>
        <w:t xml:space="preserve">Gender </w:t>
      </w:r>
      <w:r w:rsidR="005D1DAC" w:rsidRPr="00610555">
        <w:rPr>
          <w:rFonts w:eastAsia="Times New Roman" w:cstheme="minorHAnsi"/>
          <w:sz w:val="20"/>
          <w:szCs w:val="20"/>
        </w:rPr>
        <w:t>differences</w:t>
      </w:r>
      <w:r w:rsidRPr="00610555">
        <w:rPr>
          <w:rFonts w:eastAsia="Times New Roman" w:cstheme="minorHAnsi"/>
          <w:sz w:val="20"/>
          <w:szCs w:val="20"/>
        </w:rPr>
        <w:t xml:space="preserve"> in </w:t>
      </w:r>
      <w:r w:rsidR="005D1DAC" w:rsidRPr="00610555">
        <w:rPr>
          <w:rFonts w:eastAsia="Times New Roman" w:cstheme="minorHAnsi"/>
          <w:sz w:val="20"/>
          <w:szCs w:val="20"/>
        </w:rPr>
        <w:t>misdiagnosis and delayed diagnosis</w:t>
      </w:r>
      <w:r w:rsidRPr="00610555">
        <w:rPr>
          <w:rFonts w:eastAsia="Times New Roman" w:cstheme="minorHAnsi"/>
          <w:sz w:val="20"/>
          <w:szCs w:val="20"/>
        </w:rPr>
        <w:t xml:space="preserve"> among </w:t>
      </w:r>
      <w:r w:rsidR="005D1DAC" w:rsidRPr="00610555">
        <w:rPr>
          <w:rFonts w:eastAsia="Times New Roman" w:cstheme="minorHAnsi"/>
          <w:sz w:val="20"/>
          <w:szCs w:val="20"/>
        </w:rPr>
        <w:t>adults</w:t>
      </w:r>
      <w:r w:rsidRPr="00610555">
        <w:rPr>
          <w:rFonts w:eastAsia="Times New Roman" w:cstheme="minorHAnsi"/>
          <w:sz w:val="20"/>
          <w:szCs w:val="20"/>
        </w:rPr>
        <w:t xml:space="preserve"> with </w:t>
      </w:r>
      <w:r w:rsidR="005D1DAC" w:rsidRPr="00610555">
        <w:rPr>
          <w:rFonts w:eastAsia="Times New Roman" w:cstheme="minorHAnsi"/>
          <w:sz w:val="20"/>
          <w:szCs w:val="20"/>
        </w:rPr>
        <w:t>autism spectrum disorder</w:t>
      </w:r>
      <w:r w:rsidRPr="00610555">
        <w:rPr>
          <w:rFonts w:eastAsia="Times New Roman" w:cstheme="minorHAnsi"/>
          <w:sz w:val="20"/>
          <w:szCs w:val="20"/>
        </w:rPr>
        <w:t xml:space="preserve"> with </w:t>
      </w:r>
      <w:r w:rsidR="005D1DAC" w:rsidRPr="00610555">
        <w:rPr>
          <w:rFonts w:eastAsia="Times New Roman" w:cstheme="minorHAnsi"/>
          <w:sz w:val="20"/>
          <w:szCs w:val="20"/>
        </w:rPr>
        <w:t>no language</w:t>
      </w:r>
      <w:r w:rsidRPr="00610555">
        <w:rPr>
          <w:rFonts w:eastAsia="Times New Roman" w:cstheme="minorHAnsi"/>
          <w:sz w:val="20"/>
          <w:szCs w:val="20"/>
        </w:rPr>
        <w:t xml:space="preserve"> or </w:t>
      </w:r>
      <w:r w:rsidR="005D1DAC" w:rsidRPr="00610555">
        <w:rPr>
          <w:rFonts w:eastAsia="Times New Roman" w:cstheme="minorHAnsi"/>
          <w:sz w:val="20"/>
          <w:szCs w:val="20"/>
        </w:rPr>
        <w:t>intellectual disability</w:t>
      </w:r>
      <w:r w:rsidR="005D1DAC">
        <w:rPr>
          <w:rFonts w:eastAsia="Times New Roman" w:cstheme="minorHAnsi"/>
          <w:sz w:val="20"/>
          <w:szCs w:val="20"/>
        </w:rPr>
        <w:t>’,</w:t>
      </w:r>
      <w:r w:rsidRPr="00610555">
        <w:rPr>
          <w:rFonts w:eastAsia="Times New Roman" w:cstheme="minorHAnsi"/>
          <w:sz w:val="20"/>
          <w:szCs w:val="20"/>
        </w:rPr>
        <w:t xml:space="preserve"> </w:t>
      </w:r>
      <w:r w:rsidRPr="00610555">
        <w:rPr>
          <w:rFonts w:eastAsia="Times New Roman" w:cstheme="minorHAnsi"/>
          <w:i/>
          <w:iCs/>
          <w:sz w:val="20"/>
          <w:szCs w:val="20"/>
        </w:rPr>
        <w:t>Brain Sciences</w:t>
      </w:r>
      <w:r w:rsidRPr="00610555">
        <w:rPr>
          <w:rFonts w:eastAsia="Times New Roman" w:cstheme="minorHAnsi"/>
          <w:sz w:val="20"/>
          <w:szCs w:val="20"/>
        </w:rPr>
        <w:t>, 11(7)</w:t>
      </w:r>
      <w:r w:rsidR="005D1DAC">
        <w:rPr>
          <w:rFonts w:eastAsia="Times New Roman" w:cstheme="minorHAnsi"/>
          <w:sz w:val="20"/>
          <w:szCs w:val="20"/>
        </w:rPr>
        <w:t>:</w:t>
      </w:r>
      <w:r w:rsidRPr="00610555">
        <w:rPr>
          <w:rFonts w:eastAsia="Times New Roman" w:cstheme="minorHAnsi"/>
          <w:sz w:val="20"/>
          <w:szCs w:val="20"/>
        </w:rPr>
        <w:t>912.</w:t>
      </w:r>
    </w:p>
  </w:endnote>
  <w:endnote w:id="34">
    <w:p w14:paraId="15E2D347" w14:textId="2F135C4F" w:rsidR="009E609F" w:rsidRDefault="009E609F">
      <w:pPr>
        <w:pStyle w:val="EndnoteText"/>
      </w:pPr>
      <w:r>
        <w:rPr>
          <w:rStyle w:val="EndnoteReference"/>
        </w:rPr>
        <w:endnoteRef/>
      </w:r>
      <w:r>
        <w:t xml:space="preserve"> </w:t>
      </w:r>
      <w:r w:rsidRPr="175A5522">
        <w:rPr>
          <w:rFonts w:eastAsiaTheme="minorEastAsia" w:cstheme="minorBidi"/>
        </w:rPr>
        <w:t xml:space="preserve">Graham Holmes L, Ames JL, Massolo ML, Nunez DM and Croen LA (2022) </w:t>
      </w:r>
      <w:r w:rsidR="005D1DAC">
        <w:rPr>
          <w:rFonts w:eastAsiaTheme="minorEastAsia" w:cstheme="minorBidi"/>
        </w:rPr>
        <w:t>‘</w:t>
      </w:r>
      <w:r w:rsidRPr="175A5522">
        <w:rPr>
          <w:rFonts w:eastAsiaTheme="minorEastAsia" w:cstheme="minorBidi"/>
        </w:rPr>
        <w:t>Improving</w:t>
      </w:r>
      <w:r w:rsidR="005D1DAC" w:rsidRPr="175A5522">
        <w:rPr>
          <w:rFonts w:eastAsiaTheme="minorEastAsia" w:cstheme="minorBidi"/>
        </w:rPr>
        <w:t xml:space="preserve"> the sexual and reproductive health and health care of autistic people</w:t>
      </w:r>
      <w:r w:rsidR="005D1DAC">
        <w:rPr>
          <w:rFonts w:eastAsiaTheme="minorEastAsia" w:cstheme="minorBidi"/>
        </w:rPr>
        <w:t>,</w:t>
      </w:r>
      <w:r w:rsidRPr="175A5522">
        <w:rPr>
          <w:rFonts w:eastAsiaTheme="minorEastAsia" w:cstheme="minorBidi"/>
        </w:rPr>
        <w:t xml:space="preserve"> </w:t>
      </w:r>
      <w:r w:rsidRPr="175A5522">
        <w:rPr>
          <w:rFonts w:eastAsiaTheme="minorEastAsia" w:cstheme="minorBidi"/>
          <w:i/>
          <w:iCs/>
        </w:rPr>
        <w:t>Pediatrics</w:t>
      </w:r>
      <w:r w:rsidRPr="175A5522">
        <w:rPr>
          <w:rFonts w:eastAsiaTheme="minorEastAsia" w:cstheme="minorBidi"/>
        </w:rPr>
        <w:t>, 149(Supplement 4)</w:t>
      </w:r>
      <w:r w:rsidR="00B0352A">
        <w:t>:</w:t>
      </w:r>
      <w:r w:rsidR="00B0352A" w:rsidRPr="00B0352A">
        <w:rPr>
          <w:rFonts w:eastAsiaTheme="minorEastAsia" w:cstheme="minorBidi"/>
        </w:rPr>
        <w:t>e2020049437</w:t>
      </w:r>
      <w:r w:rsidRPr="175A5522">
        <w:rPr>
          <w:rFonts w:eastAsiaTheme="minorEastAsia" w:cstheme="minorBidi"/>
        </w:rPr>
        <w:t>.</w:t>
      </w:r>
    </w:p>
  </w:endnote>
  <w:endnote w:id="35">
    <w:p w14:paraId="4DD6F623" w14:textId="0DBCCF85" w:rsidR="009E609F" w:rsidRDefault="009E609F" w:rsidP="10761A9F">
      <w:pPr>
        <w:pStyle w:val="EndnoteText"/>
      </w:pPr>
      <w:r w:rsidRPr="10761A9F">
        <w:rPr>
          <w:rStyle w:val="EndnoteReference"/>
        </w:rPr>
        <w:endnoteRef/>
      </w:r>
      <w:r>
        <w:t xml:space="preserve"> </w:t>
      </w:r>
      <w:r w:rsidRPr="10761A9F">
        <w:rPr>
          <w:rFonts w:eastAsiaTheme="minorEastAsia" w:cstheme="minorBidi"/>
          <w:color w:val="212121"/>
        </w:rPr>
        <w:t>McDonnell CG</w:t>
      </w:r>
      <w:r w:rsidR="005D1DAC">
        <w:rPr>
          <w:rFonts w:eastAsiaTheme="minorEastAsia" w:cstheme="minorBidi"/>
          <w:color w:val="212121"/>
        </w:rPr>
        <w:t xml:space="preserve"> and</w:t>
      </w:r>
      <w:r w:rsidRPr="10761A9F">
        <w:rPr>
          <w:rFonts w:eastAsiaTheme="minorEastAsia" w:cstheme="minorBidi"/>
          <w:color w:val="212121"/>
        </w:rPr>
        <w:t xml:space="preserve"> DeLucia EA </w:t>
      </w:r>
      <w:r w:rsidR="00B0352A">
        <w:rPr>
          <w:rFonts w:eastAsiaTheme="minorEastAsia" w:cstheme="minorBidi"/>
          <w:color w:val="212121"/>
        </w:rPr>
        <w:t>(2021) ‘</w:t>
      </w:r>
      <w:r w:rsidRPr="10761A9F">
        <w:rPr>
          <w:rFonts w:eastAsiaTheme="minorEastAsia" w:cstheme="minorBidi"/>
          <w:color w:val="212121"/>
        </w:rPr>
        <w:t>Pregnancy</w:t>
      </w:r>
      <w:r w:rsidR="00B0352A" w:rsidRPr="10761A9F">
        <w:rPr>
          <w:rFonts w:eastAsiaTheme="minorEastAsia" w:cstheme="minorBidi"/>
          <w:color w:val="212121"/>
        </w:rPr>
        <w:t xml:space="preserve"> and parenthood among autistic adults: implications for advancing maternal health and parental well-being</w:t>
      </w:r>
      <w:r w:rsidR="00B0352A">
        <w:rPr>
          <w:rFonts w:eastAsiaTheme="minorEastAsia" w:cstheme="minorBidi"/>
          <w:color w:val="212121"/>
        </w:rPr>
        <w:t>’,</w:t>
      </w:r>
      <w:r w:rsidRPr="10761A9F">
        <w:rPr>
          <w:rFonts w:eastAsiaTheme="minorEastAsia" w:cstheme="minorBidi"/>
          <w:color w:val="212121"/>
        </w:rPr>
        <w:t xml:space="preserve"> </w:t>
      </w:r>
      <w:r w:rsidRPr="00B0352A">
        <w:rPr>
          <w:rFonts w:eastAsiaTheme="minorEastAsia" w:cstheme="minorBidi"/>
          <w:i/>
          <w:iCs/>
          <w:color w:val="212121"/>
        </w:rPr>
        <w:t xml:space="preserve">Autism </w:t>
      </w:r>
      <w:r w:rsidR="00B0352A" w:rsidRPr="00B0352A">
        <w:rPr>
          <w:rFonts w:eastAsiaTheme="minorEastAsia" w:cstheme="minorBidi"/>
          <w:i/>
          <w:iCs/>
          <w:color w:val="212121"/>
        </w:rPr>
        <w:t xml:space="preserve">in </w:t>
      </w:r>
      <w:r w:rsidRPr="00B0352A">
        <w:rPr>
          <w:rFonts w:eastAsiaTheme="minorEastAsia" w:cstheme="minorBidi"/>
          <w:i/>
          <w:iCs/>
          <w:color w:val="212121"/>
        </w:rPr>
        <w:t>Adulthood</w:t>
      </w:r>
      <w:r w:rsidR="00B0352A">
        <w:rPr>
          <w:rFonts w:eastAsiaTheme="minorEastAsia" w:cstheme="minorBidi"/>
          <w:i/>
          <w:iCs/>
          <w:color w:val="212121"/>
        </w:rPr>
        <w:t>,</w:t>
      </w:r>
      <w:r w:rsidRPr="10761A9F">
        <w:rPr>
          <w:rFonts w:eastAsiaTheme="minorEastAsia" w:cstheme="minorBidi"/>
          <w:color w:val="212121"/>
        </w:rPr>
        <w:t xml:space="preserve"> (1):100</w:t>
      </w:r>
      <w:r w:rsidR="00E85A3B" w:rsidRPr="005D7FC0">
        <w:rPr>
          <w:rFonts w:eastAsiaTheme="minorEastAsia" w:cstheme="minorBidi"/>
          <w:color w:val="333333"/>
        </w:rPr>
        <w:t>–</w:t>
      </w:r>
      <w:r w:rsidRPr="10761A9F">
        <w:rPr>
          <w:rFonts w:eastAsiaTheme="minorEastAsia" w:cstheme="minorBidi"/>
          <w:color w:val="212121"/>
        </w:rPr>
        <w:t>115.</w:t>
      </w:r>
    </w:p>
  </w:endnote>
  <w:endnote w:id="36">
    <w:p w14:paraId="23DA22C4" w14:textId="32AC6900" w:rsidR="004906E9" w:rsidRPr="00610555" w:rsidRDefault="004906E9" w:rsidP="004906E9">
      <w:pPr>
        <w:spacing w:before="0" w:after="0" w:line="240" w:lineRule="auto"/>
        <w:rPr>
          <w:rFonts w:cstheme="minorHAnsi"/>
          <w:sz w:val="20"/>
          <w:szCs w:val="20"/>
        </w:rPr>
      </w:pPr>
      <w:r w:rsidRPr="00610555">
        <w:rPr>
          <w:rStyle w:val="EndnoteReference"/>
          <w:rFonts w:cstheme="minorHAnsi"/>
          <w:sz w:val="20"/>
          <w:szCs w:val="20"/>
        </w:rPr>
        <w:endnoteRef/>
      </w:r>
      <w:r w:rsidRPr="00610555">
        <w:rPr>
          <w:rFonts w:cstheme="minorHAnsi"/>
          <w:sz w:val="20"/>
          <w:szCs w:val="20"/>
        </w:rPr>
        <w:t xml:space="preserve"> </w:t>
      </w:r>
      <w:r w:rsidRPr="00610555">
        <w:rPr>
          <w:rFonts w:eastAsia="Times New Roman" w:cstheme="minorHAnsi"/>
          <w:sz w:val="20"/>
          <w:szCs w:val="20"/>
        </w:rPr>
        <w:t>Weir E, Allison C</w:t>
      </w:r>
      <w:r w:rsidR="00E85A3B">
        <w:rPr>
          <w:rFonts w:eastAsia="Times New Roman" w:cstheme="minorHAnsi"/>
          <w:sz w:val="20"/>
          <w:szCs w:val="20"/>
        </w:rPr>
        <w:t xml:space="preserve"> and </w:t>
      </w:r>
      <w:r w:rsidRPr="00610555">
        <w:rPr>
          <w:rFonts w:eastAsia="Times New Roman" w:cstheme="minorHAnsi"/>
          <w:sz w:val="20"/>
          <w:szCs w:val="20"/>
        </w:rPr>
        <w:t xml:space="preserve">Baron‐Cohen S (2021) </w:t>
      </w:r>
      <w:r w:rsidR="00E85A3B">
        <w:rPr>
          <w:rFonts w:eastAsia="Times New Roman" w:cstheme="minorHAnsi"/>
          <w:sz w:val="20"/>
          <w:szCs w:val="20"/>
        </w:rPr>
        <w:t>‘</w:t>
      </w:r>
      <w:r w:rsidRPr="00610555">
        <w:rPr>
          <w:rFonts w:eastAsia="Times New Roman" w:cstheme="minorHAnsi"/>
          <w:sz w:val="20"/>
          <w:szCs w:val="20"/>
        </w:rPr>
        <w:t>The sexual health, orientation, and activity of autistic adolescents and adults</w:t>
      </w:r>
      <w:r w:rsidR="00E85A3B">
        <w:rPr>
          <w:rFonts w:eastAsia="Times New Roman" w:cstheme="minorHAnsi"/>
          <w:sz w:val="20"/>
          <w:szCs w:val="20"/>
        </w:rPr>
        <w:t>’,</w:t>
      </w:r>
      <w:r w:rsidRPr="00610555">
        <w:rPr>
          <w:rFonts w:eastAsia="Times New Roman" w:cstheme="minorHAnsi"/>
          <w:sz w:val="20"/>
          <w:szCs w:val="20"/>
        </w:rPr>
        <w:t xml:space="preserve"> </w:t>
      </w:r>
      <w:r w:rsidRPr="00610555">
        <w:rPr>
          <w:rFonts w:eastAsia="Times New Roman" w:cstheme="minorHAnsi"/>
          <w:i/>
          <w:iCs/>
          <w:sz w:val="20"/>
          <w:szCs w:val="20"/>
        </w:rPr>
        <w:t>Autism Research</w:t>
      </w:r>
      <w:r w:rsidRPr="00610555">
        <w:rPr>
          <w:rFonts w:eastAsia="Times New Roman" w:cstheme="minorHAnsi"/>
          <w:sz w:val="20"/>
          <w:szCs w:val="20"/>
        </w:rPr>
        <w:t>, 14(11)</w:t>
      </w:r>
      <w:r w:rsidR="00473E3D">
        <w:rPr>
          <w:rFonts w:eastAsia="Times New Roman" w:cstheme="minorHAnsi"/>
          <w:sz w:val="20"/>
          <w:szCs w:val="20"/>
        </w:rPr>
        <w:t>:</w:t>
      </w:r>
      <w:r w:rsidR="005F7612" w:rsidRPr="005F7612">
        <w:rPr>
          <w:rFonts w:eastAsia="Times New Roman" w:cstheme="minorHAnsi"/>
          <w:sz w:val="20"/>
          <w:szCs w:val="20"/>
        </w:rPr>
        <w:t>2342–2354</w:t>
      </w:r>
      <w:r w:rsidRPr="00610555">
        <w:rPr>
          <w:rFonts w:eastAsia="Times New Roman" w:cstheme="minorHAnsi"/>
          <w:sz w:val="20"/>
          <w:szCs w:val="20"/>
        </w:rPr>
        <w:t>.</w:t>
      </w:r>
    </w:p>
  </w:endnote>
  <w:endnote w:id="37">
    <w:p w14:paraId="02748A0E" w14:textId="1651A0E9" w:rsidR="004906E9" w:rsidRPr="00B60F2C" w:rsidRDefault="004906E9" w:rsidP="004906E9">
      <w:pPr>
        <w:spacing w:before="0" w:after="0" w:line="240" w:lineRule="auto"/>
        <w:rPr>
          <w:rFonts w:cstheme="minorHAnsi"/>
          <w:sz w:val="20"/>
          <w:szCs w:val="20"/>
        </w:rPr>
      </w:pPr>
      <w:r w:rsidRPr="00B60F2C">
        <w:rPr>
          <w:rStyle w:val="EndnoteReference"/>
          <w:rFonts w:cstheme="minorHAnsi"/>
          <w:sz w:val="20"/>
          <w:szCs w:val="20"/>
        </w:rPr>
        <w:endnoteRef/>
      </w:r>
      <w:r w:rsidRPr="00B60F2C">
        <w:rPr>
          <w:rFonts w:cstheme="minorHAnsi"/>
          <w:sz w:val="20"/>
          <w:szCs w:val="20"/>
        </w:rPr>
        <w:t xml:space="preserve"> </w:t>
      </w:r>
      <w:r w:rsidRPr="00B60F2C">
        <w:rPr>
          <w:rFonts w:eastAsia="Times New Roman" w:cstheme="minorHAnsi"/>
          <w:sz w:val="20"/>
          <w:szCs w:val="20"/>
        </w:rPr>
        <w:t>Hillier A, Gallop N, Mendes E, Tellez D, Buckingham A, Nizami A</w:t>
      </w:r>
      <w:r w:rsidR="005F7612">
        <w:rPr>
          <w:rFonts w:eastAsia="Times New Roman" w:cstheme="minorHAnsi"/>
          <w:sz w:val="20"/>
          <w:szCs w:val="20"/>
        </w:rPr>
        <w:t xml:space="preserve"> and</w:t>
      </w:r>
      <w:r w:rsidRPr="00B60F2C">
        <w:rPr>
          <w:rFonts w:eastAsia="Times New Roman" w:cstheme="minorHAnsi"/>
          <w:sz w:val="20"/>
          <w:szCs w:val="20"/>
        </w:rPr>
        <w:t xml:space="preserve"> O</w:t>
      </w:r>
      <w:r w:rsidR="005F7612">
        <w:rPr>
          <w:rFonts w:eastAsia="Times New Roman" w:cstheme="minorHAnsi"/>
          <w:sz w:val="20"/>
          <w:szCs w:val="20"/>
        </w:rPr>
        <w:t>’</w:t>
      </w:r>
      <w:r w:rsidRPr="00B60F2C">
        <w:rPr>
          <w:rFonts w:eastAsia="Times New Roman" w:cstheme="minorHAnsi"/>
          <w:sz w:val="20"/>
          <w:szCs w:val="20"/>
        </w:rPr>
        <w:t xml:space="preserve">Toole D (2019) </w:t>
      </w:r>
      <w:r w:rsidR="005F7612">
        <w:rPr>
          <w:rFonts w:eastAsia="Times New Roman" w:cstheme="minorHAnsi"/>
          <w:sz w:val="20"/>
          <w:szCs w:val="20"/>
        </w:rPr>
        <w:t>‘</w:t>
      </w:r>
      <w:r w:rsidRPr="00B60F2C">
        <w:rPr>
          <w:rFonts w:eastAsia="Times New Roman" w:cstheme="minorHAnsi"/>
          <w:sz w:val="20"/>
          <w:szCs w:val="20"/>
        </w:rPr>
        <w:t xml:space="preserve">LGBTQ + and autism spectrum disorder: </w:t>
      </w:r>
      <w:r w:rsidR="005F7612">
        <w:rPr>
          <w:rFonts w:eastAsia="Times New Roman" w:cstheme="minorHAnsi"/>
          <w:sz w:val="20"/>
          <w:szCs w:val="20"/>
        </w:rPr>
        <w:t>e</w:t>
      </w:r>
      <w:r w:rsidRPr="00B60F2C">
        <w:rPr>
          <w:rFonts w:eastAsia="Times New Roman" w:cstheme="minorHAnsi"/>
          <w:sz w:val="20"/>
          <w:szCs w:val="20"/>
        </w:rPr>
        <w:t>xperiences and challenges</w:t>
      </w:r>
      <w:r w:rsidR="005F7612">
        <w:rPr>
          <w:rFonts w:eastAsia="Times New Roman" w:cstheme="minorHAnsi"/>
          <w:sz w:val="20"/>
          <w:szCs w:val="20"/>
        </w:rPr>
        <w:t>’,</w:t>
      </w:r>
      <w:r w:rsidRPr="00B60F2C">
        <w:rPr>
          <w:rFonts w:eastAsia="Times New Roman" w:cstheme="minorHAnsi"/>
          <w:sz w:val="20"/>
          <w:szCs w:val="20"/>
        </w:rPr>
        <w:t xml:space="preserve"> </w:t>
      </w:r>
      <w:r w:rsidRPr="00B60F2C">
        <w:rPr>
          <w:rFonts w:eastAsia="Times New Roman" w:cstheme="minorHAnsi"/>
          <w:i/>
          <w:iCs/>
          <w:sz w:val="20"/>
          <w:szCs w:val="20"/>
        </w:rPr>
        <w:t>International Journal of Transgender Health</w:t>
      </w:r>
      <w:r w:rsidRPr="00B60F2C">
        <w:rPr>
          <w:rFonts w:eastAsia="Times New Roman" w:cstheme="minorHAnsi"/>
          <w:sz w:val="20"/>
          <w:szCs w:val="20"/>
        </w:rPr>
        <w:t>, 21(1)</w:t>
      </w:r>
      <w:r w:rsidR="005F7612">
        <w:rPr>
          <w:rFonts w:eastAsia="Times New Roman" w:cstheme="minorHAnsi"/>
          <w:sz w:val="20"/>
          <w:szCs w:val="20"/>
        </w:rPr>
        <w:t>:</w:t>
      </w:r>
      <w:r w:rsidRPr="00B60F2C">
        <w:rPr>
          <w:rFonts w:eastAsia="Times New Roman" w:cstheme="minorHAnsi"/>
          <w:sz w:val="20"/>
          <w:szCs w:val="20"/>
        </w:rPr>
        <w:t>98–110.</w:t>
      </w:r>
    </w:p>
  </w:endnote>
  <w:endnote w:id="38">
    <w:p w14:paraId="4BE0EE30" w14:textId="40E5BFA3" w:rsidR="004906E9" w:rsidRPr="00B60F2C" w:rsidRDefault="004906E9" w:rsidP="004906E9">
      <w:pPr>
        <w:spacing w:before="0" w:after="0" w:line="240" w:lineRule="auto"/>
        <w:rPr>
          <w:rFonts w:cstheme="minorHAnsi"/>
          <w:sz w:val="20"/>
          <w:szCs w:val="20"/>
        </w:rPr>
      </w:pPr>
      <w:r w:rsidRPr="00B60F2C">
        <w:rPr>
          <w:rStyle w:val="EndnoteReference"/>
          <w:rFonts w:cstheme="minorHAnsi"/>
          <w:sz w:val="20"/>
          <w:szCs w:val="20"/>
        </w:rPr>
        <w:endnoteRef/>
      </w:r>
      <w:r w:rsidRPr="00B60F2C">
        <w:rPr>
          <w:rFonts w:cstheme="minorHAnsi"/>
          <w:sz w:val="20"/>
          <w:szCs w:val="20"/>
        </w:rPr>
        <w:t xml:space="preserve"> </w:t>
      </w:r>
      <w:r w:rsidRPr="00B60F2C">
        <w:rPr>
          <w:rFonts w:eastAsia="Times New Roman" w:cstheme="minorHAnsi"/>
          <w:sz w:val="20"/>
          <w:szCs w:val="20"/>
        </w:rPr>
        <w:t>Antezana L, Scarpa A, Valdespino A, Albright J</w:t>
      </w:r>
      <w:r w:rsidR="005F7612">
        <w:rPr>
          <w:rFonts w:eastAsia="Times New Roman" w:cstheme="minorHAnsi"/>
          <w:sz w:val="20"/>
          <w:szCs w:val="20"/>
        </w:rPr>
        <w:t xml:space="preserve"> and</w:t>
      </w:r>
      <w:r w:rsidRPr="00B60F2C">
        <w:rPr>
          <w:rFonts w:eastAsia="Times New Roman" w:cstheme="minorHAnsi"/>
          <w:sz w:val="20"/>
          <w:szCs w:val="20"/>
        </w:rPr>
        <w:t xml:space="preserve"> Richey JA (2017) </w:t>
      </w:r>
      <w:r w:rsidR="005F7612">
        <w:rPr>
          <w:rFonts w:eastAsia="Times New Roman" w:cstheme="minorHAnsi"/>
          <w:sz w:val="20"/>
          <w:szCs w:val="20"/>
        </w:rPr>
        <w:t>‘</w:t>
      </w:r>
      <w:r w:rsidRPr="00B60F2C">
        <w:rPr>
          <w:rFonts w:eastAsia="Times New Roman" w:cstheme="minorHAnsi"/>
          <w:sz w:val="20"/>
          <w:szCs w:val="20"/>
        </w:rPr>
        <w:t xml:space="preserve">Rural </w:t>
      </w:r>
      <w:r w:rsidR="005F7612">
        <w:rPr>
          <w:rFonts w:eastAsia="Times New Roman" w:cstheme="minorHAnsi"/>
          <w:sz w:val="20"/>
          <w:szCs w:val="20"/>
        </w:rPr>
        <w:t>t</w:t>
      </w:r>
      <w:r w:rsidR="005F7612" w:rsidRPr="00B60F2C">
        <w:rPr>
          <w:rFonts w:eastAsia="Times New Roman" w:cstheme="minorHAnsi"/>
          <w:sz w:val="20"/>
          <w:szCs w:val="20"/>
        </w:rPr>
        <w:t>rends</w:t>
      </w:r>
      <w:r w:rsidRPr="00B60F2C">
        <w:rPr>
          <w:rFonts w:eastAsia="Times New Roman" w:cstheme="minorHAnsi"/>
          <w:sz w:val="20"/>
          <w:szCs w:val="20"/>
        </w:rPr>
        <w:t xml:space="preserve"> in </w:t>
      </w:r>
      <w:r w:rsidR="005F7612" w:rsidRPr="00B60F2C">
        <w:rPr>
          <w:rFonts w:eastAsia="Times New Roman" w:cstheme="minorHAnsi"/>
          <w:sz w:val="20"/>
          <w:szCs w:val="20"/>
        </w:rPr>
        <w:t>diagnosis and services</w:t>
      </w:r>
      <w:r w:rsidRPr="00B60F2C">
        <w:rPr>
          <w:rFonts w:eastAsia="Times New Roman" w:cstheme="minorHAnsi"/>
          <w:sz w:val="20"/>
          <w:szCs w:val="20"/>
        </w:rPr>
        <w:t xml:space="preserve"> for </w:t>
      </w:r>
      <w:r w:rsidR="005F7612" w:rsidRPr="00B60F2C">
        <w:rPr>
          <w:rFonts w:eastAsia="Times New Roman" w:cstheme="minorHAnsi"/>
          <w:sz w:val="20"/>
          <w:szCs w:val="20"/>
        </w:rPr>
        <w:t>autism spectrum disorder</w:t>
      </w:r>
      <w:r w:rsidR="005F7612">
        <w:rPr>
          <w:rFonts w:eastAsia="Times New Roman" w:cstheme="minorHAnsi"/>
          <w:sz w:val="20"/>
          <w:szCs w:val="20"/>
        </w:rPr>
        <w:t>’,</w:t>
      </w:r>
      <w:r w:rsidRPr="00B60F2C">
        <w:rPr>
          <w:rFonts w:eastAsia="Times New Roman" w:cstheme="minorHAnsi"/>
          <w:sz w:val="20"/>
          <w:szCs w:val="20"/>
        </w:rPr>
        <w:t xml:space="preserve"> </w:t>
      </w:r>
      <w:r w:rsidRPr="00B60F2C">
        <w:rPr>
          <w:rFonts w:eastAsia="Times New Roman" w:cstheme="minorHAnsi"/>
          <w:i/>
          <w:iCs/>
          <w:sz w:val="20"/>
          <w:szCs w:val="20"/>
        </w:rPr>
        <w:t>Frontiers in Psychology</w:t>
      </w:r>
      <w:r w:rsidRPr="00B60F2C">
        <w:rPr>
          <w:rFonts w:eastAsia="Times New Roman" w:cstheme="minorHAnsi"/>
          <w:sz w:val="20"/>
          <w:szCs w:val="20"/>
        </w:rPr>
        <w:t>, 8</w:t>
      </w:r>
      <w:r w:rsidR="003764F9">
        <w:rPr>
          <w:rFonts w:eastAsia="Times New Roman" w:cstheme="minorHAnsi"/>
          <w:sz w:val="20"/>
          <w:szCs w:val="20"/>
        </w:rPr>
        <w:t>:</w:t>
      </w:r>
      <w:r w:rsidR="0049187E">
        <w:rPr>
          <w:rFonts w:eastAsia="Times New Roman" w:cstheme="minorHAnsi"/>
          <w:sz w:val="20"/>
          <w:szCs w:val="20"/>
        </w:rPr>
        <w:t>251591</w:t>
      </w:r>
      <w:r w:rsidRPr="00B60F2C">
        <w:rPr>
          <w:rFonts w:eastAsia="Times New Roman" w:cstheme="minorHAnsi"/>
          <w:sz w:val="20"/>
          <w:szCs w:val="20"/>
        </w:rPr>
        <w:t>.</w:t>
      </w:r>
    </w:p>
  </w:endnote>
  <w:endnote w:id="39">
    <w:p w14:paraId="26C1C04B" w14:textId="157CAE23" w:rsidR="009E609F" w:rsidRDefault="009E609F" w:rsidP="0FAF1EC2">
      <w:pPr>
        <w:pStyle w:val="EndnoteText"/>
      </w:pPr>
      <w:r w:rsidRPr="0FAF1EC2">
        <w:rPr>
          <w:rStyle w:val="EndnoteReference"/>
        </w:rPr>
        <w:endnoteRef/>
      </w:r>
      <w:r w:rsidR="0049187E">
        <w:t xml:space="preserve"> </w:t>
      </w:r>
      <w:r>
        <w:t xml:space="preserve">Australian Institute of Health and Welfare (2022) </w:t>
      </w:r>
      <w:hyperlink r:id="rId8" w:history="1">
        <w:r w:rsidRPr="0049187E">
          <w:rPr>
            <w:rStyle w:val="Hyperlink"/>
            <w:i/>
          </w:rPr>
          <w:t>Rural and remote health</w:t>
        </w:r>
      </w:hyperlink>
      <w:r>
        <w:t xml:space="preserve">, </w:t>
      </w:r>
      <w:r w:rsidR="000A6014">
        <w:t>accessed 17 June 2024.</w:t>
      </w:r>
    </w:p>
  </w:endnote>
  <w:endnote w:id="40">
    <w:p w14:paraId="0F1E7CA3" w14:textId="10B23B90" w:rsidR="004906E9" w:rsidRPr="00B60F2C" w:rsidRDefault="004906E9" w:rsidP="004906E9">
      <w:pPr>
        <w:spacing w:before="0" w:after="0" w:line="240" w:lineRule="auto"/>
        <w:rPr>
          <w:rFonts w:cstheme="minorHAnsi"/>
          <w:sz w:val="20"/>
          <w:szCs w:val="20"/>
        </w:rPr>
      </w:pPr>
      <w:r w:rsidRPr="00B60F2C">
        <w:rPr>
          <w:rStyle w:val="EndnoteReference"/>
          <w:rFonts w:cstheme="minorHAnsi"/>
          <w:sz w:val="20"/>
          <w:szCs w:val="20"/>
        </w:rPr>
        <w:endnoteRef/>
      </w:r>
      <w:r w:rsidRPr="00B60F2C">
        <w:rPr>
          <w:rFonts w:cstheme="minorHAnsi"/>
          <w:sz w:val="20"/>
          <w:szCs w:val="20"/>
        </w:rPr>
        <w:t xml:space="preserve"> </w:t>
      </w:r>
      <w:r w:rsidRPr="00B60F2C">
        <w:rPr>
          <w:rFonts w:eastAsia="Times New Roman" w:cstheme="minorHAnsi"/>
          <w:sz w:val="20"/>
          <w:szCs w:val="20"/>
        </w:rPr>
        <w:t>Malik-Soni N, Shaker A, Luck H, Mullin AE, Wiley RE, Lewis MES, Fuentes J</w:t>
      </w:r>
      <w:r w:rsidR="000A6014">
        <w:rPr>
          <w:rFonts w:eastAsia="Times New Roman" w:cstheme="minorHAnsi"/>
          <w:sz w:val="20"/>
          <w:szCs w:val="20"/>
        </w:rPr>
        <w:t xml:space="preserve"> and</w:t>
      </w:r>
      <w:r w:rsidRPr="00B60F2C">
        <w:rPr>
          <w:rFonts w:eastAsia="Times New Roman" w:cstheme="minorHAnsi"/>
          <w:sz w:val="20"/>
          <w:szCs w:val="20"/>
        </w:rPr>
        <w:t xml:space="preserve"> Frazier TW (2021) </w:t>
      </w:r>
      <w:r w:rsidR="000A6014">
        <w:rPr>
          <w:rFonts w:eastAsia="Times New Roman" w:cstheme="minorHAnsi"/>
          <w:sz w:val="20"/>
          <w:szCs w:val="20"/>
        </w:rPr>
        <w:t>‘</w:t>
      </w:r>
      <w:r w:rsidRPr="00B60F2C">
        <w:rPr>
          <w:rFonts w:eastAsia="Times New Roman" w:cstheme="minorHAnsi"/>
          <w:sz w:val="20"/>
          <w:szCs w:val="20"/>
        </w:rPr>
        <w:t>Tackling healthcare access barriers for individuals with autism from diagnosis to adulthood</w:t>
      </w:r>
      <w:r w:rsidR="000A6014">
        <w:rPr>
          <w:rFonts w:eastAsia="Times New Roman" w:cstheme="minorHAnsi"/>
          <w:sz w:val="20"/>
          <w:szCs w:val="20"/>
        </w:rPr>
        <w:t>’,</w:t>
      </w:r>
      <w:r w:rsidRPr="00B60F2C">
        <w:rPr>
          <w:rFonts w:eastAsia="Times New Roman" w:cstheme="minorHAnsi"/>
          <w:sz w:val="20"/>
          <w:szCs w:val="20"/>
        </w:rPr>
        <w:t xml:space="preserve"> </w:t>
      </w:r>
      <w:r w:rsidRPr="00B60F2C">
        <w:rPr>
          <w:rFonts w:eastAsia="Times New Roman" w:cstheme="minorHAnsi"/>
          <w:i/>
          <w:iCs/>
          <w:sz w:val="20"/>
          <w:szCs w:val="20"/>
        </w:rPr>
        <w:t>Pediatric Research</w:t>
      </w:r>
      <w:r w:rsidRPr="00B60F2C">
        <w:rPr>
          <w:rFonts w:eastAsia="Times New Roman" w:cstheme="minorHAnsi"/>
          <w:sz w:val="20"/>
          <w:szCs w:val="20"/>
        </w:rPr>
        <w:t>, 91(5)</w:t>
      </w:r>
      <w:r w:rsidR="000A6014">
        <w:rPr>
          <w:rFonts w:eastAsia="Times New Roman" w:cstheme="minorHAnsi"/>
          <w:sz w:val="20"/>
          <w:szCs w:val="20"/>
        </w:rPr>
        <w:t>:</w:t>
      </w:r>
      <w:r w:rsidRPr="00B60F2C">
        <w:rPr>
          <w:rFonts w:eastAsia="Times New Roman" w:cstheme="minorHAnsi"/>
          <w:sz w:val="20"/>
          <w:szCs w:val="20"/>
        </w:rPr>
        <w:t>1028–1035.</w:t>
      </w:r>
    </w:p>
  </w:endnote>
  <w:endnote w:id="41">
    <w:p w14:paraId="1FA0317D" w14:textId="09F8E481" w:rsidR="004906E9" w:rsidRPr="00B60F2C" w:rsidRDefault="004906E9" w:rsidP="004906E9">
      <w:pPr>
        <w:spacing w:before="0" w:after="0" w:line="240" w:lineRule="auto"/>
        <w:rPr>
          <w:rFonts w:cstheme="minorHAnsi"/>
          <w:sz w:val="20"/>
          <w:szCs w:val="20"/>
        </w:rPr>
      </w:pPr>
      <w:r w:rsidRPr="00B60F2C">
        <w:rPr>
          <w:rStyle w:val="EndnoteReference"/>
          <w:rFonts w:cstheme="minorHAnsi"/>
          <w:sz w:val="20"/>
          <w:szCs w:val="20"/>
        </w:rPr>
        <w:endnoteRef/>
      </w:r>
      <w:r w:rsidRPr="00B60F2C">
        <w:rPr>
          <w:rFonts w:eastAsia="Times New Roman" w:cstheme="minorHAnsi"/>
          <w:sz w:val="20"/>
          <w:szCs w:val="20"/>
        </w:rPr>
        <w:t xml:space="preserve"> Royal Australian and New Zealand College of Psychiatrists</w:t>
      </w:r>
      <w:r w:rsidR="00D87462">
        <w:rPr>
          <w:rFonts w:eastAsia="Times New Roman" w:cstheme="minorHAnsi"/>
          <w:sz w:val="20"/>
          <w:szCs w:val="20"/>
        </w:rPr>
        <w:t xml:space="preserve"> (2022)</w:t>
      </w:r>
      <w:r w:rsidRPr="00B60F2C">
        <w:rPr>
          <w:rFonts w:eastAsia="Times New Roman" w:cstheme="minorHAnsi"/>
          <w:sz w:val="20"/>
          <w:szCs w:val="20"/>
        </w:rPr>
        <w:t xml:space="preserve"> </w:t>
      </w:r>
      <w:hyperlink r:id="rId9" w:history="1">
        <w:r w:rsidRPr="00D87462">
          <w:rPr>
            <w:rStyle w:val="Hyperlink"/>
            <w:rFonts w:eastAsia="Times New Roman" w:cstheme="minorHAnsi"/>
            <w:i/>
            <w:iCs/>
            <w:sz w:val="20"/>
            <w:szCs w:val="20"/>
          </w:rPr>
          <w:t xml:space="preserve">Autism: </w:t>
        </w:r>
        <w:r w:rsidR="00666E5F">
          <w:rPr>
            <w:rStyle w:val="Hyperlink"/>
            <w:rFonts w:eastAsia="Times New Roman" w:cstheme="minorHAnsi"/>
            <w:i/>
            <w:iCs/>
            <w:sz w:val="20"/>
            <w:szCs w:val="20"/>
          </w:rPr>
          <w:t>a</w:t>
        </w:r>
        <w:r w:rsidRPr="00D87462">
          <w:rPr>
            <w:rStyle w:val="Hyperlink"/>
            <w:rFonts w:eastAsia="Times New Roman" w:cstheme="minorHAnsi"/>
            <w:i/>
            <w:iCs/>
            <w:sz w:val="20"/>
            <w:szCs w:val="20"/>
          </w:rPr>
          <w:t>ddressing the mental health needs of Autistic people</w:t>
        </w:r>
      </w:hyperlink>
      <w:r w:rsidR="00D87462">
        <w:rPr>
          <w:rFonts w:eastAsia="Times New Roman" w:cstheme="minorHAnsi"/>
          <w:i/>
          <w:iCs/>
          <w:sz w:val="20"/>
          <w:szCs w:val="20"/>
        </w:rPr>
        <w:t>,</w:t>
      </w:r>
      <w:r w:rsidR="00D87462">
        <w:t xml:space="preserve"> </w:t>
      </w:r>
      <w:r w:rsidR="00D87462" w:rsidRPr="00D87462">
        <w:rPr>
          <w:sz w:val="20"/>
          <w:szCs w:val="20"/>
        </w:rPr>
        <w:t>accessed 17 June 2024</w:t>
      </w:r>
      <w:r w:rsidRPr="00D87462">
        <w:rPr>
          <w:rFonts w:eastAsia="Times New Roman" w:cstheme="minorHAnsi"/>
          <w:sz w:val="20"/>
          <w:szCs w:val="20"/>
        </w:rPr>
        <w:t>.</w:t>
      </w:r>
    </w:p>
  </w:endnote>
  <w:endnote w:id="42">
    <w:p w14:paraId="5F974BB2" w14:textId="7633B3FB" w:rsidR="004906E9" w:rsidRPr="00B60F2C" w:rsidRDefault="004906E9" w:rsidP="004906E9">
      <w:pPr>
        <w:spacing w:before="0" w:after="0" w:line="240" w:lineRule="auto"/>
        <w:rPr>
          <w:rFonts w:cstheme="minorHAnsi"/>
          <w:sz w:val="20"/>
          <w:szCs w:val="20"/>
        </w:rPr>
      </w:pPr>
      <w:r w:rsidRPr="00B60F2C">
        <w:rPr>
          <w:rStyle w:val="EndnoteReference"/>
          <w:rFonts w:cstheme="minorHAnsi"/>
          <w:sz w:val="20"/>
          <w:szCs w:val="20"/>
        </w:rPr>
        <w:endnoteRef/>
      </w:r>
      <w:r w:rsidR="00F10F80">
        <w:rPr>
          <w:rFonts w:eastAsia="Times New Roman" w:cstheme="minorHAnsi"/>
          <w:sz w:val="20"/>
          <w:szCs w:val="20"/>
        </w:rPr>
        <w:t xml:space="preserve"> </w:t>
      </w:r>
      <w:r w:rsidRPr="00B60F2C">
        <w:rPr>
          <w:rFonts w:eastAsia="Times New Roman" w:cstheme="minorHAnsi"/>
          <w:sz w:val="20"/>
          <w:szCs w:val="20"/>
        </w:rPr>
        <w:t>Doherty AJ, Atherton H, Boland P, Hastings RP, Hives L, Hood K, James-Jenkinson L, Leavey R, Randell L, Reed J, Taggart L, Wilson N</w:t>
      </w:r>
      <w:r w:rsidR="000457FC">
        <w:rPr>
          <w:rFonts w:eastAsia="Times New Roman" w:cstheme="minorHAnsi"/>
          <w:sz w:val="20"/>
          <w:szCs w:val="20"/>
        </w:rPr>
        <w:t xml:space="preserve"> and</w:t>
      </w:r>
      <w:r w:rsidRPr="00B60F2C">
        <w:rPr>
          <w:rFonts w:eastAsia="Times New Roman" w:cstheme="minorHAnsi"/>
          <w:sz w:val="20"/>
          <w:szCs w:val="20"/>
        </w:rPr>
        <w:t xml:space="preserve"> Chauhan U (2020) </w:t>
      </w:r>
      <w:r w:rsidR="000457FC">
        <w:rPr>
          <w:rFonts w:eastAsia="Times New Roman" w:cstheme="minorHAnsi"/>
          <w:sz w:val="20"/>
          <w:szCs w:val="20"/>
        </w:rPr>
        <w:t>‘</w:t>
      </w:r>
      <w:r w:rsidRPr="00B60F2C">
        <w:rPr>
          <w:rFonts w:eastAsia="Times New Roman" w:cstheme="minorHAnsi"/>
          <w:sz w:val="20"/>
          <w:szCs w:val="20"/>
        </w:rPr>
        <w:t xml:space="preserve">Barriers and </w:t>
      </w:r>
      <w:r w:rsidR="000457FC" w:rsidRPr="00B60F2C">
        <w:rPr>
          <w:rFonts w:eastAsia="Times New Roman" w:cstheme="minorHAnsi"/>
          <w:sz w:val="20"/>
          <w:szCs w:val="20"/>
        </w:rPr>
        <w:t>facilitators</w:t>
      </w:r>
      <w:r w:rsidRPr="00B60F2C">
        <w:rPr>
          <w:rFonts w:eastAsia="Times New Roman" w:cstheme="minorHAnsi"/>
          <w:sz w:val="20"/>
          <w:szCs w:val="20"/>
        </w:rPr>
        <w:t xml:space="preserve"> to </w:t>
      </w:r>
      <w:r w:rsidR="000457FC" w:rsidRPr="00B60F2C">
        <w:rPr>
          <w:rFonts w:eastAsia="Times New Roman" w:cstheme="minorHAnsi"/>
          <w:sz w:val="20"/>
          <w:szCs w:val="20"/>
        </w:rPr>
        <w:t>primary health care</w:t>
      </w:r>
      <w:r w:rsidRPr="00B60F2C">
        <w:rPr>
          <w:rFonts w:eastAsia="Times New Roman" w:cstheme="minorHAnsi"/>
          <w:sz w:val="20"/>
          <w:szCs w:val="20"/>
        </w:rPr>
        <w:t xml:space="preserve"> for </w:t>
      </w:r>
      <w:r w:rsidR="000457FC" w:rsidRPr="00B60F2C">
        <w:rPr>
          <w:rFonts w:eastAsia="Times New Roman" w:cstheme="minorHAnsi"/>
          <w:sz w:val="20"/>
          <w:szCs w:val="20"/>
        </w:rPr>
        <w:t>people</w:t>
      </w:r>
      <w:r w:rsidRPr="00B60F2C">
        <w:rPr>
          <w:rFonts w:eastAsia="Times New Roman" w:cstheme="minorHAnsi"/>
          <w:sz w:val="20"/>
          <w:szCs w:val="20"/>
        </w:rPr>
        <w:t xml:space="preserve"> with </w:t>
      </w:r>
      <w:r w:rsidR="000457FC" w:rsidRPr="00B60F2C">
        <w:rPr>
          <w:rFonts w:eastAsia="Times New Roman" w:cstheme="minorHAnsi"/>
          <w:sz w:val="20"/>
          <w:szCs w:val="20"/>
        </w:rPr>
        <w:t>intellectual disabilities</w:t>
      </w:r>
      <w:r w:rsidRPr="00B60F2C">
        <w:rPr>
          <w:rFonts w:eastAsia="Times New Roman" w:cstheme="minorHAnsi"/>
          <w:sz w:val="20"/>
          <w:szCs w:val="20"/>
        </w:rPr>
        <w:t xml:space="preserve"> and/or autism: an </w:t>
      </w:r>
      <w:r w:rsidR="000457FC" w:rsidRPr="00B60F2C">
        <w:rPr>
          <w:rFonts w:eastAsia="Times New Roman" w:cstheme="minorHAnsi"/>
          <w:sz w:val="20"/>
          <w:szCs w:val="20"/>
        </w:rPr>
        <w:t>integrative review</w:t>
      </w:r>
      <w:r w:rsidR="00543226">
        <w:rPr>
          <w:rFonts w:eastAsia="Times New Roman" w:cstheme="minorHAnsi"/>
          <w:sz w:val="20"/>
          <w:szCs w:val="20"/>
        </w:rPr>
        <w:t>’,</w:t>
      </w:r>
      <w:r w:rsidRPr="00B60F2C">
        <w:rPr>
          <w:rFonts w:eastAsia="Times New Roman" w:cstheme="minorHAnsi"/>
          <w:sz w:val="20"/>
          <w:szCs w:val="20"/>
        </w:rPr>
        <w:t xml:space="preserve"> </w:t>
      </w:r>
      <w:r w:rsidRPr="00B60F2C">
        <w:rPr>
          <w:rFonts w:eastAsia="Times New Roman" w:cstheme="minorHAnsi"/>
          <w:i/>
          <w:iCs/>
          <w:sz w:val="20"/>
          <w:szCs w:val="20"/>
        </w:rPr>
        <w:t>BJGP Open</w:t>
      </w:r>
      <w:r w:rsidRPr="00B60F2C">
        <w:rPr>
          <w:rFonts w:eastAsia="Times New Roman" w:cstheme="minorHAnsi"/>
          <w:sz w:val="20"/>
          <w:szCs w:val="20"/>
        </w:rPr>
        <w:t>, 4(3).</w:t>
      </w:r>
    </w:p>
  </w:endnote>
  <w:endnote w:id="43">
    <w:p w14:paraId="417AFF2E" w14:textId="455C5A34" w:rsidR="002F0510" w:rsidRPr="002F0510" w:rsidRDefault="002F0510" w:rsidP="002F0510">
      <w:pPr>
        <w:spacing w:before="0" w:after="0" w:line="240" w:lineRule="auto"/>
        <w:rPr>
          <w:color w:val="0563C1" w:themeColor="hyperlink"/>
          <w:sz w:val="20"/>
          <w:szCs w:val="20"/>
          <w:u w:val="single"/>
        </w:rPr>
      </w:pPr>
      <w:r w:rsidRPr="002F0510">
        <w:rPr>
          <w:rStyle w:val="EndnoteReference"/>
          <w:sz w:val="20"/>
          <w:szCs w:val="20"/>
        </w:rPr>
        <w:endnoteRef/>
      </w:r>
      <w:r w:rsidRPr="002F0510">
        <w:rPr>
          <w:sz w:val="20"/>
          <w:szCs w:val="20"/>
        </w:rPr>
        <w:t xml:space="preserve"> </w:t>
      </w:r>
      <w:r w:rsidR="001D7B03" w:rsidRPr="000623BE">
        <w:rPr>
          <w:rFonts w:eastAsia="Times New Roman" w:cstheme="minorHAnsi"/>
          <w:sz w:val="20"/>
          <w:szCs w:val="20"/>
        </w:rPr>
        <w:t xml:space="preserve">Senate Select Committee on Autism (2022) </w:t>
      </w:r>
      <w:hyperlink r:id="rId10" w:history="1">
        <w:r w:rsidRPr="00570608">
          <w:rPr>
            <w:rStyle w:val="Hyperlink"/>
            <w:rFonts w:eastAsia="Times New Roman" w:cstheme="minorHAnsi"/>
            <w:i/>
            <w:sz w:val="20"/>
            <w:szCs w:val="20"/>
          </w:rPr>
          <w:t>Services, support and life outcomes for autistic Australians</w:t>
        </w:r>
      </w:hyperlink>
      <w:r w:rsidR="001D7B03">
        <w:rPr>
          <w:rFonts w:eastAsia="Times New Roman" w:cstheme="minorHAnsi"/>
          <w:i/>
          <w:iCs/>
          <w:sz w:val="20"/>
          <w:szCs w:val="20"/>
        </w:rPr>
        <w:t>,</w:t>
      </w:r>
      <w:r w:rsidR="001D7B03" w:rsidRPr="000623BE">
        <w:rPr>
          <w:rFonts w:eastAsia="Times New Roman" w:cstheme="minorHAnsi"/>
          <w:sz w:val="20"/>
          <w:szCs w:val="20"/>
        </w:rPr>
        <w:t xml:space="preserve"> </w:t>
      </w:r>
      <w:r w:rsidR="001D7B03">
        <w:rPr>
          <w:rFonts w:eastAsia="Times New Roman" w:cstheme="minorHAnsi"/>
          <w:sz w:val="20"/>
          <w:szCs w:val="20"/>
        </w:rPr>
        <w:t>accessed 17 June 2024.</w:t>
      </w:r>
    </w:p>
  </w:endnote>
  <w:endnote w:id="44">
    <w:p w14:paraId="4A3FC9D9" w14:textId="492272A6" w:rsidR="004906E9" w:rsidRPr="00B60F2C" w:rsidRDefault="004906E9" w:rsidP="004906E9">
      <w:pPr>
        <w:spacing w:before="0" w:after="0" w:line="240" w:lineRule="auto"/>
        <w:rPr>
          <w:rFonts w:cstheme="minorHAnsi"/>
          <w:sz w:val="20"/>
          <w:szCs w:val="20"/>
        </w:rPr>
      </w:pPr>
      <w:r w:rsidRPr="00B60F2C">
        <w:rPr>
          <w:rStyle w:val="EndnoteReference"/>
          <w:rFonts w:cstheme="minorHAnsi"/>
          <w:sz w:val="20"/>
          <w:szCs w:val="20"/>
        </w:rPr>
        <w:endnoteRef/>
      </w:r>
      <w:r w:rsidRPr="00B60F2C">
        <w:rPr>
          <w:rFonts w:eastAsia="Times New Roman" w:cstheme="minorHAnsi"/>
          <w:sz w:val="20"/>
          <w:szCs w:val="20"/>
        </w:rPr>
        <w:t>Crompton CJ, Michael C, Dawson M</w:t>
      </w:r>
      <w:r w:rsidR="001D7B03">
        <w:rPr>
          <w:rFonts w:eastAsia="Times New Roman" w:cstheme="minorHAnsi"/>
          <w:sz w:val="20"/>
          <w:szCs w:val="20"/>
        </w:rPr>
        <w:t xml:space="preserve"> and</w:t>
      </w:r>
      <w:r w:rsidRPr="00B60F2C">
        <w:rPr>
          <w:rFonts w:eastAsia="Times New Roman" w:cstheme="minorHAnsi"/>
          <w:sz w:val="20"/>
          <w:szCs w:val="20"/>
        </w:rPr>
        <w:t xml:space="preserve"> Fletcher-Watson S (2020) </w:t>
      </w:r>
      <w:r w:rsidR="001D7B03">
        <w:rPr>
          <w:rFonts w:eastAsia="Times New Roman" w:cstheme="minorHAnsi"/>
          <w:sz w:val="20"/>
          <w:szCs w:val="20"/>
        </w:rPr>
        <w:t>‘</w:t>
      </w:r>
      <w:r w:rsidRPr="00B60F2C">
        <w:rPr>
          <w:rFonts w:eastAsia="Times New Roman" w:cstheme="minorHAnsi"/>
          <w:sz w:val="20"/>
          <w:szCs w:val="20"/>
        </w:rPr>
        <w:t xml:space="preserve">Residential </w:t>
      </w:r>
      <w:r w:rsidR="001D7B03" w:rsidRPr="00B60F2C">
        <w:rPr>
          <w:rFonts w:eastAsia="Times New Roman" w:cstheme="minorHAnsi"/>
          <w:sz w:val="20"/>
          <w:szCs w:val="20"/>
        </w:rPr>
        <w:t>care</w:t>
      </w:r>
      <w:r w:rsidRPr="00B60F2C">
        <w:rPr>
          <w:rFonts w:eastAsia="Times New Roman" w:cstheme="minorHAnsi"/>
          <w:sz w:val="20"/>
          <w:szCs w:val="20"/>
        </w:rPr>
        <w:t xml:space="preserve"> for </w:t>
      </w:r>
      <w:r w:rsidR="001D7B03" w:rsidRPr="00B60F2C">
        <w:rPr>
          <w:rFonts w:eastAsia="Times New Roman" w:cstheme="minorHAnsi"/>
          <w:sz w:val="20"/>
          <w:szCs w:val="20"/>
        </w:rPr>
        <w:t>older autistic adults: insights</w:t>
      </w:r>
      <w:r w:rsidRPr="00B60F2C">
        <w:rPr>
          <w:rFonts w:eastAsia="Times New Roman" w:cstheme="minorHAnsi"/>
          <w:sz w:val="20"/>
          <w:szCs w:val="20"/>
        </w:rPr>
        <w:t xml:space="preserve"> from </w:t>
      </w:r>
      <w:r w:rsidR="001D7B03" w:rsidRPr="00B60F2C">
        <w:rPr>
          <w:rFonts w:eastAsia="Times New Roman" w:cstheme="minorHAnsi"/>
          <w:sz w:val="20"/>
          <w:szCs w:val="20"/>
        </w:rPr>
        <w:t>three multiexpert summits</w:t>
      </w:r>
      <w:r w:rsidR="001D7B03">
        <w:rPr>
          <w:rFonts w:eastAsia="Times New Roman" w:cstheme="minorHAnsi"/>
          <w:sz w:val="20"/>
          <w:szCs w:val="20"/>
        </w:rPr>
        <w:t>’,</w:t>
      </w:r>
      <w:r w:rsidRPr="00B60F2C">
        <w:rPr>
          <w:rFonts w:eastAsia="Times New Roman" w:cstheme="minorHAnsi"/>
          <w:sz w:val="20"/>
          <w:szCs w:val="20"/>
        </w:rPr>
        <w:t xml:space="preserve"> </w:t>
      </w:r>
      <w:r w:rsidRPr="00B60F2C">
        <w:rPr>
          <w:rFonts w:eastAsia="Times New Roman" w:cstheme="minorHAnsi"/>
          <w:i/>
          <w:iCs/>
          <w:sz w:val="20"/>
          <w:szCs w:val="20"/>
        </w:rPr>
        <w:t>Autism in Adulthood</w:t>
      </w:r>
      <w:r w:rsidRPr="00B60F2C">
        <w:rPr>
          <w:rFonts w:eastAsia="Times New Roman" w:cstheme="minorHAnsi"/>
          <w:sz w:val="20"/>
          <w:szCs w:val="20"/>
        </w:rPr>
        <w:t>, 2(2).</w:t>
      </w:r>
    </w:p>
  </w:endnote>
  <w:endnote w:id="45">
    <w:p w14:paraId="75365E39" w14:textId="21B97511" w:rsidR="002F0510" w:rsidRPr="002F0510" w:rsidRDefault="002F0510" w:rsidP="002F0510">
      <w:pPr>
        <w:spacing w:before="0" w:after="0" w:line="264" w:lineRule="auto"/>
        <w:rPr>
          <w:sz w:val="20"/>
          <w:szCs w:val="20"/>
        </w:rPr>
      </w:pPr>
      <w:r w:rsidRPr="002F0510">
        <w:rPr>
          <w:rStyle w:val="EndnoteReference"/>
          <w:rFonts w:eastAsiaTheme="minorEastAsia" w:cstheme="minorBidi"/>
          <w:sz w:val="20"/>
          <w:szCs w:val="20"/>
        </w:rPr>
        <w:endnoteRef/>
      </w:r>
      <w:r w:rsidRPr="002F0510">
        <w:rPr>
          <w:rFonts w:eastAsiaTheme="minorEastAsia" w:cstheme="minorBidi"/>
          <w:sz w:val="20"/>
          <w:szCs w:val="20"/>
        </w:rPr>
        <w:t xml:space="preserve"> </w:t>
      </w:r>
      <w:r w:rsidR="000A4786" w:rsidRPr="000A4786">
        <w:rPr>
          <w:rFonts w:eastAsiaTheme="minorEastAsia" w:cstheme="minorBidi"/>
          <w:sz w:val="20"/>
          <w:szCs w:val="20"/>
        </w:rPr>
        <w:t>Australian Institute of Health and Welfare (2022)</w:t>
      </w:r>
      <w:r w:rsidR="00D1750B">
        <w:rPr>
          <w:rFonts w:eastAsiaTheme="minorEastAsia" w:cstheme="minorBidi"/>
          <w:sz w:val="20"/>
          <w:szCs w:val="20"/>
        </w:rPr>
        <w:t xml:space="preserve"> </w:t>
      </w:r>
      <w:hyperlink r:id="rId11" w:history="1">
        <w:r w:rsidRPr="00D1750B">
          <w:rPr>
            <w:rStyle w:val="Hyperlink"/>
            <w:rFonts w:eastAsiaTheme="minorEastAsia" w:cstheme="minorBidi"/>
            <w:i/>
            <w:iCs/>
            <w:sz w:val="20"/>
            <w:szCs w:val="20"/>
          </w:rPr>
          <w:t>The health of people in Australia's prisons</w:t>
        </w:r>
      </w:hyperlink>
      <w:r w:rsidR="00D1750B">
        <w:rPr>
          <w:rFonts w:eastAsiaTheme="minorEastAsia" w:cstheme="minorBidi"/>
          <w:sz w:val="20"/>
          <w:szCs w:val="20"/>
        </w:rPr>
        <w:t>, accessed 17 June 2024</w:t>
      </w:r>
      <w:r w:rsidR="00B16568">
        <w:rPr>
          <w:rFonts w:eastAsiaTheme="minorEastAsia" w:cstheme="minorBidi"/>
          <w:sz w:val="20"/>
          <w:szCs w:val="20"/>
        </w:rPr>
        <w:t>.</w:t>
      </w:r>
    </w:p>
  </w:endnote>
  <w:endnote w:id="46">
    <w:p w14:paraId="0C2F700A" w14:textId="0615FA52" w:rsidR="004906E9" w:rsidRPr="006B3A47" w:rsidRDefault="004906E9" w:rsidP="004906E9">
      <w:pPr>
        <w:spacing w:before="0" w:after="0" w:line="240" w:lineRule="auto"/>
        <w:rPr>
          <w:rFonts w:cstheme="minorHAnsi"/>
          <w:sz w:val="20"/>
          <w:szCs w:val="20"/>
        </w:rPr>
      </w:pPr>
      <w:r w:rsidRPr="006B3A47">
        <w:rPr>
          <w:rStyle w:val="EndnoteReference"/>
          <w:rFonts w:cstheme="minorHAnsi"/>
          <w:sz w:val="20"/>
          <w:szCs w:val="20"/>
        </w:rPr>
        <w:endnoteRef/>
      </w:r>
      <w:r w:rsidRPr="006B3A47">
        <w:rPr>
          <w:rFonts w:cstheme="minorHAnsi"/>
          <w:sz w:val="20"/>
          <w:szCs w:val="20"/>
        </w:rPr>
        <w:t xml:space="preserve"> </w:t>
      </w:r>
      <w:r w:rsidRPr="006B3A47">
        <w:rPr>
          <w:rFonts w:eastAsia="Times New Roman" w:cstheme="minorHAnsi"/>
          <w:sz w:val="20"/>
          <w:szCs w:val="20"/>
        </w:rPr>
        <w:t>Newman C, Cashin A</w:t>
      </w:r>
      <w:r w:rsidR="00D04934">
        <w:rPr>
          <w:rFonts w:eastAsia="Times New Roman" w:cstheme="minorHAnsi"/>
          <w:sz w:val="20"/>
          <w:szCs w:val="20"/>
        </w:rPr>
        <w:t xml:space="preserve"> and</w:t>
      </w:r>
      <w:r w:rsidRPr="006B3A47">
        <w:rPr>
          <w:rFonts w:eastAsia="Times New Roman" w:cstheme="minorHAnsi"/>
          <w:sz w:val="20"/>
          <w:szCs w:val="20"/>
        </w:rPr>
        <w:t xml:space="preserve"> Graham I (2019) </w:t>
      </w:r>
      <w:r w:rsidR="00D04934">
        <w:rPr>
          <w:rFonts w:eastAsia="Times New Roman" w:cstheme="minorHAnsi"/>
          <w:sz w:val="20"/>
          <w:szCs w:val="20"/>
        </w:rPr>
        <w:t>‘</w:t>
      </w:r>
      <w:r w:rsidRPr="006B3A47">
        <w:rPr>
          <w:rFonts w:eastAsia="Times New Roman" w:cstheme="minorHAnsi"/>
          <w:sz w:val="20"/>
          <w:szCs w:val="20"/>
        </w:rPr>
        <w:t>Identification of service development needs for incarcerated adults with autism spectrum disorders in an Australian prison system</w:t>
      </w:r>
      <w:r w:rsidR="00D04934">
        <w:rPr>
          <w:rFonts w:eastAsia="Times New Roman" w:cstheme="minorHAnsi"/>
          <w:sz w:val="20"/>
          <w:szCs w:val="20"/>
        </w:rPr>
        <w:t>’,</w:t>
      </w:r>
      <w:r w:rsidRPr="006B3A47">
        <w:rPr>
          <w:rFonts w:eastAsia="Times New Roman" w:cstheme="minorHAnsi"/>
          <w:sz w:val="20"/>
          <w:szCs w:val="20"/>
        </w:rPr>
        <w:t xml:space="preserve"> </w:t>
      </w:r>
      <w:r w:rsidRPr="006B3A47">
        <w:rPr>
          <w:rFonts w:eastAsia="Times New Roman" w:cstheme="minorHAnsi"/>
          <w:i/>
          <w:iCs/>
          <w:sz w:val="20"/>
          <w:szCs w:val="20"/>
        </w:rPr>
        <w:t>International Journal of Prisoner Health</w:t>
      </w:r>
      <w:r w:rsidRPr="006B3A47">
        <w:rPr>
          <w:rFonts w:eastAsia="Times New Roman" w:cstheme="minorHAnsi"/>
          <w:sz w:val="20"/>
          <w:szCs w:val="20"/>
        </w:rPr>
        <w:t>, 15(1)</w:t>
      </w:r>
      <w:r w:rsidR="00D04934">
        <w:rPr>
          <w:rFonts w:eastAsia="Times New Roman" w:cstheme="minorHAnsi"/>
          <w:sz w:val="20"/>
          <w:szCs w:val="20"/>
        </w:rPr>
        <w:t>:</w:t>
      </w:r>
      <w:r w:rsidRPr="006B3A47">
        <w:rPr>
          <w:rFonts w:eastAsia="Times New Roman" w:cstheme="minorHAnsi"/>
          <w:sz w:val="20"/>
          <w:szCs w:val="20"/>
        </w:rPr>
        <w:t>24–36.</w:t>
      </w:r>
    </w:p>
  </w:endnote>
  <w:endnote w:id="47">
    <w:p w14:paraId="12E9D9D2" w14:textId="42EBC121" w:rsidR="004906E9" w:rsidRPr="006B3A47" w:rsidRDefault="004906E9" w:rsidP="004906E9">
      <w:pPr>
        <w:spacing w:before="0" w:after="0" w:line="240" w:lineRule="auto"/>
        <w:rPr>
          <w:rFonts w:cstheme="minorHAnsi"/>
          <w:sz w:val="20"/>
          <w:szCs w:val="20"/>
        </w:rPr>
      </w:pPr>
      <w:r w:rsidRPr="006B3A47">
        <w:rPr>
          <w:rStyle w:val="EndnoteReference"/>
          <w:rFonts w:cstheme="minorHAnsi"/>
          <w:sz w:val="20"/>
          <w:szCs w:val="20"/>
        </w:rPr>
        <w:endnoteRef/>
      </w:r>
      <w:r w:rsidRPr="006B3A47">
        <w:rPr>
          <w:rFonts w:cstheme="minorHAnsi"/>
          <w:sz w:val="20"/>
          <w:szCs w:val="20"/>
        </w:rPr>
        <w:t xml:space="preserve"> </w:t>
      </w:r>
      <w:r w:rsidRPr="006B3A47">
        <w:rPr>
          <w:rFonts w:eastAsia="Times New Roman" w:cstheme="minorHAnsi"/>
          <w:sz w:val="20"/>
          <w:szCs w:val="20"/>
        </w:rPr>
        <w:t>Robertson CE, McGillivray J</w:t>
      </w:r>
      <w:r w:rsidR="00FD68B2">
        <w:rPr>
          <w:rFonts w:eastAsia="Times New Roman" w:cstheme="minorHAnsi"/>
          <w:sz w:val="20"/>
          <w:szCs w:val="20"/>
        </w:rPr>
        <w:t>A</w:t>
      </w:r>
      <w:r w:rsidRPr="006B3A47">
        <w:rPr>
          <w:rFonts w:eastAsia="Times New Roman" w:cstheme="minorHAnsi"/>
          <w:sz w:val="20"/>
          <w:szCs w:val="20"/>
        </w:rPr>
        <w:t xml:space="preserve"> (2015) </w:t>
      </w:r>
      <w:r w:rsidR="00FD68B2">
        <w:rPr>
          <w:rFonts w:eastAsia="Times New Roman" w:cstheme="minorHAnsi"/>
          <w:sz w:val="20"/>
          <w:szCs w:val="20"/>
        </w:rPr>
        <w:t>‘</w:t>
      </w:r>
      <w:r w:rsidRPr="006B3A47">
        <w:rPr>
          <w:rFonts w:eastAsia="Times New Roman" w:cstheme="minorHAnsi"/>
          <w:sz w:val="20"/>
          <w:szCs w:val="20"/>
        </w:rPr>
        <w:t>Autism behind bars: a review of the research literature and discussion of key issues</w:t>
      </w:r>
      <w:r w:rsidR="00FD68B2">
        <w:rPr>
          <w:rFonts w:eastAsia="Times New Roman" w:cstheme="minorHAnsi"/>
          <w:sz w:val="20"/>
          <w:szCs w:val="20"/>
        </w:rPr>
        <w:t>’,</w:t>
      </w:r>
      <w:r w:rsidRPr="006B3A47">
        <w:rPr>
          <w:rFonts w:eastAsia="Times New Roman" w:cstheme="minorHAnsi"/>
          <w:sz w:val="20"/>
          <w:szCs w:val="20"/>
        </w:rPr>
        <w:t xml:space="preserve"> </w:t>
      </w:r>
      <w:r w:rsidRPr="006B3A47">
        <w:rPr>
          <w:rFonts w:eastAsia="Times New Roman" w:cstheme="minorHAnsi"/>
          <w:i/>
          <w:iCs/>
          <w:sz w:val="20"/>
          <w:szCs w:val="20"/>
        </w:rPr>
        <w:t>Journal of Forensic Psychiatry &amp; Psychology</w:t>
      </w:r>
      <w:r w:rsidRPr="006B3A47">
        <w:rPr>
          <w:rFonts w:eastAsia="Times New Roman" w:cstheme="minorHAnsi"/>
          <w:sz w:val="20"/>
          <w:szCs w:val="20"/>
        </w:rPr>
        <w:t>, 26(6)</w:t>
      </w:r>
      <w:r w:rsidR="00FD68B2">
        <w:rPr>
          <w:rFonts w:eastAsia="Times New Roman" w:cstheme="minorHAnsi"/>
          <w:sz w:val="20"/>
          <w:szCs w:val="20"/>
        </w:rPr>
        <w:t>:</w:t>
      </w:r>
      <w:r w:rsidRPr="006B3A47">
        <w:rPr>
          <w:rFonts w:eastAsia="Times New Roman" w:cstheme="minorHAnsi"/>
          <w:sz w:val="20"/>
          <w:szCs w:val="20"/>
        </w:rPr>
        <w:t>719–736.</w:t>
      </w:r>
    </w:p>
  </w:endnote>
  <w:endnote w:id="48">
    <w:p w14:paraId="30560AE2" w14:textId="0560D8B4" w:rsidR="004906E9" w:rsidRPr="006B3A47" w:rsidRDefault="004906E9" w:rsidP="004906E9">
      <w:pPr>
        <w:spacing w:before="0" w:after="0" w:line="240" w:lineRule="auto"/>
        <w:rPr>
          <w:rFonts w:cstheme="minorHAnsi"/>
          <w:sz w:val="20"/>
          <w:szCs w:val="20"/>
        </w:rPr>
      </w:pPr>
      <w:r w:rsidRPr="006B3A47">
        <w:rPr>
          <w:rStyle w:val="EndnoteReference"/>
          <w:rFonts w:cstheme="minorHAnsi"/>
          <w:sz w:val="20"/>
          <w:szCs w:val="20"/>
        </w:rPr>
        <w:endnoteRef/>
      </w:r>
      <w:r w:rsidRPr="006B3A47">
        <w:rPr>
          <w:rFonts w:cstheme="minorHAnsi"/>
          <w:sz w:val="20"/>
          <w:szCs w:val="20"/>
        </w:rPr>
        <w:t xml:space="preserve"> </w:t>
      </w:r>
      <w:r w:rsidRPr="006B3A47">
        <w:rPr>
          <w:rFonts w:eastAsia="Times New Roman" w:cstheme="minorHAnsi"/>
          <w:sz w:val="20"/>
          <w:szCs w:val="20"/>
        </w:rPr>
        <w:t>Kelly B, Williams S, Collins S, Mushtaq F, Mon-Williams M, Wright B, Mason D</w:t>
      </w:r>
      <w:r w:rsidR="00FD68B2">
        <w:rPr>
          <w:rFonts w:eastAsia="Times New Roman" w:cstheme="minorHAnsi"/>
          <w:sz w:val="20"/>
          <w:szCs w:val="20"/>
        </w:rPr>
        <w:t xml:space="preserve"> and </w:t>
      </w:r>
      <w:r w:rsidRPr="006B3A47">
        <w:rPr>
          <w:rFonts w:eastAsia="Times New Roman" w:cstheme="minorHAnsi"/>
          <w:sz w:val="20"/>
          <w:szCs w:val="20"/>
        </w:rPr>
        <w:t xml:space="preserve">Wright J (2017) </w:t>
      </w:r>
      <w:r w:rsidR="00FD68B2">
        <w:rPr>
          <w:rFonts w:eastAsia="Times New Roman" w:cstheme="minorHAnsi"/>
          <w:sz w:val="20"/>
          <w:szCs w:val="20"/>
        </w:rPr>
        <w:t>‘</w:t>
      </w:r>
      <w:r w:rsidRPr="006B3A47">
        <w:rPr>
          <w:rFonts w:eastAsia="Times New Roman" w:cstheme="minorHAnsi"/>
          <w:sz w:val="20"/>
          <w:szCs w:val="20"/>
        </w:rPr>
        <w:t xml:space="preserve">The association between socioeconomic status and autism diagnosis in the United Kingdom for children aged 5–8 years of age: </w:t>
      </w:r>
      <w:r w:rsidR="00FD68B2">
        <w:rPr>
          <w:rFonts w:eastAsia="Times New Roman" w:cstheme="minorHAnsi"/>
          <w:sz w:val="20"/>
          <w:szCs w:val="20"/>
        </w:rPr>
        <w:t>f</w:t>
      </w:r>
      <w:r w:rsidRPr="006B3A47">
        <w:rPr>
          <w:rFonts w:eastAsia="Times New Roman" w:cstheme="minorHAnsi"/>
          <w:sz w:val="20"/>
          <w:szCs w:val="20"/>
        </w:rPr>
        <w:t>indings from the Born in Bradford cohort</w:t>
      </w:r>
      <w:r w:rsidR="00FD68B2">
        <w:rPr>
          <w:rFonts w:eastAsia="Times New Roman" w:cstheme="minorHAnsi"/>
          <w:sz w:val="20"/>
          <w:szCs w:val="20"/>
        </w:rPr>
        <w:t>’,</w:t>
      </w:r>
      <w:r w:rsidRPr="006B3A47">
        <w:rPr>
          <w:rFonts w:eastAsia="Times New Roman" w:cstheme="minorHAnsi"/>
          <w:sz w:val="20"/>
          <w:szCs w:val="20"/>
        </w:rPr>
        <w:t xml:space="preserve"> </w:t>
      </w:r>
      <w:r w:rsidRPr="006B3A47">
        <w:rPr>
          <w:rFonts w:eastAsia="Times New Roman" w:cstheme="minorHAnsi"/>
          <w:i/>
          <w:iCs/>
          <w:sz w:val="20"/>
          <w:szCs w:val="20"/>
        </w:rPr>
        <w:t>Autism</w:t>
      </w:r>
      <w:r w:rsidRPr="006B3A47">
        <w:rPr>
          <w:rFonts w:eastAsia="Times New Roman" w:cstheme="minorHAnsi"/>
          <w:sz w:val="20"/>
          <w:szCs w:val="20"/>
        </w:rPr>
        <w:t>, 23(1)</w:t>
      </w:r>
      <w:r w:rsidR="00FD68B2">
        <w:rPr>
          <w:rFonts w:eastAsia="Times New Roman" w:cstheme="minorHAnsi"/>
          <w:sz w:val="20"/>
          <w:szCs w:val="20"/>
        </w:rPr>
        <w:t>:</w:t>
      </w:r>
      <w:r w:rsidRPr="006B3A47">
        <w:rPr>
          <w:rFonts w:eastAsia="Times New Roman" w:cstheme="minorHAnsi"/>
          <w:sz w:val="20"/>
          <w:szCs w:val="20"/>
        </w:rPr>
        <w:t>131–140.</w:t>
      </w:r>
    </w:p>
  </w:endnote>
  <w:endnote w:id="49">
    <w:p w14:paraId="6FEC3F6A" w14:textId="55BCD359" w:rsidR="004906E9" w:rsidRPr="0004783A" w:rsidRDefault="004906E9" w:rsidP="004906E9">
      <w:pPr>
        <w:spacing w:before="0" w:after="0" w:line="240" w:lineRule="auto"/>
        <w:rPr>
          <w:rFonts w:eastAsia="Times New Roman" w:cstheme="minorHAnsi"/>
          <w:sz w:val="20"/>
          <w:szCs w:val="20"/>
        </w:rPr>
      </w:pPr>
      <w:r w:rsidRPr="0004783A">
        <w:rPr>
          <w:rStyle w:val="EndnoteReference"/>
          <w:rFonts w:cstheme="minorHAnsi"/>
          <w:sz w:val="20"/>
          <w:szCs w:val="20"/>
        </w:rPr>
        <w:endnoteRef/>
      </w:r>
      <w:r w:rsidRPr="0004783A">
        <w:rPr>
          <w:rFonts w:cstheme="minorHAnsi"/>
          <w:sz w:val="20"/>
          <w:szCs w:val="20"/>
        </w:rPr>
        <w:t xml:space="preserve"> </w:t>
      </w:r>
      <w:r w:rsidRPr="0004783A">
        <w:rPr>
          <w:rFonts w:eastAsia="Times New Roman" w:cstheme="minorHAnsi"/>
          <w:sz w:val="20"/>
          <w:szCs w:val="20"/>
        </w:rPr>
        <w:t>Baumer N</w:t>
      </w:r>
      <w:r w:rsidR="00FD68B2">
        <w:rPr>
          <w:rFonts w:eastAsia="Times New Roman" w:cstheme="minorHAnsi"/>
          <w:sz w:val="20"/>
          <w:szCs w:val="20"/>
        </w:rPr>
        <w:t xml:space="preserve"> and</w:t>
      </w:r>
      <w:r w:rsidRPr="0004783A">
        <w:rPr>
          <w:rFonts w:eastAsia="Times New Roman" w:cstheme="minorHAnsi"/>
          <w:sz w:val="20"/>
          <w:szCs w:val="20"/>
        </w:rPr>
        <w:t xml:space="preserve"> Frueh J (</w:t>
      </w:r>
      <w:r w:rsidR="00423144">
        <w:rPr>
          <w:rFonts w:eastAsia="Times New Roman" w:cstheme="minorHAnsi"/>
          <w:sz w:val="20"/>
          <w:szCs w:val="20"/>
        </w:rPr>
        <w:t>23 November</w:t>
      </w:r>
      <w:r w:rsidRPr="0004783A">
        <w:rPr>
          <w:rFonts w:eastAsia="Times New Roman" w:cstheme="minorHAnsi"/>
          <w:sz w:val="20"/>
          <w:szCs w:val="20"/>
        </w:rPr>
        <w:t xml:space="preserve">2021) </w:t>
      </w:r>
      <w:r w:rsidR="00502C67">
        <w:rPr>
          <w:rFonts w:eastAsia="Times New Roman" w:cstheme="minorHAnsi"/>
          <w:sz w:val="20"/>
          <w:szCs w:val="20"/>
        </w:rPr>
        <w:t>‘</w:t>
      </w:r>
      <w:hyperlink r:id="rId12" w:history="1">
        <w:r w:rsidRPr="00502C67">
          <w:rPr>
            <w:rStyle w:val="Hyperlink"/>
            <w:rFonts w:eastAsia="Times New Roman" w:cstheme="minorHAnsi"/>
            <w:sz w:val="20"/>
            <w:szCs w:val="20"/>
          </w:rPr>
          <w:t xml:space="preserve">What </w:t>
        </w:r>
        <w:r w:rsidR="00502C67" w:rsidRPr="00502C67">
          <w:rPr>
            <w:rStyle w:val="Hyperlink"/>
            <w:rFonts w:eastAsia="Times New Roman" w:cstheme="minorHAnsi"/>
            <w:sz w:val="20"/>
            <w:szCs w:val="20"/>
          </w:rPr>
          <w:t>i</w:t>
        </w:r>
        <w:r w:rsidRPr="00502C67">
          <w:rPr>
            <w:rStyle w:val="Hyperlink"/>
            <w:rFonts w:eastAsia="Times New Roman" w:cstheme="minorHAnsi"/>
            <w:sz w:val="20"/>
            <w:szCs w:val="20"/>
          </w:rPr>
          <w:t>s Neurodiversity?</w:t>
        </w:r>
      </w:hyperlink>
      <w:r w:rsidR="00502C67">
        <w:rPr>
          <w:rFonts w:eastAsia="Times New Roman" w:cstheme="minorHAnsi"/>
          <w:sz w:val="20"/>
          <w:szCs w:val="20"/>
        </w:rPr>
        <w:t>’</w:t>
      </w:r>
      <w:r w:rsidR="00687CF4">
        <w:rPr>
          <w:rFonts w:eastAsia="Times New Roman" w:cstheme="minorHAnsi"/>
          <w:sz w:val="20"/>
          <w:szCs w:val="20"/>
        </w:rPr>
        <w:t>,</w:t>
      </w:r>
      <w:r w:rsidRPr="0004783A">
        <w:rPr>
          <w:rFonts w:eastAsia="Times New Roman" w:cstheme="minorHAnsi"/>
          <w:sz w:val="20"/>
          <w:szCs w:val="20"/>
        </w:rPr>
        <w:t xml:space="preserve"> </w:t>
      </w:r>
      <w:r w:rsidRPr="00687CF4">
        <w:rPr>
          <w:rFonts w:eastAsia="Times New Roman" w:cstheme="minorHAnsi"/>
          <w:i/>
          <w:iCs/>
          <w:sz w:val="20"/>
          <w:szCs w:val="20"/>
        </w:rPr>
        <w:t>Harvard Health Publishing</w:t>
      </w:r>
      <w:r w:rsidR="00687CF4">
        <w:rPr>
          <w:rFonts w:eastAsia="Times New Roman" w:cstheme="minorHAnsi"/>
          <w:sz w:val="20"/>
          <w:szCs w:val="20"/>
        </w:rPr>
        <w:t>, accessed 17 June 2024.</w:t>
      </w:r>
    </w:p>
  </w:endnote>
  <w:endnote w:id="50">
    <w:p w14:paraId="3C69BF57" w14:textId="3D57AFAE" w:rsidR="004D4ED2" w:rsidRDefault="004D4ED2" w:rsidP="00291E32">
      <w:pPr>
        <w:pStyle w:val="EndnoteText"/>
      </w:pPr>
      <w:r w:rsidRPr="6C63B9BD">
        <w:rPr>
          <w:rStyle w:val="EndnoteReference"/>
        </w:rPr>
        <w:endnoteRef/>
      </w:r>
      <w:r>
        <w:t xml:space="preserve"> </w:t>
      </w:r>
      <w:r w:rsidRPr="3B75ACDD">
        <w:rPr>
          <w:rFonts w:eastAsia="Arial" w:cs="Arial"/>
          <w:color w:val="222222"/>
          <w:sz w:val="19"/>
          <w:szCs w:val="19"/>
        </w:rPr>
        <w:t xml:space="preserve">Cassidy, S. A., Robertson, A., Townsend, E., O’Connor, R. C., &amp; Rodgers, J. (2020). Advancing our understanding of self-harm, suicidal thoughts and behaviours in autism. </w:t>
      </w:r>
      <w:r w:rsidRPr="3B75ACDD">
        <w:rPr>
          <w:rFonts w:eastAsia="Arial" w:cs="Arial"/>
          <w:i/>
          <w:iCs/>
          <w:color w:val="222222"/>
          <w:sz w:val="19"/>
          <w:szCs w:val="19"/>
        </w:rPr>
        <w:t>Journal of autism and developmental disorders</w:t>
      </w:r>
      <w:r w:rsidRPr="3B75ACDD">
        <w:rPr>
          <w:rFonts w:eastAsia="Arial" w:cs="Arial"/>
          <w:color w:val="222222"/>
          <w:sz w:val="19"/>
          <w:szCs w:val="19"/>
        </w:rPr>
        <w:t xml:space="preserve">, </w:t>
      </w:r>
      <w:r w:rsidRPr="3B75ACDD">
        <w:rPr>
          <w:rFonts w:eastAsia="Arial" w:cs="Arial"/>
          <w:i/>
          <w:iCs/>
          <w:color w:val="222222"/>
          <w:sz w:val="19"/>
          <w:szCs w:val="19"/>
        </w:rPr>
        <w:t>50</w:t>
      </w:r>
      <w:r w:rsidRPr="3B75ACDD">
        <w:rPr>
          <w:rFonts w:eastAsia="Arial" w:cs="Arial"/>
          <w:color w:val="222222"/>
          <w:sz w:val="19"/>
          <w:szCs w:val="19"/>
        </w:rPr>
        <w:t>, 3445-3449.</w:t>
      </w:r>
    </w:p>
  </w:endnote>
  <w:endnote w:id="51">
    <w:p w14:paraId="1B653B81" w14:textId="7711F4B3" w:rsidR="00343E39" w:rsidRPr="0004783A" w:rsidRDefault="00343E39" w:rsidP="009B32FE">
      <w:pPr>
        <w:spacing w:before="0" w:after="0" w:line="240" w:lineRule="auto"/>
        <w:rPr>
          <w:rFonts w:eastAsia="Times New Roman" w:cstheme="minorHAnsi"/>
          <w:sz w:val="20"/>
          <w:szCs w:val="20"/>
        </w:rPr>
      </w:pPr>
      <w:r w:rsidRPr="0004783A">
        <w:rPr>
          <w:rStyle w:val="EndnoteReference"/>
          <w:rFonts w:cstheme="minorHAnsi"/>
          <w:sz w:val="20"/>
          <w:szCs w:val="20"/>
        </w:rPr>
        <w:endnoteRef/>
      </w:r>
      <w:r w:rsidRPr="0004783A">
        <w:rPr>
          <w:rFonts w:cstheme="minorHAnsi"/>
          <w:sz w:val="20"/>
          <w:szCs w:val="20"/>
        </w:rPr>
        <w:t xml:space="preserve"> </w:t>
      </w:r>
      <w:r w:rsidRPr="0004783A">
        <w:rPr>
          <w:rFonts w:eastAsia="Times New Roman" w:cstheme="minorHAnsi"/>
          <w:sz w:val="20"/>
          <w:szCs w:val="20"/>
        </w:rPr>
        <w:t xml:space="preserve">United Nations (2006) </w:t>
      </w:r>
      <w:hyperlink r:id="rId13" w:history="1">
        <w:r w:rsidRPr="00A57BAB">
          <w:rPr>
            <w:rStyle w:val="Hyperlink"/>
            <w:rFonts w:eastAsia="Times New Roman" w:cstheme="minorHAnsi"/>
            <w:i/>
            <w:iCs/>
            <w:sz w:val="20"/>
            <w:szCs w:val="20"/>
          </w:rPr>
          <w:t>Convention on the rights of persons with disabilities and optional protocol</w:t>
        </w:r>
      </w:hyperlink>
      <w:r w:rsidR="00BA3BAF">
        <w:rPr>
          <w:rFonts w:eastAsia="Times New Roman" w:cstheme="minorHAnsi"/>
          <w:sz w:val="20"/>
          <w:szCs w:val="20"/>
        </w:rPr>
        <w:t>, accessed 17 June 20</w:t>
      </w:r>
      <w:r w:rsidR="005A27F9">
        <w:rPr>
          <w:rFonts w:eastAsia="Times New Roman" w:cstheme="minorHAnsi"/>
          <w:sz w:val="20"/>
          <w:szCs w:val="20"/>
        </w:rPr>
        <w:t>24</w:t>
      </w:r>
      <w:r w:rsidRPr="0004783A">
        <w:rPr>
          <w:rFonts w:eastAsia="Times New Roman" w:cstheme="minorHAnsi"/>
          <w:sz w:val="20"/>
          <w:szCs w:val="20"/>
        </w:rPr>
        <w:t>.</w:t>
      </w:r>
    </w:p>
  </w:endnote>
  <w:endnote w:id="52">
    <w:p w14:paraId="534B80EB" w14:textId="4F4AF320" w:rsidR="00BD00DF" w:rsidRPr="006B3A47" w:rsidRDefault="00BD00DF" w:rsidP="00760B19">
      <w:pPr>
        <w:spacing w:before="0" w:after="0" w:line="240" w:lineRule="auto"/>
        <w:rPr>
          <w:rFonts w:eastAsiaTheme="minorEastAsia" w:cstheme="minorHAnsi"/>
          <w:sz w:val="20"/>
          <w:szCs w:val="20"/>
        </w:rPr>
      </w:pPr>
      <w:r w:rsidRPr="006B3A47">
        <w:rPr>
          <w:rStyle w:val="EndnoteReference"/>
          <w:rFonts w:cstheme="minorHAnsi"/>
          <w:sz w:val="20"/>
          <w:szCs w:val="20"/>
        </w:rPr>
        <w:endnoteRef/>
      </w:r>
      <w:r w:rsidRPr="006B3A47">
        <w:rPr>
          <w:rFonts w:cstheme="minorHAnsi"/>
          <w:sz w:val="20"/>
          <w:szCs w:val="20"/>
        </w:rPr>
        <w:t xml:space="preserve"> </w:t>
      </w:r>
      <w:r w:rsidRPr="00B60F2C">
        <w:rPr>
          <w:rFonts w:eastAsia="Times New Roman" w:cstheme="minorHAnsi"/>
          <w:sz w:val="20"/>
          <w:szCs w:val="20"/>
        </w:rPr>
        <w:t>Doherty</w:t>
      </w:r>
      <w:r w:rsidR="005A27F9" w:rsidRPr="00B60F2C">
        <w:rPr>
          <w:rFonts w:eastAsia="Times New Roman" w:cstheme="minorHAnsi"/>
          <w:sz w:val="20"/>
          <w:szCs w:val="20"/>
        </w:rPr>
        <w:t xml:space="preserve"> AJ,</w:t>
      </w:r>
      <w:r w:rsidRPr="00B60F2C">
        <w:rPr>
          <w:rFonts w:eastAsia="Times New Roman" w:cstheme="minorHAnsi"/>
          <w:sz w:val="20"/>
          <w:szCs w:val="20"/>
        </w:rPr>
        <w:t xml:space="preserve"> Atherton H</w:t>
      </w:r>
      <w:r w:rsidR="005A27F9" w:rsidRPr="00B60F2C">
        <w:rPr>
          <w:rFonts w:eastAsia="Times New Roman" w:cstheme="minorHAnsi"/>
          <w:sz w:val="20"/>
          <w:szCs w:val="20"/>
        </w:rPr>
        <w:t>,</w:t>
      </w:r>
      <w:r w:rsidRPr="00B60F2C">
        <w:rPr>
          <w:rFonts w:eastAsia="Times New Roman" w:cstheme="minorHAnsi"/>
          <w:sz w:val="20"/>
          <w:szCs w:val="20"/>
        </w:rPr>
        <w:t xml:space="preserve"> Boland P</w:t>
      </w:r>
      <w:r w:rsidR="005A27F9" w:rsidRPr="00B60F2C">
        <w:rPr>
          <w:rFonts w:eastAsia="Times New Roman" w:cstheme="minorHAnsi"/>
          <w:sz w:val="20"/>
          <w:szCs w:val="20"/>
        </w:rPr>
        <w:t>,</w:t>
      </w:r>
      <w:r w:rsidRPr="00B60F2C">
        <w:rPr>
          <w:rFonts w:eastAsia="Times New Roman" w:cstheme="minorHAnsi"/>
          <w:sz w:val="20"/>
          <w:szCs w:val="20"/>
        </w:rPr>
        <w:t xml:space="preserve"> Hastings</w:t>
      </w:r>
      <w:r w:rsidR="005A27F9" w:rsidRPr="00B60F2C">
        <w:rPr>
          <w:rFonts w:eastAsia="Times New Roman" w:cstheme="minorHAnsi"/>
          <w:sz w:val="20"/>
          <w:szCs w:val="20"/>
        </w:rPr>
        <w:t xml:space="preserve"> RP,</w:t>
      </w:r>
      <w:r w:rsidRPr="00B60F2C">
        <w:rPr>
          <w:rFonts w:eastAsia="Times New Roman" w:cstheme="minorHAnsi"/>
          <w:sz w:val="20"/>
          <w:szCs w:val="20"/>
        </w:rPr>
        <w:t xml:space="preserve"> Hives L</w:t>
      </w:r>
      <w:r w:rsidR="005A27F9" w:rsidRPr="00B60F2C">
        <w:rPr>
          <w:rFonts w:eastAsia="Times New Roman" w:cstheme="minorHAnsi"/>
          <w:sz w:val="20"/>
          <w:szCs w:val="20"/>
        </w:rPr>
        <w:t>,</w:t>
      </w:r>
      <w:r w:rsidRPr="00B60F2C">
        <w:rPr>
          <w:rFonts w:eastAsia="Times New Roman" w:cstheme="minorHAnsi"/>
          <w:sz w:val="20"/>
          <w:szCs w:val="20"/>
        </w:rPr>
        <w:t xml:space="preserve"> Hood K</w:t>
      </w:r>
      <w:r w:rsidR="005A27F9" w:rsidRPr="00B60F2C">
        <w:rPr>
          <w:rFonts w:eastAsia="Times New Roman" w:cstheme="minorHAnsi"/>
          <w:sz w:val="20"/>
          <w:szCs w:val="20"/>
        </w:rPr>
        <w:t>,</w:t>
      </w:r>
      <w:r w:rsidRPr="00B60F2C">
        <w:rPr>
          <w:rFonts w:eastAsia="Times New Roman" w:cstheme="minorHAnsi"/>
          <w:sz w:val="20"/>
          <w:szCs w:val="20"/>
        </w:rPr>
        <w:t xml:space="preserve"> James-Jenkinson L</w:t>
      </w:r>
      <w:r w:rsidR="005A27F9" w:rsidRPr="00B60F2C">
        <w:rPr>
          <w:rFonts w:eastAsia="Times New Roman" w:cstheme="minorHAnsi"/>
          <w:sz w:val="20"/>
          <w:szCs w:val="20"/>
        </w:rPr>
        <w:t>,</w:t>
      </w:r>
      <w:r w:rsidRPr="00B60F2C">
        <w:rPr>
          <w:rFonts w:eastAsia="Times New Roman" w:cstheme="minorHAnsi"/>
          <w:sz w:val="20"/>
          <w:szCs w:val="20"/>
        </w:rPr>
        <w:t xml:space="preserve"> Leavey R</w:t>
      </w:r>
      <w:r w:rsidR="005A27F9" w:rsidRPr="00B60F2C">
        <w:rPr>
          <w:rFonts w:eastAsia="Times New Roman" w:cstheme="minorHAnsi"/>
          <w:sz w:val="20"/>
          <w:szCs w:val="20"/>
        </w:rPr>
        <w:t>,</w:t>
      </w:r>
      <w:r w:rsidRPr="00B60F2C">
        <w:rPr>
          <w:rFonts w:eastAsia="Times New Roman" w:cstheme="minorHAnsi"/>
          <w:sz w:val="20"/>
          <w:szCs w:val="20"/>
        </w:rPr>
        <w:t xml:space="preserve"> Randell L</w:t>
      </w:r>
      <w:r w:rsidR="005A27F9" w:rsidRPr="00B60F2C">
        <w:rPr>
          <w:rFonts w:eastAsia="Times New Roman" w:cstheme="minorHAnsi"/>
          <w:sz w:val="20"/>
          <w:szCs w:val="20"/>
        </w:rPr>
        <w:t>,</w:t>
      </w:r>
      <w:r w:rsidRPr="00B60F2C">
        <w:rPr>
          <w:rFonts w:eastAsia="Times New Roman" w:cstheme="minorHAnsi"/>
          <w:sz w:val="20"/>
          <w:szCs w:val="20"/>
        </w:rPr>
        <w:t xml:space="preserve"> Reed J</w:t>
      </w:r>
      <w:r w:rsidR="005A27F9" w:rsidRPr="00B60F2C">
        <w:rPr>
          <w:rFonts w:eastAsia="Times New Roman" w:cstheme="minorHAnsi"/>
          <w:sz w:val="20"/>
          <w:szCs w:val="20"/>
        </w:rPr>
        <w:t>,</w:t>
      </w:r>
      <w:r w:rsidRPr="00B60F2C">
        <w:rPr>
          <w:rFonts w:eastAsia="Times New Roman" w:cstheme="minorHAnsi"/>
          <w:sz w:val="20"/>
          <w:szCs w:val="20"/>
        </w:rPr>
        <w:t xml:space="preserve"> Taggart L</w:t>
      </w:r>
      <w:r w:rsidR="005A27F9" w:rsidRPr="00B60F2C">
        <w:rPr>
          <w:rFonts w:eastAsia="Times New Roman" w:cstheme="minorHAnsi"/>
          <w:sz w:val="20"/>
          <w:szCs w:val="20"/>
        </w:rPr>
        <w:t>,</w:t>
      </w:r>
      <w:r w:rsidRPr="00B60F2C">
        <w:rPr>
          <w:rFonts w:eastAsia="Times New Roman" w:cstheme="minorHAnsi"/>
          <w:sz w:val="20"/>
          <w:szCs w:val="20"/>
        </w:rPr>
        <w:t xml:space="preserve"> Wilson N</w:t>
      </w:r>
      <w:r w:rsidR="005A27F9">
        <w:rPr>
          <w:rFonts w:eastAsia="Times New Roman" w:cstheme="minorHAnsi"/>
          <w:sz w:val="20"/>
          <w:szCs w:val="20"/>
        </w:rPr>
        <w:t xml:space="preserve"> and</w:t>
      </w:r>
      <w:r w:rsidR="005A27F9" w:rsidRPr="00B60F2C">
        <w:rPr>
          <w:rFonts w:eastAsia="Times New Roman" w:cstheme="minorHAnsi"/>
          <w:sz w:val="20"/>
          <w:szCs w:val="20"/>
        </w:rPr>
        <w:t xml:space="preserve"> </w:t>
      </w:r>
      <w:r w:rsidRPr="00B60F2C">
        <w:rPr>
          <w:rFonts w:eastAsia="Times New Roman" w:cstheme="minorHAnsi"/>
          <w:sz w:val="20"/>
          <w:szCs w:val="20"/>
        </w:rPr>
        <w:t>Chauhan U (2020</w:t>
      </w:r>
      <w:r w:rsidR="005A27F9" w:rsidRPr="00B60F2C">
        <w:rPr>
          <w:rFonts w:eastAsia="Times New Roman" w:cstheme="minorHAnsi"/>
          <w:sz w:val="20"/>
          <w:szCs w:val="20"/>
        </w:rPr>
        <w:t xml:space="preserve">) </w:t>
      </w:r>
      <w:r w:rsidR="005A27F9">
        <w:rPr>
          <w:rFonts w:eastAsia="Times New Roman" w:cstheme="minorHAnsi"/>
          <w:sz w:val="20"/>
          <w:szCs w:val="20"/>
        </w:rPr>
        <w:t>‘</w:t>
      </w:r>
      <w:r w:rsidRPr="00B60F2C">
        <w:rPr>
          <w:rFonts w:eastAsia="Times New Roman" w:cstheme="minorHAnsi"/>
          <w:sz w:val="20"/>
          <w:szCs w:val="20"/>
        </w:rPr>
        <w:t xml:space="preserve">Barriers and </w:t>
      </w:r>
      <w:r w:rsidR="005A27F9" w:rsidRPr="00B60F2C">
        <w:rPr>
          <w:rFonts w:eastAsia="Times New Roman" w:cstheme="minorHAnsi"/>
          <w:sz w:val="20"/>
          <w:szCs w:val="20"/>
        </w:rPr>
        <w:t>facilitators</w:t>
      </w:r>
      <w:r w:rsidRPr="00B60F2C">
        <w:rPr>
          <w:rFonts w:eastAsia="Times New Roman" w:cstheme="minorHAnsi"/>
          <w:sz w:val="20"/>
          <w:szCs w:val="20"/>
        </w:rPr>
        <w:t xml:space="preserve"> to </w:t>
      </w:r>
      <w:r w:rsidR="005A27F9" w:rsidRPr="00B60F2C">
        <w:rPr>
          <w:rFonts w:eastAsia="Times New Roman" w:cstheme="minorHAnsi"/>
          <w:sz w:val="20"/>
          <w:szCs w:val="20"/>
        </w:rPr>
        <w:t>primary health care</w:t>
      </w:r>
      <w:r w:rsidRPr="00B60F2C">
        <w:rPr>
          <w:rFonts w:eastAsia="Times New Roman" w:cstheme="minorHAnsi"/>
          <w:sz w:val="20"/>
          <w:szCs w:val="20"/>
        </w:rPr>
        <w:t xml:space="preserve"> for </w:t>
      </w:r>
      <w:r w:rsidR="005A27F9" w:rsidRPr="00B60F2C">
        <w:rPr>
          <w:rFonts w:eastAsia="Times New Roman" w:cstheme="minorHAnsi"/>
          <w:sz w:val="20"/>
          <w:szCs w:val="20"/>
        </w:rPr>
        <w:t>people</w:t>
      </w:r>
      <w:r w:rsidRPr="00B60F2C">
        <w:rPr>
          <w:rFonts w:eastAsia="Times New Roman" w:cstheme="minorHAnsi"/>
          <w:sz w:val="20"/>
          <w:szCs w:val="20"/>
        </w:rPr>
        <w:t xml:space="preserve"> with </w:t>
      </w:r>
      <w:r w:rsidR="005A27F9" w:rsidRPr="00B60F2C">
        <w:rPr>
          <w:rFonts w:eastAsia="Times New Roman" w:cstheme="minorHAnsi"/>
          <w:sz w:val="20"/>
          <w:szCs w:val="20"/>
        </w:rPr>
        <w:t>intellectual disabilities</w:t>
      </w:r>
      <w:r w:rsidRPr="00B60F2C">
        <w:rPr>
          <w:rFonts w:eastAsia="Times New Roman" w:cstheme="minorHAnsi"/>
          <w:sz w:val="20"/>
          <w:szCs w:val="20"/>
        </w:rPr>
        <w:t xml:space="preserve"> and/or autism: an </w:t>
      </w:r>
      <w:r w:rsidR="005A27F9" w:rsidRPr="00B60F2C">
        <w:rPr>
          <w:rFonts w:eastAsia="Times New Roman" w:cstheme="minorHAnsi"/>
          <w:sz w:val="20"/>
          <w:szCs w:val="20"/>
        </w:rPr>
        <w:t>integrative review</w:t>
      </w:r>
      <w:r w:rsidR="005A27F9">
        <w:rPr>
          <w:rFonts w:eastAsia="Times New Roman" w:cstheme="minorHAnsi"/>
          <w:sz w:val="20"/>
          <w:szCs w:val="20"/>
        </w:rPr>
        <w:t>’,</w:t>
      </w:r>
      <w:r w:rsidRPr="00B60F2C">
        <w:rPr>
          <w:rFonts w:eastAsia="Times New Roman" w:cstheme="minorHAnsi"/>
          <w:sz w:val="20"/>
          <w:szCs w:val="20"/>
        </w:rPr>
        <w:t xml:space="preserve"> </w:t>
      </w:r>
      <w:r w:rsidRPr="00B60F2C">
        <w:rPr>
          <w:rFonts w:eastAsia="Times New Roman" w:cstheme="minorHAnsi"/>
          <w:i/>
          <w:sz w:val="20"/>
          <w:szCs w:val="20"/>
        </w:rPr>
        <w:t>BJGP Open</w:t>
      </w:r>
      <w:r w:rsidRPr="00B60F2C">
        <w:rPr>
          <w:rFonts w:eastAsia="Times New Roman" w:cstheme="minorHAnsi"/>
          <w:sz w:val="20"/>
          <w:szCs w:val="20"/>
        </w:rPr>
        <w:t>, 4(3).</w:t>
      </w:r>
    </w:p>
  </w:endnote>
  <w:endnote w:id="53">
    <w:p w14:paraId="78DCD353" w14:textId="5A5168BF" w:rsidR="00BD00DF" w:rsidRPr="006B3A47" w:rsidRDefault="00BD00DF" w:rsidP="00760B19">
      <w:pPr>
        <w:spacing w:before="0" w:after="0" w:line="240" w:lineRule="auto"/>
        <w:rPr>
          <w:rFonts w:cstheme="minorHAnsi"/>
          <w:sz w:val="20"/>
          <w:szCs w:val="20"/>
        </w:rPr>
      </w:pPr>
      <w:r w:rsidRPr="006B3A47">
        <w:rPr>
          <w:rFonts w:eastAsiaTheme="minorEastAsia" w:cstheme="minorHAnsi"/>
          <w:sz w:val="20"/>
          <w:szCs w:val="20"/>
          <w:vertAlign w:val="superscript"/>
        </w:rPr>
        <w:t>42</w:t>
      </w:r>
      <w:r w:rsidRPr="006B3A47">
        <w:rPr>
          <w:rFonts w:eastAsiaTheme="minorEastAsia" w:cstheme="minorHAnsi"/>
          <w:sz w:val="20"/>
          <w:szCs w:val="20"/>
        </w:rPr>
        <w:t xml:space="preserve"> Malik-Soni N</w:t>
      </w:r>
      <w:r w:rsidR="005A27F9" w:rsidRPr="005A27F9">
        <w:rPr>
          <w:rFonts w:eastAsiaTheme="minorEastAsia" w:cstheme="minorHAnsi"/>
          <w:sz w:val="20"/>
          <w:szCs w:val="20"/>
        </w:rPr>
        <w:t>,</w:t>
      </w:r>
      <w:r w:rsidRPr="006B3A47">
        <w:rPr>
          <w:rFonts w:eastAsiaTheme="minorEastAsia" w:cstheme="minorHAnsi"/>
          <w:sz w:val="20"/>
          <w:szCs w:val="20"/>
        </w:rPr>
        <w:t xml:space="preserve"> Shaker A</w:t>
      </w:r>
      <w:r w:rsidR="005A27F9" w:rsidRPr="005A27F9">
        <w:rPr>
          <w:rFonts w:eastAsiaTheme="minorEastAsia" w:cstheme="minorHAnsi"/>
          <w:sz w:val="20"/>
          <w:szCs w:val="20"/>
        </w:rPr>
        <w:t>,</w:t>
      </w:r>
      <w:r w:rsidRPr="006B3A47">
        <w:rPr>
          <w:rFonts w:eastAsiaTheme="minorEastAsia" w:cstheme="minorHAnsi"/>
          <w:sz w:val="20"/>
          <w:szCs w:val="20"/>
        </w:rPr>
        <w:t xml:space="preserve"> Luck H</w:t>
      </w:r>
      <w:r w:rsidR="005A27F9" w:rsidRPr="005A27F9">
        <w:rPr>
          <w:rFonts w:eastAsiaTheme="minorEastAsia" w:cstheme="minorHAnsi"/>
          <w:sz w:val="20"/>
          <w:szCs w:val="20"/>
        </w:rPr>
        <w:t>,</w:t>
      </w:r>
      <w:r w:rsidRPr="006B3A47">
        <w:rPr>
          <w:rFonts w:eastAsiaTheme="minorEastAsia" w:cstheme="minorHAnsi"/>
          <w:sz w:val="20"/>
          <w:szCs w:val="20"/>
        </w:rPr>
        <w:t xml:space="preserve"> Mullin</w:t>
      </w:r>
      <w:r w:rsidR="005A27F9" w:rsidRPr="005A27F9">
        <w:rPr>
          <w:rFonts w:eastAsiaTheme="minorEastAsia" w:cstheme="minorHAnsi"/>
          <w:sz w:val="20"/>
          <w:szCs w:val="20"/>
        </w:rPr>
        <w:t xml:space="preserve"> AE,</w:t>
      </w:r>
      <w:r w:rsidRPr="006B3A47">
        <w:rPr>
          <w:rFonts w:eastAsiaTheme="minorEastAsia" w:cstheme="minorHAnsi"/>
          <w:sz w:val="20"/>
          <w:szCs w:val="20"/>
        </w:rPr>
        <w:t xml:space="preserve"> Wiley</w:t>
      </w:r>
      <w:r w:rsidR="005A27F9" w:rsidRPr="005A27F9">
        <w:rPr>
          <w:rFonts w:eastAsiaTheme="minorEastAsia" w:cstheme="minorHAnsi"/>
          <w:sz w:val="20"/>
          <w:szCs w:val="20"/>
        </w:rPr>
        <w:t xml:space="preserve"> RE,</w:t>
      </w:r>
      <w:r w:rsidRPr="006B3A47">
        <w:rPr>
          <w:rFonts w:eastAsiaTheme="minorEastAsia" w:cstheme="minorHAnsi"/>
          <w:sz w:val="20"/>
          <w:szCs w:val="20"/>
        </w:rPr>
        <w:t xml:space="preserve"> Lewis</w:t>
      </w:r>
      <w:r w:rsidR="005A27F9" w:rsidRPr="005A27F9">
        <w:rPr>
          <w:rFonts w:eastAsiaTheme="minorEastAsia" w:cstheme="minorHAnsi"/>
          <w:sz w:val="20"/>
          <w:szCs w:val="20"/>
        </w:rPr>
        <w:t xml:space="preserve"> MES,</w:t>
      </w:r>
      <w:r w:rsidRPr="006B3A47">
        <w:rPr>
          <w:rFonts w:eastAsiaTheme="minorEastAsia" w:cstheme="minorHAnsi"/>
          <w:sz w:val="20"/>
          <w:szCs w:val="20"/>
        </w:rPr>
        <w:t xml:space="preserve"> Fuentes J</w:t>
      </w:r>
      <w:r w:rsidR="005A27F9" w:rsidRPr="005A27F9">
        <w:rPr>
          <w:rFonts w:eastAsiaTheme="minorEastAsia" w:cstheme="minorHAnsi"/>
          <w:sz w:val="20"/>
          <w:szCs w:val="20"/>
        </w:rPr>
        <w:t xml:space="preserve"> and </w:t>
      </w:r>
      <w:r w:rsidRPr="006B3A47">
        <w:rPr>
          <w:rFonts w:eastAsiaTheme="minorEastAsia" w:cstheme="minorHAnsi"/>
          <w:sz w:val="20"/>
          <w:szCs w:val="20"/>
        </w:rPr>
        <w:t>Frazier</w:t>
      </w:r>
      <w:r w:rsidR="005A27F9" w:rsidRPr="005A27F9">
        <w:rPr>
          <w:rFonts w:eastAsiaTheme="minorEastAsia" w:cstheme="minorHAnsi"/>
          <w:sz w:val="20"/>
          <w:szCs w:val="20"/>
        </w:rPr>
        <w:t xml:space="preserve"> TW</w:t>
      </w:r>
      <w:r w:rsidRPr="006B3A47">
        <w:rPr>
          <w:rFonts w:eastAsiaTheme="minorEastAsia" w:cstheme="minorHAnsi"/>
          <w:sz w:val="20"/>
          <w:szCs w:val="20"/>
        </w:rPr>
        <w:t xml:space="preserve"> (2021</w:t>
      </w:r>
      <w:r w:rsidR="005A27F9" w:rsidRPr="005A27F9">
        <w:rPr>
          <w:rFonts w:eastAsiaTheme="minorEastAsia" w:cstheme="minorHAnsi"/>
          <w:sz w:val="20"/>
          <w:szCs w:val="20"/>
        </w:rPr>
        <w:t>) ‘</w:t>
      </w:r>
      <w:r w:rsidRPr="006B3A47">
        <w:rPr>
          <w:rFonts w:eastAsiaTheme="minorEastAsia" w:cstheme="minorHAnsi"/>
          <w:sz w:val="20"/>
          <w:szCs w:val="20"/>
        </w:rPr>
        <w:t xml:space="preserve">Tackling healthcare access barriers for individuals with autism from diagnosis to </w:t>
      </w:r>
      <w:r w:rsidR="005A27F9" w:rsidRPr="005A27F9">
        <w:rPr>
          <w:rFonts w:eastAsiaTheme="minorEastAsia" w:cstheme="minorHAnsi"/>
          <w:sz w:val="20"/>
          <w:szCs w:val="20"/>
        </w:rPr>
        <w:t>adulthood’,</w:t>
      </w:r>
      <w:r w:rsidRPr="006B3A47">
        <w:rPr>
          <w:rFonts w:eastAsiaTheme="minorEastAsia" w:cstheme="minorHAnsi"/>
          <w:sz w:val="20"/>
          <w:szCs w:val="20"/>
        </w:rPr>
        <w:t xml:space="preserve"> </w:t>
      </w:r>
      <w:r w:rsidRPr="006B3A47">
        <w:rPr>
          <w:rFonts w:eastAsiaTheme="minorEastAsia" w:cstheme="minorHAnsi"/>
          <w:i/>
          <w:iCs/>
          <w:sz w:val="20"/>
          <w:szCs w:val="20"/>
        </w:rPr>
        <w:t>Pediatric Research</w:t>
      </w:r>
      <w:r w:rsidRPr="006B3A47">
        <w:rPr>
          <w:rFonts w:eastAsiaTheme="minorEastAsia" w:cstheme="minorHAnsi"/>
          <w:sz w:val="20"/>
          <w:szCs w:val="20"/>
        </w:rPr>
        <w:t>, 91(5</w:t>
      </w:r>
      <w:r w:rsidR="005A27F9" w:rsidRPr="005A27F9">
        <w:rPr>
          <w:rFonts w:eastAsiaTheme="minorEastAsia" w:cstheme="minorHAnsi"/>
          <w:sz w:val="20"/>
          <w:szCs w:val="20"/>
        </w:rPr>
        <w:t>):</w:t>
      </w:r>
      <w:r w:rsidRPr="006B3A47">
        <w:rPr>
          <w:rFonts w:eastAsiaTheme="minorEastAsia" w:cstheme="minorHAnsi"/>
          <w:sz w:val="20"/>
          <w:szCs w:val="20"/>
        </w:rPr>
        <w:t>1028–1035.</w:t>
      </w:r>
    </w:p>
  </w:endnote>
  <w:endnote w:id="54">
    <w:p w14:paraId="56EC3464" w14:textId="3BF498AD" w:rsidR="00BD00DF" w:rsidRPr="006B3A47" w:rsidRDefault="00BD00DF" w:rsidP="00760B19">
      <w:pPr>
        <w:spacing w:before="0" w:after="0" w:line="240" w:lineRule="auto"/>
        <w:rPr>
          <w:rFonts w:eastAsiaTheme="minorEastAsia" w:cstheme="minorHAnsi"/>
          <w:sz w:val="20"/>
          <w:szCs w:val="20"/>
        </w:rPr>
      </w:pPr>
      <w:r w:rsidRPr="006B3A47">
        <w:rPr>
          <w:rStyle w:val="EndnoteReference"/>
          <w:rFonts w:eastAsiaTheme="minorEastAsia" w:cstheme="minorHAnsi"/>
          <w:sz w:val="20"/>
          <w:szCs w:val="20"/>
        </w:rPr>
        <w:endnoteRef/>
      </w:r>
      <w:r w:rsidRPr="006B3A47">
        <w:rPr>
          <w:rFonts w:eastAsiaTheme="minorEastAsia" w:cstheme="minorHAnsi"/>
          <w:sz w:val="20"/>
          <w:szCs w:val="20"/>
        </w:rPr>
        <w:t xml:space="preserve"> Gibbs V, Aldridge F, Sburlati E, Chandler F, Smith K</w:t>
      </w:r>
      <w:r w:rsidR="006201CB">
        <w:rPr>
          <w:rFonts w:eastAsiaTheme="minorEastAsia" w:cstheme="minorHAnsi"/>
          <w:sz w:val="20"/>
          <w:szCs w:val="20"/>
        </w:rPr>
        <w:t xml:space="preserve"> and </w:t>
      </w:r>
      <w:r w:rsidRPr="006B3A47">
        <w:rPr>
          <w:rFonts w:eastAsiaTheme="minorEastAsia" w:cstheme="minorHAnsi"/>
          <w:sz w:val="20"/>
          <w:szCs w:val="20"/>
        </w:rPr>
        <w:t xml:space="preserve">Cheng L (2019) </w:t>
      </w:r>
      <w:r w:rsidR="006201CB">
        <w:rPr>
          <w:rFonts w:eastAsiaTheme="minorEastAsia" w:cstheme="minorHAnsi"/>
          <w:sz w:val="20"/>
          <w:szCs w:val="20"/>
        </w:rPr>
        <w:t>‘</w:t>
      </w:r>
      <w:r w:rsidRPr="006B3A47">
        <w:rPr>
          <w:rFonts w:eastAsiaTheme="minorEastAsia" w:cstheme="minorHAnsi"/>
          <w:sz w:val="20"/>
          <w:szCs w:val="20"/>
        </w:rPr>
        <w:t xml:space="preserve">Missed opportunities: </w:t>
      </w:r>
      <w:r w:rsidR="006201CB">
        <w:rPr>
          <w:rFonts w:eastAsiaTheme="minorEastAsia" w:cstheme="minorHAnsi"/>
          <w:sz w:val="20"/>
          <w:szCs w:val="20"/>
        </w:rPr>
        <w:t>a</w:t>
      </w:r>
      <w:r w:rsidRPr="006B3A47">
        <w:rPr>
          <w:rFonts w:eastAsiaTheme="minorEastAsia" w:cstheme="minorHAnsi"/>
          <w:sz w:val="20"/>
          <w:szCs w:val="20"/>
        </w:rPr>
        <w:t>n investigation of pathways to autism diagnosis in Australia</w:t>
      </w:r>
      <w:r w:rsidR="006201CB">
        <w:rPr>
          <w:rFonts w:eastAsiaTheme="minorEastAsia" w:cstheme="minorHAnsi"/>
          <w:sz w:val="20"/>
          <w:szCs w:val="20"/>
        </w:rPr>
        <w:t>’,</w:t>
      </w:r>
      <w:r w:rsidRPr="006B3A47">
        <w:rPr>
          <w:rFonts w:eastAsiaTheme="minorEastAsia" w:cstheme="minorHAnsi"/>
          <w:sz w:val="20"/>
          <w:szCs w:val="20"/>
        </w:rPr>
        <w:t xml:space="preserve"> </w:t>
      </w:r>
      <w:r w:rsidRPr="006B3A47">
        <w:rPr>
          <w:rFonts w:eastAsiaTheme="minorEastAsia" w:cstheme="minorHAnsi"/>
          <w:i/>
          <w:iCs/>
          <w:sz w:val="20"/>
          <w:szCs w:val="20"/>
        </w:rPr>
        <w:t>Research in Autism Spectrum Disorders</w:t>
      </w:r>
      <w:r w:rsidRPr="006B3A47">
        <w:rPr>
          <w:rFonts w:eastAsiaTheme="minorEastAsia" w:cstheme="minorHAnsi"/>
          <w:sz w:val="20"/>
          <w:szCs w:val="20"/>
        </w:rPr>
        <w:t>, 57</w:t>
      </w:r>
      <w:r w:rsidR="006201CB">
        <w:rPr>
          <w:rFonts w:eastAsiaTheme="minorEastAsia" w:cstheme="minorHAnsi"/>
          <w:sz w:val="20"/>
          <w:szCs w:val="20"/>
        </w:rPr>
        <w:t>:</w:t>
      </w:r>
      <w:r w:rsidRPr="006B3A47">
        <w:rPr>
          <w:rFonts w:eastAsiaTheme="minorEastAsia" w:cstheme="minorHAnsi"/>
          <w:sz w:val="20"/>
          <w:szCs w:val="20"/>
        </w:rPr>
        <w:t>55–62.</w:t>
      </w:r>
    </w:p>
  </w:endnote>
  <w:endnote w:id="55">
    <w:p w14:paraId="3EA2D272" w14:textId="1238BAB8" w:rsidR="00FF46E5" w:rsidRPr="006B3A47" w:rsidRDefault="00FF46E5" w:rsidP="00760B19">
      <w:pPr>
        <w:spacing w:before="0" w:after="0" w:line="240" w:lineRule="auto"/>
        <w:rPr>
          <w:rFonts w:cstheme="minorHAnsi"/>
          <w:sz w:val="20"/>
          <w:szCs w:val="20"/>
        </w:rPr>
      </w:pPr>
      <w:r w:rsidRPr="006B3A47">
        <w:rPr>
          <w:rStyle w:val="EndnoteReference"/>
          <w:rFonts w:cstheme="minorHAnsi"/>
          <w:sz w:val="20"/>
          <w:szCs w:val="20"/>
        </w:rPr>
        <w:endnoteRef/>
      </w:r>
      <w:r w:rsidRPr="006B3A47">
        <w:rPr>
          <w:rFonts w:eastAsiaTheme="minorEastAsia" w:cstheme="minorHAnsi"/>
          <w:sz w:val="20"/>
          <w:szCs w:val="20"/>
        </w:rPr>
        <w:t xml:space="preserve"> Hwang YI, Srasuebkul P, Foley K, Arnold S</w:t>
      </w:r>
      <w:r w:rsidR="00C90149">
        <w:rPr>
          <w:rFonts w:eastAsiaTheme="minorEastAsia" w:cstheme="minorHAnsi"/>
          <w:sz w:val="20"/>
          <w:szCs w:val="20"/>
        </w:rPr>
        <w:t xml:space="preserve"> and </w:t>
      </w:r>
      <w:r w:rsidRPr="006B3A47">
        <w:rPr>
          <w:rFonts w:eastAsiaTheme="minorEastAsia" w:cstheme="minorHAnsi"/>
          <w:sz w:val="20"/>
          <w:szCs w:val="20"/>
        </w:rPr>
        <w:t xml:space="preserve">Trollor JN (2019) </w:t>
      </w:r>
      <w:r w:rsidR="00C90149">
        <w:rPr>
          <w:rFonts w:eastAsiaTheme="minorEastAsia" w:cstheme="minorHAnsi"/>
          <w:sz w:val="20"/>
          <w:szCs w:val="20"/>
        </w:rPr>
        <w:t>‘</w:t>
      </w:r>
      <w:r w:rsidRPr="006B3A47">
        <w:rPr>
          <w:rFonts w:eastAsiaTheme="minorEastAsia" w:cstheme="minorHAnsi"/>
          <w:sz w:val="20"/>
          <w:szCs w:val="20"/>
        </w:rPr>
        <w:t>Mortality and cause of death of Australians on the autism spectrum</w:t>
      </w:r>
      <w:r w:rsidR="00C90149">
        <w:rPr>
          <w:rFonts w:eastAsiaTheme="minorEastAsia" w:cstheme="minorHAnsi"/>
          <w:sz w:val="20"/>
          <w:szCs w:val="20"/>
        </w:rPr>
        <w:t>’,</w:t>
      </w:r>
      <w:r w:rsidRPr="006B3A47">
        <w:rPr>
          <w:rFonts w:eastAsiaTheme="minorEastAsia" w:cstheme="minorHAnsi"/>
          <w:sz w:val="20"/>
          <w:szCs w:val="20"/>
        </w:rPr>
        <w:t xml:space="preserve"> </w:t>
      </w:r>
      <w:r w:rsidRPr="006B3A47">
        <w:rPr>
          <w:rFonts w:eastAsiaTheme="minorEastAsia" w:cstheme="minorHAnsi"/>
          <w:i/>
          <w:iCs/>
          <w:sz w:val="20"/>
          <w:szCs w:val="20"/>
        </w:rPr>
        <w:t>Autism Research</w:t>
      </w:r>
      <w:r w:rsidRPr="006B3A47">
        <w:rPr>
          <w:rFonts w:eastAsiaTheme="minorEastAsia" w:cstheme="minorHAnsi"/>
          <w:sz w:val="20"/>
          <w:szCs w:val="20"/>
        </w:rPr>
        <w:t>, 12(5)</w:t>
      </w:r>
      <w:r w:rsidR="00C90149">
        <w:rPr>
          <w:rFonts w:eastAsiaTheme="minorEastAsia" w:cstheme="minorHAnsi"/>
          <w:sz w:val="20"/>
          <w:szCs w:val="20"/>
        </w:rPr>
        <w:t>:</w:t>
      </w:r>
      <w:r w:rsidRPr="006B3A47">
        <w:rPr>
          <w:rFonts w:eastAsiaTheme="minorEastAsia" w:cstheme="minorHAnsi"/>
          <w:sz w:val="20"/>
          <w:szCs w:val="20"/>
        </w:rPr>
        <w:t>806–815.</w:t>
      </w:r>
    </w:p>
  </w:endnote>
  <w:endnote w:id="56">
    <w:p w14:paraId="07702B65" w14:textId="58D93912" w:rsidR="00FF46E5" w:rsidRPr="006B3A47" w:rsidRDefault="00FF46E5" w:rsidP="00760B19">
      <w:pPr>
        <w:spacing w:before="0" w:after="0" w:line="240" w:lineRule="auto"/>
        <w:rPr>
          <w:rFonts w:cstheme="minorHAnsi"/>
          <w:sz w:val="20"/>
          <w:szCs w:val="20"/>
        </w:rPr>
      </w:pPr>
      <w:r w:rsidRPr="006B3A47">
        <w:rPr>
          <w:rStyle w:val="EndnoteReference"/>
          <w:rFonts w:cstheme="minorHAnsi"/>
          <w:sz w:val="20"/>
          <w:szCs w:val="20"/>
        </w:rPr>
        <w:endnoteRef/>
      </w:r>
      <w:r w:rsidRPr="006B3A47">
        <w:rPr>
          <w:rFonts w:cstheme="minorHAnsi"/>
          <w:sz w:val="20"/>
          <w:szCs w:val="20"/>
        </w:rPr>
        <w:t xml:space="preserve"> </w:t>
      </w:r>
      <w:r w:rsidRPr="00C90149">
        <w:rPr>
          <w:sz w:val="20"/>
          <w:szCs w:val="20"/>
        </w:rPr>
        <w:t>Sala R</w:t>
      </w:r>
      <w:r w:rsidR="00C90149" w:rsidRPr="00C90149">
        <w:rPr>
          <w:sz w:val="20"/>
          <w:szCs w:val="20"/>
        </w:rPr>
        <w:t>,</w:t>
      </w:r>
      <w:r w:rsidRPr="00C90149">
        <w:rPr>
          <w:sz w:val="20"/>
          <w:szCs w:val="20"/>
        </w:rPr>
        <w:t xml:space="preserve"> Amet L</w:t>
      </w:r>
      <w:r w:rsidR="00C90149" w:rsidRPr="00C90149">
        <w:rPr>
          <w:sz w:val="20"/>
          <w:szCs w:val="20"/>
        </w:rPr>
        <w:t>,</w:t>
      </w:r>
      <w:r w:rsidRPr="00C90149">
        <w:rPr>
          <w:sz w:val="20"/>
          <w:szCs w:val="20"/>
        </w:rPr>
        <w:t xml:space="preserve"> Blagojevic-Stokic N</w:t>
      </w:r>
      <w:r w:rsidR="00C90149" w:rsidRPr="00C90149">
        <w:rPr>
          <w:sz w:val="20"/>
          <w:szCs w:val="20"/>
        </w:rPr>
        <w:t>,</w:t>
      </w:r>
      <w:r w:rsidRPr="00C90149">
        <w:rPr>
          <w:sz w:val="20"/>
          <w:szCs w:val="20"/>
        </w:rPr>
        <w:t xml:space="preserve"> Shattock P</w:t>
      </w:r>
      <w:r w:rsidR="00C90149" w:rsidRPr="00C90149">
        <w:rPr>
          <w:sz w:val="20"/>
          <w:szCs w:val="20"/>
        </w:rPr>
        <w:t xml:space="preserve"> and </w:t>
      </w:r>
      <w:r w:rsidRPr="00C90149">
        <w:rPr>
          <w:sz w:val="20"/>
          <w:szCs w:val="20"/>
        </w:rPr>
        <w:t>Whiteley P (2020</w:t>
      </w:r>
      <w:r w:rsidR="00C90149" w:rsidRPr="00C90149">
        <w:rPr>
          <w:sz w:val="20"/>
          <w:szCs w:val="20"/>
        </w:rPr>
        <w:t>) ‘</w:t>
      </w:r>
      <w:r w:rsidRPr="00C90149">
        <w:rPr>
          <w:sz w:val="20"/>
          <w:szCs w:val="20"/>
        </w:rPr>
        <w:t xml:space="preserve">Bridging the gap between physical health and autism spectrum </w:t>
      </w:r>
      <w:r w:rsidR="00C90149" w:rsidRPr="00C90149">
        <w:rPr>
          <w:sz w:val="20"/>
          <w:szCs w:val="20"/>
        </w:rPr>
        <w:t>disorder’,</w:t>
      </w:r>
      <w:r w:rsidRPr="00C90149">
        <w:rPr>
          <w:sz w:val="20"/>
          <w:szCs w:val="20"/>
        </w:rPr>
        <w:t xml:space="preserve"> </w:t>
      </w:r>
      <w:r w:rsidRPr="00C90149">
        <w:rPr>
          <w:i/>
          <w:sz w:val="20"/>
          <w:szCs w:val="20"/>
        </w:rPr>
        <w:t>Neuropsychiatric Disease and Treatment</w:t>
      </w:r>
      <w:r w:rsidRPr="00C90149">
        <w:rPr>
          <w:sz w:val="20"/>
          <w:szCs w:val="20"/>
        </w:rPr>
        <w:t xml:space="preserve">, </w:t>
      </w:r>
      <w:r w:rsidR="00C90149" w:rsidRPr="00C90149">
        <w:rPr>
          <w:sz w:val="20"/>
          <w:szCs w:val="20"/>
        </w:rPr>
        <w:t>16:</w:t>
      </w:r>
      <w:r w:rsidRPr="00C90149">
        <w:rPr>
          <w:sz w:val="20"/>
          <w:szCs w:val="20"/>
        </w:rPr>
        <w:t>1605–1618.</w:t>
      </w:r>
    </w:p>
  </w:endnote>
  <w:endnote w:id="57">
    <w:p w14:paraId="753D7C35" w14:textId="52198DE2" w:rsidR="00FF46E5" w:rsidRPr="006B3A47" w:rsidRDefault="00FF46E5" w:rsidP="00760B19">
      <w:pPr>
        <w:spacing w:before="0" w:after="0" w:line="240" w:lineRule="auto"/>
        <w:rPr>
          <w:rFonts w:cstheme="minorHAnsi"/>
          <w:sz w:val="20"/>
          <w:szCs w:val="20"/>
        </w:rPr>
      </w:pPr>
      <w:r w:rsidRPr="006B3A47">
        <w:rPr>
          <w:rStyle w:val="EndnoteReference"/>
          <w:rFonts w:cstheme="minorHAnsi"/>
          <w:sz w:val="20"/>
          <w:szCs w:val="20"/>
        </w:rPr>
        <w:endnoteRef/>
      </w:r>
      <w:r w:rsidRPr="006B3A47">
        <w:rPr>
          <w:rFonts w:cstheme="minorHAnsi"/>
          <w:sz w:val="20"/>
          <w:szCs w:val="20"/>
        </w:rPr>
        <w:t xml:space="preserve"> </w:t>
      </w:r>
      <w:r w:rsidRPr="00C90149">
        <w:rPr>
          <w:sz w:val="20"/>
          <w:szCs w:val="20"/>
        </w:rPr>
        <w:t>Woolfenden S</w:t>
      </w:r>
      <w:r w:rsidR="00C90149" w:rsidRPr="00C90149">
        <w:rPr>
          <w:sz w:val="20"/>
          <w:szCs w:val="20"/>
        </w:rPr>
        <w:t>,</w:t>
      </w:r>
      <w:r w:rsidRPr="00C90149">
        <w:rPr>
          <w:sz w:val="20"/>
          <w:szCs w:val="20"/>
        </w:rPr>
        <w:t xml:space="preserve"> Sarkozy V</w:t>
      </w:r>
      <w:r w:rsidR="00C90149" w:rsidRPr="00C90149">
        <w:rPr>
          <w:sz w:val="20"/>
          <w:szCs w:val="20"/>
        </w:rPr>
        <w:t>,</w:t>
      </w:r>
      <w:r w:rsidRPr="00C90149">
        <w:rPr>
          <w:sz w:val="20"/>
          <w:szCs w:val="20"/>
        </w:rPr>
        <w:t xml:space="preserve"> Ridley G</w:t>
      </w:r>
      <w:r w:rsidR="00C90149" w:rsidRPr="00C90149">
        <w:rPr>
          <w:sz w:val="20"/>
          <w:szCs w:val="20"/>
        </w:rPr>
        <w:t>,</w:t>
      </w:r>
      <w:r w:rsidRPr="00C90149">
        <w:rPr>
          <w:sz w:val="20"/>
          <w:szCs w:val="20"/>
        </w:rPr>
        <w:t xml:space="preserve"> Coory M</w:t>
      </w:r>
      <w:r w:rsidR="00C90149" w:rsidRPr="00C90149">
        <w:rPr>
          <w:sz w:val="20"/>
          <w:szCs w:val="20"/>
        </w:rPr>
        <w:t xml:space="preserve"> and </w:t>
      </w:r>
      <w:r w:rsidRPr="00C90149">
        <w:rPr>
          <w:sz w:val="20"/>
          <w:szCs w:val="20"/>
        </w:rPr>
        <w:t>Williams K (2012</w:t>
      </w:r>
      <w:r w:rsidR="00C90149" w:rsidRPr="00C90149">
        <w:rPr>
          <w:sz w:val="20"/>
          <w:szCs w:val="20"/>
        </w:rPr>
        <w:t>) ‘</w:t>
      </w:r>
      <w:r w:rsidRPr="00C90149">
        <w:rPr>
          <w:sz w:val="20"/>
          <w:szCs w:val="20"/>
        </w:rPr>
        <w:t>A systematic review of two outcomes in autism spectrum disorder</w:t>
      </w:r>
      <w:r w:rsidR="00C90149" w:rsidRPr="00C90149">
        <w:rPr>
          <w:sz w:val="20"/>
          <w:szCs w:val="20"/>
        </w:rPr>
        <w:t>–</w:t>
      </w:r>
      <w:r w:rsidRPr="00C90149">
        <w:rPr>
          <w:sz w:val="20"/>
          <w:szCs w:val="20"/>
        </w:rPr>
        <w:t xml:space="preserve">epilepsy and </w:t>
      </w:r>
      <w:r w:rsidR="00C90149" w:rsidRPr="00C90149">
        <w:rPr>
          <w:sz w:val="20"/>
          <w:szCs w:val="20"/>
        </w:rPr>
        <w:t>mortality’,</w:t>
      </w:r>
      <w:r w:rsidRPr="00C90149">
        <w:rPr>
          <w:sz w:val="20"/>
          <w:szCs w:val="20"/>
        </w:rPr>
        <w:t xml:space="preserve"> </w:t>
      </w:r>
      <w:r w:rsidRPr="00C90149">
        <w:rPr>
          <w:i/>
          <w:sz w:val="20"/>
          <w:szCs w:val="20"/>
        </w:rPr>
        <w:t>Developmental Medicine &amp; Child Neurology</w:t>
      </w:r>
      <w:r w:rsidRPr="00C90149">
        <w:rPr>
          <w:sz w:val="20"/>
          <w:szCs w:val="20"/>
        </w:rPr>
        <w:t>, 54</w:t>
      </w:r>
      <w:r w:rsidR="00C90149" w:rsidRPr="00C90149">
        <w:rPr>
          <w:sz w:val="20"/>
          <w:szCs w:val="20"/>
        </w:rPr>
        <w:t xml:space="preserve">: </w:t>
      </w:r>
      <w:r w:rsidRPr="00C90149">
        <w:rPr>
          <w:sz w:val="20"/>
          <w:szCs w:val="20"/>
        </w:rPr>
        <w:t>306–312.</w:t>
      </w:r>
    </w:p>
  </w:endnote>
  <w:endnote w:id="58">
    <w:p w14:paraId="52D2F823" w14:textId="272052D7" w:rsidR="00BD00DF" w:rsidRDefault="00BD00DF" w:rsidP="0DC23878">
      <w:pPr>
        <w:pStyle w:val="EndnoteText"/>
        <w:rPr>
          <w:rFonts w:eastAsiaTheme="minorEastAsia" w:cstheme="minorBidi"/>
        </w:rPr>
      </w:pPr>
      <w:r w:rsidRPr="0DC23878">
        <w:rPr>
          <w:rStyle w:val="EndnoteReference"/>
        </w:rPr>
        <w:endnoteRef/>
      </w:r>
      <w:r w:rsidRPr="0DC23878">
        <w:rPr>
          <w:rFonts w:eastAsiaTheme="minorEastAsia" w:cstheme="minorBidi"/>
        </w:rPr>
        <w:t xml:space="preserve"> </w:t>
      </w:r>
      <w:r w:rsidR="00C90149" w:rsidRPr="0004783A">
        <w:rPr>
          <w:rFonts w:eastAsia="Times New Roman" w:cstheme="minorHAnsi"/>
        </w:rPr>
        <w:t xml:space="preserve">United Nations (2006) </w:t>
      </w:r>
      <w:hyperlink r:id="rId14" w:history="1">
        <w:r w:rsidR="00C90149" w:rsidRPr="00A57BAB">
          <w:rPr>
            <w:rStyle w:val="Hyperlink"/>
            <w:rFonts w:eastAsia="Times New Roman" w:cstheme="minorHAnsi"/>
            <w:i/>
            <w:iCs/>
          </w:rPr>
          <w:t>Convention on the rights of persons with disabilities and optional protocol</w:t>
        </w:r>
      </w:hyperlink>
      <w:r w:rsidR="00C90149">
        <w:rPr>
          <w:rFonts w:eastAsia="Times New Roman" w:cstheme="minorHAnsi"/>
        </w:rPr>
        <w:t>, accessed 17 June 2024</w:t>
      </w:r>
      <w:r w:rsidR="00C90149" w:rsidRPr="0004783A">
        <w:rPr>
          <w:rFonts w:eastAsia="Times New Roman" w:cstheme="minorHAnsi"/>
        </w:rPr>
        <w:t>.</w:t>
      </w:r>
    </w:p>
  </w:endnote>
  <w:endnote w:id="59">
    <w:p w14:paraId="114CE549" w14:textId="6AF7C0F2" w:rsidR="00560A3F" w:rsidRPr="0093252F" w:rsidRDefault="00560A3F" w:rsidP="00560A3F">
      <w:pPr>
        <w:pStyle w:val="EndnoteText"/>
        <w:rPr>
          <w:rFonts w:cstheme="minorHAnsi"/>
        </w:rPr>
      </w:pPr>
      <w:r w:rsidRPr="0093252F">
        <w:rPr>
          <w:rStyle w:val="EndnoteReference"/>
          <w:rFonts w:cstheme="minorHAnsi"/>
        </w:rPr>
        <w:endnoteRef/>
      </w:r>
      <w:r w:rsidRPr="0093252F">
        <w:rPr>
          <w:rFonts w:cstheme="minorHAnsi"/>
        </w:rPr>
        <w:t xml:space="preserve"> </w:t>
      </w:r>
      <w:bookmarkStart w:id="144" w:name="_Hlk169526713"/>
      <w:r w:rsidRPr="0093252F">
        <w:rPr>
          <w:rFonts w:cstheme="minorHAnsi"/>
        </w:rPr>
        <w:t>Walsh C, Lydon S, O’Dowd E</w:t>
      </w:r>
      <w:r w:rsidR="00C90149">
        <w:rPr>
          <w:rFonts w:cstheme="minorHAnsi"/>
        </w:rPr>
        <w:t xml:space="preserve"> and </w:t>
      </w:r>
      <w:r w:rsidRPr="0093252F">
        <w:rPr>
          <w:rFonts w:cstheme="minorHAnsi"/>
        </w:rPr>
        <w:t>O’Connor P (2020)</w:t>
      </w:r>
      <w:r w:rsidR="00C90149">
        <w:rPr>
          <w:rFonts w:cstheme="minorHAnsi"/>
        </w:rPr>
        <w:t xml:space="preserve"> ‘</w:t>
      </w:r>
      <w:r w:rsidRPr="0093252F">
        <w:rPr>
          <w:rFonts w:cstheme="minorHAnsi"/>
        </w:rPr>
        <w:t xml:space="preserve">Barriers to </w:t>
      </w:r>
      <w:r w:rsidR="00C90149" w:rsidRPr="0093252F">
        <w:rPr>
          <w:rFonts w:cstheme="minorHAnsi"/>
        </w:rPr>
        <w:t>healthcare</w:t>
      </w:r>
      <w:r w:rsidRPr="0093252F">
        <w:rPr>
          <w:rFonts w:cstheme="minorHAnsi"/>
        </w:rPr>
        <w:t xml:space="preserve"> for </w:t>
      </w:r>
      <w:r w:rsidR="00C90149" w:rsidRPr="0093252F">
        <w:rPr>
          <w:rFonts w:cstheme="minorHAnsi"/>
        </w:rPr>
        <w:t>persons</w:t>
      </w:r>
      <w:r w:rsidRPr="0093252F">
        <w:rPr>
          <w:rFonts w:cstheme="minorHAnsi"/>
        </w:rPr>
        <w:t xml:space="preserve"> with </w:t>
      </w:r>
      <w:r w:rsidR="00C90149" w:rsidRPr="0093252F">
        <w:rPr>
          <w:rFonts w:cstheme="minorHAnsi"/>
        </w:rPr>
        <w:t>autism: a systematic review</w:t>
      </w:r>
      <w:r w:rsidRPr="0093252F">
        <w:rPr>
          <w:rFonts w:cstheme="minorHAnsi"/>
        </w:rPr>
        <w:t xml:space="preserve"> of the </w:t>
      </w:r>
      <w:r w:rsidR="00C90149" w:rsidRPr="0093252F">
        <w:rPr>
          <w:rFonts w:cstheme="minorHAnsi"/>
        </w:rPr>
        <w:t>literature and development</w:t>
      </w:r>
      <w:r w:rsidRPr="0093252F">
        <w:rPr>
          <w:rFonts w:cstheme="minorHAnsi"/>
        </w:rPr>
        <w:t xml:space="preserve"> of </w:t>
      </w:r>
      <w:r w:rsidR="00C90149" w:rsidRPr="0093252F">
        <w:rPr>
          <w:rFonts w:cstheme="minorHAnsi"/>
        </w:rPr>
        <w:t>a taxonomy</w:t>
      </w:r>
      <w:r w:rsidR="00C90149">
        <w:rPr>
          <w:rFonts w:cstheme="minorHAnsi"/>
        </w:rPr>
        <w:t>’,</w:t>
      </w:r>
      <w:r w:rsidRPr="0093252F">
        <w:rPr>
          <w:rFonts w:cstheme="minorHAnsi"/>
        </w:rPr>
        <w:t xml:space="preserve"> </w:t>
      </w:r>
      <w:r w:rsidRPr="008820F5">
        <w:rPr>
          <w:rFonts w:cstheme="minorHAnsi"/>
          <w:i/>
        </w:rPr>
        <w:t>Developmental Neurorehabilitation</w:t>
      </w:r>
      <w:r w:rsidRPr="0093252F">
        <w:rPr>
          <w:rFonts w:cstheme="minorHAnsi"/>
        </w:rPr>
        <w:t>, 23(7)</w:t>
      </w:r>
      <w:r w:rsidR="008820F5">
        <w:rPr>
          <w:rFonts w:cstheme="minorHAnsi"/>
        </w:rPr>
        <w:t>:</w:t>
      </w:r>
      <w:r w:rsidR="003A7530">
        <w:rPr>
          <w:rFonts w:cstheme="minorHAnsi"/>
        </w:rPr>
        <w:t>413</w:t>
      </w:r>
      <w:r w:rsidR="0024462B" w:rsidRPr="0024462B">
        <w:rPr>
          <w:rFonts w:cstheme="minorHAnsi"/>
        </w:rPr>
        <w:t>–</w:t>
      </w:r>
      <w:r w:rsidR="003A7530">
        <w:rPr>
          <w:rFonts w:cstheme="minorHAnsi"/>
        </w:rPr>
        <w:t>430</w:t>
      </w:r>
      <w:r w:rsidRPr="0093252F">
        <w:rPr>
          <w:rFonts w:cstheme="minorHAnsi"/>
        </w:rPr>
        <w:t>.</w:t>
      </w:r>
      <w:bookmarkEnd w:id="144"/>
    </w:p>
  </w:endnote>
  <w:endnote w:id="60">
    <w:p w14:paraId="64377C88" w14:textId="5B88A937" w:rsidR="007E6EDF" w:rsidRPr="0093252F" w:rsidRDefault="007E6EDF" w:rsidP="007E6EDF">
      <w:pPr>
        <w:spacing w:before="0" w:after="0" w:line="240" w:lineRule="auto"/>
        <w:rPr>
          <w:rFonts w:eastAsia="Calibri" w:cstheme="minorHAnsi"/>
          <w:sz w:val="20"/>
          <w:szCs w:val="20"/>
        </w:rPr>
      </w:pPr>
      <w:r w:rsidRPr="0093252F">
        <w:rPr>
          <w:rStyle w:val="EndnoteReference"/>
          <w:rFonts w:cstheme="minorHAnsi"/>
          <w:sz w:val="20"/>
          <w:szCs w:val="20"/>
        </w:rPr>
        <w:endnoteRef/>
      </w:r>
      <w:r w:rsidRPr="0093252F">
        <w:rPr>
          <w:rFonts w:cstheme="minorHAnsi"/>
          <w:sz w:val="20"/>
          <w:szCs w:val="20"/>
        </w:rPr>
        <w:t xml:space="preserve"> </w:t>
      </w:r>
      <w:r w:rsidRPr="0093252F">
        <w:rPr>
          <w:rFonts w:eastAsia="Calibri" w:cstheme="minorHAnsi"/>
          <w:sz w:val="20"/>
          <w:szCs w:val="20"/>
        </w:rPr>
        <w:t xml:space="preserve">Australian Government (2023) </w:t>
      </w:r>
      <w:hyperlink r:id="rId15" w:history="1">
        <w:r w:rsidRPr="00420CFD">
          <w:rPr>
            <w:rStyle w:val="Hyperlink"/>
            <w:rFonts w:eastAsia="Calibri" w:cstheme="minorHAnsi"/>
            <w:i/>
            <w:iCs/>
            <w:sz w:val="20"/>
            <w:szCs w:val="20"/>
          </w:rPr>
          <w:t xml:space="preserve">Final Report </w:t>
        </w:r>
        <w:r w:rsidR="002C1307" w:rsidRPr="00420CFD">
          <w:rPr>
            <w:rStyle w:val="Hyperlink"/>
            <w:rFonts w:eastAsia="Calibri" w:cstheme="minorHAnsi"/>
            <w:i/>
            <w:iCs/>
            <w:sz w:val="20"/>
            <w:szCs w:val="20"/>
          </w:rPr>
          <w:t>–</w:t>
        </w:r>
        <w:r w:rsidRPr="00420CFD">
          <w:rPr>
            <w:rStyle w:val="Hyperlink"/>
            <w:rFonts w:eastAsia="Calibri" w:cstheme="minorHAnsi"/>
            <w:i/>
            <w:iCs/>
            <w:sz w:val="20"/>
            <w:szCs w:val="20"/>
          </w:rPr>
          <w:t xml:space="preserve"> Royal Commission into Violence, Abuse, Neglect and Exploitation of People with Disability</w:t>
        </w:r>
      </w:hyperlink>
      <w:r w:rsidR="00CC7A73">
        <w:rPr>
          <w:rFonts w:eastAsia="Calibri" w:cstheme="minorHAnsi"/>
          <w:sz w:val="20"/>
          <w:szCs w:val="20"/>
        </w:rPr>
        <w:t>,</w:t>
      </w:r>
      <w:r w:rsidRPr="0093252F">
        <w:rPr>
          <w:rFonts w:eastAsia="Calibri" w:cstheme="minorHAnsi"/>
          <w:sz w:val="20"/>
          <w:szCs w:val="20"/>
        </w:rPr>
        <w:t xml:space="preserve"> Royal Commission into Violence, Abuse, Neglect and Exploitation of People with Disability</w:t>
      </w:r>
      <w:r w:rsidR="00BF022C">
        <w:rPr>
          <w:rFonts w:eastAsia="Calibri" w:cstheme="minorHAnsi"/>
          <w:sz w:val="20"/>
          <w:szCs w:val="20"/>
        </w:rPr>
        <w:t>, accessed 17 June 2024</w:t>
      </w:r>
      <w:r w:rsidRPr="0093252F">
        <w:rPr>
          <w:rFonts w:eastAsia="Calibri" w:cstheme="minorHAnsi"/>
          <w:sz w:val="20"/>
          <w:szCs w:val="20"/>
        </w:rPr>
        <w:t>.</w:t>
      </w:r>
    </w:p>
  </w:endnote>
  <w:endnote w:id="61">
    <w:p w14:paraId="2947E487" w14:textId="280E4B22" w:rsidR="00854662" w:rsidRDefault="00854662">
      <w:pPr>
        <w:pStyle w:val="EndnoteText"/>
      </w:pPr>
      <w:r>
        <w:rPr>
          <w:rStyle w:val="EndnoteReference"/>
        </w:rPr>
        <w:endnoteRef/>
      </w:r>
      <w:r>
        <w:t xml:space="preserve"> </w:t>
      </w:r>
      <w:r w:rsidR="00BF022C" w:rsidRPr="0093252F">
        <w:rPr>
          <w:rFonts w:eastAsia="Calibri" w:cstheme="minorHAnsi"/>
        </w:rPr>
        <w:t xml:space="preserve">Australian Government (2023) </w:t>
      </w:r>
      <w:hyperlink r:id="rId16" w:history="1">
        <w:r w:rsidR="00BF022C" w:rsidRPr="00420CFD">
          <w:rPr>
            <w:rStyle w:val="Hyperlink"/>
            <w:rFonts w:eastAsia="Calibri" w:cstheme="minorHAnsi"/>
            <w:i/>
            <w:iCs/>
          </w:rPr>
          <w:t>Final Report – Royal Commission into Violence, Abuse, Neglect and Exploitation of People with Disability</w:t>
        </w:r>
      </w:hyperlink>
      <w:r w:rsidR="00BF022C">
        <w:rPr>
          <w:rFonts w:eastAsia="Calibri" w:cstheme="minorHAnsi"/>
        </w:rPr>
        <w:t>,</w:t>
      </w:r>
      <w:r w:rsidR="00BF022C" w:rsidRPr="0093252F">
        <w:rPr>
          <w:rFonts w:eastAsia="Calibri" w:cstheme="minorHAnsi"/>
        </w:rPr>
        <w:t xml:space="preserve"> Royal Commission into Violence, Abuse, Neglect and Exploitation of People with Disability</w:t>
      </w:r>
      <w:r w:rsidR="00BF022C">
        <w:rPr>
          <w:rFonts w:eastAsia="Calibri" w:cstheme="minorHAnsi"/>
        </w:rPr>
        <w:t>, accessed 17 June 2024</w:t>
      </w:r>
      <w:r w:rsidR="00BF022C" w:rsidRPr="0093252F">
        <w:rPr>
          <w:rFonts w:eastAsia="Calibri" w:cstheme="minorHAnsi"/>
        </w:rPr>
        <w:t>.</w:t>
      </w:r>
    </w:p>
  </w:endnote>
  <w:endnote w:id="62">
    <w:p w14:paraId="1F051D6D" w14:textId="5C87D30A" w:rsidR="00854662" w:rsidRDefault="00854662">
      <w:pPr>
        <w:pStyle w:val="EndnoteText"/>
      </w:pPr>
      <w:r>
        <w:rPr>
          <w:rStyle w:val="EndnoteReference"/>
        </w:rPr>
        <w:endnoteRef/>
      </w:r>
      <w:r>
        <w:t xml:space="preserve"> </w:t>
      </w:r>
      <w:r w:rsidR="00BF022C" w:rsidRPr="0093252F">
        <w:rPr>
          <w:rFonts w:eastAsia="Calibri" w:cstheme="minorHAnsi"/>
        </w:rPr>
        <w:t xml:space="preserve">Australian Government (2023) </w:t>
      </w:r>
      <w:hyperlink r:id="rId17" w:history="1">
        <w:r w:rsidR="00BF022C" w:rsidRPr="00420CFD">
          <w:rPr>
            <w:rStyle w:val="Hyperlink"/>
            <w:rFonts w:eastAsia="Calibri" w:cstheme="minorHAnsi"/>
            <w:i/>
            <w:iCs/>
          </w:rPr>
          <w:t>Final Report – Royal Commission into Violence, Abuse, Neglect and Exploitation of People with Disability</w:t>
        </w:r>
      </w:hyperlink>
      <w:r w:rsidR="00BF022C">
        <w:rPr>
          <w:rFonts w:eastAsia="Calibri" w:cstheme="minorHAnsi"/>
        </w:rPr>
        <w:t>,</w:t>
      </w:r>
      <w:r w:rsidR="00BF022C" w:rsidRPr="0093252F">
        <w:rPr>
          <w:rFonts w:eastAsia="Calibri" w:cstheme="minorHAnsi"/>
        </w:rPr>
        <w:t xml:space="preserve"> Royal Commission into Violence, Abuse, Neglect and Exploitation of People with Disability</w:t>
      </w:r>
      <w:r w:rsidR="00BF022C">
        <w:rPr>
          <w:rFonts w:eastAsia="Calibri" w:cstheme="minorHAnsi"/>
        </w:rPr>
        <w:t>, accessed 17 June 2024</w:t>
      </w:r>
      <w:r w:rsidR="00BF022C" w:rsidRPr="0093252F">
        <w:rPr>
          <w:rFonts w:eastAsia="Calibri" w:cstheme="minorHAnsi"/>
        </w:rPr>
        <w:t>.</w:t>
      </w:r>
    </w:p>
  </w:endnote>
  <w:endnote w:id="63">
    <w:p w14:paraId="78FBC9EB" w14:textId="759239B1" w:rsidR="007936C4" w:rsidRPr="0093252F" w:rsidRDefault="007936C4" w:rsidP="002D6916">
      <w:pPr>
        <w:pStyle w:val="EndnoteText"/>
        <w:rPr>
          <w:rFonts w:eastAsiaTheme="majorEastAsia" w:cstheme="minorHAnsi"/>
        </w:rPr>
      </w:pPr>
      <w:r w:rsidRPr="0093252F">
        <w:rPr>
          <w:rStyle w:val="EndnoteReference"/>
          <w:rFonts w:cstheme="minorHAnsi"/>
        </w:rPr>
        <w:endnoteRef/>
      </w:r>
      <w:r w:rsidRPr="0093252F">
        <w:rPr>
          <w:rFonts w:cstheme="minorHAnsi"/>
        </w:rPr>
        <w:t xml:space="preserve"> Morris R, Greenblatt A</w:t>
      </w:r>
      <w:r w:rsidR="00BF022C">
        <w:rPr>
          <w:rFonts w:cstheme="minorHAnsi"/>
        </w:rPr>
        <w:t xml:space="preserve"> and</w:t>
      </w:r>
      <w:r w:rsidRPr="0093252F">
        <w:rPr>
          <w:rFonts w:cstheme="minorHAnsi"/>
        </w:rPr>
        <w:t xml:space="preserve"> Saini M (2019) </w:t>
      </w:r>
      <w:r w:rsidR="00BF022C">
        <w:rPr>
          <w:rFonts w:cstheme="minorHAnsi"/>
        </w:rPr>
        <w:t>‘</w:t>
      </w:r>
      <w:r w:rsidRPr="0093252F">
        <w:rPr>
          <w:rFonts w:cstheme="minorHAnsi"/>
        </w:rPr>
        <w:t xml:space="preserve">Healthcare </w:t>
      </w:r>
      <w:r w:rsidR="00BF022C" w:rsidRPr="0093252F">
        <w:rPr>
          <w:rFonts w:cstheme="minorHAnsi"/>
        </w:rPr>
        <w:t>providers’ experiences</w:t>
      </w:r>
      <w:r w:rsidRPr="0093252F">
        <w:rPr>
          <w:rFonts w:cstheme="minorHAnsi"/>
        </w:rPr>
        <w:t xml:space="preserve"> with </w:t>
      </w:r>
      <w:r w:rsidR="00BF022C" w:rsidRPr="0093252F">
        <w:rPr>
          <w:rFonts w:cstheme="minorHAnsi"/>
        </w:rPr>
        <w:t>autism: a scoping review</w:t>
      </w:r>
      <w:r w:rsidR="00BF022C">
        <w:rPr>
          <w:rFonts w:cstheme="minorHAnsi"/>
        </w:rPr>
        <w:t>,</w:t>
      </w:r>
      <w:r w:rsidRPr="0093252F">
        <w:rPr>
          <w:rFonts w:cstheme="minorHAnsi"/>
        </w:rPr>
        <w:t xml:space="preserve"> </w:t>
      </w:r>
      <w:r w:rsidR="00C671CE" w:rsidRPr="00C671CE">
        <w:rPr>
          <w:rFonts w:cstheme="minorHAnsi"/>
          <w:i/>
          <w:iCs/>
        </w:rPr>
        <w:t xml:space="preserve">Journal of </w:t>
      </w:r>
      <w:r w:rsidRPr="00C671CE">
        <w:rPr>
          <w:rFonts w:cstheme="minorHAnsi"/>
          <w:i/>
        </w:rPr>
        <w:t>Autism</w:t>
      </w:r>
      <w:r w:rsidR="00C671CE" w:rsidRPr="00C671CE">
        <w:rPr>
          <w:rFonts w:cstheme="minorHAnsi"/>
          <w:i/>
          <w:iCs/>
        </w:rPr>
        <w:t xml:space="preserve"> and Developmental Disorders</w:t>
      </w:r>
      <w:r w:rsidR="00C671CE">
        <w:rPr>
          <w:rFonts w:cstheme="minorHAnsi"/>
        </w:rPr>
        <w:t>,</w:t>
      </w:r>
      <w:r w:rsidRPr="0093252F">
        <w:rPr>
          <w:rFonts w:cstheme="minorHAnsi"/>
          <w:i/>
          <w:iCs/>
        </w:rPr>
        <w:t xml:space="preserve"> </w:t>
      </w:r>
      <w:r w:rsidRPr="0093252F">
        <w:rPr>
          <w:rFonts w:cstheme="minorHAnsi"/>
        </w:rPr>
        <w:t>49</w:t>
      </w:r>
      <w:r w:rsidR="00C671CE">
        <w:rPr>
          <w:rFonts w:cstheme="minorHAnsi"/>
        </w:rPr>
        <w:t>:</w:t>
      </w:r>
      <w:r w:rsidRPr="0093252F">
        <w:rPr>
          <w:rFonts w:cstheme="minorHAnsi"/>
        </w:rPr>
        <w:t>2374</w:t>
      </w:r>
      <w:r w:rsidR="00C671CE" w:rsidRPr="00C671CE">
        <w:rPr>
          <w:rFonts w:cstheme="minorHAnsi"/>
        </w:rPr>
        <w:t>–</w:t>
      </w:r>
      <w:r w:rsidRPr="0093252F">
        <w:rPr>
          <w:rFonts w:cstheme="minorHAnsi"/>
        </w:rPr>
        <w:t>2388</w:t>
      </w:r>
      <w:r w:rsidR="00C671CE">
        <w:rPr>
          <w:rFonts w:eastAsiaTheme="majorEastAsia" w:cstheme="minorHAnsi"/>
        </w:rPr>
        <w:t>.</w:t>
      </w:r>
    </w:p>
  </w:endnote>
  <w:endnote w:id="64">
    <w:p w14:paraId="0946F20C" w14:textId="1D8C5CCA" w:rsidR="00BD00DF" w:rsidRPr="0093252F" w:rsidRDefault="00BD00DF" w:rsidP="002D6916">
      <w:pPr>
        <w:pStyle w:val="EndnoteText"/>
        <w:rPr>
          <w:rFonts w:eastAsiaTheme="majorEastAsia" w:cstheme="minorHAnsi"/>
        </w:rPr>
      </w:pPr>
      <w:r w:rsidRPr="0093252F">
        <w:rPr>
          <w:rStyle w:val="EndnoteReference"/>
          <w:rFonts w:cstheme="minorHAnsi"/>
        </w:rPr>
        <w:endnoteRef/>
      </w:r>
      <w:r w:rsidRPr="0093252F">
        <w:rPr>
          <w:rFonts w:cstheme="minorHAnsi"/>
        </w:rPr>
        <w:t xml:space="preserve"> Corden K, Brewer R</w:t>
      </w:r>
      <w:r w:rsidR="00D14D69">
        <w:rPr>
          <w:rFonts w:cstheme="minorHAnsi"/>
        </w:rPr>
        <w:t xml:space="preserve"> and</w:t>
      </w:r>
      <w:r w:rsidRPr="0093252F">
        <w:rPr>
          <w:rFonts w:cstheme="minorHAnsi"/>
        </w:rPr>
        <w:t xml:space="preserve"> Cage E, (2022) </w:t>
      </w:r>
      <w:r w:rsidR="00D14D69">
        <w:rPr>
          <w:rFonts w:cstheme="minorHAnsi"/>
        </w:rPr>
        <w:t>‘</w:t>
      </w:r>
      <w:r w:rsidRPr="0093252F">
        <w:rPr>
          <w:rFonts w:cstheme="minorHAnsi"/>
        </w:rPr>
        <w:t xml:space="preserve">A systematic </w:t>
      </w:r>
      <w:r w:rsidR="00D14D69" w:rsidRPr="0093252F">
        <w:rPr>
          <w:rFonts w:cstheme="minorHAnsi"/>
        </w:rPr>
        <w:t>review</w:t>
      </w:r>
      <w:r w:rsidRPr="0093252F">
        <w:rPr>
          <w:rFonts w:cstheme="minorHAnsi"/>
        </w:rPr>
        <w:t xml:space="preserve"> of </w:t>
      </w:r>
      <w:r w:rsidR="00D14D69" w:rsidRPr="0093252F">
        <w:rPr>
          <w:rFonts w:cstheme="minorHAnsi"/>
        </w:rPr>
        <w:t>healthcare professionals’ knowledge, self-efficacy and attitudes towards working</w:t>
      </w:r>
      <w:r w:rsidRPr="0093252F">
        <w:rPr>
          <w:rFonts w:cstheme="minorHAnsi"/>
        </w:rPr>
        <w:t xml:space="preserve"> with </w:t>
      </w:r>
      <w:r w:rsidR="00D14D69" w:rsidRPr="0093252F">
        <w:rPr>
          <w:rFonts w:cstheme="minorHAnsi"/>
        </w:rPr>
        <w:t>autistic peop</w:t>
      </w:r>
      <w:r w:rsidRPr="0093252F">
        <w:rPr>
          <w:rFonts w:cstheme="minorHAnsi"/>
        </w:rPr>
        <w:t>le</w:t>
      </w:r>
      <w:r w:rsidR="00D14D69">
        <w:rPr>
          <w:rFonts w:cstheme="minorHAnsi"/>
        </w:rPr>
        <w:t>’,</w:t>
      </w:r>
      <w:r w:rsidRPr="0093252F">
        <w:rPr>
          <w:rFonts w:cstheme="minorHAnsi"/>
        </w:rPr>
        <w:t xml:space="preserve"> </w:t>
      </w:r>
      <w:bookmarkStart w:id="193" w:name="_Hlk169526590"/>
      <w:r w:rsidRPr="0093252F">
        <w:rPr>
          <w:rFonts w:cstheme="minorHAnsi"/>
          <w:i/>
          <w:iCs/>
        </w:rPr>
        <w:t xml:space="preserve">Journal of Autism </w:t>
      </w:r>
      <w:r w:rsidR="00FA75BD">
        <w:rPr>
          <w:rFonts w:cstheme="minorHAnsi"/>
          <w:i/>
          <w:iCs/>
        </w:rPr>
        <w:t>and</w:t>
      </w:r>
      <w:r w:rsidRPr="0093252F">
        <w:rPr>
          <w:rFonts w:cstheme="minorHAnsi"/>
          <w:i/>
          <w:iCs/>
        </w:rPr>
        <w:t xml:space="preserve"> Developmental Disorders</w:t>
      </w:r>
      <w:bookmarkEnd w:id="193"/>
      <w:r w:rsidRPr="0093252F">
        <w:rPr>
          <w:rFonts w:cstheme="minorHAnsi"/>
        </w:rPr>
        <w:t>,</w:t>
      </w:r>
      <w:r w:rsidR="00D14D69">
        <w:rPr>
          <w:rFonts w:cstheme="minorHAnsi"/>
        </w:rPr>
        <w:t xml:space="preserve"> </w:t>
      </w:r>
      <w:r w:rsidRPr="0093252F">
        <w:rPr>
          <w:rFonts w:cstheme="minorHAnsi"/>
        </w:rPr>
        <w:t>9</w:t>
      </w:r>
      <w:r w:rsidR="00D14D69">
        <w:rPr>
          <w:rFonts w:cstheme="minorHAnsi"/>
        </w:rPr>
        <w:t>:</w:t>
      </w:r>
      <w:r w:rsidRPr="0093252F">
        <w:rPr>
          <w:rFonts w:cstheme="minorHAnsi"/>
        </w:rPr>
        <w:t>386–399.</w:t>
      </w:r>
    </w:p>
  </w:endnote>
  <w:endnote w:id="65">
    <w:p w14:paraId="2A0D3B31" w14:textId="1596C6E4" w:rsidR="00BD00DF" w:rsidRPr="0093252F" w:rsidRDefault="00BD00DF" w:rsidP="002D6916">
      <w:pPr>
        <w:pStyle w:val="EndnoteText"/>
        <w:rPr>
          <w:rFonts w:cstheme="minorHAnsi"/>
        </w:rPr>
      </w:pPr>
      <w:r w:rsidRPr="0093252F">
        <w:rPr>
          <w:rStyle w:val="EndnoteReference"/>
          <w:rFonts w:cstheme="minorHAnsi"/>
        </w:rPr>
        <w:endnoteRef/>
      </w:r>
      <w:r w:rsidRPr="0093252F">
        <w:rPr>
          <w:rFonts w:cstheme="minorHAnsi"/>
        </w:rPr>
        <w:t xml:space="preserve"> Khanna R, Jariwala-Parikh K, West-Strum D</w:t>
      </w:r>
      <w:r w:rsidR="0092453F">
        <w:rPr>
          <w:rFonts w:cstheme="minorHAnsi"/>
        </w:rPr>
        <w:t>,</w:t>
      </w:r>
      <w:r w:rsidRPr="0093252F">
        <w:rPr>
          <w:rFonts w:cstheme="minorHAnsi"/>
        </w:rPr>
        <w:t xml:space="preserve"> Mahabaleshwarkar R (2014) </w:t>
      </w:r>
      <w:r w:rsidR="0061553C">
        <w:rPr>
          <w:rFonts w:cstheme="minorHAnsi"/>
        </w:rPr>
        <w:t>‘</w:t>
      </w:r>
      <w:r w:rsidRPr="0093252F">
        <w:rPr>
          <w:rFonts w:cstheme="minorHAnsi"/>
        </w:rPr>
        <w:t>Health-related quality of life and its determinants among adults with autism</w:t>
      </w:r>
      <w:r w:rsidR="0061553C">
        <w:rPr>
          <w:rFonts w:cstheme="minorHAnsi"/>
        </w:rPr>
        <w:t>’,</w:t>
      </w:r>
      <w:r w:rsidRPr="0093252F">
        <w:rPr>
          <w:rFonts w:cstheme="minorHAnsi"/>
        </w:rPr>
        <w:t xml:space="preserve"> </w:t>
      </w:r>
      <w:r w:rsidRPr="000E1061">
        <w:rPr>
          <w:rFonts w:cstheme="minorHAnsi"/>
          <w:i/>
        </w:rPr>
        <w:t>Research in Autism Spectrum Disorders</w:t>
      </w:r>
      <w:r w:rsidRPr="0093252F">
        <w:rPr>
          <w:rFonts w:cstheme="minorHAnsi"/>
        </w:rPr>
        <w:t>, 8(3)</w:t>
      </w:r>
      <w:r w:rsidR="000E1061">
        <w:rPr>
          <w:rFonts w:cstheme="minorHAnsi"/>
        </w:rPr>
        <w:t>:</w:t>
      </w:r>
      <w:r w:rsidRPr="0093252F">
        <w:rPr>
          <w:rFonts w:cstheme="minorHAnsi"/>
        </w:rPr>
        <w:t>157–167.</w:t>
      </w:r>
    </w:p>
  </w:endnote>
  <w:endnote w:id="66">
    <w:p w14:paraId="3C7F7A1D" w14:textId="44257FA7" w:rsidR="00BD00DF" w:rsidRPr="0093252F" w:rsidRDefault="00BD00DF" w:rsidP="002D6916">
      <w:pPr>
        <w:pStyle w:val="EndnoteText"/>
        <w:rPr>
          <w:rFonts w:cstheme="minorHAnsi"/>
        </w:rPr>
      </w:pPr>
      <w:r w:rsidRPr="0093252F">
        <w:rPr>
          <w:rStyle w:val="EndnoteReference"/>
          <w:rFonts w:cstheme="minorHAnsi"/>
        </w:rPr>
        <w:endnoteRef/>
      </w:r>
      <w:r w:rsidRPr="0093252F">
        <w:rPr>
          <w:rFonts w:cstheme="minorHAnsi"/>
        </w:rPr>
        <w:t xml:space="preserve"> </w:t>
      </w:r>
      <w:r w:rsidRPr="0093252F">
        <w:rPr>
          <w:rFonts w:cstheme="minorHAnsi"/>
          <w:color w:val="212121"/>
          <w:lang w:eastAsia="en-AU"/>
        </w:rPr>
        <w:t xml:space="preserve">Mason D, Ingham B, Urbanowicz A, Michael C, Birtles H, Woodbury-Smith M, Brown T, James I, Scarlett C, Nicolaidis C, Parr JR (2019) </w:t>
      </w:r>
      <w:r w:rsidR="00936492">
        <w:rPr>
          <w:rFonts w:cstheme="minorHAnsi"/>
          <w:color w:val="212121"/>
          <w:lang w:eastAsia="en-AU"/>
        </w:rPr>
        <w:t>‘</w:t>
      </w:r>
      <w:r w:rsidRPr="0093252F">
        <w:rPr>
          <w:rFonts w:cstheme="minorHAnsi"/>
          <w:color w:val="212121"/>
          <w:lang w:eastAsia="en-AU"/>
        </w:rPr>
        <w:t xml:space="preserve">A </w:t>
      </w:r>
      <w:r w:rsidR="00936492" w:rsidRPr="0093252F">
        <w:rPr>
          <w:rFonts w:cstheme="minorHAnsi"/>
          <w:color w:val="212121"/>
          <w:lang w:eastAsia="en-AU"/>
        </w:rPr>
        <w:t>systematic review</w:t>
      </w:r>
      <w:r w:rsidRPr="0093252F">
        <w:rPr>
          <w:rFonts w:cstheme="minorHAnsi"/>
          <w:color w:val="212121"/>
          <w:lang w:eastAsia="en-AU"/>
        </w:rPr>
        <w:t xml:space="preserve"> of </w:t>
      </w:r>
      <w:r w:rsidR="00936492" w:rsidRPr="0093252F">
        <w:rPr>
          <w:rFonts w:cstheme="minorHAnsi"/>
          <w:color w:val="212121"/>
          <w:lang w:eastAsia="en-AU"/>
        </w:rPr>
        <w:t>what barriers</w:t>
      </w:r>
      <w:r w:rsidRPr="0093252F">
        <w:rPr>
          <w:rFonts w:cstheme="minorHAnsi"/>
          <w:color w:val="212121"/>
          <w:lang w:eastAsia="en-AU"/>
        </w:rPr>
        <w:t xml:space="preserve"> and </w:t>
      </w:r>
      <w:r w:rsidR="00936492" w:rsidRPr="0093252F">
        <w:rPr>
          <w:rFonts w:cstheme="minorHAnsi"/>
          <w:color w:val="212121"/>
          <w:lang w:eastAsia="en-AU"/>
        </w:rPr>
        <w:t>facilitators prevent</w:t>
      </w:r>
      <w:r w:rsidRPr="0093252F">
        <w:rPr>
          <w:rFonts w:cstheme="minorHAnsi"/>
          <w:color w:val="212121"/>
          <w:lang w:eastAsia="en-AU"/>
        </w:rPr>
        <w:t xml:space="preserve"> and </w:t>
      </w:r>
      <w:r w:rsidR="00936492" w:rsidRPr="0093252F">
        <w:rPr>
          <w:rFonts w:cstheme="minorHAnsi"/>
          <w:color w:val="212121"/>
          <w:lang w:eastAsia="en-AU"/>
        </w:rPr>
        <w:t>enable physical healthcare services access</w:t>
      </w:r>
      <w:r w:rsidRPr="0093252F">
        <w:rPr>
          <w:rFonts w:cstheme="minorHAnsi"/>
          <w:color w:val="212121"/>
          <w:lang w:eastAsia="en-AU"/>
        </w:rPr>
        <w:t xml:space="preserve"> for </w:t>
      </w:r>
      <w:r w:rsidR="00936492" w:rsidRPr="0093252F">
        <w:rPr>
          <w:rFonts w:cstheme="minorHAnsi"/>
          <w:color w:val="212121"/>
          <w:lang w:eastAsia="en-AU"/>
        </w:rPr>
        <w:t>autistic adul</w:t>
      </w:r>
      <w:r w:rsidRPr="0093252F">
        <w:rPr>
          <w:rFonts w:cstheme="minorHAnsi"/>
          <w:color w:val="212121"/>
          <w:lang w:eastAsia="en-AU"/>
        </w:rPr>
        <w:t xml:space="preserve">ts. </w:t>
      </w:r>
      <w:r w:rsidR="00FA75BD" w:rsidRPr="00FA75BD">
        <w:rPr>
          <w:rFonts w:cstheme="minorHAnsi"/>
          <w:i/>
          <w:iCs/>
          <w:color w:val="212121"/>
          <w:lang w:eastAsia="en-AU"/>
        </w:rPr>
        <w:t>Journal of Autism and Developmental Disorders</w:t>
      </w:r>
      <w:r w:rsidR="00FA75BD">
        <w:rPr>
          <w:rFonts w:cstheme="minorHAnsi"/>
          <w:color w:val="212121"/>
          <w:lang w:eastAsia="en-AU"/>
        </w:rPr>
        <w:t>,</w:t>
      </w:r>
      <w:r w:rsidRPr="0093252F">
        <w:rPr>
          <w:rFonts w:cstheme="minorHAnsi"/>
          <w:color w:val="212121"/>
          <w:lang w:eastAsia="en-AU"/>
        </w:rPr>
        <w:t xml:space="preserve"> 49(8):3387</w:t>
      </w:r>
      <w:r w:rsidR="00FA75BD" w:rsidRPr="0093252F">
        <w:rPr>
          <w:rFonts w:cstheme="minorHAnsi"/>
        </w:rPr>
        <w:t>–</w:t>
      </w:r>
      <w:r w:rsidR="00FA75BD">
        <w:rPr>
          <w:rFonts w:cstheme="minorHAnsi"/>
        </w:rPr>
        <w:t>3</w:t>
      </w:r>
      <w:r w:rsidRPr="0093252F">
        <w:rPr>
          <w:rFonts w:cstheme="minorHAnsi"/>
          <w:color w:val="212121"/>
          <w:lang w:eastAsia="en-AU"/>
        </w:rPr>
        <w:t>400</w:t>
      </w:r>
      <w:r w:rsidR="00FA75BD">
        <w:rPr>
          <w:rFonts w:cstheme="minorHAnsi"/>
          <w:color w:val="212121"/>
          <w:lang w:eastAsia="en-AU"/>
        </w:rPr>
        <w:t>.</w:t>
      </w:r>
    </w:p>
  </w:endnote>
  <w:endnote w:id="67">
    <w:p w14:paraId="751A1172" w14:textId="56455D77" w:rsidR="00BD00DF" w:rsidRPr="0093252F" w:rsidRDefault="00BD00DF" w:rsidP="002D6916">
      <w:pPr>
        <w:pStyle w:val="EndnoteText"/>
        <w:rPr>
          <w:rFonts w:cstheme="minorHAnsi"/>
        </w:rPr>
      </w:pPr>
      <w:r w:rsidRPr="0093252F">
        <w:rPr>
          <w:rStyle w:val="EndnoteReference"/>
          <w:rFonts w:cstheme="minorHAnsi"/>
        </w:rPr>
        <w:endnoteRef/>
      </w:r>
      <w:r w:rsidRPr="0093252F">
        <w:rPr>
          <w:rFonts w:cstheme="minorHAnsi"/>
        </w:rPr>
        <w:t xml:space="preserve"> Walsh C</w:t>
      </w:r>
      <w:r w:rsidR="003A7530" w:rsidRPr="0093252F">
        <w:rPr>
          <w:rFonts w:cstheme="minorHAnsi"/>
        </w:rPr>
        <w:t>,</w:t>
      </w:r>
      <w:r w:rsidRPr="0093252F">
        <w:rPr>
          <w:rFonts w:cstheme="minorHAnsi"/>
        </w:rPr>
        <w:t xml:space="preserve"> Lydon S</w:t>
      </w:r>
      <w:r w:rsidR="003A7530" w:rsidRPr="0093252F">
        <w:rPr>
          <w:rFonts w:cstheme="minorHAnsi"/>
        </w:rPr>
        <w:t xml:space="preserve">, </w:t>
      </w:r>
      <w:r w:rsidRPr="0093252F">
        <w:rPr>
          <w:rFonts w:cstheme="minorHAnsi"/>
        </w:rPr>
        <w:t>O’Dowd E</w:t>
      </w:r>
      <w:r w:rsidR="003A7530">
        <w:rPr>
          <w:rFonts w:cstheme="minorHAnsi"/>
        </w:rPr>
        <w:t xml:space="preserve"> and </w:t>
      </w:r>
      <w:r w:rsidRPr="0093252F">
        <w:rPr>
          <w:rFonts w:cstheme="minorHAnsi"/>
        </w:rPr>
        <w:t>O’Connor P</w:t>
      </w:r>
      <w:r w:rsidR="003A7530" w:rsidRPr="0093252F">
        <w:rPr>
          <w:rFonts w:cstheme="minorHAnsi"/>
        </w:rPr>
        <w:t xml:space="preserve"> </w:t>
      </w:r>
      <w:r w:rsidRPr="0093252F">
        <w:rPr>
          <w:rFonts w:cstheme="minorHAnsi"/>
        </w:rPr>
        <w:t>(2020</w:t>
      </w:r>
      <w:r w:rsidR="003A7530" w:rsidRPr="0093252F">
        <w:rPr>
          <w:rFonts w:cstheme="minorHAnsi"/>
        </w:rPr>
        <w:t>)</w:t>
      </w:r>
      <w:r w:rsidR="003A7530">
        <w:rPr>
          <w:rFonts w:cstheme="minorHAnsi"/>
        </w:rPr>
        <w:t xml:space="preserve"> ‘</w:t>
      </w:r>
      <w:r w:rsidRPr="0093252F">
        <w:rPr>
          <w:rFonts w:cstheme="minorHAnsi"/>
        </w:rPr>
        <w:t xml:space="preserve">Barriers to </w:t>
      </w:r>
      <w:r w:rsidR="003A7530" w:rsidRPr="0093252F">
        <w:rPr>
          <w:rFonts w:cstheme="minorHAnsi"/>
        </w:rPr>
        <w:t>healthcare</w:t>
      </w:r>
      <w:r w:rsidRPr="0093252F">
        <w:rPr>
          <w:rFonts w:cstheme="minorHAnsi"/>
        </w:rPr>
        <w:t xml:space="preserve"> for </w:t>
      </w:r>
      <w:r w:rsidR="003A7530" w:rsidRPr="0093252F">
        <w:rPr>
          <w:rFonts w:cstheme="minorHAnsi"/>
        </w:rPr>
        <w:t>persons</w:t>
      </w:r>
      <w:r w:rsidRPr="0093252F">
        <w:rPr>
          <w:rFonts w:cstheme="minorHAnsi"/>
        </w:rPr>
        <w:t xml:space="preserve"> with </w:t>
      </w:r>
      <w:r w:rsidR="003A7530" w:rsidRPr="0093252F">
        <w:rPr>
          <w:rFonts w:cstheme="minorHAnsi"/>
        </w:rPr>
        <w:t>autism: a systematic review</w:t>
      </w:r>
      <w:r w:rsidRPr="0093252F">
        <w:rPr>
          <w:rFonts w:cstheme="minorHAnsi"/>
        </w:rPr>
        <w:t xml:space="preserve"> of the </w:t>
      </w:r>
      <w:r w:rsidR="003A7530" w:rsidRPr="0093252F">
        <w:rPr>
          <w:rFonts w:cstheme="minorHAnsi"/>
        </w:rPr>
        <w:t>literature and development</w:t>
      </w:r>
      <w:r w:rsidRPr="0093252F">
        <w:rPr>
          <w:rFonts w:cstheme="minorHAnsi"/>
        </w:rPr>
        <w:t xml:space="preserve"> of </w:t>
      </w:r>
      <w:r w:rsidR="003A7530" w:rsidRPr="0093252F">
        <w:rPr>
          <w:rFonts w:cstheme="minorHAnsi"/>
        </w:rPr>
        <w:t>a taxonomy</w:t>
      </w:r>
      <w:r w:rsidR="003A7530">
        <w:rPr>
          <w:rFonts w:cstheme="minorHAnsi"/>
        </w:rPr>
        <w:t xml:space="preserve">’, </w:t>
      </w:r>
      <w:r w:rsidRPr="008820F5">
        <w:rPr>
          <w:rFonts w:cstheme="minorHAnsi"/>
          <w:i/>
        </w:rPr>
        <w:t>Developmental Neurorehabilitation</w:t>
      </w:r>
      <w:r w:rsidRPr="0093252F">
        <w:rPr>
          <w:rFonts w:cstheme="minorHAnsi"/>
        </w:rPr>
        <w:t>,</w:t>
      </w:r>
      <w:r w:rsidR="003A7530" w:rsidRPr="0093252F">
        <w:rPr>
          <w:rFonts w:cstheme="minorHAnsi"/>
        </w:rPr>
        <w:t xml:space="preserve"> </w:t>
      </w:r>
      <w:r w:rsidRPr="0093252F">
        <w:rPr>
          <w:rFonts w:cstheme="minorHAnsi"/>
        </w:rPr>
        <w:t>23</w:t>
      </w:r>
      <w:r w:rsidR="003A7530" w:rsidRPr="0093252F">
        <w:rPr>
          <w:rFonts w:cstheme="minorHAnsi"/>
        </w:rPr>
        <w:t>(</w:t>
      </w:r>
      <w:r w:rsidRPr="0093252F">
        <w:rPr>
          <w:rFonts w:cstheme="minorHAnsi"/>
        </w:rPr>
        <w:t>7</w:t>
      </w:r>
      <w:r w:rsidR="003A7530" w:rsidRPr="0093252F">
        <w:rPr>
          <w:rFonts w:cstheme="minorHAnsi"/>
        </w:rPr>
        <w:t>)</w:t>
      </w:r>
      <w:r w:rsidR="003A7530">
        <w:rPr>
          <w:rFonts w:cstheme="minorHAnsi"/>
        </w:rPr>
        <w:t>:</w:t>
      </w:r>
      <w:r>
        <w:rPr>
          <w:rFonts w:cstheme="minorHAnsi"/>
        </w:rPr>
        <w:t>413-430</w:t>
      </w:r>
      <w:r w:rsidRPr="0093252F">
        <w:rPr>
          <w:rFonts w:cstheme="minorHAnsi"/>
        </w:rPr>
        <w:t>.</w:t>
      </w:r>
    </w:p>
  </w:endnote>
  <w:endnote w:id="68">
    <w:p w14:paraId="336085D3" w14:textId="418AE5D1" w:rsidR="00BD00DF" w:rsidRPr="00B72B4A" w:rsidRDefault="00BD00DF" w:rsidP="00B65B10">
      <w:pPr>
        <w:pStyle w:val="EndnoteText"/>
        <w:rPr>
          <w:rFonts w:cstheme="minorHAnsi"/>
        </w:rPr>
      </w:pPr>
      <w:r w:rsidRPr="00B72B4A">
        <w:rPr>
          <w:rStyle w:val="EndnoteReference"/>
          <w:rFonts w:cstheme="minorHAnsi"/>
        </w:rPr>
        <w:endnoteRef/>
      </w:r>
      <w:r w:rsidRPr="00B72B4A">
        <w:rPr>
          <w:rFonts w:cstheme="minorHAnsi"/>
        </w:rPr>
        <w:t xml:space="preserve"> Williams K, MacDermott S, Ridley G, Glasson EJ and Wray JA (2008) </w:t>
      </w:r>
      <w:r w:rsidR="003E6A97">
        <w:rPr>
          <w:rFonts w:cstheme="minorHAnsi"/>
        </w:rPr>
        <w:t>‘</w:t>
      </w:r>
      <w:r w:rsidRPr="00B72B4A">
        <w:rPr>
          <w:rFonts w:cstheme="minorHAnsi"/>
        </w:rPr>
        <w:t>The prevalence of autism in Australia. Can it be established from existing data?</w:t>
      </w:r>
      <w:r w:rsidR="003E6A97">
        <w:rPr>
          <w:rFonts w:cstheme="minorHAnsi"/>
        </w:rPr>
        <w:t>’</w:t>
      </w:r>
      <w:r w:rsidRPr="00B72B4A">
        <w:rPr>
          <w:rFonts w:cstheme="minorHAnsi"/>
        </w:rPr>
        <w:t xml:space="preserve"> </w:t>
      </w:r>
      <w:r w:rsidRPr="003E6A97">
        <w:rPr>
          <w:rFonts w:cstheme="minorHAnsi"/>
          <w:i/>
        </w:rPr>
        <w:t>Journal of Paediatrics and Child Health</w:t>
      </w:r>
      <w:r w:rsidRPr="00B72B4A">
        <w:rPr>
          <w:rFonts w:cstheme="minorHAnsi"/>
        </w:rPr>
        <w:t>, 44(9)</w:t>
      </w:r>
      <w:r w:rsidR="003E6A97">
        <w:rPr>
          <w:rFonts w:cstheme="minorHAnsi"/>
        </w:rPr>
        <w:t>:</w:t>
      </w:r>
      <w:r w:rsidRPr="00B72B4A">
        <w:rPr>
          <w:rFonts w:cstheme="minorHAnsi"/>
        </w:rPr>
        <w:t>504–510.</w:t>
      </w:r>
    </w:p>
  </w:endnote>
  <w:endnote w:id="69">
    <w:p w14:paraId="54A1BFB9" w14:textId="141140C8" w:rsidR="00BD00DF" w:rsidRPr="0093252F" w:rsidRDefault="00BD00DF" w:rsidP="001B3343">
      <w:pPr>
        <w:pStyle w:val="EndnoteText"/>
        <w:rPr>
          <w:rFonts w:cstheme="minorHAnsi"/>
        </w:rPr>
      </w:pPr>
      <w:r w:rsidRPr="0093252F">
        <w:rPr>
          <w:rStyle w:val="EndnoteReference"/>
          <w:rFonts w:cstheme="minorHAnsi"/>
        </w:rPr>
        <w:endnoteRef/>
      </w:r>
      <w:r w:rsidRPr="0093252F">
        <w:rPr>
          <w:rFonts w:cstheme="minorHAnsi"/>
        </w:rPr>
        <w:t xml:space="preserve"> Fletcher-Watson S, Adams J, Brook K, Charman T, Crane L, Cusack J, Leekam S, Milton D, Parr JR and Pellicano E (2018) </w:t>
      </w:r>
      <w:r w:rsidR="003E6A97">
        <w:rPr>
          <w:rFonts w:cstheme="minorHAnsi"/>
        </w:rPr>
        <w:t>‘</w:t>
      </w:r>
      <w:r w:rsidRPr="0093252F">
        <w:rPr>
          <w:rFonts w:cstheme="minorHAnsi"/>
        </w:rPr>
        <w:t xml:space="preserve">Making the future together: </w:t>
      </w:r>
      <w:r w:rsidR="003E6A97">
        <w:rPr>
          <w:rFonts w:cstheme="minorHAnsi"/>
        </w:rPr>
        <w:t>s</w:t>
      </w:r>
      <w:r w:rsidRPr="0093252F">
        <w:rPr>
          <w:rFonts w:cstheme="minorHAnsi"/>
        </w:rPr>
        <w:t>haping autism research through meaningful participation</w:t>
      </w:r>
      <w:r w:rsidR="003E6A97">
        <w:rPr>
          <w:rFonts w:cstheme="minorHAnsi"/>
        </w:rPr>
        <w:t>’,</w:t>
      </w:r>
      <w:r w:rsidRPr="0093252F">
        <w:rPr>
          <w:rFonts w:cstheme="minorHAnsi"/>
        </w:rPr>
        <w:t xml:space="preserve"> </w:t>
      </w:r>
      <w:r w:rsidRPr="003E6A97">
        <w:rPr>
          <w:rFonts w:cstheme="minorHAnsi"/>
          <w:i/>
        </w:rPr>
        <w:t>Autism</w:t>
      </w:r>
      <w:r w:rsidRPr="0093252F">
        <w:rPr>
          <w:rFonts w:cstheme="minorHAnsi"/>
        </w:rPr>
        <w:t>, 23(4)</w:t>
      </w:r>
      <w:r w:rsidR="003E6A97">
        <w:rPr>
          <w:rFonts w:cstheme="minorHAnsi"/>
        </w:rPr>
        <w:t>:</w:t>
      </w:r>
      <w:r w:rsidRPr="0093252F">
        <w:rPr>
          <w:rFonts w:cstheme="minorHAnsi"/>
        </w:rPr>
        <w:t>943–953.</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3944962"/>
      <w:docPartObj>
        <w:docPartGallery w:val="Page Numbers (Bottom of Page)"/>
        <w:docPartUnique/>
      </w:docPartObj>
    </w:sdtPr>
    <w:sdtEndPr>
      <w:rPr>
        <w:noProof/>
      </w:rPr>
    </w:sdtEndPr>
    <w:sdtContent>
      <w:p w14:paraId="231B4740" w14:textId="77777777" w:rsidR="003E2D43" w:rsidRDefault="003E2D43" w:rsidP="00BF68B4">
        <w:pPr>
          <w:pStyle w:val="Footer"/>
          <w:tabs>
            <w:tab w:val="left" w:pos="195"/>
          </w:tabs>
        </w:pPr>
        <w:r>
          <w:tab/>
        </w:r>
        <w:r>
          <w:tab/>
        </w:r>
        <w:r>
          <w:tab/>
        </w:r>
        <w:r>
          <w:fldChar w:fldCharType="begin"/>
        </w:r>
        <w:r>
          <w:instrText xml:space="preserve"> PAGE   \* MERGEFORMAT </w:instrText>
        </w:r>
        <w:r>
          <w:fldChar w:fldCharType="separate"/>
        </w:r>
        <w:r>
          <w:rPr>
            <w:noProof/>
          </w:rPr>
          <w:t>2</w:t>
        </w:r>
        <w:r>
          <w:rPr>
            <w:noProof/>
          </w:rPr>
          <w:fldChar w:fldCharType="end"/>
        </w:r>
      </w:p>
    </w:sdtContent>
  </w:sdt>
  <w:p w14:paraId="68892A2E" w14:textId="77777777" w:rsidR="003E2D43" w:rsidRDefault="003E2D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C5C078" w14:textId="77777777" w:rsidR="001C1F2D" w:rsidRDefault="001C1F2D" w:rsidP="00E81E8E">
      <w:r>
        <w:separator/>
      </w:r>
    </w:p>
  </w:footnote>
  <w:footnote w:type="continuationSeparator" w:id="0">
    <w:p w14:paraId="22E74107" w14:textId="77777777" w:rsidR="001C1F2D" w:rsidRDefault="001C1F2D" w:rsidP="00E81E8E">
      <w:r>
        <w:continuationSeparator/>
      </w:r>
    </w:p>
  </w:footnote>
  <w:footnote w:type="continuationNotice" w:id="1">
    <w:p w14:paraId="1AFE9BC9" w14:textId="77777777" w:rsidR="001C1F2D" w:rsidRDefault="001C1F2D" w:rsidP="00E81E8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42C94" w14:textId="0468C2F5" w:rsidR="003E2D43" w:rsidRPr="000D10C7" w:rsidRDefault="00AF7E44" w:rsidP="00E81E8E">
    <w:pPr>
      <w:pStyle w:val="Header"/>
      <w:rPr>
        <w:i/>
        <w:iCs/>
        <w:sz w:val="20"/>
        <w:szCs w:val="20"/>
      </w:rPr>
    </w:pPr>
    <w:sdt>
      <w:sdtPr>
        <w:rPr>
          <w:i/>
          <w:iCs/>
          <w:sz w:val="20"/>
          <w:szCs w:val="20"/>
        </w:rPr>
        <w:id w:val="211150980"/>
        <w:docPartObj>
          <w:docPartGallery w:val="Watermarks"/>
          <w:docPartUnique/>
        </w:docPartObj>
      </w:sdtPr>
      <w:sdtEndPr/>
      <w:sdtContent/>
    </w:sdt>
    <w:r w:rsidR="003E2D43" w:rsidRPr="000D10C7">
      <w:rPr>
        <w:i/>
        <w:iCs/>
        <w:sz w:val="20"/>
        <w:szCs w:val="20"/>
      </w:rPr>
      <w:t xml:space="preserve">DRAFT FOR CONSULTATION- National Roadmap to Improve the Health and Mental Health of Autistic People </w:t>
    </w:r>
    <w:r w:rsidR="003E2D43" w:rsidRPr="000D10C7">
      <w:rPr>
        <w:i/>
        <w:iCs/>
        <w:sz w:val="20"/>
        <w:szCs w:val="20"/>
      </w:rP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372BD" w14:textId="420BDA71" w:rsidR="00DE0569" w:rsidRPr="00DE0569" w:rsidRDefault="00DE0569">
    <w:pPr>
      <w:pStyle w:val="Header"/>
      <w:rPr>
        <w:i/>
        <w:iCs/>
        <w:sz w:val="20"/>
        <w:szCs w:val="20"/>
      </w:rPr>
    </w:pPr>
    <w:r w:rsidRPr="000D10C7">
      <w:rPr>
        <w:i/>
        <w:iCs/>
        <w:sz w:val="20"/>
        <w:szCs w:val="20"/>
      </w:rPr>
      <w:t xml:space="preserve">DRAFT FOR CONSULTATION- National Roadmap to Improve the Health and Mental Health of Autistic People </w:t>
    </w:r>
    <w:r>
      <w:rPr>
        <w:i/>
        <w:iCs/>
        <w:sz w:val="20"/>
        <w:szCs w:val="20"/>
      </w:rPr>
      <w:br/>
    </w:r>
  </w:p>
</w:hdr>
</file>

<file path=word/intelligence2.xml><?xml version="1.0" encoding="utf-8"?>
<int2:intelligence xmlns:int2="http://schemas.microsoft.com/office/intelligence/2020/intelligence" xmlns:oel="http://schemas.microsoft.com/office/2019/extlst">
  <int2:observations>
    <int2:textHash int2:hashCode="Iho9IJpN+rrQ3H" int2:id="X0iA24ZB">
      <int2:state int2:value="Rejected" int2:type="AugLoop_Text_Critique"/>
    </int2:textHash>
    <int2:textHash int2:hashCode="/w64NZJL0hY+Qw" int2:id="daBPSq22">
      <int2:state int2:value="Rejected" int2:type="AugLoop_Text_Critique"/>
    </int2:textHash>
    <int2:textHash int2:hashCode="9jlRSg298I3/X6" int2:id="oKOgf8Xw">
      <int2:state int2:value="Rejected" int2:type="AugLoop_Text_Critique"/>
    </int2:textHash>
    <int2:textHash int2:hashCode="XSUiEPxXFZ9tOg" int2:id="qQSUgdYe">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B7600"/>
    <w:multiLevelType w:val="hybridMultilevel"/>
    <w:tmpl w:val="7E249E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131262"/>
    <w:multiLevelType w:val="hybridMultilevel"/>
    <w:tmpl w:val="3198D984"/>
    <w:lvl w:ilvl="0" w:tplc="3CE8129C">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311526"/>
    <w:multiLevelType w:val="hybridMultilevel"/>
    <w:tmpl w:val="F19E0276"/>
    <w:lvl w:ilvl="0" w:tplc="30BADD78">
      <w:numFmt w:val="decimal"/>
      <w:pStyle w:val="NumberList"/>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58D1693"/>
    <w:multiLevelType w:val="hybridMultilevel"/>
    <w:tmpl w:val="B8262220"/>
    <w:lvl w:ilvl="0" w:tplc="47C26BA0">
      <w:start w:val="1"/>
      <w:numFmt w:val="bullet"/>
      <w:lvlText w:val="-"/>
      <w:lvlJc w:val="left"/>
      <w:pPr>
        <w:ind w:left="1440" w:hanging="360"/>
      </w:pPr>
      <w:rPr>
        <w:rFonts w:ascii="Courier New" w:hAnsi="Courier New"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4" w15:restartNumberingAfterBreak="0">
    <w:nsid w:val="093A273D"/>
    <w:multiLevelType w:val="multilevel"/>
    <w:tmpl w:val="958E051A"/>
    <w:lvl w:ilvl="0">
      <w:start w:val="1"/>
      <w:numFmt w:val="bullet"/>
      <w:lvlText w:val=""/>
      <w:lvlJc w:val="left"/>
      <w:pPr>
        <w:tabs>
          <w:tab w:val="num" w:pos="720"/>
        </w:tabs>
        <w:ind w:left="720" w:hanging="360"/>
      </w:pPr>
      <w:rPr>
        <w:rFonts w:ascii="Symbol" w:eastAsia="Wingdings" w:hAnsi="Symbol" w:cs="Wingdings" w:hint="default"/>
        <w:b w:val="0"/>
        <w:i w:val="0"/>
        <w:strike w:val="0"/>
        <w:dstrike w:val="0"/>
        <w:color w:val="auto"/>
        <w:sz w:val="22"/>
        <w:szCs w:val="22"/>
        <w:u w:val="none" w:color="000000"/>
        <w:vertAlign w:val="baseline"/>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9BD48AA"/>
    <w:multiLevelType w:val="hybridMultilevel"/>
    <w:tmpl w:val="D67CDA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790A13"/>
    <w:multiLevelType w:val="hybridMultilevel"/>
    <w:tmpl w:val="E0E436E0"/>
    <w:lvl w:ilvl="0" w:tplc="0C090001">
      <w:start w:val="1"/>
      <w:numFmt w:val="bullet"/>
      <w:lvlText w:val=""/>
      <w:lvlJc w:val="left"/>
      <w:pPr>
        <w:ind w:left="720" w:hanging="360"/>
      </w:pPr>
      <w:rPr>
        <w:rFonts w:ascii="Symbol" w:hAnsi="Symbol" w:hint="default"/>
      </w:rPr>
    </w:lvl>
    <w:lvl w:ilvl="1" w:tplc="5FDE49C6">
      <w:start w:val="1"/>
      <w:numFmt w:val="lowerLetter"/>
      <w:lvlText w:val="%2."/>
      <w:lvlJc w:val="left"/>
      <w:pPr>
        <w:ind w:left="1440" w:hanging="360"/>
      </w:pPr>
    </w:lvl>
    <w:lvl w:ilvl="2" w:tplc="8932CA7E">
      <w:start w:val="1"/>
      <w:numFmt w:val="lowerRoman"/>
      <w:lvlText w:val="%3."/>
      <w:lvlJc w:val="right"/>
      <w:pPr>
        <w:ind w:left="2160" w:hanging="180"/>
      </w:pPr>
    </w:lvl>
    <w:lvl w:ilvl="3" w:tplc="C734B1A2">
      <w:start w:val="1"/>
      <w:numFmt w:val="decimal"/>
      <w:lvlText w:val="%4."/>
      <w:lvlJc w:val="left"/>
      <w:pPr>
        <w:ind w:left="2880" w:hanging="360"/>
      </w:pPr>
    </w:lvl>
    <w:lvl w:ilvl="4" w:tplc="24123710">
      <w:start w:val="1"/>
      <w:numFmt w:val="lowerLetter"/>
      <w:lvlText w:val="%5."/>
      <w:lvlJc w:val="left"/>
      <w:pPr>
        <w:ind w:left="3600" w:hanging="360"/>
      </w:pPr>
    </w:lvl>
    <w:lvl w:ilvl="5" w:tplc="B8DE9E02">
      <w:start w:val="1"/>
      <w:numFmt w:val="lowerRoman"/>
      <w:lvlText w:val="%6."/>
      <w:lvlJc w:val="right"/>
      <w:pPr>
        <w:ind w:left="4320" w:hanging="180"/>
      </w:pPr>
    </w:lvl>
    <w:lvl w:ilvl="6" w:tplc="351A706C">
      <w:start w:val="1"/>
      <w:numFmt w:val="decimal"/>
      <w:lvlText w:val="%7."/>
      <w:lvlJc w:val="left"/>
      <w:pPr>
        <w:ind w:left="5040" w:hanging="360"/>
      </w:pPr>
    </w:lvl>
    <w:lvl w:ilvl="7" w:tplc="7706AC4A">
      <w:start w:val="1"/>
      <w:numFmt w:val="lowerLetter"/>
      <w:lvlText w:val="%8."/>
      <w:lvlJc w:val="left"/>
      <w:pPr>
        <w:ind w:left="5760" w:hanging="360"/>
      </w:pPr>
    </w:lvl>
    <w:lvl w:ilvl="8" w:tplc="441E9BD8">
      <w:start w:val="1"/>
      <w:numFmt w:val="lowerRoman"/>
      <w:lvlText w:val="%9."/>
      <w:lvlJc w:val="right"/>
      <w:pPr>
        <w:ind w:left="6480" w:hanging="180"/>
      </w:pPr>
    </w:lvl>
  </w:abstractNum>
  <w:abstractNum w:abstractNumId="7" w15:restartNumberingAfterBreak="0">
    <w:nsid w:val="13363506"/>
    <w:multiLevelType w:val="hybridMultilevel"/>
    <w:tmpl w:val="C5C48616"/>
    <w:lvl w:ilvl="0" w:tplc="6B42543E">
      <w:start w:val="1"/>
      <w:numFmt w:val="bullet"/>
      <w:pStyle w:val="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3F07FD"/>
    <w:multiLevelType w:val="hybridMultilevel"/>
    <w:tmpl w:val="53321242"/>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15B87522"/>
    <w:multiLevelType w:val="hybridMultilevel"/>
    <w:tmpl w:val="D4D68C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7153A47"/>
    <w:multiLevelType w:val="hybridMultilevel"/>
    <w:tmpl w:val="E77ACEC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1BFEA78A"/>
    <w:multiLevelType w:val="hybridMultilevel"/>
    <w:tmpl w:val="45B233AC"/>
    <w:lvl w:ilvl="0" w:tplc="0C090001">
      <w:start w:val="1"/>
      <w:numFmt w:val="bullet"/>
      <w:lvlText w:val=""/>
      <w:lvlJc w:val="left"/>
      <w:pPr>
        <w:ind w:left="720" w:hanging="360"/>
      </w:pPr>
      <w:rPr>
        <w:rFonts w:ascii="Symbol" w:hAnsi="Symbol" w:hint="default"/>
      </w:rPr>
    </w:lvl>
    <w:lvl w:ilvl="1" w:tplc="DBE230B6">
      <w:start w:val="1"/>
      <w:numFmt w:val="lowerLetter"/>
      <w:lvlText w:val="%2."/>
      <w:lvlJc w:val="left"/>
      <w:pPr>
        <w:ind w:left="1440" w:hanging="360"/>
      </w:pPr>
    </w:lvl>
    <w:lvl w:ilvl="2" w:tplc="3872D8D8">
      <w:start w:val="1"/>
      <w:numFmt w:val="lowerRoman"/>
      <w:lvlText w:val="%3."/>
      <w:lvlJc w:val="right"/>
      <w:pPr>
        <w:ind w:left="2160" w:hanging="180"/>
      </w:pPr>
    </w:lvl>
    <w:lvl w:ilvl="3" w:tplc="63040B88">
      <w:start w:val="1"/>
      <w:numFmt w:val="decimal"/>
      <w:lvlText w:val="%4."/>
      <w:lvlJc w:val="left"/>
      <w:pPr>
        <w:ind w:left="2880" w:hanging="360"/>
      </w:pPr>
    </w:lvl>
    <w:lvl w:ilvl="4" w:tplc="DD549892">
      <w:start w:val="1"/>
      <w:numFmt w:val="lowerLetter"/>
      <w:lvlText w:val="%5."/>
      <w:lvlJc w:val="left"/>
      <w:pPr>
        <w:ind w:left="3600" w:hanging="360"/>
      </w:pPr>
    </w:lvl>
    <w:lvl w:ilvl="5" w:tplc="8094133E">
      <w:start w:val="1"/>
      <w:numFmt w:val="lowerRoman"/>
      <w:lvlText w:val="%6."/>
      <w:lvlJc w:val="right"/>
      <w:pPr>
        <w:ind w:left="4320" w:hanging="180"/>
      </w:pPr>
    </w:lvl>
    <w:lvl w:ilvl="6" w:tplc="76DEB584">
      <w:start w:val="1"/>
      <w:numFmt w:val="decimal"/>
      <w:lvlText w:val="%7."/>
      <w:lvlJc w:val="left"/>
      <w:pPr>
        <w:ind w:left="5040" w:hanging="360"/>
      </w:pPr>
    </w:lvl>
    <w:lvl w:ilvl="7" w:tplc="3A809C60">
      <w:start w:val="1"/>
      <w:numFmt w:val="lowerLetter"/>
      <w:lvlText w:val="%8."/>
      <w:lvlJc w:val="left"/>
      <w:pPr>
        <w:ind w:left="5760" w:hanging="360"/>
      </w:pPr>
    </w:lvl>
    <w:lvl w:ilvl="8" w:tplc="BCBADCEA">
      <w:start w:val="1"/>
      <w:numFmt w:val="lowerRoman"/>
      <w:lvlText w:val="%9."/>
      <w:lvlJc w:val="right"/>
      <w:pPr>
        <w:ind w:left="6480" w:hanging="180"/>
      </w:pPr>
    </w:lvl>
  </w:abstractNum>
  <w:abstractNum w:abstractNumId="12" w15:restartNumberingAfterBreak="0">
    <w:nsid w:val="1E87657D"/>
    <w:multiLevelType w:val="hybridMultilevel"/>
    <w:tmpl w:val="4F2E27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F6E6493"/>
    <w:multiLevelType w:val="multilevel"/>
    <w:tmpl w:val="5C1E3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2F72779"/>
    <w:multiLevelType w:val="hybridMultilevel"/>
    <w:tmpl w:val="187A5F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33291E2"/>
    <w:multiLevelType w:val="hybridMultilevel"/>
    <w:tmpl w:val="72522530"/>
    <w:lvl w:ilvl="0" w:tplc="0C090001">
      <w:start w:val="1"/>
      <w:numFmt w:val="bullet"/>
      <w:lvlText w:val=""/>
      <w:lvlJc w:val="left"/>
      <w:pPr>
        <w:ind w:left="720" w:hanging="360"/>
      </w:pPr>
      <w:rPr>
        <w:rFonts w:ascii="Symbol" w:hAnsi="Symbol" w:hint="default"/>
      </w:rPr>
    </w:lvl>
    <w:lvl w:ilvl="1" w:tplc="C3983C1E">
      <w:start w:val="1"/>
      <w:numFmt w:val="lowerLetter"/>
      <w:lvlText w:val="%2."/>
      <w:lvlJc w:val="left"/>
      <w:pPr>
        <w:ind w:left="1440" w:hanging="360"/>
      </w:pPr>
    </w:lvl>
    <w:lvl w:ilvl="2" w:tplc="B9D21DC2">
      <w:start w:val="1"/>
      <w:numFmt w:val="lowerRoman"/>
      <w:lvlText w:val="%3."/>
      <w:lvlJc w:val="right"/>
      <w:pPr>
        <w:ind w:left="2160" w:hanging="180"/>
      </w:pPr>
    </w:lvl>
    <w:lvl w:ilvl="3" w:tplc="0BF4D060">
      <w:start w:val="1"/>
      <w:numFmt w:val="decimal"/>
      <w:lvlText w:val="%4."/>
      <w:lvlJc w:val="left"/>
      <w:pPr>
        <w:ind w:left="2880" w:hanging="360"/>
      </w:pPr>
    </w:lvl>
    <w:lvl w:ilvl="4" w:tplc="7E40E8E0">
      <w:start w:val="1"/>
      <w:numFmt w:val="lowerLetter"/>
      <w:lvlText w:val="%5."/>
      <w:lvlJc w:val="left"/>
      <w:pPr>
        <w:ind w:left="3600" w:hanging="360"/>
      </w:pPr>
    </w:lvl>
    <w:lvl w:ilvl="5" w:tplc="884E8224">
      <w:start w:val="1"/>
      <w:numFmt w:val="lowerRoman"/>
      <w:lvlText w:val="%6."/>
      <w:lvlJc w:val="right"/>
      <w:pPr>
        <w:ind w:left="4320" w:hanging="180"/>
      </w:pPr>
    </w:lvl>
    <w:lvl w:ilvl="6" w:tplc="281E9228">
      <w:start w:val="1"/>
      <w:numFmt w:val="decimal"/>
      <w:lvlText w:val="%7."/>
      <w:lvlJc w:val="left"/>
      <w:pPr>
        <w:ind w:left="5040" w:hanging="360"/>
      </w:pPr>
    </w:lvl>
    <w:lvl w:ilvl="7" w:tplc="974E0FA0">
      <w:start w:val="1"/>
      <w:numFmt w:val="lowerLetter"/>
      <w:lvlText w:val="%8."/>
      <w:lvlJc w:val="left"/>
      <w:pPr>
        <w:ind w:left="5760" w:hanging="360"/>
      </w:pPr>
    </w:lvl>
    <w:lvl w:ilvl="8" w:tplc="B13250DA">
      <w:start w:val="1"/>
      <w:numFmt w:val="lowerRoman"/>
      <w:lvlText w:val="%9."/>
      <w:lvlJc w:val="right"/>
      <w:pPr>
        <w:ind w:left="6480" w:hanging="180"/>
      </w:pPr>
    </w:lvl>
  </w:abstractNum>
  <w:abstractNum w:abstractNumId="16" w15:restartNumberingAfterBreak="0">
    <w:nsid w:val="25DF221F"/>
    <w:multiLevelType w:val="hybridMultilevel"/>
    <w:tmpl w:val="6234FF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6F9490B"/>
    <w:multiLevelType w:val="hybridMultilevel"/>
    <w:tmpl w:val="C1E4CCF2"/>
    <w:lvl w:ilvl="0" w:tplc="0C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CAA40B6"/>
    <w:multiLevelType w:val="hybridMultilevel"/>
    <w:tmpl w:val="8A0C70B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D085304"/>
    <w:multiLevelType w:val="hybridMultilevel"/>
    <w:tmpl w:val="342E1D16"/>
    <w:lvl w:ilvl="0" w:tplc="48E6FB4A">
      <w:start w:val="1"/>
      <w:numFmt w:val="bullet"/>
      <w:lvlText w:val=""/>
      <w:lvlJc w:val="left"/>
      <w:pPr>
        <w:ind w:left="360" w:hanging="360"/>
      </w:pPr>
      <w:rPr>
        <w:rFonts w:ascii="Symbol" w:hAnsi="Symbol" w:hint="default"/>
        <w:sz w:val="24"/>
        <w:szCs w:val="24"/>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2D5C605E"/>
    <w:multiLevelType w:val="hybridMultilevel"/>
    <w:tmpl w:val="5D5046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0C7523B"/>
    <w:multiLevelType w:val="hybridMultilevel"/>
    <w:tmpl w:val="FFFFFFFF"/>
    <w:lvl w:ilvl="0" w:tplc="957C3016">
      <w:start w:val="1"/>
      <w:numFmt w:val="bullet"/>
      <w:lvlText w:val="·"/>
      <w:lvlJc w:val="left"/>
      <w:pPr>
        <w:ind w:left="720" w:hanging="360"/>
      </w:pPr>
      <w:rPr>
        <w:rFonts w:ascii="Symbol" w:hAnsi="Symbol" w:hint="default"/>
      </w:rPr>
    </w:lvl>
    <w:lvl w:ilvl="1" w:tplc="30687B9E">
      <w:start w:val="1"/>
      <w:numFmt w:val="bullet"/>
      <w:lvlText w:val="o"/>
      <w:lvlJc w:val="left"/>
      <w:pPr>
        <w:ind w:left="1440" w:hanging="360"/>
      </w:pPr>
      <w:rPr>
        <w:rFonts w:ascii="Courier New" w:hAnsi="Courier New" w:hint="default"/>
      </w:rPr>
    </w:lvl>
    <w:lvl w:ilvl="2" w:tplc="C3A07774">
      <w:start w:val="1"/>
      <w:numFmt w:val="bullet"/>
      <w:lvlText w:val=""/>
      <w:lvlJc w:val="left"/>
      <w:pPr>
        <w:ind w:left="2160" w:hanging="360"/>
      </w:pPr>
      <w:rPr>
        <w:rFonts w:ascii="Wingdings" w:hAnsi="Wingdings" w:hint="default"/>
      </w:rPr>
    </w:lvl>
    <w:lvl w:ilvl="3" w:tplc="0F0EF962">
      <w:start w:val="1"/>
      <w:numFmt w:val="bullet"/>
      <w:lvlText w:val=""/>
      <w:lvlJc w:val="left"/>
      <w:pPr>
        <w:ind w:left="2880" w:hanging="360"/>
      </w:pPr>
      <w:rPr>
        <w:rFonts w:ascii="Symbol" w:hAnsi="Symbol" w:hint="default"/>
      </w:rPr>
    </w:lvl>
    <w:lvl w:ilvl="4" w:tplc="D95A0CA8">
      <w:start w:val="1"/>
      <w:numFmt w:val="bullet"/>
      <w:lvlText w:val="o"/>
      <w:lvlJc w:val="left"/>
      <w:pPr>
        <w:ind w:left="3600" w:hanging="360"/>
      </w:pPr>
      <w:rPr>
        <w:rFonts w:ascii="Courier New" w:hAnsi="Courier New" w:hint="default"/>
      </w:rPr>
    </w:lvl>
    <w:lvl w:ilvl="5" w:tplc="F9C24534">
      <w:start w:val="1"/>
      <w:numFmt w:val="bullet"/>
      <w:lvlText w:val=""/>
      <w:lvlJc w:val="left"/>
      <w:pPr>
        <w:ind w:left="4320" w:hanging="360"/>
      </w:pPr>
      <w:rPr>
        <w:rFonts w:ascii="Wingdings" w:hAnsi="Wingdings" w:hint="default"/>
      </w:rPr>
    </w:lvl>
    <w:lvl w:ilvl="6" w:tplc="5A56F7F6">
      <w:start w:val="1"/>
      <w:numFmt w:val="bullet"/>
      <w:lvlText w:val=""/>
      <w:lvlJc w:val="left"/>
      <w:pPr>
        <w:ind w:left="5040" w:hanging="360"/>
      </w:pPr>
      <w:rPr>
        <w:rFonts w:ascii="Symbol" w:hAnsi="Symbol" w:hint="default"/>
      </w:rPr>
    </w:lvl>
    <w:lvl w:ilvl="7" w:tplc="5FA6D7BE">
      <w:start w:val="1"/>
      <w:numFmt w:val="bullet"/>
      <w:lvlText w:val="o"/>
      <w:lvlJc w:val="left"/>
      <w:pPr>
        <w:ind w:left="5760" w:hanging="360"/>
      </w:pPr>
      <w:rPr>
        <w:rFonts w:ascii="Courier New" w:hAnsi="Courier New" w:hint="default"/>
      </w:rPr>
    </w:lvl>
    <w:lvl w:ilvl="8" w:tplc="536E2A30">
      <w:start w:val="1"/>
      <w:numFmt w:val="bullet"/>
      <w:lvlText w:val=""/>
      <w:lvlJc w:val="left"/>
      <w:pPr>
        <w:ind w:left="6480" w:hanging="360"/>
      </w:pPr>
      <w:rPr>
        <w:rFonts w:ascii="Wingdings" w:hAnsi="Wingdings" w:hint="default"/>
      </w:rPr>
    </w:lvl>
  </w:abstractNum>
  <w:abstractNum w:abstractNumId="22" w15:restartNumberingAfterBreak="0">
    <w:nsid w:val="34CD50FD"/>
    <w:multiLevelType w:val="hybridMultilevel"/>
    <w:tmpl w:val="A2668A30"/>
    <w:lvl w:ilvl="0" w:tplc="40C4EFAE">
      <w:start w:val="1"/>
      <w:numFmt w:val="bullet"/>
      <w:pStyle w:val="ListNumber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3" w15:restartNumberingAfterBreak="0">
    <w:nsid w:val="37BB38F4"/>
    <w:multiLevelType w:val="hybridMultilevel"/>
    <w:tmpl w:val="FF785634"/>
    <w:lvl w:ilvl="0" w:tplc="685E5612">
      <w:start w:val="1"/>
      <w:numFmt w:val="upperLetter"/>
      <w:pStyle w:val="Heading5"/>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B1A18C8"/>
    <w:multiLevelType w:val="hybridMultilevel"/>
    <w:tmpl w:val="E7BE213E"/>
    <w:lvl w:ilvl="0" w:tplc="A516DD72">
      <w:start w:val="1"/>
      <w:numFmt w:val="bullet"/>
      <w:lvlText w:val="•"/>
      <w:lvlJc w:val="left"/>
      <w:pPr>
        <w:tabs>
          <w:tab w:val="num" w:pos="720"/>
        </w:tabs>
        <w:ind w:left="720" w:hanging="360"/>
      </w:pPr>
      <w:rPr>
        <w:rFonts w:ascii="Arial" w:hAnsi="Arial" w:hint="default"/>
      </w:rPr>
    </w:lvl>
    <w:lvl w:ilvl="1" w:tplc="05226AA6" w:tentative="1">
      <w:start w:val="1"/>
      <w:numFmt w:val="bullet"/>
      <w:lvlText w:val="•"/>
      <w:lvlJc w:val="left"/>
      <w:pPr>
        <w:tabs>
          <w:tab w:val="num" w:pos="1440"/>
        </w:tabs>
        <w:ind w:left="1440" w:hanging="360"/>
      </w:pPr>
      <w:rPr>
        <w:rFonts w:ascii="Arial" w:hAnsi="Arial" w:hint="default"/>
      </w:rPr>
    </w:lvl>
    <w:lvl w:ilvl="2" w:tplc="CE089B2E" w:tentative="1">
      <w:start w:val="1"/>
      <w:numFmt w:val="bullet"/>
      <w:lvlText w:val="•"/>
      <w:lvlJc w:val="left"/>
      <w:pPr>
        <w:tabs>
          <w:tab w:val="num" w:pos="2160"/>
        </w:tabs>
        <w:ind w:left="2160" w:hanging="360"/>
      </w:pPr>
      <w:rPr>
        <w:rFonts w:ascii="Arial" w:hAnsi="Arial" w:hint="default"/>
      </w:rPr>
    </w:lvl>
    <w:lvl w:ilvl="3" w:tplc="DE981B9C" w:tentative="1">
      <w:start w:val="1"/>
      <w:numFmt w:val="bullet"/>
      <w:lvlText w:val="•"/>
      <w:lvlJc w:val="left"/>
      <w:pPr>
        <w:tabs>
          <w:tab w:val="num" w:pos="2880"/>
        </w:tabs>
        <w:ind w:left="2880" w:hanging="360"/>
      </w:pPr>
      <w:rPr>
        <w:rFonts w:ascii="Arial" w:hAnsi="Arial" w:hint="default"/>
      </w:rPr>
    </w:lvl>
    <w:lvl w:ilvl="4" w:tplc="9DB0DEC2" w:tentative="1">
      <w:start w:val="1"/>
      <w:numFmt w:val="bullet"/>
      <w:lvlText w:val="•"/>
      <w:lvlJc w:val="left"/>
      <w:pPr>
        <w:tabs>
          <w:tab w:val="num" w:pos="3600"/>
        </w:tabs>
        <w:ind w:left="3600" w:hanging="360"/>
      </w:pPr>
      <w:rPr>
        <w:rFonts w:ascii="Arial" w:hAnsi="Arial" w:hint="default"/>
      </w:rPr>
    </w:lvl>
    <w:lvl w:ilvl="5" w:tplc="735E3C20" w:tentative="1">
      <w:start w:val="1"/>
      <w:numFmt w:val="bullet"/>
      <w:lvlText w:val="•"/>
      <w:lvlJc w:val="left"/>
      <w:pPr>
        <w:tabs>
          <w:tab w:val="num" w:pos="4320"/>
        </w:tabs>
        <w:ind w:left="4320" w:hanging="360"/>
      </w:pPr>
      <w:rPr>
        <w:rFonts w:ascii="Arial" w:hAnsi="Arial" w:hint="default"/>
      </w:rPr>
    </w:lvl>
    <w:lvl w:ilvl="6" w:tplc="29E0F02A" w:tentative="1">
      <w:start w:val="1"/>
      <w:numFmt w:val="bullet"/>
      <w:lvlText w:val="•"/>
      <w:lvlJc w:val="left"/>
      <w:pPr>
        <w:tabs>
          <w:tab w:val="num" w:pos="5040"/>
        </w:tabs>
        <w:ind w:left="5040" w:hanging="360"/>
      </w:pPr>
      <w:rPr>
        <w:rFonts w:ascii="Arial" w:hAnsi="Arial" w:hint="default"/>
      </w:rPr>
    </w:lvl>
    <w:lvl w:ilvl="7" w:tplc="18F4B8F8" w:tentative="1">
      <w:start w:val="1"/>
      <w:numFmt w:val="bullet"/>
      <w:lvlText w:val="•"/>
      <w:lvlJc w:val="left"/>
      <w:pPr>
        <w:tabs>
          <w:tab w:val="num" w:pos="5760"/>
        </w:tabs>
        <w:ind w:left="5760" w:hanging="360"/>
      </w:pPr>
      <w:rPr>
        <w:rFonts w:ascii="Arial" w:hAnsi="Arial" w:hint="default"/>
      </w:rPr>
    </w:lvl>
    <w:lvl w:ilvl="8" w:tplc="7040A460"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3F612B4E"/>
    <w:multiLevelType w:val="hybridMultilevel"/>
    <w:tmpl w:val="BCB866CA"/>
    <w:lvl w:ilvl="0" w:tplc="FFFFFFFF">
      <w:start w:val="1"/>
      <w:numFmt w:val="bullet"/>
      <w:lvlText w:val=""/>
      <w:lvlJc w:val="left"/>
      <w:pPr>
        <w:ind w:left="720" w:hanging="360"/>
      </w:pPr>
      <w:rPr>
        <w:rFonts w:ascii="Symbol" w:hAnsi="Symbol" w:hint="default"/>
      </w:rPr>
    </w:lvl>
    <w:lvl w:ilvl="1" w:tplc="47C26BA0">
      <w:start w:val="1"/>
      <w:numFmt w:val="bullet"/>
      <w:lvlText w:val="-"/>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42422579"/>
    <w:multiLevelType w:val="hybridMultilevel"/>
    <w:tmpl w:val="0C3EE6D2"/>
    <w:lvl w:ilvl="0" w:tplc="47C26BA0">
      <w:start w:val="1"/>
      <w:numFmt w:val="bullet"/>
      <w:lvlText w:val="-"/>
      <w:lvlJc w:val="left"/>
      <w:pPr>
        <w:ind w:left="1440" w:hanging="360"/>
      </w:pPr>
      <w:rPr>
        <w:rFonts w:ascii="Courier New" w:hAnsi="Courier New" w:hint="default"/>
      </w:rPr>
    </w:lvl>
    <w:lvl w:ilvl="1" w:tplc="FFFFFFFF">
      <w:start w:val="1"/>
      <w:numFmt w:val="bullet"/>
      <w:lvlText w:val="o"/>
      <w:lvlJc w:val="left"/>
      <w:pPr>
        <w:ind w:left="2160" w:hanging="360"/>
      </w:pPr>
      <w:rPr>
        <w:rFonts w:ascii="Courier New" w:hAnsi="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hint="default"/>
      </w:rPr>
    </w:lvl>
    <w:lvl w:ilvl="8" w:tplc="FFFFFFFF">
      <w:start w:val="1"/>
      <w:numFmt w:val="bullet"/>
      <w:lvlText w:val=""/>
      <w:lvlJc w:val="left"/>
      <w:pPr>
        <w:ind w:left="7200" w:hanging="360"/>
      </w:pPr>
      <w:rPr>
        <w:rFonts w:ascii="Wingdings" w:hAnsi="Wingdings" w:hint="default"/>
      </w:rPr>
    </w:lvl>
  </w:abstractNum>
  <w:abstractNum w:abstractNumId="27" w15:restartNumberingAfterBreak="0">
    <w:nsid w:val="4B6C2408"/>
    <w:multiLevelType w:val="hybridMultilevel"/>
    <w:tmpl w:val="A35228A8"/>
    <w:lvl w:ilvl="0" w:tplc="FFFFFFFF">
      <w:start w:val="1"/>
      <w:numFmt w:val="bullet"/>
      <w:lvlText w:val=""/>
      <w:lvlJc w:val="left"/>
      <w:pPr>
        <w:ind w:left="720" w:hanging="360"/>
      </w:pPr>
      <w:rPr>
        <w:rFonts w:ascii="Symbol" w:hAnsi="Symbol" w:hint="default"/>
      </w:rPr>
    </w:lvl>
    <w:lvl w:ilvl="1" w:tplc="47C26BA0">
      <w:start w:val="1"/>
      <w:numFmt w:val="bullet"/>
      <w:lvlText w:val="-"/>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4D614B30"/>
    <w:multiLevelType w:val="multilevel"/>
    <w:tmpl w:val="7D98ACEA"/>
    <w:lvl w:ilvl="0">
      <w:start w:val="1"/>
      <w:numFmt w:val="bullet"/>
      <w:lvlText w:val="-"/>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29" w15:restartNumberingAfterBreak="0">
    <w:nsid w:val="4FAD53B8"/>
    <w:multiLevelType w:val="hybridMultilevel"/>
    <w:tmpl w:val="6808535C"/>
    <w:lvl w:ilvl="0" w:tplc="0C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0"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2CB7132"/>
    <w:multiLevelType w:val="hybridMultilevel"/>
    <w:tmpl w:val="EB9EAC28"/>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47C26BA0">
      <w:start w:val="1"/>
      <w:numFmt w:val="bullet"/>
      <w:lvlText w:val="-"/>
      <w:lvlJc w:val="left"/>
      <w:pPr>
        <w:ind w:left="1080" w:hanging="360"/>
      </w:pPr>
      <w:rPr>
        <w:rFonts w:ascii="Courier New" w:hAnsi="Courier New"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52F42300"/>
    <w:multiLevelType w:val="hybridMultilevel"/>
    <w:tmpl w:val="A4A61AEA"/>
    <w:lvl w:ilvl="0" w:tplc="F3DCC164">
      <w:start w:val="18"/>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52E135F"/>
    <w:multiLevelType w:val="hybridMultilevel"/>
    <w:tmpl w:val="A4F26226"/>
    <w:lvl w:ilvl="0" w:tplc="0C090001">
      <w:start w:val="1"/>
      <w:numFmt w:val="bullet"/>
      <w:lvlText w:val=""/>
      <w:lvlJc w:val="left"/>
      <w:pPr>
        <w:ind w:left="700" w:hanging="360"/>
      </w:pPr>
      <w:rPr>
        <w:rFonts w:ascii="Symbol" w:hAnsi="Symbol" w:hint="default"/>
      </w:rPr>
    </w:lvl>
    <w:lvl w:ilvl="1" w:tplc="0C090003" w:tentative="1">
      <w:start w:val="1"/>
      <w:numFmt w:val="bullet"/>
      <w:lvlText w:val="o"/>
      <w:lvlJc w:val="left"/>
      <w:pPr>
        <w:ind w:left="1420" w:hanging="360"/>
      </w:pPr>
      <w:rPr>
        <w:rFonts w:ascii="Courier New" w:hAnsi="Courier New" w:cs="Courier New" w:hint="default"/>
      </w:rPr>
    </w:lvl>
    <w:lvl w:ilvl="2" w:tplc="0C090005" w:tentative="1">
      <w:start w:val="1"/>
      <w:numFmt w:val="bullet"/>
      <w:lvlText w:val=""/>
      <w:lvlJc w:val="left"/>
      <w:pPr>
        <w:ind w:left="2140" w:hanging="360"/>
      </w:pPr>
      <w:rPr>
        <w:rFonts w:ascii="Wingdings" w:hAnsi="Wingdings" w:hint="default"/>
      </w:rPr>
    </w:lvl>
    <w:lvl w:ilvl="3" w:tplc="0C090001" w:tentative="1">
      <w:start w:val="1"/>
      <w:numFmt w:val="bullet"/>
      <w:lvlText w:val=""/>
      <w:lvlJc w:val="left"/>
      <w:pPr>
        <w:ind w:left="2860" w:hanging="360"/>
      </w:pPr>
      <w:rPr>
        <w:rFonts w:ascii="Symbol" w:hAnsi="Symbol" w:hint="default"/>
      </w:rPr>
    </w:lvl>
    <w:lvl w:ilvl="4" w:tplc="0C090003" w:tentative="1">
      <w:start w:val="1"/>
      <w:numFmt w:val="bullet"/>
      <w:lvlText w:val="o"/>
      <w:lvlJc w:val="left"/>
      <w:pPr>
        <w:ind w:left="3580" w:hanging="360"/>
      </w:pPr>
      <w:rPr>
        <w:rFonts w:ascii="Courier New" w:hAnsi="Courier New" w:cs="Courier New" w:hint="default"/>
      </w:rPr>
    </w:lvl>
    <w:lvl w:ilvl="5" w:tplc="0C090005" w:tentative="1">
      <w:start w:val="1"/>
      <w:numFmt w:val="bullet"/>
      <w:lvlText w:val=""/>
      <w:lvlJc w:val="left"/>
      <w:pPr>
        <w:ind w:left="4300" w:hanging="360"/>
      </w:pPr>
      <w:rPr>
        <w:rFonts w:ascii="Wingdings" w:hAnsi="Wingdings" w:hint="default"/>
      </w:rPr>
    </w:lvl>
    <w:lvl w:ilvl="6" w:tplc="0C090001" w:tentative="1">
      <w:start w:val="1"/>
      <w:numFmt w:val="bullet"/>
      <w:lvlText w:val=""/>
      <w:lvlJc w:val="left"/>
      <w:pPr>
        <w:ind w:left="5020" w:hanging="360"/>
      </w:pPr>
      <w:rPr>
        <w:rFonts w:ascii="Symbol" w:hAnsi="Symbol" w:hint="default"/>
      </w:rPr>
    </w:lvl>
    <w:lvl w:ilvl="7" w:tplc="0C090003" w:tentative="1">
      <w:start w:val="1"/>
      <w:numFmt w:val="bullet"/>
      <w:lvlText w:val="o"/>
      <w:lvlJc w:val="left"/>
      <w:pPr>
        <w:ind w:left="5740" w:hanging="360"/>
      </w:pPr>
      <w:rPr>
        <w:rFonts w:ascii="Courier New" w:hAnsi="Courier New" w:cs="Courier New" w:hint="default"/>
      </w:rPr>
    </w:lvl>
    <w:lvl w:ilvl="8" w:tplc="0C090005" w:tentative="1">
      <w:start w:val="1"/>
      <w:numFmt w:val="bullet"/>
      <w:lvlText w:val=""/>
      <w:lvlJc w:val="left"/>
      <w:pPr>
        <w:ind w:left="6460" w:hanging="360"/>
      </w:pPr>
      <w:rPr>
        <w:rFonts w:ascii="Wingdings" w:hAnsi="Wingdings" w:hint="default"/>
      </w:rPr>
    </w:lvl>
  </w:abstractNum>
  <w:abstractNum w:abstractNumId="34" w15:restartNumberingAfterBreak="0">
    <w:nsid w:val="583F3BD3"/>
    <w:multiLevelType w:val="hybridMultilevel"/>
    <w:tmpl w:val="9F4A69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5E831677"/>
    <w:multiLevelType w:val="hybridMultilevel"/>
    <w:tmpl w:val="10D05A84"/>
    <w:lvl w:ilvl="0" w:tplc="0EF66C78">
      <w:start w:val="1"/>
      <w:numFmt w:val="bullet"/>
      <w:lvlText w:val="•"/>
      <w:lvlJc w:val="left"/>
      <w:pPr>
        <w:tabs>
          <w:tab w:val="num" w:pos="720"/>
        </w:tabs>
        <w:ind w:left="720" w:hanging="360"/>
      </w:pPr>
      <w:rPr>
        <w:rFonts w:ascii="Arial" w:hAnsi="Arial" w:hint="default"/>
      </w:rPr>
    </w:lvl>
    <w:lvl w:ilvl="1" w:tplc="9154CA32" w:tentative="1">
      <w:start w:val="1"/>
      <w:numFmt w:val="bullet"/>
      <w:lvlText w:val="•"/>
      <w:lvlJc w:val="left"/>
      <w:pPr>
        <w:tabs>
          <w:tab w:val="num" w:pos="1440"/>
        </w:tabs>
        <w:ind w:left="1440" w:hanging="360"/>
      </w:pPr>
      <w:rPr>
        <w:rFonts w:ascii="Arial" w:hAnsi="Arial" w:hint="default"/>
      </w:rPr>
    </w:lvl>
    <w:lvl w:ilvl="2" w:tplc="65B42FE6" w:tentative="1">
      <w:start w:val="1"/>
      <w:numFmt w:val="bullet"/>
      <w:lvlText w:val="•"/>
      <w:lvlJc w:val="left"/>
      <w:pPr>
        <w:tabs>
          <w:tab w:val="num" w:pos="2160"/>
        </w:tabs>
        <w:ind w:left="2160" w:hanging="360"/>
      </w:pPr>
      <w:rPr>
        <w:rFonts w:ascii="Arial" w:hAnsi="Arial" w:hint="default"/>
      </w:rPr>
    </w:lvl>
    <w:lvl w:ilvl="3" w:tplc="195AEC52" w:tentative="1">
      <w:start w:val="1"/>
      <w:numFmt w:val="bullet"/>
      <w:lvlText w:val="•"/>
      <w:lvlJc w:val="left"/>
      <w:pPr>
        <w:tabs>
          <w:tab w:val="num" w:pos="2880"/>
        </w:tabs>
        <w:ind w:left="2880" w:hanging="360"/>
      </w:pPr>
      <w:rPr>
        <w:rFonts w:ascii="Arial" w:hAnsi="Arial" w:hint="default"/>
      </w:rPr>
    </w:lvl>
    <w:lvl w:ilvl="4" w:tplc="B40CDA0C" w:tentative="1">
      <w:start w:val="1"/>
      <w:numFmt w:val="bullet"/>
      <w:lvlText w:val="•"/>
      <w:lvlJc w:val="left"/>
      <w:pPr>
        <w:tabs>
          <w:tab w:val="num" w:pos="3600"/>
        </w:tabs>
        <w:ind w:left="3600" w:hanging="360"/>
      </w:pPr>
      <w:rPr>
        <w:rFonts w:ascii="Arial" w:hAnsi="Arial" w:hint="default"/>
      </w:rPr>
    </w:lvl>
    <w:lvl w:ilvl="5" w:tplc="7DB8876A" w:tentative="1">
      <w:start w:val="1"/>
      <w:numFmt w:val="bullet"/>
      <w:lvlText w:val="•"/>
      <w:lvlJc w:val="left"/>
      <w:pPr>
        <w:tabs>
          <w:tab w:val="num" w:pos="4320"/>
        </w:tabs>
        <w:ind w:left="4320" w:hanging="360"/>
      </w:pPr>
      <w:rPr>
        <w:rFonts w:ascii="Arial" w:hAnsi="Arial" w:hint="default"/>
      </w:rPr>
    </w:lvl>
    <w:lvl w:ilvl="6" w:tplc="69320BCC" w:tentative="1">
      <w:start w:val="1"/>
      <w:numFmt w:val="bullet"/>
      <w:lvlText w:val="•"/>
      <w:lvlJc w:val="left"/>
      <w:pPr>
        <w:tabs>
          <w:tab w:val="num" w:pos="5040"/>
        </w:tabs>
        <w:ind w:left="5040" w:hanging="360"/>
      </w:pPr>
      <w:rPr>
        <w:rFonts w:ascii="Arial" w:hAnsi="Arial" w:hint="default"/>
      </w:rPr>
    </w:lvl>
    <w:lvl w:ilvl="7" w:tplc="F9E69490" w:tentative="1">
      <w:start w:val="1"/>
      <w:numFmt w:val="bullet"/>
      <w:lvlText w:val="•"/>
      <w:lvlJc w:val="left"/>
      <w:pPr>
        <w:tabs>
          <w:tab w:val="num" w:pos="5760"/>
        </w:tabs>
        <w:ind w:left="5760" w:hanging="360"/>
      </w:pPr>
      <w:rPr>
        <w:rFonts w:ascii="Arial" w:hAnsi="Arial" w:hint="default"/>
      </w:rPr>
    </w:lvl>
    <w:lvl w:ilvl="8" w:tplc="E800D16A"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60155ED2"/>
    <w:multiLevelType w:val="hybridMultilevel"/>
    <w:tmpl w:val="1CB243C8"/>
    <w:lvl w:ilvl="0" w:tplc="47C26BA0">
      <w:start w:val="1"/>
      <w:numFmt w:val="bullet"/>
      <w:lvlText w:val="-"/>
      <w:lvlJc w:val="left"/>
      <w:pPr>
        <w:ind w:left="1080" w:hanging="360"/>
      </w:pPr>
      <w:rPr>
        <w:rFonts w:ascii="Courier New" w:hAnsi="Courier New" w:hint="default"/>
        <w:sz w:val="24"/>
        <w:szCs w:val="24"/>
      </w:rPr>
    </w:lvl>
    <w:lvl w:ilvl="1" w:tplc="FFFFFFFF">
      <w:start w:val="1"/>
      <w:numFmt w:val="bullet"/>
      <w:lvlText w:val="o"/>
      <w:lvlJc w:val="left"/>
      <w:pPr>
        <w:ind w:left="1800" w:hanging="360"/>
      </w:pPr>
      <w:rPr>
        <w:rFonts w:ascii="Courier New" w:hAnsi="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hint="default"/>
      </w:rPr>
    </w:lvl>
    <w:lvl w:ilvl="8" w:tplc="FFFFFFFF">
      <w:start w:val="1"/>
      <w:numFmt w:val="bullet"/>
      <w:lvlText w:val=""/>
      <w:lvlJc w:val="left"/>
      <w:pPr>
        <w:ind w:left="6840" w:hanging="360"/>
      </w:pPr>
      <w:rPr>
        <w:rFonts w:ascii="Wingdings" w:hAnsi="Wingdings" w:hint="default"/>
      </w:rPr>
    </w:lvl>
  </w:abstractNum>
  <w:abstractNum w:abstractNumId="37" w15:restartNumberingAfterBreak="0">
    <w:nsid w:val="63417811"/>
    <w:multiLevelType w:val="hybridMultilevel"/>
    <w:tmpl w:val="0A26BF20"/>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8" w15:restartNumberingAfterBreak="0">
    <w:nsid w:val="63D53309"/>
    <w:multiLevelType w:val="hybridMultilevel"/>
    <w:tmpl w:val="9E8CF636"/>
    <w:lvl w:ilvl="0" w:tplc="47C26BA0">
      <w:start w:val="1"/>
      <w:numFmt w:val="bullet"/>
      <w:lvlText w:val="-"/>
      <w:lvlJc w:val="left"/>
      <w:pPr>
        <w:ind w:left="1074" w:hanging="360"/>
      </w:pPr>
      <w:rPr>
        <w:rFonts w:ascii="Courier New" w:hAnsi="Courier New" w:hint="default"/>
      </w:rPr>
    </w:lvl>
    <w:lvl w:ilvl="1" w:tplc="FFFFFFFF">
      <w:start w:val="1"/>
      <w:numFmt w:val="bullet"/>
      <w:lvlText w:val="o"/>
      <w:lvlJc w:val="left"/>
      <w:pPr>
        <w:ind w:left="1794" w:hanging="360"/>
      </w:pPr>
      <w:rPr>
        <w:rFonts w:ascii="Courier New" w:hAnsi="Courier New" w:cs="Courier New" w:hint="default"/>
      </w:rPr>
    </w:lvl>
    <w:lvl w:ilvl="2" w:tplc="FFFFFFFF">
      <w:start w:val="1"/>
      <w:numFmt w:val="bullet"/>
      <w:lvlText w:val=""/>
      <w:lvlJc w:val="left"/>
      <w:pPr>
        <w:ind w:left="2514" w:hanging="360"/>
      </w:pPr>
      <w:rPr>
        <w:rFonts w:ascii="Wingdings" w:hAnsi="Wingdings" w:hint="default"/>
      </w:rPr>
    </w:lvl>
    <w:lvl w:ilvl="3" w:tplc="FFFFFFFF" w:tentative="1">
      <w:start w:val="1"/>
      <w:numFmt w:val="bullet"/>
      <w:lvlText w:val=""/>
      <w:lvlJc w:val="left"/>
      <w:pPr>
        <w:ind w:left="3234" w:hanging="360"/>
      </w:pPr>
      <w:rPr>
        <w:rFonts w:ascii="Symbol" w:hAnsi="Symbol" w:hint="default"/>
      </w:rPr>
    </w:lvl>
    <w:lvl w:ilvl="4" w:tplc="FFFFFFFF" w:tentative="1">
      <w:start w:val="1"/>
      <w:numFmt w:val="bullet"/>
      <w:lvlText w:val="o"/>
      <w:lvlJc w:val="left"/>
      <w:pPr>
        <w:ind w:left="3954" w:hanging="360"/>
      </w:pPr>
      <w:rPr>
        <w:rFonts w:ascii="Courier New" w:hAnsi="Courier New" w:cs="Courier New" w:hint="default"/>
      </w:rPr>
    </w:lvl>
    <w:lvl w:ilvl="5" w:tplc="FFFFFFFF" w:tentative="1">
      <w:start w:val="1"/>
      <w:numFmt w:val="bullet"/>
      <w:lvlText w:val=""/>
      <w:lvlJc w:val="left"/>
      <w:pPr>
        <w:ind w:left="4674" w:hanging="360"/>
      </w:pPr>
      <w:rPr>
        <w:rFonts w:ascii="Wingdings" w:hAnsi="Wingdings" w:hint="default"/>
      </w:rPr>
    </w:lvl>
    <w:lvl w:ilvl="6" w:tplc="FFFFFFFF" w:tentative="1">
      <w:start w:val="1"/>
      <w:numFmt w:val="bullet"/>
      <w:lvlText w:val=""/>
      <w:lvlJc w:val="left"/>
      <w:pPr>
        <w:ind w:left="5394" w:hanging="360"/>
      </w:pPr>
      <w:rPr>
        <w:rFonts w:ascii="Symbol" w:hAnsi="Symbol" w:hint="default"/>
      </w:rPr>
    </w:lvl>
    <w:lvl w:ilvl="7" w:tplc="FFFFFFFF" w:tentative="1">
      <w:start w:val="1"/>
      <w:numFmt w:val="bullet"/>
      <w:lvlText w:val="o"/>
      <w:lvlJc w:val="left"/>
      <w:pPr>
        <w:ind w:left="6114" w:hanging="360"/>
      </w:pPr>
      <w:rPr>
        <w:rFonts w:ascii="Courier New" w:hAnsi="Courier New" w:cs="Courier New" w:hint="default"/>
      </w:rPr>
    </w:lvl>
    <w:lvl w:ilvl="8" w:tplc="FFFFFFFF" w:tentative="1">
      <w:start w:val="1"/>
      <w:numFmt w:val="bullet"/>
      <w:lvlText w:val=""/>
      <w:lvlJc w:val="left"/>
      <w:pPr>
        <w:ind w:left="6834" w:hanging="360"/>
      </w:pPr>
      <w:rPr>
        <w:rFonts w:ascii="Wingdings" w:hAnsi="Wingdings" w:hint="default"/>
      </w:rPr>
    </w:lvl>
  </w:abstractNum>
  <w:abstractNum w:abstractNumId="39" w15:restartNumberingAfterBreak="0">
    <w:nsid w:val="670F71DB"/>
    <w:multiLevelType w:val="hybridMultilevel"/>
    <w:tmpl w:val="6AE68F12"/>
    <w:lvl w:ilvl="0" w:tplc="075A67E4">
      <w:start w:val="1"/>
      <w:numFmt w:val="bullet"/>
      <w:lvlText w:val="•"/>
      <w:lvlJc w:val="left"/>
      <w:pPr>
        <w:tabs>
          <w:tab w:val="num" w:pos="720"/>
        </w:tabs>
        <w:ind w:left="720" w:hanging="360"/>
      </w:pPr>
      <w:rPr>
        <w:rFonts w:ascii="Arial" w:hAnsi="Arial" w:hint="default"/>
      </w:rPr>
    </w:lvl>
    <w:lvl w:ilvl="1" w:tplc="0CEADBBC" w:tentative="1">
      <w:start w:val="1"/>
      <w:numFmt w:val="bullet"/>
      <w:lvlText w:val="•"/>
      <w:lvlJc w:val="left"/>
      <w:pPr>
        <w:tabs>
          <w:tab w:val="num" w:pos="1440"/>
        </w:tabs>
        <w:ind w:left="1440" w:hanging="360"/>
      </w:pPr>
      <w:rPr>
        <w:rFonts w:ascii="Arial" w:hAnsi="Arial" w:hint="default"/>
      </w:rPr>
    </w:lvl>
    <w:lvl w:ilvl="2" w:tplc="5BA4356A" w:tentative="1">
      <w:start w:val="1"/>
      <w:numFmt w:val="bullet"/>
      <w:lvlText w:val="•"/>
      <w:lvlJc w:val="left"/>
      <w:pPr>
        <w:tabs>
          <w:tab w:val="num" w:pos="2160"/>
        </w:tabs>
        <w:ind w:left="2160" w:hanging="360"/>
      </w:pPr>
      <w:rPr>
        <w:rFonts w:ascii="Arial" w:hAnsi="Arial" w:hint="default"/>
      </w:rPr>
    </w:lvl>
    <w:lvl w:ilvl="3" w:tplc="73D8A514" w:tentative="1">
      <w:start w:val="1"/>
      <w:numFmt w:val="bullet"/>
      <w:lvlText w:val="•"/>
      <w:lvlJc w:val="left"/>
      <w:pPr>
        <w:tabs>
          <w:tab w:val="num" w:pos="2880"/>
        </w:tabs>
        <w:ind w:left="2880" w:hanging="360"/>
      </w:pPr>
      <w:rPr>
        <w:rFonts w:ascii="Arial" w:hAnsi="Arial" w:hint="default"/>
      </w:rPr>
    </w:lvl>
    <w:lvl w:ilvl="4" w:tplc="81CE3834" w:tentative="1">
      <w:start w:val="1"/>
      <w:numFmt w:val="bullet"/>
      <w:lvlText w:val="•"/>
      <w:lvlJc w:val="left"/>
      <w:pPr>
        <w:tabs>
          <w:tab w:val="num" w:pos="3600"/>
        </w:tabs>
        <w:ind w:left="3600" w:hanging="360"/>
      </w:pPr>
      <w:rPr>
        <w:rFonts w:ascii="Arial" w:hAnsi="Arial" w:hint="default"/>
      </w:rPr>
    </w:lvl>
    <w:lvl w:ilvl="5" w:tplc="9ACE7C58" w:tentative="1">
      <w:start w:val="1"/>
      <w:numFmt w:val="bullet"/>
      <w:lvlText w:val="•"/>
      <w:lvlJc w:val="left"/>
      <w:pPr>
        <w:tabs>
          <w:tab w:val="num" w:pos="4320"/>
        </w:tabs>
        <w:ind w:left="4320" w:hanging="360"/>
      </w:pPr>
      <w:rPr>
        <w:rFonts w:ascii="Arial" w:hAnsi="Arial" w:hint="default"/>
      </w:rPr>
    </w:lvl>
    <w:lvl w:ilvl="6" w:tplc="B060BEF4" w:tentative="1">
      <w:start w:val="1"/>
      <w:numFmt w:val="bullet"/>
      <w:lvlText w:val="•"/>
      <w:lvlJc w:val="left"/>
      <w:pPr>
        <w:tabs>
          <w:tab w:val="num" w:pos="5040"/>
        </w:tabs>
        <w:ind w:left="5040" w:hanging="360"/>
      </w:pPr>
      <w:rPr>
        <w:rFonts w:ascii="Arial" w:hAnsi="Arial" w:hint="default"/>
      </w:rPr>
    </w:lvl>
    <w:lvl w:ilvl="7" w:tplc="16760D62" w:tentative="1">
      <w:start w:val="1"/>
      <w:numFmt w:val="bullet"/>
      <w:lvlText w:val="•"/>
      <w:lvlJc w:val="left"/>
      <w:pPr>
        <w:tabs>
          <w:tab w:val="num" w:pos="5760"/>
        </w:tabs>
        <w:ind w:left="5760" w:hanging="360"/>
      </w:pPr>
      <w:rPr>
        <w:rFonts w:ascii="Arial" w:hAnsi="Arial" w:hint="default"/>
      </w:rPr>
    </w:lvl>
    <w:lvl w:ilvl="8" w:tplc="B518D734"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671D0B17"/>
    <w:multiLevelType w:val="hybridMultilevel"/>
    <w:tmpl w:val="4D6C91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74B6B4A"/>
    <w:multiLevelType w:val="hybridMultilevel"/>
    <w:tmpl w:val="A90E1A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7527818"/>
    <w:multiLevelType w:val="hybridMultilevel"/>
    <w:tmpl w:val="22E292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9DB43B9"/>
    <w:multiLevelType w:val="hybridMultilevel"/>
    <w:tmpl w:val="9F32D216"/>
    <w:lvl w:ilvl="0" w:tplc="0C090001">
      <w:start w:val="1"/>
      <w:numFmt w:val="bullet"/>
      <w:lvlText w:val=""/>
      <w:lvlJc w:val="left"/>
      <w:pPr>
        <w:ind w:left="700" w:hanging="360"/>
      </w:pPr>
      <w:rPr>
        <w:rFonts w:ascii="Symbol" w:hAnsi="Symbol" w:hint="default"/>
      </w:rPr>
    </w:lvl>
    <w:lvl w:ilvl="1" w:tplc="0C090003" w:tentative="1">
      <w:start w:val="1"/>
      <w:numFmt w:val="bullet"/>
      <w:lvlText w:val="o"/>
      <w:lvlJc w:val="left"/>
      <w:pPr>
        <w:ind w:left="1420" w:hanging="360"/>
      </w:pPr>
      <w:rPr>
        <w:rFonts w:ascii="Courier New" w:hAnsi="Courier New" w:cs="Courier New" w:hint="default"/>
      </w:rPr>
    </w:lvl>
    <w:lvl w:ilvl="2" w:tplc="0C090005" w:tentative="1">
      <w:start w:val="1"/>
      <w:numFmt w:val="bullet"/>
      <w:lvlText w:val=""/>
      <w:lvlJc w:val="left"/>
      <w:pPr>
        <w:ind w:left="2140" w:hanging="360"/>
      </w:pPr>
      <w:rPr>
        <w:rFonts w:ascii="Wingdings" w:hAnsi="Wingdings" w:hint="default"/>
      </w:rPr>
    </w:lvl>
    <w:lvl w:ilvl="3" w:tplc="0C090001" w:tentative="1">
      <w:start w:val="1"/>
      <w:numFmt w:val="bullet"/>
      <w:lvlText w:val=""/>
      <w:lvlJc w:val="left"/>
      <w:pPr>
        <w:ind w:left="2860" w:hanging="360"/>
      </w:pPr>
      <w:rPr>
        <w:rFonts w:ascii="Symbol" w:hAnsi="Symbol" w:hint="default"/>
      </w:rPr>
    </w:lvl>
    <w:lvl w:ilvl="4" w:tplc="0C090003" w:tentative="1">
      <w:start w:val="1"/>
      <w:numFmt w:val="bullet"/>
      <w:lvlText w:val="o"/>
      <w:lvlJc w:val="left"/>
      <w:pPr>
        <w:ind w:left="3580" w:hanging="360"/>
      </w:pPr>
      <w:rPr>
        <w:rFonts w:ascii="Courier New" w:hAnsi="Courier New" w:cs="Courier New" w:hint="default"/>
      </w:rPr>
    </w:lvl>
    <w:lvl w:ilvl="5" w:tplc="0C090005" w:tentative="1">
      <w:start w:val="1"/>
      <w:numFmt w:val="bullet"/>
      <w:lvlText w:val=""/>
      <w:lvlJc w:val="left"/>
      <w:pPr>
        <w:ind w:left="4300" w:hanging="360"/>
      </w:pPr>
      <w:rPr>
        <w:rFonts w:ascii="Wingdings" w:hAnsi="Wingdings" w:hint="default"/>
      </w:rPr>
    </w:lvl>
    <w:lvl w:ilvl="6" w:tplc="0C090001" w:tentative="1">
      <w:start w:val="1"/>
      <w:numFmt w:val="bullet"/>
      <w:lvlText w:val=""/>
      <w:lvlJc w:val="left"/>
      <w:pPr>
        <w:ind w:left="5020" w:hanging="360"/>
      </w:pPr>
      <w:rPr>
        <w:rFonts w:ascii="Symbol" w:hAnsi="Symbol" w:hint="default"/>
      </w:rPr>
    </w:lvl>
    <w:lvl w:ilvl="7" w:tplc="0C090003" w:tentative="1">
      <w:start w:val="1"/>
      <w:numFmt w:val="bullet"/>
      <w:lvlText w:val="o"/>
      <w:lvlJc w:val="left"/>
      <w:pPr>
        <w:ind w:left="5740" w:hanging="360"/>
      </w:pPr>
      <w:rPr>
        <w:rFonts w:ascii="Courier New" w:hAnsi="Courier New" w:cs="Courier New" w:hint="default"/>
      </w:rPr>
    </w:lvl>
    <w:lvl w:ilvl="8" w:tplc="0C090005" w:tentative="1">
      <w:start w:val="1"/>
      <w:numFmt w:val="bullet"/>
      <w:lvlText w:val=""/>
      <w:lvlJc w:val="left"/>
      <w:pPr>
        <w:ind w:left="6460" w:hanging="360"/>
      </w:pPr>
      <w:rPr>
        <w:rFonts w:ascii="Wingdings" w:hAnsi="Wingdings" w:hint="default"/>
      </w:rPr>
    </w:lvl>
  </w:abstractNum>
  <w:abstractNum w:abstractNumId="44" w15:restartNumberingAfterBreak="0">
    <w:nsid w:val="6CB661A7"/>
    <w:multiLevelType w:val="hybridMultilevel"/>
    <w:tmpl w:val="63DC582E"/>
    <w:lvl w:ilvl="0" w:tplc="0C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E1C65C0"/>
    <w:multiLevelType w:val="hybridMultilevel"/>
    <w:tmpl w:val="55CA9B22"/>
    <w:lvl w:ilvl="0" w:tplc="FFFFFFFF">
      <w:start w:val="1"/>
      <w:numFmt w:val="bullet"/>
      <w:lvlText w:val=""/>
      <w:lvlJc w:val="left"/>
      <w:pPr>
        <w:ind w:left="720" w:hanging="360"/>
      </w:pPr>
      <w:rPr>
        <w:rFonts w:ascii="Symbol" w:hAnsi="Symbol" w:hint="default"/>
      </w:rPr>
    </w:lvl>
    <w:lvl w:ilvl="1" w:tplc="47C26BA0">
      <w:start w:val="1"/>
      <w:numFmt w:val="bullet"/>
      <w:lvlText w:val="-"/>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E824879"/>
    <w:multiLevelType w:val="hybridMultilevel"/>
    <w:tmpl w:val="D2129B7E"/>
    <w:lvl w:ilvl="0" w:tplc="FFFFFFFF">
      <w:start w:val="1"/>
      <w:numFmt w:val="bullet"/>
      <w:lvlText w:val=""/>
      <w:lvlJc w:val="left"/>
      <w:pPr>
        <w:ind w:left="360" w:hanging="360"/>
      </w:pPr>
      <w:rPr>
        <w:rFonts w:ascii="Symbol" w:hAnsi="Symbol" w:hint="default"/>
        <w:sz w:val="24"/>
        <w:szCs w:val="24"/>
      </w:rPr>
    </w:lvl>
    <w:lvl w:ilvl="1" w:tplc="FFFFFFFF">
      <w:start w:val="1"/>
      <w:numFmt w:val="bullet"/>
      <w:lvlText w:val="o"/>
      <w:lvlJc w:val="left"/>
      <w:pPr>
        <w:ind w:left="1080" w:hanging="360"/>
      </w:pPr>
      <w:rPr>
        <w:rFonts w:ascii="Courier New" w:hAnsi="Courier New" w:cs="Courier New" w:hint="default"/>
      </w:rPr>
    </w:lvl>
    <w:lvl w:ilvl="2" w:tplc="47C26BA0">
      <w:start w:val="1"/>
      <w:numFmt w:val="bullet"/>
      <w:lvlText w:val="-"/>
      <w:lvlJc w:val="left"/>
      <w:pPr>
        <w:ind w:left="1440" w:hanging="360"/>
      </w:pPr>
      <w:rPr>
        <w:rFonts w:ascii="Courier New" w:hAnsi="Courier New"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8" w15:restartNumberingAfterBreak="0">
    <w:nsid w:val="6F2371E5"/>
    <w:multiLevelType w:val="hybridMultilevel"/>
    <w:tmpl w:val="B88EC104"/>
    <w:lvl w:ilvl="0" w:tplc="FFFFFFFF">
      <w:start w:val="1"/>
      <w:numFmt w:val="bullet"/>
      <w:pStyle w:val="Heading3"/>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1923665"/>
    <w:multiLevelType w:val="hybridMultilevel"/>
    <w:tmpl w:val="00B68F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1E82781"/>
    <w:multiLevelType w:val="hybridMultilevel"/>
    <w:tmpl w:val="65609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B4C633B"/>
    <w:multiLevelType w:val="hybridMultilevel"/>
    <w:tmpl w:val="8724F5E4"/>
    <w:lvl w:ilvl="0" w:tplc="0A604B12">
      <w:start w:val="18"/>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CA52C8D"/>
    <w:multiLevelType w:val="hybridMultilevel"/>
    <w:tmpl w:val="D09C8314"/>
    <w:lvl w:ilvl="0" w:tplc="0C090001">
      <w:start w:val="1"/>
      <w:numFmt w:val="bullet"/>
      <w:lvlText w:val=""/>
      <w:lvlJc w:val="left"/>
      <w:pPr>
        <w:ind w:left="1276" w:hanging="360"/>
      </w:pPr>
      <w:rPr>
        <w:rFonts w:ascii="Symbol" w:hAnsi="Symbol" w:hint="default"/>
      </w:rPr>
    </w:lvl>
    <w:lvl w:ilvl="1" w:tplc="FFFFFFFF">
      <w:start w:val="1"/>
      <w:numFmt w:val="bullet"/>
      <w:lvlText w:val="o"/>
      <w:lvlJc w:val="left"/>
      <w:pPr>
        <w:ind w:left="1996" w:hanging="360"/>
      </w:pPr>
      <w:rPr>
        <w:rFonts w:ascii="Courier New" w:hAnsi="Courier New" w:cs="Courier New" w:hint="default"/>
      </w:rPr>
    </w:lvl>
    <w:lvl w:ilvl="2" w:tplc="FFFFFFFF" w:tentative="1">
      <w:start w:val="1"/>
      <w:numFmt w:val="bullet"/>
      <w:lvlText w:val=""/>
      <w:lvlJc w:val="left"/>
      <w:pPr>
        <w:ind w:left="2716" w:hanging="360"/>
      </w:pPr>
      <w:rPr>
        <w:rFonts w:ascii="Wingdings" w:hAnsi="Wingdings" w:hint="default"/>
      </w:rPr>
    </w:lvl>
    <w:lvl w:ilvl="3" w:tplc="FFFFFFFF" w:tentative="1">
      <w:start w:val="1"/>
      <w:numFmt w:val="bullet"/>
      <w:lvlText w:val=""/>
      <w:lvlJc w:val="left"/>
      <w:pPr>
        <w:ind w:left="3436" w:hanging="360"/>
      </w:pPr>
      <w:rPr>
        <w:rFonts w:ascii="Symbol" w:hAnsi="Symbol" w:hint="default"/>
      </w:rPr>
    </w:lvl>
    <w:lvl w:ilvl="4" w:tplc="FFFFFFFF" w:tentative="1">
      <w:start w:val="1"/>
      <w:numFmt w:val="bullet"/>
      <w:lvlText w:val="o"/>
      <w:lvlJc w:val="left"/>
      <w:pPr>
        <w:ind w:left="4156" w:hanging="360"/>
      </w:pPr>
      <w:rPr>
        <w:rFonts w:ascii="Courier New" w:hAnsi="Courier New" w:cs="Courier New" w:hint="default"/>
      </w:rPr>
    </w:lvl>
    <w:lvl w:ilvl="5" w:tplc="FFFFFFFF" w:tentative="1">
      <w:start w:val="1"/>
      <w:numFmt w:val="bullet"/>
      <w:lvlText w:val=""/>
      <w:lvlJc w:val="left"/>
      <w:pPr>
        <w:ind w:left="4876" w:hanging="360"/>
      </w:pPr>
      <w:rPr>
        <w:rFonts w:ascii="Wingdings" w:hAnsi="Wingdings" w:hint="default"/>
      </w:rPr>
    </w:lvl>
    <w:lvl w:ilvl="6" w:tplc="FFFFFFFF" w:tentative="1">
      <w:start w:val="1"/>
      <w:numFmt w:val="bullet"/>
      <w:lvlText w:val=""/>
      <w:lvlJc w:val="left"/>
      <w:pPr>
        <w:ind w:left="5596" w:hanging="360"/>
      </w:pPr>
      <w:rPr>
        <w:rFonts w:ascii="Symbol" w:hAnsi="Symbol" w:hint="default"/>
      </w:rPr>
    </w:lvl>
    <w:lvl w:ilvl="7" w:tplc="FFFFFFFF" w:tentative="1">
      <w:start w:val="1"/>
      <w:numFmt w:val="bullet"/>
      <w:lvlText w:val="o"/>
      <w:lvlJc w:val="left"/>
      <w:pPr>
        <w:ind w:left="6316" w:hanging="360"/>
      </w:pPr>
      <w:rPr>
        <w:rFonts w:ascii="Courier New" w:hAnsi="Courier New" w:cs="Courier New" w:hint="default"/>
      </w:rPr>
    </w:lvl>
    <w:lvl w:ilvl="8" w:tplc="FFFFFFFF" w:tentative="1">
      <w:start w:val="1"/>
      <w:numFmt w:val="bullet"/>
      <w:lvlText w:val=""/>
      <w:lvlJc w:val="left"/>
      <w:pPr>
        <w:ind w:left="7036" w:hanging="360"/>
      </w:pPr>
      <w:rPr>
        <w:rFonts w:ascii="Wingdings" w:hAnsi="Wingdings" w:hint="default"/>
      </w:rPr>
    </w:lvl>
  </w:abstractNum>
  <w:abstractNum w:abstractNumId="53" w15:restartNumberingAfterBreak="0">
    <w:nsid w:val="7D1CFD85"/>
    <w:multiLevelType w:val="hybridMultilevel"/>
    <w:tmpl w:val="FFFFFFFF"/>
    <w:lvl w:ilvl="0" w:tplc="A8AC7408">
      <w:start w:val="1"/>
      <w:numFmt w:val="bullet"/>
      <w:lvlText w:val="·"/>
      <w:lvlJc w:val="left"/>
      <w:pPr>
        <w:ind w:left="644" w:hanging="360"/>
      </w:pPr>
      <w:rPr>
        <w:rFonts w:ascii="Symbol" w:hAnsi="Symbol" w:hint="default"/>
      </w:rPr>
    </w:lvl>
    <w:lvl w:ilvl="1" w:tplc="BD805FFA">
      <w:start w:val="1"/>
      <w:numFmt w:val="bullet"/>
      <w:lvlText w:val="o"/>
      <w:lvlJc w:val="left"/>
      <w:pPr>
        <w:ind w:left="1364" w:hanging="360"/>
      </w:pPr>
      <w:rPr>
        <w:rFonts w:ascii="Courier New" w:hAnsi="Courier New" w:hint="default"/>
      </w:rPr>
    </w:lvl>
    <w:lvl w:ilvl="2" w:tplc="56CE76E0">
      <w:start w:val="1"/>
      <w:numFmt w:val="bullet"/>
      <w:lvlText w:val=""/>
      <w:lvlJc w:val="left"/>
      <w:pPr>
        <w:ind w:left="2084" w:hanging="360"/>
      </w:pPr>
      <w:rPr>
        <w:rFonts w:ascii="Wingdings" w:hAnsi="Wingdings" w:hint="default"/>
      </w:rPr>
    </w:lvl>
    <w:lvl w:ilvl="3" w:tplc="07580104">
      <w:start w:val="1"/>
      <w:numFmt w:val="bullet"/>
      <w:lvlText w:val=""/>
      <w:lvlJc w:val="left"/>
      <w:pPr>
        <w:ind w:left="2804" w:hanging="360"/>
      </w:pPr>
      <w:rPr>
        <w:rFonts w:ascii="Symbol" w:hAnsi="Symbol" w:hint="default"/>
      </w:rPr>
    </w:lvl>
    <w:lvl w:ilvl="4" w:tplc="3CBA110C">
      <w:start w:val="1"/>
      <w:numFmt w:val="bullet"/>
      <w:lvlText w:val="o"/>
      <w:lvlJc w:val="left"/>
      <w:pPr>
        <w:ind w:left="3524" w:hanging="360"/>
      </w:pPr>
      <w:rPr>
        <w:rFonts w:ascii="Courier New" w:hAnsi="Courier New" w:hint="default"/>
      </w:rPr>
    </w:lvl>
    <w:lvl w:ilvl="5" w:tplc="7B284E9A">
      <w:start w:val="1"/>
      <w:numFmt w:val="bullet"/>
      <w:lvlText w:val=""/>
      <w:lvlJc w:val="left"/>
      <w:pPr>
        <w:ind w:left="4244" w:hanging="360"/>
      </w:pPr>
      <w:rPr>
        <w:rFonts w:ascii="Wingdings" w:hAnsi="Wingdings" w:hint="default"/>
      </w:rPr>
    </w:lvl>
    <w:lvl w:ilvl="6" w:tplc="BAEC8EC2">
      <w:start w:val="1"/>
      <w:numFmt w:val="bullet"/>
      <w:lvlText w:val=""/>
      <w:lvlJc w:val="left"/>
      <w:pPr>
        <w:ind w:left="4964" w:hanging="360"/>
      </w:pPr>
      <w:rPr>
        <w:rFonts w:ascii="Symbol" w:hAnsi="Symbol" w:hint="default"/>
      </w:rPr>
    </w:lvl>
    <w:lvl w:ilvl="7" w:tplc="27BCE1C8">
      <w:start w:val="1"/>
      <w:numFmt w:val="bullet"/>
      <w:lvlText w:val="o"/>
      <w:lvlJc w:val="left"/>
      <w:pPr>
        <w:ind w:left="5684" w:hanging="360"/>
      </w:pPr>
      <w:rPr>
        <w:rFonts w:ascii="Courier New" w:hAnsi="Courier New" w:hint="default"/>
      </w:rPr>
    </w:lvl>
    <w:lvl w:ilvl="8" w:tplc="54D0210E">
      <w:start w:val="1"/>
      <w:numFmt w:val="bullet"/>
      <w:lvlText w:val=""/>
      <w:lvlJc w:val="left"/>
      <w:pPr>
        <w:ind w:left="6404" w:hanging="360"/>
      </w:pPr>
      <w:rPr>
        <w:rFonts w:ascii="Wingdings" w:hAnsi="Wingdings" w:hint="default"/>
      </w:rPr>
    </w:lvl>
  </w:abstractNum>
  <w:abstractNum w:abstractNumId="54" w15:restartNumberingAfterBreak="0">
    <w:nsid w:val="7DADC090"/>
    <w:multiLevelType w:val="hybridMultilevel"/>
    <w:tmpl w:val="F50A04EE"/>
    <w:lvl w:ilvl="0" w:tplc="0C090001">
      <w:start w:val="1"/>
      <w:numFmt w:val="bullet"/>
      <w:lvlText w:val=""/>
      <w:lvlJc w:val="left"/>
      <w:pPr>
        <w:ind w:left="720" w:hanging="360"/>
      </w:pPr>
      <w:rPr>
        <w:rFonts w:ascii="Symbol" w:hAnsi="Symbol" w:hint="default"/>
      </w:rPr>
    </w:lvl>
    <w:lvl w:ilvl="1" w:tplc="F6E0B026">
      <w:start w:val="1"/>
      <w:numFmt w:val="bullet"/>
      <w:lvlText w:val="o"/>
      <w:lvlJc w:val="left"/>
      <w:pPr>
        <w:ind w:left="1440" w:hanging="360"/>
      </w:pPr>
      <w:rPr>
        <w:rFonts w:ascii="Courier New" w:hAnsi="Courier New" w:hint="default"/>
      </w:rPr>
    </w:lvl>
    <w:lvl w:ilvl="2" w:tplc="1DBCFEA0">
      <w:start w:val="1"/>
      <w:numFmt w:val="bullet"/>
      <w:lvlText w:val=""/>
      <w:lvlJc w:val="left"/>
      <w:pPr>
        <w:ind w:left="2160" w:hanging="360"/>
      </w:pPr>
      <w:rPr>
        <w:rFonts w:ascii="Wingdings" w:hAnsi="Wingdings" w:hint="default"/>
      </w:rPr>
    </w:lvl>
    <w:lvl w:ilvl="3" w:tplc="FB429B38">
      <w:start w:val="1"/>
      <w:numFmt w:val="bullet"/>
      <w:lvlText w:val=""/>
      <w:lvlJc w:val="left"/>
      <w:pPr>
        <w:ind w:left="2880" w:hanging="360"/>
      </w:pPr>
      <w:rPr>
        <w:rFonts w:ascii="Symbol" w:hAnsi="Symbol" w:hint="default"/>
      </w:rPr>
    </w:lvl>
    <w:lvl w:ilvl="4" w:tplc="244AA7EA">
      <w:start w:val="1"/>
      <w:numFmt w:val="bullet"/>
      <w:lvlText w:val="o"/>
      <w:lvlJc w:val="left"/>
      <w:pPr>
        <w:ind w:left="3600" w:hanging="360"/>
      </w:pPr>
      <w:rPr>
        <w:rFonts w:ascii="Courier New" w:hAnsi="Courier New" w:hint="default"/>
      </w:rPr>
    </w:lvl>
    <w:lvl w:ilvl="5" w:tplc="443C0122">
      <w:start w:val="1"/>
      <w:numFmt w:val="bullet"/>
      <w:lvlText w:val=""/>
      <w:lvlJc w:val="left"/>
      <w:pPr>
        <w:ind w:left="4320" w:hanging="360"/>
      </w:pPr>
      <w:rPr>
        <w:rFonts w:ascii="Wingdings" w:hAnsi="Wingdings" w:hint="default"/>
      </w:rPr>
    </w:lvl>
    <w:lvl w:ilvl="6" w:tplc="C8C85282">
      <w:start w:val="1"/>
      <w:numFmt w:val="bullet"/>
      <w:lvlText w:val=""/>
      <w:lvlJc w:val="left"/>
      <w:pPr>
        <w:ind w:left="5040" w:hanging="360"/>
      </w:pPr>
      <w:rPr>
        <w:rFonts w:ascii="Symbol" w:hAnsi="Symbol" w:hint="default"/>
      </w:rPr>
    </w:lvl>
    <w:lvl w:ilvl="7" w:tplc="D6D07C66">
      <w:start w:val="1"/>
      <w:numFmt w:val="bullet"/>
      <w:lvlText w:val="o"/>
      <w:lvlJc w:val="left"/>
      <w:pPr>
        <w:ind w:left="5760" w:hanging="360"/>
      </w:pPr>
      <w:rPr>
        <w:rFonts w:ascii="Courier New" w:hAnsi="Courier New" w:hint="default"/>
      </w:rPr>
    </w:lvl>
    <w:lvl w:ilvl="8" w:tplc="B13E4F6C">
      <w:start w:val="1"/>
      <w:numFmt w:val="bullet"/>
      <w:lvlText w:val=""/>
      <w:lvlJc w:val="left"/>
      <w:pPr>
        <w:ind w:left="6480" w:hanging="360"/>
      </w:pPr>
      <w:rPr>
        <w:rFonts w:ascii="Wingdings" w:hAnsi="Wingdings" w:hint="default"/>
      </w:rPr>
    </w:lvl>
  </w:abstractNum>
  <w:abstractNum w:abstractNumId="55" w15:restartNumberingAfterBreak="0">
    <w:nsid w:val="7E2E10D7"/>
    <w:multiLevelType w:val="hybridMultilevel"/>
    <w:tmpl w:val="566E32D8"/>
    <w:lvl w:ilvl="0" w:tplc="3CE8129C">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57" w15:restartNumberingAfterBreak="0">
    <w:nsid w:val="7F7061A5"/>
    <w:multiLevelType w:val="hybridMultilevel"/>
    <w:tmpl w:val="FFFFFFFF"/>
    <w:lvl w:ilvl="0" w:tplc="73563C24">
      <w:start w:val="1"/>
      <w:numFmt w:val="bullet"/>
      <w:lvlText w:val=""/>
      <w:lvlJc w:val="left"/>
      <w:pPr>
        <w:ind w:left="720" w:hanging="360"/>
      </w:pPr>
      <w:rPr>
        <w:rFonts w:ascii="Symbol" w:hAnsi="Symbol" w:hint="default"/>
      </w:rPr>
    </w:lvl>
    <w:lvl w:ilvl="1" w:tplc="9CCA7ADC">
      <w:start w:val="1"/>
      <w:numFmt w:val="bullet"/>
      <w:lvlText w:val="o"/>
      <w:lvlJc w:val="left"/>
      <w:pPr>
        <w:ind w:left="1440" w:hanging="360"/>
      </w:pPr>
      <w:rPr>
        <w:rFonts w:ascii="Courier New" w:hAnsi="Courier New" w:hint="default"/>
      </w:rPr>
    </w:lvl>
    <w:lvl w:ilvl="2" w:tplc="DCA42F12">
      <w:start w:val="1"/>
      <w:numFmt w:val="bullet"/>
      <w:lvlText w:val=""/>
      <w:lvlJc w:val="left"/>
      <w:pPr>
        <w:ind w:left="2160" w:hanging="360"/>
      </w:pPr>
      <w:rPr>
        <w:rFonts w:ascii="Wingdings" w:hAnsi="Wingdings" w:hint="default"/>
      </w:rPr>
    </w:lvl>
    <w:lvl w:ilvl="3" w:tplc="0B923220">
      <w:start w:val="1"/>
      <w:numFmt w:val="bullet"/>
      <w:lvlText w:val=""/>
      <w:lvlJc w:val="left"/>
      <w:pPr>
        <w:ind w:left="2880" w:hanging="360"/>
      </w:pPr>
      <w:rPr>
        <w:rFonts w:ascii="Symbol" w:hAnsi="Symbol" w:hint="default"/>
      </w:rPr>
    </w:lvl>
    <w:lvl w:ilvl="4" w:tplc="86283DCC">
      <w:start w:val="1"/>
      <w:numFmt w:val="bullet"/>
      <w:lvlText w:val="o"/>
      <w:lvlJc w:val="left"/>
      <w:pPr>
        <w:ind w:left="3600" w:hanging="360"/>
      </w:pPr>
      <w:rPr>
        <w:rFonts w:ascii="Courier New" w:hAnsi="Courier New" w:hint="default"/>
      </w:rPr>
    </w:lvl>
    <w:lvl w:ilvl="5" w:tplc="11261EE2">
      <w:start w:val="1"/>
      <w:numFmt w:val="bullet"/>
      <w:lvlText w:val=""/>
      <w:lvlJc w:val="left"/>
      <w:pPr>
        <w:ind w:left="4320" w:hanging="360"/>
      </w:pPr>
      <w:rPr>
        <w:rFonts w:ascii="Wingdings" w:hAnsi="Wingdings" w:hint="default"/>
      </w:rPr>
    </w:lvl>
    <w:lvl w:ilvl="6" w:tplc="221008B8">
      <w:start w:val="1"/>
      <w:numFmt w:val="bullet"/>
      <w:lvlText w:val=""/>
      <w:lvlJc w:val="left"/>
      <w:pPr>
        <w:ind w:left="5040" w:hanging="360"/>
      </w:pPr>
      <w:rPr>
        <w:rFonts w:ascii="Symbol" w:hAnsi="Symbol" w:hint="default"/>
      </w:rPr>
    </w:lvl>
    <w:lvl w:ilvl="7" w:tplc="F6E0BA9A">
      <w:start w:val="1"/>
      <w:numFmt w:val="bullet"/>
      <w:lvlText w:val="o"/>
      <w:lvlJc w:val="left"/>
      <w:pPr>
        <w:ind w:left="5760" w:hanging="360"/>
      </w:pPr>
      <w:rPr>
        <w:rFonts w:ascii="Courier New" w:hAnsi="Courier New" w:hint="default"/>
      </w:rPr>
    </w:lvl>
    <w:lvl w:ilvl="8" w:tplc="45762194">
      <w:start w:val="1"/>
      <w:numFmt w:val="bullet"/>
      <w:lvlText w:val=""/>
      <w:lvlJc w:val="left"/>
      <w:pPr>
        <w:ind w:left="6480" w:hanging="360"/>
      </w:pPr>
      <w:rPr>
        <w:rFonts w:ascii="Wingdings" w:hAnsi="Wingdings" w:hint="default"/>
      </w:rPr>
    </w:lvl>
  </w:abstractNum>
  <w:num w:numId="1" w16cid:durableId="2142191684">
    <w:abstractNumId w:val="30"/>
  </w:num>
  <w:num w:numId="2" w16cid:durableId="1094741965">
    <w:abstractNumId w:val="45"/>
  </w:num>
  <w:num w:numId="3" w16cid:durableId="1543862458">
    <w:abstractNumId w:val="2"/>
  </w:num>
  <w:num w:numId="4" w16cid:durableId="1190215606">
    <w:abstractNumId w:val="56"/>
  </w:num>
  <w:num w:numId="5" w16cid:durableId="1869177486">
    <w:abstractNumId w:val="7"/>
  </w:num>
  <w:num w:numId="6" w16cid:durableId="866406797">
    <w:abstractNumId w:val="22"/>
  </w:num>
  <w:num w:numId="7" w16cid:durableId="1571844760">
    <w:abstractNumId w:val="23"/>
  </w:num>
  <w:num w:numId="8" w16cid:durableId="1599409752">
    <w:abstractNumId w:val="48"/>
  </w:num>
  <w:num w:numId="9" w16cid:durableId="626199782">
    <w:abstractNumId w:val="41"/>
  </w:num>
  <w:num w:numId="10" w16cid:durableId="872620965">
    <w:abstractNumId w:val="1"/>
  </w:num>
  <w:num w:numId="11" w16cid:durableId="1903709790">
    <w:abstractNumId w:val="10"/>
  </w:num>
  <w:num w:numId="12" w16cid:durableId="642664817">
    <w:abstractNumId w:val="34"/>
  </w:num>
  <w:num w:numId="13" w16cid:durableId="510488489">
    <w:abstractNumId w:val="55"/>
  </w:num>
  <w:num w:numId="14" w16cid:durableId="744373821">
    <w:abstractNumId w:val="4"/>
  </w:num>
  <w:num w:numId="15" w16cid:durableId="472799760">
    <w:abstractNumId w:val="13"/>
  </w:num>
  <w:num w:numId="16" w16cid:durableId="1879318795">
    <w:abstractNumId w:val="51"/>
  </w:num>
  <w:num w:numId="17" w16cid:durableId="1780567679">
    <w:abstractNumId w:val="32"/>
  </w:num>
  <w:num w:numId="18" w16cid:durableId="401215327">
    <w:abstractNumId w:val="40"/>
  </w:num>
  <w:num w:numId="19" w16cid:durableId="1953592522">
    <w:abstractNumId w:val="18"/>
  </w:num>
  <w:num w:numId="20" w16cid:durableId="1107192561">
    <w:abstractNumId w:val="57"/>
  </w:num>
  <w:num w:numId="21" w16cid:durableId="220335660">
    <w:abstractNumId w:val="6"/>
  </w:num>
  <w:num w:numId="22" w16cid:durableId="41254707">
    <w:abstractNumId w:val="11"/>
  </w:num>
  <w:num w:numId="23" w16cid:durableId="2046907400">
    <w:abstractNumId w:val="15"/>
  </w:num>
  <w:num w:numId="24" w16cid:durableId="788205920">
    <w:abstractNumId w:val="53"/>
  </w:num>
  <w:num w:numId="25" w16cid:durableId="1254321350">
    <w:abstractNumId w:val="21"/>
  </w:num>
  <w:num w:numId="26" w16cid:durableId="308479256">
    <w:abstractNumId w:val="5"/>
  </w:num>
  <w:num w:numId="27" w16cid:durableId="67655792">
    <w:abstractNumId w:val="0"/>
  </w:num>
  <w:num w:numId="28" w16cid:durableId="1723478119">
    <w:abstractNumId w:val="12"/>
  </w:num>
  <w:num w:numId="29" w16cid:durableId="1399479856">
    <w:abstractNumId w:val="33"/>
  </w:num>
  <w:num w:numId="30" w16cid:durableId="836075441">
    <w:abstractNumId w:val="19"/>
  </w:num>
  <w:num w:numId="31" w16cid:durableId="2116095226">
    <w:abstractNumId w:val="37"/>
  </w:num>
  <w:num w:numId="32" w16cid:durableId="1961960164">
    <w:abstractNumId w:val="8"/>
  </w:num>
  <w:num w:numId="33" w16cid:durableId="791558335">
    <w:abstractNumId w:val="14"/>
  </w:num>
  <w:num w:numId="34" w16cid:durableId="1032535287">
    <w:abstractNumId w:val="43"/>
  </w:num>
  <w:num w:numId="35" w16cid:durableId="411926303">
    <w:abstractNumId w:val="17"/>
  </w:num>
  <w:num w:numId="36" w16cid:durableId="735322384">
    <w:abstractNumId w:val="44"/>
  </w:num>
  <w:num w:numId="37" w16cid:durableId="1961494994">
    <w:abstractNumId w:val="29"/>
  </w:num>
  <w:num w:numId="38" w16cid:durableId="2089423674">
    <w:abstractNumId w:val="20"/>
  </w:num>
  <w:num w:numId="39" w16cid:durableId="1910186135">
    <w:abstractNumId w:val="49"/>
  </w:num>
  <w:num w:numId="40" w16cid:durableId="50547473">
    <w:abstractNumId w:val="24"/>
  </w:num>
  <w:num w:numId="41" w16cid:durableId="359353261">
    <w:abstractNumId w:val="35"/>
  </w:num>
  <w:num w:numId="42" w16cid:durableId="1929147410">
    <w:abstractNumId w:val="39"/>
  </w:num>
  <w:num w:numId="43" w16cid:durableId="2097170602">
    <w:abstractNumId w:val="14"/>
  </w:num>
  <w:num w:numId="44" w16cid:durableId="1655527215">
    <w:abstractNumId w:val="9"/>
  </w:num>
  <w:num w:numId="45" w16cid:durableId="1506096131">
    <w:abstractNumId w:val="16"/>
  </w:num>
  <w:num w:numId="46" w16cid:durableId="1334840995">
    <w:abstractNumId w:val="50"/>
  </w:num>
  <w:num w:numId="47" w16cid:durableId="1043941846">
    <w:abstractNumId w:val="54"/>
  </w:num>
  <w:num w:numId="48" w16cid:durableId="208684612">
    <w:abstractNumId w:val="42"/>
  </w:num>
  <w:num w:numId="49" w16cid:durableId="1732652177">
    <w:abstractNumId w:val="52"/>
  </w:num>
  <w:num w:numId="50" w16cid:durableId="74671249">
    <w:abstractNumId w:val="27"/>
  </w:num>
  <w:num w:numId="51" w16cid:durableId="180778637">
    <w:abstractNumId w:val="25"/>
  </w:num>
  <w:num w:numId="52" w16cid:durableId="1154226828">
    <w:abstractNumId w:val="46"/>
  </w:num>
  <w:num w:numId="53" w16cid:durableId="1014527516">
    <w:abstractNumId w:val="3"/>
  </w:num>
  <w:num w:numId="54" w16cid:durableId="225535942">
    <w:abstractNumId w:val="47"/>
  </w:num>
  <w:num w:numId="55" w16cid:durableId="1485585384">
    <w:abstractNumId w:val="26"/>
  </w:num>
  <w:num w:numId="56" w16cid:durableId="1718897762">
    <w:abstractNumId w:val="36"/>
  </w:num>
  <w:num w:numId="57" w16cid:durableId="1587958522">
    <w:abstractNumId w:val="31"/>
  </w:num>
  <w:num w:numId="58" w16cid:durableId="283928511">
    <w:abstractNumId w:val="38"/>
  </w:num>
  <w:num w:numId="59" w16cid:durableId="1168792700">
    <w:abstractNumId w:val="28"/>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numFmt w:val="lowerRoman"/>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684"/>
    <w:rsid w:val="0000046E"/>
    <w:rsid w:val="0000056C"/>
    <w:rsid w:val="00000862"/>
    <w:rsid w:val="00000908"/>
    <w:rsid w:val="00000A1A"/>
    <w:rsid w:val="00000BDA"/>
    <w:rsid w:val="00000DC7"/>
    <w:rsid w:val="000013C1"/>
    <w:rsid w:val="000013D9"/>
    <w:rsid w:val="000015FF"/>
    <w:rsid w:val="000018B4"/>
    <w:rsid w:val="000018E7"/>
    <w:rsid w:val="00001F4B"/>
    <w:rsid w:val="00002404"/>
    <w:rsid w:val="00002413"/>
    <w:rsid w:val="0000254C"/>
    <w:rsid w:val="00002840"/>
    <w:rsid w:val="0000289A"/>
    <w:rsid w:val="00002902"/>
    <w:rsid w:val="0000297A"/>
    <w:rsid w:val="00002A4B"/>
    <w:rsid w:val="00002B6A"/>
    <w:rsid w:val="00002C04"/>
    <w:rsid w:val="00002F99"/>
    <w:rsid w:val="000031E6"/>
    <w:rsid w:val="00003269"/>
    <w:rsid w:val="0000351F"/>
    <w:rsid w:val="00003662"/>
    <w:rsid w:val="00003755"/>
    <w:rsid w:val="000037BB"/>
    <w:rsid w:val="000038F1"/>
    <w:rsid w:val="00003B42"/>
    <w:rsid w:val="00003B75"/>
    <w:rsid w:val="00003CEA"/>
    <w:rsid w:val="00003DA5"/>
    <w:rsid w:val="00003E10"/>
    <w:rsid w:val="00003FCE"/>
    <w:rsid w:val="00003FFB"/>
    <w:rsid w:val="00004028"/>
    <w:rsid w:val="00004174"/>
    <w:rsid w:val="000044BC"/>
    <w:rsid w:val="0000451B"/>
    <w:rsid w:val="000046A4"/>
    <w:rsid w:val="00004733"/>
    <w:rsid w:val="00004AA4"/>
    <w:rsid w:val="00004AA5"/>
    <w:rsid w:val="00004B5B"/>
    <w:rsid w:val="00004CBF"/>
    <w:rsid w:val="00004DC4"/>
    <w:rsid w:val="00005028"/>
    <w:rsid w:val="000050D9"/>
    <w:rsid w:val="000051EF"/>
    <w:rsid w:val="00005233"/>
    <w:rsid w:val="00005279"/>
    <w:rsid w:val="0000563C"/>
    <w:rsid w:val="0000590F"/>
    <w:rsid w:val="00005A77"/>
    <w:rsid w:val="00005CA1"/>
    <w:rsid w:val="00005CF7"/>
    <w:rsid w:val="00005DA7"/>
    <w:rsid w:val="00005F42"/>
    <w:rsid w:val="00005FEA"/>
    <w:rsid w:val="000061DE"/>
    <w:rsid w:val="000063F5"/>
    <w:rsid w:val="0000644C"/>
    <w:rsid w:val="000068AB"/>
    <w:rsid w:val="000068BD"/>
    <w:rsid w:val="0000692A"/>
    <w:rsid w:val="00006AF6"/>
    <w:rsid w:val="00006CAF"/>
    <w:rsid w:val="00006DEC"/>
    <w:rsid w:val="00006E9A"/>
    <w:rsid w:val="00007000"/>
    <w:rsid w:val="00007019"/>
    <w:rsid w:val="000072FE"/>
    <w:rsid w:val="000073BE"/>
    <w:rsid w:val="0000749A"/>
    <w:rsid w:val="00007805"/>
    <w:rsid w:val="00007928"/>
    <w:rsid w:val="00007D28"/>
    <w:rsid w:val="00007E88"/>
    <w:rsid w:val="00007F16"/>
    <w:rsid w:val="0001005D"/>
    <w:rsid w:val="000100BC"/>
    <w:rsid w:val="000103D3"/>
    <w:rsid w:val="00010418"/>
    <w:rsid w:val="000104CA"/>
    <w:rsid w:val="0001063F"/>
    <w:rsid w:val="0001070E"/>
    <w:rsid w:val="000107D2"/>
    <w:rsid w:val="000109A3"/>
    <w:rsid w:val="00010AC1"/>
    <w:rsid w:val="00010C37"/>
    <w:rsid w:val="00010C80"/>
    <w:rsid w:val="00010E3A"/>
    <w:rsid w:val="00010F21"/>
    <w:rsid w:val="0001106B"/>
    <w:rsid w:val="000115E9"/>
    <w:rsid w:val="00011693"/>
    <w:rsid w:val="00011C28"/>
    <w:rsid w:val="00011C68"/>
    <w:rsid w:val="00011CC7"/>
    <w:rsid w:val="00011DC0"/>
    <w:rsid w:val="00011EE8"/>
    <w:rsid w:val="000121AD"/>
    <w:rsid w:val="000121E6"/>
    <w:rsid w:val="00012206"/>
    <w:rsid w:val="00012454"/>
    <w:rsid w:val="00012623"/>
    <w:rsid w:val="000128D4"/>
    <w:rsid w:val="00012A6C"/>
    <w:rsid w:val="00012C69"/>
    <w:rsid w:val="00012CDC"/>
    <w:rsid w:val="00012F40"/>
    <w:rsid w:val="000132D4"/>
    <w:rsid w:val="00013510"/>
    <w:rsid w:val="0001365A"/>
    <w:rsid w:val="000136FE"/>
    <w:rsid w:val="00013820"/>
    <w:rsid w:val="00013AE3"/>
    <w:rsid w:val="00013B6D"/>
    <w:rsid w:val="00013D89"/>
    <w:rsid w:val="00013EE3"/>
    <w:rsid w:val="00014225"/>
    <w:rsid w:val="0001440F"/>
    <w:rsid w:val="00014462"/>
    <w:rsid w:val="00014C5B"/>
    <w:rsid w:val="00014D66"/>
    <w:rsid w:val="00014DB5"/>
    <w:rsid w:val="00014FEF"/>
    <w:rsid w:val="000150D0"/>
    <w:rsid w:val="00015108"/>
    <w:rsid w:val="000151E0"/>
    <w:rsid w:val="0001533C"/>
    <w:rsid w:val="000153DD"/>
    <w:rsid w:val="000156FC"/>
    <w:rsid w:val="00015B7B"/>
    <w:rsid w:val="00015B95"/>
    <w:rsid w:val="00015C85"/>
    <w:rsid w:val="00015DF6"/>
    <w:rsid w:val="00016035"/>
    <w:rsid w:val="000160F8"/>
    <w:rsid w:val="000162CE"/>
    <w:rsid w:val="00016542"/>
    <w:rsid w:val="00016840"/>
    <w:rsid w:val="00016AA3"/>
    <w:rsid w:val="00016C71"/>
    <w:rsid w:val="00016E32"/>
    <w:rsid w:val="00017237"/>
    <w:rsid w:val="000173D8"/>
    <w:rsid w:val="000173EF"/>
    <w:rsid w:val="000175B9"/>
    <w:rsid w:val="00017BC4"/>
    <w:rsid w:val="00017DF0"/>
    <w:rsid w:val="00017FDA"/>
    <w:rsid w:val="00020247"/>
    <w:rsid w:val="00020614"/>
    <w:rsid w:val="000208C3"/>
    <w:rsid w:val="00020A80"/>
    <w:rsid w:val="00020BD9"/>
    <w:rsid w:val="00020D75"/>
    <w:rsid w:val="00020E78"/>
    <w:rsid w:val="00020F2E"/>
    <w:rsid w:val="00021481"/>
    <w:rsid w:val="000217A5"/>
    <w:rsid w:val="0002215F"/>
    <w:rsid w:val="00022162"/>
    <w:rsid w:val="000222FF"/>
    <w:rsid w:val="0002271D"/>
    <w:rsid w:val="00022768"/>
    <w:rsid w:val="00022AEC"/>
    <w:rsid w:val="00022D13"/>
    <w:rsid w:val="00022E18"/>
    <w:rsid w:val="00022F3C"/>
    <w:rsid w:val="00023047"/>
    <w:rsid w:val="000231BE"/>
    <w:rsid w:val="00023287"/>
    <w:rsid w:val="000232E8"/>
    <w:rsid w:val="00023300"/>
    <w:rsid w:val="00023648"/>
    <w:rsid w:val="000236C6"/>
    <w:rsid w:val="00023763"/>
    <w:rsid w:val="000239CB"/>
    <w:rsid w:val="00023BF5"/>
    <w:rsid w:val="00023E8D"/>
    <w:rsid w:val="00023E9E"/>
    <w:rsid w:val="0002402F"/>
    <w:rsid w:val="00024323"/>
    <w:rsid w:val="0002436C"/>
    <w:rsid w:val="000243F3"/>
    <w:rsid w:val="0002473C"/>
    <w:rsid w:val="000249DD"/>
    <w:rsid w:val="00024B9F"/>
    <w:rsid w:val="00024C26"/>
    <w:rsid w:val="00024C52"/>
    <w:rsid w:val="00024C9F"/>
    <w:rsid w:val="0002501A"/>
    <w:rsid w:val="000256B8"/>
    <w:rsid w:val="0002590E"/>
    <w:rsid w:val="000259AC"/>
    <w:rsid w:val="00025A48"/>
    <w:rsid w:val="00025CAA"/>
    <w:rsid w:val="00025EED"/>
    <w:rsid w:val="000263A7"/>
    <w:rsid w:val="000264D7"/>
    <w:rsid w:val="000265B2"/>
    <w:rsid w:val="00026686"/>
    <w:rsid w:val="00026C4F"/>
    <w:rsid w:val="0002737B"/>
    <w:rsid w:val="000273C7"/>
    <w:rsid w:val="0002780C"/>
    <w:rsid w:val="00030027"/>
    <w:rsid w:val="00030173"/>
    <w:rsid w:val="000301AB"/>
    <w:rsid w:val="000303B2"/>
    <w:rsid w:val="0003048A"/>
    <w:rsid w:val="00030544"/>
    <w:rsid w:val="000307C3"/>
    <w:rsid w:val="0003093B"/>
    <w:rsid w:val="00030AF6"/>
    <w:rsid w:val="00030D5C"/>
    <w:rsid w:val="00030DC9"/>
    <w:rsid w:val="00030F8C"/>
    <w:rsid w:val="00031626"/>
    <w:rsid w:val="000319B6"/>
    <w:rsid w:val="000319DF"/>
    <w:rsid w:val="00031A66"/>
    <w:rsid w:val="00031B13"/>
    <w:rsid w:val="00031E19"/>
    <w:rsid w:val="00031F53"/>
    <w:rsid w:val="00032034"/>
    <w:rsid w:val="0003227E"/>
    <w:rsid w:val="000328BC"/>
    <w:rsid w:val="000328DD"/>
    <w:rsid w:val="00032C8A"/>
    <w:rsid w:val="00032D73"/>
    <w:rsid w:val="00033003"/>
    <w:rsid w:val="000330C7"/>
    <w:rsid w:val="0003311D"/>
    <w:rsid w:val="000332CC"/>
    <w:rsid w:val="00033477"/>
    <w:rsid w:val="000334E5"/>
    <w:rsid w:val="00033B1D"/>
    <w:rsid w:val="00033DA1"/>
    <w:rsid w:val="00033FD3"/>
    <w:rsid w:val="0003402E"/>
    <w:rsid w:val="000340C6"/>
    <w:rsid w:val="000341AC"/>
    <w:rsid w:val="00034244"/>
    <w:rsid w:val="000342FA"/>
    <w:rsid w:val="000345E5"/>
    <w:rsid w:val="00034698"/>
    <w:rsid w:val="00034931"/>
    <w:rsid w:val="00034C56"/>
    <w:rsid w:val="00034DC3"/>
    <w:rsid w:val="00034F8D"/>
    <w:rsid w:val="00035534"/>
    <w:rsid w:val="000356BB"/>
    <w:rsid w:val="0003581E"/>
    <w:rsid w:val="00035917"/>
    <w:rsid w:val="00035944"/>
    <w:rsid w:val="00035A02"/>
    <w:rsid w:val="00035A09"/>
    <w:rsid w:val="00035ADB"/>
    <w:rsid w:val="00035B3A"/>
    <w:rsid w:val="00036747"/>
    <w:rsid w:val="00036A6F"/>
    <w:rsid w:val="00036C57"/>
    <w:rsid w:val="00036CC2"/>
    <w:rsid w:val="00036FBF"/>
    <w:rsid w:val="00036FE1"/>
    <w:rsid w:val="00037262"/>
    <w:rsid w:val="00037589"/>
    <w:rsid w:val="00037810"/>
    <w:rsid w:val="00037C5B"/>
    <w:rsid w:val="000409BA"/>
    <w:rsid w:val="0004139A"/>
    <w:rsid w:val="00041471"/>
    <w:rsid w:val="000414B6"/>
    <w:rsid w:val="00041749"/>
    <w:rsid w:val="00041807"/>
    <w:rsid w:val="0004184B"/>
    <w:rsid w:val="000418F1"/>
    <w:rsid w:val="00041A45"/>
    <w:rsid w:val="0004209D"/>
    <w:rsid w:val="00042110"/>
    <w:rsid w:val="0004214B"/>
    <w:rsid w:val="00042233"/>
    <w:rsid w:val="00042449"/>
    <w:rsid w:val="000424F8"/>
    <w:rsid w:val="0004265C"/>
    <w:rsid w:val="00042B91"/>
    <w:rsid w:val="00042E15"/>
    <w:rsid w:val="00042EB1"/>
    <w:rsid w:val="000431E7"/>
    <w:rsid w:val="000432D6"/>
    <w:rsid w:val="000433A9"/>
    <w:rsid w:val="00043569"/>
    <w:rsid w:val="00043A6A"/>
    <w:rsid w:val="00043A75"/>
    <w:rsid w:val="00043B76"/>
    <w:rsid w:val="00043C04"/>
    <w:rsid w:val="00043DFF"/>
    <w:rsid w:val="00043E3A"/>
    <w:rsid w:val="00043EA2"/>
    <w:rsid w:val="00044263"/>
    <w:rsid w:val="0004427D"/>
    <w:rsid w:val="000442EE"/>
    <w:rsid w:val="000443B2"/>
    <w:rsid w:val="000444E3"/>
    <w:rsid w:val="000445A6"/>
    <w:rsid w:val="000445BE"/>
    <w:rsid w:val="0004462B"/>
    <w:rsid w:val="00044836"/>
    <w:rsid w:val="00044892"/>
    <w:rsid w:val="00044A05"/>
    <w:rsid w:val="00044D13"/>
    <w:rsid w:val="00045184"/>
    <w:rsid w:val="000451F5"/>
    <w:rsid w:val="000453D5"/>
    <w:rsid w:val="0004549D"/>
    <w:rsid w:val="000457FC"/>
    <w:rsid w:val="0004593D"/>
    <w:rsid w:val="00045A3E"/>
    <w:rsid w:val="0004614E"/>
    <w:rsid w:val="00046689"/>
    <w:rsid w:val="00046ACA"/>
    <w:rsid w:val="00046B3F"/>
    <w:rsid w:val="00046DC8"/>
    <w:rsid w:val="0004726E"/>
    <w:rsid w:val="0004732F"/>
    <w:rsid w:val="00047441"/>
    <w:rsid w:val="00047596"/>
    <w:rsid w:val="00047671"/>
    <w:rsid w:val="00047675"/>
    <w:rsid w:val="0004783A"/>
    <w:rsid w:val="0004790F"/>
    <w:rsid w:val="00047B75"/>
    <w:rsid w:val="00047BCE"/>
    <w:rsid w:val="00047BDA"/>
    <w:rsid w:val="00047DB1"/>
    <w:rsid w:val="00047FD3"/>
    <w:rsid w:val="000500E0"/>
    <w:rsid w:val="00050112"/>
    <w:rsid w:val="000504A9"/>
    <w:rsid w:val="00050531"/>
    <w:rsid w:val="0005072D"/>
    <w:rsid w:val="00050A0B"/>
    <w:rsid w:val="00050B76"/>
    <w:rsid w:val="00050D8B"/>
    <w:rsid w:val="00050EA1"/>
    <w:rsid w:val="00050F92"/>
    <w:rsid w:val="00051642"/>
    <w:rsid w:val="00051770"/>
    <w:rsid w:val="000517CB"/>
    <w:rsid w:val="0005193E"/>
    <w:rsid w:val="00051E2C"/>
    <w:rsid w:val="00051E81"/>
    <w:rsid w:val="00051FD4"/>
    <w:rsid w:val="000520A0"/>
    <w:rsid w:val="0005214C"/>
    <w:rsid w:val="00052169"/>
    <w:rsid w:val="00052303"/>
    <w:rsid w:val="0005245E"/>
    <w:rsid w:val="00052562"/>
    <w:rsid w:val="000526B7"/>
    <w:rsid w:val="00052751"/>
    <w:rsid w:val="0005281E"/>
    <w:rsid w:val="0005288C"/>
    <w:rsid w:val="000528B4"/>
    <w:rsid w:val="00052B4C"/>
    <w:rsid w:val="00052F8C"/>
    <w:rsid w:val="00052FDC"/>
    <w:rsid w:val="0005314C"/>
    <w:rsid w:val="0005335E"/>
    <w:rsid w:val="000534C2"/>
    <w:rsid w:val="00053600"/>
    <w:rsid w:val="0005367B"/>
    <w:rsid w:val="0005372E"/>
    <w:rsid w:val="000537B3"/>
    <w:rsid w:val="00053E33"/>
    <w:rsid w:val="00053EC9"/>
    <w:rsid w:val="00053F9B"/>
    <w:rsid w:val="00053FFD"/>
    <w:rsid w:val="00054079"/>
    <w:rsid w:val="000542FD"/>
    <w:rsid w:val="00054412"/>
    <w:rsid w:val="00054710"/>
    <w:rsid w:val="00054786"/>
    <w:rsid w:val="00054996"/>
    <w:rsid w:val="00054BE6"/>
    <w:rsid w:val="00054CF5"/>
    <w:rsid w:val="00054D5D"/>
    <w:rsid w:val="00054EBD"/>
    <w:rsid w:val="00054ED3"/>
    <w:rsid w:val="000552ED"/>
    <w:rsid w:val="00055519"/>
    <w:rsid w:val="000556AC"/>
    <w:rsid w:val="00055CCA"/>
    <w:rsid w:val="00055E9C"/>
    <w:rsid w:val="00055F2F"/>
    <w:rsid w:val="00055FD1"/>
    <w:rsid w:val="00056048"/>
    <w:rsid w:val="00056A0A"/>
    <w:rsid w:val="00056AD7"/>
    <w:rsid w:val="00056B65"/>
    <w:rsid w:val="00056C11"/>
    <w:rsid w:val="00056F38"/>
    <w:rsid w:val="00057164"/>
    <w:rsid w:val="00057452"/>
    <w:rsid w:val="000575BD"/>
    <w:rsid w:val="00057922"/>
    <w:rsid w:val="00057A33"/>
    <w:rsid w:val="00057A58"/>
    <w:rsid w:val="00057CF2"/>
    <w:rsid w:val="00057F42"/>
    <w:rsid w:val="00057F53"/>
    <w:rsid w:val="00057F54"/>
    <w:rsid w:val="000600B3"/>
    <w:rsid w:val="00060106"/>
    <w:rsid w:val="000602EE"/>
    <w:rsid w:val="000604DB"/>
    <w:rsid w:val="00060B33"/>
    <w:rsid w:val="00060BEF"/>
    <w:rsid w:val="00060CF4"/>
    <w:rsid w:val="00060D59"/>
    <w:rsid w:val="00060DAF"/>
    <w:rsid w:val="00060DD1"/>
    <w:rsid w:val="00060F9C"/>
    <w:rsid w:val="00060FA7"/>
    <w:rsid w:val="00061036"/>
    <w:rsid w:val="000610C2"/>
    <w:rsid w:val="00061183"/>
    <w:rsid w:val="00061188"/>
    <w:rsid w:val="00061946"/>
    <w:rsid w:val="00061EE6"/>
    <w:rsid w:val="00061FE2"/>
    <w:rsid w:val="00062250"/>
    <w:rsid w:val="000623BE"/>
    <w:rsid w:val="000627E7"/>
    <w:rsid w:val="0006285A"/>
    <w:rsid w:val="00062875"/>
    <w:rsid w:val="00062A49"/>
    <w:rsid w:val="00062C1B"/>
    <w:rsid w:val="00062F30"/>
    <w:rsid w:val="000631F4"/>
    <w:rsid w:val="000631FC"/>
    <w:rsid w:val="0006322F"/>
    <w:rsid w:val="00063265"/>
    <w:rsid w:val="000637EF"/>
    <w:rsid w:val="0006385F"/>
    <w:rsid w:val="00063C7E"/>
    <w:rsid w:val="00063E30"/>
    <w:rsid w:val="000640B3"/>
    <w:rsid w:val="00064152"/>
    <w:rsid w:val="000641D6"/>
    <w:rsid w:val="000642D8"/>
    <w:rsid w:val="000644E2"/>
    <w:rsid w:val="00064505"/>
    <w:rsid w:val="00064551"/>
    <w:rsid w:val="00064A0D"/>
    <w:rsid w:val="00064AE6"/>
    <w:rsid w:val="00064F6C"/>
    <w:rsid w:val="000650B5"/>
    <w:rsid w:val="00065510"/>
    <w:rsid w:val="00065569"/>
    <w:rsid w:val="00065B3B"/>
    <w:rsid w:val="00065DA4"/>
    <w:rsid w:val="00065FC1"/>
    <w:rsid w:val="00066070"/>
    <w:rsid w:val="00066168"/>
    <w:rsid w:val="00066415"/>
    <w:rsid w:val="000666D9"/>
    <w:rsid w:val="00066B88"/>
    <w:rsid w:val="00066E52"/>
    <w:rsid w:val="00066E87"/>
    <w:rsid w:val="00066EAC"/>
    <w:rsid w:val="00066EE2"/>
    <w:rsid w:val="000678F8"/>
    <w:rsid w:val="000679D3"/>
    <w:rsid w:val="00067A12"/>
    <w:rsid w:val="00067B03"/>
    <w:rsid w:val="00067C21"/>
    <w:rsid w:val="00067D11"/>
    <w:rsid w:val="00067D6F"/>
    <w:rsid w:val="00067DA7"/>
    <w:rsid w:val="00070086"/>
    <w:rsid w:val="000701DC"/>
    <w:rsid w:val="0007025D"/>
    <w:rsid w:val="000702D6"/>
    <w:rsid w:val="0007091A"/>
    <w:rsid w:val="00070BF4"/>
    <w:rsid w:val="00070CA4"/>
    <w:rsid w:val="00070FA6"/>
    <w:rsid w:val="000711F5"/>
    <w:rsid w:val="00071323"/>
    <w:rsid w:val="000714AC"/>
    <w:rsid w:val="000714C9"/>
    <w:rsid w:val="0007159C"/>
    <w:rsid w:val="00071848"/>
    <w:rsid w:val="000718A1"/>
    <w:rsid w:val="000718F8"/>
    <w:rsid w:val="000719E2"/>
    <w:rsid w:val="00071ADB"/>
    <w:rsid w:val="00071B56"/>
    <w:rsid w:val="00071E1E"/>
    <w:rsid w:val="00072140"/>
    <w:rsid w:val="00072332"/>
    <w:rsid w:val="0007234C"/>
    <w:rsid w:val="0007238E"/>
    <w:rsid w:val="000723EF"/>
    <w:rsid w:val="00072CA2"/>
    <w:rsid w:val="00072CD7"/>
    <w:rsid w:val="00072E50"/>
    <w:rsid w:val="00073197"/>
    <w:rsid w:val="000731AB"/>
    <w:rsid w:val="000732D5"/>
    <w:rsid w:val="000732F4"/>
    <w:rsid w:val="00073673"/>
    <w:rsid w:val="00073873"/>
    <w:rsid w:val="00073A25"/>
    <w:rsid w:val="000740FC"/>
    <w:rsid w:val="0007413F"/>
    <w:rsid w:val="00074162"/>
    <w:rsid w:val="00074259"/>
    <w:rsid w:val="000745A3"/>
    <w:rsid w:val="00074664"/>
    <w:rsid w:val="000746E7"/>
    <w:rsid w:val="0007492C"/>
    <w:rsid w:val="00074976"/>
    <w:rsid w:val="000749C6"/>
    <w:rsid w:val="00074C74"/>
    <w:rsid w:val="00074CAC"/>
    <w:rsid w:val="00074CFB"/>
    <w:rsid w:val="00075327"/>
    <w:rsid w:val="00075382"/>
    <w:rsid w:val="00075854"/>
    <w:rsid w:val="00075D49"/>
    <w:rsid w:val="00075EDD"/>
    <w:rsid w:val="0007607E"/>
    <w:rsid w:val="00076105"/>
    <w:rsid w:val="0007610B"/>
    <w:rsid w:val="00076498"/>
    <w:rsid w:val="000766BB"/>
    <w:rsid w:val="00076727"/>
    <w:rsid w:val="00076842"/>
    <w:rsid w:val="00076A1B"/>
    <w:rsid w:val="00076B1D"/>
    <w:rsid w:val="00076B70"/>
    <w:rsid w:val="00076F61"/>
    <w:rsid w:val="00077644"/>
    <w:rsid w:val="00077658"/>
    <w:rsid w:val="00077BEE"/>
    <w:rsid w:val="0008003A"/>
    <w:rsid w:val="0008010E"/>
    <w:rsid w:val="00080218"/>
    <w:rsid w:val="00080B35"/>
    <w:rsid w:val="00080B5E"/>
    <w:rsid w:val="00080B96"/>
    <w:rsid w:val="00080C19"/>
    <w:rsid w:val="00080C8D"/>
    <w:rsid w:val="00080E4F"/>
    <w:rsid w:val="0008104A"/>
    <w:rsid w:val="0008109C"/>
    <w:rsid w:val="00081558"/>
    <w:rsid w:val="0008159F"/>
    <w:rsid w:val="000816D8"/>
    <w:rsid w:val="00081A0E"/>
    <w:rsid w:val="00081A15"/>
    <w:rsid w:val="00081B80"/>
    <w:rsid w:val="00081B91"/>
    <w:rsid w:val="00081E95"/>
    <w:rsid w:val="00081FE2"/>
    <w:rsid w:val="00082071"/>
    <w:rsid w:val="000820EF"/>
    <w:rsid w:val="00082148"/>
    <w:rsid w:val="0008250C"/>
    <w:rsid w:val="00082595"/>
    <w:rsid w:val="000825A2"/>
    <w:rsid w:val="000826EC"/>
    <w:rsid w:val="00082854"/>
    <w:rsid w:val="00082993"/>
    <w:rsid w:val="00082B24"/>
    <w:rsid w:val="00082BDB"/>
    <w:rsid w:val="00082C5F"/>
    <w:rsid w:val="00082C6A"/>
    <w:rsid w:val="00082D87"/>
    <w:rsid w:val="00082FCA"/>
    <w:rsid w:val="0008304B"/>
    <w:rsid w:val="00083056"/>
    <w:rsid w:val="000830B4"/>
    <w:rsid w:val="000833EC"/>
    <w:rsid w:val="000834CC"/>
    <w:rsid w:val="000835DB"/>
    <w:rsid w:val="0008399A"/>
    <w:rsid w:val="000844DB"/>
    <w:rsid w:val="00084789"/>
    <w:rsid w:val="00084863"/>
    <w:rsid w:val="00084913"/>
    <w:rsid w:val="00084A83"/>
    <w:rsid w:val="00084AF7"/>
    <w:rsid w:val="00084CB0"/>
    <w:rsid w:val="00084D1D"/>
    <w:rsid w:val="00084E59"/>
    <w:rsid w:val="000850A4"/>
    <w:rsid w:val="00085282"/>
    <w:rsid w:val="0008574B"/>
    <w:rsid w:val="0008582E"/>
    <w:rsid w:val="00085AF6"/>
    <w:rsid w:val="00085D57"/>
    <w:rsid w:val="00086264"/>
    <w:rsid w:val="00086325"/>
    <w:rsid w:val="00086613"/>
    <w:rsid w:val="00086655"/>
    <w:rsid w:val="00086734"/>
    <w:rsid w:val="00086808"/>
    <w:rsid w:val="00086B21"/>
    <w:rsid w:val="00086CAB"/>
    <w:rsid w:val="00086CE5"/>
    <w:rsid w:val="00086D63"/>
    <w:rsid w:val="0008708E"/>
    <w:rsid w:val="00087342"/>
    <w:rsid w:val="0008737B"/>
    <w:rsid w:val="0008742E"/>
    <w:rsid w:val="00087433"/>
    <w:rsid w:val="000874C8"/>
    <w:rsid w:val="000879BF"/>
    <w:rsid w:val="00087BD0"/>
    <w:rsid w:val="00087C75"/>
    <w:rsid w:val="00087D24"/>
    <w:rsid w:val="00087E4B"/>
    <w:rsid w:val="00087E9A"/>
    <w:rsid w:val="00090356"/>
    <w:rsid w:val="00090593"/>
    <w:rsid w:val="000905B8"/>
    <w:rsid w:val="000906A5"/>
    <w:rsid w:val="00090892"/>
    <w:rsid w:val="00090953"/>
    <w:rsid w:val="000909D4"/>
    <w:rsid w:val="00090B70"/>
    <w:rsid w:val="00090D87"/>
    <w:rsid w:val="00090F66"/>
    <w:rsid w:val="00091229"/>
    <w:rsid w:val="000912AA"/>
    <w:rsid w:val="00091408"/>
    <w:rsid w:val="00091518"/>
    <w:rsid w:val="00091561"/>
    <w:rsid w:val="00091953"/>
    <w:rsid w:val="00091C1C"/>
    <w:rsid w:val="0009213F"/>
    <w:rsid w:val="00092273"/>
    <w:rsid w:val="00092891"/>
    <w:rsid w:val="00092912"/>
    <w:rsid w:val="00092CFC"/>
    <w:rsid w:val="00093148"/>
    <w:rsid w:val="00093338"/>
    <w:rsid w:val="0009333B"/>
    <w:rsid w:val="000933E5"/>
    <w:rsid w:val="00093546"/>
    <w:rsid w:val="00093685"/>
    <w:rsid w:val="00093735"/>
    <w:rsid w:val="00093953"/>
    <w:rsid w:val="00093A5A"/>
    <w:rsid w:val="00093D04"/>
    <w:rsid w:val="00094072"/>
    <w:rsid w:val="00094476"/>
    <w:rsid w:val="0009456F"/>
    <w:rsid w:val="00094931"/>
    <w:rsid w:val="00094DCF"/>
    <w:rsid w:val="00095133"/>
    <w:rsid w:val="00095274"/>
    <w:rsid w:val="000953FD"/>
    <w:rsid w:val="000954C3"/>
    <w:rsid w:val="00095592"/>
    <w:rsid w:val="000955C9"/>
    <w:rsid w:val="000957F1"/>
    <w:rsid w:val="000959D1"/>
    <w:rsid w:val="00095A4A"/>
    <w:rsid w:val="00095B04"/>
    <w:rsid w:val="00095B67"/>
    <w:rsid w:val="00095CCE"/>
    <w:rsid w:val="00095F18"/>
    <w:rsid w:val="00096014"/>
    <w:rsid w:val="0009608F"/>
    <w:rsid w:val="000962AD"/>
    <w:rsid w:val="0009636D"/>
    <w:rsid w:val="000963C3"/>
    <w:rsid w:val="00096663"/>
    <w:rsid w:val="00096970"/>
    <w:rsid w:val="00096C90"/>
    <w:rsid w:val="00096D6A"/>
    <w:rsid w:val="0009716B"/>
    <w:rsid w:val="000978F5"/>
    <w:rsid w:val="00097A55"/>
    <w:rsid w:val="00097CCA"/>
    <w:rsid w:val="00097EA0"/>
    <w:rsid w:val="000A01BF"/>
    <w:rsid w:val="000A04F4"/>
    <w:rsid w:val="000A05C2"/>
    <w:rsid w:val="000A062F"/>
    <w:rsid w:val="000A0735"/>
    <w:rsid w:val="000A0A39"/>
    <w:rsid w:val="000A0C0C"/>
    <w:rsid w:val="000A1253"/>
    <w:rsid w:val="000A1282"/>
    <w:rsid w:val="000A12A9"/>
    <w:rsid w:val="000A1347"/>
    <w:rsid w:val="000A1422"/>
    <w:rsid w:val="000A146A"/>
    <w:rsid w:val="000A14A9"/>
    <w:rsid w:val="000A1630"/>
    <w:rsid w:val="000A1919"/>
    <w:rsid w:val="000A1BA7"/>
    <w:rsid w:val="000A1CAA"/>
    <w:rsid w:val="000A21C1"/>
    <w:rsid w:val="000A21C6"/>
    <w:rsid w:val="000A2339"/>
    <w:rsid w:val="000A2539"/>
    <w:rsid w:val="000A2CB5"/>
    <w:rsid w:val="000A3055"/>
    <w:rsid w:val="000A307E"/>
    <w:rsid w:val="000A30B2"/>
    <w:rsid w:val="000A3228"/>
    <w:rsid w:val="000A364E"/>
    <w:rsid w:val="000A3B86"/>
    <w:rsid w:val="000A3BD6"/>
    <w:rsid w:val="000A3C27"/>
    <w:rsid w:val="000A4103"/>
    <w:rsid w:val="000A418C"/>
    <w:rsid w:val="000A42FB"/>
    <w:rsid w:val="000A461F"/>
    <w:rsid w:val="000A46B9"/>
    <w:rsid w:val="000A46DB"/>
    <w:rsid w:val="000A4786"/>
    <w:rsid w:val="000A4905"/>
    <w:rsid w:val="000A4988"/>
    <w:rsid w:val="000A4ACB"/>
    <w:rsid w:val="000A4D8D"/>
    <w:rsid w:val="000A4DD0"/>
    <w:rsid w:val="000A5146"/>
    <w:rsid w:val="000A5184"/>
    <w:rsid w:val="000A5301"/>
    <w:rsid w:val="000A5372"/>
    <w:rsid w:val="000A56E5"/>
    <w:rsid w:val="000A5712"/>
    <w:rsid w:val="000A58DF"/>
    <w:rsid w:val="000A5B9E"/>
    <w:rsid w:val="000A6014"/>
    <w:rsid w:val="000A61E3"/>
    <w:rsid w:val="000A6202"/>
    <w:rsid w:val="000A639D"/>
    <w:rsid w:val="000A63D4"/>
    <w:rsid w:val="000A642A"/>
    <w:rsid w:val="000A6599"/>
    <w:rsid w:val="000A6710"/>
    <w:rsid w:val="000A68B5"/>
    <w:rsid w:val="000A6B66"/>
    <w:rsid w:val="000A6C34"/>
    <w:rsid w:val="000A6FAE"/>
    <w:rsid w:val="000A748F"/>
    <w:rsid w:val="000A7549"/>
    <w:rsid w:val="000A77D9"/>
    <w:rsid w:val="000A7C3F"/>
    <w:rsid w:val="000A7E97"/>
    <w:rsid w:val="000A7F89"/>
    <w:rsid w:val="000A7FC9"/>
    <w:rsid w:val="000B0873"/>
    <w:rsid w:val="000B0F5F"/>
    <w:rsid w:val="000B1043"/>
    <w:rsid w:val="000B105E"/>
    <w:rsid w:val="000B1176"/>
    <w:rsid w:val="000B1212"/>
    <w:rsid w:val="000B1468"/>
    <w:rsid w:val="000B18A1"/>
    <w:rsid w:val="000B1A34"/>
    <w:rsid w:val="000B1D0C"/>
    <w:rsid w:val="000B1E7D"/>
    <w:rsid w:val="000B20B2"/>
    <w:rsid w:val="000B23A7"/>
    <w:rsid w:val="000B29EB"/>
    <w:rsid w:val="000B30F2"/>
    <w:rsid w:val="000B3232"/>
    <w:rsid w:val="000B3266"/>
    <w:rsid w:val="000B34BB"/>
    <w:rsid w:val="000B374D"/>
    <w:rsid w:val="000B38DB"/>
    <w:rsid w:val="000B38E0"/>
    <w:rsid w:val="000B3916"/>
    <w:rsid w:val="000B3B31"/>
    <w:rsid w:val="000B3B5E"/>
    <w:rsid w:val="000B3BB3"/>
    <w:rsid w:val="000B3F16"/>
    <w:rsid w:val="000B4004"/>
    <w:rsid w:val="000B400E"/>
    <w:rsid w:val="000B427E"/>
    <w:rsid w:val="000B42BF"/>
    <w:rsid w:val="000B4426"/>
    <w:rsid w:val="000B44A0"/>
    <w:rsid w:val="000B453A"/>
    <w:rsid w:val="000B4663"/>
    <w:rsid w:val="000B46A1"/>
    <w:rsid w:val="000B46B0"/>
    <w:rsid w:val="000B4F4B"/>
    <w:rsid w:val="000B4F6F"/>
    <w:rsid w:val="000B5046"/>
    <w:rsid w:val="000B5066"/>
    <w:rsid w:val="000B5090"/>
    <w:rsid w:val="000B5309"/>
    <w:rsid w:val="000B5674"/>
    <w:rsid w:val="000B56E5"/>
    <w:rsid w:val="000B588D"/>
    <w:rsid w:val="000B58F9"/>
    <w:rsid w:val="000B5B83"/>
    <w:rsid w:val="000B5C0F"/>
    <w:rsid w:val="000B5F10"/>
    <w:rsid w:val="000B638E"/>
    <w:rsid w:val="000B6426"/>
    <w:rsid w:val="000B6594"/>
    <w:rsid w:val="000B689E"/>
    <w:rsid w:val="000B6C55"/>
    <w:rsid w:val="000B6CDD"/>
    <w:rsid w:val="000B6DF5"/>
    <w:rsid w:val="000B6E89"/>
    <w:rsid w:val="000B709D"/>
    <w:rsid w:val="000B70C7"/>
    <w:rsid w:val="000B725E"/>
    <w:rsid w:val="000B7287"/>
    <w:rsid w:val="000B7306"/>
    <w:rsid w:val="000B75B2"/>
    <w:rsid w:val="000B78EB"/>
    <w:rsid w:val="000B7B25"/>
    <w:rsid w:val="000B7DF2"/>
    <w:rsid w:val="000B7ED3"/>
    <w:rsid w:val="000C002A"/>
    <w:rsid w:val="000C02FD"/>
    <w:rsid w:val="000C0303"/>
    <w:rsid w:val="000C0344"/>
    <w:rsid w:val="000C041C"/>
    <w:rsid w:val="000C0469"/>
    <w:rsid w:val="000C04DF"/>
    <w:rsid w:val="000C0514"/>
    <w:rsid w:val="000C074E"/>
    <w:rsid w:val="000C092F"/>
    <w:rsid w:val="000C0948"/>
    <w:rsid w:val="000C0B8A"/>
    <w:rsid w:val="000C0CF3"/>
    <w:rsid w:val="000C0E7E"/>
    <w:rsid w:val="000C103A"/>
    <w:rsid w:val="000C10F4"/>
    <w:rsid w:val="000C1121"/>
    <w:rsid w:val="000C12AF"/>
    <w:rsid w:val="000C1569"/>
    <w:rsid w:val="000C161D"/>
    <w:rsid w:val="000C1721"/>
    <w:rsid w:val="000C17E7"/>
    <w:rsid w:val="000C190D"/>
    <w:rsid w:val="000C1A73"/>
    <w:rsid w:val="000C1FF8"/>
    <w:rsid w:val="000C234E"/>
    <w:rsid w:val="000C23F1"/>
    <w:rsid w:val="000C2505"/>
    <w:rsid w:val="000C28B7"/>
    <w:rsid w:val="000C299D"/>
    <w:rsid w:val="000C2A22"/>
    <w:rsid w:val="000C2A32"/>
    <w:rsid w:val="000C2C4D"/>
    <w:rsid w:val="000C2F98"/>
    <w:rsid w:val="000C30E2"/>
    <w:rsid w:val="000C3102"/>
    <w:rsid w:val="000C312E"/>
    <w:rsid w:val="000C31E5"/>
    <w:rsid w:val="000C3211"/>
    <w:rsid w:val="000C3312"/>
    <w:rsid w:val="000C33EA"/>
    <w:rsid w:val="000C33ED"/>
    <w:rsid w:val="000C3A35"/>
    <w:rsid w:val="000C41B0"/>
    <w:rsid w:val="000C41B3"/>
    <w:rsid w:val="000C43BF"/>
    <w:rsid w:val="000C43CB"/>
    <w:rsid w:val="000C44AD"/>
    <w:rsid w:val="000C4618"/>
    <w:rsid w:val="000C4624"/>
    <w:rsid w:val="000C49A5"/>
    <w:rsid w:val="000C4A0D"/>
    <w:rsid w:val="000C4D08"/>
    <w:rsid w:val="000C50D2"/>
    <w:rsid w:val="000C5285"/>
    <w:rsid w:val="000C5456"/>
    <w:rsid w:val="000C5528"/>
    <w:rsid w:val="000C55EC"/>
    <w:rsid w:val="000C5A89"/>
    <w:rsid w:val="000C5AF3"/>
    <w:rsid w:val="000C5CCE"/>
    <w:rsid w:val="000C5D19"/>
    <w:rsid w:val="000C5D30"/>
    <w:rsid w:val="000C5EC8"/>
    <w:rsid w:val="000C5EDA"/>
    <w:rsid w:val="000C5FE5"/>
    <w:rsid w:val="000C62EF"/>
    <w:rsid w:val="000C6874"/>
    <w:rsid w:val="000C6899"/>
    <w:rsid w:val="000C697E"/>
    <w:rsid w:val="000C6C54"/>
    <w:rsid w:val="000C6EA2"/>
    <w:rsid w:val="000C6F12"/>
    <w:rsid w:val="000C728E"/>
    <w:rsid w:val="000C7360"/>
    <w:rsid w:val="000C747D"/>
    <w:rsid w:val="000C76D1"/>
    <w:rsid w:val="000C78D6"/>
    <w:rsid w:val="000C79C9"/>
    <w:rsid w:val="000C7AEF"/>
    <w:rsid w:val="000D0040"/>
    <w:rsid w:val="000D0296"/>
    <w:rsid w:val="000D034E"/>
    <w:rsid w:val="000D04EA"/>
    <w:rsid w:val="000D0538"/>
    <w:rsid w:val="000D07EE"/>
    <w:rsid w:val="000D087C"/>
    <w:rsid w:val="000D09A4"/>
    <w:rsid w:val="000D0DDA"/>
    <w:rsid w:val="000D0F53"/>
    <w:rsid w:val="000D10C7"/>
    <w:rsid w:val="000D1670"/>
    <w:rsid w:val="000D17B0"/>
    <w:rsid w:val="000D1870"/>
    <w:rsid w:val="000D18E1"/>
    <w:rsid w:val="000D1A69"/>
    <w:rsid w:val="000D1DD8"/>
    <w:rsid w:val="000D2125"/>
    <w:rsid w:val="000D25E8"/>
    <w:rsid w:val="000D2783"/>
    <w:rsid w:val="000D2820"/>
    <w:rsid w:val="000D29EF"/>
    <w:rsid w:val="000D2A6A"/>
    <w:rsid w:val="000D2B45"/>
    <w:rsid w:val="000D30EA"/>
    <w:rsid w:val="000D3549"/>
    <w:rsid w:val="000D37EF"/>
    <w:rsid w:val="000D3813"/>
    <w:rsid w:val="000D3831"/>
    <w:rsid w:val="000D3C1E"/>
    <w:rsid w:val="000D3D4A"/>
    <w:rsid w:val="000D3FE4"/>
    <w:rsid w:val="000D4207"/>
    <w:rsid w:val="000D4328"/>
    <w:rsid w:val="000D44C2"/>
    <w:rsid w:val="000D4986"/>
    <w:rsid w:val="000D4B92"/>
    <w:rsid w:val="000D4BD9"/>
    <w:rsid w:val="000D4CA7"/>
    <w:rsid w:val="000D4FEE"/>
    <w:rsid w:val="000D50D7"/>
    <w:rsid w:val="000D532F"/>
    <w:rsid w:val="000D54C5"/>
    <w:rsid w:val="000D5595"/>
    <w:rsid w:val="000D5596"/>
    <w:rsid w:val="000D5857"/>
    <w:rsid w:val="000D5B07"/>
    <w:rsid w:val="000D5BD3"/>
    <w:rsid w:val="000D5D5F"/>
    <w:rsid w:val="000D5EAD"/>
    <w:rsid w:val="000D5F04"/>
    <w:rsid w:val="000D60DA"/>
    <w:rsid w:val="000D620F"/>
    <w:rsid w:val="000D6405"/>
    <w:rsid w:val="000D65D4"/>
    <w:rsid w:val="000D65E7"/>
    <w:rsid w:val="000D6741"/>
    <w:rsid w:val="000D6994"/>
    <w:rsid w:val="000D6ED6"/>
    <w:rsid w:val="000D6FD9"/>
    <w:rsid w:val="000D7072"/>
    <w:rsid w:val="000D711B"/>
    <w:rsid w:val="000D714E"/>
    <w:rsid w:val="000D7653"/>
    <w:rsid w:val="000D76CF"/>
    <w:rsid w:val="000D782E"/>
    <w:rsid w:val="000D78AF"/>
    <w:rsid w:val="000D7AE1"/>
    <w:rsid w:val="000D7C24"/>
    <w:rsid w:val="000E00B2"/>
    <w:rsid w:val="000E0118"/>
    <w:rsid w:val="000E0339"/>
    <w:rsid w:val="000E05BF"/>
    <w:rsid w:val="000E0971"/>
    <w:rsid w:val="000E0A48"/>
    <w:rsid w:val="000E0A6B"/>
    <w:rsid w:val="000E0B55"/>
    <w:rsid w:val="000E0C03"/>
    <w:rsid w:val="000E0C9F"/>
    <w:rsid w:val="000E0CBE"/>
    <w:rsid w:val="000E0D36"/>
    <w:rsid w:val="000E0DF7"/>
    <w:rsid w:val="000E1061"/>
    <w:rsid w:val="000E10EE"/>
    <w:rsid w:val="000E1245"/>
    <w:rsid w:val="000E1258"/>
    <w:rsid w:val="000E1283"/>
    <w:rsid w:val="000E15ED"/>
    <w:rsid w:val="000E196E"/>
    <w:rsid w:val="000E1DB2"/>
    <w:rsid w:val="000E1F29"/>
    <w:rsid w:val="000E223F"/>
    <w:rsid w:val="000E2533"/>
    <w:rsid w:val="000E2820"/>
    <w:rsid w:val="000E284C"/>
    <w:rsid w:val="000E28BA"/>
    <w:rsid w:val="000E2B49"/>
    <w:rsid w:val="000E2E4E"/>
    <w:rsid w:val="000E2EAC"/>
    <w:rsid w:val="000E3301"/>
    <w:rsid w:val="000E33C8"/>
    <w:rsid w:val="000E35B0"/>
    <w:rsid w:val="000E38EA"/>
    <w:rsid w:val="000E3C34"/>
    <w:rsid w:val="000E3CB6"/>
    <w:rsid w:val="000E3D88"/>
    <w:rsid w:val="000E41CF"/>
    <w:rsid w:val="000E42CE"/>
    <w:rsid w:val="000E43E5"/>
    <w:rsid w:val="000E4583"/>
    <w:rsid w:val="000E46D7"/>
    <w:rsid w:val="000E46FF"/>
    <w:rsid w:val="000E474A"/>
    <w:rsid w:val="000E479B"/>
    <w:rsid w:val="000E47DD"/>
    <w:rsid w:val="000E4D6A"/>
    <w:rsid w:val="000E4E4E"/>
    <w:rsid w:val="000E4E4F"/>
    <w:rsid w:val="000E4F48"/>
    <w:rsid w:val="000E54C3"/>
    <w:rsid w:val="000E58DD"/>
    <w:rsid w:val="000E58F2"/>
    <w:rsid w:val="000E5ABF"/>
    <w:rsid w:val="000E5BE8"/>
    <w:rsid w:val="000E63D1"/>
    <w:rsid w:val="000E6481"/>
    <w:rsid w:val="000E65DD"/>
    <w:rsid w:val="000E6635"/>
    <w:rsid w:val="000E669F"/>
    <w:rsid w:val="000E697A"/>
    <w:rsid w:val="000E6BE7"/>
    <w:rsid w:val="000E6CE1"/>
    <w:rsid w:val="000E6CE9"/>
    <w:rsid w:val="000E6D6A"/>
    <w:rsid w:val="000E6EBD"/>
    <w:rsid w:val="000E6F5B"/>
    <w:rsid w:val="000E7291"/>
    <w:rsid w:val="000E7712"/>
    <w:rsid w:val="000E77A7"/>
    <w:rsid w:val="000E7918"/>
    <w:rsid w:val="000E7987"/>
    <w:rsid w:val="000E79AD"/>
    <w:rsid w:val="000E7B5A"/>
    <w:rsid w:val="000E7B7D"/>
    <w:rsid w:val="000E7D5D"/>
    <w:rsid w:val="000E7F4F"/>
    <w:rsid w:val="000F0293"/>
    <w:rsid w:val="000F03B9"/>
    <w:rsid w:val="000F0704"/>
    <w:rsid w:val="000F070E"/>
    <w:rsid w:val="000F0919"/>
    <w:rsid w:val="000F0967"/>
    <w:rsid w:val="000F0C78"/>
    <w:rsid w:val="000F1053"/>
    <w:rsid w:val="000F1470"/>
    <w:rsid w:val="000F16B6"/>
    <w:rsid w:val="000F16C2"/>
    <w:rsid w:val="000F1785"/>
    <w:rsid w:val="000F1BEE"/>
    <w:rsid w:val="000F1EBF"/>
    <w:rsid w:val="000F1FA9"/>
    <w:rsid w:val="000F205A"/>
    <w:rsid w:val="000F208F"/>
    <w:rsid w:val="000F21AA"/>
    <w:rsid w:val="000F245F"/>
    <w:rsid w:val="000F268F"/>
    <w:rsid w:val="000F2A3F"/>
    <w:rsid w:val="000F2AF9"/>
    <w:rsid w:val="000F2C01"/>
    <w:rsid w:val="000F2F07"/>
    <w:rsid w:val="000F3046"/>
    <w:rsid w:val="000F30B6"/>
    <w:rsid w:val="000F33D8"/>
    <w:rsid w:val="000F3405"/>
    <w:rsid w:val="000F35DD"/>
    <w:rsid w:val="000F3725"/>
    <w:rsid w:val="000F385F"/>
    <w:rsid w:val="000F3939"/>
    <w:rsid w:val="000F3C7D"/>
    <w:rsid w:val="000F3CFD"/>
    <w:rsid w:val="000F3E3F"/>
    <w:rsid w:val="000F3E4D"/>
    <w:rsid w:val="000F3F1C"/>
    <w:rsid w:val="000F41A8"/>
    <w:rsid w:val="000F4273"/>
    <w:rsid w:val="000F46B6"/>
    <w:rsid w:val="000F48AC"/>
    <w:rsid w:val="000F4A6B"/>
    <w:rsid w:val="000F4CD6"/>
    <w:rsid w:val="000F4DC9"/>
    <w:rsid w:val="000F4E11"/>
    <w:rsid w:val="000F4EEC"/>
    <w:rsid w:val="000F4F8C"/>
    <w:rsid w:val="000F51F0"/>
    <w:rsid w:val="000F57AF"/>
    <w:rsid w:val="000F5922"/>
    <w:rsid w:val="000F5A53"/>
    <w:rsid w:val="000F5DB1"/>
    <w:rsid w:val="000F5F9E"/>
    <w:rsid w:val="000F647A"/>
    <w:rsid w:val="000F6585"/>
    <w:rsid w:val="000F67DF"/>
    <w:rsid w:val="000F6A5C"/>
    <w:rsid w:val="000F6C40"/>
    <w:rsid w:val="000F6EF9"/>
    <w:rsid w:val="000F7058"/>
    <w:rsid w:val="000F72DE"/>
    <w:rsid w:val="000F73AC"/>
    <w:rsid w:val="000F74FB"/>
    <w:rsid w:val="000F7635"/>
    <w:rsid w:val="000F79C4"/>
    <w:rsid w:val="000F79D4"/>
    <w:rsid w:val="000F7F31"/>
    <w:rsid w:val="000F7F3B"/>
    <w:rsid w:val="00100830"/>
    <w:rsid w:val="001008AC"/>
    <w:rsid w:val="00100C82"/>
    <w:rsid w:val="00100E62"/>
    <w:rsid w:val="00100FE5"/>
    <w:rsid w:val="0010108E"/>
    <w:rsid w:val="001014E4"/>
    <w:rsid w:val="00101A57"/>
    <w:rsid w:val="00101AE2"/>
    <w:rsid w:val="00101BB1"/>
    <w:rsid w:val="00101C6A"/>
    <w:rsid w:val="00102120"/>
    <w:rsid w:val="0010266C"/>
    <w:rsid w:val="00102862"/>
    <w:rsid w:val="00102896"/>
    <w:rsid w:val="00102989"/>
    <w:rsid w:val="00102B31"/>
    <w:rsid w:val="001030E2"/>
    <w:rsid w:val="0010398A"/>
    <w:rsid w:val="00103B64"/>
    <w:rsid w:val="00103C2B"/>
    <w:rsid w:val="00103D33"/>
    <w:rsid w:val="00103F85"/>
    <w:rsid w:val="0010400D"/>
    <w:rsid w:val="00104125"/>
    <w:rsid w:val="0010423E"/>
    <w:rsid w:val="001042C2"/>
    <w:rsid w:val="001044B6"/>
    <w:rsid w:val="0010484B"/>
    <w:rsid w:val="001048B7"/>
    <w:rsid w:val="00104975"/>
    <w:rsid w:val="00104B27"/>
    <w:rsid w:val="00104B97"/>
    <w:rsid w:val="00104DA0"/>
    <w:rsid w:val="001052D9"/>
    <w:rsid w:val="001055C9"/>
    <w:rsid w:val="001056EE"/>
    <w:rsid w:val="0010586F"/>
    <w:rsid w:val="001059DB"/>
    <w:rsid w:val="00105A9A"/>
    <w:rsid w:val="00105C27"/>
    <w:rsid w:val="00105D3F"/>
    <w:rsid w:val="00106169"/>
    <w:rsid w:val="001062D6"/>
    <w:rsid w:val="0010632A"/>
    <w:rsid w:val="001064D3"/>
    <w:rsid w:val="00106534"/>
    <w:rsid w:val="00106835"/>
    <w:rsid w:val="00106A97"/>
    <w:rsid w:val="00106ACA"/>
    <w:rsid w:val="00106ACB"/>
    <w:rsid w:val="00106CFA"/>
    <w:rsid w:val="00106DE5"/>
    <w:rsid w:val="00106EB2"/>
    <w:rsid w:val="00106F0A"/>
    <w:rsid w:val="0010701D"/>
    <w:rsid w:val="00107149"/>
    <w:rsid w:val="0010728D"/>
    <w:rsid w:val="00107488"/>
    <w:rsid w:val="0010750F"/>
    <w:rsid w:val="0010762F"/>
    <w:rsid w:val="0010788D"/>
    <w:rsid w:val="00107918"/>
    <w:rsid w:val="00107A20"/>
    <w:rsid w:val="00107B01"/>
    <w:rsid w:val="00107BC6"/>
    <w:rsid w:val="00110325"/>
    <w:rsid w:val="00110436"/>
    <w:rsid w:val="00110478"/>
    <w:rsid w:val="001105B9"/>
    <w:rsid w:val="00110799"/>
    <w:rsid w:val="00110B0E"/>
    <w:rsid w:val="00110B4B"/>
    <w:rsid w:val="00110B62"/>
    <w:rsid w:val="00110CC0"/>
    <w:rsid w:val="00110F1D"/>
    <w:rsid w:val="001111CD"/>
    <w:rsid w:val="0011127C"/>
    <w:rsid w:val="001113BA"/>
    <w:rsid w:val="0011148D"/>
    <w:rsid w:val="00111692"/>
    <w:rsid w:val="001117B2"/>
    <w:rsid w:val="00111ACD"/>
    <w:rsid w:val="00111CBD"/>
    <w:rsid w:val="00111CE0"/>
    <w:rsid w:val="00111DCD"/>
    <w:rsid w:val="00111E82"/>
    <w:rsid w:val="00111EA1"/>
    <w:rsid w:val="0011229D"/>
    <w:rsid w:val="0011281E"/>
    <w:rsid w:val="00112A0A"/>
    <w:rsid w:val="00112A52"/>
    <w:rsid w:val="00112D9B"/>
    <w:rsid w:val="00112DE9"/>
    <w:rsid w:val="00112E27"/>
    <w:rsid w:val="00112FA1"/>
    <w:rsid w:val="00113191"/>
    <w:rsid w:val="00113326"/>
    <w:rsid w:val="00113355"/>
    <w:rsid w:val="0011344F"/>
    <w:rsid w:val="001139A7"/>
    <w:rsid w:val="001144EE"/>
    <w:rsid w:val="001146B1"/>
    <w:rsid w:val="00114848"/>
    <w:rsid w:val="001148DB"/>
    <w:rsid w:val="00114B0C"/>
    <w:rsid w:val="00114E18"/>
    <w:rsid w:val="00114E60"/>
    <w:rsid w:val="001152AB"/>
    <w:rsid w:val="0011532C"/>
    <w:rsid w:val="00115551"/>
    <w:rsid w:val="0011555A"/>
    <w:rsid w:val="001155FA"/>
    <w:rsid w:val="00115BB2"/>
    <w:rsid w:val="001161B7"/>
    <w:rsid w:val="00116241"/>
    <w:rsid w:val="00116901"/>
    <w:rsid w:val="0011691C"/>
    <w:rsid w:val="00116CCB"/>
    <w:rsid w:val="00116D32"/>
    <w:rsid w:val="00116F39"/>
    <w:rsid w:val="00117018"/>
    <w:rsid w:val="0011727D"/>
    <w:rsid w:val="00117584"/>
    <w:rsid w:val="001176E4"/>
    <w:rsid w:val="00117E1F"/>
    <w:rsid w:val="0012009D"/>
    <w:rsid w:val="001200C6"/>
    <w:rsid w:val="001203B4"/>
    <w:rsid w:val="001205F0"/>
    <w:rsid w:val="001207A3"/>
    <w:rsid w:val="00120A39"/>
    <w:rsid w:val="00120B33"/>
    <w:rsid w:val="00120B60"/>
    <w:rsid w:val="00120B69"/>
    <w:rsid w:val="00120CD0"/>
    <w:rsid w:val="00120D36"/>
    <w:rsid w:val="00120E2B"/>
    <w:rsid w:val="00120FE2"/>
    <w:rsid w:val="0012100A"/>
    <w:rsid w:val="001215D6"/>
    <w:rsid w:val="0012165E"/>
    <w:rsid w:val="001216BF"/>
    <w:rsid w:val="00121843"/>
    <w:rsid w:val="00121971"/>
    <w:rsid w:val="0012224A"/>
    <w:rsid w:val="001225F0"/>
    <w:rsid w:val="00122764"/>
    <w:rsid w:val="00122B50"/>
    <w:rsid w:val="00122C3F"/>
    <w:rsid w:val="00122F31"/>
    <w:rsid w:val="001231AF"/>
    <w:rsid w:val="00123383"/>
    <w:rsid w:val="00123520"/>
    <w:rsid w:val="00123575"/>
    <w:rsid w:val="001236AB"/>
    <w:rsid w:val="001237B5"/>
    <w:rsid w:val="001239F3"/>
    <w:rsid w:val="00123A2E"/>
    <w:rsid w:val="00123B8A"/>
    <w:rsid w:val="00123C09"/>
    <w:rsid w:val="00123FD7"/>
    <w:rsid w:val="00124013"/>
    <w:rsid w:val="001241AA"/>
    <w:rsid w:val="00124205"/>
    <w:rsid w:val="00124246"/>
    <w:rsid w:val="0012424D"/>
    <w:rsid w:val="00124321"/>
    <w:rsid w:val="00124B44"/>
    <w:rsid w:val="00124C6C"/>
    <w:rsid w:val="00124E31"/>
    <w:rsid w:val="00124EEB"/>
    <w:rsid w:val="00124FBA"/>
    <w:rsid w:val="00125088"/>
    <w:rsid w:val="00125409"/>
    <w:rsid w:val="00125538"/>
    <w:rsid w:val="001255C6"/>
    <w:rsid w:val="00125615"/>
    <w:rsid w:val="0012564A"/>
    <w:rsid w:val="0012567D"/>
    <w:rsid w:val="001256BE"/>
    <w:rsid w:val="00125705"/>
    <w:rsid w:val="00125804"/>
    <w:rsid w:val="0012591B"/>
    <w:rsid w:val="00125CAB"/>
    <w:rsid w:val="00125CB5"/>
    <w:rsid w:val="00125E86"/>
    <w:rsid w:val="00125FB1"/>
    <w:rsid w:val="00126025"/>
    <w:rsid w:val="001262EC"/>
    <w:rsid w:val="00126340"/>
    <w:rsid w:val="0012643C"/>
    <w:rsid w:val="0012665B"/>
    <w:rsid w:val="0012667C"/>
    <w:rsid w:val="001268BA"/>
    <w:rsid w:val="00126BCE"/>
    <w:rsid w:val="00126C35"/>
    <w:rsid w:val="00126D21"/>
    <w:rsid w:val="00126DFD"/>
    <w:rsid w:val="00126F4D"/>
    <w:rsid w:val="00126F8C"/>
    <w:rsid w:val="00127092"/>
    <w:rsid w:val="00127677"/>
    <w:rsid w:val="0012768A"/>
    <w:rsid w:val="001277F7"/>
    <w:rsid w:val="001305E2"/>
    <w:rsid w:val="00130611"/>
    <w:rsid w:val="0013063A"/>
    <w:rsid w:val="001306C2"/>
    <w:rsid w:val="00130AE2"/>
    <w:rsid w:val="00130C05"/>
    <w:rsid w:val="00131598"/>
    <w:rsid w:val="0013167B"/>
    <w:rsid w:val="0013187C"/>
    <w:rsid w:val="001318DE"/>
    <w:rsid w:val="00131B94"/>
    <w:rsid w:val="00131CAC"/>
    <w:rsid w:val="00131F4E"/>
    <w:rsid w:val="00131F9C"/>
    <w:rsid w:val="00132172"/>
    <w:rsid w:val="00132334"/>
    <w:rsid w:val="001323FB"/>
    <w:rsid w:val="001324D0"/>
    <w:rsid w:val="001329EB"/>
    <w:rsid w:val="00132B19"/>
    <w:rsid w:val="00132EAD"/>
    <w:rsid w:val="00132EF8"/>
    <w:rsid w:val="00133025"/>
    <w:rsid w:val="00133210"/>
    <w:rsid w:val="0013344A"/>
    <w:rsid w:val="001334A2"/>
    <w:rsid w:val="00133737"/>
    <w:rsid w:val="00133921"/>
    <w:rsid w:val="00133C33"/>
    <w:rsid w:val="00133EDF"/>
    <w:rsid w:val="00133EE5"/>
    <w:rsid w:val="0013400A"/>
    <w:rsid w:val="0013400F"/>
    <w:rsid w:val="0013406A"/>
    <w:rsid w:val="001341F1"/>
    <w:rsid w:val="00134252"/>
    <w:rsid w:val="001343C2"/>
    <w:rsid w:val="001348CB"/>
    <w:rsid w:val="001349CF"/>
    <w:rsid w:val="00134D63"/>
    <w:rsid w:val="00134F71"/>
    <w:rsid w:val="001350BD"/>
    <w:rsid w:val="00135551"/>
    <w:rsid w:val="001357FE"/>
    <w:rsid w:val="00135867"/>
    <w:rsid w:val="00135B35"/>
    <w:rsid w:val="00135C32"/>
    <w:rsid w:val="00135CEE"/>
    <w:rsid w:val="00136102"/>
    <w:rsid w:val="001361DB"/>
    <w:rsid w:val="00136366"/>
    <w:rsid w:val="0013639D"/>
    <w:rsid w:val="00136454"/>
    <w:rsid w:val="00136487"/>
    <w:rsid w:val="00136AD8"/>
    <w:rsid w:val="00136B7E"/>
    <w:rsid w:val="00136E17"/>
    <w:rsid w:val="001370F2"/>
    <w:rsid w:val="001372D0"/>
    <w:rsid w:val="001372FB"/>
    <w:rsid w:val="0013733E"/>
    <w:rsid w:val="001377DC"/>
    <w:rsid w:val="00137D90"/>
    <w:rsid w:val="00137DAD"/>
    <w:rsid w:val="00137E0D"/>
    <w:rsid w:val="00137E37"/>
    <w:rsid w:val="001401D5"/>
    <w:rsid w:val="00140329"/>
    <w:rsid w:val="00140534"/>
    <w:rsid w:val="0014069F"/>
    <w:rsid w:val="001407A5"/>
    <w:rsid w:val="001407F1"/>
    <w:rsid w:val="001409BF"/>
    <w:rsid w:val="00140AD5"/>
    <w:rsid w:val="00140C5C"/>
    <w:rsid w:val="00140E02"/>
    <w:rsid w:val="00140E23"/>
    <w:rsid w:val="001410C3"/>
    <w:rsid w:val="001410C5"/>
    <w:rsid w:val="00141308"/>
    <w:rsid w:val="0014147C"/>
    <w:rsid w:val="00141490"/>
    <w:rsid w:val="00141523"/>
    <w:rsid w:val="0014198A"/>
    <w:rsid w:val="00141C37"/>
    <w:rsid w:val="00141C5C"/>
    <w:rsid w:val="00141CE9"/>
    <w:rsid w:val="00141D63"/>
    <w:rsid w:val="00141D95"/>
    <w:rsid w:val="00141E16"/>
    <w:rsid w:val="00141F15"/>
    <w:rsid w:val="00141F50"/>
    <w:rsid w:val="001423A7"/>
    <w:rsid w:val="0014265C"/>
    <w:rsid w:val="00142798"/>
    <w:rsid w:val="001427CF"/>
    <w:rsid w:val="001427F2"/>
    <w:rsid w:val="00142C1A"/>
    <w:rsid w:val="00142DE9"/>
    <w:rsid w:val="00142E19"/>
    <w:rsid w:val="00143078"/>
    <w:rsid w:val="00143456"/>
    <w:rsid w:val="0014358D"/>
    <w:rsid w:val="0014368B"/>
    <w:rsid w:val="00143A84"/>
    <w:rsid w:val="00143DCA"/>
    <w:rsid w:val="00143F43"/>
    <w:rsid w:val="00143F83"/>
    <w:rsid w:val="00144007"/>
    <w:rsid w:val="00144638"/>
    <w:rsid w:val="00144642"/>
    <w:rsid w:val="00144755"/>
    <w:rsid w:val="00144786"/>
    <w:rsid w:val="0014485B"/>
    <w:rsid w:val="00144874"/>
    <w:rsid w:val="0014499C"/>
    <w:rsid w:val="00144FC3"/>
    <w:rsid w:val="00145043"/>
    <w:rsid w:val="001451C7"/>
    <w:rsid w:val="001453CD"/>
    <w:rsid w:val="00145437"/>
    <w:rsid w:val="001457D3"/>
    <w:rsid w:val="00145A61"/>
    <w:rsid w:val="00145B5B"/>
    <w:rsid w:val="00145DB0"/>
    <w:rsid w:val="00145E7B"/>
    <w:rsid w:val="001462FF"/>
    <w:rsid w:val="0014645A"/>
    <w:rsid w:val="00146658"/>
    <w:rsid w:val="00146682"/>
    <w:rsid w:val="00146814"/>
    <w:rsid w:val="00146A25"/>
    <w:rsid w:val="00146AE6"/>
    <w:rsid w:val="00146ECA"/>
    <w:rsid w:val="00146F37"/>
    <w:rsid w:val="0014725C"/>
    <w:rsid w:val="0014731B"/>
    <w:rsid w:val="00147413"/>
    <w:rsid w:val="001479B5"/>
    <w:rsid w:val="00147EB1"/>
    <w:rsid w:val="00150621"/>
    <w:rsid w:val="001508DE"/>
    <w:rsid w:val="00150B92"/>
    <w:rsid w:val="00150D66"/>
    <w:rsid w:val="00150F47"/>
    <w:rsid w:val="0015137D"/>
    <w:rsid w:val="00151713"/>
    <w:rsid w:val="001518A5"/>
    <w:rsid w:val="00151C60"/>
    <w:rsid w:val="00151CA6"/>
    <w:rsid w:val="00151D84"/>
    <w:rsid w:val="00151DC6"/>
    <w:rsid w:val="0015221A"/>
    <w:rsid w:val="001524C5"/>
    <w:rsid w:val="00152533"/>
    <w:rsid w:val="0015254D"/>
    <w:rsid w:val="00152574"/>
    <w:rsid w:val="001525E6"/>
    <w:rsid w:val="001526D7"/>
    <w:rsid w:val="00152CE1"/>
    <w:rsid w:val="00152DDF"/>
    <w:rsid w:val="001531DD"/>
    <w:rsid w:val="00153338"/>
    <w:rsid w:val="00153627"/>
    <w:rsid w:val="0015368C"/>
    <w:rsid w:val="00153768"/>
    <w:rsid w:val="00153A4C"/>
    <w:rsid w:val="00153A5D"/>
    <w:rsid w:val="00153B84"/>
    <w:rsid w:val="00153CC0"/>
    <w:rsid w:val="00153E3A"/>
    <w:rsid w:val="00153EB9"/>
    <w:rsid w:val="00153F06"/>
    <w:rsid w:val="00154015"/>
    <w:rsid w:val="001541F0"/>
    <w:rsid w:val="001544E4"/>
    <w:rsid w:val="001544F4"/>
    <w:rsid w:val="00154543"/>
    <w:rsid w:val="00154564"/>
    <w:rsid w:val="00154844"/>
    <w:rsid w:val="0015497F"/>
    <w:rsid w:val="00154D0B"/>
    <w:rsid w:val="00154DB5"/>
    <w:rsid w:val="00154E5D"/>
    <w:rsid w:val="00154EDC"/>
    <w:rsid w:val="00155569"/>
    <w:rsid w:val="0015556A"/>
    <w:rsid w:val="001555FC"/>
    <w:rsid w:val="00155603"/>
    <w:rsid w:val="00155AE3"/>
    <w:rsid w:val="00155BAB"/>
    <w:rsid w:val="00155D1C"/>
    <w:rsid w:val="00155E64"/>
    <w:rsid w:val="00156098"/>
    <w:rsid w:val="001562E7"/>
    <w:rsid w:val="001563D0"/>
    <w:rsid w:val="0015647E"/>
    <w:rsid w:val="001564BD"/>
    <w:rsid w:val="00156837"/>
    <w:rsid w:val="001568C3"/>
    <w:rsid w:val="00156B99"/>
    <w:rsid w:val="00156D29"/>
    <w:rsid w:val="00156EB7"/>
    <w:rsid w:val="00157105"/>
    <w:rsid w:val="0015716B"/>
    <w:rsid w:val="00157640"/>
    <w:rsid w:val="00157798"/>
    <w:rsid w:val="00157CD7"/>
    <w:rsid w:val="00157CF8"/>
    <w:rsid w:val="00157E83"/>
    <w:rsid w:val="001605F4"/>
    <w:rsid w:val="00160872"/>
    <w:rsid w:val="00160944"/>
    <w:rsid w:val="00160CA0"/>
    <w:rsid w:val="00160D64"/>
    <w:rsid w:val="00161009"/>
    <w:rsid w:val="0016109D"/>
    <w:rsid w:val="001610A5"/>
    <w:rsid w:val="0016140B"/>
    <w:rsid w:val="001614FA"/>
    <w:rsid w:val="001615C7"/>
    <w:rsid w:val="0016168D"/>
    <w:rsid w:val="00161833"/>
    <w:rsid w:val="001619CF"/>
    <w:rsid w:val="00161A1A"/>
    <w:rsid w:val="001622B1"/>
    <w:rsid w:val="001623B2"/>
    <w:rsid w:val="00162562"/>
    <w:rsid w:val="00162830"/>
    <w:rsid w:val="001628A0"/>
    <w:rsid w:val="00162A8C"/>
    <w:rsid w:val="00162AB5"/>
    <w:rsid w:val="00162B35"/>
    <w:rsid w:val="00162BF8"/>
    <w:rsid w:val="00162D46"/>
    <w:rsid w:val="00162E25"/>
    <w:rsid w:val="00162F00"/>
    <w:rsid w:val="00163039"/>
    <w:rsid w:val="001631C1"/>
    <w:rsid w:val="001632E5"/>
    <w:rsid w:val="0016353C"/>
    <w:rsid w:val="00163751"/>
    <w:rsid w:val="00163B14"/>
    <w:rsid w:val="00163BE3"/>
    <w:rsid w:val="00163C68"/>
    <w:rsid w:val="00163F6F"/>
    <w:rsid w:val="0016401D"/>
    <w:rsid w:val="00164043"/>
    <w:rsid w:val="001640FB"/>
    <w:rsid w:val="001640FF"/>
    <w:rsid w:val="00164334"/>
    <w:rsid w:val="0016487D"/>
    <w:rsid w:val="00164922"/>
    <w:rsid w:val="00164A7C"/>
    <w:rsid w:val="00164A8C"/>
    <w:rsid w:val="00164C96"/>
    <w:rsid w:val="0016504B"/>
    <w:rsid w:val="00165378"/>
    <w:rsid w:val="00165586"/>
    <w:rsid w:val="00165807"/>
    <w:rsid w:val="0016585C"/>
    <w:rsid w:val="00165A14"/>
    <w:rsid w:val="00165AE3"/>
    <w:rsid w:val="00165D36"/>
    <w:rsid w:val="00165D69"/>
    <w:rsid w:val="0016606E"/>
    <w:rsid w:val="0016612B"/>
    <w:rsid w:val="001665D6"/>
    <w:rsid w:val="0016666D"/>
    <w:rsid w:val="001668B7"/>
    <w:rsid w:val="00166A9D"/>
    <w:rsid w:val="00166B44"/>
    <w:rsid w:val="00166DBA"/>
    <w:rsid w:val="001672E5"/>
    <w:rsid w:val="001673AB"/>
    <w:rsid w:val="0016748D"/>
    <w:rsid w:val="0016766C"/>
    <w:rsid w:val="001676D1"/>
    <w:rsid w:val="001676F5"/>
    <w:rsid w:val="00167760"/>
    <w:rsid w:val="00167770"/>
    <w:rsid w:val="0016782E"/>
    <w:rsid w:val="00167976"/>
    <w:rsid w:val="00167997"/>
    <w:rsid w:val="00167B35"/>
    <w:rsid w:val="00167B5D"/>
    <w:rsid w:val="00167BE5"/>
    <w:rsid w:val="00167D23"/>
    <w:rsid w:val="00167F5C"/>
    <w:rsid w:val="00170025"/>
    <w:rsid w:val="00170133"/>
    <w:rsid w:val="0017038B"/>
    <w:rsid w:val="001703D6"/>
    <w:rsid w:val="00170454"/>
    <w:rsid w:val="00170791"/>
    <w:rsid w:val="001708B4"/>
    <w:rsid w:val="00170910"/>
    <w:rsid w:val="00170C07"/>
    <w:rsid w:val="00170D06"/>
    <w:rsid w:val="00170DA3"/>
    <w:rsid w:val="00170E1F"/>
    <w:rsid w:val="00170E4B"/>
    <w:rsid w:val="00170F5C"/>
    <w:rsid w:val="00170FB7"/>
    <w:rsid w:val="001712D9"/>
    <w:rsid w:val="0017136A"/>
    <w:rsid w:val="0017139B"/>
    <w:rsid w:val="001718F7"/>
    <w:rsid w:val="001719C9"/>
    <w:rsid w:val="00171BE9"/>
    <w:rsid w:val="00171D18"/>
    <w:rsid w:val="00172347"/>
    <w:rsid w:val="0017254C"/>
    <w:rsid w:val="0017254F"/>
    <w:rsid w:val="0017288A"/>
    <w:rsid w:val="00172A00"/>
    <w:rsid w:val="00172AAB"/>
    <w:rsid w:val="00172C22"/>
    <w:rsid w:val="0017312B"/>
    <w:rsid w:val="001731A4"/>
    <w:rsid w:val="00173215"/>
    <w:rsid w:val="00173224"/>
    <w:rsid w:val="0017333B"/>
    <w:rsid w:val="00173340"/>
    <w:rsid w:val="001733B6"/>
    <w:rsid w:val="001734E5"/>
    <w:rsid w:val="0017355E"/>
    <w:rsid w:val="00173561"/>
    <w:rsid w:val="00173A48"/>
    <w:rsid w:val="00173B0D"/>
    <w:rsid w:val="00173CC3"/>
    <w:rsid w:val="00173D7F"/>
    <w:rsid w:val="00173E12"/>
    <w:rsid w:val="00173F48"/>
    <w:rsid w:val="00174060"/>
    <w:rsid w:val="001741C1"/>
    <w:rsid w:val="001741C5"/>
    <w:rsid w:val="001742AF"/>
    <w:rsid w:val="001743A3"/>
    <w:rsid w:val="0017446B"/>
    <w:rsid w:val="0017451F"/>
    <w:rsid w:val="00174857"/>
    <w:rsid w:val="00174977"/>
    <w:rsid w:val="001749BF"/>
    <w:rsid w:val="00174AA2"/>
    <w:rsid w:val="00174B62"/>
    <w:rsid w:val="00174BC8"/>
    <w:rsid w:val="00174D32"/>
    <w:rsid w:val="00174F4A"/>
    <w:rsid w:val="00174F98"/>
    <w:rsid w:val="00174FAF"/>
    <w:rsid w:val="001750A8"/>
    <w:rsid w:val="0017535B"/>
    <w:rsid w:val="0017543C"/>
    <w:rsid w:val="001754A0"/>
    <w:rsid w:val="001755A5"/>
    <w:rsid w:val="001756C1"/>
    <w:rsid w:val="00175A44"/>
    <w:rsid w:val="00175D6B"/>
    <w:rsid w:val="00175EEC"/>
    <w:rsid w:val="00175F03"/>
    <w:rsid w:val="00175F7A"/>
    <w:rsid w:val="00175F9E"/>
    <w:rsid w:val="00176166"/>
    <w:rsid w:val="0017639C"/>
    <w:rsid w:val="0017647C"/>
    <w:rsid w:val="00176A05"/>
    <w:rsid w:val="00176BB8"/>
    <w:rsid w:val="00177070"/>
    <w:rsid w:val="00177184"/>
    <w:rsid w:val="0017719A"/>
    <w:rsid w:val="00177287"/>
    <w:rsid w:val="00177401"/>
    <w:rsid w:val="00177529"/>
    <w:rsid w:val="00177662"/>
    <w:rsid w:val="0017778B"/>
    <w:rsid w:val="00177A47"/>
    <w:rsid w:val="00177A58"/>
    <w:rsid w:val="00177D27"/>
    <w:rsid w:val="00177EF3"/>
    <w:rsid w:val="00177F51"/>
    <w:rsid w:val="001800C7"/>
    <w:rsid w:val="001800E4"/>
    <w:rsid w:val="0018019A"/>
    <w:rsid w:val="001802BC"/>
    <w:rsid w:val="00180318"/>
    <w:rsid w:val="001803CE"/>
    <w:rsid w:val="001803E4"/>
    <w:rsid w:val="001805B3"/>
    <w:rsid w:val="001806A5"/>
    <w:rsid w:val="001806CE"/>
    <w:rsid w:val="00180991"/>
    <w:rsid w:val="00180CF1"/>
    <w:rsid w:val="0018103F"/>
    <w:rsid w:val="001812EA"/>
    <w:rsid w:val="0018149B"/>
    <w:rsid w:val="0018152B"/>
    <w:rsid w:val="00181575"/>
    <w:rsid w:val="0018157C"/>
    <w:rsid w:val="00181625"/>
    <w:rsid w:val="00181D6C"/>
    <w:rsid w:val="00181D71"/>
    <w:rsid w:val="00181E93"/>
    <w:rsid w:val="0018207B"/>
    <w:rsid w:val="00182184"/>
    <w:rsid w:val="001822AC"/>
    <w:rsid w:val="00182350"/>
    <w:rsid w:val="0018271D"/>
    <w:rsid w:val="0018277F"/>
    <w:rsid w:val="001829E4"/>
    <w:rsid w:val="00182C03"/>
    <w:rsid w:val="00182C18"/>
    <w:rsid w:val="001830FC"/>
    <w:rsid w:val="00183206"/>
    <w:rsid w:val="00183380"/>
    <w:rsid w:val="0018376D"/>
    <w:rsid w:val="00183856"/>
    <w:rsid w:val="001839CA"/>
    <w:rsid w:val="00183C27"/>
    <w:rsid w:val="00183DAB"/>
    <w:rsid w:val="00183ED9"/>
    <w:rsid w:val="001840B7"/>
    <w:rsid w:val="001841AF"/>
    <w:rsid w:val="00184665"/>
    <w:rsid w:val="00184FFF"/>
    <w:rsid w:val="001853D0"/>
    <w:rsid w:val="0018565E"/>
    <w:rsid w:val="001857CC"/>
    <w:rsid w:val="00185893"/>
    <w:rsid w:val="001858C2"/>
    <w:rsid w:val="00185948"/>
    <w:rsid w:val="00185A3C"/>
    <w:rsid w:val="00185E73"/>
    <w:rsid w:val="00185F9D"/>
    <w:rsid w:val="001862C4"/>
    <w:rsid w:val="00186991"/>
    <w:rsid w:val="00186A9D"/>
    <w:rsid w:val="00186B07"/>
    <w:rsid w:val="00186ECE"/>
    <w:rsid w:val="00186FF8"/>
    <w:rsid w:val="001870FC"/>
    <w:rsid w:val="001872E0"/>
    <w:rsid w:val="0018733C"/>
    <w:rsid w:val="00187426"/>
    <w:rsid w:val="00187452"/>
    <w:rsid w:val="001874B5"/>
    <w:rsid w:val="001874B7"/>
    <w:rsid w:val="001878FB"/>
    <w:rsid w:val="0018790D"/>
    <w:rsid w:val="00187AD7"/>
    <w:rsid w:val="00187B7F"/>
    <w:rsid w:val="00187C99"/>
    <w:rsid w:val="00190095"/>
    <w:rsid w:val="001903F3"/>
    <w:rsid w:val="00190899"/>
    <w:rsid w:val="00190DD8"/>
    <w:rsid w:val="001914D9"/>
    <w:rsid w:val="001914DA"/>
    <w:rsid w:val="001917AD"/>
    <w:rsid w:val="00191836"/>
    <w:rsid w:val="00191865"/>
    <w:rsid w:val="00191A0C"/>
    <w:rsid w:val="00191DF3"/>
    <w:rsid w:val="00191EE5"/>
    <w:rsid w:val="001922F9"/>
    <w:rsid w:val="0019236F"/>
    <w:rsid w:val="001923F0"/>
    <w:rsid w:val="00192568"/>
    <w:rsid w:val="0019269C"/>
    <w:rsid w:val="00192A4E"/>
    <w:rsid w:val="00192ADE"/>
    <w:rsid w:val="00192AF6"/>
    <w:rsid w:val="00192E93"/>
    <w:rsid w:val="001934C7"/>
    <w:rsid w:val="00193501"/>
    <w:rsid w:val="0019351C"/>
    <w:rsid w:val="00193588"/>
    <w:rsid w:val="001936EF"/>
    <w:rsid w:val="0019382E"/>
    <w:rsid w:val="00193BDB"/>
    <w:rsid w:val="00193C00"/>
    <w:rsid w:val="00193E5F"/>
    <w:rsid w:val="00193FA7"/>
    <w:rsid w:val="00193FF3"/>
    <w:rsid w:val="00194179"/>
    <w:rsid w:val="00194194"/>
    <w:rsid w:val="001945F4"/>
    <w:rsid w:val="00194629"/>
    <w:rsid w:val="00194662"/>
    <w:rsid w:val="001946AF"/>
    <w:rsid w:val="00194BCC"/>
    <w:rsid w:val="00194C95"/>
    <w:rsid w:val="00194FD9"/>
    <w:rsid w:val="00195104"/>
    <w:rsid w:val="00195304"/>
    <w:rsid w:val="00195787"/>
    <w:rsid w:val="001957AE"/>
    <w:rsid w:val="00195FA1"/>
    <w:rsid w:val="00196279"/>
    <w:rsid w:val="00196357"/>
    <w:rsid w:val="001963E0"/>
    <w:rsid w:val="001965D2"/>
    <w:rsid w:val="00196734"/>
    <w:rsid w:val="00196B4D"/>
    <w:rsid w:val="00196D44"/>
    <w:rsid w:val="00196D76"/>
    <w:rsid w:val="00196E1A"/>
    <w:rsid w:val="00197009"/>
    <w:rsid w:val="0019700F"/>
    <w:rsid w:val="0019720D"/>
    <w:rsid w:val="001972E4"/>
    <w:rsid w:val="00197416"/>
    <w:rsid w:val="001974CE"/>
    <w:rsid w:val="00197679"/>
    <w:rsid w:val="00197742"/>
    <w:rsid w:val="00197A30"/>
    <w:rsid w:val="00197A51"/>
    <w:rsid w:val="00197B67"/>
    <w:rsid w:val="00197E50"/>
    <w:rsid w:val="001A0011"/>
    <w:rsid w:val="001A0262"/>
    <w:rsid w:val="001A03AE"/>
    <w:rsid w:val="001A0453"/>
    <w:rsid w:val="001A0710"/>
    <w:rsid w:val="001A0750"/>
    <w:rsid w:val="001A0B8B"/>
    <w:rsid w:val="001A0C07"/>
    <w:rsid w:val="001A0E64"/>
    <w:rsid w:val="001A117F"/>
    <w:rsid w:val="001A11C5"/>
    <w:rsid w:val="001A1669"/>
    <w:rsid w:val="001A18F0"/>
    <w:rsid w:val="001A18F7"/>
    <w:rsid w:val="001A196E"/>
    <w:rsid w:val="001A19F3"/>
    <w:rsid w:val="001A1A1D"/>
    <w:rsid w:val="001A1A4E"/>
    <w:rsid w:val="001A1A8F"/>
    <w:rsid w:val="001A1B38"/>
    <w:rsid w:val="001A1C3A"/>
    <w:rsid w:val="001A1CCC"/>
    <w:rsid w:val="001A1E0E"/>
    <w:rsid w:val="001A2114"/>
    <w:rsid w:val="001A22C8"/>
    <w:rsid w:val="001A240E"/>
    <w:rsid w:val="001A2635"/>
    <w:rsid w:val="001A271D"/>
    <w:rsid w:val="001A2757"/>
    <w:rsid w:val="001A276F"/>
    <w:rsid w:val="001A2938"/>
    <w:rsid w:val="001A2971"/>
    <w:rsid w:val="001A3046"/>
    <w:rsid w:val="001A32D2"/>
    <w:rsid w:val="001A32FD"/>
    <w:rsid w:val="001A3474"/>
    <w:rsid w:val="001A39BF"/>
    <w:rsid w:val="001A3AAB"/>
    <w:rsid w:val="001A3AC7"/>
    <w:rsid w:val="001A3D8D"/>
    <w:rsid w:val="001A3F71"/>
    <w:rsid w:val="001A3FA8"/>
    <w:rsid w:val="001A4053"/>
    <w:rsid w:val="001A4388"/>
    <w:rsid w:val="001A4427"/>
    <w:rsid w:val="001A4574"/>
    <w:rsid w:val="001A4965"/>
    <w:rsid w:val="001A49DF"/>
    <w:rsid w:val="001A4B21"/>
    <w:rsid w:val="001A5093"/>
    <w:rsid w:val="001A559C"/>
    <w:rsid w:val="001A564C"/>
    <w:rsid w:val="001A57CB"/>
    <w:rsid w:val="001A5922"/>
    <w:rsid w:val="001A5AB0"/>
    <w:rsid w:val="001A5ACA"/>
    <w:rsid w:val="001A5C0B"/>
    <w:rsid w:val="001A5CD5"/>
    <w:rsid w:val="001A5E7C"/>
    <w:rsid w:val="001A61AF"/>
    <w:rsid w:val="001A61D1"/>
    <w:rsid w:val="001A63F1"/>
    <w:rsid w:val="001A6484"/>
    <w:rsid w:val="001A65E6"/>
    <w:rsid w:val="001A66D4"/>
    <w:rsid w:val="001A69B8"/>
    <w:rsid w:val="001A6C5E"/>
    <w:rsid w:val="001A6EBA"/>
    <w:rsid w:val="001A723C"/>
    <w:rsid w:val="001A7285"/>
    <w:rsid w:val="001A72FD"/>
    <w:rsid w:val="001A76BD"/>
    <w:rsid w:val="001A779D"/>
    <w:rsid w:val="001A77C3"/>
    <w:rsid w:val="001A7921"/>
    <w:rsid w:val="001A7A72"/>
    <w:rsid w:val="001A7B17"/>
    <w:rsid w:val="001A7FF3"/>
    <w:rsid w:val="001B0313"/>
    <w:rsid w:val="001B0338"/>
    <w:rsid w:val="001B0557"/>
    <w:rsid w:val="001B06F9"/>
    <w:rsid w:val="001B07B6"/>
    <w:rsid w:val="001B07C6"/>
    <w:rsid w:val="001B083C"/>
    <w:rsid w:val="001B08E0"/>
    <w:rsid w:val="001B08EA"/>
    <w:rsid w:val="001B0A2F"/>
    <w:rsid w:val="001B0E64"/>
    <w:rsid w:val="001B0E98"/>
    <w:rsid w:val="001B0EA9"/>
    <w:rsid w:val="001B112C"/>
    <w:rsid w:val="001B11D4"/>
    <w:rsid w:val="001B12F9"/>
    <w:rsid w:val="001B143A"/>
    <w:rsid w:val="001B149A"/>
    <w:rsid w:val="001B156E"/>
    <w:rsid w:val="001B1896"/>
    <w:rsid w:val="001B1A43"/>
    <w:rsid w:val="001B1AAA"/>
    <w:rsid w:val="001B1C31"/>
    <w:rsid w:val="001B208E"/>
    <w:rsid w:val="001B20F4"/>
    <w:rsid w:val="001B2117"/>
    <w:rsid w:val="001B2183"/>
    <w:rsid w:val="001B23C2"/>
    <w:rsid w:val="001B2692"/>
    <w:rsid w:val="001B2AA8"/>
    <w:rsid w:val="001B2CD6"/>
    <w:rsid w:val="001B2FC6"/>
    <w:rsid w:val="001B3026"/>
    <w:rsid w:val="001B320B"/>
    <w:rsid w:val="001B3291"/>
    <w:rsid w:val="001B3343"/>
    <w:rsid w:val="001B35C8"/>
    <w:rsid w:val="001B35DB"/>
    <w:rsid w:val="001B383E"/>
    <w:rsid w:val="001B3876"/>
    <w:rsid w:val="001B3AC0"/>
    <w:rsid w:val="001B3D4D"/>
    <w:rsid w:val="001B3D7F"/>
    <w:rsid w:val="001B3D96"/>
    <w:rsid w:val="001B3E06"/>
    <w:rsid w:val="001B3E2D"/>
    <w:rsid w:val="001B40D8"/>
    <w:rsid w:val="001B4140"/>
    <w:rsid w:val="001B41B4"/>
    <w:rsid w:val="001B438A"/>
    <w:rsid w:val="001B4575"/>
    <w:rsid w:val="001B45B0"/>
    <w:rsid w:val="001B4A43"/>
    <w:rsid w:val="001B4B4A"/>
    <w:rsid w:val="001B4C34"/>
    <w:rsid w:val="001B4CE7"/>
    <w:rsid w:val="001B4F68"/>
    <w:rsid w:val="001B52E6"/>
    <w:rsid w:val="001B5701"/>
    <w:rsid w:val="001B57C5"/>
    <w:rsid w:val="001B5BD2"/>
    <w:rsid w:val="001B5E2E"/>
    <w:rsid w:val="001B63FA"/>
    <w:rsid w:val="001B6470"/>
    <w:rsid w:val="001B6574"/>
    <w:rsid w:val="001B6605"/>
    <w:rsid w:val="001B692C"/>
    <w:rsid w:val="001B6D20"/>
    <w:rsid w:val="001B70B7"/>
    <w:rsid w:val="001B716C"/>
    <w:rsid w:val="001B72F6"/>
    <w:rsid w:val="001B7670"/>
    <w:rsid w:val="001B795F"/>
    <w:rsid w:val="001B7A59"/>
    <w:rsid w:val="001B7C51"/>
    <w:rsid w:val="001B7D71"/>
    <w:rsid w:val="001B7D92"/>
    <w:rsid w:val="001C04E8"/>
    <w:rsid w:val="001C05DC"/>
    <w:rsid w:val="001C0B87"/>
    <w:rsid w:val="001C11F0"/>
    <w:rsid w:val="001C173D"/>
    <w:rsid w:val="001C1872"/>
    <w:rsid w:val="001C18D6"/>
    <w:rsid w:val="001C1D76"/>
    <w:rsid w:val="001C1F1B"/>
    <w:rsid w:val="001C1F2D"/>
    <w:rsid w:val="001C1FEF"/>
    <w:rsid w:val="001C2113"/>
    <w:rsid w:val="001C2573"/>
    <w:rsid w:val="001C2686"/>
    <w:rsid w:val="001C26B3"/>
    <w:rsid w:val="001C2885"/>
    <w:rsid w:val="001C2985"/>
    <w:rsid w:val="001C2CD1"/>
    <w:rsid w:val="001C2EEE"/>
    <w:rsid w:val="001C304C"/>
    <w:rsid w:val="001C37AE"/>
    <w:rsid w:val="001C38C8"/>
    <w:rsid w:val="001C39CE"/>
    <w:rsid w:val="001C3ABB"/>
    <w:rsid w:val="001C3D81"/>
    <w:rsid w:val="001C3DDB"/>
    <w:rsid w:val="001C3E0E"/>
    <w:rsid w:val="001C4685"/>
    <w:rsid w:val="001C468A"/>
    <w:rsid w:val="001C48C7"/>
    <w:rsid w:val="001C4C2D"/>
    <w:rsid w:val="001C4CA2"/>
    <w:rsid w:val="001C4CBF"/>
    <w:rsid w:val="001C4CDB"/>
    <w:rsid w:val="001C4D79"/>
    <w:rsid w:val="001C517C"/>
    <w:rsid w:val="001C5198"/>
    <w:rsid w:val="001C51FF"/>
    <w:rsid w:val="001C52DD"/>
    <w:rsid w:val="001C52F6"/>
    <w:rsid w:val="001C56AF"/>
    <w:rsid w:val="001C5730"/>
    <w:rsid w:val="001C58C9"/>
    <w:rsid w:val="001C5B8D"/>
    <w:rsid w:val="001C5FE0"/>
    <w:rsid w:val="001C6015"/>
    <w:rsid w:val="001C6082"/>
    <w:rsid w:val="001C6103"/>
    <w:rsid w:val="001C6300"/>
    <w:rsid w:val="001C6542"/>
    <w:rsid w:val="001C66F1"/>
    <w:rsid w:val="001C6898"/>
    <w:rsid w:val="001C69C5"/>
    <w:rsid w:val="001C6A16"/>
    <w:rsid w:val="001C6A68"/>
    <w:rsid w:val="001C6AEF"/>
    <w:rsid w:val="001C6C08"/>
    <w:rsid w:val="001C6EAE"/>
    <w:rsid w:val="001C759C"/>
    <w:rsid w:val="001C75F4"/>
    <w:rsid w:val="001C78C3"/>
    <w:rsid w:val="001C7962"/>
    <w:rsid w:val="001C7B8C"/>
    <w:rsid w:val="001C7FF6"/>
    <w:rsid w:val="001D01BC"/>
    <w:rsid w:val="001D057C"/>
    <w:rsid w:val="001D0866"/>
    <w:rsid w:val="001D0897"/>
    <w:rsid w:val="001D0AFA"/>
    <w:rsid w:val="001D0B83"/>
    <w:rsid w:val="001D0E73"/>
    <w:rsid w:val="001D1380"/>
    <w:rsid w:val="001D14A4"/>
    <w:rsid w:val="001D16E9"/>
    <w:rsid w:val="001D1704"/>
    <w:rsid w:val="001D1924"/>
    <w:rsid w:val="001D1EB3"/>
    <w:rsid w:val="001D1EFD"/>
    <w:rsid w:val="001D21F8"/>
    <w:rsid w:val="001D2455"/>
    <w:rsid w:val="001D260F"/>
    <w:rsid w:val="001D26EE"/>
    <w:rsid w:val="001D29F2"/>
    <w:rsid w:val="001D2B17"/>
    <w:rsid w:val="001D2C19"/>
    <w:rsid w:val="001D2E06"/>
    <w:rsid w:val="001D2EC7"/>
    <w:rsid w:val="001D2F86"/>
    <w:rsid w:val="001D3167"/>
    <w:rsid w:val="001D3385"/>
    <w:rsid w:val="001D34A0"/>
    <w:rsid w:val="001D38B9"/>
    <w:rsid w:val="001D3C45"/>
    <w:rsid w:val="001D3D43"/>
    <w:rsid w:val="001D3F58"/>
    <w:rsid w:val="001D4072"/>
    <w:rsid w:val="001D4107"/>
    <w:rsid w:val="001D4121"/>
    <w:rsid w:val="001D4216"/>
    <w:rsid w:val="001D44B2"/>
    <w:rsid w:val="001D45DC"/>
    <w:rsid w:val="001D4627"/>
    <w:rsid w:val="001D48A4"/>
    <w:rsid w:val="001D49E5"/>
    <w:rsid w:val="001D4AF5"/>
    <w:rsid w:val="001D5179"/>
    <w:rsid w:val="001D52D7"/>
    <w:rsid w:val="001D5356"/>
    <w:rsid w:val="001D5459"/>
    <w:rsid w:val="001D55B8"/>
    <w:rsid w:val="001D55FB"/>
    <w:rsid w:val="001D5B12"/>
    <w:rsid w:val="001D5F68"/>
    <w:rsid w:val="001D5FAC"/>
    <w:rsid w:val="001D60EA"/>
    <w:rsid w:val="001D61C1"/>
    <w:rsid w:val="001D644B"/>
    <w:rsid w:val="001D66D9"/>
    <w:rsid w:val="001D6D95"/>
    <w:rsid w:val="001D7000"/>
    <w:rsid w:val="001D72C0"/>
    <w:rsid w:val="001D77DB"/>
    <w:rsid w:val="001D788F"/>
    <w:rsid w:val="001D7A36"/>
    <w:rsid w:val="001D7B03"/>
    <w:rsid w:val="001D7C73"/>
    <w:rsid w:val="001D7DC8"/>
    <w:rsid w:val="001D7F0C"/>
    <w:rsid w:val="001E00FF"/>
    <w:rsid w:val="001E01FE"/>
    <w:rsid w:val="001E0279"/>
    <w:rsid w:val="001E0884"/>
    <w:rsid w:val="001E08AF"/>
    <w:rsid w:val="001E0C70"/>
    <w:rsid w:val="001E0D05"/>
    <w:rsid w:val="001E1235"/>
    <w:rsid w:val="001E146B"/>
    <w:rsid w:val="001E17A4"/>
    <w:rsid w:val="001E193A"/>
    <w:rsid w:val="001E19EE"/>
    <w:rsid w:val="001E1BBF"/>
    <w:rsid w:val="001E219E"/>
    <w:rsid w:val="001E21F1"/>
    <w:rsid w:val="001E263A"/>
    <w:rsid w:val="001E2739"/>
    <w:rsid w:val="001E2A7A"/>
    <w:rsid w:val="001E2C9C"/>
    <w:rsid w:val="001E2CE5"/>
    <w:rsid w:val="001E2DD5"/>
    <w:rsid w:val="001E2F89"/>
    <w:rsid w:val="001E30E4"/>
    <w:rsid w:val="001E3315"/>
    <w:rsid w:val="001E356F"/>
    <w:rsid w:val="001E3603"/>
    <w:rsid w:val="001E3713"/>
    <w:rsid w:val="001E372A"/>
    <w:rsid w:val="001E39F3"/>
    <w:rsid w:val="001E3A4A"/>
    <w:rsid w:val="001E3BEB"/>
    <w:rsid w:val="001E3F98"/>
    <w:rsid w:val="001E4197"/>
    <w:rsid w:val="001E41B3"/>
    <w:rsid w:val="001E4494"/>
    <w:rsid w:val="001E4B0C"/>
    <w:rsid w:val="001E4C0C"/>
    <w:rsid w:val="001E4C22"/>
    <w:rsid w:val="001E4F53"/>
    <w:rsid w:val="001E4FE0"/>
    <w:rsid w:val="001E5413"/>
    <w:rsid w:val="001E5524"/>
    <w:rsid w:val="001E585A"/>
    <w:rsid w:val="001E5A98"/>
    <w:rsid w:val="001E5BF3"/>
    <w:rsid w:val="001E5CC6"/>
    <w:rsid w:val="001E5DA8"/>
    <w:rsid w:val="001E5EBB"/>
    <w:rsid w:val="001E609B"/>
    <w:rsid w:val="001E6197"/>
    <w:rsid w:val="001E674F"/>
    <w:rsid w:val="001E67B9"/>
    <w:rsid w:val="001E6B6A"/>
    <w:rsid w:val="001E6CA6"/>
    <w:rsid w:val="001E6D8C"/>
    <w:rsid w:val="001E6EC0"/>
    <w:rsid w:val="001E6FB4"/>
    <w:rsid w:val="001E7082"/>
    <w:rsid w:val="001E719C"/>
    <w:rsid w:val="001E7235"/>
    <w:rsid w:val="001E72B0"/>
    <w:rsid w:val="001E7375"/>
    <w:rsid w:val="001E7790"/>
    <w:rsid w:val="001E77FA"/>
    <w:rsid w:val="001E7B2F"/>
    <w:rsid w:val="001E7C02"/>
    <w:rsid w:val="001F034F"/>
    <w:rsid w:val="001F035B"/>
    <w:rsid w:val="001F04A8"/>
    <w:rsid w:val="001F05B1"/>
    <w:rsid w:val="001F099C"/>
    <w:rsid w:val="001F0A46"/>
    <w:rsid w:val="001F0B0B"/>
    <w:rsid w:val="001F0B29"/>
    <w:rsid w:val="001F0DFE"/>
    <w:rsid w:val="001F0F8B"/>
    <w:rsid w:val="001F1633"/>
    <w:rsid w:val="001F165E"/>
    <w:rsid w:val="001F19BC"/>
    <w:rsid w:val="001F1A54"/>
    <w:rsid w:val="001F1A88"/>
    <w:rsid w:val="001F1DF8"/>
    <w:rsid w:val="001F1E32"/>
    <w:rsid w:val="001F1EB4"/>
    <w:rsid w:val="001F1EF8"/>
    <w:rsid w:val="001F1F93"/>
    <w:rsid w:val="001F208E"/>
    <w:rsid w:val="001F2159"/>
    <w:rsid w:val="001F22C0"/>
    <w:rsid w:val="001F2564"/>
    <w:rsid w:val="001F2A16"/>
    <w:rsid w:val="001F2B11"/>
    <w:rsid w:val="001F2B37"/>
    <w:rsid w:val="001F2BAA"/>
    <w:rsid w:val="001F2D89"/>
    <w:rsid w:val="001F30B0"/>
    <w:rsid w:val="001F33ED"/>
    <w:rsid w:val="001F371E"/>
    <w:rsid w:val="001F3815"/>
    <w:rsid w:val="001F385C"/>
    <w:rsid w:val="001F386C"/>
    <w:rsid w:val="001F3996"/>
    <w:rsid w:val="001F3A4D"/>
    <w:rsid w:val="001F3DF4"/>
    <w:rsid w:val="001F3E3B"/>
    <w:rsid w:val="001F3F58"/>
    <w:rsid w:val="001F3F64"/>
    <w:rsid w:val="001F3F9A"/>
    <w:rsid w:val="001F416F"/>
    <w:rsid w:val="001F45A2"/>
    <w:rsid w:val="001F477D"/>
    <w:rsid w:val="001F4A37"/>
    <w:rsid w:val="001F4BA2"/>
    <w:rsid w:val="001F4BC4"/>
    <w:rsid w:val="001F4DC4"/>
    <w:rsid w:val="001F51EB"/>
    <w:rsid w:val="001F51F7"/>
    <w:rsid w:val="001F52C0"/>
    <w:rsid w:val="001F5AC8"/>
    <w:rsid w:val="001F5D86"/>
    <w:rsid w:val="001F5DFB"/>
    <w:rsid w:val="001F5E11"/>
    <w:rsid w:val="001F5E28"/>
    <w:rsid w:val="001F5E30"/>
    <w:rsid w:val="001F5F9C"/>
    <w:rsid w:val="001F61F7"/>
    <w:rsid w:val="001F63E4"/>
    <w:rsid w:val="001F6507"/>
    <w:rsid w:val="001F654E"/>
    <w:rsid w:val="001F66E8"/>
    <w:rsid w:val="001F68B4"/>
    <w:rsid w:val="001F710A"/>
    <w:rsid w:val="001F71FA"/>
    <w:rsid w:val="001F73AB"/>
    <w:rsid w:val="001F769A"/>
    <w:rsid w:val="001F776F"/>
    <w:rsid w:val="001F7D13"/>
    <w:rsid w:val="001F7DFE"/>
    <w:rsid w:val="002001D9"/>
    <w:rsid w:val="00200274"/>
    <w:rsid w:val="0020045E"/>
    <w:rsid w:val="00200516"/>
    <w:rsid w:val="002007EB"/>
    <w:rsid w:val="002008B7"/>
    <w:rsid w:val="00200A78"/>
    <w:rsid w:val="00200B68"/>
    <w:rsid w:val="00200C58"/>
    <w:rsid w:val="00200D23"/>
    <w:rsid w:val="00200FF3"/>
    <w:rsid w:val="00201000"/>
    <w:rsid w:val="002012A3"/>
    <w:rsid w:val="00201336"/>
    <w:rsid w:val="0020148E"/>
    <w:rsid w:val="002016CE"/>
    <w:rsid w:val="002018EB"/>
    <w:rsid w:val="00201AB6"/>
    <w:rsid w:val="00201F35"/>
    <w:rsid w:val="00201FA1"/>
    <w:rsid w:val="00201FFA"/>
    <w:rsid w:val="002020DF"/>
    <w:rsid w:val="00202154"/>
    <w:rsid w:val="0020236E"/>
    <w:rsid w:val="002023E4"/>
    <w:rsid w:val="00202963"/>
    <w:rsid w:val="00202998"/>
    <w:rsid w:val="00202C4C"/>
    <w:rsid w:val="00202E9B"/>
    <w:rsid w:val="00202FE3"/>
    <w:rsid w:val="002030E6"/>
    <w:rsid w:val="002031C7"/>
    <w:rsid w:val="002031DB"/>
    <w:rsid w:val="0020321E"/>
    <w:rsid w:val="002032A5"/>
    <w:rsid w:val="0020358F"/>
    <w:rsid w:val="002035F1"/>
    <w:rsid w:val="002037AE"/>
    <w:rsid w:val="002037B8"/>
    <w:rsid w:val="00203A44"/>
    <w:rsid w:val="00203ABC"/>
    <w:rsid w:val="00203DEF"/>
    <w:rsid w:val="00203F14"/>
    <w:rsid w:val="00203F79"/>
    <w:rsid w:val="00204047"/>
    <w:rsid w:val="0020411F"/>
    <w:rsid w:val="00204142"/>
    <w:rsid w:val="00204165"/>
    <w:rsid w:val="002041DC"/>
    <w:rsid w:val="002042D3"/>
    <w:rsid w:val="0020445A"/>
    <w:rsid w:val="00204AE1"/>
    <w:rsid w:val="00204C24"/>
    <w:rsid w:val="00204E45"/>
    <w:rsid w:val="00204FA6"/>
    <w:rsid w:val="00205144"/>
    <w:rsid w:val="00205212"/>
    <w:rsid w:val="002053BF"/>
    <w:rsid w:val="002053EA"/>
    <w:rsid w:val="00205491"/>
    <w:rsid w:val="00205C22"/>
    <w:rsid w:val="00205D1D"/>
    <w:rsid w:val="00205ED4"/>
    <w:rsid w:val="0020606E"/>
    <w:rsid w:val="002060A3"/>
    <w:rsid w:val="002060FF"/>
    <w:rsid w:val="00206307"/>
    <w:rsid w:val="00206629"/>
    <w:rsid w:val="00206780"/>
    <w:rsid w:val="0020684E"/>
    <w:rsid w:val="00206E6C"/>
    <w:rsid w:val="0020706F"/>
    <w:rsid w:val="00207116"/>
    <w:rsid w:val="00207249"/>
    <w:rsid w:val="00207643"/>
    <w:rsid w:val="00207675"/>
    <w:rsid w:val="00207824"/>
    <w:rsid w:val="00207956"/>
    <w:rsid w:val="00207C6D"/>
    <w:rsid w:val="00207EE3"/>
    <w:rsid w:val="00210217"/>
    <w:rsid w:val="00210649"/>
    <w:rsid w:val="002107D6"/>
    <w:rsid w:val="00210E37"/>
    <w:rsid w:val="0021130B"/>
    <w:rsid w:val="0021147E"/>
    <w:rsid w:val="002114F7"/>
    <w:rsid w:val="00211561"/>
    <w:rsid w:val="002115EA"/>
    <w:rsid w:val="00211689"/>
    <w:rsid w:val="0021183D"/>
    <w:rsid w:val="0021190F"/>
    <w:rsid w:val="00211A50"/>
    <w:rsid w:val="00212107"/>
    <w:rsid w:val="0021210F"/>
    <w:rsid w:val="0021211D"/>
    <w:rsid w:val="00212188"/>
    <w:rsid w:val="002123A6"/>
    <w:rsid w:val="00212684"/>
    <w:rsid w:val="00212717"/>
    <w:rsid w:val="00212781"/>
    <w:rsid w:val="00212829"/>
    <w:rsid w:val="00212869"/>
    <w:rsid w:val="002129EE"/>
    <w:rsid w:val="00212A7E"/>
    <w:rsid w:val="00212A7F"/>
    <w:rsid w:val="00213370"/>
    <w:rsid w:val="002133B3"/>
    <w:rsid w:val="002135BF"/>
    <w:rsid w:val="002135D6"/>
    <w:rsid w:val="00213742"/>
    <w:rsid w:val="00213B0D"/>
    <w:rsid w:val="00214001"/>
    <w:rsid w:val="00214063"/>
    <w:rsid w:val="002140E2"/>
    <w:rsid w:val="00214490"/>
    <w:rsid w:val="00214812"/>
    <w:rsid w:val="00214BDC"/>
    <w:rsid w:val="00214C03"/>
    <w:rsid w:val="00214CB6"/>
    <w:rsid w:val="002153AF"/>
    <w:rsid w:val="00215517"/>
    <w:rsid w:val="0021574D"/>
    <w:rsid w:val="00215AF1"/>
    <w:rsid w:val="00215C8E"/>
    <w:rsid w:val="00215E6F"/>
    <w:rsid w:val="0021617F"/>
    <w:rsid w:val="002161C9"/>
    <w:rsid w:val="002163F2"/>
    <w:rsid w:val="002164D1"/>
    <w:rsid w:val="002164DE"/>
    <w:rsid w:val="0021681D"/>
    <w:rsid w:val="00216A1C"/>
    <w:rsid w:val="00216B86"/>
    <w:rsid w:val="00216BF9"/>
    <w:rsid w:val="00216E75"/>
    <w:rsid w:val="0021756C"/>
    <w:rsid w:val="00217594"/>
    <w:rsid w:val="0021774C"/>
    <w:rsid w:val="00217877"/>
    <w:rsid w:val="00217944"/>
    <w:rsid w:val="00217C07"/>
    <w:rsid w:val="00217C5C"/>
    <w:rsid w:val="00217CB9"/>
    <w:rsid w:val="00217CFA"/>
    <w:rsid w:val="00217FC2"/>
    <w:rsid w:val="0021CB8F"/>
    <w:rsid w:val="00220259"/>
    <w:rsid w:val="00220320"/>
    <w:rsid w:val="0022045F"/>
    <w:rsid w:val="0022089D"/>
    <w:rsid w:val="00220BD6"/>
    <w:rsid w:val="00220D0C"/>
    <w:rsid w:val="00220D37"/>
    <w:rsid w:val="00220F4C"/>
    <w:rsid w:val="002214FD"/>
    <w:rsid w:val="00221572"/>
    <w:rsid w:val="0022158D"/>
    <w:rsid w:val="002215C0"/>
    <w:rsid w:val="002215CC"/>
    <w:rsid w:val="00221720"/>
    <w:rsid w:val="00221A47"/>
    <w:rsid w:val="00221B0A"/>
    <w:rsid w:val="00221BA6"/>
    <w:rsid w:val="00221BE8"/>
    <w:rsid w:val="00221C72"/>
    <w:rsid w:val="00221CA3"/>
    <w:rsid w:val="002220B5"/>
    <w:rsid w:val="002220FE"/>
    <w:rsid w:val="002222BB"/>
    <w:rsid w:val="002223C1"/>
    <w:rsid w:val="002223D2"/>
    <w:rsid w:val="0022263A"/>
    <w:rsid w:val="00222665"/>
    <w:rsid w:val="00222824"/>
    <w:rsid w:val="00222839"/>
    <w:rsid w:val="002229AD"/>
    <w:rsid w:val="00222B55"/>
    <w:rsid w:val="00222CA2"/>
    <w:rsid w:val="00222CC6"/>
    <w:rsid w:val="00222D6D"/>
    <w:rsid w:val="00222D7E"/>
    <w:rsid w:val="0022305D"/>
    <w:rsid w:val="00223092"/>
    <w:rsid w:val="002231E3"/>
    <w:rsid w:val="00223224"/>
    <w:rsid w:val="0022348D"/>
    <w:rsid w:val="002235EF"/>
    <w:rsid w:val="002236A7"/>
    <w:rsid w:val="00223753"/>
    <w:rsid w:val="002237E9"/>
    <w:rsid w:val="00223CF8"/>
    <w:rsid w:val="00223EC4"/>
    <w:rsid w:val="002242D5"/>
    <w:rsid w:val="0022448E"/>
    <w:rsid w:val="002248EC"/>
    <w:rsid w:val="00224EA4"/>
    <w:rsid w:val="00224F96"/>
    <w:rsid w:val="00225035"/>
    <w:rsid w:val="0022529E"/>
    <w:rsid w:val="002254E5"/>
    <w:rsid w:val="002256F2"/>
    <w:rsid w:val="002258E4"/>
    <w:rsid w:val="002258E6"/>
    <w:rsid w:val="00225B87"/>
    <w:rsid w:val="00225BB5"/>
    <w:rsid w:val="00225D9D"/>
    <w:rsid w:val="00225F70"/>
    <w:rsid w:val="002260CE"/>
    <w:rsid w:val="00226139"/>
    <w:rsid w:val="002263F7"/>
    <w:rsid w:val="002264ED"/>
    <w:rsid w:val="00226831"/>
    <w:rsid w:val="00226BB8"/>
    <w:rsid w:val="0022749A"/>
    <w:rsid w:val="002276FE"/>
    <w:rsid w:val="00227A1C"/>
    <w:rsid w:val="00227AAC"/>
    <w:rsid w:val="00227B64"/>
    <w:rsid w:val="00227BC1"/>
    <w:rsid w:val="00227E23"/>
    <w:rsid w:val="0023005C"/>
    <w:rsid w:val="0023022A"/>
    <w:rsid w:val="00230543"/>
    <w:rsid w:val="00230630"/>
    <w:rsid w:val="00230942"/>
    <w:rsid w:val="002309CC"/>
    <w:rsid w:val="00230A2B"/>
    <w:rsid w:val="00230D15"/>
    <w:rsid w:val="00231389"/>
    <w:rsid w:val="00231419"/>
    <w:rsid w:val="00231652"/>
    <w:rsid w:val="00231B15"/>
    <w:rsid w:val="00231B88"/>
    <w:rsid w:val="00231D37"/>
    <w:rsid w:val="00231E47"/>
    <w:rsid w:val="00231FF0"/>
    <w:rsid w:val="00232201"/>
    <w:rsid w:val="00232241"/>
    <w:rsid w:val="00232345"/>
    <w:rsid w:val="002323CB"/>
    <w:rsid w:val="002323D8"/>
    <w:rsid w:val="0023247C"/>
    <w:rsid w:val="002324E5"/>
    <w:rsid w:val="00232506"/>
    <w:rsid w:val="002326CB"/>
    <w:rsid w:val="002326D2"/>
    <w:rsid w:val="002326ED"/>
    <w:rsid w:val="002329D7"/>
    <w:rsid w:val="00233749"/>
    <w:rsid w:val="00233F3B"/>
    <w:rsid w:val="002340A1"/>
    <w:rsid w:val="002340A3"/>
    <w:rsid w:val="0023412D"/>
    <w:rsid w:val="0023456C"/>
    <w:rsid w:val="0023457A"/>
    <w:rsid w:val="00234685"/>
    <w:rsid w:val="00234B6B"/>
    <w:rsid w:val="00234C5C"/>
    <w:rsid w:val="00234CB6"/>
    <w:rsid w:val="00234D92"/>
    <w:rsid w:val="0023509D"/>
    <w:rsid w:val="002351DC"/>
    <w:rsid w:val="002353D1"/>
    <w:rsid w:val="002355B7"/>
    <w:rsid w:val="0023562E"/>
    <w:rsid w:val="002358A7"/>
    <w:rsid w:val="002359EE"/>
    <w:rsid w:val="00235ABF"/>
    <w:rsid w:val="00235BC4"/>
    <w:rsid w:val="00235F4D"/>
    <w:rsid w:val="00235F60"/>
    <w:rsid w:val="0023652B"/>
    <w:rsid w:val="00236604"/>
    <w:rsid w:val="0023665F"/>
    <w:rsid w:val="0023672A"/>
    <w:rsid w:val="0023684B"/>
    <w:rsid w:val="00236896"/>
    <w:rsid w:val="00236B65"/>
    <w:rsid w:val="00236BB8"/>
    <w:rsid w:val="00236E9C"/>
    <w:rsid w:val="00236EA3"/>
    <w:rsid w:val="002374F0"/>
    <w:rsid w:val="0023755A"/>
    <w:rsid w:val="0023772F"/>
    <w:rsid w:val="002378BE"/>
    <w:rsid w:val="00237AE6"/>
    <w:rsid w:val="00237BAC"/>
    <w:rsid w:val="0024008F"/>
    <w:rsid w:val="00240173"/>
    <w:rsid w:val="002405FB"/>
    <w:rsid w:val="00240649"/>
    <w:rsid w:val="00240705"/>
    <w:rsid w:val="002407B2"/>
    <w:rsid w:val="0024089B"/>
    <w:rsid w:val="002408CC"/>
    <w:rsid w:val="002409D8"/>
    <w:rsid w:val="00240ECE"/>
    <w:rsid w:val="00240EE9"/>
    <w:rsid w:val="00240F7A"/>
    <w:rsid w:val="002410C9"/>
    <w:rsid w:val="00241108"/>
    <w:rsid w:val="002411F1"/>
    <w:rsid w:val="00241251"/>
    <w:rsid w:val="00241349"/>
    <w:rsid w:val="0024169F"/>
    <w:rsid w:val="00241846"/>
    <w:rsid w:val="00241935"/>
    <w:rsid w:val="00241959"/>
    <w:rsid w:val="00241ACD"/>
    <w:rsid w:val="00241AE5"/>
    <w:rsid w:val="00241EA8"/>
    <w:rsid w:val="00241EB3"/>
    <w:rsid w:val="00242036"/>
    <w:rsid w:val="0024252A"/>
    <w:rsid w:val="00242AF8"/>
    <w:rsid w:val="00242FF2"/>
    <w:rsid w:val="002430F9"/>
    <w:rsid w:val="00243438"/>
    <w:rsid w:val="0024351E"/>
    <w:rsid w:val="00243631"/>
    <w:rsid w:val="002437A7"/>
    <w:rsid w:val="0024380E"/>
    <w:rsid w:val="002439C2"/>
    <w:rsid w:val="00243A3C"/>
    <w:rsid w:val="00243B43"/>
    <w:rsid w:val="00243E31"/>
    <w:rsid w:val="00243F75"/>
    <w:rsid w:val="00244062"/>
    <w:rsid w:val="002441FF"/>
    <w:rsid w:val="00244361"/>
    <w:rsid w:val="002444B0"/>
    <w:rsid w:val="002445D0"/>
    <w:rsid w:val="002445DF"/>
    <w:rsid w:val="0024462B"/>
    <w:rsid w:val="00244735"/>
    <w:rsid w:val="002448F6"/>
    <w:rsid w:val="00244B94"/>
    <w:rsid w:val="00244F63"/>
    <w:rsid w:val="0024521D"/>
    <w:rsid w:val="00245505"/>
    <w:rsid w:val="002456C1"/>
    <w:rsid w:val="00245830"/>
    <w:rsid w:val="002458A8"/>
    <w:rsid w:val="00245C85"/>
    <w:rsid w:val="00245CC3"/>
    <w:rsid w:val="002460A8"/>
    <w:rsid w:val="002464E9"/>
    <w:rsid w:val="0024659D"/>
    <w:rsid w:val="00246C7E"/>
    <w:rsid w:val="00246D8A"/>
    <w:rsid w:val="00246E44"/>
    <w:rsid w:val="00246E58"/>
    <w:rsid w:val="002470A2"/>
    <w:rsid w:val="002475B0"/>
    <w:rsid w:val="0024790F"/>
    <w:rsid w:val="00247C54"/>
    <w:rsid w:val="00247C9F"/>
    <w:rsid w:val="00247D34"/>
    <w:rsid w:val="00247DD8"/>
    <w:rsid w:val="0025033A"/>
    <w:rsid w:val="002506DE"/>
    <w:rsid w:val="00250AB7"/>
    <w:rsid w:val="00250C05"/>
    <w:rsid w:val="00250CC6"/>
    <w:rsid w:val="00250D1F"/>
    <w:rsid w:val="00250E64"/>
    <w:rsid w:val="00250E74"/>
    <w:rsid w:val="00250EDC"/>
    <w:rsid w:val="00250EFA"/>
    <w:rsid w:val="00251275"/>
    <w:rsid w:val="002512E5"/>
    <w:rsid w:val="0025142F"/>
    <w:rsid w:val="00251514"/>
    <w:rsid w:val="002515CA"/>
    <w:rsid w:val="00251A3B"/>
    <w:rsid w:val="00251A55"/>
    <w:rsid w:val="00251AAF"/>
    <w:rsid w:val="00251D29"/>
    <w:rsid w:val="0025205D"/>
    <w:rsid w:val="002520B1"/>
    <w:rsid w:val="002521ED"/>
    <w:rsid w:val="002522AB"/>
    <w:rsid w:val="002522B6"/>
    <w:rsid w:val="002522F9"/>
    <w:rsid w:val="0025243A"/>
    <w:rsid w:val="002526E2"/>
    <w:rsid w:val="00252B76"/>
    <w:rsid w:val="00252E3F"/>
    <w:rsid w:val="00252F1C"/>
    <w:rsid w:val="00253222"/>
    <w:rsid w:val="0025347E"/>
    <w:rsid w:val="00253536"/>
    <w:rsid w:val="002536A5"/>
    <w:rsid w:val="002537B3"/>
    <w:rsid w:val="002537C3"/>
    <w:rsid w:val="002538A9"/>
    <w:rsid w:val="00253ABF"/>
    <w:rsid w:val="00253DB0"/>
    <w:rsid w:val="002540A1"/>
    <w:rsid w:val="0025423E"/>
    <w:rsid w:val="00254523"/>
    <w:rsid w:val="002545CC"/>
    <w:rsid w:val="00254764"/>
    <w:rsid w:val="002548EA"/>
    <w:rsid w:val="00254967"/>
    <w:rsid w:val="00254A67"/>
    <w:rsid w:val="00254DA6"/>
    <w:rsid w:val="00254E49"/>
    <w:rsid w:val="00255628"/>
    <w:rsid w:val="00255BDA"/>
    <w:rsid w:val="00255E64"/>
    <w:rsid w:val="00256138"/>
    <w:rsid w:val="002563F4"/>
    <w:rsid w:val="002564DC"/>
    <w:rsid w:val="00256714"/>
    <w:rsid w:val="00256875"/>
    <w:rsid w:val="002569DB"/>
    <w:rsid w:val="00256A7C"/>
    <w:rsid w:val="00256D40"/>
    <w:rsid w:val="002570C0"/>
    <w:rsid w:val="0025725D"/>
    <w:rsid w:val="002574B0"/>
    <w:rsid w:val="002575FA"/>
    <w:rsid w:val="002578EA"/>
    <w:rsid w:val="00257C18"/>
    <w:rsid w:val="00257D21"/>
    <w:rsid w:val="00257DE7"/>
    <w:rsid w:val="00257E10"/>
    <w:rsid w:val="002600A9"/>
    <w:rsid w:val="00260376"/>
    <w:rsid w:val="00260449"/>
    <w:rsid w:val="0026051F"/>
    <w:rsid w:val="002607CA"/>
    <w:rsid w:val="002609CE"/>
    <w:rsid w:val="00260CC0"/>
    <w:rsid w:val="00260D20"/>
    <w:rsid w:val="00260DEE"/>
    <w:rsid w:val="002617FC"/>
    <w:rsid w:val="00261BDD"/>
    <w:rsid w:val="00261F6E"/>
    <w:rsid w:val="0026200B"/>
    <w:rsid w:val="002620D3"/>
    <w:rsid w:val="002621CF"/>
    <w:rsid w:val="0026221F"/>
    <w:rsid w:val="0026231D"/>
    <w:rsid w:val="00262433"/>
    <w:rsid w:val="00262853"/>
    <w:rsid w:val="002628ED"/>
    <w:rsid w:val="00262964"/>
    <w:rsid w:val="002629FB"/>
    <w:rsid w:val="00262A68"/>
    <w:rsid w:val="00262CA2"/>
    <w:rsid w:val="00262F0D"/>
    <w:rsid w:val="00263100"/>
    <w:rsid w:val="0026334D"/>
    <w:rsid w:val="002639BE"/>
    <w:rsid w:val="002639D5"/>
    <w:rsid w:val="00263A41"/>
    <w:rsid w:val="00263AD7"/>
    <w:rsid w:val="00263ADF"/>
    <w:rsid w:val="00263D00"/>
    <w:rsid w:val="00263E6F"/>
    <w:rsid w:val="00264012"/>
    <w:rsid w:val="002641CB"/>
    <w:rsid w:val="0026437D"/>
    <w:rsid w:val="0026444E"/>
    <w:rsid w:val="002644A9"/>
    <w:rsid w:val="0026464C"/>
    <w:rsid w:val="0026479D"/>
    <w:rsid w:val="002648E2"/>
    <w:rsid w:val="00264A44"/>
    <w:rsid w:val="00264C71"/>
    <w:rsid w:val="00264CD7"/>
    <w:rsid w:val="00264F43"/>
    <w:rsid w:val="00265279"/>
    <w:rsid w:val="002654DD"/>
    <w:rsid w:val="00265514"/>
    <w:rsid w:val="0026577F"/>
    <w:rsid w:val="00265883"/>
    <w:rsid w:val="00265956"/>
    <w:rsid w:val="00265B66"/>
    <w:rsid w:val="00265C27"/>
    <w:rsid w:val="00266279"/>
    <w:rsid w:val="00266600"/>
    <w:rsid w:val="00266AB6"/>
    <w:rsid w:val="00266B39"/>
    <w:rsid w:val="00266C22"/>
    <w:rsid w:val="00266DE8"/>
    <w:rsid w:val="00266E06"/>
    <w:rsid w:val="002672FD"/>
    <w:rsid w:val="002674DB"/>
    <w:rsid w:val="00267590"/>
    <w:rsid w:val="002678AD"/>
    <w:rsid w:val="002679B2"/>
    <w:rsid w:val="00267BF1"/>
    <w:rsid w:val="00267E5D"/>
    <w:rsid w:val="00270632"/>
    <w:rsid w:val="00270663"/>
    <w:rsid w:val="00270708"/>
    <w:rsid w:val="0027097E"/>
    <w:rsid w:val="00270AED"/>
    <w:rsid w:val="00270B95"/>
    <w:rsid w:val="00270B98"/>
    <w:rsid w:val="00270E45"/>
    <w:rsid w:val="00270F81"/>
    <w:rsid w:val="0027108F"/>
    <w:rsid w:val="002714A9"/>
    <w:rsid w:val="002717D2"/>
    <w:rsid w:val="002718F8"/>
    <w:rsid w:val="00271965"/>
    <w:rsid w:val="00271B0C"/>
    <w:rsid w:val="002721C6"/>
    <w:rsid w:val="002722BC"/>
    <w:rsid w:val="002725B1"/>
    <w:rsid w:val="002728B5"/>
    <w:rsid w:val="00272902"/>
    <w:rsid w:val="00272E50"/>
    <w:rsid w:val="002732D9"/>
    <w:rsid w:val="00273313"/>
    <w:rsid w:val="00273422"/>
    <w:rsid w:val="0027359A"/>
    <w:rsid w:val="00273650"/>
    <w:rsid w:val="00273780"/>
    <w:rsid w:val="002738D6"/>
    <w:rsid w:val="00273B13"/>
    <w:rsid w:val="00273D29"/>
    <w:rsid w:val="00273EC2"/>
    <w:rsid w:val="00273FDE"/>
    <w:rsid w:val="00274122"/>
    <w:rsid w:val="002742DF"/>
    <w:rsid w:val="00274436"/>
    <w:rsid w:val="00274654"/>
    <w:rsid w:val="002746AD"/>
    <w:rsid w:val="0027475B"/>
    <w:rsid w:val="00274775"/>
    <w:rsid w:val="00274905"/>
    <w:rsid w:val="00274A47"/>
    <w:rsid w:val="00274E93"/>
    <w:rsid w:val="00274F89"/>
    <w:rsid w:val="00274FB7"/>
    <w:rsid w:val="00275095"/>
    <w:rsid w:val="00275096"/>
    <w:rsid w:val="002753C1"/>
    <w:rsid w:val="0027543D"/>
    <w:rsid w:val="002755B1"/>
    <w:rsid w:val="00275830"/>
    <w:rsid w:val="00275AEF"/>
    <w:rsid w:val="00275BE4"/>
    <w:rsid w:val="00275C2B"/>
    <w:rsid w:val="00275C33"/>
    <w:rsid w:val="00275CF6"/>
    <w:rsid w:val="00275DB7"/>
    <w:rsid w:val="00275DC5"/>
    <w:rsid w:val="00275E7A"/>
    <w:rsid w:val="00275F90"/>
    <w:rsid w:val="0027600A"/>
    <w:rsid w:val="002761DF"/>
    <w:rsid w:val="00276273"/>
    <w:rsid w:val="002767A2"/>
    <w:rsid w:val="002768B7"/>
    <w:rsid w:val="0027697D"/>
    <w:rsid w:val="00276E40"/>
    <w:rsid w:val="0027774B"/>
    <w:rsid w:val="00277782"/>
    <w:rsid w:val="00277D7A"/>
    <w:rsid w:val="00277F12"/>
    <w:rsid w:val="0028000C"/>
    <w:rsid w:val="00280050"/>
    <w:rsid w:val="002807B5"/>
    <w:rsid w:val="002807D8"/>
    <w:rsid w:val="00280A6A"/>
    <w:rsid w:val="00280B51"/>
    <w:rsid w:val="002811B7"/>
    <w:rsid w:val="002811E4"/>
    <w:rsid w:val="00281430"/>
    <w:rsid w:val="0028150B"/>
    <w:rsid w:val="00281560"/>
    <w:rsid w:val="002815BB"/>
    <w:rsid w:val="0028168A"/>
    <w:rsid w:val="002818F1"/>
    <w:rsid w:val="00281EC8"/>
    <w:rsid w:val="00282003"/>
    <w:rsid w:val="00282065"/>
    <w:rsid w:val="002820D6"/>
    <w:rsid w:val="002820DC"/>
    <w:rsid w:val="00282116"/>
    <w:rsid w:val="002822A9"/>
    <w:rsid w:val="00282445"/>
    <w:rsid w:val="0028292D"/>
    <w:rsid w:val="00282D0F"/>
    <w:rsid w:val="00283363"/>
    <w:rsid w:val="0028353E"/>
    <w:rsid w:val="002836FD"/>
    <w:rsid w:val="00283A6E"/>
    <w:rsid w:val="00283C01"/>
    <w:rsid w:val="00283CAC"/>
    <w:rsid w:val="00283E52"/>
    <w:rsid w:val="00283F0A"/>
    <w:rsid w:val="00283F4B"/>
    <w:rsid w:val="00283FAE"/>
    <w:rsid w:val="00284091"/>
    <w:rsid w:val="0028424C"/>
    <w:rsid w:val="0028427E"/>
    <w:rsid w:val="002842E0"/>
    <w:rsid w:val="0028462D"/>
    <w:rsid w:val="00284B48"/>
    <w:rsid w:val="0028500E"/>
    <w:rsid w:val="0028572D"/>
    <w:rsid w:val="00285E3C"/>
    <w:rsid w:val="00286079"/>
    <w:rsid w:val="0028640B"/>
    <w:rsid w:val="00286510"/>
    <w:rsid w:val="002868CA"/>
    <w:rsid w:val="00286A2B"/>
    <w:rsid w:val="00286D70"/>
    <w:rsid w:val="00286E9B"/>
    <w:rsid w:val="00286F71"/>
    <w:rsid w:val="00287197"/>
    <w:rsid w:val="0028719D"/>
    <w:rsid w:val="00287356"/>
    <w:rsid w:val="0028749F"/>
    <w:rsid w:val="002875CF"/>
    <w:rsid w:val="002876BF"/>
    <w:rsid w:val="002878B5"/>
    <w:rsid w:val="0028792A"/>
    <w:rsid w:val="00287E67"/>
    <w:rsid w:val="00287EAF"/>
    <w:rsid w:val="00287EB6"/>
    <w:rsid w:val="00287F57"/>
    <w:rsid w:val="002896B9"/>
    <w:rsid w:val="00290207"/>
    <w:rsid w:val="00290595"/>
    <w:rsid w:val="00290854"/>
    <w:rsid w:val="00290977"/>
    <w:rsid w:val="002909DD"/>
    <w:rsid w:val="00290DB1"/>
    <w:rsid w:val="00290F6F"/>
    <w:rsid w:val="0029142E"/>
    <w:rsid w:val="002914DC"/>
    <w:rsid w:val="002916CB"/>
    <w:rsid w:val="002916DC"/>
    <w:rsid w:val="002917D9"/>
    <w:rsid w:val="00291957"/>
    <w:rsid w:val="00291A24"/>
    <w:rsid w:val="00291BFE"/>
    <w:rsid w:val="00291E32"/>
    <w:rsid w:val="00291E3E"/>
    <w:rsid w:val="00291F85"/>
    <w:rsid w:val="00291FAC"/>
    <w:rsid w:val="0029203C"/>
    <w:rsid w:val="00292130"/>
    <w:rsid w:val="00292299"/>
    <w:rsid w:val="002923D3"/>
    <w:rsid w:val="00292764"/>
    <w:rsid w:val="002929FB"/>
    <w:rsid w:val="00292AC0"/>
    <w:rsid w:val="00292AC3"/>
    <w:rsid w:val="00292CA0"/>
    <w:rsid w:val="00292EC0"/>
    <w:rsid w:val="00292F36"/>
    <w:rsid w:val="002933E5"/>
    <w:rsid w:val="002935A5"/>
    <w:rsid w:val="00293635"/>
    <w:rsid w:val="00293849"/>
    <w:rsid w:val="002938DB"/>
    <w:rsid w:val="00293A4A"/>
    <w:rsid w:val="00293C56"/>
    <w:rsid w:val="00293D20"/>
    <w:rsid w:val="00293D85"/>
    <w:rsid w:val="00293EF3"/>
    <w:rsid w:val="0029409D"/>
    <w:rsid w:val="0029410F"/>
    <w:rsid w:val="00294183"/>
    <w:rsid w:val="002941D3"/>
    <w:rsid w:val="002942BD"/>
    <w:rsid w:val="002942F3"/>
    <w:rsid w:val="002946F7"/>
    <w:rsid w:val="0029470E"/>
    <w:rsid w:val="00294781"/>
    <w:rsid w:val="00294A19"/>
    <w:rsid w:val="00294A4C"/>
    <w:rsid w:val="00294A6F"/>
    <w:rsid w:val="00294BC0"/>
    <w:rsid w:val="00294BE2"/>
    <w:rsid w:val="00294C50"/>
    <w:rsid w:val="00294E9A"/>
    <w:rsid w:val="00294FDB"/>
    <w:rsid w:val="0029529B"/>
    <w:rsid w:val="0029543B"/>
    <w:rsid w:val="002955AD"/>
    <w:rsid w:val="00295600"/>
    <w:rsid w:val="002958B5"/>
    <w:rsid w:val="00295928"/>
    <w:rsid w:val="00295AED"/>
    <w:rsid w:val="00295CCF"/>
    <w:rsid w:val="00295E62"/>
    <w:rsid w:val="00295FB7"/>
    <w:rsid w:val="00296257"/>
    <w:rsid w:val="00296718"/>
    <w:rsid w:val="002967BF"/>
    <w:rsid w:val="0029697A"/>
    <w:rsid w:val="00296DDC"/>
    <w:rsid w:val="00296E26"/>
    <w:rsid w:val="00296F98"/>
    <w:rsid w:val="0029712F"/>
    <w:rsid w:val="00297267"/>
    <w:rsid w:val="002973D4"/>
    <w:rsid w:val="0029784F"/>
    <w:rsid w:val="00297A5E"/>
    <w:rsid w:val="00297C1D"/>
    <w:rsid w:val="00297F5F"/>
    <w:rsid w:val="00297FE1"/>
    <w:rsid w:val="002A00B1"/>
    <w:rsid w:val="002A0220"/>
    <w:rsid w:val="002A026D"/>
    <w:rsid w:val="002A02B6"/>
    <w:rsid w:val="002A02E1"/>
    <w:rsid w:val="002A058C"/>
    <w:rsid w:val="002A06B1"/>
    <w:rsid w:val="002A0A65"/>
    <w:rsid w:val="002A109B"/>
    <w:rsid w:val="002A133C"/>
    <w:rsid w:val="002A1401"/>
    <w:rsid w:val="002A194D"/>
    <w:rsid w:val="002A1A72"/>
    <w:rsid w:val="002A1B7B"/>
    <w:rsid w:val="002A1D37"/>
    <w:rsid w:val="002A20C7"/>
    <w:rsid w:val="002A210B"/>
    <w:rsid w:val="002A2179"/>
    <w:rsid w:val="002A230F"/>
    <w:rsid w:val="002A24E0"/>
    <w:rsid w:val="002A25C4"/>
    <w:rsid w:val="002A2828"/>
    <w:rsid w:val="002A2A75"/>
    <w:rsid w:val="002A2D6A"/>
    <w:rsid w:val="002A2DF0"/>
    <w:rsid w:val="002A2EA5"/>
    <w:rsid w:val="002A3023"/>
    <w:rsid w:val="002A3305"/>
    <w:rsid w:val="002A3B3C"/>
    <w:rsid w:val="002A3B3F"/>
    <w:rsid w:val="002A3BB2"/>
    <w:rsid w:val="002A3E7D"/>
    <w:rsid w:val="002A405C"/>
    <w:rsid w:val="002A4114"/>
    <w:rsid w:val="002A43F1"/>
    <w:rsid w:val="002A45C3"/>
    <w:rsid w:val="002A4B03"/>
    <w:rsid w:val="002A4BF1"/>
    <w:rsid w:val="002A4C79"/>
    <w:rsid w:val="002A4E45"/>
    <w:rsid w:val="002A50F9"/>
    <w:rsid w:val="002A5184"/>
    <w:rsid w:val="002A525E"/>
    <w:rsid w:val="002A534D"/>
    <w:rsid w:val="002A59B4"/>
    <w:rsid w:val="002A5AD9"/>
    <w:rsid w:val="002A5B41"/>
    <w:rsid w:val="002A60BC"/>
    <w:rsid w:val="002A639E"/>
    <w:rsid w:val="002A6620"/>
    <w:rsid w:val="002A6811"/>
    <w:rsid w:val="002A68F8"/>
    <w:rsid w:val="002A6C0C"/>
    <w:rsid w:val="002A6E6B"/>
    <w:rsid w:val="002A6F73"/>
    <w:rsid w:val="002A7088"/>
    <w:rsid w:val="002A70DF"/>
    <w:rsid w:val="002A72CE"/>
    <w:rsid w:val="002A7335"/>
    <w:rsid w:val="002A74D9"/>
    <w:rsid w:val="002A7705"/>
    <w:rsid w:val="002A791E"/>
    <w:rsid w:val="002A7C22"/>
    <w:rsid w:val="002A7DDB"/>
    <w:rsid w:val="002B0055"/>
    <w:rsid w:val="002B0227"/>
    <w:rsid w:val="002B031E"/>
    <w:rsid w:val="002B037E"/>
    <w:rsid w:val="002B0387"/>
    <w:rsid w:val="002B04A1"/>
    <w:rsid w:val="002B0785"/>
    <w:rsid w:val="002B07C2"/>
    <w:rsid w:val="002B0842"/>
    <w:rsid w:val="002B0965"/>
    <w:rsid w:val="002B0B79"/>
    <w:rsid w:val="002B0D9D"/>
    <w:rsid w:val="002B0E03"/>
    <w:rsid w:val="002B0EDA"/>
    <w:rsid w:val="002B0F3C"/>
    <w:rsid w:val="002B1448"/>
    <w:rsid w:val="002B17A7"/>
    <w:rsid w:val="002B1A35"/>
    <w:rsid w:val="002B1C96"/>
    <w:rsid w:val="002B1DA7"/>
    <w:rsid w:val="002B1EE5"/>
    <w:rsid w:val="002B20BE"/>
    <w:rsid w:val="002B21AD"/>
    <w:rsid w:val="002B22D0"/>
    <w:rsid w:val="002B237D"/>
    <w:rsid w:val="002B2776"/>
    <w:rsid w:val="002B27F9"/>
    <w:rsid w:val="002B2A61"/>
    <w:rsid w:val="002B2B0A"/>
    <w:rsid w:val="002B2B5F"/>
    <w:rsid w:val="002B2C28"/>
    <w:rsid w:val="002B34D7"/>
    <w:rsid w:val="002B356D"/>
    <w:rsid w:val="002B35B3"/>
    <w:rsid w:val="002B35C7"/>
    <w:rsid w:val="002B396C"/>
    <w:rsid w:val="002B3DEE"/>
    <w:rsid w:val="002B3E03"/>
    <w:rsid w:val="002B468F"/>
    <w:rsid w:val="002B4C46"/>
    <w:rsid w:val="002B4D26"/>
    <w:rsid w:val="002B4E7B"/>
    <w:rsid w:val="002B4FC8"/>
    <w:rsid w:val="002B5062"/>
    <w:rsid w:val="002B515C"/>
    <w:rsid w:val="002B5182"/>
    <w:rsid w:val="002B52B9"/>
    <w:rsid w:val="002B5314"/>
    <w:rsid w:val="002B5455"/>
    <w:rsid w:val="002B555C"/>
    <w:rsid w:val="002B5563"/>
    <w:rsid w:val="002B57B0"/>
    <w:rsid w:val="002B57FD"/>
    <w:rsid w:val="002B5883"/>
    <w:rsid w:val="002B59D3"/>
    <w:rsid w:val="002B5C3F"/>
    <w:rsid w:val="002B5DE2"/>
    <w:rsid w:val="002B60FF"/>
    <w:rsid w:val="002B6184"/>
    <w:rsid w:val="002B61FA"/>
    <w:rsid w:val="002B62CD"/>
    <w:rsid w:val="002B62D6"/>
    <w:rsid w:val="002B632D"/>
    <w:rsid w:val="002B66A3"/>
    <w:rsid w:val="002B66ED"/>
    <w:rsid w:val="002B6AB0"/>
    <w:rsid w:val="002B6B30"/>
    <w:rsid w:val="002B6BDC"/>
    <w:rsid w:val="002B6C23"/>
    <w:rsid w:val="002B6D78"/>
    <w:rsid w:val="002B7075"/>
    <w:rsid w:val="002B72F1"/>
    <w:rsid w:val="002B76BE"/>
    <w:rsid w:val="002B788C"/>
    <w:rsid w:val="002B794B"/>
    <w:rsid w:val="002B7C51"/>
    <w:rsid w:val="002B7CA7"/>
    <w:rsid w:val="002C00BE"/>
    <w:rsid w:val="002C0378"/>
    <w:rsid w:val="002C039B"/>
    <w:rsid w:val="002C03DA"/>
    <w:rsid w:val="002C0951"/>
    <w:rsid w:val="002C09B4"/>
    <w:rsid w:val="002C0A19"/>
    <w:rsid w:val="002C0C4C"/>
    <w:rsid w:val="002C0D38"/>
    <w:rsid w:val="002C0F74"/>
    <w:rsid w:val="002C1053"/>
    <w:rsid w:val="002C1307"/>
    <w:rsid w:val="002C1432"/>
    <w:rsid w:val="002C1577"/>
    <w:rsid w:val="002C1768"/>
    <w:rsid w:val="002C18BC"/>
    <w:rsid w:val="002C1970"/>
    <w:rsid w:val="002C1CC5"/>
    <w:rsid w:val="002C2014"/>
    <w:rsid w:val="002C214A"/>
    <w:rsid w:val="002C2254"/>
    <w:rsid w:val="002C2317"/>
    <w:rsid w:val="002C2367"/>
    <w:rsid w:val="002C236D"/>
    <w:rsid w:val="002C253F"/>
    <w:rsid w:val="002C255B"/>
    <w:rsid w:val="002C25E4"/>
    <w:rsid w:val="002C286A"/>
    <w:rsid w:val="002C286E"/>
    <w:rsid w:val="002C2C0A"/>
    <w:rsid w:val="002C3513"/>
    <w:rsid w:val="002C36F3"/>
    <w:rsid w:val="002C39C7"/>
    <w:rsid w:val="002C3A8E"/>
    <w:rsid w:val="002C3B05"/>
    <w:rsid w:val="002C3BC6"/>
    <w:rsid w:val="002C3CE5"/>
    <w:rsid w:val="002C3DA9"/>
    <w:rsid w:val="002C407D"/>
    <w:rsid w:val="002C4103"/>
    <w:rsid w:val="002C44E9"/>
    <w:rsid w:val="002C4523"/>
    <w:rsid w:val="002C45D6"/>
    <w:rsid w:val="002C49B2"/>
    <w:rsid w:val="002C49C0"/>
    <w:rsid w:val="002C4B01"/>
    <w:rsid w:val="002C4BDC"/>
    <w:rsid w:val="002C4DB7"/>
    <w:rsid w:val="002C4F00"/>
    <w:rsid w:val="002C4F5F"/>
    <w:rsid w:val="002C52EB"/>
    <w:rsid w:val="002C5350"/>
    <w:rsid w:val="002C5466"/>
    <w:rsid w:val="002C5476"/>
    <w:rsid w:val="002C5821"/>
    <w:rsid w:val="002C5BAB"/>
    <w:rsid w:val="002C5CB8"/>
    <w:rsid w:val="002C5F18"/>
    <w:rsid w:val="002C5F51"/>
    <w:rsid w:val="002C6057"/>
    <w:rsid w:val="002C6138"/>
    <w:rsid w:val="002C6165"/>
    <w:rsid w:val="002C6174"/>
    <w:rsid w:val="002C6510"/>
    <w:rsid w:val="002C65BE"/>
    <w:rsid w:val="002C6709"/>
    <w:rsid w:val="002C6927"/>
    <w:rsid w:val="002C6BAD"/>
    <w:rsid w:val="002C6D35"/>
    <w:rsid w:val="002C6FAD"/>
    <w:rsid w:val="002C7329"/>
    <w:rsid w:val="002C777C"/>
    <w:rsid w:val="002C77F0"/>
    <w:rsid w:val="002C7826"/>
    <w:rsid w:val="002C7922"/>
    <w:rsid w:val="002C7BC3"/>
    <w:rsid w:val="002C7F58"/>
    <w:rsid w:val="002C7FA3"/>
    <w:rsid w:val="002D0212"/>
    <w:rsid w:val="002D0558"/>
    <w:rsid w:val="002D0834"/>
    <w:rsid w:val="002D0933"/>
    <w:rsid w:val="002D09DF"/>
    <w:rsid w:val="002D0B2B"/>
    <w:rsid w:val="002D0B9B"/>
    <w:rsid w:val="002D0CFE"/>
    <w:rsid w:val="002D0E91"/>
    <w:rsid w:val="002D1044"/>
    <w:rsid w:val="002D1060"/>
    <w:rsid w:val="002D1079"/>
    <w:rsid w:val="002D159B"/>
    <w:rsid w:val="002D171B"/>
    <w:rsid w:val="002D1755"/>
    <w:rsid w:val="002D19BA"/>
    <w:rsid w:val="002D1D72"/>
    <w:rsid w:val="002D1E92"/>
    <w:rsid w:val="002D24BD"/>
    <w:rsid w:val="002D24D2"/>
    <w:rsid w:val="002D2534"/>
    <w:rsid w:val="002D2684"/>
    <w:rsid w:val="002D28C8"/>
    <w:rsid w:val="002D2949"/>
    <w:rsid w:val="002D2AC2"/>
    <w:rsid w:val="002D2B42"/>
    <w:rsid w:val="002D2B54"/>
    <w:rsid w:val="002D3050"/>
    <w:rsid w:val="002D331D"/>
    <w:rsid w:val="002D3595"/>
    <w:rsid w:val="002D36AC"/>
    <w:rsid w:val="002D37B5"/>
    <w:rsid w:val="002D3836"/>
    <w:rsid w:val="002D3AEB"/>
    <w:rsid w:val="002D3DA5"/>
    <w:rsid w:val="002D3DDA"/>
    <w:rsid w:val="002D3DE8"/>
    <w:rsid w:val="002D3FD1"/>
    <w:rsid w:val="002D45A4"/>
    <w:rsid w:val="002D45B5"/>
    <w:rsid w:val="002D46AA"/>
    <w:rsid w:val="002D4866"/>
    <w:rsid w:val="002D49F5"/>
    <w:rsid w:val="002D4B86"/>
    <w:rsid w:val="002D4D39"/>
    <w:rsid w:val="002D522D"/>
    <w:rsid w:val="002D5410"/>
    <w:rsid w:val="002D541D"/>
    <w:rsid w:val="002D563E"/>
    <w:rsid w:val="002D56E2"/>
    <w:rsid w:val="002D5700"/>
    <w:rsid w:val="002D585D"/>
    <w:rsid w:val="002D5AE2"/>
    <w:rsid w:val="002D5C6F"/>
    <w:rsid w:val="002D5D17"/>
    <w:rsid w:val="002D5FD2"/>
    <w:rsid w:val="002D6054"/>
    <w:rsid w:val="002D611F"/>
    <w:rsid w:val="002D6213"/>
    <w:rsid w:val="002D632E"/>
    <w:rsid w:val="002D64D9"/>
    <w:rsid w:val="002D65AA"/>
    <w:rsid w:val="002D6916"/>
    <w:rsid w:val="002D6D61"/>
    <w:rsid w:val="002D6DAE"/>
    <w:rsid w:val="002D7041"/>
    <w:rsid w:val="002D7311"/>
    <w:rsid w:val="002D7537"/>
    <w:rsid w:val="002D78D3"/>
    <w:rsid w:val="002D792A"/>
    <w:rsid w:val="002D799B"/>
    <w:rsid w:val="002D79C0"/>
    <w:rsid w:val="002D7BE1"/>
    <w:rsid w:val="002D7D86"/>
    <w:rsid w:val="002D7E9A"/>
    <w:rsid w:val="002E0169"/>
    <w:rsid w:val="002E019B"/>
    <w:rsid w:val="002E0217"/>
    <w:rsid w:val="002E03A9"/>
    <w:rsid w:val="002E049A"/>
    <w:rsid w:val="002E08AF"/>
    <w:rsid w:val="002E0A59"/>
    <w:rsid w:val="002E0B85"/>
    <w:rsid w:val="002E0B8C"/>
    <w:rsid w:val="002E0C89"/>
    <w:rsid w:val="002E160B"/>
    <w:rsid w:val="002E1619"/>
    <w:rsid w:val="002E167C"/>
    <w:rsid w:val="002E16A8"/>
    <w:rsid w:val="002E1704"/>
    <w:rsid w:val="002E1903"/>
    <w:rsid w:val="002E1B5E"/>
    <w:rsid w:val="002E1B71"/>
    <w:rsid w:val="002E1E85"/>
    <w:rsid w:val="002E21E7"/>
    <w:rsid w:val="002E2255"/>
    <w:rsid w:val="002E2361"/>
    <w:rsid w:val="002E23C7"/>
    <w:rsid w:val="002E297F"/>
    <w:rsid w:val="002E2CF5"/>
    <w:rsid w:val="002E2D87"/>
    <w:rsid w:val="002E2DDE"/>
    <w:rsid w:val="002E2FD3"/>
    <w:rsid w:val="002E3286"/>
    <w:rsid w:val="002E37E3"/>
    <w:rsid w:val="002E3B59"/>
    <w:rsid w:val="002E3DD8"/>
    <w:rsid w:val="002E3E0D"/>
    <w:rsid w:val="002E431B"/>
    <w:rsid w:val="002E448A"/>
    <w:rsid w:val="002E44A6"/>
    <w:rsid w:val="002E4510"/>
    <w:rsid w:val="002E466A"/>
    <w:rsid w:val="002E47D1"/>
    <w:rsid w:val="002E4AA8"/>
    <w:rsid w:val="002E4C1E"/>
    <w:rsid w:val="002E4C5B"/>
    <w:rsid w:val="002E4DF0"/>
    <w:rsid w:val="002E4F58"/>
    <w:rsid w:val="002E511A"/>
    <w:rsid w:val="002E5144"/>
    <w:rsid w:val="002E54AC"/>
    <w:rsid w:val="002E54DD"/>
    <w:rsid w:val="002E5605"/>
    <w:rsid w:val="002E582A"/>
    <w:rsid w:val="002E59C8"/>
    <w:rsid w:val="002E5EF3"/>
    <w:rsid w:val="002E5F58"/>
    <w:rsid w:val="002E5F64"/>
    <w:rsid w:val="002E6085"/>
    <w:rsid w:val="002E6334"/>
    <w:rsid w:val="002E6598"/>
    <w:rsid w:val="002E670E"/>
    <w:rsid w:val="002E6868"/>
    <w:rsid w:val="002E69E3"/>
    <w:rsid w:val="002E6A9E"/>
    <w:rsid w:val="002E6A9F"/>
    <w:rsid w:val="002E6AF8"/>
    <w:rsid w:val="002E7122"/>
    <w:rsid w:val="002E735B"/>
    <w:rsid w:val="002E74BF"/>
    <w:rsid w:val="002E77AD"/>
    <w:rsid w:val="002E7AB6"/>
    <w:rsid w:val="002E7AC6"/>
    <w:rsid w:val="002E7AE9"/>
    <w:rsid w:val="002E7CDF"/>
    <w:rsid w:val="002E7D38"/>
    <w:rsid w:val="002E7D94"/>
    <w:rsid w:val="002E7E41"/>
    <w:rsid w:val="002E7F59"/>
    <w:rsid w:val="002F0241"/>
    <w:rsid w:val="002F03A7"/>
    <w:rsid w:val="002F0510"/>
    <w:rsid w:val="002F06BF"/>
    <w:rsid w:val="002F0883"/>
    <w:rsid w:val="002F0E29"/>
    <w:rsid w:val="002F0ECF"/>
    <w:rsid w:val="002F1307"/>
    <w:rsid w:val="002F1D7E"/>
    <w:rsid w:val="002F226F"/>
    <w:rsid w:val="002F228B"/>
    <w:rsid w:val="002F22F5"/>
    <w:rsid w:val="002F2338"/>
    <w:rsid w:val="002F26CE"/>
    <w:rsid w:val="002F29D4"/>
    <w:rsid w:val="002F2BC2"/>
    <w:rsid w:val="002F2D93"/>
    <w:rsid w:val="002F2E1D"/>
    <w:rsid w:val="002F2E2A"/>
    <w:rsid w:val="002F30AB"/>
    <w:rsid w:val="002F30E0"/>
    <w:rsid w:val="002F371F"/>
    <w:rsid w:val="002F38F9"/>
    <w:rsid w:val="002F3C1E"/>
    <w:rsid w:val="002F3C72"/>
    <w:rsid w:val="002F4171"/>
    <w:rsid w:val="002F41CA"/>
    <w:rsid w:val="002F4A68"/>
    <w:rsid w:val="002F4A95"/>
    <w:rsid w:val="002F4C2C"/>
    <w:rsid w:val="002F4CD4"/>
    <w:rsid w:val="002F4F83"/>
    <w:rsid w:val="002F50C7"/>
    <w:rsid w:val="002F51A4"/>
    <w:rsid w:val="002F547F"/>
    <w:rsid w:val="002F5642"/>
    <w:rsid w:val="002F565B"/>
    <w:rsid w:val="002F5677"/>
    <w:rsid w:val="002F5818"/>
    <w:rsid w:val="002F5842"/>
    <w:rsid w:val="002F59C1"/>
    <w:rsid w:val="002F5A49"/>
    <w:rsid w:val="002F5A99"/>
    <w:rsid w:val="002F5B38"/>
    <w:rsid w:val="002F6161"/>
    <w:rsid w:val="002F6299"/>
    <w:rsid w:val="002F667C"/>
    <w:rsid w:val="002F67C5"/>
    <w:rsid w:val="002F68DC"/>
    <w:rsid w:val="002F6923"/>
    <w:rsid w:val="002F692E"/>
    <w:rsid w:val="002F6E84"/>
    <w:rsid w:val="002F6F34"/>
    <w:rsid w:val="002F6FBC"/>
    <w:rsid w:val="002F729B"/>
    <w:rsid w:val="002F7436"/>
    <w:rsid w:val="002F7506"/>
    <w:rsid w:val="002F75F7"/>
    <w:rsid w:val="002F7647"/>
    <w:rsid w:val="002F78CB"/>
    <w:rsid w:val="002F7E86"/>
    <w:rsid w:val="002F900B"/>
    <w:rsid w:val="00300127"/>
    <w:rsid w:val="00300196"/>
    <w:rsid w:val="0030020D"/>
    <w:rsid w:val="00300276"/>
    <w:rsid w:val="003005AB"/>
    <w:rsid w:val="003007EF"/>
    <w:rsid w:val="0030080B"/>
    <w:rsid w:val="00300CEE"/>
    <w:rsid w:val="00300D06"/>
    <w:rsid w:val="00300EA3"/>
    <w:rsid w:val="00301010"/>
    <w:rsid w:val="003011B3"/>
    <w:rsid w:val="003014AE"/>
    <w:rsid w:val="0030150A"/>
    <w:rsid w:val="003015D5"/>
    <w:rsid w:val="00301657"/>
    <w:rsid w:val="003017C7"/>
    <w:rsid w:val="00301D0E"/>
    <w:rsid w:val="00301E53"/>
    <w:rsid w:val="00301F8E"/>
    <w:rsid w:val="003023AA"/>
    <w:rsid w:val="003024ED"/>
    <w:rsid w:val="00302A6B"/>
    <w:rsid w:val="00302E08"/>
    <w:rsid w:val="00302EAF"/>
    <w:rsid w:val="00302F9F"/>
    <w:rsid w:val="00303852"/>
    <w:rsid w:val="0030385F"/>
    <w:rsid w:val="003038AB"/>
    <w:rsid w:val="0030391B"/>
    <w:rsid w:val="00303A15"/>
    <w:rsid w:val="00303ECC"/>
    <w:rsid w:val="00304531"/>
    <w:rsid w:val="00304A72"/>
    <w:rsid w:val="00304B3D"/>
    <w:rsid w:val="00304EB8"/>
    <w:rsid w:val="00304F12"/>
    <w:rsid w:val="003052EA"/>
    <w:rsid w:val="00305341"/>
    <w:rsid w:val="0030540A"/>
    <w:rsid w:val="00305538"/>
    <w:rsid w:val="00305686"/>
    <w:rsid w:val="00305B86"/>
    <w:rsid w:val="00305DFE"/>
    <w:rsid w:val="00305FD3"/>
    <w:rsid w:val="0030613D"/>
    <w:rsid w:val="00306268"/>
    <w:rsid w:val="00306298"/>
    <w:rsid w:val="00306387"/>
    <w:rsid w:val="003063C0"/>
    <w:rsid w:val="003065BB"/>
    <w:rsid w:val="0030661F"/>
    <w:rsid w:val="003066E7"/>
    <w:rsid w:val="003069F2"/>
    <w:rsid w:val="00306AFD"/>
    <w:rsid w:val="00306C55"/>
    <w:rsid w:val="00306E74"/>
    <w:rsid w:val="00306F58"/>
    <w:rsid w:val="00306FC0"/>
    <w:rsid w:val="00307119"/>
    <w:rsid w:val="003071E3"/>
    <w:rsid w:val="00307563"/>
    <w:rsid w:val="00307782"/>
    <w:rsid w:val="003078B8"/>
    <w:rsid w:val="00307AED"/>
    <w:rsid w:val="00307AF5"/>
    <w:rsid w:val="00307B73"/>
    <w:rsid w:val="00307C30"/>
    <w:rsid w:val="00307D3C"/>
    <w:rsid w:val="00307E13"/>
    <w:rsid w:val="00307F2F"/>
    <w:rsid w:val="00307F8D"/>
    <w:rsid w:val="0031000C"/>
    <w:rsid w:val="00310667"/>
    <w:rsid w:val="00310DF7"/>
    <w:rsid w:val="00310F11"/>
    <w:rsid w:val="00310F31"/>
    <w:rsid w:val="00311250"/>
    <w:rsid w:val="0031157D"/>
    <w:rsid w:val="003116DF"/>
    <w:rsid w:val="00311886"/>
    <w:rsid w:val="00311AE0"/>
    <w:rsid w:val="00311AF5"/>
    <w:rsid w:val="00311BBE"/>
    <w:rsid w:val="00311DBF"/>
    <w:rsid w:val="00311EE2"/>
    <w:rsid w:val="003121AF"/>
    <w:rsid w:val="003122DF"/>
    <w:rsid w:val="003125D1"/>
    <w:rsid w:val="00312675"/>
    <w:rsid w:val="00312A36"/>
    <w:rsid w:val="00312BA9"/>
    <w:rsid w:val="00312C74"/>
    <w:rsid w:val="00312E4E"/>
    <w:rsid w:val="003131BB"/>
    <w:rsid w:val="003131FF"/>
    <w:rsid w:val="00313372"/>
    <w:rsid w:val="00313374"/>
    <w:rsid w:val="00313559"/>
    <w:rsid w:val="003137B9"/>
    <w:rsid w:val="00313A18"/>
    <w:rsid w:val="00313D80"/>
    <w:rsid w:val="00313E9D"/>
    <w:rsid w:val="00314146"/>
    <w:rsid w:val="003145E8"/>
    <w:rsid w:val="0031462D"/>
    <w:rsid w:val="0031463E"/>
    <w:rsid w:val="003146FC"/>
    <w:rsid w:val="003148F3"/>
    <w:rsid w:val="003150E8"/>
    <w:rsid w:val="00315489"/>
    <w:rsid w:val="0031569B"/>
    <w:rsid w:val="00315715"/>
    <w:rsid w:val="003157CE"/>
    <w:rsid w:val="00315D19"/>
    <w:rsid w:val="00315D2F"/>
    <w:rsid w:val="00315D64"/>
    <w:rsid w:val="00315E69"/>
    <w:rsid w:val="00315F33"/>
    <w:rsid w:val="00315F90"/>
    <w:rsid w:val="003165E6"/>
    <w:rsid w:val="003165F3"/>
    <w:rsid w:val="00316C9C"/>
    <w:rsid w:val="00316D31"/>
    <w:rsid w:val="00316E0F"/>
    <w:rsid w:val="00316F3D"/>
    <w:rsid w:val="003171E0"/>
    <w:rsid w:val="00317306"/>
    <w:rsid w:val="003177A9"/>
    <w:rsid w:val="00317BAD"/>
    <w:rsid w:val="00317E30"/>
    <w:rsid w:val="00320293"/>
    <w:rsid w:val="00320425"/>
    <w:rsid w:val="00320717"/>
    <w:rsid w:val="00320925"/>
    <w:rsid w:val="00320B66"/>
    <w:rsid w:val="00320B7E"/>
    <w:rsid w:val="00320CB9"/>
    <w:rsid w:val="00320DA4"/>
    <w:rsid w:val="00320E10"/>
    <w:rsid w:val="00320E5D"/>
    <w:rsid w:val="003210EE"/>
    <w:rsid w:val="00321555"/>
    <w:rsid w:val="00321AB6"/>
    <w:rsid w:val="00321B21"/>
    <w:rsid w:val="00321B38"/>
    <w:rsid w:val="00321B92"/>
    <w:rsid w:val="00321C75"/>
    <w:rsid w:val="00321F8C"/>
    <w:rsid w:val="0032210F"/>
    <w:rsid w:val="0032238D"/>
    <w:rsid w:val="00322673"/>
    <w:rsid w:val="003226A5"/>
    <w:rsid w:val="0032274B"/>
    <w:rsid w:val="00322A8F"/>
    <w:rsid w:val="00322BA6"/>
    <w:rsid w:val="00322D1D"/>
    <w:rsid w:val="003233AB"/>
    <w:rsid w:val="0032353A"/>
    <w:rsid w:val="0032355C"/>
    <w:rsid w:val="00323561"/>
    <w:rsid w:val="00323A66"/>
    <w:rsid w:val="00323B40"/>
    <w:rsid w:val="00323D44"/>
    <w:rsid w:val="00323D7E"/>
    <w:rsid w:val="00323DFB"/>
    <w:rsid w:val="00323E97"/>
    <w:rsid w:val="00323EEF"/>
    <w:rsid w:val="00323F5A"/>
    <w:rsid w:val="00323FE0"/>
    <w:rsid w:val="0032400B"/>
    <w:rsid w:val="003240A7"/>
    <w:rsid w:val="00324230"/>
    <w:rsid w:val="00324324"/>
    <w:rsid w:val="003244F4"/>
    <w:rsid w:val="00324752"/>
    <w:rsid w:val="0032482B"/>
    <w:rsid w:val="00324919"/>
    <w:rsid w:val="00324D3D"/>
    <w:rsid w:val="00324E67"/>
    <w:rsid w:val="00324FAF"/>
    <w:rsid w:val="00325508"/>
    <w:rsid w:val="003257F4"/>
    <w:rsid w:val="00325828"/>
    <w:rsid w:val="003258B7"/>
    <w:rsid w:val="00325981"/>
    <w:rsid w:val="00325CD5"/>
    <w:rsid w:val="003263B9"/>
    <w:rsid w:val="00326447"/>
    <w:rsid w:val="0032666C"/>
    <w:rsid w:val="003269BA"/>
    <w:rsid w:val="00326E2A"/>
    <w:rsid w:val="003271DB"/>
    <w:rsid w:val="003273F8"/>
    <w:rsid w:val="0032754B"/>
    <w:rsid w:val="00327693"/>
    <w:rsid w:val="0032775C"/>
    <w:rsid w:val="0033011A"/>
    <w:rsid w:val="003303BE"/>
    <w:rsid w:val="0033040E"/>
    <w:rsid w:val="003305F5"/>
    <w:rsid w:val="0033065D"/>
    <w:rsid w:val="00330B7F"/>
    <w:rsid w:val="00330C6B"/>
    <w:rsid w:val="00330D9D"/>
    <w:rsid w:val="00330F22"/>
    <w:rsid w:val="003311B2"/>
    <w:rsid w:val="003313D9"/>
    <w:rsid w:val="00331405"/>
    <w:rsid w:val="0033140C"/>
    <w:rsid w:val="0033143B"/>
    <w:rsid w:val="00331616"/>
    <w:rsid w:val="0033180B"/>
    <w:rsid w:val="0033189A"/>
    <w:rsid w:val="00331951"/>
    <w:rsid w:val="00331B29"/>
    <w:rsid w:val="00331B5D"/>
    <w:rsid w:val="00331D32"/>
    <w:rsid w:val="00331D68"/>
    <w:rsid w:val="00332064"/>
    <w:rsid w:val="003324E1"/>
    <w:rsid w:val="003325D6"/>
    <w:rsid w:val="003327D0"/>
    <w:rsid w:val="003327F8"/>
    <w:rsid w:val="0033293E"/>
    <w:rsid w:val="00332CDA"/>
    <w:rsid w:val="00332D23"/>
    <w:rsid w:val="00333103"/>
    <w:rsid w:val="0033328A"/>
    <w:rsid w:val="00333AF4"/>
    <w:rsid w:val="00333B0C"/>
    <w:rsid w:val="00333BE9"/>
    <w:rsid w:val="00333D3A"/>
    <w:rsid w:val="00333F29"/>
    <w:rsid w:val="0033401C"/>
    <w:rsid w:val="003340EE"/>
    <w:rsid w:val="0033412C"/>
    <w:rsid w:val="00334295"/>
    <w:rsid w:val="003343DB"/>
    <w:rsid w:val="00334B22"/>
    <w:rsid w:val="00334B41"/>
    <w:rsid w:val="00334D6D"/>
    <w:rsid w:val="003350EE"/>
    <w:rsid w:val="00335287"/>
    <w:rsid w:val="00335690"/>
    <w:rsid w:val="00335F4D"/>
    <w:rsid w:val="003360B4"/>
    <w:rsid w:val="00336152"/>
    <w:rsid w:val="0033646E"/>
    <w:rsid w:val="003369E0"/>
    <w:rsid w:val="00336B2A"/>
    <w:rsid w:val="00336B2D"/>
    <w:rsid w:val="00336B93"/>
    <w:rsid w:val="00336EB6"/>
    <w:rsid w:val="003370E7"/>
    <w:rsid w:val="003372BD"/>
    <w:rsid w:val="003377C4"/>
    <w:rsid w:val="003378EF"/>
    <w:rsid w:val="00337998"/>
    <w:rsid w:val="00337B64"/>
    <w:rsid w:val="00337F51"/>
    <w:rsid w:val="003403ED"/>
    <w:rsid w:val="0034083A"/>
    <w:rsid w:val="00340903"/>
    <w:rsid w:val="00340A30"/>
    <w:rsid w:val="00340A81"/>
    <w:rsid w:val="00340C4F"/>
    <w:rsid w:val="00340CA2"/>
    <w:rsid w:val="00340D5E"/>
    <w:rsid w:val="003410EE"/>
    <w:rsid w:val="003412E8"/>
    <w:rsid w:val="003415AF"/>
    <w:rsid w:val="0034193F"/>
    <w:rsid w:val="00341C52"/>
    <w:rsid w:val="00341C6C"/>
    <w:rsid w:val="00341CA9"/>
    <w:rsid w:val="003422DF"/>
    <w:rsid w:val="003425D6"/>
    <w:rsid w:val="0034263F"/>
    <w:rsid w:val="00342789"/>
    <w:rsid w:val="003428CE"/>
    <w:rsid w:val="00342FEA"/>
    <w:rsid w:val="003431E9"/>
    <w:rsid w:val="0034323B"/>
    <w:rsid w:val="00343405"/>
    <w:rsid w:val="003436E8"/>
    <w:rsid w:val="00343717"/>
    <w:rsid w:val="003437AF"/>
    <w:rsid w:val="0034384C"/>
    <w:rsid w:val="00343E39"/>
    <w:rsid w:val="00343ED5"/>
    <w:rsid w:val="003442DF"/>
    <w:rsid w:val="003445BC"/>
    <w:rsid w:val="0034486B"/>
    <w:rsid w:val="00344A03"/>
    <w:rsid w:val="00344C08"/>
    <w:rsid w:val="00344CA7"/>
    <w:rsid w:val="00344D38"/>
    <w:rsid w:val="00344FC0"/>
    <w:rsid w:val="0034500C"/>
    <w:rsid w:val="003450DB"/>
    <w:rsid w:val="003455DB"/>
    <w:rsid w:val="00345673"/>
    <w:rsid w:val="003459C8"/>
    <w:rsid w:val="00345A33"/>
    <w:rsid w:val="00345B16"/>
    <w:rsid w:val="00345D3F"/>
    <w:rsid w:val="00345EEB"/>
    <w:rsid w:val="0034679F"/>
    <w:rsid w:val="00346C6A"/>
    <w:rsid w:val="00346DC7"/>
    <w:rsid w:val="003472EE"/>
    <w:rsid w:val="00347400"/>
    <w:rsid w:val="00347C5C"/>
    <w:rsid w:val="00347CCA"/>
    <w:rsid w:val="00347DED"/>
    <w:rsid w:val="00347EC7"/>
    <w:rsid w:val="00350544"/>
    <w:rsid w:val="00350839"/>
    <w:rsid w:val="003508F2"/>
    <w:rsid w:val="00350A38"/>
    <w:rsid w:val="00350E01"/>
    <w:rsid w:val="0035168C"/>
    <w:rsid w:val="00351768"/>
    <w:rsid w:val="003519E7"/>
    <w:rsid w:val="00351AD9"/>
    <w:rsid w:val="00351AF9"/>
    <w:rsid w:val="00351B8A"/>
    <w:rsid w:val="00351BFC"/>
    <w:rsid w:val="00351D5D"/>
    <w:rsid w:val="003520F2"/>
    <w:rsid w:val="00352252"/>
    <w:rsid w:val="003526BB"/>
    <w:rsid w:val="003526F5"/>
    <w:rsid w:val="00352C2F"/>
    <w:rsid w:val="00352F5F"/>
    <w:rsid w:val="0035320C"/>
    <w:rsid w:val="003533D6"/>
    <w:rsid w:val="003534AB"/>
    <w:rsid w:val="00353520"/>
    <w:rsid w:val="00353686"/>
    <w:rsid w:val="00353912"/>
    <w:rsid w:val="00353BF9"/>
    <w:rsid w:val="00353EB9"/>
    <w:rsid w:val="00354017"/>
    <w:rsid w:val="00354135"/>
    <w:rsid w:val="003541F2"/>
    <w:rsid w:val="0035428C"/>
    <w:rsid w:val="003543BF"/>
    <w:rsid w:val="00354565"/>
    <w:rsid w:val="00354606"/>
    <w:rsid w:val="0035475E"/>
    <w:rsid w:val="0035476E"/>
    <w:rsid w:val="00354ED8"/>
    <w:rsid w:val="0035502D"/>
    <w:rsid w:val="0035517E"/>
    <w:rsid w:val="003551D1"/>
    <w:rsid w:val="00355241"/>
    <w:rsid w:val="003555C8"/>
    <w:rsid w:val="0035592C"/>
    <w:rsid w:val="00355D35"/>
    <w:rsid w:val="00355FD2"/>
    <w:rsid w:val="00356395"/>
    <w:rsid w:val="00356768"/>
    <w:rsid w:val="00356850"/>
    <w:rsid w:val="003568D3"/>
    <w:rsid w:val="003568E8"/>
    <w:rsid w:val="00356A33"/>
    <w:rsid w:val="00356ADF"/>
    <w:rsid w:val="00356CF6"/>
    <w:rsid w:val="00356D78"/>
    <w:rsid w:val="00356F1A"/>
    <w:rsid w:val="003571B2"/>
    <w:rsid w:val="003571EA"/>
    <w:rsid w:val="003573F8"/>
    <w:rsid w:val="00357CEC"/>
    <w:rsid w:val="003603D4"/>
    <w:rsid w:val="0036046E"/>
    <w:rsid w:val="003604B4"/>
    <w:rsid w:val="003607DF"/>
    <w:rsid w:val="00360826"/>
    <w:rsid w:val="00360866"/>
    <w:rsid w:val="00360CFB"/>
    <w:rsid w:val="00360D1C"/>
    <w:rsid w:val="00360D50"/>
    <w:rsid w:val="00360E75"/>
    <w:rsid w:val="00360F94"/>
    <w:rsid w:val="0036107C"/>
    <w:rsid w:val="00361346"/>
    <w:rsid w:val="003614DD"/>
    <w:rsid w:val="003617D9"/>
    <w:rsid w:val="00361ACA"/>
    <w:rsid w:val="00361E33"/>
    <w:rsid w:val="00361E62"/>
    <w:rsid w:val="003621A3"/>
    <w:rsid w:val="0036235A"/>
    <w:rsid w:val="00362A2D"/>
    <w:rsid w:val="00362C7F"/>
    <w:rsid w:val="00362F62"/>
    <w:rsid w:val="0036311A"/>
    <w:rsid w:val="00363165"/>
    <w:rsid w:val="0036321F"/>
    <w:rsid w:val="0036331F"/>
    <w:rsid w:val="0036333D"/>
    <w:rsid w:val="00363754"/>
    <w:rsid w:val="003637E6"/>
    <w:rsid w:val="00363AB0"/>
    <w:rsid w:val="00363AC8"/>
    <w:rsid w:val="00363B8A"/>
    <w:rsid w:val="00363C32"/>
    <w:rsid w:val="0036405E"/>
    <w:rsid w:val="00364236"/>
    <w:rsid w:val="00364370"/>
    <w:rsid w:val="0036437B"/>
    <w:rsid w:val="00364556"/>
    <w:rsid w:val="003645FD"/>
    <w:rsid w:val="00364A31"/>
    <w:rsid w:val="00364A50"/>
    <w:rsid w:val="00364B83"/>
    <w:rsid w:val="00364E64"/>
    <w:rsid w:val="00365038"/>
    <w:rsid w:val="003652CD"/>
    <w:rsid w:val="003655F8"/>
    <w:rsid w:val="003656EC"/>
    <w:rsid w:val="0036572D"/>
    <w:rsid w:val="00365938"/>
    <w:rsid w:val="00365A48"/>
    <w:rsid w:val="00365B4C"/>
    <w:rsid w:val="0036600D"/>
    <w:rsid w:val="003660C8"/>
    <w:rsid w:val="0036615C"/>
    <w:rsid w:val="003661C3"/>
    <w:rsid w:val="00366920"/>
    <w:rsid w:val="00366A51"/>
    <w:rsid w:val="00366C59"/>
    <w:rsid w:val="00366D8B"/>
    <w:rsid w:val="00366DCC"/>
    <w:rsid w:val="00366E32"/>
    <w:rsid w:val="00366E3E"/>
    <w:rsid w:val="00367046"/>
    <w:rsid w:val="0036705F"/>
    <w:rsid w:val="00367080"/>
    <w:rsid w:val="0036714E"/>
    <w:rsid w:val="003672CF"/>
    <w:rsid w:val="0036747F"/>
    <w:rsid w:val="003675EC"/>
    <w:rsid w:val="00367924"/>
    <w:rsid w:val="00367931"/>
    <w:rsid w:val="00367AD3"/>
    <w:rsid w:val="00367C6D"/>
    <w:rsid w:val="00367E6B"/>
    <w:rsid w:val="00370337"/>
    <w:rsid w:val="003705AB"/>
    <w:rsid w:val="003705CD"/>
    <w:rsid w:val="00370744"/>
    <w:rsid w:val="00370989"/>
    <w:rsid w:val="00370A42"/>
    <w:rsid w:val="00370ACB"/>
    <w:rsid w:val="00371169"/>
    <w:rsid w:val="003711C0"/>
    <w:rsid w:val="003716E0"/>
    <w:rsid w:val="00371C2F"/>
    <w:rsid w:val="00371DFD"/>
    <w:rsid w:val="00371E78"/>
    <w:rsid w:val="00371F31"/>
    <w:rsid w:val="00372007"/>
    <w:rsid w:val="003727B8"/>
    <w:rsid w:val="00372C49"/>
    <w:rsid w:val="00372D16"/>
    <w:rsid w:val="003734CD"/>
    <w:rsid w:val="00373A8D"/>
    <w:rsid w:val="00373B3A"/>
    <w:rsid w:val="00373C66"/>
    <w:rsid w:val="00373EFF"/>
    <w:rsid w:val="0037406A"/>
    <w:rsid w:val="00374495"/>
    <w:rsid w:val="00374546"/>
    <w:rsid w:val="003745A6"/>
    <w:rsid w:val="00374B9B"/>
    <w:rsid w:val="00374C25"/>
    <w:rsid w:val="00374CFC"/>
    <w:rsid w:val="00374D7D"/>
    <w:rsid w:val="0037534C"/>
    <w:rsid w:val="00375427"/>
    <w:rsid w:val="003754FE"/>
    <w:rsid w:val="00375519"/>
    <w:rsid w:val="003757C9"/>
    <w:rsid w:val="00375869"/>
    <w:rsid w:val="003759DE"/>
    <w:rsid w:val="00375A65"/>
    <w:rsid w:val="00375AF9"/>
    <w:rsid w:val="00375D8C"/>
    <w:rsid w:val="00375DEF"/>
    <w:rsid w:val="00375F33"/>
    <w:rsid w:val="0037602A"/>
    <w:rsid w:val="0037613F"/>
    <w:rsid w:val="003764E0"/>
    <w:rsid w:val="003764F9"/>
    <w:rsid w:val="0037659D"/>
    <w:rsid w:val="00376614"/>
    <w:rsid w:val="003767E0"/>
    <w:rsid w:val="003768EC"/>
    <w:rsid w:val="003768F0"/>
    <w:rsid w:val="003769B1"/>
    <w:rsid w:val="00376E05"/>
    <w:rsid w:val="00376EF2"/>
    <w:rsid w:val="00376FFB"/>
    <w:rsid w:val="00377349"/>
    <w:rsid w:val="003779EA"/>
    <w:rsid w:val="00377AF8"/>
    <w:rsid w:val="00377D00"/>
    <w:rsid w:val="00377E45"/>
    <w:rsid w:val="00377E8C"/>
    <w:rsid w:val="00377F2D"/>
    <w:rsid w:val="00377F74"/>
    <w:rsid w:val="0038028A"/>
    <w:rsid w:val="00380407"/>
    <w:rsid w:val="0038046D"/>
    <w:rsid w:val="00380681"/>
    <w:rsid w:val="003806CA"/>
    <w:rsid w:val="00380738"/>
    <w:rsid w:val="0038085E"/>
    <w:rsid w:val="0038091D"/>
    <w:rsid w:val="00380A22"/>
    <w:rsid w:val="00380A37"/>
    <w:rsid w:val="00380BE1"/>
    <w:rsid w:val="00380C2E"/>
    <w:rsid w:val="00380C80"/>
    <w:rsid w:val="00380D9A"/>
    <w:rsid w:val="00380EC5"/>
    <w:rsid w:val="00381217"/>
    <w:rsid w:val="00381284"/>
    <w:rsid w:val="00381581"/>
    <w:rsid w:val="003815D8"/>
    <w:rsid w:val="0038176F"/>
    <w:rsid w:val="00381CE3"/>
    <w:rsid w:val="00381E86"/>
    <w:rsid w:val="003821A3"/>
    <w:rsid w:val="00382345"/>
    <w:rsid w:val="003824F1"/>
    <w:rsid w:val="003824F2"/>
    <w:rsid w:val="003827AF"/>
    <w:rsid w:val="00382A23"/>
    <w:rsid w:val="00382B05"/>
    <w:rsid w:val="00382CBF"/>
    <w:rsid w:val="00382F9A"/>
    <w:rsid w:val="00383083"/>
    <w:rsid w:val="003831EC"/>
    <w:rsid w:val="003832A0"/>
    <w:rsid w:val="003834FE"/>
    <w:rsid w:val="003835A1"/>
    <w:rsid w:val="00383676"/>
    <w:rsid w:val="0038375E"/>
    <w:rsid w:val="003839E5"/>
    <w:rsid w:val="00383E34"/>
    <w:rsid w:val="00383FEE"/>
    <w:rsid w:val="00384494"/>
    <w:rsid w:val="00384519"/>
    <w:rsid w:val="003845EF"/>
    <w:rsid w:val="00384678"/>
    <w:rsid w:val="003846BB"/>
    <w:rsid w:val="003848BB"/>
    <w:rsid w:val="00384997"/>
    <w:rsid w:val="00384A69"/>
    <w:rsid w:val="00384C8C"/>
    <w:rsid w:val="00384D4A"/>
    <w:rsid w:val="00384DAB"/>
    <w:rsid w:val="00384F85"/>
    <w:rsid w:val="00384FDF"/>
    <w:rsid w:val="0038509A"/>
    <w:rsid w:val="003850F8"/>
    <w:rsid w:val="0038518F"/>
    <w:rsid w:val="003852D0"/>
    <w:rsid w:val="003854E5"/>
    <w:rsid w:val="00385522"/>
    <w:rsid w:val="003857DC"/>
    <w:rsid w:val="0038584F"/>
    <w:rsid w:val="00385B2E"/>
    <w:rsid w:val="00385D7D"/>
    <w:rsid w:val="003862A9"/>
    <w:rsid w:val="003865D3"/>
    <w:rsid w:val="003867D8"/>
    <w:rsid w:val="00386857"/>
    <w:rsid w:val="003869CF"/>
    <w:rsid w:val="00386DB0"/>
    <w:rsid w:val="00386F3E"/>
    <w:rsid w:val="00386F42"/>
    <w:rsid w:val="00387401"/>
    <w:rsid w:val="0038743F"/>
    <w:rsid w:val="003875D6"/>
    <w:rsid w:val="003876E5"/>
    <w:rsid w:val="003877D6"/>
    <w:rsid w:val="00387850"/>
    <w:rsid w:val="00387982"/>
    <w:rsid w:val="003879CF"/>
    <w:rsid w:val="00387BA5"/>
    <w:rsid w:val="00387C23"/>
    <w:rsid w:val="00390662"/>
    <w:rsid w:val="003909C7"/>
    <w:rsid w:val="00390B7F"/>
    <w:rsid w:val="00390DCD"/>
    <w:rsid w:val="00390E74"/>
    <w:rsid w:val="00391012"/>
    <w:rsid w:val="003912BA"/>
    <w:rsid w:val="00391473"/>
    <w:rsid w:val="003914EC"/>
    <w:rsid w:val="00391597"/>
    <w:rsid w:val="00391782"/>
    <w:rsid w:val="003917EF"/>
    <w:rsid w:val="003918E0"/>
    <w:rsid w:val="00391B03"/>
    <w:rsid w:val="00391BDD"/>
    <w:rsid w:val="00391C4D"/>
    <w:rsid w:val="00391C5A"/>
    <w:rsid w:val="00391CFB"/>
    <w:rsid w:val="00391D5D"/>
    <w:rsid w:val="0039224E"/>
    <w:rsid w:val="00392257"/>
    <w:rsid w:val="003924F6"/>
    <w:rsid w:val="003926EF"/>
    <w:rsid w:val="003927C5"/>
    <w:rsid w:val="003929B2"/>
    <w:rsid w:val="00392CAD"/>
    <w:rsid w:val="00392E53"/>
    <w:rsid w:val="00392EB5"/>
    <w:rsid w:val="00392FF3"/>
    <w:rsid w:val="00392FF4"/>
    <w:rsid w:val="003930B8"/>
    <w:rsid w:val="00393125"/>
    <w:rsid w:val="00393143"/>
    <w:rsid w:val="00393281"/>
    <w:rsid w:val="003934AB"/>
    <w:rsid w:val="003934C5"/>
    <w:rsid w:val="003935BB"/>
    <w:rsid w:val="00393773"/>
    <w:rsid w:val="00393898"/>
    <w:rsid w:val="003938DC"/>
    <w:rsid w:val="00393B98"/>
    <w:rsid w:val="00393C37"/>
    <w:rsid w:val="00393C6E"/>
    <w:rsid w:val="00393C8C"/>
    <w:rsid w:val="00393CF9"/>
    <w:rsid w:val="00393E26"/>
    <w:rsid w:val="00393E6B"/>
    <w:rsid w:val="00394143"/>
    <w:rsid w:val="003944ED"/>
    <w:rsid w:val="0039453E"/>
    <w:rsid w:val="0039495A"/>
    <w:rsid w:val="00394D3A"/>
    <w:rsid w:val="00394DF3"/>
    <w:rsid w:val="003956BE"/>
    <w:rsid w:val="00395716"/>
    <w:rsid w:val="00395927"/>
    <w:rsid w:val="00395B7B"/>
    <w:rsid w:val="00395D65"/>
    <w:rsid w:val="00395D6D"/>
    <w:rsid w:val="00395EE2"/>
    <w:rsid w:val="00395FF7"/>
    <w:rsid w:val="003964BB"/>
    <w:rsid w:val="003964CA"/>
    <w:rsid w:val="0039678A"/>
    <w:rsid w:val="003967ED"/>
    <w:rsid w:val="00396805"/>
    <w:rsid w:val="00396820"/>
    <w:rsid w:val="00396B5B"/>
    <w:rsid w:val="00396F4C"/>
    <w:rsid w:val="00396F73"/>
    <w:rsid w:val="00397025"/>
    <w:rsid w:val="00397185"/>
    <w:rsid w:val="003972B7"/>
    <w:rsid w:val="00397868"/>
    <w:rsid w:val="00397DC8"/>
    <w:rsid w:val="00397DD2"/>
    <w:rsid w:val="00397E95"/>
    <w:rsid w:val="003A033B"/>
    <w:rsid w:val="003A03C7"/>
    <w:rsid w:val="003A04AB"/>
    <w:rsid w:val="003A0A9F"/>
    <w:rsid w:val="003A0AA1"/>
    <w:rsid w:val="003A0BCA"/>
    <w:rsid w:val="003A0C95"/>
    <w:rsid w:val="003A1120"/>
    <w:rsid w:val="003A146A"/>
    <w:rsid w:val="003A17FB"/>
    <w:rsid w:val="003A1AC7"/>
    <w:rsid w:val="003A2217"/>
    <w:rsid w:val="003A2727"/>
    <w:rsid w:val="003A27E7"/>
    <w:rsid w:val="003A2851"/>
    <w:rsid w:val="003A2998"/>
    <w:rsid w:val="003A2D73"/>
    <w:rsid w:val="003A2DE5"/>
    <w:rsid w:val="003A2EDF"/>
    <w:rsid w:val="003A3335"/>
    <w:rsid w:val="003A3822"/>
    <w:rsid w:val="003A3F0C"/>
    <w:rsid w:val="003A3FE4"/>
    <w:rsid w:val="003A4035"/>
    <w:rsid w:val="003A4075"/>
    <w:rsid w:val="003A40A3"/>
    <w:rsid w:val="003A41CA"/>
    <w:rsid w:val="003A4438"/>
    <w:rsid w:val="003A49E0"/>
    <w:rsid w:val="003A4B66"/>
    <w:rsid w:val="003A56ED"/>
    <w:rsid w:val="003A5733"/>
    <w:rsid w:val="003A575F"/>
    <w:rsid w:val="003A57AD"/>
    <w:rsid w:val="003A57FF"/>
    <w:rsid w:val="003A5886"/>
    <w:rsid w:val="003A59A4"/>
    <w:rsid w:val="003A5AAD"/>
    <w:rsid w:val="003A5BED"/>
    <w:rsid w:val="003A5C86"/>
    <w:rsid w:val="003A6029"/>
    <w:rsid w:val="003A602E"/>
    <w:rsid w:val="003A61C0"/>
    <w:rsid w:val="003A61CB"/>
    <w:rsid w:val="003A64F2"/>
    <w:rsid w:val="003A655D"/>
    <w:rsid w:val="003A69E3"/>
    <w:rsid w:val="003A6CD6"/>
    <w:rsid w:val="003A7180"/>
    <w:rsid w:val="003A72D8"/>
    <w:rsid w:val="003A72DC"/>
    <w:rsid w:val="003A73D9"/>
    <w:rsid w:val="003A7422"/>
    <w:rsid w:val="003A7458"/>
    <w:rsid w:val="003A7474"/>
    <w:rsid w:val="003A7530"/>
    <w:rsid w:val="003A7AFC"/>
    <w:rsid w:val="003A7DA8"/>
    <w:rsid w:val="003A7F9D"/>
    <w:rsid w:val="003B00A9"/>
    <w:rsid w:val="003B017E"/>
    <w:rsid w:val="003B01F6"/>
    <w:rsid w:val="003B05A4"/>
    <w:rsid w:val="003B088C"/>
    <w:rsid w:val="003B0DC1"/>
    <w:rsid w:val="003B0E9F"/>
    <w:rsid w:val="003B1803"/>
    <w:rsid w:val="003B18DF"/>
    <w:rsid w:val="003B1FAE"/>
    <w:rsid w:val="003B2071"/>
    <w:rsid w:val="003B20C9"/>
    <w:rsid w:val="003B23CF"/>
    <w:rsid w:val="003B26C6"/>
    <w:rsid w:val="003B2982"/>
    <w:rsid w:val="003B2AA2"/>
    <w:rsid w:val="003B2B85"/>
    <w:rsid w:val="003B2EC0"/>
    <w:rsid w:val="003B2EF4"/>
    <w:rsid w:val="003B309F"/>
    <w:rsid w:val="003B313E"/>
    <w:rsid w:val="003B3704"/>
    <w:rsid w:val="003B3B16"/>
    <w:rsid w:val="003B3C9D"/>
    <w:rsid w:val="003B3DAC"/>
    <w:rsid w:val="003B3F5C"/>
    <w:rsid w:val="003B423A"/>
    <w:rsid w:val="003B42C4"/>
    <w:rsid w:val="003B4451"/>
    <w:rsid w:val="003B44FC"/>
    <w:rsid w:val="003B4687"/>
    <w:rsid w:val="003B47CC"/>
    <w:rsid w:val="003B495C"/>
    <w:rsid w:val="003B4B95"/>
    <w:rsid w:val="003B505A"/>
    <w:rsid w:val="003B5338"/>
    <w:rsid w:val="003B5920"/>
    <w:rsid w:val="003B59C4"/>
    <w:rsid w:val="003B620D"/>
    <w:rsid w:val="003B625D"/>
    <w:rsid w:val="003B6261"/>
    <w:rsid w:val="003B6609"/>
    <w:rsid w:val="003B6613"/>
    <w:rsid w:val="003B6761"/>
    <w:rsid w:val="003B6954"/>
    <w:rsid w:val="003B6D83"/>
    <w:rsid w:val="003B6D93"/>
    <w:rsid w:val="003B6DE4"/>
    <w:rsid w:val="003B735E"/>
    <w:rsid w:val="003B7597"/>
    <w:rsid w:val="003B76F6"/>
    <w:rsid w:val="003B77AD"/>
    <w:rsid w:val="003B77EC"/>
    <w:rsid w:val="003B7DC4"/>
    <w:rsid w:val="003C059D"/>
    <w:rsid w:val="003C086F"/>
    <w:rsid w:val="003C0901"/>
    <w:rsid w:val="003C0E73"/>
    <w:rsid w:val="003C0F92"/>
    <w:rsid w:val="003C14C3"/>
    <w:rsid w:val="003C14F5"/>
    <w:rsid w:val="003C15D6"/>
    <w:rsid w:val="003C17C2"/>
    <w:rsid w:val="003C1A9B"/>
    <w:rsid w:val="003C1D8A"/>
    <w:rsid w:val="003C1E92"/>
    <w:rsid w:val="003C1F2F"/>
    <w:rsid w:val="003C1F9B"/>
    <w:rsid w:val="003C206C"/>
    <w:rsid w:val="003C238E"/>
    <w:rsid w:val="003C26C8"/>
    <w:rsid w:val="003C2719"/>
    <w:rsid w:val="003C2A44"/>
    <w:rsid w:val="003C2A98"/>
    <w:rsid w:val="003C2D10"/>
    <w:rsid w:val="003C2DE3"/>
    <w:rsid w:val="003C2E5C"/>
    <w:rsid w:val="003C3035"/>
    <w:rsid w:val="003C3413"/>
    <w:rsid w:val="003C341E"/>
    <w:rsid w:val="003C345D"/>
    <w:rsid w:val="003C34E5"/>
    <w:rsid w:val="003C36A3"/>
    <w:rsid w:val="003C383A"/>
    <w:rsid w:val="003C3935"/>
    <w:rsid w:val="003C3AF1"/>
    <w:rsid w:val="003C3DF6"/>
    <w:rsid w:val="003C3E9A"/>
    <w:rsid w:val="003C3EB6"/>
    <w:rsid w:val="003C400B"/>
    <w:rsid w:val="003C4222"/>
    <w:rsid w:val="003C44EA"/>
    <w:rsid w:val="003C4587"/>
    <w:rsid w:val="003C4708"/>
    <w:rsid w:val="003C47C6"/>
    <w:rsid w:val="003C4AD5"/>
    <w:rsid w:val="003C4C03"/>
    <w:rsid w:val="003C4C1A"/>
    <w:rsid w:val="003C4DB0"/>
    <w:rsid w:val="003C4E7B"/>
    <w:rsid w:val="003C50C5"/>
    <w:rsid w:val="003C54D0"/>
    <w:rsid w:val="003C55CF"/>
    <w:rsid w:val="003C58E9"/>
    <w:rsid w:val="003C59AC"/>
    <w:rsid w:val="003C59AE"/>
    <w:rsid w:val="003C5B76"/>
    <w:rsid w:val="003C5D82"/>
    <w:rsid w:val="003C5DB9"/>
    <w:rsid w:val="003C5DEC"/>
    <w:rsid w:val="003C6026"/>
    <w:rsid w:val="003C619C"/>
    <w:rsid w:val="003C6250"/>
    <w:rsid w:val="003C687B"/>
    <w:rsid w:val="003C6A5D"/>
    <w:rsid w:val="003C6ADE"/>
    <w:rsid w:val="003C6E12"/>
    <w:rsid w:val="003C7164"/>
    <w:rsid w:val="003C724E"/>
    <w:rsid w:val="003C7305"/>
    <w:rsid w:val="003C7385"/>
    <w:rsid w:val="003C73A5"/>
    <w:rsid w:val="003C7495"/>
    <w:rsid w:val="003C749C"/>
    <w:rsid w:val="003C7643"/>
    <w:rsid w:val="003C76E0"/>
    <w:rsid w:val="003C7A50"/>
    <w:rsid w:val="003D006D"/>
    <w:rsid w:val="003D0099"/>
    <w:rsid w:val="003D00D2"/>
    <w:rsid w:val="003D00E5"/>
    <w:rsid w:val="003D039F"/>
    <w:rsid w:val="003D05DB"/>
    <w:rsid w:val="003D0DA8"/>
    <w:rsid w:val="003D0E6F"/>
    <w:rsid w:val="003D0F20"/>
    <w:rsid w:val="003D1271"/>
    <w:rsid w:val="003D13A9"/>
    <w:rsid w:val="003D14C6"/>
    <w:rsid w:val="003D152D"/>
    <w:rsid w:val="003D16E5"/>
    <w:rsid w:val="003D190B"/>
    <w:rsid w:val="003D1AD9"/>
    <w:rsid w:val="003D1BED"/>
    <w:rsid w:val="003D1E78"/>
    <w:rsid w:val="003D1E7C"/>
    <w:rsid w:val="003D1F8E"/>
    <w:rsid w:val="003D211F"/>
    <w:rsid w:val="003D2242"/>
    <w:rsid w:val="003D23EA"/>
    <w:rsid w:val="003D23F0"/>
    <w:rsid w:val="003D291D"/>
    <w:rsid w:val="003D2952"/>
    <w:rsid w:val="003D2BA3"/>
    <w:rsid w:val="003D2C78"/>
    <w:rsid w:val="003D2DDD"/>
    <w:rsid w:val="003D3398"/>
    <w:rsid w:val="003D33BC"/>
    <w:rsid w:val="003D34EB"/>
    <w:rsid w:val="003D37EB"/>
    <w:rsid w:val="003D38C1"/>
    <w:rsid w:val="003D396E"/>
    <w:rsid w:val="003D3BEE"/>
    <w:rsid w:val="003D3D0B"/>
    <w:rsid w:val="003D3D5B"/>
    <w:rsid w:val="003D3ECC"/>
    <w:rsid w:val="003D4114"/>
    <w:rsid w:val="003D41E4"/>
    <w:rsid w:val="003D458D"/>
    <w:rsid w:val="003D4653"/>
    <w:rsid w:val="003D49A1"/>
    <w:rsid w:val="003D4BD8"/>
    <w:rsid w:val="003D4C04"/>
    <w:rsid w:val="003D517B"/>
    <w:rsid w:val="003D54B8"/>
    <w:rsid w:val="003D5785"/>
    <w:rsid w:val="003D57E8"/>
    <w:rsid w:val="003D583B"/>
    <w:rsid w:val="003D5AC1"/>
    <w:rsid w:val="003D5D23"/>
    <w:rsid w:val="003D5FF7"/>
    <w:rsid w:val="003D6159"/>
    <w:rsid w:val="003D64B9"/>
    <w:rsid w:val="003D65F4"/>
    <w:rsid w:val="003D67CA"/>
    <w:rsid w:val="003D6B81"/>
    <w:rsid w:val="003D6CC6"/>
    <w:rsid w:val="003D70EB"/>
    <w:rsid w:val="003D730C"/>
    <w:rsid w:val="003D7486"/>
    <w:rsid w:val="003D7541"/>
    <w:rsid w:val="003D7599"/>
    <w:rsid w:val="003D75DD"/>
    <w:rsid w:val="003D773A"/>
    <w:rsid w:val="003D77D6"/>
    <w:rsid w:val="003D78E5"/>
    <w:rsid w:val="003D7DF8"/>
    <w:rsid w:val="003E00D0"/>
    <w:rsid w:val="003E01DA"/>
    <w:rsid w:val="003E03FB"/>
    <w:rsid w:val="003E079D"/>
    <w:rsid w:val="003E0BE8"/>
    <w:rsid w:val="003E0C56"/>
    <w:rsid w:val="003E0F6B"/>
    <w:rsid w:val="003E1420"/>
    <w:rsid w:val="003E1691"/>
    <w:rsid w:val="003E1B24"/>
    <w:rsid w:val="003E1DA0"/>
    <w:rsid w:val="003E1DF2"/>
    <w:rsid w:val="003E1EB2"/>
    <w:rsid w:val="003E20D5"/>
    <w:rsid w:val="003E2263"/>
    <w:rsid w:val="003E22E6"/>
    <w:rsid w:val="003E2414"/>
    <w:rsid w:val="003E29A0"/>
    <w:rsid w:val="003E29FB"/>
    <w:rsid w:val="003E2A85"/>
    <w:rsid w:val="003E2BE4"/>
    <w:rsid w:val="003E2D43"/>
    <w:rsid w:val="003E30F5"/>
    <w:rsid w:val="003E3224"/>
    <w:rsid w:val="003E3234"/>
    <w:rsid w:val="003E3310"/>
    <w:rsid w:val="003E33A8"/>
    <w:rsid w:val="003E3401"/>
    <w:rsid w:val="003E3444"/>
    <w:rsid w:val="003E34FF"/>
    <w:rsid w:val="003E3727"/>
    <w:rsid w:val="003E3810"/>
    <w:rsid w:val="003E39AF"/>
    <w:rsid w:val="003E3B7D"/>
    <w:rsid w:val="003E3F14"/>
    <w:rsid w:val="003E3FE2"/>
    <w:rsid w:val="003E40D9"/>
    <w:rsid w:val="003E4190"/>
    <w:rsid w:val="003E435D"/>
    <w:rsid w:val="003E43DC"/>
    <w:rsid w:val="003E43DE"/>
    <w:rsid w:val="003E456C"/>
    <w:rsid w:val="003E4649"/>
    <w:rsid w:val="003E4903"/>
    <w:rsid w:val="003E4CDF"/>
    <w:rsid w:val="003E4FD9"/>
    <w:rsid w:val="003E51D5"/>
    <w:rsid w:val="003E54FE"/>
    <w:rsid w:val="003E555B"/>
    <w:rsid w:val="003E5AD6"/>
    <w:rsid w:val="003E5B91"/>
    <w:rsid w:val="003E5F3B"/>
    <w:rsid w:val="003E604B"/>
    <w:rsid w:val="003E611A"/>
    <w:rsid w:val="003E672D"/>
    <w:rsid w:val="003E6901"/>
    <w:rsid w:val="003E6A97"/>
    <w:rsid w:val="003E6AAD"/>
    <w:rsid w:val="003E6D5D"/>
    <w:rsid w:val="003E7287"/>
    <w:rsid w:val="003E7377"/>
    <w:rsid w:val="003E7546"/>
    <w:rsid w:val="003E76E8"/>
    <w:rsid w:val="003E7914"/>
    <w:rsid w:val="003E79D3"/>
    <w:rsid w:val="003E7A50"/>
    <w:rsid w:val="003E7E77"/>
    <w:rsid w:val="003E7F2B"/>
    <w:rsid w:val="003F009A"/>
    <w:rsid w:val="003F029A"/>
    <w:rsid w:val="003F036E"/>
    <w:rsid w:val="003F0478"/>
    <w:rsid w:val="003F0491"/>
    <w:rsid w:val="003F06BB"/>
    <w:rsid w:val="003F09A5"/>
    <w:rsid w:val="003F0D07"/>
    <w:rsid w:val="003F0DC0"/>
    <w:rsid w:val="003F11BC"/>
    <w:rsid w:val="003F12B2"/>
    <w:rsid w:val="003F1869"/>
    <w:rsid w:val="003F1A62"/>
    <w:rsid w:val="003F1B01"/>
    <w:rsid w:val="003F1BC7"/>
    <w:rsid w:val="003F1C4D"/>
    <w:rsid w:val="003F1DD2"/>
    <w:rsid w:val="003F25A8"/>
    <w:rsid w:val="003F26A3"/>
    <w:rsid w:val="003F27DC"/>
    <w:rsid w:val="003F323D"/>
    <w:rsid w:val="003F340F"/>
    <w:rsid w:val="003F3A97"/>
    <w:rsid w:val="003F3B75"/>
    <w:rsid w:val="003F3CFE"/>
    <w:rsid w:val="003F3D12"/>
    <w:rsid w:val="003F40E3"/>
    <w:rsid w:val="003F4289"/>
    <w:rsid w:val="003F4328"/>
    <w:rsid w:val="003F435B"/>
    <w:rsid w:val="003F441B"/>
    <w:rsid w:val="003F4599"/>
    <w:rsid w:val="003F4BF3"/>
    <w:rsid w:val="003F4ECA"/>
    <w:rsid w:val="003F4F9C"/>
    <w:rsid w:val="003F505B"/>
    <w:rsid w:val="003F539D"/>
    <w:rsid w:val="003F5625"/>
    <w:rsid w:val="003F57C5"/>
    <w:rsid w:val="003F59FD"/>
    <w:rsid w:val="003F5C40"/>
    <w:rsid w:val="003F5CD3"/>
    <w:rsid w:val="003F5CD7"/>
    <w:rsid w:val="003F5E97"/>
    <w:rsid w:val="003F6471"/>
    <w:rsid w:val="003F68C2"/>
    <w:rsid w:val="003F69B4"/>
    <w:rsid w:val="003F6C5F"/>
    <w:rsid w:val="003F6C75"/>
    <w:rsid w:val="003F6D80"/>
    <w:rsid w:val="003F6F06"/>
    <w:rsid w:val="003F7135"/>
    <w:rsid w:val="003F7532"/>
    <w:rsid w:val="003F7573"/>
    <w:rsid w:val="003F75B8"/>
    <w:rsid w:val="003F77BC"/>
    <w:rsid w:val="003F783D"/>
    <w:rsid w:val="004001C5"/>
    <w:rsid w:val="00400288"/>
    <w:rsid w:val="00400424"/>
    <w:rsid w:val="0040047C"/>
    <w:rsid w:val="00400515"/>
    <w:rsid w:val="00400527"/>
    <w:rsid w:val="00400CBC"/>
    <w:rsid w:val="00400FBF"/>
    <w:rsid w:val="0040112B"/>
    <w:rsid w:val="004011BB"/>
    <w:rsid w:val="004014A1"/>
    <w:rsid w:val="004015A5"/>
    <w:rsid w:val="00401849"/>
    <w:rsid w:val="00401A87"/>
    <w:rsid w:val="00401ABF"/>
    <w:rsid w:val="0040250E"/>
    <w:rsid w:val="00402514"/>
    <w:rsid w:val="00402659"/>
    <w:rsid w:val="00402948"/>
    <w:rsid w:val="004029AB"/>
    <w:rsid w:val="00402A46"/>
    <w:rsid w:val="00403068"/>
    <w:rsid w:val="0040321B"/>
    <w:rsid w:val="00403319"/>
    <w:rsid w:val="004033B8"/>
    <w:rsid w:val="004034C3"/>
    <w:rsid w:val="0040350A"/>
    <w:rsid w:val="00403594"/>
    <w:rsid w:val="00403A04"/>
    <w:rsid w:val="00403A16"/>
    <w:rsid w:val="00403AF2"/>
    <w:rsid w:val="00403D12"/>
    <w:rsid w:val="00403FDC"/>
    <w:rsid w:val="00404217"/>
    <w:rsid w:val="00404256"/>
    <w:rsid w:val="0040445D"/>
    <w:rsid w:val="00404860"/>
    <w:rsid w:val="0040486A"/>
    <w:rsid w:val="00404AEB"/>
    <w:rsid w:val="00404B42"/>
    <w:rsid w:val="00404BA8"/>
    <w:rsid w:val="00404D35"/>
    <w:rsid w:val="0040522B"/>
    <w:rsid w:val="0040541B"/>
    <w:rsid w:val="004055FB"/>
    <w:rsid w:val="0040574D"/>
    <w:rsid w:val="00405898"/>
    <w:rsid w:val="00405AC6"/>
    <w:rsid w:val="00405CE5"/>
    <w:rsid w:val="0040611A"/>
    <w:rsid w:val="004061BB"/>
    <w:rsid w:val="004067E4"/>
    <w:rsid w:val="00406A8E"/>
    <w:rsid w:val="00406AFD"/>
    <w:rsid w:val="00406B30"/>
    <w:rsid w:val="00406F16"/>
    <w:rsid w:val="00407076"/>
    <w:rsid w:val="0040707F"/>
    <w:rsid w:val="0040757E"/>
    <w:rsid w:val="00407664"/>
    <w:rsid w:val="0040772F"/>
    <w:rsid w:val="004079D2"/>
    <w:rsid w:val="00407BD9"/>
    <w:rsid w:val="00407BE2"/>
    <w:rsid w:val="00407C08"/>
    <w:rsid w:val="00407CCB"/>
    <w:rsid w:val="00407CF6"/>
    <w:rsid w:val="00407DAD"/>
    <w:rsid w:val="00407DF0"/>
    <w:rsid w:val="00407E9D"/>
    <w:rsid w:val="00407FC0"/>
    <w:rsid w:val="00407FE6"/>
    <w:rsid w:val="00410162"/>
    <w:rsid w:val="004101DF"/>
    <w:rsid w:val="0041040A"/>
    <w:rsid w:val="00410640"/>
    <w:rsid w:val="004108FA"/>
    <w:rsid w:val="00410BAB"/>
    <w:rsid w:val="00410E21"/>
    <w:rsid w:val="00410E88"/>
    <w:rsid w:val="00410EE2"/>
    <w:rsid w:val="00411537"/>
    <w:rsid w:val="00411654"/>
    <w:rsid w:val="00411725"/>
    <w:rsid w:val="00411D9E"/>
    <w:rsid w:val="00411F32"/>
    <w:rsid w:val="00411F34"/>
    <w:rsid w:val="00411F6A"/>
    <w:rsid w:val="004121F0"/>
    <w:rsid w:val="004122F5"/>
    <w:rsid w:val="004123B0"/>
    <w:rsid w:val="00412440"/>
    <w:rsid w:val="00412572"/>
    <w:rsid w:val="00412648"/>
    <w:rsid w:val="00412CE9"/>
    <w:rsid w:val="00412F65"/>
    <w:rsid w:val="00412FD1"/>
    <w:rsid w:val="00413335"/>
    <w:rsid w:val="00413399"/>
    <w:rsid w:val="00413573"/>
    <w:rsid w:val="004138C2"/>
    <w:rsid w:val="004139CD"/>
    <w:rsid w:val="00413F66"/>
    <w:rsid w:val="00413F97"/>
    <w:rsid w:val="00413FF4"/>
    <w:rsid w:val="004144BC"/>
    <w:rsid w:val="0041457B"/>
    <w:rsid w:val="0041488B"/>
    <w:rsid w:val="004148C8"/>
    <w:rsid w:val="00414B5C"/>
    <w:rsid w:val="00414BBB"/>
    <w:rsid w:val="00414C7A"/>
    <w:rsid w:val="00414F68"/>
    <w:rsid w:val="004152A7"/>
    <w:rsid w:val="004156B4"/>
    <w:rsid w:val="004156DE"/>
    <w:rsid w:val="00415944"/>
    <w:rsid w:val="00415BB0"/>
    <w:rsid w:val="00415CF9"/>
    <w:rsid w:val="00415F2F"/>
    <w:rsid w:val="0041615F"/>
    <w:rsid w:val="004164D8"/>
    <w:rsid w:val="0041654A"/>
    <w:rsid w:val="0041669B"/>
    <w:rsid w:val="00416D27"/>
    <w:rsid w:val="00416E4B"/>
    <w:rsid w:val="0041717B"/>
    <w:rsid w:val="004172A6"/>
    <w:rsid w:val="004176AF"/>
    <w:rsid w:val="00417852"/>
    <w:rsid w:val="00417924"/>
    <w:rsid w:val="00417B47"/>
    <w:rsid w:val="00417CDB"/>
    <w:rsid w:val="00417EBA"/>
    <w:rsid w:val="00417F7C"/>
    <w:rsid w:val="004206A9"/>
    <w:rsid w:val="0042082A"/>
    <w:rsid w:val="00420B94"/>
    <w:rsid w:val="00420CEE"/>
    <w:rsid w:val="00420CFD"/>
    <w:rsid w:val="00420D04"/>
    <w:rsid w:val="00420D53"/>
    <w:rsid w:val="0042105B"/>
    <w:rsid w:val="0042111B"/>
    <w:rsid w:val="00421262"/>
    <w:rsid w:val="004212ED"/>
    <w:rsid w:val="00421837"/>
    <w:rsid w:val="00421DAE"/>
    <w:rsid w:val="004226E5"/>
    <w:rsid w:val="00422AEE"/>
    <w:rsid w:val="00422DBB"/>
    <w:rsid w:val="00422E28"/>
    <w:rsid w:val="00423057"/>
    <w:rsid w:val="00423144"/>
    <w:rsid w:val="0042368B"/>
    <w:rsid w:val="0042374B"/>
    <w:rsid w:val="00423799"/>
    <w:rsid w:val="0042385F"/>
    <w:rsid w:val="0042388D"/>
    <w:rsid w:val="004239DD"/>
    <w:rsid w:val="00423C2B"/>
    <w:rsid w:val="0042418E"/>
    <w:rsid w:val="004244CB"/>
    <w:rsid w:val="00424668"/>
    <w:rsid w:val="004248AF"/>
    <w:rsid w:val="00424987"/>
    <w:rsid w:val="00424B87"/>
    <w:rsid w:val="00424C61"/>
    <w:rsid w:val="00424DCF"/>
    <w:rsid w:val="00424E7D"/>
    <w:rsid w:val="004250C6"/>
    <w:rsid w:val="0042513E"/>
    <w:rsid w:val="00425196"/>
    <w:rsid w:val="0042544A"/>
    <w:rsid w:val="004255CB"/>
    <w:rsid w:val="004255D4"/>
    <w:rsid w:val="00425A73"/>
    <w:rsid w:val="00425BCE"/>
    <w:rsid w:val="00425BFB"/>
    <w:rsid w:val="00425DC0"/>
    <w:rsid w:val="00425EEE"/>
    <w:rsid w:val="004260F8"/>
    <w:rsid w:val="00426122"/>
    <w:rsid w:val="00426287"/>
    <w:rsid w:val="004265B7"/>
    <w:rsid w:val="0042671B"/>
    <w:rsid w:val="00426839"/>
    <w:rsid w:val="00426BE7"/>
    <w:rsid w:val="00426D43"/>
    <w:rsid w:val="004272D6"/>
    <w:rsid w:val="004274D1"/>
    <w:rsid w:val="00427540"/>
    <w:rsid w:val="004278F7"/>
    <w:rsid w:val="00427A49"/>
    <w:rsid w:val="00427A52"/>
    <w:rsid w:val="0043013F"/>
    <w:rsid w:val="004303E3"/>
    <w:rsid w:val="00430611"/>
    <w:rsid w:val="004308A0"/>
    <w:rsid w:val="004308E1"/>
    <w:rsid w:val="00430ABA"/>
    <w:rsid w:val="00430D62"/>
    <w:rsid w:val="00430FD0"/>
    <w:rsid w:val="0043129D"/>
    <w:rsid w:val="004315A2"/>
    <w:rsid w:val="00431975"/>
    <w:rsid w:val="00431994"/>
    <w:rsid w:val="00431E21"/>
    <w:rsid w:val="0043201D"/>
    <w:rsid w:val="004320AF"/>
    <w:rsid w:val="004320B6"/>
    <w:rsid w:val="0043270F"/>
    <w:rsid w:val="004328E5"/>
    <w:rsid w:val="004328F1"/>
    <w:rsid w:val="00432983"/>
    <w:rsid w:val="00432C02"/>
    <w:rsid w:val="00432C84"/>
    <w:rsid w:val="0043329B"/>
    <w:rsid w:val="0043333A"/>
    <w:rsid w:val="0043368C"/>
    <w:rsid w:val="00433B10"/>
    <w:rsid w:val="00433CE3"/>
    <w:rsid w:val="00434038"/>
    <w:rsid w:val="0043414A"/>
    <w:rsid w:val="00434206"/>
    <w:rsid w:val="0043433E"/>
    <w:rsid w:val="004343AC"/>
    <w:rsid w:val="00434574"/>
    <w:rsid w:val="00434588"/>
    <w:rsid w:val="00434630"/>
    <w:rsid w:val="00434727"/>
    <w:rsid w:val="00434B88"/>
    <w:rsid w:val="00434D1A"/>
    <w:rsid w:val="00434F3E"/>
    <w:rsid w:val="004355A6"/>
    <w:rsid w:val="004355DE"/>
    <w:rsid w:val="0043561B"/>
    <w:rsid w:val="0043569C"/>
    <w:rsid w:val="00435CE5"/>
    <w:rsid w:val="00435FC4"/>
    <w:rsid w:val="00436002"/>
    <w:rsid w:val="0043625C"/>
    <w:rsid w:val="004363CC"/>
    <w:rsid w:val="0043667D"/>
    <w:rsid w:val="00436E30"/>
    <w:rsid w:val="004372AD"/>
    <w:rsid w:val="004373A0"/>
    <w:rsid w:val="00437416"/>
    <w:rsid w:val="00437507"/>
    <w:rsid w:val="004377F4"/>
    <w:rsid w:val="004377FA"/>
    <w:rsid w:val="00437804"/>
    <w:rsid w:val="00437B07"/>
    <w:rsid w:val="00437B9D"/>
    <w:rsid w:val="004401C5"/>
    <w:rsid w:val="004402D0"/>
    <w:rsid w:val="004407A0"/>
    <w:rsid w:val="004409C3"/>
    <w:rsid w:val="004409D8"/>
    <w:rsid w:val="00440B63"/>
    <w:rsid w:val="00440BC3"/>
    <w:rsid w:val="00440FBF"/>
    <w:rsid w:val="0044111C"/>
    <w:rsid w:val="004414EF"/>
    <w:rsid w:val="004416FD"/>
    <w:rsid w:val="004418E5"/>
    <w:rsid w:val="00441E7D"/>
    <w:rsid w:val="00442C12"/>
    <w:rsid w:val="00442D40"/>
    <w:rsid w:val="00442DC3"/>
    <w:rsid w:val="00442EC1"/>
    <w:rsid w:val="00443085"/>
    <w:rsid w:val="00443244"/>
    <w:rsid w:val="004433DB"/>
    <w:rsid w:val="00443666"/>
    <w:rsid w:val="004438A1"/>
    <w:rsid w:val="00443925"/>
    <w:rsid w:val="0044396A"/>
    <w:rsid w:val="0044397D"/>
    <w:rsid w:val="00443ADD"/>
    <w:rsid w:val="00443C49"/>
    <w:rsid w:val="00443C86"/>
    <w:rsid w:val="00443EBC"/>
    <w:rsid w:val="00443F00"/>
    <w:rsid w:val="00444157"/>
    <w:rsid w:val="004441F1"/>
    <w:rsid w:val="00444250"/>
    <w:rsid w:val="00444393"/>
    <w:rsid w:val="00444607"/>
    <w:rsid w:val="00444626"/>
    <w:rsid w:val="004447D0"/>
    <w:rsid w:val="00444B63"/>
    <w:rsid w:val="00444CD8"/>
    <w:rsid w:val="0044507B"/>
    <w:rsid w:val="0044515A"/>
    <w:rsid w:val="0044517B"/>
    <w:rsid w:val="0044543A"/>
    <w:rsid w:val="0044549E"/>
    <w:rsid w:val="00445915"/>
    <w:rsid w:val="00445959"/>
    <w:rsid w:val="00445C33"/>
    <w:rsid w:val="00445D89"/>
    <w:rsid w:val="00445E42"/>
    <w:rsid w:val="00445FA1"/>
    <w:rsid w:val="00446242"/>
    <w:rsid w:val="00446289"/>
    <w:rsid w:val="004463E2"/>
    <w:rsid w:val="004463E8"/>
    <w:rsid w:val="00446485"/>
    <w:rsid w:val="004464E3"/>
    <w:rsid w:val="0044650D"/>
    <w:rsid w:val="0044667C"/>
    <w:rsid w:val="004466E2"/>
    <w:rsid w:val="004467AC"/>
    <w:rsid w:val="00446880"/>
    <w:rsid w:val="00446A9E"/>
    <w:rsid w:val="00446B32"/>
    <w:rsid w:val="00446C67"/>
    <w:rsid w:val="00446F07"/>
    <w:rsid w:val="0044734D"/>
    <w:rsid w:val="004478A5"/>
    <w:rsid w:val="00447947"/>
    <w:rsid w:val="00447C13"/>
    <w:rsid w:val="00447F2C"/>
    <w:rsid w:val="00450040"/>
    <w:rsid w:val="00450544"/>
    <w:rsid w:val="00450602"/>
    <w:rsid w:val="00450776"/>
    <w:rsid w:val="00450820"/>
    <w:rsid w:val="00450882"/>
    <w:rsid w:val="00450D47"/>
    <w:rsid w:val="00451102"/>
    <w:rsid w:val="0045130F"/>
    <w:rsid w:val="004515DB"/>
    <w:rsid w:val="0045167D"/>
    <w:rsid w:val="004517BB"/>
    <w:rsid w:val="00451C05"/>
    <w:rsid w:val="00451CE5"/>
    <w:rsid w:val="00451EBE"/>
    <w:rsid w:val="00452099"/>
    <w:rsid w:val="0045232F"/>
    <w:rsid w:val="00452347"/>
    <w:rsid w:val="00452482"/>
    <w:rsid w:val="00452493"/>
    <w:rsid w:val="00452577"/>
    <w:rsid w:val="00452858"/>
    <w:rsid w:val="00452A7F"/>
    <w:rsid w:val="00452AA9"/>
    <w:rsid w:val="00452AC0"/>
    <w:rsid w:val="00452AC6"/>
    <w:rsid w:val="00453166"/>
    <w:rsid w:val="0045321D"/>
    <w:rsid w:val="00453250"/>
    <w:rsid w:val="00453326"/>
    <w:rsid w:val="00453473"/>
    <w:rsid w:val="00453909"/>
    <w:rsid w:val="00453AA2"/>
    <w:rsid w:val="00453C97"/>
    <w:rsid w:val="00453D55"/>
    <w:rsid w:val="00453DD4"/>
    <w:rsid w:val="00453E93"/>
    <w:rsid w:val="0045412B"/>
    <w:rsid w:val="00454394"/>
    <w:rsid w:val="004544B0"/>
    <w:rsid w:val="004544B7"/>
    <w:rsid w:val="00454979"/>
    <w:rsid w:val="00454AD9"/>
    <w:rsid w:val="00454CAB"/>
    <w:rsid w:val="00454E0B"/>
    <w:rsid w:val="00454E95"/>
    <w:rsid w:val="00455051"/>
    <w:rsid w:val="004550AC"/>
    <w:rsid w:val="00455186"/>
    <w:rsid w:val="004556AB"/>
    <w:rsid w:val="0045581F"/>
    <w:rsid w:val="00455A88"/>
    <w:rsid w:val="00455ABF"/>
    <w:rsid w:val="00455B68"/>
    <w:rsid w:val="00455B83"/>
    <w:rsid w:val="00455CCA"/>
    <w:rsid w:val="00455D47"/>
    <w:rsid w:val="00455EA0"/>
    <w:rsid w:val="00455EE9"/>
    <w:rsid w:val="00455FEA"/>
    <w:rsid w:val="004560FC"/>
    <w:rsid w:val="00456199"/>
    <w:rsid w:val="00456242"/>
    <w:rsid w:val="0045640C"/>
    <w:rsid w:val="00456435"/>
    <w:rsid w:val="0045673F"/>
    <w:rsid w:val="00456B7F"/>
    <w:rsid w:val="00456CD8"/>
    <w:rsid w:val="00456D40"/>
    <w:rsid w:val="004570DB"/>
    <w:rsid w:val="0045717B"/>
    <w:rsid w:val="00457942"/>
    <w:rsid w:val="00457D2E"/>
    <w:rsid w:val="00457F83"/>
    <w:rsid w:val="00457F95"/>
    <w:rsid w:val="004600B2"/>
    <w:rsid w:val="004604A5"/>
    <w:rsid w:val="00460587"/>
    <w:rsid w:val="004607C7"/>
    <w:rsid w:val="00460A2A"/>
    <w:rsid w:val="00460B25"/>
    <w:rsid w:val="00460B98"/>
    <w:rsid w:val="00460D46"/>
    <w:rsid w:val="00460D93"/>
    <w:rsid w:val="00460DF7"/>
    <w:rsid w:val="00460F02"/>
    <w:rsid w:val="00460F10"/>
    <w:rsid w:val="00461533"/>
    <w:rsid w:val="0046154F"/>
    <w:rsid w:val="004615E8"/>
    <w:rsid w:val="00461827"/>
    <w:rsid w:val="00461C30"/>
    <w:rsid w:val="004623C5"/>
    <w:rsid w:val="004627B9"/>
    <w:rsid w:val="0046281B"/>
    <w:rsid w:val="00462A57"/>
    <w:rsid w:val="00462AE8"/>
    <w:rsid w:val="00462C71"/>
    <w:rsid w:val="00462E93"/>
    <w:rsid w:val="00462F97"/>
    <w:rsid w:val="0046315A"/>
    <w:rsid w:val="004635EC"/>
    <w:rsid w:val="0046378A"/>
    <w:rsid w:val="004637A4"/>
    <w:rsid w:val="00463907"/>
    <w:rsid w:val="00463DEF"/>
    <w:rsid w:val="00463F60"/>
    <w:rsid w:val="00463FA6"/>
    <w:rsid w:val="00463FE2"/>
    <w:rsid w:val="00464491"/>
    <w:rsid w:val="00464A39"/>
    <w:rsid w:val="00464B51"/>
    <w:rsid w:val="00464CC8"/>
    <w:rsid w:val="00464F59"/>
    <w:rsid w:val="004650FB"/>
    <w:rsid w:val="00465870"/>
    <w:rsid w:val="00465A56"/>
    <w:rsid w:val="00465DC3"/>
    <w:rsid w:val="00465E86"/>
    <w:rsid w:val="00465EAB"/>
    <w:rsid w:val="00465EFA"/>
    <w:rsid w:val="0046615C"/>
    <w:rsid w:val="00466189"/>
    <w:rsid w:val="004662AE"/>
    <w:rsid w:val="0046654C"/>
    <w:rsid w:val="00466697"/>
    <w:rsid w:val="00466783"/>
    <w:rsid w:val="004668BE"/>
    <w:rsid w:val="0046693F"/>
    <w:rsid w:val="00466C19"/>
    <w:rsid w:val="00467190"/>
    <w:rsid w:val="00467244"/>
    <w:rsid w:val="0046739D"/>
    <w:rsid w:val="0046787E"/>
    <w:rsid w:val="00467BFC"/>
    <w:rsid w:val="00467D03"/>
    <w:rsid w:val="00467D35"/>
    <w:rsid w:val="00467F1F"/>
    <w:rsid w:val="00470001"/>
    <w:rsid w:val="0047004E"/>
    <w:rsid w:val="00470319"/>
    <w:rsid w:val="00470344"/>
    <w:rsid w:val="004704FB"/>
    <w:rsid w:val="00470619"/>
    <w:rsid w:val="00470904"/>
    <w:rsid w:val="00470961"/>
    <w:rsid w:val="00470AF9"/>
    <w:rsid w:val="00470B6A"/>
    <w:rsid w:val="00470CFF"/>
    <w:rsid w:val="00470F85"/>
    <w:rsid w:val="00470FBF"/>
    <w:rsid w:val="004710FD"/>
    <w:rsid w:val="00471246"/>
    <w:rsid w:val="004714AB"/>
    <w:rsid w:val="004714BC"/>
    <w:rsid w:val="00471510"/>
    <w:rsid w:val="00471542"/>
    <w:rsid w:val="00471636"/>
    <w:rsid w:val="00471746"/>
    <w:rsid w:val="0047187D"/>
    <w:rsid w:val="00472007"/>
    <w:rsid w:val="00472051"/>
    <w:rsid w:val="0047210E"/>
    <w:rsid w:val="00472557"/>
    <w:rsid w:val="0047267D"/>
    <w:rsid w:val="0047275A"/>
    <w:rsid w:val="004728B4"/>
    <w:rsid w:val="00472CBD"/>
    <w:rsid w:val="00472D71"/>
    <w:rsid w:val="00472DF2"/>
    <w:rsid w:val="00472E4C"/>
    <w:rsid w:val="0047354D"/>
    <w:rsid w:val="004737E7"/>
    <w:rsid w:val="00473929"/>
    <w:rsid w:val="00473A48"/>
    <w:rsid w:val="00473E3D"/>
    <w:rsid w:val="00473EE4"/>
    <w:rsid w:val="0047446B"/>
    <w:rsid w:val="00474651"/>
    <w:rsid w:val="004747B0"/>
    <w:rsid w:val="00474C7E"/>
    <w:rsid w:val="00474DB7"/>
    <w:rsid w:val="00474E3D"/>
    <w:rsid w:val="00475263"/>
    <w:rsid w:val="004754C7"/>
    <w:rsid w:val="0047572F"/>
    <w:rsid w:val="0047581B"/>
    <w:rsid w:val="0047589C"/>
    <w:rsid w:val="00475B4A"/>
    <w:rsid w:val="00475D56"/>
    <w:rsid w:val="00475DAF"/>
    <w:rsid w:val="00476496"/>
    <w:rsid w:val="00476658"/>
    <w:rsid w:val="00476EFB"/>
    <w:rsid w:val="00476F2D"/>
    <w:rsid w:val="00476FBD"/>
    <w:rsid w:val="00477070"/>
    <w:rsid w:val="004770BA"/>
    <w:rsid w:val="00477213"/>
    <w:rsid w:val="0047723E"/>
    <w:rsid w:val="0047750D"/>
    <w:rsid w:val="00477543"/>
    <w:rsid w:val="004775F4"/>
    <w:rsid w:val="004778F3"/>
    <w:rsid w:val="00477DE7"/>
    <w:rsid w:val="0048029C"/>
    <w:rsid w:val="00480312"/>
    <w:rsid w:val="004803E8"/>
    <w:rsid w:val="00480523"/>
    <w:rsid w:val="00480869"/>
    <w:rsid w:val="00480913"/>
    <w:rsid w:val="00480C4A"/>
    <w:rsid w:val="0048100F"/>
    <w:rsid w:val="004813DA"/>
    <w:rsid w:val="00481527"/>
    <w:rsid w:val="0048170A"/>
    <w:rsid w:val="00481A0D"/>
    <w:rsid w:val="00481F1C"/>
    <w:rsid w:val="00481FBF"/>
    <w:rsid w:val="0048201B"/>
    <w:rsid w:val="00482084"/>
    <w:rsid w:val="004822F0"/>
    <w:rsid w:val="00482987"/>
    <w:rsid w:val="004829E3"/>
    <w:rsid w:val="00482CF9"/>
    <w:rsid w:val="00482D01"/>
    <w:rsid w:val="00482E7F"/>
    <w:rsid w:val="00482F42"/>
    <w:rsid w:val="0048308B"/>
    <w:rsid w:val="0048344F"/>
    <w:rsid w:val="00483DFF"/>
    <w:rsid w:val="00483E84"/>
    <w:rsid w:val="0048410B"/>
    <w:rsid w:val="0048416B"/>
    <w:rsid w:val="00484213"/>
    <w:rsid w:val="00484472"/>
    <w:rsid w:val="00484566"/>
    <w:rsid w:val="004846EA"/>
    <w:rsid w:val="00484AC7"/>
    <w:rsid w:val="00484AD5"/>
    <w:rsid w:val="00484C76"/>
    <w:rsid w:val="00484DCC"/>
    <w:rsid w:val="004851F9"/>
    <w:rsid w:val="00485488"/>
    <w:rsid w:val="0048570D"/>
    <w:rsid w:val="00485787"/>
    <w:rsid w:val="00485B2B"/>
    <w:rsid w:val="00486176"/>
    <w:rsid w:val="00486419"/>
    <w:rsid w:val="0048653B"/>
    <w:rsid w:val="00486553"/>
    <w:rsid w:val="00486850"/>
    <w:rsid w:val="00486880"/>
    <w:rsid w:val="00486A8E"/>
    <w:rsid w:val="00486CA8"/>
    <w:rsid w:val="004871D2"/>
    <w:rsid w:val="004874A3"/>
    <w:rsid w:val="00487532"/>
    <w:rsid w:val="00487570"/>
    <w:rsid w:val="004877B0"/>
    <w:rsid w:val="004878CC"/>
    <w:rsid w:val="0048793A"/>
    <w:rsid w:val="00487A07"/>
    <w:rsid w:val="00487A0A"/>
    <w:rsid w:val="00487A5E"/>
    <w:rsid w:val="00487B9D"/>
    <w:rsid w:val="00487F29"/>
    <w:rsid w:val="00490010"/>
    <w:rsid w:val="004902DF"/>
    <w:rsid w:val="00490504"/>
    <w:rsid w:val="00490573"/>
    <w:rsid w:val="004905FB"/>
    <w:rsid w:val="004906E9"/>
    <w:rsid w:val="00490898"/>
    <w:rsid w:val="00490928"/>
    <w:rsid w:val="004909EB"/>
    <w:rsid w:val="00490C50"/>
    <w:rsid w:val="004912B3"/>
    <w:rsid w:val="00491473"/>
    <w:rsid w:val="004915AB"/>
    <w:rsid w:val="004915AF"/>
    <w:rsid w:val="0049186D"/>
    <w:rsid w:val="0049187E"/>
    <w:rsid w:val="00491C72"/>
    <w:rsid w:val="00491EC4"/>
    <w:rsid w:val="004920A4"/>
    <w:rsid w:val="004920D7"/>
    <w:rsid w:val="0049238F"/>
    <w:rsid w:val="00492485"/>
    <w:rsid w:val="004926EB"/>
    <w:rsid w:val="004927FD"/>
    <w:rsid w:val="0049292E"/>
    <w:rsid w:val="00492A8D"/>
    <w:rsid w:val="00492AAC"/>
    <w:rsid w:val="00492AD6"/>
    <w:rsid w:val="00492BDD"/>
    <w:rsid w:val="00493269"/>
    <w:rsid w:val="004932BA"/>
    <w:rsid w:val="004934BF"/>
    <w:rsid w:val="00493744"/>
    <w:rsid w:val="004937CC"/>
    <w:rsid w:val="004939B6"/>
    <w:rsid w:val="00493C4C"/>
    <w:rsid w:val="00494731"/>
    <w:rsid w:val="00494ABF"/>
    <w:rsid w:val="00494ADA"/>
    <w:rsid w:val="00494EB7"/>
    <w:rsid w:val="004953C7"/>
    <w:rsid w:val="004954E1"/>
    <w:rsid w:val="00495647"/>
    <w:rsid w:val="0049571E"/>
    <w:rsid w:val="004957CD"/>
    <w:rsid w:val="004958B6"/>
    <w:rsid w:val="00495A84"/>
    <w:rsid w:val="00495E03"/>
    <w:rsid w:val="00495F79"/>
    <w:rsid w:val="0049601C"/>
    <w:rsid w:val="0049606B"/>
    <w:rsid w:val="0049631E"/>
    <w:rsid w:val="004963CC"/>
    <w:rsid w:val="00496409"/>
    <w:rsid w:val="0049678E"/>
    <w:rsid w:val="00496ABA"/>
    <w:rsid w:val="00496DE9"/>
    <w:rsid w:val="00496F71"/>
    <w:rsid w:val="00496FCA"/>
    <w:rsid w:val="00497407"/>
    <w:rsid w:val="0049774A"/>
    <w:rsid w:val="00497941"/>
    <w:rsid w:val="004979A1"/>
    <w:rsid w:val="00497A5E"/>
    <w:rsid w:val="00497B48"/>
    <w:rsid w:val="00497C95"/>
    <w:rsid w:val="00497CA3"/>
    <w:rsid w:val="00497E3B"/>
    <w:rsid w:val="00497EF8"/>
    <w:rsid w:val="0049C90B"/>
    <w:rsid w:val="0049CA33"/>
    <w:rsid w:val="004A0016"/>
    <w:rsid w:val="004A0108"/>
    <w:rsid w:val="004A04FF"/>
    <w:rsid w:val="004A0AE6"/>
    <w:rsid w:val="004A0C25"/>
    <w:rsid w:val="004A0CA5"/>
    <w:rsid w:val="004A0D7D"/>
    <w:rsid w:val="004A1063"/>
    <w:rsid w:val="004A1174"/>
    <w:rsid w:val="004A120D"/>
    <w:rsid w:val="004A1955"/>
    <w:rsid w:val="004A1B20"/>
    <w:rsid w:val="004A1B42"/>
    <w:rsid w:val="004A1BF1"/>
    <w:rsid w:val="004A232A"/>
    <w:rsid w:val="004A2344"/>
    <w:rsid w:val="004A2790"/>
    <w:rsid w:val="004A29E2"/>
    <w:rsid w:val="004A2C6A"/>
    <w:rsid w:val="004A2D06"/>
    <w:rsid w:val="004A2DED"/>
    <w:rsid w:val="004A2E99"/>
    <w:rsid w:val="004A2ED0"/>
    <w:rsid w:val="004A2F3E"/>
    <w:rsid w:val="004A3C19"/>
    <w:rsid w:val="004A3DC1"/>
    <w:rsid w:val="004A3E44"/>
    <w:rsid w:val="004A4268"/>
    <w:rsid w:val="004A459C"/>
    <w:rsid w:val="004A46D4"/>
    <w:rsid w:val="004A4AE4"/>
    <w:rsid w:val="004A4C1B"/>
    <w:rsid w:val="004A4D8C"/>
    <w:rsid w:val="004A51C5"/>
    <w:rsid w:val="004A53AF"/>
    <w:rsid w:val="004A586C"/>
    <w:rsid w:val="004A5967"/>
    <w:rsid w:val="004A59A4"/>
    <w:rsid w:val="004A59F0"/>
    <w:rsid w:val="004A5B70"/>
    <w:rsid w:val="004A5D0D"/>
    <w:rsid w:val="004A60F0"/>
    <w:rsid w:val="004A66D9"/>
    <w:rsid w:val="004A6884"/>
    <w:rsid w:val="004A68AC"/>
    <w:rsid w:val="004A6A39"/>
    <w:rsid w:val="004A6DA7"/>
    <w:rsid w:val="004A6E20"/>
    <w:rsid w:val="004A6E2E"/>
    <w:rsid w:val="004A6ECD"/>
    <w:rsid w:val="004A712F"/>
    <w:rsid w:val="004A715E"/>
    <w:rsid w:val="004A71B8"/>
    <w:rsid w:val="004A75DA"/>
    <w:rsid w:val="004A75DE"/>
    <w:rsid w:val="004A76EA"/>
    <w:rsid w:val="004A7907"/>
    <w:rsid w:val="004A7A1A"/>
    <w:rsid w:val="004A7A21"/>
    <w:rsid w:val="004A7D03"/>
    <w:rsid w:val="004B01EE"/>
    <w:rsid w:val="004B02F6"/>
    <w:rsid w:val="004B034B"/>
    <w:rsid w:val="004B0862"/>
    <w:rsid w:val="004B08F5"/>
    <w:rsid w:val="004B0BD5"/>
    <w:rsid w:val="004B0C05"/>
    <w:rsid w:val="004B0DE7"/>
    <w:rsid w:val="004B1038"/>
    <w:rsid w:val="004B10E0"/>
    <w:rsid w:val="004B12FE"/>
    <w:rsid w:val="004B1442"/>
    <w:rsid w:val="004B15F1"/>
    <w:rsid w:val="004B17E9"/>
    <w:rsid w:val="004B1A59"/>
    <w:rsid w:val="004B1AA3"/>
    <w:rsid w:val="004B1C68"/>
    <w:rsid w:val="004B1DA7"/>
    <w:rsid w:val="004B1FBF"/>
    <w:rsid w:val="004B2019"/>
    <w:rsid w:val="004B20EA"/>
    <w:rsid w:val="004B21C8"/>
    <w:rsid w:val="004B2204"/>
    <w:rsid w:val="004B2334"/>
    <w:rsid w:val="004B25B2"/>
    <w:rsid w:val="004B263C"/>
    <w:rsid w:val="004B26A7"/>
    <w:rsid w:val="004B270C"/>
    <w:rsid w:val="004B2AC9"/>
    <w:rsid w:val="004B2EA0"/>
    <w:rsid w:val="004B3108"/>
    <w:rsid w:val="004B3308"/>
    <w:rsid w:val="004B35DA"/>
    <w:rsid w:val="004B3645"/>
    <w:rsid w:val="004B36AC"/>
    <w:rsid w:val="004B36B5"/>
    <w:rsid w:val="004B40F6"/>
    <w:rsid w:val="004B41C8"/>
    <w:rsid w:val="004B4699"/>
    <w:rsid w:val="004B493D"/>
    <w:rsid w:val="004B4C1F"/>
    <w:rsid w:val="004B4CB6"/>
    <w:rsid w:val="004B54A3"/>
    <w:rsid w:val="004B54B5"/>
    <w:rsid w:val="004B56EC"/>
    <w:rsid w:val="004B5C33"/>
    <w:rsid w:val="004B5DD6"/>
    <w:rsid w:val="004B645C"/>
    <w:rsid w:val="004B6464"/>
    <w:rsid w:val="004B6841"/>
    <w:rsid w:val="004B6991"/>
    <w:rsid w:val="004B724B"/>
    <w:rsid w:val="004B739A"/>
    <w:rsid w:val="004B74F2"/>
    <w:rsid w:val="004B7645"/>
    <w:rsid w:val="004B774C"/>
    <w:rsid w:val="004B7AA2"/>
    <w:rsid w:val="004B7C35"/>
    <w:rsid w:val="004B7E0C"/>
    <w:rsid w:val="004B7EA1"/>
    <w:rsid w:val="004B7EF1"/>
    <w:rsid w:val="004C02CA"/>
    <w:rsid w:val="004C06B1"/>
    <w:rsid w:val="004C06D6"/>
    <w:rsid w:val="004C0701"/>
    <w:rsid w:val="004C077C"/>
    <w:rsid w:val="004C08EC"/>
    <w:rsid w:val="004C0F56"/>
    <w:rsid w:val="004C109D"/>
    <w:rsid w:val="004C1138"/>
    <w:rsid w:val="004C11E7"/>
    <w:rsid w:val="004C1454"/>
    <w:rsid w:val="004C1523"/>
    <w:rsid w:val="004C1608"/>
    <w:rsid w:val="004C1839"/>
    <w:rsid w:val="004C19B5"/>
    <w:rsid w:val="004C1A95"/>
    <w:rsid w:val="004C1B22"/>
    <w:rsid w:val="004C1DB1"/>
    <w:rsid w:val="004C1E08"/>
    <w:rsid w:val="004C22A3"/>
    <w:rsid w:val="004C2594"/>
    <w:rsid w:val="004C25BB"/>
    <w:rsid w:val="004C25D9"/>
    <w:rsid w:val="004C27E1"/>
    <w:rsid w:val="004C2861"/>
    <w:rsid w:val="004C29C1"/>
    <w:rsid w:val="004C304D"/>
    <w:rsid w:val="004C33FA"/>
    <w:rsid w:val="004C3845"/>
    <w:rsid w:val="004C3A5D"/>
    <w:rsid w:val="004C3DC7"/>
    <w:rsid w:val="004C3EB0"/>
    <w:rsid w:val="004C3F70"/>
    <w:rsid w:val="004C40FC"/>
    <w:rsid w:val="004C428F"/>
    <w:rsid w:val="004C4364"/>
    <w:rsid w:val="004C44DC"/>
    <w:rsid w:val="004C45AF"/>
    <w:rsid w:val="004C4835"/>
    <w:rsid w:val="004C4B6E"/>
    <w:rsid w:val="004C4D03"/>
    <w:rsid w:val="004C4DAB"/>
    <w:rsid w:val="004C4ED3"/>
    <w:rsid w:val="004C5036"/>
    <w:rsid w:val="004C526C"/>
    <w:rsid w:val="004C5271"/>
    <w:rsid w:val="004C528D"/>
    <w:rsid w:val="004C52B8"/>
    <w:rsid w:val="004C546E"/>
    <w:rsid w:val="004C54A0"/>
    <w:rsid w:val="004C59D8"/>
    <w:rsid w:val="004C5A7E"/>
    <w:rsid w:val="004C60FD"/>
    <w:rsid w:val="004C6235"/>
    <w:rsid w:val="004C627C"/>
    <w:rsid w:val="004C6333"/>
    <w:rsid w:val="004C6847"/>
    <w:rsid w:val="004C6920"/>
    <w:rsid w:val="004C6ADD"/>
    <w:rsid w:val="004C6C84"/>
    <w:rsid w:val="004C6DFC"/>
    <w:rsid w:val="004C6E80"/>
    <w:rsid w:val="004C6F56"/>
    <w:rsid w:val="004C701A"/>
    <w:rsid w:val="004C70E1"/>
    <w:rsid w:val="004C7131"/>
    <w:rsid w:val="004C717F"/>
    <w:rsid w:val="004C719E"/>
    <w:rsid w:val="004C721E"/>
    <w:rsid w:val="004C73EF"/>
    <w:rsid w:val="004C7622"/>
    <w:rsid w:val="004C769A"/>
    <w:rsid w:val="004C7893"/>
    <w:rsid w:val="004C7A8F"/>
    <w:rsid w:val="004C7CD2"/>
    <w:rsid w:val="004D00DC"/>
    <w:rsid w:val="004D01B0"/>
    <w:rsid w:val="004D0616"/>
    <w:rsid w:val="004D06B9"/>
    <w:rsid w:val="004D0AB0"/>
    <w:rsid w:val="004D0B88"/>
    <w:rsid w:val="004D0CB0"/>
    <w:rsid w:val="004D0CCC"/>
    <w:rsid w:val="004D0CF6"/>
    <w:rsid w:val="004D0D68"/>
    <w:rsid w:val="004D0D71"/>
    <w:rsid w:val="004D0D8D"/>
    <w:rsid w:val="004D0EF8"/>
    <w:rsid w:val="004D1161"/>
    <w:rsid w:val="004D11F7"/>
    <w:rsid w:val="004D1302"/>
    <w:rsid w:val="004D13ED"/>
    <w:rsid w:val="004D19D1"/>
    <w:rsid w:val="004D1F94"/>
    <w:rsid w:val="004D2166"/>
    <w:rsid w:val="004D2286"/>
    <w:rsid w:val="004D2428"/>
    <w:rsid w:val="004D2533"/>
    <w:rsid w:val="004D265B"/>
    <w:rsid w:val="004D281F"/>
    <w:rsid w:val="004D293A"/>
    <w:rsid w:val="004D29AB"/>
    <w:rsid w:val="004D2B13"/>
    <w:rsid w:val="004D2C04"/>
    <w:rsid w:val="004D2C5B"/>
    <w:rsid w:val="004D2DFB"/>
    <w:rsid w:val="004D3072"/>
    <w:rsid w:val="004D3328"/>
    <w:rsid w:val="004D34AD"/>
    <w:rsid w:val="004D34C9"/>
    <w:rsid w:val="004D35E9"/>
    <w:rsid w:val="004D395E"/>
    <w:rsid w:val="004D3A12"/>
    <w:rsid w:val="004D3CCB"/>
    <w:rsid w:val="004D3E09"/>
    <w:rsid w:val="004D3E0D"/>
    <w:rsid w:val="004D3FD2"/>
    <w:rsid w:val="004D40E4"/>
    <w:rsid w:val="004D431B"/>
    <w:rsid w:val="004D47E6"/>
    <w:rsid w:val="004D48AC"/>
    <w:rsid w:val="004D4ED2"/>
    <w:rsid w:val="004D531B"/>
    <w:rsid w:val="004D56E9"/>
    <w:rsid w:val="004D5AA3"/>
    <w:rsid w:val="004D5B47"/>
    <w:rsid w:val="004D5BEE"/>
    <w:rsid w:val="004D5C16"/>
    <w:rsid w:val="004D62FC"/>
    <w:rsid w:val="004D633F"/>
    <w:rsid w:val="004D63D9"/>
    <w:rsid w:val="004D64D1"/>
    <w:rsid w:val="004D6613"/>
    <w:rsid w:val="004D6648"/>
    <w:rsid w:val="004D69ED"/>
    <w:rsid w:val="004D6B4D"/>
    <w:rsid w:val="004D6D5B"/>
    <w:rsid w:val="004D6E7A"/>
    <w:rsid w:val="004D721F"/>
    <w:rsid w:val="004D79A6"/>
    <w:rsid w:val="004D7A33"/>
    <w:rsid w:val="004D7B97"/>
    <w:rsid w:val="004E0317"/>
    <w:rsid w:val="004E03D1"/>
    <w:rsid w:val="004E040E"/>
    <w:rsid w:val="004E05AD"/>
    <w:rsid w:val="004E0643"/>
    <w:rsid w:val="004E0C79"/>
    <w:rsid w:val="004E0C7B"/>
    <w:rsid w:val="004E0CBB"/>
    <w:rsid w:val="004E0CE9"/>
    <w:rsid w:val="004E0DEC"/>
    <w:rsid w:val="004E0EFE"/>
    <w:rsid w:val="004E1356"/>
    <w:rsid w:val="004E139A"/>
    <w:rsid w:val="004E13AF"/>
    <w:rsid w:val="004E13CD"/>
    <w:rsid w:val="004E145D"/>
    <w:rsid w:val="004E14C7"/>
    <w:rsid w:val="004E16BD"/>
    <w:rsid w:val="004E1751"/>
    <w:rsid w:val="004E1B26"/>
    <w:rsid w:val="004E1CB0"/>
    <w:rsid w:val="004E1CCA"/>
    <w:rsid w:val="004E1DCE"/>
    <w:rsid w:val="004E1E17"/>
    <w:rsid w:val="004E1FFD"/>
    <w:rsid w:val="004E214B"/>
    <w:rsid w:val="004E22E6"/>
    <w:rsid w:val="004E23D6"/>
    <w:rsid w:val="004E2B38"/>
    <w:rsid w:val="004E2CF2"/>
    <w:rsid w:val="004E2DD5"/>
    <w:rsid w:val="004E2EA3"/>
    <w:rsid w:val="004E3011"/>
    <w:rsid w:val="004E3172"/>
    <w:rsid w:val="004E325B"/>
    <w:rsid w:val="004E32DB"/>
    <w:rsid w:val="004E34C2"/>
    <w:rsid w:val="004E3914"/>
    <w:rsid w:val="004E3B8F"/>
    <w:rsid w:val="004E3D50"/>
    <w:rsid w:val="004E3EAB"/>
    <w:rsid w:val="004E405C"/>
    <w:rsid w:val="004E418D"/>
    <w:rsid w:val="004E4242"/>
    <w:rsid w:val="004E44AB"/>
    <w:rsid w:val="004E4EFB"/>
    <w:rsid w:val="004E5651"/>
    <w:rsid w:val="004E5A99"/>
    <w:rsid w:val="004E5E95"/>
    <w:rsid w:val="004E60F6"/>
    <w:rsid w:val="004E6268"/>
    <w:rsid w:val="004E640C"/>
    <w:rsid w:val="004E665A"/>
    <w:rsid w:val="004E69FE"/>
    <w:rsid w:val="004E6AA5"/>
    <w:rsid w:val="004E6D62"/>
    <w:rsid w:val="004E6EE0"/>
    <w:rsid w:val="004E71B4"/>
    <w:rsid w:val="004E7307"/>
    <w:rsid w:val="004E74A5"/>
    <w:rsid w:val="004E74E1"/>
    <w:rsid w:val="004E750E"/>
    <w:rsid w:val="004E79E3"/>
    <w:rsid w:val="004E7B68"/>
    <w:rsid w:val="004E7C23"/>
    <w:rsid w:val="004E7CFA"/>
    <w:rsid w:val="004E7DA4"/>
    <w:rsid w:val="004E7F1F"/>
    <w:rsid w:val="004F0188"/>
    <w:rsid w:val="004F02DF"/>
    <w:rsid w:val="004F04B7"/>
    <w:rsid w:val="004F069A"/>
    <w:rsid w:val="004F0880"/>
    <w:rsid w:val="004F0F34"/>
    <w:rsid w:val="004F0F5C"/>
    <w:rsid w:val="004F13E2"/>
    <w:rsid w:val="004F1677"/>
    <w:rsid w:val="004F1777"/>
    <w:rsid w:val="004F17C7"/>
    <w:rsid w:val="004F188F"/>
    <w:rsid w:val="004F1924"/>
    <w:rsid w:val="004F194C"/>
    <w:rsid w:val="004F1B2C"/>
    <w:rsid w:val="004F1BF2"/>
    <w:rsid w:val="004F1CA9"/>
    <w:rsid w:val="004F1DBC"/>
    <w:rsid w:val="004F23BF"/>
    <w:rsid w:val="004F2529"/>
    <w:rsid w:val="004F26C2"/>
    <w:rsid w:val="004F285A"/>
    <w:rsid w:val="004F2FE3"/>
    <w:rsid w:val="004F30C3"/>
    <w:rsid w:val="004F366E"/>
    <w:rsid w:val="004F3680"/>
    <w:rsid w:val="004F3A31"/>
    <w:rsid w:val="004F3C02"/>
    <w:rsid w:val="004F3C5B"/>
    <w:rsid w:val="004F3FF9"/>
    <w:rsid w:val="004F420B"/>
    <w:rsid w:val="004F43A1"/>
    <w:rsid w:val="004F45F3"/>
    <w:rsid w:val="004F4675"/>
    <w:rsid w:val="004F496B"/>
    <w:rsid w:val="004F508F"/>
    <w:rsid w:val="004F50FF"/>
    <w:rsid w:val="004F5152"/>
    <w:rsid w:val="004F53E8"/>
    <w:rsid w:val="004F58B3"/>
    <w:rsid w:val="004F5A1B"/>
    <w:rsid w:val="004F5B31"/>
    <w:rsid w:val="004F5DB7"/>
    <w:rsid w:val="004F5E63"/>
    <w:rsid w:val="004F5F82"/>
    <w:rsid w:val="004F60F7"/>
    <w:rsid w:val="004F610C"/>
    <w:rsid w:val="004F64B3"/>
    <w:rsid w:val="004F68F3"/>
    <w:rsid w:val="004F692C"/>
    <w:rsid w:val="004F6BBD"/>
    <w:rsid w:val="004F6DFB"/>
    <w:rsid w:val="004F714F"/>
    <w:rsid w:val="004F7206"/>
    <w:rsid w:val="004F76B7"/>
    <w:rsid w:val="004F7AEB"/>
    <w:rsid w:val="004F7CD3"/>
    <w:rsid w:val="005000D2"/>
    <w:rsid w:val="005001E3"/>
    <w:rsid w:val="005002B0"/>
    <w:rsid w:val="00500332"/>
    <w:rsid w:val="00500596"/>
    <w:rsid w:val="00500937"/>
    <w:rsid w:val="005009A0"/>
    <w:rsid w:val="00500CBD"/>
    <w:rsid w:val="00500D27"/>
    <w:rsid w:val="00500DCE"/>
    <w:rsid w:val="00500EC8"/>
    <w:rsid w:val="00500ECD"/>
    <w:rsid w:val="00501018"/>
    <w:rsid w:val="00501070"/>
    <w:rsid w:val="005017D1"/>
    <w:rsid w:val="00501D13"/>
    <w:rsid w:val="00501DDA"/>
    <w:rsid w:val="00501F89"/>
    <w:rsid w:val="0050222D"/>
    <w:rsid w:val="0050244D"/>
    <w:rsid w:val="005029AD"/>
    <w:rsid w:val="00502A6D"/>
    <w:rsid w:val="00502B14"/>
    <w:rsid w:val="00502BE5"/>
    <w:rsid w:val="00502C67"/>
    <w:rsid w:val="00502FE9"/>
    <w:rsid w:val="005030A6"/>
    <w:rsid w:val="005031A6"/>
    <w:rsid w:val="00503531"/>
    <w:rsid w:val="00503709"/>
    <w:rsid w:val="00503AFC"/>
    <w:rsid w:val="00503BD0"/>
    <w:rsid w:val="00503BDC"/>
    <w:rsid w:val="00503D3E"/>
    <w:rsid w:val="005041DB"/>
    <w:rsid w:val="00504234"/>
    <w:rsid w:val="005042A3"/>
    <w:rsid w:val="00504542"/>
    <w:rsid w:val="0050459A"/>
    <w:rsid w:val="005046F2"/>
    <w:rsid w:val="0050566B"/>
    <w:rsid w:val="00505756"/>
    <w:rsid w:val="005057FE"/>
    <w:rsid w:val="005059D9"/>
    <w:rsid w:val="00505C97"/>
    <w:rsid w:val="00505D08"/>
    <w:rsid w:val="00505DD4"/>
    <w:rsid w:val="005064CE"/>
    <w:rsid w:val="005068AC"/>
    <w:rsid w:val="00506A97"/>
    <w:rsid w:val="00506B8A"/>
    <w:rsid w:val="00506C77"/>
    <w:rsid w:val="00506CE3"/>
    <w:rsid w:val="00506D63"/>
    <w:rsid w:val="00506FDA"/>
    <w:rsid w:val="005070F5"/>
    <w:rsid w:val="005071F4"/>
    <w:rsid w:val="00507333"/>
    <w:rsid w:val="0050739C"/>
    <w:rsid w:val="00507853"/>
    <w:rsid w:val="005079BB"/>
    <w:rsid w:val="00507DD4"/>
    <w:rsid w:val="00507E20"/>
    <w:rsid w:val="005105B1"/>
    <w:rsid w:val="005105BC"/>
    <w:rsid w:val="005108DB"/>
    <w:rsid w:val="00510B76"/>
    <w:rsid w:val="00510DDF"/>
    <w:rsid w:val="00510E51"/>
    <w:rsid w:val="005112A1"/>
    <w:rsid w:val="005112E0"/>
    <w:rsid w:val="00511552"/>
    <w:rsid w:val="00511BB9"/>
    <w:rsid w:val="00511D31"/>
    <w:rsid w:val="00511E3F"/>
    <w:rsid w:val="005123D8"/>
    <w:rsid w:val="00512542"/>
    <w:rsid w:val="0051257E"/>
    <w:rsid w:val="00512683"/>
    <w:rsid w:val="00512AF4"/>
    <w:rsid w:val="005130F2"/>
    <w:rsid w:val="00513554"/>
    <w:rsid w:val="00513620"/>
    <w:rsid w:val="00513690"/>
    <w:rsid w:val="00513B5A"/>
    <w:rsid w:val="00513DA5"/>
    <w:rsid w:val="00513E00"/>
    <w:rsid w:val="005142C9"/>
    <w:rsid w:val="00514440"/>
    <w:rsid w:val="0051445B"/>
    <w:rsid w:val="0051464E"/>
    <w:rsid w:val="00514694"/>
    <w:rsid w:val="005149E4"/>
    <w:rsid w:val="00514B1B"/>
    <w:rsid w:val="00514DF8"/>
    <w:rsid w:val="00514F21"/>
    <w:rsid w:val="0051514C"/>
    <w:rsid w:val="0051544A"/>
    <w:rsid w:val="005154D0"/>
    <w:rsid w:val="00515B27"/>
    <w:rsid w:val="00515EBB"/>
    <w:rsid w:val="00515EC2"/>
    <w:rsid w:val="005162D2"/>
    <w:rsid w:val="0051644F"/>
    <w:rsid w:val="005164D8"/>
    <w:rsid w:val="0051662E"/>
    <w:rsid w:val="005168DD"/>
    <w:rsid w:val="005168EC"/>
    <w:rsid w:val="005169E5"/>
    <w:rsid w:val="00516A61"/>
    <w:rsid w:val="00516D24"/>
    <w:rsid w:val="00516D88"/>
    <w:rsid w:val="00516E31"/>
    <w:rsid w:val="00516F12"/>
    <w:rsid w:val="00516F42"/>
    <w:rsid w:val="00517098"/>
    <w:rsid w:val="00517775"/>
    <w:rsid w:val="005178AC"/>
    <w:rsid w:val="005178BE"/>
    <w:rsid w:val="005179CA"/>
    <w:rsid w:val="00517A68"/>
    <w:rsid w:val="00517DEA"/>
    <w:rsid w:val="00517EA0"/>
    <w:rsid w:val="00520062"/>
    <w:rsid w:val="00520792"/>
    <w:rsid w:val="00520852"/>
    <w:rsid w:val="005208DC"/>
    <w:rsid w:val="00520C32"/>
    <w:rsid w:val="00520C7C"/>
    <w:rsid w:val="00520CF7"/>
    <w:rsid w:val="00520D39"/>
    <w:rsid w:val="0052102D"/>
    <w:rsid w:val="005212BC"/>
    <w:rsid w:val="005214BC"/>
    <w:rsid w:val="005215F0"/>
    <w:rsid w:val="00521722"/>
    <w:rsid w:val="005217F8"/>
    <w:rsid w:val="005219E4"/>
    <w:rsid w:val="00521A16"/>
    <w:rsid w:val="00521C6D"/>
    <w:rsid w:val="00521D8A"/>
    <w:rsid w:val="00521E71"/>
    <w:rsid w:val="00521EDA"/>
    <w:rsid w:val="00521F54"/>
    <w:rsid w:val="00521F83"/>
    <w:rsid w:val="00522161"/>
    <w:rsid w:val="0052219B"/>
    <w:rsid w:val="00522335"/>
    <w:rsid w:val="005225DD"/>
    <w:rsid w:val="0052284D"/>
    <w:rsid w:val="00522D52"/>
    <w:rsid w:val="00522F69"/>
    <w:rsid w:val="0052308C"/>
    <w:rsid w:val="005230AF"/>
    <w:rsid w:val="005231DF"/>
    <w:rsid w:val="00523214"/>
    <w:rsid w:val="0052338E"/>
    <w:rsid w:val="00523467"/>
    <w:rsid w:val="00523486"/>
    <w:rsid w:val="0052350E"/>
    <w:rsid w:val="005236BA"/>
    <w:rsid w:val="00523B37"/>
    <w:rsid w:val="00523C8B"/>
    <w:rsid w:val="00523FB2"/>
    <w:rsid w:val="00523FC5"/>
    <w:rsid w:val="0052407A"/>
    <w:rsid w:val="0052431D"/>
    <w:rsid w:val="00524342"/>
    <w:rsid w:val="0052446D"/>
    <w:rsid w:val="00524687"/>
    <w:rsid w:val="0052482A"/>
    <w:rsid w:val="00524915"/>
    <w:rsid w:val="005249C4"/>
    <w:rsid w:val="00524A74"/>
    <w:rsid w:val="00524C17"/>
    <w:rsid w:val="00524E92"/>
    <w:rsid w:val="00525218"/>
    <w:rsid w:val="0052544E"/>
    <w:rsid w:val="00525A4B"/>
    <w:rsid w:val="00525B45"/>
    <w:rsid w:val="00525D35"/>
    <w:rsid w:val="00525D47"/>
    <w:rsid w:val="00525E88"/>
    <w:rsid w:val="005264BE"/>
    <w:rsid w:val="00526627"/>
    <w:rsid w:val="00526B18"/>
    <w:rsid w:val="00526BB0"/>
    <w:rsid w:val="00526CFD"/>
    <w:rsid w:val="00527247"/>
    <w:rsid w:val="005273D8"/>
    <w:rsid w:val="00527713"/>
    <w:rsid w:val="0052793A"/>
    <w:rsid w:val="00527A24"/>
    <w:rsid w:val="00527BE3"/>
    <w:rsid w:val="00527D12"/>
    <w:rsid w:val="00527D7C"/>
    <w:rsid w:val="00527D93"/>
    <w:rsid w:val="00530033"/>
    <w:rsid w:val="005300A1"/>
    <w:rsid w:val="005302ED"/>
    <w:rsid w:val="00530505"/>
    <w:rsid w:val="00530919"/>
    <w:rsid w:val="00530AED"/>
    <w:rsid w:val="00530B9C"/>
    <w:rsid w:val="00530DD5"/>
    <w:rsid w:val="00530DF4"/>
    <w:rsid w:val="0053121A"/>
    <w:rsid w:val="00531338"/>
    <w:rsid w:val="005314C5"/>
    <w:rsid w:val="0053152C"/>
    <w:rsid w:val="00531530"/>
    <w:rsid w:val="00531561"/>
    <w:rsid w:val="00531835"/>
    <w:rsid w:val="005319BE"/>
    <w:rsid w:val="00531C7A"/>
    <w:rsid w:val="00531C83"/>
    <w:rsid w:val="00531CE3"/>
    <w:rsid w:val="00531D75"/>
    <w:rsid w:val="00531ED9"/>
    <w:rsid w:val="00531F34"/>
    <w:rsid w:val="00532017"/>
    <w:rsid w:val="005320F5"/>
    <w:rsid w:val="00532559"/>
    <w:rsid w:val="00532632"/>
    <w:rsid w:val="00532931"/>
    <w:rsid w:val="00532D91"/>
    <w:rsid w:val="00532EEA"/>
    <w:rsid w:val="00532FE3"/>
    <w:rsid w:val="00533187"/>
    <w:rsid w:val="00533519"/>
    <w:rsid w:val="00533B79"/>
    <w:rsid w:val="00533FA3"/>
    <w:rsid w:val="00534118"/>
    <w:rsid w:val="005341FC"/>
    <w:rsid w:val="00534313"/>
    <w:rsid w:val="00534598"/>
    <w:rsid w:val="005345DC"/>
    <w:rsid w:val="00534A0D"/>
    <w:rsid w:val="00534A9A"/>
    <w:rsid w:val="00534B48"/>
    <w:rsid w:val="00534CE7"/>
    <w:rsid w:val="00534DE5"/>
    <w:rsid w:val="00534FDE"/>
    <w:rsid w:val="0053504F"/>
    <w:rsid w:val="005355FA"/>
    <w:rsid w:val="00535693"/>
    <w:rsid w:val="0053574A"/>
    <w:rsid w:val="0053585C"/>
    <w:rsid w:val="0053621C"/>
    <w:rsid w:val="005365D2"/>
    <w:rsid w:val="005365F1"/>
    <w:rsid w:val="0053688E"/>
    <w:rsid w:val="005368F0"/>
    <w:rsid w:val="00536A78"/>
    <w:rsid w:val="00536B7F"/>
    <w:rsid w:val="00536BA7"/>
    <w:rsid w:val="00536E35"/>
    <w:rsid w:val="00536F16"/>
    <w:rsid w:val="00537035"/>
    <w:rsid w:val="005370A8"/>
    <w:rsid w:val="005370C4"/>
    <w:rsid w:val="005370D8"/>
    <w:rsid w:val="0053718A"/>
    <w:rsid w:val="0053762C"/>
    <w:rsid w:val="005377A0"/>
    <w:rsid w:val="005377A7"/>
    <w:rsid w:val="005377D1"/>
    <w:rsid w:val="005379E8"/>
    <w:rsid w:val="00537A1B"/>
    <w:rsid w:val="00537DE2"/>
    <w:rsid w:val="00537EBC"/>
    <w:rsid w:val="00537F32"/>
    <w:rsid w:val="005401C8"/>
    <w:rsid w:val="005401E3"/>
    <w:rsid w:val="005402DA"/>
    <w:rsid w:val="0054071F"/>
    <w:rsid w:val="0054080A"/>
    <w:rsid w:val="005408D3"/>
    <w:rsid w:val="0054092A"/>
    <w:rsid w:val="00540A24"/>
    <w:rsid w:val="00540D2E"/>
    <w:rsid w:val="00540E33"/>
    <w:rsid w:val="00540E58"/>
    <w:rsid w:val="0054136A"/>
    <w:rsid w:val="0054145E"/>
    <w:rsid w:val="00541483"/>
    <w:rsid w:val="005417C7"/>
    <w:rsid w:val="005417E7"/>
    <w:rsid w:val="00541B69"/>
    <w:rsid w:val="00541BE0"/>
    <w:rsid w:val="0054205B"/>
    <w:rsid w:val="005421D7"/>
    <w:rsid w:val="00542479"/>
    <w:rsid w:val="0054262B"/>
    <w:rsid w:val="005426AF"/>
    <w:rsid w:val="005428E9"/>
    <w:rsid w:val="00542B12"/>
    <w:rsid w:val="00542C5C"/>
    <w:rsid w:val="00542F45"/>
    <w:rsid w:val="005430E8"/>
    <w:rsid w:val="005431AC"/>
    <w:rsid w:val="00543226"/>
    <w:rsid w:val="00543287"/>
    <w:rsid w:val="005433C9"/>
    <w:rsid w:val="005433DF"/>
    <w:rsid w:val="00543818"/>
    <w:rsid w:val="005439E1"/>
    <w:rsid w:val="005439E5"/>
    <w:rsid w:val="00543A21"/>
    <w:rsid w:val="00543AC1"/>
    <w:rsid w:val="00543DE1"/>
    <w:rsid w:val="00543E2E"/>
    <w:rsid w:val="00543F13"/>
    <w:rsid w:val="005445A6"/>
    <w:rsid w:val="0054461D"/>
    <w:rsid w:val="005447B7"/>
    <w:rsid w:val="005451C6"/>
    <w:rsid w:val="00545361"/>
    <w:rsid w:val="005455F7"/>
    <w:rsid w:val="005456F6"/>
    <w:rsid w:val="0054582C"/>
    <w:rsid w:val="005459F9"/>
    <w:rsid w:val="00545B57"/>
    <w:rsid w:val="00545C09"/>
    <w:rsid w:val="00545DC9"/>
    <w:rsid w:val="005461C7"/>
    <w:rsid w:val="00546500"/>
    <w:rsid w:val="005467B6"/>
    <w:rsid w:val="00546947"/>
    <w:rsid w:val="00546C69"/>
    <w:rsid w:val="00546CD2"/>
    <w:rsid w:val="00546FAA"/>
    <w:rsid w:val="00547113"/>
    <w:rsid w:val="005471CD"/>
    <w:rsid w:val="00547639"/>
    <w:rsid w:val="005476CF"/>
    <w:rsid w:val="0054799F"/>
    <w:rsid w:val="005479CE"/>
    <w:rsid w:val="00547A9C"/>
    <w:rsid w:val="00547E6A"/>
    <w:rsid w:val="00547F5E"/>
    <w:rsid w:val="0055003A"/>
    <w:rsid w:val="005500FE"/>
    <w:rsid w:val="0055028B"/>
    <w:rsid w:val="00550B4E"/>
    <w:rsid w:val="00550BBF"/>
    <w:rsid w:val="005511EE"/>
    <w:rsid w:val="00551329"/>
    <w:rsid w:val="0055136D"/>
    <w:rsid w:val="00551940"/>
    <w:rsid w:val="0055198C"/>
    <w:rsid w:val="005519C8"/>
    <w:rsid w:val="005519D0"/>
    <w:rsid w:val="00551E06"/>
    <w:rsid w:val="00551FBD"/>
    <w:rsid w:val="0055204E"/>
    <w:rsid w:val="00552516"/>
    <w:rsid w:val="00552575"/>
    <w:rsid w:val="005525E6"/>
    <w:rsid w:val="00552696"/>
    <w:rsid w:val="00552724"/>
    <w:rsid w:val="00552814"/>
    <w:rsid w:val="0055283D"/>
    <w:rsid w:val="00552A07"/>
    <w:rsid w:val="00552C37"/>
    <w:rsid w:val="00552E06"/>
    <w:rsid w:val="00552F48"/>
    <w:rsid w:val="00552FFF"/>
    <w:rsid w:val="0055304F"/>
    <w:rsid w:val="005530F0"/>
    <w:rsid w:val="00553158"/>
    <w:rsid w:val="005533BA"/>
    <w:rsid w:val="005534BA"/>
    <w:rsid w:val="00553721"/>
    <w:rsid w:val="005538C1"/>
    <w:rsid w:val="005539D2"/>
    <w:rsid w:val="00553BDE"/>
    <w:rsid w:val="00553CF3"/>
    <w:rsid w:val="00553EB9"/>
    <w:rsid w:val="00553FB5"/>
    <w:rsid w:val="0055455D"/>
    <w:rsid w:val="0055478B"/>
    <w:rsid w:val="00554BF4"/>
    <w:rsid w:val="00554DE4"/>
    <w:rsid w:val="00554FE8"/>
    <w:rsid w:val="005550E1"/>
    <w:rsid w:val="0055516B"/>
    <w:rsid w:val="0055533B"/>
    <w:rsid w:val="00555420"/>
    <w:rsid w:val="00555455"/>
    <w:rsid w:val="005555DC"/>
    <w:rsid w:val="005557D2"/>
    <w:rsid w:val="00555949"/>
    <w:rsid w:val="00555D1B"/>
    <w:rsid w:val="005560C4"/>
    <w:rsid w:val="00556196"/>
    <w:rsid w:val="00556452"/>
    <w:rsid w:val="00556526"/>
    <w:rsid w:val="005565E5"/>
    <w:rsid w:val="005565E6"/>
    <w:rsid w:val="005566F7"/>
    <w:rsid w:val="00556755"/>
    <w:rsid w:val="00556907"/>
    <w:rsid w:val="00556A9A"/>
    <w:rsid w:val="00556BB0"/>
    <w:rsid w:val="00556C73"/>
    <w:rsid w:val="00556E16"/>
    <w:rsid w:val="005570A6"/>
    <w:rsid w:val="00557208"/>
    <w:rsid w:val="00557215"/>
    <w:rsid w:val="00557238"/>
    <w:rsid w:val="005572CF"/>
    <w:rsid w:val="005573C2"/>
    <w:rsid w:val="005573FE"/>
    <w:rsid w:val="005574C0"/>
    <w:rsid w:val="0055769D"/>
    <w:rsid w:val="005577A6"/>
    <w:rsid w:val="00557E62"/>
    <w:rsid w:val="00557FEC"/>
    <w:rsid w:val="0055E7C4"/>
    <w:rsid w:val="00560076"/>
    <w:rsid w:val="0056008C"/>
    <w:rsid w:val="005600C2"/>
    <w:rsid w:val="005600CF"/>
    <w:rsid w:val="005601C2"/>
    <w:rsid w:val="005602D1"/>
    <w:rsid w:val="0056040A"/>
    <w:rsid w:val="0056062E"/>
    <w:rsid w:val="005606EA"/>
    <w:rsid w:val="00560A3F"/>
    <w:rsid w:val="00560A77"/>
    <w:rsid w:val="00560CD1"/>
    <w:rsid w:val="00560D62"/>
    <w:rsid w:val="0056124D"/>
    <w:rsid w:val="005615FA"/>
    <w:rsid w:val="005616A1"/>
    <w:rsid w:val="00562172"/>
    <w:rsid w:val="0056226D"/>
    <w:rsid w:val="0056241E"/>
    <w:rsid w:val="005626B7"/>
    <w:rsid w:val="0056271A"/>
    <w:rsid w:val="0056292F"/>
    <w:rsid w:val="00562D56"/>
    <w:rsid w:val="00563873"/>
    <w:rsid w:val="0056398E"/>
    <w:rsid w:val="00563A6C"/>
    <w:rsid w:val="00563A85"/>
    <w:rsid w:val="00563AB9"/>
    <w:rsid w:val="00563E4B"/>
    <w:rsid w:val="0056401D"/>
    <w:rsid w:val="00564193"/>
    <w:rsid w:val="00564403"/>
    <w:rsid w:val="00564585"/>
    <w:rsid w:val="005645B9"/>
    <w:rsid w:val="0056463E"/>
    <w:rsid w:val="00564789"/>
    <w:rsid w:val="005648DB"/>
    <w:rsid w:val="0056490A"/>
    <w:rsid w:val="00564A84"/>
    <w:rsid w:val="00564AB4"/>
    <w:rsid w:val="00564CAF"/>
    <w:rsid w:val="00564D76"/>
    <w:rsid w:val="00564E7C"/>
    <w:rsid w:val="00564FAD"/>
    <w:rsid w:val="00565121"/>
    <w:rsid w:val="00565129"/>
    <w:rsid w:val="005652B7"/>
    <w:rsid w:val="00565773"/>
    <w:rsid w:val="00565C80"/>
    <w:rsid w:val="00566217"/>
    <w:rsid w:val="0056655E"/>
    <w:rsid w:val="00566619"/>
    <w:rsid w:val="005667A5"/>
    <w:rsid w:val="00566C00"/>
    <w:rsid w:val="00566C67"/>
    <w:rsid w:val="00567183"/>
    <w:rsid w:val="005673E3"/>
    <w:rsid w:val="00567403"/>
    <w:rsid w:val="00567451"/>
    <w:rsid w:val="00567461"/>
    <w:rsid w:val="005674AE"/>
    <w:rsid w:val="005674BE"/>
    <w:rsid w:val="005676D0"/>
    <w:rsid w:val="0056773E"/>
    <w:rsid w:val="00567743"/>
    <w:rsid w:val="00567BC5"/>
    <w:rsid w:val="00567C15"/>
    <w:rsid w:val="00567C3A"/>
    <w:rsid w:val="00570006"/>
    <w:rsid w:val="00570084"/>
    <w:rsid w:val="005701EE"/>
    <w:rsid w:val="005702C4"/>
    <w:rsid w:val="005702D0"/>
    <w:rsid w:val="005702E1"/>
    <w:rsid w:val="00570569"/>
    <w:rsid w:val="005705CC"/>
    <w:rsid w:val="00570608"/>
    <w:rsid w:val="005707BC"/>
    <w:rsid w:val="005707CD"/>
    <w:rsid w:val="00570C0C"/>
    <w:rsid w:val="00570C46"/>
    <w:rsid w:val="00570C62"/>
    <w:rsid w:val="00570E88"/>
    <w:rsid w:val="00571027"/>
    <w:rsid w:val="0057154A"/>
    <w:rsid w:val="00571CEC"/>
    <w:rsid w:val="00571F00"/>
    <w:rsid w:val="00572392"/>
    <w:rsid w:val="0057278B"/>
    <w:rsid w:val="005727E7"/>
    <w:rsid w:val="00572805"/>
    <w:rsid w:val="00572878"/>
    <w:rsid w:val="005729E3"/>
    <w:rsid w:val="00572AC3"/>
    <w:rsid w:val="00572B2E"/>
    <w:rsid w:val="00572E4D"/>
    <w:rsid w:val="005730CC"/>
    <w:rsid w:val="00573176"/>
    <w:rsid w:val="005734DB"/>
    <w:rsid w:val="00573631"/>
    <w:rsid w:val="00573B27"/>
    <w:rsid w:val="00573B3C"/>
    <w:rsid w:val="00573CE9"/>
    <w:rsid w:val="00573DBA"/>
    <w:rsid w:val="00574421"/>
    <w:rsid w:val="0057473B"/>
    <w:rsid w:val="00574BFE"/>
    <w:rsid w:val="00574C3F"/>
    <w:rsid w:val="00574F61"/>
    <w:rsid w:val="00574FF1"/>
    <w:rsid w:val="00575280"/>
    <w:rsid w:val="0057544F"/>
    <w:rsid w:val="00575467"/>
    <w:rsid w:val="00575627"/>
    <w:rsid w:val="00575BEF"/>
    <w:rsid w:val="00575DD2"/>
    <w:rsid w:val="00575DF5"/>
    <w:rsid w:val="00575E40"/>
    <w:rsid w:val="00575FE2"/>
    <w:rsid w:val="00576450"/>
    <w:rsid w:val="00576471"/>
    <w:rsid w:val="00576C55"/>
    <w:rsid w:val="00576D04"/>
    <w:rsid w:val="00576E5E"/>
    <w:rsid w:val="005770DA"/>
    <w:rsid w:val="00577756"/>
    <w:rsid w:val="00577881"/>
    <w:rsid w:val="00577890"/>
    <w:rsid w:val="00577B27"/>
    <w:rsid w:val="00577DF1"/>
    <w:rsid w:val="0058005E"/>
    <w:rsid w:val="0058024F"/>
    <w:rsid w:val="00580481"/>
    <w:rsid w:val="005805DD"/>
    <w:rsid w:val="00580636"/>
    <w:rsid w:val="005807C2"/>
    <w:rsid w:val="0058093F"/>
    <w:rsid w:val="00580FD5"/>
    <w:rsid w:val="0058149C"/>
    <w:rsid w:val="005815E7"/>
    <w:rsid w:val="005819DD"/>
    <w:rsid w:val="00581A77"/>
    <w:rsid w:val="00581B84"/>
    <w:rsid w:val="00582853"/>
    <w:rsid w:val="005828B9"/>
    <w:rsid w:val="00582BB4"/>
    <w:rsid w:val="00582D20"/>
    <w:rsid w:val="00582DD3"/>
    <w:rsid w:val="00582F36"/>
    <w:rsid w:val="005830BF"/>
    <w:rsid w:val="005830FC"/>
    <w:rsid w:val="00583527"/>
    <w:rsid w:val="0058370C"/>
    <w:rsid w:val="00583845"/>
    <w:rsid w:val="00583A75"/>
    <w:rsid w:val="00583ACF"/>
    <w:rsid w:val="00583BF5"/>
    <w:rsid w:val="00583C2C"/>
    <w:rsid w:val="00583D20"/>
    <w:rsid w:val="00583DC0"/>
    <w:rsid w:val="00583EC8"/>
    <w:rsid w:val="005841AF"/>
    <w:rsid w:val="00584351"/>
    <w:rsid w:val="0058464F"/>
    <w:rsid w:val="0058469C"/>
    <w:rsid w:val="005846A3"/>
    <w:rsid w:val="005849CB"/>
    <w:rsid w:val="00584D96"/>
    <w:rsid w:val="00585040"/>
    <w:rsid w:val="00585110"/>
    <w:rsid w:val="00585589"/>
    <w:rsid w:val="00585857"/>
    <w:rsid w:val="005858F3"/>
    <w:rsid w:val="00585A41"/>
    <w:rsid w:val="00585AC1"/>
    <w:rsid w:val="0058608A"/>
    <w:rsid w:val="00586289"/>
    <w:rsid w:val="0058673B"/>
    <w:rsid w:val="0058685C"/>
    <w:rsid w:val="00586964"/>
    <w:rsid w:val="00586A98"/>
    <w:rsid w:val="00586C0C"/>
    <w:rsid w:val="00587121"/>
    <w:rsid w:val="0058714D"/>
    <w:rsid w:val="005872D2"/>
    <w:rsid w:val="005873CF"/>
    <w:rsid w:val="005873F2"/>
    <w:rsid w:val="005874E2"/>
    <w:rsid w:val="0058758A"/>
    <w:rsid w:val="0058758C"/>
    <w:rsid w:val="005876AE"/>
    <w:rsid w:val="0058771A"/>
    <w:rsid w:val="005877B9"/>
    <w:rsid w:val="00587AE9"/>
    <w:rsid w:val="00587B1F"/>
    <w:rsid w:val="00587B66"/>
    <w:rsid w:val="00587C24"/>
    <w:rsid w:val="00587EA2"/>
    <w:rsid w:val="00587EFE"/>
    <w:rsid w:val="00587F9F"/>
    <w:rsid w:val="00587FC4"/>
    <w:rsid w:val="0058FBAF"/>
    <w:rsid w:val="0059001A"/>
    <w:rsid w:val="0059029D"/>
    <w:rsid w:val="0059039C"/>
    <w:rsid w:val="0059061C"/>
    <w:rsid w:val="00590845"/>
    <w:rsid w:val="00590A17"/>
    <w:rsid w:val="00590C39"/>
    <w:rsid w:val="00590FED"/>
    <w:rsid w:val="00591112"/>
    <w:rsid w:val="005912B1"/>
    <w:rsid w:val="005913A9"/>
    <w:rsid w:val="005913AA"/>
    <w:rsid w:val="0059155A"/>
    <w:rsid w:val="00591B19"/>
    <w:rsid w:val="00591B4D"/>
    <w:rsid w:val="00591BFF"/>
    <w:rsid w:val="00591CFE"/>
    <w:rsid w:val="00591E51"/>
    <w:rsid w:val="00591FAF"/>
    <w:rsid w:val="005920D3"/>
    <w:rsid w:val="00592107"/>
    <w:rsid w:val="005924F9"/>
    <w:rsid w:val="00592694"/>
    <w:rsid w:val="00592A3F"/>
    <w:rsid w:val="00592D03"/>
    <w:rsid w:val="00592F6B"/>
    <w:rsid w:val="00593255"/>
    <w:rsid w:val="0059337A"/>
    <w:rsid w:val="00593860"/>
    <w:rsid w:val="00593942"/>
    <w:rsid w:val="00593CE0"/>
    <w:rsid w:val="00593CE9"/>
    <w:rsid w:val="00593DA6"/>
    <w:rsid w:val="00593DDC"/>
    <w:rsid w:val="00594101"/>
    <w:rsid w:val="00594242"/>
    <w:rsid w:val="0059462F"/>
    <w:rsid w:val="00594875"/>
    <w:rsid w:val="0059490D"/>
    <w:rsid w:val="00594A60"/>
    <w:rsid w:val="00594D9A"/>
    <w:rsid w:val="00594DF4"/>
    <w:rsid w:val="00594E48"/>
    <w:rsid w:val="00594F99"/>
    <w:rsid w:val="00595034"/>
    <w:rsid w:val="00595057"/>
    <w:rsid w:val="005950CD"/>
    <w:rsid w:val="005953C8"/>
    <w:rsid w:val="005955E4"/>
    <w:rsid w:val="0059580A"/>
    <w:rsid w:val="00595974"/>
    <w:rsid w:val="005959E2"/>
    <w:rsid w:val="00595A34"/>
    <w:rsid w:val="0059601B"/>
    <w:rsid w:val="00596349"/>
    <w:rsid w:val="00596562"/>
    <w:rsid w:val="0059667F"/>
    <w:rsid w:val="005967F0"/>
    <w:rsid w:val="00596884"/>
    <w:rsid w:val="0059693F"/>
    <w:rsid w:val="00596C40"/>
    <w:rsid w:val="00596F7E"/>
    <w:rsid w:val="00597249"/>
    <w:rsid w:val="00597397"/>
    <w:rsid w:val="0059775E"/>
    <w:rsid w:val="00597786"/>
    <w:rsid w:val="00597912"/>
    <w:rsid w:val="00597A5D"/>
    <w:rsid w:val="00597B63"/>
    <w:rsid w:val="00597D48"/>
    <w:rsid w:val="00597E2D"/>
    <w:rsid w:val="005A088F"/>
    <w:rsid w:val="005A0897"/>
    <w:rsid w:val="005A0CAB"/>
    <w:rsid w:val="005A0DA9"/>
    <w:rsid w:val="005A0DE7"/>
    <w:rsid w:val="005A0FD0"/>
    <w:rsid w:val="005A118A"/>
    <w:rsid w:val="005A1725"/>
    <w:rsid w:val="005A187D"/>
    <w:rsid w:val="005A196A"/>
    <w:rsid w:val="005A1973"/>
    <w:rsid w:val="005A1999"/>
    <w:rsid w:val="005A1A9A"/>
    <w:rsid w:val="005A1CE0"/>
    <w:rsid w:val="005A1E34"/>
    <w:rsid w:val="005A21FF"/>
    <w:rsid w:val="005A23CA"/>
    <w:rsid w:val="005A259A"/>
    <w:rsid w:val="005A27F9"/>
    <w:rsid w:val="005A2A58"/>
    <w:rsid w:val="005A2A86"/>
    <w:rsid w:val="005A2CF9"/>
    <w:rsid w:val="005A2D4C"/>
    <w:rsid w:val="005A2F29"/>
    <w:rsid w:val="005A2F51"/>
    <w:rsid w:val="005A3089"/>
    <w:rsid w:val="005A30F2"/>
    <w:rsid w:val="005A316F"/>
    <w:rsid w:val="005A3171"/>
    <w:rsid w:val="005A35AE"/>
    <w:rsid w:val="005A37DE"/>
    <w:rsid w:val="005A37E7"/>
    <w:rsid w:val="005A3D0F"/>
    <w:rsid w:val="005A3EC1"/>
    <w:rsid w:val="005A3EDC"/>
    <w:rsid w:val="005A3F25"/>
    <w:rsid w:val="005A3F6C"/>
    <w:rsid w:val="005A411D"/>
    <w:rsid w:val="005A42FF"/>
    <w:rsid w:val="005A50E5"/>
    <w:rsid w:val="005A5175"/>
    <w:rsid w:val="005A53C3"/>
    <w:rsid w:val="005A5599"/>
    <w:rsid w:val="005A5A15"/>
    <w:rsid w:val="005A5B38"/>
    <w:rsid w:val="005A5CCC"/>
    <w:rsid w:val="005A5CF5"/>
    <w:rsid w:val="005A5D94"/>
    <w:rsid w:val="005A5EEB"/>
    <w:rsid w:val="005A6111"/>
    <w:rsid w:val="005A613A"/>
    <w:rsid w:val="005A6305"/>
    <w:rsid w:val="005A6321"/>
    <w:rsid w:val="005A6378"/>
    <w:rsid w:val="005A6406"/>
    <w:rsid w:val="005A658C"/>
    <w:rsid w:val="005A6721"/>
    <w:rsid w:val="005A6A35"/>
    <w:rsid w:val="005A6B82"/>
    <w:rsid w:val="005A6CCD"/>
    <w:rsid w:val="005A6D74"/>
    <w:rsid w:val="005A7301"/>
    <w:rsid w:val="005A73CC"/>
    <w:rsid w:val="005A7401"/>
    <w:rsid w:val="005A74CF"/>
    <w:rsid w:val="005A75B9"/>
    <w:rsid w:val="005A7A76"/>
    <w:rsid w:val="005A7B87"/>
    <w:rsid w:val="005A7BFF"/>
    <w:rsid w:val="005A7D77"/>
    <w:rsid w:val="005A7F06"/>
    <w:rsid w:val="005A7F55"/>
    <w:rsid w:val="005A7FFD"/>
    <w:rsid w:val="005B00C7"/>
    <w:rsid w:val="005B029D"/>
    <w:rsid w:val="005B0648"/>
    <w:rsid w:val="005B06F5"/>
    <w:rsid w:val="005B083A"/>
    <w:rsid w:val="005B0881"/>
    <w:rsid w:val="005B0B4B"/>
    <w:rsid w:val="005B0D04"/>
    <w:rsid w:val="005B0EBB"/>
    <w:rsid w:val="005B1175"/>
    <w:rsid w:val="005B124B"/>
    <w:rsid w:val="005B135E"/>
    <w:rsid w:val="005B1380"/>
    <w:rsid w:val="005B185E"/>
    <w:rsid w:val="005B1A7C"/>
    <w:rsid w:val="005B1C88"/>
    <w:rsid w:val="005B1CC6"/>
    <w:rsid w:val="005B1F1A"/>
    <w:rsid w:val="005B2218"/>
    <w:rsid w:val="005B2487"/>
    <w:rsid w:val="005B277F"/>
    <w:rsid w:val="005B285D"/>
    <w:rsid w:val="005B2896"/>
    <w:rsid w:val="005B2B58"/>
    <w:rsid w:val="005B2DEA"/>
    <w:rsid w:val="005B2EDA"/>
    <w:rsid w:val="005B2FCF"/>
    <w:rsid w:val="005B3215"/>
    <w:rsid w:val="005B34A6"/>
    <w:rsid w:val="005B365B"/>
    <w:rsid w:val="005B3853"/>
    <w:rsid w:val="005B3B3C"/>
    <w:rsid w:val="005B3DC6"/>
    <w:rsid w:val="005B3F03"/>
    <w:rsid w:val="005B3F1F"/>
    <w:rsid w:val="005B3FE2"/>
    <w:rsid w:val="005B4036"/>
    <w:rsid w:val="005B40A6"/>
    <w:rsid w:val="005B4446"/>
    <w:rsid w:val="005B45A0"/>
    <w:rsid w:val="005B45B7"/>
    <w:rsid w:val="005B47F8"/>
    <w:rsid w:val="005B49EE"/>
    <w:rsid w:val="005B4A1A"/>
    <w:rsid w:val="005B4A99"/>
    <w:rsid w:val="005B4AC2"/>
    <w:rsid w:val="005B4BF0"/>
    <w:rsid w:val="005B4BF6"/>
    <w:rsid w:val="005B4D25"/>
    <w:rsid w:val="005B4E75"/>
    <w:rsid w:val="005B50AC"/>
    <w:rsid w:val="005B5370"/>
    <w:rsid w:val="005B540F"/>
    <w:rsid w:val="005B583D"/>
    <w:rsid w:val="005B5ACB"/>
    <w:rsid w:val="005B5AF3"/>
    <w:rsid w:val="005B5BA1"/>
    <w:rsid w:val="005B5C17"/>
    <w:rsid w:val="005B5C30"/>
    <w:rsid w:val="005B5E5A"/>
    <w:rsid w:val="005B6049"/>
    <w:rsid w:val="005B65EF"/>
    <w:rsid w:val="005B6B84"/>
    <w:rsid w:val="005B70D4"/>
    <w:rsid w:val="005B70EA"/>
    <w:rsid w:val="005B7724"/>
    <w:rsid w:val="005B78F9"/>
    <w:rsid w:val="005B7ADA"/>
    <w:rsid w:val="005B7D45"/>
    <w:rsid w:val="005B7EAD"/>
    <w:rsid w:val="005C0442"/>
    <w:rsid w:val="005C07F0"/>
    <w:rsid w:val="005C07F7"/>
    <w:rsid w:val="005C0929"/>
    <w:rsid w:val="005C09B0"/>
    <w:rsid w:val="005C09C5"/>
    <w:rsid w:val="005C0A72"/>
    <w:rsid w:val="005C0B65"/>
    <w:rsid w:val="005C0CD1"/>
    <w:rsid w:val="005C0E4A"/>
    <w:rsid w:val="005C1139"/>
    <w:rsid w:val="005C1393"/>
    <w:rsid w:val="005C13D4"/>
    <w:rsid w:val="005C1783"/>
    <w:rsid w:val="005C1863"/>
    <w:rsid w:val="005C1CCF"/>
    <w:rsid w:val="005C1E8B"/>
    <w:rsid w:val="005C2199"/>
    <w:rsid w:val="005C250C"/>
    <w:rsid w:val="005C2842"/>
    <w:rsid w:val="005C294B"/>
    <w:rsid w:val="005C2A11"/>
    <w:rsid w:val="005C2BCF"/>
    <w:rsid w:val="005C32A4"/>
    <w:rsid w:val="005C3820"/>
    <w:rsid w:val="005C3A0D"/>
    <w:rsid w:val="005C3A29"/>
    <w:rsid w:val="005C3AA9"/>
    <w:rsid w:val="005C3D04"/>
    <w:rsid w:val="005C3D4B"/>
    <w:rsid w:val="005C3E6F"/>
    <w:rsid w:val="005C3FFF"/>
    <w:rsid w:val="005C4115"/>
    <w:rsid w:val="005C46B3"/>
    <w:rsid w:val="005C4845"/>
    <w:rsid w:val="005C4A26"/>
    <w:rsid w:val="005C4D1B"/>
    <w:rsid w:val="005C50EC"/>
    <w:rsid w:val="005C5119"/>
    <w:rsid w:val="005C51A8"/>
    <w:rsid w:val="005C51FF"/>
    <w:rsid w:val="005C5781"/>
    <w:rsid w:val="005C5960"/>
    <w:rsid w:val="005C5BBE"/>
    <w:rsid w:val="005C5C72"/>
    <w:rsid w:val="005C5CD2"/>
    <w:rsid w:val="005C6071"/>
    <w:rsid w:val="005C696A"/>
    <w:rsid w:val="005C6AA9"/>
    <w:rsid w:val="005C6E21"/>
    <w:rsid w:val="005C70D6"/>
    <w:rsid w:val="005C7336"/>
    <w:rsid w:val="005C73C1"/>
    <w:rsid w:val="005C76F9"/>
    <w:rsid w:val="005D0038"/>
    <w:rsid w:val="005D003B"/>
    <w:rsid w:val="005D0721"/>
    <w:rsid w:val="005D08E1"/>
    <w:rsid w:val="005D0C46"/>
    <w:rsid w:val="005D0CCB"/>
    <w:rsid w:val="005D0D5E"/>
    <w:rsid w:val="005D10EF"/>
    <w:rsid w:val="005D1107"/>
    <w:rsid w:val="005D11EA"/>
    <w:rsid w:val="005D12B2"/>
    <w:rsid w:val="005D13F1"/>
    <w:rsid w:val="005D1829"/>
    <w:rsid w:val="005D1A38"/>
    <w:rsid w:val="005D1BA0"/>
    <w:rsid w:val="005D1BF9"/>
    <w:rsid w:val="005D1C7F"/>
    <w:rsid w:val="005D1DAC"/>
    <w:rsid w:val="005D2205"/>
    <w:rsid w:val="005D2406"/>
    <w:rsid w:val="005D286F"/>
    <w:rsid w:val="005D29F9"/>
    <w:rsid w:val="005D2A9B"/>
    <w:rsid w:val="005D2B07"/>
    <w:rsid w:val="005D2D43"/>
    <w:rsid w:val="005D2EAC"/>
    <w:rsid w:val="005D2EB2"/>
    <w:rsid w:val="005D2F17"/>
    <w:rsid w:val="005D30DA"/>
    <w:rsid w:val="005D3329"/>
    <w:rsid w:val="005D3A5C"/>
    <w:rsid w:val="005D3EFA"/>
    <w:rsid w:val="005D3F44"/>
    <w:rsid w:val="005D3FB2"/>
    <w:rsid w:val="005D400F"/>
    <w:rsid w:val="005D4224"/>
    <w:rsid w:val="005D42D3"/>
    <w:rsid w:val="005D45C6"/>
    <w:rsid w:val="005D4727"/>
    <w:rsid w:val="005D47B4"/>
    <w:rsid w:val="005D49A4"/>
    <w:rsid w:val="005D49FB"/>
    <w:rsid w:val="005D4C1B"/>
    <w:rsid w:val="005D4E29"/>
    <w:rsid w:val="005D4FC6"/>
    <w:rsid w:val="005D5006"/>
    <w:rsid w:val="005D5219"/>
    <w:rsid w:val="005D523D"/>
    <w:rsid w:val="005D537E"/>
    <w:rsid w:val="005D5557"/>
    <w:rsid w:val="005D59B3"/>
    <w:rsid w:val="005D5B8B"/>
    <w:rsid w:val="005D5BBC"/>
    <w:rsid w:val="005D5D0B"/>
    <w:rsid w:val="005D5D89"/>
    <w:rsid w:val="005D5DDB"/>
    <w:rsid w:val="005D5EF6"/>
    <w:rsid w:val="005D60F7"/>
    <w:rsid w:val="005D6152"/>
    <w:rsid w:val="005D6329"/>
    <w:rsid w:val="005D638B"/>
    <w:rsid w:val="005D67D6"/>
    <w:rsid w:val="005D67DF"/>
    <w:rsid w:val="005D6A6B"/>
    <w:rsid w:val="005D6C65"/>
    <w:rsid w:val="005D6D98"/>
    <w:rsid w:val="005D7199"/>
    <w:rsid w:val="005D7223"/>
    <w:rsid w:val="005D741C"/>
    <w:rsid w:val="005D7462"/>
    <w:rsid w:val="005D791C"/>
    <w:rsid w:val="005D7C7F"/>
    <w:rsid w:val="005D7C87"/>
    <w:rsid w:val="005D7D34"/>
    <w:rsid w:val="005D7E80"/>
    <w:rsid w:val="005D7EA8"/>
    <w:rsid w:val="005D7FC0"/>
    <w:rsid w:val="005E030D"/>
    <w:rsid w:val="005E03CE"/>
    <w:rsid w:val="005E04C8"/>
    <w:rsid w:val="005E090B"/>
    <w:rsid w:val="005E0926"/>
    <w:rsid w:val="005E0B3A"/>
    <w:rsid w:val="005E0B6A"/>
    <w:rsid w:val="005E0C68"/>
    <w:rsid w:val="005E0D5B"/>
    <w:rsid w:val="005E1108"/>
    <w:rsid w:val="005E12E4"/>
    <w:rsid w:val="005E1C8B"/>
    <w:rsid w:val="005E1CB4"/>
    <w:rsid w:val="005E228D"/>
    <w:rsid w:val="005E23C8"/>
    <w:rsid w:val="005E28BB"/>
    <w:rsid w:val="005E2A10"/>
    <w:rsid w:val="005E2EBF"/>
    <w:rsid w:val="005E2ECB"/>
    <w:rsid w:val="005E2EE7"/>
    <w:rsid w:val="005E3073"/>
    <w:rsid w:val="005E37AC"/>
    <w:rsid w:val="005E3AFF"/>
    <w:rsid w:val="005E3B11"/>
    <w:rsid w:val="005E3C60"/>
    <w:rsid w:val="005E3C70"/>
    <w:rsid w:val="005E3F2D"/>
    <w:rsid w:val="005E4246"/>
    <w:rsid w:val="005E4343"/>
    <w:rsid w:val="005E46FE"/>
    <w:rsid w:val="005E4872"/>
    <w:rsid w:val="005E4D98"/>
    <w:rsid w:val="005E50EA"/>
    <w:rsid w:val="005E513D"/>
    <w:rsid w:val="005E52C7"/>
    <w:rsid w:val="005E5738"/>
    <w:rsid w:val="005E5823"/>
    <w:rsid w:val="005E59FA"/>
    <w:rsid w:val="005E5A11"/>
    <w:rsid w:val="005E5F34"/>
    <w:rsid w:val="005E6195"/>
    <w:rsid w:val="005E62AF"/>
    <w:rsid w:val="005E6856"/>
    <w:rsid w:val="005E687E"/>
    <w:rsid w:val="005E6AF8"/>
    <w:rsid w:val="005E6E2A"/>
    <w:rsid w:val="005E707F"/>
    <w:rsid w:val="005E7238"/>
    <w:rsid w:val="005E7274"/>
    <w:rsid w:val="005E72BC"/>
    <w:rsid w:val="005E764A"/>
    <w:rsid w:val="005E76F6"/>
    <w:rsid w:val="005E7D3D"/>
    <w:rsid w:val="005E7DB9"/>
    <w:rsid w:val="005E7FAE"/>
    <w:rsid w:val="005F0202"/>
    <w:rsid w:val="005F0272"/>
    <w:rsid w:val="005F0399"/>
    <w:rsid w:val="005F07B4"/>
    <w:rsid w:val="005F0A89"/>
    <w:rsid w:val="005F1037"/>
    <w:rsid w:val="005F1172"/>
    <w:rsid w:val="005F13B0"/>
    <w:rsid w:val="005F1787"/>
    <w:rsid w:val="005F1E2E"/>
    <w:rsid w:val="005F203C"/>
    <w:rsid w:val="005F208B"/>
    <w:rsid w:val="005F211B"/>
    <w:rsid w:val="005F22DC"/>
    <w:rsid w:val="005F2422"/>
    <w:rsid w:val="005F244D"/>
    <w:rsid w:val="005F260D"/>
    <w:rsid w:val="005F2785"/>
    <w:rsid w:val="005F283D"/>
    <w:rsid w:val="005F2914"/>
    <w:rsid w:val="005F2B67"/>
    <w:rsid w:val="005F3099"/>
    <w:rsid w:val="005F3131"/>
    <w:rsid w:val="005F32FD"/>
    <w:rsid w:val="005F34DD"/>
    <w:rsid w:val="005F34E2"/>
    <w:rsid w:val="005F3583"/>
    <w:rsid w:val="005F385D"/>
    <w:rsid w:val="005F3893"/>
    <w:rsid w:val="005F395E"/>
    <w:rsid w:val="005F3A2B"/>
    <w:rsid w:val="005F3C56"/>
    <w:rsid w:val="005F3CC6"/>
    <w:rsid w:val="005F3D28"/>
    <w:rsid w:val="005F3D7E"/>
    <w:rsid w:val="005F4721"/>
    <w:rsid w:val="005F4768"/>
    <w:rsid w:val="005F478B"/>
    <w:rsid w:val="005F47F7"/>
    <w:rsid w:val="005F4C8A"/>
    <w:rsid w:val="005F4F44"/>
    <w:rsid w:val="005F507C"/>
    <w:rsid w:val="005F5133"/>
    <w:rsid w:val="005F51C6"/>
    <w:rsid w:val="005F51F2"/>
    <w:rsid w:val="005F55D1"/>
    <w:rsid w:val="005F5662"/>
    <w:rsid w:val="005F56B6"/>
    <w:rsid w:val="005F577B"/>
    <w:rsid w:val="005F57F3"/>
    <w:rsid w:val="005F59C2"/>
    <w:rsid w:val="005F5B39"/>
    <w:rsid w:val="005F5E7A"/>
    <w:rsid w:val="005F60ED"/>
    <w:rsid w:val="005F64DA"/>
    <w:rsid w:val="005F6648"/>
    <w:rsid w:val="005F67FB"/>
    <w:rsid w:val="005F6A94"/>
    <w:rsid w:val="005F6CEB"/>
    <w:rsid w:val="005F6EBE"/>
    <w:rsid w:val="005F6FE6"/>
    <w:rsid w:val="005F7043"/>
    <w:rsid w:val="005F7105"/>
    <w:rsid w:val="005F737D"/>
    <w:rsid w:val="005F7554"/>
    <w:rsid w:val="005F755C"/>
    <w:rsid w:val="005F7612"/>
    <w:rsid w:val="005F76E6"/>
    <w:rsid w:val="005F7951"/>
    <w:rsid w:val="005F79C8"/>
    <w:rsid w:val="005F79E0"/>
    <w:rsid w:val="005F7BAF"/>
    <w:rsid w:val="005F7C05"/>
    <w:rsid w:val="005F7DBB"/>
    <w:rsid w:val="005F7FF2"/>
    <w:rsid w:val="00600083"/>
    <w:rsid w:val="006001CF"/>
    <w:rsid w:val="00600276"/>
    <w:rsid w:val="006002AB"/>
    <w:rsid w:val="006004D7"/>
    <w:rsid w:val="0060054B"/>
    <w:rsid w:val="0060062F"/>
    <w:rsid w:val="00600692"/>
    <w:rsid w:val="006006EE"/>
    <w:rsid w:val="00600B15"/>
    <w:rsid w:val="00600E02"/>
    <w:rsid w:val="006010AA"/>
    <w:rsid w:val="0060120B"/>
    <w:rsid w:val="006013E9"/>
    <w:rsid w:val="00601720"/>
    <w:rsid w:val="006017F6"/>
    <w:rsid w:val="00601817"/>
    <w:rsid w:val="00601847"/>
    <w:rsid w:val="0060195C"/>
    <w:rsid w:val="00601CAD"/>
    <w:rsid w:val="00601F29"/>
    <w:rsid w:val="006021D0"/>
    <w:rsid w:val="006023D3"/>
    <w:rsid w:val="006024AD"/>
    <w:rsid w:val="006024BB"/>
    <w:rsid w:val="006026ED"/>
    <w:rsid w:val="00602A18"/>
    <w:rsid w:val="00602B81"/>
    <w:rsid w:val="00602D5C"/>
    <w:rsid w:val="00602D71"/>
    <w:rsid w:val="00602E9C"/>
    <w:rsid w:val="0060349B"/>
    <w:rsid w:val="006034FA"/>
    <w:rsid w:val="0060371C"/>
    <w:rsid w:val="006037D9"/>
    <w:rsid w:val="00603A18"/>
    <w:rsid w:val="00603A63"/>
    <w:rsid w:val="00603D86"/>
    <w:rsid w:val="00604083"/>
    <w:rsid w:val="006049BF"/>
    <w:rsid w:val="00604A51"/>
    <w:rsid w:val="00604A5F"/>
    <w:rsid w:val="00604C4B"/>
    <w:rsid w:val="00604C52"/>
    <w:rsid w:val="00604CD9"/>
    <w:rsid w:val="00604D38"/>
    <w:rsid w:val="00604DEE"/>
    <w:rsid w:val="006051FD"/>
    <w:rsid w:val="00605268"/>
    <w:rsid w:val="006052F6"/>
    <w:rsid w:val="00605527"/>
    <w:rsid w:val="00605555"/>
    <w:rsid w:val="006055EF"/>
    <w:rsid w:val="00605710"/>
    <w:rsid w:val="00605778"/>
    <w:rsid w:val="00605B33"/>
    <w:rsid w:val="00605B7A"/>
    <w:rsid w:val="006060D7"/>
    <w:rsid w:val="0060666C"/>
    <w:rsid w:val="00606828"/>
    <w:rsid w:val="006069DD"/>
    <w:rsid w:val="00606B05"/>
    <w:rsid w:val="00606B1F"/>
    <w:rsid w:val="00606D60"/>
    <w:rsid w:val="00606E39"/>
    <w:rsid w:val="0060753A"/>
    <w:rsid w:val="006078C8"/>
    <w:rsid w:val="00607A73"/>
    <w:rsid w:val="00607B2F"/>
    <w:rsid w:val="00607D7E"/>
    <w:rsid w:val="00607E03"/>
    <w:rsid w:val="00607EC7"/>
    <w:rsid w:val="00607EFA"/>
    <w:rsid w:val="00610406"/>
    <w:rsid w:val="00610509"/>
    <w:rsid w:val="00610546"/>
    <w:rsid w:val="00610555"/>
    <w:rsid w:val="0061065C"/>
    <w:rsid w:val="0061073E"/>
    <w:rsid w:val="006108A2"/>
    <w:rsid w:val="00610D74"/>
    <w:rsid w:val="00610E0B"/>
    <w:rsid w:val="00610E35"/>
    <w:rsid w:val="00611534"/>
    <w:rsid w:val="006115C3"/>
    <w:rsid w:val="006116ED"/>
    <w:rsid w:val="0061172B"/>
    <w:rsid w:val="00611D91"/>
    <w:rsid w:val="00611DFD"/>
    <w:rsid w:val="006125AC"/>
    <w:rsid w:val="00612680"/>
    <w:rsid w:val="006127C5"/>
    <w:rsid w:val="00612ED1"/>
    <w:rsid w:val="006133E3"/>
    <w:rsid w:val="006136B6"/>
    <w:rsid w:val="00613756"/>
    <w:rsid w:val="006137CD"/>
    <w:rsid w:val="00613899"/>
    <w:rsid w:val="00613C52"/>
    <w:rsid w:val="00613E35"/>
    <w:rsid w:val="00614081"/>
    <w:rsid w:val="00614BEA"/>
    <w:rsid w:val="00614CB6"/>
    <w:rsid w:val="00614CC8"/>
    <w:rsid w:val="00614F2B"/>
    <w:rsid w:val="00615003"/>
    <w:rsid w:val="00615325"/>
    <w:rsid w:val="0061553C"/>
    <w:rsid w:val="006156EA"/>
    <w:rsid w:val="006156F3"/>
    <w:rsid w:val="0061570F"/>
    <w:rsid w:val="00615BD1"/>
    <w:rsid w:val="00615C7B"/>
    <w:rsid w:val="00615D02"/>
    <w:rsid w:val="00615DF2"/>
    <w:rsid w:val="00616018"/>
    <w:rsid w:val="00616053"/>
    <w:rsid w:val="00616095"/>
    <w:rsid w:val="006160C2"/>
    <w:rsid w:val="00616358"/>
    <w:rsid w:val="0061649E"/>
    <w:rsid w:val="0061688A"/>
    <w:rsid w:val="0061695A"/>
    <w:rsid w:val="00616C57"/>
    <w:rsid w:val="00616CBC"/>
    <w:rsid w:val="00616DCB"/>
    <w:rsid w:val="00616FCC"/>
    <w:rsid w:val="00617046"/>
    <w:rsid w:val="0061729D"/>
    <w:rsid w:val="00617579"/>
    <w:rsid w:val="00617802"/>
    <w:rsid w:val="006179ED"/>
    <w:rsid w:val="00617AA7"/>
    <w:rsid w:val="00617E5C"/>
    <w:rsid w:val="00617EB0"/>
    <w:rsid w:val="00617F21"/>
    <w:rsid w:val="00617FD9"/>
    <w:rsid w:val="00620019"/>
    <w:rsid w:val="00620088"/>
    <w:rsid w:val="006201CB"/>
    <w:rsid w:val="006207B1"/>
    <w:rsid w:val="006209F8"/>
    <w:rsid w:val="00620C08"/>
    <w:rsid w:val="00620FAD"/>
    <w:rsid w:val="00620FC9"/>
    <w:rsid w:val="00621422"/>
    <w:rsid w:val="0062150C"/>
    <w:rsid w:val="00621550"/>
    <w:rsid w:val="00621627"/>
    <w:rsid w:val="006218AC"/>
    <w:rsid w:val="0062193C"/>
    <w:rsid w:val="00621CD4"/>
    <w:rsid w:val="00621D72"/>
    <w:rsid w:val="00621F2D"/>
    <w:rsid w:val="00622320"/>
    <w:rsid w:val="00622433"/>
    <w:rsid w:val="0062256F"/>
    <w:rsid w:val="00622626"/>
    <w:rsid w:val="0062266D"/>
    <w:rsid w:val="00622961"/>
    <w:rsid w:val="006229DA"/>
    <w:rsid w:val="00622A96"/>
    <w:rsid w:val="00622E8B"/>
    <w:rsid w:val="006232DF"/>
    <w:rsid w:val="006234BD"/>
    <w:rsid w:val="00623D66"/>
    <w:rsid w:val="00623D9F"/>
    <w:rsid w:val="00624896"/>
    <w:rsid w:val="00624A1C"/>
    <w:rsid w:val="00624C2D"/>
    <w:rsid w:val="00624ED4"/>
    <w:rsid w:val="00624F3C"/>
    <w:rsid w:val="00625090"/>
    <w:rsid w:val="006255E4"/>
    <w:rsid w:val="00625F14"/>
    <w:rsid w:val="00625F3E"/>
    <w:rsid w:val="006263A2"/>
    <w:rsid w:val="00626782"/>
    <w:rsid w:val="006269CA"/>
    <w:rsid w:val="00626B11"/>
    <w:rsid w:val="00626CDE"/>
    <w:rsid w:val="00626DDB"/>
    <w:rsid w:val="00626EF2"/>
    <w:rsid w:val="006277CD"/>
    <w:rsid w:val="00627A0D"/>
    <w:rsid w:val="00627B5C"/>
    <w:rsid w:val="00627BC7"/>
    <w:rsid w:val="00627CB6"/>
    <w:rsid w:val="00627F47"/>
    <w:rsid w:val="00627F4A"/>
    <w:rsid w:val="00630127"/>
    <w:rsid w:val="006303B3"/>
    <w:rsid w:val="00630481"/>
    <w:rsid w:val="00630779"/>
    <w:rsid w:val="0063092D"/>
    <w:rsid w:val="00630DBF"/>
    <w:rsid w:val="00630EEB"/>
    <w:rsid w:val="00631A3C"/>
    <w:rsid w:val="00631B5A"/>
    <w:rsid w:val="00631E3E"/>
    <w:rsid w:val="00631F20"/>
    <w:rsid w:val="00631FA1"/>
    <w:rsid w:val="0063201A"/>
    <w:rsid w:val="00632096"/>
    <w:rsid w:val="00632248"/>
    <w:rsid w:val="00632544"/>
    <w:rsid w:val="00632659"/>
    <w:rsid w:val="00632D10"/>
    <w:rsid w:val="00632E29"/>
    <w:rsid w:val="006334A6"/>
    <w:rsid w:val="006335A9"/>
    <w:rsid w:val="0063364A"/>
    <w:rsid w:val="00633B35"/>
    <w:rsid w:val="00633F7E"/>
    <w:rsid w:val="0063400D"/>
    <w:rsid w:val="00634082"/>
    <w:rsid w:val="0063409D"/>
    <w:rsid w:val="00634234"/>
    <w:rsid w:val="00634495"/>
    <w:rsid w:val="00634729"/>
    <w:rsid w:val="006348CE"/>
    <w:rsid w:val="00634B4B"/>
    <w:rsid w:val="00634D8D"/>
    <w:rsid w:val="0063508A"/>
    <w:rsid w:val="006351E9"/>
    <w:rsid w:val="006352F9"/>
    <w:rsid w:val="00635475"/>
    <w:rsid w:val="006358C3"/>
    <w:rsid w:val="006358F7"/>
    <w:rsid w:val="0063596B"/>
    <w:rsid w:val="00635AC2"/>
    <w:rsid w:val="00635CBA"/>
    <w:rsid w:val="00635E5B"/>
    <w:rsid w:val="00635EAC"/>
    <w:rsid w:val="00635EEF"/>
    <w:rsid w:val="00636100"/>
    <w:rsid w:val="00636159"/>
    <w:rsid w:val="0063628C"/>
    <w:rsid w:val="00636308"/>
    <w:rsid w:val="00636368"/>
    <w:rsid w:val="006367FD"/>
    <w:rsid w:val="006369C8"/>
    <w:rsid w:val="00636A0C"/>
    <w:rsid w:val="00636B62"/>
    <w:rsid w:val="006372B9"/>
    <w:rsid w:val="006372DE"/>
    <w:rsid w:val="006375CA"/>
    <w:rsid w:val="00637858"/>
    <w:rsid w:val="006378C8"/>
    <w:rsid w:val="00637A46"/>
    <w:rsid w:val="00637AF4"/>
    <w:rsid w:val="00637EA9"/>
    <w:rsid w:val="00637F26"/>
    <w:rsid w:val="00640132"/>
    <w:rsid w:val="0064037E"/>
    <w:rsid w:val="006405AF"/>
    <w:rsid w:val="0064060A"/>
    <w:rsid w:val="00640790"/>
    <w:rsid w:val="006407AF"/>
    <w:rsid w:val="006407E5"/>
    <w:rsid w:val="006408E8"/>
    <w:rsid w:val="00640B4A"/>
    <w:rsid w:val="00640B96"/>
    <w:rsid w:val="00640EDB"/>
    <w:rsid w:val="00641295"/>
    <w:rsid w:val="006413E1"/>
    <w:rsid w:val="0064148D"/>
    <w:rsid w:val="006417A6"/>
    <w:rsid w:val="00641867"/>
    <w:rsid w:val="00641A11"/>
    <w:rsid w:val="00641A54"/>
    <w:rsid w:val="00641A85"/>
    <w:rsid w:val="00641A87"/>
    <w:rsid w:val="00641D17"/>
    <w:rsid w:val="00641D9D"/>
    <w:rsid w:val="00641F31"/>
    <w:rsid w:val="00641F84"/>
    <w:rsid w:val="00642805"/>
    <w:rsid w:val="0064288D"/>
    <w:rsid w:val="006428F4"/>
    <w:rsid w:val="006429D6"/>
    <w:rsid w:val="00642AFD"/>
    <w:rsid w:val="00642B3B"/>
    <w:rsid w:val="00642B54"/>
    <w:rsid w:val="00642C9F"/>
    <w:rsid w:val="00642DB5"/>
    <w:rsid w:val="00643039"/>
    <w:rsid w:val="006435B6"/>
    <w:rsid w:val="00643AD3"/>
    <w:rsid w:val="00644042"/>
    <w:rsid w:val="00644046"/>
    <w:rsid w:val="00644149"/>
    <w:rsid w:val="00644767"/>
    <w:rsid w:val="006447D7"/>
    <w:rsid w:val="00644898"/>
    <w:rsid w:val="0064494F"/>
    <w:rsid w:val="00644AB4"/>
    <w:rsid w:val="00644B74"/>
    <w:rsid w:val="00644C03"/>
    <w:rsid w:val="00644DEF"/>
    <w:rsid w:val="00644E0A"/>
    <w:rsid w:val="00644E25"/>
    <w:rsid w:val="00644FE2"/>
    <w:rsid w:val="006450B1"/>
    <w:rsid w:val="00645131"/>
    <w:rsid w:val="006451DB"/>
    <w:rsid w:val="0064539F"/>
    <w:rsid w:val="006455EA"/>
    <w:rsid w:val="00645631"/>
    <w:rsid w:val="00645694"/>
    <w:rsid w:val="00645696"/>
    <w:rsid w:val="006458F3"/>
    <w:rsid w:val="00645A59"/>
    <w:rsid w:val="00645CF6"/>
    <w:rsid w:val="00645F2A"/>
    <w:rsid w:val="00645FAD"/>
    <w:rsid w:val="006460F1"/>
    <w:rsid w:val="00646228"/>
    <w:rsid w:val="00646438"/>
    <w:rsid w:val="00646571"/>
    <w:rsid w:val="006466AC"/>
    <w:rsid w:val="006467C8"/>
    <w:rsid w:val="00646883"/>
    <w:rsid w:val="00646A05"/>
    <w:rsid w:val="00646B0F"/>
    <w:rsid w:val="00646BB7"/>
    <w:rsid w:val="00646C35"/>
    <w:rsid w:val="00646D19"/>
    <w:rsid w:val="00646E00"/>
    <w:rsid w:val="006474D0"/>
    <w:rsid w:val="00647560"/>
    <w:rsid w:val="00647606"/>
    <w:rsid w:val="0064763A"/>
    <w:rsid w:val="00647654"/>
    <w:rsid w:val="00647A34"/>
    <w:rsid w:val="00647CDB"/>
    <w:rsid w:val="00647CF1"/>
    <w:rsid w:val="00647DE5"/>
    <w:rsid w:val="0065018C"/>
    <w:rsid w:val="0065037B"/>
    <w:rsid w:val="00650623"/>
    <w:rsid w:val="00650C14"/>
    <w:rsid w:val="00650C80"/>
    <w:rsid w:val="00650D22"/>
    <w:rsid w:val="00650DEB"/>
    <w:rsid w:val="00650FB4"/>
    <w:rsid w:val="00651178"/>
    <w:rsid w:val="00651483"/>
    <w:rsid w:val="0065155C"/>
    <w:rsid w:val="00651741"/>
    <w:rsid w:val="0065194E"/>
    <w:rsid w:val="00651979"/>
    <w:rsid w:val="00651B9F"/>
    <w:rsid w:val="00651C1A"/>
    <w:rsid w:val="00651E60"/>
    <w:rsid w:val="00651E88"/>
    <w:rsid w:val="00652085"/>
    <w:rsid w:val="00652299"/>
    <w:rsid w:val="0065232B"/>
    <w:rsid w:val="00652562"/>
    <w:rsid w:val="006527AA"/>
    <w:rsid w:val="006527AD"/>
    <w:rsid w:val="006527F9"/>
    <w:rsid w:val="00652849"/>
    <w:rsid w:val="006528E8"/>
    <w:rsid w:val="0065294F"/>
    <w:rsid w:val="00652A7D"/>
    <w:rsid w:val="00652AEE"/>
    <w:rsid w:val="00652B25"/>
    <w:rsid w:val="00652C44"/>
    <w:rsid w:val="00652E7A"/>
    <w:rsid w:val="00652F5E"/>
    <w:rsid w:val="00653063"/>
    <w:rsid w:val="006532D5"/>
    <w:rsid w:val="0065338F"/>
    <w:rsid w:val="0065350C"/>
    <w:rsid w:val="0065398F"/>
    <w:rsid w:val="006539EB"/>
    <w:rsid w:val="00653A53"/>
    <w:rsid w:val="00653AA1"/>
    <w:rsid w:val="00653E34"/>
    <w:rsid w:val="006540E6"/>
    <w:rsid w:val="00654307"/>
    <w:rsid w:val="00654309"/>
    <w:rsid w:val="006543FF"/>
    <w:rsid w:val="006545C9"/>
    <w:rsid w:val="006546A4"/>
    <w:rsid w:val="00654726"/>
    <w:rsid w:val="00654731"/>
    <w:rsid w:val="00654734"/>
    <w:rsid w:val="0065475C"/>
    <w:rsid w:val="00654B33"/>
    <w:rsid w:val="00654FB7"/>
    <w:rsid w:val="00654FC2"/>
    <w:rsid w:val="00655060"/>
    <w:rsid w:val="006550E5"/>
    <w:rsid w:val="00655356"/>
    <w:rsid w:val="0065543F"/>
    <w:rsid w:val="006555C1"/>
    <w:rsid w:val="006556E7"/>
    <w:rsid w:val="006558B4"/>
    <w:rsid w:val="00655A1D"/>
    <w:rsid w:val="00655AF9"/>
    <w:rsid w:val="00655D28"/>
    <w:rsid w:val="00655FC6"/>
    <w:rsid w:val="00656052"/>
    <w:rsid w:val="006561CA"/>
    <w:rsid w:val="00656322"/>
    <w:rsid w:val="006564E4"/>
    <w:rsid w:val="0065659B"/>
    <w:rsid w:val="006568CB"/>
    <w:rsid w:val="00656983"/>
    <w:rsid w:val="00656A97"/>
    <w:rsid w:val="00656AFE"/>
    <w:rsid w:val="00656B92"/>
    <w:rsid w:val="00656FB0"/>
    <w:rsid w:val="0065724E"/>
    <w:rsid w:val="006573EA"/>
    <w:rsid w:val="00657446"/>
    <w:rsid w:val="00657AB7"/>
    <w:rsid w:val="00657ADB"/>
    <w:rsid w:val="00657D3E"/>
    <w:rsid w:val="00657E94"/>
    <w:rsid w:val="0066004E"/>
    <w:rsid w:val="00660263"/>
    <w:rsid w:val="0066029A"/>
    <w:rsid w:val="00660471"/>
    <w:rsid w:val="006606C6"/>
    <w:rsid w:val="00660800"/>
    <w:rsid w:val="00660825"/>
    <w:rsid w:val="00660964"/>
    <w:rsid w:val="006609E1"/>
    <w:rsid w:val="00660B9C"/>
    <w:rsid w:val="00660ED4"/>
    <w:rsid w:val="00661066"/>
    <w:rsid w:val="006614A2"/>
    <w:rsid w:val="006615CE"/>
    <w:rsid w:val="00661781"/>
    <w:rsid w:val="006619BA"/>
    <w:rsid w:val="00661AF8"/>
    <w:rsid w:val="00661C53"/>
    <w:rsid w:val="00661DA5"/>
    <w:rsid w:val="0066206D"/>
    <w:rsid w:val="006620A3"/>
    <w:rsid w:val="006622D0"/>
    <w:rsid w:val="006624AF"/>
    <w:rsid w:val="006624D5"/>
    <w:rsid w:val="006626BE"/>
    <w:rsid w:val="006626EF"/>
    <w:rsid w:val="00662A0A"/>
    <w:rsid w:val="00662B0E"/>
    <w:rsid w:val="00662C73"/>
    <w:rsid w:val="00662D33"/>
    <w:rsid w:val="00662DD0"/>
    <w:rsid w:val="00662E5A"/>
    <w:rsid w:val="00663373"/>
    <w:rsid w:val="006634DE"/>
    <w:rsid w:val="00663524"/>
    <w:rsid w:val="00663526"/>
    <w:rsid w:val="006636B3"/>
    <w:rsid w:val="00663A42"/>
    <w:rsid w:val="00663B16"/>
    <w:rsid w:val="00663B20"/>
    <w:rsid w:val="00663E0F"/>
    <w:rsid w:val="00663F41"/>
    <w:rsid w:val="0066410B"/>
    <w:rsid w:val="00664428"/>
    <w:rsid w:val="0066457D"/>
    <w:rsid w:val="00664637"/>
    <w:rsid w:val="00664650"/>
    <w:rsid w:val="0066476C"/>
    <w:rsid w:val="00664B00"/>
    <w:rsid w:val="00664BFE"/>
    <w:rsid w:val="0066501A"/>
    <w:rsid w:val="00665116"/>
    <w:rsid w:val="006651F7"/>
    <w:rsid w:val="006653B6"/>
    <w:rsid w:val="0066587E"/>
    <w:rsid w:val="006658E0"/>
    <w:rsid w:val="00665D3A"/>
    <w:rsid w:val="00665E4F"/>
    <w:rsid w:val="0066608C"/>
    <w:rsid w:val="00666098"/>
    <w:rsid w:val="0066625E"/>
    <w:rsid w:val="0066628F"/>
    <w:rsid w:val="00666756"/>
    <w:rsid w:val="006667BA"/>
    <w:rsid w:val="00666BB2"/>
    <w:rsid w:val="00666CA6"/>
    <w:rsid w:val="00666E4C"/>
    <w:rsid w:val="00666E5F"/>
    <w:rsid w:val="00666F5B"/>
    <w:rsid w:val="006673BE"/>
    <w:rsid w:val="006673D4"/>
    <w:rsid w:val="0066742D"/>
    <w:rsid w:val="0066773D"/>
    <w:rsid w:val="006677A9"/>
    <w:rsid w:val="006700D0"/>
    <w:rsid w:val="0067013E"/>
    <w:rsid w:val="006702AE"/>
    <w:rsid w:val="0067054C"/>
    <w:rsid w:val="00670590"/>
    <w:rsid w:val="0067062F"/>
    <w:rsid w:val="006707D4"/>
    <w:rsid w:val="006708EE"/>
    <w:rsid w:val="00670A3F"/>
    <w:rsid w:val="00670AD5"/>
    <w:rsid w:val="00670BBD"/>
    <w:rsid w:val="00670E18"/>
    <w:rsid w:val="00671011"/>
    <w:rsid w:val="00671713"/>
    <w:rsid w:val="00671835"/>
    <w:rsid w:val="00671D59"/>
    <w:rsid w:val="006721F6"/>
    <w:rsid w:val="00672290"/>
    <w:rsid w:val="006722A2"/>
    <w:rsid w:val="006722E7"/>
    <w:rsid w:val="00672359"/>
    <w:rsid w:val="00672763"/>
    <w:rsid w:val="0067277A"/>
    <w:rsid w:val="00672DDA"/>
    <w:rsid w:val="00672E6D"/>
    <w:rsid w:val="00672F27"/>
    <w:rsid w:val="00672F89"/>
    <w:rsid w:val="006732F9"/>
    <w:rsid w:val="00673540"/>
    <w:rsid w:val="0067368F"/>
    <w:rsid w:val="006736D7"/>
    <w:rsid w:val="006736F3"/>
    <w:rsid w:val="00673723"/>
    <w:rsid w:val="0067372A"/>
    <w:rsid w:val="00673938"/>
    <w:rsid w:val="00673D55"/>
    <w:rsid w:val="00673E22"/>
    <w:rsid w:val="006741AC"/>
    <w:rsid w:val="006744CD"/>
    <w:rsid w:val="00674575"/>
    <w:rsid w:val="0067479B"/>
    <w:rsid w:val="0067486C"/>
    <w:rsid w:val="0067490E"/>
    <w:rsid w:val="00674BA2"/>
    <w:rsid w:val="00675286"/>
    <w:rsid w:val="00675483"/>
    <w:rsid w:val="00675801"/>
    <w:rsid w:val="006759F8"/>
    <w:rsid w:val="00675B72"/>
    <w:rsid w:val="00675B74"/>
    <w:rsid w:val="00675B89"/>
    <w:rsid w:val="00675BCD"/>
    <w:rsid w:val="00675FAF"/>
    <w:rsid w:val="00676174"/>
    <w:rsid w:val="00676208"/>
    <w:rsid w:val="00676242"/>
    <w:rsid w:val="00676246"/>
    <w:rsid w:val="006762E7"/>
    <w:rsid w:val="006762F5"/>
    <w:rsid w:val="00676653"/>
    <w:rsid w:val="0067682E"/>
    <w:rsid w:val="0067693B"/>
    <w:rsid w:val="00676D28"/>
    <w:rsid w:val="00676FE8"/>
    <w:rsid w:val="0067708E"/>
    <w:rsid w:val="00677291"/>
    <w:rsid w:val="00677480"/>
    <w:rsid w:val="0067757B"/>
    <w:rsid w:val="00677690"/>
    <w:rsid w:val="0067794E"/>
    <w:rsid w:val="00677BBC"/>
    <w:rsid w:val="00680059"/>
    <w:rsid w:val="00680127"/>
    <w:rsid w:val="00680170"/>
    <w:rsid w:val="006805CA"/>
    <w:rsid w:val="0068068C"/>
    <w:rsid w:val="0068081C"/>
    <w:rsid w:val="00680A9F"/>
    <w:rsid w:val="00680AD7"/>
    <w:rsid w:val="00680C81"/>
    <w:rsid w:val="00680E3D"/>
    <w:rsid w:val="00680E45"/>
    <w:rsid w:val="00680F1D"/>
    <w:rsid w:val="0068103F"/>
    <w:rsid w:val="006810BC"/>
    <w:rsid w:val="006810EA"/>
    <w:rsid w:val="0068115B"/>
    <w:rsid w:val="006811FD"/>
    <w:rsid w:val="006813EA"/>
    <w:rsid w:val="00681439"/>
    <w:rsid w:val="00681484"/>
    <w:rsid w:val="00681520"/>
    <w:rsid w:val="00681563"/>
    <w:rsid w:val="0068160A"/>
    <w:rsid w:val="0068166B"/>
    <w:rsid w:val="00681721"/>
    <w:rsid w:val="0068174E"/>
    <w:rsid w:val="00681863"/>
    <w:rsid w:val="006819A9"/>
    <w:rsid w:val="006819C5"/>
    <w:rsid w:val="00681A2F"/>
    <w:rsid w:val="00681A4A"/>
    <w:rsid w:val="00681A8B"/>
    <w:rsid w:val="00681CEE"/>
    <w:rsid w:val="00682048"/>
    <w:rsid w:val="006820D4"/>
    <w:rsid w:val="0068223E"/>
    <w:rsid w:val="00682288"/>
    <w:rsid w:val="00682C17"/>
    <w:rsid w:val="00682FAB"/>
    <w:rsid w:val="006830A7"/>
    <w:rsid w:val="00683371"/>
    <w:rsid w:val="0068352A"/>
    <w:rsid w:val="0068371F"/>
    <w:rsid w:val="00683913"/>
    <w:rsid w:val="0068394B"/>
    <w:rsid w:val="00683C6A"/>
    <w:rsid w:val="00683CF5"/>
    <w:rsid w:val="00683F51"/>
    <w:rsid w:val="00683FF7"/>
    <w:rsid w:val="0068410C"/>
    <w:rsid w:val="0068479A"/>
    <w:rsid w:val="00684808"/>
    <w:rsid w:val="0068488F"/>
    <w:rsid w:val="00685230"/>
    <w:rsid w:val="00685325"/>
    <w:rsid w:val="0068542A"/>
    <w:rsid w:val="0068550E"/>
    <w:rsid w:val="0068568B"/>
    <w:rsid w:val="00685821"/>
    <w:rsid w:val="0068588B"/>
    <w:rsid w:val="00685BD3"/>
    <w:rsid w:val="00685BD4"/>
    <w:rsid w:val="00685C0C"/>
    <w:rsid w:val="00685C65"/>
    <w:rsid w:val="0068605B"/>
    <w:rsid w:val="006860F8"/>
    <w:rsid w:val="00686104"/>
    <w:rsid w:val="006863F9"/>
    <w:rsid w:val="0068643D"/>
    <w:rsid w:val="006866CD"/>
    <w:rsid w:val="006867E2"/>
    <w:rsid w:val="00686836"/>
    <w:rsid w:val="00686AA8"/>
    <w:rsid w:val="00686D87"/>
    <w:rsid w:val="00686E11"/>
    <w:rsid w:val="0068707A"/>
    <w:rsid w:val="006874DC"/>
    <w:rsid w:val="0068766B"/>
    <w:rsid w:val="00687694"/>
    <w:rsid w:val="00687AEC"/>
    <w:rsid w:val="00687CA4"/>
    <w:rsid w:val="00687CF4"/>
    <w:rsid w:val="006900D5"/>
    <w:rsid w:val="00690196"/>
    <w:rsid w:val="006902AC"/>
    <w:rsid w:val="0069043A"/>
    <w:rsid w:val="00690470"/>
    <w:rsid w:val="006905A8"/>
    <w:rsid w:val="00690610"/>
    <w:rsid w:val="00690730"/>
    <w:rsid w:val="006907B2"/>
    <w:rsid w:val="00690947"/>
    <w:rsid w:val="00690984"/>
    <w:rsid w:val="006909D2"/>
    <w:rsid w:val="00690A4B"/>
    <w:rsid w:val="00690BA7"/>
    <w:rsid w:val="00690CCA"/>
    <w:rsid w:val="00690DF1"/>
    <w:rsid w:val="00690F52"/>
    <w:rsid w:val="006910A7"/>
    <w:rsid w:val="00691451"/>
    <w:rsid w:val="0069162A"/>
    <w:rsid w:val="00691718"/>
    <w:rsid w:val="0069179C"/>
    <w:rsid w:val="006917EC"/>
    <w:rsid w:val="0069191B"/>
    <w:rsid w:val="00691975"/>
    <w:rsid w:val="0069217F"/>
    <w:rsid w:val="00692395"/>
    <w:rsid w:val="00692427"/>
    <w:rsid w:val="0069249A"/>
    <w:rsid w:val="006925D1"/>
    <w:rsid w:val="00692621"/>
    <w:rsid w:val="00692764"/>
    <w:rsid w:val="00692B4A"/>
    <w:rsid w:val="00692EB3"/>
    <w:rsid w:val="00692EEB"/>
    <w:rsid w:val="006931BB"/>
    <w:rsid w:val="00693284"/>
    <w:rsid w:val="006932CA"/>
    <w:rsid w:val="006937D3"/>
    <w:rsid w:val="00693872"/>
    <w:rsid w:val="00693882"/>
    <w:rsid w:val="006938B9"/>
    <w:rsid w:val="006938E8"/>
    <w:rsid w:val="00693A36"/>
    <w:rsid w:val="00693A8C"/>
    <w:rsid w:val="00693E7C"/>
    <w:rsid w:val="00693F76"/>
    <w:rsid w:val="00693FFA"/>
    <w:rsid w:val="006941CB"/>
    <w:rsid w:val="0069424B"/>
    <w:rsid w:val="0069475C"/>
    <w:rsid w:val="006948BF"/>
    <w:rsid w:val="00694972"/>
    <w:rsid w:val="006949D0"/>
    <w:rsid w:val="00694BB9"/>
    <w:rsid w:val="00694E5C"/>
    <w:rsid w:val="00695005"/>
    <w:rsid w:val="00695B26"/>
    <w:rsid w:val="00695CAF"/>
    <w:rsid w:val="00695CE3"/>
    <w:rsid w:val="00695D6A"/>
    <w:rsid w:val="00695DEF"/>
    <w:rsid w:val="00695E39"/>
    <w:rsid w:val="00695F96"/>
    <w:rsid w:val="00695FD2"/>
    <w:rsid w:val="00696018"/>
    <w:rsid w:val="006961B5"/>
    <w:rsid w:val="00696267"/>
    <w:rsid w:val="0069626D"/>
    <w:rsid w:val="0069627A"/>
    <w:rsid w:val="00696465"/>
    <w:rsid w:val="00696BA2"/>
    <w:rsid w:val="0069702B"/>
    <w:rsid w:val="00697214"/>
    <w:rsid w:val="00697315"/>
    <w:rsid w:val="00697316"/>
    <w:rsid w:val="006975F0"/>
    <w:rsid w:val="0069761D"/>
    <w:rsid w:val="0069767F"/>
    <w:rsid w:val="006978B8"/>
    <w:rsid w:val="006978F3"/>
    <w:rsid w:val="0069798B"/>
    <w:rsid w:val="00697A45"/>
    <w:rsid w:val="00697F03"/>
    <w:rsid w:val="006A01DA"/>
    <w:rsid w:val="006A04D8"/>
    <w:rsid w:val="006A0850"/>
    <w:rsid w:val="006A0BA3"/>
    <w:rsid w:val="006A1240"/>
    <w:rsid w:val="006A15FB"/>
    <w:rsid w:val="006A1741"/>
    <w:rsid w:val="006A182D"/>
    <w:rsid w:val="006A183F"/>
    <w:rsid w:val="006A192D"/>
    <w:rsid w:val="006A1A81"/>
    <w:rsid w:val="006A1BFB"/>
    <w:rsid w:val="006A206E"/>
    <w:rsid w:val="006A2093"/>
    <w:rsid w:val="006A2232"/>
    <w:rsid w:val="006A26ED"/>
    <w:rsid w:val="006A28DE"/>
    <w:rsid w:val="006A294E"/>
    <w:rsid w:val="006A2CC7"/>
    <w:rsid w:val="006A2FC0"/>
    <w:rsid w:val="006A3428"/>
    <w:rsid w:val="006A3434"/>
    <w:rsid w:val="006A347A"/>
    <w:rsid w:val="006A3669"/>
    <w:rsid w:val="006A38C1"/>
    <w:rsid w:val="006A3A2C"/>
    <w:rsid w:val="006A3AFA"/>
    <w:rsid w:val="006A3B44"/>
    <w:rsid w:val="006A3BD0"/>
    <w:rsid w:val="006A3C14"/>
    <w:rsid w:val="006A4073"/>
    <w:rsid w:val="006A439B"/>
    <w:rsid w:val="006A458A"/>
    <w:rsid w:val="006A469A"/>
    <w:rsid w:val="006A4988"/>
    <w:rsid w:val="006A4C3C"/>
    <w:rsid w:val="006A4E34"/>
    <w:rsid w:val="006A5034"/>
    <w:rsid w:val="006A51F9"/>
    <w:rsid w:val="006A52D1"/>
    <w:rsid w:val="006A5427"/>
    <w:rsid w:val="006A5469"/>
    <w:rsid w:val="006A5702"/>
    <w:rsid w:val="006A5B56"/>
    <w:rsid w:val="006A5B6C"/>
    <w:rsid w:val="006A5C1F"/>
    <w:rsid w:val="006A603D"/>
    <w:rsid w:val="006A604D"/>
    <w:rsid w:val="006A6138"/>
    <w:rsid w:val="006A628C"/>
    <w:rsid w:val="006A643E"/>
    <w:rsid w:val="006A67FA"/>
    <w:rsid w:val="006A717B"/>
    <w:rsid w:val="006A7271"/>
    <w:rsid w:val="006A76AB"/>
    <w:rsid w:val="006A7D00"/>
    <w:rsid w:val="006A7DF5"/>
    <w:rsid w:val="006B01B5"/>
    <w:rsid w:val="006B0581"/>
    <w:rsid w:val="006B0650"/>
    <w:rsid w:val="006B0A25"/>
    <w:rsid w:val="006B0A65"/>
    <w:rsid w:val="006B0ACC"/>
    <w:rsid w:val="006B0C44"/>
    <w:rsid w:val="006B1749"/>
    <w:rsid w:val="006B188C"/>
    <w:rsid w:val="006B1C5F"/>
    <w:rsid w:val="006B1CE4"/>
    <w:rsid w:val="006B1F61"/>
    <w:rsid w:val="006B1F96"/>
    <w:rsid w:val="006B1FA1"/>
    <w:rsid w:val="006B206E"/>
    <w:rsid w:val="006B2081"/>
    <w:rsid w:val="006B213E"/>
    <w:rsid w:val="006B2180"/>
    <w:rsid w:val="006B227A"/>
    <w:rsid w:val="006B2293"/>
    <w:rsid w:val="006B23FE"/>
    <w:rsid w:val="006B2448"/>
    <w:rsid w:val="006B2692"/>
    <w:rsid w:val="006B27F8"/>
    <w:rsid w:val="006B297B"/>
    <w:rsid w:val="006B2B75"/>
    <w:rsid w:val="006B2BC6"/>
    <w:rsid w:val="006B2DB8"/>
    <w:rsid w:val="006B2E66"/>
    <w:rsid w:val="006B2FB7"/>
    <w:rsid w:val="006B3069"/>
    <w:rsid w:val="006B32BC"/>
    <w:rsid w:val="006B3352"/>
    <w:rsid w:val="006B354F"/>
    <w:rsid w:val="006B356D"/>
    <w:rsid w:val="006B3913"/>
    <w:rsid w:val="006B3955"/>
    <w:rsid w:val="006B3973"/>
    <w:rsid w:val="006B398C"/>
    <w:rsid w:val="006B3A47"/>
    <w:rsid w:val="006B3B8B"/>
    <w:rsid w:val="006B3C1A"/>
    <w:rsid w:val="006B3D67"/>
    <w:rsid w:val="006B3FA1"/>
    <w:rsid w:val="006B4125"/>
    <w:rsid w:val="006B4589"/>
    <w:rsid w:val="006B4673"/>
    <w:rsid w:val="006B4E88"/>
    <w:rsid w:val="006B5159"/>
    <w:rsid w:val="006B5243"/>
    <w:rsid w:val="006B52F4"/>
    <w:rsid w:val="006B596B"/>
    <w:rsid w:val="006B597C"/>
    <w:rsid w:val="006B59F2"/>
    <w:rsid w:val="006B5A1C"/>
    <w:rsid w:val="006B5AA4"/>
    <w:rsid w:val="006B5FF0"/>
    <w:rsid w:val="006B6041"/>
    <w:rsid w:val="006B63ED"/>
    <w:rsid w:val="006B6890"/>
    <w:rsid w:val="006B68AF"/>
    <w:rsid w:val="006B69A4"/>
    <w:rsid w:val="006B69EB"/>
    <w:rsid w:val="006B69FD"/>
    <w:rsid w:val="006B6CBF"/>
    <w:rsid w:val="006B6DA0"/>
    <w:rsid w:val="006B6E19"/>
    <w:rsid w:val="006B6E32"/>
    <w:rsid w:val="006B6E81"/>
    <w:rsid w:val="006B6FBC"/>
    <w:rsid w:val="006B7149"/>
    <w:rsid w:val="006B74D3"/>
    <w:rsid w:val="006B7558"/>
    <w:rsid w:val="006B7875"/>
    <w:rsid w:val="006B7BBD"/>
    <w:rsid w:val="006B7F38"/>
    <w:rsid w:val="006B7FAE"/>
    <w:rsid w:val="006C0055"/>
    <w:rsid w:val="006C01A5"/>
    <w:rsid w:val="006C01CF"/>
    <w:rsid w:val="006C01D3"/>
    <w:rsid w:val="006C02D9"/>
    <w:rsid w:val="006C0320"/>
    <w:rsid w:val="006C03BA"/>
    <w:rsid w:val="006C03BD"/>
    <w:rsid w:val="006C03DE"/>
    <w:rsid w:val="006C0815"/>
    <w:rsid w:val="006C0A6D"/>
    <w:rsid w:val="006C10DA"/>
    <w:rsid w:val="006C110D"/>
    <w:rsid w:val="006C11CE"/>
    <w:rsid w:val="006C127F"/>
    <w:rsid w:val="006C1337"/>
    <w:rsid w:val="006C144D"/>
    <w:rsid w:val="006C1468"/>
    <w:rsid w:val="006C150E"/>
    <w:rsid w:val="006C1959"/>
    <w:rsid w:val="006C1AE1"/>
    <w:rsid w:val="006C1BB4"/>
    <w:rsid w:val="006C1BF4"/>
    <w:rsid w:val="006C1E33"/>
    <w:rsid w:val="006C2052"/>
    <w:rsid w:val="006C2407"/>
    <w:rsid w:val="006C2485"/>
    <w:rsid w:val="006C26E8"/>
    <w:rsid w:val="006C28C9"/>
    <w:rsid w:val="006C294B"/>
    <w:rsid w:val="006C2A0B"/>
    <w:rsid w:val="006C2E29"/>
    <w:rsid w:val="006C2ED3"/>
    <w:rsid w:val="006C2FB0"/>
    <w:rsid w:val="006C305A"/>
    <w:rsid w:val="006C31C4"/>
    <w:rsid w:val="006C3537"/>
    <w:rsid w:val="006C38A6"/>
    <w:rsid w:val="006C394D"/>
    <w:rsid w:val="006C3A81"/>
    <w:rsid w:val="006C3B0E"/>
    <w:rsid w:val="006C3E53"/>
    <w:rsid w:val="006C3EBE"/>
    <w:rsid w:val="006C3F94"/>
    <w:rsid w:val="006C3FD3"/>
    <w:rsid w:val="006C3FFD"/>
    <w:rsid w:val="006C4100"/>
    <w:rsid w:val="006C4188"/>
    <w:rsid w:val="006C424B"/>
    <w:rsid w:val="006C44E0"/>
    <w:rsid w:val="006C4569"/>
    <w:rsid w:val="006C4B79"/>
    <w:rsid w:val="006C4EDE"/>
    <w:rsid w:val="006C4FA4"/>
    <w:rsid w:val="006C5035"/>
    <w:rsid w:val="006C5057"/>
    <w:rsid w:val="006C541A"/>
    <w:rsid w:val="006C54EF"/>
    <w:rsid w:val="006C5A2C"/>
    <w:rsid w:val="006C5B19"/>
    <w:rsid w:val="006C5CD4"/>
    <w:rsid w:val="006C5D73"/>
    <w:rsid w:val="006C5FE3"/>
    <w:rsid w:val="006C6031"/>
    <w:rsid w:val="006C613E"/>
    <w:rsid w:val="006C64A8"/>
    <w:rsid w:val="006C6698"/>
    <w:rsid w:val="006C66BB"/>
    <w:rsid w:val="006C67E7"/>
    <w:rsid w:val="006C681D"/>
    <w:rsid w:val="006C686F"/>
    <w:rsid w:val="006C6B06"/>
    <w:rsid w:val="006C6BF2"/>
    <w:rsid w:val="006C6D08"/>
    <w:rsid w:val="006C6D17"/>
    <w:rsid w:val="006C6FAC"/>
    <w:rsid w:val="006C70D0"/>
    <w:rsid w:val="006C71C1"/>
    <w:rsid w:val="006C724C"/>
    <w:rsid w:val="006C78A0"/>
    <w:rsid w:val="006C78D3"/>
    <w:rsid w:val="006C7E32"/>
    <w:rsid w:val="006C7E94"/>
    <w:rsid w:val="006C7F1F"/>
    <w:rsid w:val="006D0081"/>
    <w:rsid w:val="006D0084"/>
    <w:rsid w:val="006D0175"/>
    <w:rsid w:val="006D0409"/>
    <w:rsid w:val="006D04B1"/>
    <w:rsid w:val="006D0620"/>
    <w:rsid w:val="006D0C1E"/>
    <w:rsid w:val="006D0DC1"/>
    <w:rsid w:val="006D0DC9"/>
    <w:rsid w:val="006D0E77"/>
    <w:rsid w:val="006D0F3B"/>
    <w:rsid w:val="006D0F63"/>
    <w:rsid w:val="006D10B1"/>
    <w:rsid w:val="006D11F9"/>
    <w:rsid w:val="006D126C"/>
    <w:rsid w:val="006D1329"/>
    <w:rsid w:val="006D14E6"/>
    <w:rsid w:val="006D1553"/>
    <w:rsid w:val="006D15E7"/>
    <w:rsid w:val="006D178A"/>
    <w:rsid w:val="006D1DAD"/>
    <w:rsid w:val="006D1E87"/>
    <w:rsid w:val="006D1F69"/>
    <w:rsid w:val="006D2019"/>
    <w:rsid w:val="006D28A6"/>
    <w:rsid w:val="006D2A63"/>
    <w:rsid w:val="006D2B49"/>
    <w:rsid w:val="006D2DE5"/>
    <w:rsid w:val="006D30B8"/>
    <w:rsid w:val="006D31F6"/>
    <w:rsid w:val="006D3355"/>
    <w:rsid w:val="006D3497"/>
    <w:rsid w:val="006D3557"/>
    <w:rsid w:val="006D377B"/>
    <w:rsid w:val="006D3980"/>
    <w:rsid w:val="006D39C7"/>
    <w:rsid w:val="006D3A38"/>
    <w:rsid w:val="006D3A6B"/>
    <w:rsid w:val="006D3AAE"/>
    <w:rsid w:val="006D3D55"/>
    <w:rsid w:val="006D3FCF"/>
    <w:rsid w:val="006D40E6"/>
    <w:rsid w:val="006D4121"/>
    <w:rsid w:val="006D4188"/>
    <w:rsid w:val="006D419A"/>
    <w:rsid w:val="006D4377"/>
    <w:rsid w:val="006D48CC"/>
    <w:rsid w:val="006D4A2F"/>
    <w:rsid w:val="006D4ADA"/>
    <w:rsid w:val="006D4AF6"/>
    <w:rsid w:val="006D4D74"/>
    <w:rsid w:val="006D4E9D"/>
    <w:rsid w:val="006D4F29"/>
    <w:rsid w:val="006D4FA0"/>
    <w:rsid w:val="006D5150"/>
    <w:rsid w:val="006D524D"/>
    <w:rsid w:val="006D549E"/>
    <w:rsid w:val="006D5AE0"/>
    <w:rsid w:val="006D5B8D"/>
    <w:rsid w:val="006D5C7A"/>
    <w:rsid w:val="006D661C"/>
    <w:rsid w:val="006D6A4D"/>
    <w:rsid w:val="006D6A57"/>
    <w:rsid w:val="006D6ACD"/>
    <w:rsid w:val="006D6B3F"/>
    <w:rsid w:val="006D6D4C"/>
    <w:rsid w:val="006D6E24"/>
    <w:rsid w:val="006D6F59"/>
    <w:rsid w:val="006D70AB"/>
    <w:rsid w:val="006D7117"/>
    <w:rsid w:val="006D780A"/>
    <w:rsid w:val="006D7B17"/>
    <w:rsid w:val="006D7D7B"/>
    <w:rsid w:val="006D7DE6"/>
    <w:rsid w:val="006E009F"/>
    <w:rsid w:val="006E0444"/>
    <w:rsid w:val="006E08C4"/>
    <w:rsid w:val="006E0987"/>
    <w:rsid w:val="006E0999"/>
    <w:rsid w:val="006E0A6C"/>
    <w:rsid w:val="006E0CC7"/>
    <w:rsid w:val="006E104A"/>
    <w:rsid w:val="006E1109"/>
    <w:rsid w:val="006E117F"/>
    <w:rsid w:val="006E1272"/>
    <w:rsid w:val="006E1353"/>
    <w:rsid w:val="006E13FD"/>
    <w:rsid w:val="006E143F"/>
    <w:rsid w:val="006E1A0F"/>
    <w:rsid w:val="006E1A69"/>
    <w:rsid w:val="006E1D02"/>
    <w:rsid w:val="006E20C9"/>
    <w:rsid w:val="006E20E6"/>
    <w:rsid w:val="006E2154"/>
    <w:rsid w:val="006E230B"/>
    <w:rsid w:val="006E2431"/>
    <w:rsid w:val="006E26A2"/>
    <w:rsid w:val="006E28FD"/>
    <w:rsid w:val="006E2995"/>
    <w:rsid w:val="006E2A09"/>
    <w:rsid w:val="006E2D5B"/>
    <w:rsid w:val="006E2E2B"/>
    <w:rsid w:val="006E2EB7"/>
    <w:rsid w:val="006E2FBD"/>
    <w:rsid w:val="006E30F1"/>
    <w:rsid w:val="006E32D8"/>
    <w:rsid w:val="006E332C"/>
    <w:rsid w:val="006E3364"/>
    <w:rsid w:val="006E36BA"/>
    <w:rsid w:val="006E384F"/>
    <w:rsid w:val="006E3A24"/>
    <w:rsid w:val="006E3C0A"/>
    <w:rsid w:val="006E3D39"/>
    <w:rsid w:val="006E419C"/>
    <w:rsid w:val="006E421E"/>
    <w:rsid w:val="006E434B"/>
    <w:rsid w:val="006E4363"/>
    <w:rsid w:val="006E532B"/>
    <w:rsid w:val="006E5546"/>
    <w:rsid w:val="006E5560"/>
    <w:rsid w:val="006E561D"/>
    <w:rsid w:val="006E5C69"/>
    <w:rsid w:val="006E5EDB"/>
    <w:rsid w:val="006E5F0B"/>
    <w:rsid w:val="006E611A"/>
    <w:rsid w:val="006E61A8"/>
    <w:rsid w:val="006E6409"/>
    <w:rsid w:val="006E65E5"/>
    <w:rsid w:val="006E6671"/>
    <w:rsid w:val="006E6796"/>
    <w:rsid w:val="006E67E6"/>
    <w:rsid w:val="006E68B3"/>
    <w:rsid w:val="006E6A06"/>
    <w:rsid w:val="006E6B22"/>
    <w:rsid w:val="006E6C2F"/>
    <w:rsid w:val="006E6C96"/>
    <w:rsid w:val="006E7516"/>
    <w:rsid w:val="006E7580"/>
    <w:rsid w:val="006E7709"/>
    <w:rsid w:val="006E78C5"/>
    <w:rsid w:val="006E7A12"/>
    <w:rsid w:val="006E7E80"/>
    <w:rsid w:val="006F01B0"/>
    <w:rsid w:val="006F01F7"/>
    <w:rsid w:val="006F032C"/>
    <w:rsid w:val="006F03A4"/>
    <w:rsid w:val="006F044B"/>
    <w:rsid w:val="006F060E"/>
    <w:rsid w:val="006F096F"/>
    <w:rsid w:val="006F0B75"/>
    <w:rsid w:val="006F0CBC"/>
    <w:rsid w:val="006F10BA"/>
    <w:rsid w:val="006F13D5"/>
    <w:rsid w:val="006F1420"/>
    <w:rsid w:val="006F1977"/>
    <w:rsid w:val="006F1A88"/>
    <w:rsid w:val="006F1D00"/>
    <w:rsid w:val="006F1D8E"/>
    <w:rsid w:val="006F1E69"/>
    <w:rsid w:val="006F2054"/>
    <w:rsid w:val="006F2213"/>
    <w:rsid w:val="006F24CB"/>
    <w:rsid w:val="006F2568"/>
    <w:rsid w:val="006F2572"/>
    <w:rsid w:val="006F2763"/>
    <w:rsid w:val="006F2806"/>
    <w:rsid w:val="006F28AE"/>
    <w:rsid w:val="006F2921"/>
    <w:rsid w:val="006F29A8"/>
    <w:rsid w:val="006F2A7F"/>
    <w:rsid w:val="006F2C62"/>
    <w:rsid w:val="006F2D06"/>
    <w:rsid w:val="006F2ED8"/>
    <w:rsid w:val="006F2F74"/>
    <w:rsid w:val="006F32BE"/>
    <w:rsid w:val="006F33E4"/>
    <w:rsid w:val="006F3B3E"/>
    <w:rsid w:val="006F3F0A"/>
    <w:rsid w:val="006F3FA3"/>
    <w:rsid w:val="006F4043"/>
    <w:rsid w:val="006F4221"/>
    <w:rsid w:val="006F4728"/>
    <w:rsid w:val="006F4893"/>
    <w:rsid w:val="006F4947"/>
    <w:rsid w:val="006F49EB"/>
    <w:rsid w:val="006F4A9F"/>
    <w:rsid w:val="006F4B28"/>
    <w:rsid w:val="006F4D02"/>
    <w:rsid w:val="006F513F"/>
    <w:rsid w:val="006F514B"/>
    <w:rsid w:val="006F58F1"/>
    <w:rsid w:val="006F5BEB"/>
    <w:rsid w:val="006F5F0E"/>
    <w:rsid w:val="006F6057"/>
    <w:rsid w:val="006F61ED"/>
    <w:rsid w:val="006F6385"/>
    <w:rsid w:val="006F6481"/>
    <w:rsid w:val="006F6513"/>
    <w:rsid w:val="006F6B22"/>
    <w:rsid w:val="006F6C60"/>
    <w:rsid w:val="006F6C91"/>
    <w:rsid w:val="006F6C9A"/>
    <w:rsid w:val="006F6CD1"/>
    <w:rsid w:val="006F6E4F"/>
    <w:rsid w:val="006F6FC5"/>
    <w:rsid w:val="006F70D5"/>
    <w:rsid w:val="006F70E4"/>
    <w:rsid w:val="006F7267"/>
    <w:rsid w:val="006F732B"/>
    <w:rsid w:val="006F7851"/>
    <w:rsid w:val="006F7D77"/>
    <w:rsid w:val="006F7E37"/>
    <w:rsid w:val="006F7F36"/>
    <w:rsid w:val="0070009F"/>
    <w:rsid w:val="00700122"/>
    <w:rsid w:val="007003F3"/>
    <w:rsid w:val="00700845"/>
    <w:rsid w:val="0070099E"/>
    <w:rsid w:val="007009C1"/>
    <w:rsid w:val="00700BCC"/>
    <w:rsid w:val="00701009"/>
    <w:rsid w:val="0070106C"/>
    <w:rsid w:val="007015C1"/>
    <w:rsid w:val="007016CD"/>
    <w:rsid w:val="007017DF"/>
    <w:rsid w:val="007019C4"/>
    <w:rsid w:val="00701F57"/>
    <w:rsid w:val="00701F5C"/>
    <w:rsid w:val="00702172"/>
    <w:rsid w:val="00702194"/>
    <w:rsid w:val="007021EB"/>
    <w:rsid w:val="007021F9"/>
    <w:rsid w:val="00702612"/>
    <w:rsid w:val="00702616"/>
    <w:rsid w:val="00702865"/>
    <w:rsid w:val="007029E8"/>
    <w:rsid w:val="00703146"/>
    <w:rsid w:val="007031AB"/>
    <w:rsid w:val="00703608"/>
    <w:rsid w:val="0070368D"/>
    <w:rsid w:val="007039D5"/>
    <w:rsid w:val="00703A59"/>
    <w:rsid w:val="00703A75"/>
    <w:rsid w:val="00703AF6"/>
    <w:rsid w:val="00703B1B"/>
    <w:rsid w:val="00703E4C"/>
    <w:rsid w:val="00703F65"/>
    <w:rsid w:val="007040FF"/>
    <w:rsid w:val="007042D1"/>
    <w:rsid w:val="0070433C"/>
    <w:rsid w:val="00704643"/>
    <w:rsid w:val="007046AC"/>
    <w:rsid w:val="007046CB"/>
    <w:rsid w:val="00704AB2"/>
    <w:rsid w:val="00704AD2"/>
    <w:rsid w:val="00705282"/>
    <w:rsid w:val="007052BF"/>
    <w:rsid w:val="007053A9"/>
    <w:rsid w:val="007053DD"/>
    <w:rsid w:val="007053F2"/>
    <w:rsid w:val="00705548"/>
    <w:rsid w:val="0070563C"/>
    <w:rsid w:val="007059FB"/>
    <w:rsid w:val="00705B6C"/>
    <w:rsid w:val="00705C99"/>
    <w:rsid w:val="00705F97"/>
    <w:rsid w:val="007066D5"/>
    <w:rsid w:val="00706952"/>
    <w:rsid w:val="0070707E"/>
    <w:rsid w:val="00707194"/>
    <w:rsid w:val="00707994"/>
    <w:rsid w:val="007079B9"/>
    <w:rsid w:val="00707A26"/>
    <w:rsid w:val="007100BC"/>
    <w:rsid w:val="00710233"/>
    <w:rsid w:val="0071027D"/>
    <w:rsid w:val="007104F8"/>
    <w:rsid w:val="0071082B"/>
    <w:rsid w:val="00710A89"/>
    <w:rsid w:val="00710D94"/>
    <w:rsid w:val="00710F63"/>
    <w:rsid w:val="00711051"/>
    <w:rsid w:val="007111AF"/>
    <w:rsid w:val="00711284"/>
    <w:rsid w:val="007113C4"/>
    <w:rsid w:val="00711456"/>
    <w:rsid w:val="00711895"/>
    <w:rsid w:val="00711B70"/>
    <w:rsid w:val="00711BBA"/>
    <w:rsid w:val="00711DE3"/>
    <w:rsid w:val="00711DEB"/>
    <w:rsid w:val="00711E84"/>
    <w:rsid w:val="00711F70"/>
    <w:rsid w:val="00712167"/>
    <w:rsid w:val="00712206"/>
    <w:rsid w:val="00712304"/>
    <w:rsid w:val="007124A2"/>
    <w:rsid w:val="00712638"/>
    <w:rsid w:val="0071270C"/>
    <w:rsid w:val="00712828"/>
    <w:rsid w:val="007129C2"/>
    <w:rsid w:val="007129F1"/>
    <w:rsid w:val="00712D97"/>
    <w:rsid w:val="00712E9B"/>
    <w:rsid w:val="007130BF"/>
    <w:rsid w:val="00713279"/>
    <w:rsid w:val="007132E3"/>
    <w:rsid w:val="00713317"/>
    <w:rsid w:val="00713489"/>
    <w:rsid w:val="00713948"/>
    <w:rsid w:val="00713C09"/>
    <w:rsid w:val="00713EE4"/>
    <w:rsid w:val="007141F1"/>
    <w:rsid w:val="00714361"/>
    <w:rsid w:val="007148C6"/>
    <w:rsid w:val="00714A06"/>
    <w:rsid w:val="00714A67"/>
    <w:rsid w:val="00714AE5"/>
    <w:rsid w:val="00714D77"/>
    <w:rsid w:val="00714FB1"/>
    <w:rsid w:val="007150B9"/>
    <w:rsid w:val="00715310"/>
    <w:rsid w:val="007156D9"/>
    <w:rsid w:val="00715966"/>
    <w:rsid w:val="00715B63"/>
    <w:rsid w:val="00715B72"/>
    <w:rsid w:val="007160A2"/>
    <w:rsid w:val="0071624D"/>
    <w:rsid w:val="00716281"/>
    <w:rsid w:val="007162E9"/>
    <w:rsid w:val="00716463"/>
    <w:rsid w:val="007165B6"/>
    <w:rsid w:val="00716792"/>
    <w:rsid w:val="00716849"/>
    <w:rsid w:val="00716BC9"/>
    <w:rsid w:val="00716D2C"/>
    <w:rsid w:val="0071719B"/>
    <w:rsid w:val="0071725F"/>
    <w:rsid w:val="007173F5"/>
    <w:rsid w:val="00717605"/>
    <w:rsid w:val="00717632"/>
    <w:rsid w:val="00717848"/>
    <w:rsid w:val="00717B3A"/>
    <w:rsid w:val="00717BB1"/>
    <w:rsid w:val="00717FA4"/>
    <w:rsid w:val="0072028B"/>
    <w:rsid w:val="0072050E"/>
    <w:rsid w:val="007205C3"/>
    <w:rsid w:val="0072069F"/>
    <w:rsid w:val="007209BB"/>
    <w:rsid w:val="00720F56"/>
    <w:rsid w:val="007210AC"/>
    <w:rsid w:val="00721178"/>
    <w:rsid w:val="00721280"/>
    <w:rsid w:val="007213D3"/>
    <w:rsid w:val="00721577"/>
    <w:rsid w:val="0072164D"/>
    <w:rsid w:val="0072165D"/>
    <w:rsid w:val="0072191A"/>
    <w:rsid w:val="00721ABF"/>
    <w:rsid w:val="00721C51"/>
    <w:rsid w:val="00721CE6"/>
    <w:rsid w:val="00721DC1"/>
    <w:rsid w:val="00721DC9"/>
    <w:rsid w:val="007220F4"/>
    <w:rsid w:val="007221AB"/>
    <w:rsid w:val="00722449"/>
    <w:rsid w:val="007226C0"/>
    <w:rsid w:val="007226FB"/>
    <w:rsid w:val="00722BE0"/>
    <w:rsid w:val="00722CA9"/>
    <w:rsid w:val="00722EC3"/>
    <w:rsid w:val="00723009"/>
    <w:rsid w:val="0072313D"/>
    <w:rsid w:val="00723331"/>
    <w:rsid w:val="0072335E"/>
    <w:rsid w:val="007237D1"/>
    <w:rsid w:val="007238A5"/>
    <w:rsid w:val="007238B0"/>
    <w:rsid w:val="0072399C"/>
    <w:rsid w:val="00723C11"/>
    <w:rsid w:val="00723E43"/>
    <w:rsid w:val="00723EB6"/>
    <w:rsid w:val="00723ED2"/>
    <w:rsid w:val="00723F6F"/>
    <w:rsid w:val="00724106"/>
    <w:rsid w:val="00724130"/>
    <w:rsid w:val="007242A0"/>
    <w:rsid w:val="00724321"/>
    <w:rsid w:val="00724345"/>
    <w:rsid w:val="00724346"/>
    <w:rsid w:val="00724424"/>
    <w:rsid w:val="00724AA7"/>
    <w:rsid w:val="00724C46"/>
    <w:rsid w:val="007252C1"/>
    <w:rsid w:val="0072551F"/>
    <w:rsid w:val="007255F2"/>
    <w:rsid w:val="00725AA2"/>
    <w:rsid w:val="00725BEB"/>
    <w:rsid w:val="00725EAE"/>
    <w:rsid w:val="00725F0D"/>
    <w:rsid w:val="007265DA"/>
    <w:rsid w:val="007265F3"/>
    <w:rsid w:val="007268F7"/>
    <w:rsid w:val="00726D69"/>
    <w:rsid w:val="00726F1A"/>
    <w:rsid w:val="00727078"/>
    <w:rsid w:val="0072707B"/>
    <w:rsid w:val="007271C8"/>
    <w:rsid w:val="007272B6"/>
    <w:rsid w:val="00727539"/>
    <w:rsid w:val="0072791D"/>
    <w:rsid w:val="00727DEB"/>
    <w:rsid w:val="00727E72"/>
    <w:rsid w:val="00727FBE"/>
    <w:rsid w:val="007300A5"/>
    <w:rsid w:val="00730145"/>
    <w:rsid w:val="007301A7"/>
    <w:rsid w:val="007301F7"/>
    <w:rsid w:val="0073025C"/>
    <w:rsid w:val="00730279"/>
    <w:rsid w:val="0073029A"/>
    <w:rsid w:val="0073039E"/>
    <w:rsid w:val="007303C0"/>
    <w:rsid w:val="0073041D"/>
    <w:rsid w:val="00730546"/>
    <w:rsid w:val="007306A0"/>
    <w:rsid w:val="00730734"/>
    <w:rsid w:val="00730927"/>
    <w:rsid w:val="00730D98"/>
    <w:rsid w:val="00730FAC"/>
    <w:rsid w:val="007310D8"/>
    <w:rsid w:val="007315E9"/>
    <w:rsid w:val="00731618"/>
    <w:rsid w:val="00731754"/>
    <w:rsid w:val="007317AB"/>
    <w:rsid w:val="00731CA2"/>
    <w:rsid w:val="0073252B"/>
    <w:rsid w:val="0073260D"/>
    <w:rsid w:val="007326C2"/>
    <w:rsid w:val="007327D9"/>
    <w:rsid w:val="00732A30"/>
    <w:rsid w:val="00732B9D"/>
    <w:rsid w:val="00732DF3"/>
    <w:rsid w:val="00732E17"/>
    <w:rsid w:val="007332AA"/>
    <w:rsid w:val="007333CE"/>
    <w:rsid w:val="00733402"/>
    <w:rsid w:val="0073399E"/>
    <w:rsid w:val="007339AE"/>
    <w:rsid w:val="007339DA"/>
    <w:rsid w:val="00733B05"/>
    <w:rsid w:val="00733CC1"/>
    <w:rsid w:val="00733E5C"/>
    <w:rsid w:val="00733FB9"/>
    <w:rsid w:val="00733FE2"/>
    <w:rsid w:val="00734196"/>
    <w:rsid w:val="007345E6"/>
    <w:rsid w:val="00734BB9"/>
    <w:rsid w:val="00734C19"/>
    <w:rsid w:val="00734C5E"/>
    <w:rsid w:val="00734C68"/>
    <w:rsid w:val="00734CC2"/>
    <w:rsid w:val="00734D4B"/>
    <w:rsid w:val="007351B3"/>
    <w:rsid w:val="007353B6"/>
    <w:rsid w:val="00735400"/>
    <w:rsid w:val="00735421"/>
    <w:rsid w:val="00735818"/>
    <w:rsid w:val="0073595A"/>
    <w:rsid w:val="00735EB2"/>
    <w:rsid w:val="00735F38"/>
    <w:rsid w:val="00736039"/>
    <w:rsid w:val="0073607B"/>
    <w:rsid w:val="00736095"/>
    <w:rsid w:val="00736285"/>
    <w:rsid w:val="00736628"/>
    <w:rsid w:val="00736688"/>
    <w:rsid w:val="0073682E"/>
    <w:rsid w:val="00736849"/>
    <w:rsid w:val="00736967"/>
    <w:rsid w:val="007369B5"/>
    <w:rsid w:val="00736AD5"/>
    <w:rsid w:val="00736E2D"/>
    <w:rsid w:val="00736FB3"/>
    <w:rsid w:val="00737419"/>
    <w:rsid w:val="00737702"/>
    <w:rsid w:val="00737727"/>
    <w:rsid w:val="007377B1"/>
    <w:rsid w:val="0073787C"/>
    <w:rsid w:val="007378AE"/>
    <w:rsid w:val="00737A01"/>
    <w:rsid w:val="00737B91"/>
    <w:rsid w:val="00737D62"/>
    <w:rsid w:val="007400A6"/>
    <w:rsid w:val="00740374"/>
    <w:rsid w:val="0074048E"/>
    <w:rsid w:val="0074059D"/>
    <w:rsid w:val="007405DC"/>
    <w:rsid w:val="007406A6"/>
    <w:rsid w:val="007406B5"/>
    <w:rsid w:val="00740CD0"/>
    <w:rsid w:val="00740E23"/>
    <w:rsid w:val="00740F77"/>
    <w:rsid w:val="007411C9"/>
    <w:rsid w:val="00741265"/>
    <w:rsid w:val="007414AD"/>
    <w:rsid w:val="0074160A"/>
    <w:rsid w:val="00741630"/>
    <w:rsid w:val="00741A30"/>
    <w:rsid w:val="00741D8B"/>
    <w:rsid w:val="0074211C"/>
    <w:rsid w:val="00742122"/>
    <w:rsid w:val="00742192"/>
    <w:rsid w:val="0074224C"/>
    <w:rsid w:val="00742443"/>
    <w:rsid w:val="00742525"/>
    <w:rsid w:val="00742573"/>
    <w:rsid w:val="00742580"/>
    <w:rsid w:val="007426BB"/>
    <w:rsid w:val="0074288F"/>
    <w:rsid w:val="0074289C"/>
    <w:rsid w:val="00742B5A"/>
    <w:rsid w:val="00743209"/>
    <w:rsid w:val="0074335E"/>
    <w:rsid w:val="007436F3"/>
    <w:rsid w:val="00743829"/>
    <w:rsid w:val="007438EF"/>
    <w:rsid w:val="00743ED8"/>
    <w:rsid w:val="00744278"/>
    <w:rsid w:val="007443CA"/>
    <w:rsid w:val="0074444D"/>
    <w:rsid w:val="007444F4"/>
    <w:rsid w:val="007447A8"/>
    <w:rsid w:val="00744B7A"/>
    <w:rsid w:val="00744F03"/>
    <w:rsid w:val="00745088"/>
    <w:rsid w:val="007450F0"/>
    <w:rsid w:val="007451BB"/>
    <w:rsid w:val="00745281"/>
    <w:rsid w:val="0074528F"/>
    <w:rsid w:val="007459F8"/>
    <w:rsid w:val="00745D78"/>
    <w:rsid w:val="00745F2E"/>
    <w:rsid w:val="007460A8"/>
    <w:rsid w:val="00746586"/>
    <w:rsid w:val="007465F9"/>
    <w:rsid w:val="007465FA"/>
    <w:rsid w:val="007467D8"/>
    <w:rsid w:val="00746A27"/>
    <w:rsid w:val="00746A7B"/>
    <w:rsid w:val="00746D6B"/>
    <w:rsid w:val="00746E32"/>
    <w:rsid w:val="00747348"/>
    <w:rsid w:val="00747389"/>
    <w:rsid w:val="007476C1"/>
    <w:rsid w:val="00747766"/>
    <w:rsid w:val="007477F0"/>
    <w:rsid w:val="007478CE"/>
    <w:rsid w:val="007479A2"/>
    <w:rsid w:val="00747D6A"/>
    <w:rsid w:val="00747DC5"/>
    <w:rsid w:val="00747E4A"/>
    <w:rsid w:val="00747EB2"/>
    <w:rsid w:val="007502E2"/>
    <w:rsid w:val="007504D5"/>
    <w:rsid w:val="00750770"/>
    <w:rsid w:val="00750793"/>
    <w:rsid w:val="00750917"/>
    <w:rsid w:val="00750CE8"/>
    <w:rsid w:val="007510B9"/>
    <w:rsid w:val="007510F9"/>
    <w:rsid w:val="007511F9"/>
    <w:rsid w:val="0075126B"/>
    <w:rsid w:val="0075137D"/>
    <w:rsid w:val="007514B5"/>
    <w:rsid w:val="00751690"/>
    <w:rsid w:val="00751B63"/>
    <w:rsid w:val="00752004"/>
    <w:rsid w:val="0075203B"/>
    <w:rsid w:val="0075209D"/>
    <w:rsid w:val="0075235D"/>
    <w:rsid w:val="00752512"/>
    <w:rsid w:val="00752664"/>
    <w:rsid w:val="0075274C"/>
    <w:rsid w:val="00752757"/>
    <w:rsid w:val="007529E1"/>
    <w:rsid w:val="00752A26"/>
    <w:rsid w:val="00752B5A"/>
    <w:rsid w:val="00752F45"/>
    <w:rsid w:val="00753069"/>
    <w:rsid w:val="00753331"/>
    <w:rsid w:val="00753474"/>
    <w:rsid w:val="00753803"/>
    <w:rsid w:val="00753859"/>
    <w:rsid w:val="007539D6"/>
    <w:rsid w:val="00753AF2"/>
    <w:rsid w:val="00753B84"/>
    <w:rsid w:val="00753BA5"/>
    <w:rsid w:val="00753C8F"/>
    <w:rsid w:val="00753D27"/>
    <w:rsid w:val="00753E74"/>
    <w:rsid w:val="00754166"/>
    <w:rsid w:val="00754404"/>
    <w:rsid w:val="00754703"/>
    <w:rsid w:val="007547CB"/>
    <w:rsid w:val="0075481D"/>
    <w:rsid w:val="0075484B"/>
    <w:rsid w:val="0075495A"/>
    <w:rsid w:val="007549C5"/>
    <w:rsid w:val="007550AC"/>
    <w:rsid w:val="007552E5"/>
    <w:rsid w:val="00755508"/>
    <w:rsid w:val="00755BED"/>
    <w:rsid w:val="007561A7"/>
    <w:rsid w:val="007561DA"/>
    <w:rsid w:val="00756276"/>
    <w:rsid w:val="00756363"/>
    <w:rsid w:val="0075649C"/>
    <w:rsid w:val="007566A4"/>
    <w:rsid w:val="0075691E"/>
    <w:rsid w:val="00756992"/>
    <w:rsid w:val="007569D8"/>
    <w:rsid w:val="00756B7F"/>
    <w:rsid w:val="00756C59"/>
    <w:rsid w:val="00757460"/>
    <w:rsid w:val="007575DA"/>
    <w:rsid w:val="0075799F"/>
    <w:rsid w:val="00757A46"/>
    <w:rsid w:val="00757A6C"/>
    <w:rsid w:val="00757DAE"/>
    <w:rsid w:val="00757F6E"/>
    <w:rsid w:val="0076053B"/>
    <w:rsid w:val="00760611"/>
    <w:rsid w:val="00760768"/>
    <w:rsid w:val="0076078C"/>
    <w:rsid w:val="007607B9"/>
    <w:rsid w:val="00760825"/>
    <w:rsid w:val="00760989"/>
    <w:rsid w:val="00760A7F"/>
    <w:rsid w:val="00760B19"/>
    <w:rsid w:val="00760B27"/>
    <w:rsid w:val="00760FE5"/>
    <w:rsid w:val="00761068"/>
    <w:rsid w:val="0076112A"/>
    <w:rsid w:val="007616CE"/>
    <w:rsid w:val="007618E5"/>
    <w:rsid w:val="007620A5"/>
    <w:rsid w:val="00762718"/>
    <w:rsid w:val="00762813"/>
    <w:rsid w:val="00762EDC"/>
    <w:rsid w:val="00762F1E"/>
    <w:rsid w:val="00763084"/>
    <w:rsid w:val="0076319D"/>
    <w:rsid w:val="0076320F"/>
    <w:rsid w:val="0076332E"/>
    <w:rsid w:val="007633C7"/>
    <w:rsid w:val="0076379C"/>
    <w:rsid w:val="00763A4A"/>
    <w:rsid w:val="00763A60"/>
    <w:rsid w:val="00763E97"/>
    <w:rsid w:val="00763FB7"/>
    <w:rsid w:val="00764228"/>
    <w:rsid w:val="00764357"/>
    <w:rsid w:val="007643CB"/>
    <w:rsid w:val="007644FB"/>
    <w:rsid w:val="00764E1C"/>
    <w:rsid w:val="00764E81"/>
    <w:rsid w:val="00764F2F"/>
    <w:rsid w:val="00764F3C"/>
    <w:rsid w:val="0076546A"/>
    <w:rsid w:val="007655C4"/>
    <w:rsid w:val="0076590C"/>
    <w:rsid w:val="00765A1E"/>
    <w:rsid w:val="00765DAB"/>
    <w:rsid w:val="00765F7B"/>
    <w:rsid w:val="007663BE"/>
    <w:rsid w:val="00766408"/>
    <w:rsid w:val="007665F6"/>
    <w:rsid w:val="0076664C"/>
    <w:rsid w:val="00766CDF"/>
    <w:rsid w:val="00766DBA"/>
    <w:rsid w:val="00767062"/>
    <w:rsid w:val="00767066"/>
    <w:rsid w:val="007670DD"/>
    <w:rsid w:val="00767265"/>
    <w:rsid w:val="0076754A"/>
    <w:rsid w:val="00767821"/>
    <w:rsid w:val="00767ABB"/>
    <w:rsid w:val="00767BAE"/>
    <w:rsid w:val="00767DE5"/>
    <w:rsid w:val="0077001B"/>
    <w:rsid w:val="007700F2"/>
    <w:rsid w:val="00770113"/>
    <w:rsid w:val="0077028A"/>
    <w:rsid w:val="007702ED"/>
    <w:rsid w:val="00770367"/>
    <w:rsid w:val="0077055E"/>
    <w:rsid w:val="0077071C"/>
    <w:rsid w:val="00770A71"/>
    <w:rsid w:val="00770B42"/>
    <w:rsid w:val="00770BA8"/>
    <w:rsid w:val="0077116B"/>
    <w:rsid w:val="007712ED"/>
    <w:rsid w:val="007715EE"/>
    <w:rsid w:val="0077179B"/>
    <w:rsid w:val="00771895"/>
    <w:rsid w:val="00771986"/>
    <w:rsid w:val="00771F28"/>
    <w:rsid w:val="0077200A"/>
    <w:rsid w:val="00772174"/>
    <w:rsid w:val="007723DC"/>
    <w:rsid w:val="007724BA"/>
    <w:rsid w:val="00772821"/>
    <w:rsid w:val="00772833"/>
    <w:rsid w:val="0077297C"/>
    <w:rsid w:val="00772B14"/>
    <w:rsid w:val="00772C2C"/>
    <w:rsid w:val="00772C3E"/>
    <w:rsid w:val="00772CC3"/>
    <w:rsid w:val="00772CC5"/>
    <w:rsid w:val="00772F63"/>
    <w:rsid w:val="0077371D"/>
    <w:rsid w:val="0077385D"/>
    <w:rsid w:val="00773AA5"/>
    <w:rsid w:val="00773ACB"/>
    <w:rsid w:val="00773E33"/>
    <w:rsid w:val="00774389"/>
    <w:rsid w:val="007744F8"/>
    <w:rsid w:val="00774892"/>
    <w:rsid w:val="007749EB"/>
    <w:rsid w:val="00774D80"/>
    <w:rsid w:val="00774E44"/>
    <w:rsid w:val="00774FE8"/>
    <w:rsid w:val="00775311"/>
    <w:rsid w:val="00775328"/>
    <w:rsid w:val="0077546D"/>
    <w:rsid w:val="00775607"/>
    <w:rsid w:val="00775715"/>
    <w:rsid w:val="00775818"/>
    <w:rsid w:val="007759DC"/>
    <w:rsid w:val="00775B1D"/>
    <w:rsid w:val="00775DA4"/>
    <w:rsid w:val="00775F68"/>
    <w:rsid w:val="00776195"/>
    <w:rsid w:val="007762DF"/>
    <w:rsid w:val="00776556"/>
    <w:rsid w:val="00776608"/>
    <w:rsid w:val="0077678D"/>
    <w:rsid w:val="0077686E"/>
    <w:rsid w:val="007768E4"/>
    <w:rsid w:val="007769F6"/>
    <w:rsid w:val="00776AFA"/>
    <w:rsid w:val="00776B0A"/>
    <w:rsid w:val="00776BFC"/>
    <w:rsid w:val="00776F3C"/>
    <w:rsid w:val="0077707C"/>
    <w:rsid w:val="00777243"/>
    <w:rsid w:val="00777272"/>
    <w:rsid w:val="0077740D"/>
    <w:rsid w:val="007778C7"/>
    <w:rsid w:val="00777AA9"/>
    <w:rsid w:val="00777B1D"/>
    <w:rsid w:val="00777D4E"/>
    <w:rsid w:val="00777EE2"/>
    <w:rsid w:val="00777EED"/>
    <w:rsid w:val="00777FA1"/>
    <w:rsid w:val="00777FFB"/>
    <w:rsid w:val="00780011"/>
    <w:rsid w:val="0078019F"/>
    <w:rsid w:val="0078026B"/>
    <w:rsid w:val="007804E0"/>
    <w:rsid w:val="0078058C"/>
    <w:rsid w:val="00780770"/>
    <w:rsid w:val="007808DB"/>
    <w:rsid w:val="007809F0"/>
    <w:rsid w:val="00780A3D"/>
    <w:rsid w:val="00780B7F"/>
    <w:rsid w:val="00780B8F"/>
    <w:rsid w:val="00780CB0"/>
    <w:rsid w:val="00780F1E"/>
    <w:rsid w:val="00780FC7"/>
    <w:rsid w:val="0078119A"/>
    <w:rsid w:val="00781678"/>
    <w:rsid w:val="007817A3"/>
    <w:rsid w:val="0078192A"/>
    <w:rsid w:val="00781B36"/>
    <w:rsid w:val="00781B56"/>
    <w:rsid w:val="00781BB4"/>
    <w:rsid w:val="00781CA3"/>
    <w:rsid w:val="00781CFE"/>
    <w:rsid w:val="00781E02"/>
    <w:rsid w:val="00781F1A"/>
    <w:rsid w:val="007822E5"/>
    <w:rsid w:val="00782390"/>
    <w:rsid w:val="00782AEC"/>
    <w:rsid w:val="00782D30"/>
    <w:rsid w:val="00782EDC"/>
    <w:rsid w:val="00782F31"/>
    <w:rsid w:val="007830C6"/>
    <w:rsid w:val="00783232"/>
    <w:rsid w:val="0078377D"/>
    <w:rsid w:val="00783A8C"/>
    <w:rsid w:val="00784168"/>
    <w:rsid w:val="007841ED"/>
    <w:rsid w:val="00784228"/>
    <w:rsid w:val="0078423B"/>
    <w:rsid w:val="00784352"/>
    <w:rsid w:val="00784753"/>
    <w:rsid w:val="007847D4"/>
    <w:rsid w:val="00784D65"/>
    <w:rsid w:val="00784EFE"/>
    <w:rsid w:val="00785289"/>
    <w:rsid w:val="007852A5"/>
    <w:rsid w:val="007855B7"/>
    <w:rsid w:val="00785676"/>
    <w:rsid w:val="0078592D"/>
    <w:rsid w:val="00785A30"/>
    <w:rsid w:val="00785F2C"/>
    <w:rsid w:val="00785F4A"/>
    <w:rsid w:val="007865D0"/>
    <w:rsid w:val="007865F8"/>
    <w:rsid w:val="00786849"/>
    <w:rsid w:val="00786861"/>
    <w:rsid w:val="007868C6"/>
    <w:rsid w:val="0078698A"/>
    <w:rsid w:val="00786DE3"/>
    <w:rsid w:val="00787135"/>
    <w:rsid w:val="00787AF4"/>
    <w:rsid w:val="00787AFE"/>
    <w:rsid w:val="00787B07"/>
    <w:rsid w:val="00787B4D"/>
    <w:rsid w:val="00787CB2"/>
    <w:rsid w:val="007904DE"/>
    <w:rsid w:val="007904FF"/>
    <w:rsid w:val="00790962"/>
    <w:rsid w:val="00790B03"/>
    <w:rsid w:val="00790BD0"/>
    <w:rsid w:val="00790C2D"/>
    <w:rsid w:val="00790DB4"/>
    <w:rsid w:val="00790F54"/>
    <w:rsid w:val="00790FCF"/>
    <w:rsid w:val="0079125F"/>
    <w:rsid w:val="00791348"/>
    <w:rsid w:val="0079177B"/>
    <w:rsid w:val="007917AC"/>
    <w:rsid w:val="00791840"/>
    <w:rsid w:val="00791878"/>
    <w:rsid w:val="007918B4"/>
    <w:rsid w:val="00791C53"/>
    <w:rsid w:val="00791D88"/>
    <w:rsid w:val="00791E10"/>
    <w:rsid w:val="007920B8"/>
    <w:rsid w:val="00792144"/>
    <w:rsid w:val="007921B6"/>
    <w:rsid w:val="00792204"/>
    <w:rsid w:val="0079231B"/>
    <w:rsid w:val="00792362"/>
    <w:rsid w:val="00792491"/>
    <w:rsid w:val="00792B94"/>
    <w:rsid w:val="00792F24"/>
    <w:rsid w:val="0079346E"/>
    <w:rsid w:val="0079357C"/>
    <w:rsid w:val="0079361B"/>
    <w:rsid w:val="007936C4"/>
    <w:rsid w:val="0079371E"/>
    <w:rsid w:val="0079397C"/>
    <w:rsid w:val="00793AE3"/>
    <w:rsid w:val="00793E80"/>
    <w:rsid w:val="00793EFC"/>
    <w:rsid w:val="00793F75"/>
    <w:rsid w:val="007941FC"/>
    <w:rsid w:val="00794823"/>
    <w:rsid w:val="00794884"/>
    <w:rsid w:val="00794917"/>
    <w:rsid w:val="00794A25"/>
    <w:rsid w:val="00794BE7"/>
    <w:rsid w:val="00795144"/>
    <w:rsid w:val="0079561C"/>
    <w:rsid w:val="0079583A"/>
    <w:rsid w:val="00795850"/>
    <w:rsid w:val="007958A4"/>
    <w:rsid w:val="00795961"/>
    <w:rsid w:val="00795A6B"/>
    <w:rsid w:val="00795B19"/>
    <w:rsid w:val="00795BB3"/>
    <w:rsid w:val="0079606B"/>
    <w:rsid w:val="007964C0"/>
    <w:rsid w:val="00796AB2"/>
    <w:rsid w:val="00796D89"/>
    <w:rsid w:val="00796ECB"/>
    <w:rsid w:val="0079703E"/>
    <w:rsid w:val="007972E4"/>
    <w:rsid w:val="00797465"/>
    <w:rsid w:val="00797664"/>
    <w:rsid w:val="00797720"/>
    <w:rsid w:val="0079789B"/>
    <w:rsid w:val="00797E20"/>
    <w:rsid w:val="007A003C"/>
    <w:rsid w:val="007A0BD8"/>
    <w:rsid w:val="007A0D6B"/>
    <w:rsid w:val="007A0E2A"/>
    <w:rsid w:val="007A0E62"/>
    <w:rsid w:val="007A1195"/>
    <w:rsid w:val="007A1427"/>
    <w:rsid w:val="007A18EC"/>
    <w:rsid w:val="007A1900"/>
    <w:rsid w:val="007A1CC9"/>
    <w:rsid w:val="007A2073"/>
    <w:rsid w:val="007A2264"/>
    <w:rsid w:val="007A25FC"/>
    <w:rsid w:val="007A2724"/>
    <w:rsid w:val="007A2966"/>
    <w:rsid w:val="007A299A"/>
    <w:rsid w:val="007A2AF2"/>
    <w:rsid w:val="007A2EF3"/>
    <w:rsid w:val="007A2F1B"/>
    <w:rsid w:val="007A3094"/>
    <w:rsid w:val="007A3150"/>
    <w:rsid w:val="007A31FD"/>
    <w:rsid w:val="007A341A"/>
    <w:rsid w:val="007A3743"/>
    <w:rsid w:val="007A3998"/>
    <w:rsid w:val="007A3A2C"/>
    <w:rsid w:val="007A3C65"/>
    <w:rsid w:val="007A3CD3"/>
    <w:rsid w:val="007A3DAF"/>
    <w:rsid w:val="007A3DE9"/>
    <w:rsid w:val="007A4145"/>
    <w:rsid w:val="007A417F"/>
    <w:rsid w:val="007A4413"/>
    <w:rsid w:val="007A4FD8"/>
    <w:rsid w:val="007A5009"/>
    <w:rsid w:val="007A50D4"/>
    <w:rsid w:val="007A5301"/>
    <w:rsid w:val="007A5350"/>
    <w:rsid w:val="007A546B"/>
    <w:rsid w:val="007A553E"/>
    <w:rsid w:val="007A5658"/>
    <w:rsid w:val="007A56B1"/>
    <w:rsid w:val="007A570B"/>
    <w:rsid w:val="007A5E11"/>
    <w:rsid w:val="007A5F63"/>
    <w:rsid w:val="007A5FC5"/>
    <w:rsid w:val="007A61AC"/>
    <w:rsid w:val="007A61B8"/>
    <w:rsid w:val="007A63F9"/>
    <w:rsid w:val="007A64EC"/>
    <w:rsid w:val="007A665B"/>
    <w:rsid w:val="007A6693"/>
    <w:rsid w:val="007A6849"/>
    <w:rsid w:val="007A6AD1"/>
    <w:rsid w:val="007A6B25"/>
    <w:rsid w:val="007A6B69"/>
    <w:rsid w:val="007A6BAC"/>
    <w:rsid w:val="007A6E9A"/>
    <w:rsid w:val="007A6F2D"/>
    <w:rsid w:val="007A73B3"/>
    <w:rsid w:val="007A755F"/>
    <w:rsid w:val="007A75A1"/>
    <w:rsid w:val="007A7992"/>
    <w:rsid w:val="007A7B43"/>
    <w:rsid w:val="007A7B8F"/>
    <w:rsid w:val="007A7E4B"/>
    <w:rsid w:val="007A7FE0"/>
    <w:rsid w:val="007B0009"/>
    <w:rsid w:val="007B00AB"/>
    <w:rsid w:val="007B00B0"/>
    <w:rsid w:val="007B00DB"/>
    <w:rsid w:val="007B010D"/>
    <w:rsid w:val="007B0243"/>
    <w:rsid w:val="007B03B5"/>
    <w:rsid w:val="007B0659"/>
    <w:rsid w:val="007B06C5"/>
    <w:rsid w:val="007B075A"/>
    <w:rsid w:val="007B09E3"/>
    <w:rsid w:val="007B0D06"/>
    <w:rsid w:val="007B0DF4"/>
    <w:rsid w:val="007B12C5"/>
    <w:rsid w:val="007B1360"/>
    <w:rsid w:val="007B1460"/>
    <w:rsid w:val="007B15D5"/>
    <w:rsid w:val="007B1896"/>
    <w:rsid w:val="007B18A4"/>
    <w:rsid w:val="007B1901"/>
    <w:rsid w:val="007B19B4"/>
    <w:rsid w:val="007B2001"/>
    <w:rsid w:val="007B203F"/>
    <w:rsid w:val="007B2362"/>
    <w:rsid w:val="007B23E2"/>
    <w:rsid w:val="007B241A"/>
    <w:rsid w:val="007B2490"/>
    <w:rsid w:val="007B2598"/>
    <w:rsid w:val="007B281C"/>
    <w:rsid w:val="007B2859"/>
    <w:rsid w:val="007B29A0"/>
    <w:rsid w:val="007B2DF6"/>
    <w:rsid w:val="007B2F5F"/>
    <w:rsid w:val="007B3139"/>
    <w:rsid w:val="007B340D"/>
    <w:rsid w:val="007B3485"/>
    <w:rsid w:val="007B34A7"/>
    <w:rsid w:val="007B3BE1"/>
    <w:rsid w:val="007B40D1"/>
    <w:rsid w:val="007B41C8"/>
    <w:rsid w:val="007B43D6"/>
    <w:rsid w:val="007B4637"/>
    <w:rsid w:val="007B48A5"/>
    <w:rsid w:val="007B4A4E"/>
    <w:rsid w:val="007B501E"/>
    <w:rsid w:val="007B526D"/>
    <w:rsid w:val="007B558A"/>
    <w:rsid w:val="007B55B6"/>
    <w:rsid w:val="007B562D"/>
    <w:rsid w:val="007B57ED"/>
    <w:rsid w:val="007B59BD"/>
    <w:rsid w:val="007B5CFF"/>
    <w:rsid w:val="007B5E05"/>
    <w:rsid w:val="007B5E34"/>
    <w:rsid w:val="007B610A"/>
    <w:rsid w:val="007B66FE"/>
    <w:rsid w:val="007B6776"/>
    <w:rsid w:val="007B6A4A"/>
    <w:rsid w:val="007B6D82"/>
    <w:rsid w:val="007B6E5C"/>
    <w:rsid w:val="007B6E7C"/>
    <w:rsid w:val="007B7196"/>
    <w:rsid w:val="007B71F9"/>
    <w:rsid w:val="007B7208"/>
    <w:rsid w:val="007B74B7"/>
    <w:rsid w:val="007B7B12"/>
    <w:rsid w:val="007B7C43"/>
    <w:rsid w:val="007B7CBC"/>
    <w:rsid w:val="007B7EC8"/>
    <w:rsid w:val="007B7ECD"/>
    <w:rsid w:val="007B7F41"/>
    <w:rsid w:val="007B7F8C"/>
    <w:rsid w:val="007C0073"/>
    <w:rsid w:val="007C009D"/>
    <w:rsid w:val="007C00EF"/>
    <w:rsid w:val="007C0251"/>
    <w:rsid w:val="007C065F"/>
    <w:rsid w:val="007C0D26"/>
    <w:rsid w:val="007C0D5D"/>
    <w:rsid w:val="007C0E4B"/>
    <w:rsid w:val="007C0F36"/>
    <w:rsid w:val="007C10EC"/>
    <w:rsid w:val="007C1225"/>
    <w:rsid w:val="007C13BB"/>
    <w:rsid w:val="007C18AA"/>
    <w:rsid w:val="007C1A28"/>
    <w:rsid w:val="007C1A35"/>
    <w:rsid w:val="007C1A4D"/>
    <w:rsid w:val="007C1B67"/>
    <w:rsid w:val="007C1DCB"/>
    <w:rsid w:val="007C1F25"/>
    <w:rsid w:val="007C203E"/>
    <w:rsid w:val="007C2055"/>
    <w:rsid w:val="007C23E0"/>
    <w:rsid w:val="007C2876"/>
    <w:rsid w:val="007C2A9E"/>
    <w:rsid w:val="007C2ED0"/>
    <w:rsid w:val="007C300B"/>
    <w:rsid w:val="007C30AA"/>
    <w:rsid w:val="007C3124"/>
    <w:rsid w:val="007C35E7"/>
    <w:rsid w:val="007C35FC"/>
    <w:rsid w:val="007C3804"/>
    <w:rsid w:val="007C39F6"/>
    <w:rsid w:val="007C3D0E"/>
    <w:rsid w:val="007C4342"/>
    <w:rsid w:val="007C43DE"/>
    <w:rsid w:val="007C4895"/>
    <w:rsid w:val="007C4C51"/>
    <w:rsid w:val="007C51DA"/>
    <w:rsid w:val="007C52EF"/>
    <w:rsid w:val="007C555F"/>
    <w:rsid w:val="007C5654"/>
    <w:rsid w:val="007C56D9"/>
    <w:rsid w:val="007C5ABE"/>
    <w:rsid w:val="007C5DA3"/>
    <w:rsid w:val="007C5EA7"/>
    <w:rsid w:val="007C5FAA"/>
    <w:rsid w:val="007C5FD4"/>
    <w:rsid w:val="007C6087"/>
    <w:rsid w:val="007C612F"/>
    <w:rsid w:val="007C634B"/>
    <w:rsid w:val="007C6402"/>
    <w:rsid w:val="007C6DCE"/>
    <w:rsid w:val="007C6DDD"/>
    <w:rsid w:val="007C7057"/>
    <w:rsid w:val="007C7095"/>
    <w:rsid w:val="007C7111"/>
    <w:rsid w:val="007C71B5"/>
    <w:rsid w:val="007C76A7"/>
    <w:rsid w:val="007C7722"/>
    <w:rsid w:val="007C7754"/>
    <w:rsid w:val="007C79D7"/>
    <w:rsid w:val="007C79DC"/>
    <w:rsid w:val="007C7DF5"/>
    <w:rsid w:val="007D012F"/>
    <w:rsid w:val="007D01FA"/>
    <w:rsid w:val="007D0312"/>
    <w:rsid w:val="007D031B"/>
    <w:rsid w:val="007D042C"/>
    <w:rsid w:val="007D05F1"/>
    <w:rsid w:val="007D0953"/>
    <w:rsid w:val="007D0B14"/>
    <w:rsid w:val="007D0B8A"/>
    <w:rsid w:val="007D0F12"/>
    <w:rsid w:val="007D1003"/>
    <w:rsid w:val="007D10DB"/>
    <w:rsid w:val="007D12C1"/>
    <w:rsid w:val="007D13CF"/>
    <w:rsid w:val="007D13D2"/>
    <w:rsid w:val="007D1F22"/>
    <w:rsid w:val="007D2009"/>
    <w:rsid w:val="007D21D4"/>
    <w:rsid w:val="007D2699"/>
    <w:rsid w:val="007D26D5"/>
    <w:rsid w:val="007D2763"/>
    <w:rsid w:val="007D28C3"/>
    <w:rsid w:val="007D2D70"/>
    <w:rsid w:val="007D2EE3"/>
    <w:rsid w:val="007D2F21"/>
    <w:rsid w:val="007D300D"/>
    <w:rsid w:val="007D30E4"/>
    <w:rsid w:val="007D34F2"/>
    <w:rsid w:val="007D3973"/>
    <w:rsid w:val="007D3CD0"/>
    <w:rsid w:val="007D3E2E"/>
    <w:rsid w:val="007D40CB"/>
    <w:rsid w:val="007D40D5"/>
    <w:rsid w:val="007D40DA"/>
    <w:rsid w:val="007D40DB"/>
    <w:rsid w:val="007D41A4"/>
    <w:rsid w:val="007D432A"/>
    <w:rsid w:val="007D44DD"/>
    <w:rsid w:val="007D458E"/>
    <w:rsid w:val="007D4668"/>
    <w:rsid w:val="007D469B"/>
    <w:rsid w:val="007D47B5"/>
    <w:rsid w:val="007D47C6"/>
    <w:rsid w:val="007D48EE"/>
    <w:rsid w:val="007D49A2"/>
    <w:rsid w:val="007D4A30"/>
    <w:rsid w:val="007D4A3D"/>
    <w:rsid w:val="007D4DB8"/>
    <w:rsid w:val="007D506D"/>
    <w:rsid w:val="007D51FF"/>
    <w:rsid w:val="007D52CB"/>
    <w:rsid w:val="007D55F2"/>
    <w:rsid w:val="007D566E"/>
    <w:rsid w:val="007D586F"/>
    <w:rsid w:val="007D5B3D"/>
    <w:rsid w:val="007D625C"/>
    <w:rsid w:val="007D66BB"/>
    <w:rsid w:val="007D68A0"/>
    <w:rsid w:val="007D68B8"/>
    <w:rsid w:val="007D68FA"/>
    <w:rsid w:val="007D698D"/>
    <w:rsid w:val="007D69CE"/>
    <w:rsid w:val="007D6C59"/>
    <w:rsid w:val="007D6D78"/>
    <w:rsid w:val="007D70E1"/>
    <w:rsid w:val="007D76B4"/>
    <w:rsid w:val="007D7964"/>
    <w:rsid w:val="007D7BBC"/>
    <w:rsid w:val="007D7ED1"/>
    <w:rsid w:val="007E056A"/>
    <w:rsid w:val="007E0BB0"/>
    <w:rsid w:val="007E0EEB"/>
    <w:rsid w:val="007E0FB5"/>
    <w:rsid w:val="007E13D4"/>
    <w:rsid w:val="007E18EB"/>
    <w:rsid w:val="007E1906"/>
    <w:rsid w:val="007E1A0D"/>
    <w:rsid w:val="007E1B05"/>
    <w:rsid w:val="007E1B2B"/>
    <w:rsid w:val="007E1B9C"/>
    <w:rsid w:val="007E1C8C"/>
    <w:rsid w:val="007E1DDF"/>
    <w:rsid w:val="007E1F9F"/>
    <w:rsid w:val="007E2021"/>
    <w:rsid w:val="007E208B"/>
    <w:rsid w:val="007E231C"/>
    <w:rsid w:val="007E2333"/>
    <w:rsid w:val="007E25CD"/>
    <w:rsid w:val="007E2622"/>
    <w:rsid w:val="007E2846"/>
    <w:rsid w:val="007E2BB9"/>
    <w:rsid w:val="007E2D9F"/>
    <w:rsid w:val="007E2DED"/>
    <w:rsid w:val="007E30C9"/>
    <w:rsid w:val="007E3146"/>
    <w:rsid w:val="007E314D"/>
    <w:rsid w:val="007E336F"/>
    <w:rsid w:val="007E34F1"/>
    <w:rsid w:val="007E3622"/>
    <w:rsid w:val="007E3B2C"/>
    <w:rsid w:val="007E3BB9"/>
    <w:rsid w:val="007E3D41"/>
    <w:rsid w:val="007E3F77"/>
    <w:rsid w:val="007E4082"/>
    <w:rsid w:val="007E4407"/>
    <w:rsid w:val="007E44EF"/>
    <w:rsid w:val="007E4732"/>
    <w:rsid w:val="007E4828"/>
    <w:rsid w:val="007E4D94"/>
    <w:rsid w:val="007E4F66"/>
    <w:rsid w:val="007E503D"/>
    <w:rsid w:val="007E50D4"/>
    <w:rsid w:val="007E5145"/>
    <w:rsid w:val="007E523C"/>
    <w:rsid w:val="007E54CC"/>
    <w:rsid w:val="007E5598"/>
    <w:rsid w:val="007E5AFE"/>
    <w:rsid w:val="007E5D3B"/>
    <w:rsid w:val="007E5FEF"/>
    <w:rsid w:val="007E6139"/>
    <w:rsid w:val="007E61B7"/>
    <w:rsid w:val="007E63A8"/>
    <w:rsid w:val="007E6869"/>
    <w:rsid w:val="007E6E74"/>
    <w:rsid w:val="007E6EDF"/>
    <w:rsid w:val="007E7147"/>
    <w:rsid w:val="007E7AEA"/>
    <w:rsid w:val="007E7E59"/>
    <w:rsid w:val="007E7EB6"/>
    <w:rsid w:val="007F0030"/>
    <w:rsid w:val="007F00A6"/>
    <w:rsid w:val="007F0191"/>
    <w:rsid w:val="007F0344"/>
    <w:rsid w:val="007F05BD"/>
    <w:rsid w:val="007F05C2"/>
    <w:rsid w:val="007F0908"/>
    <w:rsid w:val="007F0939"/>
    <w:rsid w:val="007F0BEC"/>
    <w:rsid w:val="007F0D27"/>
    <w:rsid w:val="007F0D48"/>
    <w:rsid w:val="007F0DE2"/>
    <w:rsid w:val="007F0F57"/>
    <w:rsid w:val="007F0FE4"/>
    <w:rsid w:val="007F108A"/>
    <w:rsid w:val="007F108E"/>
    <w:rsid w:val="007F118C"/>
    <w:rsid w:val="007F14A5"/>
    <w:rsid w:val="007F158C"/>
    <w:rsid w:val="007F1A5B"/>
    <w:rsid w:val="007F1DD6"/>
    <w:rsid w:val="007F1E14"/>
    <w:rsid w:val="007F1E9E"/>
    <w:rsid w:val="007F21BD"/>
    <w:rsid w:val="007F2409"/>
    <w:rsid w:val="007F296E"/>
    <w:rsid w:val="007F2BFC"/>
    <w:rsid w:val="007F2C46"/>
    <w:rsid w:val="007F2F66"/>
    <w:rsid w:val="007F2F7F"/>
    <w:rsid w:val="007F2FD2"/>
    <w:rsid w:val="007F3214"/>
    <w:rsid w:val="007F32C1"/>
    <w:rsid w:val="007F3590"/>
    <w:rsid w:val="007F4066"/>
    <w:rsid w:val="007F4200"/>
    <w:rsid w:val="007F4277"/>
    <w:rsid w:val="007F43B4"/>
    <w:rsid w:val="007F45BC"/>
    <w:rsid w:val="007F48C6"/>
    <w:rsid w:val="007F4956"/>
    <w:rsid w:val="007F49C1"/>
    <w:rsid w:val="007F4B92"/>
    <w:rsid w:val="007F4CB3"/>
    <w:rsid w:val="007F5207"/>
    <w:rsid w:val="007F5824"/>
    <w:rsid w:val="007F5A68"/>
    <w:rsid w:val="007F5ADA"/>
    <w:rsid w:val="007F5AE3"/>
    <w:rsid w:val="007F5CBB"/>
    <w:rsid w:val="007F5D34"/>
    <w:rsid w:val="007F5E75"/>
    <w:rsid w:val="007F5EFC"/>
    <w:rsid w:val="007F61F1"/>
    <w:rsid w:val="007F6448"/>
    <w:rsid w:val="007F65BB"/>
    <w:rsid w:val="007F679B"/>
    <w:rsid w:val="007F6B67"/>
    <w:rsid w:val="007F6C6A"/>
    <w:rsid w:val="007F6FFC"/>
    <w:rsid w:val="007F7374"/>
    <w:rsid w:val="007F75A6"/>
    <w:rsid w:val="007F769D"/>
    <w:rsid w:val="007F783E"/>
    <w:rsid w:val="007F785F"/>
    <w:rsid w:val="007F7915"/>
    <w:rsid w:val="007F79BE"/>
    <w:rsid w:val="007F7D61"/>
    <w:rsid w:val="007F7EF5"/>
    <w:rsid w:val="007F7FD8"/>
    <w:rsid w:val="008000A0"/>
    <w:rsid w:val="008003BA"/>
    <w:rsid w:val="008004A4"/>
    <w:rsid w:val="0080051B"/>
    <w:rsid w:val="00800546"/>
    <w:rsid w:val="0080065C"/>
    <w:rsid w:val="00800736"/>
    <w:rsid w:val="00800ADE"/>
    <w:rsid w:val="00800B58"/>
    <w:rsid w:val="00800D4B"/>
    <w:rsid w:val="00800D85"/>
    <w:rsid w:val="00800DEB"/>
    <w:rsid w:val="00800E47"/>
    <w:rsid w:val="00801148"/>
    <w:rsid w:val="008012CC"/>
    <w:rsid w:val="008013D7"/>
    <w:rsid w:val="00801894"/>
    <w:rsid w:val="00801B4B"/>
    <w:rsid w:val="00801E37"/>
    <w:rsid w:val="00802331"/>
    <w:rsid w:val="00802347"/>
    <w:rsid w:val="008024DE"/>
    <w:rsid w:val="00802B4F"/>
    <w:rsid w:val="00802CAD"/>
    <w:rsid w:val="00802D0A"/>
    <w:rsid w:val="0080318A"/>
    <w:rsid w:val="008032B2"/>
    <w:rsid w:val="00803326"/>
    <w:rsid w:val="008033CF"/>
    <w:rsid w:val="00803633"/>
    <w:rsid w:val="00803695"/>
    <w:rsid w:val="00803841"/>
    <w:rsid w:val="008039FD"/>
    <w:rsid w:val="00803B2B"/>
    <w:rsid w:val="00803BBF"/>
    <w:rsid w:val="00803F33"/>
    <w:rsid w:val="00804020"/>
    <w:rsid w:val="0080403A"/>
    <w:rsid w:val="008040FF"/>
    <w:rsid w:val="008041C0"/>
    <w:rsid w:val="00804391"/>
    <w:rsid w:val="008044C5"/>
    <w:rsid w:val="0080456D"/>
    <w:rsid w:val="008045B9"/>
    <w:rsid w:val="008045C7"/>
    <w:rsid w:val="0080464F"/>
    <w:rsid w:val="00804E2F"/>
    <w:rsid w:val="00804E62"/>
    <w:rsid w:val="00804ED3"/>
    <w:rsid w:val="00805018"/>
    <w:rsid w:val="00805219"/>
    <w:rsid w:val="00805298"/>
    <w:rsid w:val="00805395"/>
    <w:rsid w:val="008054BD"/>
    <w:rsid w:val="00805552"/>
    <w:rsid w:val="008055A6"/>
    <w:rsid w:val="0080572B"/>
    <w:rsid w:val="00805799"/>
    <w:rsid w:val="00805818"/>
    <w:rsid w:val="00805ADA"/>
    <w:rsid w:val="00805BA1"/>
    <w:rsid w:val="00805D88"/>
    <w:rsid w:val="00805F68"/>
    <w:rsid w:val="00806070"/>
    <w:rsid w:val="0080609A"/>
    <w:rsid w:val="008064FC"/>
    <w:rsid w:val="00806858"/>
    <w:rsid w:val="008068FE"/>
    <w:rsid w:val="00806C1C"/>
    <w:rsid w:val="00807025"/>
    <w:rsid w:val="008070C9"/>
    <w:rsid w:val="008070DF"/>
    <w:rsid w:val="008071FD"/>
    <w:rsid w:val="008075E7"/>
    <w:rsid w:val="008075FE"/>
    <w:rsid w:val="0080779C"/>
    <w:rsid w:val="0080784A"/>
    <w:rsid w:val="008079B0"/>
    <w:rsid w:val="00807B7E"/>
    <w:rsid w:val="00810063"/>
    <w:rsid w:val="008100C1"/>
    <w:rsid w:val="008101C7"/>
    <w:rsid w:val="008105A9"/>
    <w:rsid w:val="008106C7"/>
    <w:rsid w:val="0081081B"/>
    <w:rsid w:val="008108E5"/>
    <w:rsid w:val="00810994"/>
    <w:rsid w:val="00810A33"/>
    <w:rsid w:val="00810AB9"/>
    <w:rsid w:val="00810D77"/>
    <w:rsid w:val="00810E80"/>
    <w:rsid w:val="008110EF"/>
    <w:rsid w:val="00811333"/>
    <w:rsid w:val="008113AC"/>
    <w:rsid w:val="008113E2"/>
    <w:rsid w:val="00811464"/>
    <w:rsid w:val="00811AF5"/>
    <w:rsid w:val="00811CB9"/>
    <w:rsid w:val="00812025"/>
    <w:rsid w:val="008121E4"/>
    <w:rsid w:val="00812445"/>
    <w:rsid w:val="00812607"/>
    <w:rsid w:val="0081264F"/>
    <w:rsid w:val="00812774"/>
    <w:rsid w:val="0081281C"/>
    <w:rsid w:val="00812CC0"/>
    <w:rsid w:val="00812D84"/>
    <w:rsid w:val="00812DE9"/>
    <w:rsid w:val="00812E48"/>
    <w:rsid w:val="00813012"/>
    <w:rsid w:val="0081313C"/>
    <w:rsid w:val="00813570"/>
    <w:rsid w:val="00813739"/>
    <w:rsid w:val="00813BBB"/>
    <w:rsid w:val="00813C66"/>
    <w:rsid w:val="00813FBD"/>
    <w:rsid w:val="0081486D"/>
    <w:rsid w:val="0081496E"/>
    <w:rsid w:val="00814AD9"/>
    <w:rsid w:val="00814B94"/>
    <w:rsid w:val="00814BC7"/>
    <w:rsid w:val="00814BCF"/>
    <w:rsid w:val="00814E9F"/>
    <w:rsid w:val="00814FD9"/>
    <w:rsid w:val="00815812"/>
    <w:rsid w:val="00815C0F"/>
    <w:rsid w:val="00815CEA"/>
    <w:rsid w:val="00815D91"/>
    <w:rsid w:val="00815EE9"/>
    <w:rsid w:val="00815F28"/>
    <w:rsid w:val="00816509"/>
    <w:rsid w:val="00816586"/>
    <w:rsid w:val="008166F7"/>
    <w:rsid w:val="0081693A"/>
    <w:rsid w:val="00816DF7"/>
    <w:rsid w:val="00816FFB"/>
    <w:rsid w:val="008170AE"/>
    <w:rsid w:val="00817222"/>
    <w:rsid w:val="008174DF"/>
    <w:rsid w:val="00817592"/>
    <w:rsid w:val="00817F30"/>
    <w:rsid w:val="00817F91"/>
    <w:rsid w:val="008201DD"/>
    <w:rsid w:val="00820298"/>
    <w:rsid w:val="008202B7"/>
    <w:rsid w:val="008205C2"/>
    <w:rsid w:val="00820DA9"/>
    <w:rsid w:val="0082109F"/>
    <w:rsid w:val="00821182"/>
    <w:rsid w:val="008211AA"/>
    <w:rsid w:val="008212E1"/>
    <w:rsid w:val="00821362"/>
    <w:rsid w:val="008213F4"/>
    <w:rsid w:val="00821402"/>
    <w:rsid w:val="008216BB"/>
    <w:rsid w:val="00821933"/>
    <w:rsid w:val="0082195A"/>
    <w:rsid w:val="00821BF8"/>
    <w:rsid w:val="00821C2C"/>
    <w:rsid w:val="00821D68"/>
    <w:rsid w:val="00821E9A"/>
    <w:rsid w:val="00821FC1"/>
    <w:rsid w:val="00822051"/>
    <w:rsid w:val="008222B3"/>
    <w:rsid w:val="00822306"/>
    <w:rsid w:val="0082247E"/>
    <w:rsid w:val="00822768"/>
    <w:rsid w:val="00822805"/>
    <w:rsid w:val="00822947"/>
    <w:rsid w:val="00822AE3"/>
    <w:rsid w:val="00822C10"/>
    <w:rsid w:val="00823097"/>
    <w:rsid w:val="0082309A"/>
    <w:rsid w:val="0082321B"/>
    <w:rsid w:val="008232F2"/>
    <w:rsid w:val="00823629"/>
    <w:rsid w:val="008237CE"/>
    <w:rsid w:val="0082381E"/>
    <w:rsid w:val="00823CB8"/>
    <w:rsid w:val="00823D1D"/>
    <w:rsid w:val="00823E08"/>
    <w:rsid w:val="00823F46"/>
    <w:rsid w:val="00824939"/>
    <w:rsid w:val="00824CAB"/>
    <w:rsid w:val="00824DA6"/>
    <w:rsid w:val="00824DB6"/>
    <w:rsid w:val="00824DFF"/>
    <w:rsid w:val="00824ECB"/>
    <w:rsid w:val="00825133"/>
    <w:rsid w:val="00825233"/>
    <w:rsid w:val="0082529E"/>
    <w:rsid w:val="008252F2"/>
    <w:rsid w:val="00825395"/>
    <w:rsid w:val="008254AB"/>
    <w:rsid w:val="008257D5"/>
    <w:rsid w:val="00825C69"/>
    <w:rsid w:val="00825CA8"/>
    <w:rsid w:val="00825EE7"/>
    <w:rsid w:val="00826044"/>
    <w:rsid w:val="00826165"/>
    <w:rsid w:val="008261ED"/>
    <w:rsid w:val="00826284"/>
    <w:rsid w:val="008262B2"/>
    <w:rsid w:val="00826328"/>
    <w:rsid w:val="0082634B"/>
    <w:rsid w:val="00826798"/>
    <w:rsid w:val="008269AF"/>
    <w:rsid w:val="00826E81"/>
    <w:rsid w:val="00826EDD"/>
    <w:rsid w:val="008270A7"/>
    <w:rsid w:val="0082727C"/>
    <w:rsid w:val="0082738D"/>
    <w:rsid w:val="008276A7"/>
    <w:rsid w:val="00827DD7"/>
    <w:rsid w:val="00827FF3"/>
    <w:rsid w:val="00830512"/>
    <w:rsid w:val="00830545"/>
    <w:rsid w:val="0083056B"/>
    <w:rsid w:val="00830746"/>
    <w:rsid w:val="00830BEE"/>
    <w:rsid w:val="0083119C"/>
    <w:rsid w:val="0083165E"/>
    <w:rsid w:val="00831865"/>
    <w:rsid w:val="008318C3"/>
    <w:rsid w:val="00831975"/>
    <w:rsid w:val="00831A33"/>
    <w:rsid w:val="00831AE2"/>
    <w:rsid w:val="00831AEA"/>
    <w:rsid w:val="00831F24"/>
    <w:rsid w:val="0083264E"/>
    <w:rsid w:val="00832686"/>
    <w:rsid w:val="008328E1"/>
    <w:rsid w:val="008328FF"/>
    <w:rsid w:val="00832DD0"/>
    <w:rsid w:val="00832EA2"/>
    <w:rsid w:val="00832F2F"/>
    <w:rsid w:val="00832F64"/>
    <w:rsid w:val="00833048"/>
    <w:rsid w:val="00833226"/>
    <w:rsid w:val="0083348F"/>
    <w:rsid w:val="008334D2"/>
    <w:rsid w:val="0083369F"/>
    <w:rsid w:val="0083381F"/>
    <w:rsid w:val="0083397C"/>
    <w:rsid w:val="008339FE"/>
    <w:rsid w:val="00833A41"/>
    <w:rsid w:val="00833A7B"/>
    <w:rsid w:val="00833C7E"/>
    <w:rsid w:val="00833D82"/>
    <w:rsid w:val="0083426E"/>
    <w:rsid w:val="00834367"/>
    <w:rsid w:val="008343F1"/>
    <w:rsid w:val="00834573"/>
    <w:rsid w:val="00834672"/>
    <w:rsid w:val="008349A5"/>
    <w:rsid w:val="00834A90"/>
    <w:rsid w:val="00834ECD"/>
    <w:rsid w:val="00834FA3"/>
    <w:rsid w:val="00835055"/>
    <w:rsid w:val="00835110"/>
    <w:rsid w:val="00835472"/>
    <w:rsid w:val="00835513"/>
    <w:rsid w:val="0083567F"/>
    <w:rsid w:val="0083578B"/>
    <w:rsid w:val="0083580F"/>
    <w:rsid w:val="00835C39"/>
    <w:rsid w:val="00835DB0"/>
    <w:rsid w:val="00835F15"/>
    <w:rsid w:val="008362CA"/>
    <w:rsid w:val="0083646C"/>
    <w:rsid w:val="008364D5"/>
    <w:rsid w:val="00836685"/>
    <w:rsid w:val="00836723"/>
    <w:rsid w:val="008367C3"/>
    <w:rsid w:val="00836870"/>
    <w:rsid w:val="00836AE0"/>
    <w:rsid w:val="00836D2B"/>
    <w:rsid w:val="00836F7E"/>
    <w:rsid w:val="00837196"/>
    <w:rsid w:val="008371E3"/>
    <w:rsid w:val="00837247"/>
    <w:rsid w:val="008373EA"/>
    <w:rsid w:val="008377B2"/>
    <w:rsid w:val="008377BE"/>
    <w:rsid w:val="00837906"/>
    <w:rsid w:val="00837C73"/>
    <w:rsid w:val="00837DF3"/>
    <w:rsid w:val="008401C6"/>
    <w:rsid w:val="008409CE"/>
    <w:rsid w:val="00840B57"/>
    <w:rsid w:val="00840EB9"/>
    <w:rsid w:val="00840EE4"/>
    <w:rsid w:val="00841247"/>
    <w:rsid w:val="008414E5"/>
    <w:rsid w:val="008414F6"/>
    <w:rsid w:val="0084164F"/>
    <w:rsid w:val="008419F8"/>
    <w:rsid w:val="00841A6B"/>
    <w:rsid w:val="00841FF5"/>
    <w:rsid w:val="008421D2"/>
    <w:rsid w:val="00842633"/>
    <w:rsid w:val="00842687"/>
    <w:rsid w:val="00842E13"/>
    <w:rsid w:val="008430D0"/>
    <w:rsid w:val="008430D1"/>
    <w:rsid w:val="00843190"/>
    <w:rsid w:val="008434FB"/>
    <w:rsid w:val="00843561"/>
    <w:rsid w:val="0084375A"/>
    <w:rsid w:val="00843A8E"/>
    <w:rsid w:val="00843C14"/>
    <w:rsid w:val="00843C91"/>
    <w:rsid w:val="00843CA8"/>
    <w:rsid w:val="00843CCD"/>
    <w:rsid w:val="00843F17"/>
    <w:rsid w:val="00844340"/>
    <w:rsid w:val="0084444C"/>
    <w:rsid w:val="008445EB"/>
    <w:rsid w:val="00844850"/>
    <w:rsid w:val="008448D8"/>
    <w:rsid w:val="00844953"/>
    <w:rsid w:val="008449E7"/>
    <w:rsid w:val="00844B06"/>
    <w:rsid w:val="00844BA2"/>
    <w:rsid w:val="00844E55"/>
    <w:rsid w:val="00845018"/>
    <w:rsid w:val="008453DB"/>
    <w:rsid w:val="0084574D"/>
    <w:rsid w:val="008458F4"/>
    <w:rsid w:val="0084594E"/>
    <w:rsid w:val="00845FD4"/>
    <w:rsid w:val="008460BE"/>
    <w:rsid w:val="008464D1"/>
    <w:rsid w:val="008466D8"/>
    <w:rsid w:val="00846858"/>
    <w:rsid w:val="008468BA"/>
    <w:rsid w:val="00846FF6"/>
    <w:rsid w:val="00847223"/>
    <w:rsid w:val="00847325"/>
    <w:rsid w:val="008474C8"/>
    <w:rsid w:val="0084757D"/>
    <w:rsid w:val="00847723"/>
    <w:rsid w:val="0084779A"/>
    <w:rsid w:val="00847938"/>
    <w:rsid w:val="008500D4"/>
    <w:rsid w:val="008500DD"/>
    <w:rsid w:val="008505E9"/>
    <w:rsid w:val="00850609"/>
    <w:rsid w:val="00850642"/>
    <w:rsid w:val="008509AB"/>
    <w:rsid w:val="00850A04"/>
    <w:rsid w:val="00850B58"/>
    <w:rsid w:val="00850CB8"/>
    <w:rsid w:val="00850D83"/>
    <w:rsid w:val="00850DC7"/>
    <w:rsid w:val="00850F5D"/>
    <w:rsid w:val="00850FCF"/>
    <w:rsid w:val="00851870"/>
    <w:rsid w:val="00851A13"/>
    <w:rsid w:val="00851D4D"/>
    <w:rsid w:val="00851E7E"/>
    <w:rsid w:val="00851FD3"/>
    <w:rsid w:val="008520E0"/>
    <w:rsid w:val="008523C6"/>
    <w:rsid w:val="0085269B"/>
    <w:rsid w:val="00852A7D"/>
    <w:rsid w:val="00852C68"/>
    <w:rsid w:val="00852DAB"/>
    <w:rsid w:val="00852DFA"/>
    <w:rsid w:val="0085308D"/>
    <w:rsid w:val="008534CE"/>
    <w:rsid w:val="0085354E"/>
    <w:rsid w:val="008535E9"/>
    <w:rsid w:val="0085382C"/>
    <w:rsid w:val="008538FE"/>
    <w:rsid w:val="00853AEF"/>
    <w:rsid w:val="00853C34"/>
    <w:rsid w:val="00853FC5"/>
    <w:rsid w:val="008540DC"/>
    <w:rsid w:val="00854361"/>
    <w:rsid w:val="00854424"/>
    <w:rsid w:val="0085445C"/>
    <w:rsid w:val="008545B4"/>
    <w:rsid w:val="00854662"/>
    <w:rsid w:val="008546D2"/>
    <w:rsid w:val="00854765"/>
    <w:rsid w:val="00854838"/>
    <w:rsid w:val="00854AF8"/>
    <w:rsid w:val="00854B73"/>
    <w:rsid w:val="00854BF9"/>
    <w:rsid w:val="008552E7"/>
    <w:rsid w:val="00855697"/>
    <w:rsid w:val="00855952"/>
    <w:rsid w:val="00855AA4"/>
    <w:rsid w:val="00855AE7"/>
    <w:rsid w:val="00855B5B"/>
    <w:rsid w:val="00855D82"/>
    <w:rsid w:val="008564BA"/>
    <w:rsid w:val="008566CD"/>
    <w:rsid w:val="008566E9"/>
    <w:rsid w:val="00856722"/>
    <w:rsid w:val="00856AAB"/>
    <w:rsid w:val="00856AC3"/>
    <w:rsid w:val="00856D70"/>
    <w:rsid w:val="00856E8C"/>
    <w:rsid w:val="00856F02"/>
    <w:rsid w:val="00856F45"/>
    <w:rsid w:val="00856F7E"/>
    <w:rsid w:val="00857403"/>
    <w:rsid w:val="0085759B"/>
    <w:rsid w:val="008575A5"/>
    <w:rsid w:val="008575FA"/>
    <w:rsid w:val="00857729"/>
    <w:rsid w:val="0085782E"/>
    <w:rsid w:val="00857867"/>
    <w:rsid w:val="008579BF"/>
    <w:rsid w:val="00857A24"/>
    <w:rsid w:val="00857BEA"/>
    <w:rsid w:val="00857C17"/>
    <w:rsid w:val="00857CF9"/>
    <w:rsid w:val="00857D5E"/>
    <w:rsid w:val="00857F68"/>
    <w:rsid w:val="00857F90"/>
    <w:rsid w:val="00857FE9"/>
    <w:rsid w:val="0086005A"/>
    <w:rsid w:val="0086012A"/>
    <w:rsid w:val="0086014A"/>
    <w:rsid w:val="008601A0"/>
    <w:rsid w:val="0086045E"/>
    <w:rsid w:val="008605A9"/>
    <w:rsid w:val="00860AE3"/>
    <w:rsid w:val="00860BF0"/>
    <w:rsid w:val="00860D0B"/>
    <w:rsid w:val="00860DC0"/>
    <w:rsid w:val="00860EE0"/>
    <w:rsid w:val="00860F66"/>
    <w:rsid w:val="00861217"/>
    <w:rsid w:val="00861666"/>
    <w:rsid w:val="008616AD"/>
    <w:rsid w:val="00861762"/>
    <w:rsid w:val="00861CCE"/>
    <w:rsid w:val="00861DAC"/>
    <w:rsid w:val="00861E45"/>
    <w:rsid w:val="00862091"/>
    <w:rsid w:val="008621E0"/>
    <w:rsid w:val="008626D3"/>
    <w:rsid w:val="0086276C"/>
    <w:rsid w:val="0086278E"/>
    <w:rsid w:val="00862AEB"/>
    <w:rsid w:val="00862B7C"/>
    <w:rsid w:val="00862DCC"/>
    <w:rsid w:val="008630A5"/>
    <w:rsid w:val="008630B4"/>
    <w:rsid w:val="008630F1"/>
    <w:rsid w:val="00863189"/>
    <w:rsid w:val="008631D8"/>
    <w:rsid w:val="00863299"/>
    <w:rsid w:val="008632BB"/>
    <w:rsid w:val="00863362"/>
    <w:rsid w:val="00863591"/>
    <w:rsid w:val="0086377B"/>
    <w:rsid w:val="00863809"/>
    <w:rsid w:val="00863F73"/>
    <w:rsid w:val="008641B5"/>
    <w:rsid w:val="008647BA"/>
    <w:rsid w:val="00864A02"/>
    <w:rsid w:val="0086500F"/>
    <w:rsid w:val="0086505F"/>
    <w:rsid w:val="00865077"/>
    <w:rsid w:val="008650EC"/>
    <w:rsid w:val="008654BD"/>
    <w:rsid w:val="0086560D"/>
    <w:rsid w:val="00865824"/>
    <w:rsid w:val="008659E8"/>
    <w:rsid w:val="00865A8D"/>
    <w:rsid w:val="00865BF7"/>
    <w:rsid w:val="00865C8F"/>
    <w:rsid w:val="00866457"/>
    <w:rsid w:val="008664EE"/>
    <w:rsid w:val="0086653F"/>
    <w:rsid w:val="00866556"/>
    <w:rsid w:val="008665DB"/>
    <w:rsid w:val="00866639"/>
    <w:rsid w:val="00866946"/>
    <w:rsid w:val="00866AF1"/>
    <w:rsid w:val="00866B4C"/>
    <w:rsid w:val="00866BB8"/>
    <w:rsid w:val="00866D31"/>
    <w:rsid w:val="00866F6C"/>
    <w:rsid w:val="00867043"/>
    <w:rsid w:val="00867162"/>
    <w:rsid w:val="00867443"/>
    <w:rsid w:val="0086770D"/>
    <w:rsid w:val="008677C4"/>
    <w:rsid w:val="008679E3"/>
    <w:rsid w:val="00867A8C"/>
    <w:rsid w:val="00867D08"/>
    <w:rsid w:val="0087007F"/>
    <w:rsid w:val="00870131"/>
    <w:rsid w:val="00870257"/>
    <w:rsid w:val="008707D9"/>
    <w:rsid w:val="008707EF"/>
    <w:rsid w:val="0087080B"/>
    <w:rsid w:val="0087094E"/>
    <w:rsid w:val="00870B6E"/>
    <w:rsid w:val="00870CB7"/>
    <w:rsid w:val="00870CE4"/>
    <w:rsid w:val="00870D1E"/>
    <w:rsid w:val="00870E60"/>
    <w:rsid w:val="00870F49"/>
    <w:rsid w:val="00870FB6"/>
    <w:rsid w:val="00871459"/>
    <w:rsid w:val="008715C9"/>
    <w:rsid w:val="00871AEB"/>
    <w:rsid w:val="00871C40"/>
    <w:rsid w:val="00871E65"/>
    <w:rsid w:val="00872073"/>
    <w:rsid w:val="00872834"/>
    <w:rsid w:val="0087289F"/>
    <w:rsid w:val="00872DE6"/>
    <w:rsid w:val="008730BC"/>
    <w:rsid w:val="00873156"/>
    <w:rsid w:val="008733C1"/>
    <w:rsid w:val="008733C2"/>
    <w:rsid w:val="00873419"/>
    <w:rsid w:val="0087345F"/>
    <w:rsid w:val="008736F9"/>
    <w:rsid w:val="0087394D"/>
    <w:rsid w:val="00873AFB"/>
    <w:rsid w:val="00873C27"/>
    <w:rsid w:val="00873D17"/>
    <w:rsid w:val="00873FCD"/>
    <w:rsid w:val="0087400E"/>
    <w:rsid w:val="008741A2"/>
    <w:rsid w:val="00874422"/>
    <w:rsid w:val="00874689"/>
    <w:rsid w:val="00874842"/>
    <w:rsid w:val="00874860"/>
    <w:rsid w:val="00874CBB"/>
    <w:rsid w:val="00874D55"/>
    <w:rsid w:val="00874E7B"/>
    <w:rsid w:val="008750D8"/>
    <w:rsid w:val="008751A3"/>
    <w:rsid w:val="0087534A"/>
    <w:rsid w:val="00875412"/>
    <w:rsid w:val="00875488"/>
    <w:rsid w:val="0087577E"/>
    <w:rsid w:val="00875C1C"/>
    <w:rsid w:val="00875D33"/>
    <w:rsid w:val="00875DB3"/>
    <w:rsid w:val="00875DD3"/>
    <w:rsid w:val="00875E56"/>
    <w:rsid w:val="00875F96"/>
    <w:rsid w:val="00875FBB"/>
    <w:rsid w:val="00876036"/>
    <w:rsid w:val="00876094"/>
    <w:rsid w:val="008761ED"/>
    <w:rsid w:val="008764DC"/>
    <w:rsid w:val="008766B9"/>
    <w:rsid w:val="008766F4"/>
    <w:rsid w:val="0087691A"/>
    <w:rsid w:val="00876C92"/>
    <w:rsid w:val="00876FCF"/>
    <w:rsid w:val="00876FFF"/>
    <w:rsid w:val="00877143"/>
    <w:rsid w:val="00877226"/>
    <w:rsid w:val="008772D1"/>
    <w:rsid w:val="008772E8"/>
    <w:rsid w:val="0087744D"/>
    <w:rsid w:val="0087755C"/>
    <w:rsid w:val="00877607"/>
    <w:rsid w:val="00877710"/>
    <w:rsid w:val="00877845"/>
    <w:rsid w:val="0087784D"/>
    <w:rsid w:val="00877D6C"/>
    <w:rsid w:val="0088024E"/>
    <w:rsid w:val="008803E4"/>
    <w:rsid w:val="00880B8F"/>
    <w:rsid w:val="00880B9B"/>
    <w:rsid w:val="0088124C"/>
    <w:rsid w:val="00881365"/>
    <w:rsid w:val="00881388"/>
    <w:rsid w:val="00881395"/>
    <w:rsid w:val="008815B0"/>
    <w:rsid w:val="00881BBA"/>
    <w:rsid w:val="00881C17"/>
    <w:rsid w:val="00881F1E"/>
    <w:rsid w:val="008820F5"/>
    <w:rsid w:val="00882129"/>
    <w:rsid w:val="008821E0"/>
    <w:rsid w:val="0088243C"/>
    <w:rsid w:val="0088283B"/>
    <w:rsid w:val="00882979"/>
    <w:rsid w:val="00882E00"/>
    <w:rsid w:val="00882EAA"/>
    <w:rsid w:val="00882FE3"/>
    <w:rsid w:val="00883748"/>
    <w:rsid w:val="00883822"/>
    <w:rsid w:val="008839F8"/>
    <w:rsid w:val="00883C73"/>
    <w:rsid w:val="00883C7F"/>
    <w:rsid w:val="00883E7B"/>
    <w:rsid w:val="00883F21"/>
    <w:rsid w:val="00883F3A"/>
    <w:rsid w:val="00884090"/>
    <w:rsid w:val="008844FE"/>
    <w:rsid w:val="008846E2"/>
    <w:rsid w:val="008848E4"/>
    <w:rsid w:val="0088499A"/>
    <w:rsid w:val="00884AB3"/>
    <w:rsid w:val="00884AED"/>
    <w:rsid w:val="00884BB3"/>
    <w:rsid w:val="00884C6B"/>
    <w:rsid w:val="00885012"/>
    <w:rsid w:val="0088509B"/>
    <w:rsid w:val="00885399"/>
    <w:rsid w:val="008853D9"/>
    <w:rsid w:val="00885431"/>
    <w:rsid w:val="00885541"/>
    <w:rsid w:val="0088579A"/>
    <w:rsid w:val="008858D0"/>
    <w:rsid w:val="00885A2A"/>
    <w:rsid w:val="00885B97"/>
    <w:rsid w:val="00885D32"/>
    <w:rsid w:val="00885D4F"/>
    <w:rsid w:val="00885F1B"/>
    <w:rsid w:val="0088624B"/>
    <w:rsid w:val="0088648D"/>
    <w:rsid w:val="00886759"/>
    <w:rsid w:val="008867C1"/>
    <w:rsid w:val="00886A2E"/>
    <w:rsid w:val="00886B8D"/>
    <w:rsid w:val="00886C40"/>
    <w:rsid w:val="00886CA6"/>
    <w:rsid w:val="00886EA3"/>
    <w:rsid w:val="00886EC7"/>
    <w:rsid w:val="00886F79"/>
    <w:rsid w:val="008870DE"/>
    <w:rsid w:val="00887254"/>
    <w:rsid w:val="008873E1"/>
    <w:rsid w:val="0088773A"/>
    <w:rsid w:val="00887854"/>
    <w:rsid w:val="00887CB1"/>
    <w:rsid w:val="00887CCA"/>
    <w:rsid w:val="00890016"/>
    <w:rsid w:val="008903A9"/>
    <w:rsid w:val="0089040B"/>
    <w:rsid w:val="00890AA8"/>
    <w:rsid w:val="00890C03"/>
    <w:rsid w:val="00890C23"/>
    <w:rsid w:val="00890C5B"/>
    <w:rsid w:val="00890D43"/>
    <w:rsid w:val="00891B25"/>
    <w:rsid w:val="00891DBF"/>
    <w:rsid w:val="00892106"/>
    <w:rsid w:val="00892257"/>
    <w:rsid w:val="0089227E"/>
    <w:rsid w:val="008922BC"/>
    <w:rsid w:val="0089232E"/>
    <w:rsid w:val="00892497"/>
    <w:rsid w:val="008925D7"/>
    <w:rsid w:val="0089265B"/>
    <w:rsid w:val="00892BC7"/>
    <w:rsid w:val="00892C15"/>
    <w:rsid w:val="00892CAD"/>
    <w:rsid w:val="00893037"/>
    <w:rsid w:val="00893059"/>
    <w:rsid w:val="00893414"/>
    <w:rsid w:val="008936BA"/>
    <w:rsid w:val="008936CF"/>
    <w:rsid w:val="00893762"/>
    <w:rsid w:val="00893768"/>
    <w:rsid w:val="00893835"/>
    <w:rsid w:val="008938E2"/>
    <w:rsid w:val="008938FA"/>
    <w:rsid w:val="00893C1A"/>
    <w:rsid w:val="00893E37"/>
    <w:rsid w:val="00894014"/>
    <w:rsid w:val="00894333"/>
    <w:rsid w:val="0089469A"/>
    <w:rsid w:val="008946F9"/>
    <w:rsid w:val="008948F8"/>
    <w:rsid w:val="00894B3F"/>
    <w:rsid w:val="00894D39"/>
    <w:rsid w:val="00894E3B"/>
    <w:rsid w:val="008950D9"/>
    <w:rsid w:val="00895312"/>
    <w:rsid w:val="00895384"/>
    <w:rsid w:val="0089552E"/>
    <w:rsid w:val="00895567"/>
    <w:rsid w:val="00895589"/>
    <w:rsid w:val="0089590E"/>
    <w:rsid w:val="00895A53"/>
    <w:rsid w:val="00896154"/>
    <w:rsid w:val="00896329"/>
    <w:rsid w:val="00896393"/>
    <w:rsid w:val="00896424"/>
    <w:rsid w:val="00896501"/>
    <w:rsid w:val="008966DB"/>
    <w:rsid w:val="00896720"/>
    <w:rsid w:val="00896867"/>
    <w:rsid w:val="0089687E"/>
    <w:rsid w:val="00896A42"/>
    <w:rsid w:val="00896A47"/>
    <w:rsid w:val="00896AD3"/>
    <w:rsid w:val="00896DA7"/>
    <w:rsid w:val="00896DE0"/>
    <w:rsid w:val="00896E4F"/>
    <w:rsid w:val="00896ED1"/>
    <w:rsid w:val="00897045"/>
    <w:rsid w:val="00897057"/>
    <w:rsid w:val="00897314"/>
    <w:rsid w:val="008973CE"/>
    <w:rsid w:val="00897491"/>
    <w:rsid w:val="0089753E"/>
    <w:rsid w:val="00897963"/>
    <w:rsid w:val="008979F2"/>
    <w:rsid w:val="00897B5A"/>
    <w:rsid w:val="00897E07"/>
    <w:rsid w:val="008A0099"/>
    <w:rsid w:val="008A029F"/>
    <w:rsid w:val="008A0487"/>
    <w:rsid w:val="008A065C"/>
    <w:rsid w:val="008A0A7A"/>
    <w:rsid w:val="008A0D37"/>
    <w:rsid w:val="008A0FDC"/>
    <w:rsid w:val="008A11BA"/>
    <w:rsid w:val="008A149C"/>
    <w:rsid w:val="008A17D5"/>
    <w:rsid w:val="008A18C5"/>
    <w:rsid w:val="008A1934"/>
    <w:rsid w:val="008A1ABC"/>
    <w:rsid w:val="008A1B67"/>
    <w:rsid w:val="008A1CEE"/>
    <w:rsid w:val="008A1ED9"/>
    <w:rsid w:val="008A1F79"/>
    <w:rsid w:val="008A210F"/>
    <w:rsid w:val="008A2273"/>
    <w:rsid w:val="008A2339"/>
    <w:rsid w:val="008A2355"/>
    <w:rsid w:val="008A2678"/>
    <w:rsid w:val="008A2884"/>
    <w:rsid w:val="008A2886"/>
    <w:rsid w:val="008A2FA5"/>
    <w:rsid w:val="008A2FCD"/>
    <w:rsid w:val="008A30DA"/>
    <w:rsid w:val="008A3307"/>
    <w:rsid w:val="008A3798"/>
    <w:rsid w:val="008A3825"/>
    <w:rsid w:val="008A39F2"/>
    <w:rsid w:val="008A3C2F"/>
    <w:rsid w:val="008A3CF9"/>
    <w:rsid w:val="008A3D43"/>
    <w:rsid w:val="008A3EEF"/>
    <w:rsid w:val="008A4186"/>
    <w:rsid w:val="008A4194"/>
    <w:rsid w:val="008A4A3A"/>
    <w:rsid w:val="008A4BD8"/>
    <w:rsid w:val="008A5671"/>
    <w:rsid w:val="008A5697"/>
    <w:rsid w:val="008A56C5"/>
    <w:rsid w:val="008A588D"/>
    <w:rsid w:val="008A5A7A"/>
    <w:rsid w:val="008A5D7F"/>
    <w:rsid w:val="008A5ECD"/>
    <w:rsid w:val="008A5FDF"/>
    <w:rsid w:val="008A6348"/>
    <w:rsid w:val="008A6409"/>
    <w:rsid w:val="008A65F3"/>
    <w:rsid w:val="008A6A9F"/>
    <w:rsid w:val="008A6B59"/>
    <w:rsid w:val="008A6B84"/>
    <w:rsid w:val="008A6C42"/>
    <w:rsid w:val="008A6E3B"/>
    <w:rsid w:val="008A7098"/>
    <w:rsid w:val="008A72F1"/>
    <w:rsid w:val="008A74FD"/>
    <w:rsid w:val="008A757A"/>
    <w:rsid w:val="008A782D"/>
    <w:rsid w:val="008A782F"/>
    <w:rsid w:val="008A7A2F"/>
    <w:rsid w:val="008A7A97"/>
    <w:rsid w:val="008A7A99"/>
    <w:rsid w:val="008A7E7B"/>
    <w:rsid w:val="008A7EBF"/>
    <w:rsid w:val="008A7EEF"/>
    <w:rsid w:val="008B0064"/>
    <w:rsid w:val="008B023D"/>
    <w:rsid w:val="008B09AA"/>
    <w:rsid w:val="008B09B3"/>
    <w:rsid w:val="008B0B7D"/>
    <w:rsid w:val="008B0B84"/>
    <w:rsid w:val="008B0E52"/>
    <w:rsid w:val="008B0FFE"/>
    <w:rsid w:val="008B13FE"/>
    <w:rsid w:val="008B1675"/>
    <w:rsid w:val="008B174E"/>
    <w:rsid w:val="008B19E7"/>
    <w:rsid w:val="008B1A91"/>
    <w:rsid w:val="008B1B06"/>
    <w:rsid w:val="008B1BBC"/>
    <w:rsid w:val="008B1FF5"/>
    <w:rsid w:val="008B2249"/>
    <w:rsid w:val="008B22DB"/>
    <w:rsid w:val="008B23C0"/>
    <w:rsid w:val="008B23D5"/>
    <w:rsid w:val="008B25CB"/>
    <w:rsid w:val="008B283F"/>
    <w:rsid w:val="008B2FC2"/>
    <w:rsid w:val="008B2FC9"/>
    <w:rsid w:val="008B36EB"/>
    <w:rsid w:val="008B3C04"/>
    <w:rsid w:val="008B3CFC"/>
    <w:rsid w:val="008B3E82"/>
    <w:rsid w:val="008B3EA6"/>
    <w:rsid w:val="008B3F16"/>
    <w:rsid w:val="008B41F8"/>
    <w:rsid w:val="008B42E1"/>
    <w:rsid w:val="008B434E"/>
    <w:rsid w:val="008B4355"/>
    <w:rsid w:val="008B45D9"/>
    <w:rsid w:val="008B45EE"/>
    <w:rsid w:val="008B4888"/>
    <w:rsid w:val="008B48B6"/>
    <w:rsid w:val="008B4B03"/>
    <w:rsid w:val="008B4BAC"/>
    <w:rsid w:val="008B4DD1"/>
    <w:rsid w:val="008B4FB4"/>
    <w:rsid w:val="008B4FE7"/>
    <w:rsid w:val="008B50BC"/>
    <w:rsid w:val="008B51AC"/>
    <w:rsid w:val="008B57CD"/>
    <w:rsid w:val="008B5B55"/>
    <w:rsid w:val="008B5E5D"/>
    <w:rsid w:val="008B6336"/>
    <w:rsid w:val="008B669D"/>
    <w:rsid w:val="008B67EF"/>
    <w:rsid w:val="008B6942"/>
    <w:rsid w:val="008B69B9"/>
    <w:rsid w:val="008B700A"/>
    <w:rsid w:val="008B71EE"/>
    <w:rsid w:val="008B7244"/>
    <w:rsid w:val="008B7505"/>
    <w:rsid w:val="008B75F2"/>
    <w:rsid w:val="008B78BF"/>
    <w:rsid w:val="008B7AA4"/>
    <w:rsid w:val="008B7D8C"/>
    <w:rsid w:val="008C0200"/>
    <w:rsid w:val="008C02F2"/>
    <w:rsid w:val="008C03F3"/>
    <w:rsid w:val="008C04D4"/>
    <w:rsid w:val="008C053E"/>
    <w:rsid w:val="008C0618"/>
    <w:rsid w:val="008C080C"/>
    <w:rsid w:val="008C0E64"/>
    <w:rsid w:val="008C0F23"/>
    <w:rsid w:val="008C108D"/>
    <w:rsid w:val="008C14A6"/>
    <w:rsid w:val="008C189D"/>
    <w:rsid w:val="008C1B3F"/>
    <w:rsid w:val="008C1D05"/>
    <w:rsid w:val="008C1FD2"/>
    <w:rsid w:val="008C20E1"/>
    <w:rsid w:val="008C222B"/>
    <w:rsid w:val="008C23F6"/>
    <w:rsid w:val="008C243C"/>
    <w:rsid w:val="008C249F"/>
    <w:rsid w:val="008C24CB"/>
    <w:rsid w:val="008C26FE"/>
    <w:rsid w:val="008C28D1"/>
    <w:rsid w:val="008C29FF"/>
    <w:rsid w:val="008C2C8A"/>
    <w:rsid w:val="008C2D15"/>
    <w:rsid w:val="008C2D74"/>
    <w:rsid w:val="008C2D8A"/>
    <w:rsid w:val="008C2E1C"/>
    <w:rsid w:val="008C3307"/>
    <w:rsid w:val="008C35C6"/>
    <w:rsid w:val="008C3747"/>
    <w:rsid w:val="008C3832"/>
    <w:rsid w:val="008C3895"/>
    <w:rsid w:val="008C3965"/>
    <w:rsid w:val="008C3980"/>
    <w:rsid w:val="008C39E5"/>
    <w:rsid w:val="008C3C25"/>
    <w:rsid w:val="008C3DE4"/>
    <w:rsid w:val="008C3EB9"/>
    <w:rsid w:val="008C3FED"/>
    <w:rsid w:val="008C434E"/>
    <w:rsid w:val="008C4350"/>
    <w:rsid w:val="008C45CF"/>
    <w:rsid w:val="008C47DE"/>
    <w:rsid w:val="008C4942"/>
    <w:rsid w:val="008C4979"/>
    <w:rsid w:val="008C4AFF"/>
    <w:rsid w:val="008C4F62"/>
    <w:rsid w:val="008C5063"/>
    <w:rsid w:val="008C5285"/>
    <w:rsid w:val="008C53B2"/>
    <w:rsid w:val="008C53CF"/>
    <w:rsid w:val="008C54D3"/>
    <w:rsid w:val="008C598E"/>
    <w:rsid w:val="008C5A22"/>
    <w:rsid w:val="008C5E45"/>
    <w:rsid w:val="008C5EA2"/>
    <w:rsid w:val="008C62E7"/>
    <w:rsid w:val="008C6398"/>
    <w:rsid w:val="008C6604"/>
    <w:rsid w:val="008C667B"/>
    <w:rsid w:val="008C66E9"/>
    <w:rsid w:val="008C67D4"/>
    <w:rsid w:val="008C69D3"/>
    <w:rsid w:val="008C6C0D"/>
    <w:rsid w:val="008C6CF8"/>
    <w:rsid w:val="008C7074"/>
    <w:rsid w:val="008C7377"/>
    <w:rsid w:val="008C773A"/>
    <w:rsid w:val="008C7AD4"/>
    <w:rsid w:val="008C7ADD"/>
    <w:rsid w:val="008C7E20"/>
    <w:rsid w:val="008D003E"/>
    <w:rsid w:val="008D0115"/>
    <w:rsid w:val="008D04EB"/>
    <w:rsid w:val="008D055A"/>
    <w:rsid w:val="008D0E8C"/>
    <w:rsid w:val="008D0EF9"/>
    <w:rsid w:val="008D1158"/>
    <w:rsid w:val="008D11FF"/>
    <w:rsid w:val="008D1912"/>
    <w:rsid w:val="008D1A78"/>
    <w:rsid w:val="008D1B08"/>
    <w:rsid w:val="008D1BC1"/>
    <w:rsid w:val="008D1BCC"/>
    <w:rsid w:val="008D1C44"/>
    <w:rsid w:val="008D203B"/>
    <w:rsid w:val="008D289F"/>
    <w:rsid w:val="008D2ABA"/>
    <w:rsid w:val="008D2E02"/>
    <w:rsid w:val="008D3402"/>
    <w:rsid w:val="008D3555"/>
    <w:rsid w:val="008D3564"/>
    <w:rsid w:val="008D38BB"/>
    <w:rsid w:val="008D41AD"/>
    <w:rsid w:val="008D432F"/>
    <w:rsid w:val="008D4340"/>
    <w:rsid w:val="008D43D1"/>
    <w:rsid w:val="008D4E6D"/>
    <w:rsid w:val="008D4E9F"/>
    <w:rsid w:val="008D4EC8"/>
    <w:rsid w:val="008D4F25"/>
    <w:rsid w:val="008D502B"/>
    <w:rsid w:val="008D5059"/>
    <w:rsid w:val="008D53A2"/>
    <w:rsid w:val="008D5528"/>
    <w:rsid w:val="008D5ADD"/>
    <w:rsid w:val="008D5B6B"/>
    <w:rsid w:val="008D5CF6"/>
    <w:rsid w:val="008D6200"/>
    <w:rsid w:val="008D6375"/>
    <w:rsid w:val="008D65F4"/>
    <w:rsid w:val="008D6698"/>
    <w:rsid w:val="008D69CA"/>
    <w:rsid w:val="008D69D4"/>
    <w:rsid w:val="008D6A0D"/>
    <w:rsid w:val="008D6C4B"/>
    <w:rsid w:val="008D6C76"/>
    <w:rsid w:val="008D6C95"/>
    <w:rsid w:val="008D6F75"/>
    <w:rsid w:val="008D710E"/>
    <w:rsid w:val="008D72C0"/>
    <w:rsid w:val="008D73F8"/>
    <w:rsid w:val="008D74EB"/>
    <w:rsid w:val="008D7536"/>
    <w:rsid w:val="008D7632"/>
    <w:rsid w:val="008D76A2"/>
    <w:rsid w:val="008D7A0B"/>
    <w:rsid w:val="008D7BD1"/>
    <w:rsid w:val="008D7BF7"/>
    <w:rsid w:val="008D7C92"/>
    <w:rsid w:val="008E00A9"/>
    <w:rsid w:val="008E012A"/>
    <w:rsid w:val="008E01F8"/>
    <w:rsid w:val="008E02C9"/>
    <w:rsid w:val="008E0305"/>
    <w:rsid w:val="008E033E"/>
    <w:rsid w:val="008E0340"/>
    <w:rsid w:val="008E061E"/>
    <w:rsid w:val="008E07F0"/>
    <w:rsid w:val="008E09D2"/>
    <w:rsid w:val="008E0BD6"/>
    <w:rsid w:val="008E0F19"/>
    <w:rsid w:val="008E11AD"/>
    <w:rsid w:val="008E14D1"/>
    <w:rsid w:val="008E1506"/>
    <w:rsid w:val="008E1762"/>
    <w:rsid w:val="008E17E1"/>
    <w:rsid w:val="008E1A63"/>
    <w:rsid w:val="008E1E7C"/>
    <w:rsid w:val="008E1E93"/>
    <w:rsid w:val="008E2227"/>
    <w:rsid w:val="008E2593"/>
    <w:rsid w:val="008E2CE5"/>
    <w:rsid w:val="008E2F21"/>
    <w:rsid w:val="008E2F7A"/>
    <w:rsid w:val="008E2FA9"/>
    <w:rsid w:val="008E30E7"/>
    <w:rsid w:val="008E31DB"/>
    <w:rsid w:val="008E35F1"/>
    <w:rsid w:val="008E37D4"/>
    <w:rsid w:val="008E3AA7"/>
    <w:rsid w:val="008E3B23"/>
    <w:rsid w:val="008E3B94"/>
    <w:rsid w:val="008E3DFB"/>
    <w:rsid w:val="008E46FE"/>
    <w:rsid w:val="008E47A3"/>
    <w:rsid w:val="008E47BB"/>
    <w:rsid w:val="008E47C7"/>
    <w:rsid w:val="008E4885"/>
    <w:rsid w:val="008E4D9A"/>
    <w:rsid w:val="008E4EBC"/>
    <w:rsid w:val="008E50D6"/>
    <w:rsid w:val="008E5153"/>
    <w:rsid w:val="008E517C"/>
    <w:rsid w:val="008E541D"/>
    <w:rsid w:val="008E5493"/>
    <w:rsid w:val="008E567F"/>
    <w:rsid w:val="008E5844"/>
    <w:rsid w:val="008E58CA"/>
    <w:rsid w:val="008E5900"/>
    <w:rsid w:val="008E609C"/>
    <w:rsid w:val="008E613D"/>
    <w:rsid w:val="008E61EF"/>
    <w:rsid w:val="008E6B34"/>
    <w:rsid w:val="008E6FDF"/>
    <w:rsid w:val="008E732E"/>
    <w:rsid w:val="008E7421"/>
    <w:rsid w:val="008E76BC"/>
    <w:rsid w:val="008E772C"/>
    <w:rsid w:val="008E77E9"/>
    <w:rsid w:val="008E799F"/>
    <w:rsid w:val="008E79FE"/>
    <w:rsid w:val="008E7A44"/>
    <w:rsid w:val="008F0123"/>
    <w:rsid w:val="008F0459"/>
    <w:rsid w:val="008F048F"/>
    <w:rsid w:val="008F0539"/>
    <w:rsid w:val="008F078B"/>
    <w:rsid w:val="008F07E5"/>
    <w:rsid w:val="008F0A66"/>
    <w:rsid w:val="008F0B49"/>
    <w:rsid w:val="008F0EA4"/>
    <w:rsid w:val="008F0EC7"/>
    <w:rsid w:val="008F1039"/>
    <w:rsid w:val="008F11A4"/>
    <w:rsid w:val="008F11A7"/>
    <w:rsid w:val="008F11DD"/>
    <w:rsid w:val="008F16CD"/>
    <w:rsid w:val="008F1813"/>
    <w:rsid w:val="008F1BC1"/>
    <w:rsid w:val="008F1D88"/>
    <w:rsid w:val="008F1E30"/>
    <w:rsid w:val="008F2123"/>
    <w:rsid w:val="008F219B"/>
    <w:rsid w:val="008F23C6"/>
    <w:rsid w:val="008F23FD"/>
    <w:rsid w:val="008F2A2C"/>
    <w:rsid w:val="008F2A76"/>
    <w:rsid w:val="008F2C0C"/>
    <w:rsid w:val="008F2C1A"/>
    <w:rsid w:val="008F2CA4"/>
    <w:rsid w:val="008F2D7C"/>
    <w:rsid w:val="008F2D95"/>
    <w:rsid w:val="008F2F9F"/>
    <w:rsid w:val="008F303B"/>
    <w:rsid w:val="008F344F"/>
    <w:rsid w:val="008F34A5"/>
    <w:rsid w:val="008F363E"/>
    <w:rsid w:val="008F3836"/>
    <w:rsid w:val="008F3C61"/>
    <w:rsid w:val="008F40B8"/>
    <w:rsid w:val="008F44C2"/>
    <w:rsid w:val="008F4539"/>
    <w:rsid w:val="008F46BE"/>
    <w:rsid w:val="008F4964"/>
    <w:rsid w:val="008F49B1"/>
    <w:rsid w:val="008F49B2"/>
    <w:rsid w:val="008F4B05"/>
    <w:rsid w:val="008F51CD"/>
    <w:rsid w:val="008F530B"/>
    <w:rsid w:val="008F5320"/>
    <w:rsid w:val="008F582C"/>
    <w:rsid w:val="008F58E9"/>
    <w:rsid w:val="008F5932"/>
    <w:rsid w:val="008F59B8"/>
    <w:rsid w:val="008F5AD7"/>
    <w:rsid w:val="008F5EA5"/>
    <w:rsid w:val="008F5F97"/>
    <w:rsid w:val="008F61C3"/>
    <w:rsid w:val="008F6248"/>
    <w:rsid w:val="008F64EA"/>
    <w:rsid w:val="008F6539"/>
    <w:rsid w:val="008F654A"/>
    <w:rsid w:val="008F6727"/>
    <w:rsid w:val="008F69D8"/>
    <w:rsid w:val="008F6AD3"/>
    <w:rsid w:val="008F6DAF"/>
    <w:rsid w:val="008F6DD0"/>
    <w:rsid w:val="008F6FEA"/>
    <w:rsid w:val="008F6FEF"/>
    <w:rsid w:val="008F70B3"/>
    <w:rsid w:val="008F70BD"/>
    <w:rsid w:val="008F70C2"/>
    <w:rsid w:val="008F7464"/>
    <w:rsid w:val="008F74F0"/>
    <w:rsid w:val="008F7631"/>
    <w:rsid w:val="008F7C0A"/>
    <w:rsid w:val="008F7C59"/>
    <w:rsid w:val="00900063"/>
    <w:rsid w:val="009004EA"/>
    <w:rsid w:val="0090068B"/>
    <w:rsid w:val="00900788"/>
    <w:rsid w:val="00900A40"/>
    <w:rsid w:val="00900C77"/>
    <w:rsid w:val="0090100B"/>
    <w:rsid w:val="0090155B"/>
    <w:rsid w:val="0090170C"/>
    <w:rsid w:val="0090173F"/>
    <w:rsid w:val="00901772"/>
    <w:rsid w:val="009017AD"/>
    <w:rsid w:val="0090194F"/>
    <w:rsid w:val="00901B16"/>
    <w:rsid w:val="00901C6F"/>
    <w:rsid w:val="00902199"/>
    <w:rsid w:val="009021A2"/>
    <w:rsid w:val="009021C1"/>
    <w:rsid w:val="00902586"/>
    <w:rsid w:val="00902716"/>
    <w:rsid w:val="0090272D"/>
    <w:rsid w:val="00902881"/>
    <w:rsid w:val="00902A73"/>
    <w:rsid w:val="00902AC8"/>
    <w:rsid w:val="00902B83"/>
    <w:rsid w:val="00902D0F"/>
    <w:rsid w:val="00902D9B"/>
    <w:rsid w:val="00902EAB"/>
    <w:rsid w:val="00902EC7"/>
    <w:rsid w:val="00902F0C"/>
    <w:rsid w:val="00902F69"/>
    <w:rsid w:val="00903062"/>
    <w:rsid w:val="00903099"/>
    <w:rsid w:val="0090309E"/>
    <w:rsid w:val="00903117"/>
    <w:rsid w:val="00903220"/>
    <w:rsid w:val="00903242"/>
    <w:rsid w:val="009032A7"/>
    <w:rsid w:val="00903465"/>
    <w:rsid w:val="00903585"/>
    <w:rsid w:val="009035A8"/>
    <w:rsid w:val="009038EA"/>
    <w:rsid w:val="0090393C"/>
    <w:rsid w:val="009039A2"/>
    <w:rsid w:val="009039C7"/>
    <w:rsid w:val="00903AB8"/>
    <w:rsid w:val="00903BD0"/>
    <w:rsid w:val="00903BDC"/>
    <w:rsid w:val="00903C39"/>
    <w:rsid w:val="00904108"/>
    <w:rsid w:val="0090439F"/>
    <w:rsid w:val="009043A3"/>
    <w:rsid w:val="0090458F"/>
    <w:rsid w:val="009046D6"/>
    <w:rsid w:val="00904A23"/>
    <w:rsid w:val="00904ADD"/>
    <w:rsid w:val="00904E58"/>
    <w:rsid w:val="00904ED0"/>
    <w:rsid w:val="009050DC"/>
    <w:rsid w:val="00905162"/>
    <w:rsid w:val="0090529E"/>
    <w:rsid w:val="009054C6"/>
    <w:rsid w:val="009055FF"/>
    <w:rsid w:val="009057DB"/>
    <w:rsid w:val="00905805"/>
    <w:rsid w:val="00905ECF"/>
    <w:rsid w:val="00906334"/>
    <w:rsid w:val="0090655E"/>
    <w:rsid w:val="0090667F"/>
    <w:rsid w:val="00906769"/>
    <w:rsid w:val="009067EF"/>
    <w:rsid w:val="0090688A"/>
    <w:rsid w:val="0090697A"/>
    <w:rsid w:val="009073D5"/>
    <w:rsid w:val="00907651"/>
    <w:rsid w:val="00907695"/>
    <w:rsid w:val="0090777B"/>
    <w:rsid w:val="00907B4F"/>
    <w:rsid w:val="00907C09"/>
    <w:rsid w:val="0091018A"/>
    <w:rsid w:val="0091073B"/>
    <w:rsid w:val="00910747"/>
    <w:rsid w:val="0091081E"/>
    <w:rsid w:val="00910823"/>
    <w:rsid w:val="009108C0"/>
    <w:rsid w:val="00910C3E"/>
    <w:rsid w:val="00910CB2"/>
    <w:rsid w:val="00910F84"/>
    <w:rsid w:val="009110FA"/>
    <w:rsid w:val="00911100"/>
    <w:rsid w:val="009112AB"/>
    <w:rsid w:val="009112CB"/>
    <w:rsid w:val="00911446"/>
    <w:rsid w:val="0091150A"/>
    <w:rsid w:val="00911780"/>
    <w:rsid w:val="00911B67"/>
    <w:rsid w:val="00911B71"/>
    <w:rsid w:val="00911D1E"/>
    <w:rsid w:val="00911EE8"/>
    <w:rsid w:val="00911F0F"/>
    <w:rsid w:val="00911FCE"/>
    <w:rsid w:val="00912032"/>
    <w:rsid w:val="009121AD"/>
    <w:rsid w:val="009125AA"/>
    <w:rsid w:val="00912649"/>
    <w:rsid w:val="00912A1D"/>
    <w:rsid w:val="00912E8B"/>
    <w:rsid w:val="00913042"/>
    <w:rsid w:val="00913147"/>
    <w:rsid w:val="00913309"/>
    <w:rsid w:val="009136C8"/>
    <w:rsid w:val="00913A60"/>
    <w:rsid w:val="00913B4A"/>
    <w:rsid w:val="00913BBF"/>
    <w:rsid w:val="00913D0D"/>
    <w:rsid w:val="00913FA4"/>
    <w:rsid w:val="00913FF4"/>
    <w:rsid w:val="00914597"/>
    <w:rsid w:val="009145F9"/>
    <w:rsid w:val="00914601"/>
    <w:rsid w:val="00914813"/>
    <w:rsid w:val="0091499F"/>
    <w:rsid w:val="00914D9E"/>
    <w:rsid w:val="00914E48"/>
    <w:rsid w:val="0091509F"/>
    <w:rsid w:val="00915140"/>
    <w:rsid w:val="0091523C"/>
    <w:rsid w:val="0091528D"/>
    <w:rsid w:val="009152B3"/>
    <w:rsid w:val="009154D7"/>
    <w:rsid w:val="00915533"/>
    <w:rsid w:val="0091589F"/>
    <w:rsid w:val="00915E28"/>
    <w:rsid w:val="00915E9D"/>
    <w:rsid w:val="00915EC9"/>
    <w:rsid w:val="00915FDC"/>
    <w:rsid w:val="009163AB"/>
    <w:rsid w:val="009163E5"/>
    <w:rsid w:val="0091673A"/>
    <w:rsid w:val="00916861"/>
    <w:rsid w:val="00916C46"/>
    <w:rsid w:val="0091762E"/>
    <w:rsid w:val="0091786D"/>
    <w:rsid w:val="00917A17"/>
    <w:rsid w:val="00917A72"/>
    <w:rsid w:val="00917A7B"/>
    <w:rsid w:val="00917C73"/>
    <w:rsid w:val="00917F9B"/>
    <w:rsid w:val="0091BBD0"/>
    <w:rsid w:val="00920208"/>
    <w:rsid w:val="0092049A"/>
    <w:rsid w:val="0092082A"/>
    <w:rsid w:val="00920B3F"/>
    <w:rsid w:val="00920CBD"/>
    <w:rsid w:val="00920D93"/>
    <w:rsid w:val="009211A5"/>
    <w:rsid w:val="00921395"/>
    <w:rsid w:val="0092158F"/>
    <w:rsid w:val="00921643"/>
    <w:rsid w:val="00921714"/>
    <w:rsid w:val="0092176A"/>
    <w:rsid w:val="00921959"/>
    <w:rsid w:val="00921AC6"/>
    <w:rsid w:val="00921C9D"/>
    <w:rsid w:val="00921DF1"/>
    <w:rsid w:val="00921DFE"/>
    <w:rsid w:val="00921F29"/>
    <w:rsid w:val="00922245"/>
    <w:rsid w:val="00922454"/>
    <w:rsid w:val="00922729"/>
    <w:rsid w:val="00922A65"/>
    <w:rsid w:val="00922C93"/>
    <w:rsid w:val="00922FC1"/>
    <w:rsid w:val="0092357A"/>
    <w:rsid w:val="00923661"/>
    <w:rsid w:val="00923722"/>
    <w:rsid w:val="009238B7"/>
    <w:rsid w:val="009238E0"/>
    <w:rsid w:val="00923C91"/>
    <w:rsid w:val="00923F95"/>
    <w:rsid w:val="009240E3"/>
    <w:rsid w:val="0092442D"/>
    <w:rsid w:val="009244C9"/>
    <w:rsid w:val="0092453F"/>
    <w:rsid w:val="0092459A"/>
    <w:rsid w:val="00924769"/>
    <w:rsid w:val="009247A9"/>
    <w:rsid w:val="00924883"/>
    <w:rsid w:val="009249AA"/>
    <w:rsid w:val="00924A42"/>
    <w:rsid w:val="00924A51"/>
    <w:rsid w:val="00924B5C"/>
    <w:rsid w:val="00924E23"/>
    <w:rsid w:val="00925107"/>
    <w:rsid w:val="0092538F"/>
    <w:rsid w:val="00925515"/>
    <w:rsid w:val="009255D4"/>
    <w:rsid w:val="00925B71"/>
    <w:rsid w:val="00925BC2"/>
    <w:rsid w:val="00925F6B"/>
    <w:rsid w:val="00926150"/>
    <w:rsid w:val="009264D4"/>
    <w:rsid w:val="00926540"/>
    <w:rsid w:val="009266EA"/>
    <w:rsid w:val="00926966"/>
    <w:rsid w:val="00926B76"/>
    <w:rsid w:val="00926CB4"/>
    <w:rsid w:val="00927021"/>
    <w:rsid w:val="009272F2"/>
    <w:rsid w:val="00927407"/>
    <w:rsid w:val="00927423"/>
    <w:rsid w:val="0092747A"/>
    <w:rsid w:val="00927498"/>
    <w:rsid w:val="0092755B"/>
    <w:rsid w:val="00927623"/>
    <w:rsid w:val="00927A09"/>
    <w:rsid w:val="00927B7B"/>
    <w:rsid w:val="00927C2C"/>
    <w:rsid w:val="00927FB0"/>
    <w:rsid w:val="00930468"/>
    <w:rsid w:val="009305A7"/>
    <w:rsid w:val="009307C3"/>
    <w:rsid w:val="00930987"/>
    <w:rsid w:val="00930C2A"/>
    <w:rsid w:val="00930D43"/>
    <w:rsid w:val="00930E3A"/>
    <w:rsid w:val="009310C3"/>
    <w:rsid w:val="0093113A"/>
    <w:rsid w:val="00931275"/>
    <w:rsid w:val="009312C4"/>
    <w:rsid w:val="009313F6"/>
    <w:rsid w:val="009313FD"/>
    <w:rsid w:val="009316AB"/>
    <w:rsid w:val="0093184F"/>
    <w:rsid w:val="00931B48"/>
    <w:rsid w:val="00931BFF"/>
    <w:rsid w:val="0093218F"/>
    <w:rsid w:val="009322BD"/>
    <w:rsid w:val="0093252F"/>
    <w:rsid w:val="00932821"/>
    <w:rsid w:val="00932B7C"/>
    <w:rsid w:val="009330CF"/>
    <w:rsid w:val="009330F8"/>
    <w:rsid w:val="0093311E"/>
    <w:rsid w:val="0093325B"/>
    <w:rsid w:val="009333C3"/>
    <w:rsid w:val="0093348B"/>
    <w:rsid w:val="0093350F"/>
    <w:rsid w:val="00933A47"/>
    <w:rsid w:val="00933A60"/>
    <w:rsid w:val="00933EA4"/>
    <w:rsid w:val="00933F52"/>
    <w:rsid w:val="0093409A"/>
    <w:rsid w:val="009342BC"/>
    <w:rsid w:val="009342FA"/>
    <w:rsid w:val="009344D7"/>
    <w:rsid w:val="009347DE"/>
    <w:rsid w:val="00934AA4"/>
    <w:rsid w:val="00934AF9"/>
    <w:rsid w:val="00934B76"/>
    <w:rsid w:val="00934BEA"/>
    <w:rsid w:val="00934CF7"/>
    <w:rsid w:val="00934D91"/>
    <w:rsid w:val="00934F35"/>
    <w:rsid w:val="0093516F"/>
    <w:rsid w:val="009354E0"/>
    <w:rsid w:val="009356CA"/>
    <w:rsid w:val="00935A2E"/>
    <w:rsid w:val="00935A69"/>
    <w:rsid w:val="00935D16"/>
    <w:rsid w:val="00935DB0"/>
    <w:rsid w:val="009360FA"/>
    <w:rsid w:val="00936492"/>
    <w:rsid w:val="009364EB"/>
    <w:rsid w:val="00936538"/>
    <w:rsid w:val="009366A8"/>
    <w:rsid w:val="00936861"/>
    <w:rsid w:val="00936A65"/>
    <w:rsid w:val="00936AB9"/>
    <w:rsid w:val="00936DFB"/>
    <w:rsid w:val="00936E0C"/>
    <w:rsid w:val="00937148"/>
    <w:rsid w:val="00937324"/>
    <w:rsid w:val="009373F9"/>
    <w:rsid w:val="00937601"/>
    <w:rsid w:val="009377A1"/>
    <w:rsid w:val="00937810"/>
    <w:rsid w:val="009378B3"/>
    <w:rsid w:val="00937A05"/>
    <w:rsid w:val="00937B46"/>
    <w:rsid w:val="00940345"/>
    <w:rsid w:val="00940694"/>
    <w:rsid w:val="009407D0"/>
    <w:rsid w:val="00940A1F"/>
    <w:rsid w:val="00940B6C"/>
    <w:rsid w:val="00940B9A"/>
    <w:rsid w:val="00940CD3"/>
    <w:rsid w:val="00940D7B"/>
    <w:rsid w:val="00940DAB"/>
    <w:rsid w:val="0094107F"/>
    <w:rsid w:val="009410E5"/>
    <w:rsid w:val="009411D7"/>
    <w:rsid w:val="0094121A"/>
    <w:rsid w:val="00941235"/>
    <w:rsid w:val="009412C0"/>
    <w:rsid w:val="009413F8"/>
    <w:rsid w:val="009414FD"/>
    <w:rsid w:val="00941AAC"/>
    <w:rsid w:val="00941C1C"/>
    <w:rsid w:val="00941D8A"/>
    <w:rsid w:val="00941D94"/>
    <w:rsid w:val="00942285"/>
    <w:rsid w:val="00942340"/>
    <w:rsid w:val="00942575"/>
    <w:rsid w:val="00942AD2"/>
    <w:rsid w:val="00942B05"/>
    <w:rsid w:val="00942CD5"/>
    <w:rsid w:val="00942E29"/>
    <w:rsid w:val="00942FD3"/>
    <w:rsid w:val="009432CC"/>
    <w:rsid w:val="0094337E"/>
    <w:rsid w:val="0094361A"/>
    <w:rsid w:val="00943746"/>
    <w:rsid w:val="00943A32"/>
    <w:rsid w:val="00943AF9"/>
    <w:rsid w:val="00943D4F"/>
    <w:rsid w:val="00944124"/>
    <w:rsid w:val="009441DD"/>
    <w:rsid w:val="0094427A"/>
    <w:rsid w:val="009445CA"/>
    <w:rsid w:val="0094463F"/>
    <w:rsid w:val="00944708"/>
    <w:rsid w:val="009447A2"/>
    <w:rsid w:val="009448BC"/>
    <w:rsid w:val="00944C6C"/>
    <w:rsid w:val="00944D3B"/>
    <w:rsid w:val="00944D4A"/>
    <w:rsid w:val="00944DBF"/>
    <w:rsid w:val="00944DC6"/>
    <w:rsid w:val="00945666"/>
    <w:rsid w:val="009456A0"/>
    <w:rsid w:val="009456AD"/>
    <w:rsid w:val="00945780"/>
    <w:rsid w:val="00945B31"/>
    <w:rsid w:val="00945CF8"/>
    <w:rsid w:val="00945E0E"/>
    <w:rsid w:val="0094626D"/>
    <w:rsid w:val="0094648E"/>
    <w:rsid w:val="00946815"/>
    <w:rsid w:val="009468FD"/>
    <w:rsid w:val="00946ACB"/>
    <w:rsid w:val="00946CC9"/>
    <w:rsid w:val="00946E33"/>
    <w:rsid w:val="00946EBB"/>
    <w:rsid w:val="009478DB"/>
    <w:rsid w:val="009479E1"/>
    <w:rsid w:val="00947BF0"/>
    <w:rsid w:val="0094CCDA"/>
    <w:rsid w:val="00950387"/>
    <w:rsid w:val="009503F8"/>
    <w:rsid w:val="009504BA"/>
    <w:rsid w:val="00950ACC"/>
    <w:rsid w:val="00950C6B"/>
    <w:rsid w:val="00950CC9"/>
    <w:rsid w:val="00950EA4"/>
    <w:rsid w:val="00950F32"/>
    <w:rsid w:val="00950F92"/>
    <w:rsid w:val="00951270"/>
    <w:rsid w:val="009513FF"/>
    <w:rsid w:val="009514AD"/>
    <w:rsid w:val="009514E7"/>
    <w:rsid w:val="0095150E"/>
    <w:rsid w:val="009516FD"/>
    <w:rsid w:val="00951817"/>
    <w:rsid w:val="009519DE"/>
    <w:rsid w:val="00951C93"/>
    <w:rsid w:val="00951E97"/>
    <w:rsid w:val="00951FC2"/>
    <w:rsid w:val="00952788"/>
    <w:rsid w:val="009527D0"/>
    <w:rsid w:val="00952C37"/>
    <w:rsid w:val="00952FF1"/>
    <w:rsid w:val="0095307B"/>
    <w:rsid w:val="0095330E"/>
    <w:rsid w:val="00953371"/>
    <w:rsid w:val="00953564"/>
    <w:rsid w:val="009535B7"/>
    <w:rsid w:val="009536C5"/>
    <w:rsid w:val="009536D5"/>
    <w:rsid w:val="009536F7"/>
    <w:rsid w:val="00953B49"/>
    <w:rsid w:val="00953BCF"/>
    <w:rsid w:val="00953E18"/>
    <w:rsid w:val="00953F25"/>
    <w:rsid w:val="00954181"/>
    <w:rsid w:val="00954397"/>
    <w:rsid w:val="009546E3"/>
    <w:rsid w:val="0095494C"/>
    <w:rsid w:val="00954BA1"/>
    <w:rsid w:val="00954C58"/>
    <w:rsid w:val="0095501C"/>
    <w:rsid w:val="009551C8"/>
    <w:rsid w:val="00955536"/>
    <w:rsid w:val="0095563C"/>
    <w:rsid w:val="009556B5"/>
    <w:rsid w:val="0095590C"/>
    <w:rsid w:val="00955AD1"/>
    <w:rsid w:val="00955DA5"/>
    <w:rsid w:val="00955E51"/>
    <w:rsid w:val="00956105"/>
    <w:rsid w:val="00956854"/>
    <w:rsid w:val="00956955"/>
    <w:rsid w:val="00956B4B"/>
    <w:rsid w:val="009571C4"/>
    <w:rsid w:val="009572F6"/>
    <w:rsid w:val="009574A4"/>
    <w:rsid w:val="00957884"/>
    <w:rsid w:val="0095789D"/>
    <w:rsid w:val="00960203"/>
    <w:rsid w:val="00960632"/>
    <w:rsid w:val="0096065B"/>
    <w:rsid w:val="009607A6"/>
    <w:rsid w:val="0096090B"/>
    <w:rsid w:val="0096095C"/>
    <w:rsid w:val="0096099B"/>
    <w:rsid w:val="00960B2E"/>
    <w:rsid w:val="009610C2"/>
    <w:rsid w:val="009610C3"/>
    <w:rsid w:val="00961228"/>
    <w:rsid w:val="009612C0"/>
    <w:rsid w:val="0096141D"/>
    <w:rsid w:val="0096157C"/>
    <w:rsid w:val="009615C8"/>
    <w:rsid w:val="0096161D"/>
    <w:rsid w:val="00961982"/>
    <w:rsid w:val="00961CE2"/>
    <w:rsid w:val="00961D55"/>
    <w:rsid w:val="00961F18"/>
    <w:rsid w:val="00961F35"/>
    <w:rsid w:val="009626EE"/>
    <w:rsid w:val="00962A1F"/>
    <w:rsid w:val="00962B44"/>
    <w:rsid w:val="00962BB2"/>
    <w:rsid w:val="00962E58"/>
    <w:rsid w:val="00963042"/>
    <w:rsid w:val="009630F4"/>
    <w:rsid w:val="009635B5"/>
    <w:rsid w:val="00963773"/>
    <w:rsid w:val="00963B72"/>
    <w:rsid w:val="009643B3"/>
    <w:rsid w:val="009643FB"/>
    <w:rsid w:val="0096472E"/>
    <w:rsid w:val="00964975"/>
    <w:rsid w:val="009649DE"/>
    <w:rsid w:val="00964AE1"/>
    <w:rsid w:val="00964B00"/>
    <w:rsid w:val="00964E0E"/>
    <w:rsid w:val="00964FA0"/>
    <w:rsid w:val="00964FBD"/>
    <w:rsid w:val="009652D2"/>
    <w:rsid w:val="00965528"/>
    <w:rsid w:val="0096591B"/>
    <w:rsid w:val="009659A5"/>
    <w:rsid w:val="00965D06"/>
    <w:rsid w:val="00965DD6"/>
    <w:rsid w:val="0096641A"/>
    <w:rsid w:val="00966793"/>
    <w:rsid w:val="00966EB9"/>
    <w:rsid w:val="00966F1C"/>
    <w:rsid w:val="009670DF"/>
    <w:rsid w:val="00967159"/>
    <w:rsid w:val="009671EC"/>
    <w:rsid w:val="0096767E"/>
    <w:rsid w:val="009676BB"/>
    <w:rsid w:val="00967F74"/>
    <w:rsid w:val="00970072"/>
    <w:rsid w:val="0097024D"/>
    <w:rsid w:val="009702A9"/>
    <w:rsid w:val="0097039F"/>
    <w:rsid w:val="0097066A"/>
    <w:rsid w:val="00970840"/>
    <w:rsid w:val="009709CC"/>
    <w:rsid w:val="00970C1F"/>
    <w:rsid w:val="00970CD8"/>
    <w:rsid w:val="00970E2C"/>
    <w:rsid w:val="00970F95"/>
    <w:rsid w:val="00971017"/>
    <w:rsid w:val="00971114"/>
    <w:rsid w:val="00971850"/>
    <w:rsid w:val="00971898"/>
    <w:rsid w:val="009718D1"/>
    <w:rsid w:val="00971BE1"/>
    <w:rsid w:val="00971D95"/>
    <w:rsid w:val="00971E24"/>
    <w:rsid w:val="00972315"/>
    <w:rsid w:val="0097235B"/>
    <w:rsid w:val="00972478"/>
    <w:rsid w:val="0097262E"/>
    <w:rsid w:val="0097273D"/>
    <w:rsid w:val="00972759"/>
    <w:rsid w:val="00972A0E"/>
    <w:rsid w:val="00972B59"/>
    <w:rsid w:val="0097350D"/>
    <w:rsid w:val="009739A9"/>
    <w:rsid w:val="00973C17"/>
    <w:rsid w:val="00973D24"/>
    <w:rsid w:val="00973D5E"/>
    <w:rsid w:val="00973E04"/>
    <w:rsid w:val="00973E41"/>
    <w:rsid w:val="00974093"/>
    <w:rsid w:val="009741BD"/>
    <w:rsid w:val="009747C3"/>
    <w:rsid w:val="00974B44"/>
    <w:rsid w:val="00974D29"/>
    <w:rsid w:val="00974E7D"/>
    <w:rsid w:val="0097512A"/>
    <w:rsid w:val="00975213"/>
    <w:rsid w:val="00975350"/>
    <w:rsid w:val="009757F8"/>
    <w:rsid w:val="00975BE2"/>
    <w:rsid w:val="00975CDE"/>
    <w:rsid w:val="00975EAB"/>
    <w:rsid w:val="00975F30"/>
    <w:rsid w:val="00975F3F"/>
    <w:rsid w:val="00975FB3"/>
    <w:rsid w:val="00976003"/>
    <w:rsid w:val="00976509"/>
    <w:rsid w:val="009766B0"/>
    <w:rsid w:val="009766FF"/>
    <w:rsid w:val="00976AB0"/>
    <w:rsid w:val="00976C55"/>
    <w:rsid w:val="00976D7B"/>
    <w:rsid w:val="0097732F"/>
    <w:rsid w:val="009773D8"/>
    <w:rsid w:val="00977667"/>
    <w:rsid w:val="00977678"/>
    <w:rsid w:val="0097768B"/>
    <w:rsid w:val="0097768C"/>
    <w:rsid w:val="00977BE5"/>
    <w:rsid w:val="00977C96"/>
    <w:rsid w:val="00977D8C"/>
    <w:rsid w:val="0098001B"/>
    <w:rsid w:val="009801C8"/>
    <w:rsid w:val="00980445"/>
    <w:rsid w:val="00980535"/>
    <w:rsid w:val="00980633"/>
    <w:rsid w:val="00980BCC"/>
    <w:rsid w:val="00980CE0"/>
    <w:rsid w:val="00980CE8"/>
    <w:rsid w:val="00980EBA"/>
    <w:rsid w:val="00981081"/>
    <w:rsid w:val="0098124B"/>
    <w:rsid w:val="009812BB"/>
    <w:rsid w:val="009812DF"/>
    <w:rsid w:val="00981584"/>
    <w:rsid w:val="009815C6"/>
    <w:rsid w:val="009816A2"/>
    <w:rsid w:val="009816BC"/>
    <w:rsid w:val="00981927"/>
    <w:rsid w:val="00981BE0"/>
    <w:rsid w:val="00981D2E"/>
    <w:rsid w:val="00981F76"/>
    <w:rsid w:val="00981F88"/>
    <w:rsid w:val="0098219E"/>
    <w:rsid w:val="009823DD"/>
    <w:rsid w:val="00982801"/>
    <w:rsid w:val="00982961"/>
    <w:rsid w:val="00982B6D"/>
    <w:rsid w:val="00982D29"/>
    <w:rsid w:val="00982F62"/>
    <w:rsid w:val="00982FE9"/>
    <w:rsid w:val="00983088"/>
    <w:rsid w:val="009831D9"/>
    <w:rsid w:val="00983AB0"/>
    <w:rsid w:val="00984167"/>
    <w:rsid w:val="009842E0"/>
    <w:rsid w:val="009842EC"/>
    <w:rsid w:val="009843B1"/>
    <w:rsid w:val="009843FB"/>
    <w:rsid w:val="00984548"/>
    <w:rsid w:val="0098468D"/>
    <w:rsid w:val="00984876"/>
    <w:rsid w:val="00984A86"/>
    <w:rsid w:val="00984AA7"/>
    <w:rsid w:val="00984B82"/>
    <w:rsid w:val="00984C3B"/>
    <w:rsid w:val="00984D38"/>
    <w:rsid w:val="00984F60"/>
    <w:rsid w:val="009851EA"/>
    <w:rsid w:val="00986114"/>
    <w:rsid w:val="00986245"/>
    <w:rsid w:val="0098641D"/>
    <w:rsid w:val="0098686C"/>
    <w:rsid w:val="00986942"/>
    <w:rsid w:val="00986C10"/>
    <w:rsid w:val="00986D57"/>
    <w:rsid w:val="00986E8B"/>
    <w:rsid w:val="009870E5"/>
    <w:rsid w:val="0098724F"/>
    <w:rsid w:val="00987285"/>
    <w:rsid w:val="009873AF"/>
    <w:rsid w:val="0098760B"/>
    <w:rsid w:val="009876D4"/>
    <w:rsid w:val="0098786C"/>
    <w:rsid w:val="00987C89"/>
    <w:rsid w:val="00987CB1"/>
    <w:rsid w:val="00987DB3"/>
    <w:rsid w:val="00987F42"/>
    <w:rsid w:val="0099000E"/>
    <w:rsid w:val="0099014B"/>
    <w:rsid w:val="0099044F"/>
    <w:rsid w:val="0099086B"/>
    <w:rsid w:val="00990986"/>
    <w:rsid w:val="00990E5B"/>
    <w:rsid w:val="0099119A"/>
    <w:rsid w:val="0099127A"/>
    <w:rsid w:val="00991474"/>
    <w:rsid w:val="00991572"/>
    <w:rsid w:val="009915A4"/>
    <w:rsid w:val="00991861"/>
    <w:rsid w:val="00991930"/>
    <w:rsid w:val="00991A03"/>
    <w:rsid w:val="00991D76"/>
    <w:rsid w:val="009920DA"/>
    <w:rsid w:val="00992430"/>
    <w:rsid w:val="0099249A"/>
    <w:rsid w:val="009925D4"/>
    <w:rsid w:val="00992606"/>
    <w:rsid w:val="00992644"/>
    <w:rsid w:val="00992728"/>
    <w:rsid w:val="00992A3E"/>
    <w:rsid w:val="00992B4A"/>
    <w:rsid w:val="00992B86"/>
    <w:rsid w:val="00992FC8"/>
    <w:rsid w:val="00993201"/>
    <w:rsid w:val="0099320F"/>
    <w:rsid w:val="00993273"/>
    <w:rsid w:val="0099359F"/>
    <w:rsid w:val="00993963"/>
    <w:rsid w:val="009939BC"/>
    <w:rsid w:val="00993B33"/>
    <w:rsid w:val="00993C3B"/>
    <w:rsid w:val="00993C82"/>
    <w:rsid w:val="00993D57"/>
    <w:rsid w:val="00993E2C"/>
    <w:rsid w:val="00993FA3"/>
    <w:rsid w:val="009941E5"/>
    <w:rsid w:val="009942DA"/>
    <w:rsid w:val="00994471"/>
    <w:rsid w:val="00994618"/>
    <w:rsid w:val="009946C5"/>
    <w:rsid w:val="00994707"/>
    <w:rsid w:val="00994736"/>
    <w:rsid w:val="00994846"/>
    <w:rsid w:val="009948A3"/>
    <w:rsid w:val="009949FA"/>
    <w:rsid w:val="00994A26"/>
    <w:rsid w:val="00994BCD"/>
    <w:rsid w:val="00994D4E"/>
    <w:rsid w:val="00994E6D"/>
    <w:rsid w:val="00995038"/>
    <w:rsid w:val="009954A0"/>
    <w:rsid w:val="009958CE"/>
    <w:rsid w:val="00995949"/>
    <w:rsid w:val="00995CD8"/>
    <w:rsid w:val="00995F46"/>
    <w:rsid w:val="00995FB7"/>
    <w:rsid w:val="00995FE2"/>
    <w:rsid w:val="009963A8"/>
    <w:rsid w:val="009964C9"/>
    <w:rsid w:val="0099664A"/>
    <w:rsid w:val="00996696"/>
    <w:rsid w:val="009967F8"/>
    <w:rsid w:val="009967FC"/>
    <w:rsid w:val="00996858"/>
    <w:rsid w:val="00996C72"/>
    <w:rsid w:val="00996C77"/>
    <w:rsid w:val="00996CBA"/>
    <w:rsid w:val="00996EB0"/>
    <w:rsid w:val="009971ED"/>
    <w:rsid w:val="0099729B"/>
    <w:rsid w:val="00997343"/>
    <w:rsid w:val="009973BE"/>
    <w:rsid w:val="009973D0"/>
    <w:rsid w:val="00997618"/>
    <w:rsid w:val="0099767C"/>
    <w:rsid w:val="00997757"/>
    <w:rsid w:val="0099788A"/>
    <w:rsid w:val="00997946"/>
    <w:rsid w:val="00997B16"/>
    <w:rsid w:val="00997D6C"/>
    <w:rsid w:val="00997DB4"/>
    <w:rsid w:val="00997FD4"/>
    <w:rsid w:val="009A0344"/>
    <w:rsid w:val="009A03C1"/>
    <w:rsid w:val="009A056B"/>
    <w:rsid w:val="009A0759"/>
    <w:rsid w:val="009A07F2"/>
    <w:rsid w:val="009A0866"/>
    <w:rsid w:val="009A0B6E"/>
    <w:rsid w:val="009A0EDE"/>
    <w:rsid w:val="009A125A"/>
    <w:rsid w:val="009A1336"/>
    <w:rsid w:val="009A1528"/>
    <w:rsid w:val="009A1615"/>
    <w:rsid w:val="009A165F"/>
    <w:rsid w:val="009A170B"/>
    <w:rsid w:val="009A188C"/>
    <w:rsid w:val="009A1BE0"/>
    <w:rsid w:val="009A1DD2"/>
    <w:rsid w:val="009A20F9"/>
    <w:rsid w:val="009A23B2"/>
    <w:rsid w:val="009A2432"/>
    <w:rsid w:val="009A26D0"/>
    <w:rsid w:val="009A2B2B"/>
    <w:rsid w:val="009A2BAE"/>
    <w:rsid w:val="009A2F18"/>
    <w:rsid w:val="009A37AC"/>
    <w:rsid w:val="009A385E"/>
    <w:rsid w:val="009A3996"/>
    <w:rsid w:val="009A3AAE"/>
    <w:rsid w:val="009A4034"/>
    <w:rsid w:val="009A45A2"/>
    <w:rsid w:val="009A4735"/>
    <w:rsid w:val="009A48CD"/>
    <w:rsid w:val="009A4CF5"/>
    <w:rsid w:val="009A4D7F"/>
    <w:rsid w:val="009A4F1A"/>
    <w:rsid w:val="009A524A"/>
    <w:rsid w:val="009A5716"/>
    <w:rsid w:val="009A5839"/>
    <w:rsid w:val="009A5841"/>
    <w:rsid w:val="009A588C"/>
    <w:rsid w:val="009A5999"/>
    <w:rsid w:val="009A5CC8"/>
    <w:rsid w:val="009A5DFD"/>
    <w:rsid w:val="009A6526"/>
    <w:rsid w:val="009A65EB"/>
    <w:rsid w:val="009A69D8"/>
    <w:rsid w:val="009A6A03"/>
    <w:rsid w:val="009A6A4F"/>
    <w:rsid w:val="009A6BB8"/>
    <w:rsid w:val="009A6DEF"/>
    <w:rsid w:val="009A6E6D"/>
    <w:rsid w:val="009A70FB"/>
    <w:rsid w:val="009A71F7"/>
    <w:rsid w:val="009A7646"/>
    <w:rsid w:val="009A764F"/>
    <w:rsid w:val="009A7A4B"/>
    <w:rsid w:val="009A7DEE"/>
    <w:rsid w:val="009A7E76"/>
    <w:rsid w:val="009B0375"/>
    <w:rsid w:val="009B0772"/>
    <w:rsid w:val="009B0863"/>
    <w:rsid w:val="009B0C31"/>
    <w:rsid w:val="009B0F23"/>
    <w:rsid w:val="009B13A3"/>
    <w:rsid w:val="009B145B"/>
    <w:rsid w:val="009B16B1"/>
    <w:rsid w:val="009B16F3"/>
    <w:rsid w:val="009B1746"/>
    <w:rsid w:val="009B19F4"/>
    <w:rsid w:val="009B2047"/>
    <w:rsid w:val="009B2286"/>
    <w:rsid w:val="009B22E7"/>
    <w:rsid w:val="009B23E1"/>
    <w:rsid w:val="009B2524"/>
    <w:rsid w:val="009B25A8"/>
    <w:rsid w:val="009B2B49"/>
    <w:rsid w:val="009B2B82"/>
    <w:rsid w:val="009B2DBE"/>
    <w:rsid w:val="009B300B"/>
    <w:rsid w:val="009B32FE"/>
    <w:rsid w:val="009B3556"/>
    <w:rsid w:val="009B3920"/>
    <w:rsid w:val="009B397F"/>
    <w:rsid w:val="009B39E7"/>
    <w:rsid w:val="009B3CD4"/>
    <w:rsid w:val="009B42AA"/>
    <w:rsid w:val="009B4417"/>
    <w:rsid w:val="009B45D7"/>
    <w:rsid w:val="009B4748"/>
    <w:rsid w:val="009B479C"/>
    <w:rsid w:val="009B4910"/>
    <w:rsid w:val="009B496E"/>
    <w:rsid w:val="009B4B96"/>
    <w:rsid w:val="009B4D80"/>
    <w:rsid w:val="009B51D5"/>
    <w:rsid w:val="009B5815"/>
    <w:rsid w:val="009B599B"/>
    <w:rsid w:val="009B5B33"/>
    <w:rsid w:val="009B5C51"/>
    <w:rsid w:val="009B5C78"/>
    <w:rsid w:val="009B5E2D"/>
    <w:rsid w:val="009B652A"/>
    <w:rsid w:val="009B670E"/>
    <w:rsid w:val="009B67CE"/>
    <w:rsid w:val="009B6EAA"/>
    <w:rsid w:val="009B6EB4"/>
    <w:rsid w:val="009B716F"/>
    <w:rsid w:val="009B7221"/>
    <w:rsid w:val="009B7682"/>
    <w:rsid w:val="009B7715"/>
    <w:rsid w:val="009B79FB"/>
    <w:rsid w:val="009B7D35"/>
    <w:rsid w:val="009B7DEA"/>
    <w:rsid w:val="009B7F6D"/>
    <w:rsid w:val="009C030E"/>
    <w:rsid w:val="009C069F"/>
    <w:rsid w:val="009C0744"/>
    <w:rsid w:val="009C07C2"/>
    <w:rsid w:val="009C0AA6"/>
    <w:rsid w:val="009C0C78"/>
    <w:rsid w:val="009C0CA2"/>
    <w:rsid w:val="009C0EC2"/>
    <w:rsid w:val="009C109D"/>
    <w:rsid w:val="009C11F3"/>
    <w:rsid w:val="009C1CE8"/>
    <w:rsid w:val="009C1E32"/>
    <w:rsid w:val="009C1E9E"/>
    <w:rsid w:val="009C1ECB"/>
    <w:rsid w:val="009C2068"/>
    <w:rsid w:val="009C2085"/>
    <w:rsid w:val="009C2095"/>
    <w:rsid w:val="009C20AC"/>
    <w:rsid w:val="009C2276"/>
    <w:rsid w:val="009C247B"/>
    <w:rsid w:val="009C2807"/>
    <w:rsid w:val="009C2B88"/>
    <w:rsid w:val="009C2C9A"/>
    <w:rsid w:val="009C2D73"/>
    <w:rsid w:val="009C2D98"/>
    <w:rsid w:val="009C33CE"/>
    <w:rsid w:val="009C38D4"/>
    <w:rsid w:val="009C3D33"/>
    <w:rsid w:val="009C3D36"/>
    <w:rsid w:val="009C3E9F"/>
    <w:rsid w:val="009C3EA2"/>
    <w:rsid w:val="009C3F11"/>
    <w:rsid w:val="009C4536"/>
    <w:rsid w:val="009C4684"/>
    <w:rsid w:val="009C46FD"/>
    <w:rsid w:val="009C493C"/>
    <w:rsid w:val="009C4955"/>
    <w:rsid w:val="009C4965"/>
    <w:rsid w:val="009C4C4A"/>
    <w:rsid w:val="009C5060"/>
    <w:rsid w:val="009C5207"/>
    <w:rsid w:val="009C52D6"/>
    <w:rsid w:val="009C5412"/>
    <w:rsid w:val="009C55A5"/>
    <w:rsid w:val="009C5A29"/>
    <w:rsid w:val="009C5C1C"/>
    <w:rsid w:val="009C5E8B"/>
    <w:rsid w:val="009C616C"/>
    <w:rsid w:val="009C64A4"/>
    <w:rsid w:val="009C65BB"/>
    <w:rsid w:val="009C66DD"/>
    <w:rsid w:val="009C66EF"/>
    <w:rsid w:val="009C6816"/>
    <w:rsid w:val="009C723F"/>
    <w:rsid w:val="009C73BA"/>
    <w:rsid w:val="009C741E"/>
    <w:rsid w:val="009C7538"/>
    <w:rsid w:val="009C780A"/>
    <w:rsid w:val="009C7D73"/>
    <w:rsid w:val="009C7DDE"/>
    <w:rsid w:val="009C7E30"/>
    <w:rsid w:val="009C7E9E"/>
    <w:rsid w:val="009C7EDA"/>
    <w:rsid w:val="009D0398"/>
    <w:rsid w:val="009D04D5"/>
    <w:rsid w:val="009D072A"/>
    <w:rsid w:val="009D0BA3"/>
    <w:rsid w:val="009D0C85"/>
    <w:rsid w:val="009D0CD2"/>
    <w:rsid w:val="009D0EC9"/>
    <w:rsid w:val="009D1354"/>
    <w:rsid w:val="009D1939"/>
    <w:rsid w:val="009D1ADA"/>
    <w:rsid w:val="009D1B60"/>
    <w:rsid w:val="009D1D2D"/>
    <w:rsid w:val="009D1E48"/>
    <w:rsid w:val="009D1E7A"/>
    <w:rsid w:val="009D2149"/>
    <w:rsid w:val="009D225D"/>
    <w:rsid w:val="009D23DB"/>
    <w:rsid w:val="009D2418"/>
    <w:rsid w:val="009D256F"/>
    <w:rsid w:val="009D29A5"/>
    <w:rsid w:val="009D29C6"/>
    <w:rsid w:val="009D2A91"/>
    <w:rsid w:val="009D2AF6"/>
    <w:rsid w:val="009D2FAF"/>
    <w:rsid w:val="009D2FFF"/>
    <w:rsid w:val="009D31CE"/>
    <w:rsid w:val="009D3325"/>
    <w:rsid w:val="009D36BE"/>
    <w:rsid w:val="009D3996"/>
    <w:rsid w:val="009D3D8C"/>
    <w:rsid w:val="009D3E40"/>
    <w:rsid w:val="009D3E5A"/>
    <w:rsid w:val="009D3EFF"/>
    <w:rsid w:val="009D4005"/>
    <w:rsid w:val="009D40B7"/>
    <w:rsid w:val="009D41A5"/>
    <w:rsid w:val="009D4381"/>
    <w:rsid w:val="009D4406"/>
    <w:rsid w:val="009D4737"/>
    <w:rsid w:val="009D4738"/>
    <w:rsid w:val="009D47E2"/>
    <w:rsid w:val="009D4842"/>
    <w:rsid w:val="009D4931"/>
    <w:rsid w:val="009D4B91"/>
    <w:rsid w:val="009D4D01"/>
    <w:rsid w:val="009D4D63"/>
    <w:rsid w:val="009D4D90"/>
    <w:rsid w:val="009D4ED2"/>
    <w:rsid w:val="009D4EDD"/>
    <w:rsid w:val="009D4FDE"/>
    <w:rsid w:val="009D5467"/>
    <w:rsid w:val="009D54D5"/>
    <w:rsid w:val="009D5754"/>
    <w:rsid w:val="009D59C3"/>
    <w:rsid w:val="009D59E1"/>
    <w:rsid w:val="009D5B73"/>
    <w:rsid w:val="009D5B87"/>
    <w:rsid w:val="009D5BCA"/>
    <w:rsid w:val="009D5D95"/>
    <w:rsid w:val="009D5D9F"/>
    <w:rsid w:val="009D61B2"/>
    <w:rsid w:val="009D66F4"/>
    <w:rsid w:val="009D6826"/>
    <w:rsid w:val="009D683D"/>
    <w:rsid w:val="009D6AB0"/>
    <w:rsid w:val="009D6B66"/>
    <w:rsid w:val="009D6CF6"/>
    <w:rsid w:val="009D6E40"/>
    <w:rsid w:val="009D7012"/>
    <w:rsid w:val="009D732E"/>
    <w:rsid w:val="009D79D1"/>
    <w:rsid w:val="009D7A66"/>
    <w:rsid w:val="009D7EC8"/>
    <w:rsid w:val="009D7ED7"/>
    <w:rsid w:val="009E008C"/>
    <w:rsid w:val="009E0396"/>
    <w:rsid w:val="009E0820"/>
    <w:rsid w:val="009E0919"/>
    <w:rsid w:val="009E09D8"/>
    <w:rsid w:val="009E0C85"/>
    <w:rsid w:val="009E0F37"/>
    <w:rsid w:val="009E103D"/>
    <w:rsid w:val="009E1595"/>
    <w:rsid w:val="009E1694"/>
    <w:rsid w:val="009E170F"/>
    <w:rsid w:val="009E1922"/>
    <w:rsid w:val="009E197C"/>
    <w:rsid w:val="009E1DF9"/>
    <w:rsid w:val="009E1E8E"/>
    <w:rsid w:val="009E1F35"/>
    <w:rsid w:val="009E23C9"/>
    <w:rsid w:val="009E2510"/>
    <w:rsid w:val="009E2582"/>
    <w:rsid w:val="009E26A4"/>
    <w:rsid w:val="009E281E"/>
    <w:rsid w:val="009E28A2"/>
    <w:rsid w:val="009E2D1A"/>
    <w:rsid w:val="009E2F60"/>
    <w:rsid w:val="009E2FFE"/>
    <w:rsid w:val="009E3012"/>
    <w:rsid w:val="009E3160"/>
    <w:rsid w:val="009E3175"/>
    <w:rsid w:val="009E31E5"/>
    <w:rsid w:val="009E328E"/>
    <w:rsid w:val="009E33C4"/>
    <w:rsid w:val="009E368F"/>
    <w:rsid w:val="009E369B"/>
    <w:rsid w:val="009E3860"/>
    <w:rsid w:val="009E387B"/>
    <w:rsid w:val="009E3E6B"/>
    <w:rsid w:val="009E3EE6"/>
    <w:rsid w:val="009E41B8"/>
    <w:rsid w:val="009E42DD"/>
    <w:rsid w:val="009E46C0"/>
    <w:rsid w:val="009E47F4"/>
    <w:rsid w:val="009E4925"/>
    <w:rsid w:val="009E4931"/>
    <w:rsid w:val="009E4AC5"/>
    <w:rsid w:val="009E4ADB"/>
    <w:rsid w:val="009E4B0D"/>
    <w:rsid w:val="009E50D1"/>
    <w:rsid w:val="009E50F6"/>
    <w:rsid w:val="009E5131"/>
    <w:rsid w:val="009E533C"/>
    <w:rsid w:val="009E595E"/>
    <w:rsid w:val="009E59B2"/>
    <w:rsid w:val="009E5B26"/>
    <w:rsid w:val="009E5C2F"/>
    <w:rsid w:val="009E5E15"/>
    <w:rsid w:val="009E609F"/>
    <w:rsid w:val="009E6505"/>
    <w:rsid w:val="009E6667"/>
    <w:rsid w:val="009E682D"/>
    <w:rsid w:val="009E68EA"/>
    <w:rsid w:val="009E6945"/>
    <w:rsid w:val="009E6AC0"/>
    <w:rsid w:val="009E6B4E"/>
    <w:rsid w:val="009E6DA5"/>
    <w:rsid w:val="009E70D2"/>
    <w:rsid w:val="009E719C"/>
    <w:rsid w:val="009E73B0"/>
    <w:rsid w:val="009E7769"/>
    <w:rsid w:val="009E77BA"/>
    <w:rsid w:val="009E78D9"/>
    <w:rsid w:val="009E7B70"/>
    <w:rsid w:val="009EE6D7"/>
    <w:rsid w:val="009F054E"/>
    <w:rsid w:val="009F055E"/>
    <w:rsid w:val="009F0919"/>
    <w:rsid w:val="009F1114"/>
    <w:rsid w:val="009F13BB"/>
    <w:rsid w:val="009F175F"/>
    <w:rsid w:val="009F1C69"/>
    <w:rsid w:val="009F1C75"/>
    <w:rsid w:val="009F1D6E"/>
    <w:rsid w:val="009F1D96"/>
    <w:rsid w:val="009F1E4E"/>
    <w:rsid w:val="009F1F93"/>
    <w:rsid w:val="009F1FA3"/>
    <w:rsid w:val="009F201C"/>
    <w:rsid w:val="009F2101"/>
    <w:rsid w:val="009F2247"/>
    <w:rsid w:val="009F2348"/>
    <w:rsid w:val="009F262C"/>
    <w:rsid w:val="009F2E2D"/>
    <w:rsid w:val="009F3079"/>
    <w:rsid w:val="009F3326"/>
    <w:rsid w:val="009F3338"/>
    <w:rsid w:val="009F34A6"/>
    <w:rsid w:val="009F353A"/>
    <w:rsid w:val="009F35AF"/>
    <w:rsid w:val="009F3646"/>
    <w:rsid w:val="009F38D0"/>
    <w:rsid w:val="009F3DF4"/>
    <w:rsid w:val="009F4199"/>
    <w:rsid w:val="009F41CF"/>
    <w:rsid w:val="009F41DF"/>
    <w:rsid w:val="009F43F8"/>
    <w:rsid w:val="009F45C3"/>
    <w:rsid w:val="009F4742"/>
    <w:rsid w:val="009F4BDB"/>
    <w:rsid w:val="009F50F4"/>
    <w:rsid w:val="009F5128"/>
    <w:rsid w:val="009F5304"/>
    <w:rsid w:val="009F5472"/>
    <w:rsid w:val="009F54AA"/>
    <w:rsid w:val="009F55E4"/>
    <w:rsid w:val="009F5789"/>
    <w:rsid w:val="009F58B6"/>
    <w:rsid w:val="009F59BE"/>
    <w:rsid w:val="009F5AB5"/>
    <w:rsid w:val="009F5B75"/>
    <w:rsid w:val="009F5DF0"/>
    <w:rsid w:val="009F6157"/>
    <w:rsid w:val="009F64C8"/>
    <w:rsid w:val="009F6524"/>
    <w:rsid w:val="009F65E1"/>
    <w:rsid w:val="009F69DB"/>
    <w:rsid w:val="009F6AB6"/>
    <w:rsid w:val="009F6C99"/>
    <w:rsid w:val="009F71FF"/>
    <w:rsid w:val="009F747B"/>
    <w:rsid w:val="009F752B"/>
    <w:rsid w:val="009F76C0"/>
    <w:rsid w:val="009F7722"/>
    <w:rsid w:val="009F778D"/>
    <w:rsid w:val="009F77B6"/>
    <w:rsid w:val="009F7884"/>
    <w:rsid w:val="009F79E2"/>
    <w:rsid w:val="009F7FDE"/>
    <w:rsid w:val="00A00740"/>
    <w:rsid w:val="00A00C9C"/>
    <w:rsid w:val="00A00D53"/>
    <w:rsid w:val="00A010D8"/>
    <w:rsid w:val="00A010ED"/>
    <w:rsid w:val="00A0167E"/>
    <w:rsid w:val="00A01699"/>
    <w:rsid w:val="00A019CA"/>
    <w:rsid w:val="00A01B55"/>
    <w:rsid w:val="00A01C6C"/>
    <w:rsid w:val="00A01FA6"/>
    <w:rsid w:val="00A02117"/>
    <w:rsid w:val="00A02140"/>
    <w:rsid w:val="00A024BC"/>
    <w:rsid w:val="00A029BA"/>
    <w:rsid w:val="00A029BC"/>
    <w:rsid w:val="00A02A3F"/>
    <w:rsid w:val="00A02B1C"/>
    <w:rsid w:val="00A02B25"/>
    <w:rsid w:val="00A02C64"/>
    <w:rsid w:val="00A02DDE"/>
    <w:rsid w:val="00A02E91"/>
    <w:rsid w:val="00A02F7F"/>
    <w:rsid w:val="00A0302A"/>
    <w:rsid w:val="00A03086"/>
    <w:rsid w:val="00A03130"/>
    <w:rsid w:val="00A03241"/>
    <w:rsid w:val="00A032A5"/>
    <w:rsid w:val="00A0368B"/>
    <w:rsid w:val="00A036A6"/>
    <w:rsid w:val="00A039E8"/>
    <w:rsid w:val="00A03DD8"/>
    <w:rsid w:val="00A03FC2"/>
    <w:rsid w:val="00A042B3"/>
    <w:rsid w:val="00A04441"/>
    <w:rsid w:val="00A044A0"/>
    <w:rsid w:val="00A0451D"/>
    <w:rsid w:val="00A04631"/>
    <w:rsid w:val="00A046FB"/>
    <w:rsid w:val="00A04736"/>
    <w:rsid w:val="00A04CC7"/>
    <w:rsid w:val="00A04DE8"/>
    <w:rsid w:val="00A04EF7"/>
    <w:rsid w:val="00A05146"/>
    <w:rsid w:val="00A0557C"/>
    <w:rsid w:val="00A057C0"/>
    <w:rsid w:val="00A05A2C"/>
    <w:rsid w:val="00A05A49"/>
    <w:rsid w:val="00A05A74"/>
    <w:rsid w:val="00A05B07"/>
    <w:rsid w:val="00A05C29"/>
    <w:rsid w:val="00A060C9"/>
    <w:rsid w:val="00A0622B"/>
    <w:rsid w:val="00A06261"/>
    <w:rsid w:val="00A06304"/>
    <w:rsid w:val="00A0651D"/>
    <w:rsid w:val="00A065D9"/>
    <w:rsid w:val="00A067BA"/>
    <w:rsid w:val="00A0698D"/>
    <w:rsid w:val="00A06A70"/>
    <w:rsid w:val="00A06A7B"/>
    <w:rsid w:val="00A06A7F"/>
    <w:rsid w:val="00A06B83"/>
    <w:rsid w:val="00A06BB5"/>
    <w:rsid w:val="00A06F58"/>
    <w:rsid w:val="00A0706B"/>
    <w:rsid w:val="00A0716A"/>
    <w:rsid w:val="00A0721B"/>
    <w:rsid w:val="00A074F4"/>
    <w:rsid w:val="00A07567"/>
    <w:rsid w:val="00A075D9"/>
    <w:rsid w:val="00A076E7"/>
    <w:rsid w:val="00A07AF6"/>
    <w:rsid w:val="00A07E98"/>
    <w:rsid w:val="00A10264"/>
    <w:rsid w:val="00A10389"/>
    <w:rsid w:val="00A10A02"/>
    <w:rsid w:val="00A10B39"/>
    <w:rsid w:val="00A10C0C"/>
    <w:rsid w:val="00A10E15"/>
    <w:rsid w:val="00A10E8A"/>
    <w:rsid w:val="00A10EE6"/>
    <w:rsid w:val="00A1144F"/>
    <w:rsid w:val="00A11502"/>
    <w:rsid w:val="00A11549"/>
    <w:rsid w:val="00A1154E"/>
    <w:rsid w:val="00A115E8"/>
    <w:rsid w:val="00A115F6"/>
    <w:rsid w:val="00A119FC"/>
    <w:rsid w:val="00A11A15"/>
    <w:rsid w:val="00A11A32"/>
    <w:rsid w:val="00A11A70"/>
    <w:rsid w:val="00A11BD9"/>
    <w:rsid w:val="00A11CA8"/>
    <w:rsid w:val="00A11E0F"/>
    <w:rsid w:val="00A122C6"/>
    <w:rsid w:val="00A122D0"/>
    <w:rsid w:val="00A123A5"/>
    <w:rsid w:val="00A123C9"/>
    <w:rsid w:val="00A124C6"/>
    <w:rsid w:val="00A12507"/>
    <w:rsid w:val="00A12532"/>
    <w:rsid w:val="00A128CE"/>
    <w:rsid w:val="00A12DEF"/>
    <w:rsid w:val="00A12E46"/>
    <w:rsid w:val="00A1302E"/>
    <w:rsid w:val="00A130C2"/>
    <w:rsid w:val="00A13231"/>
    <w:rsid w:val="00A13372"/>
    <w:rsid w:val="00A13493"/>
    <w:rsid w:val="00A13595"/>
    <w:rsid w:val="00A135EF"/>
    <w:rsid w:val="00A1376C"/>
    <w:rsid w:val="00A13AB9"/>
    <w:rsid w:val="00A13B8E"/>
    <w:rsid w:val="00A13C91"/>
    <w:rsid w:val="00A13D8C"/>
    <w:rsid w:val="00A1401F"/>
    <w:rsid w:val="00A140F8"/>
    <w:rsid w:val="00A1410D"/>
    <w:rsid w:val="00A14181"/>
    <w:rsid w:val="00A142D2"/>
    <w:rsid w:val="00A1439E"/>
    <w:rsid w:val="00A14448"/>
    <w:rsid w:val="00A1448B"/>
    <w:rsid w:val="00A144D5"/>
    <w:rsid w:val="00A144E6"/>
    <w:rsid w:val="00A145F5"/>
    <w:rsid w:val="00A1465A"/>
    <w:rsid w:val="00A14736"/>
    <w:rsid w:val="00A14743"/>
    <w:rsid w:val="00A1478E"/>
    <w:rsid w:val="00A14862"/>
    <w:rsid w:val="00A148F4"/>
    <w:rsid w:val="00A14D69"/>
    <w:rsid w:val="00A14FE3"/>
    <w:rsid w:val="00A15268"/>
    <w:rsid w:val="00A1546B"/>
    <w:rsid w:val="00A1551C"/>
    <w:rsid w:val="00A15528"/>
    <w:rsid w:val="00A15692"/>
    <w:rsid w:val="00A157F6"/>
    <w:rsid w:val="00A1599E"/>
    <w:rsid w:val="00A15B39"/>
    <w:rsid w:val="00A160CA"/>
    <w:rsid w:val="00A1647D"/>
    <w:rsid w:val="00A166E2"/>
    <w:rsid w:val="00A166F3"/>
    <w:rsid w:val="00A16B81"/>
    <w:rsid w:val="00A16D14"/>
    <w:rsid w:val="00A16F71"/>
    <w:rsid w:val="00A17199"/>
    <w:rsid w:val="00A172DD"/>
    <w:rsid w:val="00A1773C"/>
    <w:rsid w:val="00A17912"/>
    <w:rsid w:val="00A17A54"/>
    <w:rsid w:val="00A17A9E"/>
    <w:rsid w:val="00A17D00"/>
    <w:rsid w:val="00A17E73"/>
    <w:rsid w:val="00A201B3"/>
    <w:rsid w:val="00A2028F"/>
    <w:rsid w:val="00A203AB"/>
    <w:rsid w:val="00A20497"/>
    <w:rsid w:val="00A2058E"/>
    <w:rsid w:val="00A207A8"/>
    <w:rsid w:val="00A20892"/>
    <w:rsid w:val="00A20E37"/>
    <w:rsid w:val="00A20E90"/>
    <w:rsid w:val="00A20FD5"/>
    <w:rsid w:val="00A210C1"/>
    <w:rsid w:val="00A210E9"/>
    <w:rsid w:val="00A21219"/>
    <w:rsid w:val="00A21474"/>
    <w:rsid w:val="00A216F2"/>
    <w:rsid w:val="00A219A2"/>
    <w:rsid w:val="00A219C3"/>
    <w:rsid w:val="00A21B0D"/>
    <w:rsid w:val="00A21BC5"/>
    <w:rsid w:val="00A21C34"/>
    <w:rsid w:val="00A21DFD"/>
    <w:rsid w:val="00A21E2B"/>
    <w:rsid w:val="00A21F7B"/>
    <w:rsid w:val="00A22022"/>
    <w:rsid w:val="00A22065"/>
    <w:rsid w:val="00A2212A"/>
    <w:rsid w:val="00A224FC"/>
    <w:rsid w:val="00A226DC"/>
    <w:rsid w:val="00A227DC"/>
    <w:rsid w:val="00A22ECB"/>
    <w:rsid w:val="00A22EDE"/>
    <w:rsid w:val="00A23098"/>
    <w:rsid w:val="00A2312A"/>
    <w:rsid w:val="00A23322"/>
    <w:rsid w:val="00A236C9"/>
    <w:rsid w:val="00A23740"/>
    <w:rsid w:val="00A2376E"/>
    <w:rsid w:val="00A23849"/>
    <w:rsid w:val="00A23858"/>
    <w:rsid w:val="00A23925"/>
    <w:rsid w:val="00A23955"/>
    <w:rsid w:val="00A23C76"/>
    <w:rsid w:val="00A23D52"/>
    <w:rsid w:val="00A23E15"/>
    <w:rsid w:val="00A23E42"/>
    <w:rsid w:val="00A2448B"/>
    <w:rsid w:val="00A2449C"/>
    <w:rsid w:val="00A244CF"/>
    <w:rsid w:val="00A24659"/>
    <w:rsid w:val="00A24948"/>
    <w:rsid w:val="00A249B6"/>
    <w:rsid w:val="00A24B1D"/>
    <w:rsid w:val="00A24D3F"/>
    <w:rsid w:val="00A24EA6"/>
    <w:rsid w:val="00A2501C"/>
    <w:rsid w:val="00A250F5"/>
    <w:rsid w:val="00A251CA"/>
    <w:rsid w:val="00A252A1"/>
    <w:rsid w:val="00A25339"/>
    <w:rsid w:val="00A253FE"/>
    <w:rsid w:val="00A25436"/>
    <w:rsid w:val="00A256BC"/>
    <w:rsid w:val="00A25883"/>
    <w:rsid w:val="00A25C0E"/>
    <w:rsid w:val="00A26035"/>
    <w:rsid w:val="00A260BD"/>
    <w:rsid w:val="00A268F3"/>
    <w:rsid w:val="00A2693A"/>
    <w:rsid w:val="00A269DC"/>
    <w:rsid w:val="00A26EE6"/>
    <w:rsid w:val="00A271D6"/>
    <w:rsid w:val="00A2735D"/>
    <w:rsid w:val="00A2776B"/>
    <w:rsid w:val="00A27B29"/>
    <w:rsid w:val="00A27C82"/>
    <w:rsid w:val="00A27D29"/>
    <w:rsid w:val="00A27EF4"/>
    <w:rsid w:val="00A30515"/>
    <w:rsid w:val="00A30689"/>
    <w:rsid w:val="00A306E3"/>
    <w:rsid w:val="00A30AAF"/>
    <w:rsid w:val="00A30CD6"/>
    <w:rsid w:val="00A30D5D"/>
    <w:rsid w:val="00A30D93"/>
    <w:rsid w:val="00A30DC0"/>
    <w:rsid w:val="00A30DFA"/>
    <w:rsid w:val="00A30E3F"/>
    <w:rsid w:val="00A31043"/>
    <w:rsid w:val="00A3104C"/>
    <w:rsid w:val="00A31087"/>
    <w:rsid w:val="00A313E0"/>
    <w:rsid w:val="00A317C0"/>
    <w:rsid w:val="00A31922"/>
    <w:rsid w:val="00A31B80"/>
    <w:rsid w:val="00A31D10"/>
    <w:rsid w:val="00A31DA0"/>
    <w:rsid w:val="00A31E9F"/>
    <w:rsid w:val="00A32043"/>
    <w:rsid w:val="00A3213D"/>
    <w:rsid w:val="00A328F5"/>
    <w:rsid w:val="00A32CD1"/>
    <w:rsid w:val="00A32DAB"/>
    <w:rsid w:val="00A333D4"/>
    <w:rsid w:val="00A33553"/>
    <w:rsid w:val="00A33596"/>
    <w:rsid w:val="00A335BA"/>
    <w:rsid w:val="00A337F6"/>
    <w:rsid w:val="00A338AE"/>
    <w:rsid w:val="00A33954"/>
    <w:rsid w:val="00A339B1"/>
    <w:rsid w:val="00A33B4E"/>
    <w:rsid w:val="00A3402E"/>
    <w:rsid w:val="00A342A4"/>
    <w:rsid w:val="00A34438"/>
    <w:rsid w:val="00A34518"/>
    <w:rsid w:val="00A34618"/>
    <w:rsid w:val="00A349BC"/>
    <w:rsid w:val="00A34A09"/>
    <w:rsid w:val="00A34BC5"/>
    <w:rsid w:val="00A34D7D"/>
    <w:rsid w:val="00A34E25"/>
    <w:rsid w:val="00A3501F"/>
    <w:rsid w:val="00A35137"/>
    <w:rsid w:val="00A35315"/>
    <w:rsid w:val="00A35705"/>
    <w:rsid w:val="00A35787"/>
    <w:rsid w:val="00A358D2"/>
    <w:rsid w:val="00A3593F"/>
    <w:rsid w:val="00A359AC"/>
    <w:rsid w:val="00A35AA7"/>
    <w:rsid w:val="00A35AF2"/>
    <w:rsid w:val="00A35D68"/>
    <w:rsid w:val="00A35D7E"/>
    <w:rsid w:val="00A35DE4"/>
    <w:rsid w:val="00A35E18"/>
    <w:rsid w:val="00A35FB9"/>
    <w:rsid w:val="00A3622E"/>
    <w:rsid w:val="00A363B7"/>
    <w:rsid w:val="00A3667F"/>
    <w:rsid w:val="00A366DE"/>
    <w:rsid w:val="00A36737"/>
    <w:rsid w:val="00A36740"/>
    <w:rsid w:val="00A36977"/>
    <w:rsid w:val="00A369E4"/>
    <w:rsid w:val="00A36C5F"/>
    <w:rsid w:val="00A36DCE"/>
    <w:rsid w:val="00A36EA5"/>
    <w:rsid w:val="00A3706B"/>
    <w:rsid w:val="00A37583"/>
    <w:rsid w:val="00A375C0"/>
    <w:rsid w:val="00A37728"/>
    <w:rsid w:val="00A37EC5"/>
    <w:rsid w:val="00A4005F"/>
    <w:rsid w:val="00A40358"/>
    <w:rsid w:val="00A403DE"/>
    <w:rsid w:val="00A40478"/>
    <w:rsid w:val="00A4084D"/>
    <w:rsid w:val="00A408AD"/>
    <w:rsid w:val="00A4093F"/>
    <w:rsid w:val="00A40BEB"/>
    <w:rsid w:val="00A40C20"/>
    <w:rsid w:val="00A41356"/>
    <w:rsid w:val="00A416DE"/>
    <w:rsid w:val="00A417AC"/>
    <w:rsid w:val="00A41B42"/>
    <w:rsid w:val="00A41C68"/>
    <w:rsid w:val="00A41CFB"/>
    <w:rsid w:val="00A41DC4"/>
    <w:rsid w:val="00A41F9A"/>
    <w:rsid w:val="00A41FA4"/>
    <w:rsid w:val="00A420DA"/>
    <w:rsid w:val="00A42203"/>
    <w:rsid w:val="00A422FF"/>
    <w:rsid w:val="00A427A8"/>
    <w:rsid w:val="00A4292A"/>
    <w:rsid w:val="00A42DAB"/>
    <w:rsid w:val="00A42FBA"/>
    <w:rsid w:val="00A4311C"/>
    <w:rsid w:val="00A4319B"/>
    <w:rsid w:val="00A43321"/>
    <w:rsid w:val="00A43466"/>
    <w:rsid w:val="00A436F2"/>
    <w:rsid w:val="00A4372A"/>
    <w:rsid w:val="00A4376D"/>
    <w:rsid w:val="00A43808"/>
    <w:rsid w:val="00A439C5"/>
    <w:rsid w:val="00A43B2E"/>
    <w:rsid w:val="00A44045"/>
    <w:rsid w:val="00A4408D"/>
    <w:rsid w:val="00A440CF"/>
    <w:rsid w:val="00A4412B"/>
    <w:rsid w:val="00A44153"/>
    <w:rsid w:val="00A4418A"/>
    <w:rsid w:val="00A441FA"/>
    <w:rsid w:val="00A4434C"/>
    <w:rsid w:val="00A4438B"/>
    <w:rsid w:val="00A44427"/>
    <w:rsid w:val="00A44582"/>
    <w:rsid w:val="00A4462D"/>
    <w:rsid w:val="00A4463E"/>
    <w:rsid w:val="00A449AF"/>
    <w:rsid w:val="00A44B0C"/>
    <w:rsid w:val="00A44B2A"/>
    <w:rsid w:val="00A44CFA"/>
    <w:rsid w:val="00A453A6"/>
    <w:rsid w:val="00A45736"/>
    <w:rsid w:val="00A459D7"/>
    <w:rsid w:val="00A45B7D"/>
    <w:rsid w:val="00A45FD4"/>
    <w:rsid w:val="00A46017"/>
    <w:rsid w:val="00A460C1"/>
    <w:rsid w:val="00A461CC"/>
    <w:rsid w:val="00A4634B"/>
    <w:rsid w:val="00A46450"/>
    <w:rsid w:val="00A47017"/>
    <w:rsid w:val="00A47180"/>
    <w:rsid w:val="00A472EA"/>
    <w:rsid w:val="00A473B2"/>
    <w:rsid w:val="00A47637"/>
    <w:rsid w:val="00A476F1"/>
    <w:rsid w:val="00A477CA"/>
    <w:rsid w:val="00A4781E"/>
    <w:rsid w:val="00A47904"/>
    <w:rsid w:val="00A479B2"/>
    <w:rsid w:val="00A47A03"/>
    <w:rsid w:val="00A47A26"/>
    <w:rsid w:val="00A47A3B"/>
    <w:rsid w:val="00A500B8"/>
    <w:rsid w:val="00A50108"/>
    <w:rsid w:val="00A50169"/>
    <w:rsid w:val="00A5018D"/>
    <w:rsid w:val="00A50630"/>
    <w:rsid w:val="00A50724"/>
    <w:rsid w:val="00A50BF7"/>
    <w:rsid w:val="00A50C88"/>
    <w:rsid w:val="00A50CEE"/>
    <w:rsid w:val="00A511EB"/>
    <w:rsid w:val="00A513AC"/>
    <w:rsid w:val="00A51507"/>
    <w:rsid w:val="00A5192F"/>
    <w:rsid w:val="00A519AC"/>
    <w:rsid w:val="00A51C1E"/>
    <w:rsid w:val="00A51EBA"/>
    <w:rsid w:val="00A52028"/>
    <w:rsid w:val="00A52450"/>
    <w:rsid w:val="00A526FD"/>
    <w:rsid w:val="00A52A9C"/>
    <w:rsid w:val="00A52AC7"/>
    <w:rsid w:val="00A52BD8"/>
    <w:rsid w:val="00A52EC1"/>
    <w:rsid w:val="00A531EC"/>
    <w:rsid w:val="00A5361F"/>
    <w:rsid w:val="00A53883"/>
    <w:rsid w:val="00A53DE5"/>
    <w:rsid w:val="00A5402A"/>
    <w:rsid w:val="00A54073"/>
    <w:rsid w:val="00A541F8"/>
    <w:rsid w:val="00A54376"/>
    <w:rsid w:val="00A545DB"/>
    <w:rsid w:val="00A545DC"/>
    <w:rsid w:val="00A547FC"/>
    <w:rsid w:val="00A549E6"/>
    <w:rsid w:val="00A54B60"/>
    <w:rsid w:val="00A54C97"/>
    <w:rsid w:val="00A54D80"/>
    <w:rsid w:val="00A54DC1"/>
    <w:rsid w:val="00A54ED0"/>
    <w:rsid w:val="00A54F2E"/>
    <w:rsid w:val="00A554B0"/>
    <w:rsid w:val="00A554E2"/>
    <w:rsid w:val="00A55632"/>
    <w:rsid w:val="00A559B7"/>
    <w:rsid w:val="00A55B80"/>
    <w:rsid w:val="00A55EA1"/>
    <w:rsid w:val="00A55F8E"/>
    <w:rsid w:val="00A562A8"/>
    <w:rsid w:val="00A562C2"/>
    <w:rsid w:val="00A56378"/>
    <w:rsid w:val="00A566D0"/>
    <w:rsid w:val="00A5670C"/>
    <w:rsid w:val="00A56837"/>
    <w:rsid w:val="00A56EC1"/>
    <w:rsid w:val="00A570A3"/>
    <w:rsid w:val="00A57393"/>
    <w:rsid w:val="00A57400"/>
    <w:rsid w:val="00A57738"/>
    <w:rsid w:val="00A57A20"/>
    <w:rsid w:val="00A57BAB"/>
    <w:rsid w:val="00A57BF2"/>
    <w:rsid w:val="00A57EA3"/>
    <w:rsid w:val="00A6004D"/>
    <w:rsid w:val="00A60184"/>
    <w:rsid w:val="00A601E9"/>
    <w:rsid w:val="00A6024A"/>
    <w:rsid w:val="00A602A5"/>
    <w:rsid w:val="00A60A64"/>
    <w:rsid w:val="00A611E4"/>
    <w:rsid w:val="00A6151D"/>
    <w:rsid w:val="00A6152D"/>
    <w:rsid w:val="00A616EB"/>
    <w:rsid w:val="00A617D0"/>
    <w:rsid w:val="00A617D7"/>
    <w:rsid w:val="00A61844"/>
    <w:rsid w:val="00A61870"/>
    <w:rsid w:val="00A61A5F"/>
    <w:rsid w:val="00A61E2A"/>
    <w:rsid w:val="00A62095"/>
    <w:rsid w:val="00A62235"/>
    <w:rsid w:val="00A62351"/>
    <w:rsid w:val="00A6246A"/>
    <w:rsid w:val="00A62673"/>
    <w:rsid w:val="00A626E8"/>
    <w:rsid w:val="00A627CB"/>
    <w:rsid w:val="00A62EEE"/>
    <w:rsid w:val="00A6302A"/>
    <w:rsid w:val="00A6308F"/>
    <w:rsid w:val="00A63120"/>
    <w:rsid w:val="00A633BE"/>
    <w:rsid w:val="00A635C9"/>
    <w:rsid w:val="00A6367D"/>
    <w:rsid w:val="00A639E9"/>
    <w:rsid w:val="00A63AAB"/>
    <w:rsid w:val="00A63B45"/>
    <w:rsid w:val="00A63BF4"/>
    <w:rsid w:val="00A63C52"/>
    <w:rsid w:val="00A63D69"/>
    <w:rsid w:val="00A63DAC"/>
    <w:rsid w:val="00A63F96"/>
    <w:rsid w:val="00A64068"/>
    <w:rsid w:val="00A6450A"/>
    <w:rsid w:val="00A6452D"/>
    <w:rsid w:val="00A64685"/>
    <w:rsid w:val="00A647CE"/>
    <w:rsid w:val="00A64A1F"/>
    <w:rsid w:val="00A64B07"/>
    <w:rsid w:val="00A64B0C"/>
    <w:rsid w:val="00A64BBA"/>
    <w:rsid w:val="00A64C2A"/>
    <w:rsid w:val="00A64DC5"/>
    <w:rsid w:val="00A64E17"/>
    <w:rsid w:val="00A65127"/>
    <w:rsid w:val="00A65362"/>
    <w:rsid w:val="00A6544B"/>
    <w:rsid w:val="00A654AD"/>
    <w:rsid w:val="00A65550"/>
    <w:rsid w:val="00A657E6"/>
    <w:rsid w:val="00A658C2"/>
    <w:rsid w:val="00A65C0C"/>
    <w:rsid w:val="00A65C2E"/>
    <w:rsid w:val="00A65D13"/>
    <w:rsid w:val="00A65D72"/>
    <w:rsid w:val="00A65E69"/>
    <w:rsid w:val="00A6621F"/>
    <w:rsid w:val="00A6625D"/>
    <w:rsid w:val="00A66322"/>
    <w:rsid w:val="00A664AA"/>
    <w:rsid w:val="00A669C2"/>
    <w:rsid w:val="00A66A24"/>
    <w:rsid w:val="00A67087"/>
    <w:rsid w:val="00A67234"/>
    <w:rsid w:val="00A673A0"/>
    <w:rsid w:val="00A67512"/>
    <w:rsid w:val="00A676E9"/>
    <w:rsid w:val="00A6781D"/>
    <w:rsid w:val="00A67CC6"/>
    <w:rsid w:val="00A70288"/>
    <w:rsid w:val="00A70463"/>
    <w:rsid w:val="00A7081A"/>
    <w:rsid w:val="00A7091B"/>
    <w:rsid w:val="00A709AC"/>
    <w:rsid w:val="00A70AB8"/>
    <w:rsid w:val="00A70C27"/>
    <w:rsid w:val="00A70DC1"/>
    <w:rsid w:val="00A70E22"/>
    <w:rsid w:val="00A71044"/>
    <w:rsid w:val="00A71048"/>
    <w:rsid w:val="00A7115D"/>
    <w:rsid w:val="00A7124C"/>
    <w:rsid w:val="00A71478"/>
    <w:rsid w:val="00A7157A"/>
    <w:rsid w:val="00A71850"/>
    <w:rsid w:val="00A7190C"/>
    <w:rsid w:val="00A71A06"/>
    <w:rsid w:val="00A71D0A"/>
    <w:rsid w:val="00A71ECA"/>
    <w:rsid w:val="00A71F7C"/>
    <w:rsid w:val="00A72167"/>
    <w:rsid w:val="00A72215"/>
    <w:rsid w:val="00A7241C"/>
    <w:rsid w:val="00A72443"/>
    <w:rsid w:val="00A72480"/>
    <w:rsid w:val="00A7257D"/>
    <w:rsid w:val="00A726C2"/>
    <w:rsid w:val="00A72765"/>
    <w:rsid w:val="00A72837"/>
    <w:rsid w:val="00A72DF6"/>
    <w:rsid w:val="00A73111"/>
    <w:rsid w:val="00A732D3"/>
    <w:rsid w:val="00A736E7"/>
    <w:rsid w:val="00A73A49"/>
    <w:rsid w:val="00A73CC1"/>
    <w:rsid w:val="00A73CE5"/>
    <w:rsid w:val="00A73DC6"/>
    <w:rsid w:val="00A73F3A"/>
    <w:rsid w:val="00A7409D"/>
    <w:rsid w:val="00A74110"/>
    <w:rsid w:val="00A74220"/>
    <w:rsid w:val="00A74243"/>
    <w:rsid w:val="00A74320"/>
    <w:rsid w:val="00A7438B"/>
    <w:rsid w:val="00A74458"/>
    <w:rsid w:val="00A746BF"/>
    <w:rsid w:val="00A7473F"/>
    <w:rsid w:val="00A74784"/>
    <w:rsid w:val="00A74830"/>
    <w:rsid w:val="00A7497A"/>
    <w:rsid w:val="00A74A2A"/>
    <w:rsid w:val="00A74B45"/>
    <w:rsid w:val="00A750CB"/>
    <w:rsid w:val="00A7557B"/>
    <w:rsid w:val="00A755C2"/>
    <w:rsid w:val="00A758F5"/>
    <w:rsid w:val="00A75933"/>
    <w:rsid w:val="00A759E3"/>
    <w:rsid w:val="00A75A25"/>
    <w:rsid w:val="00A75A2C"/>
    <w:rsid w:val="00A75AE4"/>
    <w:rsid w:val="00A75CC5"/>
    <w:rsid w:val="00A7621E"/>
    <w:rsid w:val="00A763EC"/>
    <w:rsid w:val="00A7655D"/>
    <w:rsid w:val="00A76718"/>
    <w:rsid w:val="00A76777"/>
    <w:rsid w:val="00A767E1"/>
    <w:rsid w:val="00A76993"/>
    <w:rsid w:val="00A76A55"/>
    <w:rsid w:val="00A76A59"/>
    <w:rsid w:val="00A76CE2"/>
    <w:rsid w:val="00A76DD5"/>
    <w:rsid w:val="00A76E08"/>
    <w:rsid w:val="00A76E27"/>
    <w:rsid w:val="00A7706F"/>
    <w:rsid w:val="00A770F2"/>
    <w:rsid w:val="00A77281"/>
    <w:rsid w:val="00A77416"/>
    <w:rsid w:val="00A7746E"/>
    <w:rsid w:val="00A7788D"/>
    <w:rsid w:val="00A7794A"/>
    <w:rsid w:val="00A77BC9"/>
    <w:rsid w:val="00A77DB3"/>
    <w:rsid w:val="00A77E7D"/>
    <w:rsid w:val="00A77FBB"/>
    <w:rsid w:val="00A80174"/>
    <w:rsid w:val="00A8022A"/>
    <w:rsid w:val="00A805FC"/>
    <w:rsid w:val="00A807CA"/>
    <w:rsid w:val="00A80980"/>
    <w:rsid w:val="00A80B45"/>
    <w:rsid w:val="00A80C20"/>
    <w:rsid w:val="00A81192"/>
    <w:rsid w:val="00A811DE"/>
    <w:rsid w:val="00A812D4"/>
    <w:rsid w:val="00A81368"/>
    <w:rsid w:val="00A81375"/>
    <w:rsid w:val="00A8145D"/>
    <w:rsid w:val="00A8152E"/>
    <w:rsid w:val="00A8167C"/>
    <w:rsid w:val="00A8169A"/>
    <w:rsid w:val="00A81723"/>
    <w:rsid w:val="00A817BA"/>
    <w:rsid w:val="00A8193A"/>
    <w:rsid w:val="00A81C06"/>
    <w:rsid w:val="00A81EBB"/>
    <w:rsid w:val="00A81EC4"/>
    <w:rsid w:val="00A82125"/>
    <w:rsid w:val="00A82210"/>
    <w:rsid w:val="00A823AB"/>
    <w:rsid w:val="00A824CD"/>
    <w:rsid w:val="00A825D3"/>
    <w:rsid w:val="00A82624"/>
    <w:rsid w:val="00A82722"/>
    <w:rsid w:val="00A828AA"/>
    <w:rsid w:val="00A82921"/>
    <w:rsid w:val="00A82BFD"/>
    <w:rsid w:val="00A82C64"/>
    <w:rsid w:val="00A82E2B"/>
    <w:rsid w:val="00A831E1"/>
    <w:rsid w:val="00A83358"/>
    <w:rsid w:val="00A8356D"/>
    <w:rsid w:val="00A83C51"/>
    <w:rsid w:val="00A8435E"/>
    <w:rsid w:val="00A84378"/>
    <w:rsid w:val="00A84646"/>
    <w:rsid w:val="00A846A7"/>
    <w:rsid w:val="00A846D1"/>
    <w:rsid w:val="00A84855"/>
    <w:rsid w:val="00A84ADD"/>
    <w:rsid w:val="00A84FC0"/>
    <w:rsid w:val="00A85035"/>
    <w:rsid w:val="00A85576"/>
    <w:rsid w:val="00A8580E"/>
    <w:rsid w:val="00A85867"/>
    <w:rsid w:val="00A858B6"/>
    <w:rsid w:val="00A858F9"/>
    <w:rsid w:val="00A85BEC"/>
    <w:rsid w:val="00A85DF0"/>
    <w:rsid w:val="00A85E8E"/>
    <w:rsid w:val="00A85EB4"/>
    <w:rsid w:val="00A85FFD"/>
    <w:rsid w:val="00A86095"/>
    <w:rsid w:val="00A864BC"/>
    <w:rsid w:val="00A8662F"/>
    <w:rsid w:val="00A8667C"/>
    <w:rsid w:val="00A8696E"/>
    <w:rsid w:val="00A86AAE"/>
    <w:rsid w:val="00A86C13"/>
    <w:rsid w:val="00A86CEF"/>
    <w:rsid w:val="00A86D14"/>
    <w:rsid w:val="00A86D4F"/>
    <w:rsid w:val="00A871FD"/>
    <w:rsid w:val="00A87213"/>
    <w:rsid w:val="00A875E3"/>
    <w:rsid w:val="00A8761E"/>
    <w:rsid w:val="00A87658"/>
    <w:rsid w:val="00A876FD"/>
    <w:rsid w:val="00A878FF"/>
    <w:rsid w:val="00A879D2"/>
    <w:rsid w:val="00A87B14"/>
    <w:rsid w:val="00A87ED9"/>
    <w:rsid w:val="00A90212"/>
    <w:rsid w:val="00A90343"/>
    <w:rsid w:val="00A90436"/>
    <w:rsid w:val="00A90501"/>
    <w:rsid w:val="00A90556"/>
    <w:rsid w:val="00A90714"/>
    <w:rsid w:val="00A9094F"/>
    <w:rsid w:val="00A90C82"/>
    <w:rsid w:val="00A90EB4"/>
    <w:rsid w:val="00A90F91"/>
    <w:rsid w:val="00A91098"/>
    <w:rsid w:val="00A91334"/>
    <w:rsid w:val="00A91425"/>
    <w:rsid w:val="00A91633"/>
    <w:rsid w:val="00A91A01"/>
    <w:rsid w:val="00A91A53"/>
    <w:rsid w:val="00A91CAB"/>
    <w:rsid w:val="00A92482"/>
    <w:rsid w:val="00A9274A"/>
    <w:rsid w:val="00A92A72"/>
    <w:rsid w:val="00A92CE3"/>
    <w:rsid w:val="00A92E9A"/>
    <w:rsid w:val="00A92EAC"/>
    <w:rsid w:val="00A9308C"/>
    <w:rsid w:val="00A93108"/>
    <w:rsid w:val="00A93121"/>
    <w:rsid w:val="00A9340D"/>
    <w:rsid w:val="00A93703"/>
    <w:rsid w:val="00A93963"/>
    <w:rsid w:val="00A93E30"/>
    <w:rsid w:val="00A94441"/>
    <w:rsid w:val="00A94610"/>
    <w:rsid w:val="00A9476A"/>
    <w:rsid w:val="00A949E8"/>
    <w:rsid w:val="00A94B16"/>
    <w:rsid w:val="00A950E4"/>
    <w:rsid w:val="00A95764"/>
    <w:rsid w:val="00A95AE8"/>
    <w:rsid w:val="00A95BA6"/>
    <w:rsid w:val="00A95BFF"/>
    <w:rsid w:val="00A95E3B"/>
    <w:rsid w:val="00A95F08"/>
    <w:rsid w:val="00A9627B"/>
    <w:rsid w:val="00A963BD"/>
    <w:rsid w:val="00A9661C"/>
    <w:rsid w:val="00A97247"/>
    <w:rsid w:val="00A973E2"/>
    <w:rsid w:val="00A97452"/>
    <w:rsid w:val="00A97611"/>
    <w:rsid w:val="00A978BE"/>
    <w:rsid w:val="00A97A5F"/>
    <w:rsid w:val="00AA028F"/>
    <w:rsid w:val="00AA03F7"/>
    <w:rsid w:val="00AA0401"/>
    <w:rsid w:val="00AA043D"/>
    <w:rsid w:val="00AA0783"/>
    <w:rsid w:val="00AA0B9A"/>
    <w:rsid w:val="00AA0C13"/>
    <w:rsid w:val="00AA0D09"/>
    <w:rsid w:val="00AA0D27"/>
    <w:rsid w:val="00AA0DAA"/>
    <w:rsid w:val="00AA0F4F"/>
    <w:rsid w:val="00AA1055"/>
    <w:rsid w:val="00AA1068"/>
    <w:rsid w:val="00AA1184"/>
    <w:rsid w:val="00AA12F6"/>
    <w:rsid w:val="00AA1A11"/>
    <w:rsid w:val="00AA1A4A"/>
    <w:rsid w:val="00AA1A87"/>
    <w:rsid w:val="00AA1B98"/>
    <w:rsid w:val="00AA2067"/>
    <w:rsid w:val="00AA22EC"/>
    <w:rsid w:val="00AA24E9"/>
    <w:rsid w:val="00AA26D9"/>
    <w:rsid w:val="00AA2AD0"/>
    <w:rsid w:val="00AA2B12"/>
    <w:rsid w:val="00AA2C06"/>
    <w:rsid w:val="00AA2C44"/>
    <w:rsid w:val="00AA2D2D"/>
    <w:rsid w:val="00AA2E46"/>
    <w:rsid w:val="00AA307B"/>
    <w:rsid w:val="00AA309D"/>
    <w:rsid w:val="00AA3184"/>
    <w:rsid w:val="00AA34A5"/>
    <w:rsid w:val="00AA359B"/>
    <w:rsid w:val="00AA36AC"/>
    <w:rsid w:val="00AA38E1"/>
    <w:rsid w:val="00AA3B25"/>
    <w:rsid w:val="00AA3B5E"/>
    <w:rsid w:val="00AA3E83"/>
    <w:rsid w:val="00AA3F79"/>
    <w:rsid w:val="00AA417D"/>
    <w:rsid w:val="00AA4196"/>
    <w:rsid w:val="00AA41D7"/>
    <w:rsid w:val="00AA4477"/>
    <w:rsid w:val="00AA47FF"/>
    <w:rsid w:val="00AA4A18"/>
    <w:rsid w:val="00AA4FCB"/>
    <w:rsid w:val="00AA5031"/>
    <w:rsid w:val="00AA574C"/>
    <w:rsid w:val="00AA57D7"/>
    <w:rsid w:val="00AA5903"/>
    <w:rsid w:val="00AA59D9"/>
    <w:rsid w:val="00AA5DF9"/>
    <w:rsid w:val="00AA6089"/>
    <w:rsid w:val="00AA61A0"/>
    <w:rsid w:val="00AA61C0"/>
    <w:rsid w:val="00AA651E"/>
    <w:rsid w:val="00AA69D6"/>
    <w:rsid w:val="00AA6A0D"/>
    <w:rsid w:val="00AA6A27"/>
    <w:rsid w:val="00AA6BE4"/>
    <w:rsid w:val="00AA6C41"/>
    <w:rsid w:val="00AA6F69"/>
    <w:rsid w:val="00AA6FE4"/>
    <w:rsid w:val="00AA7009"/>
    <w:rsid w:val="00AA7207"/>
    <w:rsid w:val="00AA7310"/>
    <w:rsid w:val="00AA744B"/>
    <w:rsid w:val="00AA7567"/>
    <w:rsid w:val="00AA7596"/>
    <w:rsid w:val="00AA7CD5"/>
    <w:rsid w:val="00AA7DBD"/>
    <w:rsid w:val="00AA7DE8"/>
    <w:rsid w:val="00AB0020"/>
    <w:rsid w:val="00AB047D"/>
    <w:rsid w:val="00AB0A42"/>
    <w:rsid w:val="00AB0C55"/>
    <w:rsid w:val="00AB0D22"/>
    <w:rsid w:val="00AB0F03"/>
    <w:rsid w:val="00AB12B9"/>
    <w:rsid w:val="00AB13C6"/>
    <w:rsid w:val="00AB169C"/>
    <w:rsid w:val="00AB1793"/>
    <w:rsid w:val="00AB1DA8"/>
    <w:rsid w:val="00AB1EBD"/>
    <w:rsid w:val="00AB2169"/>
    <w:rsid w:val="00AB2585"/>
    <w:rsid w:val="00AB264E"/>
    <w:rsid w:val="00AB29C4"/>
    <w:rsid w:val="00AB2A78"/>
    <w:rsid w:val="00AB2C01"/>
    <w:rsid w:val="00AB30A3"/>
    <w:rsid w:val="00AB3624"/>
    <w:rsid w:val="00AB387F"/>
    <w:rsid w:val="00AB3C1E"/>
    <w:rsid w:val="00AB3CD6"/>
    <w:rsid w:val="00AB3DD4"/>
    <w:rsid w:val="00AB4752"/>
    <w:rsid w:val="00AB47E3"/>
    <w:rsid w:val="00AB48C5"/>
    <w:rsid w:val="00AB4AD0"/>
    <w:rsid w:val="00AB4BBB"/>
    <w:rsid w:val="00AB4C04"/>
    <w:rsid w:val="00AB4F6D"/>
    <w:rsid w:val="00AB506C"/>
    <w:rsid w:val="00AB52EC"/>
    <w:rsid w:val="00AB5429"/>
    <w:rsid w:val="00AB5583"/>
    <w:rsid w:val="00AB5624"/>
    <w:rsid w:val="00AB5628"/>
    <w:rsid w:val="00AB58BA"/>
    <w:rsid w:val="00AB5957"/>
    <w:rsid w:val="00AB622D"/>
    <w:rsid w:val="00AB630A"/>
    <w:rsid w:val="00AB6353"/>
    <w:rsid w:val="00AB63B8"/>
    <w:rsid w:val="00AB640B"/>
    <w:rsid w:val="00AB6410"/>
    <w:rsid w:val="00AB6952"/>
    <w:rsid w:val="00AB6A95"/>
    <w:rsid w:val="00AB6ADA"/>
    <w:rsid w:val="00AB6D82"/>
    <w:rsid w:val="00AB72F3"/>
    <w:rsid w:val="00AB7A9D"/>
    <w:rsid w:val="00AB7C21"/>
    <w:rsid w:val="00AB7F30"/>
    <w:rsid w:val="00AC0285"/>
    <w:rsid w:val="00AC0379"/>
    <w:rsid w:val="00AC045C"/>
    <w:rsid w:val="00AC052C"/>
    <w:rsid w:val="00AC0BB8"/>
    <w:rsid w:val="00AC0DB6"/>
    <w:rsid w:val="00AC0EF8"/>
    <w:rsid w:val="00AC12BC"/>
    <w:rsid w:val="00AC1484"/>
    <w:rsid w:val="00AC1524"/>
    <w:rsid w:val="00AC15D1"/>
    <w:rsid w:val="00AC18D0"/>
    <w:rsid w:val="00AC1A23"/>
    <w:rsid w:val="00AC1B49"/>
    <w:rsid w:val="00AC1C8F"/>
    <w:rsid w:val="00AC1DF1"/>
    <w:rsid w:val="00AC1E6F"/>
    <w:rsid w:val="00AC2074"/>
    <w:rsid w:val="00AC207C"/>
    <w:rsid w:val="00AC214B"/>
    <w:rsid w:val="00AC23F8"/>
    <w:rsid w:val="00AC24DA"/>
    <w:rsid w:val="00AC2A19"/>
    <w:rsid w:val="00AC2FDF"/>
    <w:rsid w:val="00AC37C3"/>
    <w:rsid w:val="00AC37FA"/>
    <w:rsid w:val="00AC38B2"/>
    <w:rsid w:val="00AC3E4B"/>
    <w:rsid w:val="00AC45E7"/>
    <w:rsid w:val="00AC464B"/>
    <w:rsid w:val="00AC466C"/>
    <w:rsid w:val="00AC4775"/>
    <w:rsid w:val="00AC48D6"/>
    <w:rsid w:val="00AC4AE5"/>
    <w:rsid w:val="00AC4F04"/>
    <w:rsid w:val="00AC4FEB"/>
    <w:rsid w:val="00AC5079"/>
    <w:rsid w:val="00AC5146"/>
    <w:rsid w:val="00AC5334"/>
    <w:rsid w:val="00AC56FF"/>
    <w:rsid w:val="00AC574B"/>
    <w:rsid w:val="00AC5870"/>
    <w:rsid w:val="00AC5932"/>
    <w:rsid w:val="00AC5A7F"/>
    <w:rsid w:val="00AC5AB0"/>
    <w:rsid w:val="00AC5B19"/>
    <w:rsid w:val="00AC5CEF"/>
    <w:rsid w:val="00AC5DE8"/>
    <w:rsid w:val="00AC6095"/>
    <w:rsid w:val="00AC6340"/>
    <w:rsid w:val="00AC6394"/>
    <w:rsid w:val="00AC64DA"/>
    <w:rsid w:val="00AC65AE"/>
    <w:rsid w:val="00AC6609"/>
    <w:rsid w:val="00AC6784"/>
    <w:rsid w:val="00AC6823"/>
    <w:rsid w:val="00AC697D"/>
    <w:rsid w:val="00AC69D6"/>
    <w:rsid w:val="00AC6A26"/>
    <w:rsid w:val="00AC6EF3"/>
    <w:rsid w:val="00AC6F7C"/>
    <w:rsid w:val="00AC729C"/>
    <w:rsid w:val="00AC7356"/>
    <w:rsid w:val="00AC7369"/>
    <w:rsid w:val="00AC73A1"/>
    <w:rsid w:val="00AC740E"/>
    <w:rsid w:val="00AC7682"/>
    <w:rsid w:val="00AC76DF"/>
    <w:rsid w:val="00AC76F5"/>
    <w:rsid w:val="00AC7723"/>
    <w:rsid w:val="00AC7A20"/>
    <w:rsid w:val="00AC7D5E"/>
    <w:rsid w:val="00AC7DA8"/>
    <w:rsid w:val="00AC7E29"/>
    <w:rsid w:val="00AC7F6A"/>
    <w:rsid w:val="00AC7FA2"/>
    <w:rsid w:val="00AC7FF3"/>
    <w:rsid w:val="00AD0052"/>
    <w:rsid w:val="00AD00C8"/>
    <w:rsid w:val="00AD02FD"/>
    <w:rsid w:val="00AD0C56"/>
    <w:rsid w:val="00AD0E8C"/>
    <w:rsid w:val="00AD0E97"/>
    <w:rsid w:val="00AD1120"/>
    <w:rsid w:val="00AD1496"/>
    <w:rsid w:val="00AD14FB"/>
    <w:rsid w:val="00AD1A53"/>
    <w:rsid w:val="00AD1A91"/>
    <w:rsid w:val="00AD1ACA"/>
    <w:rsid w:val="00AD1B0C"/>
    <w:rsid w:val="00AD1B3F"/>
    <w:rsid w:val="00AD1CB3"/>
    <w:rsid w:val="00AD2060"/>
    <w:rsid w:val="00AD25AD"/>
    <w:rsid w:val="00AD26DF"/>
    <w:rsid w:val="00AD278A"/>
    <w:rsid w:val="00AD299A"/>
    <w:rsid w:val="00AD2BBE"/>
    <w:rsid w:val="00AD34B9"/>
    <w:rsid w:val="00AD3560"/>
    <w:rsid w:val="00AD38F5"/>
    <w:rsid w:val="00AD3A17"/>
    <w:rsid w:val="00AD3C08"/>
    <w:rsid w:val="00AD3D20"/>
    <w:rsid w:val="00AD3EC6"/>
    <w:rsid w:val="00AD4042"/>
    <w:rsid w:val="00AD42FE"/>
    <w:rsid w:val="00AD4457"/>
    <w:rsid w:val="00AD466B"/>
    <w:rsid w:val="00AD4687"/>
    <w:rsid w:val="00AD46D5"/>
    <w:rsid w:val="00AD46E5"/>
    <w:rsid w:val="00AD492B"/>
    <w:rsid w:val="00AD4A2D"/>
    <w:rsid w:val="00AD4B0C"/>
    <w:rsid w:val="00AD4BC0"/>
    <w:rsid w:val="00AD4C3B"/>
    <w:rsid w:val="00AD4DB3"/>
    <w:rsid w:val="00AD4DE7"/>
    <w:rsid w:val="00AD4EC4"/>
    <w:rsid w:val="00AD516C"/>
    <w:rsid w:val="00AD51E9"/>
    <w:rsid w:val="00AD537A"/>
    <w:rsid w:val="00AD57E0"/>
    <w:rsid w:val="00AD5ABE"/>
    <w:rsid w:val="00AD5BDE"/>
    <w:rsid w:val="00AD5C7D"/>
    <w:rsid w:val="00AD5DCC"/>
    <w:rsid w:val="00AD5EEA"/>
    <w:rsid w:val="00AD6088"/>
    <w:rsid w:val="00AD60CE"/>
    <w:rsid w:val="00AD6295"/>
    <w:rsid w:val="00AD640D"/>
    <w:rsid w:val="00AD6986"/>
    <w:rsid w:val="00AD6B83"/>
    <w:rsid w:val="00AD6CB7"/>
    <w:rsid w:val="00AD6D67"/>
    <w:rsid w:val="00AD6D82"/>
    <w:rsid w:val="00AD706D"/>
    <w:rsid w:val="00AD70BA"/>
    <w:rsid w:val="00AD70F2"/>
    <w:rsid w:val="00AD7194"/>
    <w:rsid w:val="00AD7652"/>
    <w:rsid w:val="00AD7978"/>
    <w:rsid w:val="00AD7B2C"/>
    <w:rsid w:val="00AE029E"/>
    <w:rsid w:val="00AE035A"/>
    <w:rsid w:val="00AE04E2"/>
    <w:rsid w:val="00AE053A"/>
    <w:rsid w:val="00AE0653"/>
    <w:rsid w:val="00AE075D"/>
    <w:rsid w:val="00AE08BE"/>
    <w:rsid w:val="00AE08F3"/>
    <w:rsid w:val="00AE0B7D"/>
    <w:rsid w:val="00AE0BAA"/>
    <w:rsid w:val="00AE0C8A"/>
    <w:rsid w:val="00AE0DD9"/>
    <w:rsid w:val="00AE126B"/>
    <w:rsid w:val="00AE1283"/>
    <w:rsid w:val="00AE13DD"/>
    <w:rsid w:val="00AE16E8"/>
    <w:rsid w:val="00AE1955"/>
    <w:rsid w:val="00AE1C41"/>
    <w:rsid w:val="00AE201D"/>
    <w:rsid w:val="00AE20FC"/>
    <w:rsid w:val="00AE22E5"/>
    <w:rsid w:val="00AE25A0"/>
    <w:rsid w:val="00AE25AA"/>
    <w:rsid w:val="00AE2655"/>
    <w:rsid w:val="00AE27AD"/>
    <w:rsid w:val="00AE29A8"/>
    <w:rsid w:val="00AE2B83"/>
    <w:rsid w:val="00AE2E7E"/>
    <w:rsid w:val="00AE2FE3"/>
    <w:rsid w:val="00AE31C8"/>
    <w:rsid w:val="00AE33CB"/>
    <w:rsid w:val="00AE387D"/>
    <w:rsid w:val="00AE3B30"/>
    <w:rsid w:val="00AE4073"/>
    <w:rsid w:val="00AE448D"/>
    <w:rsid w:val="00AE44A0"/>
    <w:rsid w:val="00AE4528"/>
    <w:rsid w:val="00AE4562"/>
    <w:rsid w:val="00AE4874"/>
    <w:rsid w:val="00AE4A11"/>
    <w:rsid w:val="00AE4B06"/>
    <w:rsid w:val="00AE5097"/>
    <w:rsid w:val="00AE5126"/>
    <w:rsid w:val="00AE531A"/>
    <w:rsid w:val="00AE55E0"/>
    <w:rsid w:val="00AE5CD8"/>
    <w:rsid w:val="00AE5F6F"/>
    <w:rsid w:val="00AE5FFC"/>
    <w:rsid w:val="00AE61D9"/>
    <w:rsid w:val="00AE62A5"/>
    <w:rsid w:val="00AE6303"/>
    <w:rsid w:val="00AE642E"/>
    <w:rsid w:val="00AE668A"/>
    <w:rsid w:val="00AE713B"/>
    <w:rsid w:val="00AE76D7"/>
    <w:rsid w:val="00AE7A6D"/>
    <w:rsid w:val="00AE7CEE"/>
    <w:rsid w:val="00AE7D8F"/>
    <w:rsid w:val="00AE7E63"/>
    <w:rsid w:val="00AE7F5A"/>
    <w:rsid w:val="00AE7FB9"/>
    <w:rsid w:val="00AF052C"/>
    <w:rsid w:val="00AF06DB"/>
    <w:rsid w:val="00AF0706"/>
    <w:rsid w:val="00AF0728"/>
    <w:rsid w:val="00AF0965"/>
    <w:rsid w:val="00AF09E3"/>
    <w:rsid w:val="00AF0AB0"/>
    <w:rsid w:val="00AF0B4C"/>
    <w:rsid w:val="00AF0BE4"/>
    <w:rsid w:val="00AF1146"/>
    <w:rsid w:val="00AF12E8"/>
    <w:rsid w:val="00AF1307"/>
    <w:rsid w:val="00AF135A"/>
    <w:rsid w:val="00AF1C0C"/>
    <w:rsid w:val="00AF1CE7"/>
    <w:rsid w:val="00AF1F77"/>
    <w:rsid w:val="00AF219F"/>
    <w:rsid w:val="00AF27B3"/>
    <w:rsid w:val="00AF2A55"/>
    <w:rsid w:val="00AF2FCF"/>
    <w:rsid w:val="00AF3051"/>
    <w:rsid w:val="00AF31E5"/>
    <w:rsid w:val="00AF3502"/>
    <w:rsid w:val="00AF36B5"/>
    <w:rsid w:val="00AF36BD"/>
    <w:rsid w:val="00AF379C"/>
    <w:rsid w:val="00AF3976"/>
    <w:rsid w:val="00AF39A1"/>
    <w:rsid w:val="00AF4098"/>
    <w:rsid w:val="00AF4739"/>
    <w:rsid w:val="00AF494C"/>
    <w:rsid w:val="00AF49B9"/>
    <w:rsid w:val="00AF4A94"/>
    <w:rsid w:val="00AF4B3D"/>
    <w:rsid w:val="00AF4CD8"/>
    <w:rsid w:val="00AF4FD8"/>
    <w:rsid w:val="00AF4FEE"/>
    <w:rsid w:val="00AF5594"/>
    <w:rsid w:val="00AF5B20"/>
    <w:rsid w:val="00AF5C49"/>
    <w:rsid w:val="00AF5CC5"/>
    <w:rsid w:val="00AF6239"/>
    <w:rsid w:val="00AF647E"/>
    <w:rsid w:val="00AF6827"/>
    <w:rsid w:val="00AF69CD"/>
    <w:rsid w:val="00AF6C6B"/>
    <w:rsid w:val="00AF6F28"/>
    <w:rsid w:val="00AF7822"/>
    <w:rsid w:val="00AF78AD"/>
    <w:rsid w:val="00AF7933"/>
    <w:rsid w:val="00AF7A01"/>
    <w:rsid w:val="00AF7A5C"/>
    <w:rsid w:val="00AF7A5E"/>
    <w:rsid w:val="00AF7B67"/>
    <w:rsid w:val="00AF7C59"/>
    <w:rsid w:val="00AF7E44"/>
    <w:rsid w:val="00AF7EF8"/>
    <w:rsid w:val="00AF7F4B"/>
    <w:rsid w:val="00B006B6"/>
    <w:rsid w:val="00B00859"/>
    <w:rsid w:val="00B00906"/>
    <w:rsid w:val="00B009A4"/>
    <w:rsid w:val="00B00B9E"/>
    <w:rsid w:val="00B00DCF"/>
    <w:rsid w:val="00B00F61"/>
    <w:rsid w:val="00B00FA7"/>
    <w:rsid w:val="00B01347"/>
    <w:rsid w:val="00B014C0"/>
    <w:rsid w:val="00B01606"/>
    <w:rsid w:val="00B01731"/>
    <w:rsid w:val="00B019F0"/>
    <w:rsid w:val="00B01A02"/>
    <w:rsid w:val="00B01F7A"/>
    <w:rsid w:val="00B020AB"/>
    <w:rsid w:val="00B021C5"/>
    <w:rsid w:val="00B0221F"/>
    <w:rsid w:val="00B022AE"/>
    <w:rsid w:val="00B023C0"/>
    <w:rsid w:val="00B02786"/>
    <w:rsid w:val="00B027C4"/>
    <w:rsid w:val="00B02C4D"/>
    <w:rsid w:val="00B02D00"/>
    <w:rsid w:val="00B02DEE"/>
    <w:rsid w:val="00B02FC4"/>
    <w:rsid w:val="00B03246"/>
    <w:rsid w:val="00B0352A"/>
    <w:rsid w:val="00B0360D"/>
    <w:rsid w:val="00B03F14"/>
    <w:rsid w:val="00B0400B"/>
    <w:rsid w:val="00B042C8"/>
    <w:rsid w:val="00B04353"/>
    <w:rsid w:val="00B0451E"/>
    <w:rsid w:val="00B04611"/>
    <w:rsid w:val="00B046F1"/>
    <w:rsid w:val="00B0472D"/>
    <w:rsid w:val="00B04744"/>
    <w:rsid w:val="00B04756"/>
    <w:rsid w:val="00B04763"/>
    <w:rsid w:val="00B04895"/>
    <w:rsid w:val="00B04A23"/>
    <w:rsid w:val="00B04A33"/>
    <w:rsid w:val="00B04AC4"/>
    <w:rsid w:val="00B04D29"/>
    <w:rsid w:val="00B05111"/>
    <w:rsid w:val="00B051C7"/>
    <w:rsid w:val="00B051CA"/>
    <w:rsid w:val="00B05212"/>
    <w:rsid w:val="00B0523F"/>
    <w:rsid w:val="00B052E5"/>
    <w:rsid w:val="00B05305"/>
    <w:rsid w:val="00B0534C"/>
    <w:rsid w:val="00B0565D"/>
    <w:rsid w:val="00B0586E"/>
    <w:rsid w:val="00B05895"/>
    <w:rsid w:val="00B058D4"/>
    <w:rsid w:val="00B06604"/>
    <w:rsid w:val="00B06A68"/>
    <w:rsid w:val="00B06E4D"/>
    <w:rsid w:val="00B07300"/>
    <w:rsid w:val="00B07514"/>
    <w:rsid w:val="00B076A1"/>
    <w:rsid w:val="00B07795"/>
    <w:rsid w:val="00B077FD"/>
    <w:rsid w:val="00B0780C"/>
    <w:rsid w:val="00B07AFB"/>
    <w:rsid w:val="00B07C8C"/>
    <w:rsid w:val="00B07E4A"/>
    <w:rsid w:val="00B101D0"/>
    <w:rsid w:val="00B10470"/>
    <w:rsid w:val="00B10788"/>
    <w:rsid w:val="00B1083F"/>
    <w:rsid w:val="00B10855"/>
    <w:rsid w:val="00B108A3"/>
    <w:rsid w:val="00B10A2D"/>
    <w:rsid w:val="00B10A71"/>
    <w:rsid w:val="00B10A8E"/>
    <w:rsid w:val="00B10B39"/>
    <w:rsid w:val="00B10CE4"/>
    <w:rsid w:val="00B10CF1"/>
    <w:rsid w:val="00B10E4F"/>
    <w:rsid w:val="00B118A7"/>
    <w:rsid w:val="00B1198F"/>
    <w:rsid w:val="00B11B0D"/>
    <w:rsid w:val="00B11CE2"/>
    <w:rsid w:val="00B11DB8"/>
    <w:rsid w:val="00B11E1C"/>
    <w:rsid w:val="00B1206F"/>
    <w:rsid w:val="00B1246E"/>
    <w:rsid w:val="00B127C1"/>
    <w:rsid w:val="00B12B12"/>
    <w:rsid w:val="00B12F93"/>
    <w:rsid w:val="00B131A7"/>
    <w:rsid w:val="00B13258"/>
    <w:rsid w:val="00B132E8"/>
    <w:rsid w:val="00B13877"/>
    <w:rsid w:val="00B138C3"/>
    <w:rsid w:val="00B13968"/>
    <w:rsid w:val="00B13B67"/>
    <w:rsid w:val="00B13CED"/>
    <w:rsid w:val="00B13D8E"/>
    <w:rsid w:val="00B13F90"/>
    <w:rsid w:val="00B1421A"/>
    <w:rsid w:val="00B142B1"/>
    <w:rsid w:val="00B14641"/>
    <w:rsid w:val="00B148AC"/>
    <w:rsid w:val="00B149A8"/>
    <w:rsid w:val="00B14A47"/>
    <w:rsid w:val="00B14C4B"/>
    <w:rsid w:val="00B14E56"/>
    <w:rsid w:val="00B1508C"/>
    <w:rsid w:val="00B15227"/>
    <w:rsid w:val="00B15230"/>
    <w:rsid w:val="00B1526B"/>
    <w:rsid w:val="00B153B4"/>
    <w:rsid w:val="00B154BB"/>
    <w:rsid w:val="00B15578"/>
    <w:rsid w:val="00B1578F"/>
    <w:rsid w:val="00B1588D"/>
    <w:rsid w:val="00B15BB2"/>
    <w:rsid w:val="00B15C7A"/>
    <w:rsid w:val="00B15DDD"/>
    <w:rsid w:val="00B16166"/>
    <w:rsid w:val="00B16185"/>
    <w:rsid w:val="00B164C6"/>
    <w:rsid w:val="00B1654C"/>
    <w:rsid w:val="00B16568"/>
    <w:rsid w:val="00B165DB"/>
    <w:rsid w:val="00B16653"/>
    <w:rsid w:val="00B16C8F"/>
    <w:rsid w:val="00B16E64"/>
    <w:rsid w:val="00B172CB"/>
    <w:rsid w:val="00B174B2"/>
    <w:rsid w:val="00B175A1"/>
    <w:rsid w:val="00B1767B"/>
    <w:rsid w:val="00B179EC"/>
    <w:rsid w:val="00B17AA7"/>
    <w:rsid w:val="00B17B4A"/>
    <w:rsid w:val="00B17B5B"/>
    <w:rsid w:val="00B17CA0"/>
    <w:rsid w:val="00B17ED8"/>
    <w:rsid w:val="00B20110"/>
    <w:rsid w:val="00B20327"/>
    <w:rsid w:val="00B20366"/>
    <w:rsid w:val="00B20940"/>
    <w:rsid w:val="00B20D26"/>
    <w:rsid w:val="00B210D0"/>
    <w:rsid w:val="00B212CE"/>
    <w:rsid w:val="00B21375"/>
    <w:rsid w:val="00B21398"/>
    <w:rsid w:val="00B213EE"/>
    <w:rsid w:val="00B216AC"/>
    <w:rsid w:val="00B21765"/>
    <w:rsid w:val="00B218FE"/>
    <w:rsid w:val="00B219E1"/>
    <w:rsid w:val="00B21B35"/>
    <w:rsid w:val="00B21CE6"/>
    <w:rsid w:val="00B22067"/>
    <w:rsid w:val="00B22333"/>
    <w:rsid w:val="00B22563"/>
    <w:rsid w:val="00B226D1"/>
    <w:rsid w:val="00B22730"/>
    <w:rsid w:val="00B22C0E"/>
    <w:rsid w:val="00B22CD4"/>
    <w:rsid w:val="00B22DC1"/>
    <w:rsid w:val="00B22FA3"/>
    <w:rsid w:val="00B230CC"/>
    <w:rsid w:val="00B230E2"/>
    <w:rsid w:val="00B234FE"/>
    <w:rsid w:val="00B23709"/>
    <w:rsid w:val="00B238F1"/>
    <w:rsid w:val="00B23AA5"/>
    <w:rsid w:val="00B23D48"/>
    <w:rsid w:val="00B23F1B"/>
    <w:rsid w:val="00B24385"/>
    <w:rsid w:val="00B243DF"/>
    <w:rsid w:val="00B248D2"/>
    <w:rsid w:val="00B2498D"/>
    <w:rsid w:val="00B249DB"/>
    <w:rsid w:val="00B24B74"/>
    <w:rsid w:val="00B24BE4"/>
    <w:rsid w:val="00B24DA7"/>
    <w:rsid w:val="00B25021"/>
    <w:rsid w:val="00B25553"/>
    <w:rsid w:val="00B25705"/>
    <w:rsid w:val="00B2572F"/>
    <w:rsid w:val="00B258AB"/>
    <w:rsid w:val="00B258E3"/>
    <w:rsid w:val="00B25A13"/>
    <w:rsid w:val="00B25BD1"/>
    <w:rsid w:val="00B25CB4"/>
    <w:rsid w:val="00B26274"/>
    <w:rsid w:val="00B26283"/>
    <w:rsid w:val="00B266A2"/>
    <w:rsid w:val="00B26926"/>
    <w:rsid w:val="00B2697A"/>
    <w:rsid w:val="00B26988"/>
    <w:rsid w:val="00B26A4A"/>
    <w:rsid w:val="00B26CB6"/>
    <w:rsid w:val="00B26E5C"/>
    <w:rsid w:val="00B26EAE"/>
    <w:rsid w:val="00B26FEE"/>
    <w:rsid w:val="00B27096"/>
    <w:rsid w:val="00B271F7"/>
    <w:rsid w:val="00B272FC"/>
    <w:rsid w:val="00B2761D"/>
    <w:rsid w:val="00B277E4"/>
    <w:rsid w:val="00B27816"/>
    <w:rsid w:val="00B27A9F"/>
    <w:rsid w:val="00B30136"/>
    <w:rsid w:val="00B302EB"/>
    <w:rsid w:val="00B309B4"/>
    <w:rsid w:val="00B30C7A"/>
    <w:rsid w:val="00B30D7C"/>
    <w:rsid w:val="00B30EAC"/>
    <w:rsid w:val="00B3110E"/>
    <w:rsid w:val="00B3161E"/>
    <w:rsid w:val="00B31B14"/>
    <w:rsid w:val="00B31B1F"/>
    <w:rsid w:val="00B31BC8"/>
    <w:rsid w:val="00B31ED2"/>
    <w:rsid w:val="00B31F34"/>
    <w:rsid w:val="00B31FA0"/>
    <w:rsid w:val="00B32033"/>
    <w:rsid w:val="00B322C2"/>
    <w:rsid w:val="00B32321"/>
    <w:rsid w:val="00B32666"/>
    <w:rsid w:val="00B3274B"/>
    <w:rsid w:val="00B327BF"/>
    <w:rsid w:val="00B327F5"/>
    <w:rsid w:val="00B32B5C"/>
    <w:rsid w:val="00B32B73"/>
    <w:rsid w:val="00B32F47"/>
    <w:rsid w:val="00B331F5"/>
    <w:rsid w:val="00B33792"/>
    <w:rsid w:val="00B338C4"/>
    <w:rsid w:val="00B33902"/>
    <w:rsid w:val="00B3397C"/>
    <w:rsid w:val="00B33A08"/>
    <w:rsid w:val="00B33AF6"/>
    <w:rsid w:val="00B3416B"/>
    <w:rsid w:val="00B34628"/>
    <w:rsid w:val="00B346F4"/>
    <w:rsid w:val="00B34882"/>
    <w:rsid w:val="00B348DE"/>
    <w:rsid w:val="00B34949"/>
    <w:rsid w:val="00B34965"/>
    <w:rsid w:val="00B34A00"/>
    <w:rsid w:val="00B34BC4"/>
    <w:rsid w:val="00B34BFA"/>
    <w:rsid w:val="00B34CEB"/>
    <w:rsid w:val="00B34D6B"/>
    <w:rsid w:val="00B34DA3"/>
    <w:rsid w:val="00B34E46"/>
    <w:rsid w:val="00B34F0F"/>
    <w:rsid w:val="00B34F81"/>
    <w:rsid w:val="00B34F86"/>
    <w:rsid w:val="00B350A1"/>
    <w:rsid w:val="00B3517C"/>
    <w:rsid w:val="00B352DC"/>
    <w:rsid w:val="00B35314"/>
    <w:rsid w:val="00B356B1"/>
    <w:rsid w:val="00B35874"/>
    <w:rsid w:val="00B359BD"/>
    <w:rsid w:val="00B35B87"/>
    <w:rsid w:val="00B35F8F"/>
    <w:rsid w:val="00B361DE"/>
    <w:rsid w:val="00B365B9"/>
    <w:rsid w:val="00B366C0"/>
    <w:rsid w:val="00B36760"/>
    <w:rsid w:val="00B3680A"/>
    <w:rsid w:val="00B3692C"/>
    <w:rsid w:val="00B369A2"/>
    <w:rsid w:val="00B369B3"/>
    <w:rsid w:val="00B369B7"/>
    <w:rsid w:val="00B369E2"/>
    <w:rsid w:val="00B36CC8"/>
    <w:rsid w:val="00B36CFA"/>
    <w:rsid w:val="00B36D6B"/>
    <w:rsid w:val="00B36DC4"/>
    <w:rsid w:val="00B370C2"/>
    <w:rsid w:val="00B373B3"/>
    <w:rsid w:val="00B374D9"/>
    <w:rsid w:val="00B3759D"/>
    <w:rsid w:val="00B37624"/>
    <w:rsid w:val="00B37DF6"/>
    <w:rsid w:val="00B37E06"/>
    <w:rsid w:val="00B37EFA"/>
    <w:rsid w:val="00B37F4F"/>
    <w:rsid w:val="00B4001C"/>
    <w:rsid w:val="00B403A9"/>
    <w:rsid w:val="00B40489"/>
    <w:rsid w:val="00B404AB"/>
    <w:rsid w:val="00B40588"/>
    <w:rsid w:val="00B40841"/>
    <w:rsid w:val="00B409DB"/>
    <w:rsid w:val="00B40AAA"/>
    <w:rsid w:val="00B40B81"/>
    <w:rsid w:val="00B40C1C"/>
    <w:rsid w:val="00B40C20"/>
    <w:rsid w:val="00B41181"/>
    <w:rsid w:val="00B4118F"/>
    <w:rsid w:val="00B4137E"/>
    <w:rsid w:val="00B41392"/>
    <w:rsid w:val="00B414A1"/>
    <w:rsid w:val="00B41952"/>
    <w:rsid w:val="00B419E6"/>
    <w:rsid w:val="00B42057"/>
    <w:rsid w:val="00B422A4"/>
    <w:rsid w:val="00B422E1"/>
    <w:rsid w:val="00B4258C"/>
    <w:rsid w:val="00B42D27"/>
    <w:rsid w:val="00B4327E"/>
    <w:rsid w:val="00B4355E"/>
    <w:rsid w:val="00B436B2"/>
    <w:rsid w:val="00B43904"/>
    <w:rsid w:val="00B43BE7"/>
    <w:rsid w:val="00B43D21"/>
    <w:rsid w:val="00B43F14"/>
    <w:rsid w:val="00B443C0"/>
    <w:rsid w:val="00B445A9"/>
    <w:rsid w:val="00B44837"/>
    <w:rsid w:val="00B44A72"/>
    <w:rsid w:val="00B44AFE"/>
    <w:rsid w:val="00B44CB1"/>
    <w:rsid w:val="00B44CCE"/>
    <w:rsid w:val="00B44DAA"/>
    <w:rsid w:val="00B44DE8"/>
    <w:rsid w:val="00B44EB1"/>
    <w:rsid w:val="00B450D0"/>
    <w:rsid w:val="00B4522F"/>
    <w:rsid w:val="00B45505"/>
    <w:rsid w:val="00B45756"/>
    <w:rsid w:val="00B457EA"/>
    <w:rsid w:val="00B459E8"/>
    <w:rsid w:val="00B45AFC"/>
    <w:rsid w:val="00B45B34"/>
    <w:rsid w:val="00B45F21"/>
    <w:rsid w:val="00B46124"/>
    <w:rsid w:val="00B46197"/>
    <w:rsid w:val="00B46317"/>
    <w:rsid w:val="00B463A9"/>
    <w:rsid w:val="00B4684C"/>
    <w:rsid w:val="00B46961"/>
    <w:rsid w:val="00B46AA1"/>
    <w:rsid w:val="00B46BEE"/>
    <w:rsid w:val="00B46CB7"/>
    <w:rsid w:val="00B46DE1"/>
    <w:rsid w:val="00B46DED"/>
    <w:rsid w:val="00B46F5A"/>
    <w:rsid w:val="00B4720B"/>
    <w:rsid w:val="00B476F3"/>
    <w:rsid w:val="00B47847"/>
    <w:rsid w:val="00B47907"/>
    <w:rsid w:val="00B47D58"/>
    <w:rsid w:val="00B47E5C"/>
    <w:rsid w:val="00B47F52"/>
    <w:rsid w:val="00B5001B"/>
    <w:rsid w:val="00B50049"/>
    <w:rsid w:val="00B50362"/>
    <w:rsid w:val="00B50508"/>
    <w:rsid w:val="00B50680"/>
    <w:rsid w:val="00B507D6"/>
    <w:rsid w:val="00B50CD0"/>
    <w:rsid w:val="00B511CD"/>
    <w:rsid w:val="00B5139C"/>
    <w:rsid w:val="00B515D1"/>
    <w:rsid w:val="00B51790"/>
    <w:rsid w:val="00B51877"/>
    <w:rsid w:val="00B5197B"/>
    <w:rsid w:val="00B51C52"/>
    <w:rsid w:val="00B51C92"/>
    <w:rsid w:val="00B51E0D"/>
    <w:rsid w:val="00B5289D"/>
    <w:rsid w:val="00B52D4B"/>
    <w:rsid w:val="00B52DB6"/>
    <w:rsid w:val="00B52DFA"/>
    <w:rsid w:val="00B53385"/>
    <w:rsid w:val="00B533AA"/>
    <w:rsid w:val="00B533E1"/>
    <w:rsid w:val="00B534BD"/>
    <w:rsid w:val="00B535B5"/>
    <w:rsid w:val="00B53624"/>
    <w:rsid w:val="00B536B3"/>
    <w:rsid w:val="00B537FD"/>
    <w:rsid w:val="00B53D8F"/>
    <w:rsid w:val="00B541A3"/>
    <w:rsid w:val="00B54423"/>
    <w:rsid w:val="00B54520"/>
    <w:rsid w:val="00B5455F"/>
    <w:rsid w:val="00B545CC"/>
    <w:rsid w:val="00B5466C"/>
    <w:rsid w:val="00B5479B"/>
    <w:rsid w:val="00B54DB1"/>
    <w:rsid w:val="00B54E0A"/>
    <w:rsid w:val="00B54EB2"/>
    <w:rsid w:val="00B55016"/>
    <w:rsid w:val="00B55046"/>
    <w:rsid w:val="00B550AB"/>
    <w:rsid w:val="00B550BB"/>
    <w:rsid w:val="00B55485"/>
    <w:rsid w:val="00B557A1"/>
    <w:rsid w:val="00B55936"/>
    <w:rsid w:val="00B559B1"/>
    <w:rsid w:val="00B55AE8"/>
    <w:rsid w:val="00B55EB5"/>
    <w:rsid w:val="00B561A3"/>
    <w:rsid w:val="00B561EC"/>
    <w:rsid w:val="00B56391"/>
    <w:rsid w:val="00B56522"/>
    <w:rsid w:val="00B56679"/>
    <w:rsid w:val="00B56814"/>
    <w:rsid w:val="00B56FA1"/>
    <w:rsid w:val="00B573BA"/>
    <w:rsid w:val="00B57414"/>
    <w:rsid w:val="00B5746F"/>
    <w:rsid w:val="00B57592"/>
    <w:rsid w:val="00B57A30"/>
    <w:rsid w:val="00B57A5B"/>
    <w:rsid w:val="00B57BC8"/>
    <w:rsid w:val="00B57C20"/>
    <w:rsid w:val="00B57E0D"/>
    <w:rsid w:val="00B6007F"/>
    <w:rsid w:val="00B606B2"/>
    <w:rsid w:val="00B60A05"/>
    <w:rsid w:val="00B60DBB"/>
    <w:rsid w:val="00B60F2C"/>
    <w:rsid w:val="00B60F58"/>
    <w:rsid w:val="00B61060"/>
    <w:rsid w:val="00B61613"/>
    <w:rsid w:val="00B617E8"/>
    <w:rsid w:val="00B61C54"/>
    <w:rsid w:val="00B61F47"/>
    <w:rsid w:val="00B62001"/>
    <w:rsid w:val="00B6242F"/>
    <w:rsid w:val="00B6251F"/>
    <w:rsid w:val="00B62602"/>
    <w:rsid w:val="00B62766"/>
    <w:rsid w:val="00B62863"/>
    <w:rsid w:val="00B62932"/>
    <w:rsid w:val="00B629CB"/>
    <w:rsid w:val="00B62A67"/>
    <w:rsid w:val="00B62E25"/>
    <w:rsid w:val="00B631C8"/>
    <w:rsid w:val="00B632E8"/>
    <w:rsid w:val="00B6332C"/>
    <w:rsid w:val="00B63405"/>
    <w:rsid w:val="00B63A2D"/>
    <w:rsid w:val="00B63AB6"/>
    <w:rsid w:val="00B63BE8"/>
    <w:rsid w:val="00B63C5A"/>
    <w:rsid w:val="00B63CE4"/>
    <w:rsid w:val="00B63CF4"/>
    <w:rsid w:val="00B63DCB"/>
    <w:rsid w:val="00B64063"/>
    <w:rsid w:val="00B64081"/>
    <w:rsid w:val="00B64258"/>
    <w:rsid w:val="00B642D4"/>
    <w:rsid w:val="00B64676"/>
    <w:rsid w:val="00B6485D"/>
    <w:rsid w:val="00B64868"/>
    <w:rsid w:val="00B64C4D"/>
    <w:rsid w:val="00B64E90"/>
    <w:rsid w:val="00B65112"/>
    <w:rsid w:val="00B6514E"/>
    <w:rsid w:val="00B6588F"/>
    <w:rsid w:val="00B658CC"/>
    <w:rsid w:val="00B659FD"/>
    <w:rsid w:val="00B65B10"/>
    <w:rsid w:val="00B65C2E"/>
    <w:rsid w:val="00B65D5B"/>
    <w:rsid w:val="00B65DF9"/>
    <w:rsid w:val="00B65E95"/>
    <w:rsid w:val="00B66002"/>
    <w:rsid w:val="00B66124"/>
    <w:rsid w:val="00B66CAC"/>
    <w:rsid w:val="00B66DE1"/>
    <w:rsid w:val="00B66F8A"/>
    <w:rsid w:val="00B66FF6"/>
    <w:rsid w:val="00B67263"/>
    <w:rsid w:val="00B67326"/>
    <w:rsid w:val="00B67374"/>
    <w:rsid w:val="00B67697"/>
    <w:rsid w:val="00B67BBE"/>
    <w:rsid w:val="00B702DF"/>
    <w:rsid w:val="00B704C2"/>
    <w:rsid w:val="00B70792"/>
    <w:rsid w:val="00B707A4"/>
    <w:rsid w:val="00B70AC6"/>
    <w:rsid w:val="00B70B6D"/>
    <w:rsid w:val="00B70E26"/>
    <w:rsid w:val="00B70E5E"/>
    <w:rsid w:val="00B712FB"/>
    <w:rsid w:val="00B71440"/>
    <w:rsid w:val="00B7160B"/>
    <w:rsid w:val="00B71684"/>
    <w:rsid w:val="00B7172D"/>
    <w:rsid w:val="00B71777"/>
    <w:rsid w:val="00B7195B"/>
    <w:rsid w:val="00B71DDC"/>
    <w:rsid w:val="00B71EDE"/>
    <w:rsid w:val="00B71F4C"/>
    <w:rsid w:val="00B724CE"/>
    <w:rsid w:val="00B725B6"/>
    <w:rsid w:val="00B72600"/>
    <w:rsid w:val="00B72612"/>
    <w:rsid w:val="00B72627"/>
    <w:rsid w:val="00B728F9"/>
    <w:rsid w:val="00B729B4"/>
    <w:rsid w:val="00B72AEB"/>
    <w:rsid w:val="00B72B4A"/>
    <w:rsid w:val="00B72BBF"/>
    <w:rsid w:val="00B73046"/>
    <w:rsid w:val="00B73079"/>
    <w:rsid w:val="00B73182"/>
    <w:rsid w:val="00B731AF"/>
    <w:rsid w:val="00B734EE"/>
    <w:rsid w:val="00B7358F"/>
    <w:rsid w:val="00B73596"/>
    <w:rsid w:val="00B7381F"/>
    <w:rsid w:val="00B73B07"/>
    <w:rsid w:val="00B73DEC"/>
    <w:rsid w:val="00B7430F"/>
    <w:rsid w:val="00B748B3"/>
    <w:rsid w:val="00B74ACC"/>
    <w:rsid w:val="00B74BF1"/>
    <w:rsid w:val="00B74C28"/>
    <w:rsid w:val="00B74D61"/>
    <w:rsid w:val="00B74E57"/>
    <w:rsid w:val="00B74FAF"/>
    <w:rsid w:val="00B75303"/>
    <w:rsid w:val="00B7534E"/>
    <w:rsid w:val="00B753EF"/>
    <w:rsid w:val="00B7546F"/>
    <w:rsid w:val="00B755E9"/>
    <w:rsid w:val="00B75752"/>
    <w:rsid w:val="00B75787"/>
    <w:rsid w:val="00B75791"/>
    <w:rsid w:val="00B75ADB"/>
    <w:rsid w:val="00B75B83"/>
    <w:rsid w:val="00B75B9F"/>
    <w:rsid w:val="00B75C4E"/>
    <w:rsid w:val="00B75CBA"/>
    <w:rsid w:val="00B75ECE"/>
    <w:rsid w:val="00B75F19"/>
    <w:rsid w:val="00B75F87"/>
    <w:rsid w:val="00B75FFF"/>
    <w:rsid w:val="00B761BF"/>
    <w:rsid w:val="00B764FB"/>
    <w:rsid w:val="00B76670"/>
    <w:rsid w:val="00B7682C"/>
    <w:rsid w:val="00B768FD"/>
    <w:rsid w:val="00B7690E"/>
    <w:rsid w:val="00B76B4A"/>
    <w:rsid w:val="00B76C3B"/>
    <w:rsid w:val="00B76CBD"/>
    <w:rsid w:val="00B76EA9"/>
    <w:rsid w:val="00B76ED2"/>
    <w:rsid w:val="00B76F3E"/>
    <w:rsid w:val="00B772DE"/>
    <w:rsid w:val="00B77357"/>
    <w:rsid w:val="00B77480"/>
    <w:rsid w:val="00B77995"/>
    <w:rsid w:val="00B77E7B"/>
    <w:rsid w:val="00B77EFF"/>
    <w:rsid w:val="00B8000B"/>
    <w:rsid w:val="00B80016"/>
    <w:rsid w:val="00B8014C"/>
    <w:rsid w:val="00B80316"/>
    <w:rsid w:val="00B803B9"/>
    <w:rsid w:val="00B806CE"/>
    <w:rsid w:val="00B80725"/>
    <w:rsid w:val="00B8081F"/>
    <w:rsid w:val="00B80934"/>
    <w:rsid w:val="00B809E7"/>
    <w:rsid w:val="00B80BEF"/>
    <w:rsid w:val="00B80FDC"/>
    <w:rsid w:val="00B81148"/>
    <w:rsid w:val="00B8140C"/>
    <w:rsid w:val="00B816D5"/>
    <w:rsid w:val="00B8190A"/>
    <w:rsid w:val="00B8191C"/>
    <w:rsid w:val="00B81A54"/>
    <w:rsid w:val="00B81B03"/>
    <w:rsid w:val="00B81BE8"/>
    <w:rsid w:val="00B81C13"/>
    <w:rsid w:val="00B81C6B"/>
    <w:rsid w:val="00B81D99"/>
    <w:rsid w:val="00B81EC3"/>
    <w:rsid w:val="00B81FE5"/>
    <w:rsid w:val="00B820AE"/>
    <w:rsid w:val="00B82433"/>
    <w:rsid w:val="00B82435"/>
    <w:rsid w:val="00B8258D"/>
    <w:rsid w:val="00B82783"/>
    <w:rsid w:val="00B827CA"/>
    <w:rsid w:val="00B82906"/>
    <w:rsid w:val="00B829C0"/>
    <w:rsid w:val="00B82A23"/>
    <w:rsid w:val="00B82A75"/>
    <w:rsid w:val="00B82BFC"/>
    <w:rsid w:val="00B82CF3"/>
    <w:rsid w:val="00B8306B"/>
    <w:rsid w:val="00B83177"/>
    <w:rsid w:val="00B834C7"/>
    <w:rsid w:val="00B834D3"/>
    <w:rsid w:val="00B8361B"/>
    <w:rsid w:val="00B836D8"/>
    <w:rsid w:val="00B837C8"/>
    <w:rsid w:val="00B8397C"/>
    <w:rsid w:val="00B83A1C"/>
    <w:rsid w:val="00B83A63"/>
    <w:rsid w:val="00B83AD9"/>
    <w:rsid w:val="00B83BEC"/>
    <w:rsid w:val="00B83CE8"/>
    <w:rsid w:val="00B83F01"/>
    <w:rsid w:val="00B841C6"/>
    <w:rsid w:val="00B84955"/>
    <w:rsid w:val="00B849AA"/>
    <w:rsid w:val="00B84A8E"/>
    <w:rsid w:val="00B84B19"/>
    <w:rsid w:val="00B84D52"/>
    <w:rsid w:val="00B84D77"/>
    <w:rsid w:val="00B84EDC"/>
    <w:rsid w:val="00B85089"/>
    <w:rsid w:val="00B850DA"/>
    <w:rsid w:val="00B8522D"/>
    <w:rsid w:val="00B854E0"/>
    <w:rsid w:val="00B855D7"/>
    <w:rsid w:val="00B85630"/>
    <w:rsid w:val="00B85777"/>
    <w:rsid w:val="00B857EF"/>
    <w:rsid w:val="00B85A5F"/>
    <w:rsid w:val="00B85BA3"/>
    <w:rsid w:val="00B85BC9"/>
    <w:rsid w:val="00B85D91"/>
    <w:rsid w:val="00B85E07"/>
    <w:rsid w:val="00B85F1F"/>
    <w:rsid w:val="00B85FA5"/>
    <w:rsid w:val="00B86000"/>
    <w:rsid w:val="00B8624C"/>
    <w:rsid w:val="00B86305"/>
    <w:rsid w:val="00B864BA"/>
    <w:rsid w:val="00B864F1"/>
    <w:rsid w:val="00B866B4"/>
    <w:rsid w:val="00B8689E"/>
    <w:rsid w:val="00B86C30"/>
    <w:rsid w:val="00B86FBC"/>
    <w:rsid w:val="00B872C5"/>
    <w:rsid w:val="00B87475"/>
    <w:rsid w:val="00B874BD"/>
    <w:rsid w:val="00B87608"/>
    <w:rsid w:val="00B876F4"/>
    <w:rsid w:val="00B87910"/>
    <w:rsid w:val="00B87997"/>
    <w:rsid w:val="00B87A63"/>
    <w:rsid w:val="00B87BD4"/>
    <w:rsid w:val="00B87C3F"/>
    <w:rsid w:val="00B87C42"/>
    <w:rsid w:val="00B87DD5"/>
    <w:rsid w:val="00B906EF"/>
    <w:rsid w:val="00B90974"/>
    <w:rsid w:val="00B90A60"/>
    <w:rsid w:val="00B90CA5"/>
    <w:rsid w:val="00B91052"/>
    <w:rsid w:val="00B912C4"/>
    <w:rsid w:val="00B912EB"/>
    <w:rsid w:val="00B9185D"/>
    <w:rsid w:val="00B919BB"/>
    <w:rsid w:val="00B91B66"/>
    <w:rsid w:val="00B91DD9"/>
    <w:rsid w:val="00B91E57"/>
    <w:rsid w:val="00B92187"/>
    <w:rsid w:val="00B9227D"/>
    <w:rsid w:val="00B9233E"/>
    <w:rsid w:val="00B92589"/>
    <w:rsid w:val="00B92A46"/>
    <w:rsid w:val="00B92E3B"/>
    <w:rsid w:val="00B92FD8"/>
    <w:rsid w:val="00B93110"/>
    <w:rsid w:val="00B93243"/>
    <w:rsid w:val="00B93301"/>
    <w:rsid w:val="00B934F5"/>
    <w:rsid w:val="00B938E9"/>
    <w:rsid w:val="00B93BE0"/>
    <w:rsid w:val="00B93F84"/>
    <w:rsid w:val="00B947B4"/>
    <w:rsid w:val="00B9485F"/>
    <w:rsid w:val="00B948FD"/>
    <w:rsid w:val="00B94921"/>
    <w:rsid w:val="00B9492A"/>
    <w:rsid w:val="00B94C8E"/>
    <w:rsid w:val="00B94CA8"/>
    <w:rsid w:val="00B94CB4"/>
    <w:rsid w:val="00B94D5D"/>
    <w:rsid w:val="00B94DA5"/>
    <w:rsid w:val="00B94EB5"/>
    <w:rsid w:val="00B9508A"/>
    <w:rsid w:val="00B950B1"/>
    <w:rsid w:val="00B9527F"/>
    <w:rsid w:val="00B95540"/>
    <w:rsid w:val="00B95654"/>
    <w:rsid w:val="00B95868"/>
    <w:rsid w:val="00B959C4"/>
    <w:rsid w:val="00B95E52"/>
    <w:rsid w:val="00B9606B"/>
    <w:rsid w:val="00B96101"/>
    <w:rsid w:val="00B9628B"/>
    <w:rsid w:val="00B96721"/>
    <w:rsid w:val="00B96A81"/>
    <w:rsid w:val="00B96BD0"/>
    <w:rsid w:val="00B96E51"/>
    <w:rsid w:val="00B96E72"/>
    <w:rsid w:val="00B96F73"/>
    <w:rsid w:val="00B97266"/>
    <w:rsid w:val="00B97297"/>
    <w:rsid w:val="00B973A4"/>
    <w:rsid w:val="00B97414"/>
    <w:rsid w:val="00B975A7"/>
    <w:rsid w:val="00B97758"/>
    <w:rsid w:val="00B977AC"/>
    <w:rsid w:val="00B9789D"/>
    <w:rsid w:val="00B97B34"/>
    <w:rsid w:val="00B97B81"/>
    <w:rsid w:val="00B97C2A"/>
    <w:rsid w:val="00B97C35"/>
    <w:rsid w:val="00B97D4D"/>
    <w:rsid w:val="00B97DD9"/>
    <w:rsid w:val="00B97E03"/>
    <w:rsid w:val="00BA006E"/>
    <w:rsid w:val="00BA032F"/>
    <w:rsid w:val="00BA06D2"/>
    <w:rsid w:val="00BA07EB"/>
    <w:rsid w:val="00BA0AA4"/>
    <w:rsid w:val="00BA0BF3"/>
    <w:rsid w:val="00BA0F1A"/>
    <w:rsid w:val="00BA10A9"/>
    <w:rsid w:val="00BA12E5"/>
    <w:rsid w:val="00BA132A"/>
    <w:rsid w:val="00BA1373"/>
    <w:rsid w:val="00BA140C"/>
    <w:rsid w:val="00BA147E"/>
    <w:rsid w:val="00BA16A5"/>
    <w:rsid w:val="00BA17F8"/>
    <w:rsid w:val="00BA1A61"/>
    <w:rsid w:val="00BA1D85"/>
    <w:rsid w:val="00BA2250"/>
    <w:rsid w:val="00BA2375"/>
    <w:rsid w:val="00BA23BB"/>
    <w:rsid w:val="00BA2483"/>
    <w:rsid w:val="00BA24DA"/>
    <w:rsid w:val="00BA256D"/>
    <w:rsid w:val="00BA2921"/>
    <w:rsid w:val="00BA2B29"/>
    <w:rsid w:val="00BA2C23"/>
    <w:rsid w:val="00BA313B"/>
    <w:rsid w:val="00BA3180"/>
    <w:rsid w:val="00BA340D"/>
    <w:rsid w:val="00BA3489"/>
    <w:rsid w:val="00BA3658"/>
    <w:rsid w:val="00BA3691"/>
    <w:rsid w:val="00BA397B"/>
    <w:rsid w:val="00BA39ED"/>
    <w:rsid w:val="00BA3B28"/>
    <w:rsid w:val="00BA3BAF"/>
    <w:rsid w:val="00BA3BD0"/>
    <w:rsid w:val="00BA4134"/>
    <w:rsid w:val="00BA41FA"/>
    <w:rsid w:val="00BA4211"/>
    <w:rsid w:val="00BA4457"/>
    <w:rsid w:val="00BA45D9"/>
    <w:rsid w:val="00BA4961"/>
    <w:rsid w:val="00BA49C7"/>
    <w:rsid w:val="00BA4B12"/>
    <w:rsid w:val="00BA4CAE"/>
    <w:rsid w:val="00BA4F4D"/>
    <w:rsid w:val="00BA507B"/>
    <w:rsid w:val="00BA51F8"/>
    <w:rsid w:val="00BA52CC"/>
    <w:rsid w:val="00BA530A"/>
    <w:rsid w:val="00BA56C2"/>
    <w:rsid w:val="00BA56FC"/>
    <w:rsid w:val="00BA590F"/>
    <w:rsid w:val="00BA5C2B"/>
    <w:rsid w:val="00BA5D02"/>
    <w:rsid w:val="00BA5EC9"/>
    <w:rsid w:val="00BA5F0A"/>
    <w:rsid w:val="00BA6207"/>
    <w:rsid w:val="00BA68F2"/>
    <w:rsid w:val="00BA6A76"/>
    <w:rsid w:val="00BA6C21"/>
    <w:rsid w:val="00BA6DD8"/>
    <w:rsid w:val="00BA6F1B"/>
    <w:rsid w:val="00BA7003"/>
    <w:rsid w:val="00BA7236"/>
    <w:rsid w:val="00BA7519"/>
    <w:rsid w:val="00BA7541"/>
    <w:rsid w:val="00BA75C0"/>
    <w:rsid w:val="00BA7C51"/>
    <w:rsid w:val="00BA7D0F"/>
    <w:rsid w:val="00BA7E72"/>
    <w:rsid w:val="00BA7E91"/>
    <w:rsid w:val="00BB04B2"/>
    <w:rsid w:val="00BB072D"/>
    <w:rsid w:val="00BB07C1"/>
    <w:rsid w:val="00BB08B9"/>
    <w:rsid w:val="00BB0CA7"/>
    <w:rsid w:val="00BB0D8E"/>
    <w:rsid w:val="00BB0E10"/>
    <w:rsid w:val="00BB0FAA"/>
    <w:rsid w:val="00BB10BB"/>
    <w:rsid w:val="00BB1107"/>
    <w:rsid w:val="00BB1299"/>
    <w:rsid w:val="00BB139D"/>
    <w:rsid w:val="00BB152A"/>
    <w:rsid w:val="00BB1675"/>
    <w:rsid w:val="00BB1974"/>
    <w:rsid w:val="00BB1B34"/>
    <w:rsid w:val="00BB1C4A"/>
    <w:rsid w:val="00BB1D4A"/>
    <w:rsid w:val="00BB1D5B"/>
    <w:rsid w:val="00BB1D75"/>
    <w:rsid w:val="00BB2029"/>
    <w:rsid w:val="00BB2033"/>
    <w:rsid w:val="00BB2310"/>
    <w:rsid w:val="00BB2955"/>
    <w:rsid w:val="00BB2AD0"/>
    <w:rsid w:val="00BB2B47"/>
    <w:rsid w:val="00BB2DC5"/>
    <w:rsid w:val="00BB31DE"/>
    <w:rsid w:val="00BB354D"/>
    <w:rsid w:val="00BB368B"/>
    <w:rsid w:val="00BB378E"/>
    <w:rsid w:val="00BB3842"/>
    <w:rsid w:val="00BB3A8F"/>
    <w:rsid w:val="00BB3C03"/>
    <w:rsid w:val="00BB3CFD"/>
    <w:rsid w:val="00BB3E92"/>
    <w:rsid w:val="00BB3EA1"/>
    <w:rsid w:val="00BB4542"/>
    <w:rsid w:val="00BB46FA"/>
    <w:rsid w:val="00BB46FB"/>
    <w:rsid w:val="00BB4BB3"/>
    <w:rsid w:val="00BB4CB1"/>
    <w:rsid w:val="00BB4D46"/>
    <w:rsid w:val="00BB4FED"/>
    <w:rsid w:val="00BB5033"/>
    <w:rsid w:val="00BB52F8"/>
    <w:rsid w:val="00BB54A5"/>
    <w:rsid w:val="00BB5B6A"/>
    <w:rsid w:val="00BB5BA9"/>
    <w:rsid w:val="00BB5CE6"/>
    <w:rsid w:val="00BB5D74"/>
    <w:rsid w:val="00BB5E74"/>
    <w:rsid w:val="00BB60AE"/>
    <w:rsid w:val="00BB6309"/>
    <w:rsid w:val="00BB67DD"/>
    <w:rsid w:val="00BB683C"/>
    <w:rsid w:val="00BB68AE"/>
    <w:rsid w:val="00BB7360"/>
    <w:rsid w:val="00BB73C1"/>
    <w:rsid w:val="00BB7530"/>
    <w:rsid w:val="00BB76DB"/>
    <w:rsid w:val="00BB7955"/>
    <w:rsid w:val="00BB7B74"/>
    <w:rsid w:val="00BB7C10"/>
    <w:rsid w:val="00BB7CCC"/>
    <w:rsid w:val="00BB7D69"/>
    <w:rsid w:val="00BB7F81"/>
    <w:rsid w:val="00BBB885"/>
    <w:rsid w:val="00BC024B"/>
    <w:rsid w:val="00BC02F8"/>
    <w:rsid w:val="00BC0359"/>
    <w:rsid w:val="00BC053E"/>
    <w:rsid w:val="00BC08B0"/>
    <w:rsid w:val="00BC09A9"/>
    <w:rsid w:val="00BC0A91"/>
    <w:rsid w:val="00BC0E9B"/>
    <w:rsid w:val="00BC15F1"/>
    <w:rsid w:val="00BC171B"/>
    <w:rsid w:val="00BC1786"/>
    <w:rsid w:val="00BC1ACF"/>
    <w:rsid w:val="00BC1CAF"/>
    <w:rsid w:val="00BC1FEF"/>
    <w:rsid w:val="00BC250B"/>
    <w:rsid w:val="00BC26D9"/>
    <w:rsid w:val="00BC2764"/>
    <w:rsid w:val="00BC27CB"/>
    <w:rsid w:val="00BC2886"/>
    <w:rsid w:val="00BC2A08"/>
    <w:rsid w:val="00BC2C6E"/>
    <w:rsid w:val="00BC3024"/>
    <w:rsid w:val="00BC38BE"/>
    <w:rsid w:val="00BC3AD2"/>
    <w:rsid w:val="00BC3B2F"/>
    <w:rsid w:val="00BC3B70"/>
    <w:rsid w:val="00BC3C93"/>
    <w:rsid w:val="00BC3D87"/>
    <w:rsid w:val="00BC3D9D"/>
    <w:rsid w:val="00BC3E72"/>
    <w:rsid w:val="00BC3EE0"/>
    <w:rsid w:val="00BC3F2D"/>
    <w:rsid w:val="00BC4045"/>
    <w:rsid w:val="00BC4071"/>
    <w:rsid w:val="00BC407B"/>
    <w:rsid w:val="00BC42C7"/>
    <w:rsid w:val="00BC43AA"/>
    <w:rsid w:val="00BC4412"/>
    <w:rsid w:val="00BC4481"/>
    <w:rsid w:val="00BC4841"/>
    <w:rsid w:val="00BC4DB9"/>
    <w:rsid w:val="00BC4DDC"/>
    <w:rsid w:val="00BC4E9A"/>
    <w:rsid w:val="00BC526D"/>
    <w:rsid w:val="00BC589E"/>
    <w:rsid w:val="00BC5993"/>
    <w:rsid w:val="00BC61CA"/>
    <w:rsid w:val="00BC6310"/>
    <w:rsid w:val="00BC63F8"/>
    <w:rsid w:val="00BC657F"/>
    <w:rsid w:val="00BC6BC7"/>
    <w:rsid w:val="00BC6D18"/>
    <w:rsid w:val="00BC6E3E"/>
    <w:rsid w:val="00BC6E90"/>
    <w:rsid w:val="00BC6FAC"/>
    <w:rsid w:val="00BC7063"/>
    <w:rsid w:val="00BC715B"/>
    <w:rsid w:val="00BC71AC"/>
    <w:rsid w:val="00BC72A9"/>
    <w:rsid w:val="00BC72E8"/>
    <w:rsid w:val="00BC731A"/>
    <w:rsid w:val="00BC7895"/>
    <w:rsid w:val="00BC7961"/>
    <w:rsid w:val="00BC7B98"/>
    <w:rsid w:val="00BC7CF4"/>
    <w:rsid w:val="00BC7E1E"/>
    <w:rsid w:val="00BC7E2E"/>
    <w:rsid w:val="00BC7ECF"/>
    <w:rsid w:val="00BC7FDF"/>
    <w:rsid w:val="00BD00A4"/>
    <w:rsid w:val="00BD00DF"/>
    <w:rsid w:val="00BD04C5"/>
    <w:rsid w:val="00BD057B"/>
    <w:rsid w:val="00BD0654"/>
    <w:rsid w:val="00BD0729"/>
    <w:rsid w:val="00BD077B"/>
    <w:rsid w:val="00BD0950"/>
    <w:rsid w:val="00BD1034"/>
    <w:rsid w:val="00BD1232"/>
    <w:rsid w:val="00BD1722"/>
    <w:rsid w:val="00BD178A"/>
    <w:rsid w:val="00BD1822"/>
    <w:rsid w:val="00BD1857"/>
    <w:rsid w:val="00BD1982"/>
    <w:rsid w:val="00BD1C1F"/>
    <w:rsid w:val="00BD1C66"/>
    <w:rsid w:val="00BD1CC3"/>
    <w:rsid w:val="00BD1D4D"/>
    <w:rsid w:val="00BD1F42"/>
    <w:rsid w:val="00BD2743"/>
    <w:rsid w:val="00BD28BB"/>
    <w:rsid w:val="00BD2932"/>
    <w:rsid w:val="00BD2940"/>
    <w:rsid w:val="00BD2C9A"/>
    <w:rsid w:val="00BD2D60"/>
    <w:rsid w:val="00BD2E98"/>
    <w:rsid w:val="00BD2EA3"/>
    <w:rsid w:val="00BD31C0"/>
    <w:rsid w:val="00BD33A4"/>
    <w:rsid w:val="00BD34F8"/>
    <w:rsid w:val="00BD3589"/>
    <w:rsid w:val="00BD3916"/>
    <w:rsid w:val="00BD3B88"/>
    <w:rsid w:val="00BD3CFF"/>
    <w:rsid w:val="00BD3DE3"/>
    <w:rsid w:val="00BD4036"/>
    <w:rsid w:val="00BD422E"/>
    <w:rsid w:val="00BD4439"/>
    <w:rsid w:val="00BD479B"/>
    <w:rsid w:val="00BD498A"/>
    <w:rsid w:val="00BD4A7F"/>
    <w:rsid w:val="00BD4C1C"/>
    <w:rsid w:val="00BD51FC"/>
    <w:rsid w:val="00BD53EE"/>
    <w:rsid w:val="00BD546B"/>
    <w:rsid w:val="00BD57FA"/>
    <w:rsid w:val="00BD5828"/>
    <w:rsid w:val="00BD60E5"/>
    <w:rsid w:val="00BD6111"/>
    <w:rsid w:val="00BD6396"/>
    <w:rsid w:val="00BD65A9"/>
    <w:rsid w:val="00BD6630"/>
    <w:rsid w:val="00BD66EF"/>
    <w:rsid w:val="00BD67A4"/>
    <w:rsid w:val="00BD67FB"/>
    <w:rsid w:val="00BD68BF"/>
    <w:rsid w:val="00BD6994"/>
    <w:rsid w:val="00BD699C"/>
    <w:rsid w:val="00BD6DAF"/>
    <w:rsid w:val="00BD6ED8"/>
    <w:rsid w:val="00BD75F4"/>
    <w:rsid w:val="00BD7820"/>
    <w:rsid w:val="00BD7BCD"/>
    <w:rsid w:val="00BD7C1F"/>
    <w:rsid w:val="00BD7CC2"/>
    <w:rsid w:val="00BD7CF6"/>
    <w:rsid w:val="00BD7F1F"/>
    <w:rsid w:val="00BE001C"/>
    <w:rsid w:val="00BE0116"/>
    <w:rsid w:val="00BE015B"/>
    <w:rsid w:val="00BE016F"/>
    <w:rsid w:val="00BE02DC"/>
    <w:rsid w:val="00BE0360"/>
    <w:rsid w:val="00BE04D0"/>
    <w:rsid w:val="00BE051C"/>
    <w:rsid w:val="00BE058F"/>
    <w:rsid w:val="00BE0703"/>
    <w:rsid w:val="00BE0E8B"/>
    <w:rsid w:val="00BE0EE6"/>
    <w:rsid w:val="00BE10DC"/>
    <w:rsid w:val="00BE14DB"/>
    <w:rsid w:val="00BE154E"/>
    <w:rsid w:val="00BE1563"/>
    <w:rsid w:val="00BE1725"/>
    <w:rsid w:val="00BE1940"/>
    <w:rsid w:val="00BE1960"/>
    <w:rsid w:val="00BE19AC"/>
    <w:rsid w:val="00BE1BE0"/>
    <w:rsid w:val="00BE1DE6"/>
    <w:rsid w:val="00BE1E5A"/>
    <w:rsid w:val="00BE20EC"/>
    <w:rsid w:val="00BE21E9"/>
    <w:rsid w:val="00BE288E"/>
    <w:rsid w:val="00BE2970"/>
    <w:rsid w:val="00BE29C3"/>
    <w:rsid w:val="00BE2B92"/>
    <w:rsid w:val="00BE2C6A"/>
    <w:rsid w:val="00BE2C70"/>
    <w:rsid w:val="00BE2D90"/>
    <w:rsid w:val="00BE3321"/>
    <w:rsid w:val="00BE347B"/>
    <w:rsid w:val="00BE382A"/>
    <w:rsid w:val="00BE3914"/>
    <w:rsid w:val="00BE39A2"/>
    <w:rsid w:val="00BE3BEE"/>
    <w:rsid w:val="00BE3EB5"/>
    <w:rsid w:val="00BE4024"/>
    <w:rsid w:val="00BE4332"/>
    <w:rsid w:val="00BE4486"/>
    <w:rsid w:val="00BE45B2"/>
    <w:rsid w:val="00BE45FF"/>
    <w:rsid w:val="00BE4787"/>
    <w:rsid w:val="00BE4821"/>
    <w:rsid w:val="00BE4885"/>
    <w:rsid w:val="00BE4A03"/>
    <w:rsid w:val="00BE4DCD"/>
    <w:rsid w:val="00BE4E78"/>
    <w:rsid w:val="00BE50E8"/>
    <w:rsid w:val="00BE5463"/>
    <w:rsid w:val="00BE574A"/>
    <w:rsid w:val="00BE5923"/>
    <w:rsid w:val="00BE5B00"/>
    <w:rsid w:val="00BE5E29"/>
    <w:rsid w:val="00BE5F41"/>
    <w:rsid w:val="00BE5F8E"/>
    <w:rsid w:val="00BE61B5"/>
    <w:rsid w:val="00BE6297"/>
    <w:rsid w:val="00BE6407"/>
    <w:rsid w:val="00BE6482"/>
    <w:rsid w:val="00BE6501"/>
    <w:rsid w:val="00BE6594"/>
    <w:rsid w:val="00BE6A44"/>
    <w:rsid w:val="00BE6D6D"/>
    <w:rsid w:val="00BE6F73"/>
    <w:rsid w:val="00BE752D"/>
    <w:rsid w:val="00BE7B09"/>
    <w:rsid w:val="00BE7BFC"/>
    <w:rsid w:val="00BE7FAE"/>
    <w:rsid w:val="00BF022C"/>
    <w:rsid w:val="00BF0929"/>
    <w:rsid w:val="00BF09FF"/>
    <w:rsid w:val="00BF0B3A"/>
    <w:rsid w:val="00BF0EBE"/>
    <w:rsid w:val="00BF1464"/>
    <w:rsid w:val="00BF1631"/>
    <w:rsid w:val="00BF1998"/>
    <w:rsid w:val="00BF1D57"/>
    <w:rsid w:val="00BF1D63"/>
    <w:rsid w:val="00BF2237"/>
    <w:rsid w:val="00BF23A1"/>
    <w:rsid w:val="00BF2516"/>
    <w:rsid w:val="00BF2555"/>
    <w:rsid w:val="00BF2886"/>
    <w:rsid w:val="00BF28C1"/>
    <w:rsid w:val="00BF299F"/>
    <w:rsid w:val="00BF29F8"/>
    <w:rsid w:val="00BF2A43"/>
    <w:rsid w:val="00BF2B7D"/>
    <w:rsid w:val="00BF2C60"/>
    <w:rsid w:val="00BF2D9D"/>
    <w:rsid w:val="00BF2E6A"/>
    <w:rsid w:val="00BF30C5"/>
    <w:rsid w:val="00BF313F"/>
    <w:rsid w:val="00BF329A"/>
    <w:rsid w:val="00BF329E"/>
    <w:rsid w:val="00BF34A2"/>
    <w:rsid w:val="00BF3503"/>
    <w:rsid w:val="00BF38CC"/>
    <w:rsid w:val="00BF39B7"/>
    <w:rsid w:val="00BF3A45"/>
    <w:rsid w:val="00BF3C55"/>
    <w:rsid w:val="00BF404F"/>
    <w:rsid w:val="00BF4705"/>
    <w:rsid w:val="00BF4872"/>
    <w:rsid w:val="00BF493D"/>
    <w:rsid w:val="00BF4D48"/>
    <w:rsid w:val="00BF4ECF"/>
    <w:rsid w:val="00BF50C5"/>
    <w:rsid w:val="00BF50D8"/>
    <w:rsid w:val="00BF510E"/>
    <w:rsid w:val="00BF56F7"/>
    <w:rsid w:val="00BF5885"/>
    <w:rsid w:val="00BF593A"/>
    <w:rsid w:val="00BF6119"/>
    <w:rsid w:val="00BF620B"/>
    <w:rsid w:val="00BF6255"/>
    <w:rsid w:val="00BF6351"/>
    <w:rsid w:val="00BF637C"/>
    <w:rsid w:val="00BF65A8"/>
    <w:rsid w:val="00BF6678"/>
    <w:rsid w:val="00BF66DA"/>
    <w:rsid w:val="00BF68B4"/>
    <w:rsid w:val="00BF68D8"/>
    <w:rsid w:val="00BF6930"/>
    <w:rsid w:val="00BF6E50"/>
    <w:rsid w:val="00BF6E96"/>
    <w:rsid w:val="00BF73E6"/>
    <w:rsid w:val="00BF778D"/>
    <w:rsid w:val="00BF7B23"/>
    <w:rsid w:val="00BF7B4D"/>
    <w:rsid w:val="00BF7C81"/>
    <w:rsid w:val="00BF850F"/>
    <w:rsid w:val="00C0048B"/>
    <w:rsid w:val="00C00574"/>
    <w:rsid w:val="00C00715"/>
    <w:rsid w:val="00C00764"/>
    <w:rsid w:val="00C007D7"/>
    <w:rsid w:val="00C00922"/>
    <w:rsid w:val="00C0094A"/>
    <w:rsid w:val="00C00F30"/>
    <w:rsid w:val="00C01546"/>
    <w:rsid w:val="00C01A22"/>
    <w:rsid w:val="00C01BCB"/>
    <w:rsid w:val="00C01E6A"/>
    <w:rsid w:val="00C01F34"/>
    <w:rsid w:val="00C02109"/>
    <w:rsid w:val="00C02828"/>
    <w:rsid w:val="00C02873"/>
    <w:rsid w:val="00C02B00"/>
    <w:rsid w:val="00C02C68"/>
    <w:rsid w:val="00C02C98"/>
    <w:rsid w:val="00C02F09"/>
    <w:rsid w:val="00C02F8A"/>
    <w:rsid w:val="00C03564"/>
    <w:rsid w:val="00C03903"/>
    <w:rsid w:val="00C0392D"/>
    <w:rsid w:val="00C0394D"/>
    <w:rsid w:val="00C03AE1"/>
    <w:rsid w:val="00C03B75"/>
    <w:rsid w:val="00C03F4F"/>
    <w:rsid w:val="00C043F9"/>
    <w:rsid w:val="00C04C1C"/>
    <w:rsid w:val="00C04C44"/>
    <w:rsid w:val="00C04D19"/>
    <w:rsid w:val="00C04E74"/>
    <w:rsid w:val="00C04F3A"/>
    <w:rsid w:val="00C04FA3"/>
    <w:rsid w:val="00C05139"/>
    <w:rsid w:val="00C0539F"/>
    <w:rsid w:val="00C054C8"/>
    <w:rsid w:val="00C0557D"/>
    <w:rsid w:val="00C05BCD"/>
    <w:rsid w:val="00C05CAA"/>
    <w:rsid w:val="00C05DA9"/>
    <w:rsid w:val="00C06144"/>
    <w:rsid w:val="00C06194"/>
    <w:rsid w:val="00C062DC"/>
    <w:rsid w:val="00C06643"/>
    <w:rsid w:val="00C06764"/>
    <w:rsid w:val="00C0683D"/>
    <w:rsid w:val="00C06844"/>
    <w:rsid w:val="00C06CAB"/>
    <w:rsid w:val="00C07060"/>
    <w:rsid w:val="00C07098"/>
    <w:rsid w:val="00C0717F"/>
    <w:rsid w:val="00C07247"/>
    <w:rsid w:val="00C07457"/>
    <w:rsid w:val="00C07704"/>
    <w:rsid w:val="00C077E8"/>
    <w:rsid w:val="00C079A9"/>
    <w:rsid w:val="00C079AE"/>
    <w:rsid w:val="00C07A5C"/>
    <w:rsid w:val="00C07A68"/>
    <w:rsid w:val="00C07BDC"/>
    <w:rsid w:val="00C07C04"/>
    <w:rsid w:val="00C07CA6"/>
    <w:rsid w:val="00C10223"/>
    <w:rsid w:val="00C104D5"/>
    <w:rsid w:val="00C108ED"/>
    <w:rsid w:val="00C108F3"/>
    <w:rsid w:val="00C10A7F"/>
    <w:rsid w:val="00C10BB8"/>
    <w:rsid w:val="00C10E45"/>
    <w:rsid w:val="00C10FEE"/>
    <w:rsid w:val="00C11280"/>
    <w:rsid w:val="00C112E1"/>
    <w:rsid w:val="00C11927"/>
    <w:rsid w:val="00C1195A"/>
    <w:rsid w:val="00C11CF6"/>
    <w:rsid w:val="00C12056"/>
    <w:rsid w:val="00C121C1"/>
    <w:rsid w:val="00C124B1"/>
    <w:rsid w:val="00C1250C"/>
    <w:rsid w:val="00C1259D"/>
    <w:rsid w:val="00C1271F"/>
    <w:rsid w:val="00C12AFF"/>
    <w:rsid w:val="00C12CB1"/>
    <w:rsid w:val="00C12D56"/>
    <w:rsid w:val="00C13167"/>
    <w:rsid w:val="00C13253"/>
    <w:rsid w:val="00C13323"/>
    <w:rsid w:val="00C133F8"/>
    <w:rsid w:val="00C133FB"/>
    <w:rsid w:val="00C13550"/>
    <w:rsid w:val="00C136CB"/>
    <w:rsid w:val="00C13743"/>
    <w:rsid w:val="00C13857"/>
    <w:rsid w:val="00C13B27"/>
    <w:rsid w:val="00C13B2B"/>
    <w:rsid w:val="00C140DF"/>
    <w:rsid w:val="00C1413E"/>
    <w:rsid w:val="00C14252"/>
    <w:rsid w:val="00C143AB"/>
    <w:rsid w:val="00C14680"/>
    <w:rsid w:val="00C14A82"/>
    <w:rsid w:val="00C1505F"/>
    <w:rsid w:val="00C15373"/>
    <w:rsid w:val="00C15507"/>
    <w:rsid w:val="00C1551C"/>
    <w:rsid w:val="00C15759"/>
    <w:rsid w:val="00C15769"/>
    <w:rsid w:val="00C158D5"/>
    <w:rsid w:val="00C15BB2"/>
    <w:rsid w:val="00C15BE4"/>
    <w:rsid w:val="00C16B31"/>
    <w:rsid w:val="00C16C51"/>
    <w:rsid w:val="00C16FF0"/>
    <w:rsid w:val="00C1715A"/>
    <w:rsid w:val="00C171A1"/>
    <w:rsid w:val="00C173EA"/>
    <w:rsid w:val="00C174A2"/>
    <w:rsid w:val="00C175AB"/>
    <w:rsid w:val="00C175D9"/>
    <w:rsid w:val="00C17820"/>
    <w:rsid w:val="00C17A45"/>
    <w:rsid w:val="00C17C5A"/>
    <w:rsid w:val="00C200A9"/>
    <w:rsid w:val="00C200F1"/>
    <w:rsid w:val="00C208C8"/>
    <w:rsid w:val="00C20A37"/>
    <w:rsid w:val="00C20AAF"/>
    <w:rsid w:val="00C20C2E"/>
    <w:rsid w:val="00C20D56"/>
    <w:rsid w:val="00C20D94"/>
    <w:rsid w:val="00C20FEC"/>
    <w:rsid w:val="00C2144A"/>
    <w:rsid w:val="00C21478"/>
    <w:rsid w:val="00C2151F"/>
    <w:rsid w:val="00C21673"/>
    <w:rsid w:val="00C218BD"/>
    <w:rsid w:val="00C218D8"/>
    <w:rsid w:val="00C219E0"/>
    <w:rsid w:val="00C21CAA"/>
    <w:rsid w:val="00C21E5C"/>
    <w:rsid w:val="00C21F76"/>
    <w:rsid w:val="00C2210B"/>
    <w:rsid w:val="00C223C4"/>
    <w:rsid w:val="00C22469"/>
    <w:rsid w:val="00C22490"/>
    <w:rsid w:val="00C225C7"/>
    <w:rsid w:val="00C22722"/>
    <w:rsid w:val="00C22972"/>
    <w:rsid w:val="00C22999"/>
    <w:rsid w:val="00C229A6"/>
    <w:rsid w:val="00C22A32"/>
    <w:rsid w:val="00C22CA4"/>
    <w:rsid w:val="00C22FEB"/>
    <w:rsid w:val="00C2314E"/>
    <w:rsid w:val="00C23206"/>
    <w:rsid w:val="00C23470"/>
    <w:rsid w:val="00C234D7"/>
    <w:rsid w:val="00C237BF"/>
    <w:rsid w:val="00C23972"/>
    <w:rsid w:val="00C23ACB"/>
    <w:rsid w:val="00C23BEE"/>
    <w:rsid w:val="00C23F43"/>
    <w:rsid w:val="00C24210"/>
    <w:rsid w:val="00C242C5"/>
    <w:rsid w:val="00C24650"/>
    <w:rsid w:val="00C24736"/>
    <w:rsid w:val="00C24D08"/>
    <w:rsid w:val="00C2539C"/>
    <w:rsid w:val="00C255A3"/>
    <w:rsid w:val="00C25815"/>
    <w:rsid w:val="00C25B32"/>
    <w:rsid w:val="00C25B3E"/>
    <w:rsid w:val="00C25BB9"/>
    <w:rsid w:val="00C25C4C"/>
    <w:rsid w:val="00C260C0"/>
    <w:rsid w:val="00C26215"/>
    <w:rsid w:val="00C26539"/>
    <w:rsid w:val="00C26692"/>
    <w:rsid w:val="00C2670F"/>
    <w:rsid w:val="00C26A97"/>
    <w:rsid w:val="00C26C2D"/>
    <w:rsid w:val="00C26D15"/>
    <w:rsid w:val="00C26D8E"/>
    <w:rsid w:val="00C26FD6"/>
    <w:rsid w:val="00C275DC"/>
    <w:rsid w:val="00C278BE"/>
    <w:rsid w:val="00C27B6C"/>
    <w:rsid w:val="00C27B92"/>
    <w:rsid w:val="00C27CBE"/>
    <w:rsid w:val="00C301B0"/>
    <w:rsid w:val="00C303AB"/>
    <w:rsid w:val="00C307A7"/>
    <w:rsid w:val="00C30987"/>
    <w:rsid w:val="00C30A56"/>
    <w:rsid w:val="00C30C4F"/>
    <w:rsid w:val="00C30C58"/>
    <w:rsid w:val="00C30D55"/>
    <w:rsid w:val="00C31321"/>
    <w:rsid w:val="00C313CE"/>
    <w:rsid w:val="00C316DF"/>
    <w:rsid w:val="00C318D8"/>
    <w:rsid w:val="00C31A72"/>
    <w:rsid w:val="00C31C67"/>
    <w:rsid w:val="00C31CA5"/>
    <w:rsid w:val="00C31CC5"/>
    <w:rsid w:val="00C31D9C"/>
    <w:rsid w:val="00C31E38"/>
    <w:rsid w:val="00C31F04"/>
    <w:rsid w:val="00C32341"/>
    <w:rsid w:val="00C3243D"/>
    <w:rsid w:val="00C3258E"/>
    <w:rsid w:val="00C326D8"/>
    <w:rsid w:val="00C3296C"/>
    <w:rsid w:val="00C32BC0"/>
    <w:rsid w:val="00C32D6A"/>
    <w:rsid w:val="00C32E19"/>
    <w:rsid w:val="00C32FFF"/>
    <w:rsid w:val="00C334F5"/>
    <w:rsid w:val="00C3362E"/>
    <w:rsid w:val="00C336A6"/>
    <w:rsid w:val="00C339B7"/>
    <w:rsid w:val="00C33B6F"/>
    <w:rsid w:val="00C33B88"/>
    <w:rsid w:val="00C33C14"/>
    <w:rsid w:val="00C33C73"/>
    <w:rsid w:val="00C33E4B"/>
    <w:rsid w:val="00C33EBD"/>
    <w:rsid w:val="00C340CE"/>
    <w:rsid w:val="00C34152"/>
    <w:rsid w:val="00C34174"/>
    <w:rsid w:val="00C347DF"/>
    <w:rsid w:val="00C34AB6"/>
    <w:rsid w:val="00C34DE1"/>
    <w:rsid w:val="00C34FD7"/>
    <w:rsid w:val="00C350E4"/>
    <w:rsid w:val="00C350F0"/>
    <w:rsid w:val="00C352FF"/>
    <w:rsid w:val="00C355D7"/>
    <w:rsid w:val="00C358FB"/>
    <w:rsid w:val="00C359B9"/>
    <w:rsid w:val="00C35A06"/>
    <w:rsid w:val="00C35AC0"/>
    <w:rsid w:val="00C35C57"/>
    <w:rsid w:val="00C35CFF"/>
    <w:rsid w:val="00C360DB"/>
    <w:rsid w:val="00C36114"/>
    <w:rsid w:val="00C362AE"/>
    <w:rsid w:val="00C362C7"/>
    <w:rsid w:val="00C36439"/>
    <w:rsid w:val="00C366C2"/>
    <w:rsid w:val="00C36791"/>
    <w:rsid w:val="00C36818"/>
    <w:rsid w:val="00C36A18"/>
    <w:rsid w:val="00C36B3C"/>
    <w:rsid w:val="00C36B9B"/>
    <w:rsid w:val="00C36C29"/>
    <w:rsid w:val="00C3711E"/>
    <w:rsid w:val="00C375D6"/>
    <w:rsid w:val="00C37DBF"/>
    <w:rsid w:val="00C37EA0"/>
    <w:rsid w:val="00C37F6E"/>
    <w:rsid w:val="00C40021"/>
    <w:rsid w:val="00C401C7"/>
    <w:rsid w:val="00C401FF"/>
    <w:rsid w:val="00C4042E"/>
    <w:rsid w:val="00C40770"/>
    <w:rsid w:val="00C40A31"/>
    <w:rsid w:val="00C40A4A"/>
    <w:rsid w:val="00C40B07"/>
    <w:rsid w:val="00C40B22"/>
    <w:rsid w:val="00C40C3A"/>
    <w:rsid w:val="00C40D64"/>
    <w:rsid w:val="00C40D97"/>
    <w:rsid w:val="00C40E4F"/>
    <w:rsid w:val="00C40F62"/>
    <w:rsid w:val="00C4125D"/>
    <w:rsid w:val="00C4145A"/>
    <w:rsid w:val="00C4158D"/>
    <w:rsid w:val="00C4176E"/>
    <w:rsid w:val="00C41B0C"/>
    <w:rsid w:val="00C41C07"/>
    <w:rsid w:val="00C41C32"/>
    <w:rsid w:val="00C41DEA"/>
    <w:rsid w:val="00C41E05"/>
    <w:rsid w:val="00C41F99"/>
    <w:rsid w:val="00C420F8"/>
    <w:rsid w:val="00C421C7"/>
    <w:rsid w:val="00C42262"/>
    <w:rsid w:val="00C42265"/>
    <w:rsid w:val="00C427E4"/>
    <w:rsid w:val="00C428D6"/>
    <w:rsid w:val="00C42A97"/>
    <w:rsid w:val="00C42B7F"/>
    <w:rsid w:val="00C42C11"/>
    <w:rsid w:val="00C42E05"/>
    <w:rsid w:val="00C42F3D"/>
    <w:rsid w:val="00C4342A"/>
    <w:rsid w:val="00C43584"/>
    <w:rsid w:val="00C4368C"/>
    <w:rsid w:val="00C439EF"/>
    <w:rsid w:val="00C43A19"/>
    <w:rsid w:val="00C43A52"/>
    <w:rsid w:val="00C43F3F"/>
    <w:rsid w:val="00C442D7"/>
    <w:rsid w:val="00C44327"/>
    <w:rsid w:val="00C44398"/>
    <w:rsid w:val="00C44B51"/>
    <w:rsid w:val="00C44BA1"/>
    <w:rsid w:val="00C44D81"/>
    <w:rsid w:val="00C44D9E"/>
    <w:rsid w:val="00C44E08"/>
    <w:rsid w:val="00C4502D"/>
    <w:rsid w:val="00C452A2"/>
    <w:rsid w:val="00C45450"/>
    <w:rsid w:val="00C4555B"/>
    <w:rsid w:val="00C456E9"/>
    <w:rsid w:val="00C45844"/>
    <w:rsid w:val="00C45B48"/>
    <w:rsid w:val="00C45D8E"/>
    <w:rsid w:val="00C4605F"/>
    <w:rsid w:val="00C461FB"/>
    <w:rsid w:val="00C4630D"/>
    <w:rsid w:val="00C46483"/>
    <w:rsid w:val="00C46665"/>
    <w:rsid w:val="00C4690C"/>
    <w:rsid w:val="00C46DAA"/>
    <w:rsid w:val="00C46F13"/>
    <w:rsid w:val="00C47245"/>
    <w:rsid w:val="00C47491"/>
    <w:rsid w:val="00C47559"/>
    <w:rsid w:val="00C4762E"/>
    <w:rsid w:val="00C4775A"/>
    <w:rsid w:val="00C47A0C"/>
    <w:rsid w:val="00C47B4F"/>
    <w:rsid w:val="00C47BFC"/>
    <w:rsid w:val="00C47FB1"/>
    <w:rsid w:val="00C485F0"/>
    <w:rsid w:val="00C50176"/>
    <w:rsid w:val="00C50208"/>
    <w:rsid w:val="00C5024B"/>
    <w:rsid w:val="00C50257"/>
    <w:rsid w:val="00C504A9"/>
    <w:rsid w:val="00C5083E"/>
    <w:rsid w:val="00C5088C"/>
    <w:rsid w:val="00C50BB9"/>
    <w:rsid w:val="00C50BE9"/>
    <w:rsid w:val="00C50D35"/>
    <w:rsid w:val="00C50DE4"/>
    <w:rsid w:val="00C50F61"/>
    <w:rsid w:val="00C50F65"/>
    <w:rsid w:val="00C5100B"/>
    <w:rsid w:val="00C51165"/>
    <w:rsid w:val="00C5119F"/>
    <w:rsid w:val="00C511E8"/>
    <w:rsid w:val="00C51570"/>
    <w:rsid w:val="00C516F2"/>
    <w:rsid w:val="00C51730"/>
    <w:rsid w:val="00C5174F"/>
    <w:rsid w:val="00C517D5"/>
    <w:rsid w:val="00C518D5"/>
    <w:rsid w:val="00C519CF"/>
    <w:rsid w:val="00C51B42"/>
    <w:rsid w:val="00C51D1A"/>
    <w:rsid w:val="00C51E2F"/>
    <w:rsid w:val="00C51E30"/>
    <w:rsid w:val="00C51E34"/>
    <w:rsid w:val="00C520E7"/>
    <w:rsid w:val="00C52108"/>
    <w:rsid w:val="00C52335"/>
    <w:rsid w:val="00C52483"/>
    <w:rsid w:val="00C52500"/>
    <w:rsid w:val="00C5287F"/>
    <w:rsid w:val="00C52984"/>
    <w:rsid w:val="00C5319E"/>
    <w:rsid w:val="00C531DA"/>
    <w:rsid w:val="00C532B0"/>
    <w:rsid w:val="00C532C1"/>
    <w:rsid w:val="00C533B2"/>
    <w:rsid w:val="00C5351D"/>
    <w:rsid w:val="00C53557"/>
    <w:rsid w:val="00C53948"/>
    <w:rsid w:val="00C53D79"/>
    <w:rsid w:val="00C53E35"/>
    <w:rsid w:val="00C53EAD"/>
    <w:rsid w:val="00C53EAE"/>
    <w:rsid w:val="00C540E9"/>
    <w:rsid w:val="00C541C3"/>
    <w:rsid w:val="00C5423A"/>
    <w:rsid w:val="00C5446D"/>
    <w:rsid w:val="00C545E5"/>
    <w:rsid w:val="00C54B2F"/>
    <w:rsid w:val="00C54CB5"/>
    <w:rsid w:val="00C54EEE"/>
    <w:rsid w:val="00C54FDD"/>
    <w:rsid w:val="00C5516E"/>
    <w:rsid w:val="00C551DD"/>
    <w:rsid w:val="00C552BD"/>
    <w:rsid w:val="00C55758"/>
    <w:rsid w:val="00C55A3E"/>
    <w:rsid w:val="00C55A41"/>
    <w:rsid w:val="00C55C78"/>
    <w:rsid w:val="00C55DD4"/>
    <w:rsid w:val="00C55DE4"/>
    <w:rsid w:val="00C55E85"/>
    <w:rsid w:val="00C55EA1"/>
    <w:rsid w:val="00C55F0F"/>
    <w:rsid w:val="00C56000"/>
    <w:rsid w:val="00C56137"/>
    <w:rsid w:val="00C56331"/>
    <w:rsid w:val="00C567F1"/>
    <w:rsid w:val="00C56970"/>
    <w:rsid w:val="00C56A5F"/>
    <w:rsid w:val="00C56BF8"/>
    <w:rsid w:val="00C56F73"/>
    <w:rsid w:val="00C57175"/>
    <w:rsid w:val="00C57181"/>
    <w:rsid w:val="00C575FC"/>
    <w:rsid w:val="00C578E2"/>
    <w:rsid w:val="00C57CBC"/>
    <w:rsid w:val="00C57F9B"/>
    <w:rsid w:val="00C600E4"/>
    <w:rsid w:val="00C60407"/>
    <w:rsid w:val="00C60576"/>
    <w:rsid w:val="00C606CF"/>
    <w:rsid w:val="00C6085B"/>
    <w:rsid w:val="00C60914"/>
    <w:rsid w:val="00C60A25"/>
    <w:rsid w:val="00C60C54"/>
    <w:rsid w:val="00C60C89"/>
    <w:rsid w:val="00C614FD"/>
    <w:rsid w:val="00C616E3"/>
    <w:rsid w:val="00C61805"/>
    <w:rsid w:val="00C61871"/>
    <w:rsid w:val="00C619AC"/>
    <w:rsid w:val="00C61A8A"/>
    <w:rsid w:val="00C61C72"/>
    <w:rsid w:val="00C61FD9"/>
    <w:rsid w:val="00C621AB"/>
    <w:rsid w:val="00C621D3"/>
    <w:rsid w:val="00C624A0"/>
    <w:rsid w:val="00C62746"/>
    <w:rsid w:val="00C62A55"/>
    <w:rsid w:val="00C62ADC"/>
    <w:rsid w:val="00C62DE2"/>
    <w:rsid w:val="00C6313C"/>
    <w:rsid w:val="00C63313"/>
    <w:rsid w:val="00C63328"/>
    <w:rsid w:val="00C6344A"/>
    <w:rsid w:val="00C634EB"/>
    <w:rsid w:val="00C6353E"/>
    <w:rsid w:val="00C636B8"/>
    <w:rsid w:val="00C6371A"/>
    <w:rsid w:val="00C639F8"/>
    <w:rsid w:val="00C63B69"/>
    <w:rsid w:val="00C63EF5"/>
    <w:rsid w:val="00C63FD5"/>
    <w:rsid w:val="00C64397"/>
    <w:rsid w:val="00C643B9"/>
    <w:rsid w:val="00C64625"/>
    <w:rsid w:val="00C64EED"/>
    <w:rsid w:val="00C64FB3"/>
    <w:rsid w:val="00C65100"/>
    <w:rsid w:val="00C6531C"/>
    <w:rsid w:val="00C6535B"/>
    <w:rsid w:val="00C65365"/>
    <w:rsid w:val="00C65412"/>
    <w:rsid w:val="00C65484"/>
    <w:rsid w:val="00C65686"/>
    <w:rsid w:val="00C65B48"/>
    <w:rsid w:val="00C65D34"/>
    <w:rsid w:val="00C66458"/>
    <w:rsid w:val="00C669E9"/>
    <w:rsid w:val="00C66AA7"/>
    <w:rsid w:val="00C66B97"/>
    <w:rsid w:val="00C67062"/>
    <w:rsid w:val="00C671CE"/>
    <w:rsid w:val="00C67225"/>
    <w:rsid w:val="00C6757B"/>
    <w:rsid w:val="00C67612"/>
    <w:rsid w:val="00C676DB"/>
    <w:rsid w:val="00C678E0"/>
    <w:rsid w:val="00C67BB3"/>
    <w:rsid w:val="00C67CAA"/>
    <w:rsid w:val="00C67CAF"/>
    <w:rsid w:val="00C67FE5"/>
    <w:rsid w:val="00C703AB"/>
    <w:rsid w:val="00C70684"/>
    <w:rsid w:val="00C709DE"/>
    <w:rsid w:val="00C70CDA"/>
    <w:rsid w:val="00C70E57"/>
    <w:rsid w:val="00C70E92"/>
    <w:rsid w:val="00C70F9D"/>
    <w:rsid w:val="00C71128"/>
    <w:rsid w:val="00C7123B"/>
    <w:rsid w:val="00C712E2"/>
    <w:rsid w:val="00C7173A"/>
    <w:rsid w:val="00C71795"/>
    <w:rsid w:val="00C718D8"/>
    <w:rsid w:val="00C7190F"/>
    <w:rsid w:val="00C71D04"/>
    <w:rsid w:val="00C72997"/>
    <w:rsid w:val="00C72CA2"/>
    <w:rsid w:val="00C72D0F"/>
    <w:rsid w:val="00C72DFB"/>
    <w:rsid w:val="00C73104"/>
    <w:rsid w:val="00C731C2"/>
    <w:rsid w:val="00C734A8"/>
    <w:rsid w:val="00C734BD"/>
    <w:rsid w:val="00C73615"/>
    <w:rsid w:val="00C736AD"/>
    <w:rsid w:val="00C73857"/>
    <w:rsid w:val="00C73874"/>
    <w:rsid w:val="00C73B47"/>
    <w:rsid w:val="00C73CA0"/>
    <w:rsid w:val="00C740FF"/>
    <w:rsid w:val="00C7476D"/>
    <w:rsid w:val="00C74AB4"/>
    <w:rsid w:val="00C74F22"/>
    <w:rsid w:val="00C74F7A"/>
    <w:rsid w:val="00C75079"/>
    <w:rsid w:val="00C7511A"/>
    <w:rsid w:val="00C7519A"/>
    <w:rsid w:val="00C751E4"/>
    <w:rsid w:val="00C7548F"/>
    <w:rsid w:val="00C75602"/>
    <w:rsid w:val="00C7575B"/>
    <w:rsid w:val="00C75E58"/>
    <w:rsid w:val="00C75E5A"/>
    <w:rsid w:val="00C75FFB"/>
    <w:rsid w:val="00C76170"/>
    <w:rsid w:val="00C7622A"/>
    <w:rsid w:val="00C76BCA"/>
    <w:rsid w:val="00C76C34"/>
    <w:rsid w:val="00C76E76"/>
    <w:rsid w:val="00C76EA1"/>
    <w:rsid w:val="00C77294"/>
    <w:rsid w:val="00C774E2"/>
    <w:rsid w:val="00C7752C"/>
    <w:rsid w:val="00C77675"/>
    <w:rsid w:val="00C776F5"/>
    <w:rsid w:val="00C77AC3"/>
    <w:rsid w:val="00C77ADF"/>
    <w:rsid w:val="00C77E4E"/>
    <w:rsid w:val="00C80235"/>
    <w:rsid w:val="00C80325"/>
    <w:rsid w:val="00C803A7"/>
    <w:rsid w:val="00C804D4"/>
    <w:rsid w:val="00C80818"/>
    <w:rsid w:val="00C80953"/>
    <w:rsid w:val="00C80A33"/>
    <w:rsid w:val="00C80AD6"/>
    <w:rsid w:val="00C80F38"/>
    <w:rsid w:val="00C81069"/>
    <w:rsid w:val="00C81949"/>
    <w:rsid w:val="00C81AE6"/>
    <w:rsid w:val="00C81AF5"/>
    <w:rsid w:val="00C81B48"/>
    <w:rsid w:val="00C81E67"/>
    <w:rsid w:val="00C81F06"/>
    <w:rsid w:val="00C82010"/>
    <w:rsid w:val="00C825B5"/>
    <w:rsid w:val="00C82765"/>
    <w:rsid w:val="00C82780"/>
    <w:rsid w:val="00C829A7"/>
    <w:rsid w:val="00C829CD"/>
    <w:rsid w:val="00C82B7D"/>
    <w:rsid w:val="00C82D3F"/>
    <w:rsid w:val="00C82DF5"/>
    <w:rsid w:val="00C82F5B"/>
    <w:rsid w:val="00C830CE"/>
    <w:rsid w:val="00C83315"/>
    <w:rsid w:val="00C83427"/>
    <w:rsid w:val="00C837D4"/>
    <w:rsid w:val="00C83A02"/>
    <w:rsid w:val="00C83B02"/>
    <w:rsid w:val="00C83C36"/>
    <w:rsid w:val="00C83D4F"/>
    <w:rsid w:val="00C83E96"/>
    <w:rsid w:val="00C842D2"/>
    <w:rsid w:val="00C8442E"/>
    <w:rsid w:val="00C84433"/>
    <w:rsid w:val="00C845DE"/>
    <w:rsid w:val="00C849CE"/>
    <w:rsid w:val="00C84E94"/>
    <w:rsid w:val="00C850F7"/>
    <w:rsid w:val="00C85183"/>
    <w:rsid w:val="00C855D0"/>
    <w:rsid w:val="00C8565C"/>
    <w:rsid w:val="00C8565E"/>
    <w:rsid w:val="00C85A01"/>
    <w:rsid w:val="00C85BE8"/>
    <w:rsid w:val="00C85C7B"/>
    <w:rsid w:val="00C85E85"/>
    <w:rsid w:val="00C85E99"/>
    <w:rsid w:val="00C85F29"/>
    <w:rsid w:val="00C85F92"/>
    <w:rsid w:val="00C861C0"/>
    <w:rsid w:val="00C8662D"/>
    <w:rsid w:val="00C866A5"/>
    <w:rsid w:val="00C867AD"/>
    <w:rsid w:val="00C86924"/>
    <w:rsid w:val="00C86BC6"/>
    <w:rsid w:val="00C86D14"/>
    <w:rsid w:val="00C86F64"/>
    <w:rsid w:val="00C87177"/>
    <w:rsid w:val="00C87324"/>
    <w:rsid w:val="00C874C2"/>
    <w:rsid w:val="00C8750C"/>
    <w:rsid w:val="00C87602"/>
    <w:rsid w:val="00C87681"/>
    <w:rsid w:val="00C87999"/>
    <w:rsid w:val="00C87F51"/>
    <w:rsid w:val="00C90149"/>
    <w:rsid w:val="00C90163"/>
    <w:rsid w:val="00C902C3"/>
    <w:rsid w:val="00C90474"/>
    <w:rsid w:val="00C904BB"/>
    <w:rsid w:val="00C90516"/>
    <w:rsid w:val="00C9063F"/>
    <w:rsid w:val="00C90971"/>
    <w:rsid w:val="00C90DC0"/>
    <w:rsid w:val="00C90F70"/>
    <w:rsid w:val="00C911FC"/>
    <w:rsid w:val="00C91333"/>
    <w:rsid w:val="00C91AED"/>
    <w:rsid w:val="00C91BD0"/>
    <w:rsid w:val="00C91D26"/>
    <w:rsid w:val="00C91E5D"/>
    <w:rsid w:val="00C91EDD"/>
    <w:rsid w:val="00C91F92"/>
    <w:rsid w:val="00C92016"/>
    <w:rsid w:val="00C92051"/>
    <w:rsid w:val="00C92156"/>
    <w:rsid w:val="00C92581"/>
    <w:rsid w:val="00C92AE7"/>
    <w:rsid w:val="00C92D33"/>
    <w:rsid w:val="00C9322C"/>
    <w:rsid w:val="00C93A3A"/>
    <w:rsid w:val="00C93AFA"/>
    <w:rsid w:val="00C93E07"/>
    <w:rsid w:val="00C93F76"/>
    <w:rsid w:val="00C940BD"/>
    <w:rsid w:val="00C940F1"/>
    <w:rsid w:val="00C94102"/>
    <w:rsid w:val="00C942A7"/>
    <w:rsid w:val="00C94394"/>
    <w:rsid w:val="00C945F8"/>
    <w:rsid w:val="00C94C5D"/>
    <w:rsid w:val="00C94D66"/>
    <w:rsid w:val="00C94F93"/>
    <w:rsid w:val="00C950A5"/>
    <w:rsid w:val="00C951CA"/>
    <w:rsid w:val="00C9545C"/>
    <w:rsid w:val="00C958E0"/>
    <w:rsid w:val="00C95A9E"/>
    <w:rsid w:val="00C95BE8"/>
    <w:rsid w:val="00C95EC2"/>
    <w:rsid w:val="00C96056"/>
    <w:rsid w:val="00C96071"/>
    <w:rsid w:val="00C968F1"/>
    <w:rsid w:val="00C96921"/>
    <w:rsid w:val="00C96A30"/>
    <w:rsid w:val="00C96C1B"/>
    <w:rsid w:val="00C96CEF"/>
    <w:rsid w:val="00C96E77"/>
    <w:rsid w:val="00C96FDB"/>
    <w:rsid w:val="00C97250"/>
    <w:rsid w:val="00C97359"/>
    <w:rsid w:val="00C97546"/>
    <w:rsid w:val="00C97691"/>
    <w:rsid w:val="00C976A2"/>
    <w:rsid w:val="00C976E2"/>
    <w:rsid w:val="00C97B97"/>
    <w:rsid w:val="00C97C10"/>
    <w:rsid w:val="00C97C79"/>
    <w:rsid w:val="00C97D32"/>
    <w:rsid w:val="00C97FAB"/>
    <w:rsid w:val="00CA0147"/>
    <w:rsid w:val="00CA0211"/>
    <w:rsid w:val="00CA06D6"/>
    <w:rsid w:val="00CA077D"/>
    <w:rsid w:val="00CA0961"/>
    <w:rsid w:val="00CA0A4C"/>
    <w:rsid w:val="00CA0DC8"/>
    <w:rsid w:val="00CA0E40"/>
    <w:rsid w:val="00CA112F"/>
    <w:rsid w:val="00CA120B"/>
    <w:rsid w:val="00CA12C8"/>
    <w:rsid w:val="00CA133F"/>
    <w:rsid w:val="00CA1423"/>
    <w:rsid w:val="00CA1508"/>
    <w:rsid w:val="00CA1526"/>
    <w:rsid w:val="00CA174B"/>
    <w:rsid w:val="00CA1844"/>
    <w:rsid w:val="00CA1942"/>
    <w:rsid w:val="00CA1B83"/>
    <w:rsid w:val="00CA1BD4"/>
    <w:rsid w:val="00CA1C7F"/>
    <w:rsid w:val="00CA2430"/>
    <w:rsid w:val="00CA2541"/>
    <w:rsid w:val="00CA288D"/>
    <w:rsid w:val="00CA29B2"/>
    <w:rsid w:val="00CA2AA9"/>
    <w:rsid w:val="00CA2DD1"/>
    <w:rsid w:val="00CA2FDE"/>
    <w:rsid w:val="00CA30B1"/>
    <w:rsid w:val="00CA3238"/>
    <w:rsid w:val="00CA3330"/>
    <w:rsid w:val="00CA352A"/>
    <w:rsid w:val="00CA3581"/>
    <w:rsid w:val="00CA3879"/>
    <w:rsid w:val="00CA38AE"/>
    <w:rsid w:val="00CA3926"/>
    <w:rsid w:val="00CA3930"/>
    <w:rsid w:val="00CA3A38"/>
    <w:rsid w:val="00CA3B10"/>
    <w:rsid w:val="00CA3C7F"/>
    <w:rsid w:val="00CA3CD1"/>
    <w:rsid w:val="00CA3EDA"/>
    <w:rsid w:val="00CA3EF9"/>
    <w:rsid w:val="00CA3F84"/>
    <w:rsid w:val="00CA4001"/>
    <w:rsid w:val="00CA4047"/>
    <w:rsid w:val="00CA4102"/>
    <w:rsid w:val="00CA4514"/>
    <w:rsid w:val="00CA468A"/>
    <w:rsid w:val="00CA4698"/>
    <w:rsid w:val="00CA4E0D"/>
    <w:rsid w:val="00CA52F7"/>
    <w:rsid w:val="00CA5383"/>
    <w:rsid w:val="00CA5644"/>
    <w:rsid w:val="00CA5782"/>
    <w:rsid w:val="00CA584A"/>
    <w:rsid w:val="00CA587B"/>
    <w:rsid w:val="00CA59C0"/>
    <w:rsid w:val="00CA5B43"/>
    <w:rsid w:val="00CA5BB7"/>
    <w:rsid w:val="00CA5BCF"/>
    <w:rsid w:val="00CA5C57"/>
    <w:rsid w:val="00CA5EFB"/>
    <w:rsid w:val="00CA5F0A"/>
    <w:rsid w:val="00CA62CE"/>
    <w:rsid w:val="00CA6334"/>
    <w:rsid w:val="00CA6397"/>
    <w:rsid w:val="00CA639F"/>
    <w:rsid w:val="00CA651B"/>
    <w:rsid w:val="00CA6744"/>
    <w:rsid w:val="00CA67F6"/>
    <w:rsid w:val="00CA68E0"/>
    <w:rsid w:val="00CA6F96"/>
    <w:rsid w:val="00CA706A"/>
    <w:rsid w:val="00CA72ED"/>
    <w:rsid w:val="00CA7871"/>
    <w:rsid w:val="00CA79C7"/>
    <w:rsid w:val="00CA7EDD"/>
    <w:rsid w:val="00CA7F6B"/>
    <w:rsid w:val="00CB004D"/>
    <w:rsid w:val="00CB005D"/>
    <w:rsid w:val="00CB007F"/>
    <w:rsid w:val="00CB00AC"/>
    <w:rsid w:val="00CB0137"/>
    <w:rsid w:val="00CB0436"/>
    <w:rsid w:val="00CB04CA"/>
    <w:rsid w:val="00CB067E"/>
    <w:rsid w:val="00CB0786"/>
    <w:rsid w:val="00CB0AAF"/>
    <w:rsid w:val="00CB0B00"/>
    <w:rsid w:val="00CB0E24"/>
    <w:rsid w:val="00CB0E59"/>
    <w:rsid w:val="00CB1019"/>
    <w:rsid w:val="00CB1021"/>
    <w:rsid w:val="00CB10F9"/>
    <w:rsid w:val="00CB11A4"/>
    <w:rsid w:val="00CB11E3"/>
    <w:rsid w:val="00CB1739"/>
    <w:rsid w:val="00CB189B"/>
    <w:rsid w:val="00CB1A18"/>
    <w:rsid w:val="00CB1AFF"/>
    <w:rsid w:val="00CB1CBB"/>
    <w:rsid w:val="00CB1DEC"/>
    <w:rsid w:val="00CB1EEE"/>
    <w:rsid w:val="00CB1F4C"/>
    <w:rsid w:val="00CB2085"/>
    <w:rsid w:val="00CB21A6"/>
    <w:rsid w:val="00CB2315"/>
    <w:rsid w:val="00CB2540"/>
    <w:rsid w:val="00CB2647"/>
    <w:rsid w:val="00CB282B"/>
    <w:rsid w:val="00CB2A0A"/>
    <w:rsid w:val="00CB2E9B"/>
    <w:rsid w:val="00CB2F73"/>
    <w:rsid w:val="00CB3001"/>
    <w:rsid w:val="00CB30D6"/>
    <w:rsid w:val="00CB3106"/>
    <w:rsid w:val="00CB312E"/>
    <w:rsid w:val="00CB32DA"/>
    <w:rsid w:val="00CB3701"/>
    <w:rsid w:val="00CB3895"/>
    <w:rsid w:val="00CB39F4"/>
    <w:rsid w:val="00CB3B2B"/>
    <w:rsid w:val="00CB3CA7"/>
    <w:rsid w:val="00CB40DB"/>
    <w:rsid w:val="00CB40E2"/>
    <w:rsid w:val="00CB4627"/>
    <w:rsid w:val="00CB4AB7"/>
    <w:rsid w:val="00CB4AFC"/>
    <w:rsid w:val="00CB4BF7"/>
    <w:rsid w:val="00CB4C52"/>
    <w:rsid w:val="00CB4D61"/>
    <w:rsid w:val="00CB4EA2"/>
    <w:rsid w:val="00CB4F02"/>
    <w:rsid w:val="00CB4FB5"/>
    <w:rsid w:val="00CB5037"/>
    <w:rsid w:val="00CB57E4"/>
    <w:rsid w:val="00CB58A0"/>
    <w:rsid w:val="00CB59E0"/>
    <w:rsid w:val="00CB5A7E"/>
    <w:rsid w:val="00CB6174"/>
    <w:rsid w:val="00CB65F1"/>
    <w:rsid w:val="00CB673D"/>
    <w:rsid w:val="00CB6816"/>
    <w:rsid w:val="00CB69B4"/>
    <w:rsid w:val="00CB6CDE"/>
    <w:rsid w:val="00CB6F51"/>
    <w:rsid w:val="00CB6F82"/>
    <w:rsid w:val="00CB70A4"/>
    <w:rsid w:val="00CB749B"/>
    <w:rsid w:val="00CB7ADC"/>
    <w:rsid w:val="00CB7B3B"/>
    <w:rsid w:val="00CB7B89"/>
    <w:rsid w:val="00CB7C06"/>
    <w:rsid w:val="00CB7C46"/>
    <w:rsid w:val="00CC0090"/>
    <w:rsid w:val="00CC01C7"/>
    <w:rsid w:val="00CC0710"/>
    <w:rsid w:val="00CC0ACA"/>
    <w:rsid w:val="00CC0B42"/>
    <w:rsid w:val="00CC0B54"/>
    <w:rsid w:val="00CC0BCE"/>
    <w:rsid w:val="00CC0D35"/>
    <w:rsid w:val="00CC0EAE"/>
    <w:rsid w:val="00CC0EC4"/>
    <w:rsid w:val="00CC0EC7"/>
    <w:rsid w:val="00CC0FA8"/>
    <w:rsid w:val="00CC15BD"/>
    <w:rsid w:val="00CC19CE"/>
    <w:rsid w:val="00CC19E1"/>
    <w:rsid w:val="00CC1BC6"/>
    <w:rsid w:val="00CC1CA2"/>
    <w:rsid w:val="00CC2242"/>
    <w:rsid w:val="00CC22BF"/>
    <w:rsid w:val="00CC2386"/>
    <w:rsid w:val="00CC264F"/>
    <w:rsid w:val="00CC27EF"/>
    <w:rsid w:val="00CC2935"/>
    <w:rsid w:val="00CC296C"/>
    <w:rsid w:val="00CC29E0"/>
    <w:rsid w:val="00CC2B4C"/>
    <w:rsid w:val="00CC2F14"/>
    <w:rsid w:val="00CC31A1"/>
    <w:rsid w:val="00CC33D5"/>
    <w:rsid w:val="00CC33E9"/>
    <w:rsid w:val="00CC3BA1"/>
    <w:rsid w:val="00CC3C6D"/>
    <w:rsid w:val="00CC3E59"/>
    <w:rsid w:val="00CC3F33"/>
    <w:rsid w:val="00CC4208"/>
    <w:rsid w:val="00CC45FD"/>
    <w:rsid w:val="00CC48A3"/>
    <w:rsid w:val="00CC5418"/>
    <w:rsid w:val="00CC5647"/>
    <w:rsid w:val="00CC569B"/>
    <w:rsid w:val="00CC5745"/>
    <w:rsid w:val="00CC5B83"/>
    <w:rsid w:val="00CC5CC1"/>
    <w:rsid w:val="00CC5FE9"/>
    <w:rsid w:val="00CC68B2"/>
    <w:rsid w:val="00CC690C"/>
    <w:rsid w:val="00CC696D"/>
    <w:rsid w:val="00CC69FC"/>
    <w:rsid w:val="00CC6AD4"/>
    <w:rsid w:val="00CC6BC1"/>
    <w:rsid w:val="00CC6D87"/>
    <w:rsid w:val="00CC6DB8"/>
    <w:rsid w:val="00CC6DC3"/>
    <w:rsid w:val="00CC6E3E"/>
    <w:rsid w:val="00CC6E97"/>
    <w:rsid w:val="00CC6FA3"/>
    <w:rsid w:val="00CC72CF"/>
    <w:rsid w:val="00CC7406"/>
    <w:rsid w:val="00CC74A8"/>
    <w:rsid w:val="00CC786D"/>
    <w:rsid w:val="00CC79B9"/>
    <w:rsid w:val="00CC7A73"/>
    <w:rsid w:val="00CC7DBB"/>
    <w:rsid w:val="00CC7DF5"/>
    <w:rsid w:val="00CD00A1"/>
    <w:rsid w:val="00CD0112"/>
    <w:rsid w:val="00CD02BE"/>
    <w:rsid w:val="00CD0343"/>
    <w:rsid w:val="00CD0540"/>
    <w:rsid w:val="00CD0556"/>
    <w:rsid w:val="00CD0DB3"/>
    <w:rsid w:val="00CD0E9A"/>
    <w:rsid w:val="00CD16E8"/>
    <w:rsid w:val="00CD18AB"/>
    <w:rsid w:val="00CD1971"/>
    <w:rsid w:val="00CD19BF"/>
    <w:rsid w:val="00CD1A70"/>
    <w:rsid w:val="00CD1BD1"/>
    <w:rsid w:val="00CD2059"/>
    <w:rsid w:val="00CD20AF"/>
    <w:rsid w:val="00CD20EC"/>
    <w:rsid w:val="00CD21AE"/>
    <w:rsid w:val="00CD226A"/>
    <w:rsid w:val="00CD2455"/>
    <w:rsid w:val="00CD27B7"/>
    <w:rsid w:val="00CD283A"/>
    <w:rsid w:val="00CD2FA7"/>
    <w:rsid w:val="00CD31DA"/>
    <w:rsid w:val="00CD33BB"/>
    <w:rsid w:val="00CD3427"/>
    <w:rsid w:val="00CD3693"/>
    <w:rsid w:val="00CD3B6A"/>
    <w:rsid w:val="00CD3D0C"/>
    <w:rsid w:val="00CD3F26"/>
    <w:rsid w:val="00CD4099"/>
    <w:rsid w:val="00CD4153"/>
    <w:rsid w:val="00CD4290"/>
    <w:rsid w:val="00CD44B2"/>
    <w:rsid w:val="00CD454C"/>
    <w:rsid w:val="00CD4758"/>
    <w:rsid w:val="00CD47F3"/>
    <w:rsid w:val="00CD48FD"/>
    <w:rsid w:val="00CD4946"/>
    <w:rsid w:val="00CD4BC1"/>
    <w:rsid w:val="00CD4C61"/>
    <w:rsid w:val="00CD4CA6"/>
    <w:rsid w:val="00CD4D7F"/>
    <w:rsid w:val="00CD51F3"/>
    <w:rsid w:val="00CD586A"/>
    <w:rsid w:val="00CD5925"/>
    <w:rsid w:val="00CD5D7F"/>
    <w:rsid w:val="00CD5F2E"/>
    <w:rsid w:val="00CD5FBA"/>
    <w:rsid w:val="00CD602D"/>
    <w:rsid w:val="00CD6132"/>
    <w:rsid w:val="00CD61EB"/>
    <w:rsid w:val="00CD6361"/>
    <w:rsid w:val="00CD636D"/>
    <w:rsid w:val="00CD643F"/>
    <w:rsid w:val="00CD67FC"/>
    <w:rsid w:val="00CD697C"/>
    <w:rsid w:val="00CD6AB9"/>
    <w:rsid w:val="00CD6C91"/>
    <w:rsid w:val="00CD7291"/>
    <w:rsid w:val="00CD73EA"/>
    <w:rsid w:val="00CD7842"/>
    <w:rsid w:val="00CD796D"/>
    <w:rsid w:val="00CD7C64"/>
    <w:rsid w:val="00CD7E97"/>
    <w:rsid w:val="00CD7EB5"/>
    <w:rsid w:val="00CD7FFA"/>
    <w:rsid w:val="00CE0072"/>
    <w:rsid w:val="00CE00AB"/>
    <w:rsid w:val="00CE0336"/>
    <w:rsid w:val="00CE040C"/>
    <w:rsid w:val="00CE061D"/>
    <w:rsid w:val="00CE0668"/>
    <w:rsid w:val="00CE0805"/>
    <w:rsid w:val="00CE0A5E"/>
    <w:rsid w:val="00CE0A84"/>
    <w:rsid w:val="00CE0D03"/>
    <w:rsid w:val="00CE0FEF"/>
    <w:rsid w:val="00CE1493"/>
    <w:rsid w:val="00CE14AD"/>
    <w:rsid w:val="00CE1844"/>
    <w:rsid w:val="00CE1D44"/>
    <w:rsid w:val="00CE1EAF"/>
    <w:rsid w:val="00CE221E"/>
    <w:rsid w:val="00CE22A3"/>
    <w:rsid w:val="00CE250B"/>
    <w:rsid w:val="00CE261F"/>
    <w:rsid w:val="00CE29C3"/>
    <w:rsid w:val="00CE2EC0"/>
    <w:rsid w:val="00CE30AA"/>
    <w:rsid w:val="00CE30D8"/>
    <w:rsid w:val="00CE3181"/>
    <w:rsid w:val="00CE3213"/>
    <w:rsid w:val="00CE3344"/>
    <w:rsid w:val="00CE3523"/>
    <w:rsid w:val="00CE37B0"/>
    <w:rsid w:val="00CE3985"/>
    <w:rsid w:val="00CE3C79"/>
    <w:rsid w:val="00CE3F8D"/>
    <w:rsid w:val="00CE4087"/>
    <w:rsid w:val="00CE40B3"/>
    <w:rsid w:val="00CE42DE"/>
    <w:rsid w:val="00CE456F"/>
    <w:rsid w:val="00CE46C0"/>
    <w:rsid w:val="00CE4703"/>
    <w:rsid w:val="00CE47BD"/>
    <w:rsid w:val="00CE47EF"/>
    <w:rsid w:val="00CE491E"/>
    <w:rsid w:val="00CE49E6"/>
    <w:rsid w:val="00CE4A0F"/>
    <w:rsid w:val="00CE4B06"/>
    <w:rsid w:val="00CE4B8C"/>
    <w:rsid w:val="00CE4C1A"/>
    <w:rsid w:val="00CE4C29"/>
    <w:rsid w:val="00CE4D28"/>
    <w:rsid w:val="00CE5044"/>
    <w:rsid w:val="00CE50B5"/>
    <w:rsid w:val="00CE50D2"/>
    <w:rsid w:val="00CE51CD"/>
    <w:rsid w:val="00CE565A"/>
    <w:rsid w:val="00CE578D"/>
    <w:rsid w:val="00CE5C73"/>
    <w:rsid w:val="00CE5EA4"/>
    <w:rsid w:val="00CE60BF"/>
    <w:rsid w:val="00CE610E"/>
    <w:rsid w:val="00CE6191"/>
    <w:rsid w:val="00CE6433"/>
    <w:rsid w:val="00CE645B"/>
    <w:rsid w:val="00CE65BF"/>
    <w:rsid w:val="00CE6A28"/>
    <w:rsid w:val="00CE6BF9"/>
    <w:rsid w:val="00CE6C01"/>
    <w:rsid w:val="00CE7015"/>
    <w:rsid w:val="00CE7054"/>
    <w:rsid w:val="00CE7141"/>
    <w:rsid w:val="00CE7381"/>
    <w:rsid w:val="00CE74C1"/>
    <w:rsid w:val="00CE7591"/>
    <w:rsid w:val="00CE775E"/>
    <w:rsid w:val="00CE7954"/>
    <w:rsid w:val="00CE7CDD"/>
    <w:rsid w:val="00CE7D64"/>
    <w:rsid w:val="00CE7E27"/>
    <w:rsid w:val="00CE7F18"/>
    <w:rsid w:val="00CF0027"/>
    <w:rsid w:val="00CF019D"/>
    <w:rsid w:val="00CF0323"/>
    <w:rsid w:val="00CF08E3"/>
    <w:rsid w:val="00CF099B"/>
    <w:rsid w:val="00CF0A1C"/>
    <w:rsid w:val="00CF0B91"/>
    <w:rsid w:val="00CF0BFB"/>
    <w:rsid w:val="00CF0C39"/>
    <w:rsid w:val="00CF0D44"/>
    <w:rsid w:val="00CF0EAE"/>
    <w:rsid w:val="00CF0F01"/>
    <w:rsid w:val="00CF0F6B"/>
    <w:rsid w:val="00CF10E3"/>
    <w:rsid w:val="00CF1142"/>
    <w:rsid w:val="00CF1300"/>
    <w:rsid w:val="00CF1489"/>
    <w:rsid w:val="00CF1B7D"/>
    <w:rsid w:val="00CF1C4F"/>
    <w:rsid w:val="00CF1C7D"/>
    <w:rsid w:val="00CF1E3E"/>
    <w:rsid w:val="00CF2070"/>
    <w:rsid w:val="00CF2091"/>
    <w:rsid w:val="00CF20F5"/>
    <w:rsid w:val="00CF2295"/>
    <w:rsid w:val="00CF2354"/>
    <w:rsid w:val="00CF23E8"/>
    <w:rsid w:val="00CF24CD"/>
    <w:rsid w:val="00CF254B"/>
    <w:rsid w:val="00CF257C"/>
    <w:rsid w:val="00CF2855"/>
    <w:rsid w:val="00CF2D2E"/>
    <w:rsid w:val="00CF2E01"/>
    <w:rsid w:val="00CF2E69"/>
    <w:rsid w:val="00CF317B"/>
    <w:rsid w:val="00CF3215"/>
    <w:rsid w:val="00CF373F"/>
    <w:rsid w:val="00CF3A94"/>
    <w:rsid w:val="00CF411A"/>
    <w:rsid w:val="00CF4134"/>
    <w:rsid w:val="00CF4325"/>
    <w:rsid w:val="00CF45FE"/>
    <w:rsid w:val="00CF468E"/>
    <w:rsid w:val="00CF4812"/>
    <w:rsid w:val="00CF48E8"/>
    <w:rsid w:val="00CF49CE"/>
    <w:rsid w:val="00CF4B4A"/>
    <w:rsid w:val="00CF4B8E"/>
    <w:rsid w:val="00CF4E34"/>
    <w:rsid w:val="00CF4E58"/>
    <w:rsid w:val="00CF512B"/>
    <w:rsid w:val="00CF523F"/>
    <w:rsid w:val="00CF5320"/>
    <w:rsid w:val="00CF53ED"/>
    <w:rsid w:val="00CF53EE"/>
    <w:rsid w:val="00CF5A87"/>
    <w:rsid w:val="00CF5C85"/>
    <w:rsid w:val="00CF5D75"/>
    <w:rsid w:val="00CF5E9D"/>
    <w:rsid w:val="00CF5EE6"/>
    <w:rsid w:val="00CF6272"/>
    <w:rsid w:val="00CF6376"/>
    <w:rsid w:val="00CF6615"/>
    <w:rsid w:val="00CF675E"/>
    <w:rsid w:val="00CF67C2"/>
    <w:rsid w:val="00CF695C"/>
    <w:rsid w:val="00CF6CC2"/>
    <w:rsid w:val="00CF6CC4"/>
    <w:rsid w:val="00CF70B7"/>
    <w:rsid w:val="00CF7541"/>
    <w:rsid w:val="00CF767D"/>
    <w:rsid w:val="00CF7816"/>
    <w:rsid w:val="00CF781B"/>
    <w:rsid w:val="00CF7A82"/>
    <w:rsid w:val="00CF7DDB"/>
    <w:rsid w:val="00CF7E70"/>
    <w:rsid w:val="00D00035"/>
    <w:rsid w:val="00D000C9"/>
    <w:rsid w:val="00D001B3"/>
    <w:rsid w:val="00D001E6"/>
    <w:rsid w:val="00D00320"/>
    <w:rsid w:val="00D00402"/>
    <w:rsid w:val="00D00706"/>
    <w:rsid w:val="00D00802"/>
    <w:rsid w:val="00D00A32"/>
    <w:rsid w:val="00D00A89"/>
    <w:rsid w:val="00D00B6D"/>
    <w:rsid w:val="00D00D88"/>
    <w:rsid w:val="00D011E5"/>
    <w:rsid w:val="00D0168A"/>
    <w:rsid w:val="00D01D09"/>
    <w:rsid w:val="00D020A4"/>
    <w:rsid w:val="00D0237A"/>
    <w:rsid w:val="00D0269C"/>
    <w:rsid w:val="00D027F4"/>
    <w:rsid w:val="00D02843"/>
    <w:rsid w:val="00D02A24"/>
    <w:rsid w:val="00D02E01"/>
    <w:rsid w:val="00D02E46"/>
    <w:rsid w:val="00D03075"/>
    <w:rsid w:val="00D030D0"/>
    <w:rsid w:val="00D033C2"/>
    <w:rsid w:val="00D0342B"/>
    <w:rsid w:val="00D0345C"/>
    <w:rsid w:val="00D03A00"/>
    <w:rsid w:val="00D03DA7"/>
    <w:rsid w:val="00D03EC6"/>
    <w:rsid w:val="00D04016"/>
    <w:rsid w:val="00D04076"/>
    <w:rsid w:val="00D04086"/>
    <w:rsid w:val="00D04523"/>
    <w:rsid w:val="00D0454B"/>
    <w:rsid w:val="00D04934"/>
    <w:rsid w:val="00D04A3B"/>
    <w:rsid w:val="00D04C24"/>
    <w:rsid w:val="00D04EB3"/>
    <w:rsid w:val="00D04F35"/>
    <w:rsid w:val="00D04FCD"/>
    <w:rsid w:val="00D05097"/>
    <w:rsid w:val="00D051BE"/>
    <w:rsid w:val="00D0525C"/>
    <w:rsid w:val="00D05470"/>
    <w:rsid w:val="00D05538"/>
    <w:rsid w:val="00D05608"/>
    <w:rsid w:val="00D05671"/>
    <w:rsid w:val="00D05693"/>
    <w:rsid w:val="00D061B0"/>
    <w:rsid w:val="00D0640C"/>
    <w:rsid w:val="00D0666A"/>
    <w:rsid w:val="00D066E2"/>
    <w:rsid w:val="00D06811"/>
    <w:rsid w:val="00D06926"/>
    <w:rsid w:val="00D06D9D"/>
    <w:rsid w:val="00D06DA6"/>
    <w:rsid w:val="00D06DB0"/>
    <w:rsid w:val="00D06FDE"/>
    <w:rsid w:val="00D0712C"/>
    <w:rsid w:val="00D07179"/>
    <w:rsid w:val="00D071AB"/>
    <w:rsid w:val="00D07204"/>
    <w:rsid w:val="00D072B8"/>
    <w:rsid w:val="00D07515"/>
    <w:rsid w:val="00D07573"/>
    <w:rsid w:val="00D076AF"/>
    <w:rsid w:val="00D07817"/>
    <w:rsid w:val="00D0788A"/>
    <w:rsid w:val="00D079D4"/>
    <w:rsid w:val="00D07BA0"/>
    <w:rsid w:val="00D07C42"/>
    <w:rsid w:val="00D07D21"/>
    <w:rsid w:val="00D07D69"/>
    <w:rsid w:val="00D1054F"/>
    <w:rsid w:val="00D1059A"/>
    <w:rsid w:val="00D106CA"/>
    <w:rsid w:val="00D1073F"/>
    <w:rsid w:val="00D1081E"/>
    <w:rsid w:val="00D10885"/>
    <w:rsid w:val="00D1092A"/>
    <w:rsid w:val="00D10A7F"/>
    <w:rsid w:val="00D10ABD"/>
    <w:rsid w:val="00D10C8F"/>
    <w:rsid w:val="00D11112"/>
    <w:rsid w:val="00D1172F"/>
    <w:rsid w:val="00D11DD5"/>
    <w:rsid w:val="00D11DD7"/>
    <w:rsid w:val="00D127A0"/>
    <w:rsid w:val="00D128E5"/>
    <w:rsid w:val="00D128E6"/>
    <w:rsid w:val="00D12934"/>
    <w:rsid w:val="00D12B86"/>
    <w:rsid w:val="00D1306A"/>
    <w:rsid w:val="00D13118"/>
    <w:rsid w:val="00D13281"/>
    <w:rsid w:val="00D13339"/>
    <w:rsid w:val="00D135CE"/>
    <w:rsid w:val="00D13BC8"/>
    <w:rsid w:val="00D14187"/>
    <w:rsid w:val="00D14209"/>
    <w:rsid w:val="00D14256"/>
    <w:rsid w:val="00D14615"/>
    <w:rsid w:val="00D14774"/>
    <w:rsid w:val="00D149A5"/>
    <w:rsid w:val="00D14ADA"/>
    <w:rsid w:val="00D14D69"/>
    <w:rsid w:val="00D1523B"/>
    <w:rsid w:val="00D15652"/>
    <w:rsid w:val="00D1580C"/>
    <w:rsid w:val="00D1587C"/>
    <w:rsid w:val="00D1592F"/>
    <w:rsid w:val="00D1598C"/>
    <w:rsid w:val="00D15AA0"/>
    <w:rsid w:val="00D15E6E"/>
    <w:rsid w:val="00D15EC7"/>
    <w:rsid w:val="00D16157"/>
    <w:rsid w:val="00D1617A"/>
    <w:rsid w:val="00D161ED"/>
    <w:rsid w:val="00D16256"/>
    <w:rsid w:val="00D1632B"/>
    <w:rsid w:val="00D1655D"/>
    <w:rsid w:val="00D16666"/>
    <w:rsid w:val="00D166BA"/>
    <w:rsid w:val="00D16710"/>
    <w:rsid w:val="00D16977"/>
    <w:rsid w:val="00D16C12"/>
    <w:rsid w:val="00D16E0A"/>
    <w:rsid w:val="00D16EE3"/>
    <w:rsid w:val="00D16F30"/>
    <w:rsid w:val="00D16FC8"/>
    <w:rsid w:val="00D17022"/>
    <w:rsid w:val="00D171B2"/>
    <w:rsid w:val="00D1750B"/>
    <w:rsid w:val="00D1750E"/>
    <w:rsid w:val="00D17799"/>
    <w:rsid w:val="00D17C07"/>
    <w:rsid w:val="00D17CC2"/>
    <w:rsid w:val="00D17D69"/>
    <w:rsid w:val="00D17E1F"/>
    <w:rsid w:val="00D2002A"/>
    <w:rsid w:val="00D20159"/>
    <w:rsid w:val="00D2029D"/>
    <w:rsid w:val="00D2035F"/>
    <w:rsid w:val="00D208FA"/>
    <w:rsid w:val="00D2158B"/>
    <w:rsid w:val="00D216EB"/>
    <w:rsid w:val="00D21B51"/>
    <w:rsid w:val="00D21B9B"/>
    <w:rsid w:val="00D21BC4"/>
    <w:rsid w:val="00D21E6B"/>
    <w:rsid w:val="00D21EF6"/>
    <w:rsid w:val="00D21EF7"/>
    <w:rsid w:val="00D21FB5"/>
    <w:rsid w:val="00D22274"/>
    <w:rsid w:val="00D223BB"/>
    <w:rsid w:val="00D223F1"/>
    <w:rsid w:val="00D22473"/>
    <w:rsid w:val="00D224F2"/>
    <w:rsid w:val="00D22525"/>
    <w:rsid w:val="00D22761"/>
    <w:rsid w:val="00D22810"/>
    <w:rsid w:val="00D22C91"/>
    <w:rsid w:val="00D22D41"/>
    <w:rsid w:val="00D22DBC"/>
    <w:rsid w:val="00D22EE2"/>
    <w:rsid w:val="00D23059"/>
    <w:rsid w:val="00D2338C"/>
    <w:rsid w:val="00D233D1"/>
    <w:rsid w:val="00D23404"/>
    <w:rsid w:val="00D23466"/>
    <w:rsid w:val="00D23661"/>
    <w:rsid w:val="00D23682"/>
    <w:rsid w:val="00D236A9"/>
    <w:rsid w:val="00D23907"/>
    <w:rsid w:val="00D2394E"/>
    <w:rsid w:val="00D23AC7"/>
    <w:rsid w:val="00D23FEE"/>
    <w:rsid w:val="00D24007"/>
    <w:rsid w:val="00D241B2"/>
    <w:rsid w:val="00D245AB"/>
    <w:rsid w:val="00D246D4"/>
    <w:rsid w:val="00D24737"/>
    <w:rsid w:val="00D2481F"/>
    <w:rsid w:val="00D24CDC"/>
    <w:rsid w:val="00D24D00"/>
    <w:rsid w:val="00D250FA"/>
    <w:rsid w:val="00D2522C"/>
    <w:rsid w:val="00D25298"/>
    <w:rsid w:val="00D25565"/>
    <w:rsid w:val="00D256B8"/>
    <w:rsid w:val="00D258DB"/>
    <w:rsid w:val="00D25A63"/>
    <w:rsid w:val="00D26329"/>
    <w:rsid w:val="00D2639F"/>
    <w:rsid w:val="00D26652"/>
    <w:rsid w:val="00D26898"/>
    <w:rsid w:val="00D268AE"/>
    <w:rsid w:val="00D2693F"/>
    <w:rsid w:val="00D269A5"/>
    <w:rsid w:val="00D26B3A"/>
    <w:rsid w:val="00D26D2F"/>
    <w:rsid w:val="00D26DC7"/>
    <w:rsid w:val="00D27228"/>
    <w:rsid w:val="00D27E9A"/>
    <w:rsid w:val="00D299C0"/>
    <w:rsid w:val="00D30068"/>
    <w:rsid w:val="00D30479"/>
    <w:rsid w:val="00D30491"/>
    <w:rsid w:val="00D3058A"/>
    <w:rsid w:val="00D30607"/>
    <w:rsid w:val="00D30745"/>
    <w:rsid w:val="00D30812"/>
    <w:rsid w:val="00D30848"/>
    <w:rsid w:val="00D30857"/>
    <w:rsid w:val="00D30938"/>
    <w:rsid w:val="00D30BAC"/>
    <w:rsid w:val="00D30BFE"/>
    <w:rsid w:val="00D30C8B"/>
    <w:rsid w:val="00D30CA2"/>
    <w:rsid w:val="00D30EB0"/>
    <w:rsid w:val="00D31A77"/>
    <w:rsid w:val="00D31C19"/>
    <w:rsid w:val="00D31F8E"/>
    <w:rsid w:val="00D31FDA"/>
    <w:rsid w:val="00D32351"/>
    <w:rsid w:val="00D32891"/>
    <w:rsid w:val="00D330B3"/>
    <w:rsid w:val="00D33239"/>
    <w:rsid w:val="00D33875"/>
    <w:rsid w:val="00D338CD"/>
    <w:rsid w:val="00D33B26"/>
    <w:rsid w:val="00D33C3C"/>
    <w:rsid w:val="00D33E0B"/>
    <w:rsid w:val="00D33E94"/>
    <w:rsid w:val="00D34134"/>
    <w:rsid w:val="00D344BD"/>
    <w:rsid w:val="00D3464B"/>
    <w:rsid w:val="00D34A5B"/>
    <w:rsid w:val="00D34C83"/>
    <w:rsid w:val="00D34DBF"/>
    <w:rsid w:val="00D34E04"/>
    <w:rsid w:val="00D34F77"/>
    <w:rsid w:val="00D35046"/>
    <w:rsid w:val="00D352B1"/>
    <w:rsid w:val="00D35594"/>
    <w:rsid w:val="00D355C2"/>
    <w:rsid w:val="00D3560E"/>
    <w:rsid w:val="00D35811"/>
    <w:rsid w:val="00D35E47"/>
    <w:rsid w:val="00D36206"/>
    <w:rsid w:val="00D36303"/>
    <w:rsid w:val="00D36340"/>
    <w:rsid w:val="00D36354"/>
    <w:rsid w:val="00D36417"/>
    <w:rsid w:val="00D364A1"/>
    <w:rsid w:val="00D366D2"/>
    <w:rsid w:val="00D367B5"/>
    <w:rsid w:val="00D368ED"/>
    <w:rsid w:val="00D3693F"/>
    <w:rsid w:val="00D36DED"/>
    <w:rsid w:val="00D36E74"/>
    <w:rsid w:val="00D37805"/>
    <w:rsid w:val="00D37889"/>
    <w:rsid w:val="00D37B7F"/>
    <w:rsid w:val="00D37CB7"/>
    <w:rsid w:val="00D37CE8"/>
    <w:rsid w:val="00D400F8"/>
    <w:rsid w:val="00D401E0"/>
    <w:rsid w:val="00D4038B"/>
    <w:rsid w:val="00D40424"/>
    <w:rsid w:val="00D40483"/>
    <w:rsid w:val="00D4054B"/>
    <w:rsid w:val="00D4070A"/>
    <w:rsid w:val="00D407BB"/>
    <w:rsid w:val="00D40A17"/>
    <w:rsid w:val="00D40ADB"/>
    <w:rsid w:val="00D40AE2"/>
    <w:rsid w:val="00D40F1A"/>
    <w:rsid w:val="00D40F1D"/>
    <w:rsid w:val="00D40FBF"/>
    <w:rsid w:val="00D41044"/>
    <w:rsid w:val="00D411B0"/>
    <w:rsid w:val="00D4120C"/>
    <w:rsid w:val="00D412EA"/>
    <w:rsid w:val="00D41388"/>
    <w:rsid w:val="00D413C1"/>
    <w:rsid w:val="00D41467"/>
    <w:rsid w:val="00D414A8"/>
    <w:rsid w:val="00D41559"/>
    <w:rsid w:val="00D41765"/>
    <w:rsid w:val="00D41999"/>
    <w:rsid w:val="00D41A4B"/>
    <w:rsid w:val="00D41AD7"/>
    <w:rsid w:val="00D4214A"/>
    <w:rsid w:val="00D4270A"/>
    <w:rsid w:val="00D427A2"/>
    <w:rsid w:val="00D429EF"/>
    <w:rsid w:val="00D42F00"/>
    <w:rsid w:val="00D42FAF"/>
    <w:rsid w:val="00D430BE"/>
    <w:rsid w:val="00D431A5"/>
    <w:rsid w:val="00D432D0"/>
    <w:rsid w:val="00D4356F"/>
    <w:rsid w:val="00D43684"/>
    <w:rsid w:val="00D437F2"/>
    <w:rsid w:val="00D437FA"/>
    <w:rsid w:val="00D43811"/>
    <w:rsid w:val="00D439DF"/>
    <w:rsid w:val="00D43B57"/>
    <w:rsid w:val="00D43CA0"/>
    <w:rsid w:val="00D43D3C"/>
    <w:rsid w:val="00D43DF9"/>
    <w:rsid w:val="00D43F33"/>
    <w:rsid w:val="00D4408E"/>
    <w:rsid w:val="00D440BC"/>
    <w:rsid w:val="00D441BE"/>
    <w:rsid w:val="00D44397"/>
    <w:rsid w:val="00D44571"/>
    <w:rsid w:val="00D447F0"/>
    <w:rsid w:val="00D44B7F"/>
    <w:rsid w:val="00D4514D"/>
    <w:rsid w:val="00D451ED"/>
    <w:rsid w:val="00D453F0"/>
    <w:rsid w:val="00D455CA"/>
    <w:rsid w:val="00D456D8"/>
    <w:rsid w:val="00D4581C"/>
    <w:rsid w:val="00D45844"/>
    <w:rsid w:val="00D45910"/>
    <w:rsid w:val="00D46122"/>
    <w:rsid w:val="00D46357"/>
    <w:rsid w:val="00D46435"/>
    <w:rsid w:val="00D466C5"/>
    <w:rsid w:val="00D46757"/>
    <w:rsid w:val="00D46925"/>
    <w:rsid w:val="00D4693D"/>
    <w:rsid w:val="00D46D7A"/>
    <w:rsid w:val="00D46E57"/>
    <w:rsid w:val="00D4719C"/>
    <w:rsid w:val="00D47648"/>
    <w:rsid w:val="00D47995"/>
    <w:rsid w:val="00D47B98"/>
    <w:rsid w:val="00D47C7E"/>
    <w:rsid w:val="00D47F4D"/>
    <w:rsid w:val="00D505D6"/>
    <w:rsid w:val="00D508EB"/>
    <w:rsid w:val="00D50A25"/>
    <w:rsid w:val="00D50F50"/>
    <w:rsid w:val="00D50F8C"/>
    <w:rsid w:val="00D51030"/>
    <w:rsid w:val="00D51129"/>
    <w:rsid w:val="00D51268"/>
    <w:rsid w:val="00D51354"/>
    <w:rsid w:val="00D51525"/>
    <w:rsid w:val="00D515CC"/>
    <w:rsid w:val="00D51C0D"/>
    <w:rsid w:val="00D51D76"/>
    <w:rsid w:val="00D51E9A"/>
    <w:rsid w:val="00D524ED"/>
    <w:rsid w:val="00D525A0"/>
    <w:rsid w:val="00D52BA9"/>
    <w:rsid w:val="00D52DC3"/>
    <w:rsid w:val="00D531DC"/>
    <w:rsid w:val="00D533F9"/>
    <w:rsid w:val="00D536FF"/>
    <w:rsid w:val="00D537AD"/>
    <w:rsid w:val="00D537B2"/>
    <w:rsid w:val="00D538A3"/>
    <w:rsid w:val="00D53932"/>
    <w:rsid w:val="00D53AB0"/>
    <w:rsid w:val="00D53B2B"/>
    <w:rsid w:val="00D53E3F"/>
    <w:rsid w:val="00D54141"/>
    <w:rsid w:val="00D541BE"/>
    <w:rsid w:val="00D5438B"/>
    <w:rsid w:val="00D543A2"/>
    <w:rsid w:val="00D544C2"/>
    <w:rsid w:val="00D5459E"/>
    <w:rsid w:val="00D546FD"/>
    <w:rsid w:val="00D54BCE"/>
    <w:rsid w:val="00D54D96"/>
    <w:rsid w:val="00D54FE2"/>
    <w:rsid w:val="00D5504B"/>
    <w:rsid w:val="00D551B6"/>
    <w:rsid w:val="00D55469"/>
    <w:rsid w:val="00D55793"/>
    <w:rsid w:val="00D558BD"/>
    <w:rsid w:val="00D558D9"/>
    <w:rsid w:val="00D55964"/>
    <w:rsid w:val="00D55981"/>
    <w:rsid w:val="00D56262"/>
    <w:rsid w:val="00D56321"/>
    <w:rsid w:val="00D566BE"/>
    <w:rsid w:val="00D566FB"/>
    <w:rsid w:val="00D5692C"/>
    <w:rsid w:val="00D5699B"/>
    <w:rsid w:val="00D569C4"/>
    <w:rsid w:val="00D56BD0"/>
    <w:rsid w:val="00D56BE5"/>
    <w:rsid w:val="00D57165"/>
    <w:rsid w:val="00D5728A"/>
    <w:rsid w:val="00D57519"/>
    <w:rsid w:val="00D575FF"/>
    <w:rsid w:val="00D578E3"/>
    <w:rsid w:val="00D57A3B"/>
    <w:rsid w:val="00D57B78"/>
    <w:rsid w:val="00D57E20"/>
    <w:rsid w:val="00D57F83"/>
    <w:rsid w:val="00D57FEB"/>
    <w:rsid w:val="00D606F4"/>
    <w:rsid w:val="00D609E3"/>
    <w:rsid w:val="00D60A24"/>
    <w:rsid w:val="00D60A6C"/>
    <w:rsid w:val="00D60C56"/>
    <w:rsid w:val="00D60D55"/>
    <w:rsid w:val="00D60D62"/>
    <w:rsid w:val="00D60DF5"/>
    <w:rsid w:val="00D60FEB"/>
    <w:rsid w:val="00D612CD"/>
    <w:rsid w:val="00D6155D"/>
    <w:rsid w:val="00D616F1"/>
    <w:rsid w:val="00D616F3"/>
    <w:rsid w:val="00D6186D"/>
    <w:rsid w:val="00D6191C"/>
    <w:rsid w:val="00D619DD"/>
    <w:rsid w:val="00D61B43"/>
    <w:rsid w:val="00D61C76"/>
    <w:rsid w:val="00D61CE9"/>
    <w:rsid w:val="00D61CF4"/>
    <w:rsid w:val="00D6215C"/>
    <w:rsid w:val="00D624B1"/>
    <w:rsid w:val="00D6289B"/>
    <w:rsid w:val="00D62BE9"/>
    <w:rsid w:val="00D62D85"/>
    <w:rsid w:val="00D62DCA"/>
    <w:rsid w:val="00D62FA5"/>
    <w:rsid w:val="00D63081"/>
    <w:rsid w:val="00D6308F"/>
    <w:rsid w:val="00D6331D"/>
    <w:rsid w:val="00D6344A"/>
    <w:rsid w:val="00D6346B"/>
    <w:rsid w:val="00D634AC"/>
    <w:rsid w:val="00D634E3"/>
    <w:rsid w:val="00D6394E"/>
    <w:rsid w:val="00D63A22"/>
    <w:rsid w:val="00D63AB0"/>
    <w:rsid w:val="00D63C3C"/>
    <w:rsid w:val="00D63C85"/>
    <w:rsid w:val="00D63D1A"/>
    <w:rsid w:val="00D63D50"/>
    <w:rsid w:val="00D63E09"/>
    <w:rsid w:val="00D63E73"/>
    <w:rsid w:val="00D63EDA"/>
    <w:rsid w:val="00D64244"/>
    <w:rsid w:val="00D644EB"/>
    <w:rsid w:val="00D648BE"/>
    <w:rsid w:val="00D649A2"/>
    <w:rsid w:val="00D64F2D"/>
    <w:rsid w:val="00D651FB"/>
    <w:rsid w:val="00D653C6"/>
    <w:rsid w:val="00D656E6"/>
    <w:rsid w:val="00D6598D"/>
    <w:rsid w:val="00D65F1D"/>
    <w:rsid w:val="00D65F89"/>
    <w:rsid w:val="00D66010"/>
    <w:rsid w:val="00D663BA"/>
    <w:rsid w:val="00D66481"/>
    <w:rsid w:val="00D6649B"/>
    <w:rsid w:val="00D669B0"/>
    <w:rsid w:val="00D66C2F"/>
    <w:rsid w:val="00D66C38"/>
    <w:rsid w:val="00D6704C"/>
    <w:rsid w:val="00D6711A"/>
    <w:rsid w:val="00D674BB"/>
    <w:rsid w:val="00D6755A"/>
    <w:rsid w:val="00D6784C"/>
    <w:rsid w:val="00D67A2E"/>
    <w:rsid w:val="00D67B9F"/>
    <w:rsid w:val="00D67E1C"/>
    <w:rsid w:val="00D67EB7"/>
    <w:rsid w:val="00D700C8"/>
    <w:rsid w:val="00D702CD"/>
    <w:rsid w:val="00D70311"/>
    <w:rsid w:val="00D70381"/>
    <w:rsid w:val="00D70590"/>
    <w:rsid w:val="00D70751"/>
    <w:rsid w:val="00D70799"/>
    <w:rsid w:val="00D709C4"/>
    <w:rsid w:val="00D70A41"/>
    <w:rsid w:val="00D70FCD"/>
    <w:rsid w:val="00D71197"/>
    <w:rsid w:val="00D7123D"/>
    <w:rsid w:val="00D71340"/>
    <w:rsid w:val="00D71533"/>
    <w:rsid w:val="00D715CC"/>
    <w:rsid w:val="00D715D2"/>
    <w:rsid w:val="00D716D8"/>
    <w:rsid w:val="00D71761"/>
    <w:rsid w:val="00D717EF"/>
    <w:rsid w:val="00D71920"/>
    <w:rsid w:val="00D71D89"/>
    <w:rsid w:val="00D71F79"/>
    <w:rsid w:val="00D7213E"/>
    <w:rsid w:val="00D7244E"/>
    <w:rsid w:val="00D724EC"/>
    <w:rsid w:val="00D72676"/>
    <w:rsid w:val="00D72831"/>
    <w:rsid w:val="00D728C3"/>
    <w:rsid w:val="00D729B3"/>
    <w:rsid w:val="00D72B2C"/>
    <w:rsid w:val="00D73577"/>
    <w:rsid w:val="00D7375B"/>
    <w:rsid w:val="00D737FA"/>
    <w:rsid w:val="00D7390C"/>
    <w:rsid w:val="00D73A1C"/>
    <w:rsid w:val="00D73A5D"/>
    <w:rsid w:val="00D73E42"/>
    <w:rsid w:val="00D74A65"/>
    <w:rsid w:val="00D74A88"/>
    <w:rsid w:val="00D74E42"/>
    <w:rsid w:val="00D74E43"/>
    <w:rsid w:val="00D74FDC"/>
    <w:rsid w:val="00D750BD"/>
    <w:rsid w:val="00D752AF"/>
    <w:rsid w:val="00D753EC"/>
    <w:rsid w:val="00D7540E"/>
    <w:rsid w:val="00D75537"/>
    <w:rsid w:val="00D75718"/>
    <w:rsid w:val="00D75967"/>
    <w:rsid w:val="00D75C5C"/>
    <w:rsid w:val="00D75CB4"/>
    <w:rsid w:val="00D75DE2"/>
    <w:rsid w:val="00D75ED2"/>
    <w:rsid w:val="00D7624D"/>
    <w:rsid w:val="00D763F0"/>
    <w:rsid w:val="00D764AE"/>
    <w:rsid w:val="00D765A4"/>
    <w:rsid w:val="00D76ABB"/>
    <w:rsid w:val="00D76D9A"/>
    <w:rsid w:val="00D777F1"/>
    <w:rsid w:val="00D77B50"/>
    <w:rsid w:val="00D77C25"/>
    <w:rsid w:val="00D77D07"/>
    <w:rsid w:val="00D77F47"/>
    <w:rsid w:val="00D80286"/>
    <w:rsid w:val="00D80595"/>
    <w:rsid w:val="00D80695"/>
    <w:rsid w:val="00D80D3F"/>
    <w:rsid w:val="00D80D8C"/>
    <w:rsid w:val="00D80EC5"/>
    <w:rsid w:val="00D80ED3"/>
    <w:rsid w:val="00D8122B"/>
    <w:rsid w:val="00D81352"/>
    <w:rsid w:val="00D813C7"/>
    <w:rsid w:val="00D815B7"/>
    <w:rsid w:val="00D81600"/>
    <w:rsid w:val="00D81BB9"/>
    <w:rsid w:val="00D81C90"/>
    <w:rsid w:val="00D81CEC"/>
    <w:rsid w:val="00D82226"/>
    <w:rsid w:val="00D8265B"/>
    <w:rsid w:val="00D8280C"/>
    <w:rsid w:val="00D8290C"/>
    <w:rsid w:val="00D8296A"/>
    <w:rsid w:val="00D829DE"/>
    <w:rsid w:val="00D82A07"/>
    <w:rsid w:val="00D82AF7"/>
    <w:rsid w:val="00D82E7F"/>
    <w:rsid w:val="00D834C4"/>
    <w:rsid w:val="00D83652"/>
    <w:rsid w:val="00D83CC9"/>
    <w:rsid w:val="00D840C6"/>
    <w:rsid w:val="00D840ED"/>
    <w:rsid w:val="00D840F0"/>
    <w:rsid w:val="00D84112"/>
    <w:rsid w:val="00D84547"/>
    <w:rsid w:val="00D84864"/>
    <w:rsid w:val="00D84A87"/>
    <w:rsid w:val="00D84BA1"/>
    <w:rsid w:val="00D84DF6"/>
    <w:rsid w:val="00D84E1C"/>
    <w:rsid w:val="00D84F10"/>
    <w:rsid w:val="00D8591F"/>
    <w:rsid w:val="00D85AB4"/>
    <w:rsid w:val="00D85BAB"/>
    <w:rsid w:val="00D85DBE"/>
    <w:rsid w:val="00D86147"/>
    <w:rsid w:val="00D86486"/>
    <w:rsid w:val="00D8668A"/>
    <w:rsid w:val="00D866FA"/>
    <w:rsid w:val="00D868D1"/>
    <w:rsid w:val="00D8694C"/>
    <w:rsid w:val="00D8696F"/>
    <w:rsid w:val="00D869E1"/>
    <w:rsid w:val="00D86D62"/>
    <w:rsid w:val="00D870DE"/>
    <w:rsid w:val="00D87462"/>
    <w:rsid w:val="00D875E0"/>
    <w:rsid w:val="00D878BE"/>
    <w:rsid w:val="00D87941"/>
    <w:rsid w:val="00D879B2"/>
    <w:rsid w:val="00D87A39"/>
    <w:rsid w:val="00D87BD6"/>
    <w:rsid w:val="00D87F20"/>
    <w:rsid w:val="00D90069"/>
    <w:rsid w:val="00D90105"/>
    <w:rsid w:val="00D90206"/>
    <w:rsid w:val="00D9033B"/>
    <w:rsid w:val="00D903FB"/>
    <w:rsid w:val="00D90561"/>
    <w:rsid w:val="00D9080A"/>
    <w:rsid w:val="00D908B4"/>
    <w:rsid w:val="00D908F6"/>
    <w:rsid w:val="00D90C4C"/>
    <w:rsid w:val="00D90F35"/>
    <w:rsid w:val="00D910D4"/>
    <w:rsid w:val="00D9132B"/>
    <w:rsid w:val="00D914A7"/>
    <w:rsid w:val="00D91598"/>
    <w:rsid w:val="00D918E3"/>
    <w:rsid w:val="00D91ABE"/>
    <w:rsid w:val="00D91DF8"/>
    <w:rsid w:val="00D91F4B"/>
    <w:rsid w:val="00D922EF"/>
    <w:rsid w:val="00D92402"/>
    <w:rsid w:val="00D924A2"/>
    <w:rsid w:val="00D9250C"/>
    <w:rsid w:val="00D92608"/>
    <w:rsid w:val="00D927AC"/>
    <w:rsid w:val="00D928EB"/>
    <w:rsid w:val="00D92CED"/>
    <w:rsid w:val="00D92DDB"/>
    <w:rsid w:val="00D92E83"/>
    <w:rsid w:val="00D92E94"/>
    <w:rsid w:val="00D93050"/>
    <w:rsid w:val="00D93093"/>
    <w:rsid w:val="00D9309C"/>
    <w:rsid w:val="00D932B0"/>
    <w:rsid w:val="00D9347A"/>
    <w:rsid w:val="00D934E2"/>
    <w:rsid w:val="00D93736"/>
    <w:rsid w:val="00D939C4"/>
    <w:rsid w:val="00D93B87"/>
    <w:rsid w:val="00D93C04"/>
    <w:rsid w:val="00D93E5D"/>
    <w:rsid w:val="00D93F1F"/>
    <w:rsid w:val="00D9407E"/>
    <w:rsid w:val="00D94154"/>
    <w:rsid w:val="00D941E5"/>
    <w:rsid w:val="00D94469"/>
    <w:rsid w:val="00D94C3A"/>
    <w:rsid w:val="00D9548C"/>
    <w:rsid w:val="00D955ED"/>
    <w:rsid w:val="00D9597E"/>
    <w:rsid w:val="00D95A00"/>
    <w:rsid w:val="00D95A0A"/>
    <w:rsid w:val="00D95C97"/>
    <w:rsid w:val="00D95D6E"/>
    <w:rsid w:val="00D95F6A"/>
    <w:rsid w:val="00D9615A"/>
    <w:rsid w:val="00D9638F"/>
    <w:rsid w:val="00D96572"/>
    <w:rsid w:val="00D9659C"/>
    <w:rsid w:val="00D965AC"/>
    <w:rsid w:val="00D966E3"/>
    <w:rsid w:val="00D9671D"/>
    <w:rsid w:val="00D96B06"/>
    <w:rsid w:val="00D96CBF"/>
    <w:rsid w:val="00D96DB5"/>
    <w:rsid w:val="00D97430"/>
    <w:rsid w:val="00D97509"/>
    <w:rsid w:val="00D9782C"/>
    <w:rsid w:val="00D97A98"/>
    <w:rsid w:val="00D97B92"/>
    <w:rsid w:val="00DA004F"/>
    <w:rsid w:val="00DA0186"/>
    <w:rsid w:val="00DA038D"/>
    <w:rsid w:val="00DA05FC"/>
    <w:rsid w:val="00DA072F"/>
    <w:rsid w:val="00DA0A5C"/>
    <w:rsid w:val="00DA0F94"/>
    <w:rsid w:val="00DA13E4"/>
    <w:rsid w:val="00DA14E2"/>
    <w:rsid w:val="00DA15A3"/>
    <w:rsid w:val="00DA1669"/>
    <w:rsid w:val="00DA16D8"/>
    <w:rsid w:val="00DA16DC"/>
    <w:rsid w:val="00DA181D"/>
    <w:rsid w:val="00DA18C3"/>
    <w:rsid w:val="00DA1908"/>
    <w:rsid w:val="00DA1D40"/>
    <w:rsid w:val="00DA1DA6"/>
    <w:rsid w:val="00DA1E86"/>
    <w:rsid w:val="00DA2314"/>
    <w:rsid w:val="00DA246B"/>
    <w:rsid w:val="00DA284B"/>
    <w:rsid w:val="00DA2855"/>
    <w:rsid w:val="00DA2960"/>
    <w:rsid w:val="00DA2A2C"/>
    <w:rsid w:val="00DA2A71"/>
    <w:rsid w:val="00DA2EA9"/>
    <w:rsid w:val="00DA2EDB"/>
    <w:rsid w:val="00DA2F6C"/>
    <w:rsid w:val="00DA300C"/>
    <w:rsid w:val="00DA3203"/>
    <w:rsid w:val="00DA3409"/>
    <w:rsid w:val="00DA3735"/>
    <w:rsid w:val="00DA37B8"/>
    <w:rsid w:val="00DA3A54"/>
    <w:rsid w:val="00DA401B"/>
    <w:rsid w:val="00DA402F"/>
    <w:rsid w:val="00DA4099"/>
    <w:rsid w:val="00DA45E3"/>
    <w:rsid w:val="00DA48EE"/>
    <w:rsid w:val="00DA48FB"/>
    <w:rsid w:val="00DA490D"/>
    <w:rsid w:val="00DA4A84"/>
    <w:rsid w:val="00DA4C64"/>
    <w:rsid w:val="00DA4EDE"/>
    <w:rsid w:val="00DA4FA5"/>
    <w:rsid w:val="00DA5191"/>
    <w:rsid w:val="00DA51B9"/>
    <w:rsid w:val="00DA522D"/>
    <w:rsid w:val="00DA535C"/>
    <w:rsid w:val="00DA5365"/>
    <w:rsid w:val="00DA55D3"/>
    <w:rsid w:val="00DA55FF"/>
    <w:rsid w:val="00DA5711"/>
    <w:rsid w:val="00DA59FD"/>
    <w:rsid w:val="00DA5A07"/>
    <w:rsid w:val="00DA5B12"/>
    <w:rsid w:val="00DA5E2F"/>
    <w:rsid w:val="00DA615F"/>
    <w:rsid w:val="00DA6286"/>
    <w:rsid w:val="00DA644E"/>
    <w:rsid w:val="00DA6591"/>
    <w:rsid w:val="00DA68FA"/>
    <w:rsid w:val="00DA6A93"/>
    <w:rsid w:val="00DA6B93"/>
    <w:rsid w:val="00DA6C15"/>
    <w:rsid w:val="00DA6C28"/>
    <w:rsid w:val="00DA6C4D"/>
    <w:rsid w:val="00DA6D78"/>
    <w:rsid w:val="00DA6EA8"/>
    <w:rsid w:val="00DA74AD"/>
    <w:rsid w:val="00DA75FE"/>
    <w:rsid w:val="00DA7B18"/>
    <w:rsid w:val="00DA7B19"/>
    <w:rsid w:val="00DA7B5E"/>
    <w:rsid w:val="00DB01C4"/>
    <w:rsid w:val="00DB02B0"/>
    <w:rsid w:val="00DB0885"/>
    <w:rsid w:val="00DB08EF"/>
    <w:rsid w:val="00DB092E"/>
    <w:rsid w:val="00DB09E7"/>
    <w:rsid w:val="00DB0C91"/>
    <w:rsid w:val="00DB0CAF"/>
    <w:rsid w:val="00DB0D4E"/>
    <w:rsid w:val="00DB0E44"/>
    <w:rsid w:val="00DB0F2A"/>
    <w:rsid w:val="00DB13F6"/>
    <w:rsid w:val="00DB151B"/>
    <w:rsid w:val="00DB1535"/>
    <w:rsid w:val="00DB1686"/>
    <w:rsid w:val="00DB174D"/>
    <w:rsid w:val="00DB18F4"/>
    <w:rsid w:val="00DB1A56"/>
    <w:rsid w:val="00DB1E19"/>
    <w:rsid w:val="00DB2493"/>
    <w:rsid w:val="00DB259D"/>
    <w:rsid w:val="00DB2675"/>
    <w:rsid w:val="00DB26B7"/>
    <w:rsid w:val="00DB296C"/>
    <w:rsid w:val="00DB2DFB"/>
    <w:rsid w:val="00DB2E04"/>
    <w:rsid w:val="00DB3278"/>
    <w:rsid w:val="00DB3357"/>
    <w:rsid w:val="00DB34CF"/>
    <w:rsid w:val="00DB35B4"/>
    <w:rsid w:val="00DB3607"/>
    <w:rsid w:val="00DB39AA"/>
    <w:rsid w:val="00DB3A23"/>
    <w:rsid w:val="00DB3D83"/>
    <w:rsid w:val="00DB3F2F"/>
    <w:rsid w:val="00DB3FCB"/>
    <w:rsid w:val="00DB3FE3"/>
    <w:rsid w:val="00DB4039"/>
    <w:rsid w:val="00DB431E"/>
    <w:rsid w:val="00DB47D3"/>
    <w:rsid w:val="00DB48F8"/>
    <w:rsid w:val="00DB4B35"/>
    <w:rsid w:val="00DB4C9F"/>
    <w:rsid w:val="00DB4D49"/>
    <w:rsid w:val="00DB4E26"/>
    <w:rsid w:val="00DB503A"/>
    <w:rsid w:val="00DB5448"/>
    <w:rsid w:val="00DB54C7"/>
    <w:rsid w:val="00DB5638"/>
    <w:rsid w:val="00DB56A8"/>
    <w:rsid w:val="00DB579F"/>
    <w:rsid w:val="00DB5AC6"/>
    <w:rsid w:val="00DB5C2E"/>
    <w:rsid w:val="00DB5EF5"/>
    <w:rsid w:val="00DB60E5"/>
    <w:rsid w:val="00DB6333"/>
    <w:rsid w:val="00DB6538"/>
    <w:rsid w:val="00DB678F"/>
    <w:rsid w:val="00DB67A0"/>
    <w:rsid w:val="00DB68CC"/>
    <w:rsid w:val="00DB6AC3"/>
    <w:rsid w:val="00DB6CC2"/>
    <w:rsid w:val="00DB6DC6"/>
    <w:rsid w:val="00DB6F01"/>
    <w:rsid w:val="00DB758E"/>
    <w:rsid w:val="00DB75D2"/>
    <w:rsid w:val="00DB7619"/>
    <w:rsid w:val="00DB7735"/>
    <w:rsid w:val="00DB7780"/>
    <w:rsid w:val="00DB77D2"/>
    <w:rsid w:val="00DB791F"/>
    <w:rsid w:val="00DB7925"/>
    <w:rsid w:val="00DB7A95"/>
    <w:rsid w:val="00DB7B5B"/>
    <w:rsid w:val="00DB7BAD"/>
    <w:rsid w:val="00DB7C0E"/>
    <w:rsid w:val="00DB7C72"/>
    <w:rsid w:val="00DB7C8F"/>
    <w:rsid w:val="00DB7D3C"/>
    <w:rsid w:val="00DC00EB"/>
    <w:rsid w:val="00DC0486"/>
    <w:rsid w:val="00DC0728"/>
    <w:rsid w:val="00DC07BC"/>
    <w:rsid w:val="00DC0897"/>
    <w:rsid w:val="00DC08BE"/>
    <w:rsid w:val="00DC0A9B"/>
    <w:rsid w:val="00DC0D18"/>
    <w:rsid w:val="00DC0D64"/>
    <w:rsid w:val="00DC0F56"/>
    <w:rsid w:val="00DC11BA"/>
    <w:rsid w:val="00DC130F"/>
    <w:rsid w:val="00DC13C2"/>
    <w:rsid w:val="00DC16D3"/>
    <w:rsid w:val="00DC1C04"/>
    <w:rsid w:val="00DC1CE8"/>
    <w:rsid w:val="00DC1DA0"/>
    <w:rsid w:val="00DC1E3F"/>
    <w:rsid w:val="00DC2062"/>
    <w:rsid w:val="00DC2939"/>
    <w:rsid w:val="00DC2AB5"/>
    <w:rsid w:val="00DC2B41"/>
    <w:rsid w:val="00DC2F9A"/>
    <w:rsid w:val="00DC30D5"/>
    <w:rsid w:val="00DC319A"/>
    <w:rsid w:val="00DC349C"/>
    <w:rsid w:val="00DC3504"/>
    <w:rsid w:val="00DC3506"/>
    <w:rsid w:val="00DC3540"/>
    <w:rsid w:val="00DC368D"/>
    <w:rsid w:val="00DC3988"/>
    <w:rsid w:val="00DC3A4F"/>
    <w:rsid w:val="00DC3A91"/>
    <w:rsid w:val="00DC3F06"/>
    <w:rsid w:val="00DC496B"/>
    <w:rsid w:val="00DC4C53"/>
    <w:rsid w:val="00DC4E8D"/>
    <w:rsid w:val="00DC4E93"/>
    <w:rsid w:val="00DC5129"/>
    <w:rsid w:val="00DC53E7"/>
    <w:rsid w:val="00DC5444"/>
    <w:rsid w:val="00DC5625"/>
    <w:rsid w:val="00DC564B"/>
    <w:rsid w:val="00DC59AD"/>
    <w:rsid w:val="00DC5C7C"/>
    <w:rsid w:val="00DC5CC1"/>
    <w:rsid w:val="00DC5F13"/>
    <w:rsid w:val="00DC5F7A"/>
    <w:rsid w:val="00DC6004"/>
    <w:rsid w:val="00DC60C5"/>
    <w:rsid w:val="00DC61DB"/>
    <w:rsid w:val="00DC67CF"/>
    <w:rsid w:val="00DC69F3"/>
    <w:rsid w:val="00DC6AC6"/>
    <w:rsid w:val="00DC6B04"/>
    <w:rsid w:val="00DC6BD0"/>
    <w:rsid w:val="00DC71D2"/>
    <w:rsid w:val="00DC7464"/>
    <w:rsid w:val="00DC74C0"/>
    <w:rsid w:val="00DC74D6"/>
    <w:rsid w:val="00DC7515"/>
    <w:rsid w:val="00DC75E9"/>
    <w:rsid w:val="00DC7818"/>
    <w:rsid w:val="00DC7852"/>
    <w:rsid w:val="00DC79C6"/>
    <w:rsid w:val="00DC7A40"/>
    <w:rsid w:val="00DC7B8D"/>
    <w:rsid w:val="00DC7BC3"/>
    <w:rsid w:val="00DC7CEE"/>
    <w:rsid w:val="00DC7F3F"/>
    <w:rsid w:val="00DCEB8C"/>
    <w:rsid w:val="00DD0090"/>
    <w:rsid w:val="00DD018A"/>
    <w:rsid w:val="00DD0305"/>
    <w:rsid w:val="00DD05A3"/>
    <w:rsid w:val="00DD0692"/>
    <w:rsid w:val="00DD0786"/>
    <w:rsid w:val="00DD07DA"/>
    <w:rsid w:val="00DD0A8E"/>
    <w:rsid w:val="00DD0D4A"/>
    <w:rsid w:val="00DD0DD8"/>
    <w:rsid w:val="00DD0F3E"/>
    <w:rsid w:val="00DD0F6A"/>
    <w:rsid w:val="00DD0F7D"/>
    <w:rsid w:val="00DD0FC1"/>
    <w:rsid w:val="00DD14FB"/>
    <w:rsid w:val="00DD16F3"/>
    <w:rsid w:val="00DD1886"/>
    <w:rsid w:val="00DD18EA"/>
    <w:rsid w:val="00DD1EB6"/>
    <w:rsid w:val="00DD1F9B"/>
    <w:rsid w:val="00DD2438"/>
    <w:rsid w:val="00DD247D"/>
    <w:rsid w:val="00DD2621"/>
    <w:rsid w:val="00DD2662"/>
    <w:rsid w:val="00DD27D4"/>
    <w:rsid w:val="00DD2B76"/>
    <w:rsid w:val="00DD2BC1"/>
    <w:rsid w:val="00DD2DA1"/>
    <w:rsid w:val="00DD2EF9"/>
    <w:rsid w:val="00DD30D7"/>
    <w:rsid w:val="00DD3934"/>
    <w:rsid w:val="00DD399A"/>
    <w:rsid w:val="00DD3CF6"/>
    <w:rsid w:val="00DD40B9"/>
    <w:rsid w:val="00DD40FE"/>
    <w:rsid w:val="00DD4178"/>
    <w:rsid w:val="00DD46E0"/>
    <w:rsid w:val="00DD474E"/>
    <w:rsid w:val="00DD4B52"/>
    <w:rsid w:val="00DD4C31"/>
    <w:rsid w:val="00DD51AA"/>
    <w:rsid w:val="00DD53ED"/>
    <w:rsid w:val="00DD5747"/>
    <w:rsid w:val="00DD5836"/>
    <w:rsid w:val="00DD5854"/>
    <w:rsid w:val="00DD58C1"/>
    <w:rsid w:val="00DD59BC"/>
    <w:rsid w:val="00DD5AF2"/>
    <w:rsid w:val="00DD5B3F"/>
    <w:rsid w:val="00DD5D07"/>
    <w:rsid w:val="00DD5DDA"/>
    <w:rsid w:val="00DD5EE0"/>
    <w:rsid w:val="00DD5FB0"/>
    <w:rsid w:val="00DD6162"/>
    <w:rsid w:val="00DD6303"/>
    <w:rsid w:val="00DD6B5F"/>
    <w:rsid w:val="00DD6B9F"/>
    <w:rsid w:val="00DD6C6F"/>
    <w:rsid w:val="00DD6CEA"/>
    <w:rsid w:val="00DD70C8"/>
    <w:rsid w:val="00DD743F"/>
    <w:rsid w:val="00DD7592"/>
    <w:rsid w:val="00DD77E7"/>
    <w:rsid w:val="00DD7985"/>
    <w:rsid w:val="00DD7AC4"/>
    <w:rsid w:val="00DD7B33"/>
    <w:rsid w:val="00DD7B9B"/>
    <w:rsid w:val="00DD7E46"/>
    <w:rsid w:val="00DE025D"/>
    <w:rsid w:val="00DE0349"/>
    <w:rsid w:val="00DE052E"/>
    <w:rsid w:val="00DE0569"/>
    <w:rsid w:val="00DE0825"/>
    <w:rsid w:val="00DE0B85"/>
    <w:rsid w:val="00DE0FB9"/>
    <w:rsid w:val="00DE1693"/>
    <w:rsid w:val="00DE1925"/>
    <w:rsid w:val="00DE1927"/>
    <w:rsid w:val="00DE19D1"/>
    <w:rsid w:val="00DE1C8C"/>
    <w:rsid w:val="00DE2388"/>
    <w:rsid w:val="00DE2456"/>
    <w:rsid w:val="00DE2559"/>
    <w:rsid w:val="00DE2638"/>
    <w:rsid w:val="00DE2723"/>
    <w:rsid w:val="00DE27FC"/>
    <w:rsid w:val="00DE2812"/>
    <w:rsid w:val="00DE283E"/>
    <w:rsid w:val="00DE296A"/>
    <w:rsid w:val="00DE299C"/>
    <w:rsid w:val="00DE2D24"/>
    <w:rsid w:val="00DE2E8C"/>
    <w:rsid w:val="00DE2F29"/>
    <w:rsid w:val="00DE2FA5"/>
    <w:rsid w:val="00DE30CA"/>
    <w:rsid w:val="00DE3246"/>
    <w:rsid w:val="00DE3316"/>
    <w:rsid w:val="00DE3319"/>
    <w:rsid w:val="00DE37B8"/>
    <w:rsid w:val="00DE393B"/>
    <w:rsid w:val="00DE3AD8"/>
    <w:rsid w:val="00DE3ADB"/>
    <w:rsid w:val="00DE3AFD"/>
    <w:rsid w:val="00DE3CB6"/>
    <w:rsid w:val="00DE3ECA"/>
    <w:rsid w:val="00DE3F00"/>
    <w:rsid w:val="00DE41E9"/>
    <w:rsid w:val="00DE4347"/>
    <w:rsid w:val="00DE437E"/>
    <w:rsid w:val="00DE46D9"/>
    <w:rsid w:val="00DE4855"/>
    <w:rsid w:val="00DE4C58"/>
    <w:rsid w:val="00DE4DC7"/>
    <w:rsid w:val="00DE4F21"/>
    <w:rsid w:val="00DE538F"/>
    <w:rsid w:val="00DE5481"/>
    <w:rsid w:val="00DE55C1"/>
    <w:rsid w:val="00DE5730"/>
    <w:rsid w:val="00DE5AB8"/>
    <w:rsid w:val="00DE5AF6"/>
    <w:rsid w:val="00DE5B05"/>
    <w:rsid w:val="00DE6206"/>
    <w:rsid w:val="00DE65AC"/>
    <w:rsid w:val="00DE66AD"/>
    <w:rsid w:val="00DE6768"/>
    <w:rsid w:val="00DE68A9"/>
    <w:rsid w:val="00DE69A1"/>
    <w:rsid w:val="00DE6E05"/>
    <w:rsid w:val="00DE6FDB"/>
    <w:rsid w:val="00DE753B"/>
    <w:rsid w:val="00DE7642"/>
    <w:rsid w:val="00DE76BF"/>
    <w:rsid w:val="00DE7763"/>
    <w:rsid w:val="00DE7817"/>
    <w:rsid w:val="00DE79D6"/>
    <w:rsid w:val="00DE7A4F"/>
    <w:rsid w:val="00DE7B41"/>
    <w:rsid w:val="00DE7C6E"/>
    <w:rsid w:val="00DE7CB0"/>
    <w:rsid w:val="00DE7D23"/>
    <w:rsid w:val="00DE7E26"/>
    <w:rsid w:val="00DE7EF8"/>
    <w:rsid w:val="00DE7EFF"/>
    <w:rsid w:val="00DF0358"/>
    <w:rsid w:val="00DF036E"/>
    <w:rsid w:val="00DF0392"/>
    <w:rsid w:val="00DF03BF"/>
    <w:rsid w:val="00DF03C0"/>
    <w:rsid w:val="00DF05CD"/>
    <w:rsid w:val="00DF0614"/>
    <w:rsid w:val="00DF070A"/>
    <w:rsid w:val="00DF0740"/>
    <w:rsid w:val="00DF0ADA"/>
    <w:rsid w:val="00DF0D4E"/>
    <w:rsid w:val="00DF129D"/>
    <w:rsid w:val="00DF13DB"/>
    <w:rsid w:val="00DF14A4"/>
    <w:rsid w:val="00DF14C1"/>
    <w:rsid w:val="00DF1780"/>
    <w:rsid w:val="00DF1D63"/>
    <w:rsid w:val="00DF1E95"/>
    <w:rsid w:val="00DF2170"/>
    <w:rsid w:val="00DF21EE"/>
    <w:rsid w:val="00DF2355"/>
    <w:rsid w:val="00DF24EC"/>
    <w:rsid w:val="00DF2540"/>
    <w:rsid w:val="00DF276E"/>
    <w:rsid w:val="00DF28C2"/>
    <w:rsid w:val="00DF2D13"/>
    <w:rsid w:val="00DF30CC"/>
    <w:rsid w:val="00DF332B"/>
    <w:rsid w:val="00DF3335"/>
    <w:rsid w:val="00DF3416"/>
    <w:rsid w:val="00DF3526"/>
    <w:rsid w:val="00DF3766"/>
    <w:rsid w:val="00DF39EB"/>
    <w:rsid w:val="00DF39FB"/>
    <w:rsid w:val="00DF3B8A"/>
    <w:rsid w:val="00DF3C21"/>
    <w:rsid w:val="00DF4041"/>
    <w:rsid w:val="00DF463A"/>
    <w:rsid w:val="00DF490F"/>
    <w:rsid w:val="00DF492A"/>
    <w:rsid w:val="00DF4B98"/>
    <w:rsid w:val="00DF4BC2"/>
    <w:rsid w:val="00DF4C27"/>
    <w:rsid w:val="00DF4D60"/>
    <w:rsid w:val="00DF4D8E"/>
    <w:rsid w:val="00DF5069"/>
    <w:rsid w:val="00DF5185"/>
    <w:rsid w:val="00DF54F5"/>
    <w:rsid w:val="00DF5698"/>
    <w:rsid w:val="00DF5995"/>
    <w:rsid w:val="00DF59D0"/>
    <w:rsid w:val="00DF5AA6"/>
    <w:rsid w:val="00DF5B28"/>
    <w:rsid w:val="00DF6154"/>
    <w:rsid w:val="00DF631B"/>
    <w:rsid w:val="00DF63DF"/>
    <w:rsid w:val="00DF6684"/>
    <w:rsid w:val="00DF6852"/>
    <w:rsid w:val="00DF6991"/>
    <w:rsid w:val="00DF6A7A"/>
    <w:rsid w:val="00DF6BC7"/>
    <w:rsid w:val="00DF6C92"/>
    <w:rsid w:val="00DF70F5"/>
    <w:rsid w:val="00DF71C3"/>
    <w:rsid w:val="00DF72CC"/>
    <w:rsid w:val="00DF758B"/>
    <w:rsid w:val="00DF75B1"/>
    <w:rsid w:val="00DF79B4"/>
    <w:rsid w:val="00DF7A24"/>
    <w:rsid w:val="00DF7A8B"/>
    <w:rsid w:val="00DF7B98"/>
    <w:rsid w:val="00DF7DCF"/>
    <w:rsid w:val="00E003C9"/>
    <w:rsid w:val="00E00861"/>
    <w:rsid w:val="00E00B14"/>
    <w:rsid w:val="00E00BBF"/>
    <w:rsid w:val="00E01126"/>
    <w:rsid w:val="00E0149E"/>
    <w:rsid w:val="00E0155F"/>
    <w:rsid w:val="00E01574"/>
    <w:rsid w:val="00E016F5"/>
    <w:rsid w:val="00E018D7"/>
    <w:rsid w:val="00E019FD"/>
    <w:rsid w:val="00E01ADD"/>
    <w:rsid w:val="00E01B67"/>
    <w:rsid w:val="00E01B79"/>
    <w:rsid w:val="00E0203C"/>
    <w:rsid w:val="00E0204D"/>
    <w:rsid w:val="00E0243C"/>
    <w:rsid w:val="00E0252C"/>
    <w:rsid w:val="00E02B07"/>
    <w:rsid w:val="00E02B39"/>
    <w:rsid w:val="00E02BA1"/>
    <w:rsid w:val="00E02EDE"/>
    <w:rsid w:val="00E0321C"/>
    <w:rsid w:val="00E03828"/>
    <w:rsid w:val="00E038E0"/>
    <w:rsid w:val="00E039C9"/>
    <w:rsid w:val="00E03CF1"/>
    <w:rsid w:val="00E03D4F"/>
    <w:rsid w:val="00E03E78"/>
    <w:rsid w:val="00E0463E"/>
    <w:rsid w:val="00E048CD"/>
    <w:rsid w:val="00E04A63"/>
    <w:rsid w:val="00E04AF0"/>
    <w:rsid w:val="00E04DA8"/>
    <w:rsid w:val="00E04DB7"/>
    <w:rsid w:val="00E04E03"/>
    <w:rsid w:val="00E04F06"/>
    <w:rsid w:val="00E050FA"/>
    <w:rsid w:val="00E05196"/>
    <w:rsid w:val="00E051FE"/>
    <w:rsid w:val="00E0537A"/>
    <w:rsid w:val="00E05716"/>
    <w:rsid w:val="00E058DD"/>
    <w:rsid w:val="00E058E4"/>
    <w:rsid w:val="00E05B4B"/>
    <w:rsid w:val="00E05CFC"/>
    <w:rsid w:val="00E05EBB"/>
    <w:rsid w:val="00E064D2"/>
    <w:rsid w:val="00E06869"/>
    <w:rsid w:val="00E06A71"/>
    <w:rsid w:val="00E06B86"/>
    <w:rsid w:val="00E06C9F"/>
    <w:rsid w:val="00E06D07"/>
    <w:rsid w:val="00E06E70"/>
    <w:rsid w:val="00E0795D"/>
    <w:rsid w:val="00E07A38"/>
    <w:rsid w:val="00E07C3C"/>
    <w:rsid w:val="00E07E63"/>
    <w:rsid w:val="00E100A8"/>
    <w:rsid w:val="00E1023E"/>
    <w:rsid w:val="00E10249"/>
    <w:rsid w:val="00E102DF"/>
    <w:rsid w:val="00E10328"/>
    <w:rsid w:val="00E1035D"/>
    <w:rsid w:val="00E10769"/>
    <w:rsid w:val="00E10A93"/>
    <w:rsid w:val="00E10AF0"/>
    <w:rsid w:val="00E10C23"/>
    <w:rsid w:val="00E10C42"/>
    <w:rsid w:val="00E11221"/>
    <w:rsid w:val="00E11294"/>
    <w:rsid w:val="00E112A0"/>
    <w:rsid w:val="00E1178B"/>
    <w:rsid w:val="00E11A66"/>
    <w:rsid w:val="00E11C30"/>
    <w:rsid w:val="00E11D39"/>
    <w:rsid w:val="00E11E28"/>
    <w:rsid w:val="00E11FB4"/>
    <w:rsid w:val="00E1214E"/>
    <w:rsid w:val="00E12320"/>
    <w:rsid w:val="00E12389"/>
    <w:rsid w:val="00E123BB"/>
    <w:rsid w:val="00E12540"/>
    <w:rsid w:val="00E125A8"/>
    <w:rsid w:val="00E1289F"/>
    <w:rsid w:val="00E12A8B"/>
    <w:rsid w:val="00E12B24"/>
    <w:rsid w:val="00E12D03"/>
    <w:rsid w:val="00E12E7D"/>
    <w:rsid w:val="00E12F22"/>
    <w:rsid w:val="00E12FD6"/>
    <w:rsid w:val="00E12FF6"/>
    <w:rsid w:val="00E134A1"/>
    <w:rsid w:val="00E136D7"/>
    <w:rsid w:val="00E13C25"/>
    <w:rsid w:val="00E13CCD"/>
    <w:rsid w:val="00E13DAC"/>
    <w:rsid w:val="00E13EB6"/>
    <w:rsid w:val="00E14180"/>
    <w:rsid w:val="00E1441D"/>
    <w:rsid w:val="00E14454"/>
    <w:rsid w:val="00E144D4"/>
    <w:rsid w:val="00E1455F"/>
    <w:rsid w:val="00E14584"/>
    <w:rsid w:val="00E14726"/>
    <w:rsid w:val="00E14739"/>
    <w:rsid w:val="00E149A3"/>
    <w:rsid w:val="00E14DBD"/>
    <w:rsid w:val="00E14DE4"/>
    <w:rsid w:val="00E152F5"/>
    <w:rsid w:val="00E153B8"/>
    <w:rsid w:val="00E15417"/>
    <w:rsid w:val="00E15571"/>
    <w:rsid w:val="00E155A7"/>
    <w:rsid w:val="00E15727"/>
    <w:rsid w:val="00E15835"/>
    <w:rsid w:val="00E159C7"/>
    <w:rsid w:val="00E15A2F"/>
    <w:rsid w:val="00E15AED"/>
    <w:rsid w:val="00E15D0A"/>
    <w:rsid w:val="00E15D72"/>
    <w:rsid w:val="00E15FD0"/>
    <w:rsid w:val="00E160BC"/>
    <w:rsid w:val="00E160E0"/>
    <w:rsid w:val="00E163D4"/>
    <w:rsid w:val="00E1644E"/>
    <w:rsid w:val="00E16825"/>
    <w:rsid w:val="00E168AC"/>
    <w:rsid w:val="00E16B8B"/>
    <w:rsid w:val="00E16C26"/>
    <w:rsid w:val="00E16D21"/>
    <w:rsid w:val="00E16EB4"/>
    <w:rsid w:val="00E16EBC"/>
    <w:rsid w:val="00E16ED0"/>
    <w:rsid w:val="00E16F66"/>
    <w:rsid w:val="00E17052"/>
    <w:rsid w:val="00E1766A"/>
    <w:rsid w:val="00E1768E"/>
    <w:rsid w:val="00E176D2"/>
    <w:rsid w:val="00E17BE9"/>
    <w:rsid w:val="00E17BFA"/>
    <w:rsid w:val="00E17DCC"/>
    <w:rsid w:val="00E200BE"/>
    <w:rsid w:val="00E20172"/>
    <w:rsid w:val="00E20AAE"/>
    <w:rsid w:val="00E20C2C"/>
    <w:rsid w:val="00E20CD3"/>
    <w:rsid w:val="00E20E37"/>
    <w:rsid w:val="00E2113D"/>
    <w:rsid w:val="00E213A8"/>
    <w:rsid w:val="00E21480"/>
    <w:rsid w:val="00E216B3"/>
    <w:rsid w:val="00E2180E"/>
    <w:rsid w:val="00E218F6"/>
    <w:rsid w:val="00E21E45"/>
    <w:rsid w:val="00E2205B"/>
    <w:rsid w:val="00E221B3"/>
    <w:rsid w:val="00E2232E"/>
    <w:rsid w:val="00E2235F"/>
    <w:rsid w:val="00E229B9"/>
    <w:rsid w:val="00E22A30"/>
    <w:rsid w:val="00E22B94"/>
    <w:rsid w:val="00E22EDF"/>
    <w:rsid w:val="00E233E1"/>
    <w:rsid w:val="00E23482"/>
    <w:rsid w:val="00E234B5"/>
    <w:rsid w:val="00E236D5"/>
    <w:rsid w:val="00E23892"/>
    <w:rsid w:val="00E23970"/>
    <w:rsid w:val="00E23F4B"/>
    <w:rsid w:val="00E246F3"/>
    <w:rsid w:val="00E24D60"/>
    <w:rsid w:val="00E24F51"/>
    <w:rsid w:val="00E2562F"/>
    <w:rsid w:val="00E25807"/>
    <w:rsid w:val="00E25830"/>
    <w:rsid w:val="00E25A7B"/>
    <w:rsid w:val="00E25BD1"/>
    <w:rsid w:val="00E25C8C"/>
    <w:rsid w:val="00E25CF1"/>
    <w:rsid w:val="00E25D80"/>
    <w:rsid w:val="00E25EFD"/>
    <w:rsid w:val="00E2631B"/>
    <w:rsid w:val="00E26430"/>
    <w:rsid w:val="00E26481"/>
    <w:rsid w:val="00E264B4"/>
    <w:rsid w:val="00E265AB"/>
    <w:rsid w:val="00E2662C"/>
    <w:rsid w:val="00E26719"/>
    <w:rsid w:val="00E2682D"/>
    <w:rsid w:val="00E26EA9"/>
    <w:rsid w:val="00E273EF"/>
    <w:rsid w:val="00E274FA"/>
    <w:rsid w:val="00E275B5"/>
    <w:rsid w:val="00E276BD"/>
    <w:rsid w:val="00E27BF1"/>
    <w:rsid w:val="00E27EC3"/>
    <w:rsid w:val="00E3003C"/>
    <w:rsid w:val="00E30085"/>
    <w:rsid w:val="00E300F2"/>
    <w:rsid w:val="00E30130"/>
    <w:rsid w:val="00E3029A"/>
    <w:rsid w:val="00E30531"/>
    <w:rsid w:val="00E30543"/>
    <w:rsid w:val="00E30D40"/>
    <w:rsid w:val="00E30EF8"/>
    <w:rsid w:val="00E30FB0"/>
    <w:rsid w:val="00E31159"/>
    <w:rsid w:val="00E31221"/>
    <w:rsid w:val="00E312A3"/>
    <w:rsid w:val="00E31CA0"/>
    <w:rsid w:val="00E31F03"/>
    <w:rsid w:val="00E31F9B"/>
    <w:rsid w:val="00E32008"/>
    <w:rsid w:val="00E3215A"/>
    <w:rsid w:val="00E32436"/>
    <w:rsid w:val="00E32451"/>
    <w:rsid w:val="00E3249A"/>
    <w:rsid w:val="00E329CB"/>
    <w:rsid w:val="00E32BFF"/>
    <w:rsid w:val="00E32D8D"/>
    <w:rsid w:val="00E32DAF"/>
    <w:rsid w:val="00E32F2A"/>
    <w:rsid w:val="00E33020"/>
    <w:rsid w:val="00E3359D"/>
    <w:rsid w:val="00E3371B"/>
    <w:rsid w:val="00E3393A"/>
    <w:rsid w:val="00E33D4A"/>
    <w:rsid w:val="00E33D66"/>
    <w:rsid w:val="00E33EB1"/>
    <w:rsid w:val="00E34041"/>
    <w:rsid w:val="00E343F6"/>
    <w:rsid w:val="00E346B5"/>
    <w:rsid w:val="00E346BB"/>
    <w:rsid w:val="00E34B2A"/>
    <w:rsid w:val="00E34C55"/>
    <w:rsid w:val="00E34E0C"/>
    <w:rsid w:val="00E3541B"/>
    <w:rsid w:val="00E354AD"/>
    <w:rsid w:val="00E35687"/>
    <w:rsid w:val="00E35F85"/>
    <w:rsid w:val="00E360AC"/>
    <w:rsid w:val="00E361F1"/>
    <w:rsid w:val="00E36BA9"/>
    <w:rsid w:val="00E36E6A"/>
    <w:rsid w:val="00E36EB5"/>
    <w:rsid w:val="00E36FAC"/>
    <w:rsid w:val="00E3743A"/>
    <w:rsid w:val="00E37487"/>
    <w:rsid w:val="00E375B2"/>
    <w:rsid w:val="00E379CB"/>
    <w:rsid w:val="00E37E71"/>
    <w:rsid w:val="00E37EAC"/>
    <w:rsid w:val="00E39B7A"/>
    <w:rsid w:val="00E401C1"/>
    <w:rsid w:val="00E40410"/>
    <w:rsid w:val="00E40501"/>
    <w:rsid w:val="00E40606"/>
    <w:rsid w:val="00E408D7"/>
    <w:rsid w:val="00E40A93"/>
    <w:rsid w:val="00E40AD2"/>
    <w:rsid w:val="00E40DFB"/>
    <w:rsid w:val="00E41244"/>
    <w:rsid w:val="00E412B5"/>
    <w:rsid w:val="00E41481"/>
    <w:rsid w:val="00E41536"/>
    <w:rsid w:val="00E41760"/>
    <w:rsid w:val="00E417C2"/>
    <w:rsid w:val="00E41806"/>
    <w:rsid w:val="00E41969"/>
    <w:rsid w:val="00E4218C"/>
    <w:rsid w:val="00E42209"/>
    <w:rsid w:val="00E422D1"/>
    <w:rsid w:val="00E4231E"/>
    <w:rsid w:val="00E425BA"/>
    <w:rsid w:val="00E427AF"/>
    <w:rsid w:val="00E428D0"/>
    <w:rsid w:val="00E42966"/>
    <w:rsid w:val="00E42A9A"/>
    <w:rsid w:val="00E42AC5"/>
    <w:rsid w:val="00E42B1A"/>
    <w:rsid w:val="00E42CAC"/>
    <w:rsid w:val="00E42E96"/>
    <w:rsid w:val="00E43285"/>
    <w:rsid w:val="00E432E7"/>
    <w:rsid w:val="00E4332E"/>
    <w:rsid w:val="00E4360A"/>
    <w:rsid w:val="00E43831"/>
    <w:rsid w:val="00E43BF7"/>
    <w:rsid w:val="00E43E19"/>
    <w:rsid w:val="00E43F27"/>
    <w:rsid w:val="00E44261"/>
    <w:rsid w:val="00E442AE"/>
    <w:rsid w:val="00E44348"/>
    <w:rsid w:val="00E443C4"/>
    <w:rsid w:val="00E444D8"/>
    <w:rsid w:val="00E4455F"/>
    <w:rsid w:val="00E4490E"/>
    <w:rsid w:val="00E44ABF"/>
    <w:rsid w:val="00E44B2C"/>
    <w:rsid w:val="00E44E00"/>
    <w:rsid w:val="00E44E3E"/>
    <w:rsid w:val="00E44F26"/>
    <w:rsid w:val="00E44F35"/>
    <w:rsid w:val="00E44F7D"/>
    <w:rsid w:val="00E450E2"/>
    <w:rsid w:val="00E451EA"/>
    <w:rsid w:val="00E45472"/>
    <w:rsid w:val="00E454A1"/>
    <w:rsid w:val="00E45597"/>
    <w:rsid w:val="00E455CD"/>
    <w:rsid w:val="00E45905"/>
    <w:rsid w:val="00E45BEB"/>
    <w:rsid w:val="00E46108"/>
    <w:rsid w:val="00E46462"/>
    <w:rsid w:val="00E4688B"/>
    <w:rsid w:val="00E46AC8"/>
    <w:rsid w:val="00E46C49"/>
    <w:rsid w:val="00E46E05"/>
    <w:rsid w:val="00E46F0E"/>
    <w:rsid w:val="00E47069"/>
    <w:rsid w:val="00E47107"/>
    <w:rsid w:val="00E477CB"/>
    <w:rsid w:val="00E478C4"/>
    <w:rsid w:val="00E47BBF"/>
    <w:rsid w:val="00E47CCB"/>
    <w:rsid w:val="00E47F1D"/>
    <w:rsid w:val="00E500C7"/>
    <w:rsid w:val="00E5032D"/>
    <w:rsid w:val="00E5048D"/>
    <w:rsid w:val="00E504EF"/>
    <w:rsid w:val="00E50801"/>
    <w:rsid w:val="00E50A2E"/>
    <w:rsid w:val="00E50BBA"/>
    <w:rsid w:val="00E51106"/>
    <w:rsid w:val="00E51A24"/>
    <w:rsid w:val="00E51A49"/>
    <w:rsid w:val="00E51D0C"/>
    <w:rsid w:val="00E5204B"/>
    <w:rsid w:val="00E52081"/>
    <w:rsid w:val="00E5226D"/>
    <w:rsid w:val="00E52426"/>
    <w:rsid w:val="00E524C2"/>
    <w:rsid w:val="00E529EB"/>
    <w:rsid w:val="00E53118"/>
    <w:rsid w:val="00E533D7"/>
    <w:rsid w:val="00E534E7"/>
    <w:rsid w:val="00E53769"/>
    <w:rsid w:val="00E539AE"/>
    <w:rsid w:val="00E53A05"/>
    <w:rsid w:val="00E53C96"/>
    <w:rsid w:val="00E53E99"/>
    <w:rsid w:val="00E5413E"/>
    <w:rsid w:val="00E5417D"/>
    <w:rsid w:val="00E545AC"/>
    <w:rsid w:val="00E545B0"/>
    <w:rsid w:val="00E54685"/>
    <w:rsid w:val="00E5482C"/>
    <w:rsid w:val="00E54ABA"/>
    <w:rsid w:val="00E54B23"/>
    <w:rsid w:val="00E55435"/>
    <w:rsid w:val="00E55797"/>
    <w:rsid w:val="00E557D5"/>
    <w:rsid w:val="00E55945"/>
    <w:rsid w:val="00E5598C"/>
    <w:rsid w:val="00E559B4"/>
    <w:rsid w:val="00E55BC9"/>
    <w:rsid w:val="00E55C4E"/>
    <w:rsid w:val="00E55E16"/>
    <w:rsid w:val="00E56220"/>
    <w:rsid w:val="00E56A81"/>
    <w:rsid w:val="00E56A8D"/>
    <w:rsid w:val="00E56A96"/>
    <w:rsid w:val="00E56C9B"/>
    <w:rsid w:val="00E57248"/>
    <w:rsid w:val="00E574FE"/>
    <w:rsid w:val="00E575BF"/>
    <w:rsid w:val="00E57782"/>
    <w:rsid w:val="00E579F7"/>
    <w:rsid w:val="00E57D12"/>
    <w:rsid w:val="00E57DA2"/>
    <w:rsid w:val="00E57F6C"/>
    <w:rsid w:val="00E60316"/>
    <w:rsid w:val="00E6034D"/>
    <w:rsid w:val="00E60827"/>
    <w:rsid w:val="00E6093A"/>
    <w:rsid w:val="00E614F9"/>
    <w:rsid w:val="00E6186E"/>
    <w:rsid w:val="00E61938"/>
    <w:rsid w:val="00E61E26"/>
    <w:rsid w:val="00E6217B"/>
    <w:rsid w:val="00E62360"/>
    <w:rsid w:val="00E623C4"/>
    <w:rsid w:val="00E62433"/>
    <w:rsid w:val="00E629BA"/>
    <w:rsid w:val="00E62BC9"/>
    <w:rsid w:val="00E62E3A"/>
    <w:rsid w:val="00E62EFC"/>
    <w:rsid w:val="00E632D5"/>
    <w:rsid w:val="00E63730"/>
    <w:rsid w:val="00E63BD8"/>
    <w:rsid w:val="00E63D03"/>
    <w:rsid w:val="00E6427B"/>
    <w:rsid w:val="00E64597"/>
    <w:rsid w:val="00E649C6"/>
    <w:rsid w:val="00E64A6F"/>
    <w:rsid w:val="00E64B21"/>
    <w:rsid w:val="00E64C99"/>
    <w:rsid w:val="00E64D6A"/>
    <w:rsid w:val="00E64DEE"/>
    <w:rsid w:val="00E64EDA"/>
    <w:rsid w:val="00E65329"/>
    <w:rsid w:val="00E657CB"/>
    <w:rsid w:val="00E65A52"/>
    <w:rsid w:val="00E65D05"/>
    <w:rsid w:val="00E65E05"/>
    <w:rsid w:val="00E66202"/>
    <w:rsid w:val="00E6627D"/>
    <w:rsid w:val="00E66433"/>
    <w:rsid w:val="00E6672A"/>
    <w:rsid w:val="00E66750"/>
    <w:rsid w:val="00E66791"/>
    <w:rsid w:val="00E66A08"/>
    <w:rsid w:val="00E66A93"/>
    <w:rsid w:val="00E66C88"/>
    <w:rsid w:val="00E66EBB"/>
    <w:rsid w:val="00E66FC0"/>
    <w:rsid w:val="00E6712A"/>
    <w:rsid w:val="00E67239"/>
    <w:rsid w:val="00E6744E"/>
    <w:rsid w:val="00E67581"/>
    <w:rsid w:val="00E675AB"/>
    <w:rsid w:val="00E6764E"/>
    <w:rsid w:val="00E67C7E"/>
    <w:rsid w:val="00E67F14"/>
    <w:rsid w:val="00E70091"/>
    <w:rsid w:val="00E70907"/>
    <w:rsid w:val="00E70C70"/>
    <w:rsid w:val="00E70F43"/>
    <w:rsid w:val="00E70F56"/>
    <w:rsid w:val="00E71008"/>
    <w:rsid w:val="00E7113A"/>
    <w:rsid w:val="00E711C0"/>
    <w:rsid w:val="00E71220"/>
    <w:rsid w:val="00E7123D"/>
    <w:rsid w:val="00E7156B"/>
    <w:rsid w:val="00E716E7"/>
    <w:rsid w:val="00E7171A"/>
    <w:rsid w:val="00E71799"/>
    <w:rsid w:val="00E720EE"/>
    <w:rsid w:val="00E724ED"/>
    <w:rsid w:val="00E72841"/>
    <w:rsid w:val="00E728BB"/>
    <w:rsid w:val="00E72AAC"/>
    <w:rsid w:val="00E72CB4"/>
    <w:rsid w:val="00E72D7A"/>
    <w:rsid w:val="00E730E8"/>
    <w:rsid w:val="00E732DA"/>
    <w:rsid w:val="00E733B9"/>
    <w:rsid w:val="00E735F0"/>
    <w:rsid w:val="00E73676"/>
    <w:rsid w:val="00E73CE7"/>
    <w:rsid w:val="00E73DBC"/>
    <w:rsid w:val="00E73F10"/>
    <w:rsid w:val="00E740B7"/>
    <w:rsid w:val="00E74179"/>
    <w:rsid w:val="00E741A1"/>
    <w:rsid w:val="00E741AC"/>
    <w:rsid w:val="00E74297"/>
    <w:rsid w:val="00E7430C"/>
    <w:rsid w:val="00E74363"/>
    <w:rsid w:val="00E743C6"/>
    <w:rsid w:val="00E744B4"/>
    <w:rsid w:val="00E74638"/>
    <w:rsid w:val="00E74678"/>
    <w:rsid w:val="00E746BD"/>
    <w:rsid w:val="00E7476D"/>
    <w:rsid w:val="00E7488A"/>
    <w:rsid w:val="00E74A62"/>
    <w:rsid w:val="00E74C98"/>
    <w:rsid w:val="00E74E63"/>
    <w:rsid w:val="00E74EA8"/>
    <w:rsid w:val="00E7510F"/>
    <w:rsid w:val="00E7518E"/>
    <w:rsid w:val="00E75363"/>
    <w:rsid w:val="00E753E9"/>
    <w:rsid w:val="00E75C8F"/>
    <w:rsid w:val="00E75CF9"/>
    <w:rsid w:val="00E75EF5"/>
    <w:rsid w:val="00E762B6"/>
    <w:rsid w:val="00E76318"/>
    <w:rsid w:val="00E76945"/>
    <w:rsid w:val="00E76B48"/>
    <w:rsid w:val="00E76B72"/>
    <w:rsid w:val="00E76CF8"/>
    <w:rsid w:val="00E76F15"/>
    <w:rsid w:val="00E772E0"/>
    <w:rsid w:val="00E77392"/>
    <w:rsid w:val="00E77AD2"/>
    <w:rsid w:val="00E77B85"/>
    <w:rsid w:val="00E77C48"/>
    <w:rsid w:val="00E80167"/>
    <w:rsid w:val="00E80865"/>
    <w:rsid w:val="00E809BC"/>
    <w:rsid w:val="00E809CA"/>
    <w:rsid w:val="00E80D57"/>
    <w:rsid w:val="00E80E3D"/>
    <w:rsid w:val="00E812E6"/>
    <w:rsid w:val="00E81370"/>
    <w:rsid w:val="00E8156F"/>
    <w:rsid w:val="00E81AFE"/>
    <w:rsid w:val="00E81E03"/>
    <w:rsid w:val="00E81E8E"/>
    <w:rsid w:val="00E81F57"/>
    <w:rsid w:val="00E82802"/>
    <w:rsid w:val="00E8299A"/>
    <w:rsid w:val="00E82B8A"/>
    <w:rsid w:val="00E82E59"/>
    <w:rsid w:val="00E82F7E"/>
    <w:rsid w:val="00E83169"/>
    <w:rsid w:val="00E83677"/>
    <w:rsid w:val="00E8382E"/>
    <w:rsid w:val="00E838CA"/>
    <w:rsid w:val="00E839EA"/>
    <w:rsid w:val="00E83B8E"/>
    <w:rsid w:val="00E83EA7"/>
    <w:rsid w:val="00E8409B"/>
    <w:rsid w:val="00E842CD"/>
    <w:rsid w:val="00E8435E"/>
    <w:rsid w:val="00E84498"/>
    <w:rsid w:val="00E84506"/>
    <w:rsid w:val="00E84778"/>
    <w:rsid w:val="00E8480C"/>
    <w:rsid w:val="00E84A93"/>
    <w:rsid w:val="00E84B62"/>
    <w:rsid w:val="00E84BB9"/>
    <w:rsid w:val="00E8501E"/>
    <w:rsid w:val="00E85059"/>
    <w:rsid w:val="00E8519D"/>
    <w:rsid w:val="00E85662"/>
    <w:rsid w:val="00E85A19"/>
    <w:rsid w:val="00E85A3B"/>
    <w:rsid w:val="00E85BB8"/>
    <w:rsid w:val="00E85DCB"/>
    <w:rsid w:val="00E85E42"/>
    <w:rsid w:val="00E860F3"/>
    <w:rsid w:val="00E861A3"/>
    <w:rsid w:val="00E861B4"/>
    <w:rsid w:val="00E862DE"/>
    <w:rsid w:val="00E86463"/>
    <w:rsid w:val="00E8657A"/>
    <w:rsid w:val="00E865F4"/>
    <w:rsid w:val="00E86610"/>
    <w:rsid w:val="00E8688D"/>
    <w:rsid w:val="00E86A51"/>
    <w:rsid w:val="00E86DC6"/>
    <w:rsid w:val="00E86DD1"/>
    <w:rsid w:val="00E86EAD"/>
    <w:rsid w:val="00E870F8"/>
    <w:rsid w:val="00E872AD"/>
    <w:rsid w:val="00E876AF"/>
    <w:rsid w:val="00E87826"/>
    <w:rsid w:val="00E87BFC"/>
    <w:rsid w:val="00E87DEA"/>
    <w:rsid w:val="00E87EE6"/>
    <w:rsid w:val="00E90570"/>
    <w:rsid w:val="00E906BD"/>
    <w:rsid w:val="00E90918"/>
    <w:rsid w:val="00E909F3"/>
    <w:rsid w:val="00E90E50"/>
    <w:rsid w:val="00E90EE3"/>
    <w:rsid w:val="00E91000"/>
    <w:rsid w:val="00E910CD"/>
    <w:rsid w:val="00E911B6"/>
    <w:rsid w:val="00E911F8"/>
    <w:rsid w:val="00E9122E"/>
    <w:rsid w:val="00E9133E"/>
    <w:rsid w:val="00E91415"/>
    <w:rsid w:val="00E91438"/>
    <w:rsid w:val="00E91DB1"/>
    <w:rsid w:val="00E91E8E"/>
    <w:rsid w:val="00E91F20"/>
    <w:rsid w:val="00E920D6"/>
    <w:rsid w:val="00E92229"/>
    <w:rsid w:val="00E925E0"/>
    <w:rsid w:val="00E926B9"/>
    <w:rsid w:val="00E927ED"/>
    <w:rsid w:val="00E9280D"/>
    <w:rsid w:val="00E92A5F"/>
    <w:rsid w:val="00E92BD0"/>
    <w:rsid w:val="00E92C3D"/>
    <w:rsid w:val="00E93048"/>
    <w:rsid w:val="00E9332F"/>
    <w:rsid w:val="00E93410"/>
    <w:rsid w:val="00E93747"/>
    <w:rsid w:val="00E9437D"/>
    <w:rsid w:val="00E9447A"/>
    <w:rsid w:val="00E949A8"/>
    <w:rsid w:val="00E94DBB"/>
    <w:rsid w:val="00E9506F"/>
    <w:rsid w:val="00E956EE"/>
    <w:rsid w:val="00E9590A"/>
    <w:rsid w:val="00E95BD0"/>
    <w:rsid w:val="00E95D5E"/>
    <w:rsid w:val="00E95E25"/>
    <w:rsid w:val="00E96050"/>
    <w:rsid w:val="00E96201"/>
    <w:rsid w:val="00E9630F"/>
    <w:rsid w:val="00E96572"/>
    <w:rsid w:val="00E9659E"/>
    <w:rsid w:val="00E96A78"/>
    <w:rsid w:val="00E96C03"/>
    <w:rsid w:val="00E96C54"/>
    <w:rsid w:val="00E97118"/>
    <w:rsid w:val="00E9712F"/>
    <w:rsid w:val="00E97250"/>
    <w:rsid w:val="00E97503"/>
    <w:rsid w:val="00E97530"/>
    <w:rsid w:val="00E9771A"/>
    <w:rsid w:val="00E97762"/>
    <w:rsid w:val="00E979EE"/>
    <w:rsid w:val="00E97A18"/>
    <w:rsid w:val="00E97A96"/>
    <w:rsid w:val="00E97BDD"/>
    <w:rsid w:val="00E97CB7"/>
    <w:rsid w:val="00E97CC1"/>
    <w:rsid w:val="00E97E11"/>
    <w:rsid w:val="00E97E95"/>
    <w:rsid w:val="00E97EA5"/>
    <w:rsid w:val="00EA0195"/>
    <w:rsid w:val="00EA0691"/>
    <w:rsid w:val="00EA09CD"/>
    <w:rsid w:val="00EA0B46"/>
    <w:rsid w:val="00EA0D07"/>
    <w:rsid w:val="00EA0FAA"/>
    <w:rsid w:val="00EA10DB"/>
    <w:rsid w:val="00EA113E"/>
    <w:rsid w:val="00EA161C"/>
    <w:rsid w:val="00EA1668"/>
    <w:rsid w:val="00EA171E"/>
    <w:rsid w:val="00EA17A2"/>
    <w:rsid w:val="00EA18CC"/>
    <w:rsid w:val="00EA1C4D"/>
    <w:rsid w:val="00EA1C5F"/>
    <w:rsid w:val="00EA219E"/>
    <w:rsid w:val="00EA2270"/>
    <w:rsid w:val="00EA2394"/>
    <w:rsid w:val="00EA23BF"/>
    <w:rsid w:val="00EA24A4"/>
    <w:rsid w:val="00EA2543"/>
    <w:rsid w:val="00EA2BFF"/>
    <w:rsid w:val="00EA2F85"/>
    <w:rsid w:val="00EA3013"/>
    <w:rsid w:val="00EA34BA"/>
    <w:rsid w:val="00EA373E"/>
    <w:rsid w:val="00EA381F"/>
    <w:rsid w:val="00EA38AE"/>
    <w:rsid w:val="00EA3925"/>
    <w:rsid w:val="00EA3A6F"/>
    <w:rsid w:val="00EA3C5A"/>
    <w:rsid w:val="00EA3C99"/>
    <w:rsid w:val="00EA3D4C"/>
    <w:rsid w:val="00EA439D"/>
    <w:rsid w:val="00EA44E3"/>
    <w:rsid w:val="00EA48ED"/>
    <w:rsid w:val="00EA491B"/>
    <w:rsid w:val="00EA4C28"/>
    <w:rsid w:val="00EA4C4B"/>
    <w:rsid w:val="00EA4FA7"/>
    <w:rsid w:val="00EA517B"/>
    <w:rsid w:val="00EA5330"/>
    <w:rsid w:val="00EA53E4"/>
    <w:rsid w:val="00EA57DB"/>
    <w:rsid w:val="00EA58C0"/>
    <w:rsid w:val="00EA5903"/>
    <w:rsid w:val="00EA5B2A"/>
    <w:rsid w:val="00EA5B3A"/>
    <w:rsid w:val="00EA5CB7"/>
    <w:rsid w:val="00EA5CDB"/>
    <w:rsid w:val="00EA61AB"/>
    <w:rsid w:val="00EA6310"/>
    <w:rsid w:val="00EA631E"/>
    <w:rsid w:val="00EA6388"/>
    <w:rsid w:val="00EA65BA"/>
    <w:rsid w:val="00EA675A"/>
    <w:rsid w:val="00EA6935"/>
    <w:rsid w:val="00EA6A3E"/>
    <w:rsid w:val="00EA6D04"/>
    <w:rsid w:val="00EA7030"/>
    <w:rsid w:val="00EA705E"/>
    <w:rsid w:val="00EA7075"/>
    <w:rsid w:val="00EA71D7"/>
    <w:rsid w:val="00EA72CA"/>
    <w:rsid w:val="00EA7413"/>
    <w:rsid w:val="00EA74D8"/>
    <w:rsid w:val="00EA75A6"/>
    <w:rsid w:val="00EA79D3"/>
    <w:rsid w:val="00EA7BDF"/>
    <w:rsid w:val="00EA7D83"/>
    <w:rsid w:val="00EA7FAC"/>
    <w:rsid w:val="00EB01B5"/>
    <w:rsid w:val="00EB051A"/>
    <w:rsid w:val="00EB0586"/>
    <w:rsid w:val="00EB064C"/>
    <w:rsid w:val="00EB087C"/>
    <w:rsid w:val="00EB0BE1"/>
    <w:rsid w:val="00EB0C36"/>
    <w:rsid w:val="00EB0C8A"/>
    <w:rsid w:val="00EB0E50"/>
    <w:rsid w:val="00EB0EA7"/>
    <w:rsid w:val="00EB0FE5"/>
    <w:rsid w:val="00EB1247"/>
    <w:rsid w:val="00EB13B4"/>
    <w:rsid w:val="00EB15EF"/>
    <w:rsid w:val="00EB17FF"/>
    <w:rsid w:val="00EB1B81"/>
    <w:rsid w:val="00EB203E"/>
    <w:rsid w:val="00EB2204"/>
    <w:rsid w:val="00EB2213"/>
    <w:rsid w:val="00EB228D"/>
    <w:rsid w:val="00EB23B5"/>
    <w:rsid w:val="00EB24D1"/>
    <w:rsid w:val="00EB264D"/>
    <w:rsid w:val="00EB2683"/>
    <w:rsid w:val="00EB26A8"/>
    <w:rsid w:val="00EB2773"/>
    <w:rsid w:val="00EB2AFE"/>
    <w:rsid w:val="00EB2DD5"/>
    <w:rsid w:val="00EB2F43"/>
    <w:rsid w:val="00EB3012"/>
    <w:rsid w:val="00EB3238"/>
    <w:rsid w:val="00EB3250"/>
    <w:rsid w:val="00EB33B1"/>
    <w:rsid w:val="00EB33C8"/>
    <w:rsid w:val="00EB33CE"/>
    <w:rsid w:val="00EB39A2"/>
    <w:rsid w:val="00EB3A63"/>
    <w:rsid w:val="00EB3BB5"/>
    <w:rsid w:val="00EB4360"/>
    <w:rsid w:val="00EB43F6"/>
    <w:rsid w:val="00EB4505"/>
    <w:rsid w:val="00EB4521"/>
    <w:rsid w:val="00EB4691"/>
    <w:rsid w:val="00EB4749"/>
    <w:rsid w:val="00EB4758"/>
    <w:rsid w:val="00EB4782"/>
    <w:rsid w:val="00EB4977"/>
    <w:rsid w:val="00EB4A28"/>
    <w:rsid w:val="00EB4ADB"/>
    <w:rsid w:val="00EB4BED"/>
    <w:rsid w:val="00EB4E72"/>
    <w:rsid w:val="00EB5093"/>
    <w:rsid w:val="00EB547B"/>
    <w:rsid w:val="00EB55EA"/>
    <w:rsid w:val="00EB57A6"/>
    <w:rsid w:val="00EB57C5"/>
    <w:rsid w:val="00EB5835"/>
    <w:rsid w:val="00EB5A9A"/>
    <w:rsid w:val="00EB5B0F"/>
    <w:rsid w:val="00EB5F46"/>
    <w:rsid w:val="00EB63BD"/>
    <w:rsid w:val="00EB640C"/>
    <w:rsid w:val="00EB6488"/>
    <w:rsid w:val="00EB665D"/>
    <w:rsid w:val="00EB6681"/>
    <w:rsid w:val="00EB6A95"/>
    <w:rsid w:val="00EB6F6A"/>
    <w:rsid w:val="00EB7076"/>
    <w:rsid w:val="00EB71A4"/>
    <w:rsid w:val="00EB72F8"/>
    <w:rsid w:val="00EB7423"/>
    <w:rsid w:val="00EB763A"/>
    <w:rsid w:val="00EB7973"/>
    <w:rsid w:val="00EB7BA1"/>
    <w:rsid w:val="00EB7BFE"/>
    <w:rsid w:val="00EB7CB3"/>
    <w:rsid w:val="00EB7D03"/>
    <w:rsid w:val="00EC0239"/>
    <w:rsid w:val="00EC0250"/>
    <w:rsid w:val="00EC0B0F"/>
    <w:rsid w:val="00EC0FDD"/>
    <w:rsid w:val="00EC1083"/>
    <w:rsid w:val="00EC118D"/>
    <w:rsid w:val="00EC11EF"/>
    <w:rsid w:val="00EC1347"/>
    <w:rsid w:val="00EC1365"/>
    <w:rsid w:val="00EC138C"/>
    <w:rsid w:val="00EC168A"/>
    <w:rsid w:val="00EC16B0"/>
    <w:rsid w:val="00EC1710"/>
    <w:rsid w:val="00EC1771"/>
    <w:rsid w:val="00EC1BAA"/>
    <w:rsid w:val="00EC1C75"/>
    <w:rsid w:val="00EC1DBF"/>
    <w:rsid w:val="00EC1E3E"/>
    <w:rsid w:val="00EC1F8A"/>
    <w:rsid w:val="00EC201D"/>
    <w:rsid w:val="00EC21A0"/>
    <w:rsid w:val="00EC220A"/>
    <w:rsid w:val="00EC2772"/>
    <w:rsid w:val="00EC27A2"/>
    <w:rsid w:val="00EC2952"/>
    <w:rsid w:val="00EC29B6"/>
    <w:rsid w:val="00EC2C85"/>
    <w:rsid w:val="00EC2DD6"/>
    <w:rsid w:val="00EC2F26"/>
    <w:rsid w:val="00EC2F49"/>
    <w:rsid w:val="00EC2F5A"/>
    <w:rsid w:val="00EC3290"/>
    <w:rsid w:val="00EC3430"/>
    <w:rsid w:val="00EC379D"/>
    <w:rsid w:val="00EC38F3"/>
    <w:rsid w:val="00EC3971"/>
    <w:rsid w:val="00EC39E6"/>
    <w:rsid w:val="00EC3D0C"/>
    <w:rsid w:val="00EC3D46"/>
    <w:rsid w:val="00EC3E03"/>
    <w:rsid w:val="00EC3E66"/>
    <w:rsid w:val="00EC472B"/>
    <w:rsid w:val="00EC4908"/>
    <w:rsid w:val="00EC4C2A"/>
    <w:rsid w:val="00EC4C57"/>
    <w:rsid w:val="00EC4F11"/>
    <w:rsid w:val="00EC4F23"/>
    <w:rsid w:val="00EC4F24"/>
    <w:rsid w:val="00EC5066"/>
    <w:rsid w:val="00EC5214"/>
    <w:rsid w:val="00EC52A6"/>
    <w:rsid w:val="00EC587C"/>
    <w:rsid w:val="00EC5931"/>
    <w:rsid w:val="00EC5965"/>
    <w:rsid w:val="00EC5B51"/>
    <w:rsid w:val="00EC5CC7"/>
    <w:rsid w:val="00EC629F"/>
    <w:rsid w:val="00EC631F"/>
    <w:rsid w:val="00EC6364"/>
    <w:rsid w:val="00EC63B8"/>
    <w:rsid w:val="00EC642F"/>
    <w:rsid w:val="00EC6643"/>
    <w:rsid w:val="00EC68F8"/>
    <w:rsid w:val="00EC6B0D"/>
    <w:rsid w:val="00EC6BD8"/>
    <w:rsid w:val="00EC6FB5"/>
    <w:rsid w:val="00EC7050"/>
    <w:rsid w:val="00EC7091"/>
    <w:rsid w:val="00EC71E4"/>
    <w:rsid w:val="00EC7507"/>
    <w:rsid w:val="00EC759E"/>
    <w:rsid w:val="00EC7817"/>
    <w:rsid w:val="00EC783E"/>
    <w:rsid w:val="00ED00D7"/>
    <w:rsid w:val="00ED0336"/>
    <w:rsid w:val="00ED03BD"/>
    <w:rsid w:val="00ED07CF"/>
    <w:rsid w:val="00ED0BBE"/>
    <w:rsid w:val="00ED0C46"/>
    <w:rsid w:val="00ED0F78"/>
    <w:rsid w:val="00ED11FC"/>
    <w:rsid w:val="00ED1632"/>
    <w:rsid w:val="00ED16B6"/>
    <w:rsid w:val="00ED1789"/>
    <w:rsid w:val="00ED18E5"/>
    <w:rsid w:val="00ED191A"/>
    <w:rsid w:val="00ED1ABB"/>
    <w:rsid w:val="00ED1B36"/>
    <w:rsid w:val="00ED1B4B"/>
    <w:rsid w:val="00ED1CED"/>
    <w:rsid w:val="00ED1DB7"/>
    <w:rsid w:val="00ED20D2"/>
    <w:rsid w:val="00ED2618"/>
    <w:rsid w:val="00ED28AE"/>
    <w:rsid w:val="00ED2B42"/>
    <w:rsid w:val="00ED2D42"/>
    <w:rsid w:val="00ED2DD2"/>
    <w:rsid w:val="00ED3085"/>
    <w:rsid w:val="00ED33DB"/>
    <w:rsid w:val="00ED3B37"/>
    <w:rsid w:val="00ED3D09"/>
    <w:rsid w:val="00ED3E81"/>
    <w:rsid w:val="00ED41CA"/>
    <w:rsid w:val="00ED457E"/>
    <w:rsid w:val="00ED4636"/>
    <w:rsid w:val="00ED479B"/>
    <w:rsid w:val="00ED48CA"/>
    <w:rsid w:val="00ED4A9A"/>
    <w:rsid w:val="00ED4AAE"/>
    <w:rsid w:val="00ED4B67"/>
    <w:rsid w:val="00ED4CA3"/>
    <w:rsid w:val="00ED4E06"/>
    <w:rsid w:val="00ED4EA5"/>
    <w:rsid w:val="00ED525A"/>
    <w:rsid w:val="00ED5758"/>
    <w:rsid w:val="00ED5784"/>
    <w:rsid w:val="00ED588D"/>
    <w:rsid w:val="00ED5950"/>
    <w:rsid w:val="00ED5C4C"/>
    <w:rsid w:val="00ED5C7B"/>
    <w:rsid w:val="00ED5C9F"/>
    <w:rsid w:val="00ED5DD5"/>
    <w:rsid w:val="00ED5E13"/>
    <w:rsid w:val="00ED605A"/>
    <w:rsid w:val="00ED62AD"/>
    <w:rsid w:val="00ED6329"/>
    <w:rsid w:val="00ED6341"/>
    <w:rsid w:val="00ED63A5"/>
    <w:rsid w:val="00ED64FE"/>
    <w:rsid w:val="00ED6504"/>
    <w:rsid w:val="00ED6566"/>
    <w:rsid w:val="00ED65E3"/>
    <w:rsid w:val="00ED6643"/>
    <w:rsid w:val="00ED66E2"/>
    <w:rsid w:val="00ED680A"/>
    <w:rsid w:val="00ED699B"/>
    <w:rsid w:val="00ED6C22"/>
    <w:rsid w:val="00ED7597"/>
    <w:rsid w:val="00ED7705"/>
    <w:rsid w:val="00ED796D"/>
    <w:rsid w:val="00ED7CE5"/>
    <w:rsid w:val="00EE011E"/>
    <w:rsid w:val="00EE0257"/>
    <w:rsid w:val="00EE0311"/>
    <w:rsid w:val="00EE0327"/>
    <w:rsid w:val="00EE0946"/>
    <w:rsid w:val="00EE0ADF"/>
    <w:rsid w:val="00EE0BF6"/>
    <w:rsid w:val="00EE0D22"/>
    <w:rsid w:val="00EE0D6D"/>
    <w:rsid w:val="00EE0E0D"/>
    <w:rsid w:val="00EE0EFA"/>
    <w:rsid w:val="00EE0F8B"/>
    <w:rsid w:val="00EE105A"/>
    <w:rsid w:val="00EE1173"/>
    <w:rsid w:val="00EE196B"/>
    <w:rsid w:val="00EE1C13"/>
    <w:rsid w:val="00EE1D0E"/>
    <w:rsid w:val="00EE1E4A"/>
    <w:rsid w:val="00EE1F3F"/>
    <w:rsid w:val="00EE2301"/>
    <w:rsid w:val="00EE23E2"/>
    <w:rsid w:val="00EE2423"/>
    <w:rsid w:val="00EE2AE7"/>
    <w:rsid w:val="00EE2B84"/>
    <w:rsid w:val="00EE2BA6"/>
    <w:rsid w:val="00EE2D93"/>
    <w:rsid w:val="00EE2D98"/>
    <w:rsid w:val="00EE309E"/>
    <w:rsid w:val="00EE3450"/>
    <w:rsid w:val="00EE3482"/>
    <w:rsid w:val="00EE349A"/>
    <w:rsid w:val="00EE3C12"/>
    <w:rsid w:val="00EE4200"/>
    <w:rsid w:val="00EE4403"/>
    <w:rsid w:val="00EE46BB"/>
    <w:rsid w:val="00EE477F"/>
    <w:rsid w:val="00EE47FE"/>
    <w:rsid w:val="00EE4B97"/>
    <w:rsid w:val="00EE4D42"/>
    <w:rsid w:val="00EE4DFE"/>
    <w:rsid w:val="00EE4F42"/>
    <w:rsid w:val="00EE56D1"/>
    <w:rsid w:val="00EE5732"/>
    <w:rsid w:val="00EE57AF"/>
    <w:rsid w:val="00EE58C8"/>
    <w:rsid w:val="00EE62F0"/>
    <w:rsid w:val="00EE640E"/>
    <w:rsid w:val="00EE661A"/>
    <w:rsid w:val="00EE6788"/>
    <w:rsid w:val="00EE6A2F"/>
    <w:rsid w:val="00EE6A30"/>
    <w:rsid w:val="00EE6AB1"/>
    <w:rsid w:val="00EE6B89"/>
    <w:rsid w:val="00EE6CAD"/>
    <w:rsid w:val="00EE6CD1"/>
    <w:rsid w:val="00EE6F7E"/>
    <w:rsid w:val="00EE7150"/>
    <w:rsid w:val="00EE733E"/>
    <w:rsid w:val="00EE7609"/>
    <w:rsid w:val="00EE7ADD"/>
    <w:rsid w:val="00EE7BA6"/>
    <w:rsid w:val="00EE7D86"/>
    <w:rsid w:val="00EE7E90"/>
    <w:rsid w:val="00EF013E"/>
    <w:rsid w:val="00EF0145"/>
    <w:rsid w:val="00EF0317"/>
    <w:rsid w:val="00EF068C"/>
    <w:rsid w:val="00EF0879"/>
    <w:rsid w:val="00EF0A9F"/>
    <w:rsid w:val="00EF0F09"/>
    <w:rsid w:val="00EF0F6A"/>
    <w:rsid w:val="00EF0FED"/>
    <w:rsid w:val="00EF1077"/>
    <w:rsid w:val="00EF122A"/>
    <w:rsid w:val="00EF13C3"/>
    <w:rsid w:val="00EF1779"/>
    <w:rsid w:val="00EF1832"/>
    <w:rsid w:val="00EF1A10"/>
    <w:rsid w:val="00EF1B2F"/>
    <w:rsid w:val="00EF1B65"/>
    <w:rsid w:val="00EF1C07"/>
    <w:rsid w:val="00EF1CE9"/>
    <w:rsid w:val="00EF1EBF"/>
    <w:rsid w:val="00EF1ECA"/>
    <w:rsid w:val="00EF1FCF"/>
    <w:rsid w:val="00EF21E0"/>
    <w:rsid w:val="00EF2631"/>
    <w:rsid w:val="00EF2C45"/>
    <w:rsid w:val="00EF2F02"/>
    <w:rsid w:val="00EF312A"/>
    <w:rsid w:val="00EF3165"/>
    <w:rsid w:val="00EF3298"/>
    <w:rsid w:val="00EF33A4"/>
    <w:rsid w:val="00EF3510"/>
    <w:rsid w:val="00EF355A"/>
    <w:rsid w:val="00EF375C"/>
    <w:rsid w:val="00EF3765"/>
    <w:rsid w:val="00EF3D15"/>
    <w:rsid w:val="00EF4053"/>
    <w:rsid w:val="00EF41DF"/>
    <w:rsid w:val="00EF43B5"/>
    <w:rsid w:val="00EF4422"/>
    <w:rsid w:val="00EF46A4"/>
    <w:rsid w:val="00EF4770"/>
    <w:rsid w:val="00EF49A5"/>
    <w:rsid w:val="00EF4CB0"/>
    <w:rsid w:val="00EF5128"/>
    <w:rsid w:val="00EF52E1"/>
    <w:rsid w:val="00EF5557"/>
    <w:rsid w:val="00EF5693"/>
    <w:rsid w:val="00EF5735"/>
    <w:rsid w:val="00EF5798"/>
    <w:rsid w:val="00EF5C1C"/>
    <w:rsid w:val="00EF60E3"/>
    <w:rsid w:val="00EF6157"/>
    <w:rsid w:val="00EF6238"/>
    <w:rsid w:val="00EF63D2"/>
    <w:rsid w:val="00EF67D2"/>
    <w:rsid w:val="00EF6871"/>
    <w:rsid w:val="00EF6891"/>
    <w:rsid w:val="00EF6A83"/>
    <w:rsid w:val="00EF6B63"/>
    <w:rsid w:val="00EF6D49"/>
    <w:rsid w:val="00EF6D66"/>
    <w:rsid w:val="00EF6FEE"/>
    <w:rsid w:val="00EF7058"/>
    <w:rsid w:val="00EF72A6"/>
    <w:rsid w:val="00EF7647"/>
    <w:rsid w:val="00EF7674"/>
    <w:rsid w:val="00EF79E3"/>
    <w:rsid w:val="00EF7AE0"/>
    <w:rsid w:val="00EF7BC1"/>
    <w:rsid w:val="00EF7C34"/>
    <w:rsid w:val="00EF7CE5"/>
    <w:rsid w:val="00EF7D0A"/>
    <w:rsid w:val="00F00206"/>
    <w:rsid w:val="00F00369"/>
    <w:rsid w:val="00F004CD"/>
    <w:rsid w:val="00F00606"/>
    <w:rsid w:val="00F00ACC"/>
    <w:rsid w:val="00F01102"/>
    <w:rsid w:val="00F013F4"/>
    <w:rsid w:val="00F01404"/>
    <w:rsid w:val="00F01480"/>
    <w:rsid w:val="00F0160D"/>
    <w:rsid w:val="00F016C8"/>
    <w:rsid w:val="00F01936"/>
    <w:rsid w:val="00F01E64"/>
    <w:rsid w:val="00F01FD2"/>
    <w:rsid w:val="00F01FE8"/>
    <w:rsid w:val="00F021D5"/>
    <w:rsid w:val="00F021F5"/>
    <w:rsid w:val="00F02311"/>
    <w:rsid w:val="00F02979"/>
    <w:rsid w:val="00F029A3"/>
    <w:rsid w:val="00F02AF6"/>
    <w:rsid w:val="00F02E75"/>
    <w:rsid w:val="00F030F6"/>
    <w:rsid w:val="00F035AB"/>
    <w:rsid w:val="00F036E0"/>
    <w:rsid w:val="00F03767"/>
    <w:rsid w:val="00F039EF"/>
    <w:rsid w:val="00F03AE3"/>
    <w:rsid w:val="00F03B8A"/>
    <w:rsid w:val="00F03C12"/>
    <w:rsid w:val="00F03CB3"/>
    <w:rsid w:val="00F03CF9"/>
    <w:rsid w:val="00F03D1F"/>
    <w:rsid w:val="00F03EBA"/>
    <w:rsid w:val="00F0429F"/>
    <w:rsid w:val="00F0473C"/>
    <w:rsid w:val="00F0480B"/>
    <w:rsid w:val="00F0481E"/>
    <w:rsid w:val="00F049B5"/>
    <w:rsid w:val="00F04B53"/>
    <w:rsid w:val="00F04BD8"/>
    <w:rsid w:val="00F04E8F"/>
    <w:rsid w:val="00F05194"/>
    <w:rsid w:val="00F0523D"/>
    <w:rsid w:val="00F052BC"/>
    <w:rsid w:val="00F052C2"/>
    <w:rsid w:val="00F052D9"/>
    <w:rsid w:val="00F0530F"/>
    <w:rsid w:val="00F05347"/>
    <w:rsid w:val="00F055E8"/>
    <w:rsid w:val="00F05676"/>
    <w:rsid w:val="00F058F6"/>
    <w:rsid w:val="00F05906"/>
    <w:rsid w:val="00F05A7A"/>
    <w:rsid w:val="00F05AF1"/>
    <w:rsid w:val="00F05C34"/>
    <w:rsid w:val="00F05D89"/>
    <w:rsid w:val="00F05E5B"/>
    <w:rsid w:val="00F05E62"/>
    <w:rsid w:val="00F064F8"/>
    <w:rsid w:val="00F066B7"/>
    <w:rsid w:val="00F06845"/>
    <w:rsid w:val="00F06AA3"/>
    <w:rsid w:val="00F06DC8"/>
    <w:rsid w:val="00F06E3A"/>
    <w:rsid w:val="00F06F53"/>
    <w:rsid w:val="00F071CF"/>
    <w:rsid w:val="00F071E4"/>
    <w:rsid w:val="00F07210"/>
    <w:rsid w:val="00F07269"/>
    <w:rsid w:val="00F07371"/>
    <w:rsid w:val="00F07634"/>
    <w:rsid w:val="00F076D7"/>
    <w:rsid w:val="00F0773C"/>
    <w:rsid w:val="00F07844"/>
    <w:rsid w:val="00F07916"/>
    <w:rsid w:val="00F07B18"/>
    <w:rsid w:val="00F07C11"/>
    <w:rsid w:val="00F07DEB"/>
    <w:rsid w:val="00F07DFF"/>
    <w:rsid w:val="00F07EFA"/>
    <w:rsid w:val="00F1018A"/>
    <w:rsid w:val="00F1027D"/>
    <w:rsid w:val="00F10408"/>
    <w:rsid w:val="00F1056E"/>
    <w:rsid w:val="00F10624"/>
    <w:rsid w:val="00F10A19"/>
    <w:rsid w:val="00F10AB9"/>
    <w:rsid w:val="00F10C59"/>
    <w:rsid w:val="00F10CC7"/>
    <w:rsid w:val="00F10F80"/>
    <w:rsid w:val="00F10FF7"/>
    <w:rsid w:val="00F112ED"/>
    <w:rsid w:val="00F114B9"/>
    <w:rsid w:val="00F11687"/>
    <w:rsid w:val="00F116C5"/>
    <w:rsid w:val="00F11787"/>
    <w:rsid w:val="00F1195E"/>
    <w:rsid w:val="00F11A4E"/>
    <w:rsid w:val="00F11B19"/>
    <w:rsid w:val="00F11EE7"/>
    <w:rsid w:val="00F11F93"/>
    <w:rsid w:val="00F11FBA"/>
    <w:rsid w:val="00F12208"/>
    <w:rsid w:val="00F123E7"/>
    <w:rsid w:val="00F124FC"/>
    <w:rsid w:val="00F125D6"/>
    <w:rsid w:val="00F128A5"/>
    <w:rsid w:val="00F128DA"/>
    <w:rsid w:val="00F128DF"/>
    <w:rsid w:val="00F129A2"/>
    <w:rsid w:val="00F12ACE"/>
    <w:rsid w:val="00F12E0E"/>
    <w:rsid w:val="00F1307B"/>
    <w:rsid w:val="00F136C1"/>
    <w:rsid w:val="00F13761"/>
    <w:rsid w:val="00F13AD2"/>
    <w:rsid w:val="00F13B71"/>
    <w:rsid w:val="00F13B7B"/>
    <w:rsid w:val="00F13D30"/>
    <w:rsid w:val="00F13EBB"/>
    <w:rsid w:val="00F14085"/>
    <w:rsid w:val="00F14371"/>
    <w:rsid w:val="00F14D6C"/>
    <w:rsid w:val="00F14E89"/>
    <w:rsid w:val="00F14F91"/>
    <w:rsid w:val="00F1517A"/>
    <w:rsid w:val="00F15193"/>
    <w:rsid w:val="00F15DCB"/>
    <w:rsid w:val="00F15FD6"/>
    <w:rsid w:val="00F160F1"/>
    <w:rsid w:val="00F163A8"/>
    <w:rsid w:val="00F16643"/>
    <w:rsid w:val="00F16724"/>
    <w:rsid w:val="00F168C8"/>
    <w:rsid w:val="00F16988"/>
    <w:rsid w:val="00F16ABB"/>
    <w:rsid w:val="00F16AE6"/>
    <w:rsid w:val="00F16BB6"/>
    <w:rsid w:val="00F171CC"/>
    <w:rsid w:val="00F171DF"/>
    <w:rsid w:val="00F1734D"/>
    <w:rsid w:val="00F1746B"/>
    <w:rsid w:val="00F1752B"/>
    <w:rsid w:val="00F17575"/>
    <w:rsid w:val="00F176B4"/>
    <w:rsid w:val="00F17854"/>
    <w:rsid w:val="00F17CE0"/>
    <w:rsid w:val="00F17E84"/>
    <w:rsid w:val="00F17F22"/>
    <w:rsid w:val="00F2010E"/>
    <w:rsid w:val="00F204D0"/>
    <w:rsid w:val="00F205BF"/>
    <w:rsid w:val="00F206A1"/>
    <w:rsid w:val="00F206C0"/>
    <w:rsid w:val="00F20D81"/>
    <w:rsid w:val="00F20D87"/>
    <w:rsid w:val="00F20DBD"/>
    <w:rsid w:val="00F20F2A"/>
    <w:rsid w:val="00F21683"/>
    <w:rsid w:val="00F21980"/>
    <w:rsid w:val="00F21A26"/>
    <w:rsid w:val="00F21ADA"/>
    <w:rsid w:val="00F21B68"/>
    <w:rsid w:val="00F21FD3"/>
    <w:rsid w:val="00F22361"/>
    <w:rsid w:val="00F22667"/>
    <w:rsid w:val="00F22711"/>
    <w:rsid w:val="00F22D11"/>
    <w:rsid w:val="00F22D29"/>
    <w:rsid w:val="00F22D8B"/>
    <w:rsid w:val="00F22DD6"/>
    <w:rsid w:val="00F22E74"/>
    <w:rsid w:val="00F22EC0"/>
    <w:rsid w:val="00F22F80"/>
    <w:rsid w:val="00F230F8"/>
    <w:rsid w:val="00F23125"/>
    <w:rsid w:val="00F237D6"/>
    <w:rsid w:val="00F23CF3"/>
    <w:rsid w:val="00F23D1A"/>
    <w:rsid w:val="00F23D97"/>
    <w:rsid w:val="00F23E4C"/>
    <w:rsid w:val="00F23EE1"/>
    <w:rsid w:val="00F24035"/>
    <w:rsid w:val="00F2422F"/>
    <w:rsid w:val="00F24683"/>
    <w:rsid w:val="00F24742"/>
    <w:rsid w:val="00F2474D"/>
    <w:rsid w:val="00F24A14"/>
    <w:rsid w:val="00F24A2F"/>
    <w:rsid w:val="00F24B3B"/>
    <w:rsid w:val="00F24D03"/>
    <w:rsid w:val="00F24D33"/>
    <w:rsid w:val="00F24D79"/>
    <w:rsid w:val="00F25059"/>
    <w:rsid w:val="00F250CD"/>
    <w:rsid w:val="00F2555A"/>
    <w:rsid w:val="00F2557A"/>
    <w:rsid w:val="00F255B4"/>
    <w:rsid w:val="00F255E1"/>
    <w:rsid w:val="00F25967"/>
    <w:rsid w:val="00F25A5B"/>
    <w:rsid w:val="00F25C39"/>
    <w:rsid w:val="00F25EC2"/>
    <w:rsid w:val="00F25F96"/>
    <w:rsid w:val="00F25FFB"/>
    <w:rsid w:val="00F261BE"/>
    <w:rsid w:val="00F262AB"/>
    <w:rsid w:val="00F2630F"/>
    <w:rsid w:val="00F26438"/>
    <w:rsid w:val="00F26565"/>
    <w:rsid w:val="00F267AE"/>
    <w:rsid w:val="00F26D41"/>
    <w:rsid w:val="00F26DC2"/>
    <w:rsid w:val="00F26EF4"/>
    <w:rsid w:val="00F26F28"/>
    <w:rsid w:val="00F27045"/>
    <w:rsid w:val="00F2711F"/>
    <w:rsid w:val="00F27316"/>
    <w:rsid w:val="00F27423"/>
    <w:rsid w:val="00F276A7"/>
    <w:rsid w:val="00F27952"/>
    <w:rsid w:val="00F2799E"/>
    <w:rsid w:val="00F27ACC"/>
    <w:rsid w:val="00F27ED4"/>
    <w:rsid w:val="00F27F66"/>
    <w:rsid w:val="00F2D934"/>
    <w:rsid w:val="00F2F7DF"/>
    <w:rsid w:val="00F301A5"/>
    <w:rsid w:val="00F302FC"/>
    <w:rsid w:val="00F30341"/>
    <w:rsid w:val="00F3039B"/>
    <w:rsid w:val="00F30441"/>
    <w:rsid w:val="00F3048B"/>
    <w:rsid w:val="00F30540"/>
    <w:rsid w:val="00F305A7"/>
    <w:rsid w:val="00F306CC"/>
    <w:rsid w:val="00F30951"/>
    <w:rsid w:val="00F309A4"/>
    <w:rsid w:val="00F30C38"/>
    <w:rsid w:val="00F30E23"/>
    <w:rsid w:val="00F30E3D"/>
    <w:rsid w:val="00F30F07"/>
    <w:rsid w:val="00F31339"/>
    <w:rsid w:val="00F31345"/>
    <w:rsid w:val="00F31459"/>
    <w:rsid w:val="00F314E3"/>
    <w:rsid w:val="00F3150E"/>
    <w:rsid w:val="00F3169E"/>
    <w:rsid w:val="00F31ACA"/>
    <w:rsid w:val="00F31FA7"/>
    <w:rsid w:val="00F3227B"/>
    <w:rsid w:val="00F322C5"/>
    <w:rsid w:val="00F3244B"/>
    <w:rsid w:val="00F324AF"/>
    <w:rsid w:val="00F329A6"/>
    <w:rsid w:val="00F32B6D"/>
    <w:rsid w:val="00F332F0"/>
    <w:rsid w:val="00F33487"/>
    <w:rsid w:val="00F334CF"/>
    <w:rsid w:val="00F33AFD"/>
    <w:rsid w:val="00F33C6A"/>
    <w:rsid w:val="00F33CBB"/>
    <w:rsid w:val="00F33CCD"/>
    <w:rsid w:val="00F33E23"/>
    <w:rsid w:val="00F33EC4"/>
    <w:rsid w:val="00F33EC9"/>
    <w:rsid w:val="00F33F12"/>
    <w:rsid w:val="00F33FE3"/>
    <w:rsid w:val="00F344F0"/>
    <w:rsid w:val="00F3482F"/>
    <w:rsid w:val="00F3497C"/>
    <w:rsid w:val="00F34A20"/>
    <w:rsid w:val="00F34ACC"/>
    <w:rsid w:val="00F34C97"/>
    <w:rsid w:val="00F34E47"/>
    <w:rsid w:val="00F34F14"/>
    <w:rsid w:val="00F3520C"/>
    <w:rsid w:val="00F35231"/>
    <w:rsid w:val="00F3555B"/>
    <w:rsid w:val="00F358E9"/>
    <w:rsid w:val="00F35940"/>
    <w:rsid w:val="00F35A5B"/>
    <w:rsid w:val="00F35A91"/>
    <w:rsid w:val="00F35B0D"/>
    <w:rsid w:val="00F35CFA"/>
    <w:rsid w:val="00F35FF4"/>
    <w:rsid w:val="00F36099"/>
    <w:rsid w:val="00F36351"/>
    <w:rsid w:val="00F363B7"/>
    <w:rsid w:val="00F36C9D"/>
    <w:rsid w:val="00F36D05"/>
    <w:rsid w:val="00F36D76"/>
    <w:rsid w:val="00F36FAD"/>
    <w:rsid w:val="00F372CB"/>
    <w:rsid w:val="00F374B9"/>
    <w:rsid w:val="00F37618"/>
    <w:rsid w:val="00F3762E"/>
    <w:rsid w:val="00F3797D"/>
    <w:rsid w:val="00F379C3"/>
    <w:rsid w:val="00F379DD"/>
    <w:rsid w:val="00F37A35"/>
    <w:rsid w:val="00F37A53"/>
    <w:rsid w:val="00F37A7D"/>
    <w:rsid w:val="00F37BA9"/>
    <w:rsid w:val="00F37BB1"/>
    <w:rsid w:val="00F37BC9"/>
    <w:rsid w:val="00F37C91"/>
    <w:rsid w:val="00F37CD6"/>
    <w:rsid w:val="00F37E15"/>
    <w:rsid w:val="00F37EB0"/>
    <w:rsid w:val="00F400BB"/>
    <w:rsid w:val="00F40218"/>
    <w:rsid w:val="00F4064F"/>
    <w:rsid w:val="00F40675"/>
    <w:rsid w:val="00F40904"/>
    <w:rsid w:val="00F40909"/>
    <w:rsid w:val="00F40AC2"/>
    <w:rsid w:val="00F40B34"/>
    <w:rsid w:val="00F40B50"/>
    <w:rsid w:val="00F40E76"/>
    <w:rsid w:val="00F41092"/>
    <w:rsid w:val="00F4125C"/>
    <w:rsid w:val="00F41514"/>
    <w:rsid w:val="00F416AE"/>
    <w:rsid w:val="00F41A8C"/>
    <w:rsid w:val="00F41B01"/>
    <w:rsid w:val="00F41CE6"/>
    <w:rsid w:val="00F41CFF"/>
    <w:rsid w:val="00F42076"/>
    <w:rsid w:val="00F422C1"/>
    <w:rsid w:val="00F4246B"/>
    <w:rsid w:val="00F42894"/>
    <w:rsid w:val="00F42C83"/>
    <w:rsid w:val="00F43889"/>
    <w:rsid w:val="00F43E7E"/>
    <w:rsid w:val="00F43FA6"/>
    <w:rsid w:val="00F44179"/>
    <w:rsid w:val="00F44199"/>
    <w:rsid w:val="00F441EF"/>
    <w:rsid w:val="00F44270"/>
    <w:rsid w:val="00F445C2"/>
    <w:rsid w:val="00F44758"/>
    <w:rsid w:val="00F44826"/>
    <w:rsid w:val="00F44B0E"/>
    <w:rsid w:val="00F44C5F"/>
    <w:rsid w:val="00F44C70"/>
    <w:rsid w:val="00F44F3F"/>
    <w:rsid w:val="00F45049"/>
    <w:rsid w:val="00F450F4"/>
    <w:rsid w:val="00F453C7"/>
    <w:rsid w:val="00F45D6F"/>
    <w:rsid w:val="00F45F07"/>
    <w:rsid w:val="00F462C1"/>
    <w:rsid w:val="00F4643A"/>
    <w:rsid w:val="00F464A7"/>
    <w:rsid w:val="00F4660D"/>
    <w:rsid w:val="00F46A16"/>
    <w:rsid w:val="00F46A88"/>
    <w:rsid w:val="00F46CCE"/>
    <w:rsid w:val="00F46D75"/>
    <w:rsid w:val="00F46E55"/>
    <w:rsid w:val="00F46F41"/>
    <w:rsid w:val="00F46F6A"/>
    <w:rsid w:val="00F47590"/>
    <w:rsid w:val="00F476C6"/>
    <w:rsid w:val="00F47884"/>
    <w:rsid w:val="00F47935"/>
    <w:rsid w:val="00F4793C"/>
    <w:rsid w:val="00F479C7"/>
    <w:rsid w:val="00F47DA7"/>
    <w:rsid w:val="00F47DDA"/>
    <w:rsid w:val="00F47FB6"/>
    <w:rsid w:val="00F504E2"/>
    <w:rsid w:val="00F505FD"/>
    <w:rsid w:val="00F50B35"/>
    <w:rsid w:val="00F50CA0"/>
    <w:rsid w:val="00F51268"/>
    <w:rsid w:val="00F51572"/>
    <w:rsid w:val="00F5162E"/>
    <w:rsid w:val="00F51672"/>
    <w:rsid w:val="00F516CE"/>
    <w:rsid w:val="00F517CB"/>
    <w:rsid w:val="00F51A5E"/>
    <w:rsid w:val="00F51A9C"/>
    <w:rsid w:val="00F51B49"/>
    <w:rsid w:val="00F51C08"/>
    <w:rsid w:val="00F51C5D"/>
    <w:rsid w:val="00F52A4B"/>
    <w:rsid w:val="00F52BDD"/>
    <w:rsid w:val="00F52CD3"/>
    <w:rsid w:val="00F52D11"/>
    <w:rsid w:val="00F52E9A"/>
    <w:rsid w:val="00F52EB5"/>
    <w:rsid w:val="00F530D3"/>
    <w:rsid w:val="00F5354C"/>
    <w:rsid w:val="00F536A0"/>
    <w:rsid w:val="00F53862"/>
    <w:rsid w:val="00F539A7"/>
    <w:rsid w:val="00F53A34"/>
    <w:rsid w:val="00F53D09"/>
    <w:rsid w:val="00F53D5A"/>
    <w:rsid w:val="00F53DE3"/>
    <w:rsid w:val="00F53E74"/>
    <w:rsid w:val="00F5400B"/>
    <w:rsid w:val="00F540F1"/>
    <w:rsid w:val="00F54145"/>
    <w:rsid w:val="00F54195"/>
    <w:rsid w:val="00F5420A"/>
    <w:rsid w:val="00F542D3"/>
    <w:rsid w:val="00F54497"/>
    <w:rsid w:val="00F544E3"/>
    <w:rsid w:val="00F5492A"/>
    <w:rsid w:val="00F55215"/>
    <w:rsid w:val="00F5566A"/>
    <w:rsid w:val="00F55675"/>
    <w:rsid w:val="00F55915"/>
    <w:rsid w:val="00F55C13"/>
    <w:rsid w:val="00F55C14"/>
    <w:rsid w:val="00F55C32"/>
    <w:rsid w:val="00F55EA0"/>
    <w:rsid w:val="00F55EA5"/>
    <w:rsid w:val="00F55FE1"/>
    <w:rsid w:val="00F56206"/>
    <w:rsid w:val="00F563B1"/>
    <w:rsid w:val="00F5651E"/>
    <w:rsid w:val="00F565E3"/>
    <w:rsid w:val="00F566B2"/>
    <w:rsid w:val="00F56A0D"/>
    <w:rsid w:val="00F56E3C"/>
    <w:rsid w:val="00F56F1A"/>
    <w:rsid w:val="00F571EB"/>
    <w:rsid w:val="00F5756C"/>
    <w:rsid w:val="00F5765F"/>
    <w:rsid w:val="00F577DC"/>
    <w:rsid w:val="00F5786E"/>
    <w:rsid w:val="00F57892"/>
    <w:rsid w:val="00F578D4"/>
    <w:rsid w:val="00F5798E"/>
    <w:rsid w:val="00F57DFC"/>
    <w:rsid w:val="00F57F52"/>
    <w:rsid w:val="00F6018E"/>
    <w:rsid w:val="00F60219"/>
    <w:rsid w:val="00F603C3"/>
    <w:rsid w:val="00F60418"/>
    <w:rsid w:val="00F60439"/>
    <w:rsid w:val="00F60488"/>
    <w:rsid w:val="00F604AF"/>
    <w:rsid w:val="00F605F1"/>
    <w:rsid w:val="00F60BF3"/>
    <w:rsid w:val="00F610FE"/>
    <w:rsid w:val="00F6124D"/>
    <w:rsid w:val="00F61855"/>
    <w:rsid w:val="00F619A7"/>
    <w:rsid w:val="00F61D68"/>
    <w:rsid w:val="00F61D76"/>
    <w:rsid w:val="00F61DC6"/>
    <w:rsid w:val="00F62340"/>
    <w:rsid w:val="00F623CC"/>
    <w:rsid w:val="00F62498"/>
    <w:rsid w:val="00F62612"/>
    <w:rsid w:val="00F627CE"/>
    <w:rsid w:val="00F62BE3"/>
    <w:rsid w:val="00F62D73"/>
    <w:rsid w:val="00F62E5B"/>
    <w:rsid w:val="00F62EA9"/>
    <w:rsid w:val="00F63080"/>
    <w:rsid w:val="00F63177"/>
    <w:rsid w:val="00F634A3"/>
    <w:rsid w:val="00F6359E"/>
    <w:rsid w:val="00F637B9"/>
    <w:rsid w:val="00F63C58"/>
    <w:rsid w:val="00F63E85"/>
    <w:rsid w:val="00F63EBB"/>
    <w:rsid w:val="00F63F1F"/>
    <w:rsid w:val="00F63FE7"/>
    <w:rsid w:val="00F64208"/>
    <w:rsid w:val="00F6421A"/>
    <w:rsid w:val="00F6426C"/>
    <w:rsid w:val="00F646EA"/>
    <w:rsid w:val="00F64C5B"/>
    <w:rsid w:val="00F64D69"/>
    <w:rsid w:val="00F64F78"/>
    <w:rsid w:val="00F64FD7"/>
    <w:rsid w:val="00F64FD8"/>
    <w:rsid w:val="00F65053"/>
    <w:rsid w:val="00F654BB"/>
    <w:rsid w:val="00F656EC"/>
    <w:rsid w:val="00F6598D"/>
    <w:rsid w:val="00F65B1C"/>
    <w:rsid w:val="00F65CF8"/>
    <w:rsid w:val="00F65DC3"/>
    <w:rsid w:val="00F6668F"/>
    <w:rsid w:val="00F66692"/>
    <w:rsid w:val="00F6674E"/>
    <w:rsid w:val="00F669C3"/>
    <w:rsid w:val="00F66A4A"/>
    <w:rsid w:val="00F66A70"/>
    <w:rsid w:val="00F66AC6"/>
    <w:rsid w:val="00F66AFA"/>
    <w:rsid w:val="00F66CB3"/>
    <w:rsid w:val="00F66E14"/>
    <w:rsid w:val="00F66E41"/>
    <w:rsid w:val="00F66F06"/>
    <w:rsid w:val="00F671E1"/>
    <w:rsid w:val="00F67264"/>
    <w:rsid w:val="00F67403"/>
    <w:rsid w:val="00F674B6"/>
    <w:rsid w:val="00F67868"/>
    <w:rsid w:val="00F6798C"/>
    <w:rsid w:val="00F67C02"/>
    <w:rsid w:val="00F67D34"/>
    <w:rsid w:val="00F67D4F"/>
    <w:rsid w:val="00F67D54"/>
    <w:rsid w:val="00F70134"/>
    <w:rsid w:val="00F705C7"/>
    <w:rsid w:val="00F709EA"/>
    <w:rsid w:val="00F70D85"/>
    <w:rsid w:val="00F70DDE"/>
    <w:rsid w:val="00F70E9E"/>
    <w:rsid w:val="00F712DA"/>
    <w:rsid w:val="00F7138F"/>
    <w:rsid w:val="00F7155F"/>
    <w:rsid w:val="00F71629"/>
    <w:rsid w:val="00F71BD7"/>
    <w:rsid w:val="00F71C96"/>
    <w:rsid w:val="00F71CE0"/>
    <w:rsid w:val="00F71D0A"/>
    <w:rsid w:val="00F71E22"/>
    <w:rsid w:val="00F71F43"/>
    <w:rsid w:val="00F72245"/>
    <w:rsid w:val="00F72391"/>
    <w:rsid w:val="00F723EF"/>
    <w:rsid w:val="00F72412"/>
    <w:rsid w:val="00F725BF"/>
    <w:rsid w:val="00F725C4"/>
    <w:rsid w:val="00F729DF"/>
    <w:rsid w:val="00F72C4C"/>
    <w:rsid w:val="00F72D52"/>
    <w:rsid w:val="00F72DB3"/>
    <w:rsid w:val="00F72E58"/>
    <w:rsid w:val="00F7319E"/>
    <w:rsid w:val="00F73450"/>
    <w:rsid w:val="00F7350C"/>
    <w:rsid w:val="00F73563"/>
    <w:rsid w:val="00F7361E"/>
    <w:rsid w:val="00F737BF"/>
    <w:rsid w:val="00F73808"/>
    <w:rsid w:val="00F73852"/>
    <w:rsid w:val="00F7399A"/>
    <w:rsid w:val="00F739AA"/>
    <w:rsid w:val="00F739C0"/>
    <w:rsid w:val="00F73A72"/>
    <w:rsid w:val="00F73B23"/>
    <w:rsid w:val="00F73C3E"/>
    <w:rsid w:val="00F73D4F"/>
    <w:rsid w:val="00F74216"/>
    <w:rsid w:val="00F74453"/>
    <w:rsid w:val="00F74709"/>
    <w:rsid w:val="00F7471B"/>
    <w:rsid w:val="00F74788"/>
    <w:rsid w:val="00F747EA"/>
    <w:rsid w:val="00F74BB4"/>
    <w:rsid w:val="00F757CF"/>
    <w:rsid w:val="00F75850"/>
    <w:rsid w:val="00F75944"/>
    <w:rsid w:val="00F75957"/>
    <w:rsid w:val="00F75973"/>
    <w:rsid w:val="00F75AE6"/>
    <w:rsid w:val="00F75E5A"/>
    <w:rsid w:val="00F75F91"/>
    <w:rsid w:val="00F75FC5"/>
    <w:rsid w:val="00F76067"/>
    <w:rsid w:val="00F760A9"/>
    <w:rsid w:val="00F76134"/>
    <w:rsid w:val="00F761E4"/>
    <w:rsid w:val="00F76228"/>
    <w:rsid w:val="00F762E0"/>
    <w:rsid w:val="00F7696F"/>
    <w:rsid w:val="00F769E6"/>
    <w:rsid w:val="00F76BDA"/>
    <w:rsid w:val="00F76CC3"/>
    <w:rsid w:val="00F76D99"/>
    <w:rsid w:val="00F76FA5"/>
    <w:rsid w:val="00F7747E"/>
    <w:rsid w:val="00F775AB"/>
    <w:rsid w:val="00F77607"/>
    <w:rsid w:val="00F776E8"/>
    <w:rsid w:val="00F77905"/>
    <w:rsid w:val="00F779B0"/>
    <w:rsid w:val="00F77A1F"/>
    <w:rsid w:val="00F77A7B"/>
    <w:rsid w:val="00F77E5C"/>
    <w:rsid w:val="00F80055"/>
    <w:rsid w:val="00F8017A"/>
    <w:rsid w:val="00F80602"/>
    <w:rsid w:val="00F80A36"/>
    <w:rsid w:val="00F80B17"/>
    <w:rsid w:val="00F80B50"/>
    <w:rsid w:val="00F80D4A"/>
    <w:rsid w:val="00F80D96"/>
    <w:rsid w:val="00F80E7B"/>
    <w:rsid w:val="00F80E92"/>
    <w:rsid w:val="00F80F53"/>
    <w:rsid w:val="00F8104E"/>
    <w:rsid w:val="00F811C5"/>
    <w:rsid w:val="00F813D4"/>
    <w:rsid w:val="00F81681"/>
    <w:rsid w:val="00F81B5C"/>
    <w:rsid w:val="00F824B9"/>
    <w:rsid w:val="00F826DF"/>
    <w:rsid w:val="00F826E0"/>
    <w:rsid w:val="00F8276C"/>
    <w:rsid w:val="00F8283A"/>
    <w:rsid w:val="00F82984"/>
    <w:rsid w:val="00F82A1E"/>
    <w:rsid w:val="00F82BD4"/>
    <w:rsid w:val="00F82BD8"/>
    <w:rsid w:val="00F8306D"/>
    <w:rsid w:val="00F832E8"/>
    <w:rsid w:val="00F833F9"/>
    <w:rsid w:val="00F83604"/>
    <w:rsid w:val="00F836FF"/>
    <w:rsid w:val="00F83973"/>
    <w:rsid w:val="00F83AE4"/>
    <w:rsid w:val="00F83C29"/>
    <w:rsid w:val="00F83D19"/>
    <w:rsid w:val="00F83F45"/>
    <w:rsid w:val="00F841D4"/>
    <w:rsid w:val="00F84326"/>
    <w:rsid w:val="00F8434D"/>
    <w:rsid w:val="00F8445B"/>
    <w:rsid w:val="00F844D0"/>
    <w:rsid w:val="00F84597"/>
    <w:rsid w:val="00F8466D"/>
    <w:rsid w:val="00F84728"/>
    <w:rsid w:val="00F84761"/>
    <w:rsid w:val="00F847CF"/>
    <w:rsid w:val="00F847EF"/>
    <w:rsid w:val="00F848D9"/>
    <w:rsid w:val="00F84BBA"/>
    <w:rsid w:val="00F84C4E"/>
    <w:rsid w:val="00F84C8B"/>
    <w:rsid w:val="00F851C5"/>
    <w:rsid w:val="00F853C1"/>
    <w:rsid w:val="00F85440"/>
    <w:rsid w:val="00F85A9A"/>
    <w:rsid w:val="00F85B5F"/>
    <w:rsid w:val="00F85D70"/>
    <w:rsid w:val="00F85F99"/>
    <w:rsid w:val="00F8616B"/>
    <w:rsid w:val="00F86181"/>
    <w:rsid w:val="00F8624A"/>
    <w:rsid w:val="00F862DA"/>
    <w:rsid w:val="00F863B9"/>
    <w:rsid w:val="00F866C7"/>
    <w:rsid w:val="00F8687E"/>
    <w:rsid w:val="00F86AE7"/>
    <w:rsid w:val="00F86BA6"/>
    <w:rsid w:val="00F86DEB"/>
    <w:rsid w:val="00F87235"/>
    <w:rsid w:val="00F87B89"/>
    <w:rsid w:val="00F87D3E"/>
    <w:rsid w:val="00F87E59"/>
    <w:rsid w:val="00F87E92"/>
    <w:rsid w:val="00F87FBF"/>
    <w:rsid w:val="00F87FE6"/>
    <w:rsid w:val="00F900D7"/>
    <w:rsid w:val="00F90104"/>
    <w:rsid w:val="00F90163"/>
    <w:rsid w:val="00F90392"/>
    <w:rsid w:val="00F903F0"/>
    <w:rsid w:val="00F904EC"/>
    <w:rsid w:val="00F906C9"/>
    <w:rsid w:val="00F90927"/>
    <w:rsid w:val="00F90953"/>
    <w:rsid w:val="00F909BB"/>
    <w:rsid w:val="00F90C9C"/>
    <w:rsid w:val="00F90D7A"/>
    <w:rsid w:val="00F91069"/>
    <w:rsid w:val="00F91C66"/>
    <w:rsid w:val="00F91D58"/>
    <w:rsid w:val="00F91F20"/>
    <w:rsid w:val="00F92095"/>
    <w:rsid w:val="00F920E4"/>
    <w:rsid w:val="00F92165"/>
    <w:rsid w:val="00F92289"/>
    <w:rsid w:val="00F92575"/>
    <w:rsid w:val="00F92628"/>
    <w:rsid w:val="00F927F1"/>
    <w:rsid w:val="00F9290C"/>
    <w:rsid w:val="00F92C07"/>
    <w:rsid w:val="00F92D52"/>
    <w:rsid w:val="00F92D8F"/>
    <w:rsid w:val="00F92F1E"/>
    <w:rsid w:val="00F93126"/>
    <w:rsid w:val="00F931C2"/>
    <w:rsid w:val="00F93334"/>
    <w:rsid w:val="00F93563"/>
    <w:rsid w:val="00F935D6"/>
    <w:rsid w:val="00F93A2A"/>
    <w:rsid w:val="00F9405D"/>
    <w:rsid w:val="00F940AC"/>
    <w:rsid w:val="00F942F4"/>
    <w:rsid w:val="00F94640"/>
    <w:rsid w:val="00F94A98"/>
    <w:rsid w:val="00F94DB4"/>
    <w:rsid w:val="00F94E4B"/>
    <w:rsid w:val="00F94ECF"/>
    <w:rsid w:val="00F952F9"/>
    <w:rsid w:val="00F9562C"/>
    <w:rsid w:val="00F9571A"/>
    <w:rsid w:val="00F9589F"/>
    <w:rsid w:val="00F958CE"/>
    <w:rsid w:val="00F958F2"/>
    <w:rsid w:val="00F959EF"/>
    <w:rsid w:val="00F95BD6"/>
    <w:rsid w:val="00F95E54"/>
    <w:rsid w:val="00F95ED9"/>
    <w:rsid w:val="00F95F07"/>
    <w:rsid w:val="00F96018"/>
    <w:rsid w:val="00F96495"/>
    <w:rsid w:val="00F9651E"/>
    <w:rsid w:val="00F96621"/>
    <w:rsid w:val="00F9663A"/>
    <w:rsid w:val="00F967CE"/>
    <w:rsid w:val="00F969F8"/>
    <w:rsid w:val="00F96A2B"/>
    <w:rsid w:val="00F97195"/>
    <w:rsid w:val="00F9722C"/>
    <w:rsid w:val="00F9724E"/>
    <w:rsid w:val="00F9759E"/>
    <w:rsid w:val="00F97844"/>
    <w:rsid w:val="00F97878"/>
    <w:rsid w:val="00F97B50"/>
    <w:rsid w:val="00F97C0D"/>
    <w:rsid w:val="00FA0142"/>
    <w:rsid w:val="00FA0148"/>
    <w:rsid w:val="00FA01DC"/>
    <w:rsid w:val="00FA0318"/>
    <w:rsid w:val="00FA0511"/>
    <w:rsid w:val="00FA0529"/>
    <w:rsid w:val="00FA0C02"/>
    <w:rsid w:val="00FA1072"/>
    <w:rsid w:val="00FA11D7"/>
    <w:rsid w:val="00FA12F8"/>
    <w:rsid w:val="00FA1388"/>
    <w:rsid w:val="00FA14D5"/>
    <w:rsid w:val="00FA18E4"/>
    <w:rsid w:val="00FA1C48"/>
    <w:rsid w:val="00FA1C88"/>
    <w:rsid w:val="00FA1CF6"/>
    <w:rsid w:val="00FA1FCC"/>
    <w:rsid w:val="00FA2351"/>
    <w:rsid w:val="00FA23EE"/>
    <w:rsid w:val="00FA24ED"/>
    <w:rsid w:val="00FA28F8"/>
    <w:rsid w:val="00FA2B89"/>
    <w:rsid w:val="00FA2F63"/>
    <w:rsid w:val="00FA3358"/>
    <w:rsid w:val="00FA376A"/>
    <w:rsid w:val="00FA3A52"/>
    <w:rsid w:val="00FA3D08"/>
    <w:rsid w:val="00FA3E35"/>
    <w:rsid w:val="00FA3E4D"/>
    <w:rsid w:val="00FA3FA7"/>
    <w:rsid w:val="00FA4067"/>
    <w:rsid w:val="00FA42AE"/>
    <w:rsid w:val="00FA4328"/>
    <w:rsid w:val="00FA45D5"/>
    <w:rsid w:val="00FA4611"/>
    <w:rsid w:val="00FA4900"/>
    <w:rsid w:val="00FA49DD"/>
    <w:rsid w:val="00FA4A24"/>
    <w:rsid w:val="00FA4ABA"/>
    <w:rsid w:val="00FA4BBC"/>
    <w:rsid w:val="00FA4FA4"/>
    <w:rsid w:val="00FA4FC1"/>
    <w:rsid w:val="00FA5152"/>
    <w:rsid w:val="00FA5254"/>
    <w:rsid w:val="00FA5357"/>
    <w:rsid w:val="00FA54E4"/>
    <w:rsid w:val="00FA55B6"/>
    <w:rsid w:val="00FA5B0B"/>
    <w:rsid w:val="00FA5C8A"/>
    <w:rsid w:val="00FA5E88"/>
    <w:rsid w:val="00FA5F20"/>
    <w:rsid w:val="00FA6043"/>
    <w:rsid w:val="00FA615E"/>
    <w:rsid w:val="00FA61FF"/>
    <w:rsid w:val="00FA6376"/>
    <w:rsid w:val="00FA6496"/>
    <w:rsid w:val="00FA65B5"/>
    <w:rsid w:val="00FA6B1E"/>
    <w:rsid w:val="00FA6B1F"/>
    <w:rsid w:val="00FA6BF7"/>
    <w:rsid w:val="00FA6D43"/>
    <w:rsid w:val="00FA6FCC"/>
    <w:rsid w:val="00FA6FEF"/>
    <w:rsid w:val="00FA7172"/>
    <w:rsid w:val="00FA75BD"/>
    <w:rsid w:val="00FA777D"/>
    <w:rsid w:val="00FA788B"/>
    <w:rsid w:val="00FA7BBF"/>
    <w:rsid w:val="00FA7DB9"/>
    <w:rsid w:val="00FA7E4E"/>
    <w:rsid w:val="00FA7EE2"/>
    <w:rsid w:val="00FB026F"/>
    <w:rsid w:val="00FB033A"/>
    <w:rsid w:val="00FB0498"/>
    <w:rsid w:val="00FB0907"/>
    <w:rsid w:val="00FB09CD"/>
    <w:rsid w:val="00FB0BE9"/>
    <w:rsid w:val="00FB0DDF"/>
    <w:rsid w:val="00FB0DEF"/>
    <w:rsid w:val="00FB0EC6"/>
    <w:rsid w:val="00FB1089"/>
    <w:rsid w:val="00FB136E"/>
    <w:rsid w:val="00FB1385"/>
    <w:rsid w:val="00FB1432"/>
    <w:rsid w:val="00FB18B3"/>
    <w:rsid w:val="00FB1A57"/>
    <w:rsid w:val="00FB1A87"/>
    <w:rsid w:val="00FB1BC2"/>
    <w:rsid w:val="00FB2615"/>
    <w:rsid w:val="00FB2839"/>
    <w:rsid w:val="00FB2BE0"/>
    <w:rsid w:val="00FB2C70"/>
    <w:rsid w:val="00FB2D33"/>
    <w:rsid w:val="00FB301E"/>
    <w:rsid w:val="00FB3612"/>
    <w:rsid w:val="00FB3860"/>
    <w:rsid w:val="00FB40E6"/>
    <w:rsid w:val="00FB4558"/>
    <w:rsid w:val="00FB4779"/>
    <w:rsid w:val="00FB49F0"/>
    <w:rsid w:val="00FB4F22"/>
    <w:rsid w:val="00FB5141"/>
    <w:rsid w:val="00FB5177"/>
    <w:rsid w:val="00FB5335"/>
    <w:rsid w:val="00FB5425"/>
    <w:rsid w:val="00FB557B"/>
    <w:rsid w:val="00FB57AD"/>
    <w:rsid w:val="00FB58F9"/>
    <w:rsid w:val="00FB5B10"/>
    <w:rsid w:val="00FB5B91"/>
    <w:rsid w:val="00FB5E65"/>
    <w:rsid w:val="00FB5F25"/>
    <w:rsid w:val="00FB5F6C"/>
    <w:rsid w:val="00FB6049"/>
    <w:rsid w:val="00FB6163"/>
    <w:rsid w:val="00FB636D"/>
    <w:rsid w:val="00FB645A"/>
    <w:rsid w:val="00FB64E1"/>
    <w:rsid w:val="00FB64EE"/>
    <w:rsid w:val="00FB682A"/>
    <w:rsid w:val="00FB6A8C"/>
    <w:rsid w:val="00FB6B0A"/>
    <w:rsid w:val="00FB6CAA"/>
    <w:rsid w:val="00FB6D2A"/>
    <w:rsid w:val="00FB6D64"/>
    <w:rsid w:val="00FB6EC8"/>
    <w:rsid w:val="00FB6EDB"/>
    <w:rsid w:val="00FB6F32"/>
    <w:rsid w:val="00FB7020"/>
    <w:rsid w:val="00FB71EA"/>
    <w:rsid w:val="00FB77D5"/>
    <w:rsid w:val="00FB7D8F"/>
    <w:rsid w:val="00FB7F7C"/>
    <w:rsid w:val="00FC028C"/>
    <w:rsid w:val="00FC03C2"/>
    <w:rsid w:val="00FC0523"/>
    <w:rsid w:val="00FC05C5"/>
    <w:rsid w:val="00FC0BFD"/>
    <w:rsid w:val="00FC0C4B"/>
    <w:rsid w:val="00FC0D0E"/>
    <w:rsid w:val="00FC0D17"/>
    <w:rsid w:val="00FC0F3E"/>
    <w:rsid w:val="00FC12BD"/>
    <w:rsid w:val="00FC12DC"/>
    <w:rsid w:val="00FC157E"/>
    <w:rsid w:val="00FC1CBD"/>
    <w:rsid w:val="00FC1CFC"/>
    <w:rsid w:val="00FC1F52"/>
    <w:rsid w:val="00FC21D2"/>
    <w:rsid w:val="00FC22D5"/>
    <w:rsid w:val="00FC2B80"/>
    <w:rsid w:val="00FC2C37"/>
    <w:rsid w:val="00FC2C8F"/>
    <w:rsid w:val="00FC2C93"/>
    <w:rsid w:val="00FC2D39"/>
    <w:rsid w:val="00FC2DCD"/>
    <w:rsid w:val="00FC331C"/>
    <w:rsid w:val="00FC345A"/>
    <w:rsid w:val="00FC3591"/>
    <w:rsid w:val="00FC35A7"/>
    <w:rsid w:val="00FC395F"/>
    <w:rsid w:val="00FC3AA9"/>
    <w:rsid w:val="00FC3B46"/>
    <w:rsid w:val="00FC3BDA"/>
    <w:rsid w:val="00FC3F98"/>
    <w:rsid w:val="00FC409D"/>
    <w:rsid w:val="00FC4821"/>
    <w:rsid w:val="00FC48DF"/>
    <w:rsid w:val="00FC4A18"/>
    <w:rsid w:val="00FC502A"/>
    <w:rsid w:val="00FC52B8"/>
    <w:rsid w:val="00FC52FB"/>
    <w:rsid w:val="00FC5511"/>
    <w:rsid w:val="00FC5B4B"/>
    <w:rsid w:val="00FC6036"/>
    <w:rsid w:val="00FC60A5"/>
    <w:rsid w:val="00FC654B"/>
    <w:rsid w:val="00FC65C4"/>
    <w:rsid w:val="00FC685B"/>
    <w:rsid w:val="00FC6863"/>
    <w:rsid w:val="00FC687C"/>
    <w:rsid w:val="00FC6A68"/>
    <w:rsid w:val="00FC6D3B"/>
    <w:rsid w:val="00FC6E83"/>
    <w:rsid w:val="00FC7087"/>
    <w:rsid w:val="00FC73A3"/>
    <w:rsid w:val="00FC7526"/>
    <w:rsid w:val="00FC772D"/>
    <w:rsid w:val="00FC7785"/>
    <w:rsid w:val="00FC7891"/>
    <w:rsid w:val="00FC7914"/>
    <w:rsid w:val="00FC795E"/>
    <w:rsid w:val="00FC7A88"/>
    <w:rsid w:val="00FC7EDC"/>
    <w:rsid w:val="00FD000E"/>
    <w:rsid w:val="00FD0046"/>
    <w:rsid w:val="00FD0080"/>
    <w:rsid w:val="00FD0397"/>
    <w:rsid w:val="00FD0775"/>
    <w:rsid w:val="00FD07AA"/>
    <w:rsid w:val="00FD0961"/>
    <w:rsid w:val="00FD0AEC"/>
    <w:rsid w:val="00FD0DA5"/>
    <w:rsid w:val="00FD1259"/>
    <w:rsid w:val="00FD1836"/>
    <w:rsid w:val="00FD185E"/>
    <w:rsid w:val="00FD18FB"/>
    <w:rsid w:val="00FD1A38"/>
    <w:rsid w:val="00FD1A58"/>
    <w:rsid w:val="00FD1B01"/>
    <w:rsid w:val="00FD1B16"/>
    <w:rsid w:val="00FD1CF0"/>
    <w:rsid w:val="00FD1E82"/>
    <w:rsid w:val="00FD205D"/>
    <w:rsid w:val="00FD2107"/>
    <w:rsid w:val="00FD2362"/>
    <w:rsid w:val="00FD2907"/>
    <w:rsid w:val="00FD2B28"/>
    <w:rsid w:val="00FD2BF4"/>
    <w:rsid w:val="00FD2DB6"/>
    <w:rsid w:val="00FD326D"/>
    <w:rsid w:val="00FD33C6"/>
    <w:rsid w:val="00FD3967"/>
    <w:rsid w:val="00FD3AEE"/>
    <w:rsid w:val="00FD3D42"/>
    <w:rsid w:val="00FD40C2"/>
    <w:rsid w:val="00FD41BF"/>
    <w:rsid w:val="00FD4227"/>
    <w:rsid w:val="00FD47F3"/>
    <w:rsid w:val="00FD4B94"/>
    <w:rsid w:val="00FD50C0"/>
    <w:rsid w:val="00FD51AD"/>
    <w:rsid w:val="00FD5216"/>
    <w:rsid w:val="00FD5746"/>
    <w:rsid w:val="00FD5757"/>
    <w:rsid w:val="00FD5A17"/>
    <w:rsid w:val="00FD5A3E"/>
    <w:rsid w:val="00FD5CB8"/>
    <w:rsid w:val="00FD5D2B"/>
    <w:rsid w:val="00FD5D4A"/>
    <w:rsid w:val="00FD5F9D"/>
    <w:rsid w:val="00FD60E4"/>
    <w:rsid w:val="00FD642C"/>
    <w:rsid w:val="00FD65EF"/>
    <w:rsid w:val="00FD68B2"/>
    <w:rsid w:val="00FD6FC2"/>
    <w:rsid w:val="00FD7083"/>
    <w:rsid w:val="00FD7475"/>
    <w:rsid w:val="00FD75CC"/>
    <w:rsid w:val="00FD766E"/>
    <w:rsid w:val="00FD7873"/>
    <w:rsid w:val="00FD79D3"/>
    <w:rsid w:val="00FD7A81"/>
    <w:rsid w:val="00FD7D55"/>
    <w:rsid w:val="00FD7ECF"/>
    <w:rsid w:val="00FE02AE"/>
    <w:rsid w:val="00FE087E"/>
    <w:rsid w:val="00FE08A0"/>
    <w:rsid w:val="00FE0E2C"/>
    <w:rsid w:val="00FE0E6F"/>
    <w:rsid w:val="00FE0ECD"/>
    <w:rsid w:val="00FE11BC"/>
    <w:rsid w:val="00FE1303"/>
    <w:rsid w:val="00FE133D"/>
    <w:rsid w:val="00FE13D9"/>
    <w:rsid w:val="00FE1778"/>
    <w:rsid w:val="00FE188C"/>
    <w:rsid w:val="00FE19B8"/>
    <w:rsid w:val="00FE1B50"/>
    <w:rsid w:val="00FE1D74"/>
    <w:rsid w:val="00FE1DAE"/>
    <w:rsid w:val="00FE2012"/>
    <w:rsid w:val="00FE227C"/>
    <w:rsid w:val="00FE23C2"/>
    <w:rsid w:val="00FE27FB"/>
    <w:rsid w:val="00FE29C6"/>
    <w:rsid w:val="00FE2BFE"/>
    <w:rsid w:val="00FE2FBC"/>
    <w:rsid w:val="00FE3195"/>
    <w:rsid w:val="00FE36D1"/>
    <w:rsid w:val="00FE3C05"/>
    <w:rsid w:val="00FE3C61"/>
    <w:rsid w:val="00FE3C6F"/>
    <w:rsid w:val="00FE3DA5"/>
    <w:rsid w:val="00FE3E7D"/>
    <w:rsid w:val="00FE4031"/>
    <w:rsid w:val="00FE4048"/>
    <w:rsid w:val="00FE406A"/>
    <w:rsid w:val="00FE41A6"/>
    <w:rsid w:val="00FE42B0"/>
    <w:rsid w:val="00FE4470"/>
    <w:rsid w:val="00FE4624"/>
    <w:rsid w:val="00FE4726"/>
    <w:rsid w:val="00FE475B"/>
    <w:rsid w:val="00FE4AA5"/>
    <w:rsid w:val="00FE4B62"/>
    <w:rsid w:val="00FE4D00"/>
    <w:rsid w:val="00FE4E8E"/>
    <w:rsid w:val="00FE50DE"/>
    <w:rsid w:val="00FE551B"/>
    <w:rsid w:val="00FE5562"/>
    <w:rsid w:val="00FE5591"/>
    <w:rsid w:val="00FE5645"/>
    <w:rsid w:val="00FE56CB"/>
    <w:rsid w:val="00FE5A2A"/>
    <w:rsid w:val="00FE5C6B"/>
    <w:rsid w:val="00FE5D38"/>
    <w:rsid w:val="00FE5E96"/>
    <w:rsid w:val="00FE5F4B"/>
    <w:rsid w:val="00FE61FC"/>
    <w:rsid w:val="00FE6206"/>
    <w:rsid w:val="00FE632F"/>
    <w:rsid w:val="00FE673A"/>
    <w:rsid w:val="00FE67FB"/>
    <w:rsid w:val="00FE67FF"/>
    <w:rsid w:val="00FE691E"/>
    <w:rsid w:val="00FE6A2C"/>
    <w:rsid w:val="00FE7364"/>
    <w:rsid w:val="00FE75F4"/>
    <w:rsid w:val="00FE76A8"/>
    <w:rsid w:val="00FE7B6D"/>
    <w:rsid w:val="00FE7C2E"/>
    <w:rsid w:val="00FF00AD"/>
    <w:rsid w:val="00FF04DF"/>
    <w:rsid w:val="00FF0708"/>
    <w:rsid w:val="00FF0CAE"/>
    <w:rsid w:val="00FF10DD"/>
    <w:rsid w:val="00FF10EE"/>
    <w:rsid w:val="00FF127C"/>
    <w:rsid w:val="00FF131A"/>
    <w:rsid w:val="00FF13FD"/>
    <w:rsid w:val="00FF17F6"/>
    <w:rsid w:val="00FF18FF"/>
    <w:rsid w:val="00FF1DD0"/>
    <w:rsid w:val="00FF1ECA"/>
    <w:rsid w:val="00FF211F"/>
    <w:rsid w:val="00FF2539"/>
    <w:rsid w:val="00FF2546"/>
    <w:rsid w:val="00FF25CD"/>
    <w:rsid w:val="00FF2A0C"/>
    <w:rsid w:val="00FF2AB9"/>
    <w:rsid w:val="00FF2ABB"/>
    <w:rsid w:val="00FF2E7D"/>
    <w:rsid w:val="00FF2F35"/>
    <w:rsid w:val="00FF2FF5"/>
    <w:rsid w:val="00FF30E9"/>
    <w:rsid w:val="00FF3269"/>
    <w:rsid w:val="00FF32BC"/>
    <w:rsid w:val="00FF32F2"/>
    <w:rsid w:val="00FF3504"/>
    <w:rsid w:val="00FF35C4"/>
    <w:rsid w:val="00FF3D0E"/>
    <w:rsid w:val="00FF3DA1"/>
    <w:rsid w:val="00FF3DFB"/>
    <w:rsid w:val="00FF3ED0"/>
    <w:rsid w:val="00FF43C7"/>
    <w:rsid w:val="00FF4430"/>
    <w:rsid w:val="00FF4514"/>
    <w:rsid w:val="00FF453C"/>
    <w:rsid w:val="00FF4626"/>
    <w:rsid w:val="00FF469F"/>
    <w:rsid w:val="00FF46E5"/>
    <w:rsid w:val="00FF4A86"/>
    <w:rsid w:val="00FF4BC2"/>
    <w:rsid w:val="00FF4DC7"/>
    <w:rsid w:val="00FF510E"/>
    <w:rsid w:val="00FF57ED"/>
    <w:rsid w:val="00FF59BA"/>
    <w:rsid w:val="00FF59F3"/>
    <w:rsid w:val="00FF5CC6"/>
    <w:rsid w:val="00FF5D4D"/>
    <w:rsid w:val="00FF6111"/>
    <w:rsid w:val="00FF61EE"/>
    <w:rsid w:val="00FF62F3"/>
    <w:rsid w:val="00FF65C3"/>
    <w:rsid w:val="00FF66C3"/>
    <w:rsid w:val="00FF6734"/>
    <w:rsid w:val="00FF6784"/>
    <w:rsid w:val="00FF6ACC"/>
    <w:rsid w:val="00FF6B21"/>
    <w:rsid w:val="00FF7013"/>
    <w:rsid w:val="00FF7106"/>
    <w:rsid w:val="00FF7113"/>
    <w:rsid w:val="00FF755B"/>
    <w:rsid w:val="00FF769A"/>
    <w:rsid w:val="00FF76A9"/>
    <w:rsid w:val="00FF76FF"/>
    <w:rsid w:val="00FF77D6"/>
    <w:rsid w:val="00FF7A3A"/>
    <w:rsid w:val="00FF7CAD"/>
    <w:rsid w:val="00FF7CB2"/>
    <w:rsid w:val="00FF7D92"/>
    <w:rsid w:val="00FF7DC9"/>
    <w:rsid w:val="0101A94E"/>
    <w:rsid w:val="010335BA"/>
    <w:rsid w:val="0105072E"/>
    <w:rsid w:val="0109BD35"/>
    <w:rsid w:val="010FF7D3"/>
    <w:rsid w:val="01141354"/>
    <w:rsid w:val="0115AB07"/>
    <w:rsid w:val="011E00E8"/>
    <w:rsid w:val="012D2D0D"/>
    <w:rsid w:val="012F6A15"/>
    <w:rsid w:val="013338D7"/>
    <w:rsid w:val="01345872"/>
    <w:rsid w:val="0136867F"/>
    <w:rsid w:val="01377970"/>
    <w:rsid w:val="014A37C6"/>
    <w:rsid w:val="014A757D"/>
    <w:rsid w:val="01503ED8"/>
    <w:rsid w:val="01517756"/>
    <w:rsid w:val="01557A8E"/>
    <w:rsid w:val="015AFD00"/>
    <w:rsid w:val="015C7E50"/>
    <w:rsid w:val="015FB408"/>
    <w:rsid w:val="016591E6"/>
    <w:rsid w:val="0165BF13"/>
    <w:rsid w:val="0167F06A"/>
    <w:rsid w:val="016A4A0B"/>
    <w:rsid w:val="016D17CF"/>
    <w:rsid w:val="016F4A2C"/>
    <w:rsid w:val="017032DA"/>
    <w:rsid w:val="01705376"/>
    <w:rsid w:val="01705651"/>
    <w:rsid w:val="0170BAA2"/>
    <w:rsid w:val="017A1CBB"/>
    <w:rsid w:val="017B3E4C"/>
    <w:rsid w:val="017F756A"/>
    <w:rsid w:val="01800F45"/>
    <w:rsid w:val="0181119D"/>
    <w:rsid w:val="01843189"/>
    <w:rsid w:val="0184DDCC"/>
    <w:rsid w:val="018697A1"/>
    <w:rsid w:val="0188934C"/>
    <w:rsid w:val="018B7181"/>
    <w:rsid w:val="018E42AA"/>
    <w:rsid w:val="01938025"/>
    <w:rsid w:val="019D696C"/>
    <w:rsid w:val="01AD4F62"/>
    <w:rsid w:val="01ADA360"/>
    <w:rsid w:val="01ADC728"/>
    <w:rsid w:val="01ADF7D6"/>
    <w:rsid w:val="01AF574A"/>
    <w:rsid w:val="01B0DE1D"/>
    <w:rsid w:val="01B21D02"/>
    <w:rsid w:val="01B7736B"/>
    <w:rsid w:val="01D8791B"/>
    <w:rsid w:val="01D983E8"/>
    <w:rsid w:val="01DED2C2"/>
    <w:rsid w:val="01DF31F3"/>
    <w:rsid w:val="01E4585C"/>
    <w:rsid w:val="01EAE8EC"/>
    <w:rsid w:val="01F69E12"/>
    <w:rsid w:val="01F95AA2"/>
    <w:rsid w:val="01FBE60D"/>
    <w:rsid w:val="01FC2069"/>
    <w:rsid w:val="01FF4734"/>
    <w:rsid w:val="020422B1"/>
    <w:rsid w:val="020901CC"/>
    <w:rsid w:val="0209154A"/>
    <w:rsid w:val="020CF5A1"/>
    <w:rsid w:val="020D685E"/>
    <w:rsid w:val="02149399"/>
    <w:rsid w:val="0225146D"/>
    <w:rsid w:val="0225B9D2"/>
    <w:rsid w:val="0226F69D"/>
    <w:rsid w:val="022A0BBC"/>
    <w:rsid w:val="022FA23D"/>
    <w:rsid w:val="023440AC"/>
    <w:rsid w:val="0239CDAD"/>
    <w:rsid w:val="024131DE"/>
    <w:rsid w:val="0244FAEB"/>
    <w:rsid w:val="0249334C"/>
    <w:rsid w:val="024A2377"/>
    <w:rsid w:val="024AA9E5"/>
    <w:rsid w:val="02591376"/>
    <w:rsid w:val="025B771D"/>
    <w:rsid w:val="025F384E"/>
    <w:rsid w:val="02617B94"/>
    <w:rsid w:val="0263B286"/>
    <w:rsid w:val="02646BAB"/>
    <w:rsid w:val="02658153"/>
    <w:rsid w:val="02676D02"/>
    <w:rsid w:val="0267CD03"/>
    <w:rsid w:val="026AF6C5"/>
    <w:rsid w:val="026B0DCC"/>
    <w:rsid w:val="026C8979"/>
    <w:rsid w:val="026F5047"/>
    <w:rsid w:val="0271C851"/>
    <w:rsid w:val="0272EA9B"/>
    <w:rsid w:val="0274FEDF"/>
    <w:rsid w:val="02774995"/>
    <w:rsid w:val="02883AE3"/>
    <w:rsid w:val="02896EAC"/>
    <w:rsid w:val="028AEA95"/>
    <w:rsid w:val="028EB753"/>
    <w:rsid w:val="02907952"/>
    <w:rsid w:val="029124AC"/>
    <w:rsid w:val="02966657"/>
    <w:rsid w:val="029922D4"/>
    <w:rsid w:val="029E115F"/>
    <w:rsid w:val="02A1AF39"/>
    <w:rsid w:val="02A28984"/>
    <w:rsid w:val="02A521CC"/>
    <w:rsid w:val="02A638A8"/>
    <w:rsid w:val="02AC386E"/>
    <w:rsid w:val="02ADB549"/>
    <w:rsid w:val="02AE0935"/>
    <w:rsid w:val="02B1C779"/>
    <w:rsid w:val="02B5DFD7"/>
    <w:rsid w:val="02B82F2A"/>
    <w:rsid w:val="02BA056A"/>
    <w:rsid w:val="02BA5D9C"/>
    <w:rsid w:val="02BDACDB"/>
    <w:rsid w:val="02C43E81"/>
    <w:rsid w:val="02CA2BBE"/>
    <w:rsid w:val="02CAD16E"/>
    <w:rsid w:val="02D6E65D"/>
    <w:rsid w:val="02DCE08B"/>
    <w:rsid w:val="02DF9FE1"/>
    <w:rsid w:val="02E6F6B7"/>
    <w:rsid w:val="02EE031A"/>
    <w:rsid w:val="02F3A04C"/>
    <w:rsid w:val="03018F74"/>
    <w:rsid w:val="0305FAC5"/>
    <w:rsid w:val="03061978"/>
    <w:rsid w:val="0311B597"/>
    <w:rsid w:val="03127D4A"/>
    <w:rsid w:val="03159FFB"/>
    <w:rsid w:val="0316EFCC"/>
    <w:rsid w:val="0324DA18"/>
    <w:rsid w:val="03252506"/>
    <w:rsid w:val="0326FA8C"/>
    <w:rsid w:val="0334E487"/>
    <w:rsid w:val="03357852"/>
    <w:rsid w:val="033CB6C1"/>
    <w:rsid w:val="034976A3"/>
    <w:rsid w:val="034A6FEE"/>
    <w:rsid w:val="034D3DAE"/>
    <w:rsid w:val="034DAFB8"/>
    <w:rsid w:val="034F785A"/>
    <w:rsid w:val="0351E799"/>
    <w:rsid w:val="0355A9AC"/>
    <w:rsid w:val="0356D012"/>
    <w:rsid w:val="03595E2E"/>
    <w:rsid w:val="035D4B08"/>
    <w:rsid w:val="0363F91A"/>
    <w:rsid w:val="03656724"/>
    <w:rsid w:val="0367D7F6"/>
    <w:rsid w:val="036D005D"/>
    <w:rsid w:val="03742E4E"/>
    <w:rsid w:val="03812E6E"/>
    <w:rsid w:val="038248F7"/>
    <w:rsid w:val="03876B3B"/>
    <w:rsid w:val="038B8465"/>
    <w:rsid w:val="03913BF7"/>
    <w:rsid w:val="039281F3"/>
    <w:rsid w:val="039BAAAD"/>
    <w:rsid w:val="03A87409"/>
    <w:rsid w:val="03AA7C8A"/>
    <w:rsid w:val="03AC5236"/>
    <w:rsid w:val="03B794D5"/>
    <w:rsid w:val="03B87483"/>
    <w:rsid w:val="03BB2AD4"/>
    <w:rsid w:val="03BC3DFF"/>
    <w:rsid w:val="03BEF8AB"/>
    <w:rsid w:val="03C084FB"/>
    <w:rsid w:val="03C357B5"/>
    <w:rsid w:val="03C59188"/>
    <w:rsid w:val="03C7A02B"/>
    <w:rsid w:val="03CCB996"/>
    <w:rsid w:val="03D46421"/>
    <w:rsid w:val="03D8F400"/>
    <w:rsid w:val="03E21EB6"/>
    <w:rsid w:val="03E43E32"/>
    <w:rsid w:val="03EB1710"/>
    <w:rsid w:val="03EBC414"/>
    <w:rsid w:val="03F3E9F6"/>
    <w:rsid w:val="03F66D31"/>
    <w:rsid w:val="03F913B7"/>
    <w:rsid w:val="03FBEF92"/>
    <w:rsid w:val="03FF31AC"/>
    <w:rsid w:val="03FF54C5"/>
    <w:rsid w:val="0401DA70"/>
    <w:rsid w:val="0408A337"/>
    <w:rsid w:val="04113FE2"/>
    <w:rsid w:val="04117044"/>
    <w:rsid w:val="0412AF42"/>
    <w:rsid w:val="0414721E"/>
    <w:rsid w:val="041988F8"/>
    <w:rsid w:val="041DA438"/>
    <w:rsid w:val="041E5407"/>
    <w:rsid w:val="042DA73C"/>
    <w:rsid w:val="042E2E6C"/>
    <w:rsid w:val="04316595"/>
    <w:rsid w:val="0432087F"/>
    <w:rsid w:val="043519C3"/>
    <w:rsid w:val="0435B603"/>
    <w:rsid w:val="04379B83"/>
    <w:rsid w:val="043AC6DD"/>
    <w:rsid w:val="043B7CC9"/>
    <w:rsid w:val="04424FA2"/>
    <w:rsid w:val="04446784"/>
    <w:rsid w:val="04482A47"/>
    <w:rsid w:val="0454DEE8"/>
    <w:rsid w:val="045B9DEC"/>
    <w:rsid w:val="045E5A71"/>
    <w:rsid w:val="046A23DF"/>
    <w:rsid w:val="046C2895"/>
    <w:rsid w:val="04728741"/>
    <w:rsid w:val="04781E3B"/>
    <w:rsid w:val="0479AC95"/>
    <w:rsid w:val="0479FBCA"/>
    <w:rsid w:val="047E306D"/>
    <w:rsid w:val="047F1F2B"/>
    <w:rsid w:val="04808346"/>
    <w:rsid w:val="0480B083"/>
    <w:rsid w:val="0485FB1B"/>
    <w:rsid w:val="0487AA46"/>
    <w:rsid w:val="0488B7B1"/>
    <w:rsid w:val="0488D91A"/>
    <w:rsid w:val="048A9F5A"/>
    <w:rsid w:val="049271A9"/>
    <w:rsid w:val="0497F090"/>
    <w:rsid w:val="049A752E"/>
    <w:rsid w:val="049DF649"/>
    <w:rsid w:val="04A2B4E6"/>
    <w:rsid w:val="04A9CCE6"/>
    <w:rsid w:val="04AFB047"/>
    <w:rsid w:val="04B1339A"/>
    <w:rsid w:val="04BE026F"/>
    <w:rsid w:val="04BE1F51"/>
    <w:rsid w:val="04BE3863"/>
    <w:rsid w:val="04C6A954"/>
    <w:rsid w:val="04D4BF10"/>
    <w:rsid w:val="04EB7743"/>
    <w:rsid w:val="04F33635"/>
    <w:rsid w:val="04FDDED4"/>
    <w:rsid w:val="05015E6D"/>
    <w:rsid w:val="050486A0"/>
    <w:rsid w:val="0504A083"/>
    <w:rsid w:val="050A9B6F"/>
    <w:rsid w:val="050F1C87"/>
    <w:rsid w:val="051045C1"/>
    <w:rsid w:val="0513D873"/>
    <w:rsid w:val="0517EDFB"/>
    <w:rsid w:val="05230958"/>
    <w:rsid w:val="0523DE09"/>
    <w:rsid w:val="052459D4"/>
    <w:rsid w:val="05252046"/>
    <w:rsid w:val="052837F0"/>
    <w:rsid w:val="0537C2BD"/>
    <w:rsid w:val="05400423"/>
    <w:rsid w:val="054289A4"/>
    <w:rsid w:val="054B30F3"/>
    <w:rsid w:val="054DDFB3"/>
    <w:rsid w:val="054F6516"/>
    <w:rsid w:val="055B633E"/>
    <w:rsid w:val="055E242D"/>
    <w:rsid w:val="05686886"/>
    <w:rsid w:val="056A2DD0"/>
    <w:rsid w:val="056A5E8C"/>
    <w:rsid w:val="056B345D"/>
    <w:rsid w:val="056EAE10"/>
    <w:rsid w:val="056FD06E"/>
    <w:rsid w:val="056FD1B0"/>
    <w:rsid w:val="05755E4D"/>
    <w:rsid w:val="057878AA"/>
    <w:rsid w:val="057A3035"/>
    <w:rsid w:val="057AF2EE"/>
    <w:rsid w:val="057C7369"/>
    <w:rsid w:val="05849658"/>
    <w:rsid w:val="058BC971"/>
    <w:rsid w:val="058E3F18"/>
    <w:rsid w:val="058EEF2B"/>
    <w:rsid w:val="058F8D2D"/>
    <w:rsid w:val="058FB5C8"/>
    <w:rsid w:val="059A9AC4"/>
    <w:rsid w:val="059E079A"/>
    <w:rsid w:val="059E2169"/>
    <w:rsid w:val="05A38995"/>
    <w:rsid w:val="05A802B4"/>
    <w:rsid w:val="05AD40A5"/>
    <w:rsid w:val="05AE9C87"/>
    <w:rsid w:val="05B25434"/>
    <w:rsid w:val="05B43288"/>
    <w:rsid w:val="05B7476C"/>
    <w:rsid w:val="05B7A07E"/>
    <w:rsid w:val="05BB0999"/>
    <w:rsid w:val="05BB4FC4"/>
    <w:rsid w:val="05BD376A"/>
    <w:rsid w:val="05C30577"/>
    <w:rsid w:val="05C6FE39"/>
    <w:rsid w:val="05CB629B"/>
    <w:rsid w:val="05CBC911"/>
    <w:rsid w:val="05CE7718"/>
    <w:rsid w:val="05D38957"/>
    <w:rsid w:val="05D449E1"/>
    <w:rsid w:val="05D4BA1B"/>
    <w:rsid w:val="05D51A71"/>
    <w:rsid w:val="05D536CF"/>
    <w:rsid w:val="05D5466D"/>
    <w:rsid w:val="05D8F324"/>
    <w:rsid w:val="05DF103F"/>
    <w:rsid w:val="05E170F9"/>
    <w:rsid w:val="05E2CBFE"/>
    <w:rsid w:val="05EE262C"/>
    <w:rsid w:val="05EE772E"/>
    <w:rsid w:val="05F1E8BC"/>
    <w:rsid w:val="05F31D92"/>
    <w:rsid w:val="05FBB5AE"/>
    <w:rsid w:val="05FC6333"/>
    <w:rsid w:val="05FF6C9A"/>
    <w:rsid w:val="05FFBDCD"/>
    <w:rsid w:val="060B2558"/>
    <w:rsid w:val="0610F602"/>
    <w:rsid w:val="06168909"/>
    <w:rsid w:val="061CD5B6"/>
    <w:rsid w:val="06237AA7"/>
    <w:rsid w:val="06323B17"/>
    <w:rsid w:val="06343FEC"/>
    <w:rsid w:val="0637B22E"/>
    <w:rsid w:val="06459934"/>
    <w:rsid w:val="0648DBF9"/>
    <w:rsid w:val="064BA863"/>
    <w:rsid w:val="06515B42"/>
    <w:rsid w:val="0654BF34"/>
    <w:rsid w:val="065A1D44"/>
    <w:rsid w:val="065AD012"/>
    <w:rsid w:val="065C53FA"/>
    <w:rsid w:val="065CA0BC"/>
    <w:rsid w:val="065ED1CB"/>
    <w:rsid w:val="06629034"/>
    <w:rsid w:val="066575DE"/>
    <w:rsid w:val="0667A707"/>
    <w:rsid w:val="06691E00"/>
    <w:rsid w:val="066AF8F5"/>
    <w:rsid w:val="066D17C6"/>
    <w:rsid w:val="066DB483"/>
    <w:rsid w:val="06708F71"/>
    <w:rsid w:val="0678E273"/>
    <w:rsid w:val="06809157"/>
    <w:rsid w:val="068143CF"/>
    <w:rsid w:val="06887B77"/>
    <w:rsid w:val="068F1938"/>
    <w:rsid w:val="068FDB72"/>
    <w:rsid w:val="06911C81"/>
    <w:rsid w:val="06964734"/>
    <w:rsid w:val="06A1F9B1"/>
    <w:rsid w:val="06B4F1FE"/>
    <w:rsid w:val="06C003DB"/>
    <w:rsid w:val="06C4E3E0"/>
    <w:rsid w:val="06C8872C"/>
    <w:rsid w:val="06CB65FA"/>
    <w:rsid w:val="06CB76F9"/>
    <w:rsid w:val="06CC160E"/>
    <w:rsid w:val="06CF6021"/>
    <w:rsid w:val="06CF69D9"/>
    <w:rsid w:val="06D0DCE0"/>
    <w:rsid w:val="06D63441"/>
    <w:rsid w:val="06D9C86A"/>
    <w:rsid w:val="06DF6847"/>
    <w:rsid w:val="06E3FABF"/>
    <w:rsid w:val="06E4BF44"/>
    <w:rsid w:val="06F39A88"/>
    <w:rsid w:val="06F74727"/>
    <w:rsid w:val="06FA62E1"/>
    <w:rsid w:val="06FFE90F"/>
    <w:rsid w:val="0702D87D"/>
    <w:rsid w:val="0704E745"/>
    <w:rsid w:val="07063D6C"/>
    <w:rsid w:val="070D987A"/>
    <w:rsid w:val="070DEDAD"/>
    <w:rsid w:val="070ED231"/>
    <w:rsid w:val="07113CED"/>
    <w:rsid w:val="07180662"/>
    <w:rsid w:val="07193CC4"/>
    <w:rsid w:val="071CAA36"/>
    <w:rsid w:val="071CD3A2"/>
    <w:rsid w:val="0721B615"/>
    <w:rsid w:val="07264D5F"/>
    <w:rsid w:val="072AF743"/>
    <w:rsid w:val="072DE0BD"/>
    <w:rsid w:val="072E5B95"/>
    <w:rsid w:val="073122FF"/>
    <w:rsid w:val="0736EE97"/>
    <w:rsid w:val="073CAB43"/>
    <w:rsid w:val="073F4844"/>
    <w:rsid w:val="074248AF"/>
    <w:rsid w:val="07440D50"/>
    <w:rsid w:val="0745CCEC"/>
    <w:rsid w:val="07475790"/>
    <w:rsid w:val="0747A57A"/>
    <w:rsid w:val="074D2226"/>
    <w:rsid w:val="074FB51B"/>
    <w:rsid w:val="075129BA"/>
    <w:rsid w:val="07530FC1"/>
    <w:rsid w:val="07607C70"/>
    <w:rsid w:val="0760B6B2"/>
    <w:rsid w:val="07646238"/>
    <w:rsid w:val="076CBC24"/>
    <w:rsid w:val="0779AC5B"/>
    <w:rsid w:val="077F875A"/>
    <w:rsid w:val="0784DD72"/>
    <w:rsid w:val="0790A4D6"/>
    <w:rsid w:val="079B9E5C"/>
    <w:rsid w:val="07A0A8FF"/>
    <w:rsid w:val="07A8D75A"/>
    <w:rsid w:val="07AA7992"/>
    <w:rsid w:val="07AB2B7C"/>
    <w:rsid w:val="07AD9C6E"/>
    <w:rsid w:val="07AF2630"/>
    <w:rsid w:val="07B0645E"/>
    <w:rsid w:val="07BEC25E"/>
    <w:rsid w:val="07C7C698"/>
    <w:rsid w:val="07CB3A04"/>
    <w:rsid w:val="07CD5115"/>
    <w:rsid w:val="07D035E2"/>
    <w:rsid w:val="07D46A8E"/>
    <w:rsid w:val="07D82368"/>
    <w:rsid w:val="07DC08C4"/>
    <w:rsid w:val="07E2CB86"/>
    <w:rsid w:val="07E81372"/>
    <w:rsid w:val="07E91012"/>
    <w:rsid w:val="07F30559"/>
    <w:rsid w:val="07FE6095"/>
    <w:rsid w:val="080AA9B9"/>
    <w:rsid w:val="080BDA68"/>
    <w:rsid w:val="0810AB82"/>
    <w:rsid w:val="08147D0A"/>
    <w:rsid w:val="081A2B7A"/>
    <w:rsid w:val="08207DDF"/>
    <w:rsid w:val="0820BA53"/>
    <w:rsid w:val="08236CF7"/>
    <w:rsid w:val="0824E0DA"/>
    <w:rsid w:val="082CEA5C"/>
    <w:rsid w:val="08336842"/>
    <w:rsid w:val="083A3193"/>
    <w:rsid w:val="08467C5D"/>
    <w:rsid w:val="084759E1"/>
    <w:rsid w:val="084C5524"/>
    <w:rsid w:val="084F42A0"/>
    <w:rsid w:val="08500CCD"/>
    <w:rsid w:val="08540F5E"/>
    <w:rsid w:val="0854F60C"/>
    <w:rsid w:val="08556677"/>
    <w:rsid w:val="0857A1B4"/>
    <w:rsid w:val="085862B0"/>
    <w:rsid w:val="085C1C1D"/>
    <w:rsid w:val="08617414"/>
    <w:rsid w:val="08665DEC"/>
    <w:rsid w:val="0877F941"/>
    <w:rsid w:val="087854C7"/>
    <w:rsid w:val="08787734"/>
    <w:rsid w:val="087C451E"/>
    <w:rsid w:val="087C5702"/>
    <w:rsid w:val="087FC3D1"/>
    <w:rsid w:val="0881D136"/>
    <w:rsid w:val="08843784"/>
    <w:rsid w:val="0884F06E"/>
    <w:rsid w:val="08889A44"/>
    <w:rsid w:val="088A96F8"/>
    <w:rsid w:val="08931D8E"/>
    <w:rsid w:val="08998F7F"/>
    <w:rsid w:val="089A6138"/>
    <w:rsid w:val="08A6D3C8"/>
    <w:rsid w:val="08A6FF4E"/>
    <w:rsid w:val="08AC92C3"/>
    <w:rsid w:val="08B1251F"/>
    <w:rsid w:val="08B85E44"/>
    <w:rsid w:val="08BAE9C4"/>
    <w:rsid w:val="08BBFC6D"/>
    <w:rsid w:val="08C24607"/>
    <w:rsid w:val="08C45326"/>
    <w:rsid w:val="08C60724"/>
    <w:rsid w:val="08CC2309"/>
    <w:rsid w:val="08CFB917"/>
    <w:rsid w:val="08D615D2"/>
    <w:rsid w:val="08DD7C8A"/>
    <w:rsid w:val="08E404EA"/>
    <w:rsid w:val="08F78FA5"/>
    <w:rsid w:val="08FC4CD1"/>
    <w:rsid w:val="090531B6"/>
    <w:rsid w:val="0908246C"/>
    <w:rsid w:val="0908459D"/>
    <w:rsid w:val="090A676A"/>
    <w:rsid w:val="0912EB4C"/>
    <w:rsid w:val="0915A6DE"/>
    <w:rsid w:val="0916EB43"/>
    <w:rsid w:val="0919C6EF"/>
    <w:rsid w:val="0919D675"/>
    <w:rsid w:val="0926C590"/>
    <w:rsid w:val="093067FF"/>
    <w:rsid w:val="0936F8D0"/>
    <w:rsid w:val="093C8CF7"/>
    <w:rsid w:val="09479CDF"/>
    <w:rsid w:val="094C5D81"/>
    <w:rsid w:val="09504400"/>
    <w:rsid w:val="09510C8C"/>
    <w:rsid w:val="0952317E"/>
    <w:rsid w:val="095ED866"/>
    <w:rsid w:val="09608A1A"/>
    <w:rsid w:val="09670A65"/>
    <w:rsid w:val="0968BD86"/>
    <w:rsid w:val="096EBF80"/>
    <w:rsid w:val="0972F05D"/>
    <w:rsid w:val="09772DCE"/>
    <w:rsid w:val="0977BEB7"/>
    <w:rsid w:val="0977F83C"/>
    <w:rsid w:val="097A9A45"/>
    <w:rsid w:val="097DCE3B"/>
    <w:rsid w:val="0982EAC2"/>
    <w:rsid w:val="098CB283"/>
    <w:rsid w:val="0993A13B"/>
    <w:rsid w:val="0996FDE6"/>
    <w:rsid w:val="09989B6E"/>
    <w:rsid w:val="099B5ED7"/>
    <w:rsid w:val="099C75F1"/>
    <w:rsid w:val="099C807F"/>
    <w:rsid w:val="099DECF0"/>
    <w:rsid w:val="099F89AE"/>
    <w:rsid w:val="09A49503"/>
    <w:rsid w:val="09AAF861"/>
    <w:rsid w:val="09AD20E4"/>
    <w:rsid w:val="09B1F658"/>
    <w:rsid w:val="09BF01EE"/>
    <w:rsid w:val="09C04A5F"/>
    <w:rsid w:val="09C66559"/>
    <w:rsid w:val="09CC13FE"/>
    <w:rsid w:val="09CE930B"/>
    <w:rsid w:val="09D15820"/>
    <w:rsid w:val="09D28171"/>
    <w:rsid w:val="09D2B6C8"/>
    <w:rsid w:val="09D596AA"/>
    <w:rsid w:val="09D829BB"/>
    <w:rsid w:val="09DD7456"/>
    <w:rsid w:val="09EB6C20"/>
    <w:rsid w:val="09F20962"/>
    <w:rsid w:val="09F3A424"/>
    <w:rsid w:val="09F992D7"/>
    <w:rsid w:val="09FAF53D"/>
    <w:rsid w:val="0A0023E5"/>
    <w:rsid w:val="0A02461E"/>
    <w:rsid w:val="0A0BA081"/>
    <w:rsid w:val="0A0DEC11"/>
    <w:rsid w:val="0A0ECDE9"/>
    <w:rsid w:val="0A0EF523"/>
    <w:rsid w:val="0A100376"/>
    <w:rsid w:val="0A138A79"/>
    <w:rsid w:val="0A1C2D72"/>
    <w:rsid w:val="0A1C597D"/>
    <w:rsid w:val="0A1CF37E"/>
    <w:rsid w:val="0A20A645"/>
    <w:rsid w:val="0A23665A"/>
    <w:rsid w:val="0A24F072"/>
    <w:rsid w:val="0A31DF13"/>
    <w:rsid w:val="0A43049E"/>
    <w:rsid w:val="0A47DD5B"/>
    <w:rsid w:val="0A4CF1BB"/>
    <w:rsid w:val="0A54922F"/>
    <w:rsid w:val="0A5A0F62"/>
    <w:rsid w:val="0A5C0D44"/>
    <w:rsid w:val="0A60C56B"/>
    <w:rsid w:val="0A613507"/>
    <w:rsid w:val="0A62A48E"/>
    <w:rsid w:val="0A64A339"/>
    <w:rsid w:val="0A6FA21F"/>
    <w:rsid w:val="0A74D443"/>
    <w:rsid w:val="0A77E830"/>
    <w:rsid w:val="0A7D6DAE"/>
    <w:rsid w:val="0A7EF96A"/>
    <w:rsid w:val="0A8440D0"/>
    <w:rsid w:val="0A84932A"/>
    <w:rsid w:val="0A87D053"/>
    <w:rsid w:val="0A899065"/>
    <w:rsid w:val="0A8AB60E"/>
    <w:rsid w:val="0A8CD79E"/>
    <w:rsid w:val="0A8F8817"/>
    <w:rsid w:val="0A918A22"/>
    <w:rsid w:val="0A91C063"/>
    <w:rsid w:val="0A931D57"/>
    <w:rsid w:val="0A9AA4DB"/>
    <w:rsid w:val="0A9E74ED"/>
    <w:rsid w:val="0AA162D5"/>
    <w:rsid w:val="0AA5321F"/>
    <w:rsid w:val="0AAAC3A8"/>
    <w:rsid w:val="0AAB46CD"/>
    <w:rsid w:val="0AABB079"/>
    <w:rsid w:val="0AAC6092"/>
    <w:rsid w:val="0AAFDD75"/>
    <w:rsid w:val="0AB4E140"/>
    <w:rsid w:val="0AB661B6"/>
    <w:rsid w:val="0AB869CD"/>
    <w:rsid w:val="0ABB990C"/>
    <w:rsid w:val="0ABD6AB0"/>
    <w:rsid w:val="0ABFA9E9"/>
    <w:rsid w:val="0AC3737D"/>
    <w:rsid w:val="0AC3DB37"/>
    <w:rsid w:val="0AC443D4"/>
    <w:rsid w:val="0ACDA8E5"/>
    <w:rsid w:val="0AD6F521"/>
    <w:rsid w:val="0ADA8491"/>
    <w:rsid w:val="0ADD3D8F"/>
    <w:rsid w:val="0AE377A3"/>
    <w:rsid w:val="0AE5191C"/>
    <w:rsid w:val="0AE7D104"/>
    <w:rsid w:val="0AE895B6"/>
    <w:rsid w:val="0AEAABB7"/>
    <w:rsid w:val="0AEBE86F"/>
    <w:rsid w:val="0AEC859D"/>
    <w:rsid w:val="0AED2FE5"/>
    <w:rsid w:val="0AF4EC1B"/>
    <w:rsid w:val="0AF4EDEE"/>
    <w:rsid w:val="0AF85A99"/>
    <w:rsid w:val="0AF975E9"/>
    <w:rsid w:val="0AFC4C3F"/>
    <w:rsid w:val="0B00FEC1"/>
    <w:rsid w:val="0B04DE33"/>
    <w:rsid w:val="0B09C23C"/>
    <w:rsid w:val="0B0B2351"/>
    <w:rsid w:val="0B15B00B"/>
    <w:rsid w:val="0B164D35"/>
    <w:rsid w:val="0B1A406B"/>
    <w:rsid w:val="0B1AC9E8"/>
    <w:rsid w:val="0B30262A"/>
    <w:rsid w:val="0B3895BA"/>
    <w:rsid w:val="0B4109A8"/>
    <w:rsid w:val="0B5214D6"/>
    <w:rsid w:val="0B54F372"/>
    <w:rsid w:val="0B56F536"/>
    <w:rsid w:val="0B59528B"/>
    <w:rsid w:val="0B5DD09C"/>
    <w:rsid w:val="0B61D71E"/>
    <w:rsid w:val="0B62D5C8"/>
    <w:rsid w:val="0B697BB7"/>
    <w:rsid w:val="0B6B610A"/>
    <w:rsid w:val="0B6FE880"/>
    <w:rsid w:val="0B70DD8C"/>
    <w:rsid w:val="0B730012"/>
    <w:rsid w:val="0B746CB6"/>
    <w:rsid w:val="0B78DFDC"/>
    <w:rsid w:val="0B7DB8DC"/>
    <w:rsid w:val="0B7DBAF3"/>
    <w:rsid w:val="0B7E9C35"/>
    <w:rsid w:val="0B849930"/>
    <w:rsid w:val="0B859882"/>
    <w:rsid w:val="0B8F0938"/>
    <w:rsid w:val="0B929EA6"/>
    <w:rsid w:val="0B988693"/>
    <w:rsid w:val="0BA2C8E3"/>
    <w:rsid w:val="0BA41B27"/>
    <w:rsid w:val="0BA52BF2"/>
    <w:rsid w:val="0BA7E27E"/>
    <w:rsid w:val="0BB32FC4"/>
    <w:rsid w:val="0BB5413D"/>
    <w:rsid w:val="0BBE61BA"/>
    <w:rsid w:val="0BC0FA72"/>
    <w:rsid w:val="0BC2574D"/>
    <w:rsid w:val="0BCE3DA5"/>
    <w:rsid w:val="0BD1A768"/>
    <w:rsid w:val="0BD31155"/>
    <w:rsid w:val="0BD46CE7"/>
    <w:rsid w:val="0BD61FE9"/>
    <w:rsid w:val="0BE35ADF"/>
    <w:rsid w:val="0BE5F9B4"/>
    <w:rsid w:val="0BF4E6B1"/>
    <w:rsid w:val="0BF688D3"/>
    <w:rsid w:val="0BF9A4E5"/>
    <w:rsid w:val="0C00210C"/>
    <w:rsid w:val="0C04376C"/>
    <w:rsid w:val="0C05204A"/>
    <w:rsid w:val="0C20FC2F"/>
    <w:rsid w:val="0C23C649"/>
    <w:rsid w:val="0C27D66B"/>
    <w:rsid w:val="0C27F06E"/>
    <w:rsid w:val="0C2AEC76"/>
    <w:rsid w:val="0C41C7A7"/>
    <w:rsid w:val="0C423065"/>
    <w:rsid w:val="0C4B9BED"/>
    <w:rsid w:val="0C4CE442"/>
    <w:rsid w:val="0C4CEE05"/>
    <w:rsid w:val="0C4D0E4F"/>
    <w:rsid w:val="0C5B10B5"/>
    <w:rsid w:val="0C600185"/>
    <w:rsid w:val="0C6093DC"/>
    <w:rsid w:val="0C615EB9"/>
    <w:rsid w:val="0C62CF2C"/>
    <w:rsid w:val="0C6A4FA0"/>
    <w:rsid w:val="0C6AB3A6"/>
    <w:rsid w:val="0C72B93F"/>
    <w:rsid w:val="0C780ADD"/>
    <w:rsid w:val="0C7C12D6"/>
    <w:rsid w:val="0C7E84EC"/>
    <w:rsid w:val="0C866008"/>
    <w:rsid w:val="0C894252"/>
    <w:rsid w:val="0C8C2EF1"/>
    <w:rsid w:val="0C8F2B36"/>
    <w:rsid w:val="0C9C92C2"/>
    <w:rsid w:val="0C9FDE20"/>
    <w:rsid w:val="0CA12BE2"/>
    <w:rsid w:val="0CA39D10"/>
    <w:rsid w:val="0CA9A67A"/>
    <w:rsid w:val="0CB224AD"/>
    <w:rsid w:val="0CB23560"/>
    <w:rsid w:val="0CB6935B"/>
    <w:rsid w:val="0CB6AEBF"/>
    <w:rsid w:val="0CB9A40A"/>
    <w:rsid w:val="0CBF29C5"/>
    <w:rsid w:val="0CC06294"/>
    <w:rsid w:val="0CC2AF4B"/>
    <w:rsid w:val="0CC3E699"/>
    <w:rsid w:val="0CC6049B"/>
    <w:rsid w:val="0CD235F1"/>
    <w:rsid w:val="0CD2FF99"/>
    <w:rsid w:val="0CD60172"/>
    <w:rsid w:val="0CDF7E34"/>
    <w:rsid w:val="0CE4D972"/>
    <w:rsid w:val="0CE689C8"/>
    <w:rsid w:val="0CE75213"/>
    <w:rsid w:val="0CEF11DB"/>
    <w:rsid w:val="0CF4EAC5"/>
    <w:rsid w:val="0CF6C171"/>
    <w:rsid w:val="0CFFEAE0"/>
    <w:rsid w:val="0D006C84"/>
    <w:rsid w:val="0D02A576"/>
    <w:rsid w:val="0D1012E6"/>
    <w:rsid w:val="0D10AD70"/>
    <w:rsid w:val="0D134D90"/>
    <w:rsid w:val="0D144217"/>
    <w:rsid w:val="0D15141F"/>
    <w:rsid w:val="0D1A251B"/>
    <w:rsid w:val="0D1F1879"/>
    <w:rsid w:val="0D21FF73"/>
    <w:rsid w:val="0D2499C7"/>
    <w:rsid w:val="0D27902A"/>
    <w:rsid w:val="0D31B582"/>
    <w:rsid w:val="0D382CAD"/>
    <w:rsid w:val="0D485B86"/>
    <w:rsid w:val="0D4CCC5C"/>
    <w:rsid w:val="0D504DF4"/>
    <w:rsid w:val="0D50DEFF"/>
    <w:rsid w:val="0D58528F"/>
    <w:rsid w:val="0D60A9A6"/>
    <w:rsid w:val="0D663B4F"/>
    <w:rsid w:val="0D66821D"/>
    <w:rsid w:val="0D6A4365"/>
    <w:rsid w:val="0D6C7EC8"/>
    <w:rsid w:val="0D6D80A0"/>
    <w:rsid w:val="0D765620"/>
    <w:rsid w:val="0D78BDC8"/>
    <w:rsid w:val="0D79B1EB"/>
    <w:rsid w:val="0D7A8B58"/>
    <w:rsid w:val="0D806AC7"/>
    <w:rsid w:val="0D984527"/>
    <w:rsid w:val="0DA375C6"/>
    <w:rsid w:val="0DA4054C"/>
    <w:rsid w:val="0DA867E1"/>
    <w:rsid w:val="0DAD71E2"/>
    <w:rsid w:val="0DADCF4F"/>
    <w:rsid w:val="0DB05C26"/>
    <w:rsid w:val="0DB3F174"/>
    <w:rsid w:val="0DC23878"/>
    <w:rsid w:val="0DC352FF"/>
    <w:rsid w:val="0DC36D73"/>
    <w:rsid w:val="0DC6E20D"/>
    <w:rsid w:val="0DCEBABE"/>
    <w:rsid w:val="0DD47A78"/>
    <w:rsid w:val="0DD9FEEA"/>
    <w:rsid w:val="0DDA4A9C"/>
    <w:rsid w:val="0DDEB86D"/>
    <w:rsid w:val="0DDF0FB4"/>
    <w:rsid w:val="0DE15424"/>
    <w:rsid w:val="0DE957D5"/>
    <w:rsid w:val="0DEDF7C6"/>
    <w:rsid w:val="0DEED577"/>
    <w:rsid w:val="0DF91B7B"/>
    <w:rsid w:val="0DFB2A24"/>
    <w:rsid w:val="0DFD48C0"/>
    <w:rsid w:val="0DFE8263"/>
    <w:rsid w:val="0E0238E9"/>
    <w:rsid w:val="0E13AC08"/>
    <w:rsid w:val="0E1D08AB"/>
    <w:rsid w:val="0E2236CC"/>
    <w:rsid w:val="0E236C2C"/>
    <w:rsid w:val="0E275E42"/>
    <w:rsid w:val="0E2DA748"/>
    <w:rsid w:val="0E32077D"/>
    <w:rsid w:val="0E336B61"/>
    <w:rsid w:val="0E339DB7"/>
    <w:rsid w:val="0E3C9544"/>
    <w:rsid w:val="0E3F7766"/>
    <w:rsid w:val="0E42E6D2"/>
    <w:rsid w:val="0E4354A0"/>
    <w:rsid w:val="0E4BC09D"/>
    <w:rsid w:val="0E590BEF"/>
    <w:rsid w:val="0E6368C1"/>
    <w:rsid w:val="0E69097F"/>
    <w:rsid w:val="0E6D4F94"/>
    <w:rsid w:val="0E710C61"/>
    <w:rsid w:val="0E71CDBD"/>
    <w:rsid w:val="0E721220"/>
    <w:rsid w:val="0E73A27E"/>
    <w:rsid w:val="0E76D54D"/>
    <w:rsid w:val="0E76DA9F"/>
    <w:rsid w:val="0E774D82"/>
    <w:rsid w:val="0E78D831"/>
    <w:rsid w:val="0E7E0B1F"/>
    <w:rsid w:val="0E7EF0B7"/>
    <w:rsid w:val="0E81A5F2"/>
    <w:rsid w:val="0E8721C8"/>
    <w:rsid w:val="0E88719E"/>
    <w:rsid w:val="0E8C2A60"/>
    <w:rsid w:val="0E8D5D96"/>
    <w:rsid w:val="0E9619C4"/>
    <w:rsid w:val="0E9982B9"/>
    <w:rsid w:val="0E9B91B3"/>
    <w:rsid w:val="0EAA97B2"/>
    <w:rsid w:val="0EB144AD"/>
    <w:rsid w:val="0EB37E70"/>
    <w:rsid w:val="0EB75914"/>
    <w:rsid w:val="0EBD9B7C"/>
    <w:rsid w:val="0ECCDF75"/>
    <w:rsid w:val="0ED3409A"/>
    <w:rsid w:val="0EDF714B"/>
    <w:rsid w:val="0EE30D59"/>
    <w:rsid w:val="0EE3F565"/>
    <w:rsid w:val="0EE49B08"/>
    <w:rsid w:val="0EEB1732"/>
    <w:rsid w:val="0EF1980B"/>
    <w:rsid w:val="0EF36FA2"/>
    <w:rsid w:val="0EFFB156"/>
    <w:rsid w:val="0F015BB6"/>
    <w:rsid w:val="0F06AD51"/>
    <w:rsid w:val="0F0CB10E"/>
    <w:rsid w:val="0F0CD622"/>
    <w:rsid w:val="0F10CD0F"/>
    <w:rsid w:val="0F224188"/>
    <w:rsid w:val="0F2CB34B"/>
    <w:rsid w:val="0F2DE366"/>
    <w:rsid w:val="0F40D1EF"/>
    <w:rsid w:val="0F4B9323"/>
    <w:rsid w:val="0F517995"/>
    <w:rsid w:val="0F53ECBE"/>
    <w:rsid w:val="0F5422EB"/>
    <w:rsid w:val="0F5B5E0E"/>
    <w:rsid w:val="0F5D0A8B"/>
    <w:rsid w:val="0F61A85B"/>
    <w:rsid w:val="0F67843A"/>
    <w:rsid w:val="0F67CECD"/>
    <w:rsid w:val="0F70F5C5"/>
    <w:rsid w:val="0F74A54A"/>
    <w:rsid w:val="0F7F4A31"/>
    <w:rsid w:val="0F7FC5EE"/>
    <w:rsid w:val="0F8421E4"/>
    <w:rsid w:val="0F847B4E"/>
    <w:rsid w:val="0F8501E9"/>
    <w:rsid w:val="0F91D766"/>
    <w:rsid w:val="0F946874"/>
    <w:rsid w:val="0F95B1EF"/>
    <w:rsid w:val="0F9CAB00"/>
    <w:rsid w:val="0FA9916F"/>
    <w:rsid w:val="0FAC6269"/>
    <w:rsid w:val="0FAF1EC2"/>
    <w:rsid w:val="0FAFDA02"/>
    <w:rsid w:val="0FB210FC"/>
    <w:rsid w:val="0FB57950"/>
    <w:rsid w:val="0FBADE21"/>
    <w:rsid w:val="0FBDA1C4"/>
    <w:rsid w:val="0FC37FB8"/>
    <w:rsid w:val="0FCA3160"/>
    <w:rsid w:val="0FD1C023"/>
    <w:rsid w:val="0FD69F84"/>
    <w:rsid w:val="0FD9D608"/>
    <w:rsid w:val="0FDC0789"/>
    <w:rsid w:val="0FDC1E53"/>
    <w:rsid w:val="0FE227B6"/>
    <w:rsid w:val="0FEA8ED6"/>
    <w:rsid w:val="0FEC03DB"/>
    <w:rsid w:val="0FF30E36"/>
    <w:rsid w:val="0FF3F5EC"/>
    <w:rsid w:val="0FF7182D"/>
    <w:rsid w:val="1000490F"/>
    <w:rsid w:val="10095334"/>
    <w:rsid w:val="100AA5DB"/>
    <w:rsid w:val="100C87CD"/>
    <w:rsid w:val="100D29AA"/>
    <w:rsid w:val="100E24A6"/>
    <w:rsid w:val="101106D6"/>
    <w:rsid w:val="1011E177"/>
    <w:rsid w:val="101209D4"/>
    <w:rsid w:val="101767E2"/>
    <w:rsid w:val="1017E581"/>
    <w:rsid w:val="10197F72"/>
    <w:rsid w:val="101DDEE7"/>
    <w:rsid w:val="1021550C"/>
    <w:rsid w:val="10243D3A"/>
    <w:rsid w:val="1024493E"/>
    <w:rsid w:val="1026C0B4"/>
    <w:rsid w:val="1028437B"/>
    <w:rsid w:val="1029B043"/>
    <w:rsid w:val="1036994F"/>
    <w:rsid w:val="1037C12C"/>
    <w:rsid w:val="103858D4"/>
    <w:rsid w:val="10438375"/>
    <w:rsid w:val="10466813"/>
    <w:rsid w:val="10519B6F"/>
    <w:rsid w:val="1054C374"/>
    <w:rsid w:val="10564B68"/>
    <w:rsid w:val="10573E29"/>
    <w:rsid w:val="105A7793"/>
    <w:rsid w:val="105E991A"/>
    <w:rsid w:val="10611557"/>
    <w:rsid w:val="1061CD96"/>
    <w:rsid w:val="10646FF6"/>
    <w:rsid w:val="10659CF4"/>
    <w:rsid w:val="1068B56D"/>
    <w:rsid w:val="106F624D"/>
    <w:rsid w:val="107072FA"/>
    <w:rsid w:val="1070AA63"/>
    <w:rsid w:val="10761A9F"/>
    <w:rsid w:val="107A4DE4"/>
    <w:rsid w:val="107F622C"/>
    <w:rsid w:val="1083AFCD"/>
    <w:rsid w:val="109423C9"/>
    <w:rsid w:val="10978B06"/>
    <w:rsid w:val="109BBC4F"/>
    <w:rsid w:val="10A5F7BB"/>
    <w:rsid w:val="10BB8133"/>
    <w:rsid w:val="10C041CC"/>
    <w:rsid w:val="10C4A687"/>
    <w:rsid w:val="10C59850"/>
    <w:rsid w:val="10CB399D"/>
    <w:rsid w:val="10D022AB"/>
    <w:rsid w:val="10D85FEE"/>
    <w:rsid w:val="10D8B249"/>
    <w:rsid w:val="10E1B705"/>
    <w:rsid w:val="10E7506F"/>
    <w:rsid w:val="10E77F06"/>
    <w:rsid w:val="10F360A3"/>
    <w:rsid w:val="10F66307"/>
    <w:rsid w:val="10F6C107"/>
    <w:rsid w:val="10F76BAD"/>
    <w:rsid w:val="10FA2D34"/>
    <w:rsid w:val="10FA61E5"/>
    <w:rsid w:val="10FDDDF8"/>
    <w:rsid w:val="11061CC5"/>
    <w:rsid w:val="110A2F9F"/>
    <w:rsid w:val="110ED57D"/>
    <w:rsid w:val="1110C3DA"/>
    <w:rsid w:val="11111465"/>
    <w:rsid w:val="11148C71"/>
    <w:rsid w:val="111A2C02"/>
    <w:rsid w:val="11202631"/>
    <w:rsid w:val="1127B1C1"/>
    <w:rsid w:val="112F3CCF"/>
    <w:rsid w:val="113338E1"/>
    <w:rsid w:val="11336E01"/>
    <w:rsid w:val="11388477"/>
    <w:rsid w:val="11453BE1"/>
    <w:rsid w:val="11457CB0"/>
    <w:rsid w:val="11471780"/>
    <w:rsid w:val="11489693"/>
    <w:rsid w:val="114CC46C"/>
    <w:rsid w:val="114FA92E"/>
    <w:rsid w:val="114FEDAE"/>
    <w:rsid w:val="11520FE1"/>
    <w:rsid w:val="1154A991"/>
    <w:rsid w:val="115C2387"/>
    <w:rsid w:val="116B9BFF"/>
    <w:rsid w:val="11733E2A"/>
    <w:rsid w:val="11744030"/>
    <w:rsid w:val="117CA75E"/>
    <w:rsid w:val="1184633F"/>
    <w:rsid w:val="1185AAF1"/>
    <w:rsid w:val="11883BB4"/>
    <w:rsid w:val="11887C59"/>
    <w:rsid w:val="118B0262"/>
    <w:rsid w:val="118B0901"/>
    <w:rsid w:val="118F93EE"/>
    <w:rsid w:val="119313B5"/>
    <w:rsid w:val="119383B6"/>
    <w:rsid w:val="1196D00B"/>
    <w:rsid w:val="119CBC0D"/>
    <w:rsid w:val="11A00F43"/>
    <w:rsid w:val="11A054AB"/>
    <w:rsid w:val="11A8249A"/>
    <w:rsid w:val="11B123F4"/>
    <w:rsid w:val="11B291D2"/>
    <w:rsid w:val="11B2B113"/>
    <w:rsid w:val="11B6A8D6"/>
    <w:rsid w:val="11C0A0B4"/>
    <w:rsid w:val="11CD89CA"/>
    <w:rsid w:val="11DAC632"/>
    <w:rsid w:val="11DC1A8E"/>
    <w:rsid w:val="11E1E198"/>
    <w:rsid w:val="11E54817"/>
    <w:rsid w:val="11EA6762"/>
    <w:rsid w:val="11EAF29F"/>
    <w:rsid w:val="11EB2255"/>
    <w:rsid w:val="11FBBD8B"/>
    <w:rsid w:val="1204045F"/>
    <w:rsid w:val="1205337B"/>
    <w:rsid w:val="1205F29C"/>
    <w:rsid w:val="1208EB03"/>
    <w:rsid w:val="1214A332"/>
    <w:rsid w:val="122617C6"/>
    <w:rsid w:val="122EFC9E"/>
    <w:rsid w:val="122F0656"/>
    <w:rsid w:val="1236BEFA"/>
    <w:rsid w:val="12392E35"/>
    <w:rsid w:val="123ABA9A"/>
    <w:rsid w:val="123BADA4"/>
    <w:rsid w:val="12448922"/>
    <w:rsid w:val="12448D05"/>
    <w:rsid w:val="124B1214"/>
    <w:rsid w:val="124FF370"/>
    <w:rsid w:val="1256FBB2"/>
    <w:rsid w:val="12584428"/>
    <w:rsid w:val="1266F3C0"/>
    <w:rsid w:val="126874FE"/>
    <w:rsid w:val="126A3C80"/>
    <w:rsid w:val="1270FE2D"/>
    <w:rsid w:val="1275AC4B"/>
    <w:rsid w:val="1281C4E2"/>
    <w:rsid w:val="1284B09D"/>
    <w:rsid w:val="12852F3D"/>
    <w:rsid w:val="12858FDC"/>
    <w:rsid w:val="12870CAD"/>
    <w:rsid w:val="12887382"/>
    <w:rsid w:val="128BC3AD"/>
    <w:rsid w:val="1297E725"/>
    <w:rsid w:val="12A33D59"/>
    <w:rsid w:val="12A52E06"/>
    <w:rsid w:val="12A80E0C"/>
    <w:rsid w:val="12AA2B89"/>
    <w:rsid w:val="12AB433F"/>
    <w:rsid w:val="12B0864F"/>
    <w:rsid w:val="12B36DCF"/>
    <w:rsid w:val="12BA20EB"/>
    <w:rsid w:val="12BC4A22"/>
    <w:rsid w:val="12BDC2BC"/>
    <w:rsid w:val="12C38222"/>
    <w:rsid w:val="12C6A25B"/>
    <w:rsid w:val="12CB5024"/>
    <w:rsid w:val="12CC7925"/>
    <w:rsid w:val="12CDFD6D"/>
    <w:rsid w:val="12DBCDEF"/>
    <w:rsid w:val="12DDCF30"/>
    <w:rsid w:val="12E2D517"/>
    <w:rsid w:val="12E38312"/>
    <w:rsid w:val="12E6F716"/>
    <w:rsid w:val="12EB42F2"/>
    <w:rsid w:val="12EF10AA"/>
    <w:rsid w:val="12F1A354"/>
    <w:rsid w:val="12F59EC9"/>
    <w:rsid w:val="12F82AD2"/>
    <w:rsid w:val="12F8707B"/>
    <w:rsid w:val="12FCF7A9"/>
    <w:rsid w:val="12FF5AE9"/>
    <w:rsid w:val="1303C6CC"/>
    <w:rsid w:val="13058CF4"/>
    <w:rsid w:val="1308603E"/>
    <w:rsid w:val="130B3947"/>
    <w:rsid w:val="130C11A2"/>
    <w:rsid w:val="130C47C8"/>
    <w:rsid w:val="130D4BC6"/>
    <w:rsid w:val="13110288"/>
    <w:rsid w:val="1320B9A6"/>
    <w:rsid w:val="1320D9B0"/>
    <w:rsid w:val="132127DC"/>
    <w:rsid w:val="1324E313"/>
    <w:rsid w:val="133C1364"/>
    <w:rsid w:val="13445428"/>
    <w:rsid w:val="1344ED8D"/>
    <w:rsid w:val="134CD6B7"/>
    <w:rsid w:val="1352BCBF"/>
    <w:rsid w:val="1353CB7F"/>
    <w:rsid w:val="13560407"/>
    <w:rsid w:val="135FCF2B"/>
    <w:rsid w:val="1360F082"/>
    <w:rsid w:val="13614A85"/>
    <w:rsid w:val="136EBC93"/>
    <w:rsid w:val="136FFBE6"/>
    <w:rsid w:val="1372EA88"/>
    <w:rsid w:val="13804E2F"/>
    <w:rsid w:val="138C0EBB"/>
    <w:rsid w:val="1395395F"/>
    <w:rsid w:val="13968996"/>
    <w:rsid w:val="139817A7"/>
    <w:rsid w:val="139B3729"/>
    <w:rsid w:val="139D095A"/>
    <w:rsid w:val="139D3C89"/>
    <w:rsid w:val="13A1D719"/>
    <w:rsid w:val="13A4C2F2"/>
    <w:rsid w:val="13A7B974"/>
    <w:rsid w:val="13A9853E"/>
    <w:rsid w:val="13AB37DF"/>
    <w:rsid w:val="13B0363F"/>
    <w:rsid w:val="13B51C4B"/>
    <w:rsid w:val="13B5E71F"/>
    <w:rsid w:val="13BA7B58"/>
    <w:rsid w:val="13BEDCB8"/>
    <w:rsid w:val="13C7719F"/>
    <w:rsid w:val="13C8E966"/>
    <w:rsid w:val="13CAD71F"/>
    <w:rsid w:val="13CAE14A"/>
    <w:rsid w:val="13CCF2FE"/>
    <w:rsid w:val="13D2DC60"/>
    <w:rsid w:val="13D70A43"/>
    <w:rsid w:val="13DC426C"/>
    <w:rsid w:val="13DE6576"/>
    <w:rsid w:val="13DFF956"/>
    <w:rsid w:val="13E0E0E3"/>
    <w:rsid w:val="13E11EEE"/>
    <w:rsid w:val="13E25D87"/>
    <w:rsid w:val="13E6C708"/>
    <w:rsid w:val="13EDFCFB"/>
    <w:rsid w:val="13F001CF"/>
    <w:rsid w:val="13FBF279"/>
    <w:rsid w:val="13FC7B33"/>
    <w:rsid w:val="13FC99B6"/>
    <w:rsid w:val="13FD5F01"/>
    <w:rsid w:val="14039BAF"/>
    <w:rsid w:val="14067A44"/>
    <w:rsid w:val="1406F645"/>
    <w:rsid w:val="140A4498"/>
    <w:rsid w:val="141510AA"/>
    <w:rsid w:val="1417B641"/>
    <w:rsid w:val="141F1FF0"/>
    <w:rsid w:val="1421C771"/>
    <w:rsid w:val="1424A8E4"/>
    <w:rsid w:val="142A41F4"/>
    <w:rsid w:val="142DDFEB"/>
    <w:rsid w:val="14316814"/>
    <w:rsid w:val="14374D6B"/>
    <w:rsid w:val="14375AE3"/>
    <w:rsid w:val="143CE21A"/>
    <w:rsid w:val="143EBD8C"/>
    <w:rsid w:val="1452B989"/>
    <w:rsid w:val="14562095"/>
    <w:rsid w:val="14601E4F"/>
    <w:rsid w:val="14625FBF"/>
    <w:rsid w:val="146907BB"/>
    <w:rsid w:val="1473B583"/>
    <w:rsid w:val="147694E0"/>
    <w:rsid w:val="147C6C5A"/>
    <w:rsid w:val="1481BB55"/>
    <w:rsid w:val="148AE10B"/>
    <w:rsid w:val="148AF412"/>
    <w:rsid w:val="1492F36F"/>
    <w:rsid w:val="14997370"/>
    <w:rsid w:val="1499E291"/>
    <w:rsid w:val="149E9B30"/>
    <w:rsid w:val="149FE119"/>
    <w:rsid w:val="14A40583"/>
    <w:rsid w:val="14AB4DCE"/>
    <w:rsid w:val="14AC8928"/>
    <w:rsid w:val="14B0F5D6"/>
    <w:rsid w:val="14B4E38A"/>
    <w:rsid w:val="14B6E61A"/>
    <w:rsid w:val="14B7D477"/>
    <w:rsid w:val="14BDA5EA"/>
    <w:rsid w:val="14BDD73E"/>
    <w:rsid w:val="14BFD9FE"/>
    <w:rsid w:val="14C12241"/>
    <w:rsid w:val="14C1724F"/>
    <w:rsid w:val="14C4397E"/>
    <w:rsid w:val="14CD7683"/>
    <w:rsid w:val="14CF41E6"/>
    <w:rsid w:val="14D03CD7"/>
    <w:rsid w:val="14D09A1F"/>
    <w:rsid w:val="14D4C0A7"/>
    <w:rsid w:val="14D66793"/>
    <w:rsid w:val="14D717AE"/>
    <w:rsid w:val="14D92D9A"/>
    <w:rsid w:val="14DA52B5"/>
    <w:rsid w:val="14E3737F"/>
    <w:rsid w:val="14EA4C23"/>
    <w:rsid w:val="14ECC39C"/>
    <w:rsid w:val="14EFD9EB"/>
    <w:rsid w:val="14F54332"/>
    <w:rsid w:val="14F67F96"/>
    <w:rsid w:val="1502B2CF"/>
    <w:rsid w:val="1504D925"/>
    <w:rsid w:val="1504DF13"/>
    <w:rsid w:val="1505FBB9"/>
    <w:rsid w:val="150B39C8"/>
    <w:rsid w:val="150B72C5"/>
    <w:rsid w:val="15105AD6"/>
    <w:rsid w:val="1513B072"/>
    <w:rsid w:val="15156B60"/>
    <w:rsid w:val="15166280"/>
    <w:rsid w:val="1516E69B"/>
    <w:rsid w:val="15174BC8"/>
    <w:rsid w:val="1521DD4A"/>
    <w:rsid w:val="1525E6B6"/>
    <w:rsid w:val="15260748"/>
    <w:rsid w:val="152623DE"/>
    <w:rsid w:val="1526E89A"/>
    <w:rsid w:val="152721DE"/>
    <w:rsid w:val="152B72D5"/>
    <w:rsid w:val="1532B6F1"/>
    <w:rsid w:val="154595D5"/>
    <w:rsid w:val="15472BE1"/>
    <w:rsid w:val="15480DE9"/>
    <w:rsid w:val="154A496A"/>
    <w:rsid w:val="15553EF4"/>
    <w:rsid w:val="15577596"/>
    <w:rsid w:val="15580D3E"/>
    <w:rsid w:val="15585D80"/>
    <w:rsid w:val="155A68D3"/>
    <w:rsid w:val="155DA624"/>
    <w:rsid w:val="1564BA0D"/>
    <w:rsid w:val="15692817"/>
    <w:rsid w:val="1570A40F"/>
    <w:rsid w:val="15725E3A"/>
    <w:rsid w:val="15799F0B"/>
    <w:rsid w:val="157BA2C9"/>
    <w:rsid w:val="157C887C"/>
    <w:rsid w:val="157CC86F"/>
    <w:rsid w:val="15804461"/>
    <w:rsid w:val="15850D55"/>
    <w:rsid w:val="15852CF4"/>
    <w:rsid w:val="158BE322"/>
    <w:rsid w:val="15935977"/>
    <w:rsid w:val="1598042B"/>
    <w:rsid w:val="15990DF0"/>
    <w:rsid w:val="15992AC3"/>
    <w:rsid w:val="159A2138"/>
    <w:rsid w:val="15A13B09"/>
    <w:rsid w:val="15A77FFF"/>
    <w:rsid w:val="15BC77D6"/>
    <w:rsid w:val="15BF8FCC"/>
    <w:rsid w:val="15C1D39A"/>
    <w:rsid w:val="15C84608"/>
    <w:rsid w:val="15CFDAF5"/>
    <w:rsid w:val="15D35236"/>
    <w:rsid w:val="15D90974"/>
    <w:rsid w:val="15E3D986"/>
    <w:rsid w:val="15E4D2FB"/>
    <w:rsid w:val="15E840E7"/>
    <w:rsid w:val="15EF7A3A"/>
    <w:rsid w:val="15F3EE6A"/>
    <w:rsid w:val="15F781FA"/>
    <w:rsid w:val="15F9F82D"/>
    <w:rsid w:val="15FA47A5"/>
    <w:rsid w:val="15FA5088"/>
    <w:rsid w:val="15FCE5FB"/>
    <w:rsid w:val="15FE5992"/>
    <w:rsid w:val="15FE625E"/>
    <w:rsid w:val="16021950"/>
    <w:rsid w:val="16030C54"/>
    <w:rsid w:val="160651D5"/>
    <w:rsid w:val="1607B9B8"/>
    <w:rsid w:val="160A5E06"/>
    <w:rsid w:val="160A78D5"/>
    <w:rsid w:val="160C90F3"/>
    <w:rsid w:val="160D5C65"/>
    <w:rsid w:val="160F307F"/>
    <w:rsid w:val="1617A692"/>
    <w:rsid w:val="1617E9C0"/>
    <w:rsid w:val="161D8589"/>
    <w:rsid w:val="1620E152"/>
    <w:rsid w:val="16248B73"/>
    <w:rsid w:val="162798B3"/>
    <w:rsid w:val="162C800D"/>
    <w:rsid w:val="16333C22"/>
    <w:rsid w:val="1638C570"/>
    <w:rsid w:val="163A6505"/>
    <w:rsid w:val="163B0699"/>
    <w:rsid w:val="163C75F3"/>
    <w:rsid w:val="163FDE96"/>
    <w:rsid w:val="1641AFF5"/>
    <w:rsid w:val="1643C1EE"/>
    <w:rsid w:val="164A4C6F"/>
    <w:rsid w:val="164B1165"/>
    <w:rsid w:val="164D9AF4"/>
    <w:rsid w:val="165AA2EB"/>
    <w:rsid w:val="1669AA99"/>
    <w:rsid w:val="166B0B77"/>
    <w:rsid w:val="166CB3D6"/>
    <w:rsid w:val="166EC735"/>
    <w:rsid w:val="166F04CD"/>
    <w:rsid w:val="166F3D89"/>
    <w:rsid w:val="16759D80"/>
    <w:rsid w:val="167619D7"/>
    <w:rsid w:val="167D9D79"/>
    <w:rsid w:val="167E8EA5"/>
    <w:rsid w:val="167F7139"/>
    <w:rsid w:val="1680BB0B"/>
    <w:rsid w:val="168307D7"/>
    <w:rsid w:val="1683D63F"/>
    <w:rsid w:val="1684987B"/>
    <w:rsid w:val="1684BAAC"/>
    <w:rsid w:val="16899FD1"/>
    <w:rsid w:val="168B177C"/>
    <w:rsid w:val="168BFDCA"/>
    <w:rsid w:val="16921354"/>
    <w:rsid w:val="1695683E"/>
    <w:rsid w:val="169C5AA2"/>
    <w:rsid w:val="169DB418"/>
    <w:rsid w:val="16B47E2D"/>
    <w:rsid w:val="16B96FB0"/>
    <w:rsid w:val="16BB3982"/>
    <w:rsid w:val="16BD30BB"/>
    <w:rsid w:val="16BE71F3"/>
    <w:rsid w:val="16BF4972"/>
    <w:rsid w:val="16C34702"/>
    <w:rsid w:val="16C53975"/>
    <w:rsid w:val="16CC027A"/>
    <w:rsid w:val="16CF437B"/>
    <w:rsid w:val="16D226AE"/>
    <w:rsid w:val="16D4A3C4"/>
    <w:rsid w:val="16D9A32E"/>
    <w:rsid w:val="16DB9408"/>
    <w:rsid w:val="16DC1E0B"/>
    <w:rsid w:val="16DC63B4"/>
    <w:rsid w:val="16DEB600"/>
    <w:rsid w:val="16E34F2B"/>
    <w:rsid w:val="16E619CB"/>
    <w:rsid w:val="16E8923F"/>
    <w:rsid w:val="16E897A8"/>
    <w:rsid w:val="16EB7BD5"/>
    <w:rsid w:val="16ECD669"/>
    <w:rsid w:val="16EF1A38"/>
    <w:rsid w:val="16F19953"/>
    <w:rsid w:val="16F36A8B"/>
    <w:rsid w:val="16F62B0B"/>
    <w:rsid w:val="16F6B3F8"/>
    <w:rsid w:val="16F7BAB0"/>
    <w:rsid w:val="16FA2313"/>
    <w:rsid w:val="16FC4FD0"/>
    <w:rsid w:val="16FF90A4"/>
    <w:rsid w:val="170545C3"/>
    <w:rsid w:val="1706EA12"/>
    <w:rsid w:val="17102F20"/>
    <w:rsid w:val="17125DEE"/>
    <w:rsid w:val="1713BE7D"/>
    <w:rsid w:val="1727B603"/>
    <w:rsid w:val="17281619"/>
    <w:rsid w:val="172FBC9E"/>
    <w:rsid w:val="1733D48C"/>
    <w:rsid w:val="173BA7AC"/>
    <w:rsid w:val="174A4F57"/>
    <w:rsid w:val="174C5694"/>
    <w:rsid w:val="174CEE87"/>
    <w:rsid w:val="17545C62"/>
    <w:rsid w:val="17547C75"/>
    <w:rsid w:val="1757ED52"/>
    <w:rsid w:val="175A5522"/>
    <w:rsid w:val="175C57ED"/>
    <w:rsid w:val="175F81EB"/>
    <w:rsid w:val="17617AAA"/>
    <w:rsid w:val="1761EB97"/>
    <w:rsid w:val="17672256"/>
    <w:rsid w:val="176DC860"/>
    <w:rsid w:val="176E7C5F"/>
    <w:rsid w:val="17783F35"/>
    <w:rsid w:val="177BCE2D"/>
    <w:rsid w:val="177C208A"/>
    <w:rsid w:val="177F3EB8"/>
    <w:rsid w:val="178C01C3"/>
    <w:rsid w:val="17949B06"/>
    <w:rsid w:val="17968C97"/>
    <w:rsid w:val="1796CFCF"/>
    <w:rsid w:val="179CFFAF"/>
    <w:rsid w:val="179DD9FA"/>
    <w:rsid w:val="179F00AC"/>
    <w:rsid w:val="17A22F6F"/>
    <w:rsid w:val="17A912D0"/>
    <w:rsid w:val="17AD16B7"/>
    <w:rsid w:val="17BD03FA"/>
    <w:rsid w:val="17BD84B3"/>
    <w:rsid w:val="17C4A4B2"/>
    <w:rsid w:val="17CBA399"/>
    <w:rsid w:val="17CD99C5"/>
    <w:rsid w:val="17CFCC1A"/>
    <w:rsid w:val="17E44F06"/>
    <w:rsid w:val="17F85776"/>
    <w:rsid w:val="17FA0E3D"/>
    <w:rsid w:val="18027695"/>
    <w:rsid w:val="1803CAFF"/>
    <w:rsid w:val="1805A2D3"/>
    <w:rsid w:val="180D9345"/>
    <w:rsid w:val="18112141"/>
    <w:rsid w:val="1813D302"/>
    <w:rsid w:val="1814BA40"/>
    <w:rsid w:val="181FA6A0"/>
    <w:rsid w:val="18201C46"/>
    <w:rsid w:val="1820D40F"/>
    <w:rsid w:val="1821DD49"/>
    <w:rsid w:val="1822DCDF"/>
    <w:rsid w:val="18235F0B"/>
    <w:rsid w:val="1824FC48"/>
    <w:rsid w:val="182AAB4E"/>
    <w:rsid w:val="18305ED0"/>
    <w:rsid w:val="183812AF"/>
    <w:rsid w:val="183BF8B6"/>
    <w:rsid w:val="183C167E"/>
    <w:rsid w:val="1846976E"/>
    <w:rsid w:val="1849FC20"/>
    <w:rsid w:val="1851C4A8"/>
    <w:rsid w:val="185323CE"/>
    <w:rsid w:val="185C5358"/>
    <w:rsid w:val="18628948"/>
    <w:rsid w:val="1863243D"/>
    <w:rsid w:val="1868353E"/>
    <w:rsid w:val="186AA57E"/>
    <w:rsid w:val="186B7C06"/>
    <w:rsid w:val="186D5F7F"/>
    <w:rsid w:val="1871B859"/>
    <w:rsid w:val="18764BB1"/>
    <w:rsid w:val="18783415"/>
    <w:rsid w:val="187A1F6D"/>
    <w:rsid w:val="187E0735"/>
    <w:rsid w:val="1880A538"/>
    <w:rsid w:val="18815F24"/>
    <w:rsid w:val="18833AB7"/>
    <w:rsid w:val="188B6DE6"/>
    <w:rsid w:val="188E2F1D"/>
    <w:rsid w:val="1893823C"/>
    <w:rsid w:val="1896C4E3"/>
    <w:rsid w:val="189E526D"/>
    <w:rsid w:val="189FC8E9"/>
    <w:rsid w:val="18A0E350"/>
    <w:rsid w:val="18A46AA7"/>
    <w:rsid w:val="18A60F55"/>
    <w:rsid w:val="18A848C1"/>
    <w:rsid w:val="18B0A5AD"/>
    <w:rsid w:val="18B49BF1"/>
    <w:rsid w:val="18B5F83B"/>
    <w:rsid w:val="18B7885A"/>
    <w:rsid w:val="18B965AB"/>
    <w:rsid w:val="18BA8D8B"/>
    <w:rsid w:val="18C63D36"/>
    <w:rsid w:val="18C95D10"/>
    <w:rsid w:val="18CB29EE"/>
    <w:rsid w:val="18CC4B1B"/>
    <w:rsid w:val="18CFA194"/>
    <w:rsid w:val="18D1602D"/>
    <w:rsid w:val="18D288EA"/>
    <w:rsid w:val="18D81DEE"/>
    <w:rsid w:val="18D88D8A"/>
    <w:rsid w:val="18E03558"/>
    <w:rsid w:val="18E11A9D"/>
    <w:rsid w:val="18E161AC"/>
    <w:rsid w:val="18E62F22"/>
    <w:rsid w:val="18E7FD73"/>
    <w:rsid w:val="18E8FC66"/>
    <w:rsid w:val="18EC58BC"/>
    <w:rsid w:val="18EE1D21"/>
    <w:rsid w:val="18F33EC3"/>
    <w:rsid w:val="18F38343"/>
    <w:rsid w:val="18F383BA"/>
    <w:rsid w:val="18F5FB2C"/>
    <w:rsid w:val="1902AA3A"/>
    <w:rsid w:val="190A7450"/>
    <w:rsid w:val="1910B38F"/>
    <w:rsid w:val="1910E7AA"/>
    <w:rsid w:val="19123AA3"/>
    <w:rsid w:val="19125BEC"/>
    <w:rsid w:val="19165A8C"/>
    <w:rsid w:val="191C5B62"/>
    <w:rsid w:val="192DC7C2"/>
    <w:rsid w:val="19321F78"/>
    <w:rsid w:val="19369217"/>
    <w:rsid w:val="1938D724"/>
    <w:rsid w:val="19398DAF"/>
    <w:rsid w:val="1941B3B8"/>
    <w:rsid w:val="1955BBD9"/>
    <w:rsid w:val="19608457"/>
    <w:rsid w:val="19620797"/>
    <w:rsid w:val="19671FE3"/>
    <w:rsid w:val="196C2358"/>
    <w:rsid w:val="197666D7"/>
    <w:rsid w:val="197723B5"/>
    <w:rsid w:val="1979DCE4"/>
    <w:rsid w:val="197B3FEF"/>
    <w:rsid w:val="197C7AC6"/>
    <w:rsid w:val="197DB039"/>
    <w:rsid w:val="1980B0F7"/>
    <w:rsid w:val="19838F90"/>
    <w:rsid w:val="198BC63B"/>
    <w:rsid w:val="19921C09"/>
    <w:rsid w:val="199B1F99"/>
    <w:rsid w:val="199DA376"/>
    <w:rsid w:val="19A0DDF4"/>
    <w:rsid w:val="19A27968"/>
    <w:rsid w:val="19A97402"/>
    <w:rsid w:val="19A987B4"/>
    <w:rsid w:val="19AB4645"/>
    <w:rsid w:val="19B416F3"/>
    <w:rsid w:val="19B66A14"/>
    <w:rsid w:val="19BCD456"/>
    <w:rsid w:val="19C1B524"/>
    <w:rsid w:val="19C40D6F"/>
    <w:rsid w:val="19C651D9"/>
    <w:rsid w:val="19CAAA03"/>
    <w:rsid w:val="19CF39D0"/>
    <w:rsid w:val="19CFE210"/>
    <w:rsid w:val="19DD71C7"/>
    <w:rsid w:val="19DE233E"/>
    <w:rsid w:val="19E51E0A"/>
    <w:rsid w:val="19EA7A99"/>
    <w:rsid w:val="19F3099E"/>
    <w:rsid w:val="1A01568B"/>
    <w:rsid w:val="1A034027"/>
    <w:rsid w:val="1A089B89"/>
    <w:rsid w:val="1A08BB37"/>
    <w:rsid w:val="1A098750"/>
    <w:rsid w:val="1A0F7DD0"/>
    <w:rsid w:val="1A106457"/>
    <w:rsid w:val="1A1082C5"/>
    <w:rsid w:val="1A13216C"/>
    <w:rsid w:val="1A1AFA13"/>
    <w:rsid w:val="1A20D886"/>
    <w:rsid w:val="1A22FCF3"/>
    <w:rsid w:val="1A268D5B"/>
    <w:rsid w:val="1A27F749"/>
    <w:rsid w:val="1A28AE3E"/>
    <w:rsid w:val="1A2A24A9"/>
    <w:rsid w:val="1A2F3926"/>
    <w:rsid w:val="1A2F6841"/>
    <w:rsid w:val="1A364240"/>
    <w:rsid w:val="1A3AF6BF"/>
    <w:rsid w:val="1A411201"/>
    <w:rsid w:val="1A4FDA97"/>
    <w:rsid w:val="1A503F2C"/>
    <w:rsid w:val="1A5C6730"/>
    <w:rsid w:val="1A608836"/>
    <w:rsid w:val="1A6222FC"/>
    <w:rsid w:val="1A6B71F5"/>
    <w:rsid w:val="1A6D8B78"/>
    <w:rsid w:val="1A6F4B61"/>
    <w:rsid w:val="1A6F6743"/>
    <w:rsid w:val="1A71C2EA"/>
    <w:rsid w:val="1A732BCD"/>
    <w:rsid w:val="1A7A400B"/>
    <w:rsid w:val="1A7ADEDA"/>
    <w:rsid w:val="1A7FA11E"/>
    <w:rsid w:val="1A802D7E"/>
    <w:rsid w:val="1A8B56F8"/>
    <w:rsid w:val="1A8B73AD"/>
    <w:rsid w:val="1A8EDD60"/>
    <w:rsid w:val="1A93DDA2"/>
    <w:rsid w:val="1A9D385A"/>
    <w:rsid w:val="1A9DA144"/>
    <w:rsid w:val="1AA2822B"/>
    <w:rsid w:val="1AA492B5"/>
    <w:rsid w:val="1AA5A3C7"/>
    <w:rsid w:val="1AA8665B"/>
    <w:rsid w:val="1AABCF6F"/>
    <w:rsid w:val="1AAC1122"/>
    <w:rsid w:val="1AB6C286"/>
    <w:rsid w:val="1AB762E5"/>
    <w:rsid w:val="1AC11D30"/>
    <w:rsid w:val="1AC3A839"/>
    <w:rsid w:val="1AD9B94C"/>
    <w:rsid w:val="1ADACD57"/>
    <w:rsid w:val="1AE239D2"/>
    <w:rsid w:val="1AE277D6"/>
    <w:rsid w:val="1B025079"/>
    <w:rsid w:val="1B05A60A"/>
    <w:rsid w:val="1B06736C"/>
    <w:rsid w:val="1B0EA13A"/>
    <w:rsid w:val="1B129AD2"/>
    <w:rsid w:val="1B1DFA6E"/>
    <w:rsid w:val="1B1EF8B4"/>
    <w:rsid w:val="1B28F048"/>
    <w:rsid w:val="1B2C92B2"/>
    <w:rsid w:val="1B30F668"/>
    <w:rsid w:val="1B3973D7"/>
    <w:rsid w:val="1B3AE7EC"/>
    <w:rsid w:val="1B3DEBF7"/>
    <w:rsid w:val="1B3FB27E"/>
    <w:rsid w:val="1B40D817"/>
    <w:rsid w:val="1B41DB66"/>
    <w:rsid w:val="1B4FE8F1"/>
    <w:rsid w:val="1B59ADB2"/>
    <w:rsid w:val="1B632E96"/>
    <w:rsid w:val="1B6A8D67"/>
    <w:rsid w:val="1B6DA8E6"/>
    <w:rsid w:val="1B6FA316"/>
    <w:rsid w:val="1B77BD17"/>
    <w:rsid w:val="1B77F168"/>
    <w:rsid w:val="1B78DA14"/>
    <w:rsid w:val="1B8033BE"/>
    <w:rsid w:val="1B821D89"/>
    <w:rsid w:val="1B868938"/>
    <w:rsid w:val="1B8A1CBD"/>
    <w:rsid w:val="1B8AB6B3"/>
    <w:rsid w:val="1B8B3E5B"/>
    <w:rsid w:val="1B8E53FB"/>
    <w:rsid w:val="1B8F6574"/>
    <w:rsid w:val="1B914CC5"/>
    <w:rsid w:val="1B91D974"/>
    <w:rsid w:val="1B968B1D"/>
    <w:rsid w:val="1BA203EF"/>
    <w:rsid w:val="1BA3334F"/>
    <w:rsid w:val="1BA48B98"/>
    <w:rsid w:val="1BA7D006"/>
    <w:rsid w:val="1BA8AFF2"/>
    <w:rsid w:val="1BACF160"/>
    <w:rsid w:val="1BB969FE"/>
    <w:rsid w:val="1BBBBDF3"/>
    <w:rsid w:val="1BBBDF2A"/>
    <w:rsid w:val="1BBF96FD"/>
    <w:rsid w:val="1BC5A1E6"/>
    <w:rsid w:val="1BCACA16"/>
    <w:rsid w:val="1BCE4AF4"/>
    <w:rsid w:val="1BDEE770"/>
    <w:rsid w:val="1BDFF909"/>
    <w:rsid w:val="1BE1B054"/>
    <w:rsid w:val="1BE82171"/>
    <w:rsid w:val="1BEF52D8"/>
    <w:rsid w:val="1BEFC459"/>
    <w:rsid w:val="1BF2455C"/>
    <w:rsid w:val="1BF76444"/>
    <w:rsid w:val="1BF7911D"/>
    <w:rsid w:val="1BFB7F8C"/>
    <w:rsid w:val="1C053CDC"/>
    <w:rsid w:val="1C0CFBC5"/>
    <w:rsid w:val="1C0FD69C"/>
    <w:rsid w:val="1C1B6683"/>
    <w:rsid w:val="1C296D6C"/>
    <w:rsid w:val="1C303E87"/>
    <w:rsid w:val="1C305F08"/>
    <w:rsid w:val="1C33D622"/>
    <w:rsid w:val="1C3473A8"/>
    <w:rsid w:val="1C390BCB"/>
    <w:rsid w:val="1C51C0EC"/>
    <w:rsid w:val="1C6768F1"/>
    <w:rsid w:val="1C6CB1CF"/>
    <w:rsid w:val="1C6EA3D2"/>
    <w:rsid w:val="1C70B6BA"/>
    <w:rsid w:val="1C70EEEB"/>
    <w:rsid w:val="1C7234E9"/>
    <w:rsid w:val="1C76D83D"/>
    <w:rsid w:val="1C7B04AA"/>
    <w:rsid w:val="1C7B7CAB"/>
    <w:rsid w:val="1C7C0C73"/>
    <w:rsid w:val="1C7D4EB6"/>
    <w:rsid w:val="1C7D552E"/>
    <w:rsid w:val="1C803BCC"/>
    <w:rsid w:val="1C83E81E"/>
    <w:rsid w:val="1C992659"/>
    <w:rsid w:val="1CA77783"/>
    <w:rsid w:val="1CA7B04F"/>
    <w:rsid w:val="1CACB240"/>
    <w:rsid w:val="1CACE305"/>
    <w:rsid w:val="1CAF944E"/>
    <w:rsid w:val="1CB0BEA8"/>
    <w:rsid w:val="1CB284B4"/>
    <w:rsid w:val="1CB3A33E"/>
    <w:rsid w:val="1CB966A8"/>
    <w:rsid w:val="1CBE9743"/>
    <w:rsid w:val="1CC233B6"/>
    <w:rsid w:val="1CC43538"/>
    <w:rsid w:val="1CC528A6"/>
    <w:rsid w:val="1CC8DF0D"/>
    <w:rsid w:val="1CCBCF01"/>
    <w:rsid w:val="1CCBE42F"/>
    <w:rsid w:val="1CD1970E"/>
    <w:rsid w:val="1CD258A3"/>
    <w:rsid w:val="1CD553CD"/>
    <w:rsid w:val="1CDA0671"/>
    <w:rsid w:val="1CDAB8BB"/>
    <w:rsid w:val="1CDD0802"/>
    <w:rsid w:val="1CE0A451"/>
    <w:rsid w:val="1CE2582A"/>
    <w:rsid w:val="1CE2A0E0"/>
    <w:rsid w:val="1CE65DDF"/>
    <w:rsid w:val="1CEA213D"/>
    <w:rsid w:val="1CEEA76E"/>
    <w:rsid w:val="1CEF17CF"/>
    <w:rsid w:val="1CF497B0"/>
    <w:rsid w:val="1CF5CB56"/>
    <w:rsid w:val="1D0B4C52"/>
    <w:rsid w:val="1D0C584E"/>
    <w:rsid w:val="1D0E43FB"/>
    <w:rsid w:val="1D1C9525"/>
    <w:rsid w:val="1D2555A6"/>
    <w:rsid w:val="1D25FC9C"/>
    <w:rsid w:val="1D2E1C50"/>
    <w:rsid w:val="1D2EB048"/>
    <w:rsid w:val="1D3001A2"/>
    <w:rsid w:val="1D321CAA"/>
    <w:rsid w:val="1D3C7DE2"/>
    <w:rsid w:val="1D3EDD25"/>
    <w:rsid w:val="1D3FA1EE"/>
    <w:rsid w:val="1D48E9C2"/>
    <w:rsid w:val="1D4C743D"/>
    <w:rsid w:val="1D5451CA"/>
    <w:rsid w:val="1D615061"/>
    <w:rsid w:val="1D69B7C9"/>
    <w:rsid w:val="1D6A7582"/>
    <w:rsid w:val="1D7332C9"/>
    <w:rsid w:val="1D78EDC3"/>
    <w:rsid w:val="1D7A5D5F"/>
    <w:rsid w:val="1D8A7F8D"/>
    <w:rsid w:val="1D923463"/>
    <w:rsid w:val="1D92C753"/>
    <w:rsid w:val="1D9736D3"/>
    <w:rsid w:val="1D9749D7"/>
    <w:rsid w:val="1D99AE59"/>
    <w:rsid w:val="1DA1219A"/>
    <w:rsid w:val="1DA17A00"/>
    <w:rsid w:val="1DA31D1F"/>
    <w:rsid w:val="1DA99CE7"/>
    <w:rsid w:val="1DABC3E6"/>
    <w:rsid w:val="1DB985B0"/>
    <w:rsid w:val="1DBB1DDD"/>
    <w:rsid w:val="1DBD4F1A"/>
    <w:rsid w:val="1DC3BDF9"/>
    <w:rsid w:val="1DC5A96B"/>
    <w:rsid w:val="1DCA4EF9"/>
    <w:rsid w:val="1DCEFF24"/>
    <w:rsid w:val="1DD1401C"/>
    <w:rsid w:val="1DD4E5FA"/>
    <w:rsid w:val="1DD55939"/>
    <w:rsid w:val="1DDD4DEC"/>
    <w:rsid w:val="1DE0A31B"/>
    <w:rsid w:val="1DE11749"/>
    <w:rsid w:val="1DE48087"/>
    <w:rsid w:val="1DE4AD62"/>
    <w:rsid w:val="1DEB33FB"/>
    <w:rsid w:val="1DF3913A"/>
    <w:rsid w:val="1DF4C7C2"/>
    <w:rsid w:val="1DF65A94"/>
    <w:rsid w:val="1DF96578"/>
    <w:rsid w:val="1DFB3F46"/>
    <w:rsid w:val="1DFEB83F"/>
    <w:rsid w:val="1E04705E"/>
    <w:rsid w:val="1E0B5AA2"/>
    <w:rsid w:val="1E0C44D6"/>
    <w:rsid w:val="1E0DF843"/>
    <w:rsid w:val="1E137CE8"/>
    <w:rsid w:val="1E1545EE"/>
    <w:rsid w:val="1E1695A9"/>
    <w:rsid w:val="1E2321F0"/>
    <w:rsid w:val="1E2477CA"/>
    <w:rsid w:val="1E273758"/>
    <w:rsid w:val="1E28EB0A"/>
    <w:rsid w:val="1E296EB0"/>
    <w:rsid w:val="1E2A75EC"/>
    <w:rsid w:val="1E2CD67E"/>
    <w:rsid w:val="1E2E9671"/>
    <w:rsid w:val="1E372852"/>
    <w:rsid w:val="1E37675B"/>
    <w:rsid w:val="1E3DD361"/>
    <w:rsid w:val="1E403100"/>
    <w:rsid w:val="1E45E2CB"/>
    <w:rsid w:val="1E4AF07B"/>
    <w:rsid w:val="1E4BFEFA"/>
    <w:rsid w:val="1E51F7EF"/>
    <w:rsid w:val="1E54037C"/>
    <w:rsid w:val="1E585923"/>
    <w:rsid w:val="1E5A67A4"/>
    <w:rsid w:val="1E61C6E7"/>
    <w:rsid w:val="1E6F4392"/>
    <w:rsid w:val="1E7736A5"/>
    <w:rsid w:val="1E7EDEA7"/>
    <w:rsid w:val="1E8054AD"/>
    <w:rsid w:val="1E864D43"/>
    <w:rsid w:val="1E8BA9C5"/>
    <w:rsid w:val="1E8E2E40"/>
    <w:rsid w:val="1E9766D4"/>
    <w:rsid w:val="1E97BAEB"/>
    <w:rsid w:val="1E9D1C81"/>
    <w:rsid w:val="1E9E257B"/>
    <w:rsid w:val="1E9FD4BF"/>
    <w:rsid w:val="1EB1B7B7"/>
    <w:rsid w:val="1EB1D6A6"/>
    <w:rsid w:val="1EB4950C"/>
    <w:rsid w:val="1EB5DF5C"/>
    <w:rsid w:val="1EB773D9"/>
    <w:rsid w:val="1EBAE3CD"/>
    <w:rsid w:val="1EC0A3AB"/>
    <w:rsid w:val="1EC22EAB"/>
    <w:rsid w:val="1EC5C880"/>
    <w:rsid w:val="1EC5CF12"/>
    <w:rsid w:val="1EC63187"/>
    <w:rsid w:val="1EC92FE4"/>
    <w:rsid w:val="1ECC14C7"/>
    <w:rsid w:val="1ECE925F"/>
    <w:rsid w:val="1ECF80D1"/>
    <w:rsid w:val="1ED0ECAA"/>
    <w:rsid w:val="1ED713AC"/>
    <w:rsid w:val="1EDAAD86"/>
    <w:rsid w:val="1EE2CA20"/>
    <w:rsid w:val="1EF06E5A"/>
    <w:rsid w:val="1EF11DC4"/>
    <w:rsid w:val="1EF4C02E"/>
    <w:rsid w:val="1EF61080"/>
    <w:rsid w:val="1EF685B7"/>
    <w:rsid w:val="1EF756CA"/>
    <w:rsid w:val="1F03F87D"/>
    <w:rsid w:val="1F05498B"/>
    <w:rsid w:val="1F07B963"/>
    <w:rsid w:val="1F0A5BAA"/>
    <w:rsid w:val="1F118E83"/>
    <w:rsid w:val="1F1207DA"/>
    <w:rsid w:val="1F12FA0F"/>
    <w:rsid w:val="1F158F07"/>
    <w:rsid w:val="1F15ACB7"/>
    <w:rsid w:val="1F1C258F"/>
    <w:rsid w:val="1F1F6A2D"/>
    <w:rsid w:val="1F2AAAC4"/>
    <w:rsid w:val="1F2CB05B"/>
    <w:rsid w:val="1F2DBAA3"/>
    <w:rsid w:val="1F2F43FA"/>
    <w:rsid w:val="1F33CE14"/>
    <w:rsid w:val="1F345CB2"/>
    <w:rsid w:val="1F396DE7"/>
    <w:rsid w:val="1F3A77E0"/>
    <w:rsid w:val="1F4840FE"/>
    <w:rsid w:val="1F48B18C"/>
    <w:rsid w:val="1F4F6D2F"/>
    <w:rsid w:val="1F5647DD"/>
    <w:rsid w:val="1F590BC2"/>
    <w:rsid w:val="1F5FC9E6"/>
    <w:rsid w:val="1F62A809"/>
    <w:rsid w:val="1F63F3A1"/>
    <w:rsid w:val="1F6A9C50"/>
    <w:rsid w:val="1F6BF6F2"/>
    <w:rsid w:val="1F70BB73"/>
    <w:rsid w:val="1F71AE59"/>
    <w:rsid w:val="1F71C7F1"/>
    <w:rsid w:val="1F73B91E"/>
    <w:rsid w:val="1F760811"/>
    <w:rsid w:val="1F766220"/>
    <w:rsid w:val="1F7747DD"/>
    <w:rsid w:val="1F7B6A6E"/>
    <w:rsid w:val="1F807DC3"/>
    <w:rsid w:val="1F82B9F6"/>
    <w:rsid w:val="1F84E097"/>
    <w:rsid w:val="1F8A6060"/>
    <w:rsid w:val="1F8B842A"/>
    <w:rsid w:val="1F8C9CEF"/>
    <w:rsid w:val="1F957EE6"/>
    <w:rsid w:val="1F9C9F07"/>
    <w:rsid w:val="1FA1B4F9"/>
    <w:rsid w:val="1FA30333"/>
    <w:rsid w:val="1FA396C7"/>
    <w:rsid w:val="1FA72278"/>
    <w:rsid w:val="1FB1B8E4"/>
    <w:rsid w:val="1FB372F4"/>
    <w:rsid w:val="1FB55BE0"/>
    <w:rsid w:val="1FB85773"/>
    <w:rsid w:val="1FB9E1F1"/>
    <w:rsid w:val="1FBF8BB5"/>
    <w:rsid w:val="1FCB36DD"/>
    <w:rsid w:val="1FCBE4DC"/>
    <w:rsid w:val="1FD7EA4A"/>
    <w:rsid w:val="1FDE1DD4"/>
    <w:rsid w:val="1FE0A891"/>
    <w:rsid w:val="1FEA83A0"/>
    <w:rsid w:val="1FEC5E1F"/>
    <w:rsid w:val="1FEE934A"/>
    <w:rsid w:val="1FEEF12A"/>
    <w:rsid w:val="1FF1F5B2"/>
    <w:rsid w:val="1FF7A564"/>
    <w:rsid w:val="1FFD7959"/>
    <w:rsid w:val="1FFF404D"/>
    <w:rsid w:val="2008C338"/>
    <w:rsid w:val="200D96E4"/>
    <w:rsid w:val="200DB2A1"/>
    <w:rsid w:val="20108CB1"/>
    <w:rsid w:val="20109198"/>
    <w:rsid w:val="2011BC00"/>
    <w:rsid w:val="20138064"/>
    <w:rsid w:val="2014BD9D"/>
    <w:rsid w:val="2018B1AC"/>
    <w:rsid w:val="2020D439"/>
    <w:rsid w:val="2022A57D"/>
    <w:rsid w:val="2023129C"/>
    <w:rsid w:val="2028B46D"/>
    <w:rsid w:val="202AF3BD"/>
    <w:rsid w:val="202BB384"/>
    <w:rsid w:val="202BEFFA"/>
    <w:rsid w:val="2034F855"/>
    <w:rsid w:val="203537E3"/>
    <w:rsid w:val="2036BF15"/>
    <w:rsid w:val="203A3CE1"/>
    <w:rsid w:val="204084DE"/>
    <w:rsid w:val="2046764A"/>
    <w:rsid w:val="204D7B9E"/>
    <w:rsid w:val="204F3658"/>
    <w:rsid w:val="205324F7"/>
    <w:rsid w:val="205C46FD"/>
    <w:rsid w:val="205F641D"/>
    <w:rsid w:val="20607579"/>
    <w:rsid w:val="206B0580"/>
    <w:rsid w:val="206C4EEB"/>
    <w:rsid w:val="206EFE18"/>
    <w:rsid w:val="2075BB07"/>
    <w:rsid w:val="207FBF0B"/>
    <w:rsid w:val="20836B1B"/>
    <w:rsid w:val="2084F401"/>
    <w:rsid w:val="20881EC8"/>
    <w:rsid w:val="208F2CBE"/>
    <w:rsid w:val="20957A88"/>
    <w:rsid w:val="2096147B"/>
    <w:rsid w:val="209DEF96"/>
    <w:rsid w:val="209E4FDC"/>
    <w:rsid w:val="20A4EF00"/>
    <w:rsid w:val="20A7B832"/>
    <w:rsid w:val="20A827E6"/>
    <w:rsid w:val="20B34E5A"/>
    <w:rsid w:val="20BA8C28"/>
    <w:rsid w:val="20BBEA63"/>
    <w:rsid w:val="20C0DC41"/>
    <w:rsid w:val="20C11559"/>
    <w:rsid w:val="20C4024F"/>
    <w:rsid w:val="20C97B05"/>
    <w:rsid w:val="20D15889"/>
    <w:rsid w:val="20D1B9D0"/>
    <w:rsid w:val="20D49802"/>
    <w:rsid w:val="20D90116"/>
    <w:rsid w:val="20D96642"/>
    <w:rsid w:val="20E17CA9"/>
    <w:rsid w:val="20F15526"/>
    <w:rsid w:val="20FE684C"/>
    <w:rsid w:val="2102549E"/>
    <w:rsid w:val="2104077F"/>
    <w:rsid w:val="21062B3C"/>
    <w:rsid w:val="210E2E25"/>
    <w:rsid w:val="2111224D"/>
    <w:rsid w:val="2112F5CC"/>
    <w:rsid w:val="211A6542"/>
    <w:rsid w:val="211DA678"/>
    <w:rsid w:val="211F3FED"/>
    <w:rsid w:val="2122483C"/>
    <w:rsid w:val="2127CB79"/>
    <w:rsid w:val="213478BD"/>
    <w:rsid w:val="2134CF40"/>
    <w:rsid w:val="2139972D"/>
    <w:rsid w:val="213AEE49"/>
    <w:rsid w:val="213CE68F"/>
    <w:rsid w:val="213DC1A3"/>
    <w:rsid w:val="213FF7A3"/>
    <w:rsid w:val="21423CC7"/>
    <w:rsid w:val="2142B5C7"/>
    <w:rsid w:val="214D15EF"/>
    <w:rsid w:val="2150922E"/>
    <w:rsid w:val="2156F025"/>
    <w:rsid w:val="215905A1"/>
    <w:rsid w:val="2159A7C3"/>
    <w:rsid w:val="215CA7E1"/>
    <w:rsid w:val="21611C6E"/>
    <w:rsid w:val="21698262"/>
    <w:rsid w:val="216F04C7"/>
    <w:rsid w:val="2174D250"/>
    <w:rsid w:val="217542F7"/>
    <w:rsid w:val="2178BFBB"/>
    <w:rsid w:val="217FA57A"/>
    <w:rsid w:val="21813E9A"/>
    <w:rsid w:val="21881263"/>
    <w:rsid w:val="218893C1"/>
    <w:rsid w:val="2188BAF8"/>
    <w:rsid w:val="2188C529"/>
    <w:rsid w:val="218943E6"/>
    <w:rsid w:val="218B8071"/>
    <w:rsid w:val="218C6F22"/>
    <w:rsid w:val="2192A940"/>
    <w:rsid w:val="21973D75"/>
    <w:rsid w:val="219E2DFC"/>
    <w:rsid w:val="21A13710"/>
    <w:rsid w:val="21A35DCA"/>
    <w:rsid w:val="21A74D2E"/>
    <w:rsid w:val="21A873D5"/>
    <w:rsid w:val="21A8F3DE"/>
    <w:rsid w:val="21AA347B"/>
    <w:rsid w:val="21ABEA53"/>
    <w:rsid w:val="21B3D737"/>
    <w:rsid w:val="21BA4C08"/>
    <w:rsid w:val="21BAFFF6"/>
    <w:rsid w:val="21BD6725"/>
    <w:rsid w:val="21BD78FE"/>
    <w:rsid w:val="21C1F149"/>
    <w:rsid w:val="21C2364E"/>
    <w:rsid w:val="21C30A32"/>
    <w:rsid w:val="21C493CF"/>
    <w:rsid w:val="21C99138"/>
    <w:rsid w:val="21D3D341"/>
    <w:rsid w:val="21D56854"/>
    <w:rsid w:val="21D844F6"/>
    <w:rsid w:val="21E0B017"/>
    <w:rsid w:val="21E16E97"/>
    <w:rsid w:val="21E86817"/>
    <w:rsid w:val="21E87787"/>
    <w:rsid w:val="21E88DA5"/>
    <w:rsid w:val="21E94FA5"/>
    <w:rsid w:val="21ED3BD8"/>
    <w:rsid w:val="21F165BD"/>
    <w:rsid w:val="21F1FB97"/>
    <w:rsid w:val="21F413BD"/>
    <w:rsid w:val="21F4A2DE"/>
    <w:rsid w:val="21F92013"/>
    <w:rsid w:val="21FFC04E"/>
    <w:rsid w:val="22026AD4"/>
    <w:rsid w:val="220A15F8"/>
    <w:rsid w:val="220D20BE"/>
    <w:rsid w:val="220DA9AE"/>
    <w:rsid w:val="22124E48"/>
    <w:rsid w:val="221742A5"/>
    <w:rsid w:val="2219EADF"/>
    <w:rsid w:val="221B9F66"/>
    <w:rsid w:val="221E020C"/>
    <w:rsid w:val="2225AA0A"/>
    <w:rsid w:val="222852C3"/>
    <w:rsid w:val="2229C322"/>
    <w:rsid w:val="222F5B8E"/>
    <w:rsid w:val="2231A074"/>
    <w:rsid w:val="22335E87"/>
    <w:rsid w:val="223F2018"/>
    <w:rsid w:val="224156C6"/>
    <w:rsid w:val="2246EE95"/>
    <w:rsid w:val="224B975B"/>
    <w:rsid w:val="2252FFF5"/>
    <w:rsid w:val="2253C6FF"/>
    <w:rsid w:val="2273CCF6"/>
    <w:rsid w:val="2273E669"/>
    <w:rsid w:val="2274516E"/>
    <w:rsid w:val="2274BAD1"/>
    <w:rsid w:val="2274D1A7"/>
    <w:rsid w:val="227949F2"/>
    <w:rsid w:val="2279904B"/>
    <w:rsid w:val="227BF4F5"/>
    <w:rsid w:val="227C17CF"/>
    <w:rsid w:val="227FB7B2"/>
    <w:rsid w:val="228C04AA"/>
    <w:rsid w:val="228D94AB"/>
    <w:rsid w:val="228E2F12"/>
    <w:rsid w:val="228E7E0C"/>
    <w:rsid w:val="2298C554"/>
    <w:rsid w:val="229E2CD8"/>
    <w:rsid w:val="22AE2820"/>
    <w:rsid w:val="22B25A5A"/>
    <w:rsid w:val="22B97299"/>
    <w:rsid w:val="22BE0444"/>
    <w:rsid w:val="22C05660"/>
    <w:rsid w:val="22C28AA7"/>
    <w:rsid w:val="22C36802"/>
    <w:rsid w:val="22C3C8CE"/>
    <w:rsid w:val="22CA85F0"/>
    <w:rsid w:val="22CB924A"/>
    <w:rsid w:val="22CC335F"/>
    <w:rsid w:val="22DC1E98"/>
    <w:rsid w:val="22DF83A8"/>
    <w:rsid w:val="22E31E01"/>
    <w:rsid w:val="22E3ADAC"/>
    <w:rsid w:val="22E47E2A"/>
    <w:rsid w:val="22EBE34E"/>
    <w:rsid w:val="22EC48BF"/>
    <w:rsid w:val="22FAF905"/>
    <w:rsid w:val="22FC1562"/>
    <w:rsid w:val="22FE1C24"/>
    <w:rsid w:val="23039776"/>
    <w:rsid w:val="2303BF52"/>
    <w:rsid w:val="230D1B93"/>
    <w:rsid w:val="230E6594"/>
    <w:rsid w:val="23118862"/>
    <w:rsid w:val="23146A17"/>
    <w:rsid w:val="231EE1DB"/>
    <w:rsid w:val="23252A42"/>
    <w:rsid w:val="232A147B"/>
    <w:rsid w:val="232AF00F"/>
    <w:rsid w:val="2332A22B"/>
    <w:rsid w:val="23350780"/>
    <w:rsid w:val="23351E5E"/>
    <w:rsid w:val="2335F154"/>
    <w:rsid w:val="23384ED3"/>
    <w:rsid w:val="23474FAB"/>
    <w:rsid w:val="234C4485"/>
    <w:rsid w:val="234FDE71"/>
    <w:rsid w:val="23532050"/>
    <w:rsid w:val="23564EE5"/>
    <w:rsid w:val="2366B6D6"/>
    <w:rsid w:val="236710CF"/>
    <w:rsid w:val="236A4E4E"/>
    <w:rsid w:val="236B6155"/>
    <w:rsid w:val="23748952"/>
    <w:rsid w:val="23763F45"/>
    <w:rsid w:val="2378CAE1"/>
    <w:rsid w:val="237B57E7"/>
    <w:rsid w:val="2387C4BE"/>
    <w:rsid w:val="238A1AAD"/>
    <w:rsid w:val="238A74AC"/>
    <w:rsid w:val="23978554"/>
    <w:rsid w:val="23A242D9"/>
    <w:rsid w:val="23AE0A40"/>
    <w:rsid w:val="23B75FCD"/>
    <w:rsid w:val="23B7C971"/>
    <w:rsid w:val="23B9E760"/>
    <w:rsid w:val="23BA1B64"/>
    <w:rsid w:val="23C7E676"/>
    <w:rsid w:val="23C93560"/>
    <w:rsid w:val="23CCBA48"/>
    <w:rsid w:val="23D41BE2"/>
    <w:rsid w:val="23D80260"/>
    <w:rsid w:val="23E13ADD"/>
    <w:rsid w:val="23E18714"/>
    <w:rsid w:val="23E5EEC1"/>
    <w:rsid w:val="23EA483E"/>
    <w:rsid w:val="23ECE144"/>
    <w:rsid w:val="23EEC4C8"/>
    <w:rsid w:val="23F35193"/>
    <w:rsid w:val="23FC4DB9"/>
    <w:rsid w:val="23FFA6C8"/>
    <w:rsid w:val="2400C1B0"/>
    <w:rsid w:val="24029A24"/>
    <w:rsid w:val="24050B11"/>
    <w:rsid w:val="2406514C"/>
    <w:rsid w:val="2406D2D3"/>
    <w:rsid w:val="2406F794"/>
    <w:rsid w:val="24122047"/>
    <w:rsid w:val="24167565"/>
    <w:rsid w:val="2418D5A0"/>
    <w:rsid w:val="241B3877"/>
    <w:rsid w:val="241D7A82"/>
    <w:rsid w:val="241EE2E2"/>
    <w:rsid w:val="2424DAA1"/>
    <w:rsid w:val="242BC83A"/>
    <w:rsid w:val="24361823"/>
    <w:rsid w:val="243F014E"/>
    <w:rsid w:val="2443651E"/>
    <w:rsid w:val="2445F9C6"/>
    <w:rsid w:val="2449D343"/>
    <w:rsid w:val="244B094A"/>
    <w:rsid w:val="244E31F3"/>
    <w:rsid w:val="24510106"/>
    <w:rsid w:val="24531FAB"/>
    <w:rsid w:val="2456424F"/>
    <w:rsid w:val="245DF2B3"/>
    <w:rsid w:val="24612E79"/>
    <w:rsid w:val="24613422"/>
    <w:rsid w:val="2464307B"/>
    <w:rsid w:val="24666712"/>
    <w:rsid w:val="2474C9C6"/>
    <w:rsid w:val="247E1233"/>
    <w:rsid w:val="247E3C5B"/>
    <w:rsid w:val="2480650D"/>
    <w:rsid w:val="2480FDF0"/>
    <w:rsid w:val="24825089"/>
    <w:rsid w:val="2482EC51"/>
    <w:rsid w:val="248BA5E8"/>
    <w:rsid w:val="248CA691"/>
    <w:rsid w:val="2495C565"/>
    <w:rsid w:val="2497C322"/>
    <w:rsid w:val="24AEEE60"/>
    <w:rsid w:val="24B03456"/>
    <w:rsid w:val="24B4BCFD"/>
    <w:rsid w:val="24BA62FC"/>
    <w:rsid w:val="24BB073F"/>
    <w:rsid w:val="24BCC2C4"/>
    <w:rsid w:val="24C05B89"/>
    <w:rsid w:val="24C21F85"/>
    <w:rsid w:val="24C4D756"/>
    <w:rsid w:val="24C4F8AB"/>
    <w:rsid w:val="24CCF89E"/>
    <w:rsid w:val="24D1C1B5"/>
    <w:rsid w:val="24D83B9B"/>
    <w:rsid w:val="24D9340E"/>
    <w:rsid w:val="24DF4229"/>
    <w:rsid w:val="24E57481"/>
    <w:rsid w:val="24E7FED7"/>
    <w:rsid w:val="24EB77F9"/>
    <w:rsid w:val="24F600FC"/>
    <w:rsid w:val="24FA03FA"/>
    <w:rsid w:val="24FA7964"/>
    <w:rsid w:val="24FE1896"/>
    <w:rsid w:val="24FE9A28"/>
    <w:rsid w:val="2504B6E4"/>
    <w:rsid w:val="250881D5"/>
    <w:rsid w:val="250AC198"/>
    <w:rsid w:val="250D8C49"/>
    <w:rsid w:val="250F0640"/>
    <w:rsid w:val="25129F04"/>
    <w:rsid w:val="25183C7D"/>
    <w:rsid w:val="2520014F"/>
    <w:rsid w:val="25242C14"/>
    <w:rsid w:val="2524D160"/>
    <w:rsid w:val="252EBB88"/>
    <w:rsid w:val="2531AF75"/>
    <w:rsid w:val="2531C42A"/>
    <w:rsid w:val="25339B75"/>
    <w:rsid w:val="25362636"/>
    <w:rsid w:val="253C0B35"/>
    <w:rsid w:val="253C0DB2"/>
    <w:rsid w:val="2542309E"/>
    <w:rsid w:val="2544E00F"/>
    <w:rsid w:val="254877D6"/>
    <w:rsid w:val="254E5E34"/>
    <w:rsid w:val="2552D179"/>
    <w:rsid w:val="25550204"/>
    <w:rsid w:val="2559E38A"/>
    <w:rsid w:val="25686863"/>
    <w:rsid w:val="256AA5E9"/>
    <w:rsid w:val="2574A1C6"/>
    <w:rsid w:val="257BFD74"/>
    <w:rsid w:val="257CF74D"/>
    <w:rsid w:val="25893D51"/>
    <w:rsid w:val="258E60E3"/>
    <w:rsid w:val="258FDD0F"/>
    <w:rsid w:val="2590F6EA"/>
    <w:rsid w:val="25961873"/>
    <w:rsid w:val="2596F2A5"/>
    <w:rsid w:val="25A06CEF"/>
    <w:rsid w:val="25A4C10F"/>
    <w:rsid w:val="25AC2F85"/>
    <w:rsid w:val="25B10FD7"/>
    <w:rsid w:val="25B182FB"/>
    <w:rsid w:val="25B552FD"/>
    <w:rsid w:val="25BC4695"/>
    <w:rsid w:val="25BD0210"/>
    <w:rsid w:val="25C30FAD"/>
    <w:rsid w:val="25C89B68"/>
    <w:rsid w:val="25CF0261"/>
    <w:rsid w:val="25D09088"/>
    <w:rsid w:val="25D1F7F9"/>
    <w:rsid w:val="25D6BBA3"/>
    <w:rsid w:val="25DE7631"/>
    <w:rsid w:val="25E0B677"/>
    <w:rsid w:val="25E653A5"/>
    <w:rsid w:val="25E7390F"/>
    <w:rsid w:val="25E809FE"/>
    <w:rsid w:val="25E8883D"/>
    <w:rsid w:val="25EDB8E1"/>
    <w:rsid w:val="25F0B4DA"/>
    <w:rsid w:val="25F1636B"/>
    <w:rsid w:val="25F58BD6"/>
    <w:rsid w:val="25FABB15"/>
    <w:rsid w:val="2604B9ED"/>
    <w:rsid w:val="2604DBCC"/>
    <w:rsid w:val="26062A65"/>
    <w:rsid w:val="26084FF2"/>
    <w:rsid w:val="260C1484"/>
    <w:rsid w:val="26196C3D"/>
    <w:rsid w:val="261B1196"/>
    <w:rsid w:val="261C1BB7"/>
    <w:rsid w:val="2626FD6E"/>
    <w:rsid w:val="26270437"/>
    <w:rsid w:val="26283DEE"/>
    <w:rsid w:val="2628F331"/>
    <w:rsid w:val="2628F48F"/>
    <w:rsid w:val="262AD136"/>
    <w:rsid w:val="262B94AD"/>
    <w:rsid w:val="262B98C6"/>
    <w:rsid w:val="262DD5C1"/>
    <w:rsid w:val="262E8748"/>
    <w:rsid w:val="262F0356"/>
    <w:rsid w:val="262F5558"/>
    <w:rsid w:val="26312A07"/>
    <w:rsid w:val="263A0DDF"/>
    <w:rsid w:val="2642D622"/>
    <w:rsid w:val="2642FFA7"/>
    <w:rsid w:val="26430CB7"/>
    <w:rsid w:val="2644C936"/>
    <w:rsid w:val="2648C39B"/>
    <w:rsid w:val="264E314B"/>
    <w:rsid w:val="264F723E"/>
    <w:rsid w:val="264FC093"/>
    <w:rsid w:val="26522D94"/>
    <w:rsid w:val="265302CF"/>
    <w:rsid w:val="265BC37B"/>
    <w:rsid w:val="26639EF2"/>
    <w:rsid w:val="2663A344"/>
    <w:rsid w:val="266AD143"/>
    <w:rsid w:val="266FB7D3"/>
    <w:rsid w:val="26701A49"/>
    <w:rsid w:val="267928DB"/>
    <w:rsid w:val="267B6BC3"/>
    <w:rsid w:val="267E3519"/>
    <w:rsid w:val="26893087"/>
    <w:rsid w:val="268A7E3D"/>
    <w:rsid w:val="26927225"/>
    <w:rsid w:val="2698612F"/>
    <w:rsid w:val="269E773B"/>
    <w:rsid w:val="269EE44C"/>
    <w:rsid w:val="26AAD090"/>
    <w:rsid w:val="26B0E16A"/>
    <w:rsid w:val="26B110F7"/>
    <w:rsid w:val="26B1D292"/>
    <w:rsid w:val="26B5B7CE"/>
    <w:rsid w:val="26B897F0"/>
    <w:rsid w:val="26C38A83"/>
    <w:rsid w:val="26C45BCD"/>
    <w:rsid w:val="26D03B7A"/>
    <w:rsid w:val="26D89A9A"/>
    <w:rsid w:val="26E0B070"/>
    <w:rsid w:val="26E3F5E7"/>
    <w:rsid w:val="26E5CC81"/>
    <w:rsid w:val="26E5D051"/>
    <w:rsid w:val="26EA82C3"/>
    <w:rsid w:val="26F49184"/>
    <w:rsid w:val="26F57A55"/>
    <w:rsid w:val="26F78B14"/>
    <w:rsid w:val="26F8D5E6"/>
    <w:rsid w:val="26FB76C1"/>
    <w:rsid w:val="27017E62"/>
    <w:rsid w:val="2703B887"/>
    <w:rsid w:val="2705C43D"/>
    <w:rsid w:val="2705F8DC"/>
    <w:rsid w:val="2705FF79"/>
    <w:rsid w:val="270D7F79"/>
    <w:rsid w:val="27101156"/>
    <w:rsid w:val="2711F093"/>
    <w:rsid w:val="27158B5B"/>
    <w:rsid w:val="27163E54"/>
    <w:rsid w:val="2718707A"/>
    <w:rsid w:val="2720D16D"/>
    <w:rsid w:val="272197A8"/>
    <w:rsid w:val="272A6C6C"/>
    <w:rsid w:val="272A9F5C"/>
    <w:rsid w:val="272B27F4"/>
    <w:rsid w:val="27366752"/>
    <w:rsid w:val="2737EF51"/>
    <w:rsid w:val="2742D405"/>
    <w:rsid w:val="2749BE3C"/>
    <w:rsid w:val="275134DC"/>
    <w:rsid w:val="2759B001"/>
    <w:rsid w:val="275DB24E"/>
    <w:rsid w:val="275FDE81"/>
    <w:rsid w:val="27654B2D"/>
    <w:rsid w:val="2766A067"/>
    <w:rsid w:val="276AA03F"/>
    <w:rsid w:val="276BB82D"/>
    <w:rsid w:val="276C7A9E"/>
    <w:rsid w:val="277A7AF9"/>
    <w:rsid w:val="2784FE1B"/>
    <w:rsid w:val="2790F45C"/>
    <w:rsid w:val="2796A944"/>
    <w:rsid w:val="27A677AE"/>
    <w:rsid w:val="27A750E9"/>
    <w:rsid w:val="27B94871"/>
    <w:rsid w:val="27C2B496"/>
    <w:rsid w:val="27C778C5"/>
    <w:rsid w:val="27CA6001"/>
    <w:rsid w:val="27CBE442"/>
    <w:rsid w:val="27CFE27D"/>
    <w:rsid w:val="27D08DB0"/>
    <w:rsid w:val="27D530EB"/>
    <w:rsid w:val="27D8B27C"/>
    <w:rsid w:val="27D9C5B9"/>
    <w:rsid w:val="27E7AE5B"/>
    <w:rsid w:val="27E87FA5"/>
    <w:rsid w:val="27EE4757"/>
    <w:rsid w:val="27EF2324"/>
    <w:rsid w:val="27FDC85D"/>
    <w:rsid w:val="280083F9"/>
    <w:rsid w:val="2802DAE0"/>
    <w:rsid w:val="28059375"/>
    <w:rsid w:val="2812E18D"/>
    <w:rsid w:val="28139F58"/>
    <w:rsid w:val="281473D2"/>
    <w:rsid w:val="281A057A"/>
    <w:rsid w:val="281E0368"/>
    <w:rsid w:val="281ED621"/>
    <w:rsid w:val="281F54B2"/>
    <w:rsid w:val="28206CE2"/>
    <w:rsid w:val="2820C8D1"/>
    <w:rsid w:val="2821C259"/>
    <w:rsid w:val="282318BB"/>
    <w:rsid w:val="2824AB8F"/>
    <w:rsid w:val="2825B253"/>
    <w:rsid w:val="2825C896"/>
    <w:rsid w:val="2827A8DC"/>
    <w:rsid w:val="283EE1E1"/>
    <w:rsid w:val="2841705B"/>
    <w:rsid w:val="284C6FD8"/>
    <w:rsid w:val="28632415"/>
    <w:rsid w:val="286486B0"/>
    <w:rsid w:val="28693CD3"/>
    <w:rsid w:val="28750E4E"/>
    <w:rsid w:val="28754949"/>
    <w:rsid w:val="287F72E4"/>
    <w:rsid w:val="2881A97F"/>
    <w:rsid w:val="2886139D"/>
    <w:rsid w:val="2889EF53"/>
    <w:rsid w:val="288FAE95"/>
    <w:rsid w:val="2893F91D"/>
    <w:rsid w:val="289511EC"/>
    <w:rsid w:val="28958049"/>
    <w:rsid w:val="28986913"/>
    <w:rsid w:val="2899418C"/>
    <w:rsid w:val="289F463C"/>
    <w:rsid w:val="28A007AC"/>
    <w:rsid w:val="28AEFEAE"/>
    <w:rsid w:val="28B6C309"/>
    <w:rsid w:val="28B8C893"/>
    <w:rsid w:val="28BAEB43"/>
    <w:rsid w:val="28BCCB1C"/>
    <w:rsid w:val="28BF8A24"/>
    <w:rsid w:val="28BFCF34"/>
    <w:rsid w:val="28CEF0CC"/>
    <w:rsid w:val="28D23DEA"/>
    <w:rsid w:val="28D46830"/>
    <w:rsid w:val="28DA6685"/>
    <w:rsid w:val="28DAB367"/>
    <w:rsid w:val="28DAD1F5"/>
    <w:rsid w:val="28DF4C27"/>
    <w:rsid w:val="28E5099B"/>
    <w:rsid w:val="28E539E6"/>
    <w:rsid w:val="28EAC043"/>
    <w:rsid w:val="28EEF6B7"/>
    <w:rsid w:val="28F0120E"/>
    <w:rsid w:val="28F6964C"/>
    <w:rsid w:val="28FD8F91"/>
    <w:rsid w:val="29000F27"/>
    <w:rsid w:val="290EC473"/>
    <w:rsid w:val="2911721E"/>
    <w:rsid w:val="29126B9D"/>
    <w:rsid w:val="2913F54D"/>
    <w:rsid w:val="2914E8AD"/>
    <w:rsid w:val="2917FB02"/>
    <w:rsid w:val="291CFCA6"/>
    <w:rsid w:val="291DC005"/>
    <w:rsid w:val="29217342"/>
    <w:rsid w:val="292DC9FF"/>
    <w:rsid w:val="293A6873"/>
    <w:rsid w:val="293B46E6"/>
    <w:rsid w:val="2942B100"/>
    <w:rsid w:val="29449C0C"/>
    <w:rsid w:val="294A84CA"/>
    <w:rsid w:val="2951F443"/>
    <w:rsid w:val="295343E4"/>
    <w:rsid w:val="295CB9C6"/>
    <w:rsid w:val="295DA6BA"/>
    <w:rsid w:val="29647112"/>
    <w:rsid w:val="296D605B"/>
    <w:rsid w:val="296FCBA5"/>
    <w:rsid w:val="2973452D"/>
    <w:rsid w:val="29745EB7"/>
    <w:rsid w:val="2979B7A5"/>
    <w:rsid w:val="297CE13E"/>
    <w:rsid w:val="2981E018"/>
    <w:rsid w:val="29883C0A"/>
    <w:rsid w:val="2988566D"/>
    <w:rsid w:val="298B0F23"/>
    <w:rsid w:val="298F241F"/>
    <w:rsid w:val="299E5B69"/>
    <w:rsid w:val="299E6B93"/>
    <w:rsid w:val="29A055DB"/>
    <w:rsid w:val="29A20482"/>
    <w:rsid w:val="29A2C08C"/>
    <w:rsid w:val="29A7599B"/>
    <w:rsid w:val="29A84033"/>
    <w:rsid w:val="29ABE729"/>
    <w:rsid w:val="29AC5B63"/>
    <w:rsid w:val="29AEB1EE"/>
    <w:rsid w:val="29AEBAD7"/>
    <w:rsid w:val="29B569A3"/>
    <w:rsid w:val="29BAA320"/>
    <w:rsid w:val="29BBA61C"/>
    <w:rsid w:val="29BF5699"/>
    <w:rsid w:val="29C099F3"/>
    <w:rsid w:val="29C0AA58"/>
    <w:rsid w:val="29C3DA8E"/>
    <w:rsid w:val="29C88FF2"/>
    <w:rsid w:val="29D1FDCB"/>
    <w:rsid w:val="29D62645"/>
    <w:rsid w:val="29D848A1"/>
    <w:rsid w:val="29DCD770"/>
    <w:rsid w:val="29E0E2E9"/>
    <w:rsid w:val="29E265BB"/>
    <w:rsid w:val="29E888F1"/>
    <w:rsid w:val="29EFF22B"/>
    <w:rsid w:val="29F1E229"/>
    <w:rsid w:val="29F1F2E5"/>
    <w:rsid w:val="29F2C64B"/>
    <w:rsid w:val="29F2CA61"/>
    <w:rsid w:val="29F46FDA"/>
    <w:rsid w:val="29F8AAE6"/>
    <w:rsid w:val="29FA5AAD"/>
    <w:rsid w:val="29FC76DA"/>
    <w:rsid w:val="2A01039C"/>
    <w:rsid w:val="2A0FE127"/>
    <w:rsid w:val="2A105599"/>
    <w:rsid w:val="2A13F34A"/>
    <w:rsid w:val="2A16F9E7"/>
    <w:rsid w:val="2A189816"/>
    <w:rsid w:val="2A237626"/>
    <w:rsid w:val="2A2B4095"/>
    <w:rsid w:val="2A2BC034"/>
    <w:rsid w:val="2A2BF015"/>
    <w:rsid w:val="2A2CDC29"/>
    <w:rsid w:val="2A2E065E"/>
    <w:rsid w:val="2A2FD9A3"/>
    <w:rsid w:val="2A38A0A6"/>
    <w:rsid w:val="2A3A915D"/>
    <w:rsid w:val="2A3AB354"/>
    <w:rsid w:val="2A3BBC19"/>
    <w:rsid w:val="2A42D7E1"/>
    <w:rsid w:val="2A4364FD"/>
    <w:rsid w:val="2A478F2F"/>
    <w:rsid w:val="2A479298"/>
    <w:rsid w:val="2A4ABA8C"/>
    <w:rsid w:val="2A4E14F2"/>
    <w:rsid w:val="2A4FB52E"/>
    <w:rsid w:val="2A4FBE8E"/>
    <w:rsid w:val="2A5402FC"/>
    <w:rsid w:val="2A5AFC48"/>
    <w:rsid w:val="2A5B302A"/>
    <w:rsid w:val="2A5BFA34"/>
    <w:rsid w:val="2A5CA97E"/>
    <w:rsid w:val="2A615CD7"/>
    <w:rsid w:val="2A61FD90"/>
    <w:rsid w:val="2A6669FD"/>
    <w:rsid w:val="2A6EFAFE"/>
    <w:rsid w:val="2A720E5D"/>
    <w:rsid w:val="2A725E8A"/>
    <w:rsid w:val="2A7DECCE"/>
    <w:rsid w:val="2A80F1C2"/>
    <w:rsid w:val="2A815EFE"/>
    <w:rsid w:val="2A83EC42"/>
    <w:rsid w:val="2A90EE83"/>
    <w:rsid w:val="2A939426"/>
    <w:rsid w:val="2A93AA75"/>
    <w:rsid w:val="2A9B3DD3"/>
    <w:rsid w:val="2AA0736B"/>
    <w:rsid w:val="2AA22A56"/>
    <w:rsid w:val="2AA32F98"/>
    <w:rsid w:val="2AA75173"/>
    <w:rsid w:val="2AA77670"/>
    <w:rsid w:val="2AAADB9A"/>
    <w:rsid w:val="2AAFEDCC"/>
    <w:rsid w:val="2AB6B45C"/>
    <w:rsid w:val="2AB73BAF"/>
    <w:rsid w:val="2AC5B2C5"/>
    <w:rsid w:val="2ACBDC74"/>
    <w:rsid w:val="2AD7F557"/>
    <w:rsid w:val="2ADAAC1C"/>
    <w:rsid w:val="2AE1A027"/>
    <w:rsid w:val="2AE9A1AD"/>
    <w:rsid w:val="2AEC5A3D"/>
    <w:rsid w:val="2AF1EE8C"/>
    <w:rsid w:val="2AF456A5"/>
    <w:rsid w:val="2AF53621"/>
    <w:rsid w:val="2AF6BE12"/>
    <w:rsid w:val="2AF8ACDC"/>
    <w:rsid w:val="2AF90282"/>
    <w:rsid w:val="2AFB370D"/>
    <w:rsid w:val="2AFF1987"/>
    <w:rsid w:val="2B09A607"/>
    <w:rsid w:val="2B0B9D8A"/>
    <w:rsid w:val="2B0C8A9F"/>
    <w:rsid w:val="2B11929D"/>
    <w:rsid w:val="2B1C0249"/>
    <w:rsid w:val="2B22E361"/>
    <w:rsid w:val="2B242298"/>
    <w:rsid w:val="2B2BE269"/>
    <w:rsid w:val="2B370185"/>
    <w:rsid w:val="2B3C9A9B"/>
    <w:rsid w:val="2B45FA89"/>
    <w:rsid w:val="2B463107"/>
    <w:rsid w:val="2B46B225"/>
    <w:rsid w:val="2B4CC243"/>
    <w:rsid w:val="2B4EE7DA"/>
    <w:rsid w:val="2B537DAF"/>
    <w:rsid w:val="2B55735F"/>
    <w:rsid w:val="2B58510F"/>
    <w:rsid w:val="2B5C296D"/>
    <w:rsid w:val="2B5D2666"/>
    <w:rsid w:val="2B64B32E"/>
    <w:rsid w:val="2B65A771"/>
    <w:rsid w:val="2B79111D"/>
    <w:rsid w:val="2B7F273C"/>
    <w:rsid w:val="2B8DF676"/>
    <w:rsid w:val="2B8E03AD"/>
    <w:rsid w:val="2B925025"/>
    <w:rsid w:val="2B931F7F"/>
    <w:rsid w:val="2B95358F"/>
    <w:rsid w:val="2BA62EC8"/>
    <w:rsid w:val="2BA99FF2"/>
    <w:rsid w:val="2BAB1697"/>
    <w:rsid w:val="2BACF77E"/>
    <w:rsid w:val="2BB52B57"/>
    <w:rsid w:val="2BB736C7"/>
    <w:rsid w:val="2BBB9C36"/>
    <w:rsid w:val="2BC210E9"/>
    <w:rsid w:val="2BC79E00"/>
    <w:rsid w:val="2BC88BF8"/>
    <w:rsid w:val="2BD2661E"/>
    <w:rsid w:val="2BD346D2"/>
    <w:rsid w:val="2BD448F6"/>
    <w:rsid w:val="2BD9321D"/>
    <w:rsid w:val="2BD99272"/>
    <w:rsid w:val="2BDA3057"/>
    <w:rsid w:val="2BDC3D95"/>
    <w:rsid w:val="2BDFF9C3"/>
    <w:rsid w:val="2BE0ED00"/>
    <w:rsid w:val="2BE6E029"/>
    <w:rsid w:val="2BEC4A37"/>
    <w:rsid w:val="2BEDB3C0"/>
    <w:rsid w:val="2BF97C1F"/>
    <w:rsid w:val="2BFBFB23"/>
    <w:rsid w:val="2C0140DA"/>
    <w:rsid w:val="2C020B5C"/>
    <w:rsid w:val="2C039A8D"/>
    <w:rsid w:val="2C04D09A"/>
    <w:rsid w:val="2C04DC26"/>
    <w:rsid w:val="2C08966C"/>
    <w:rsid w:val="2C095C5E"/>
    <w:rsid w:val="2C12C6EB"/>
    <w:rsid w:val="2C152211"/>
    <w:rsid w:val="2C181ECE"/>
    <w:rsid w:val="2C1B85AB"/>
    <w:rsid w:val="2C1FC6F8"/>
    <w:rsid w:val="2C279EF0"/>
    <w:rsid w:val="2C29EF76"/>
    <w:rsid w:val="2C2A3D58"/>
    <w:rsid w:val="2C37AFE9"/>
    <w:rsid w:val="2C3880C5"/>
    <w:rsid w:val="2C40E166"/>
    <w:rsid w:val="2C43CBFB"/>
    <w:rsid w:val="2C45952F"/>
    <w:rsid w:val="2C4A6751"/>
    <w:rsid w:val="2C4C6A7E"/>
    <w:rsid w:val="2C556C0A"/>
    <w:rsid w:val="2C583301"/>
    <w:rsid w:val="2C58F345"/>
    <w:rsid w:val="2C65E15E"/>
    <w:rsid w:val="2C666580"/>
    <w:rsid w:val="2C6DA940"/>
    <w:rsid w:val="2C6EB764"/>
    <w:rsid w:val="2C737257"/>
    <w:rsid w:val="2C7865C3"/>
    <w:rsid w:val="2C7A6680"/>
    <w:rsid w:val="2C7C733F"/>
    <w:rsid w:val="2C7D714B"/>
    <w:rsid w:val="2C7E32BA"/>
    <w:rsid w:val="2C7E424F"/>
    <w:rsid w:val="2C810304"/>
    <w:rsid w:val="2C85FE54"/>
    <w:rsid w:val="2C871616"/>
    <w:rsid w:val="2C89FD13"/>
    <w:rsid w:val="2C8C6A94"/>
    <w:rsid w:val="2C90C151"/>
    <w:rsid w:val="2C915BD1"/>
    <w:rsid w:val="2C9F81E6"/>
    <w:rsid w:val="2CA2AE54"/>
    <w:rsid w:val="2CA4A1CF"/>
    <w:rsid w:val="2CAD883F"/>
    <w:rsid w:val="2CBD3233"/>
    <w:rsid w:val="2CC08C18"/>
    <w:rsid w:val="2CCAFCF9"/>
    <w:rsid w:val="2CCFF668"/>
    <w:rsid w:val="2CD2D2F3"/>
    <w:rsid w:val="2CD8D24C"/>
    <w:rsid w:val="2CD99288"/>
    <w:rsid w:val="2CDC226C"/>
    <w:rsid w:val="2CDFFB7C"/>
    <w:rsid w:val="2CE0FFD9"/>
    <w:rsid w:val="2CE14759"/>
    <w:rsid w:val="2CE652B0"/>
    <w:rsid w:val="2CE94DD1"/>
    <w:rsid w:val="2CF02E2D"/>
    <w:rsid w:val="2CF425CA"/>
    <w:rsid w:val="2CF5F453"/>
    <w:rsid w:val="2CF783AF"/>
    <w:rsid w:val="2CF90DD4"/>
    <w:rsid w:val="2CFE039A"/>
    <w:rsid w:val="2CFE664D"/>
    <w:rsid w:val="2CFF3E7B"/>
    <w:rsid w:val="2D014A51"/>
    <w:rsid w:val="2D03297D"/>
    <w:rsid w:val="2D03BE97"/>
    <w:rsid w:val="2D091312"/>
    <w:rsid w:val="2D0D644E"/>
    <w:rsid w:val="2D145258"/>
    <w:rsid w:val="2D2D3E57"/>
    <w:rsid w:val="2D3976B1"/>
    <w:rsid w:val="2D3F2835"/>
    <w:rsid w:val="2D42ADA6"/>
    <w:rsid w:val="2D4B1A3B"/>
    <w:rsid w:val="2D4B9B37"/>
    <w:rsid w:val="2D4C9D51"/>
    <w:rsid w:val="2D4D2B98"/>
    <w:rsid w:val="2D555758"/>
    <w:rsid w:val="2D56ADEB"/>
    <w:rsid w:val="2D5BD013"/>
    <w:rsid w:val="2D5F4C4C"/>
    <w:rsid w:val="2D68F0FB"/>
    <w:rsid w:val="2D76B8E5"/>
    <w:rsid w:val="2D7806BD"/>
    <w:rsid w:val="2D7D8606"/>
    <w:rsid w:val="2D7D9D32"/>
    <w:rsid w:val="2D86EB22"/>
    <w:rsid w:val="2D882235"/>
    <w:rsid w:val="2D8E650C"/>
    <w:rsid w:val="2D96B22F"/>
    <w:rsid w:val="2D97CFF6"/>
    <w:rsid w:val="2D981EF8"/>
    <w:rsid w:val="2D9B3028"/>
    <w:rsid w:val="2D9D6A3F"/>
    <w:rsid w:val="2DA4DFEF"/>
    <w:rsid w:val="2DA6E5BE"/>
    <w:rsid w:val="2DA968B7"/>
    <w:rsid w:val="2DB9773D"/>
    <w:rsid w:val="2DBAA813"/>
    <w:rsid w:val="2DBAE6EB"/>
    <w:rsid w:val="2DBBA220"/>
    <w:rsid w:val="2DC0D7FA"/>
    <w:rsid w:val="2DCAC8C3"/>
    <w:rsid w:val="2DCF1994"/>
    <w:rsid w:val="2DCF8FFD"/>
    <w:rsid w:val="2DDBCE44"/>
    <w:rsid w:val="2DE0AC76"/>
    <w:rsid w:val="2DE2BC6E"/>
    <w:rsid w:val="2DE66A3B"/>
    <w:rsid w:val="2DE69C24"/>
    <w:rsid w:val="2DEA8CAC"/>
    <w:rsid w:val="2DEF554C"/>
    <w:rsid w:val="2DFAE48C"/>
    <w:rsid w:val="2DFD935E"/>
    <w:rsid w:val="2DFEB88B"/>
    <w:rsid w:val="2DFEF1D8"/>
    <w:rsid w:val="2DFF13D5"/>
    <w:rsid w:val="2E01CFC3"/>
    <w:rsid w:val="2E055A5F"/>
    <w:rsid w:val="2E07B0B9"/>
    <w:rsid w:val="2E0BD30F"/>
    <w:rsid w:val="2E0C4DD5"/>
    <w:rsid w:val="2E0C5DD8"/>
    <w:rsid w:val="2E12236B"/>
    <w:rsid w:val="2E141C48"/>
    <w:rsid w:val="2E1CEAFF"/>
    <w:rsid w:val="2E244AD4"/>
    <w:rsid w:val="2E293C89"/>
    <w:rsid w:val="2E2A60C9"/>
    <w:rsid w:val="2E2CA89E"/>
    <w:rsid w:val="2E2E668E"/>
    <w:rsid w:val="2E3B2CEE"/>
    <w:rsid w:val="2E3C3E5F"/>
    <w:rsid w:val="2E41D503"/>
    <w:rsid w:val="2E429BDA"/>
    <w:rsid w:val="2E44F8BB"/>
    <w:rsid w:val="2E49F724"/>
    <w:rsid w:val="2E4FC5CB"/>
    <w:rsid w:val="2E507CD0"/>
    <w:rsid w:val="2E51D3D0"/>
    <w:rsid w:val="2E523E62"/>
    <w:rsid w:val="2E562829"/>
    <w:rsid w:val="2E570D79"/>
    <w:rsid w:val="2E5E0C98"/>
    <w:rsid w:val="2E5F27C4"/>
    <w:rsid w:val="2E682C05"/>
    <w:rsid w:val="2E6D7EED"/>
    <w:rsid w:val="2E6DAC1D"/>
    <w:rsid w:val="2E760086"/>
    <w:rsid w:val="2E765D5F"/>
    <w:rsid w:val="2E89E4B0"/>
    <w:rsid w:val="2E89EE7A"/>
    <w:rsid w:val="2E8EDA48"/>
    <w:rsid w:val="2E9A87A0"/>
    <w:rsid w:val="2E9BC764"/>
    <w:rsid w:val="2E9C18EB"/>
    <w:rsid w:val="2EA47FE3"/>
    <w:rsid w:val="2EA529AA"/>
    <w:rsid w:val="2EA815A9"/>
    <w:rsid w:val="2EA8D465"/>
    <w:rsid w:val="2EAF7CA6"/>
    <w:rsid w:val="2EB21D52"/>
    <w:rsid w:val="2EBA2D23"/>
    <w:rsid w:val="2EC08481"/>
    <w:rsid w:val="2EC4C5D7"/>
    <w:rsid w:val="2EC67158"/>
    <w:rsid w:val="2EC6E5DD"/>
    <w:rsid w:val="2EC9408F"/>
    <w:rsid w:val="2EC98182"/>
    <w:rsid w:val="2EC9D2C9"/>
    <w:rsid w:val="2ED12D4B"/>
    <w:rsid w:val="2ED33914"/>
    <w:rsid w:val="2ED47E53"/>
    <w:rsid w:val="2EDA7612"/>
    <w:rsid w:val="2EDC5BE9"/>
    <w:rsid w:val="2EE4D0DD"/>
    <w:rsid w:val="2EE64B48"/>
    <w:rsid w:val="2EF8BD0A"/>
    <w:rsid w:val="2EFEEF2C"/>
    <w:rsid w:val="2F01A8ED"/>
    <w:rsid w:val="2F082BF5"/>
    <w:rsid w:val="2F13839B"/>
    <w:rsid w:val="2F17092D"/>
    <w:rsid w:val="2F19DD67"/>
    <w:rsid w:val="2F1B1842"/>
    <w:rsid w:val="2F206C21"/>
    <w:rsid w:val="2F22EB7F"/>
    <w:rsid w:val="2F2EE8B9"/>
    <w:rsid w:val="2F31CEA6"/>
    <w:rsid w:val="2F33B9BE"/>
    <w:rsid w:val="2F354329"/>
    <w:rsid w:val="2F35CD45"/>
    <w:rsid w:val="2F362033"/>
    <w:rsid w:val="2F3A6A32"/>
    <w:rsid w:val="2F416859"/>
    <w:rsid w:val="2F41B8E8"/>
    <w:rsid w:val="2F473593"/>
    <w:rsid w:val="2F482936"/>
    <w:rsid w:val="2F511A67"/>
    <w:rsid w:val="2F528EAC"/>
    <w:rsid w:val="2F536415"/>
    <w:rsid w:val="2F57894D"/>
    <w:rsid w:val="2F5FB35D"/>
    <w:rsid w:val="2F6658E8"/>
    <w:rsid w:val="2F671640"/>
    <w:rsid w:val="2F6BACAC"/>
    <w:rsid w:val="2F824A99"/>
    <w:rsid w:val="2F84AD08"/>
    <w:rsid w:val="2F860566"/>
    <w:rsid w:val="2F9C9FCA"/>
    <w:rsid w:val="2F9CAF9B"/>
    <w:rsid w:val="2FB42842"/>
    <w:rsid w:val="2FB52532"/>
    <w:rsid w:val="2FBF60C7"/>
    <w:rsid w:val="2FCD80CA"/>
    <w:rsid w:val="2FD5F39F"/>
    <w:rsid w:val="2FDCAEAF"/>
    <w:rsid w:val="2FDCCBB1"/>
    <w:rsid w:val="2FE5A3C9"/>
    <w:rsid w:val="2FED3B2E"/>
    <w:rsid w:val="2FEDD803"/>
    <w:rsid w:val="2FEFC2F4"/>
    <w:rsid w:val="2FF05D1E"/>
    <w:rsid w:val="2FF12C4D"/>
    <w:rsid w:val="2FFAD93D"/>
    <w:rsid w:val="2FFE4826"/>
    <w:rsid w:val="3004D22C"/>
    <w:rsid w:val="300A15F5"/>
    <w:rsid w:val="300F0459"/>
    <w:rsid w:val="301444A4"/>
    <w:rsid w:val="3019B34C"/>
    <w:rsid w:val="301ADF4B"/>
    <w:rsid w:val="301C4954"/>
    <w:rsid w:val="301D7ABF"/>
    <w:rsid w:val="301E3429"/>
    <w:rsid w:val="30225409"/>
    <w:rsid w:val="30263D1A"/>
    <w:rsid w:val="302F9C0C"/>
    <w:rsid w:val="3032579E"/>
    <w:rsid w:val="303619E5"/>
    <w:rsid w:val="303634BB"/>
    <w:rsid w:val="3036536D"/>
    <w:rsid w:val="303E1804"/>
    <w:rsid w:val="304EFB5E"/>
    <w:rsid w:val="3051657B"/>
    <w:rsid w:val="30564C9E"/>
    <w:rsid w:val="30582F1F"/>
    <w:rsid w:val="305FB515"/>
    <w:rsid w:val="306247E7"/>
    <w:rsid w:val="3064283C"/>
    <w:rsid w:val="30644B32"/>
    <w:rsid w:val="3067B5A4"/>
    <w:rsid w:val="306C11CD"/>
    <w:rsid w:val="30768A2A"/>
    <w:rsid w:val="307AD4B9"/>
    <w:rsid w:val="307BF94A"/>
    <w:rsid w:val="307F7790"/>
    <w:rsid w:val="30837F26"/>
    <w:rsid w:val="30840C70"/>
    <w:rsid w:val="30843481"/>
    <w:rsid w:val="308757D9"/>
    <w:rsid w:val="308B0DDC"/>
    <w:rsid w:val="308C2230"/>
    <w:rsid w:val="308E9F62"/>
    <w:rsid w:val="30915E6C"/>
    <w:rsid w:val="3092196D"/>
    <w:rsid w:val="30970C38"/>
    <w:rsid w:val="3098A59F"/>
    <w:rsid w:val="3099E0B9"/>
    <w:rsid w:val="309C0BD4"/>
    <w:rsid w:val="309C18B1"/>
    <w:rsid w:val="309EE1C2"/>
    <w:rsid w:val="30A1D37C"/>
    <w:rsid w:val="30A47B35"/>
    <w:rsid w:val="30AA7FB4"/>
    <w:rsid w:val="30AA9EDF"/>
    <w:rsid w:val="30AD7001"/>
    <w:rsid w:val="30AE494C"/>
    <w:rsid w:val="30B011B7"/>
    <w:rsid w:val="30B590FC"/>
    <w:rsid w:val="30B6CBC8"/>
    <w:rsid w:val="30BBC10E"/>
    <w:rsid w:val="30BC18CB"/>
    <w:rsid w:val="30BC2F03"/>
    <w:rsid w:val="30C078A5"/>
    <w:rsid w:val="30C3CA88"/>
    <w:rsid w:val="30C7AB6B"/>
    <w:rsid w:val="30CB572C"/>
    <w:rsid w:val="30CBF96B"/>
    <w:rsid w:val="30CD035A"/>
    <w:rsid w:val="30CE939D"/>
    <w:rsid w:val="30D746C2"/>
    <w:rsid w:val="30DD4DFB"/>
    <w:rsid w:val="30DE720E"/>
    <w:rsid w:val="30E5AD62"/>
    <w:rsid w:val="30E9E5E9"/>
    <w:rsid w:val="30EBECA4"/>
    <w:rsid w:val="30EE0F50"/>
    <w:rsid w:val="30F25D79"/>
    <w:rsid w:val="30F60C32"/>
    <w:rsid w:val="30F98960"/>
    <w:rsid w:val="30F9FC8A"/>
    <w:rsid w:val="30FDFB10"/>
    <w:rsid w:val="31006227"/>
    <w:rsid w:val="31030BB1"/>
    <w:rsid w:val="310831AE"/>
    <w:rsid w:val="3108EC5D"/>
    <w:rsid w:val="310FC3F3"/>
    <w:rsid w:val="3111543A"/>
    <w:rsid w:val="3115BC71"/>
    <w:rsid w:val="31163439"/>
    <w:rsid w:val="31200AE7"/>
    <w:rsid w:val="31251C60"/>
    <w:rsid w:val="3126F22E"/>
    <w:rsid w:val="3128A4C4"/>
    <w:rsid w:val="3128D116"/>
    <w:rsid w:val="312BEC6E"/>
    <w:rsid w:val="312C5C58"/>
    <w:rsid w:val="312F7C92"/>
    <w:rsid w:val="31311FA3"/>
    <w:rsid w:val="31343633"/>
    <w:rsid w:val="31373D16"/>
    <w:rsid w:val="3138EB6C"/>
    <w:rsid w:val="3141F056"/>
    <w:rsid w:val="3144D52A"/>
    <w:rsid w:val="314AEFBE"/>
    <w:rsid w:val="314B1DC0"/>
    <w:rsid w:val="314DB0C3"/>
    <w:rsid w:val="314DD7A3"/>
    <w:rsid w:val="314F89DC"/>
    <w:rsid w:val="3150BDB0"/>
    <w:rsid w:val="3155AFDF"/>
    <w:rsid w:val="315AC9B3"/>
    <w:rsid w:val="316582EE"/>
    <w:rsid w:val="3166EAAE"/>
    <w:rsid w:val="3167CF2C"/>
    <w:rsid w:val="3167FB28"/>
    <w:rsid w:val="3168E98A"/>
    <w:rsid w:val="316F4B25"/>
    <w:rsid w:val="3174758A"/>
    <w:rsid w:val="31748900"/>
    <w:rsid w:val="3177C032"/>
    <w:rsid w:val="3183C84C"/>
    <w:rsid w:val="3186CC9E"/>
    <w:rsid w:val="3188C023"/>
    <w:rsid w:val="318BC071"/>
    <w:rsid w:val="318E22FF"/>
    <w:rsid w:val="3193B55E"/>
    <w:rsid w:val="3194E8C3"/>
    <w:rsid w:val="319AF95A"/>
    <w:rsid w:val="319E6E1C"/>
    <w:rsid w:val="31A94E29"/>
    <w:rsid w:val="31AE7BA0"/>
    <w:rsid w:val="31AEE8AE"/>
    <w:rsid w:val="31AFCF5C"/>
    <w:rsid w:val="31B78E64"/>
    <w:rsid w:val="31B869B1"/>
    <w:rsid w:val="31B8E76A"/>
    <w:rsid w:val="31BC19AC"/>
    <w:rsid w:val="31BE5141"/>
    <w:rsid w:val="31BE59E7"/>
    <w:rsid w:val="31C87C78"/>
    <w:rsid w:val="31C96C5F"/>
    <w:rsid w:val="31C9FB01"/>
    <w:rsid w:val="31CADD88"/>
    <w:rsid w:val="31CC5251"/>
    <w:rsid w:val="31D3FA71"/>
    <w:rsid w:val="31D6587E"/>
    <w:rsid w:val="31D7BCFD"/>
    <w:rsid w:val="31D8F2F4"/>
    <w:rsid w:val="31D9803E"/>
    <w:rsid w:val="31E6806A"/>
    <w:rsid w:val="31EA519D"/>
    <w:rsid w:val="31EE30A5"/>
    <w:rsid w:val="31F75ED5"/>
    <w:rsid w:val="31FA9881"/>
    <w:rsid w:val="31FDF85D"/>
    <w:rsid w:val="320175DB"/>
    <w:rsid w:val="3202CC0C"/>
    <w:rsid w:val="3205C4ED"/>
    <w:rsid w:val="3205D14D"/>
    <w:rsid w:val="320AC38A"/>
    <w:rsid w:val="320D66A6"/>
    <w:rsid w:val="320FC9DB"/>
    <w:rsid w:val="3210430A"/>
    <w:rsid w:val="3213A8BF"/>
    <w:rsid w:val="321925E4"/>
    <w:rsid w:val="321B108F"/>
    <w:rsid w:val="321C9BEF"/>
    <w:rsid w:val="321CD868"/>
    <w:rsid w:val="3220721C"/>
    <w:rsid w:val="3222AD2B"/>
    <w:rsid w:val="322ABB43"/>
    <w:rsid w:val="322C292A"/>
    <w:rsid w:val="323105E6"/>
    <w:rsid w:val="3232BF68"/>
    <w:rsid w:val="323442C2"/>
    <w:rsid w:val="3235B11A"/>
    <w:rsid w:val="32366DD1"/>
    <w:rsid w:val="323D4410"/>
    <w:rsid w:val="323D6B3B"/>
    <w:rsid w:val="323D9506"/>
    <w:rsid w:val="32478830"/>
    <w:rsid w:val="3268BBDF"/>
    <w:rsid w:val="326FED63"/>
    <w:rsid w:val="32786374"/>
    <w:rsid w:val="327C0797"/>
    <w:rsid w:val="327C2118"/>
    <w:rsid w:val="327E680D"/>
    <w:rsid w:val="32884B0B"/>
    <w:rsid w:val="328E92A2"/>
    <w:rsid w:val="3294F5AC"/>
    <w:rsid w:val="329B6BA5"/>
    <w:rsid w:val="329E785E"/>
    <w:rsid w:val="329F9E7F"/>
    <w:rsid w:val="32A34259"/>
    <w:rsid w:val="32AEA9D3"/>
    <w:rsid w:val="32B0B374"/>
    <w:rsid w:val="32B40426"/>
    <w:rsid w:val="32B5C6BD"/>
    <w:rsid w:val="32BAFFB1"/>
    <w:rsid w:val="32C1964A"/>
    <w:rsid w:val="32C85110"/>
    <w:rsid w:val="32CAF006"/>
    <w:rsid w:val="32CC6421"/>
    <w:rsid w:val="32D0CEF7"/>
    <w:rsid w:val="32D301E4"/>
    <w:rsid w:val="32D9F305"/>
    <w:rsid w:val="32DC80F8"/>
    <w:rsid w:val="32DC955B"/>
    <w:rsid w:val="32DCFE93"/>
    <w:rsid w:val="32DD46B9"/>
    <w:rsid w:val="32E0D79E"/>
    <w:rsid w:val="32E1BD59"/>
    <w:rsid w:val="32E23E96"/>
    <w:rsid w:val="32E9DE85"/>
    <w:rsid w:val="32EAB2D2"/>
    <w:rsid w:val="32EC5057"/>
    <w:rsid w:val="32F1598F"/>
    <w:rsid w:val="32F3AD7F"/>
    <w:rsid w:val="32F96A5E"/>
    <w:rsid w:val="32FA44D9"/>
    <w:rsid w:val="331259A9"/>
    <w:rsid w:val="331976AC"/>
    <w:rsid w:val="332395FF"/>
    <w:rsid w:val="3325685D"/>
    <w:rsid w:val="3325AE25"/>
    <w:rsid w:val="33292E2B"/>
    <w:rsid w:val="332A3DBE"/>
    <w:rsid w:val="332C677A"/>
    <w:rsid w:val="332E9075"/>
    <w:rsid w:val="33363118"/>
    <w:rsid w:val="3337698F"/>
    <w:rsid w:val="333811C6"/>
    <w:rsid w:val="3342723E"/>
    <w:rsid w:val="334627FF"/>
    <w:rsid w:val="3351FF5F"/>
    <w:rsid w:val="33534A82"/>
    <w:rsid w:val="335522A5"/>
    <w:rsid w:val="3356E606"/>
    <w:rsid w:val="335D6224"/>
    <w:rsid w:val="335DDDDC"/>
    <w:rsid w:val="3362C606"/>
    <w:rsid w:val="3363ECEC"/>
    <w:rsid w:val="3366DFAC"/>
    <w:rsid w:val="3368B4DD"/>
    <w:rsid w:val="336F0806"/>
    <w:rsid w:val="3371160C"/>
    <w:rsid w:val="337684D3"/>
    <w:rsid w:val="337EA831"/>
    <w:rsid w:val="3381EB57"/>
    <w:rsid w:val="338A5EC3"/>
    <w:rsid w:val="338C160B"/>
    <w:rsid w:val="338E14C1"/>
    <w:rsid w:val="338F2123"/>
    <w:rsid w:val="33913EB6"/>
    <w:rsid w:val="3394D563"/>
    <w:rsid w:val="3399D28C"/>
    <w:rsid w:val="339AB460"/>
    <w:rsid w:val="339F3168"/>
    <w:rsid w:val="33A25070"/>
    <w:rsid w:val="33AA072F"/>
    <w:rsid w:val="33AC9505"/>
    <w:rsid w:val="33ADDE11"/>
    <w:rsid w:val="33AED246"/>
    <w:rsid w:val="33AF637E"/>
    <w:rsid w:val="33B04861"/>
    <w:rsid w:val="33B34F70"/>
    <w:rsid w:val="33B967A7"/>
    <w:rsid w:val="33BAFBAE"/>
    <w:rsid w:val="33C44FBF"/>
    <w:rsid w:val="33C61FC8"/>
    <w:rsid w:val="33CFF71C"/>
    <w:rsid w:val="33D2FC61"/>
    <w:rsid w:val="33DC8A5C"/>
    <w:rsid w:val="33DCF796"/>
    <w:rsid w:val="33DF63FA"/>
    <w:rsid w:val="33E195FB"/>
    <w:rsid w:val="33E22F36"/>
    <w:rsid w:val="33E4E773"/>
    <w:rsid w:val="33E86909"/>
    <w:rsid w:val="33EB46FF"/>
    <w:rsid w:val="33F2C421"/>
    <w:rsid w:val="33FA641E"/>
    <w:rsid w:val="33FBE8E2"/>
    <w:rsid w:val="34018638"/>
    <w:rsid w:val="3401D4A7"/>
    <w:rsid w:val="3406E1FD"/>
    <w:rsid w:val="340BBD63"/>
    <w:rsid w:val="340E5881"/>
    <w:rsid w:val="340E7AC6"/>
    <w:rsid w:val="34105FCD"/>
    <w:rsid w:val="341F5532"/>
    <w:rsid w:val="34218862"/>
    <w:rsid w:val="34231C8D"/>
    <w:rsid w:val="3424C737"/>
    <w:rsid w:val="342C84FB"/>
    <w:rsid w:val="342E2E55"/>
    <w:rsid w:val="343A48BF"/>
    <w:rsid w:val="3442E683"/>
    <w:rsid w:val="344657E6"/>
    <w:rsid w:val="3446FF7C"/>
    <w:rsid w:val="344CE7DD"/>
    <w:rsid w:val="34571232"/>
    <w:rsid w:val="34578091"/>
    <w:rsid w:val="3457E89B"/>
    <w:rsid w:val="34592D3D"/>
    <w:rsid w:val="34636BFB"/>
    <w:rsid w:val="346A5EBA"/>
    <w:rsid w:val="346B7A21"/>
    <w:rsid w:val="346CEEB7"/>
    <w:rsid w:val="346F2B63"/>
    <w:rsid w:val="3471A052"/>
    <w:rsid w:val="3474967B"/>
    <w:rsid w:val="347994EE"/>
    <w:rsid w:val="347CFEFA"/>
    <w:rsid w:val="347DA86A"/>
    <w:rsid w:val="3481EA78"/>
    <w:rsid w:val="348895B6"/>
    <w:rsid w:val="348DA727"/>
    <w:rsid w:val="348E817E"/>
    <w:rsid w:val="348F7DE0"/>
    <w:rsid w:val="34941A18"/>
    <w:rsid w:val="349E6293"/>
    <w:rsid w:val="34A8CE66"/>
    <w:rsid w:val="34AB8CA1"/>
    <w:rsid w:val="34AE2169"/>
    <w:rsid w:val="34B87AF3"/>
    <w:rsid w:val="34B9A343"/>
    <w:rsid w:val="34BD0E1E"/>
    <w:rsid w:val="34BDE424"/>
    <w:rsid w:val="34C04CA7"/>
    <w:rsid w:val="34C1D4EB"/>
    <w:rsid w:val="34C2E6DB"/>
    <w:rsid w:val="34C3F6DE"/>
    <w:rsid w:val="34C97553"/>
    <w:rsid w:val="34CDA38C"/>
    <w:rsid w:val="34DA3BA6"/>
    <w:rsid w:val="34DB38C0"/>
    <w:rsid w:val="34DF4AC3"/>
    <w:rsid w:val="34E4BC45"/>
    <w:rsid w:val="34E54AA3"/>
    <w:rsid w:val="34E60BFD"/>
    <w:rsid w:val="34E85A94"/>
    <w:rsid w:val="34EEBD57"/>
    <w:rsid w:val="34F4B608"/>
    <w:rsid w:val="34F7391F"/>
    <w:rsid w:val="34F8714B"/>
    <w:rsid w:val="34F99D11"/>
    <w:rsid w:val="35027E4A"/>
    <w:rsid w:val="350AB125"/>
    <w:rsid w:val="350E8C9D"/>
    <w:rsid w:val="3514386F"/>
    <w:rsid w:val="35150E0E"/>
    <w:rsid w:val="3515E99B"/>
    <w:rsid w:val="3518AC78"/>
    <w:rsid w:val="351CF5D5"/>
    <w:rsid w:val="351D4F3F"/>
    <w:rsid w:val="35219776"/>
    <w:rsid w:val="35242CC8"/>
    <w:rsid w:val="3526E6A1"/>
    <w:rsid w:val="35295A83"/>
    <w:rsid w:val="352AF2F6"/>
    <w:rsid w:val="35395557"/>
    <w:rsid w:val="353BE89C"/>
    <w:rsid w:val="35479073"/>
    <w:rsid w:val="354F6CF4"/>
    <w:rsid w:val="35508CD1"/>
    <w:rsid w:val="35536A34"/>
    <w:rsid w:val="3553BA00"/>
    <w:rsid w:val="3556F27E"/>
    <w:rsid w:val="3557846C"/>
    <w:rsid w:val="355B28B6"/>
    <w:rsid w:val="355B7E06"/>
    <w:rsid w:val="355CD8BC"/>
    <w:rsid w:val="356539A0"/>
    <w:rsid w:val="35684484"/>
    <w:rsid w:val="35740158"/>
    <w:rsid w:val="3577B70D"/>
    <w:rsid w:val="357A76E5"/>
    <w:rsid w:val="357B402F"/>
    <w:rsid w:val="35835B2F"/>
    <w:rsid w:val="35871AB8"/>
    <w:rsid w:val="358C4E04"/>
    <w:rsid w:val="358EE9BB"/>
    <w:rsid w:val="35907348"/>
    <w:rsid w:val="3596CB3D"/>
    <w:rsid w:val="3597B943"/>
    <w:rsid w:val="35982D2D"/>
    <w:rsid w:val="359C816B"/>
    <w:rsid w:val="359E8ED1"/>
    <w:rsid w:val="359ECBDE"/>
    <w:rsid w:val="35A12739"/>
    <w:rsid w:val="35A42B3D"/>
    <w:rsid w:val="35A4A9FE"/>
    <w:rsid w:val="35AD802E"/>
    <w:rsid w:val="35AE8F12"/>
    <w:rsid w:val="35B2D9F6"/>
    <w:rsid w:val="35B59B14"/>
    <w:rsid w:val="35B99407"/>
    <w:rsid w:val="35BB0D77"/>
    <w:rsid w:val="35BB6869"/>
    <w:rsid w:val="35BF9785"/>
    <w:rsid w:val="35C39AF4"/>
    <w:rsid w:val="35C5A4E5"/>
    <w:rsid w:val="35D225FE"/>
    <w:rsid w:val="35DADBCB"/>
    <w:rsid w:val="35E0B706"/>
    <w:rsid w:val="35EC2BC6"/>
    <w:rsid w:val="35EDF848"/>
    <w:rsid w:val="35FEF1B3"/>
    <w:rsid w:val="360229DA"/>
    <w:rsid w:val="3604493D"/>
    <w:rsid w:val="360E2F76"/>
    <w:rsid w:val="361139FE"/>
    <w:rsid w:val="3618C186"/>
    <w:rsid w:val="361945D1"/>
    <w:rsid w:val="361EA21E"/>
    <w:rsid w:val="362619C9"/>
    <w:rsid w:val="362668BB"/>
    <w:rsid w:val="362D6A97"/>
    <w:rsid w:val="36301A9C"/>
    <w:rsid w:val="3638AC5D"/>
    <w:rsid w:val="363D4772"/>
    <w:rsid w:val="364C4B29"/>
    <w:rsid w:val="365D0D8C"/>
    <w:rsid w:val="366F0A51"/>
    <w:rsid w:val="366F8FE2"/>
    <w:rsid w:val="3673108A"/>
    <w:rsid w:val="3678617C"/>
    <w:rsid w:val="36789B26"/>
    <w:rsid w:val="367D5D1C"/>
    <w:rsid w:val="3685274C"/>
    <w:rsid w:val="368638C2"/>
    <w:rsid w:val="368F2578"/>
    <w:rsid w:val="3690E2B2"/>
    <w:rsid w:val="3696B94B"/>
    <w:rsid w:val="3699CAA7"/>
    <w:rsid w:val="369AED4F"/>
    <w:rsid w:val="369F0C6F"/>
    <w:rsid w:val="36A05F31"/>
    <w:rsid w:val="36ACBC56"/>
    <w:rsid w:val="36AD59F2"/>
    <w:rsid w:val="36B44C4B"/>
    <w:rsid w:val="36B75F7F"/>
    <w:rsid w:val="36B96B43"/>
    <w:rsid w:val="36B9A76A"/>
    <w:rsid w:val="36C993BB"/>
    <w:rsid w:val="36CE717D"/>
    <w:rsid w:val="36EC3AC2"/>
    <w:rsid w:val="36F88699"/>
    <w:rsid w:val="3702DDB3"/>
    <w:rsid w:val="37051595"/>
    <w:rsid w:val="3705A0C0"/>
    <w:rsid w:val="3707435F"/>
    <w:rsid w:val="370C0ACC"/>
    <w:rsid w:val="37152C9D"/>
    <w:rsid w:val="371D3E6A"/>
    <w:rsid w:val="371E9B81"/>
    <w:rsid w:val="37334FF9"/>
    <w:rsid w:val="373F1A37"/>
    <w:rsid w:val="3741746D"/>
    <w:rsid w:val="37428434"/>
    <w:rsid w:val="374AD63D"/>
    <w:rsid w:val="37538842"/>
    <w:rsid w:val="375958FB"/>
    <w:rsid w:val="375C6A05"/>
    <w:rsid w:val="375C950D"/>
    <w:rsid w:val="375CA5A8"/>
    <w:rsid w:val="37620412"/>
    <w:rsid w:val="37656DFD"/>
    <w:rsid w:val="37693F68"/>
    <w:rsid w:val="37703D13"/>
    <w:rsid w:val="377CD360"/>
    <w:rsid w:val="377E0498"/>
    <w:rsid w:val="377E7F07"/>
    <w:rsid w:val="37843AC2"/>
    <w:rsid w:val="37867DB4"/>
    <w:rsid w:val="378B9E4C"/>
    <w:rsid w:val="378D648B"/>
    <w:rsid w:val="378DD019"/>
    <w:rsid w:val="3791EC2C"/>
    <w:rsid w:val="379644FC"/>
    <w:rsid w:val="379753BE"/>
    <w:rsid w:val="379764EA"/>
    <w:rsid w:val="37A522F6"/>
    <w:rsid w:val="37A58232"/>
    <w:rsid w:val="37A70741"/>
    <w:rsid w:val="37A72980"/>
    <w:rsid w:val="37A7CF81"/>
    <w:rsid w:val="37A859C8"/>
    <w:rsid w:val="37AA4897"/>
    <w:rsid w:val="37AA5A4B"/>
    <w:rsid w:val="37AC9010"/>
    <w:rsid w:val="37B54BEE"/>
    <w:rsid w:val="37B90215"/>
    <w:rsid w:val="37BE098C"/>
    <w:rsid w:val="37C4AADB"/>
    <w:rsid w:val="37C5C84E"/>
    <w:rsid w:val="37C5CA4B"/>
    <w:rsid w:val="37CA7A23"/>
    <w:rsid w:val="37CB06CE"/>
    <w:rsid w:val="37D02D1D"/>
    <w:rsid w:val="37D2A28B"/>
    <w:rsid w:val="37D34567"/>
    <w:rsid w:val="37D384DC"/>
    <w:rsid w:val="37D84A31"/>
    <w:rsid w:val="37E42445"/>
    <w:rsid w:val="37E9E1F2"/>
    <w:rsid w:val="37ED4058"/>
    <w:rsid w:val="37EEEF3C"/>
    <w:rsid w:val="37F0F268"/>
    <w:rsid w:val="37F695DF"/>
    <w:rsid w:val="3800210E"/>
    <w:rsid w:val="38016669"/>
    <w:rsid w:val="380913EC"/>
    <w:rsid w:val="380B00FD"/>
    <w:rsid w:val="3814438E"/>
    <w:rsid w:val="3814D365"/>
    <w:rsid w:val="3818D9A0"/>
    <w:rsid w:val="3819B2A0"/>
    <w:rsid w:val="381AB5FD"/>
    <w:rsid w:val="38206C8C"/>
    <w:rsid w:val="38208987"/>
    <w:rsid w:val="383A83B3"/>
    <w:rsid w:val="383B4CDF"/>
    <w:rsid w:val="383BC6F9"/>
    <w:rsid w:val="3842BB21"/>
    <w:rsid w:val="38542E8F"/>
    <w:rsid w:val="3857C14E"/>
    <w:rsid w:val="385EFA05"/>
    <w:rsid w:val="38617554"/>
    <w:rsid w:val="386548AA"/>
    <w:rsid w:val="3865A852"/>
    <w:rsid w:val="3866E1E2"/>
    <w:rsid w:val="386E5E76"/>
    <w:rsid w:val="38713FA4"/>
    <w:rsid w:val="3877E659"/>
    <w:rsid w:val="387D9A2E"/>
    <w:rsid w:val="388728F3"/>
    <w:rsid w:val="3893835B"/>
    <w:rsid w:val="3896635A"/>
    <w:rsid w:val="38974C35"/>
    <w:rsid w:val="3898C737"/>
    <w:rsid w:val="389CE673"/>
    <w:rsid w:val="389EC20C"/>
    <w:rsid w:val="389F6CB1"/>
    <w:rsid w:val="389F9E62"/>
    <w:rsid w:val="38A022D6"/>
    <w:rsid w:val="38A1E969"/>
    <w:rsid w:val="38A2025F"/>
    <w:rsid w:val="38A5A1ED"/>
    <w:rsid w:val="38A91B03"/>
    <w:rsid w:val="38B1A4E2"/>
    <w:rsid w:val="38B24827"/>
    <w:rsid w:val="38B56443"/>
    <w:rsid w:val="38BAFBF1"/>
    <w:rsid w:val="38BC4DEB"/>
    <w:rsid w:val="38C40113"/>
    <w:rsid w:val="38C6DE7B"/>
    <w:rsid w:val="38D18514"/>
    <w:rsid w:val="38D1A1B6"/>
    <w:rsid w:val="38D784BA"/>
    <w:rsid w:val="38D7925F"/>
    <w:rsid w:val="38DCDC03"/>
    <w:rsid w:val="38DD0222"/>
    <w:rsid w:val="38E1C25B"/>
    <w:rsid w:val="38E5479D"/>
    <w:rsid w:val="38E628E8"/>
    <w:rsid w:val="38E6B4CD"/>
    <w:rsid w:val="38EF89D9"/>
    <w:rsid w:val="38F752E2"/>
    <w:rsid w:val="38F8D9B2"/>
    <w:rsid w:val="38F9F0EA"/>
    <w:rsid w:val="38FDB95A"/>
    <w:rsid w:val="38FDE71D"/>
    <w:rsid w:val="3900CD0B"/>
    <w:rsid w:val="39011BA5"/>
    <w:rsid w:val="3902F504"/>
    <w:rsid w:val="39037F51"/>
    <w:rsid w:val="390B08CD"/>
    <w:rsid w:val="390B5485"/>
    <w:rsid w:val="390D57B1"/>
    <w:rsid w:val="390E45EF"/>
    <w:rsid w:val="3921DF62"/>
    <w:rsid w:val="392348CD"/>
    <w:rsid w:val="392B286F"/>
    <w:rsid w:val="392EBA0F"/>
    <w:rsid w:val="392F13AC"/>
    <w:rsid w:val="3931084B"/>
    <w:rsid w:val="3931A337"/>
    <w:rsid w:val="3933354B"/>
    <w:rsid w:val="3936A13D"/>
    <w:rsid w:val="394056E7"/>
    <w:rsid w:val="394711B4"/>
    <w:rsid w:val="394B9BE9"/>
    <w:rsid w:val="3951B8EC"/>
    <w:rsid w:val="3953256F"/>
    <w:rsid w:val="3958F312"/>
    <w:rsid w:val="395B664E"/>
    <w:rsid w:val="395F4577"/>
    <w:rsid w:val="39606219"/>
    <w:rsid w:val="396167C6"/>
    <w:rsid w:val="39620D48"/>
    <w:rsid w:val="3979C61E"/>
    <w:rsid w:val="397E863D"/>
    <w:rsid w:val="397F284E"/>
    <w:rsid w:val="39800D8E"/>
    <w:rsid w:val="398107FA"/>
    <w:rsid w:val="3984A127"/>
    <w:rsid w:val="398946FE"/>
    <w:rsid w:val="398B0CE9"/>
    <w:rsid w:val="398C3E18"/>
    <w:rsid w:val="39956162"/>
    <w:rsid w:val="399D1437"/>
    <w:rsid w:val="39A456F6"/>
    <w:rsid w:val="39A57AAF"/>
    <w:rsid w:val="39A9909E"/>
    <w:rsid w:val="39A9ABE6"/>
    <w:rsid w:val="39AAD0F0"/>
    <w:rsid w:val="39AE1650"/>
    <w:rsid w:val="39B3F014"/>
    <w:rsid w:val="39B4BB8A"/>
    <w:rsid w:val="39B61EF4"/>
    <w:rsid w:val="39C08084"/>
    <w:rsid w:val="39C0D1DC"/>
    <w:rsid w:val="39CAEE0A"/>
    <w:rsid w:val="39CFD13F"/>
    <w:rsid w:val="39D1218A"/>
    <w:rsid w:val="39D683BE"/>
    <w:rsid w:val="39D85C85"/>
    <w:rsid w:val="39DE341E"/>
    <w:rsid w:val="39DE7E67"/>
    <w:rsid w:val="39E45D84"/>
    <w:rsid w:val="39EF838C"/>
    <w:rsid w:val="39F0C739"/>
    <w:rsid w:val="39F871CA"/>
    <w:rsid w:val="39F9A6C3"/>
    <w:rsid w:val="3A009F1E"/>
    <w:rsid w:val="3A02B243"/>
    <w:rsid w:val="3A07CE3A"/>
    <w:rsid w:val="3A09AB44"/>
    <w:rsid w:val="3A0A699F"/>
    <w:rsid w:val="3A0C395A"/>
    <w:rsid w:val="3A17EF77"/>
    <w:rsid w:val="3A19EBA9"/>
    <w:rsid w:val="3A1A7B65"/>
    <w:rsid w:val="3A1C9860"/>
    <w:rsid w:val="3A1DC57C"/>
    <w:rsid w:val="3A1E6AC3"/>
    <w:rsid w:val="3A1EA502"/>
    <w:rsid w:val="3A1FCB5F"/>
    <w:rsid w:val="3A29D7B4"/>
    <w:rsid w:val="3A2AC933"/>
    <w:rsid w:val="3A2C93D8"/>
    <w:rsid w:val="3A378102"/>
    <w:rsid w:val="3A3B385C"/>
    <w:rsid w:val="3A51A30C"/>
    <w:rsid w:val="3A5B3858"/>
    <w:rsid w:val="3A63DA93"/>
    <w:rsid w:val="3A6846B5"/>
    <w:rsid w:val="3A6DFA10"/>
    <w:rsid w:val="3A7274AA"/>
    <w:rsid w:val="3A80A467"/>
    <w:rsid w:val="3A82C946"/>
    <w:rsid w:val="3A8759EB"/>
    <w:rsid w:val="3A8C15F7"/>
    <w:rsid w:val="3A8E98CC"/>
    <w:rsid w:val="3A91EEBD"/>
    <w:rsid w:val="3A9983E8"/>
    <w:rsid w:val="3A9A7E9B"/>
    <w:rsid w:val="3A9F07D1"/>
    <w:rsid w:val="3A9F7CEC"/>
    <w:rsid w:val="3AA88A77"/>
    <w:rsid w:val="3AAFE87C"/>
    <w:rsid w:val="3AB07ACE"/>
    <w:rsid w:val="3AB42829"/>
    <w:rsid w:val="3AB4CF72"/>
    <w:rsid w:val="3AB4D40C"/>
    <w:rsid w:val="3AB991A8"/>
    <w:rsid w:val="3ABBA602"/>
    <w:rsid w:val="3ABBB754"/>
    <w:rsid w:val="3AC271DD"/>
    <w:rsid w:val="3AC58C88"/>
    <w:rsid w:val="3AC6D65D"/>
    <w:rsid w:val="3AC8C286"/>
    <w:rsid w:val="3ACC9C0C"/>
    <w:rsid w:val="3AD35A07"/>
    <w:rsid w:val="3AD72617"/>
    <w:rsid w:val="3ADB9425"/>
    <w:rsid w:val="3AE059A6"/>
    <w:rsid w:val="3AE10BC2"/>
    <w:rsid w:val="3AE2B17C"/>
    <w:rsid w:val="3AE350DB"/>
    <w:rsid w:val="3AE8C419"/>
    <w:rsid w:val="3AEA37DD"/>
    <w:rsid w:val="3AEFEB08"/>
    <w:rsid w:val="3AF310A4"/>
    <w:rsid w:val="3AF520A8"/>
    <w:rsid w:val="3AFC47C9"/>
    <w:rsid w:val="3B016B99"/>
    <w:rsid w:val="3B02D36C"/>
    <w:rsid w:val="3B0CC032"/>
    <w:rsid w:val="3B1175D2"/>
    <w:rsid w:val="3B166B79"/>
    <w:rsid w:val="3B220DDC"/>
    <w:rsid w:val="3B268FFE"/>
    <w:rsid w:val="3B2A05FA"/>
    <w:rsid w:val="3B2D4D10"/>
    <w:rsid w:val="3B33043F"/>
    <w:rsid w:val="3B34D356"/>
    <w:rsid w:val="3B3956A5"/>
    <w:rsid w:val="3B3A9726"/>
    <w:rsid w:val="3B3DFF20"/>
    <w:rsid w:val="3B3E38AC"/>
    <w:rsid w:val="3B4233E8"/>
    <w:rsid w:val="3B465FD0"/>
    <w:rsid w:val="3B4686CA"/>
    <w:rsid w:val="3B4D0030"/>
    <w:rsid w:val="3B5166D5"/>
    <w:rsid w:val="3B51C091"/>
    <w:rsid w:val="3B520185"/>
    <w:rsid w:val="3B52D9C6"/>
    <w:rsid w:val="3B53164E"/>
    <w:rsid w:val="3B603F81"/>
    <w:rsid w:val="3B706CB7"/>
    <w:rsid w:val="3B719AAE"/>
    <w:rsid w:val="3B722475"/>
    <w:rsid w:val="3B735060"/>
    <w:rsid w:val="3B75ACDD"/>
    <w:rsid w:val="3B7CC9AD"/>
    <w:rsid w:val="3B7DBFB5"/>
    <w:rsid w:val="3B7F207A"/>
    <w:rsid w:val="3B8230A3"/>
    <w:rsid w:val="3B82E240"/>
    <w:rsid w:val="3B83E5A3"/>
    <w:rsid w:val="3B851292"/>
    <w:rsid w:val="3B86C537"/>
    <w:rsid w:val="3B9050C4"/>
    <w:rsid w:val="3B98F53C"/>
    <w:rsid w:val="3B996CD2"/>
    <w:rsid w:val="3B9AF72A"/>
    <w:rsid w:val="3B9ED7C8"/>
    <w:rsid w:val="3BA14D06"/>
    <w:rsid w:val="3BA355DA"/>
    <w:rsid w:val="3BA99E7C"/>
    <w:rsid w:val="3BA9D327"/>
    <w:rsid w:val="3BAB064A"/>
    <w:rsid w:val="3BB052A6"/>
    <w:rsid w:val="3BB95363"/>
    <w:rsid w:val="3BC3FBB4"/>
    <w:rsid w:val="3BCD1EFC"/>
    <w:rsid w:val="3BCEDF47"/>
    <w:rsid w:val="3BCF8AC4"/>
    <w:rsid w:val="3BF41750"/>
    <w:rsid w:val="3BFCA9B3"/>
    <w:rsid w:val="3BFD94B5"/>
    <w:rsid w:val="3BFDC6D9"/>
    <w:rsid w:val="3BFF7775"/>
    <w:rsid w:val="3C032ADF"/>
    <w:rsid w:val="3C05A891"/>
    <w:rsid w:val="3C13264D"/>
    <w:rsid w:val="3C145893"/>
    <w:rsid w:val="3C1C115D"/>
    <w:rsid w:val="3C1D9E31"/>
    <w:rsid w:val="3C214DF5"/>
    <w:rsid w:val="3C2A6566"/>
    <w:rsid w:val="3C2D9D7C"/>
    <w:rsid w:val="3C2EA7A5"/>
    <w:rsid w:val="3C31B782"/>
    <w:rsid w:val="3C35E91F"/>
    <w:rsid w:val="3C35F6CC"/>
    <w:rsid w:val="3C386482"/>
    <w:rsid w:val="3C386DFF"/>
    <w:rsid w:val="3C3D76C6"/>
    <w:rsid w:val="3C3F71CE"/>
    <w:rsid w:val="3C4711BB"/>
    <w:rsid w:val="3C4A0F9E"/>
    <w:rsid w:val="3C4CFD72"/>
    <w:rsid w:val="3C4FF88A"/>
    <w:rsid w:val="3C50CD95"/>
    <w:rsid w:val="3C530F9B"/>
    <w:rsid w:val="3C5314CD"/>
    <w:rsid w:val="3C5519A4"/>
    <w:rsid w:val="3C55B1CC"/>
    <w:rsid w:val="3C622BF4"/>
    <w:rsid w:val="3C62EFA5"/>
    <w:rsid w:val="3C640A21"/>
    <w:rsid w:val="3C653A35"/>
    <w:rsid w:val="3C6925EB"/>
    <w:rsid w:val="3C6F4BCD"/>
    <w:rsid w:val="3C742243"/>
    <w:rsid w:val="3C771BF3"/>
    <w:rsid w:val="3C7D5A90"/>
    <w:rsid w:val="3C7D8152"/>
    <w:rsid w:val="3C7DCAEF"/>
    <w:rsid w:val="3C7E7619"/>
    <w:rsid w:val="3C839E17"/>
    <w:rsid w:val="3C84837F"/>
    <w:rsid w:val="3C895B1E"/>
    <w:rsid w:val="3C8B9434"/>
    <w:rsid w:val="3C992E64"/>
    <w:rsid w:val="3C9A8344"/>
    <w:rsid w:val="3C9BD071"/>
    <w:rsid w:val="3C9F4FC5"/>
    <w:rsid w:val="3CA4B950"/>
    <w:rsid w:val="3CA9EEEE"/>
    <w:rsid w:val="3CB14462"/>
    <w:rsid w:val="3CB18637"/>
    <w:rsid w:val="3CB321BF"/>
    <w:rsid w:val="3CB46F02"/>
    <w:rsid w:val="3CBD2325"/>
    <w:rsid w:val="3CC08514"/>
    <w:rsid w:val="3CD1344B"/>
    <w:rsid w:val="3CD66B0A"/>
    <w:rsid w:val="3CE513BA"/>
    <w:rsid w:val="3CE8D3F2"/>
    <w:rsid w:val="3CEB60B4"/>
    <w:rsid w:val="3CEFA57F"/>
    <w:rsid w:val="3CF003E0"/>
    <w:rsid w:val="3CF258CB"/>
    <w:rsid w:val="3CF65136"/>
    <w:rsid w:val="3CFC0FE2"/>
    <w:rsid w:val="3D057476"/>
    <w:rsid w:val="3D08030F"/>
    <w:rsid w:val="3D0C2A5C"/>
    <w:rsid w:val="3D124F70"/>
    <w:rsid w:val="3D1693D6"/>
    <w:rsid w:val="3D19C9A2"/>
    <w:rsid w:val="3D2910A7"/>
    <w:rsid w:val="3D2C65FC"/>
    <w:rsid w:val="3D3610DE"/>
    <w:rsid w:val="3D38C207"/>
    <w:rsid w:val="3D39301F"/>
    <w:rsid w:val="3D3EB874"/>
    <w:rsid w:val="3D407552"/>
    <w:rsid w:val="3D45697F"/>
    <w:rsid w:val="3D461EBC"/>
    <w:rsid w:val="3D48294F"/>
    <w:rsid w:val="3D54263C"/>
    <w:rsid w:val="3D57A3A6"/>
    <w:rsid w:val="3D59D3B7"/>
    <w:rsid w:val="3D5B879E"/>
    <w:rsid w:val="3D5F7A76"/>
    <w:rsid w:val="3D66205E"/>
    <w:rsid w:val="3D6A826D"/>
    <w:rsid w:val="3D6D0834"/>
    <w:rsid w:val="3D6EB6FA"/>
    <w:rsid w:val="3D71F4B9"/>
    <w:rsid w:val="3D74F38A"/>
    <w:rsid w:val="3D7617D3"/>
    <w:rsid w:val="3D77FE45"/>
    <w:rsid w:val="3D7C3D36"/>
    <w:rsid w:val="3D7D93DD"/>
    <w:rsid w:val="3D7EA611"/>
    <w:rsid w:val="3D802B0B"/>
    <w:rsid w:val="3D8B60A3"/>
    <w:rsid w:val="3D92FC8C"/>
    <w:rsid w:val="3D93E3C7"/>
    <w:rsid w:val="3D952A4A"/>
    <w:rsid w:val="3D99A41A"/>
    <w:rsid w:val="3D9A4528"/>
    <w:rsid w:val="3D9C01B7"/>
    <w:rsid w:val="3DA24131"/>
    <w:rsid w:val="3DA26445"/>
    <w:rsid w:val="3DA2B52B"/>
    <w:rsid w:val="3DA4704C"/>
    <w:rsid w:val="3DA9BDC0"/>
    <w:rsid w:val="3DB81AAE"/>
    <w:rsid w:val="3DBB3241"/>
    <w:rsid w:val="3DC61F5C"/>
    <w:rsid w:val="3DC8AD9B"/>
    <w:rsid w:val="3DCBE61F"/>
    <w:rsid w:val="3DCCF8C3"/>
    <w:rsid w:val="3DCFB1B6"/>
    <w:rsid w:val="3DD0B89D"/>
    <w:rsid w:val="3DD5759E"/>
    <w:rsid w:val="3DD71110"/>
    <w:rsid w:val="3DDAC7FE"/>
    <w:rsid w:val="3DDFE1E5"/>
    <w:rsid w:val="3DEBC8EB"/>
    <w:rsid w:val="3DEC9611"/>
    <w:rsid w:val="3DFB3539"/>
    <w:rsid w:val="3E014242"/>
    <w:rsid w:val="3E025175"/>
    <w:rsid w:val="3E0613D8"/>
    <w:rsid w:val="3E07F22E"/>
    <w:rsid w:val="3E0BC27F"/>
    <w:rsid w:val="3E11D039"/>
    <w:rsid w:val="3E1AACE8"/>
    <w:rsid w:val="3E1C40AC"/>
    <w:rsid w:val="3E27EC7C"/>
    <w:rsid w:val="3E2890E7"/>
    <w:rsid w:val="3E2A7A17"/>
    <w:rsid w:val="3E2B694B"/>
    <w:rsid w:val="3E2C7AA2"/>
    <w:rsid w:val="3E428827"/>
    <w:rsid w:val="3E429B8C"/>
    <w:rsid w:val="3E4A731E"/>
    <w:rsid w:val="3E53A3E6"/>
    <w:rsid w:val="3E5F5C19"/>
    <w:rsid w:val="3E5F8CB3"/>
    <w:rsid w:val="3E60D13A"/>
    <w:rsid w:val="3E684A13"/>
    <w:rsid w:val="3E690F25"/>
    <w:rsid w:val="3E69C074"/>
    <w:rsid w:val="3E70A7ED"/>
    <w:rsid w:val="3E73F6AA"/>
    <w:rsid w:val="3E74D5BE"/>
    <w:rsid w:val="3E758B3F"/>
    <w:rsid w:val="3E79CBBC"/>
    <w:rsid w:val="3E7A7E01"/>
    <w:rsid w:val="3E7E4213"/>
    <w:rsid w:val="3E7FE775"/>
    <w:rsid w:val="3E88531B"/>
    <w:rsid w:val="3E8C87C1"/>
    <w:rsid w:val="3E8D243B"/>
    <w:rsid w:val="3E931303"/>
    <w:rsid w:val="3E95146D"/>
    <w:rsid w:val="3E99D3F3"/>
    <w:rsid w:val="3EACB269"/>
    <w:rsid w:val="3EAD666D"/>
    <w:rsid w:val="3EB286EC"/>
    <w:rsid w:val="3EB89A98"/>
    <w:rsid w:val="3EBBA6EE"/>
    <w:rsid w:val="3EC52C70"/>
    <w:rsid w:val="3ECCE7F4"/>
    <w:rsid w:val="3ECF387B"/>
    <w:rsid w:val="3ED0CAA7"/>
    <w:rsid w:val="3ED41A34"/>
    <w:rsid w:val="3EDA41E5"/>
    <w:rsid w:val="3EDB1EE5"/>
    <w:rsid w:val="3EDD9146"/>
    <w:rsid w:val="3EE29808"/>
    <w:rsid w:val="3EE438F9"/>
    <w:rsid w:val="3EE4EB73"/>
    <w:rsid w:val="3EE71E88"/>
    <w:rsid w:val="3EEC8819"/>
    <w:rsid w:val="3EFF7001"/>
    <w:rsid w:val="3F01698B"/>
    <w:rsid w:val="3F0379D0"/>
    <w:rsid w:val="3F04DB18"/>
    <w:rsid w:val="3F07ECBD"/>
    <w:rsid w:val="3F1638F5"/>
    <w:rsid w:val="3F24E60E"/>
    <w:rsid w:val="3F2668D3"/>
    <w:rsid w:val="3F299134"/>
    <w:rsid w:val="3F2DD5BA"/>
    <w:rsid w:val="3F309A24"/>
    <w:rsid w:val="3F35747B"/>
    <w:rsid w:val="3F37007F"/>
    <w:rsid w:val="3F45C006"/>
    <w:rsid w:val="3F45D4CE"/>
    <w:rsid w:val="3F46285F"/>
    <w:rsid w:val="3F4638A6"/>
    <w:rsid w:val="3F503690"/>
    <w:rsid w:val="3F55277B"/>
    <w:rsid w:val="3F5646DF"/>
    <w:rsid w:val="3F643D8B"/>
    <w:rsid w:val="3F671A47"/>
    <w:rsid w:val="3F67FE98"/>
    <w:rsid w:val="3F68B1F8"/>
    <w:rsid w:val="3F692180"/>
    <w:rsid w:val="3F6C4339"/>
    <w:rsid w:val="3F702B43"/>
    <w:rsid w:val="3F71BDCA"/>
    <w:rsid w:val="3F7272A3"/>
    <w:rsid w:val="3F757852"/>
    <w:rsid w:val="3F7659FC"/>
    <w:rsid w:val="3F7D6A6F"/>
    <w:rsid w:val="3F7E525D"/>
    <w:rsid w:val="3F809FC7"/>
    <w:rsid w:val="3F84270E"/>
    <w:rsid w:val="3F87994C"/>
    <w:rsid w:val="3F8C6057"/>
    <w:rsid w:val="3F8DEF58"/>
    <w:rsid w:val="3F8E3D37"/>
    <w:rsid w:val="3F8EFBAC"/>
    <w:rsid w:val="3F8F7E4F"/>
    <w:rsid w:val="3F94CE32"/>
    <w:rsid w:val="3F953852"/>
    <w:rsid w:val="3F9A559E"/>
    <w:rsid w:val="3FA6C96D"/>
    <w:rsid w:val="3FA6FAFC"/>
    <w:rsid w:val="3FAC73C2"/>
    <w:rsid w:val="3FB222BC"/>
    <w:rsid w:val="3FB36DA6"/>
    <w:rsid w:val="3FB7A140"/>
    <w:rsid w:val="3FB94AEE"/>
    <w:rsid w:val="3FBD8E19"/>
    <w:rsid w:val="3FC96E08"/>
    <w:rsid w:val="3FC9B455"/>
    <w:rsid w:val="3FCA5C5F"/>
    <w:rsid w:val="3FCAF784"/>
    <w:rsid w:val="3FD17B1A"/>
    <w:rsid w:val="3FD183D6"/>
    <w:rsid w:val="3FD31C9F"/>
    <w:rsid w:val="3FDA8D49"/>
    <w:rsid w:val="3FE02864"/>
    <w:rsid w:val="3FE9B927"/>
    <w:rsid w:val="3FEC61E3"/>
    <w:rsid w:val="3FED1D18"/>
    <w:rsid w:val="3FEF1CF7"/>
    <w:rsid w:val="3FF4791D"/>
    <w:rsid w:val="3FF4DD5E"/>
    <w:rsid w:val="3FF6198F"/>
    <w:rsid w:val="3FF78809"/>
    <w:rsid w:val="3FFF7FEB"/>
    <w:rsid w:val="4003F609"/>
    <w:rsid w:val="400640E0"/>
    <w:rsid w:val="4007792B"/>
    <w:rsid w:val="400C784E"/>
    <w:rsid w:val="401428D0"/>
    <w:rsid w:val="4019D5F3"/>
    <w:rsid w:val="4027199B"/>
    <w:rsid w:val="40277CC5"/>
    <w:rsid w:val="402AEF1B"/>
    <w:rsid w:val="4031FE8E"/>
    <w:rsid w:val="40380928"/>
    <w:rsid w:val="40459598"/>
    <w:rsid w:val="404945EA"/>
    <w:rsid w:val="404EC02D"/>
    <w:rsid w:val="4050F94E"/>
    <w:rsid w:val="4053AED2"/>
    <w:rsid w:val="407F0EE2"/>
    <w:rsid w:val="40830C4B"/>
    <w:rsid w:val="408954D4"/>
    <w:rsid w:val="408C5F78"/>
    <w:rsid w:val="409020F3"/>
    <w:rsid w:val="40926008"/>
    <w:rsid w:val="409C8C22"/>
    <w:rsid w:val="409CD2C2"/>
    <w:rsid w:val="40A6B0CA"/>
    <w:rsid w:val="40A86B47"/>
    <w:rsid w:val="40AF42C7"/>
    <w:rsid w:val="40B344EA"/>
    <w:rsid w:val="40B34FCF"/>
    <w:rsid w:val="40B7149C"/>
    <w:rsid w:val="40BFF0E9"/>
    <w:rsid w:val="40C46817"/>
    <w:rsid w:val="40CB1D52"/>
    <w:rsid w:val="40D54C19"/>
    <w:rsid w:val="40E787DA"/>
    <w:rsid w:val="40EB752F"/>
    <w:rsid w:val="40EBAA71"/>
    <w:rsid w:val="40EC0C1C"/>
    <w:rsid w:val="40EF24DA"/>
    <w:rsid w:val="40EFDDA4"/>
    <w:rsid w:val="40F635DC"/>
    <w:rsid w:val="40F8B7D3"/>
    <w:rsid w:val="4103BC77"/>
    <w:rsid w:val="410C8478"/>
    <w:rsid w:val="41101E87"/>
    <w:rsid w:val="41107731"/>
    <w:rsid w:val="4113FE5D"/>
    <w:rsid w:val="41150D95"/>
    <w:rsid w:val="411563B2"/>
    <w:rsid w:val="41159807"/>
    <w:rsid w:val="411A321E"/>
    <w:rsid w:val="411CFC7A"/>
    <w:rsid w:val="411DBB55"/>
    <w:rsid w:val="411FD2AF"/>
    <w:rsid w:val="4121E638"/>
    <w:rsid w:val="412870F5"/>
    <w:rsid w:val="4128C9DA"/>
    <w:rsid w:val="412BA317"/>
    <w:rsid w:val="412DD58A"/>
    <w:rsid w:val="4133E6CC"/>
    <w:rsid w:val="413AEB8E"/>
    <w:rsid w:val="4142489B"/>
    <w:rsid w:val="4144BFF7"/>
    <w:rsid w:val="41459E71"/>
    <w:rsid w:val="414B3D2B"/>
    <w:rsid w:val="414D5874"/>
    <w:rsid w:val="415671C4"/>
    <w:rsid w:val="41621FBF"/>
    <w:rsid w:val="41622838"/>
    <w:rsid w:val="4169580E"/>
    <w:rsid w:val="416BA0DC"/>
    <w:rsid w:val="417CDA79"/>
    <w:rsid w:val="417E87A1"/>
    <w:rsid w:val="417FFBF7"/>
    <w:rsid w:val="4185D665"/>
    <w:rsid w:val="418A5D30"/>
    <w:rsid w:val="418DE97A"/>
    <w:rsid w:val="41920EA7"/>
    <w:rsid w:val="4194BF21"/>
    <w:rsid w:val="4197A280"/>
    <w:rsid w:val="419BC533"/>
    <w:rsid w:val="419ECBBB"/>
    <w:rsid w:val="41A39826"/>
    <w:rsid w:val="41A5D45B"/>
    <w:rsid w:val="41A9252B"/>
    <w:rsid w:val="41A9B09E"/>
    <w:rsid w:val="41ABE9CD"/>
    <w:rsid w:val="41B2CFDC"/>
    <w:rsid w:val="41B48AF2"/>
    <w:rsid w:val="41B63067"/>
    <w:rsid w:val="41BF50FE"/>
    <w:rsid w:val="41C34FD3"/>
    <w:rsid w:val="41C7222C"/>
    <w:rsid w:val="41CFA25A"/>
    <w:rsid w:val="41D1E97D"/>
    <w:rsid w:val="41DBBE27"/>
    <w:rsid w:val="41DD0B6B"/>
    <w:rsid w:val="41E57EC8"/>
    <w:rsid w:val="41E580E4"/>
    <w:rsid w:val="41E8CC9E"/>
    <w:rsid w:val="41E8D226"/>
    <w:rsid w:val="41E9EC8C"/>
    <w:rsid w:val="41F12BD0"/>
    <w:rsid w:val="41F5D3F7"/>
    <w:rsid w:val="41F66FA3"/>
    <w:rsid w:val="41F8CA90"/>
    <w:rsid w:val="41FA8F5B"/>
    <w:rsid w:val="41FC1E2F"/>
    <w:rsid w:val="4201229C"/>
    <w:rsid w:val="4203D71D"/>
    <w:rsid w:val="4204F007"/>
    <w:rsid w:val="42060CDD"/>
    <w:rsid w:val="42061919"/>
    <w:rsid w:val="42089B39"/>
    <w:rsid w:val="420E1A95"/>
    <w:rsid w:val="4214E6C6"/>
    <w:rsid w:val="42195075"/>
    <w:rsid w:val="421B3AF2"/>
    <w:rsid w:val="421BB902"/>
    <w:rsid w:val="4230E9B5"/>
    <w:rsid w:val="42350609"/>
    <w:rsid w:val="42371473"/>
    <w:rsid w:val="423BCD88"/>
    <w:rsid w:val="42440B72"/>
    <w:rsid w:val="42442CC1"/>
    <w:rsid w:val="42493838"/>
    <w:rsid w:val="424C4B59"/>
    <w:rsid w:val="424EA1FB"/>
    <w:rsid w:val="4250E028"/>
    <w:rsid w:val="42530D66"/>
    <w:rsid w:val="425FD783"/>
    <w:rsid w:val="42600547"/>
    <w:rsid w:val="4261611D"/>
    <w:rsid w:val="426168C3"/>
    <w:rsid w:val="4262C39E"/>
    <w:rsid w:val="4266077C"/>
    <w:rsid w:val="4267BFD4"/>
    <w:rsid w:val="426A567F"/>
    <w:rsid w:val="426D153D"/>
    <w:rsid w:val="42723C05"/>
    <w:rsid w:val="427395C4"/>
    <w:rsid w:val="4275B19A"/>
    <w:rsid w:val="4279775D"/>
    <w:rsid w:val="427A1FB6"/>
    <w:rsid w:val="427D3F2F"/>
    <w:rsid w:val="4283C588"/>
    <w:rsid w:val="4287AAD3"/>
    <w:rsid w:val="428B72F1"/>
    <w:rsid w:val="428C9240"/>
    <w:rsid w:val="429244E2"/>
    <w:rsid w:val="4296ED62"/>
    <w:rsid w:val="4299E828"/>
    <w:rsid w:val="429ECC05"/>
    <w:rsid w:val="42A322D9"/>
    <w:rsid w:val="42B1F049"/>
    <w:rsid w:val="42B50996"/>
    <w:rsid w:val="42BF6585"/>
    <w:rsid w:val="42C502BD"/>
    <w:rsid w:val="42D31884"/>
    <w:rsid w:val="42D4B4DB"/>
    <w:rsid w:val="42DD91D1"/>
    <w:rsid w:val="42DFFC44"/>
    <w:rsid w:val="42ED1B72"/>
    <w:rsid w:val="42F104EC"/>
    <w:rsid w:val="42F77D31"/>
    <w:rsid w:val="42F823BD"/>
    <w:rsid w:val="42FDDF78"/>
    <w:rsid w:val="4306CCA6"/>
    <w:rsid w:val="4308D9B6"/>
    <w:rsid w:val="4314C858"/>
    <w:rsid w:val="43182F9B"/>
    <w:rsid w:val="43186387"/>
    <w:rsid w:val="4318E748"/>
    <w:rsid w:val="431F257E"/>
    <w:rsid w:val="432137E4"/>
    <w:rsid w:val="432616E2"/>
    <w:rsid w:val="432709F1"/>
    <w:rsid w:val="43297D64"/>
    <w:rsid w:val="432B4094"/>
    <w:rsid w:val="432C56A2"/>
    <w:rsid w:val="432DE60B"/>
    <w:rsid w:val="432EBF35"/>
    <w:rsid w:val="43337201"/>
    <w:rsid w:val="43380ADF"/>
    <w:rsid w:val="433D8E97"/>
    <w:rsid w:val="4340A7D8"/>
    <w:rsid w:val="434E8BC5"/>
    <w:rsid w:val="4350A8BD"/>
    <w:rsid w:val="43564AE5"/>
    <w:rsid w:val="4359D23E"/>
    <w:rsid w:val="435D3CCA"/>
    <w:rsid w:val="4360453E"/>
    <w:rsid w:val="4360FA3C"/>
    <w:rsid w:val="43634E37"/>
    <w:rsid w:val="4364EBC0"/>
    <w:rsid w:val="43655E5C"/>
    <w:rsid w:val="43675BD3"/>
    <w:rsid w:val="436B1D86"/>
    <w:rsid w:val="436E6A0F"/>
    <w:rsid w:val="4372C6CF"/>
    <w:rsid w:val="4374D8B1"/>
    <w:rsid w:val="43771C6D"/>
    <w:rsid w:val="43794467"/>
    <w:rsid w:val="43805479"/>
    <w:rsid w:val="4383CA04"/>
    <w:rsid w:val="439581B0"/>
    <w:rsid w:val="4399B97F"/>
    <w:rsid w:val="439A27D7"/>
    <w:rsid w:val="43A494C8"/>
    <w:rsid w:val="43A8BD70"/>
    <w:rsid w:val="43A9853B"/>
    <w:rsid w:val="43BA7EEE"/>
    <w:rsid w:val="43BB47D4"/>
    <w:rsid w:val="43BCFA60"/>
    <w:rsid w:val="43BDA485"/>
    <w:rsid w:val="43BF3B76"/>
    <w:rsid w:val="43C2BC39"/>
    <w:rsid w:val="43C6D49E"/>
    <w:rsid w:val="43C71181"/>
    <w:rsid w:val="43D2F776"/>
    <w:rsid w:val="43D6FD1F"/>
    <w:rsid w:val="43D850B8"/>
    <w:rsid w:val="43DB14C9"/>
    <w:rsid w:val="43E2928F"/>
    <w:rsid w:val="43E8664A"/>
    <w:rsid w:val="43EB1CF9"/>
    <w:rsid w:val="43EE5649"/>
    <w:rsid w:val="43F74277"/>
    <w:rsid w:val="43FA457C"/>
    <w:rsid w:val="4402D2DA"/>
    <w:rsid w:val="44034BAE"/>
    <w:rsid w:val="4408E59E"/>
    <w:rsid w:val="440D627F"/>
    <w:rsid w:val="44116E07"/>
    <w:rsid w:val="44140424"/>
    <w:rsid w:val="44142E59"/>
    <w:rsid w:val="4418AB8B"/>
    <w:rsid w:val="441C4920"/>
    <w:rsid w:val="441D2CD8"/>
    <w:rsid w:val="441E5B59"/>
    <w:rsid w:val="4420B6EB"/>
    <w:rsid w:val="44211A33"/>
    <w:rsid w:val="4424E097"/>
    <w:rsid w:val="4426465D"/>
    <w:rsid w:val="442A66E4"/>
    <w:rsid w:val="442A6C1A"/>
    <w:rsid w:val="44364932"/>
    <w:rsid w:val="4436D4B1"/>
    <w:rsid w:val="4441E9CB"/>
    <w:rsid w:val="4446D9C6"/>
    <w:rsid w:val="4454ACEB"/>
    <w:rsid w:val="4454B14B"/>
    <w:rsid w:val="4458129F"/>
    <w:rsid w:val="44581B97"/>
    <w:rsid w:val="445871F0"/>
    <w:rsid w:val="445C64D6"/>
    <w:rsid w:val="445D1DA6"/>
    <w:rsid w:val="4465F8AE"/>
    <w:rsid w:val="446774C7"/>
    <w:rsid w:val="4469498F"/>
    <w:rsid w:val="446B5A1D"/>
    <w:rsid w:val="447094A6"/>
    <w:rsid w:val="4472DB17"/>
    <w:rsid w:val="447A6EED"/>
    <w:rsid w:val="4480B721"/>
    <w:rsid w:val="448727A5"/>
    <w:rsid w:val="448754BE"/>
    <w:rsid w:val="448ED239"/>
    <w:rsid w:val="448F4400"/>
    <w:rsid w:val="448F4F7D"/>
    <w:rsid w:val="449CC868"/>
    <w:rsid w:val="449CCD36"/>
    <w:rsid w:val="449FFA28"/>
    <w:rsid w:val="44A29D48"/>
    <w:rsid w:val="44A91E8B"/>
    <w:rsid w:val="44ABBB6E"/>
    <w:rsid w:val="44ADC3A4"/>
    <w:rsid w:val="44BB6366"/>
    <w:rsid w:val="44BC7167"/>
    <w:rsid w:val="44C3B8FF"/>
    <w:rsid w:val="44C40D1D"/>
    <w:rsid w:val="44C9967D"/>
    <w:rsid w:val="44CC4014"/>
    <w:rsid w:val="44D02089"/>
    <w:rsid w:val="44D3A495"/>
    <w:rsid w:val="44D9B0F4"/>
    <w:rsid w:val="44DB6838"/>
    <w:rsid w:val="44DD69B0"/>
    <w:rsid w:val="44DF991F"/>
    <w:rsid w:val="44E37972"/>
    <w:rsid w:val="44E873DB"/>
    <w:rsid w:val="44EAA423"/>
    <w:rsid w:val="44EDDD3D"/>
    <w:rsid w:val="44F798C2"/>
    <w:rsid w:val="44FA5D75"/>
    <w:rsid w:val="44FEB92D"/>
    <w:rsid w:val="44FF1744"/>
    <w:rsid w:val="4504534A"/>
    <w:rsid w:val="4506A8F4"/>
    <w:rsid w:val="451084BE"/>
    <w:rsid w:val="4514AA55"/>
    <w:rsid w:val="451568A3"/>
    <w:rsid w:val="451DB607"/>
    <w:rsid w:val="451FF9E1"/>
    <w:rsid w:val="45208F9A"/>
    <w:rsid w:val="4531A2C4"/>
    <w:rsid w:val="4534F42A"/>
    <w:rsid w:val="453773C3"/>
    <w:rsid w:val="45478D34"/>
    <w:rsid w:val="454A8C90"/>
    <w:rsid w:val="454BFAD7"/>
    <w:rsid w:val="454D7C1D"/>
    <w:rsid w:val="45596186"/>
    <w:rsid w:val="455EBD31"/>
    <w:rsid w:val="456A15EF"/>
    <w:rsid w:val="4573298D"/>
    <w:rsid w:val="457D6ABB"/>
    <w:rsid w:val="457D89AC"/>
    <w:rsid w:val="45824E1B"/>
    <w:rsid w:val="45898CA8"/>
    <w:rsid w:val="458AAAE6"/>
    <w:rsid w:val="458EEB4B"/>
    <w:rsid w:val="458F82EA"/>
    <w:rsid w:val="45904F02"/>
    <w:rsid w:val="459295B9"/>
    <w:rsid w:val="4593EB4C"/>
    <w:rsid w:val="459BD078"/>
    <w:rsid w:val="45A65AF2"/>
    <w:rsid w:val="45A6B3A9"/>
    <w:rsid w:val="45A92D15"/>
    <w:rsid w:val="45ACEE50"/>
    <w:rsid w:val="45AE71A6"/>
    <w:rsid w:val="45C295FD"/>
    <w:rsid w:val="45CB4486"/>
    <w:rsid w:val="45D1692D"/>
    <w:rsid w:val="45D96804"/>
    <w:rsid w:val="45DCA33A"/>
    <w:rsid w:val="45E22A0C"/>
    <w:rsid w:val="45E7B185"/>
    <w:rsid w:val="45E9878B"/>
    <w:rsid w:val="45EA6C9D"/>
    <w:rsid w:val="45EDE4E6"/>
    <w:rsid w:val="45F1E69A"/>
    <w:rsid w:val="45FA384A"/>
    <w:rsid w:val="45FBC7C3"/>
    <w:rsid w:val="4605B8CD"/>
    <w:rsid w:val="460B304F"/>
    <w:rsid w:val="46140FFD"/>
    <w:rsid w:val="4615F020"/>
    <w:rsid w:val="461716ED"/>
    <w:rsid w:val="46183350"/>
    <w:rsid w:val="461F3E6C"/>
    <w:rsid w:val="46209FB2"/>
    <w:rsid w:val="4620F09B"/>
    <w:rsid w:val="46212E51"/>
    <w:rsid w:val="46239388"/>
    <w:rsid w:val="4625C306"/>
    <w:rsid w:val="462CA1C4"/>
    <w:rsid w:val="4630468A"/>
    <w:rsid w:val="4633E059"/>
    <w:rsid w:val="4656F810"/>
    <w:rsid w:val="46581EBF"/>
    <w:rsid w:val="465D0A47"/>
    <w:rsid w:val="46638D80"/>
    <w:rsid w:val="466B10D9"/>
    <w:rsid w:val="466BBBC4"/>
    <w:rsid w:val="46753B77"/>
    <w:rsid w:val="467B9B61"/>
    <w:rsid w:val="4681D534"/>
    <w:rsid w:val="46857D50"/>
    <w:rsid w:val="4686565F"/>
    <w:rsid w:val="4697DEC9"/>
    <w:rsid w:val="469E6F5D"/>
    <w:rsid w:val="469F54E4"/>
    <w:rsid w:val="46A2C7C3"/>
    <w:rsid w:val="46A2D4DC"/>
    <w:rsid w:val="46AAC769"/>
    <w:rsid w:val="46AB6222"/>
    <w:rsid w:val="46AFDE1F"/>
    <w:rsid w:val="46B23232"/>
    <w:rsid w:val="46C1E8E0"/>
    <w:rsid w:val="46C296F9"/>
    <w:rsid w:val="46C32826"/>
    <w:rsid w:val="46C80CEE"/>
    <w:rsid w:val="46CA3C55"/>
    <w:rsid w:val="46CC93EC"/>
    <w:rsid w:val="46CE3152"/>
    <w:rsid w:val="46D2CFBA"/>
    <w:rsid w:val="46D49378"/>
    <w:rsid w:val="46DC6844"/>
    <w:rsid w:val="46DD694A"/>
    <w:rsid w:val="46E1001C"/>
    <w:rsid w:val="46EAB231"/>
    <w:rsid w:val="46EAB9DC"/>
    <w:rsid w:val="46EB4CF0"/>
    <w:rsid w:val="46EFB538"/>
    <w:rsid w:val="46F0D4DC"/>
    <w:rsid w:val="46F1C813"/>
    <w:rsid w:val="46F40482"/>
    <w:rsid w:val="4701DBFB"/>
    <w:rsid w:val="4704BA54"/>
    <w:rsid w:val="470F9CF2"/>
    <w:rsid w:val="4711B80D"/>
    <w:rsid w:val="47126FD8"/>
    <w:rsid w:val="4712B466"/>
    <w:rsid w:val="471384C3"/>
    <w:rsid w:val="4719BCD7"/>
    <w:rsid w:val="471B9ACC"/>
    <w:rsid w:val="4725317D"/>
    <w:rsid w:val="4733FA0F"/>
    <w:rsid w:val="4734BEBB"/>
    <w:rsid w:val="4736652D"/>
    <w:rsid w:val="473C5C26"/>
    <w:rsid w:val="473DF07F"/>
    <w:rsid w:val="47408743"/>
    <w:rsid w:val="4745FB68"/>
    <w:rsid w:val="4746BC7C"/>
    <w:rsid w:val="47474DAF"/>
    <w:rsid w:val="474C4570"/>
    <w:rsid w:val="474EF433"/>
    <w:rsid w:val="474F4842"/>
    <w:rsid w:val="474FBD51"/>
    <w:rsid w:val="47508F05"/>
    <w:rsid w:val="47531A31"/>
    <w:rsid w:val="4754C6B2"/>
    <w:rsid w:val="47583E4A"/>
    <w:rsid w:val="475BB401"/>
    <w:rsid w:val="476368B7"/>
    <w:rsid w:val="47694C6E"/>
    <w:rsid w:val="476A543A"/>
    <w:rsid w:val="476BD984"/>
    <w:rsid w:val="476CFEF0"/>
    <w:rsid w:val="4773D5D5"/>
    <w:rsid w:val="47750227"/>
    <w:rsid w:val="4777311A"/>
    <w:rsid w:val="4782C6C7"/>
    <w:rsid w:val="4787A617"/>
    <w:rsid w:val="478ACAEC"/>
    <w:rsid w:val="478B31B2"/>
    <w:rsid w:val="478E1A74"/>
    <w:rsid w:val="478F9EA5"/>
    <w:rsid w:val="4792A3D7"/>
    <w:rsid w:val="479489B0"/>
    <w:rsid w:val="4795DEB8"/>
    <w:rsid w:val="479A98B7"/>
    <w:rsid w:val="479BD551"/>
    <w:rsid w:val="479E4915"/>
    <w:rsid w:val="47A3C19A"/>
    <w:rsid w:val="47A3F4C7"/>
    <w:rsid w:val="47A68D3B"/>
    <w:rsid w:val="47A9D27E"/>
    <w:rsid w:val="47B263CD"/>
    <w:rsid w:val="47B28819"/>
    <w:rsid w:val="47B83039"/>
    <w:rsid w:val="47C9C93D"/>
    <w:rsid w:val="47CA53BB"/>
    <w:rsid w:val="47D3C8CD"/>
    <w:rsid w:val="47DA92AF"/>
    <w:rsid w:val="47DCB4C8"/>
    <w:rsid w:val="47DFDA8E"/>
    <w:rsid w:val="47E45338"/>
    <w:rsid w:val="47E854D7"/>
    <w:rsid w:val="47EA431B"/>
    <w:rsid w:val="47EE64FB"/>
    <w:rsid w:val="47EF1CEE"/>
    <w:rsid w:val="47F4E2BD"/>
    <w:rsid w:val="47FDFD85"/>
    <w:rsid w:val="4801572E"/>
    <w:rsid w:val="48098DD1"/>
    <w:rsid w:val="480CD314"/>
    <w:rsid w:val="48113086"/>
    <w:rsid w:val="4813064E"/>
    <w:rsid w:val="481A9580"/>
    <w:rsid w:val="4820FDFA"/>
    <w:rsid w:val="48247C68"/>
    <w:rsid w:val="48264377"/>
    <w:rsid w:val="48276B5B"/>
    <w:rsid w:val="482990BF"/>
    <w:rsid w:val="482A37F7"/>
    <w:rsid w:val="482A6132"/>
    <w:rsid w:val="482E260A"/>
    <w:rsid w:val="482EFF55"/>
    <w:rsid w:val="48333ED9"/>
    <w:rsid w:val="4834B5AB"/>
    <w:rsid w:val="4841A2AC"/>
    <w:rsid w:val="4844F118"/>
    <w:rsid w:val="4848C6C6"/>
    <w:rsid w:val="4848F546"/>
    <w:rsid w:val="484A3986"/>
    <w:rsid w:val="484D1ADC"/>
    <w:rsid w:val="4851599C"/>
    <w:rsid w:val="485170E4"/>
    <w:rsid w:val="4859E80B"/>
    <w:rsid w:val="4863A9DF"/>
    <w:rsid w:val="4869E6F0"/>
    <w:rsid w:val="486A25B6"/>
    <w:rsid w:val="486FB6F4"/>
    <w:rsid w:val="4874A01B"/>
    <w:rsid w:val="4883CEC6"/>
    <w:rsid w:val="4886F59C"/>
    <w:rsid w:val="48889702"/>
    <w:rsid w:val="488AE246"/>
    <w:rsid w:val="488BB58C"/>
    <w:rsid w:val="4897B6E4"/>
    <w:rsid w:val="4897D821"/>
    <w:rsid w:val="4898E5CF"/>
    <w:rsid w:val="48A1C9C4"/>
    <w:rsid w:val="48ADD787"/>
    <w:rsid w:val="48AE94A9"/>
    <w:rsid w:val="48B3A318"/>
    <w:rsid w:val="48B69448"/>
    <w:rsid w:val="48B7AFD6"/>
    <w:rsid w:val="48B864A5"/>
    <w:rsid w:val="48BBB668"/>
    <w:rsid w:val="48C0C6A8"/>
    <w:rsid w:val="48C2150B"/>
    <w:rsid w:val="48C40116"/>
    <w:rsid w:val="48C4F093"/>
    <w:rsid w:val="48CCFD78"/>
    <w:rsid w:val="48CEE7EA"/>
    <w:rsid w:val="48D5931B"/>
    <w:rsid w:val="48D5F1E2"/>
    <w:rsid w:val="48D5F3A7"/>
    <w:rsid w:val="48D695C2"/>
    <w:rsid w:val="48D6A4BC"/>
    <w:rsid w:val="48D7C016"/>
    <w:rsid w:val="48D875E2"/>
    <w:rsid w:val="48DAB948"/>
    <w:rsid w:val="48DF0DFE"/>
    <w:rsid w:val="48E668FD"/>
    <w:rsid w:val="48EFE643"/>
    <w:rsid w:val="48F09713"/>
    <w:rsid w:val="49014FDA"/>
    <w:rsid w:val="4902F554"/>
    <w:rsid w:val="4907A9E5"/>
    <w:rsid w:val="490E7884"/>
    <w:rsid w:val="49117C7B"/>
    <w:rsid w:val="491B2874"/>
    <w:rsid w:val="491BBE85"/>
    <w:rsid w:val="491FD8F3"/>
    <w:rsid w:val="49207081"/>
    <w:rsid w:val="49278D01"/>
    <w:rsid w:val="4940BC47"/>
    <w:rsid w:val="49413967"/>
    <w:rsid w:val="494A918F"/>
    <w:rsid w:val="495E3D7D"/>
    <w:rsid w:val="49632009"/>
    <w:rsid w:val="4964C6AA"/>
    <w:rsid w:val="4966728E"/>
    <w:rsid w:val="496F273A"/>
    <w:rsid w:val="49706789"/>
    <w:rsid w:val="4972CC78"/>
    <w:rsid w:val="497A14B0"/>
    <w:rsid w:val="497BDFFB"/>
    <w:rsid w:val="497E540E"/>
    <w:rsid w:val="49803B60"/>
    <w:rsid w:val="49812A3C"/>
    <w:rsid w:val="49816B5F"/>
    <w:rsid w:val="4981C115"/>
    <w:rsid w:val="49871688"/>
    <w:rsid w:val="4987BB03"/>
    <w:rsid w:val="49887D9A"/>
    <w:rsid w:val="49893BC3"/>
    <w:rsid w:val="498A9B46"/>
    <w:rsid w:val="498E1A73"/>
    <w:rsid w:val="4993AFA2"/>
    <w:rsid w:val="49974DBD"/>
    <w:rsid w:val="4997A9FB"/>
    <w:rsid w:val="4999CDE6"/>
    <w:rsid w:val="499E167E"/>
    <w:rsid w:val="49A3990F"/>
    <w:rsid w:val="49A5D35F"/>
    <w:rsid w:val="49A76988"/>
    <w:rsid w:val="49AB2441"/>
    <w:rsid w:val="49AC9412"/>
    <w:rsid w:val="49B0B459"/>
    <w:rsid w:val="49B2CFF1"/>
    <w:rsid w:val="49B3FFB5"/>
    <w:rsid w:val="49B5E06E"/>
    <w:rsid w:val="49BF83A5"/>
    <w:rsid w:val="49CF6E19"/>
    <w:rsid w:val="49D1D05F"/>
    <w:rsid w:val="49D3F2BF"/>
    <w:rsid w:val="49D4CA97"/>
    <w:rsid w:val="49D529FE"/>
    <w:rsid w:val="49D6F5A6"/>
    <w:rsid w:val="49DA6C81"/>
    <w:rsid w:val="49DC59DF"/>
    <w:rsid w:val="49E2DE99"/>
    <w:rsid w:val="49E2ED03"/>
    <w:rsid w:val="49E82D56"/>
    <w:rsid w:val="49ECAACC"/>
    <w:rsid w:val="49F0CCE8"/>
    <w:rsid w:val="49F4950E"/>
    <w:rsid w:val="49F722DF"/>
    <w:rsid w:val="49FF9D7D"/>
    <w:rsid w:val="4A039B16"/>
    <w:rsid w:val="4A0A8692"/>
    <w:rsid w:val="4A0D4420"/>
    <w:rsid w:val="4A12A863"/>
    <w:rsid w:val="4A1858E0"/>
    <w:rsid w:val="4A1B4A17"/>
    <w:rsid w:val="4A1CFE84"/>
    <w:rsid w:val="4A295450"/>
    <w:rsid w:val="4A29AB19"/>
    <w:rsid w:val="4A2D4A3E"/>
    <w:rsid w:val="4A38AAD9"/>
    <w:rsid w:val="4A396F84"/>
    <w:rsid w:val="4A3B21C0"/>
    <w:rsid w:val="4A3F97AE"/>
    <w:rsid w:val="4A415FB9"/>
    <w:rsid w:val="4A45D240"/>
    <w:rsid w:val="4A470DE9"/>
    <w:rsid w:val="4A4BBDB1"/>
    <w:rsid w:val="4A52D7C2"/>
    <w:rsid w:val="4A55AE24"/>
    <w:rsid w:val="4A59D6E8"/>
    <w:rsid w:val="4A61F910"/>
    <w:rsid w:val="4A639E14"/>
    <w:rsid w:val="4A651856"/>
    <w:rsid w:val="4A699BD0"/>
    <w:rsid w:val="4A6A1D4B"/>
    <w:rsid w:val="4A6D88A0"/>
    <w:rsid w:val="4A716646"/>
    <w:rsid w:val="4A75BA57"/>
    <w:rsid w:val="4A7E0C37"/>
    <w:rsid w:val="4A822EBE"/>
    <w:rsid w:val="4A85B2F4"/>
    <w:rsid w:val="4A8874B9"/>
    <w:rsid w:val="4A8A497E"/>
    <w:rsid w:val="4A94D3AB"/>
    <w:rsid w:val="4A9618FC"/>
    <w:rsid w:val="4A99CBE2"/>
    <w:rsid w:val="4A9EB06E"/>
    <w:rsid w:val="4AA3499F"/>
    <w:rsid w:val="4AA6559F"/>
    <w:rsid w:val="4AA66D23"/>
    <w:rsid w:val="4AA73C8B"/>
    <w:rsid w:val="4AACA2E9"/>
    <w:rsid w:val="4AB3997C"/>
    <w:rsid w:val="4AB61860"/>
    <w:rsid w:val="4AB6317E"/>
    <w:rsid w:val="4AB8646A"/>
    <w:rsid w:val="4ABBF493"/>
    <w:rsid w:val="4ABDCC94"/>
    <w:rsid w:val="4AC0D209"/>
    <w:rsid w:val="4AC144AC"/>
    <w:rsid w:val="4AC1F7D6"/>
    <w:rsid w:val="4AC4F9F9"/>
    <w:rsid w:val="4AC547BD"/>
    <w:rsid w:val="4AC7BB74"/>
    <w:rsid w:val="4AC8A66A"/>
    <w:rsid w:val="4ACAF5D2"/>
    <w:rsid w:val="4AD30D27"/>
    <w:rsid w:val="4ADE7564"/>
    <w:rsid w:val="4AE74F09"/>
    <w:rsid w:val="4AE7ED60"/>
    <w:rsid w:val="4AEBF379"/>
    <w:rsid w:val="4AED38AE"/>
    <w:rsid w:val="4AEE5466"/>
    <w:rsid w:val="4AFA6563"/>
    <w:rsid w:val="4AFA6B02"/>
    <w:rsid w:val="4AFB389C"/>
    <w:rsid w:val="4AFE0018"/>
    <w:rsid w:val="4AFF78CC"/>
    <w:rsid w:val="4AFFD3C5"/>
    <w:rsid w:val="4B004655"/>
    <w:rsid w:val="4B0B7B97"/>
    <w:rsid w:val="4B178891"/>
    <w:rsid w:val="4B1935DF"/>
    <w:rsid w:val="4B24691D"/>
    <w:rsid w:val="4B26325B"/>
    <w:rsid w:val="4B266821"/>
    <w:rsid w:val="4B28786D"/>
    <w:rsid w:val="4B2BDE82"/>
    <w:rsid w:val="4B2D4CE4"/>
    <w:rsid w:val="4B2E6BFF"/>
    <w:rsid w:val="4B333247"/>
    <w:rsid w:val="4B430704"/>
    <w:rsid w:val="4B46F4A2"/>
    <w:rsid w:val="4B493A74"/>
    <w:rsid w:val="4B4D455A"/>
    <w:rsid w:val="4B547DC5"/>
    <w:rsid w:val="4B5B9A6D"/>
    <w:rsid w:val="4B5E366F"/>
    <w:rsid w:val="4B5E8CCD"/>
    <w:rsid w:val="4B62F36D"/>
    <w:rsid w:val="4B65E500"/>
    <w:rsid w:val="4B687A32"/>
    <w:rsid w:val="4B6F4385"/>
    <w:rsid w:val="4B73C7E3"/>
    <w:rsid w:val="4B7765DE"/>
    <w:rsid w:val="4B7F6AC3"/>
    <w:rsid w:val="4B85914E"/>
    <w:rsid w:val="4B8F3004"/>
    <w:rsid w:val="4B8F6451"/>
    <w:rsid w:val="4B905332"/>
    <w:rsid w:val="4B982ED9"/>
    <w:rsid w:val="4B9BBFF9"/>
    <w:rsid w:val="4B9EB10C"/>
    <w:rsid w:val="4B9F73C2"/>
    <w:rsid w:val="4BA56A58"/>
    <w:rsid w:val="4BA948E7"/>
    <w:rsid w:val="4BAD7546"/>
    <w:rsid w:val="4BAFE433"/>
    <w:rsid w:val="4BB922B0"/>
    <w:rsid w:val="4BC23E79"/>
    <w:rsid w:val="4BC5DB9D"/>
    <w:rsid w:val="4BC97DE5"/>
    <w:rsid w:val="4BD19035"/>
    <w:rsid w:val="4BD2E299"/>
    <w:rsid w:val="4BD937D7"/>
    <w:rsid w:val="4BDA8660"/>
    <w:rsid w:val="4BEBD00F"/>
    <w:rsid w:val="4BEC9F12"/>
    <w:rsid w:val="4BF11BAB"/>
    <w:rsid w:val="4BF65174"/>
    <w:rsid w:val="4C019642"/>
    <w:rsid w:val="4C025275"/>
    <w:rsid w:val="4C03BC0D"/>
    <w:rsid w:val="4C062636"/>
    <w:rsid w:val="4C06F2D5"/>
    <w:rsid w:val="4C0B415F"/>
    <w:rsid w:val="4C0D7E29"/>
    <w:rsid w:val="4C0D8A54"/>
    <w:rsid w:val="4C0F0173"/>
    <w:rsid w:val="4C10F8D0"/>
    <w:rsid w:val="4C1245D3"/>
    <w:rsid w:val="4C192715"/>
    <w:rsid w:val="4C1F9C93"/>
    <w:rsid w:val="4C21F0E0"/>
    <w:rsid w:val="4C288076"/>
    <w:rsid w:val="4C289B11"/>
    <w:rsid w:val="4C2A7C9E"/>
    <w:rsid w:val="4C2DA3D9"/>
    <w:rsid w:val="4C2F23F9"/>
    <w:rsid w:val="4C3AAE4E"/>
    <w:rsid w:val="4C3E0630"/>
    <w:rsid w:val="4C3E848A"/>
    <w:rsid w:val="4C514E08"/>
    <w:rsid w:val="4C576B72"/>
    <w:rsid w:val="4C599CF5"/>
    <w:rsid w:val="4C5F3EB3"/>
    <w:rsid w:val="4C6218A5"/>
    <w:rsid w:val="4C645FED"/>
    <w:rsid w:val="4C646C33"/>
    <w:rsid w:val="4C66FEB4"/>
    <w:rsid w:val="4C68D91D"/>
    <w:rsid w:val="4C759905"/>
    <w:rsid w:val="4C766FEE"/>
    <w:rsid w:val="4C77CE1A"/>
    <w:rsid w:val="4C77F499"/>
    <w:rsid w:val="4C889BF3"/>
    <w:rsid w:val="4C898750"/>
    <w:rsid w:val="4C8E15B8"/>
    <w:rsid w:val="4C92E4FA"/>
    <w:rsid w:val="4C931F2E"/>
    <w:rsid w:val="4C998F35"/>
    <w:rsid w:val="4C999FEC"/>
    <w:rsid w:val="4C9BA347"/>
    <w:rsid w:val="4C9C2F4B"/>
    <w:rsid w:val="4CA04857"/>
    <w:rsid w:val="4CA1D831"/>
    <w:rsid w:val="4CA51E63"/>
    <w:rsid w:val="4CABEF6D"/>
    <w:rsid w:val="4CADCF0C"/>
    <w:rsid w:val="4CC00A22"/>
    <w:rsid w:val="4CC09822"/>
    <w:rsid w:val="4CC12B87"/>
    <w:rsid w:val="4CC2369C"/>
    <w:rsid w:val="4CC8AE3F"/>
    <w:rsid w:val="4CCD51C0"/>
    <w:rsid w:val="4CCEDA26"/>
    <w:rsid w:val="4CD14B1D"/>
    <w:rsid w:val="4CD44B7A"/>
    <w:rsid w:val="4CD56485"/>
    <w:rsid w:val="4CD9A160"/>
    <w:rsid w:val="4CE4D639"/>
    <w:rsid w:val="4CE7716D"/>
    <w:rsid w:val="4CEACE5A"/>
    <w:rsid w:val="4CEB9FA2"/>
    <w:rsid w:val="4CEF8522"/>
    <w:rsid w:val="4CF0256D"/>
    <w:rsid w:val="4CF57E85"/>
    <w:rsid w:val="4CF69C01"/>
    <w:rsid w:val="4CF6F344"/>
    <w:rsid w:val="4CFA5105"/>
    <w:rsid w:val="4CFFF280"/>
    <w:rsid w:val="4D02056D"/>
    <w:rsid w:val="4D0F8936"/>
    <w:rsid w:val="4D126B09"/>
    <w:rsid w:val="4D135699"/>
    <w:rsid w:val="4D143764"/>
    <w:rsid w:val="4D1A232E"/>
    <w:rsid w:val="4D1AA8A3"/>
    <w:rsid w:val="4D1CDBD1"/>
    <w:rsid w:val="4D233646"/>
    <w:rsid w:val="4D35A64A"/>
    <w:rsid w:val="4D35E8FF"/>
    <w:rsid w:val="4D35FB4A"/>
    <w:rsid w:val="4D437689"/>
    <w:rsid w:val="4D43BB78"/>
    <w:rsid w:val="4D449D86"/>
    <w:rsid w:val="4D4710E0"/>
    <w:rsid w:val="4D479714"/>
    <w:rsid w:val="4D484126"/>
    <w:rsid w:val="4D4FB790"/>
    <w:rsid w:val="4D50017F"/>
    <w:rsid w:val="4D5E44B4"/>
    <w:rsid w:val="4D5FC088"/>
    <w:rsid w:val="4D612D71"/>
    <w:rsid w:val="4D6749C1"/>
    <w:rsid w:val="4D6F68E2"/>
    <w:rsid w:val="4D7603DE"/>
    <w:rsid w:val="4D7910B4"/>
    <w:rsid w:val="4D7AEDA3"/>
    <w:rsid w:val="4D8051B7"/>
    <w:rsid w:val="4D810A35"/>
    <w:rsid w:val="4D8FE493"/>
    <w:rsid w:val="4D946647"/>
    <w:rsid w:val="4D9F994F"/>
    <w:rsid w:val="4D9FF22B"/>
    <w:rsid w:val="4DAA4878"/>
    <w:rsid w:val="4DAE1EAD"/>
    <w:rsid w:val="4DB35629"/>
    <w:rsid w:val="4DBD7483"/>
    <w:rsid w:val="4DC7846C"/>
    <w:rsid w:val="4DC9B2CD"/>
    <w:rsid w:val="4DCC9373"/>
    <w:rsid w:val="4DCD03AE"/>
    <w:rsid w:val="4DCFF3DE"/>
    <w:rsid w:val="4DD1DF23"/>
    <w:rsid w:val="4DD41394"/>
    <w:rsid w:val="4DD45683"/>
    <w:rsid w:val="4DDAD87D"/>
    <w:rsid w:val="4DDE11B2"/>
    <w:rsid w:val="4DE4B815"/>
    <w:rsid w:val="4DF9289E"/>
    <w:rsid w:val="4DFC9855"/>
    <w:rsid w:val="4E000CD1"/>
    <w:rsid w:val="4E01F50B"/>
    <w:rsid w:val="4E05C35F"/>
    <w:rsid w:val="4E0678E2"/>
    <w:rsid w:val="4E06E2C8"/>
    <w:rsid w:val="4E08B16A"/>
    <w:rsid w:val="4E0AFBF0"/>
    <w:rsid w:val="4E0D0B3C"/>
    <w:rsid w:val="4E126B8D"/>
    <w:rsid w:val="4E12F7AA"/>
    <w:rsid w:val="4E15D8D1"/>
    <w:rsid w:val="4E1FA88A"/>
    <w:rsid w:val="4E1FDBAA"/>
    <w:rsid w:val="4E234D2E"/>
    <w:rsid w:val="4E237DBC"/>
    <w:rsid w:val="4E255598"/>
    <w:rsid w:val="4E2BB177"/>
    <w:rsid w:val="4E2BDE76"/>
    <w:rsid w:val="4E34C44B"/>
    <w:rsid w:val="4E360BB8"/>
    <w:rsid w:val="4E46AA74"/>
    <w:rsid w:val="4E474867"/>
    <w:rsid w:val="4E4D549E"/>
    <w:rsid w:val="4E518CC2"/>
    <w:rsid w:val="4E554E4E"/>
    <w:rsid w:val="4E60348B"/>
    <w:rsid w:val="4E6349B5"/>
    <w:rsid w:val="4E63AAE3"/>
    <w:rsid w:val="4E692221"/>
    <w:rsid w:val="4E69A4A7"/>
    <w:rsid w:val="4E6CE3CC"/>
    <w:rsid w:val="4E7474D4"/>
    <w:rsid w:val="4E74A381"/>
    <w:rsid w:val="4E760032"/>
    <w:rsid w:val="4E762D87"/>
    <w:rsid w:val="4E7FADD2"/>
    <w:rsid w:val="4E8152D5"/>
    <w:rsid w:val="4E8992FA"/>
    <w:rsid w:val="4E8CFBE3"/>
    <w:rsid w:val="4E91111F"/>
    <w:rsid w:val="4E9259A6"/>
    <w:rsid w:val="4E9456E4"/>
    <w:rsid w:val="4E98DB1D"/>
    <w:rsid w:val="4E9DA50A"/>
    <w:rsid w:val="4EA76233"/>
    <w:rsid w:val="4EAF5D2A"/>
    <w:rsid w:val="4EB046E8"/>
    <w:rsid w:val="4EB6270F"/>
    <w:rsid w:val="4EC15F04"/>
    <w:rsid w:val="4EC4BE93"/>
    <w:rsid w:val="4EC8235A"/>
    <w:rsid w:val="4ECD972C"/>
    <w:rsid w:val="4ECE5EDE"/>
    <w:rsid w:val="4ED17219"/>
    <w:rsid w:val="4ED2813C"/>
    <w:rsid w:val="4ED5C9AB"/>
    <w:rsid w:val="4ED99873"/>
    <w:rsid w:val="4EDF6DF6"/>
    <w:rsid w:val="4EE19A86"/>
    <w:rsid w:val="4EE3081A"/>
    <w:rsid w:val="4EE45A59"/>
    <w:rsid w:val="4EFAEB0A"/>
    <w:rsid w:val="4EFDB46B"/>
    <w:rsid w:val="4EFF0CF4"/>
    <w:rsid w:val="4F09EB8C"/>
    <w:rsid w:val="4F10CC2B"/>
    <w:rsid w:val="4F147071"/>
    <w:rsid w:val="4F1AE675"/>
    <w:rsid w:val="4F1BA24B"/>
    <w:rsid w:val="4F28E9F5"/>
    <w:rsid w:val="4F2D182E"/>
    <w:rsid w:val="4F378B29"/>
    <w:rsid w:val="4F40938A"/>
    <w:rsid w:val="4F41933B"/>
    <w:rsid w:val="4F461F3D"/>
    <w:rsid w:val="4F4CE951"/>
    <w:rsid w:val="4F4D782A"/>
    <w:rsid w:val="4F520D4A"/>
    <w:rsid w:val="4F53C79A"/>
    <w:rsid w:val="4F58012B"/>
    <w:rsid w:val="4F5AAC73"/>
    <w:rsid w:val="4F61863A"/>
    <w:rsid w:val="4F6873FB"/>
    <w:rsid w:val="4F6A6834"/>
    <w:rsid w:val="4F6AA893"/>
    <w:rsid w:val="4F6BE8F5"/>
    <w:rsid w:val="4F6FDCDE"/>
    <w:rsid w:val="4F6FFC3E"/>
    <w:rsid w:val="4F744372"/>
    <w:rsid w:val="4F74E05E"/>
    <w:rsid w:val="4F77C2FA"/>
    <w:rsid w:val="4F7B2368"/>
    <w:rsid w:val="4F7B462C"/>
    <w:rsid w:val="4F7D8837"/>
    <w:rsid w:val="4F830D35"/>
    <w:rsid w:val="4F83D2C2"/>
    <w:rsid w:val="4F8BBB3B"/>
    <w:rsid w:val="4F8E1F68"/>
    <w:rsid w:val="4F91FF26"/>
    <w:rsid w:val="4F93A575"/>
    <w:rsid w:val="4F9890EA"/>
    <w:rsid w:val="4FA50E07"/>
    <w:rsid w:val="4FA5EF92"/>
    <w:rsid w:val="4FAB40BD"/>
    <w:rsid w:val="4FB4C3F7"/>
    <w:rsid w:val="4FB8F675"/>
    <w:rsid w:val="4FBA9EA9"/>
    <w:rsid w:val="4FBB0DA4"/>
    <w:rsid w:val="4FBDA145"/>
    <w:rsid w:val="4FC2BB6C"/>
    <w:rsid w:val="4FCB3C7D"/>
    <w:rsid w:val="4FCF7205"/>
    <w:rsid w:val="4FD56962"/>
    <w:rsid w:val="4FD93F64"/>
    <w:rsid w:val="4FDA5912"/>
    <w:rsid w:val="4FDCB5D3"/>
    <w:rsid w:val="4FE498F3"/>
    <w:rsid w:val="4FE51DBA"/>
    <w:rsid w:val="4FE7A020"/>
    <w:rsid w:val="4FE7F777"/>
    <w:rsid w:val="4FF31E34"/>
    <w:rsid w:val="4FF79205"/>
    <w:rsid w:val="500277CA"/>
    <w:rsid w:val="5004A365"/>
    <w:rsid w:val="50060983"/>
    <w:rsid w:val="500754A5"/>
    <w:rsid w:val="500CE5E6"/>
    <w:rsid w:val="50131703"/>
    <w:rsid w:val="50143B7E"/>
    <w:rsid w:val="5016E592"/>
    <w:rsid w:val="501C3162"/>
    <w:rsid w:val="501F2654"/>
    <w:rsid w:val="50210AD6"/>
    <w:rsid w:val="5025F128"/>
    <w:rsid w:val="5028F3E1"/>
    <w:rsid w:val="50294127"/>
    <w:rsid w:val="50308B03"/>
    <w:rsid w:val="503E138D"/>
    <w:rsid w:val="504412D9"/>
    <w:rsid w:val="504F8958"/>
    <w:rsid w:val="5050850C"/>
    <w:rsid w:val="5052AE1D"/>
    <w:rsid w:val="5054160E"/>
    <w:rsid w:val="505884B8"/>
    <w:rsid w:val="505B3824"/>
    <w:rsid w:val="50673900"/>
    <w:rsid w:val="506F9333"/>
    <w:rsid w:val="508978A5"/>
    <w:rsid w:val="508CFF5C"/>
    <w:rsid w:val="508E811F"/>
    <w:rsid w:val="50917216"/>
    <w:rsid w:val="5091C8FE"/>
    <w:rsid w:val="509588F8"/>
    <w:rsid w:val="5095C276"/>
    <w:rsid w:val="5096BB6B"/>
    <w:rsid w:val="50972B40"/>
    <w:rsid w:val="5097C898"/>
    <w:rsid w:val="5098C5E1"/>
    <w:rsid w:val="5098E474"/>
    <w:rsid w:val="509C30D2"/>
    <w:rsid w:val="509EAF8E"/>
    <w:rsid w:val="50A5C7A4"/>
    <w:rsid w:val="50A7D321"/>
    <w:rsid w:val="50A9591D"/>
    <w:rsid w:val="50A9EE7D"/>
    <w:rsid w:val="50B2FC26"/>
    <w:rsid w:val="50B48D57"/>
    <w:rsid w:val="50B76F56"/>
    <w:rsid w:val="50B7C350"/>
    <w:rsid w:val="50B966A2"/>
    <w:rsid w:val="50BABA45"/>
    <w:rsid w:val="50C77DCC"/>
    <w:rsid w:val="50CB4A20"/>
    <w:rsid w:val="50CFF760"/>
    <w:rsid w:val="50D54005"/>
    <w:rsid w:val="50DA0856"/>
    <w:rsid w:val="50E6847B"/>
    <w:rsid w:val="50E9F5BA"/>
    <w:rsid w:val="50ECB4C2"/>
    <w:rsid w:val="50ECCE79"/>
    <w:rsid w:val="50F6C620"/>
    <w:rsid w:val="50FB66BD"/>
    <w:rsid w:val="50FDE7F7"/>
    <w:rsid w:val="51052434"/>
    <w:rsid w:val="51053388"/>
    <w:rsid w:val="51063F57"/>
    <w:rsid w:val="510678F4"/>
    <w:rsid w:val="510A90B7"/>
    <w:rsid w:val="5111B5A3"/>
    <w:rsid w:val="5116CE32"/>
    <w:rsid w:val="5118D599"/>
    <w:rsid w:val="511BE46D"/>
    <w:rsid w:val="51257FD8"/>
    <w:rsid w:val="512A750D"/>
    <w:rsid w:val="5130D30F"/>
    <w:rsid w:val="513159CB"/>
    <w:rsid w:val="5132C83C"/>
    <w:rsid w:val="5139F934"/>
    <w:rsid w:val="513CA2B3"/>
    <w:rsid w:val="513E19A4"/>
    <w:rsid w:val="51446FB9"/>
    <w:rsid w:val="5147F601"/>
    <w:rsid w:val="51487E28"/>
    <w:rsid w:val="514BE3B2"/>
    <w:rsid w:val="51503D21"/>
    <w:rsid w:val="5150E491"/>
    <w:rsid w:val="51525F91"/>
    <w:rsid w:val="515519F0"/>
    <w:rsid w:val="51572DA8"/>
    <w:rsid w:val="51595628"/>
    <w:rsid w:val="5159698A"/>
    <w:rsid w:val="515CA9BB"/>
    <w:rsid w:val="515DD8E5"/>
    <w:rsid w:val="51614CD4"/>
    <w:rsid w:val="51643F15"/>
    <w:rsid w:val="51659B20"/>
    <w:rsid w:val="5166EA61"/>
    <w:rsid w:val="5168BACE"/>
    <w:rsid w:val="516A73AF"/>
    <w:rsid w:val="516C46B5"/>
    <w:rsid w:val="516D8CC3"/>
    <w:rsid w:val="516FBD3D"/>
    <w:rsid w:val="517ABF8B"/>
    <w:rsid w:val="51838F5A"/>
    <w:rsid w:val="519051B6"/>
    <w:rsid w:val="51925CC4"/>
    <w:rsid w:val="5193874C"/>
    <w:rsid w:val="519B526C"/>
    <w:rsid w:val="519E4383"/>
    <w:rsid w:val="519F488C"/>
    <w:rsid w:val="51A2793C"/>
    <w:rsid w:val="51A8D8D1"/>
    <w:rsid w:val="51ADF58B"/>
    <w:rsid w:val="51AE0266"/>
    <w:rsid w:val="51AF914F"/>
    <w:rsid w:val="51B23268"/>
    <w:rsid w:val="51B42F5A"/>
    <w:rsid w:val="51B5EA74"/>
    <w:rsid w:val="51C64DFA"/>
    <w:rsid w:val="51C8168D"/>
    <w:rsid w:val="51CE5608"/>
    <w:rsid w:val="51D07F1B"/>
    <w:rsid w:val="51D72477"/>
    <w:rsid w:val="51DC9BF9"/>
    <w:rsid w:val="51E7A887"/>
    <w:rsid w:val="51E7ACB4"/>
    <w:rsid w:val="51EDD854"/>
    <w:rsid w:val="51EE7E7E"/>
    <w:rsid w:val="51FC859C"/>
    <w:rsid w:val="52061C64"/>
    <w:rsid w:val="520A5632"/>
    <w:rsid w:val="520AE658"/>
    <w:rsid w:val="520CACC8"/>
    <w:rsid w:val="5219B2F3"/>
    <w:rsid w:val="5233B130"/>
    <w:rsid w:val="52384275"/>
    <w:rsid w:val="523A5E1B"/>
    <w:rsid w:val="523F5706"/>
    <w:rsid w:val="5246755C"/>
    <w:rsid w:val="5247821F"/>
    <w:rsid w:val="524C2003"/>
    <w:rsid w:val="524CBF83"/>
    <w:rsid w:val="524CE7EC"/>
    <w:rsid w:val="52503F3C"/>
    <w:rsid w:val="52558CFD"/>
    <w:rsid w:val="525A00B7"/>
    <w:rsid w:val="525E8D72"/>
    <w:rsid w:val="525EDBD8"/>
    <w:rsid w:val="5269EDD2"/>
    <w:rsid w:val="52753511"/>
    <w:rsid w:val="52780058"/>
    <w:rsid w:val="527B253E"/>
    <w:rsid w:val="52804FAE"/>
    <w:rsid w:val="52864020"/>
    <w:rsid w:val="52888523"/>
    <w:rsid w:val="528A9700"/>
    <w:rsid w:val="528AA9D0"/>
    <w:rsid w:val="528E53AF"/>
    <w:rsid w:val="528F3113"/>
    <w:rsid w:val="52939832"/>
    <w:rsid w:val="52A18925"/>
    <w:rsid w:val="52A563A2"/>
    <w:rsid w:val="52A74879"/>
    <w:rsid w:val="52A7DA93"/>
    <w:rsid w:val="52A98D6A"/>
    <w:rsid w:val="52ADEAAE"/>
    <w:rsid w:val="52B0159F"/>
    <w:rsid w:val="52B5A084"/>
    <w:rsid w:val="52BA6354"/>
    <w:rsid w:val="52BDC2B3"/>
    <w:rsid w:val="52C05E86"/>
    <w:rsid w:val="52C13401"/>
    <w:rsid w:val="52C5881C"/>
    <w:rsid w:val="52CE7B8A"/>
    <w:rsid w:val="52D2C418"/>
    <w:rsid w:val="52DB160B"/>
    <w:rsid w:val="52E2283B"/>
    <w:rsid w:val="52E8ABFB"/>
    <w:rsid w:val="52EB5A64"/>
    <w:rsid w:val="52EE2486"/>
    <w:rsid w:val="52EFFD6F"/>
    <w:rsid w:val="52F20018"/>
    <w:rsid w:val="52F336C5"/>
    <w:rsid w:val="52F4957D"/>
    <w:rsid w:val="52F7295A"/>
    <w:rsid w:val="52FA112C"/>
    <w:rsid w:val="52FBDF72"/>
    <w:rsid w:val="52FF7493"/>
    <w:rsid w:val="5301288E"/>
    <w:rsid w:val="530AFD0C"/>
    <w:rsid w:val="530BBDE8"/>
    <w:rsid w:val="5311F220"/>
    <w:rsid w:val="53184925"/>
    <w:rsid w:val="531FD057"/>
    <w:rsid w:val="532390A1"/>
    <w:rsid w:val="53265C6D"/>
    <w:rsid w:val="5333CF93"/>
    <w:rsid w:val="53358919"/>
    <w:rsid w:val="533CED0B"/>
    <w:rsid w:val="53414E94"/>
    <w:rsid w:val="5345C596"/>
    <w:rsid w:val="5345F63A"/>
    <w:rsid w:val="534B05E1"/>
    <w:rsid w:val="53547CAF"/>
    <w:rsid w:val="5356B7A2"/>
    <w:rsid w:val="53579242"/>
    <w:rsid w:val="5358E4F3"/>
    <w:rsid w:val="53595744"/>
    <w:rsid w:val="5374C97C"/>
    <w:rsid w:val="53760174"/>
    <w:rsid w:val="5376DE31"/>
    <w:rsid w:val="537F2F21"/>
    <w:rsid w:val="537F64E8"/>
    <w:rsid w:val="53821F4D"/>
    <w:rsid w:val="5397A6AA"/>
    <w:rsid w:val="539D59E6"/>
    <w:rsid w:val="539ECA17"/>
    <w:rsid w:val="53A287BA"/>
    <w:rsid w:val="53A3B859"/>
    <w:rsid w:val="53A74CF7"/>
    <w:rsid w:val="53AE62A7"/>
    <w:rsid w:val="53AEFEFB"/>
    <w:rsid w:val="53BA3C06"/>
    <w:rsid w:val="53BE2B32"/>
    <w:rsid w:val="53C83644"/>
    <w:rsid w:val="53CAAD19"/>
    <w:rsid w:val="53CAD5F1"/>
    <w:rsid w:val="53CEB4C6"/>
    <w:rsid w:val="53D40E97"/>
    <w:rsid w:val="53D98AFA"/>
    <w:rsid w:val="53DC1B9F"/>
    <w:rsid w:val="53E2EA25"/>
    <w:rsid w:val="53E804B4"/>
    <w:rsid w:val="53E8BB1B"/>
    <w:rsid w:val="53E9E5BE"/>
    <w:rsid w:val="53EA90D7"/>
    <w:rsid w:val="53EC588B"/>
    <w:rsid w:val="53ECAE00"/>
    <w:rsid w:val="53ED418A"/>
    <w:rsid w:val="53EE6258"/>
    <w:rsid w:val="53EF7B4B"/>
    <w:rsid w:val="54031CA3"/>
    <w:rsid w:val="540611C5"/>
    <w:rsid w:val="5407F663"/>
    <w:rsid w:val="5408642C"/>
    <w:rsid w:val="540CE961"/>
    <w:rsid w:val="5411FD2A"/>
    <w:rsid w:val="541E0F8A"/>
    <w:rsid w:val="54267A31"/>
    <w:rsid w:val="542F0C38"/>
    <w:rsid w:val="5431B1EC"/>
    <w:rsid w:val="543255D8"/>
    <w:rsid w:val="5434990E"/>
    <w:rsid w:val="54355F00"/>
    <w:rsid w:val="5435BC8E"/>
    <w:rsid w:val="543A349B"/>
    <w:rsid w:val="544461B7"/>
    <w:rsid w:val="5447DD7C"/>
    <w:rsid w:val="545B37CE"/>
    <w:rsid w:val="545C07E7"/>
    <w:rsid w:val="545F8E54"/>
    <w:rsid w:val="5466285B"/>
    <w:rsid w:val="546A142C"/>
    <w:rsid w:val="546C2EF2"/>
    <w:rsid w:val="546EE96B"/>
    <w:rsid w:val="547386F2"/>
    <w:rsid w:val="5475B1DA"/>
    <w:rsid w:val="547D2DB5"/>
    <w:rsid w:val="5481F5D8"/>
    <w:rsid w:val="5487DCCC"/>
    <w:rsid w:val="5489D1CC"/>
    <w:rsid w:val="548A9BA1"/>
    <w:rsid w:val="54953DB3"/>
    <w:rsid w:val="54978F95"/>
    <w:rsid w:val="549EC8E9"/>
    <w:rsid w:val="54A7DBFC"/>
    <w:rsid w:val="54AFDF59"/>
    <w:rsid w:val="54B026F6"/>
    <w:rsid w:val="54B47A04"/>
    <w:rsid w:val="54B645A8"/>
    <w:rsid w:val="54B67FAD"/>
    <w:rsid w:val="54BB0AA1"/>
    <w:rsid w:val="54CA3B0D"/>
    <w:rsid w:val="54CD26C6"/>
    <w:rsid w:val="54CE2A7F"/>
    <w:rsid w:val="54D222BE"/>
    <w:rsid w:val="54DAEF65"/>
    <w:rsid w:val="54DBBBBC"/>
    <w:rsid w:val="54DDFCB9"/>
    <w:rsid w:val="54DE599B"/>
    <w:rsid w:val="54DF2145"/>
    <w:rsid w:val="54EDF109"/>
    <w:rsid w:val="54EF0E03"/>
    <w:rsid w:val="54F4BE28"/>
    <w:rsid w:val="54FD7EFD"/>
    <w:rsid w:val="54FDAED0"/>
    <w:rsid w:val="5501B422"/>
    <w:rsid w:val="55021AD7"/>
    <w:rsid w:val="5507352B"/>
    <w:rsid w:val="550B3298"/>
    <w:rsid w:val="550D6590"/>
    <w:rsid w:val="550E518A"/>
    <w:rsid w:val="550E8FCA"/>
    <w:rsid w:val="55102E5C"/>
    <w:rsid w:val="551089F8"/>
    <w:rsid w:val="551783FC"/>
    <w:rsid w:val="551861F6"/>
    <w:rsid w:val="55189D71"/>
    <w:rsid w:val="551D50E3"/>
    <w:rsid w:val="552153C8"/>
    <w:rsid w:val="5526F9BD"/>
    <w:rsid w:val="5534CBD6"/>
    <w:rsid w:val="55371729"/>
    <w:rsid w:val="553A053D"/>
    <w:rsid w:val="553B350D"/>
    <w:rsid w:val="55485246"/>
    <w:rsid w:val="554D882C"/>
    <w:rsid w:val="554EF25C"/>
    <w:rsid w:val="554F5228"/>
    <w:rsid w:val="55515EF0"/>
    <w:rsid w:val="555763FA"/>
    <w:rsid w:val="55664B4D"/>
    <w:rsid w:val="556657CA"/>
    <w:rsid w:val="5566A652"/>
    <w:rsid w:val="55686EE5"/>
    <w:rsid w:val="556A2C8E"/>
    <w:rsid w:val="556B0C74"/>
    <w:rsid w:val="556CD72B"/>
    <w:rsid w:val="55709503"/>
    <w:rsid w:val="55728481"/>
    <w:rsid w:val="55777AD7"/>
    <w:rsid w:val="557BF4C4"/>
    <w:rsid w:val="5581BA53"/>
    <w:rsid w:val="558603F0"/>
    <w:rsid w:val="55872060"/>
    <w:rsid w:val="558D7930"/>
    <w:rsid w:val="558DF0C4"/>
    <w:rsid w:val="558FE5B5"/>
    <w:rsid w:val="559249AC"/>
    <w:rsid w:val="559352B3"/>
    <w:rsid w:val="5598A37F"/>
    <w:rsid w:val="559BC08C"/>
    <w:rsid w:val="55A24080"/>
    <w:rsid w:val="55A413B2"/>
    <w:rsid w:val="55A759B6"/>
    <w:rsid w:val="55AD4982"/>
    <w:rsid w:val="55B01D0A"/>
    <w:rsid w:val="55B5F1BE"/>
    <w:rsid w:val="55B9CFE4"/>
    <w:rsid w:val="55C0CBD2"/>
    <w:rsid w:val="55C81E75"/>
    <w:rsid w:val="55C841D9"/>
    <w:rsid w:val="55C8F717"/>
    <w:rsid w:val="55CCC623"/>
    <w:rsid w:val="55D209D6"/>
    <w:rsid w:val="55D22033"/>
    <w:rsid w:val="55D9D48E"/>
    <w:rsid w:val="55DDE99A"/>
    <w:rsid w:val="55E1294D"/>
    <w:rsid w:val="55E54A84"/>
    <w:rsid w:val="55E9DEB6"/>
    <w:rsid w:val="55ED08A1"/>
    <w:rsid w:val="55F5B429"/>
    <w:rsid w:val="55F69DCA"/>
    <w:rsid w:val="55F6A58B"/>
    <w:rsid w:val="55F97B33"/>
    <w:rsid w:val="55FA55FA"/>
    <w:rsid w:val="560904E9"/>
    <w:rsid w:val="5614EC20"/>
    <w:rsid w:val="561632C6"/>
    <w:rsid w:val="5616E0F5"/>
    <w:rsid w:val="5619F0C7"/>
    <w:rsid w:val="561ACD29"/>
    <w:rsid w:val="561B0B9B"/>
    <w:rsid w:val="561DC780"/>
    <w:rsid w:val="5635976A"/>
    <w:rsid w:val="563B88F5"/>
    <w:rsid w:val="56407B4C"/>
    <w:rsid w:val="564109D6"/>
    <w:rsid w:val="564D08F5"/>
    <w:rsid w:val="564D876B"/>
    <w:rsid w:val="5652F787"/>
    <w:rsid w:val="56575768"/>
    <w:rsid w:val="565FF9E1"/>
    <w:rsid w:val="566A8D61"/>
    <w:rsid w:val="566E4D40"/>
    <w:rsid w:val="5673D2B9"/>
    <w:rsid w:val="5677749D"/>
    <w:rsid w:val="567D6F9D"/>
    <w:rsid w:val="567E7B46"/>
    <w:rsid w:val="56858617"/>
    <w:rsid w:val="5686E6AD"/>
    <w:rsid w:val="5691F6C7"/>
    <w:rsid w:val="56972FBF"/>
    <w:rsid w:val="56989CEF"/>
    <w:rsid w:val="5699A58F"/>
    <w:rsid w:val="569A665B"/>
    <w:rsid w:val="569F4153"/>
    <w:rsid w:val="56A31527"/>
    <w:rsid w:val="56AE8F14"/>
    <w:rsid w:val="56BE2586"/>
    <w:rsid w:val="56C361FB"/>
    <w:rsid w:val="56C41E99"/>
    <w:rsid w:val="56CE7212"/>
    <w:rsid w:val="56CFD1DC"/>
    <w:rsid w:val="56D14B68"/>
    <w:rsid w:val="56D2055A"/>
    <w:rsid w:val="56D2DDF3"/>
    <w:rsid w:val="56D3B01C"/>
    <w:rsid w:val="56DEED4A"/>
    <w:rsid w:val="56E97EDF"/>
    <w:rsid w:val="56ED0EC9"/>
    <w:rsid w:val="56F0136B"/>
    <w:rsid w:val="56F685B1"/>
    <w:rsid w:val="56F9276D"/>
    <w:rsid w:val="56FA14AC"/>
    <w:rsid w:val="56FEA035"/>
    <w:rsid w:val="570276B3"/>
    <w:rsid w:val="5703148D"/>
    <w:rsid w:val="5705FCEF"/>
    <w:rsid w:val="570CCE32"/>
    <w:rsid w:val="570DFA76"/>
    <w:rsid w:val="570ED82E"/>
    <w:rsid w:val="5711A9BF"/>
    <w:rsid w:val="57150D8C"/>
    <w:rsid w:val="57177B29"/>
    <w:rsid w:val="5717B9BD"/>
    <w:rsid w:val="5718B3A0"/>
    <w:rsid w:val="571D13CE"/>
    <w:rsid w:val="57213BD8"/>
    <w:rsid w:val="5725729A"/>
    <w:rsid w:val="57281E9C"/>
    <w:rsid w:val="57296D2A"/>
    <w:rsid w:val="5729CCE1"/>
    <w:rsid w:val="572A4886"/>
    <w:rsid w:val="572C1F68"/>
    <w:rsid w:val="57329C3E"/>
    <w:rsid w:val="57341D0F"/>
    <w:rsid w:val="574366CB"/>
    <w:rsid w:val="57464BF3"/>
    <w:rsid w:val="574A0966"/>
    <w:rsid w:val="574B478B"/>
    <w:rsid w:val="574DC502"/>
    <w:rsid w:val="5751D173"/>
    <w:rsid w:val="57557C0B"/>
    <w:rsid w:val="5758E976"/>
    <w:rsid w:val="575AD7A5"/>
    <w:rsid w:val="5762C01B"/>
    <w:rsid w:val="5765AED3"/>
    <w:rsid w:val="576A5E65"/>
    <w:rsid w:val="576F820D"/>
    <w:rsid w:val="576FC2EE"/>
    <w:rsid w:val="57783DE0"/>
    <w:rsid w:val="577891E4"/>
    <w:rsid w:val="577962CC"/>
    <w:rsid w:val="577F5031"/>
    <w:rsid w:val="577F527D"/>
    <w:rsid w:val="5787197F"/>
    <w:rsid w:val="578872A9"/>
    <w:rsid w:val="5789EE41"/>
    <w:rsid w:val="578A6F2B"/>
    <w:rsid w:val="578B2BB3"/>
    <w:rsid w:val="578F583E"/>
    <w:rsid w:val="5792BE81"/>
    <w:rsid w:val="57978BEA"/>
    <w:rsid w:val="57978CCA"/>
    <w:rsid w:val="579A80FD"/>
    <w:rsid w:val="579F4BF9"/>
    <w:rsid w:val="57A2A01D"/>
    <w:rsid w:val="57A61226"/>
    <w:rsid w:val="57AF575D"/>
    <w:rsid w:val="57B4F071"/>
    <w:rsid w:val="57BCA9D2"/>
    <w:rsid w:val="57BEE611"/>
    <w:rsid w:val="57C05C4E"/>
    <w:rsid w:val="57C651D9"/>
    <w:rsid w:val="57C70F24"/>
    <w:rsid w:val="57D647F2"/>
    <w:rsid w:val="57D65584"/>
    <w:rsid w:val="57D85B5D"/>
    <w:rsid w:val="57E44DEA"/>
    <w:rsid w:val="57E81C2F"/>
    <w:rsid w:val="57E827D6"/>
    <w:rsid w:val="57ECE1E2"/>
    <w:rsid w:val="57F04F0E"/>
    <w:rsid w:val="57F36AAB"/>
    <w:rsid w:val="57F7F599"/>
    <w:rsid w:val="57FEC98F"/>
    <w:rsid w:val="58073660"/>
    <w:rsid w:val="580A1E5A"/>
    <w:rsid w:val="580C7BE0"/>
    <w:rsid w:val="58128716"/>
    <w:rsid w:val="5812F323"/>
    <w:rsid w:val="5817F1ED"/>
    <w:rsid w:val="581C6CA1"/>
    <w:rsid w:val="5827C3E6"/>
    <w:rsid w:val="5828DCF5"/>
    <w:rsid w:val="58399EE5"/>
    <w:rsid w:val="583C40EE"/>
    <w:rsid w:val="583D2CF0"/>
    <w:rsid w:val="58453DE5"/>
    <w:rsid w:val="58459C40"/>
    <w:rsid w:val="584DA023"/>
    <w:rsid w:val="5852CB3C"/>
    <w:rsid w:val="58533305"/>
    <w:rsid w:val="58541DED"/>
    <w:rsid w:val="585A054D"/>
    <w:rsid w:val="585AA84E"/>
    <w:rsid w:val="58619C61"/>
    <w:rsid w:val="5862070F"/>
    <w:rsid w:val="5867525C"/>
    <w:rsid w:val="586760C0"/>
    <w:rsid w:val="586798A4"/>
    <w:rsid w:val="586FA17C"/>
    <w:rsid w:val="5871A5FF"/>
    <w:rsid w:val="587304EA"/>
    <w:rsid w:val="587357B2"/>
    <w:rsid w:val="58807AB9"/>
    <w:rsid w:val="588572EA"/>
    <w:rsid w:val="58862099"/>
    <w:rsid w:val="588A2098"/>
    <w:rsid w:val="588BA6D1"/>
    <w:rsid w:val="58956CBC"/>
    <w:rsid w:val="5896682F"/>
    <w:rsid w:val="589AF705"/>
    <w:rsid w:val="58AB063A"/>
    <w:rsid w:val="58B4A3CE"/>
    <w:rsid w:val="58B55B09"/>
    <w:rsid w:val="58B95624"/>
    <w:rsid w:val="58BAC606"/>
    <w:rsid w:val="58BDFC01"/>
    <w:rsid w:val="58C175E6"/>
    <w:rsid w:val="58C3BA6A"/>
    <w:rsid w:val="58C5C3A4"/>
    <w:rsid w:val="58CE7214"/>
    <w:rsid w:val="58CF8B4B"/>
    <w:rsid w:val="58D9F4CD"/>
    <w:rsid w:val="58DFAF02"/>
    <w:rsid w:val="58DFFEBC"/>
    <w:rsid w:val="58E2E26D"/>
    <w:rsid w:val="58E6D21D"/>
    <w:rsid w:val="58F5D166"/>
    <w:rsid w:val="58F710FA"/>
    <w:rsid w:val="58F89401"/>
    <w:rsid w:val="58F9EDE4"/>
    <w:rsid w:val="58FA18F7"/>
    <w:rsid w:val="58FD3729"/>
    <w:rsid w:val="58FD6184"/>
    <w:rsid w:val="58FDCFF3"/>
    <w:rsid w:val="58FEA4F4"/>
    <w:rsid w:val="590578A0"/>
    <w:rsid w:val="59062EC6"/>
    <w:rsid w:val="590C7664"/>
    <w:rsid w:val="590D1507"/>
    <w:rsid w:val="590E89B7"/>
    <w:rsid w:val="5915E2B9"/>
    <w:rsid w:val="591697CB"/>
    <w:rsid w:val="59194E5C"/>
    <w:rsid w:val="591C00EA"/>
    <w:rsid w:val="591F9262"/>
    <w:rsid w:val="59223B12"/>
    <w:rsid w:val="5928F360"/>
    <w:rsid w:val="592930B3"/>
    <w:rsid w:val="592CC6F1"/>
    <w:rsid w:val="592F4C9C"/>
    <w:rsid w:val="59309B22"/>
    <w:rsid w:val="59365FC7"/>
    <w:rsid w:val="593ACFF0"/>
    <w:rsid w:val="593C6DC8"/>
    <w:rsid w:val="593FA070"/>
    <w:rsid w:val="594018A9"/>
    <w:rsid w:val="5940EF5E"/>
    <w:rsid w:val="59420C5B"/>
    <w:rsid w:val="5943BA91"/>
    <w:rsid w:val="59443966"/>
    <w:rsid w:val="5944A339"/>
    <w:rsid w:val="594AB02B"/>
    <w:rsid w:val="594D6E28"/>
    <w:rsid w:val="5950C0D2"/>
    <w:rsid w:val="595C6F08"/>
    <w:rsid w:val="595C730B"/>
    <w:rsid w:val="595DB581"/>
    <w:rsid w:val="595F764B"/>
    <w:rsid w:val="59636D2E"/>
    <w:rsid w:val="59642C1E"/>
    <w:rsid w:val="5968BAF5"/>
    <w:rsid w:val="59697559"/>
    <w:rsid w:val="596E9B69"/>
    <w:rsid w:val="59711341"/>
    <w:rsid w:val="59757FBC"/>
    <w:rsid w:val="59765D88"/>
    <w:rsid w:val="597DB9C8"/>
    <w:rsid w:val="59833C97"/>
    <w:rsid w:val="59878980"/>
    <w:rsid w:val="598892D2"/>
    <w:rsid w:val="598D1F45"/>
    <w:rsid w:val="598DBEC3"/>
    <w:rsid w:val="5993C1B7"/>
    <w:rsid w:val="599D701F"/>
    <w:rsid w:val="599E2A8C"/>
    <w:rsid w:val="599EBBAC"/>
    <w:rsid w:val="599FEAA2"/>
    <w:rsid w:val="59A52ED1"/>
    <w:rsid w:val="59AC0A5D"/>
    <w:rsid w:val="59AFFD2D"/>
    <w:rsid w:val="59B20BB3"/>
    <w:rsid w:val="59B28BF0"/>
    <w:rsid w:val="59B897E1"/>
    <w:rsid w:val="59CD1521"/>
    <w:rsid w:val="59D47195"/>
    <w:rsid w:val="59D7052E"/>
    <w:rsid w:val="59DC5EA8"/>
    <w:rsid w:val="59E201BC"/>
    <w:rsid w:val="59E62FD6"/>
    <w:rsid w:val="59EDE511"/>
    <w:rsid w:val="59EE9B9D"/>
    <w:rsid w:val="59EFAAB5"/>
    <w:rsid w:val="59F89065"/>
    <w:rsid w:val="59FCE523"/>
    <w:rsid w:val="5A032731"/>
    <w:rsid w:val="5A047EE8"/>
    <w:rsid w:val="5A04B789"/>
    <w:rsid w:val="5A050802"/>
    <w:rsid w:val="5A065691"/>
    <w:rsid w:val="5A08AD86"/>
    <w:rsid w:val="5A0D7660"/>
    <w:rsid w:val="5A0FE3C8"/>
    <w:rsid w:val="5A1294C1"/>
    <w:rsid w:val="5A14162E"/>
    <w:rsid w:val="5A21E090"/>
    <w:rsid w:val="5A260B1F"/>
    <w:rsid w:val="5A26A274"/>
    <w:rsid w:val="5A26D17B"/>
    <w:rsid w:val="5A2AE424"/>
    <w:rsid w:val="5A2C36EE"/>
    <w:rsid w:val="5A32628A"/>
    <w:rsid w:val="5A34C429"/>
    <w:rsid w:val="5A35E7E5"/>
    <w:rsid w:val="5A36277C"/>
    <w:rsid w:val="5A365C50"/>
    <w:rsid w:val="5A3B5140"/>
    <w:rsid w:val="5A3BEE97"/>
    <w:rsid w:val="5A3E586B"/>
    <w:rsid w:val="5A3EF72F"/>
    <w:rsid w:val="5A48A69B"/>
    <w:rsid w:val="5A4E09C3"/>
    <w:rsid w:val="5A4E9B44"/>
    <w:rsid w:val="5A577279"/>
    <w:rsid w:val="5A5C73DB"/>
    <w:rsid w:val="5A5E085E"/>
    <w:rsid w:val="5A5E28E0"/>
    <w:rsid w:val="5A616254"/>
    <w:rsid w:val="5A6371D7"/>
    <w:rsid w:val="5A639EE5"/>
    <w:rsid w:val="5A65D7B2"/>
    <w:rsid w:val="5A6E9C01"/>
    <w:rsid w:val="5A6F4866"/>
    <w:rsid w:val="5A720998"/>
    <w:rsid w:val="5A7688EA"/>
    <w:rsid w:val="5A7C5B88"/>
    <w:rsid w:val="5A7DB712"/>
    <w:rsid w:val="5A7FB878"/>
    <w:rsid w:val="5A8545EA"/>
    <w:rsid w:val="5A8962E1"/>
    <w:rsid w:val="5A897756"/>
    <w:rsid w:val="5A8B0287"/>
    <w:rsid w:val="5A8DBA35"/>
    <w:rsid w:val="5A8ECBFC"/>
    <w:rsid w:val="5A90326B"/>
    <w:rsid w:val="5A976FF6"/>
    <w:rsid w:val="5A9A3AB7"/>
    <w:rsid w:val="5A9C0988"/>
    <w:rsid w:val="5AA37D72"/>
    <w:rsid w:val="5AA846C5"/>
    <w:rsid w:val="5AAB7032"/>
    <w:rsid w:val="5AAD45B1"/>
    <w:rsid w:val="5AB127D2"/>
    <w:rsid w:val="5AB6E137"/>
    <w:rsid w:val="5ABA81B7"/>
    <w:rsid w:val="5ABBF37F"/>
    <w:rsid w:val="5AC059C2"/>
    <w:rsid w:val="5AC6BD16"/>
    <w:rsid w:val="5AD4A05C"/>
    <w:rsid w:val="5ADB32CC"/>
    <w:rsid w:val="5ADE8F96"/>
    <w:rsid w:val="5AF1A0F9"/>
    <w:rsid w:val="5AF44A94"/>
    <w:rsid w:val="5AF8A71F"/>
    <w:rsid w:val="5AFB46AC"/>
    <w:rsid w:val="5AFCCEC9"/>
    <w:rsid w:val="5AFDE3E0"/>
    <w:rsid w:val="5B033C28"/>
    <w:rsid w:val="5B10C487"/>
    <w:rsid w:val="5B129DF1"/>
    <w:rsid w:val="5B14AB27"/>
    <w:rsid w:val="5B18CF2C"/>
    <w:rsid w:val="5B18F18E"/>
    <w:rsid w:val="5B1F4208"/>
    <w:rsid w:val="5B2A1A41"/>
    <w:rsid w:val="5B323648"/>
    <w:rsid w:val="5B359383"/>
    <w:rsid w:val="5B3763F2"/>
    <w:rsid w:val="5B3A429E"/>
    <w:rsid w:val="5B3D1B10"/>
    <w:rsid w:val="5B3E3547"/>
    <w:rsid w:val="5B3FA866"/>
    <w:rsid w:val="5B45D6E3"/>
    <w:rsid w:val="5B487580"/>
    <w:rsid w:val="5B48D835"/>
    <w:rsid w:val="5B4B0F1F"/>
    <w:rsid w:val="5B4C5AD0"/>
    <w:rsid w:val="5B4F92AF"/>
    <w:rsid w:val="5B506532"/>
    <w:rsid w:val="5B5D88B9"/>
    <w:rsid w:val="5B5DE926"/>
    <w:rsid w:val="5B5E32DF"/>
    <w:rsid w:val="5B5F5E6D"/>
    <w:rsid w:val="5B625CD9"/>
    <w:rsid w:val="5B6283CE"/>
    <w:rsid w:val="5B6505F2"/>
    <w:rsid w:val="5B672AD8"/>
    <w:rsid w:val="5B6756F0"/>
    <w:rsid w:val="5B6E97C6"/>
    <w:rsid w:val="5B6FDED7"/>
    <w:rsid w:val="5B70ADD8"/>
    <w:rsid w:val="5B71B4FA"/>
    <w:rsid w:val="5B79BCC5"/>
    <w:rsid w:val="5B7F2442"/>
    <w:rsid w:val="5B804E51"/>
    <w:rsid w:val="5B875B8B"/>
    <w:rsid w:val="5B87B7A1"/>
    <w:rsid w:val="5B949350"/>
    <w:rsid w:val="5B94FB26"/>
    <w:rsid w:val="5B960251"/>
    <w:rsid w:val="5B972F50"/>
    <w:rsid w:val="5BA13057"/>
    <w:rsid w:val="5BA6CC22"/>
    <w:rsid w:val="5BB099B2"/>
    <w:rsid w:val="5BB14413"/>
    <w:rsid w:val="5BB6BB74"/>
    <w:rsid w:val="5BB781FE"/>
    <w:rsid w:val="5BB84ADA"/>
    <w:rsid w:val="5BB91974"/>
    <w:rsid w:val="5BBAB3FA"/>
    <w:rsid w:val="5BC89EB2"/>
    <w:rsid w:val="5BCDB546"/>
    <w:rsid w:val="5BD8DB83"/>
    <w:rsid w:val="5BDAC3FA"/>
    <w:rsid w:val="5BDB8C0F"/>
    <w:rsid w:val="5BE18E67"/>
    <w:rsid w:val="5BEAD4DC"/>
    <w:rsid w:val="5BEC56E1"/>
    <w:rsid w:val="5BF08354"/>
    <w:rsid w:val="5BF36570"/>
    <w:rsid w:val="5BFF61A6"/>
    <w:rsid w:val="5C0296C5"/>
    <w:rsid w:val="5C0479FE"/>
    <w:rsid w:val="5C05745E"/>
    <w:rsid w:val="5C077A36"/>
    <w:rsid w:val="5C07842D"/>
    <w:rsid w:val="5C0E6EF8"/>
    <w:rsid w:val="5C151C87"/>
    <w:rsid w:val="5C189BBE"/>
    <w:rsid w:val="5C1EBF64"/>
    <w:rsid w:val="5C1FBE17"/>
    <w:rsid w:val="5C240D01"/>
    <w:rsid w:val="5C24C2DE"/>
    <w:rsid w:val="5C289753"/>
    <w:rsid w:val="5C2E0E25"/>
    <w:rsid w:val="5C39334C"/>
    <w:rsid w:val="5C3A22D8"/>
    <w:rsid w:val="5C3AF313"/>
    <w:rsid w:val="5C43AEFB"/>
    <w:rsid w:val="5C53E702"/>
    <w:rsid w:val="5C5FD793"/>
    <w:rsid w:val="5C6200D7"/>
    <w:rsid w:val="5C6261B7"/>
    <w:rsid w:val="5C6575DC"/>
    <w:rsid w:val="5C6B8DEB"/>
    <w:rsid w:val="5C70A511"/>
    <w:rsid w:val="5C70CDF6"/>
    <w:rsid w:val="5C721EE8"/>
    <w:rsid w:val="5C7238A9"/>
    <w:rsid w:val="5C746C06"/>
    <w:rsid w:val="5C77BF71"/>
    <w:rsid w:val="5C7E4A16"/>
    <w:rsid w:val="5C7ECE2D"/>
    <w:rsid w:val="5C81EAD8"/>
    <w:rsid w:val="5C877F4E"/>
    <w:rsid w:val="5C88542F"/>
    <w:rsid w:val="5C89F29D"/>
    <w:rsid w:val="5C8B6795"/>
    <w:rsid w:val="5C9193DF"/>
    <w:rsid w:val="5C928D04"/>
    <w:rsid w:val="5C989F2A"/>
    <w:rsid w:val="5C98E873"/>
    <w:rsid w:val="5C9A8542"/>
    <w:rsid w:val="5C9D9FC2"/>
    <w:rsid w:val="5CA3C674"/>
    <w:rsid w:val="5CA917BB"/>
    <w:rsid w:val="5CAC1B22"/>
    <w:rsid w:val="5CB1E67F"/>
    <w:rsid w:val="5CB30949"/>
    <w:rsid w:val="5CB474F2"/>
    <w:rsid w:val="5CBCDD95"/>
    <w:rsid w:val="5CC8FAC9"/>
    <w:rsid w:val="5CC9393A"/>
    <w:rsid w:val="5CC9C305"/>
    <w:rsid w:val="5CCEA106"/>
    <w:rsid w:val="5CCFE6A7"/>
    <w:rsid w:val="5CD3644F"/>
    <w:rsid w:val="5CD51333"/>
    <w:rsid w:val="5CDF5F63"/>
    <w:rsid w:val="5CE27660"/>
    <w:rsid w:val="5CE30184"/>
    <w:rsid w:val="5CEB6310"/>
    <w:rsid w:val="5CEDFCF1"/>
    <w:rsid w:val="5CEEF058"/>
    <w:rsid w:val="5CF22328"/>
    <w:rsid w:val="5CFE9724"/>
    <w:rsid w:val="5CFFE1B2"/>
    <w:rsid w:val="5D07C248"/>
    <w:rsid w:val="5D0CFFE4"/>
    <w:rsid w:val="5D0E577A"/>
    <w:rsid w:val="5D1BD3CA"/>
    <w:rsid w:val="5D2468D9"/>
    <w:rsid w:val="5D2F9B4F"/>
    <w:rsid w:val="5D30946E"/>
    <w:rsid w:val="5D3AC37F"/>
    <w:rsid w:val="5D3B6B73"/>
    <w:rsid w:val="5D4044D3"/>
    <w:rsid w:val="5D424520"/>
    <w:rsid w:val="5D45BA76"/>
    <w:rsid w:val="5D462E2E"/>
    <w:rsid w:val="5D46B900"/>
    <w:rsid w:val="5D47BD4C"/>
    <w:rsid w:val="5D47C96C"/>
    <w:rsid w:val="5D484682"/>
    <w:rsid w:val="5D486B10"/>
    <w:rsid w:val="5D48C367"/>
    <w:rsid w:val="5D49BC85"/>
    <w:rsid w:val="5D4F70E2"/>
    <w:rsid w:val="5D58F4C0"/>
    <w:rsid w:val="5D672FC4"/>
    <w:rsid w:val="5D6C700C"/>
    <w:rsid w:val="5D6D9F82"/>
    <w:rsid w:val="5D7F6F74"/>
    <w:rsid w:val="5D8270B5"/>
    <w:rsid w:val="5D840F64"/>
    <w:rsid w:val="5D8D1775"/>
    <w:rsid w:val="5D8DD2CD"/>
    <w:rsid w:val="5D956EB1"/>
    <w:rsid w:val="5DA75F32"/>
    <w:rsid w:val="5DAAE6F4"/>
    <w:rsid w:val="5DB02361"/>
    <w:rsid w:val="5DB71925"/>
    <w:rsid w:val="5DB95E86"/>
    <w:rsid w:val="5DBA987F"/>
    <w:rsid w:val="5DC6FED8"/>
    <w:rsid w:val="5DC7379E"/>
    <w:rsid w:val="5DD38A90"/>
    <w:rsid w:val="5DD3AA4A"/>
    <w:rsid w:val="5DE1977C"/>
    <w:rsid w:val="5DE39202"/>
    <w:rsid w:val="5DE62568"/>
    <w:rsid w:val="5DE6EDB4"/>
    <w:rsid w:val="5DEC0859"/>
    <w:rsid w:val="5DEFF073"/>
    <w:rsid w:val="5DF3850D"/>
    <w:rsid w:val="5DF5FF94"/>
    <w:rsid w:val="5DF689B4"/>
    <w:rsid w:val="5DF9C1FB"/>
    <w:rsid w:val="5E02B4B3"/>
    <w:rsid w:val="5E0301C5"/>
    <w:rsid w:val="5E0E3A86"/>
    <w:rsid w:val="5E106781"/>
    <w:rsid w:val="5E126ECD"/>
    <w:rsid w:val="5E153D06"/>
    <w:rsid w:val="5E16F7CB"/>
    <w:rsid w:val="5E23CB3F"/>
    <w:rsid w:val="5E2A118A"/>
    <w:rsid w:val="5E3CEB35"/>
    <w:rsid w:val="5E3F5ABB"/>
    <w:rsid w:val="5E3F9751"/>
    <w:rsid w:val="5E420FBF"/>
    <w:rsid w:val="5E475D7B"/>
    <w:rsid w:val="5E4F4D3B"/>
    <w:rsid w:val="5E50B217"/>
    <w:rsid w:val="5E5A4EA5"/>
    <w:rsid w:val="5E5CB870"/>
    <w:rsid w:val="5E60CA7C"/>
    <w:rsid w:val="5E6AEBC2"/>
    <w:rsid w:val="5E6C494F"/>
    <w:rsid w:val="5E72FF82"/>
    <w:rsid w:val="5E76798E"/>
    <w:rsid w:val="5E8144D3"/>
    <w:rsid w:val="5E82966A"/>
    <w:rsid w:val="5E89374B"/>
    <w:rsid w:val="5E8943E7"/>
    <w:rsid w:val="5E8C969E"/>
    <w:rsid w:val="5E91F6C6"/>
    <w:rsid w:val="5E9C0604"/>
    <w:rsid w:val="5E9F86BE"/>
    <w:rsid w:val="5EA0E7F7"/>
    <w:rsid w:val="5EAB3EEC"/>
    <w:rsid w:val="5EAEA318"/>
    <w:rsid w:val="5EAF1C72"/>
    <w:rsid w:val="5EB298C4"/>
    <w:rsid w:val="5EB3B4B9"/>
    <w:rsid w:val="5EB43A42"/>
    <w:rsid w:val="5EB4D94E"/>
    <w:rsid w:val="5EB7D40C"/>
    <w:rsid w:val="5EB899A4"/>
    <w:rsid w:val="5EC13EB2"/>
    <w:rsid w:val="5EC411C2"/>
    <w:rsid w:val="5ECE5B8F"/>
    <w:rsid w:val="5ED1784D"/>
    <w:rsid w:val="5ED335B7"/>
    <w:rsid w:val="5ED4C59D"/>
    <w:rsid w:val="5ED567DC"/>
    <w:rsid w:val="5ED6F3FC"/>
    <w:rsid w:val="5ED6F89D"/>
    <w:rsid w:val="5EDB590A"/>
    <w:rsid w:val="5EEB74CC"/>
    <w:rsid w:val="5EEFBC3D"/>
    <w:rsid w:val="5EEFFAB5"/>
    <w:rsid w:val="5EF398B8"/>
    <w:rsid w:val="5EF4544E"/>
    <w:rsid w:val="5EF4EAED"/>
    <w:rsid w:val="5EFAE78B"/>
    <w:rsid w:val="5F06E2B3"/>
    <w:rsid w:val="5F0EB6F8"/>
    <w:rsid w:val="5F1C39D3"/>
    <w:rsid w:val="5F1D4633"/>
    <w:rsid w:val="5F1ECEC4"/>
    <w:rsid w:val="5F20A5E2"/>
    <w:rsid w:val="5F21FD2E"/>
    <w:rsid w:val="5F2F7E8C"/>
    <w:rsid w:val="5F410F90"/>
    <w:rsid w:val="5F421685"/>
    <w:rsid w:val="5F4483C3"/>
    <w:rsid w:val="5F483636"/>
    <w:rsid w:val="5F49A9F1"/>
    <w:rsid w:val="5F4A0A4C"/>
    <w:rsid w:val="5F5589F6"/>
    <w:rsid w:val="5F5FD473"/>
    <w:rsid w:val="5F61935F"/>
    <w:rsid w:val="5F62BBE7"/>
    <w:rsid w:val="5F634BCD"/>
    <w:rsid w:val="5F670C4E"/>
    <w:rsid w:val="5F6A304C"/>
    <w:rsid w:val="5F6BFBD6"/>
    <w:rsid w:val="5F6CCEEA"/>
    <w:rsid w:val="5F7726B0"/>
    <w:rsid w:val="5F79DC1E"/>
    <w:rsid w:val="5F7A9A11"/>
    <w:rsid w:val="5F7DCD6A"/>
    <w:rsid w:val="5F8A014B"/>
    <w:rsid w:val="5F90750D"/>
    <w:rsid w:val="5F9645DB"/>
    <w:rsid w:val="5F97F440"/>
    <w:rsid w:val="5F9C3356"/>
    <w:rsid w:val="5F9E3DFA"/>
    <w:rsid w:val="5FAAC21A"/>
    <w:rsid w:val="5FB07C6F"/>
    <w:rsid w:val="5FB20019"/>
    <w:rsid w:val="5FB373DC"/>
    <w:rsid w:val="5FBEFA14"/>
    <w:rsid w:val="5FBF5D79"/>
    <w:rsid w:val="5FC05A93"/>
    <w:rsid w:val="5FC5D2AD"/>
    <w:rsid w:val="5FC9CF59"/>
    <w:rsid w:val="5FCAC7C5"/>
    <w:rsid w:val="5FCE9039"/>
    <w:rsid w:val="5FD3B80D"/>
    <w:rsid w:val="5FD51FA7"/>
    <w:rsid w:val="5FD94FC0"/>
    <w:rsid w:val="5FDBBA48"/>
    <w:rsid w:val="5FEAB1EE"/>
    <w:rsid w:val="5FEC9259"/>
    <w:rsid w:val="5FEDFD33"/>
    <w:rsid w:val="5FEED7B1"/>
    <w:rsid w:val="5FEF9F40"/>
    <w:rsid w:val="5FF03895"/>
    <w:rsid w:val="5FF0BDB1"/>
    <w:rsid w:val="5FF3E394"/>
    <w:rsid w:val="5FF47CC7"/>
    <w:rsid w:val="5FF9D5CB"/>
    <w:rsid w:val="600A3537"/>
    <w:rsid w:val="600A9665"/>
    <w:rsid w:val="600DAFEB"/>
    <w:rsid w:val="601225E1"/>
    <w:rsid w:val="6015C816"/>
    <w:rsid w:val="601C5A18"/>
    <w:rsid w:val="601FBD61"/>
    <w:rsid w:val="602E1FDE"/>
    <w:rsid w:val="6034016F"/>
    <w:rsid w:val="603E7B49"/>
    <w:rsid w:val="603EA6F9"/>
    <w:rsid w:val="60433DFB"/>
    <w:rsid w:val="6048E1D8"/>
    <w:rsid w:val="6049259A"/>
    <w:rsid w:val="604BAB53"/>
    <w:rsid w:val="604DC142"/>
    <w:rsid w:val="60500156"/>
    <w:rsid w:val="60503BC3"/>
    <w:rsid w:val="6051C222"/>
    <w:rsid w:val="605814DD"/>
    <w:rsid w:val="60599C0B"/>
    <w:rsid w:val="605A36A3"/>
    <w:rsid w:val="605E3EE5"/>
    <w:rsid w:val="605F2132"/>
    <w:rsid w:val="60601F76"/>
    <w:rsid w:val="6060B925"/>
    <w:rsid w:val="6068F1B6"/>
    <w:rsid w:val="606ABDCD"/>
    <w:rsid w:val="606FBD14"/>
    <w:rsid w:val="60726441"/>
    <w:rsid w:val="6079C39B"/>
    <w:rsid w:val="607A10BF"/>
    <w:rsid w:val="607E84A0"/>
    <w:rsid w:val="6089BF48"/>
    <w:rsid w:val="608A6D4E"/>
    <w:rsid w:val="608BB69B"/>
    <w:rsid w:val="608E072C"/>
    <w:rsid w:val="6092FA01"/>
    <w:rsid w:val="609705BC"/>
    <w:rsid w:val="6098F8EE"/>
    <w:rsid w:val="609DEF13"/>
    <w:rsid w:val="60A157B0"/>
    <w:rsid w:val="60A4F015"/>
    <w:rsid w:val="60A647C4"/>
    <w:rsid w:val="60A98A1F"/>
    <w:rsid w:val="60B018BD"/>
    <w:rsid w:val="60B09094"/>
    <w:rsid w:val="60B201B7"/>
    <w:rsid w:val="60BAA124"/>
    <w:rsid w:val="60BABF96"/>
    <w:rsid w:val="60BECFAF"/>
    <w:rsid w:val="60C4E4B1"/>
    <w:rsid w:val="60C6803B"/>
    <w:rsid w:val="60C8AFA7"/>
    <w:rsid w:val="60C8FC4E"/>
    <w:rsid w:val="60CAC56B"/>
    <w:rsid w:val="60D37DE2"/>
    <w:rsid w:val="60DB3D17"/>
    <w:rsid w:val="60E4D076"/>
    <w:rsid w:val="60E6C170"/>
    <w:rsid w:val="60F203DD"/>
    <w:rsid w:val="60F40765"/>
    <w:rsid w:val="60F79E0B"/>
    <w:rsid w:val="60F9A05A"/>
    <w:rsid w:val="60FB03F1"/>
    <w:rsid w:val="61006A86"/>
    <w:rsid w:val="61064DAF"/>
    <w:rsid w:val="6106B9FC"/>
    <w:rsid w:val="610FA9CF"/>
    <w:rsid w:val="6110F367"/>
    <w:rsid w:val="611BDDE6"/>
    <w:rsid w:val="611C0CB2"/>
    <w:rsid w:val="61210C87"/>
    <w:rsid w:val="61227947"/>
    <w:rsid w:val="612345CB"/>
    <w:rsid w:val="6126D1FF"/>
    <w:rsid w:val="612CC164"/>
    <w:rsid w:val="6134BB08"/>
    <w:rsid w:val="6134DECA"/>
    <w:rsid w:val="61358895"/>
    <w:rsid w:val="61371539"/>
    <w:rsid w:val="613B31B0"/>
    <w:rsid w:val="613CDE9D"/>
    <w:rsid w:val="6144198E"/>
    <w:rsid w:val="615019CA"/>
    <w:rsid w:val="61711478"/>
    <w:rsid w:val="6177406F"/>
    <w:rsid w:val="6179B081"/>
    <w:rsid w:val="617D32B2"/>
    <w:rsid w:val="6180ED24"/>
    <w:rsid w:val="618148E4"/>
    <w:rsid w:val="618299D8"/>
    <w:rsid w:val="6183D8EC"/>
    <w:rsid w:val="618813A4"/>
    <w:rsid w:val="61897530"/>
    <w:rsid w:val="618FA2F6"/>
    <w:rsid w:val="619C8962"/>
    <w:rsid w:val="61A4B01B"/>
    <w:rsid w:val="61A7DF80"/>
    <w:rsid w:val="61A87CA7"/>
    <w:rsid w:val="61AA29FE"/>
    <w:rsid w:val="61AA8A35"/>
    <w:rsid w:val="61AFDBB9"/>
    <w:rsid w:val="61B4BAD0"/>
    <w:rsid w:val="61B6D3AC"/>
    <w:rsid w:val="61B76082"/>
    <w:rsid w:val="61C29945"/>
    <w:rsid w:val="61C29B72"/>
    <w:rsid w:val="61C33433"/>
    <w:rsid w:val="61C35CC9"/>
    <w:rsid w:val="61C46C16"/>
    <w:rsid w:val="61C4F1D4"/>
    <w:rsid w:val="61CB8677"/>
    <w:rsid w:val="61CB8CF9"/>
    <w:rsid w:val="61CDC695"/>
    <w:rsid w:val="61D18A9E"/>
    <w:rsid w:val="61D1FDF6"/>
    <w:rsid w:val="61D4622E"/>
    <w:rsid w:val="61D4B549"/>
    <w:rsid w:val="61D7387D"/>
    <w:rsid w:val="61DA094E"/>
    <w:rsid w:val="61E25C12"/>
    <w:rsid w:val="61EFB4B7"/>
    <w:rsid w:val="61F1B716"/>
    <w:rsid w:val="61F445DA"/>
    <w:rsid w:val="61F60FA5"/>
    <w:rsid w:val="61F69571"/>
    <w:rsid w:val="61F9146D"/>
    <w:rsid w:val="61FD9504"/>
    <w:rsid w:val="6200D38F"/>
    <w:rsid w:val="6203FA14"/>
    <w:rsid w:val="620C4AEC"/>
    <w:rsid w:val="620E34A2"/>
    <w:rsid w:val="6212F767"/>
    <w:rsid w:val="6213D74C"/>
    <w:rsid w:val="621739A1"/>
    <w:rsid w:val="62186025"/>
    <w:rsid w:val="62198CE4"/>
    <w:rsid w:val="621C34C2"/>
    <w:rsid w:val="6224DD44"/>
    <w:rsid w:val="6232395D"/>
    <w:rsid w:val="6233778B"/>
    <w:rsid w:val="623C1FB8"/>
    <w:rsid w:val="623E7548"/>
    <w:rsid w:val="624422CA"/>
    <w:rsid w:val="6247ED45"/>
    <w:rsid w:val="6248C9AF"/>
    <w:rsid w:val="624B42D4"/>
    <w:rsid w:val="624C12C4"/>
    <w:rsid w:val="624C7E83"/>
    <w:rsid w:val="624F6AA9"/>
    <w:rsid w:val="625301F8"/>
    <w:rsid w:val="6263119A"/>
    <w:rsid w:val="62678A5B"/>
    <w:rsid w:val="6267BF1D"/>
    <w:rsid w:val="626818CB"/>
    <w:rsid w:val="6270DA3A"/>
    <w:rsid w:val="62716F36"/>
    <w:rsid w:val="6271EA85"/>
    <w:rsid w:val="62778011"/>
    <w:rsid w:val="628731D3"/>
    <w:rsid w:val="628AA27B"/>
    <w:rsid w:val="62918B01"/>
    <w:rsid w:val="62921922"/>
    <w:rsid w:val="629566FA"/>
    <w:rsid w:val="629BD548"/>
    <w:rsid w:val="629BDF87"/>
    <w:rsid w:val="62A6AF4C"/>
    <w:rsid w:val="62A71987"/>
    <w:rsid w:val="62A8E1D8"/>
    <w:rsid w:val="62AE870D"/>
    <w:rsid w:val="62AE9C14"/>
    <w:rsid w:val="62B5B405"/>
    <w:rsid w:val="62B5C891"/>
    <w:rsid w:val="62B5ED05"/>
    <w:rsid w:val="62B7258A"/>
    <w:rsid w:val="62B8858A"/>
    <w:rsid w:val="62BCB759"/>
    <w:rsid w:val="62C26548"/>
    <w:rsid w:val="62C553DA"/>
    <w:rsid w:val="62C71142"/>
    <w:rsid w:val="62CDD898"/>
    <w:rsid w:val="62D0DDB4"/>
    <w:rsid w:val="62D3F266"/>
    <w:rsid w:val="62D53BCE"/>
    <w:rsid w:val="62D790D2"/>
    <w:rsid w:val="62D871D4"/>
    <w:rsid w:val="62DA862A"/>
    <w:rsid w:val="62DCCA7E"/>
    <w:rsid w:val="62DCCFDC"/>
    <w:rsid w:val="62DD3B33"/>
    <w:rsid w:val="62DE3CCC"/>
    <w:rsid w:val="62E05C21"/>
    <w:rsid w:val="62E866BA"/>
    <w:rsid w:val="62E95AEF"/>
    <w:rsid w:val="62EBF8A0"/>
    <w:rsid w:val="62EC5445"/>
    <w:rsid w:val="62EE4333"/>
    <w:rsid w:val="62EEAB2E"/>
    <w:rsid w:val="62EF026F"/>
    <w:rsid w:val="62F5B41F"/>
    <w:rsid w:val="62F5D805"/>
    <w:rsid w:val="62FA1304"/>
    <w:rsid w:val="62FDC5E6"/>
    <w:rsid w:val="6300AC2B"/>
    <w:rsid w:val="63027068"/>
    <w:rsid w:val="63037A37"/>
    <w:rsid w:val="6308B08F"/>
    <w:rsid w:val="6309B661"/>
    <w:rsid w:val="630C6551"/>
    <w:rsid w:val="630ED487"/>
    <w:rsid w:val="630ED5F9"/>
    <w:rsid w:val="631532BB"/>
    <w:rsid w:val="631CD7A0"/>
    <w:rsid w:val="631D8880"/>
    <w:rsid w:val="632879DF"/>
    <w:rsid w:val="632D89F9"/>
    <w:rsid w:val="63328CC5"/>
    <w:rsid w:val="6334F8FD"/>
    <w:rsid w:val="63388697"/>
    <w:rsid w:val="63392019"/>
    <w:rsid w:val="6341A176"/>
    <w:rsid w:val="63449C3A"/>
    <w:rsid w:val="634C5385"/>
    <w:rsid w:val="6354BA5C"/>
    <w:rsid w:val="635A8266"/>
    <w:rsid w:val="63643A11"/>
    <w:rsid w:val="63737009"/>
    <w:rsid w:val="63815A96"/>
    <w:rsid w:val="638766BD"/>
    <w:rsid w:val="638ADFF0"/>
    <w:rsid w:val="63904609"/>
    <w:rsid w:val="63909CF3"/>
    <w:rsid w:val="6399FEF8"/>
    <w:rsid w:val="639C33F2"/>
    <w:rsid w:val="639F363D"/>
    <w:rsid w:val="63A03008"/>
    <w:rsid w:val="63A16989"/>
    <w:rsid w:val="63A58157"/>
    <w:rsid w:val="63A5CC9C"/>
    <w:rsid w:val="63A6490F"/>
    <w:rsid w:val="63AB446F"/>
    <w:rsid w:val="63AEC82C"/>
    <w:rsid w:val="63AEF593"/>
    <w:rsid w:val="63AF6FAD"/>
    <w:rsid w:val="63B43086"/>
    <w:rsid w:val="63B4539E"/>
    <w:rsid w:val="63B638BF"/>
    <w:rsid w:val="63B6C934"/>
    <w:rsid w:val="63B80A1C"/>
    <w:rsid w:val="63B84D73"/>
    <w:rsid w:val="63C5593C"/>
    <w:rsid w:val="63D14415"/>
    <w:rsid w:val="63D40AE5"/>
    <w:rsid w:val="63D7A6AF"/>
    <w:rsid w:val="63D90F7C"/>
    <w:rsid w:val="63DA2BFD"/>
    <w:rsid w:val="63DB2EF3"/>
    <w:rsid w:val="63DC55BB"/>
    <w:rsid w:val="63E41638"/>
    <w:rsid w:val="63E94BF0"/>
    <w:rsid w:val="63EF34F5"/>
    <w:rsid w:val="640042DD"/>
    <w:rsid w:val="640201FA"/>
    <w:rsid w:val="64046937"/>
    <w:rsid w:val="6405131A"/>
    <w:rsid w:val="640C7E7C"/>
    <w:rsid w:val="64139632"/>
    <w:rsid w:val="64256D6C"/>
    <w:rsid w:val="642AF2F0"/>
    <w:rsid w:val="642B1B1B"/>
    <w:rsid w:val="642D5B62"/>
    <w:rsid w:val="6431375B"/>
    <w:rsid w:val="6433A1CF"/>
    <w:rsid w:val="64383804"/>
    <w:rsid w:val="643A3AD6"/>
    <w:rsid w:val="643A8F65"/>
    <w:rsid w:val="643B81FA"/>
    <w:rsid w:val="64404833"/>
    <w:rsid w:val="6443D853"/>
    <w:rsid w:val="6452E86C"/>
    <w:rsid w:val="64544F9D"/>
    <w:rsid w:val="645AEE65"/>
    <w:rsid w:val="6461D44C"/>
    <w:rsid w:val="6464B566"/>
    <w:rsid w:val="6464D6FD"/>
    <w:rsid w:val="64689030"/>
    <w:rsid w:val="64693EBA"/>
    <w:rsid w:val="646A5CE5"/>
    <w:rsid w:val="6474A917"/>
    <w:rsid w:val="6475632A"/>
    <w:rsid w:val="647AE3D0"/>
    <w:rsid w:val="647BE459"/>
    <w:rsid w:val="647D321E"/>
    <w:rsid w:val="64841923"/>
    <w:rsid w:val="64865760"/>
    <w:rsid w:val="6494450F"/>
    <w:rsid w:val="649704FF"/>
    <w:rsid w:val="649C69ED"/>
    <w:rsid w:val="649F2AE0"/>
    <w:rsid w:val="64B0B191"/>
    <w:rsid w:val="64BADD25"/>
    <w:rsid w:val="64BBD0C4"/>
    <w:rsid w:val="64BC8D08"/>
    <w:rsid w:val="64BF86D7"/>
    <w:rsid w:val="64C0B30D"/>
    <w:rsid w:val="64CDD862"/>
    <w:rsid w:val="64D7C8A2"/>
    <w:rsid w:val="64DA4603"/>
    <w:rsid w:val="64DA7A7E"/>
    <w:rsid w:val="64E0ED54"/>
    <w:rsid w:val="64E1720A"/>
    <w:rsid w:val="64E4E1FD"/>
    <w:rsid w:val="64E871F2"/>
    <w:rsid w:val="64F4AAF6"/>
    <w:rsid w:val="64F7634D"/>
    <w:rsid w:val="64FACBDA"/>
    <w:rsid w:val="64FC8B1F"/>
    <w:rsid w:val="6502488C"/>
    <w:rsid w:val="6502BE9F"/>
    <w:rsid w:val="65071B2A"/>
    <w:rsid w:val="65073D14"/>
    <w:rsid w:val="65084ED3"/>
    <w:rsid w:val="650A9D28"/>
    <w:rsid w:val="650DD4BB"/>
    <w:rsid w:val="651DB899"/>
    <w:rsid w:val="651FEEDF"/>
    <w:rsid w:val="652E928F"/>
    <w:rsid w:val="65348F5C"/>
    <w:rsid w:val="653C07FF"/>
    <w:rsid w:val="653E1196"/>
    <w:rsid w:val="654863CE"/>
    <w:rsid w:val="654D6DC4"/>
    <w:rsid w:val="6552FDB0"/>
    <w:rsid w:val="65579E48"/>
    <w:rsid w:val="655CDD4A"/>
    <w:rsid w:val="655F085D"/>
    <w:rsid w:val="65613F99"/>
    <w:rsid w:val="6562EA30"/>
    <w:rsid w:val="656DF169"/>
    <w:rsid w:val="656E2829"/>
    <w:rsid w:val="65700E99"/>
    <w:rsid w:val="65718033"/>
    <w:rsid w:val="65729865"/>
    <w:rsid w:val="6587585E"/>
    <w:rsid w:val="658ABB68"/>
    <w:rsid w:val="658B7B82"/>
    <w:rsid w:val="6590AAF9"/>
    <w:rsid w:val="65917372"/>
    <w:rsid w:val="6592E70F"/>
    <w:rsid w:val="65946E86"/>
    <w:rsid w:val="65995D12"/>
    <w:rsid w:val="65A17701"/>
    <w:rsid w:val="65A1936F"/>
    <w:rsid w:val="65A97DE1"/>
    <w:rsid w:val="65B1C6EA"/>
    <w:rsid w:val="65B55ED2"/>
    <w:rsid w:val="65B7FE3E"/>
    <w:rsid w:val="65B83CE0"/>
    <w:rsid w:val="65B96754"/>
    <w:rsid w:val="65BB1DC1"/>
    <w:rsid w:val="65BCB234"/>
    <w:rsid w:val="65C0F555"/>
    <w:rsid w:val="65CE3A5F"/>
    <w:rsid w:val="65CE54E7"/>
    <w:rsid w:val="65D0D942"/>
    <w:rsid w:val="65D70393"/>
    <w:rsid w:val="65D78958"/>
    <w:rsid w:val="65DB25AF"/>
    <w:rsid w:val="65DFF503"/>
    <w:rsid w:val="65E0F7DF"/>
    <w:rsid w:val="65E117F4"/>
    <w:rsid w:val="65E2A1E1"/>
    <w:rsid w:val="65F2E9D3"/>
    <w:rsid w:val="66068136"/>
    <w:rsid w:val="66082358"/>
    <w:rsid w:val="660AFE35"/>
    <w:rsid w:val="660BB73D"/>
    <w:rsid w:val="660BBA10"/>
    <w:rsid w:val="660ED77E"/>
    <w:rsid w:val="660F822B"/>
    <w:rsid w:val="66164654"/>
    <w:rsid w:val="6616C466"/>
    <w:rsid w:val="6616F73F"/>
    <w:rsid w:val="661AD912"/>
    <w:rsid w:val="661E82E3"/>
    <w:rsid w:val="6627D46E"/>
    <w:rsid w:val="66299371"/>
    <w:rsid w:val="662B2BAE"/>
    <w:rsid w:val="662C9FB4"/>
    <w:rsid w:val="664104A3"/>
    <w:rsid w:val="6641643B"/>
    <w:rsid w:val="664C81F2"/>
    <w:rsid w:val="66501B73"/>
    <w:rsid w:val="66554492"/>
    <w:rsid w:val="66562D88"/>
    <w:rsid w:val="665DE1BE"/>
    <w:rsid w:val="665EEBA0"/>
    <w:rsid w:val="6660AC8A"/>
    <w:rsid w:val="6665725C"/>
    <w:rsid w:val="6666392C"/>
    <w:rsid w:val="666F02B7"/>
    <w:rsid w:val="66761664"/>
    <w:rsid w:val="66765B29"/>
    <w:rsid w:val="667B6C05"/>
    <w:rsid w:val="667B8B84"/>
    <w:rsid w:val="66878781"/>
    <w:rsid w:val="668B60F3"/>
    <w:rsid w:val="668C7136"/>
    <w:rsid w:val="66928B58"/>
    <w:rsid w:val="6692EAF0"/>
    <w:rsid w:val="669CEF3A"/>
    <w:rsid w:val="66ACFE67"/>
    <w:rsid w:val="66B04FCA"/>
    <w:rsid w:val="66B9D08F"/>
    <w:rsid w:val="66BC5D09"/>
    <w:rsid w:val="66C407AF"/>
    <w:rsid w:val="66CA62F0"/>
    <w:rsid w:val="66D3B745"/>
    <w:rsid w:val="66D6B70D"/>
    <w:rsid w:val="66DFD782"/>
    <w:rsid w:val="66E587C1"/>
    <w:rsid w:val="66F2E670"/>
    <w:rsid w:val="66F68232"/>
    <w:rsid w:val="66F68CDB"/>
    <w:rsid w:val="66F6F3B4"/>
    <w:rsid w:val="66FCBC89"/>
    <w:rsid w:val="67037E34"/>
    <w:rsid w:val="67044D45"/>
    <w:rsid w:val="6705AA80"/>
    <w:rsid w:val="6715A543"/>
    <w:rsid w:val="671D3A03"/>
    <w:rsid w:val="6722BBFF"/>
    <w:rsid w:val="67278106"/>
    <w:rsid w:val="67359FC6"/>
    <w:rsid w:val="6737E8FD"/>
    <w:rsid w:val="6739886A"/>
    <w:rsid w:val="67398F55"/>
    <w:rsid w:val="673E70CF"/>
    <w:rsid w:val="6740BE36"/>
    <w:rsid w:val="6742251D"/>
    <w:rsid w:val="67424C3D"/>
    <w:rsid w:val="67474DEE"/>
    <w:rsid w:val="67492632"/>
    <w:rsid w:val="674C1B8A"/>
    <w:rsid w:val="675017A1"/>
    <w:rsid w:val="67518A11"/>
    <w:rsid w:val="67585CBC"/>
    <w:rsid w:val="67591F87"/>
    <w:rsid w:val="675F0767"/>
    <w:rsid w:val="676035A2"/>
    <w:rsid w:val="6767FE90"/>
    <w:rsid w:val="676F0DA2"/>
    <w:rsid w:val="67705E3E"/>
    <w:rsid w:val="6773BED9"/>
    <w:rsid w:val="6777C573"/>
    <w:rsid w:val="678735CC"/>
    <w:rsid w:val="678A8982"/>
    <w:rsid w:val="679BFDFE"/>
    <w:rsid w:val="679D4446"/>
    <w:rsid w:val="67A16272"/>
    <w:rsid w:val="67A9D1C2"/>
    <w:rsid w:val="67B0A0DB"/>
    <w:rsid w:val="67B28492"/>
    <w:rsid w:val="67B7A952"/>
    <w:rsid w:val="67C14C69"/>
    <w:rsid w:val="67CB595B"/>
    <w:rsid w:val="67CDE8CE"/>
    <w:rsid w:val="67D18EEB"/>
    <w:rsid w:val="67D2F2B4"/>
    <w:rsid w:val="67D64094"/>
    <w:rsid w:val="67D8F75E"/>
    <w:rsid w:val="67E3A54A"/>
    <w:rsid w:val="67E4226C"/>
    <w:rsid w:val="67E4BD67"/>
    <w:rsid w:val="67E5CD1C"/>
    <w:rsid w:val="67E6F18D"/>
    <w:rsid w:val="67E83E86"/>
    <w:rsid w:val="67E85253"/>
    <w:rsid w:val="67F6AEA9"/>
    <w:rsid w:val="68020E81"/>
    <w:rsid w:val="6817F031"/>
    <w:rsid w:val="681BC531"/>
    <w:rsid w:val="681C2C00"/>
    <w:rsid w:val="68201F11"/>
    <w:rsid w:val="6821F269"/>
    <w:rsid w:val="683249C9"/>
    <w:rsid w:val="68355491"/>
    <w:rsid w:val="6839761E"/>
    <w:rsid w:val="6839C302"/>
    <w:rsid w:val="683C1C35"/>
    <w:rsid w:val="6842807F"/>
    <w:rsid w:val="684341E9"/>
    <w:rsid w:val="684440B7"/>
    <w:rsid w:val="68451D81"/>
    <w:rsid w:val="684D0AF4"/>
    <w:rsid w:val="6859BAC6"/>
    <w:rsid w:val="6860B58D"/>
    <w:rsid w:val="6865609E"/>
    <w:rsid w:val="6869D440"/>
    <w:rsid w:val="6872312B"/>
    <w:rsid w:val="6873ABCA"/>
    <w:rsid w:val="687C7EB0"/>
    <w:rsid w:val="6892BE3B"/>
    <w:rsid w:val="689922C1"/>
    <w:rsid w:val="689B7B7E"/>
    <w:rsid w:val="689E1988"/>
    <w:rsid w:val="689E5BB8"/>
    <w:rsid w:val="68A32000"/>
    <w:rsid w:val="68B868A8"/>
    <w:rsid w:val="68B958B9"/>
    <w:rsid w:val="68BC2F71"/>
    <w:rsid w:val="68BE7A15"/>
    <w:rsid w:val="68C3D9CD"/>
    <w:rsid w:val="68C47C07"/>
    <w:rsid w:val="68C9758D"/>
    <w:rsid w:val="68CC9F14"/>
    <w:rsid w:val="68D31205"/>
    <w:rsid w:val="68D4C4F0"/>
    <w:rsid w:val="68D9A6B8"/>
    <w:rsid w:val="68DAC091"/>
    <w:rsid w:val="68E139FA"/>
    <w:rsid w:val="68E28C56"/>
    <w:rsid w:val="68E43972"/>
    <w:rsid w:val="68E4571E"/>
    <w:rsid w:val="68EFD22D"/>
    <w:rsid w:val="69014201"/>
    <w:rsid w:val="690151D1"/>
    <w:rsid w:val="69070FE6"/>
    <w:rsid w:val="69079607"/>
    <w:rsid w:val="690BE73D"/>
    <w:rsid w:val="6913FF14"/>
    <w:rsid w:val="69143827"/>
    <w:rsid w:val="69152F53"/>
    <w:rsid w:val="6916A5CF"/>
    <w:rsid w:val="69193781"/>
    <w:rsid w:val="6919AF25"/>
    <w:rsid w:val="691DE822"/>
    <w:rsid w:val="692972FB"/>
    <w:rsid w:val="692D4041"/>
    <w:rsid w:val="692FFF84"/>
    <w:rsid w:val="6930B1D5"/>
    <w:rsid w:val="6930B642"/>
    <w:rsid w:val="693240C9"/>
    <w:rsid w:val="6933F409"/>
    <w:rsid w:val="693694D2"/>
    <w:rsid w:val="69398114"/>
    <w:rsid w:val="693D3A3E"/>
    <w:rsid w:val="69407C9B"/>
    <w:rsid w:val="69478C10"/>
    <w:rsid w:val="69488CE3"/>
    <w:rsid w:val="694EE3DF"/>
    <w:rsid w:val="695163DD"/>
    <w:rsid w:val="6953AC2F"/>
    <w:rsid w:val="6954AB14"/>
    <w:rsid w:val="6962BEC8"/>
    <w:rsid w:val="6964D46F"/>
    <w:rsid w:val="6964E4F4"/>
    <w:rsid w:val="69697561"/>
    <w:rsid w:val="6971E0FA"/>
    <w:rsid w:val="697F2438"/>
    <w:rsid w:val="697F2BF0"/>
    <w:rsid w:val="6981D537"/>
    <w:rsid w:val="69835F37"/>
    <w:rsid w:val="6989741F"/>
    <w:rsid w:val="698AFC58"/>
    <w:rsid w:val="698DE895"/>
    <w:rsid w:val="698E0D52"/>
    <w:rsid w:val="6995AEC1"/>
    <w:rsid w:val="69976005"/>
    <w:rsid w:val="699C9A13"/>
    <w:rsid w:val="69A25BAE"/>
    <w:rsid w:val="69ABEC9A"/>
    <w:rsid w:val="69ADE6D0"/>
    <w:rsid w:val="69B152B0"/>
    <w:rsid w:val="69B2B58D"/>
    <w:rsid w:val="69B49529"/>
    <w:rsid w:val="69BABB14"/>
    <w:rsid w:val="69BDC7B3"/>
    <w:rsid w:val="69BFD523"/>
    <w:rsid w:val="69C0212D"/>
    <w:rsid w:val="69C7DDD9"/>
    <w:rsid w:val="69C8FBD1"/>
    <w:rsid w:val="69C93699"/>
    <w:rsid w:val="69C9BBE0"/>
    <w:rsid w:val="69CA6F8B"/>
    <w:rsid w:val="69CDDF75"/>
    <w:rsid w:val="69D6F91B"/>
    <w:rsid w:val="69D70B21"/>
    <w:rsid w:val="69D8003C"/>
    <w:rsid w:val="69D98A0C"/>
    <w:rsid w:val="69E0508B"/>
    <w:rsid w:val="69F3AA1E"/>
    <w:rsid w:val="69F4B38A"/>
    <w:rsid w:val="69F6DC6D"/>
    <w:rsid w:val="69F8368B"/>
    <w:rsid w:val="69FD3806"/>
    <w:rsid w:val="69FE05D1"/>
    <w:rsid w:val="69FE9835"/>
    <w:rsid w:val="6A041896"/>
    <w:rsid w:val="6A0A1560"/>
    <w:rsid w:val="6A0E6B22"/>
    <w:rsid w:val="6A12FD5A"/>
    <w:rsid w:val="6A185709"/>
    <w:rsid w:val="6A23FE96"/>
    <w:rsid w:val="6A2771DC"/>
    <w:rsid w:val="6A28815A"/>
    <w:rsid w:val="6A30A5A0"/>
    <w:rsid w:val="6A3C83A6"/>
    <w:rsid w:val="6A3FCCD6"/>
    <w:rsid w:val="6A401349"/>
    <w:rsid w:val="6A4B35DD"/>
    <w:rsid w:val="6A4D61D5"/>
    <w:rsid w:val="6A4F8C6B"/>
    <w:rsid w:val="6A538AAB"/>
    <w:rsid w:val="6A550A84"/>
    <w:rsid w:val="6A58C69F"/>
    <w:rsid w:val="6A5A132B"/>
    <w:rsid w:val="6A5A9715"/>
    <w:rsid w:val="6A622BB7"/>
    <w:rsid w:val="6A62386A"/>
    <w:rsid w:val="6A626CEA"/>
    <w:rsid w:val="6A6D53EB"/>
    <w:rsid w:val="6A6F745F"/>
    <w:rsid w:val="6A7023F8"/>
    <w:rsid w:val="6A76EB8A"/>
    <w:rsid w:val="6A7D1074"/>
    <w:rsid w:val="6A8122BB"/>
    <w:rsid w:val="6A849206"/>
    <w:rsid w:val="6A8A7878"/>
    <w:rsid w:val="6A8C8653"/>
    <w:rsid w:val="6A8D57D3"/>
    <w:rsid w:val="6A983B85"/>
    <w:rsid w:val="6A9B6093"/>
    <w:rsid w:val="6A9F083A"/>
    <w:rsid w:val="6AA1974D"/>
    <w:rsid w:val="6AA7717A"/>
    <w:rsid w:val="6AA860ED"/>
    <w:rsid w:val="6AAE52E9"/>
    <w:rsid w:val="6AB09C3D"/>
    <w:rsid w:val="6AB0F589"/>
    <w:rsid w:val="6AB7993B"/>
    <w:rsid w:val="6ABA5CDB"/>
    <w:rsid w:val="6ABD1087"/>
    <w:rsid w:val="6ACABFCB"/>
    <w:rsid w:val="6AD2463A"/>
    <w:rsid w:val="6AD532BC"/>
    <w:rsid w:val="6ADD2689"/>
    <w:rsid w:val="6AE34CDF"/>
    <w:rsid w:val="6AE52E47"/>
    <w:rsid w:val="6AEB2930"/>
    <w:rsid w:val="6AECDBC8"/>
    <w:rsid w:val="6AF18AC4"/>
    <w:rsid w:val="6AFCF6CB"/>
    <w:rsid w:val="6AFDECEA"/>
    <w:rsid w:val="6B03DF02"/>
    <w:rsid w:val="6B151C81"/>
    <w:rsid w:val="6B15592C"/>
    <w:rsid w:val="6B1670D7"/>
    <w:rsid w:val="6B1737D0"/>
    <w:rsid w:val="6B1FD31A"/>
    <w:rsid w:val="6B24F6A7"/>
    <w:rsid w:val="6B29AA43"/>
    <w:rsid w:val="6B2EA690"/>
    <w:rsid w:val="6B2EFAC6"/>
    <w:rsid w:val="6B302530"/>
    <w:rsid w:val="6B305D50"/>
    <w:rsid w:val="6B3064E5"/>
    <w:rsid w:val="6B30C446"/>
    <w:rsid w:val="6B32C3EF"/>
    <w:rsid w:val="6B3AE64D"/>
    <w:rsid w:val="6B3FE64F"/>
    <w:rsid w:val="6B4AA4C9"/>
    <w:rsid w:val="6B4D2DE8"/>
    <w:rsid w:val="6B4DB8EF"/>
    <w:rsid w:val="6B58DC2C"/>
    <w:rsid w:val="6B5D4755"/>
    <w:rsid w:val="6B64575C"/>
    <w:rsid w:val="6B653A3F"/>
    <w:rsid w:val="6B66D4B2"/>
    <w:rsid w:val="6B66ED07"/>
    <w:rsid w:val="6B67AB6B"/>
    <w:rsid w:val="6B6CFE8D"/>
    <w:rsid w:val="6B7698F8"/>
    <w:rsid w:val="6B7C5A38"/>
    <w:rsid w:val="6B7DB202"/>
    <w:rsid w:val="6B7E137D"/>
    <w:rsid w:val="6B8430B5"/>
    <w:rsid w:val="6B8C4DF8"/>
    <w:rsid w:val="6B8F6D4B"/>
    <w:rsid w:val="6B90561B"/>
    <w:rsid w:val="6B9CC4DA"/>
    <w:rsid w:val="6B9CF33D"/>
    <w:rsid w:val="6B9E0411"/>
    <w:rsid w:val="6BA18F8F"/>
    <w:rsid w:val="6BA215EE"/>
    <w:rsid w:val="6BA6CD60"/>
    <w:rsid w:val="6BA92EF1"/>
    <w:rsid w:val="6BA958FF"/>
    <w:rsid w:val="6BAA7B28"/>
    <w:rsid w:val="6BAE0E39"/>
    <w:rsid w:val="6BB037A3"/>
    <w:rsid w:val="6BB1BBA8"/>
    <w:rsid w:val="6BCD85CF"/>
    <w:rsid w:val="6BCE1A1D"/>
    <w:rsid w:val="6BD67A3A"/>
    <w:rsid w:val="6BEE5D4E"/>
    <w:rsid w:val="6BEECE4E"/>
    <w:rsid w:val="6BF0BAB2"/>
    <w:rsid w:val="6BF2A2E6"/>
    <w:rsid w:val="6BF49A4B"/>
    <w:rsid w:val="6BF5187A"/>
    <w:rsid w:val="6BFB8C3F"/>
    <w:rsid w:val="6C03D18C"/>
    <w:rsid w:val="6C065618"/>
    <w:rsid w:val="6C0A3E8D"/>
    <w:rsid w:val="6C1113E8"/>
    <w:rsid w:val="6C1156AF"/>
    <w:rsid w:val="6C1423D2"/>
    <w:rsid w:val="6C1536AF"/>
    <w:rsid w:val="6C184E15"/>
    <w:rsid w:val="6C1C12DE"/>
    <w:rsid w:val="6C1CD507"/>
    <w:rsid w:val="6C26A032"/>
    <w:rsid w:val="6C2DD593"/>
    <w:rsid w:val="6C2EF6B7"/>
    <w:rsid w:val="6C334F08"/>
    <w:rsid w:val="6C3C8BEE"/>
    <w:rsid w:val="6C40C828"/>
    <w:rsid w:val="6C4D7224"/>
    <w:rsid w:val="6C4F39EA"/>
    <w:rsid w:val="6C565A62"/>
    <w:rsid w:val="6C5A1338"/>
    <w:rsid w:val="6C607FD4"/>
    <w:rsid w:val="6C6357D0"/>
    <w:rsid w:val="6C63B9BD"/>
    <w:rsid w:val="6C67E42A"/>
    <w:rsid w:val="6C6AD39A"/>
    <w:rsid w:val="6C73354C"/>
    <w:rsid w:val="6C757D85"/>
    <w:rsid w:val="6C77B999"/>
    <w:rsid w:val="6C7B2A5E"/>
    <w:rsid w:val="6C7D1E1E"/>
    <w:rsid w:val="6C7EBF3B"/>
    <w:rsid w:val="6C82048A"/>
    <w:rsid w:val="6C87327A"/>
    <w:rsid w:val="6C876526"/>
    <w:rsid w:val="6C89CE10"/>
    <w:rsid w:val="6C8D8AF9"/>
    <w:rsid w:val="6CA22BC1"/>
    <w:rsid w:val="6CA254F0"/>
    <w:rsid w:val="6CA76862"/>
    <w:rsid w:val="6CA8A25D"/>
    <w:rsid w:val="6CA8EB26"/>
    <w:rsid w:val="6CB7740A"/>
    <w:rsid w:val="6CBF33DD"/>
    <w:rsid w:val="6CC196FE"/>
    <w:rsid w:val="6CC2B872"/>
    <w:rsid w:val="6CC5541D"/>
    <w:rsid w:val="6CCE3D77"/>
    <w:rsid w:val="6CD20F42"/>
    <w:rsid w:val="6CD37287"/>
    <w:rsid w:val="6CD62FC4"/>
    <w:rsid w:val="6CD71614"/>
    <w:rsid w:val="6CD7EA73"/>
    <w:rsid w:val="6CDC0320"/>
    <w:rsid w:val="6CDDBF48"/>
    <w:rsid w:val="6CE43CB3"/>
    <w:rsid w:val="6CE563D4"/>
    <w:rsid w:val="6CECABE8"/>
    <w:rsid w:val="6CF00682"/>
    <w:rsid w:val="6CF1033E"/>
    <w:rsid w:val="6CF63CB6"/>
    <w:rsid w:val="6CF7786A"/>
    <w:rsid w:val="6CFC5B22"/>
    <w:rsid w:val="6CFDE648"/>
    <w:rsid w:val="6CFE2513"/>
    <w:rsid w:val="6D027EAC"/>
    <w:rsid w:val="6D0A6B27"/>
    <w:rsid w:val="6D0E3F2B"/>
    <w:rsid w:val="6D0E60BB"/>
    <w:rsid w:val="6D14180C"/>
    <w:rsid w:val="6D15CA12"/>
    <w:rsid w:val="6D178D7B"/>
    <w:rsid w:val="6D19A606"/>
    <w:rsid w:val="6D19CB24"/>
    <w:rsid w:val="6D2176FD"/>
    <w:rsid w:val="6D251408"/>
    <w:rsid w:val="6D25B823"/>
    <w:rsid w:val="6D29AA17"/>
    <w:rsid w:val="6D2E729E"/>
    <w:rsid w:val="6D30D348"/>
    <w:rsid w:val="6D374C30"/>
    <w:rsid w:val="6D377F10"/>
    <w:rsid w:val="6D4030D0"/>
    <w:rsid w:val="6D41B622"/>
    <w:rsid w:val="6D42607D"/>
    <w:rsid w:val="6D47A001"/>
    <w:rsid w:val="6D4E1DC4"/>
    <w:rsid w:val="6D525D1B"/>
    <w:rsid w:val="6D5B609B"/>
    <w:rsid w:val="6D5E4B4A"/>
    <w:rsid w:val="6D651A49"/>
    <w:rsid w:val="6D6C5781"/>
    <w:rsid w:val="6D6E61E4"/>
    <w:rsid w:val="6D750BA2"/>
    <w:rsid w:val="6D7AFE73"/>
    <w:rsid w:val="6D7B2A8C"/>
    <w:rsid w:val="6D835FCC"/>
    <w:rsid w:val="6D860189"/>
    <w:rsid w:val="6D89F8F5"/>
    <w:rsid w:val="6D8BD61F"/>
    <w:rsid w:val="6D8EFD93"/>
    <w:rsid w:val="6D92D060"/>
    <w:rsid w:val="6DA50E40"/>
    <w:rsid w:val="6DA63A1E"/>
    <w:rsid w:val="6DA84EBD"/>
    <w:rsid w:val="6DA89E63"/>
    <w:rsid w:val="6DA8EE79"/>
    <w:rsid w:val="6DAA4A47"/>
    <w:rsid w:val="6DB4C349"/>
    <w:rsid w:val="6DB80A6A"/>
    <w:rsid w:val="6DB9CB79"/>
    <w:rsid w:val="6DBB9819"/>
    <w:rsid w:val="6DBDE46C"/>
    <w:rsid w:val="6DC2AD0F"/>
    <w:rsid w:val="6DC69C36"/>
    <w:rsid w:val="6DCC1FC1"/>
    <w:rsid w:val="6DCEDFAB"/>
    <w:rsid w:val="6DCEE268"/>
    <w:rsid w:val="6DD188F3"/>
    <w:rsid w:val="6DD697B7"/>
    <w:rsid w:val="6DDD2D1E"/>
    <w:rsid w:val="6DE18E83"/>
    <w:rsid w:val="6DE94D9E"/>
    <w:rsid w:val="6DE9EDAC"/>
    <w:rsid w:val="6DEA16F2"/>
    <w:rsid w:val="6DF37FCE"/>
    <w:rsid w:val="6DFFEBD0"/>
    <w:rsid w:val="6E01BC4D"/>
    <w:rsid w:val="6E0239F0"/>
    <w:rsid w:val="6E06294A"/>
    <w:rsid w:val="6E07908A"/>
    <w:rsid w:val="6E09391D"/>
    <w:rsid w:val="6E0D9D53"/>
    <w:rsid w:val="6E0E9CA0"/>
    <w:rsid w:val="6E202CEF"/>
    <w:rsid w:val="6E215070"/>
    <w:rsid w:val="6E27E2CD"/>
    <w:rsid w:val="6E28754A"/>
    <w:rsid w:val="6E31F56E"/>
    <w:rsid w:val="6E328C82"/>
    <w:rsid w:val="6E333F65"/>
    <w:rsid w:val="6E36D039"/>
    <w:rsid w:val="6E3A9ADF"/>
    <w:rsid w:val="6E3B3595"/>
    <w:rsid w:val="6E40A875"/>
    <w:rsid w:val="6E498934"/>
    <w:rsid w:val="6E4BE572"/>
    <w:rsid w:val="6E4F8CF0"/>
    <w:rsid w:val="6E542AC4"/>
    <w:rsid w:val="6E55EDD3"/>
    <w:rsid w:val="6E59BAE6"/>
    <w:rsid w:val="6E5C8E07"/>
    <w:rsid w:val="6E5D9E5C"/>
    <w:rsid w:val="6E5F07EE"/>
    <w:rsid w:val="6E5FFF83"/>
    <w:rsid w:val="6E610B32"/>
    <w:rsid w:val="6E6372D5"/>
    <w:rsid w:val="6E64840A"/>
    <w:rsid w:val="6E68ECFE"/>
    <w:rsid w:val="6E6F6543"/>
    <w:rsid w:val="6E6F842C"/>
    <w:rsid w:val="6E71DCEB"/>
    <w:rsid w:val="6E7C6165"/>
    <w:rsid w:val="6E80AD61"/>
    <w:rsid w:val="6E8168C0"/>
    <w:rsid w:val="6E836394"/>
    <w:rsid w:val="6E8829FA"/>
    <w:rsid w:val="6E8EF960"/>
    <w:rsid w:val="6E924AAB"/>
    <w:rsid w:val="6E9ADE1D"/>
    <w:rsid w:val="6E9B2A11"/>
    <w:rsid w:val="6E9C86E2"/>
    <w:rsid w:val="6EA5872E"/>
    <w:rsid w:val="6EA6B605"/>
    <w:rsid w:val="6EABB02F"/>
    <w:rsid w:val="6EAC5B13"/>
    <w:rsid w:val="6EAE55D8"/>
    <w:rsid w:val="6EB4F114"/>
    <w:rsid w:val="6EB4FA64"/>
    <w:rsid w:val="6EBA00E9"/>
    <w:rsid w:val="6EBDDB0E"/>
    <w:rsid w:val="6ECE965D"/>
    <w:rsid w:val="6ECF2B54"/>
    <w:rsid w:val="6ED4068B"/>
    <w:rsid w:val="6EDCB6B6"/>
    <w:rsid w:val="6EE296C5"/>
    <w:rsid w:val="6EE29A71"/>
    <w:rsid w:val="6EE2C590"/>
    <w:rsid w:val="6EE3B613"/>
    <w:rsid w:val="6EE49BF6"/>
    <w:rsid w:val="6EE78B08"/>
    <w:rsid w:val="6EEB20D6"/>
    <w:rsid w:val="6EF24FE7"/>
    <w:rsid w:val="6EF66A1A"/>
    <w:rsid w:val="6EFB52A7"/>
    <w:rsid w:val="6EFD2A29"/>
    <w:rsid w:val="6EFD8A03"/>
    <w:rsid w:val="6F05FF16"/>
    <w:rsid w:val="6F1B2690"/>
    <w:rsid w:val="6F1DF5A0"/>
    <w:rsid w:val="6F1E4C89"/>
    <w:rsid w:val="6F2923DF"/>
    <w:rsid w:val="6F2BBB26"/>
    <w:rsid w:val="6F2E105C"/>
    <w:rsid w:val="6F2FAC5D"/>
    <w:rsid w:val="6F31279D"/>
    <w:rsid w:val="6F390CA1"/>
    <w:rsid w:val="6F3C839D"/>
    <w:rsid w:val="6F42FAA3"/>
    <w:rsid w:val="6F45DD82"/>
    <w:rsid w:val="6F466884"/>
    <w:rsid w:val="6F47C79C"/>
    <w:rsid w:val="6F50780B"/>
    <w:rsid w:val="6F5D477E"/>
    <w:rsid w:val="6F5F192C"/>
    <w:rsid w:val="6F64E3D3"/>
    <w:rsid w:val="6F74C218"/>
    <w:rsid w:val="6F757984"/>
    <w:rsid w:val="6F78E74E"/>
    <w:rsid w:val="6F7959B4"/>
    <w:rsid w:val="6F7D0EE2"/>
    <w:rsid w:val="6F7FDE5C"/>
    <w:rsid w:val="6F813556"/>
    <w:rsid w:val="6F93E641"/>
    <w:rsid w:val="6F99F07A"/>
    <w:rsid w:val="6F9D69E2"/>
    <w:rsid w:val="6F9DCEFD"/>
    <w:rsid w:val="6FA03F13"/>
    <w:rsid w:val="6FA7316C"/>
    <w:rsid w:val="6FA7E1FC"/>
    <w:rsid w:val="6FA8AA29"/>
    <w:rsid w:val="6FA98A32"/>
    <w:rsid w:val="6FAC26C5"/>
    <w:rsid w:val="6FAE2E11"/>
    <w:rsid w:val="6FB27935"/>
    <w:rsid w:val="6FB369B9"/>
    <w:rsid w:val="6FB4B00F"/>
    <w:rsid w:val="6FB5D1E2"/>
    <w:rsid w:val="6FB6E9EF"/>
    <w:rsid w:val="6FC3CEC1"/>
    <w:rsid w:val="6FC7AB7B"/>
    <w:rsid w:val="6FCD5181"/>
    <w:rsid w:val="6FCE36DF"/>
    <w:rsid w:val="6FD1A5E3"/>
    <w:rsid w:val="6FD1D703"/>
    <w:rsid w:val="6FD713BA"/>
    <w:rsid w:val="6FDECBBF"/>
    <w:rsid w:val="6FE72275"/>
    <w:rsid w:val="6FE8577F"/>
    <w:rsid w:val="6FECE338"/>
    <w:rsid w:val="6FF29A4B"/>
    <w:rsid w:val="6FF699CC"/>
    <w:rsid w:val="6FFCC062"/>
    <w:rsid w:val="6FFFEF80"/>
    <w:rsid w:val="70012DCA"/>
    <w:rsid w:val="700477D1"/>
    <w:rsid w:val="700989F5"/>
    <w:rsid w:val="700A9774"/>
    <w:rsid w:val="700D3D87"/>
    <w:rsid w:val="701312CC"/>
    <w:rsid w:val="70187DB2"/>
    <w:rsid w:val="701B2F77"/>
    <w:rsid w:val="701E076A"/>
    <w:rsid w:val="7024B4DE"/>
    <w:rsid w:val="702504A0"/>
    <w:rsid w:val="702A83E3"/>
    <w:rsid w:val="7032418B"/>
    <w:rsid w:val="7036689B"/>
    <w:rsid w:val="7036E33A"/>
    <w:rsid w:val="70379E93"/>
    <w:rsid w:val="703EFC78"/>
    <w:rsid w:val="704F825A"/>
    <w:rsid w:val="705391E3"/>
    <w:rsid w:val="705B9B05"/>
    <w:rsid w:val="705C9C46"/>
    <w:rsid w:val="705DE6A3"/>
    <w:rsid w:val="7063074E"/>
    <w:rsid w:val="70634D57"/>
    <w:rsid w:val="7069E1EF"/>
    <w:rsid w:val="706E2DE2"/>
    <w:rsid w:val="70718202"/>
    <w:rsid w:val="7072654A"/>
    <w:rsid w:val="70732F83"/>
    <w:rsid w:val="7073474C"/>
    <w:rsid w:val="7078CDFC"/>
    <w:rsid w:val="707D210C"/>
    <w:rsid w:val="707EAC8E"/>
    <w:rsid w:val="7080D803"/>
    <w:rsid w:val="708100E2"/>
    <w:rsid w:val="70849858"/>
    <w:rsid w:val="708D7DF5"/>
    <w:rsid w:val="708E5FC2"/>
    <w:rsid w:val="709279D5"/>
    <w:rsid w:val="70979F4C"/>
    <w:rsid w:val="709CBA45"/>
    <w:rsid w:val="70A0E24E"/>
    <w:rsid w:val="70A5DFE5"/>
    <w:rsid w:val="70A60D20"/>
    <w:rsid w:val="70A73A3D"/>
    <w:rsid w:val="70A7BBA9"/>
    <w:rsid w:val="70BCC011"/>
    <w:rsid w:val="70CA81C7"/>
    <w:rsid w:val="70D16392"/>
    <w:rsid w:val="70D39EBF"/>
    <w:rsid w:val="70D6C7D6"/>
    <w:rsid w:val="70D99386"/>
    <w:rsid w:val="70DB06AB"/>
    <w:rsid w:val="70DCC51E"/>
    <w:rsid w:val="70DD61FC"/>
    <w:rsid w:val="70E2EFB2"/>
    <w:rsid w:val="70E3D8BA"/>
    <w:rsid w:val="70E57933"/>
    <w:rsid w:val="70EDEBDE"/>
    <w:rsid w:val="70F2D792"/>
    <w:rsid w:val="70F46ADC"/>
    <w:rsid w:val="70F54C0B"/>
    <w:rsid w:val="70F578C8"/>
    <w:rsid w:val="70F68C81"/>
    <w:rsid w:val="70F711CB"/>
    <w:rsid w:val="70F9C94D"/>
    <w:rsid w:val="70FC464C"/>
    <w:rsid w:val="70FE1EB5"/>
    <w:rsid w:val="7101742F"/>
    <w:rsid w:val="71026C36"/>
    <w:rsid w:val="71074285"/>
    <w:rsid w:val="710C72A8"/>
    <w:rsid w:val="710FFD11"/>
    <w:rsid w:val="7117B1D1"/>
    <w:rsid w:val="711BB276"/>
    <w:rsid w:val="711C42CE"/>
    <w:rsid w:val="711DC910"/>
    <w:rsid w:val="711EEC95"/>
    <w:rsid w:val="711F4B11"/>
    <w:rsid w:val="711FD2CA"/>
    <w:rsid w:val="71203832"/>
    <w:rsid w:val="712A3E75"/>
    <w:rsid w:val="7136B6C0"/>
    <w:rsid w:val="71372308"/>
    <w:rsid w:val="7139F520"/>
    <w:rsid w:val="713D031E"/>
    <w:rsid w:val="71408922"/>
    <w:rsid w:val="714311C1"/>
    <w:rsid w:val="7146B6F1"/>
    <w:rsid w:val="714907F0"/>
    <w:rsid w:val="714E22AA"/>
    <w:rsid w:val="715343F0"/>
    <w:rsid w:val="7153A4A8"/>
    <w:rsid w:val="71619F0A"/>
    <w:rsid w:val="71657A38"/>
    <w:rsid w:val="7167D83B"/>
    <w:rsid w:val="716E885E"/>
    <w:rsid w:val="716ED642"/>
    <w:rsid w:val="71723BA1"/>
    <w:rsid w:val="7175189E"/>
    <w:rsid w:val="7175C393"/>
    <w:rsid w:val="71784A4C"/>
    <w:rsid w:val="717B607B"/>
    <w:rsid w:val="717CC26A"/>
    <w:rsid w:val="7188A095"/>
    <w:rsid w:val="718EF03E"/>
    <w:rsid w:val="7191764C"/>
    <w:rsid w:val="7195587D"/>
    <w:rsid w:val="7198C07B"/>
    <w:rsid w:val="719E09DF"/>
    <w:rsid w:val="71A40F2F"/>
    <w:rsid w:val="71A52FCE"/>
    <w:rsid w:val="71A6C474"/>
    <w:rsid w:val="71A7B015"/>
    <w:rsid w:val="71A7BDF2"/>
    <w:rsid w:val="71A84942"/>
    <w:rsid w:val="71AA6BC3"/>
    <w:rsid w:val="71ABC0F1"/>
    <w:rsid w:val="71B3E9EC"/>
    <w:rsid w:val="71B7051F"/>
    <w:rsid w:val="71B73E5A"/>
    <w:rsid w:val="71B746FD"/>
    <w:rsid w:val="71C135C3"/>
    <w:rsid w:val="71C1CC1D"/>
    <w:rsid w:val="71C44C78"/>
    <w:rsid w:val="71CB5C58"/>
    <w:rsid w:val="71CBB086"/>
    <w:rsid w:val="71D6D1AA"/>
    <w:rsid w:val="71E40C75"/>
    <w:rsid w:val="71E4105E"/>
    <w:rsid w:val="71EC314C"/>
    <w:rsid w:val="71F0C1C0"/>
    <w:rsid w:val="71FABBAA"/>
    <w:rsid w:val="71FB6BA6"/>
    <w:rsid w:val="7202A757"/>
    <w:rsid w:val="7206746A"/>
    <w:rsid w:val="7209600A"/>
    <w:rsid w:val="720F604F"/>
    <w:rsid w:val="7211B1CC"/>
    <w:rsid w:val="72160944"/>
    <w:rsid w:val="721A3961"/>
    <w:rsid w:val="721C3B00"/>
    <w:rsid w:val="72248224"/>
    <w:rsid w:val="7228B247"/>
    <w:rsid w:val="7229A555"/>
    <w:rsid w:val="722E4087"/>
    <w:rsid w:val="7230E19F"/>
    <w:rsid w:val="7232144C"/>
    <w:rsid w:val="7238CDFE"/>
    <w:rsid w:val="72590A35"/>
    <w:rsid w:val="726AA54C"/>
    <w:rsid w:val="72791237"/>
    <w:rsid w:val="727D2537"/>
    <w:rsid w:val="7282CF80"/>
    <w:rsid w:val="72841AF0"/>
    <w:rsid w:val="72892B2E"/>
    <w:rsid w:val="728C69B8"/>
    <w:rsid w:val="728CBCA1"/>
    <w:rsid w:val="728D2920"/>
    <w:rsid w:val="72917276"/>
    <w:rsid w:val="7292038A"/>
    <w:rsid w:val="72A43580"/>
    <w:rsid w:val="72A4E024"/>
    <w:rsid w:val="72B99663"/>
    <w:rsid w:val="72BC96A7"/>
    <w:rsid w:val="72C53600"/>
    <w:rsid w:val="72C97925"/>
    <w:rsid w:val="72D00E73"/>
    <w:rsid w:val="72D25DE7"/>
    <w:rsid w:val="72D3E1D2"/>
    <w:rsid w:val="72D4BF58"/>
    <w:rsid w:val="72DEC88B"/>
    <w:rsid w:val="72E083DB"/>
    <w:rsid w:val="72EC58DD"/>
    <w:rsid w:val="72F453EE"/>
    <w:rsid w:val="72F5EB0D"/>
    <w:rsid w:val="72FC4335"/>
    <w:rsid w:val="73033F65"/>
    <w:rsid w:val="7306D87C"/>
    <w:rsid w:val="730BC927"/>
    <w:rsid w:val="7315A3D9"/>
    <w:rsid w:val="7316CA1A"/>
    <w:rsid w:val="73181B5F"/>
    <w:rsid w:val="731B7494"/>
    <w:rsid w:val="733172D5"/>
    <w:rsid w:val="733F33C7"/>
    <w:rsid w:val="73495E69"/>
    <w:rsid w:val="734D6451"/>
    <w:rsid w:val="734D6BB4"/>
    <w:rsid w:val="73503F1B"/>
    <w:rsid w:val="735A3F0B"/>
    <w:rsid w:val="735FB71C"/>
    <w:rsid w:val="7362BD93"/>
    <w:rsid w:val="736342BD"/>
    <w:rsid w:val="7367A40A"/>
    <w:rsid w:val="736B8AEA"/>
    <w:rsid w:val="736BE0EF"/>
    <w:rsid w:val="736C4256"/>
    <w:rsid w:val="736EC861"/>
    <w:rsid w:val="7370165E"/>
    <w:rsid w:val="73810C77"/>
    <w:rsid w:val="7381D8F4"/>
    <w:rsid w:val="73883D83"/>
    <w:rsid w:val="7388A31C"/>
    <w:rsid w:val="738D042B"/>
    <w:rsid w:val="739747C1"/>
    <w:rsid w:val="739C080F"/>
    <w:rsid w:val="739DCF6C"/>
    <w:rsid w:val="739DEEBC"/>
    <w:rsid w:val="739E6AD7"/>
    <w:rsid w:val="73A104E2"/>
    <w:rsid w:val="73A2A2FE"/>
    <w:rsid w:val="73A631EF"/>
    <w:rsid w:val="73A9D84D"/>
    <w:rsid w:val="73AB236C"/>
    <w:rsid w:val="73ACCE3A"/>
    <w:rsid w:val="73B9201E"/>
    <w:rsid w:val="73C39D00"/>
    <w:rsid w:val="73C41DED"/>
    <w:rsid w:val="73CC8403"/>
    <w:rsid w:val="73CE76DB"/>
    <w:rsid w:val="73D06E2F"/>
    <w:rsid w:val="73D248DA"/>
    <w:rsid w:val="73D67B68"/>
    <w:rsid w:val="73D81901"/>
    <w:rsid w:val="73E119ED"/>
    <w:rsid w:val="73E18E40"/>
    <w:rsid w:val="73E45929"/>
    <w:rsid w:val="73E692C1"/>
    <w:rsid w:val="73E6B05D"/>
    <w:rsid w:val="73E80D4C"/>
    <w:rsid w:val="73F63424"/>
    <w:rsid w:val="73FA17C9"/>
    <w:rsid w:val="73FC5162"/>
    <w:rsid w:val="73FEF96A"/>
    <w:rsid w:val="73FFC5C5"/>
    <w:rsid w:val="74013DC1"/>
    <w:rsid w:val="74028E8D"/>
    <w:rsid w:val="7403060F"/>
    <w:rsid w:val="7408B3E7"/>
    <w:rsid w:val="740BC10A"/>
    <w:rsid w:val="740EF07A"/>
    <w:rsid w:val="7412F70B"/>
    <w:rsid w:val="7415B9CA"/>
    <w:rsid w:val="74194C41"/>
    <w:rsid w:val="7419FC3C"/>
    <w:rsid w:val="741C7FBF"/>
    <w:rsid w:val="74212584"/>
    <w:rsid w:val="742C0EBF"/>
    <w:rsid w:val="743A12BE"/>
    <w:rsid w:val="743A13BD"/>
    <w:rsid w:val="743E84EA"/>
    <w:rsid w:val="7444172C"/>
    <w:rsid w:val="74444EB5"/>
    <w:rsid w:val="74446F8E"/>
    <w:rsid w:val="744AE2BF"/>
    <w:rsid w:val="744EB5FF"/>
    <w:rsid w:val="7450A36A"/>
    <w:rsid w:val="7453704E"/>
    <w:rsid w:val="7454C77F"/>
    <w:rsid w:val="7457152F"/>
    <w:rsid w:val="7458F4A9"/>
    <w:rsid w:val="7464E3A5"/>
    <w:rsid w:val="7467C513"/>
    <w:rsid w:val="7467C96D"/>
    <w:rsid w:val="7469B89E"/>
    <w:rsid w:val="746A520A"/>
    <w:rsid w:val="746AB44D"/>
    <w:rsid w:val="746D7008"/>
    <w:rsid w:val="7473A194"/>
    <w:rsid w:val="7475A1DA"/>
    <w:rsid w:val="7477FAA6"/>
    <w:rsid w:val="747AAF90"/>
    <w:rsid w:val="747CA283"/>
    <w:rsid w:val="74860110"/>
    <w:rsid w:val="7488EB92"/>
    <w:rsid w:val="748BCDE6"/>
    <w:rsid w:val="748DAF3A"/>
    <w:rsid w:val="748E346D"/>
    <w:rsid w:val="7495370B"/>
    <w:rsid w:val="749DE11B"/>
    <w:rsid w:val="749F5F66"/>
    <w:rsid w:val="74AC9A31"/>
    <w:rsid w:val="74AE3072"/>
    <w:rsid w:val="74AE77AD"/>
    <w:rsid w:val="74AEB9D9"/>
    <w:rsid w:val="74B0FE08"/>
    <w:rsid w:val="74B1FB7C"/>
    <w:rsid w:val="74C37C28"/>
    <w:rsid w:val="74C9AF7D"/>
    <w:rsid w:val="74CA81F8"/>
    <w:rsid w:val="74CACBCC"/>
    <w:rsid w:val="74CDB0B3"/>
    <w:rsid w:val="74CF0CAC"/>
    <w:rsid w:val="74D69F36"/>
    <w:rsid w:val="74D8E2C6"/>
    <w:rsid w:val="74E0C7E1"/>
    <w:rsid w:val="74E51004"/>
    <w:rsid w:val="74E66171"/>
    <w:rsid w:val="74E77DBA"/>
    <w:rsid w:val="74EB6002"/>
    <w:rsid w:val="74EF488B"/>
    <w:rsid w:val="74FCB79F"/>
    <w:rsid w:val="74FCEC27"/>
    <w:rsid w:val="74FE3049"/>
    <w:rsid w:val="7502131A"/>
    <w:rsid w:val="7503F3B8"/>
    <w:rsid w:val="7504B169"/>
    <w:rsid w:val="75062E64"/>
    <w:rsid w:val="7508AA87"/>
    <w:rsid w:val="751791A0"/>
    <w:rsid w:val="751BFACC"/>
    <w:rsid w:val="751D1433"/>
    <w:rsid w:val="7520657F"/>
    <w:rsid w:val="7521D067"/>
    <w:rsid w:val="7524BD77"/>
    <w:rsid w:val="75266023"/>
    <w:rsid w:val="7527210C"/>
    <w:rsid w:val="7529426D"/>
    <w:rsid w:val="752A17B6"/>
    <w:rsid w:val="752AE3D2"/>
    <w:rsid w:val="752CD77E"/>
    <w:rsid w:val="75348FA4"/>
    <w:rsid w:val="7538FC6B"/>
    <w:rsid w:val="753EDD35"/>
    <w:rsid w:val="7547957B"/>
    <w:rsid w:val="754ABE57"/>
    <w:rsid w:val="754B21AD"/>
    <w:rsid w:val="75500F61"/>
    <w:rsid w:val="7555E9EB"/>
    <w:rsid w:val="7563FF97"/>
    <w:rsid w:val="75640D14"/>
    <w:rsid w:val="75672D09"/>
    <w:rsid w:val="7569EA6F"/>
    <w:rsid w:val="756B982D"/>
    <w:rsid w:val="756C9D0F"/>
    <w:rsid w:val="756D4358"/>
    <w:rsid w:val="757566C4"/>
    <w:rsid w:val="75761F16"/>
    <w:rsid w:val="757683FF"/>
    <w:rsid w:val="758580DB"/>
    <w:rsid w:val="7594E221"/>
    <w:rsid w:val="75959863"/>
    <w:rsid w:val="75967462"/>
    <w:rsid w:val="759A6ED0"/>
    <w:rsid w:val="759D29EB"/>
    <w:rsid w:val="75A012D4"/>
    <w:rsid w:val="75A27EFB"/>
    <w:rsid w:val="75A748F3"/>
    <w:rsid w:val="75B8AA6E"/>
    <w:rsid w:val="75B8E690"/>
    <w:rsid w:val="75BEEE0A"/>
    <w:rsid w:val="75C5ED32"/>
    <w:rsid w:val="75C897E7"/>
    <w:rsid w:val="75CD416A"/>
    <w:rsid w:val="75D0CFC2"/>
    <w:rsid w:val="75D6EB00"/>
    <w:rsid w:val="75D91B4C"/>
    <w:rsid w:val="75DFAC42"/>
    <w:rsid w:val="75EA7D08"/>
    <w:rsid w:val="75F097E0"/>
    <w:rsid w:val="75F8BD4A"/>
    <w:rsid w:val="75F90D33"/>
    <w:rsid w:val="75F9793D"/>
    <w:rsid w:val="760F8230"/>
    <w:rsid w:val="76107EE7"/>
    <w:rsid w:val="76114F9C"/>
    <w:rsid w:val="7615D546"/>
    <w:rsid w:val="762C6C50"/>
    <w:rsid w:val="762DDD68"/>
    <w:rsid w:val="762F8C29"/>
    <w:rsid w:val="76337FB4"/>
    <w:rsid w:val="76363886"/>
    <w:rsid w:val="7636C289"/>
    <w:rsid w:val="76380E91"/>
    <w:rsid w:val="763D6341"/>
    <w:rsid w:val="763EEED4"/>
    <w:rsid w:val="763F2843"/>
    <w:rsid w:val="764165E9"/>
    <w:rsid w:val="764208EA"/>
    <w:rsid w:val="7645ACC4"/>
    <w:rsid w:val="764630E6"/>
    <w:rsid w:val="7649310F"/>
    <w:rsid w:val="764B2C18"/>
    <w:rsid w:val="764E7474"/>
    <w:rsid w:val="765976E4"/>
    <w:rsid w:val="766259AF"/>
    <w:rsid w:val="7662BE1F"/>
    <w:rsid w:val="76630166"/>
    <w:rsid w:val="76669C2D"/>
    <w:rsid w:val="766D6B50"/>
    <w:rsid w:val="7676E413"/>
    <w:rsid w:val="767F973D"/>
    <w:rsid w:val="768278B2"/>
    <w:rsid w:val="768CA417"/>
    <w:rsid w:val="768E10BE"/>
    <w:rsid w:val="7699FEAB"/>
    <w:rsid w:val="76A35B93"/>
    <w:rsid w:val="76A9578E"/>
    <w:rsid w:val="76A97C0D"/>
    <w:rsid w:val="76AA87C2"/>
    <w:rsid w:val="76B4A30C"/>
    <w:rsid w:val="76B6F0CC"/>
    <w:rsid w:val="76B804E0"/>
    <w:rsid w:val="76BAC132"/>
    <w:rsid w:val="76BF5A8B"/>
    <w:rsid w:val="76C23084"/>
    <w:rsid w:val="76D20798"/>
    <w:rsid w:val="76D3662F"/>
    <w:rsid w:val="76D6FDFA"/>
    <w:rsid w:val="76DB9C1A"/>
    <w:rsid w:val="76DD2E05"/>
    <w:rsid w:val="76DDE192"/>
    <w:rsid w:val="76EB3824"/>
    <w:rsid w:val="76EE58EE"/>
    <w:rsid w:val="76EF4BEB"/>
    <w:rsid w:val="76F04A0B"/>
    <w:rsid w:val="76F892CE"/>
    <w:rsid w:val="76FFE19A"/>
    <w:rsid w:val="77068310"/>
    <w:rsid w:val="7709FD71"/>
    <w:rsid w:val="770DF878"/>
    <w:rsid w:val="771C20B9"/>
    <w:rsid w:val="7739A06D"/>
    <w:rsid w:val="773CB338"/>
    <w:rsid w:val="7741C095"/>
    <w:rsid w:val="7743D51A"/>
    <w:rsid w:val="77454202"/>
    <w:rsid w:val="774A3067"/>
    <w:rsid w:val="774AAE66"/>
    <w:rsid w:val="77547522"/>
    <w:rsid w:val="775555B5"/>
    <w:rsid w:val="77574A0A"/>
    <w:rsid w:val="77595919"/>
    <w:rsid w:val="775A081F"/>
    <w:rsid w:val="7763C80A"/>
    <w:rsid w:val="77668F0B"/>
    <w:rsid w:val="7768DB04"/>
    <w:rsid w:val="776925D1"/>
    <w:rsid w:val="776BA89B"/>
    <w:rsid w:val="776D1EC0"/>
    <w:rsid w:val="77735FF2"/>
    <w:rsid w:val="7776F990"/>
    <w:rsid w:val="7777DA9E"/>
    <w:rsid w:val="777882AC"/>
    <w:rsid w:val="777F2017"/>
    <w:rsid w:val="7782C8E8"/>
    <w:rsid w:val="77832738"/>
    <w:rsid w:val="778797B2"/>
    <w:rsid w:val="778CCA19"/>
    <w:rsid w:val="778FA5DC"/>
    <w:rsid w:val="77982BE4"/>
    <w:rsid w:val="7799F57B"/>
    <w:rsid w:val="779CE646"/>
    <w:rsid w:val="779E542F"/>
    <w:rsid w:val="779F225E"/>
    <w:rsid w:val="77AEBD45"/>
    <w:rsid w:val="77B3DA30"/>
    <w:rsid w:val="77C33208"/>
    <w:rsid w:val="77CC325B"/>
    <w:rsid w:val="77CF685F"/>
    <w:rsid w:val="77D38F63"/>
    <w:rsid w:val="77DE7A9D"/>
    <w:rsid w:val="77E221DC"/>
    <w:rsid w:val="77E2818B"/>
    <w:rsid w:val="77E33B09"/>
    <w:rsid w:val="77E8DEDC"/>
    <w:rsid w:val="77EF2AC9"/>
    <w:rsid w:val="77F20A32"/>
    <w:rsid w:val="77F64255"/>
    <w:rsid w:val="77F8971D"/>
    <w:rsid w:val="77F93238"/>
    <w:rsid w:val="77FC351B"/>
    <w:rsid w:val="7802BF39"/>
    <w:rsid w:val="78071BF4"/>
    <w:rsid w:val="78079C35"/>
    <w:rsid w:val="780AC50B"/>
    <w:rsid w:val="78185D14"/>
    <w:rsid w:val="781AEE13"/>
    <w:rsid w:val="781FB597"/>
    <w:rsid w:val="78246EC7"/>
    <w:rsid w:val="7829BA54"/>
    <w:rsid w:val="782B948F"/>
    <w:rsid w:val="783F2BF4"/>
    <w:rsid w:val="78435C00"/>
    <w:rsid w:val="78438AB9"/>
    <w:rsid w:val="7843A781"/>
    <w:rsid w:val="7845F485"/>
    <w:rsid w:val="784636C9"/>
    <w:rsid w:val="784933DF"/>
    <w:rsid w:val="7849E201"/>
    <w:rsid w:val="784C775D"/>
    <w:rsid w:val="784CE07D"/>
    <w:rsid w:val="7853F014"/>
    <w:rsid w:val="78545B95"/>
    <w:rsid w:val="78574F21"/>
    <w:rsid w:val="785757B9"/>
    <w:rsid w:val="7858D6AE"/>
    <w:rsid w:val="785ACF76"/>
    <w:rsid w:val="785C9316"/>
    <w:rsid w:val="785E00E5"/>
    <w:rsid w:val="785FAC45"/>
    <w:rsid w:val="785FFADC"/>
    <w:rsid w:val="7865F6DB"/>
    <w:rsid w:val="78674CE5"/>
    <w:rsid w:val="786BEE9E"/>
    <w:rsid w:val="7871408F"/>
    <w:rsid w:val="78754A59"/>
    <w:rsid w:val="78755B6C"/>
    <w:rsid w:val="7877D900"/>
    <w:rsid w:val="7877FEC9"/>
    <w:rsid w:val="787B47E2"/>
    <w:rsid w:val="787C43D7"/>
    <w:rsid w:val="787CFF5E"/>
    <w:rsid w:val="787D790A"/>
    <w:rsid w:val="78818BA6"/>
    <w:rsid w:val="7882AD44"/>
    <w:rsid w:val="7889C58A"/>
    <w:rsid w:val="78928F33"/>
    <w:rsid w:val="78A6EF76"/>
    <w:rsid w:val="78AEDE56"/>
    <w:rsid w:val="78B16608"/>
    <w:rsid w:val="78B4AABD"/>
    <w:rsid w:val="78B7C1B7"/>
    <w:rsid w:val="78BE6360"/>
    <w:rsid w:val="78C2AB0A"/>
    <w:rsid w:val="78D0EB30"/>
    <w:rsid w:val="78D1D441"/>
    <w:rsid w:val="78D80041"/>
    <w:rsid w:val="78D9B065"/>
    <w:rsid w:val="78DB3E4A"/>
    <w:rsid w:val="78E7C555"/>
    <w:rsid w:val="78EACC10"/>
    <w:rsid w:val="78EF6BD8"/>
    <w:rsid w:val="78F07548"/>
    <w:rsid w:val="7903A141"/>
    <w:rsid w:val="79050465"/>
    <w:rsid w:val="790ED9B9"/>
    <w:rsid w:val="7918F3BC"/>
    <w:rsid w:val="7918FEF5"/>
    <w:rsid w:val="791D04AF"/>
    <w:rsid w:val="791ED709"/>
    <w:rsid w:val="7928ECF7"/>
    <w:rsid w:val="792A3F71"/>
    <w:rsid w:val="792A6E35"/>
    <w:rsid w:val="792C7A16"/>
    <w:rsid w:val="792D01BF"/>
    <w:rsid w:val="792EC89D"/>
    <w:rsid w:val="793340A3"/>
    <w:rsid w:val="793CCCA3"/>
    <w:rsid w:val="793E3283"/>
    <w:rsid w:val="793F2B8D"/>
    <w:rsid w:val="794BFA3A"/>
    <w:rsid w:val="794E47D2"/>
    <w:rsid w:val="794F8F28"/>
    <w:rsid w:val="795200FC"/>
    <w:rsid w:val="79526AAA"/>
    <w:rsid w:val="7952E055"/>
    <w:rsid w:val="79541BA0"/>
    <w:rsid w:val="7956C9F8"/>
    <w:rsid w:val="796406AA"/>
    <w:rsid w:val="796B3030"/>
    <w:rsid w:val="796BA0F9"/>
    <w:rsid w:val="79727650"/>
    <w:rsid w:val="797C7491"/>
    <w:rsid w:val="79835F38"/>
    <w:rsid w:val="79862B8F"/>
    <w:rsid w:val="79864C09"/>
    <w:rsid w:val="79936771"/>
    <w:rsid w:val="7994AABD"/>
    <w:rsid w:val="79A6DFA3"/>
    <w:rsid w:val="79AAAB4F"/>
    <w:rsid w:val="79AB86C3"/>
    <w:rsid w:val="79ADC72D"/>
    <w:rsid w:val="79AF4470"/>
    <w:rsid w:val="79BDE610"/>
    <w:rsid w:val="79C16F4E"/>
    <w:rsid w:val="79C8969A"/>
    <w:rsid w:val="79CABFE1"/>
    <w:rsid w:val="79CC4141"/>
    <w:rsid w:val="79CD9C5E"/>
    <w:rsid w:val="79DB4B1F"/>
    <w:rsid w:val="79DBD41A"/>
    <w:rsid w:val="79E0EDD9"/>
    <w:rsid w:val="79E2C6B9"/>
    <w:rsid w:val="79EC01E6"/>
    <w:rsid w:val="79FAA77F"/>
    <w:rsid w:val="79FFE995"/>
    <w:rsid w:val="7A03C492"/>
    <w:rsid w:val="7A04BDD0"/>
    <w:rsid w:val="7A074B0B"/>
    <w:rsid w:val="7A0905BF"/>
    <w:rsid w:val="7A0B649A"/>
    <w:rsid w:val="7A0C6D8E"/>
    <w:rsid w:val="7A0CC9BB"/>
    <w:rsid w:val="7A133935"/>
    <w:rsid w:val="7A17F6AD"/>
    <w:rsid w:val="7A24E610"/>
    <w:rsid w:val="7A2CFB57"/>
    <w:rsid w:val="7A3064C5"/>
    <w:rsid w:val="7A34E029"/>
    <w:rsid w:val="7A381C03"/>
    <w:rsid w:val="7A3843A5"/>
    <w:rsid w:val="7A3AAF33"/>
    <w:rsid w:val="7A3D1029"/>
    <w:rsid w:val="7A441A3B"/>
    <w:rsid w:val="7A47EF07"/>
    <w:rsid w:val="7A4D216D"/>
    <w:rsid w:val="7A4E9899"/>
    <w:rsid w:val="7A50C8E8"/>
    <w:rsid w:val="7A57BFCF"/>
    <w:rsid w:val="7A5BE683"/>
    <w:rsid w:val="7A5BFAC5"/>
    <w:rsid w:val="7A5E5DFE"/>
    <w:rsid w:val="7A618F18"/>
    <w:rsid w:val="7A665BFB"/>
    <w:rsid w:val="7A6BA469"/>
    <w:rsid w:val="7A73E687"/>
    <w:rsid w:val="7A7A0BE1"/>
    <w:rsid w:val="7A7A7E28"/>
    <w:rsid w:val="7A814AE8"/>
    <w:rsid w:val="7A8A36B8"/>
    <w:rsid w:val="7A942EFA"/>
    <w:rsid w:val="7A9459F6"/>
    <w:rsid w:val="7A98515A"/>
    <w:rsid w:val="7A989068"/>
    <w:rsid w:val="7A9E79E6"/>
    <w:rsid w:val="7AA7748B"/>
    <w:rsid w:val="7AAF63A0"/>
    <w:rsid w:val="7AAF9D75"/>
    <w:rsid w:val="7AAFF441"/>
    <w:rsid w:val="7AB5A2E7"/>
    <w:rsid w:val="7AB91BFE"/>
    <w:rsid w:val="7AC0496D"/>
    <w:rsid w:val="7AC63548"/>
    <w:rsid w:val="7AC6EE22"/>
    <w:rsid w:val="7AD10CA7"/>
    <w:rsid w:val="7AD25D59"/>
    <w:rsid w:val="7AD4304F"/>
    <w:rsid w:val="7AD4FE2F"/>
    <w:rsid w:val="7AD8D23F"/>
    <w:rsid w:val="7ADBD961"/>
    <w:rsid w:val="7ADC5C73"/>
    <w:rsid w:val="7ADDB3AA"/>
    <w:rsid w:val="7AE04903"/>
    <w:rsid w:val="7AE28063"/>
    <w:rsid w:val="7AE28CE6"/>
    <w:rsid w:val="7AE2DB35"/>
    <w:rsid w:val="7AE6B155"/>
    <w:rsid w:val="7AEFCD56"/>
    <w:rsid w:val="7AF084CA"/>
    <w:rsid w:val="7AF81E13"/>
    <w:rsid w:val="7AFA6454"/>
    <w:rsid w:val="7B01ED74"/>
    <w:rsid w:val="7B025DFA"/>
    <w:rsid w:val="7B038E63"/>
    <w:rsid w:val="7B03B185"/>
    <w:rsid w:val="7B044CFD"/>
    <w:rsid w:val="7B05C976"/>
    <w:rsid w:val="7B0836A4"/>
    <w:rsid w:val="7B08C899"/>
    <w:rsid w:val="7B0CDD02"/>
    <w:rsid w:val="7B0D9006"/>
    <w:rsid w:val="7B152C97"/>
    <w:rsid w:val="7B191DE7"/>
    <w:rsid w:val="7B1A4C94"/>
    <w:rsid w:val="7B219B6F"/>
    <w:rsid w:val="7B26F7E5"/>
    <w:rsid w:val="7B29D6A2"/>
    <w:rsid w:val="7B2C5912"/>
    <w:rsid w:val="7B3469F3"/>
    <w:rsid w:val="7B3A6035"/>
    <w:rsid w:val="7B433737"/>
    <w:rsid w:val="7B450D6B"/>
    <w:rsid w:val="7B4FB489"/>
    <w:rsid w:val="7B50A1C1"/>
    <w:rsid w:val="7B558A42"/>
    <w:rsid w:val="7B56EF7E"/>
    <w:rsid w:val="7B621813"/>
    <w:rsid w:val="7B646B94"/>
    <w:rsid w:val="7B65A5AB"/>
    <w:rsid w:val="7B66308D"/>
    <w:rsid w:val="7B6866BE"/>
    <w:rsid w:val="7B6C68CC"/>
    <w:rsid w:val="7B6F8BC7"/>
    <w:rsid w:val="7B701299"/>
    <w:rsid w:val="7B788265"/>
    <w:rsid w:val="7B7B9212"/>
    <w:rsid w:val="7B7F8975"/>
    <w:rsid w:val="7B800BF8"/>
    <w:rsid w:val="7B80F156"/>
    <w:rsid w:val="7B8532A1"/>
    <w:rsid w:val="7B8934D0"/>
    <w:rsid w:val="7B896AF1"/>
    <w:rsid w:val="7B90D260"/>
    <w:rsid w:val="7BA37D3B"/>
    <w:rsid w:val="7BB02818"/>
    <w:rsid w:val="7BB2E5CE"/>
    <w:rsid w:val="7BCFB5B3"/>
    <w:rsid w:val="7BD53AD0"/>
    <w:rsid w:val="7BD808EF"/>
    <w:rsid w:val="7BDE4E72"/>
    <w:rsid w:val="7BDEC95E"/>
    <w:rsid w:val="7BDED50A"/>
    <w:rsid w:val="7BE12EBC"/>
    <w:rsid w:val="7BE24630"/>
    <w:rsid w:val="7BF6382F"/>
    <w:rsid w:val="7BFC2AF9"/>
    <w:rsid w:val="7BFEA445"/>
    <w:rsid w:val="7C04068E"/>
    <w:rsid w:val="7C09B69E"/>
    <w:rsid w:val="7C15DC42"/>
    <w:rsid w:val="7C1ACAFA"/>
    <w:rsid w:val="7C202AFF"/>
    <w:rsid w:val="7C240E79"/>
    <w:rsid w:val="7C29ECF6"/>
    <w:rsid w:val="7C2CF6B3"/>
    <w:rsid w:val="7C312719"/>
    <w:rsid w:val="7C336138"/>
    <w:rsid w:val="7C392D9A"/>
    <w:rsid w:val="7C3D3B3C"/>
    <w:rsid w:val="7C4179B1"/>
    <w:rsid w:val="7C4B04E5"/>
    <w:rsid w:val="7C4D987B"/>
    <w:rsid w:val="7C5092E6"/>
    <w:rsid w:val="7C50CDD2"/>
    <w:rsid w:val="7C53B90B"/>
    <w:rsid w:val="7C5BC9E4"/>
    <w:rsid w:val="7C62BE83"/>
    <w:rsid w:val="7C7AFB40"/>
    <w:rsid w:val="7C7BF29C"/>
    <w:rsid w:val="7C7C6B0E"/>
    <w:rsid w:val="7C88E9EC"/>
    <w:rsid w:val="7C8B72A2"/>
    <w:rsid w:val="7C8DBF9A"/>
    <w:rsid w:val="7C8DFD1F"/>
    <w:rsid w:val="7C9221FA"/>
    <w:rsid w:val="7C949202"/>
    <w:rsid w:val="7C96FCA3"/>
    <w:rsid w:val="7C9A9DAC"/>
    <w:rsid w:val="7C9B0BD0"/>
    <w:rsid w:val="7CA24693"/>
    <w:rsid w:val="7CA55022"/>
    <w:rsid w:val="7CAB245A"/>
    <w:rsid w:val="7CAC5837"/>
    <w:rsid w:val="7CAE0081"/>
    <w:rsid w:val="7CB0D0ED"/>
    <w:rsid w:val="7CB3267D"/>
    <w:rsid w:val="7CB963CC"/>
    <w:rsid w:val="7CBBA696"/>
    <w:rsid w:val="7CBE1039"/>
    <w:rsid w:val="7CC0BA54"/>
    <w:rsid w:val="7CC14C50"/>
    <w:rsid w:val="7CC3867E"/>
    <w:rsid w:val="7CC42B59"/>
    <w:rsid w:val="7CC9C4D2"/>
    <w:rsid w:val="7CCC1F5D"/>
    <w:rsid w:val="7CD03B63"/>
    <w:rsid w:val="7CD2C987"/>
    <w:rsid w:val="7CD3EFC1"/>
    <w:rsid w:val="7CD84280"/>
    <w:rsid w:val="7CD9BDB7"/>
    <w:rsid w:val="7CDBF0A5"/>
    <w:rsid w:val="7CDDA8BF"/>
    <w:rsid w:val="7CDE209B"/>
    <w:rsid w:val="7CE70B4F"/>
    <w:rsid w:val="7CE796C7"/>
    <w:rsid w:val="7CE7A132"/>
    <w:rsid w:val="7CE9B553"/>
    <w:rsid w:val="7CEAA013"/>
    <w:rsid w:val="7CF328FF"/>
    <w:rsid w:val="7CF59878"/>
    <w:rsid w:val="7CFBE59B"/>
    <w:rsid w:val="7CFC61BF"/>
    <w:rsid w:val="7CFDDA4A"/>
    <w:rsid w:val="7D05655F"/>
    <w:rsid w:val="7D07F791"/>
    <w:rsid w:val="7D0A0BAC"/>
    <w:rsid w:val="7D0EA178"/>
    <w:rsid w:val="7D0FD567"/>
    <w:rsid w:val="7D115400"/>
    <w:rsid w:val="7D120981"/>
    <w:rsid w:val="7D14713E"/>
    <w:rsid w:val="7D18790A"/>
    <w:rsid w:val="7D1EF0A5"/>
    <w:rsid w:val="7D1F3231"/>
    <w:rsid w:val="7D21F4F1"/>
    <w:rsid w:val="7D2435D5"/>
    <w:rsid w:val="7D26D332"/>
    <w:rsid w:val="7D2826B6"/>
    <w:rsid w:val="7D2A1F65"/>
    <w:rsid w:val="7D2B7D6E"/>
    <w:rsid w:val="7D2B81F2"/>
    <w:rsid w:val="7D331AB9"/>
    <w:rsid w:val="7D367F38"/>
    <w:rsid w:val="7D381CB2"/>
    <w:rsid w:val="7D382D38"/>
    <w:rsid w:val="7D3830AD"/>
    <w:rsid w:val="7D3A1E46"/>
    <w:rsid w:val="7D40D7A5"/>
    <w:rsid w:val="7D4672AB"/>
    <w:rsid w:val="7D56E2F6"/>
    <w:rsid w:val="7D5D36AD"/>
    <w:rsid w:val="7D5FC72F"/>
    <w:rsid w:val="7D6372E6"/>
    <w:rsid w:val="7D670B13"/>
    <w:rsid w:val="7D6D66C4"/>
    <w:rsid w:val="7D6E022C"/>
    <w:rsid w:val="7D6F3711"/>
    <w:rsid w:val="7D70E3F8"/>
    <w:rsid w:val="7D717FE1"/>
    <w:rsid w:val="7D771083"/>
    <w:rsid w:val="7D77B020"/>
    <w:rsid w:val="7D79ED51"/>
    <w:rsid w:val="7D7CE376"/>
    <w:rsid w:val="7D823D3D"/>
    <w:rsid w:val="7D827C9A"/>
    <w:rsid w:val="7D82DABD"/>
    <w:rsid w:val="7D83B31B"/>
    <w:rsid w:val="7D84A003"/>
    <w:rsid w:val="7D8B2B92"/>
    <w:rsid w:val="7D8B42F6"/>
    <w:rsid w:val="7D9DAC00"/>
    <w:rsid w:val="7D9E87F6"/>
    <w:rsid w:val="7DA25D9A"/>
    <w:rsid w:val="7DA3EEBF"/>
    <w:rsid w:val="7DA8AFFF"/>
    <w:rsid w:val="7DAB1589"/>
    <w:rsid w:val="7DB10B0E"/>
    <w:rsid w:val="7DB1C4C6"/>
    <w:rsid w:val="7DB34198"/>
    <w:rsid w:val="7DBB107E"/>
    <w:rsid w:val="7DBF162F"/>
    <w:rsid w:val="7DC37BB1"/>
    <w:rsid w:val="7DC46029"/>
    <w:rsid w:val="7DC97392"/>
    <w:rsid w:val="7DCA96FB"/>
    <w:rsid w:val="7DD41E45"/>
    <w:rsid w:val="7DE2C8A2"/>
    <w:rsid w:val="7DE644B7"/>
    <w:rsid w:val="7DE6D719"/>
    <w:rsid w:val="7DF25CDE"/>
    <w:rsid w:val="7DFB03FD"/>
    <w:rsid w:val="7DFD73C1"/>
    <w:rsid w:val="7E0BFA48"/>
    <w:rsid w:val="7E0CE42F"/>
    <w:rsid w:val="7E15749F"/>
    <w:rsid w:val="7E15BD60"/>
    <w:rsid w:val="7E1EF01F"/>
    <w:rsid w:val="7E2B479F"/>
    <w:rsid w:val="7E3269EA"/>
    <w:rsid w:val="7E347A6B"/>
    <w:rsid w:val="7E37EE7D"/>
    <w:rsid w:val="7E384CFE"/>
    <w:rsid w:val="7E392ADE"/>
    <w:rsid w:val="7E3B372C"/>
    <w:rsid w:val="7E40D4EA"/>
    <w:rsid w:val="7E423C16"/>
    <w:rsid w:val="7E43BB2F"/>
    <w:rsid w:val="7E4A01FB"/>
    <w:rsid w:val="7E4BDD90"/>
    <w:rsid w:val="7E4E8454"/>
    <w:rsid w:val="7E51AB67"/>
    <w:rsid w:val="7E53C557"/>
    <w:rsid w:val="7E5732D3"/>
    <w:rsid w:val="7E585FCC"/>
    <w:rsid w:val="7E5C7E12"/>
    <w:rsid w:val="7E5FAD42"/>
    <w:rsid w:val="7E65B6AA"/>
    <w:rsid w:val="7E699F7B"/>
    <w:rsid w:val="7E6BB169"/>
    <w:rsid w:val="7E70931B"/>
    <w:rsid w:val="7E75A527"/>
    <w:rsid w:val="7E815A62"/>
    <w:rsid w:val="7E82680F"/>
    <w:rsid w:val="7E841AAB"/>
    <w:rsid w:val="7E855EF6"/>
    <w:rsid w:val="7E86618B"/>
    <w:rsid w:val="7E866195"/>
    <w:rsid w:val="7E8A030F"/>
    <w:rsid w:val="7E8EEFC3"/>
    <w:rsid w:val="7E905550"/>
    <w:rsid w:val="7E998F39"/>
    <w:rsid w:val="7EA5134B"/>
    <w:rsid w:val="7EA63DFC"/>
    <w:rsid w:val="7EA9EABC"/>
    <w:rsid w:val="7EADACF6"/>
    <w:rsid w:val="7EB41AA3"/>
    <w:rsid w:val="7EB44886"/>
    <w:rsid w:val="7EB4C524"/>
    <w:rsid w:val="7EBB9301"/>
    <w:rsid w:val="7EC0762C"/>
    <w:rsid w:val="7EC13439"/>
    <w:rsid w:val="7EC246D3"/>
    <w:rsid w:val="7EC263C7"/>
    <w:rsid w:val="7EC27249"/>
    <w:rsid w:val="7ECF7463"/>
    <w:rsid w:val="7ED98872"/>
    <w:rsid w:val="7EDBACF1"/>
    <w:rsid w:val="7EFBEE37"/>
    <w:rsid w:val="7F0677C2"/>
    <w:rsid w:val="7F0931C3"/>
    <w:rsid w:val="7F0A03AF"/>
    <w:rsid w:val="7F0F7A9C"/>
    <w:rsid w:val="7F138081"/>
    <w:rsid w:val="7F1B19E5"/>
    <w:rsid w:val="7F1D1B4A"/>
    <w:rsid w:val="7F1DB9F3"/>
    <w:rsid w:val="7F1F6B66"/>
    <w:rsid w:val="7F1F7331"/>
    <w:rsid w:val="7F218391"/>
    <w:rsid w:val="7F222577"/>
    <w:rsid w:val="7F2C66F5"/>
    <w:rsid w:val="7F2E82CB"/>
    <w:rsid w:val="7F308170"/>
    <w:rsid w:val="7F398935"/>
    <w:rsid w:val="7F440BF6"/>
    <w:rsid w:val="7F4831C4"/>
    <w:rsid w:val="7F505C3D"/>
    <w:rsid w:val="7F50F251"/>
    <w:rsid w:val="7F6064FB"/>
    <w:rsid w:val="7F64A24A"/>
    <w:rsid w:val="7F65F12E"/>
    <w:rsid w:val="7F6829D3"/>
    <w:rsid w:val="7F6D2027"/>
    <w:rsid w:val="7F74A46A"/>
    <w:rsid w:val="7F75D130"/>
    <w:rsid w:val="7F76BA80"/>
    <w:rsid w:val="7F7DF4EB"/>
    <w:rsid w:val="7F8BB9A6"/>
    <w:rsid w:val="7FA1720C"/>
    <w:rsid w:val="7FA5A456"/>
    <w:rsid w:val="7FA81A55"/>
    <w:rsid w:val="7FABE951"/>
    <w:rsid w:val="7FAD0AD8"/>
    <w:rsid w:val="7FAD9FA3"/>
    <w:rsid w:val="7FADA997"/>
    <w:rsid w:val="7FB13E79"/>
    <w:rsid w:val="7FB17110"/>
    <w:rsid w:val="7FB1D6B5"/>
    <w:rsid w:val="7FB5A6F4"/>
    <w:rsid w:val="7FB5B5CD"/>
    <w:rsid w:val="7FBC3A07"/>
    <w:rsid w:val="7FBD095A"/>
    <w:rsid w:val="7FBD78F6"/>
    <w:rsid w:val="7FC5FD53"/>
    <w:rsid w:val="7FC8727F"/>
    <w:rsid w:val="7FCBDECF"/>
    <w:rsid w:val="7FCCEC95"/>
    <w:rsid w:val="7FCD35F2"/>
    <w:rsid w:val="7FCDEA24"/>
    <w:rsid w:val="7FD05F9F"/>
    <w:rsid w:val="7FD0F38F"/>
    <w:rsid w:val="7FD2C584"/>
    <w:rsid w:val="7FD2D030"/>
    <w:rsid w:val="7FD3A1A4"/>
    <w:rsid w:val="7FDE3BAA"/>
    <w:rsid w:val="7FDEF729"/>
    <w:rsid w:val="7FDF6E81"/>
    <w:rsid w:val="7FE08A9D"/>
    <w:rsid w:val="7FE0D2FC"/>
    <w:rsid w:val="7FEAC73F"/>
    <w:rsid w:val="7FEBF5D6"/>
    <w:rsid w:val="7FEDD446"/>
    <w:rsid w:val="7FF998B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3DE048"/>
  <w15:chartTrackingRefBased/>
  <w15:docId w15:val="{5F7CDFD5-41FC-4E95-8F3B-4A0FEA515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iPriority="0" w:unhideWhenUsed="1"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iPriority="0" w:unhideWhenUsed="1"/>
    <w:lsdException w:name="Table Colorful 1" w:semiHidden="1" w:unhideWhenUsed="1"/>
    <w:lsdException w:name="Table Colorful 2" w:semiHidden="1"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iPriority="0"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39EF"/>
    <w:pPr>
      <w:spacing w:before="160"/>
    </w:pPr>
    <w:rPr>
      <w:rFonts w:asciiTheme="minorHAnsi" w:hAnsiTheme="minorHAnsi"/>
    </w:rPr>
  </w:style>
  <w:style w:type="paragraph" w:styleId="Heading1">
    <w:name w:val="heading 1"/>
    <w:aliases w:val="Title pages"/>
    <w:basedOn w:val="Normal"/>
    <w:next w:val="Normal"/>
    <w:link w:val="Heading1Char"/>
    <w:qFormat/>
    <w:rsid w:val="007C1A4D"/>
    <w:pPr>
      <w:keepNext/>
      <w:spacing w:before="240" w:after="240" w:line="240" w:lineRule="auto"/>
      <w:outlineLvl w:val="0"/>
    </w:pPr>
    <w:rPr>
      <w:rFonts w:ascii="Arial" w:eastAsia="Times New Roman" w:hAnsi="Arial" w:cs="Arial"/>
      <w:b/>
      <w:bCs/>
      <w:color w:val="003D69"/>
      <w:kern w:val="28"/>
      <w:sz w:val="36"/>
      <w:szCs w:val="36"/>
    </w:rPr>
  </w:style>
  <w:style w:type="paragraph" w:styleId="Heading2">
    <w:name w:val="heading 2"/>
    <w:aliases w:val="Guiding Principle and Element heading"/>
    <w:basedOn w:val="Normal"/>
    <w:next w:val="Normal"/>
    <w:link w:val="Heading2Char"/>
    <w:unhideWhenUsed/>
    <w:qFormat/>
    <w:rsid w:val="00E81E8E"/>
    <w:pPr>
      <w:keepNext/>
      <w:keepLines/>
      <w:spacing w:before="240" w:after="240"/>
      <w:outlineLvl w:val="1"/>
    </w:pPr>
    <w:rPr>
      <w:rFonts w:asciiTheme="majorHAnsi" w:eastAsiaTheme="majorEastAsia" w:hAnsiTheme="majorHAnsi" w:cstheme="majorBidi"/>
      <w:b/>
      <w:color w:val="0070C0"/>
      <w:sz w:val="26"/>
      <w:szCs w:val="26"/>
    </w:rPr>
  </w:style>
  <w:style w:type="paragraph" w:styleId="Heading3">
    <w:name w:val="heading 3"/>
    <w:aliases w:val="GP and Element sub point"/>
    <w:basedOn w:val="Heading2"/>
    <w:next w:val="Normal"/>
    <w:link w:val="Heading3Char"/>
    <w:qFormat/>
    <w:rsid w:val="00F33EC9"/>
    <w:pPr>
      <w:keepLines w:val="0"/>
      <w:numPr>
        <w:numId w:val="8"/>
      </w:numPr>
      <w:spacing w:before="120" w:after="60" w:line="240" w:lineRule="auto"/>
      <w:outlineLvl w:val="2"/>
    </w:pPr>
    <w:rPr>
      <w:rFonts w:asciiTheme="minorHAnsi" w:eastAsiaTheme="minorEastAsia" w:hAnsiTheme="minorHAnsi" w:cs="Arial"/>
      <w:b w:val="0"/>
      <w:iCs/>
      <w:color w:val="003D69"/>
      <w:kern w:val="28"/>
      <w:sz w:val="24"/>
    </w:rPr>
  </w:style>
  <w:style w:type="paragraph" w:styleId="Heading4">
    <w:name w:val="heading 4"/>
    <w:basedOn w:val="Normal"/>
    <w:next w:val="Normal"/>
    <w:link w:val="Heading4Char"/>
    <w:unhideWhenUsed/>
    <w:qFormat/>
    <w:rsid w:val="00D43684"/>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Heading4"/>
    <w:next w:val="Normal"/>
    <w:link w:val="Heading5Char"/>
    <w:rsid w:val="00D43684"/>
    <w:pPr>
      <w:keepLines w:val="0"/>
      <w:numPr>
        <w:numId w:val="7"/>
      </w:numPr>
      <w:spacing w:before="240" w:after="60" w:line="240" w:lineRule="auto"/>
      <w:ind w:left="426"/>
      <w:outlineLvl w:val="4"/>
    </w:pPr>
    <w:rPr>
      <w:rFonts w:ascii="Arial" w:eastAsia="Times New Roman" w:hAnsi="Arial" w:cs="Times New Roman"/>
      <w:i w:val="0"/>
      <w:color w:val="153A6E"/>
      <w:szCs w:val="26"/>
    </w:rPr>
  </w:style>
  <w:style w:type="paragraph" w:styleId="Heading6">
    <w:name w:val="heading 6"/>
    <w:basedOn w:val="Normal"/>
    <w:next w:val="Normal"/>
    <w:link w:val="Heading6Char"/>
    <w:unhideWhenUsed/>
    <w:qFormat/>
    <w:rsid w:val="00D43684"/>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unhideWhenUsed/>
    <w:qFormat/>
    <w:rsid w:val="009A69D8"/>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D43684"/>
    <w:pPr>
      <w:tabs>
        <w:tab w:val="center" w:pos="4513"/>
        <w:tab w:val="right" w:pos="9026"/>
      </w:tabs>
      <w:spacing w:after="0" w:line="240" w:lineRule="auto"/>
    </w:pPr>
  </w:style>
  <w:style w:type="character" w:customStyle="1" w:styleId="HeaderChar">
    <w:name w:val="Header Char"/>
    <w:basedOn w:val="DefaultParagraphFont"/>
    <w:link w:val="Header"/>
    <w:uiPriority w:val="99"/>
    <w:rsid w:val="00D43684"/>
  </w:style>
  <w:style w:type="paragraph" w:styleId="Footer">
    <w:name w:val="footer"/>
    <w:basedOn w:val="Normal"/>
    <w:link w:val="FooterChar"/>
    <w:uiPriority w:val="99"/>
    <w:unhideWhenUsed/>
    <w:qFormat/>
    <w:rsid w:val="00D4368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43684"/>
  </w:style>
  <w:style w:type="paragraph" w:styleId="Title">
    <w:name w:val="Title"/>
    <w:basedOn w:val="Normal"/>
    <w:next w:val="Normal"/>
    <w:link w:val="TitleChar"/>
    <w:qFormat/>
    <w:rsid w:val="00D43684"/>
    <w:pPr>
      <w:spacing w:before="480" w:after="120" w:line="240" w:lineRule="auto"/>
      <w:contextualSpacing/>
    </w:pPr>
    <w:rPr>
      <w:rFonts w:ascii="Arial" w:eastAsiaTheme="majorEastAsia" w:hAnsi="Arial" w:cstheme="majorBidi"/>
      <w:b/>
      <w:color w:val="003D69"/>
      <w:kern w:val="28"/>
      <w:sz w:val="48"/>
      <w:szCs w:val="52"/>
    </w:rPr>
  </w:style>
  <w:style w:type="character" w:customStyle="1" w:styleId="TitleChar">
    <w:name w:val="Title Char"/>
    <w:basedOn w:val="DefaultParagraphFont"/>
    <w:link w:val="Title"/>
    <w:rsid w:val="00D43684"/>
    <w:rPr>
      <w:rFonts w:ascii="Arial" w:eastAsiaTheme="majorEastAsia" w:hAnsi="Arial" w:cstheme="majorBidi"/>
      <w:b/>
      <w:color w:val="003D69"/>
      <w:kern w:val="28"/>
      <w:sz w:val="48"/>
      <w:szCs w:val="52"/>
    </w:rPr>
  </w:style>
  <w:style w:type="character" w:customStyle="1" w:styleId="Heading1Char">
    <w:name w:val="Heading 1 Char"/>
    <w:aliases w:val="Title pages Char"/>
    <w:basedOn w:val="DefaultParagraphFont"/>
    <w:link w:val="Heading1"/>
    <w:rsid w:val="007C1A4D"/>
    <w:rPr>
      <w:rFonts w:ascii="Arial" w:eastAsia="Times New Roman" w:hAnsi="Arial" w:cs="Arial"/>
      <w:b/>
      <w:bCs/>
      <w:color w:val="003D69"/>
      <w:kern w:val="28"/>
      <w:sz w:val="36"/>
      <w:szCs w:val="36"/>
    </w:rPr>
  </w:style>
  <w:style w:type="paragraph" w:styleId="ListParagraph">
    <w:name w:val="List Paragraph"/>
    <w:aliases w:val="List Paragraph11,Recommendation,List Paragraph1,Bullet point,CV text,Dot pt,F5 List Paragraph,FooterText,L,List Paragraph111,List Paragraph2,Medium Grid 1 - Accent 21,NFP GP Bulleted List,Numbered Paragraph,Table text,numbered,列出段,列出段落,列"/>
    <w:basedOn w:val="Normal"/>
    <w:link w:val="ListParagraphChar"/>
    <w:uiPriority w:val="34"/>
    <w:qFormat/>
    <w:rsid w:val="006232DF"/>
    <w:pPr>
      <w:spacing w:before="120" w:after="120" w:line="240" w:lineRule="auto"/>
      <w:contextualSpacing/>
    </w:pPr>
    <w:rPr>
      <w:rFonts w:eastAsia="Times New Roman"/>
    </w:rPr>
  </w:style>
  <w:style w:type="character" w:styleId="Hyperlink">
    <w:name w:val="Hyperlink"/>
    <w:basedOn w:val="DefaultParagraphFont"/>
    <w:uiPriority w:val="99"/>
    <w:qFormat/>
    <w:rsid w:val="00D43684"/>
    <w:rPr>
      <w:color w:val="0563C1" w:themeColor="hyperlink"/>
      <w:u w:val="single"/>
    </w:rPr>
  </w:style>
  <w:style w:type="paragraph" w:styleId="FootnoteText">
    <w:name w:val="footnote text"/>
    <w:basedOn w:val="Normal"/>
    <w:link w:val="FootnoteTextChar"/>
    <w:uiPriority w:val="99"/>
    <w:rsid w:val="00D43684"/>
    <w:pPr>
      <w:spacing w:before="120" w:after="120" w:line="240" w:lineRule="auto"/>
    </w:pPr>
    <w:rPr>
      <w:rFonts w:ascii="Arial" w:eastAsia="Times New Roman" w:hAnsi="Arial"/>
      <w:sz w:val="20"/>
      <w:szCs w:val="20"/>
    </w:rPr>
  </w:style>
  <w:style w:type="character" w:customStyle="1" w:styleId="FootnoteTextChar">
    <w:name w:val="Footnote Text Char"/>
    <w:basedOn w:val="DefaultParagraphFont"/>
    <w:link w:val="FootnoteText"/>
    <w:uiPriority w:val="99"/>
    <w:rsid w:val="00D43684"/>
    <w:rPr>
      <w:rFonts w:ascii="Arial" w:eastAsia="Times New Roman" w:hAnsi="Arial"/>
      <w:sz w:val="20"/>
      <w:szCs w:val="20"/>
    </w:rPr>
  </w:style>
  <w:style w:type="character" w:styleId="FootnoteReference">
    <w:name w:val="footnote reference"/>
    <w:basedOn w:val="DefaultParagraphFont"/>
    <w:uiPriority w:val="99"/>
    <w:unhideWhenUsed/>
    <w:rsid w:val="00D43684"/>
    <w:rPr>
      <w:vertAlign w:val="superscript"/>
    </w:rPr>
  </w:style>
  <w:style w:type="character" w:customStyle="1" w:styleId="Heading2Char">
    <w:name w:val="Heading 2 Char"/>
    <w:aliases w:val="Guiding Principle and Element heading Char"/>
    <w:basedOn w:val="DefaultParagraphFont"/>
    <w:link w:val="Heading2"/>
    <w:rsid w:val="00E81E8E"/>
    <w:rPr>
      <w:rFonts w:asciiTheme="majorHAnsi" w:eastAsiaTheme="majorEastAsia" w:hAnsiTheme="majorHAnsi" w:cstheme="majorBidi"/>
      <w:b/>
      <w:color w:val="0070C0"/>
      <w:sz w:val="26"/>
      <w:szCs w:val="26"/>
    </w:rPr>
  </w:style>
  <w:style w:type="character" w:customStyle="1" w:styleId="Heading4Char">
    <w:name w:val="Heading 4 Char"/>
    <w:basedOn w:val="DefaultParagraphFont"/>
    <w:link w:val="Heading4"/>
    <w:rsid w:val="00D43684"/>
    <w:rPr>
      <w:rFonts w:asciiTheme="majorHAnsi" w:eastAsiaTheme="majorEastAsia" w:hAnsiTheme="majorHAnsi" w:cstheme="majorBidi"/>
      <w:i/>
      <w:iCs/>
      <w:color w:val="2F5496" w:themeColor="accent1" w:themeShade="BF"/>
    </w:rPr>
  </w:style>
  <w:style w:type="character" w:customStyle="1" w:styleId="Heading6Char">
    <w:name w:val="Heading 6 Char"/>
    <w:basedOn w:val="DefaultParagraphFont"/>
    <w:link w:val="Heading6"/>
    <w:rsid w:val="00D43684"/>
    <w:rPr>
      <w:rFonts w:asciiTheme="majorHAnsi" w:eastAsiaTheme="majorEastAsia" w:hAnsiTheme="majorHAnsi" w:cstheme="majorBidi"/>
      <w:color w:val="1F3763" w:themeColor="accent1" w:themeShade="7F"/>
    </w:rPr>
  </w:style>
  <w:style w:type="character" w:customStyle="1" w:styleId="Heading3Char">
    <w:name w:val="Heading 3 Char"/>
    <w:aliases w:val="GP and Element sub point Char"/>
    <w:basedOn w:val="DefaultParagraphFont"/>
    <w:link w:val="Heading3"/>
    <w:rsid w:val="00F33EC9"/>
    <w:rPr>
      <w:rFonts w:asciiTheme="minorHAnsi" w:eastAsiaTheme="minorEastAsia" w:hAnsiTheme="minorHAnsi" w:cs="Arial"/>
      <w:iCs/>
      <w:color w:val="003D69"/>
      <w:kern w:val="28"/>
      <w:szCs w:val="26"/>
    </w:rPr>
  </w:style>
  <w:style w:type="character" w:customStyle="1" w:styleId="Heading5Char">
    <w:name w:val="Heading 5 Char"/>
    <w:basedOn w:val="DefaultParagraphFont"/>
    <w:link w:val="Heading5"/>
    <w:rsid w:val="00D43684"/>
    <w:rPr>
      <w:rFonts w:ascii="Arial" w:eastAsia="Times New Roman" w:hAnsi="Arial"/>
      <w:iCs/>
      <w:color w:val="153A6E"/>
      <w:szCs w:val="26"/>
    </w:rPr>
  </w:style>
  <w:style w:type="character" w:styleId="CommentReference">
    <w:name w:val="annotation reference"/>
    <w:basedOn w:val="DefaultParagraphFont"/>
    <w:uiPriority w:val="99"/>
    <w:semiHidden/>
    <w:unhideWhenUsed/>
    <w:rsid w:val="00D43684"/>
    <w:rPr>
      <w:sz w:val="16"/>
      <w:szCs w:val="16"/>
    </w:rPr>
  </w:style>
  <w:style w:type="character" w:styleId="Emphasis">
    <w:name w:val="Emphasis"/>
    <w:basedOn w:val="DefaultParagraphFont"/>
    <w:rsid w:val="00D43684"/>
    <w:rPr>
      <w:i/>
      <w:iCs/>
    </w:rPr>
  </w:style>
  <w:style w:type="character" w:styleId="Strong">
    <w:name w:val="Strong"/>
    <w:basedOn w:val="DefaultParagraphFont"/>
    <w:uiPriority w:val="22"/>
    <w:qFormat/>
    <w:rsid w:val="00D43684"/>
    <w:rPr>
      <w:b/>
      <w:bCs/>
    </w:rPr>
  </w:style>
  <w:style w:type="paragraph" w:styleId="Subtitle">
    <w:name w:val="Subtitle"/>
    <w:next w:val="Normal"/>
    <w:link w:val="SubtitleChar"/>
    <w:qFormat/>
    <w:rsid w:val="00D43684"/>
    <w:pPr>
      <w:numPr>
        <w:ilvl w:val="1"/>
      </w:numPr>
      <w:spacing w:before="120" w:after="60" w:line="240" w:lineRule="auto"/>
    </w:pPr>
    <w:rPr>
      <w:rFonts w:ascii="Arial" w:eastAsiaTheme="majorEastAsia" w:hAnsi="Arial" w:cstheme="majorBidi"/>
      <w:iCs/>
      <w:color w:val="32373A"/>
      <w:spacing w:val="15"/>
      <w:sz w:val="36"/>
    </w:rPr>
  </w:style>
  <w:style w:type="character" w:customStyle="1" w:styleId="SubtitleChar">
    <w:name w:val="Subtitle Char"/>
    <w:basedOn w:val="DefaultParagraphFont"/>
    <w:link w:val="Subtitle"/>
    <w:rsid w:val="00D43684"/>
    <w:rPr>
      <w:rFonts w:ascii="Arial" w:eastAsiaTheme="majorEastAsia" w:hAnsi="Arial" w:cstheme="majorBidi"/>
      <w:iCs/>
      <w:color w:val="32373A"/>
      <w:spacing w:val="15"/>
      <w:sz w:val="36"/>
    </w:rPr>
  </w:style>
  <w:style w:type="paragraph" w:styleId="NoSpacing">
    <w:name w:val="No Spacing"/>
    <w:uiPriority w:val="1"/>
    <w:qFormat/>
    <w:rsid w:val="00D43684"/>
    <w:pPr>
      <w:spacing w:after="0" w:line="240" w:lineRule="auto"/>
    </w:pPr>
    <w:rPr>
      <w:rFonts w:eastAsia="Times New Roman"/>
    </w:rPr>
  </w:style>
  <w:style w:type="character" w:styleId="SubtleEmphasis">
    <w:name w:val="Subtle Emphasis"/>
    <w:basedOn w:val="DefaultParagraphFont"/>
    <w:uiPriority w:val="19"/>
    <w:rsid w:val="00D43684"/>
    <w:rPr>
      <w:i/>
      <w:iCs/>
      <w:color w:val="808080" w:themeColor="text1" w:themeTint="7F"/>
    </w:rPr>
  </w:style>
  <w:style w:type="character" w:styleId="IntenseEmphasis">
    <w:name w:val="Intense Emphasis"/>
    <w:basedOn w:val="DefaultParagraphFont"/>
    <w:uiPriority w:val="21"/>
    <w:rsid w:val="00D43684"/>
    <w:rPr>
      <w:b/>
      <w:bCs/>
      <w:i/>
      <w:iCs/>
      <w:color w:val="4472C4" w:themeColor="accent1"/>
    </w:rPr>
  </w:style>
  <w:style w:type="paragraph" w:styleId="Quote">
    <w:name w:val="Quote"/>
    <w:next w:val="Normal"/>
    <w:link w:val="QuoteChar"/>
    <w:uiPriority w:val="29"/>
    <w:qFormat/>
    <w:rsid w:val="00D43684"/>
    <w:pPr>
      <w:spacing w:after="0" w:line="240" w:lineRule="auto"/>
      <w:ind w:left="720"/>
    </w:pPr>
    <w:rPr>
      <w:rFonts w:ascii="Arial" w:eastAsia="Times New Roman" w:hAnsi="Arial"/>
      <w:i/>
      <w:iCs/>
      <w:color w:val="000000" w:themeColor="text1"/>
      <w:sz w:val="22"/>
    </w:rPr>
  </w:style>
  <w:style w:type="character" w:customStyle="1" w:styleId="QuoteChar">
    <w:name w:val="Quote Char"/>
    <w:basedOn w:val="DefaultParagraphFont"/>
    <w:link w:val="Quote"/>
    <w:uiPriority w:val="29"/>
    <w:rsid w:val="00D43684"/>
    <w:rPr>
      <w:rFonts w:ascii="Arial" w:eastAsia="Times New Roman" w:hAnsi="Arial"/>
      <w:i/>
      <w:iCs/>
      <w:color w:val="000000" w:themeColor="text1"/>
      <w:sz w:val="22"/>
    </w:rPr>
  </w:style>
  <w:style w:type="paragraph" w:styleId="IntenseQuote">
    <w:name w:val="Intense Quote"/>
    <w:basedOn w:val="Normal"/>
    <w:next w:val="Normal"/>
    <w:link w:val="IntenseQuoteChar"/>
    <w:uiPriority w:val="30"/>
    <w:rsid w:val="00D43684"/>
    <w:pPr>
      <w:pBdr>
        <w:bottom w:val="single" w:sz="4" w:space="4" w:color="4472C4" w:themeColor="accent1"/>
      </w:pBdr>
      <w:spacing w:before="200" w:after="280" w:line="240" w:lineRule="auto"/>
      <w:ind w:left="936" w:right="936"/>
    </w:pPr>
    <w:rPr>
      <w:rFonts w:ascii="Arial" w:eastAsia="Times New Roman" w:hAnsi="Arial"/>
      <w:b/>
      <w:bCs/>
      <w:i/>
      <w:iCs/>
      <w:color w:val="4472C4" w:themeColor="accent1"/>
    </w:rPr>
  </w:style>
  <w:style w:type="character" w:customStyle="1" w:styleId="IntenseQuoteChar">
    <w:name w:val="Intense Quote Char"/>
    <w:basedOn w:val="DefaultParagraphFont"/>
    <w:link w:val="IntenseQuote"/>
    <w:uiPriority w:val="30"/>
    <w:rsid w:val="00D43684"/>
    <w:rPr>
      <w:rFonts w:ascii="Arial" w:eastAsia="Times New Roman" w:hAnsi="Arial"/>
      <w:b/>
      <w:bCs/>
      <w:i/>
      <w:iCs/>
      <w:color w:val="4472C4" w:themeColor="accent1"/>
      <w:sz w:val="22"/>
    </w:rPr>
  </w:style>
  <w:style w:type="character" w:styleId="SubtleReference">
    <w:name w:val="Subtle Reference"/>
    <w:basedOn w:val="DefaultParagraphFont"/>
    <w:uiPriority w:val="31"/>
    <w:rsid w:val="00D43684"/>
    <w:rPr>
      <w:smallCaps/>
      <w:color w:val="ED7D31" w:themeColor="accent2"/>
      <w:u w:val="single"/>
    </w:rPr>
  </w:style>
  <w:style w:type="character" w:styleId="IntenseReference">
    <w:name w:val="Intense Reference"/>
    <w:basedOn w:val="DefaultParagraphFont"/>
    <w:uiPriority w:val="32"/>
    <w:rsid w:val="00D43684"/>
    <w:rPr>
      <w:b/>
      <w:bCs/>
      <w:i/>
      <w:smallCaps/>
      <w:color w:val="ED7D31" w:themeColor="accent2"/>
      <w:spacing w:val="5"/>
      <w:u w:val="none"/>
    </w:rPr>
  </w:style>
  <w:style w:type="paragraph" w:styleId="ListBullet2">
    <w:name w:val="List Bullet 2"/>
    <w:basedOn w:val="ListNumber2"/>
    <w:rsid w:val="00D43684"/>
    <w:pPr>
      <w:numPr>
        <w:numId w:val="4"/>
      </w:numPr>
      <w:ind w:left="568" w:hanging="284"/>
    </w:pPr>
  </w:style>
  <w:style w:type="paragraph" w:styleId="ListNumber2">
    <w:name w:val="List Number 2"/>
    <w:basedOn w:val="ListBullet"/>
    <w:qFormat/>
    <w:rsid w:val="00D43684"/>
    <w:pPr>
      <w:numPr>
        <w:numId w:val="6"/>
      </w:numPr>
    </w:pPr>
  </w:style>
  <w:style w:type="paragraph" w:styleId="ListBullet">
    <w:name w:val="List Bullet"/>
    <w:basedOn w:val="Normal"/>
    <w:qFormat/>
    <w:rsid w:val="00D43684"/>
    <w:pPr>
      <w:numPr>
        <w:numId w:val="5"/>
      </w:numPr>
      <w:spacing w:before="120" w:after="120" w:line="240" w:lineRule="auto"/>
      <w:ind w:left="284" w:hanging="284"/>
    </w:pPr>
    <w:rPr>
      <w:rFonts w:ascii="Arial" w:eastAsia="Times New Roman" w:hAnsi="Arial"/>
      <w:color w:val="000000" w:themeColor="text1"/>
    </w:rPr>
  </w:style>
  <w:style w:type="paragraph" w:styleId="ListNumber3">
    <w:name w:val="List Number 3"/>
    <w:aliases w:val="List Third Level"/>
    <w:basedOn w:val="ListNumber2"/>
    <w:qFormat/>
    <w:rsid w:val="00D43684"/>
    <w:pPr>
      <w:numPr>
        <w:numId w:val="1"/>
      </w:numPr>
      <w:tabs>
        <w:tab w:val="num" w:pos="1440"/>
      </w:tabs>
      <w:ind w:left="924"/>
    </w:pPr>
    <w:rPr>
      <w:rFonts w:eastAsia="Cambria"/>
      <w:color w:val="auto"/>
      <w:szCs w:val="22"/>
      <w:lang w:val="en-US"/>
    </w:rPr>
  </w:style>
  <w:style w:type="paragraph" w:customStyle="1" w:styleId="ImageTitle">
    <w:name w:val="Image Title"/>
    <w:locked/>
    <w:rsid w:val="00D43684"/>
    <w:pPr>
      <w:tabs>
        <w:tab w:val="num" w:pos="1080"/>
      </w:tabs>
      <w:spacing w:before="120" w:after="0" w:line="240" w:lineRule="exact"/>
    </w:pPr>
    <w:rPr>
      <w:rFonts w:ascii="Arial" w:eastAsia="Times New Roman" w:hAnsi="Arial"/>
      <w:color w:val="000000" w:themeColor="text1"/>
      <w:sz w:val="22"/>
    </w:rPr>
  </w:style>
  <w:style w:type="paragraph" w:styleId="BalloonText">
    <w:name w:val="Balloon Text"/>
    <w:basedOn w:val="Normal"/>
    <w:link w:val="BalloonTextChar"/>
    <w:rsid w:val="00D43684"/>
    <w:pPr>
      <w:spacing w:before="120" w:after="12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rsid w:val="00D43684"/>
    <w:rPr>
      <w:rFonts w:ascii="Tahoma" w:eastAsia="Times New Roman" w:hAnsi="Tahoma" w:cs="Tahoma"/>
      <w:sz w:val="16"/>
      <w:szCs w:val="16"/>
    </w:rPr>
  </w:style>
  <w:style w:type="table" w:styleId="TableGrid">
    <w:name w:val="Table Grid"/>
    <w:basedOn w:val="TableNormal"/>
    <w:rsid w:val="00D43684"/>
    <w:pPr>
      <w:spacing w:after="0" w:line="240" w:lineRule="auto"/>
    </w:pPr>
    <w:rPr>
      <w:rFonts w:eastAsia="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rsid w:val="00D43684"/>
    <w:pPr>
      <w:spacing w:after="0" w:line="240" w:lineRule="auto"/>
    </w:pPr>
    <w:rPr>
      <w:rFonts w:eastAsia="Times New Roman"/>
      <w:b/>
      <w:bCs/>
      <w:sz w:val="20"/>
      <w:szCs w:val="20"/>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D43684"/>
    <w:pPr>
      <w:spacing w:before="40" w:after="40" w:line="240" w:lineRule="auto"/>
    </w:pPr>
    <w:rPr>
      <w:rFonts w:ascii="Arial" w:eastAsia="Times New Roman" w:hAnsi="Arial"/>
      <w:color w:val="000000" w:themeColor="text1"/>
      <w:sz w:val="22"/>
    </w:rPr>
  </w:style>
  <w:style w:type="table" w:styleId="TableColumns2">
    <w:name w:val="Table Columns 2"/>
    <w:basedOn w:val="TableNormal"/>
    <w:rsid w:val="00D43684"/>
    <w:pPr>
      <w:spacing w:before="120" w:after="0" w:line="240" w:lineRule="exact"/>
    </w:pPr>
    <w:rPr>
      <w:rFonts w:eastAsia="Times New Roman"/>
      <w:b/>
      <w:bCs/>
      <w:sz w:val="20"/>
      <w:szCs w:val="20"/>
      <w:lang w:eastAsia="en-A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rsid w:val="00D43684"/>
    <w:pPr>
      <w:spacing w:after="0" w:line="240" w:lineRule="auto"/>
    </w:pPr>
    <w:rPr>
      <w:rFonts w:eastAsia="Times New Roman"/>
      <w:bCs/>
      <w:sz w:val="20"/>
      <w:szCs w:val="20"/>
      <w:lang w:eastAsia="en-A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rsid w:val="00D43684"/>
    <w:pPr>
      <w:spacing w:after="0" w:line="240" w:lineRule="auto"/>
    </w:pPr>
    <w:rPr>
      <w:rFonts w:eastAsia="Times New Roman"/>
      <w:sz w:val="20"/>
      <w:szCs w:val="20"/>
      <w:lang w:eastAsia="en-A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rsid w:val="00D43684"/>
    <w:pPr>
      <w:spacing w:after="0" w:line="240" w:lineRule="auto"/>
    </w:pPr>
    <w:rPr>
      <w:rFonts w:eastAsia="Times New Roman"/>
      <w:sz w:val="20"/>
      <w:szCs w:val="20"/>
      <w:lang w:eastAsia="en-A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rsid w:val="00D43684"/>
    <w:pPr>
      <w:spacing w:after="0" w:line="240" w:lineRule="auto"/>
    </w:pPr>
    <w:rPr>
      <w:rFonts w:eastAsia="Times New Roman"/>
      <w:sz w:val="20"/>
      <w:szCs w:val="20"/>
      <w:lang w:eastAsia="en-A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qFormat/>
    <w:locked/>
    <w:rsid w:val="00D43684"/>
    <w:pPr>
      <w:spacing w:before="240" w:after="120" w:line="240" w:lineRule="exact"/>
    </w:pPr>
    <w:rPr>
      <w:rFonts w:ascii="Arial" w:eastAsia="Times New Roman" w:hAnsi="Arial"/>
      <w:b/>
      <w:color w:val="000000" w:themeColor="text1"/>
      <w:sz w:val="22"/>
      <w:lang w:val="en-US"/>
    </w:rPr>
  </w:style>
  <w:style w:type="paragraph" w:customStyle="1" w:styleId="TableHeaderWhite">
    <w:name w:val="Table Header White"/>
    <w:basedOn w:val="Normal"/>
    <w:next w:val="TableText"/>
    <w:qFormat/>
    <w:rsid w:val="00D43684"/>
    <w:pPr>
      <w:spacing w:before="80" w:after="80" w:line="240" w:lineRule="auto"/>
    </w:pPr>
    <w:rPr>
      <w:rFonts w:ascii="Arial" w:eastAsia="Cambria" w:hAnsi="Arial"/>
      <w:color w:val="FFFFFF" w:themeColor="background1"/>
      <w:szCs w:val="22"/>
      <w:lang w:val="en-US"/>
    </w:rPr>
  </w:style>
  <w:style w:type="table" w:styleId="TableGrid7">
    <w:name w:val="Table Grid 7"/>
    <w:basedOn w:val="TableNormal"/>
    <w:rsid w:val="00D43684"/>
    <w:pPr>
      <w:spacing w:after="0" w:line="240" w:lineRule="auto"/>
    </w:pPr>
    <w:rPr>
      <w:rFonts w:eastAsia="Times New Roman"/>
      <w:b/>
      <w:bCs/>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D43684"/>
    <w:pPr>
      <w:spacing w:before="60" w:after="60" w:line="240" w:lineRule="auto"/>
    </w:pPr>
    <w:rPr>
      <w:rFonts w:ascii="Arial" w:eastAsia="Times New Roman" w:hAnsi="Arial" w:cs="Arial"/>
      <w:b/>
      <w:sz w:val="20"/>
    </w:rPr>
  </w:style>
  <w:style w:type="paragraph" w:customStyle="1" w:styleId="FigureTitle">
    <w:name w:val="Figure Title"/>
    <w:basedOn w:val="Normal"/>
    <w:next w:val="Normal"/>
    <w:rsid w:val="00D43684"/>
    <w:pPr>
      <w:spacing w:before="240" w:after="120" w:line="240" w:lineRule="auto"/>
    </w:pPr>
    <w:rPr>
      <w:rFonts w:ascii="Arial" w:eastAsia="Times New Roman" w:hAnsi="Arial" w:cs="Arial"/>
      <w:b/>
      <w:bCs/>
      <w:iCs/>
      <w:color w:val="000000" w:themeColor="text1"/>
      <w:szCs w:val="22"/>
    </w:rPr>
  </w:style>
  <w:style w:type="paragraph" w:styleId="NormalWeb">
    <w:name w:val="Normal (Web)"/>
    <w:basedOn w:val="Normal"/>
    <w:uiPriority w:val="99"/>
    <w:unhideWhenUsed/>
    <w:rsid w:val="00D43684"/>
    <w:pPr>
      <w:spacing w:before="100" w:beforeAutospacing="1" w:after="100" w:afterAutospacing="1" w:line="240" w:lineRule="auto"/>
    </w:pPr>
    <w:rPr>
      <w:rFonts w:eastAsia="Times New Roman"/>
      <w:lang w:eastAsia="en-AU"/>
    </w:rPr>
  </w:style>
  <w:style w:type="paragraph" w:customStyle="1" w:styleId="Headertext">
    <w:name w:val="Header text"/>
    <w:basedOn w:val="Normal"/>
    <w:rsid w:val="00D43684"/>
    <w:pPr>
      <w:spacing w:before="120" w:after="120" w:line="240" w:lineRule="auto"/>
      <w:jc w:val="right"/>
    </w:pPr>
    <w:rPr>
      <w:rFonts w:ascii="Arial" w:eastAsia="Times New Roman" w:hAnsi="Arial"/>
      <w:sz w:val="20"/>
    </w:rPr>
  </w:style>
  <w:style w:type="table" w:customStyle="1" w:styleId="PHNTealTable">
    <w:name w:val="PHN Teal Table"/>
    <w:basedOn w:val="TableNormal"/>
    <w:uiPriority w:val="99"/>
    <w:rsid w:val="00D43684"/>
    <w:pPr>
      <w:spacing w:before="120" w:after="120" w:line="240" w:lineRule="auto"/>
    </w:pPr>
    <w:rPr>
      <w:rFonts w:ascii="Arial" w:eastAsia="Times New Roman" w:hAnsi="Arial"/>
      <w:sz w:val="22"/>
      <w:szCs w:val="20"/>
      <w:lang w:eastAsia="en-AU"/>
    </w:rPr>
    <w:tblPr>
      <w:tblBorders>
        <w:top w:val="thinThickSmallGap" w:sz="24" w:space="0" w:color="008998"/>
        <w:left w:val="thinThickSmallGap" w:sz="24" w:space="0" w:color="008998"/>
        <w:bottom w:val="thickThinSmallGap" w:sz="24" w:space="0" w:color="008998"/>
        <w:right w:val="thickThinSmallGap" w:sz="24" w:space="0" w:color="008998"/>
        <w:insideH w:val="single" w:sz="12" w:space="0" w:color="auto"/>
        <w:insideV w:val="single" w:sz="4" w:space="0" w:color="auto"/>
      </w:tblBorders>
    </w:tblPr>
    <w:tblStylePr w:type="firstRow">
      <w:rPr>
        <w:rFonts w:ascii="Arial" w:hAnsi="Arial"/>
        <w:b/>
        <w:sz w:val="22"/>
      </w:rPr>
    </w:tblStylePr>
  </w:style>
  <w:style w:type="table" w:customStyle="1" w:styleId="PHNOrangeTable">
    <w:name w:val="PHN Orange Table"/>
    <w:basedOn w:val="TableNormal"/>
    <w:uiPriority w:val="99"/>
    <w:rsid w:val="00D43684"/>
    <w:pPr>
      <w:spacing w:before="120" w:after="120" w:line="240" w:lineRule="auto"/>
    </w:pPr>
    <w:rPr>
      <w:rFonts w:ascii="Arial" w:eastAsia="Times New Roman" w:hAnsi="Arial"/>
      <w:sz w:val="22"/>
      <w:szCs w:val="20"/>
      <w:lang w:eastAsia="en-AU"/>
    </w:rPr>
    <w:tblPr>
      <w:tblBorders>
        <w:top w:val="thinThickSmallGap" w:sz="24" w:space="0" w:color="D72F0D"/>
        <w:left w:val="thinThickSmallGap" w:sz="24" w:space="0" w:color="D72F0D"/>
        <w:bottom w:val="thickThinSmallGap" w:sz="24" w:space="0" w:color="D72F0D"/>
        <w:right w:val="thickThinSmallGap" w:sz="24" w:space="0" w:color="D72F0D"/>
        <w:insideH w:val="single" w:sz="12" w:space="0" w:color="000000" w:themeColor="text1"/>
        <w:insideV w:val="single" w:sz="4" w:space="0" w:color="000000" w:themeColor="text1"/>
      </w:tblBorders>
    </w:tblPr>
    <w:tcPr>
      <w:shd w:val="clear" w:color="auto" w:fill="FFFFFF" w:themeFill="background1"/>
    </w:tcPr>
    <w:tblStylePr w:type="firstRow">
      <w:rPr>
        <w:rFonts w:ascii="Arial" w:hAnsi="Arial"/>
        <w:b/>
        <w:color w:val="000000" w:themeColor="text1"/>
        <w:sz w:val="22"/>
      </w:rPr>
    </w:tblStylePr>
  </w:style>
  <w:style w:type="table" w:customStyle="1" w:styleId="PHNPurpleTable">
    <w:name w:val="PHN Purple Table"/>
    <w:basedOn w:val="TableNormal"/>
    <w:uiPriority w:val="99"/>
    <w:rsid w:val="00D43684"/>
    <w:pPr>
      <w:spacing w:before="120" w:after="120" w:line="240" w:lineRule="auto"/>
    </w:pPr>
    <w:rPr>
      <w:rFonts w:ascii="Arial" w:eastAsia="Times New Roman" w:hAnsi="Arial"/>
      <w:sz w:val="22"/>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8D188D"/>
      </w:tcPr>
    </w:tblStylePr>
  </w:style>
  <w:style w:type="table" w:customStyle="1" w:styleId="PHNGreyTable">
    <w:name w:val="PHN Grey Table"/>
    <w:basedOn w:val="TableNormal"/>
    <w:uiPriority w:val="99"/>
    <w:rsid w:val="00D43684"/>
    <w:pPr>
      <w:spacing w:before="120" w:after="120" w:line="240" w:lineRule="auto"/>
    </w:pPr>
    <w:rPr>
      <w:rFonts w:ascii="Arial" w:eastAsia="Times New Roman" w:hAnsi="Arial"/>
      <w:sz w:val="22"/>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table" w:customStyle="1" w:styleId="PHnPurpleTableAlt2">
    <w:name w:val="PHn Purple Table Alt 2"/>
    <w:basedOn w:val="TableNormal"/>
    <w:uiPriority w:val="99"/>
    <w:rsid w:val="00D43684"/>
    <w:pPr>
      <w:spacing w:before="120" w:after="120" w:line="240" w:lineRule="auto"/>
    </w:pPr>
    <w:rPr>
      <w:rFonts w:ascii="Arial" w:eastAsia="Times New Roman" w:hAnsi="Arial"/>
      <w:sz w:val="22"/>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color w:val="FFFFFF" w:themeColor="background1"/>
        <w:sz w:val="22"/>
      </w:rPr>
      <w:tblPr/>
      <w:tcPr>
        <w:shd w:val="clear" w:color="auto" w:fill="8D188D"/>
      </w:tcPr>
    </w:tblStylePr>
    <w:tblStylePr w:type="firstCol">
      <w:tblPr/>
      <w:tcPr>
        <w:shd w:val="clear" w:color="auto" w:fill="A6A6A6" w:themeFill="background1" w:themeFillShade="A6"/>
      </w:tcPr>
    </w:tblStylePr>
  </w:style>
  <w:style w:type="paragraph" w:styleId="CommentText">
    <w:name w:val="annotation text"/>
    <w:basedOn w:val="Normal"/>
    <w:link w:val="CommentTextChar"/>
    <w:uiPriority w:val="99"/>
    <w:unhideWhenUsed/>
    <w:rsid w:val="00D43684"/>
    <w:pPr>
      <w:spacing w:before="120" w:after="120" w:line="240" w:lineRule="auto"/>
    </w:pPr>
    <w:rPr>
      <w:rFonts w:ascii="Arial" w:eastAsia="Times New Roman" w:hAnsi="Arial"/>
      <w:sz w:val="20"/>
      <w:szCs w:val="20"/>
    </w:rPr>
  </w:style>
  <w:style w:type="character" w:customStyle="1" w:styleId="CommentTextChar">
    <w:name w:val="Comment Text Char"/>
    <w:basedOn w:val="DefaultParagraphFont"/>
    <w:link w:val="CommentText"/>
    <w:uiPriority w:val="99"/>
    <w:rsid w:val="00D43684"/>
    <w:rPr>
      <w:rFonts w:ascii="Arial" w:eastAsia="Times New Roman" w:hAnsi="Arial"/>
      <w:sz w:val="20"/>
      <w:szCs w:val="20"/>
    </w:rPr>
  </w:style>
  <w:style w:type="paragraph" w:customStyle="1" w:styleId="Tablelistbullet">
    <w:name w:val="Table list bullet"/>
    <w:basedOn w:val="TableText"/>
    <w:qFormat/>
    <w:rsid w:val="00D43684"/>
    <w:pPr>
      <w:numPr>
        <w:numId w:val="2"/>
      </w:numPr>
      <w:ind w:left="284" w:hanging="284"/>
    </w:pPr>
    <w:rPr>
      <w:szCs w:val="20"/>
    </w:rPr>
  </w:style>
  <w:style w:type="paragraph" w:customStyle="1" w:styleId="NumberList">
    <w:name w:val="Number List"/>
    <w:basedOn w:val="TableText"/>
    <w:qFormat/>
    <w:rsid w:val="00D43684"/>
    <w:pPr>
      <w:numPr>
        <w:numId w:val="3"/>
      </w:numPr>
    </w:pPr>
    <w:rPr>
      <w:bCs/>
      <w14:numSpacing w14:val="proportional"/>
    </w:rPr>
  </w:style>
  <w:style w:type="paragraph" w:customStyle="1" w:styleId="TableHeader">
    <w:name w:val="Table Header"/>
    <w:basedOn w:val="Normal"/>
    <w:next w:val="TableText"/>
    <w:qFormat/>
    <w:rsid w:val="00D43684"/>
    <w:pPr>
      <w:spacing w:before="80" w:after="80" w:line="240" w:lineRule="auto"/>
    </w:pPr>
    <w:rPr>
      <w:rFonts w:ascii="Arial" w:eastAsia="Cambria" w:hAnsi="Arial"/>
      <w:b/>
      <w:color w:val="000000" w:themeColor="text1"/>
      <w:szCs w:val="22"/>
      <w:lang w:val="en-US"/>
    </w:rPr>
  </w:style>
  <w:style w:type="paragraph" w:customStyle="1" w:styleId="SectionHeading">
    <w:name w:val="Section Heading"/>
    <w:basedOn w:val="Heading1"/>
    <w:next w:val="Normal"/>
    <w:rsid w:val="00D43684"/>
    <w:rPr>
      <w:szCs w:val="32"/>
    </w:rPr>
  </w:style>
  <w:style w:type="paragraph" w:styleId="CommentSubject">
    <w:name w:val="annotation subject"/>
    <w:basedOn w:val="CommentText"/>
    <w:next w:val="CommentText"/>
    <w:link w:val="CommentSubjectChar"/>
    <w:semiHidden/>
    <w:unhideWhenUsed/>
    <w:rsid w:val="00D43684"/>
    <w:rPr>
      <w:b/>
      <w:bCs/>
    </w:rPr>
  </w:style>
  <w:style w:type="character" w:customStyle="1" w:styleId="CommentSubjectChar">
    <w:name w:val="Comment Subject Char"/>
    <w:basedOn w:val="CommentTextChar"/>
    <w:link w:val="CommentSubject"/>
    <w:semiHidden/>
    <w:rsid w:val="00D43684"/>
    <w:rPr>
      <w:rFonts w:ascii="Arial" w:eastAsia="Times New Roman" w:hAnsi="Arial"/>
      <w:b/>
      <w:bCs/>
      <w:sz w:val="20"/>
      <w:szCs w:val="20"/>
    </w:rPr>
  </w:style>
  <w:style w:type="paragraph" w:styleId="Caption">
    <w:name w:val="caption"/>
    <w:basedOn w:val="Normal"/>
    <w:next w:val="Normal"/>
    <w:unhideWhenUsed/>
    <w:rsid w:val="00D43684"/>
    <w:pPr>
      <w:spacing w:before="120" w:after="120" w:line="240" w:lineRule="auto"/>
      <w:contextualSpacing/>
    </w:pPr>
    <w:rPr>
      <w:rFonts w:ascii="Arial" w:eastAsia="Times New Roman" w:hAnsi="Arial"/>
      <w:b/>
      <w:bCs/>
      <w:sz w:val="20"/>
      <w:szCs w:val="18"/>
    </w:rPr>
  </w:style>
  <w:style w:type="table" w:customStyle="1" w:styleId="PHNOrangetable2">
    <w:name w:val="PHN Orange table 2"/>
    <w:basedOn w:val="PHNOrangeTable"/>
    <w:uiPriority w:val="99"/>
    <w:rsid w:val="00D43684"/>
    <w:tblPr>
      <w:tblBorders>
        <w:top w:val="single" w:sz="12" w:space="0" w:color="D72F0D"/>
        <w:left w:val="single" w:sz="12" w:space="0" w:color="D72F0D"/>
        <w:bottom w:val="single" w:sz="12" w:space="0" w:color="D72F0D"/>
        <w:right w:val="single" w:sz="12" w:space="0" w:color="D72F0D"/>
        <w:insideH w:val="none" w:sz="0" w:space="0" w:color="auto"/>
        <w:insideV w:val="none" w:sz="0" w:space="0" w:color="auto"/>
      </w:tblBorders>
    </w:tblPr>
    <w:tcPr>
      <w:shd w:val="clear" w:color="auto" w:fill="FFFFFF" w:themeFill="background1"/>
    </w:tcPr>
    <w:tblStylePr w:type="firstRow">
      <w:rPr>
        <w:rFonts w:ascii="Arial" w:hAnsi="Arial"/>
        <w:b/>
        <w:color w:val="000000" w:themeColor="text1"/>
        <w:sz w:val="22"/>
      </w:rPr>
    </w:tblStylePr>
  </w:style>
  <w:style w:type="table" w:customStyle="1" w:styleId="PHNTableTeal2">
    <w:name w:val="PHN Table Teal 2"/>
    <w:basedOn w:val="PHNTealTable"/>
    <w:uiPriority w:val="99"/>
    <w:rsid w:val="00D43684"/>
    <w:tblPr>
      <w:tblBorders>
        <w:top w:val="single" w:sz="12" w:space="0" w:color="008998"/>
        <w:left w:val="single" w:sz="12" w:space="0" w:color="008998"/>
        <w:bottom w:val="single" w:sz="12" w:space="0" w:color="008998"/>
        <w:right w:val="single" w:sz="12" w:space="0" w:color="008998"/>
        <w:insideH w:val="none" w:sz="0" w:space="0" w:color="auto"/>
        <w:insideV w:val="none" w:sz="0" w:space="0" w:color="auto"/>
      </w:tblBorders>
    </w:tblPr>
    <w:tblStylePr w:type="firstRow">
      <w:rPr>
        <w:rFonts w:ascii="Arial" w:hAnsi="Arial"/>
        <w:b/>
        <w:sz w:val="22"/>
      </w:rPr>
    </w:tblStylePr>
  </w:style>
  <w:style w:type="character" w:styleId="FollowedHyperlink">
    <w:name w:val="FollowedHyperlink"/>
    <w:basedOn w:val="DefaultParagraphFont"/>
    <w:semiHidden/>
    <w:unhideWhenUsed/>
    <w:rsid w:val="00D43684"/>
    <w:rPr>
      <w:color w:val="954F72" w:themeColor="followedHyperlink"/>
      <w:u w:val="single"/>
    </w:rPr>
  </w:style>
  <w:style w:type="paragraph" w:styleId="Revision">
    <w:name w:val="Revision"/>
    <w:hidden/>
    <w:uiPriority w:val="99"/>
    <w:semiHidden/>
    <w:rsid w:val="00D43684"/>
    <w:pPr>
      <w:spacing w:after="0" w:line="240" w:lineRule="auto"/>
    </w:pPr>
    <w:rPr>
      <w:rFonts w:ascii="Arial" w:eastAsia="Times New Roman" w:hAnsi="Arial"/>
      <w:sz w:val="22"/>
    </w:rPr>
  </w:style>
  <w:style w:type="table" w:styleId="GridTable1Light-Accent1">
    <w:name w:val="Grid Table 1 Light Accent 1"/>
    <w:basedOn w:val="TableNormal"/>
    <w:uiPriority w:val="46"/>
    <w:rsid w:val="00D43684"/>
    <w:pPr>
      <w:spacing w:after="0" w:line="240" w:lineRule="auto"/>
    </w:pPr>
    <w:rPr>
      <w:rFonts w:asciiTheme="minorHAnsi" w:hAnsiTheme="minorHAnsi" w:cstheme="minorBidi"/>
      <w:sz w:val="22"/>
      <w:szCs w:val="22"/>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styleId="TOCHeading">
    <w:name w:val="TOC Heading"/>
    <w:basedOn w:val="Heading1"/>
    <w:next w:val="Normal"/>
    <w:uiPriority w:val="39"/>
    <w:unhideWhenUsed/>
    <w:qFormat/>
    <w:rsid w:val="00D43684"/>
    <w:pPr>
      <w:keepLines/>
      <w:spacing w:after="0" w:line="259" w:lineRule="auto"/>
      <w:outlineLvl w:val="9"/>
    </w:pPr>
    <w:rPr>
      <w:rFonts w:asciiTheme="majorHAnsi" w:eastAsiaTheme="majorEastAsia" w:hAnsiTheme="majorHAnsi" w:cstheme="majorBidi"/>
      <w:b w:val="0"/>
      <w:bCs w:val="0"/>
      <w:color w:val="2F5496" w:themeColor="accent1" w:themeShade="BF"/>
      <w:kern w:val="0"/>
      <w:sz w:val="32"/>
      <w:szCs w:val="32"/>
      <w:lang w:val="en-US"/>
    </w:rPr>
  </w:style>
  <w:style w:type="paragraph" w:styleId="TOC1">
    <w:name w:val="toc 1"/>
    <w:basedOn w:val="Normal"/>
    <w:next w:val="Normal"/>
    <w:autoRedefine/>
    <w:uiPriority w:val="39"/>
    <w:unhideWhenUsed/>
    <w:rsid w:val="0001106B"/>
    <w:pPr>
      <w:tabs>
        <w:tab w:val="right" w:leader="dot" w:pos="9016"/>
      </w:tabs>
      <w:spacing w:before="120" w:after="200" w:line="240" w:lineRule="auto"/>
    </w:pPr>
    <w:rPr>
      <w:rFonts w:ascii="Arial" w:eastAsia="Times New Roman" w:hAnsi="Arial"/>
    </w:rPr>
  </w:style>
  <w:style w:type="paragraph" w:styleId="TOC2">
    <w:name w:val="toc 2"/>
    <w:basedOn w:val="Normal"/>
    <w:next w:val="Normal"/>
    <w:autoRedefine/>
    <w:uiPriority w:val="39"/>
    <w:unhideWhenUsed/>
    <w:rsid w:val="00274E93"/>
    <w:pPr>
      <w:tabs>
        <w:tab w:val="left" w:pos="426"/>
        <w:tab w:val="right" w:leader="dot" w:pos="9742"/>
      </w:tabs>
      <w:spacing w:before="120" w:after="100" w:line="240" w:lineRule="auto"/>
      <w:ind w:left="220" w:hanging="220"/>
    </w:pPr>
    <w:rPr>
      <w:rFonts w:ascii="Arial" w:eastAsia="Times New Roman" w:hAnsi="Arial"/>
    </w:rPr>
  </w:style>
  <w:style w:type="paragraph" w:styleId="TOC3">
    <w:name w:val="toc 3"/>
    <w:basedOn w:val="Normal"/>
    <w:next w:val="Normal"/>
    <w:autoRedefine/>
    <w:uiPriority w:val="39"/>
    <w:unhideWhenUsed/>
    <w:rsid w:val="00D43684"/>
    <w:pPr>
      <w:spacing w:after="100"/>
      <w:ind w:left="440"/>
    </w:pPr>
    <w:rPr>
      <w:rFonts w:eastAsiaTheme="minorEastAsia"/>
      <w:szCs w:val="22"/>
      <w:lang w:val="en-US"/>
    </w:rPr>
  </w:style>
  <w:style w:type="paragraph" w:customStyle="1" w:styleId="Shading">
    <w:name w:val="Shading"/>
    <w:basedOn w:val="Normal"/>
    <w:link w:val="ShadingChar"/>
    <w:qFormat/>
    <w:rsid w:val="00D43684"/>
    <w:pPr>
      <w:shd w:val="clear" w:color="auto" w:fill="D9D9D9" w:themeFill="background1" w:themeFillShade="D9"/>
      <w:spacing w:before="240" w:after="240" w:line="240" w:lineRule="auto"/>
      <w:ind w:firstLine="57"/>
      <w:contextualSpacing/>
    </w:pPr>
    <w:rPr>
      <w:rFonts w:ascii="Arial" w:eastAsia="Times New Roman" w:hAnsi="Arial" w:cs="Arial"/>
      <w:i/>
      <w:iCs/>
    </w:rPr>
  </w:style>
  <w:style w:type="character" w:customStyle="1" w:styleId="ShadingChar">
    <w:name w:val="Shading Char"/>
    <w:basedOn w:val="DefaultParagraphFont"/>
    <w:link w:val="Shading"/>
    <w:rsid w:val="00D43684"/>
    <w:rPr>
      <w:rFonts w:ascii="Arial" w:eastAsia="Times New Roman" w:hAnsi="Arial" w:cs="Arial"/>
      <w:i/>
      <w:iCs/>
      <w:sz w:val="22"/>
      <w:shd w:val="clear" w:color="auto" w:fill="D9D9D9" w:themeFill="background1" w:themeFillShade="D9"/>
    </w:rPr>
  </w:style>
  <w:style w:type="paragraph" w:customStyle="1" w:styleId="Chaptersubheading">
    <w:name w:val="Chapter sub heading"/>
    <w:basedOn w:val="Heading1"/>
    <w:link w:val="ChaptersubheadingChar"/>
    <w:qFormat/>
    <w:rsid w:val="00E81E8E"/>
    <w:rPr>
      <w:rFonts w:eastAsiaTheme="minorEastAsia"/>
      <w:color w:val="002060"/>
      <w:sz w:val="28"/>
      <w:szCs w:val="28"/>
    </w:rPr>
  </w:style>
  <w:style w:type="character" w:customStyle="1" w:styleId="ChaptersubheadingChar">
    <w:name w:val="Chapter sub heading Char"/>
    <w:basedOn w:val="Heading1Char"/>
    <w:link w:val="Chaptersubheading"/>
    <w:rsid w:val="00E81E8E"/>
    <w:rPr>
      <w:rFonts w:ascii="Arial" w:eastAsiaTheme="minorEastAsia" w:hAnsi="Arial" w:cs="Arial"/>
      <w:b/>
      <w:bCs/>
      <w:color w:val="002060"/>
      <w:kern w:val="28"/>
      <w:sz w:val="28"/>
      <w:szCs w:val="28"/>
    </w:rPr>
  </w:style>
  <w:style w:type="character" w:styleId="Mention">
    <w:name w:val="Mention"/>
    <w:basedOn w:val="DefaultParagraphFont"/>
    <w:uiPriority w:val="99"/>
    <w:unhideWhenUsed/>
    <w:rsid w:val="005C07F0"/>
    <w:rPr>
      <w:color w:val="2B579A"/>
      <w:shd w:val="clear" w:color="auto" w:fill="E1DFDD"/>
    </w:rPr>
  </w:style>
  <w:style w:type="paragraph" w:customStyle="1" w:styleId="Draftingguidance">
    <w:name w:val="Drafting guidance"/>
    <w:basedOn w:val="Normal"/>
    <w:link w:val="DraftingguidanceChar"/>
    <w:qFormat/>
    <w:rsid w:val="00443F00"/>
    <w:rPr>
      <w:i/>
      <w:iCs/>
      <w:color w:val="FF0000"/>
      <w:lang w:val="en-US"/>
    </w:rPr>
  </w:style>
  <w:style w:type="character" w:customStyle="1" w:styleId="DraftingguidanceChar">
    <w:name w:val="Drafting guidance Char"/>
    <w:basedOn w:val="DefaultParagraphFont"/>
    <w:link w:val="Draftingguidance"/>
    <w:rsid w:val="00443F00"/>
    <w:rPr>
      <w:rFonts w:asciiTheme="minorHAnsi" w:hAnsiTheme="minorHAnsi"/>
      <w:i/>
      <w:iCs/>
      <w:color w:val="FF0000"/>
      <w:lang w:val="en-US"/>
    </w:rPr>
  </w:style>
  <w:style w:type="character" w:styleId="UnresolvedMention">
    <w:name w:val="Unresolved Mention"/>
    <w:basedOn w:val="DefaultParagraphFont"/>
    <w:uiPriority w:val="99"/>
    <w:semiHidden/>
    <w:unhideWhenUsed/>
    <w:rsid w:val="001F2564"/>
    <w:rPr>
      <w:color w:val="605E5C"/>
      <w:shd w:val="clear" w:color="auto" w:fill="E1DFDD"/>
    </w:rPr>
  </w:style>
  <w:style w:type="paragraph" w:customStyle="1" w:styleId="Default">
    <w:name w:val="Default"/>
    <w:rsid w:val="00C46483"/>
    <w:pPr>
      <w:autoSpaceDE w:val="0"/>
      <w:autoSpaceDN w:val="0"/>
      <w:adjustRightInd w:val="0"/>
      <w:spacing w:after="0" w:line="240" w:lineRule="auto"/>
    </w:pPr>
    <w:rPr>
      <w:rFonts w:ascii="Arial" w:hAnsi="Arial" w:cs="Arial"/>
      <w:color w:val="000000"/>
    </w:rPr>
  </w:style>
  <w:style w:type="paragraph" w:customStyle="1" w:styleId="paragraphparagraphqitb">
    <w:name w:val="paragraph_paragraph___qitb"/>
    <w:basedOn w:val="Normal"/>
    <w:rsid w:val="00C46483"/>
    <w:pPr>
      <w:spacing w:before="100" w:beforeAutospacing="1" w:after="100" w:afterAutospacing="1" w:line="240" w:lineRule="auto"/>
    </w:pPr>
    <w:rPr>
      <w:rFonts w:ascii="Times New Roman" w:eastAsia="Times New Roman" w:hAnsi="Times New Roman"/>
      <w:lang w:eastAsia="en-AU"/>
    </w:rPr>
  </w:style>
  <w:style w:type="paragraph" w:styleId="EndnoteText">
    <w:name w:val="endnote text"/>
    <w:basedOn w:val="Normal"/>
    <w:link w:val="EndnoteTextChar"/>
    <w:uiPriority w:val="99"/>
    <w:semiHidden/>
    <w:unhideWhenUsed/>
    <w:rsid w:val="0090170C"/>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90170C"/>
    <w:rPr>
      <w:rFonts w:asciiTheme="minorHAnsi" w:hAnsiTheme="minorHAnsi"/>
      <w:sz w:val="20"/>
      <w:szCs w:val="20"/>
    </w:rPr>
  </w:style>
  <w:style w:type="character" w:styleId="EndnoteReference">
    <w:name w:val="endnote reference"/>
    <w:basedOn w:val="DefaultParagraphFont"/>
    <w:uiPriority w:val="99"/>
    <w:unhideWhenUsed/>
    <w:rsid w:val="0090170C"/>
    <w:rPr>
      <w:vertAlign w:val="superscript"/>
    </w:rPr>
  </w:style>
  <w:style w:type="paragraph" w:customStyle="1" w:styleId="paragraph">
    <w:name w:val="paragraph"/>
    <w:basedOn w:val="Normal"/>
    <w:rsid w:val="0090170C"/>
    <w:pPr>
      <w:spacing w:before="100" w:beforeAutospacing="1" w:after="100" w:afterAutospacing="1" w:line="240" w:lineRule="auto"/>
    </w:pPr>
    <w:rPr>
      <w:rFonts w:ascii="Times New Roman" w:eastAsia="Times New Roman" w:hAnsi="Times New Roman"/>
      <w:lang w:eastAsia="en-AU"/>
    </w:rPr>
  </w:style>
  <w:style w:type="character" w:customStyle="1" w:styleId="normaltextrun">
    <w:name w:val="normaltextrun"/>
    <w:basedOn w:val="DefaultParagraphFont"/>
    <w:rsid w:val="0090170C"/>
  </w:style>
  <w:style w:type="character" w:customStyle="1" w:styleId="eop">
    <w:name w:val="eop"/>
    <w:basedOn w:val="DefaultParagraphFont"/>
    <w:rsid w:val="0090170C"/>
  </w:style>
  <w:style w:type="character" w:customStyle="1" w:styleId="authorname">
    <w:name w:val="authorname"/>
    <w:basedOn w:val="DefaultParagraphFont"/>
    <w:rsid w:val="007478CE"/>
  </w:style>
  <w:style w:type="character" w:customStyle="1" w:styleId="separator">
    <w:name w:val="separator"/>
    <w:basedOn w:val="DefaultParagraphFont"/>
    <w:rsid w:val="007478CE"/>
  </w:style>
  <w:style w:type="character" w:customStyle="1" w:styleId="Date1">
    <w:name w:val="Date1"/>
    <w:basedOn w:val="DefaultParagraphFont"/>
    <w:rsid w:val="006B3973"/>
  </w:style>
  <w:style w:type="character" w:customStyle="1" w:styleId="arttitle">
    <w:name w:val="art_title"/>
    <w:basedOn w:val="DefaultParagraphFont"/>
    <w:rsid w:val="007478CE"/>
  </w:style>
  <w:style w:type="character" w:customStyle="1" w:styleId="serialtitle">
    <w:name w:val="serial_title"/>
    <w:basedOn w:val="DefaultParagraphFont"/>
    <w:rsid w:val="007478CE"/>
  </w:style>
  <w:style w:type="character" w:customStyle="1" w:styleId="volumeissue">
    <w:name w:val="volume_issue"/>
    <w:basedOn w:val="DefaultParagraphFont"/>
    <w:rsid w:val="007478CE"/>
  </w:style>
  <w:style w:type="character" w:customStyle="1" w:styleId="pagerange">
    <w:name w:val="page_range"/>
    <w:basedOn w:val="DefaultParagraphFont"/>
    <w:rsid w:val="007478CE"/>
  </w:style>
  <w:style w:type="character" w:customStyle="1" w:styleId="doilink">
    <w:name w:val="doi_link"/>
    <w:basedOn w:val="DefaultParagraphFont"/>
    <w:rsid w:val="007478CE"/>
  </w:style>
  <w:style w:type="paragraph" w:customStyle="1" w:styleId="pf0">
    <w:name w:val="pf0"/>
    <w:basedOn w:val="Normal"/>
    <w:rsid w:val="00C31E38"/>
    <w:pPr>
      <w:spacing w:before="100" w:beforeAutospacing="1" w:after="100" w:afterAutospacing="1" w:line="240" w:lineRule="auto"/>
    </w:pPr>
    <w:rPr>
      <w:rFonts w:ascii="Times New Roman" w:eastAsia="Times New Roman" w:hAnsi="Times New Roman"/>
      <w:lang w:eastAsia="en-AU"/>
    </w:rPr>
  </w:style>
  <w:style w:type="character" w:customStyle="1" w:styleId="cf01">
    <w:name w:val="cf01"/>
    <w:basedOn w:val="DefaultParagraphFont"/>
    <w:rsid w:val="00C31E38"/>
    <w:rPr>
      <w:rFonts w:ascii="Segoe UI" w:hAnsi="Segoe UI" w:cs="Segoe UI" w:hint="default"/>
      <w:sz w:val="18"/>
      <w:szCs w:val="18"/>
    </w:rPr>
  </w:style>
  <w:style w:type="character" w:customStyle="1" w:styleId="Heading7Char">
    <w:name w:val="Heading 7 Char"/>
    <w:basedOn w:val="DefaultParagraphFont"/>
    <w:link w:val="Heading7"/>
    <w:uiPriority w:val="9"/>
    <w:rsid w:val="009A69D8"/>
    <w:rPr>
      <w:rFonts w:asciiTheme="majorHAnsi" w:eastAsiaTheme="majorEastAsia" w:hAnsiTheme="majorHAnsi" w:cstheme="majorBidi"/>
      <w:i/>
      <w:iCs/>
      <w:color w:val="1F3763" w:themeColor="accent1" w:themeShade="7F"/>
    </w:rPr>
  </w:style>
  <w:style w:type="character" w:customStyle="1" w:styleId="ListParagraphChar">
    <w:name w:val="List Paragraph Char"/>
    <w:aliases w:val="List Paragraph11 Char,Recommendation Char,List Paragraph1 Char,Bullet point Char,CV text Char,Dot pt Char,F5 List Paragraph Char,FooterText Char,L Char,List Paragraph111 Char,List Paragraph2 Char,Medium Grid 1 - Accent 21 Char,列 Char"/>
    <w:link w:val="ListParagraph"/>
    <w:uiPriority w:val="34"/>
    <w:qFormat/>
    <w:rsid w:val="0052284D"/>
    <w:rPr>
      <w:rFonts w:asciiTheme="minorHAnsi" w:eastAsia="Times New Roman" w:hAnsiTheme="minorHAnsi"/>
    </w:rPr>
  </w:style>
  <w:style w:type="table" w:styleId="GridTable6Colorful-Accent1">
    <w:name w:val="Grid Table 6 Colorful Accent 1"/>
    <w:basedOn w:val="TableNormal"/>
    <w:uiPriority w:val="51"/>
    <w:rsid w:val="0052284D"/>
    <w:rPr>
      <w:rFonts w:asciiTheme="minorHAnsi" w:eastAsiaTheme="minorEastAsia" w:hAnsiTheme="minorHAnsi" w:cstheme="minorBidi"/>
      <w:color w:val="2F5496" w:themeColor="accent1" w:themeShade="BF"/>
      <w:sz w:val="22"/>
      <w:szCs w:val="22"/>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customStyle="1" w:styleId="ui-provider">
    <w:name w:val="ui-provider"/>
    <w:basedOn w:val="DefaultParagraphFont"/>
    <w:rsid w:val="00CA4698"/>
  </w:style>
  <w:style w:type="character" w:customStyle="1" w:styleId="scxw107145614">
    <w:name w:val="scxw107145614"/>
    <w:basedOn w:val="DefaultParagraphFont"/>
    <w:rsid w:val="00D6598D"/>
  </w:style>
  <w:style w:type="character" w:customStyle="1" w:styleId="cf11">
    <w:name w:val="cf11"/>
    <w:basedOn w:val="DefaultParagraphFont"/>
    <w:rsid w:val="00902199"/>
    <w:rPr>
      <w:rFonts w:ascii="Segoe UI" w:hAnsi="Segoe UI" w:cs="Segoe UI" w:hint="default"/>
      <w:sz w:val="18"/>
      <w:szCs w:val="18"/>
    </w:rPr>
  </w:style>
  <w:style w:type="paragraph" w:styleId="BodyText">
    <w:name w:val="Body Text"/>
    <w:basedOn w:val="Normal"/>
    <w:link w:val="BodyTextChar"/>
    <w:uiPriority w:val="1"/>
    <w:qFormat/>
    <w:rsid w:val="00B8081F"/>
    <w:pPr>
      <w:widowControl w:val="0"/>
      <w:autoSpaceDE w:val="0"/>
      <w:autoSpaceDN w:val="0"/>
      <w:spacing w:before="0" w:after="0" w:line="240" w:lineRule="auto"/>
    </w:pPr>
    <w:rPr>
      <w:rFonts w:ascii="Calibri" w:eastAsia="Calibri" w:hAnsi="Calibri" w:cs="Calibri"/>
      <w:sz w:val="20"/>
      <w:szCs w:val="20"/>
      <w:lang w:val="en-US"/>
    </w:rPr>
  </w:style>
  <w:style w:type="character" w:customStyle="1" w:styleId="BodyTextChar">
    <w:name w:val="Body Text Char"/>
    <w:basedOn w:val="DefaultParagraphFont"/>
    <w:link w:val="BodyText"/>
    <w:uiPriority w:val="1"/>
    <w:rsid w:val="00B8081F"/>
    <w:rPr>
      <w:rFonts w:ascii="Calibri" w:eastAsia="Calibri" w:hAnsi="Calibri" w:cs="Calibri"/>
      <w:sz w:val="20"/>
      <w:szCs w:val="20"/>
      <w:lang w:val="en-US"/>
    </w:rPr>
  </w:style>
  <w:style w:type="paragraph" w:customStyle="1" w:styleId="p">
    <w:name w:val="p"/>
    <w:basedOn w:val="Normal"/>
    <w:rsid w:val="00135B35"/>
    <w:pPr>
      <w:spacing w:before="100" w:beforeAutospacing="1" w:after="100" w:afterAutospacing="1" w:line="240" w:lineRule="auto"/>
    </w:pPr>
    <w:rPr>
      <w:rFonts w:ascii="Times New Roman" w:eastAsia="Times New Roman" w:hAnsi="Times New Roman"/>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81083">
      <w:bodyDiv w:val="1"/>
      <w:marLeft w:val="0"/>
      <w:marRight w:val="0"/>
      <w:marTop w:val="0"/>
      <w:marBottom w:val="0"/>
      <w:divBdr>
        <w:top w:val="none" w:sz="0" w:space="0" w:color="auto"/>
        <w:left w:val="none" w:sz="0" w:space="0" w:color="auto"/>
        <w:bottom w:val="none" w:sz="0" w:space="0" w:color="auto"/>
        <w:right w:val="none" w:sz="0" w:space="0" w:color="auto"/>
      </w:divBdr>
    </w:div>
    <w:div w:id="37897979">
      <w:bodyDiv w:val="1"/>
      <w:marLeft w:val="0"/>
      <w:marRight w:val="0"/>
      <w:marTop w:val="0"/>
      <w:marBottom w:val="0"/>
      <w:divBdr>
        <w:top w:val="none" w:sz="0" w:space="0" w:color="auto"/>
        <w:left w:val="none" w:sz="0" w:space="0" w:color="auto"/>
        <w:bottom w:val="none" w:sz="0" w:space="0" w:color="auto"/>
        <w:right w:val="none" w:sz="0" w:space="0" w:color="auto"/>
      </w:divBdr>
      <w:divsChild>
        <w:div w:id="106241106">
          <w:marLeft w:val="547"/>
          <w:marRight w:val="0"/>
          <w:marTop w:val="120"/>
          <w:marBottom w:val="60"/>
          <w:divBdr>
            <w:top w:val="none" w:sz="0" w:space="0" w:color="auto"/>
            <w:left w:val="none" w:sz="0" w:space="0" w:color="auto"/>
            <w:bottom w:val="none" w:sz="0" w:space="0" w:color="auto"/>
            <w:right w:val="none" w:sz="0" w:space="0" w:color="auto"/>
          </w:divBdr>
        </w:div>
        <w:div w:id="414596947">
          <w:marLeft w:val="547"/>
          <w:marRight w:val="0"/>
          <w:marTop w:val="120"/>
          <w:marBottom w:val="60"/>
          <w:divBdr>
            <w:top w:val="none" w:sz="0" w:space="0" w:color="auto"/>
            <w:left w:val="none" w:sz="0" w:space="0" w:color="auto"/>
            <w:bottom w:val="none" w:sz="0" w:space="0" w:color="auto"/>
            <w:right w:val="none" w:sz="0" w:space="0" w:color="auto"/>
          </w:divBdr>
        </w:div>
        <w:div w:id="2017070586">
          <w:marLeft w:val="547"/>
          <w:marRight w:val="0"/>
          <w:marTop w:val="120"/>
          <w:marBottom w:val="60"/>
          <w:divBdr>
            <w:top w:val="none" w:sz="0" w:space="0" w:color="auto"/>
            <w:left w:val="none" w:sz="0" w:space="0" w:color="auto"/>
            <w:bottom w:val="none" w:sz="0" w:space="0" w:color="auto"/>
            <w:right w:val="none" w:sz="0" w:space="0" w:color="auto"/>
          </w:divBdr>
        </w:div>
      </w:divsChild>
    </w:div>
    <w:div w:id="60257774">
      <w:bodyDiv w:val="1"/>
      <w:marLeft w:val="0"/>
      <w:marRight w:val="0"/>
      <w:marTop w:val="0"/>
      <w:marBottom w:val="0"/>
      <w:divBdr>
        <w:top w:val="none" w:sz="0" w:space="0" w:color="auto"/>
        <w:left w:val="none" w:sz="0" w:space="0" w:color="auto"/>
        <w:bottom w:val="none" w:sz="0" w:space="0" w:color="auto"/>
        <w:right w:val="none" w:sz="0" w:space="0" w:color="auto"/>
      </w:divBdr>
    </w:div>
    <w:div w:id="107510155">
      <w:bodyDiv w:val="1"/>
      <w:marLeft w:val="0"/>
      <w:marRight w:val="0"/>
      <w:marTop w:val="0"/>
      <w:marBottom w:val="0"/>
      <w:divBdr>
        <w:top w:val="none" w:sz="0" w:space="0" w:color="auto"/>
        <w:left w:val="none" w:sz="0" w:space="0" w:color="auto"/>
        <w:bottom w:val="none" w:sz="0" w:space="0" w:color="auto"/>
        <w:right w:val="none" w:sz="0" w:space="0" w:color="auto"/>
      </w:divBdr>
      <w:divsChild>
        <w:div w:id="877665619">
          <w:marLeft w:val="720"/>
          <w:marRight w:val="0"/>
          <w:marTop w:val="0"/>
          <w:marBottom w:val="120"/>
          <w:divBdr>
            <w:top w:val="none" w:sz="0" w:space="0" w:color="auto"/>
            <w:left w:val="none" w:sz="0" w:space="0" w:color="auto"/>
            <w:bottom w:val="none" w:sz="0" w:space="0" w:color="auto"/>
            <w:right w:val="none" w:sz="0" w:space="0" w:color="auto"/>
          </w:divBdr>
        </w:div>
      </w:divsChild>
    </w:div>
    <w:div w:id="112750270">
      <w:bodyDiv w:val="1"/>
      <w:marLeft w:val="0"/>
      <w:marRight w:val="0"/>
      <w:marTop w:val="0"/>
      <w:marBottom w:val="0"/>
      <w:divBdr>
        <w:top w:val="none" w:sz="0" w:space="0" w:color="auto"/>
        <w:left w:val="none" w:sz="0" w:space="0" w:color="auto"/>
        <w:bottom w:val="none" w:sz="0" w:space="0" w:color="auto"/>
        <w:right w:val="none" w:sz="0" w:space="0" w:color="auto"/>
      </w:divBdr>
    </w:div>
    <w:div w:id="120076268">
      <w:bodyDiv w:val="1"/>
      <w:marLeft w:val="0"/>
      <w:marRight w:val="0"/>
      <w:marTop w:val="0"/>
      <w:marBottom w:val="0"/>
      <w:divBdr>
        <w:top w:val="none" w:sz="0" w:space="0" w:color="auto"/>
        <w:left w:val="none" w:sz="0" w:space="0" w:color="auto"/>
        <w:bottom w:val="none" w:sz="0" w:space="0" w:color="auto"/>
        <w:right w:val="none" w:sz="0" w:space="0" w:color="auto"/>
      </w:divBdr>
    </w:div>
    <w:div w:id="129172823">
      <w:bodyDiv w:val="1"/>
      <w:marLeft w:val="0"/>
      <w:marRight w:val="0"/>
      <w:marTop w:val="0"/>
      <w:marBottom w:val="0"/>
      <w:divBdr>
        <w:top w:val="none" w:sz="0" w:space="0" w:color="auto"/>
        <w:left w:val="none" w:sz="0" w:space="0" w:color="auto"/>
        <w:bottom w:val="none" w:sz="0" w:space="0" w:color="auto"/>
        <w:right w:val="none" w:sz="0" w:space="0" w:color="auto"/>
      </w:divBdr>
    </w:div>
    <w:div w:id="130098100">
      <w:bodyDiv w:val="1"/>
      <w:marLeft w:val="0"/>
      <w:marRight w:val="0"/>
      <w:marTop w:val="0"/>
      <w:marBottom w:val="0"/>
      <w:divBdr>
        <w:top w:val="none" w:sz="0" w:space="0" w:color="auto"/>
        <w:left w:val="none" w:sz="0" w:space="0" w:color="auto"/>
        <w:bottom w:val="none" w:sz="0" w:space="0" w:color="auto"/>
        <w:right w:val="none" w:sz="0" w:space="0" w:color="auto"/>
      </w:divBdr>
    </w:div>
    <w:div w:id="179198853">
      <w:bodyDiv w:val="1"/>
      <w:marLeft w:val="0"/>
      <w:marRight w:val="0"/>
      <w:marTop w:val="0"/>
      <w:marBottom w:val="0"/>
      <w:divBdr>
        <w:top w:val="none" w:sz="0" w:space="0" w:color="auto"/>
        <w:left w:val="none" w:sz="0" w:space="0" w:color="auto"/>
        <w:bottom w:val="none" w:sz="0" w:space="0" w:color="auto"/>
        <w:right w:val="none" w:sz="0" w:space="0" w:color="auto"/>
      </w:divBdr>
    </w:div>
    <w:div w:id="238059503">
      <w:bodyDiv w:val="1"/>
      <w:marLeft w:val="0"/>
      <w:marRight w:val="0"/>
      <w:marTop w:val="0"/>
      <w:marBottom w:val="0"/>
      <w:divBdr>
        <w:top w:val="none" w:sz="0" w:space="0" w:color="auto"/>
        <w:left w:val="none" w:sz="0" w:space="0" w:color="auto"/>
        <w:bottom w:val="none" w:sz="0" w:space="0" w:color="auto"/>
        <w:right w:val="none" w:sz="0" w:space="0" w:color="auto"/>
      </w:divBdr>
    </w:div>
    <w:div w:id="253516631">
      <w:bodyDiv w:val="1"/>
      <w:marLeft w:val="0"/>
      <w:marRight w:val="0"/>
      <w:marTop w:val="0"/>
      <w:marBottom w:val="0"/>
      <w:divBdr>
        <w:top w:val="none" w:sz="0" w:space="0" w:color="auto"/>
        <w:left w:val="none" w:sz="0" w:space="0" w:color="auto"/>
        <w:bottom w:val="none" w:sz="0" w:space="0" w:color="auto"/>
        <w:right w:val="none" w:sz="0" w:space="0" w:color="auto"/>
      </w:divBdr>
    </w:div>
    <w:div w:id="294526459">
      <w:bodyDiv w:val="1"/>
      <w:marLeft w:val="0"/>
      <w:marRight w:val="0"/>
      <w:marTop w:val="0"/>
      <w:marBottom w:val="0"/>
      <w:divBdr>
        <w:top w:val="none" w:sz="0" w:space="0" w:color="auto"/>
        <w:left w:val="none" w:sz="0" w:space="0" w:color="auto"/>
        <w:bottom w:val="none" w:sz="0" w:space="0" w:color="auto"/>
        <w:right w:val="none" w:sz="0" w:space="0" w:color="auto"/>
      </w:divBdr>
      <w:divsChild>
        <w:div w:id="853500778">
          <w:marLeft w:val="547"/>
          <w:marRight w:val="0"/>
          <w:marTop w:val="120"/>
          <w:marBottom w:val="60"/>
          <w:divBdr>
            <w:top w:val="none" w:sz="0" w:space="0" w:color="auto"/>
            <w:left w:val="none" w:sz="0" w:space="0" w:color="auto"/>
            <w:bottom w:val="none" w:sz="0" w:space="0" w:color="auto"/>
            <w:right w:val="none" w:sz="0" w:space="0" w:color="auto"/>
          </w:divBdr>
        </w:div>
      </w:divsChild>
    </w:div>
    <w:div w:id="299113962">
      <w:bodyDiv w:val="1"/>
      <w:marLeft w:val="0"/>
      <w:marRight w:val="0"/>
      <w:marTop w:val="0"/>
      <w:marBottom w:val="0"/>
      <w:divBdr>
        <w:top w:val="none" w:sz="0" w:space="0" w:color="auto"/>
        <w:left w:val="none" w:sz="0" w:space="0" w:color="auto"/>
        <w:bottom w:val="none" w:sz="0" w:space="0" w:color="auto"/>
        <w:right w:val="none" w:sz="0" w:space="0" w:color="auto"/>
      </w:divBdr>
      <w:divsChild>
        <w:div w:id="61296309">
          <w:marLeft w:val="576"/>
          <w:marRight w:val="0"/>
          <w:marTop w:val="120"/>
          <w:marBottom w:val="60"/>
          <w:divBdr>
            <w:top w:val="none" w:sz="0" w:space="0" w:color="auto"/>
            <w:left w:val="none" w:sz="0" w:space="0" w:color="auto"/>
            <w:bottom w:val="none" w:sz="0" w:space="0" w:color="auto"/>
            <w:right w:val="none" w:sz="0" w:space="0" w:color="auto"/>
          </w:divBdr>
        </w:div>
        <w:div w:id="1614438937">
          <w:marLeft w:val="576"/>
          <w:marRight w:val="0"/>
          <w:marTop w:val="120"/>
          <w:marBottom w:val="60"/>
          <w:divBdr>
            <w:top w:val="none" w:sz="0" w:space="0" w:color="auto"/>
            <w:left w:val="none" w:sz="0" w:space="0" w:color="auto"/>
            <w:bottom w:val="none" w:sz="0" w:space="0" w:color="auto"/>
            <w:right w:val="none" w:sz="0" w:space="0" w:color="auto"/>
          </w:divBdr>
        </w:div>
        <w:div w:id="1767992597">
          <w:marLeft w:val="576"/>
          <w:marRight w:val="0"/>
          <w:marTop w:val="120"/>
          <w:marBottom w:val="60"/>
          <w:divBdr>
            <w:top w:val="none" w:sz="0" w:space="0" w:color="auto"/>
            <w:left w:val="none" w:sz="0" w:space="0" w:color="auto"/>
            <w:bottom w:val="none" w:sz="0" w:space="0" w:color="auto"/>
            <w:right w:val="none" w:sz="0" w:space="0" w:color="auto"/>
          </w:divBdr>
        </w:div>
      </w:divsChild>
    </w:div>
    <w:div w:id="336157836">
      <w:bodyDiv w:val="1"/>
      <w:marLeft w:val="0"/>
      <w:marRight w:val="0"/>
      <w:marTop w:val="0"/>
      <w:marBottom w:val="0"/>
      <w:divBdr>
        <w:top w:val="none" w:sz="0" w:space="0" w:color="auto"/>
        <w:left w:val="none" w:sz="0" w:space="0" w:color="auto"/>
        <w:bottom w:val="none" w:sz="0" w:space="0" w:color="auto"/>
        <w:right w:val="none" w:sz="0" w:space="0" w:color="auto"/>
      </w:divBdr>
      <w:divsChild>
        <w:div w:id="1110509706">
          <w:marLeft w:val="720"/>
          <w:marRight w:val="0"/>
          <w:marTop w:val="0"/>
          <w:marBottom w:val="0"/>
          <w:divBdr>
            <w:top w:val="none" w:sz="0" w:space="0" w:color="auto"/>
            <w:left w:val="none" w:sz="0" w:space="0" w:color="auto"/>
            <w:bottom w:val="none" w:sz="0" w:space="0" w:color="auto"/>
            <w:right w:val="none" w:sz="0" w:space="0" w:color="auto"/>
          </w:divBdr>
        </w:div>
      </w:divsChild>
    </w:div>
    <w:div w:id="347409234">
      <w:bodyDiv w:val="1"/>
      <w:marLeft w:val="0"/>
      <w:marRight w:val="0"/>
      <w:marTop w:val="0"/>
      <w:marBottom w:val="0"/>
      <w:divBdr>
        <w:top w:val="none" w:sz="0" w:space="0" w:color="auto"/>
        <w:left w:val="none" w:sz="0" w:space="0" w:color="auto"/>
        <w:bottom w:val="none" w:sz="0" w:space="0" w:color="auto"/>
        <w:right w:val="none" w:sz="0" w:space="0" w:color="auto"/>
      </w:divBdr>
    </w:div>
    <w:div w:id="378477506">
      <w:bodyDiv w:val="1"/>
      <w:marLeft w:val="0"/>
      <w:marRight w:val="0"/>
      <w:marTop w:val="0"/>
      <w:marBottom w:val="0"/>
      <w:divBdr>
        <w:top w:val="none" w:sz="0" w:space="0" w:color="auto"/>
        <w:left w:val="none" w:sz="0" w:space="0" w:color="auto"/>
        <w:bottom w:val="none" w:sz="0" w:space="0" w:color="auto"/>
        <w:right w:val="none" w:sz="0" w:space="0" w:color="auto"/>
      </w:divBdr>
      <w:divsChild>
        <w:div w:id="1679045012">
          <w:marLeft w:val="720"/>
          <w:marRight w:val="0"/>
          <w:marTop w:val="120"/>
          <w:marBottom w:val="60"/>
          <w:divBdr>
            <w:top w:val="none" w:sz="0" w:space="0" w:color="auto"/>
            <w:left w:val="none" w:sz="0" w:space="0" w:color="auto"/>
            <w:bottom w:val="none" w:sz="0" w:space="0" w:color="auto"/>
            <w:right w:val="none" w:sz="0" w:space="0" w:color="auto"/>
          </w:divBdr>
        </w:div>
      </w:divsChild>
    </w:div>
    <w:div w:id="386880759">
      <w:bodyDiv w:val="1"/>
      <w:marLeft w:val="0"/>
      <w:marRight w:val="0"/>
      <w:marTop w:val="0"/>
      <w:marBottom w:val="0"/>
      <w:divBdr>
        <w:top w:val="none" w:sz="0" w:space="0" w:color="auto"/>
        <w:left w:val="none" w:sz="0" w:space="0" w:color="auto"/>
        <w:bottom w:val="none" w:sz="0" w:space="0" w:color="auto"/>
        <w:right w:val="none" w:sz="0" w:space="0" w:color="auto"/>
      </w:divBdr>
    </w:div>
    <w:div w:id="429937291">
      <w:bodyDiv w:val="1"/>
      <w:marLeft w:val="0"/>
      <w:marRight w:val="0"/>
      <w:marTop w:val="0"/>
      <w:marBottom w:val="0"/>
      <w:divBdr>
        <w:top w:val="none" w:sz="0" w:space="0" w:color="auto"/>
        <w:left w:val="none" w:sz="0" w:space="0" w:color="auto"/>
        <w:bottom w:val="none" w:sz="0" w:space="0" w:color="auto"/>
        <w:right w:val="none" w:sz="0" w:space="0" w:color="auto"/>
      </w:divBdr>
    </w:div>
    <w:div w:id="473524622">
      <w:bodyDiv w:val="1"/>
      <w:marLeft w:val="0"/>
      <w:marRight w:val="0"/>
      <w:marTop w:val="0"/>
      <w:marBottom w:val="0"/>
      <w:divBdr>
        <w:top w:val="none" w:sz="0" w:space="0" w:color="auto"/>
        <w:left w:val="none" w:sz="0" w:space="0" w:color="auto"/>
        <w:bottom w:val="none" w:sz="0" w:space="0" w:color="auto"/>
        <w:right w:val="none" w:sz="0" w:space="0" w:color="auto"/>
      </w:divBdr>
      <w:divsChild>
        <w:div w:id="645936793">
          <w:marLeft w:val="720"/>
          <w:marRight w:val="0"/>
          <w:marTop w:val="0"/>
          <w:marBottom w:val="0"/>
          <w:divBdr>
            <w:top w:val="none" w:sz="0" w:space="0" w:color="auto"/>
            <w:left w:val="none" w:sz="0" w:space="0" w:color="auto"/>
            <w:bottom w:val="none" w:sz="0" w:space="0" w:color="auto"/>
            <w:right w:val="none" w:sz="0" w:space="0" w:color="auto"/>
          </w:divBdr>
        </w:div>
      </w:divsChild>
    </w:div>
    <w:div w:id="518852894">
      <w:bodyDiv w:val="1"/>
      <w:marLeft w:val="0"/>
      <w:marRight w:val="0"/>
      <w:marTop w:val="0"/>
      <w:marBottom w:val="0"/>
      <w:divBdr>
        <w:top w:val="none" w:sz="0" w:space="0" w:color="auto"/>
        <w:left w:val="none" w:sz="0" w:space="0" w:color="auto"/>
        <w:bottom w:val="none" w:sz="0" w:space="0" w:color="auto"/>
        <w:right w:val="none" w:sz="0" w:space="0" w:color="auto"/>
      </w:divBdr>
      <w:divsChild>
        <w:div w:id="175927532">
          <w:marLeft w:val="720"/>
          <w:marRight w:val="0"/>
          <w:marTop w:val="120"/>
          <w:marBottom w:val="60"/>
          <w:divBdr>
            <w:top w:val="none" w:sz="0" w:space="0" w:color="auto"/>
            <w:left w:val="none" w:sz="0" w:space="0" w:color="auto"/>
            <w:bottom w:val="none" w:sz="0" w:space="0" w:color="auto"/>
            <w:right w:val="none" w:sz="0" w:space="0" w:color="auto"/>
          </w:divBdr>
        </w:div>
        <w:div w:id="1405227270">
          <w:marLeft w:val="720"/>
          <w:marRight w:val="0"/>
          <w:marTop w:val="120"/>
          <w:marBottom w:val="60"/>
          <w:divBdr>
            <w:top w:val="none" w:sz="0" w:space="0" w:color="auto"/>
            <w:left w:val="none" w:sz="0" w:space="0" w:color="auto"/>
            <w:bottom w:val="none" w:sz="0" w:space="0" w:color="auto"/>
            <w:right w:val="none" w:sz="0" w:space="0" w:color="auto"/>
          </w:divBdr>
        </w:div>
      </w:divsChild>
    </w:div>
    <w:div w:id="540554449">
      <w:bodyDiv w:val="1"/>
      <w:marLeft w:val="0"/>
      <w:marRight w:val="0"/>
      <w:marTop w:val="0"/>
      <w:marBottom w:val="0"/>
      <w:divBdr>
        <w:top w:val="none" w:sz="0" w:space="0" w:color="auto"/>
        <w:left w:val="none" w:sz="0" w:space="0" w:color="auto"/>
        <w:bottom w:val="none" w:sz="0" w:space="0" w:color="auto"/>
        <w:right w:val="none" w:sz="0" w:space="0" w:color="auto"/>
      </w:divBdr>
    </w:div>
    <w:div w:id="562378354">
      <w:bodyDiv w:val="1"/>
      <w:marLeft w:val="0"/>
      <w:marRight w:val="0"/>
      <w:marTop w:val="0"/>
      <w:marBottom w:val="0"/>
      <w:divBdr>
        <w:top w:val="none" w:sz="0" w:space="0" w:color="auto"/>
        <w:left w:val="none" w:sz="0" w:space="0" w:color="auto"/>
        <w:bottom w:val="none" w:sz="0" w:space="0" w:color="auto"/>
        <w:right w:val="none" w:sz="0" w:space="0" w:color="auto"/>
      </w:divBdr>
    </w:div>
    <w:div w:id="646015262">
      <w:bodyDiv w:val="1"/>
      <w:marLeft w:val="0"/>
      <w:marRight w:val="0"/>
      <w:marTop w:val="0"/>
      <w:marBottom w:val="0"/>
      <w:divBdr>
        <w:top w:val="none" w:sz="0" w:space="0" w:color="auto"/>
        <w:left w:val="none" w:sz="0" w:space="0" w:color="auto"/>
        <w:bottom w:val="none" w:sz="0" w:space="0" w:color="auto"/>
        <w:right w:val="none" w:sz="0" w:space="0" w:color="auto"/>
      </w:divBdr>
    </w:div>
    <w:div w:id="671185677">
      <w:bodyDiv w:val="1"/>
      <w:marLeft w:val="0"/>
      <w:marRight w:val="0"/>
      <w:marTop w:val="0"/>
      <w:marBottom w:val="0"/>
      <w:divBdr>
        <w:top w:val="none" w:sz="0" w:space="0" w:color="auto"/>
        <w:left w:val="none" w:sz="0" w:space="0" w:color="auto"/>
        <w:bottom w:val="none" w:sz="0" w:space="0" w:color="auto"/>
        <w:right w:val="none" w:sz="0" w:space="0" w:color="auto"/>
      </w:divBdr>
    </w:div>
    <w:div w:id="676006638">
      <w:bodyDiv w:val="1"/>
      <w:marLeft w:val="0"/>
      <w:marRight w:val="0"/>
      <w:marTop w:val="0"/>
      <w:marBottom w:val="0"/>
      <w:divBdr>
        <w:top w:val="none" w:sz="0" w:space="0" w:color="auto"/>
        <w:left w:val="none" w:sz="0" w:space="0" w:color="auto"/>
        <w:bottom w:val="none" w:sz="0" w:space="0" w:color="auto"/>
        <w:right w:val="none" w:sz="0" w:space="0" w:color="auto"/>
      </w:divBdr>
      <w:divsChild>
        <w:div w:id="286394883">
          <w:marLeft w:val="576"/>
          <w:marRight w:val="0"/>
          <w:marTop w:val="120"/>
          <w:marBottom w:val="60"/>
          <w:divBdr>
            <w:top w:val="none" w:sz="0" w:space="0" w:color="auto"/>
            <w:left w:val="none" w:sz="0" w:space="0" w:color="auto"/>
            <w:bottom w:val="none" w:sz="0" w:space="0" w:color="auto"/>
            <w:right w:val="none" w:sz="0" w:space="0" w:color="auto"/>
          </w:divBdr>
        </w:div>
      </w:divsChild>
    </w:div>
    <w:div w:id="778527901">
      <w:bodyDiv w:val="1"/>
      <w:marLeft w:val="0"/>
      <w:marRight w:val="0"/>
      <w:marTop w:val="0"/>
      <w:marBottom w:val="0"/>
      <w:divBdr>
        <w:top w:val="none" w:sz="0" w:space="0" w:color="auto"/>
        <w:left w:val="none" w:sz="0" w:space="0" w:color="auto"/>
        <w:bottom w:val="none" w:sz="0" w:space="0" w:color="auto"/>
        <w:right w:val="none" w:sz="0" w:space="0" w:color="auto"/>
      </w:divBdr>
    </w:div>
    <w:div w:id="816995133">
      <w:bodyDiv w:val="1"/>
      <w:marLeft w:val="0"/>
      <w:marRight w:val="0"/>
      <w:marTop w:val="0"/>
      <w:marBottom w:val="0"/>
      <w:divBdr>
        <w:top w:val="none" w:sz="0" w:space="0" w:color="auto"/>
        <w:left w:val="none" w:sz="0" w:space="0" w:color="auto"/>
        <w:bottom w:val="none" w:sz="0" w:space="0" w:color="auto"/>
        <w:right w:val="none" w:sz="0" w:space="0" w:color="auto"/>
      </w:divBdr>
    </w:div>
    <w:div w:id="822895195">
      <w:bodyDiv w:val="1"/>
      <w:marLeft w:val="0"/>
      <w:marRight w:val="0"/>
      <w:marTop w:val="0"/>
      <w:marBottom w:val="0"/>
      <w:divBdr>
        <w:top w:val="none" w:sz="0" w:space="0" w:color="auto"/>
        <w:left w:val="none" w:sz="0" w:space="0" w:color="auto"/>
        <w:bottom w:val="none" w:sz="0" w:space="0" w:color="auto"/>
        <w:right w:val="none" w:sz="0" w:space="0" w:color="auto"/>
      </w:divBdr>
    </w:div>
    <w:div w:id="826021974">
      <w:bodyDiv w:val="1"/>
      <w:marLeft w:val="0"/>
      <w:marRight w:val="0"/>
      <w:marTop w:val="0"/>
      <w:marBottom w:val="0"/>
      <w:divBdr>
        <w:top w:val="none" w:sz="0" w:space="0" w:color="auto"/>
        <w:left w:val="none" w:sz="0" w:space="0" w:color="auto"/>
        <w:bottom w:val="none" w:sz="0" w:space="0" w:color="auto"/>
        <w:right w:val="none" w:sz="0" w:space="0" w:color="auto"/>
      </w:divBdr>
      <w:divsChild>
        <w:div w:id="480074562">
          <w:marLeft w:val="446"/>
          <w:marRight w:val="0"/>
          <w:marTop w:val="120"/>
          <w:marBottom w:val="60"/>
          <w:divBdr>
            <w:top w:val="none" w:sz="0" w:space="0" w:color="auto"/>
            <w:left w:val="none" w:sz="0" w:space="0" w:color="auto"/>
            <w:bottom w:val="none" w:sz="0" w:space="0" w:color="auto"/>
            <w:right w:val="none" w:sz="0" w:space="0" w:color="auto"/>
          </w:divBdr>
        </w:div>
        <w:div w:id="681126316">
          <w:marLeft w:val="446"/>
          <w:marRight w:val="0"/>
          <w:marTop w:val="120"/>
          <w:marBottom w:val="60"/>
          <w:divBdr>
            <w:top w:val="none" w:sz="0" w:space="0" w:color="auto"/>
            <w:left w:val="none" w:sz="0" w:space="0" w:color="auto"/>
            <w:bottom w:val="none" w:sz="0" w:space="0" w:color="auto"/>
            <w:right w:val="none" w:sz="0" w:space="0" w:color="auto"/>
          </w:divBdr>
        </w:div>
        <w:div w:id="1436898928">
          <w:marLeft w:val="446"/>
          <w:marRight w:val="0"/>
          <w:marTop w:val="120"/>
          <w:marBottom w:val="60"/>
          <w:divBdr>
            <w:top w:val="none" w:sz="0" w:space="0" w:color="auto"/>
            <w:left w:val="none" w:sz="0" w:space="0" w:color="auto"/>
            <w:bottom w:val="none" w:sz="0" w:space="0" w:color="auto"/>
            <w:right w:val="none" w:sz="0" w:space="0" w:color="auto"/>
          </w:divBdr>
        </w:div>
      </w:divsChild>
    </w:div>
    <w:div w:id="946230681">
      <w:bodyDiv w:val="1"/>
      <w:marLeft w:val="0"/>
      <w:marRight w:val="0"/>
      <w:marTop w:val="0"/>
      <w:marBottom w:val="0"/>
      <w:divBdr>
        <w:top w:val="none" w:sz="0" w:space="0" w:color="auto"/>
        <w:left w:val="none" w:sz="0" w:space="0" w:color="auto"/>
        <w:bottom w:val="none" w:sz="0" w:space="0" w:color="auto"/>
        <w:right w:val="none" w:sz="0" w:space="0" w:color="auto"/>
      </w:divBdr>
    </w:div>
    <w:div w:id="969702934">
      <w:bodyDiv w:val="1"/>
      <w:marLeft w:val="0"/>
      <w:marRight w:val="0"/>
      <w:marTop w:val="0"/>
      <w:marBottom w:val="0"/>
      <w:divBdr>
        <w:top w:val="none" w:sz="0" w:space="0" w:color="auto"/>
        <w:left w:val="none" w:sz="0" w:space="0" w:color="auto"/>
        <w:bottom w:val="none" w:sz="0" w:space="0" w:color="auto"/>
        <w:right w:val="none" w:sz="0" w:space="0" w:color="auto"/>
      </w:divBdr>
      <w:divsChild>
        <w:div w:id="1621375615">
          <w:marLeft w:val="0"/>
          <w:marRight w:val="0"/>
          <w:marTop w:val="0"/>
          <w:marBottom w:val="0"/>
          <w:divBdr>
            <w:top w:val="none" w:sz="0" w:space="0" w:color="auto"/>
            <w:left w:val="none" w:sz="0" w:space="0" w:color="auto"/>
            <w:bottom w:val="none" w:sz="0" w:space="0" w:color="auto"/>
            <w:right w:val="none" w:sz="0" w:space="0" w:color="auto"/>
          </w:divBdr>
        </w:div>
      </w:divsChild>
    </w:div>
    <w:div w:id="987900968">
      <w:bodyDiv w:val="1"/>
      <w:marLeft w:val="0"/>
      <w:marRight w:val="0"/>
      <w:marTop w:val="0"/>
      <w:marBottom w:val="0"/>
      <w:divBdr>
        <w:top w:val="none" w:sz="0" w:space="0" w:color="auto"/>
        <w:left w:val="none" w:sz="0" w:space="0" w:color="auto"/>
        <w:bottom w:val="none" w:sz="0" w:space="0" w:color="auto"/>
        <w:right w:val="none" w:sz="0" w:space="0" w:color="auto"/>
      </w:divBdr>
      <w:divsChild>
        <w:div w:id="2057853386">
          <w:marLeft w:val="547"/>
          <w:marRight w:val="0"/>
          <w:marTop w:val="0"/>
          <w:marBottom w:val="0"/>
          <w:divBdr>
            <w:top w:val="none" w:sz="0" w:space="0" w:color="auto"/>
            <w:left w:val="none" w:sz="0" w:space="0" w:color="auto"/>
            <w:bottom w:val="none" w:sz="0" w:space="0" w:color="auto"/>
            <w:right w:val="none" w:sz="0" w:space="0" w:color="auto"/>
          </w:divBdr>
        </w:div>
      </w:divsChild>
    </w:div>
    <w:div w:id="1020087920">
      <w:bodyDiv w:val="1"/>
      <w:marLeft w:val="0"/>
      <w:marRight w:val="0"/>
      <w:marTop w:val="0"/>
      <w:marBottom w:val="0"/>
      <w:divBdr>
        <w:top w:val="none" w:sz="0" w:space="0" w:color="auto"/>
        <w:left w:val="none" w:sz="0" w:space="0" w:color="auto"/>
        <w:bottom w:val="none" w:sz="0" w:space="0" w:color="auto"/>
        <w:right w:val="none" w:sz="0" w:space="0" w:color="auto"/>
      </w:divBdr>
      <w:divsChild>
        <w:div w:id="21326506">
          <w:marLeft w:val="720"/>
          <w:marRight w:val="0"/>
          <w:marTop w:val="0"/>
          <w:marBottom w:val="120"/>
          <w:divBdr>
            <w:top w:val="none" w:sz="0" w:space="0" w:color="auto"/>
            <w:left w:val="none" w:sz="0" w:space="0" w:color="auto"/>
            <w:bottom w:val="none" w:sz="0" w:space="0" w:color="auto"/>
            <w:right w:val="none" w:sz="0" w:space="0" w:color="auto"/>
          </w:divBdr>
        </w:div>
        <w:div w:id="108938639">
          <w:marLeft w:val="720"/>
          <w:marRight w:val="0"/>
          <w:marTop w:val="0"/>
          <w:marBottom w:val="120"/>
          <w:divBdr>
            <w:top w:val="none" w:sz="0" w:space="0" w:color="auto"/>
            <w:left w:val="none" w:sz="0" w:space="0" w:color="auto"/>
            <w:bottom w:val="none" w:sz="0" w:space="0" w:color="auto"/>
            <w:right w:val="none" w:sz="0" w:space="0" w:color="auto"/>
          </w:divBdr>
        </w:div>
        <w:div w:id="674454788">
          <w:marLeft w:val="720"/>
          <w:marRight w:val="0"/>
          <w:marTop w:val="0"/>
          <w:marBottom w:val="120"/>
          <w:divBdr>
            <w:top w:val="none" w:sz="0" w:space="0" w:color="auto"/>
            <w:left w:val="none" w:sz="0" w:space="0" w:color="auto"/>
            <w:bottom w:val="none" w:sz="0" w:space="0" w:color="auto"/>
            <w:right w:val="none" w:sz="0" w:space="0" w:color="auto"/>
          </w:divBdr>
        </w:div>
        <w:div w:id="1165245221">
          <w:marLeft w:val="1987"/>
          <w:marRight w:val="0"/>
          <w:marTop w:val="0"/>
          <w:marBottom w:val="0"/>
          <w:divBdr>
            <w:top w:val="none" w:sz="0" w:space="0" w:color="auto"/>
            <w:left w:val="none" w:sz="0" w:space="0" w:color="auto"/>
            <w:bottom w:val="none" w:sz="0" w:space="0" w:color="auto"/>
            <w:right w:val="none" w:sz="0" w:space="0" w:color="auto"/>
          </w:divBdr>
        </w:div>
        <w:div w:id="1341543452">
          <w:marLeft w:val="1987"/>
          <w:marRight w:val="0"/>
          <w:marTop w:val="0"/>
          <w:marBottom w:val="0"/>
          <w:divBdr>
            <w:top w:val="none" w:sz="0" w:space="0" w:color="auto"/>
            <w:left w:val="none" w:sz="0" w:space="0" w:color="auto"/>
            <w:bottom w:val="none" w:sz="0" w:space="0" w:color="auto"/>
            <w:right w:val="none" w:sz="0" w:space="0" w:color="auto"/>
          </w:divBdr>
        </w:div>
        <w:div w:id="1605457611">
          <w:marLeft w:val="720"/>
          <w:marRight w:val="0"/>
          <w:marTop w:val="0"/>
          <w:marBottom w:val="120"/>
          <w:divBdr>
            <w:top w:val="none" w:sz="0" w:space="0" w:color="auto"/>
            <w:left w:val="none" w:sz="0" w:space="0" w:color="auto"/>
            <w:bottom w:val="none" w:sz="0" w:space="0" w:color="auto"/>
            <w:right w:val="none" w:sz="0" w:space="0" w:color="auto"/>
          </w:divBdr>
        </w:div>
        <w:div w:id="1823082760">
          <w:marLeft w:val="1987"/>
          <w:marRight w:val="0"/>
          <w:marTop w:val="0"/>
          <w:marBottom w:val="0"/>
          <w:divBdr>
            <w:top w:val="none" w:sz="0" w:space="0" w:color="auto"/>
            <w:left w:val="none" w:sz="0" w:space="0" w:color="auto"/>
            <w:bottom w:val="none" w:sz="0" w:space="0" w:color="auto"/>
            <w:right w:val="none" w:sz="0" w:space="0" w:color="auto"/>
          </w:divBdr>
        </w:div>
        <w:div w:id="1828283894">
          <w:marLeft w:val="720"/>
          <w:marRight w:val="0"/>
          <w:marTop w:val="0"/>
          <w:marBottom w:val="120"/>
          <w:divBdr>
            <w:top w:val="none" w:sz="0" w:space="0" w:color="auto"/>
            <w:left w:val="none" w:sz="0" w:space="0" w:color="auto"/>
            <w:bottom w:val="none" w:sz="0" w:space="0" w:color="auto"/>
            <w:right w:val="none" w:sz="0" w:space="0" w:color="auto"/>
          </w:divBdr>
        </w:div>
        <w:div w:id="1936790257">
          <w:marLeft w:val="720"/>
          <w:marRight w:val="0"/>
          <w:marTop w:val="0"/>
          <w:marBottom w:val="120"/>
          <w:divBdr>
            <w:top w:val="none" w:sz="0" w:space="0" w:color="auto"/>
            <w:left w:val="none" w:sz="0" w:space="0" w:color="auto"/>
            <w:bottom w:val="none" w:sz="0" w:space="0" w:color="auto"/>
            <w:right w:val="none" w:sz="0" w:space="0" w:color="auto"/>
          </w:divBdr>
        </w:div>
        <w:div w:id="1949896574">
          <w:marLeft w:val="1987"/>
          <w:marRight w:val="0"/>
          <w:marTop w:val="0"/>
          <w:marBottom w:val="0"/>
          <w:divBdr>
            <w:top w:val="none" w:sz="0" w:space="0" w:color="auto"/>
            <w:left w:val="none" w:sz="0" w:space="0" w:color="auto"/>
            <w:bottom w:val="none" w:sz="0" w:space="0" w:color="auto"/>
            <w:right w:val="none" w:sz="0" w:space="0" w:color="auto"/>
          </w:divBdr>
        </w:div>
      </w:divsChild>
    </w:div>
    <w:div w:id="1024865149">
      <w:bodyDiv w:val="1"/>
      <w:marLeft w:val="0"/>
      <w:marRight w:val="0"/>
      <w:marTop w:val="0"/>
      <w:marBottom w:val="0"/>
      <w:divBdr>
        <w:top w:val="none" w:sz="0" w:space="0" w:color="auto"/>
        <w:left w:val="none" w:sz="0" w:space="0" w:color="auto"/>
        <w:bottom w:val="none" w:sz="0" w:space="0" w:color="auto"/>
        <w:right w:val="none" w:sz="0" w:space="0" w:color="auto"/>
      </w:divBdr>
      <w:divsChild>
        <w:div w:id="141893096">
          <w:marLeft w:val="0"/>
          <w:marRight w:val="0"/>
          <w:marTop w:val="0"/>
          <w:marBottom w:val="0"/>
          <w:divBdr>
            <w:top w:val="none" w:sz="0" w:space="0" w:color="auto"/>
            <w:left w:val="none" w:sz="0" w:space="0" w:color="auto"/>
            <w:bottom w:val="none" w:sz="0" w:space="0" w:color="auto"/>
            <w:right w:val="none" w:sz="0" w:space="0" w:color="auto"/>
          </w:divBdr>
          <w:divsChild>
            <w:div w:id="2100639708">
              <w:marLeft w:val="0"/>
              <w:marRight w:val="0"/>
              <w:marTop w:val="0"/>
              <w:marBottom w:val="0"/>
              <w:divBdr>
                <w:top w:val="none" w:sz="0" w:space="0" w:color="auto"/>
                <w:left w:val="none" w:sz="0" w:space="0" w:color="auto"/>
                <w:bottom w:val="none" w:sz="0" w:space="0" w:color="auto"/>
                <w:right w:val="none" w:sz="0" w:space="0" w:color="auto"/>
              </w:divBdr>
            </w:div>
          </w:divsChild>
        </w:div>
        <w:div w:id="161821517">
          <w:marLeft w:val="0"/>
          <w:marRight w:val="0"/>
          <w:marTop w:val="0"/>
          <w:marBottom w:val="0"/>
          <w:divBdr>
            <w:top w:val="none" w:sz="0" w:space="0" w:color="auto"/>
            <w:left w:val="none" w:sz="0" w:space="0" w:color="auto"/>
            <w:bottom w:val="none" w:sz="0" w:space="0" w:color="auto"/>
            <w:right w:val="none" w:sz="0" w:space="0" w:color="auto"/>
          </w:divBdr>
          <w:divsChild>
            <w:div w:id="1325746278">
              <w:marLeft w:val="0"/>
              <w:marRight w:val="0"/>
              <w:marTop w:val="0"/>
              <w:marBottom w:val="0"/>
              <w:divBdr>
                <w:top w:val="none" w:sz="0" w:space="0" w:color="auto"/>
                <w:left w:val="none" w:sz="0" w:space="0" w:color="auto"/>
                <w:bottom w:val="none" w:sz="0" w:space="0" w:color="auto"/>
                <w:right w:val="none" w:sz="0" w:space="0" w:color="auto"/>
              </w:divBdr>
            </w:div>
          </w:divsChild>
        </w:div>
        <w:div w:id="200166855">
          <w:marLeft w:val="0"/>
          <w:marRight w:val="0"/>
          <w:marTop w:val="0"/>
          <w:marBottom w:val="0"/>
          <w:divBdr>
            <w:top w:val="none" w:sz="0" w:space="0" w:color="auto"/>
            <w:left w:val="none" w:sz="0" w:space="0" w:color="auto"/>
            <w:bottom w:val="none" w:sz="0" w:space="0" w:color="auto"/>
            <w:right w:val="none" w:sz="0" w:space="0" w:color="auto"/>
          </w:divBdr>
          <w:divsChild>
            <w:div w:id="512499908">
              <w:marLeft w:val="0"/>
              <w:marRight w:val="0"/>
              <w:marTop w:val="0"/>
              <w:marBottom w:val="0"/>
              <w:divBdr>
                <w:top w:val="none" w:sz="0" w:space="0" w:color="auto"/>
                <w:left w:val="none" w:sz="0" w:space="0" w:color="auto"/>
                <w:bottom w:val="none" w:sz="0" w:space="0" w:color="auto"/>
                <w:right w:val="none" w:sz="0" w:space="0" w:color="auto"/>
              </w:divBdr>
            </w:div>
          </w:divsChild>
        </w:div>
        <w:div w:id="203492916">
          <w:marLeft w:val="0"/>
          <w:marRight w:val="0"/>
          <w:marTop w:val="0"/>
          <w:marBottom w:val="0"/>
          <w:divBdr>
            <w:top w:val="none" w:sz="0" w:space="0" w:color="auto"/>
            <w:left w:val="none" w:sz="0" w:space="0" w:color="auto"/>
            <w:bottom w:val="none" w:sz="0" w:space="0" w:color="auto"/>
            <w:right w:val="none" w:sz="0" w:space="0" w:color="auto"/>
          </w:divBdr>
          <w:divsChild>
            <w:div w:id="2115634547">
              <w:marLeft w:val="0"/>
              <w:marRight w:val="0"/>
              <w:marTop w:val="0"/>
              <w:marBottom w:val="0"/>
              <w:divBdr>
                <w:top w:val="none" w:sz="0" w:space="0" w:color="auto"/>
                <w:left w:val="none" w:sz="0" w:space="0" w:color="auto"/>
                <w:bottom w:val="none" w:sz="0" w:space="0" w:color="auto"/>
                <w:right w:val="none" w:sz="0" w:space="0" w:color="auto"/>
              </w:divBdr>
            </w:div>
          </w:divsChild>
        </w:div>
        <w:div w:id="339505319">
          <w:marLeft w:val="0"/>
          <w:marRight w:val="0"/>
          <w:marTop w:val="0"/>
          <w:marBottom w:val="0"/>
          <w:divBdr>
            <w:top w:val="none" w:sz="0" w:space="0" w:color="auto"/>
            <w:left w:val="none" w:sz="0" w:space="0" w:color="auto"/>
            <w:bottom w:val="none" w:sz="0" w:space="0" w:color="auto"/>
            <w:right w:val="none" w:sz="0" w:space="0" w:color="auto"/>
          </w:divBdr>
          <w:divsChild>
            <w:div w:id="2010403679">
              <w:marLeft w:val="0"/>
              <w:marRight w:val="0"/>
              <w:marTop w:val="0"/>
              <w:marBottom w:val="0"/>
              <w:divBdr>
                <w:top w:val="none" w:sz="0" w:space="0" w:color="auto"/>
                <w:left w:val="none" w:sz="0" w:space="0" w:color="auto"/>
                <w:bottom w:val="none" w:sz="0" w:space="0" w:color="auto"/>
                <w:right w:val="none" w:sz="0" w:space="0" w:color="auto"/>
              </w:divBdr>
            </w:div>
          </w:divsChild>
        </w:div>
        <w:div w:id="341443670">
          <w:marLeft w:val="0"/>
          <w:marRight w:val="0"/>
          <w:marTop w:val="0"/>
          <w:marBottom w:val="0"/>
          <w:divBdr>
            <w:top w:val="none" w:sz="0" w:space="0" w:color="auto"/>
            <w:left w:val="none" w:sz="0" w:space="0" w:color="auto"/>
            <w:bottom w:val="none" w:sz="0" w:space="0" w:color="auto"/>
            <w:right w:val="none" w:sz="0" w:space="0" w:color="auto"/>
          </w:divBdr>
          <w:divsChild>
            <w:div w:id="1998799997">
              <w:marLeft w:val="0"/>
              <w:marRight w:val="0"/>
              <w:marTop w:val="0"/>
              <w:marBottom w:val="0"/>
              <w:divBdr>
                <w:top w:val="none" w:sz="0" w:space="0" w:color="auto"/>
                <w:left w:val="none" w:sz="0" w:space="0" w:color="auto"/>
                <w:bottom w:val="none" w:sz="0" w:space="0" w:color="auto"/>
                <w:right w:val="none" w:sz="0" w:space="0" w:color="auto"/>
              </w:divBdr>
            </w:div>
          </w:divsChild>
        </w:div>
        <w:div w:id="404881511">
          <w:marLeft w:val="0"/>
          <w:marRight w:val="0"/>
          <w:marTop w:val="0"/>
          <w:marBottom w:val="0"/>
          <w:divBdr>
            <w:top w:val="none" w:sz="0" w:space="0" w:color="auto"/>
            <w:left w:val="none" w:sz="0" w:space="0" w:color="auto"/>
            <w:bottom w:val="none" w:sz="0" w:space="0" w:color="auto"/>
            <w:right w:val="none" w:sz="0" w:space="0" w:color="auto"/>
          </w:divBdr>
          <w:divsChild>
            <w:div w:id="2052532284">
              <w:marLeft w:val="0"/>
              <w:marRight w:val="0"/>
              <w:marTop w:val="0"/>
              <w:marBottom w:val="0"/>
              <w:divBdr>
                <w:top w:val="none" w:sz="0" w:space="0" w:color="auto"/>
                <w:left w:val="none" w:sz="0" w:space="0" w:color="auto"/>
                <w:bottom w:val="none" w:sz="0" w:space="0" w:color="auto"/>
                <w:right w:val="none" w:sz="0" w:space="0" w:color="auto"/>
              </w:divBdr>
            </w:div>
          </w:divsChild>
        </w:div>
        <w:div w:id="438719183">
          <w:marLeft w:val="0"/>
          <w:marRight w:val="0"/>
          <w:marTop w:val="0"/>
          <w:marBottom w:val="0"/>
          <w:divBdr>
            <w:top w:val="none" w:sz="0" w:space="0" w:color="auto"/>
            <w:left w:val="none" w:sz="0" w:space="0" w:color="auto"/>
            <w:bottom w:val="none" w:sz="0" w:space="0" w:color="auto"/>
            <w:right w:val="none" w:sz="0" w:space="0" w:color="auto"/>
          </w:divBdr>
          <w:divsChild>
            <w:div w:id="545221066">
              <w:marLeft w:val="0"/>
              <w:marRight w:val="0"/>
              <w:marTop w:val="0"/>
              <w:marBottom w:val="0"/>
              <w:divBdr>
                <w:top w:val="none" w:sz="0" w:space="0" w:color="auto"/>
                <w:left w:val="none" w:sz="0" w:space="0" w:color="auto"/>
                <w:bottom w:val="none" w:sz="0" w:space="0" w:color="auto"/>
                <w:right w:val="none" w:sz="0" w:space="0" w:color="auto"/>
              </w:divBdr>
            </w:div>
          </w:divsChild>
        </w:div>
        <w:div w:id="515926649">
          <w:marLeft w:val="0"/>
          <w:marRight w:val="0"/>
          <w:marTop w:val="0"/>
          <w:marBottom w:val="0"/>
          <w:divBdr>
            <w:top w:val="none" w:sz="0" w:space="0" w:color="auto"/>
            <w:left w:val="none" w:sz="0" w:space="0" w:color="auto"/>
            <w:bottom w:val="none" w:sz="0" w:space="0" w:color="auto"/>
            <w:right w:val="none" w:sz="0" w:space="0" w:color="auto"/>
          </w:divBdr>
          <w:divsChild>
            <w:div w:id="1878858368">
              <w:marLeft w:val="0"/>
              <w:marRight w:val="0"/>
              <w:marTop w:val="0"/>
              <w:marBottom w:val="0"/>
              <w:divBdr>
                <w:top w:val="none" w:sz="0" w:space="0" w:color="auto"/>
                <w:left w:val="none" w:sz="0" w:space="0" w:color="auto"/>
                <w:bottom w:val="none" w:sz="0" w:space="0" w:color="auto"/>
                <w:right w:val="none" w:sz="0" w:space="0" w:color="auto"/>
              </w:divBdr>
            </w:div>
          </w:divsChild>
        </w:div>
        <w:div w:id="537666660">
          <w:marLeft w:val="0"/>
          <w:marRight w:val="0"/>
          <w:marTop w:val="0"/>
          <w:marBottom w:val="0"/>
          <w:divBdr>
            <w:top w:val="none" w:sz="0" w:space="0" w:color="auto"/>
            <w:left w:val="none" w:sz="0" w:space="0" w:color="auto"/>
            <w:bottom w:val="none" w:sz="0" w:space="0" w:color="auto"/>
            <w:right w:val="none" w:sz="0" w:space="0" w:color="auto"/>
          </w:divBdr>
          <w:divsChild>
            <w:div w:id="1108159468">
              <w:marLeft w:val="0"/>
              <w:marRight w:val="0"/>
              <w:marTop w:val="0"/>
              <w:marBottom w:val="0"/>
              <w:divBdr>
                <w:top w:val="none" w:sz="0" w:space="0" w:color="auto"/>
                <w:left w:val="none" w:sz="0" w:space="0" w:color="auto"/>
                <w:bottom w:val="none" w:sz="0" w:space="0" w:color="auto"/>
                <w:right w:val="none" w:sz="0" w:space="0" w:color="auto"/>
              </w:divBdr>
            </w:div>
          </w:divsChild>
        </w:div>
        <w:div w:id="573126466">
          <w:marLeft w:val="0"/>
          <w:marRight w:val="0"/>
          <w:marTop w:val="0"/>
          <w:marBottom w:val="0"/>
          <w:divBdr>
            <w:top w:val="none" w:sz="0" w:space="0" w:color="auto"/>
            <w:left w:val="none" w:sz="0" w:space="0" w:color="auto"/>
            <w:bottom w:val="none" w:sz="0" w:space="0" w:color="auto"/>
            <w:right w:val="none" w:sz="0" w:space="0" w:color="auto"/>
          </w:divBdr>
          <w:divsChild>
            <w:div w:id="1961960755">
              <w:marLeft w:val="0"/>
              <w:marRight w:val="0"/>
              <w:marTop w:val="0"/>
              <w:marBottom w:val="0"/>
              <w:divBdr>
                <w:top w:val="none" w:sz="0" w:space="0" w:color="auto"/>
                <w:left w:val="none" w:sz="0" w:space="0" w:color="auto"/>
                <w:bottom w:val="none" w:sz="0" w:space="0" w:color="auto"/>
                <w:right w:val="none" w:sz="0" w:space="0" w:color="auto"/>
              </w:divBdr>
            </w:div>
          </w:divsChild>
        </w:div>
        <w:div w:id="588583696">
          <w:marLeft w:val="0"/>
          <w:marRight w:val="0"/>
          <w:marTop w:val="0"/>
          <w:marBottom w:val="0"/>
          <w:divBdr>
            <w:top w:val="none" w:sz="0" w:space="0" w:color="auto"/>
            <w:left w:val="none" w:sz="0" w:space="0" w:color="auto"/>
            <w:bottom w:val="none" w:sz="0" w:space="0" w:color="auto"/>
            <w:right w:val="none" w:sz="0" w:space="0" w:color="auto"/>
          </w:divBdr>
          <w:divsChild>
            <w:div w:id="860045564">
              <w:marLeft w:val="0"/>
              <w:marRight w:val="0"/>
              <w:marTop w:val="0"/>
              <w:marBottom w:val="0"/>
              <w:divBdr>
                <w:top w:val="none" w:sz="0" w:space="0" w:color="auto"/>
                <w:left w:val="none" w:sz="0" w:space="0" w:color="auto"/>
                <w:bottom w:val="none" w:sz="0" w:space="0" w:color="auto"/>
                <w:right w:val="none" w:sz="0" w:space="0" w:color="auto"/>
              </w:divBdr>
            </w:div>
          </w:divsChild>
        </w:div>
        <w:div w:id="602961311">
          <w:marLeft w:val="0"/>
          <w:marRight w:val="0"/>
          <w:marTop w:val="0"/>
          <w:marBottom w:val="0"/>
          <w:divBdr>
            <w:top w:val="none" w:sz="0" w:space="0" w:color="auto"/>
            <w:left w:val="none" w:sz="0" w:space="0" w:color="auto"/>
            <w:bottom w:val="none" w:sz="0" w:space="0" w:color="auto"/>
            <w:right w:val="none" w:sz="0" w:space="0" w:color="auto"/>
          </w:divBdr>
          <w:divsChild>
            <w:div w:id="1696493340">
              <w:marLeft w:val="0"/>
              <w:marRight w:val="0"/>
              <w:marTop w:val="0"/>
              <w:marBottom w:val="0"/>
              <w:divBdr>
                <w:top w:val="none" w:sz="0" w:space="0" w:color="auto"/>
                <w:left w:val="none" w:sz="0" w:space="0" w:color="auto"/>
                <w:bottom w:val="none" w:sz="0" w:space="0" w:color="auto"/>
                <w:right w:val="none" w:sz="0" w:space="0" w:color="auto"/>
              </w:divBdr>
            </w:div>
          </w:divsChild>
        </w:div>
        <w:div w:id="610085593">
          <w:marLeft w:val="0"/>
          <w:marRight w:val="0"/>
          <w:marTop w:val="0"/>
          <w:marBottom w:val="0"/>
          <w:divBdr>
            <w:top w:val="none" w:sz="0" w:space="0" w:color="auto"/>
            <w:left w:val="none" w:sz="0" w:space="0" w:color="auto"/>
            <w:bottom w:val="none" w:sz="0" w:space="0" w:color="auto"/>
            <w:right w:val="none" w:sz="0" w:space="0" w:color="auto"/>
          </w:divBdr>
          <w:divsChild>
            <w:div w:id="1372732858">
              <w:marLeft w:val="0"/>
              <w:marRight w:val="0"/>
              <w:marTop w:val="0"/>
              <w:marBottom w:val="0"/>
              <w:divBdr>
                <w:top w:val="none" w:sz="0" w:space="0" w:color="auto"/>
                <w:left w:val="none" w:sz="0" w:space="0" w:color="auto"/>
                <w:bottom w:val="none" w:sz="0" w:space="0" w:color="auto"/>
                <w:right w:val="none" w:sz="0" w:space="0" w:color="auto"/>
              </w:divBdr>
            </w:div>
          </w:divsChild>
        </w:div>
        <w:div w:id="615526316">
          <w:marLeft w:val="0"/>
          <w:marRight w:val="0"/>
          <w:marTop w:val="0"/>
          <w:marBottom w:val="0"/>
          <w:divBdr>
            <w:top w:val="none" w:sz="0" w:space="0" w:color="auto"/>
            <w:left w:val="none" w:sz="0" w:space="0" w:color="auto"/>
            <w:bottom w:val="none" w:sz="0" w:space="0" w:color="auto"/>
            <w:right w:val="none" w:sz="0" w:space="0" w:color="auto"/>
          </w:divBdr>
          <w:divsChild>
            <w:div w:id="2137797066">
              <w:marLeft w:val="0"/>
              <w:marRight w:val="0"/>
              <w:marTop w:val="0"/>
              <w:marBottom w:val="0"/>
              <w:divBdr>
                <w:top w:val="none" w:sz="0" w:space="0" w:color="auto"/>
                <w:left w:val="none" w:sz="0" w:space="0" w:color="auto"/>
                <w:bottom w:val="none" w:sz="0" w:space="0" w:color="auto"/>
                <w:right w:val="none" w:sz="0" w:space="0" w:color="auto"/>
              </w:divBdr>
            </w:div>
          </w:divsChild>
        </w:div>
        <w:div w:id="619187925">
          <w:marLeft w:val="0"/>
          <w:marRight w:val="0"/>
          <w:marTop w:val="0"/>
          <w:marBottom w:val="0"/>
          <w:divBdr>
            <w:top w:val="none" w:sz="0" w:space="0" w:color="auto"/>
            <w:left w:val="none" w:sz="0" w:space="0" w:color="auto"/>
            <w:bottom w:val="none" w:sz="0" w:space="0" w:color="auto"/>
            <w:right w:val="none" w:sz="0" w:space="0" w:color="auto"/>
          </w:divBdr>
          <w:divsChild>
            <w:div w:id="1660426139">
              <w:marLeft w:val="0"/>
              <w:marRight w:val="0"/>
              <w:marTop w:val="0"/>
              <w:marBottom w:val="0"/>
              <w:divBdr>
                <w:top w:val="none" w:sz="0" w:space="0" w:color="auto"/>
                <w:left w:val="none" w:sz="0" w:space="0" w:color="auto"/>
                <w:bottom w:val="none" w:sz="0" w:space="0" w:color="auto"/>
                <w:right w:val="none" w:sz="0" w:space="0" w:color="auto"/>
              </w:divBdr>
            </w:div>
          </w:divsChild>
        </w:div>
        <w:div w:id="632946950">
          <w:marLeft w:val="0"/>
          <w:marRight w:val="0"/>
          <w:marTop w:val="0"/>
          <w:marBottom w:val="0"/>
          <w:divBdr>
            <w:top w:val="none" w:sz="0" w:space="0" w:color="auto"/>
            <w:left w:val="none" w:sz="0" w:space="0" w:color="auto"/>
            <w:bottom w:val="none" w:sz="0" w:space="0" w:color="auto"/>
            <w:right w:val="none" w:sz="0" w:space="0" w:color="auto"/>
          </w:divBdr>
          <w:divsChild>
            <w:div w:id="1059550757">
              <w:marLeft w:val="0"/>
              <w:marRight w:val="0"/>
              <w:marTop w:val="0"/>
              <w:marBottom w:val="0"/>
              <w:divBdr>
                <w:top w:val="none" w:sz="0" w:space="0" w:color="auto"/>
                <w:left w:val="none" w:sz="0" w:space="0" w:color="auto"/>
                <w:bottom w:val="none" w:sz="0" w:space="0" w:color="auto"/>
                <w:right w:val="none" w:sz="0" w:space="0" w:color="auto"/>
              </w:divBdr>
            </w:div>
          </w:divsChild>
        </w:div>
        <w:div w:id="641619146">
          <w:marLeft w:val="0"/>
          <w:marRight w:val="0"/>
          <w:marTop w:val="0"/>
          <w:marBottom w:val="0"/>
          <w:divBdr>
            <w:top w:val="none" w:sz="0" w:space="0" w:color="auto"/>
            <w:left w:val="none" w:sz="0" w:space="0" w:color="auto"/>
            <w:bottom w:val="none" w:sz="0" w:space="0" w:color="auto"/>
            <w:right w:val="none" w:sz="0" w:space="0" w:color="auto"/>
          </w:divBdr>
          <w:divsChild>
            <w:div w:id="688141477">
              <w:marLeft w:val="0"/>
              <w:marRight w:val="0"/>
              <w:marTop w:val="0"/>
              <w:marBottom w:val="0"/>
              <w:divBdr>
                <w:top w:val="none" w:sz="0" w:space="0" w:color="auto"/>
                <w:left w:val="none" w:sz="0" w:space="0" w:color="auto"/>
                <w:bottom w:val="none" w:sz="0" w:space="0" w:color="auto"/>
                <w:right w:val="none" w:sz="0" w:space="0" w:color="auto"/>
              </w:divBdr>
            </w:div>
          </w:divsChild>
        </w:div>
        <w:div w:id="653753741">
          <w:marLeft w:val="0"/>
          <w:marRight w:val="0"/>
          <w:marTop w:val="0"/>
          <w:marBottom w:val="0"/>
          <w:divBdr>
            <w:top w:val="none" w:sz="0" w:space="0" w:color="auto"/>
            <w:left w:val="none" w:sz="0" w:space="0" w:color="auto"/>
            <w:bottom w:val="none" w:sz="0" w:space="0" w:color="auto"/>
            <w:right w:val="none" w:sz="0" w:space="0" w:color="auto"/>
          </w:divBdr>
          <w:divsChild>
            <w:div w:id="110054333">
              <w:marLeft w:val="0"/>
              <w:marRight w:val="0"/>
              <w:marTop w:val="0"/>
              <w:marBottom w:val="0"/>
              <w:divBdr>
                <w:top w:val="none" w:sz="0" w:space="0" w:color="auto"/>
                <w:left w:val="none" w:sz="0" w:space="0" w:color="auto"/>
                <w:bottom w:val="none" w:sz="0" w:space="0" w:color="auto"/>
                <w:right w:val="none" w:sz="0" w:space="0" w:color="auto"/>
              </w:divBdr>
            </w:div>
          </w:divsChild>
        </w:div>
        <w:div w:id="707527332">
          <w:marLeft w:val="0"/>
          <w:marRight w:val="0"/>
          <w:marTop w:val="0"/>
          <w:marBottom w:val="0"/>
          <w:divBdr>
            <w:top w:val="none" w:sz="0" w:space="0" w:color="auto"/>
            <w:left w:val="none" w:sz="0" w:space="0" w:color="auto"/>
            <w:bottom w:val="none" w:sz="0" w:space="0" w:color="auto"/>
            <w:right w:val="none" w:sz="0" w:space="0" w:color="auto"/>
          </w:divBdr>
          <w:divsChild>
            <w:div w:id="1820075862">
              <w:marLeft w:val="0"/>
              <w:marRight w:val="0"/>
              <w:marTop w:val="0"/>
              <w:marBottom w:val="0"/>
              <w:divBdr>
                <w:top w:val="none" w:sz="0" w:space="0" w:color="auto"/>
                <w:left w:val="none" w:sz="0" w:space="0" w:color="auto"/>
                <w:bottom w:val="none" w:sz="0" w:space="0" w:color="auto"/>
                <w:right w:val="none" w:sz="0" w:space="0" w:color="auto"/>
              </w:divBdr>
            </w:div>
          </w:divsChild>
        </w:div>
        <w:div w:id="762647798">
          <w:marLeft w:val="0"/>
          <w:marRight w:val="0"/>
          <w:marTop w:val="0"/>
          <w:marBottom w:val="0"/>
          <w:divBdr>
            <w:top w:val="none" w:sz="0" w:space="0" w:color="auto"/>
            <w:left w:val="none" w:sz="0" w:space="0" w:color="auto"/>
            <w:bottom w:val="none" w:sz="0" w:space="0" w:color="auto"/>
            <w:right w:val="none" w:sz="0" w:space="0" w:color="auto"/>
          </w:divBdr>
          <w:divsChild>
            <w:div w:id="594289571">
              <w:marLeft w:val="0"/>
              <w:marRight w:val="0"/>
              <w:marTop w:val="0"/>
              <w:marBottom w:val="0"/>
              <w:divBdr>
                <w:top w:val="none" w:sz="0" w:space="0" w:color="auto"/>
                <w:left w:val="none" w:sz="0" w:space="0" w:color="auto"/>
                <w:bottom w:val="none" w:sz="0" w:space="0" w:color="auto"/>
                <w:right w:val="none" w:sz="0" w:space="0" w:color="auto"/>
              </w:divBdr>
            </w:div>
          </w:divsChild>
        </w:div>
        <w:div w:id="764040235">
          <w:marLeft w:val="0"/>
          <w:marRight w:val="0"/>
          <w:marTop w:val="0"/>
          <w:marBottom w:val="0"/>
          <w:divBdr>
            <w:top w:val="none" w:sz="0" w:space="0" w:color="auto"/>
            <w:left w:val="none" w:sz="0" w:space="0" w:color="auto"/>
            <w:bottom w:val="none" w:sz="0" w:space="0" w:color="auto"/>
            <w:right w:val="none" w:sz="0" w:space="0" w:color="auto"/>
          </w:divBdr>
          <w:divsChild>
            <w:div w:id="829520382">
              <w:marLeft w:val="0"/>
              <w:marRight w:val="0"/>
              <w:marTop w:val="0"/>
              <w:marBottom w:val="0"/>
              <w:divBdr>
                <w:top w:val="none" w:sz="0" w:space="0" w:color="auto"/>
                <w:left w:val="none" w:sz="0" w:space="0" w:color="auto"/>
                <w:bottom w:val="none" w:sz="0" w:space="0" w:color="auto"/>
                <w:right w:val="none" w:sz="0" w:space="0" w:color="auto"/>
              </w:divBdr>
            </w:div>
          </w:divsChild>
        </w:div>
        <w:div w:id="766080494">
          <w:marLeft w:val="0"/>
          <w:marRight w:val="0"/>
          <w:marTop w:val="0"/>
          <w:marBottom w:val="0"/>
          <w:divBdr>
            <w:top w:val="none" w:sz="0" w:space="0" w:color="auto"/>
            <w:left w:val="none" w:sz="0" w:space="0" w:color="auto"/>
            <w:bottom w:val="none" w:sz="0" w:space="0" w:color="auto"/>
            <w:right w:val="none" w:sz="0" w:space="0" w:color="auto"/>
          </w:divBdr>
          <w:divsChild>
            <w:div w:id="902837323">
              <w:marLeft w:val="0"/>
              <w:marRight w:val="0"/>
              <w:marTop w:val="0"/>
              <w:marBottom w:val="0"/>
              <w:divBdr>
                <w:top w:val="none" w:sz="0" w:space="0" w:color="auto"/>
                <w:left w:val="none" w:sz="0" w:space="0" w:color="auto"/>
                <w:bottom w:val="none" w:sz="0" w:space="0" w:color="auto"/>
                <w:right w:val="none" w:sz="0" w:space="0" w:color="auto"/>
              </w:divBdr>
            </w:div>
          </w:divsChild>
        </w:div>
        <w:div w:id="779766076">
          <w:marLeft w:val="0"/>
          <w:marRight w:val="0"/>
          <w:marTop w:val="0"/>
          <w:marBottom w:val="0"/>
          <w:divBdr>
            <w:top w:val="none" w:sz="0" w:space="0" w:color="auto"/>
            <w:left w:val="none" w:sz="0" w:space="0" w:color="auto"/>
            <w:bottom w:val="none" w:sz="0" w:space="0" w:color="auto"/>
            <w:right w:val="none" w:sz="0" w:space="0" w:color="auto"/>
          </w:divBdr>
          <w:divsChild>
            <w:div w:id="487017535">
              <w:marLeft w:val="0"/>
              <w:marRight w:val="0"/>
              <w:marTop w:val="0"/>
              <w:marBottom w:val="0"/>
              <w:divBdr>
                <w:top w:val="none" w:sz="0" w:space="0" w:color="auto"/>
                <w:left w:val="none" w:sz="0" w:space="0" w:color="auto"/>
                <w:bottom w:val="none" w:sz="0" w:space="0" w:color="auto"/>
                <w:right w:val="none" w:sz="0" w:space="0" w:color="auto"/>
              </w:divBdr>
            </w:div>
          </w:divsChild>
        </w:div>
        <w:div w:id="781657050">
          <w:marLeft w:val="0"/>
          <w:marRight w:val="0"/>
          <w:marTop w:val="0"/>
          <w:marBottom w:val="0"/>
          <w:divBdr>
            <w:top w:val="none" w:sz="0" w:space="0" w:color="auto"/>
            <w:left w:val="none" w:sz="0" w:space="0" w:color="auto"/>
            <w:bottom w:val="none" w:sz="0" w:space="0" w:color="auto"/>
            <w:right w:val="none" w:sz="0" w:space="0" w:color="auto"/>
          </w:divBdr>
          <w:divsChild>
            <w:div w:id="1444686962">
              <w:marLeft w:val="0"/>
              <w:marRight w:val="0"/>
              <w:marTop w:val="0"/>
              <w:marBottom w:val="0"/>
              <w:divBdr>
                <w:top w:val="none" w:sz="0" w:space="0" w:color="auto"/>
                <w:left w:val="none" w:sz="0" w:space="0" w:color="auto"/>
                <w:bottom w:val="none" w:sz="0" w:space="0" w:color="auto"/>
                <w:right w:val="none" w:sz="0" w:space="0" w:color="auto"/>
              </w:divBdr>
            </w:div>
          </w:divsChild>
        </w:div>
        <w:div w:id="819080300">
          <w:marLeft w:val="0"/>
          <w:marRight w:val="0"/>
          <w:marTop w:val="0"/>
          <w:marBottom w:val="0"/>
          <w:divBdr>
            <w:top w:val="none" w:sz="0" w:space="0" w:color="auto"/>
            <w:left w:val="none" w:sz="0" w:space="0" w:color="auto"/>
            <w:bottom w:val="none" w:sz="0" w:space="0" w:color="auto"/>
            <w:right w:val="none" w:sz="0" w:space="0" w:color="auto"/>
          </w:divBdr>
          <w:divsChild>
            <w:div w:id="1051342056">
              <w:marLeft w:val="0"/>
              <w:marRight w:val="0"/>
              <w:marTop w:val="0"/>
              <w:marBottom w:val="0"/>
              <w:divBdr>
                <w:top w:val="none" w:sz="0" w:space="0" w:color="auto"/>
                <w:left w:val="none" w:sz="0" w:space="0" w:color="auto"/>
                <w:bottom w:val="none" w:sz="0" w:space="0" w:color="auto"/>
                <w:right w:val="none" w:sz="0" w:space="0" w:color="auto"/>
              </w:divBdr>
            </w:div>
          </w:divsChild>
        </w:div>
        <w:div w:id="892808300">
          <w:marLeft w:val="0"/>
          <w:marRight w:val="0"/>
          <w:marTop w:val="0"/>
          <w:marBottom w:val="0"/>
          <w:divBdr>
            <w:top w:val="none" w:sz="0" w:space="0" w:color="auto"/>
            <w:left w:val="none" w:sz="0" w:space="0" w:color="auto"/>
            <w:bottom w:val="none" w:sz="0" w:space="0" w:color="auto"/>
            <w:right w:val="none" w:sz="0" w:space="0" w:color="auto"/>
          </w:divBdr>
          <w:divsChild>
            <w:div w:id="2137335652">
              <w:marLeft w:val="0"/>
              <w:marRight w:val="0"/>
              <w:marTop w:val="0"/>
              <w:marBottom w:val="0"/>
              <w:divBdr>
                <w:top w:val="none" w:sz="0" w:space="0" w:color="auto"/>
                <w:left w:val="none" w:sz="0" w:space="0" w:color="auto"/>
                <w:bottom w:val="none" w:sz="0" w:space="0" w:color="auto"/>
                <w:right w:val="none" w:sz="0" w:space="0" w:color="auto"/>
              </w:divBdr>
            </w:div>
          </w:divsChild>
        </w:div>
        <w:div w:id="895627095">
          <w:marLeft w:val="0"/>
          <w:marRight w:val="0"/>
          <w:marTop w:val="0"/>
          <w:marBottom w:val="0"/>
          <w:divBdr>
            <w:top w:val="none" w:sz="0" w:space="0" w:color="auto"/>
            <w:left w:val="none" w:sz="0" w:space="0" w:color="auto"/>
            <w:bottom w:val="none" w:sz="0" w:space="0" w:color="auto"/>
            <w:right w:val="none" w:sz="0" w:space="0" w:color="auto"/>
          </w:divBdr>
          <w:divsChild>
            <w:div w:id="1531260682">
              <w:marLeft w:val="0"/>
              <w:marRight w:val="0"/>
              <w:marTop w:val="0"/>
              <w:marBottom w:val="0"/>
              <w:divBdr>
                <w:top w:val="none" w:sz="0" w:space="0" w:color="auto"/>
                <w:left w:val="none" w:sz="0" w:space="0" w:color="auto"/>
                <w:bottom w:val="none" w:sz="0" w:space="0" w:color="auto"/>
                <w:right w:val="none" w:sz="0" w:space="0" w:color="auto"/>
              </w:divBdr>
            </w:div>
          </w:divsChild>
        </w:div>
        <w:div w:id="956332930">
          <w:marLeft w:val="0"/>
          <w:marRight w:val="0"/>
          <w:marTop w:val="0"/>
          <w:marBottom w:val="0"/>
          <w:divBdr>
            <w:top w:val="none" w:sz="0" w:space="0" w:color="auto"/>
            <w:left w:val="none" w:sz="0" w:space="0" w:color="auto"/>
            <w:bottom w:val="none" w:sz="0" w:space="0" w:color="auto"/>
            <w:right w:val="none" w:sz="0" w:space="0" w:color="auto"/>
          </w:divBdr>
          <w:divsChild>
            <w:div w:id="1628273354">
              <w:marLeft w:val="0"/>
              <w:marRight w:val="0"/>
              <w:marTop w:val="0"/>
              <w:marBottom w:val="0"/>
              <w:divBdr>
                <w:top w:val="none" w:sz="0" w:space="0" w:color="auto"/>
                <w:left w:val="none" w:sz="0" w:space="0" w:color="auto"/>
                <w:bottom w:val="none" w:sz="0" w:space="0" w:color="auto"/>
                <w:right w:val="none" w:sz="0" w:space="0" w:color="auto"/>
              </w:divBdr>
            </w:div>
          </w:divsChild>
        </w:div>
        <w:div w:id="1006399478">
          <w:marLeft w:val="0"/>
          <w:marRight w:val="0"/>
          <w:marTop w:val="0"/>
          <w:marBottom w:val="0"/>
          <w:divBdr>
            <w:top w:val="none" w:sz="0" w:space="0" w:color="auto"/>
            <w:left w:val="none" w:sz="0" w:space="0" w:color="auto"/>
            <w:bottom w:val="none" w:sz="0" w:space="0" w:color="auto"/>
            <w:right w:val="none" w:sz="0" w:space="0" w:color="auto"/>
          </w:divBdr>
          <w:divsChild>
            <w:div w:id="2079358709">
              <w:marLeft w:val="0"/>
              <w:marRight w:val="0"/>
              <w:marTop w:val="0"/>
              <w:marBottom w:val="0"/>
              <w:divBdr>
                <w:top w:val="none" w:sz="0" w:space="0" w:color="auto"/>
                <w:left w:val="none" w:sz="0" w:space="0" w:color="auto"/>
                <w:bottom w:val="none" w:sz="0" w:space="0" w:color="auto"/>
                <w:right w:val="none" w:sz="0" w:space="0" w:color="auto"/>
              </w:divBdr>
            </w:div>
          </w:divsChild>
        </w:div>
        <w:div w:id="1060441483">
          <w:marLeft w:val="0"/>
          <w:marRight w:val="0"/>
          <w:marTop w:val="0"/>
          <w:marBottom w:val="0"/>
          <w:divBdr>
            <w:top w:val="none" w:sz="0" w:space="0" w:color="auto"/>
            <w:left w:val="none" w:sz="0" w:space="0" w:color="auto"/>
            <w:bottom w:val="none" w:sz="0" w:space="0" w:color="auto"/>
            <w:right w:val="none" w:sz="0" w:space="0" w:color="auto"/>
          </w:divBdr>
          <w:divsChild>
            <w:div w:id="1138497182">
              <w:marLeft w:val="0"/>
              <w:marRight w:val="0"/>
              <w:marTop w:val="0"/>
              <w:marBottom w:val="0"/>
              <w:divBdr>
                <w:top w:val="none" w:sz="0" w:space="0" w:color="auto"/>
                <w:left w:val="none" w:sz="0" w:space="0" w:color="auto"/>
                <w:bottom w:val="none" w:sz="0" w:space="0" w:color="auto"/>
                <w:right w:val="none" w:sz="0" w:space="0" w:color="auto"/>
              </w:divBdr>
            </w:div>
          </w:divsChild>
        </w:div>
        <w:div w:id="1080909352">
          <w:marLeft w:val="0"/>
          <w:marRight w:val="0"/>
          <w:marTop w:val="0"/>
          <w:marBottom w:val="0"/>
          <w:divBdr>
            <w:top w:val="none" w:sz="0" w:space="0" w:color="auto"/>
            <w:left w:val="none" w:sz="0" w:space="0" w:color="auto"/>
            <w:bottom w:val="none" w:sz="0" w:space="0" w:color="auto"/>
            <w:right w:val="none" w:sz="0" w:space="0" w:color="auto"/>
          </w:divBdr>
          <w:divsChild>
            <w:div w:id="617680722">
              <w:marLeft w:val="0"/>
              <w:marRight w:val="0"/>
              <w:marTop w:val="0"/>
              <w:marBottom w:val="0"/>
              <w:divBdr>
                <w:top w:val="none" w:sz="0" w:space="0" w:color="auto"/>
                <w:left w:val="none" w:sz="0" w:space="0" w:color="auto"/>
                <w:bottom w:val="none" w:sz="0" w:space="0" w:color="auto"/>
                <w:right w:val="none" w:sz="0" w:space="0" w:color="auto"/>
              </w:divBdr>
            </w:div>
          </w:divsChild>
        </w:div>
        <w:div w:id="1093672075">
          <w:marLeft w:val="0"/>
          <w:marRight w:val="0"/>
          <w:marTop w:val="0"/>
          <w:marBottom w:val="0"/>
          <w:divBdr>
            <w:top w:val="none" w:sz="0" w:space="0" w:color="auto"/>
            <w:left w:val="none" w:sz="0" w:space="0" w:color="auto"/>
            <w:bottom w:val="none" w:sz="0" w:space="0" w:color="auto"/>
            <w:right w:val="none" w:sz="0" w:space="0" w:color="auto"/>
          </w:divBdr>
          <w:divsChild>
            <w:div w:id="1102531487">
              <w:marLeft w:val="0"/>
              <w:marRight w:val="0"/>
              <w:marTop w:val="0"/>
              <w:marBottom w:val="0"/>
              <w:divBdr>
                <w:top w:val="none" w:sz="0" w:space="0" w:color="auto"/>
                <w:left w:val="none" w:sz="0" w:space="0" w:color="auto"/>
                <w:bottom w:val="none" w:sz="0" w:space="0" w:color="auto"/>
                <w:right w:val="none" w:sz="0" w:space="0" w:color="auto"/>
              </w:divBdr>
            </w:div>
          </w:divsChild>
        </w:div>
        <w:div w:id="1103572767">
          <w:marLeft w:val="0"/>
          <w:marRight w:val="0"/>
          <w:marTop w:val="0"/>
          <w:marBottom w:val="0"/>
          <w:divBdr>
            <w:top w:val="none" w:sz="0" w:space="0" w:color="auto"/>
            <w:left w:val="none" w:sz="0" w:space="0" w:color="auto"/>
            <w:bottom w:val="none" w:sz="0" w:space="0" w:color="auto"/>
            <w:right w:val="none" w:sz="0" w:space="0" w:color="auto"/>
          </w:divBdr>
          <w:divsChild>
            <w:div w:id="1920559497">
              <w:marLeft w:val="0"/>
              <w:marRight w:val="0"/>
              <w:marTop w:val="0"/>
              <w:marBottom w:val="0"/>
              <w:divBdr>
                <w:top w:val="none" w:sz="0" w:space="0" w:color="auto"/>
                <w:left w:val="none" w:sz="0" w:space="0" w:color="auto"/>
                <w:bottom w:val="none" w:sz="0" w:space="0" w:color="auto"/>
                <w:right w:val="none" w:sz="0" w:space="0" w:color="auto"/>
              </w:divBdr>
            </w:div>
          </w:divsChild>
        </w:div>
        <w:div w:id="1117682445">
          <w:marLeft w:val="0"/>
          <w:marRight w:val="0"/>
          <w:marTop w:val="0"/>
          <w:marBottom w:val="0"/>
          <w:divBdr>
            <w:top w:val="none" w:sz="0" w:space="0" w:color="auto"/>
            <w:left w:val="none" w:sz="0" w:space="0" w:color="auto"/>
            <w:bottom w:val="none" w:sz="0" w:space="0" w:color="auto"/>
            <w:right w:val="none" w:sz="0" w:space="0" w:color="auto"/>
          </w:divBdr>
          <w:divsChild>
            <w:div w:id="77674848">
              <w:marLeft w:val="0"/>
              <w:marRight w:val="0"/>
              <w:marTop w:val="0"/>
              <w:marBottom w:val="0"/>
              <w:divBdr>
                <w:top w:val="none" w:sz="0" w:space="0" w:color="auto"/>
                <w:left w:val="none" w:sz="0" w:space="0" w:color="auto"/>
                <w:bottom w:val="none" w:sz="0" w:space="0" w:color="auto"/>
                <w:right w:val="none" w:sz="0" w:space="0" w:color="auto"/>
              </w:divBdr>
            </w:div>
          </w:divsChild>
        </w:div>
        <w:div w:id="1132407447">
          <w:marLeft w:val="0"/>
          <w:marRight w:val="0"/>
          <w:marTop w:val="0"/>
          <w:marBottom w:val="0"/>
          <w:divBdr>
            <w:top w:val="none" w:sz="0" w:space="0" w:color="auto"/>
            <w:left w:val="none" w:sz="0" w:space="0" w:color="auto"/>
            <w:bottom w:val="none" w:sz="0" w:space="0" w:color="auto"/>
            <w:right w:val="none" w:sz="0" w:space="0" w:color="auto"/>
          </w:divBdr>
          <w:divsChild>
            <w:div w:id="2024890783">
              <w:marLeft w:val="0"/>
              <w:marRight w:val="0"/>
              <w:marTop w:val="0"/>
              <w:marBottom w:val="0"/>
              <w:divBdr>
                <w:top w:val="none" w:sz="0" w:space="0" w:color="auto"/>
                <w:left w:val="none" w:sz="0" w:space="0" w:color="auto"/>
                <w:bottom w:val="none" w:sz="0" w:space="0" w:color="auto"/>
                <w:right w:val="none" w:sz="0" w:space="0" w:color="auto"/>
              </w:divBdr>
            </w:div>
          </w:divsChild>
        </w:div>
        <w:div w:id="1138455452">
          <w:marLeft w:val="0"/>
          <w:marRight w:val="0"/>
          <w:marTop w:val="0"/>
          <w:marBottom w:val="0"/>
          <w:divBdr>
            <w:top w:val="none" w:sz="0" w:space="0" w:color="auto"/>
            <w:left w:val="none" w:sz="0" w:space="0" w:color="auto"/>
            <w:bottom w:val="none" w:sz="0" w:space="0" w:color="auto"/>
            <w:right w:val="none" w:sz="0" w:space="0" w:color="auto"/>
          </w:divBdr>
          <w:divsChild>
            <w:div w:id="1231698776">
              <w:marLeft w:val="0"/>
              <w:marRight w:val="0"/>
              <w:marTop w:val="0"/>
              <w:marBottom w:val="0"/>
              <w:divBdr>
                <w:top w:val="none" w:sz="0" w:space="0" w:color="auto"/>
                <w:left w:val="none" w:sz="0" w:space="0" w:color="auto"/>
                <w:bottom w:val="none" w:sz="0" w:space="0" w:color="auto"/>
                <w:right w:val="none" w:sz="0" w:space="0" w:color="auto"/>
              </w:divBdr>
            </w:div>
          </w:divsChild>
        </w:div>
        <w:div w:id="1147821971">
          <w:marLeft w:val="0"/>
          <w:marRight w:val="0"/>
          <w:marTop w:val="0"/>
          <w:marBottom w:val="0"/>
          <w:divBdr>
            <w:top w:val="none" w:sz="0" w:space="0" w:color="auto"/>
            <w:left w:val="none" w:sz="0" w:space="0" w:color="auto"/>
            <w:bottom w:val="none" w:sz="0" w:space="0" w:color="auto"/>
            <w:right w:val="none" w:sz="0" w:space="0" w:color="auto"/>
          </w:divBdr>
          <w:divsChild>
            <w:div w:id="562444954">
              <w:marLeft w:val="0"/>
              <w:marRight w:val="0"/>
              <w:marTop w:val="0"/>
              <w:marBottom w:val="0"/>
              <w:divBdr>
                <w:top w:val="none" w:sz="0" w:space="0" w:color="auto"/>
                <w:left w:val="none" w:sz="0" w:space="0" w:color="auto"/>
                <w:bottom w:val="none" w:sz="0" w:space="0" w:color="auto"/>
                <w:right w:val="none" w:sz="0" w:space="0" w:color="auto"/>
              </w:divBdr>
            </w:div>
          </w:divsChild>
        </w:div>
        <w:div w:id="1149443437">
          <w:marLeft w:val="0"/>
          <w:marRight w:val="0"/>
          <w:marTop w:val="0"/>
          <w:marBottom w:val="0"/>
          <w:divBdr>
            <w:top w:val="none" w:sz="0" w:space="0" w:color="auto"/>
            <w:left w:val="none" w:sz="0" w:space="0" w:color="auto"/>
            <w:bottom w:val="none" w:sz="0" w:space="0" w:color="auto"/>
            <w:right w:val="none" w:sz="0" w:space="0" w:color="auto"/>
          </w:divBdr>
          <w:divsChild>
            <w:div w:id="1790273115">
              <w:marLeft w:val="0"/>
              <w:marRight w:val="0"/>
              <w:marTop w:val="0"/>
              <w:marBottom w:val="0"/>
              <w:divBdr>
                <w:top w:val="none" w:sz="0" w:space="0" w:color="auto"/>
                <w:left w:val="none" w:sz="0" w:space="0" w:color="auto"/>
                <w:bottom w:val="none" w:sz="0" w:space="0" w:color="auto"/>
                <w:right w:val="none" w:sz="0" w:space="0" w:color="auto"/>
              </w:divBdr>
            </w:div>
          </w:divsChild>
        </w:div>
        <w:div w:id="1161507816">
          <w:marLeft w:val="0"/>
          <w:marRight w:val="0"/>
          <w:marTop w:val="0"/>
          <w:marBottom w:val="0"/>
          <w:divBdr>
            <w:top w:val="none" w:sz="0" w:space="0" w:color="auto"/>
            <w:left w:val="none" w:sz="0" w:space="0" w:color="auto"/>
            <w:bottom w:val="none" w:sz="0" w:space="0" w:color="auto"/>
            <w:right w:val="none" w:sz="0" w:space="0" w:color="auto"/>
          </w:divBdr>
          <w:divsChild>
            <w:div w:id="1263879755">
              <w:marLeft w:val="0"/>
              <w:marRight w:val="0"/>
              <w:marTop w:val="0"/>
              <w:marBottom w:val="0"/>
              <w:divBdr>
                <w:top w:val="none" w:sz="0" w:space="0" w:color="auto"/>
                <w:left w:val="none" w:sz="0" w:space="0" w:color="auto"/>
                <w:bottom w:val="none" w:sz="0" w:space="0" w:color="auto"/>
                <w:right w:val="none" w:sz="0" w:space="0" w:color="auto"/>
              </w:divBdr>
            </w:div>
          </w:divsChild>
        </w:div>
        <w:div w:id="1173450735">
          <w:marLeft w:val="0"/>
          <w:marRight w:val="0"/>
          <w:marTop w:val="0"/>
          <w:marBottom w:val="0"/>
          <w:divBdr>
            <w:top w:val="none" w:sz="0" w:space="0" w:color="auto"/>
            <w:left w:val="none" w:sz="0" w:space="0" w:color="auto"/>
            <w:bottom w:val="none" w:sz="0" w:space="0" w:color="auto"/>
            <w:right w:val="none" w:sz="0" w:space="0" w:color="auto"/>
          </w:divBdr>
          <w:divsChild>
            <w:div w:id="1129591179">
              <w:marLeft w:val="0"/>
              <w:marRight w:val="0"/>
              <w:marTop w:val="0"/>
              <w:marBottom w:val="0"/>
              <w:divBdr>
                <w:top w:val="none" w:sz="0" w:space="0" w:color="auto"/>
                <w:left w:val="none" w:sz="0" w:space="0" w:color="auto"/>
                <w:bottom w:val="none" w:sz="0" w:space="0" w:color="auto"/>
                <w:right w:val="none" w:sz="0" w:space="0" w:color="auto"/>
              </w:divBdr>
            </w:div>
          </w:divsChild>
        </w:div>
        <w:div w:id="1176920179">
          <w:marLeft w:val="0"/>
          <w:marRight w:val="0"/>
          <w:marTop w:val="0"/>
          <w:marBottom w:val="0"/>
          <w:divBdr>
            <w:top w:val="none" w:sz="0" w:space="0" w:color="auto"/>
            <w:left w:val="none" w:sz="0" w:space="0" w:color="auto"/>
            <w:bottom w:val="none" w:sz="0" w:space="0" w:color="auto"/>
            <w:right w:val="none" w:sz="0" w:space="0" w:color="auto"/>
          </w:divBdr>
          <w:divsChild>
            <w:div w:id="1962491740">
              <w:marLeft w:val="0"/>
              <w:marRight w:val="0"/>
              <w:marTop w:val="0"/>
              <w:marBottom w:val="0"/>
              <w:divBdr>
                <w:top w:val="none" w:sz="0" w:space="0" w:color="auto"/>
                <w:left w:val="none" w:sz="0" w:space="0" w:color="auto"/>
                <w:bottom w:val="none" w:sz="0" w:space="0" w:color="auto"/>
                <w:right w:val="none" w:sz="0" w:space="0" w:color="auto"/>
              </w:divBdr>
            </w:div>
          </w:divsChild>
        </w:div>
        <w:div w:id="1196386399">
          <w:marLeft w:val="0"/>
          <w:marRight w:val="0"/>
          <w:marTop w:val="0"/>
          <w:marBottom w:val="0"/>
          <w:divBdr>
            <w:top w:val="none" w:sz="0" w:space="0" w:color="auto"/>
            <w:left w:val="none" w:sz="0" w:space="0" w:color="auto"/>
            <w:bottom w:val="none" w:sz="0" w:space="0" w:color="auto"/>
            <w:right w:val="none" w:sz="0" w:space="0" w:color="auto"/>
          </w:divBdr>
          <w:divsChild>
            <w:div w:id="1102802660">
              <w:marLeft w:val="0"/>
              <w:marRight w:val="0"/>
              <w:marTop w:val="0"/>
              <w:marBottom w:val="0"/>
              <w:divBdr>
                <w:top w:val="none" w:sz="0" w:space="0" w:color="auto"/>
                <w:left w:val="none" w:sz="0" w:space="0" w:color="auto"/>
                <w:bottom w:val="none" w:sz="0" w:space="0" w:color="auto"/>
                <w:right w:val="none" w:sz="0" w:space="0" w:color="auto"/>
              </w:divBdr>
            </w:div>
          </w:divsChild>
        </w:div>
        <w:div w:id="1206988178">
          <w:marLeft w:val="0"/>
          <w:marRight w:val="0"/>
          <w:marTop w:val="0"/>
          <w:marBottom w:val="0"/>
          <w:divBdr>
            <w:top w:val="none" w:sz="0" w:space="0" w:color="auto"/>
            <w:left w:val="none" w:sz="0" w:space="0" w:color="auto"/>
            <w:bottom w:val="none" w:sz="0" w:space="0" w:color="auto"/>
            <w:right w:val="none" w:sz="0" w:space="0" w:color="auto"/>
          </w:divBdr>
          <w:divsChild>
            <w:div w:id="1063482385">
              <w:marLeft w:val="0"/>
              <w:marRight w:val="0"/>
              <w:marTop w:val="0"/>
              <w:marBottom w:val="0"/>
              <w:divBdr>
                <w:top w:val="none" w:sz="0" w:space="0" w:color="auto"/>
                <w:left w:val="none" w:sz="0" w:space="0" w:color="auto"/>
                <w:bottom w:val="none" w:sz="0" w:space="0" w:color="auto"/>
                <w:right w:val="none" w:sz="0" w:space="0" w:color="auto"/>
              </w:divBdr>
            </w:div>
          </w:divsChild>
        </w:div>
        <w:div w:id="1221750004">
          <w:marLeft w:val="0"/>
          <w:marRight w:val="0"/>
          <w:marTop w:val="0"/>
          <w:marBottom w:val="0"/>
          <w:divBdr>
            <w:top w:val="none" w:sz="0" w:space="0" w:color="auto"/>
            <w:left w:val="none" w:sz="0" w:space="0" w:color="auto"/>
            <w:bottom w:val="none" w:sz="0" w:space="0" w:color="auto"/>
            <w:right w:val="none" w:sz="0" w:space="0" w:color="auto"/>
          </w:divBdr>
          <w:divsChild>
            <w:div w:id="1374891193">
              <w:marLeft w:val="0"/>
              <w:marRight w:val="0"/>
              <w:marTop w:val="0"/>
              <w:marBottom w:val="0"/>
              <w:divBdr>
                <w:top w:val="none" w:sz="0" w:space="0" w:color="auto"/>
                <w:left w:val="none" w:sz="0" w:space="0" w:color="auto"/>
                <w:bottom w:val="none" w:sz="0" w:space="0" w:color="auto"/>
                <w:right w:val="none" w:sz="0" w:space="0" w:color="auto"/>
              </w:divBdr>
            </w:div>
          </w:divsChild>
        </w:div>
        <w:div w:id="1231230495">
          <w:marLeft w:val="0"/>
          <w:marRight w:val="0"/>
          <w:marTop w:val="0"/>
          <w:marBottom w:val="0"/>
          <w:divBdr>
            <w:top w:val="none" w:sz="0" w:space="0" w:color="auto"/>
            <w:left w:val="none" w:sz="0" w:space="0" w:color="auto"/>
            <w:bottom w:val="none" w:sz="0" w:space="0" w:color="auto"/>
            <w:right w:val="none" w:sz="0" w:space="0" w:color="auto"/>
          </w:divBdr>
          <w:divsChild>
            <w:div w:id="2023821155">
              <w:marLeft w:val="0"/>
              <w:marRight w:val="0"/>
              <w:marTop w:val="0"/>
              <w:marBottom w:val="0"/>
              <w:divBdr>
                <w:top w:val="none" w:sz="0" w:space="0" w:color="auto"/>
                <w:left w:val="none" w:sz="0" w:space="0" w:color="auto"/>
                <w:bottom w:val="none" w:sz="0" w:space="0" w:color="auto"/>
                <w:right w:val="none" w:sz="0" w:space="0" w:color="auto"/>
              </w:divBdr>
            </w:div>
          </w:divsChild>
        </w:div>
        <w:div w:id="1234316225">
          <w:marLeft w:val="0"/>
          <w:marRight w:val="0"/>
          <w:marTop w:val="0"/>
          <w:marBottom w:val="0"/>
          <w:divBdr>
            <w:top w:val="none" w:sz="0" w:space="0" w:color="auto"/>
            <w:left w:val="none" w:sz="0" w:space="0" w:color="auto"/>
            <w:bottom w:val="none" w:sz="0" w:space="0" w:color="auto"/>
            <w:right w:val="none" w:sz="0" w:space="0" w:color="auto"/>
          </w:divBdr>
          <w:divsChild>
            <w:div w:id="1076706714">
              <w:marLeft w:val="0"/>
              <w:marRight w:val="0"/>
              <w:marTop w:val="0"/>
              <w:marBottom w:val="0"/>
              <w:divBdr>
                <w:top w:val="none" w:sz="0" w:space="0" w:color="auto"/>
                <w:left w:val="none" w:sz="0" w:space="0" w:color="auto"/>
                <w:bottom w:val="none" w:sz="0" w:space="0" w:color="auto"/>
                <w:right w:val="none" w:sz="0" w:space="0" w:color="auto"/>
              </w:divBdr>
            </w:div>
          </w:divsChild>
        </w:div>
        <w:div w:id="1234513548">
          <w:marLeft w:val="0"/>
          <w:marRight w:val="0"/>
          <w:marTop w:val="0"/>
          <w:marBottom w:val="0"/>
          <w:divBdr>
            <w:top w:val="none" w:sz="0" w:space="0" w:color="auto"/>
            <w:left w:val="none" w:sz="0" w:space="0" w:color="auto"/>
            <w:bottom w:val="none" w:sz="0" w:space="0" w:color="auto"/>
            <w:right w:val="none" w:sz="0" w:space="0" w:color="auto"/>
          </w:divBdr>
          <w:divsChild>
            <w:div w:id="1316765912">
              <w:marLeft w:val="0"/>
              <w:marRight w:val="0"/>
              <w:marTop w:val="0"/>
              <w:marBottom w:val="0"/>
              <w:divBdr>
                <w:top w:val="none" w:sz="0" w:space="0" w:color="auto"/>
                <w:left w:val="none" w:sz="0" w:space="0" w:color="auto"/>
                <w:bottom w:val="none" w:sz="0" w:space="0" w:color="auto"/>
                <w:right w:val="none" w:sz="0" w:space="0" w:color="auto"/>
              </w:divBdr>
            </w:div>
          </w:divsChild>
        </w:div>
        <w:div w:id="1248885442">
          <w:marLeft w:val="0"/>
          <w:marRight w:val="0"/>
          <w:marTop w:val="0"/>
          <w:marBottom w:val="0"/>
          <w:divBdr>
            <w:top w:val="none" w:sz="0" w:space="0" w:color="auto"/>
            <w:left w:val="none" w:sz="0" w:space="0" w:color="auto"/>
            <w:bottom w:val="none" w:sz="0" w:space="0" w:color="auto"/>
            <w:right w:val="none" w:sz="0" w:space="0" w:color="auto"/>
          </w:divBdr>
          <w:divsChild>
            <w:div w:id="1570577849">
              <w:marLeft w:val="0"/>
              <w:marRight w:val="0"/>
              <w:marTop w:val="0"/>
              <w:marBottom w:val="0"/>
              <w:divBdr>
                <w:top w:val="none" w:sz="0" w:space="0" w:color="auto"/>
                <w:left w:val="none" w:sz="0" w:space="0" w:color="auto"/>
                <w:bottom w:val="none" w:sz="0" w:space="0" w:color="auto"/>
                <w:right w:val="none" w:sz="0" w:space="0" w:color="auto"/>
              </w:divBdr>
            </w:div>
          </w:divsChild>
        </w:div>
        <w:div w:id="1334531105">
          <w:marLeft w:val="0"/>
          <w:marRight w:val="0"/>
          <w:marTop w:val="0"/>
          <w:marBottom w:val="0"/>
          <w:divBdr>
            <w:top w:val="none" w:sz="0" w:space="0" w:color="auto"/>
            <w:left w:val="none" w:sz="0" w:space="0" w:color="auto"/>
            <w:bottom w:val="none" w:sz="0" w:space="0" w:color="auto"/>
            <w:right w:val="none" w:sz="0" w:space="0" w:color="auto"/>
          </w:divBdr>
          <w:divsChild>
            <w:div w:id="1300573042">
              <w:marLeft w:val="0"/>
              <w:marRight w:val="0"/>
              <w:marTop w:val="0"/>
              <w:marBottom w:val="0"/>
              <w:divBdr>
                <w:top w:val="none" w:sz="0" w:space="0" w:color="auto"/>
                <w:left w:val="none" w:sz="0" w:space="0" w:color="auto"/>
                <w:bottom w:val="none" w:sz="0" w:space="0" w:color="auto"/>
                <w:right w:val="none" w:sz="0" w:space="0" w:color="auto"/>
              </w:divBdr>
            </w:div>
          </w:divsChild>
        </w:div>
        <w:div w:id="1345479570">
          <w:marLeft w:val="0"/>
          <w:marRight w:val="0"/>
          <w:marTop w:val="0"/>
          <w:marBottom w:val="0"/>
          <w:divBdr>
            <w:top w:val="none" w:sz="0" w:space="0" w:color="auto"/>
            <w:left w:val="none" w:sz="0" w:space="0" w:color="auto"/>
            <w:bottom w:val="none" w:sz="0" w:space="0" w:color="auto"/>
            <w:right w:val="none" w:sz="0" w:space="0" w:color="auto"/>
          </w:divBdr>
          <w:divsChild>
            <w:div w:id="1585607206">
              <w:marLeft w:val="0"/>
              <w:marRight w:val="0"/>
              <w:marTop w:val="0"/>
              <w:marBottom w:val="0"/>
              <w:divBdr>
                <w:top w:val="none" w:sz="0" w:space="0" w:color="auto"/>
                <w:left w:val="none" w:sz="0" w:space="0" w:color="auto"/>
                <w:bottom w:val="none" w:sz="0" w:space="0" w:color="auto"/>
                <w:right w:val="none" w:sz="0" w:space="0" w:color="auto"/>
              </w:divBdr>
            </w:div>
          </w:divsChild>
        </w:div>
        <w:div w:id="1362432628">
          <w:marLeft w:val="0"/>
          <w:marRight w:val="0"/>
          <w:marTop w:val="0"/>
          <w:marBottom w:val="0"/>
          <w:divBdr>
            <w:top w:val="none" w:sz="0" w:space="0" w:color="auto"/>
            <w:left w:val="none" w:sz="0" w:space="0" w:color="auto"/>
            <w:bottom w:val="none" w:sz="0" w:space="0" w:color="auto"/>
            <w:right w:val="none" w:sz="0" w:space="0" w:color="auto"/>
          </w:divBdr>
          <w:divsChild>
            <w:div w:id="459417148">
              <w:marLeft w:val="0"/>
              <w:marRight w:val="0"/>
              <w:marTop w:val="0"/>
              <w:marBottom w:val="0"/>
              <w:divBdr>
                <w:top w:val="none" w:sz="0" w:space="0" w:color="auto"/>
                <w:left w:val="none" w:sz="0" w:space="0" w:color="auto"/>
                <w:bottom w:val="none" w:sz="0" w:space="0" w:color="auto"/>
                <w:right w:val="none" w:sz="0" w:space="0" w:color="auto"/>
              </w:divBdr>
            </w:div>
          </w:divsChild>
        </w:div>
        <w:div w:id="1368603029">
          <w:marLeft w:val="0"/>
          <w:marRight w:val="0"/>
          <w:marTop w:val="0"/>
          <w:marBottom w:val="0"/>
          <w:divBdr>
            <w:top w:val="none" w:sz="0" w:space="0" w:color="auto"/>
            <w:left w:val="none" w:sz="0" w:space="0" w:color="auto"/>
            <w:bottom w:val="none" w:sz="0" w:space="0" w:color="auto"/>
            <w:right w:val="none" w:sz="0" w:space="0" w:color="auto"/>
          </w:divBdr>
          <w:divsChild>
            <w:div w:id="1336885201">
              <w:marLeft w:val="0"/>
              <w:marRight w:val="0"/>
              <w:marTop w:val="0"/>
              <w:marBottom w:val="0"/>
              <w:divBdr>
                <w:top w:val="none" w:sz="0" w:space="0" w:color="auto"/>
                <w:left w:val="none" w:sz="0" w:space="0" w:color="auto"/>
                <w:bottom w:val="none" w:sz="0" w:space="0" w:color="auto"/>
                <w:right w:val="none" w:sz="0" w:space="0" w:color="auto"/>
              </w:divBdr>
            </w:div>
          </w:divsChild>
        </w:div>
        <w:div w:id="1385759668">
          <w:marLeft w:val="0"/>
          <w:marRight w:val="0"/>
          <w:marTop w:val="0"/>
          <w:marBottom w:val="0"/>
          <w:divBdr>
            <w:top w:val="none" w:sz="0" w:space="0" w:color="auto"/>
            <w:left w:val="none" w:sz="0" w:space="0" w:color="auto"/>
            <w:bottom w:val="none" w:sz="0" w:space="0" w:color="auto"/>
            <w:right w:val="none" w:sz="0" w:space="0" w:color="auto"/>
          </w:divBdr>
          <w:divsChild>
            <w:div w:id="2143690653">
              <w:marLeft w:val="0"/>
              <w:marRight w:val="0"/>
              <w:marTop w:val="0"/>
              <w:marBottom w:val="0"/>
              <w:divBdr>
                <w:top w:val="none" w:sz="0" w:space="0" w:color="auto"/>
                <w:left w:val="none" w:sz="0" w:space="0" w:color="auto"/>
                <w:bottom w:val="none" w:sz="0" w:space="0" w:color="auto"/>
                <w:right w:val="none" w:sz="0" w:space="0" w:color="auto"/>
              </w:divBdr>
            </w:div>
          </w:divsChild>
        </w:div>
        <w:div w:id="1482841617">
          <w:marLeft w:val="0"/>
          <w:marRight w:val="0"/>
          <w:marTop w:val="0"/>
          <w:marBottom w:val="0"/>
          <w:divBdr>
            <w:top w:val="none" w:sz="0" w:space="0" w:color="auto"/>
            <w:left w:val="none" w:sz="0" w:space="0" w:color="auto"/>
            <w:bottom w:val="none" w:sz="0" w:space="0" w:color="auto"/>
            <w:right w:val="none" w:sz="0" w:space="0" w:color="auto"/>
          </w:divBdr>
          <w:divsChild>
            <w:div w:id="2048985241">
              <w:marLeft w:val="0"/>
              <w:marRight w:val="0"/>
              <w:marTop w:val="0"/>
              <w:marBottom w:val="0"/>
              <w:divBdr>
                <w:top w:val="none" w:sz="0" w:space="0" w:color="auto"/>
                <w:left w:val="none" w:sz="0" w:space="0" w:color="auto"/>
                <w:bottom w:val="none" w:sz="0" w:space="0" w:color="auto"/>
                <w:right w:val="none" w:sz="0" w:space="0" w:color="auto"/>
              </w:divBdr>
            </w:div>
          </w:divsChild>
        </w:div>
        <w:div w:id="1527791620">
          <w:marLeft w:val="0"/>
          <w:marRight w:val="0"/>
          <w:marTop w:val="0"/>
          <w:marBottom w:val="0"/>
          <w:divBdr>
            <w:top w:val="none" w:sz="0" w:space="0" w:color="auto"/>
            <w:left w:val="none" w:sz="0" w:space="0" w:color="auto"/>
            <w:bottom w:val="none" w:sz="0" w:space="0" w:color="auto"/>
            <w:right w:val="none" w:sz="0" w:space="0" w:color="auto"/>
          </w:divBdr>
          <w:divsChild>
            <w:div w:id="1060591614">
              <w:marLeft w:val="0"/>
              <w:marRight w:val="0"/>
              <w:marTop w:val="0"/>
              <w:marBottom w:val="0"/>
              <w:divBdr>
                <w:top w:val="none" w:sz="0" w:space="0" w:color="auto"/>
                <w:left w:val="none" w:sz="0" w:space="0" w:color="auto"/>
                <w:bottom w:val="none" w:sz="0" w:space="0" w:color="auto"/>
                <w:right w:val="none" w:sz="0" w:space="0" w:color="auto"/>
              </w:divBdr>
            </w:div>
          </w:divsChild>
        </w:div>
        <w:div w:id="1531605808">
          <w:marLeft w:val="0"/>
          <w:marRight w:val="0"/>
          <w:marTop w:val="0"/>
          <w:marBottom w:val="0"/>
          <w:divBdr>
            <w:top w:val="none" w:sz="0" w:space="0" w:color="auto"/>
            <w:left w:val="none" w:sz="0" w:space="0" w:color="auto"/>
            <w:bottom w:val="none" w:sz="0" w:space="0" w:color="auto"/>
            <w:right w:val="none" w:sz="0" w:space="0" w:color="auto"/>
          </w:divBdr>
          <w:divsChild>
            <w:div w:id="441219393">
              <w:marLeft w:val="0"/>
              <w:marRight w:val="0"/>
              <w:marTop w:val="0"/>
              <w:marBottom w:val="0"/>
              <w:divBdr>
                <w:top w:val="none" w:sz="0" w:space="0" w:color="auto"/>
                <w:left w:val="none" w:sz="0" w:space="0" w:color="auto"/>
                <w:bottom w:val="none" w:sz="0" w:space="0" w:color="auto"/>
                <w:right w:val="none" w:sz="0" w:space="0" w:color="auto"/>
              </w:divBdr>
            </w:div>
          </w:divsChild>
        </w:div>
        <w:div w:id="1615094037">
          <w:marLeft w:val="0"/>
          <w:marRight w:val="0"/>
          <w:marTop w:val="0"/>
          <w:marBottom w:val="0"/>
          <w:divBdr>
            <w:top w:val="none" w:sz="0" w:space="0" w:color="auto"/>
            <w:left w:val="none" w:sz="0" w:space="0" w:color="auto"/>
            <w:bottom w:val="none" w:sz="0" w:space="0" w:color="auto"/>
            <w:right w:val="none" w:sz="0" w:space="0" w:color="auto"/>
          </w:divBdr>
          <w:divsChild>
            <w:div w:id="1901477608">
              <w:marLeft w:val="0"/>
              <w:marRight w:val="0"/>
              <w:marTop w:val="0"/>
              <w:marBottom w:val="0"/>
              <w:divBdr>
                <w:top w:val="none" w:sz="0" w:space="0" w:color="auto"/>
                <w:left w:val="none" w:sz="0" w:space="0" w:color="auto"/>
                <w:bottom w:val="none" w:sz="0" w:space="0" w:color="auto"/>
                <w:right w:val="none" w:sz="0" w:space="0" w:color="auto"/>
              </w:divBdr>
            </w:div>
          </w:divsChild>
        </w:div>
        <w:div w:id="1623078048">
          <w:marLeft w:val="0"/>
          <w:marRight w:val="0"/>
          <w:marTop w:val="0"/>
          <w:marBottom w:val="0"/>
          <w:divBdr>
            <w:top w:val="none" w:sz="0" w:space="0" w:color="auto"/>
            <w:left w:val="none" w:sz="0" w:space="0" w:color="auto"/>
            <w:bottom w:val="none" w:sz="0" w:space="0" w:color="auto"/>
            <w:right w:val="none" w:sz="0" w:space="0" w:color="auto"/>
          </w:divBdr>
          <w:divsChild>
            <w:div w:id="116729527">
              <w:marLeft w:val="0"/>
              <w:marRight w:val="0"/>
              <w:marTop w:val="0"/>
              <w:marBottom w:val="0"/>
              <w:divBdr>
                <w:top w:val="none" w:sz="0" w:space="0" w:color="auto"/>
                <w:left w:val="none" w:sz="0" w:space="0" w:color="auto"/>
                <w:bottom w:val="none" w:sz="0" w:space="0" w:color="auto"/>
                <w:right w:val="none" w:sz="0" w:space="0" w:color="auto"/>
              </w:divBdr>
            </w:div>
          </w:divsChild>
        </w:div>
        <w:div w:id="1689792100">
          <w:marLeft w:val="0"/>
          <w:marRight w:val="0"/>
          <w:marTop w:val="0"/>
          <w:marBottom w:val="0"/>
          <w:divBdr>
            <w:top w:val="none" w:sz="0" w:space="0" w:color="auto"/>
            <w:left w:val="none" w:sz="0" w:space="0" w:color="auto"/>
            <w:bottom w:val="none" w:sz="0" w:space="0" w:color="auto"/>
            <w:right w:val="none" w:sz="0" w:space="0" w:color="auto"/>
          </w:divBdr>
          <w:divsChild>
            <w:div w:id="1268805145">
              <w:marLeft w:val="0"/>
              <w:marRight w:val="0"/>
              <w:marTop w:val="0"/>
              <w:marBottom w:val="0"/>
              <w:divBdr>
                <w:top w:val="none" w:sz="0" w:space="0" w:color="auto"/>
                <w:left w:val="none" w:sz="0" w:space="0" w:color="auto"/>
                <w:bottom w:val="none" w:sz="0" w:space="0" w:color="auto"/>
                <w:right w:val="none" w:sz="0" w:space="0" w:color="auto"/>
              </w:divBdr>
            </w:div>
          </w:divsChild>
        </w:div>
        <w:div w:id="1695883999">
          <w:marLeft w:val="0"/>
          <w:marRight w:val="0"/>
          <w:marTop w:val="0"/>
          <w:marBottom w:val="0"/>
          <w:divBdr>
            <w:top w:val="none" w:sz="0" w:space="0" w:color="auto"/>
            <w:left w:val="none" w:sz="0" w:space="0" w:color="auto"/>
            <w:bottom w:val="none" w:sz="0" w:space="0" w:color="auto"/>
            <w:right w:val="none" w:sz="0" w:space="0" w:color="auto"/>
          </w:divBdr>
          <w:divsChild>
            <w:div w:id="2094012290">
              <w:marLeft w:val="0"/>
              <w:marRight w:val="0"/>
              <w:marTop w:val="0"/>
              <w:marBottom w:val="0"/>
              <w:divBdr>
                <w:top w:val="none" w:sz="0" w:space="0" w:color="auto"/>
                <w:left w:val="none" w:sz="0" w:space="0" w:color="auto"/>
                <w:bottom w:val="none" w:sz="0" w:space="0" w:color="auto"/>
                <w:right w:val="none" w:sz="0" w:space="0" w:color="auto"/>
              </w:divBdr>
            </w:div>
          </w:divsChild>
        </w:div>
        <w:div w:id="1774587985">
          <w:marLeft w:val="0"/>
          <w:marRight w:val="0"/>
          <w:marTop w:val="0"/>
          <w:marBottom w:val="0"/>
          <w:divBdr>
            <w:top w:val="none" w:sz="0" w:space="0" w:color="auto"/>
            <w:left w:val="none" w:sz="0" w:space="0" w:color="auto"/>
            <w:bottom w:val="none" w:sz="0" w:space="0" w:color="auto"/>
            <w:right w:val="none" w:sz="0" w:space="0" w:color="auto"/>
          </w:divBdr>
          <w:divsChild>
            <w:div w:id="1495954196">
              <w:marLeft w:val="0"/>
              <w:marRight w:val="0"/>
              <w:marTop w:val="0"/>
              <w:marBottom w:val="0"/>
              <w:divBdr>
                <w:top w:val="none" w:sz="0" w:space="0" w:color="auto"/>
                <w:left w:val="none" w:sz="0" w:space="0" w:color="auto"/>
                <w:bottom w:val="none" w:sz="0" w:space="0" w:color="auto"/>
                <w:right w:val="none" w:sz="0" w:space="0" w:color="auto"/>
              </w:divBdr>
            </w:div>
          </w:divsChild>
        </w:div>
        <w:div w:id="1824157457">
          <w:marLeft w:val="0"/>
          <w:marRight w:val="0"/>
          <w:marTop w:val="0"/>
          <w:marBottom w:val="0"/>
          <w:divBdr>
            <w:top w:val="none" w:sz="0" w:space="0" w:color="auto"/>
            <w:left w:val="none" w:sz="0" w:space="0" w:color="auto"/>
            <w:bottom w:val="none" w:sz="0" w:space="0" w:color="auto"/>
            <w:right w:val="none" w:sz="0" w:space="0" w:color="auto"/>
          </w:divBdr>
          <w:divsChild>
            <w:div w:id="1714426577">
              <w:marLeft w:val="0"/>
              <w:marRight w:val="0"/>
              <w:marTop w:val="0"/>
              <w:marBottom w:val="0"/>
              <w:divBdr>
                <w:top w:val="none" w:sz="0" w:space="0" w:color="auto"/>
                <w:left w:val="none" w:sz="0" w:space="0" w:color="auto"/>
                <w:bottom w:val="none" w:sz="0" w:space="0" w:color="auto"/>
                <w:right w:val="none" w:sz="0" w:space="0" w:color="auto"/>
              </w:divBdr>
            </w:div>
          </w:divsChild>
        </w:div>
        <w:div w:id="1866941033">
          <w:marLeft w:val="0"/>
          <w:marRight w:val="0"/>
          <w:marTop w:val="0"/>
          <w:marBottom w:val="0"/>
          <w:divBdr>
            <w:top w:val="none" w:sz="0" w:space="0" w:color="auto"/>
            <w:left w:val="none" w:sz="0" w:space="0" w:color="auto"/>
            <w:bottom w:val="none" w:sz="0" w:space="0" w:color="auto"/>
            <w:right w:val="none" w:sz="0" w:space="0" w:color="auto"/>
          </w:divBdr>
          <w:divsChild>
            <w:div w:id="1145659595">
              <w:marLeft w:val="0"/>
              <w:marRight w:val="0"/>
              <w:marTop w:val="0"/>
              <w:marBottom w:val="0"/>
              <w:divBdr>
                <w:top w:val="none" w:sz="0" w:space="0" w:color="auto"/>
                <w:left w:val="none" w:sz="0" w:space="0" w:color="auto"/>
                <w:bottom w:val="none" w:sz="0" w:space="0" w:color="auto"/>
                <w:right w:val="none" w:sz="0" w:space="0" w:color="auto"/>
              </w:divBdr>
            </w:div>
          </w:divsChild>
        </w:div>
        <w:div w:id="1871600216">
          <w:marLeft w:val="0"/>
          <w:marRight w:val="0"/>
          <w:marTop w:val="0"/>
          <w:marBottom w:val="0"/>
          <w:divBdr>
            <w:top w:val="none" w:sz="0" w:space="0" w:color="auto"/>
            <w:left w:val="none" w:sz="0" w:space="0" w:color="auto"/>
            <w:bottom w:val="none" w:sz="0" w:space="0" w:color="auto"/>
            <w:right w:val="none" w:sz="0" w:space="0" w:color="auto"/>
          </w:divBdr>
          <w:divsChild>
            <w:div w:id="1526215660">
              <w:marLeft w:val="0"/>
              <w:marRight w:val="0"/>
              <w:marTop w:val="0"/>
              <w:marBottom w:val="0"/>
              <w:divBdr>
                <w:top w:val="none" w:sz="0" w:space="0" w:color="auto"/>
                <w:left w:val="none" w:sz="0" w:space="0" w:color="auto"/>
                <w:bottom w:val="none" w:sz="0" w:space="0" w:color="auto"/>
                <w:right w:val="none" w:sz="0" w:space="0" w:color="auto"/>
              </w:divBdr>
            </w:div>
          </w:divsChild>
        </w:div>
        <w:div w:id="1885798415">
          <w:marLeft w:val="0"/>
          <w:marRight w:val="0"/>
          <w:marTop w:val="0"/>
          <w:marBottom w:val="0"/>
          <w:divBdr>
            <w:top w:val="none" w:sz="0" w:space="0" w:color="auto"/>
            <w:left w:val="none" w:sz="0" w:space="0" w:color="auto"/>
            <w:bottom w:val="none" w:sz="0" w:space="0" w:color="auto"/>
            <w:right w:val="none" w:sz="0" w:space="0" w:color="auto"/>
          </w:divBdr>
          <w:divsChild>
            <w:div w:id="871069677">
              <w:marLeft w:val="0"/>
              <w:marRight w:val="0"/>
              <w:marTop w:val="0"/>
              <w:marBottom w:val="0"/>
              <w:divBdr>
                <w:top w:val="none" w:sz="0" w:space="0" w:color="auto"/>
                <w:left w:val="none" w:sz="0" w:space="0" w:color="auto"/>
                <w:bottom w:val="none" w:sz="0" w:space="0" w:color="auto"/>
                <w:right w:val="none" w:sz="0" w:space="0" w:color="auto"/>
              </w:divBdr>
            </w:div>
          </w:divsChild>
        </w:div>
        <w:div w:id="1993488363">
          <w:marLeft w:val="0"/>
          <w:marRight w:val="0"/>
          <w:marTop w:val="0"/>
          <w:marBottom w:val="0"/>
          <w:divBdr>
            <w:top w:val="none" w:sz="0" w:space="0" w:color="auto"/>
            <w:left w:val="none" w:sz="0" w:space="0" w:color="auto"/>
            <w:bottom w:val="none" w:sz="0" w:space="0" w:color="auto"/>
            <w:right w:val="none" w:sz="0" w:space="0" w:color="auto"/>
          </w:divBdr>
          <w:divsChild>
            <w:div w:id="1913541447">
              <w:marLeft w:val="0"/>
              <w:marRight w:val="0"/>
              <w:marTop w:val="0"/>
              <w:marBottom w:val="0"/>
              <w:divBdr>
                <w:top w:val="none" w:sz="0" w:space="0" w:color="auto"/>
                <w:left w:val="none" w:sz="0" w:space="0" w:color="auto"/>
                <w:bottom w:val="none" w:sz="0" w:space="0" w:color="auto"/>
                <w:right w:val="none" w:sz="0" w:space="0" w:color="auto"/>
              </w:divBdr>
            </w:div>
          </w:divsChild>
        </w:div>
        <w:div w:id="2005159801">
          <w:marLeft w:val="0"/>
          <w:marRight w:val="0"/>
          <w:marTop w:val="0"/>
          <w:marBottom w:val="0"/>
          <w:divBdr>
            <w:top w:val="none" w:sz="0" w:space="0" w:color="auto"/>
            <w:left w:val="none" w:sz="0" w:space="0" w:color="auto"/>
            <w:bottom w:val="none" w:sz="0" w:space="0" w:color="auto"/>
            <w:right w:val="none" w:sz="0" w:space="0" w:color="auto"/>
          </w:divBdr>
          <w:divsChild>
            <w:div w:id="2046251223">
              <w:marLeft w:val="0"/>
              <w:marRight w:val="0"/>
              <w:marTop w:val="0"/>
              <w:marBottom w:val="0"/>
              <w:divBdr>
                <w:top w:val="none" w:sz="0" w:space="0" w:color="auto"/>
                <w:left w:val="none" w:sz="0" w:space="0" w:color="auto"/>
                <w:bottom w:val="none" w:sz="0" w:space="0" w:color="auto"/>
                <w:right w:val="none" w:sz="0" w:space="0" w:color="auto"/>
              </w:divBdr>
            </w:div>
          </w:divsChild>
        </w:div>
        <w:div w:id="2090732793">
          <w:marLeft w:val="0"/>
          <w:marRight w:val="0"/>
          <w:marTop w:val="0"/>
          <w:marBottom w:val="0"/>
          <w:divBdr>
            <w:top w:val="none" w:sz="0" w:space="0" w:color="auto"/>
            <w:left w:val="none" w:sz="0" w:space="0" w:color="auto"/>
            <w:bottom w:val="none" w:sz="0" w:space="0" w:color="auto"/>
            <w:right w:val="none" w:sz="0" w:space="0" w:color="auto"/>
          </w:divBdr>
          <w:divsChild>
            <w:div w:id="1389190017">
              <w:marLeft w:val="0"/>
              <w:marRight w:val="0"/>
              <w:marTop w:val="0"/>
              <w:marBottom w:val="0"/>
              <w:divBdr>
                <w:top w:val="none" w:sz="0" w:space="0" w:color="auto"/>
                <w:left w:val="none" w:sz="0" w:space="0" w:color="auto"/>
                <w:bottom w:val="none" w:sz="0" w:space="0" w:color="auto"/>
                <w:right w:val="none" w:sz="0" w:space="0" w:color="auto"/>
              </w:divBdr>
            </w:div>
          </w:divsChild>
        </w:div>
        <w:div w:id="2094547696">
          <w:marLeft w:val="0"/>
          <w:marRight w:val="0"/>
          <w:marTop w:val="0"/>
          <w:marBottom w:val="0"/>
          <w:divBdr>
            <w:top w:val="none" w:sz="0" w:space="0" w:color="auto"/>
            <w:left w:val="none" w:sz="0" w:space="0" w:color="auto"/>
            <w:bottom w:val="none" w:sz="0" w:space="0" w:color="auto"/>
            <w:right w:val="none" w:sz="0" w:space="0" w:color="auto"/>
          </w:divBdr>
          <w:divsChild>
            <w:div w:id="1584022599">
              <w:marLeft w:val="0"/>
              <w:marRight w:val="0"/>
              <w:marTop w:val="0"/>
              <w:marBottom w:val="0"/>
              <w:divBdr>
                <w:top w:val="none" w:sz="0" w:space="0" w:color="auto"/>
                <w:left w:val="none" w:sz="0" w:space="0" w:color="auto"/>
                <w:bottom w:val="none" w:sz="0" w:space="0" w:color="auto"/>
                <w:right w:val="none" w:sz="0" w:space="0" w:color="auto"/>
              </w:divBdr>
            </w:div>
          </w:divsChild>
        </w:div>
        <w:div w:id="2110546187">
          <w:marLeft w:val="0"/>
          <w:marRight w:val="0"/>
          <w:marTop w:val="0"/>
          <w:marBottom w:val="0"/>
          <w:divBdr>
            <w:top w:val="none" w:sz="0" w:space="0" w:color="auto"/>
            <w:left w:val="none" w:sz="0" w:space="0" w:color="auto"/>
            <w:bottom w:val="none" w:sz="0" w:space="0" w:color="auto"/>
            <w:right w:val="none" w:sz="0" w:space="0" w:color="auto"/>
          </w:divBdr>
          <w:divsChild>
            <w:div w:id="1681203562">
              <w:marLeft w:val="0"/>
              <w:marRight w:val="0"/>
              <w:marTop w:val="0"/>
              <w:marBottom w:val="0"/>
              <w:divBdr>
                <w:top w:val="none" w:sz="0" w:space="0" w:color="auto"/>
                <w:left w:val="none" w:sz="0" w:space="0" w:color="auto"/>
                <w:bottom w:val="none" w:sz="0" w:space="0" w:color="auto"/>
                <w:right w:val="none" w:sz="0" w:space="0" w:color="auto"/>
              </w:divBdr>
            </w:div>
          </w:divsChild>
        </w:div>
        <w:div w:id="2143882161">
          <w:marLeft w:val="0"/>
          <w:marRight w:val="0"/>
          <w:marTop w:val="0"/>
          <w:marBottom w:val="0"/>
          <w:divBdr>
            <w:top w:val="none" w:sz="0" w:space="0" w:color="auto"/>
            <w:left w:val="none" w:sz="0" w:space="0" w:color="auto"/>
            <w:bottom w:val="none" w:sz="0" w:space="0" w:color="auto"/>
            <w:right w:val="none" w:sz="0" w:space="0" w:color="auto"/>
          </w:divBdr>
          <w:divsChild>
            <w:div w:id="11575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212703">
      <w:bodyDiv w:val="1"/>
      <w:marLeft w:val="0"/>
      <w:marRight w:val="0"/>
      <w:marTop w:val="0"/>
      <w:marBottom w:val="0"/>
      <w:divBdr>
        <w:top w:val="none" w:sz="0" w:space="0" w:color="auto"/>
        <w:left w:val="none" w:sz="0" w:space="0" w:color="auto"/>
        <w:bottom w:val="none" w:sz="0" w:space="0" w:color="auto"/>
        <w:right w:val="none" w:sz="0" w:space="0" w:color="auto"/>
      </w:divBdr>
      <w:divsChild>
        <w:div w:id="188570204">
          <w:marLeft w:val="446"/>
          <w:marRight w:val="0"/>
          <w:marTop w:val="0"/>
          <w:marBottom w:val="0"/>
          <w:divBdr>
            <w:top w:val="none" w:sz="0" w:space="0" w:color="auto"/>
            <w:left w:val="none" w:sz="0" w:space="0" w:color="auto"/>
            <w:bottom w:val="none" w:sz="0" w:space="0" w:color="auto"/>
            <w:right w:val="none" w:sz="0" w:space="0" w:color="auto"/>
          </w:divBdr>
        </w:div>
        <w:div w:id="386149928">
          <w:marLeft w:val="446"/>
          <w:marRight w:val="0"/>
          <w:marTop w:val="0"/>
          <w:marBottom w:val="0"/>
          <w:divBdr>
            <w:top w:val="none" w:sz="0" w:space="0" w:color="auto"/>
            <w:left w:val="none" w:sz="0" w:space="0" w:color="auto"/>
            <w:bottom w:val="none" w:sz="0" w:space="0" w:color="auto"/>
            <w:right w:val="none" w:sz="0" w:space="0" w:color="auto"/>
          </w:divBdr>
        </w:div>
        <w:div w:id="627784035">
          <w:marLeft w:val="547"/>
          <w:marRight w:val="0"/>
          <w:marTop w:val="0"/>
          <w:marBottom w:val="0"/>
          <w:divBdr>
            <w:top w:val="none" w:sz="0" w:space="0" w:color="auto"/>
            <w:left w:val="none" w:sz="0" w:space="0" w:color="auto"/>
            <w:bottom w:val="none" w:sz="0" w:space="0" w:color="auto"/>
            <w:right w:val="none" w:sz="0" w:space="0" w:color="auto"/>
          </w:divBdr>
        </w:div>
      </w:divsChild>
    </w:div>
    <w:div w:id="1125154649">
      <w:bodyDiv w:val="1"/>
      <w:marLeft w:val="0"/>
      <w:marRight w:val="0"/>
      <w:marTop w:val="0"/>
      <w:marBottom w:val="0"/>
      <w:divBdr>
        <w:top w:val="none" w:sz="0" w:space="0" w:color="auto"/>
        <w:left w:val="none" w:sz="0" w:space="0" w:color="auto"/>
        <w:bottom w:val="none" w:sz="0" w:space="0" w:color="auto"/>
        <w:right w:val="none" w:sz="0" w:space="0" w:color="auto"/>
      </w:divBdr>
    </w:div>
    <w:div w:id="1156721813">
      <w:bodyDiv w:val="1"/>
      <w:marLeft w:val="0"/>
      <w:marRight w:val="0"/>
      <w:marTop w:val="0"/>
      <w:marBottom w:val="0"/>
      <w:divBdr>
        <w:top w:val="none" w:sz="0" w:space="0" w:color="auto"/>
        <w:left w:val="none" w:sz="0" w:space="0" w:color="auto"/>
        <w:bottom w:val="none" w:sz="0" w:space="0" w:color="auto"/>
        <w:right w:val="none" w:sz="0" w:space="0" w:color="auto"/>
      </w:divBdr>
    </w:div>
    <w:div w:id="1201670051">
      <w:bodyDiv w:val="1"/>
      <w:marLeft w:val="0"/>
      <w:marRight w:val="0"/>
      <w:marTop w:val="0"/>
      <w:marBottom w:val="0"/>
      <w:divBdr>
        <w:top w:val="none" w:sz="0" w:space="0" w:color="auto"/>
        <w:left w:val="none" w:sz="0" w:space="0" w:color="auto"/>
        <w:bottom w:val="none" w:sz="0" w:space="0" w:color="auto"/>
        <w:right w:val="none" w:sz="0" w:space="0" w:color="auto"/>
      </w:divBdr>
    </w:div>
    <w:div w:id="1221407906">
      <w:bodyDiv w:val="1"/>
      <w:marLeft w:val="0"/>
      <w:marRight w:val="0"/>
      <w:marTop w:val="0"/>
      <w:marBottom w:val="0"/>
      <w:divBdr>
        <w:top w:val="none" w:sz="0" w:space="0" w:color="auto"/>
        <w:left w:val="none" w:sz="0" w:space="0" w:color="auto"/>
        <w:bottom w:val="none" w:sz="0" w:space="0" w:color="auto"/>
        <w:right w:val="none" w:sz="0" w:space="0" w:color="auto"/>
      </w:divBdr>
      <w:divsChild>
        <w:div w:id="537788512">
          <w:marLeft w:val="446"/>
          <w:marRight w:val="0"/>
          <w:marTop w:val="120"/>
          <w:marBottom w:val="60"/>
          <w:divBdr>
            <w:top w:val="none" w:sz="0" w:space="0" w:color="auto"/>
            <w:left w:val="none" w:sz="0" w:space="0" w:color="auto"/>
            <w:bottom w:val="none" w:sz="0" w:space="0" w:color="auto"/>
            <w:right w:val="none" w:sz="0" w:space="0" w:color="auto"/>
          </w:divBdr>
        </w:div>
        <w:div w:id="1019043051">
          <w:marLeft w:val="1166"/>
          <w:marRight w:val="0"/>
          <w:marTop w:val="120"/>
          <w:marBottom w:val="60"/>
          <w:divBdr>
            <w:top w:val="none" w:sz="0" w:space="0" w:color="auto"/>
            <w:left w:val="none" w:sz="0" w:space="0" w:color="auto"/>
            <w:bottom w:val="none" w:sz="0" w:space="0" w:color="auto"/>
            <w:right w:val="none" w:sz="0" w:space="0" w:color="auto"/>
          </w:divBdr>
        </w:div>
        <w:div w:id="1411656715">
          <w:marLeft w:val="1267"/>
          <w:marRight w:val="0"/>
          <w:marTop w:val="120"/>
          <w:marBottom w:val="60"/>
          <w:divBdr>
            <w:top w:val="none" w:sz="0" w:space="0" w:color="auto"/>
            <w:left w:val="none" w:sz="0" w:space="0" w:color="auto"/>
            <w:bottom w:val="none" w:sz="0" w:space="0" w:color="auto"/>
            <w:right w:val="none" w:sz="0" w:space="0" w:color="auto"/>
          </w:divBdr>
        </w:div>
      </w:divsChild>
    </w:div>
    <w:div w:id="1245335368">
      <w:bodyDiv w:val="1"/>
      <w:marLeft w:val="0"/>
      <w:marRight w:val="0"/>
      <w:marTop w:val="0"/>
      <w:marBottom w:val="0"/>
      <w:divBdr>
        <w:top w:val="none" w:sz="0" w:space="0" w:color="auto"/>
        <w:left w:val="none" w:sz="0" w:space="0" w:color="auto"/>
        <w:bottom w:val="none" w:sz="0" w:space="0" w:color="auto"/>
        <w:right w:val="none" w:sz="0" w:space="0" w:color="auto"/>
      </w:divBdr>
    </w:div>
    <w:div w:id="1246452518">
      <w:bodyDiv w:val="1"/>
      <w:marLeft w:val="0"/>
      <w:marRight w:val="0"/>
      <w:marTop w:val="0"/>
      <w:marBottom w:val="0"/>
      <w:divBdr>
        <w:top w:val="none" w:sz="0" w:space="0" w:color="auto"/>
        <w:left w:val="none" w:sz="0" w:space="0" w:color="auto"/>
        <w:bottom w:val="none" w:sz="0" w:space="0" w:color="auto"/>
        <w:right w:val="none" w:sz="0" w:space="0" w:color="auto"/>
      </w:divBdr>
    </w:div>
    <w:div w:id="1258176097">
      <w:bodyDiv w:val="1"/>
      <w:marLeft w:val="0"/>
      <w:marRight w:val="0"/>
      <w:marTop w:val="0"/>
      <w:marBottom w:val="0"/>
      <w:divBdr>
        <w:top w:val="none" w:sz="0" w:space="0" w:color="auto"/>
        <w:left w:val="none" w:sz="0" w:space="0" w:color="auto"/>
        <w:bottom w:val="none" w:sz="0" w:space="0" w:color="auto"/>
        <w:right w:val="none" w:sz="0" w:space="0" w:color="auto"/>
      </w:divBdr>
      <w:divsChild>
        <w:div w:id="1951811941">
          <w:marLeft w:val="0"/>
          <w:marRight w:val="0"/>
          <w:marTop w:val="0"/>
          <w:marBottom w:val="0"/>
          <w:divBdr>
            <w:top w:val="none" w:sz="0" w:space="0" w:color="auto"/>
            <w:left w:val="none" w:sz="0" w:space="0" w:color="auto"/>
            <w:bottom w:val="none" w:sz="0" w:space="0" w:color="auto"/>
            <w:right w:val="none" w:sz="0" w:space="0" w:color="auto"/>
          </w:divBdr>
        </w:div>
      </w:divsChild>
    </w:div>
    <w:div w:id="1328824210">
      <w:bodyDiv w:val="1"/>
      <w:marLeft w:val="0"/>
      <w:marRight w:val="0"/>
      <w:marTop w:val="0"/>
      <w:marBottom w:val="0"/>
      <w:divBdr>
        <w:top w:val="none" w:sz="0" w:space="0" w:color="auto"/>
        <w:left w:val="none" w:sz="0" w:space="0" w:color="auto"/>
        <w:bottom w:val="none" w:sz="0" w:space="0" w:color="auto"/>
        <w:right w:val="none" w:sz="0" w:space="0" w:color="auto"/>
      </w:divBdr>
    </w:div>
    <w:div w:id="1370257258">
      <w:bodyDiv w:val="1"/>
      <w:marLeft w:val="0"/>
      <w:marRight w:val="0"/>
      <w:marTop w:val="0"/>
      <w:marBottom w:val="0"/>
      <w:divBdr>
        <w:top w:val="none" w:sz="0" w:space="0" w:color="auto"/>
        <w:left w:val="none" w:sz="0" w:space="0" w:color="auto"/>
        <w:bottom w:val="none" w:sz="0" w:space="0" w:color="auto"/>
        <w:right w:val="none" w:sz="0" w:space="0" w:color="auto"/>
      </w:divBdr>
      <w:divsChild>
        <w:div w:id="1927956637">
          <w:marLeft w:val="547"/>
          <w:marRight w:val="0"/>
          <w:marTop w:val="0"/>
          <w:marBottom w:val="0"/>
          <w:divBdr>
            <w:top w:val="none" w:sz="0" w:space="0" w:color="auto"/>
            <w:left w:val="none" w:sz="0" w:space="0" w:color="auto"/>
            <w:bottom w:val="none" w:sz="0" w:space="0" w:color="auto"/>
            <w:right w:val="none" w:sz="0" w:space="0" w:color="auto"/>
          </w:divBdr>
        </w:div>
      </w:divsChild>
    </w:div>
    <w:div w:id="1378119374">
      <w:bodyDiv w:val="1"/>
      <w:marLeft w:val="0"/>
      <w:marRight w:val="0"/>
      <w:marTop w:val="0"/>
      <w:marBottom w:val="0"/>
      <w:divBdr>
        <w:top w:val="none" w:sz="0" w:space="0" w:color="auto"/>
        <w:left w:val="none" w:sz="0" w:space="0" w:color="auto"/>
        <w:bottom w:val="none" w:sz="0" w:space="0" w:color="auto"/>
        <w:right w:val="none" w:sz="0" w:space="0" w:color="auto"/>
      </w:divBdr>
      <w:divsChild>
        <w:div w:id="317805342">
          <w:marLeft w:val="547"/>
          <w:marRight w:val="0"/>
          <w:marTop w:val="0"/>
          <w:marBottom w:val="0"/>
          <w:divBdr>
            <w:top w:val="none" w:sz="0" w:space="0" w:color="auto"/>
            <w:left w:val="none" w:sz="0" w:space="0" w:color="auto"/>
            <w:bottom w:val="none" w:sz="0" w:space="0" w:color="auto"/>
            <w:right w:val="none" w:sz="0" w:space="0" w:color="auto"/>
          </w:divBdr>
        </w:div>
      </w:divsChild>
    </w:div>
    <w:div w:id="1402942687">
      <w:bodyDiv w:val="1"/>
      <w:marLeft w:val="0"/>
      <w:marRight w:val="0"/>
      <w:marTop w:val="0"/>
      <w:marBottom w:val="0"/>
      <w:divBdr>
        <w:top w:val="none" w:sz="0" w:space="0" w:color="auto"/>
        <w:left w:val="none" w:sz="0" w:space="0" w:color="auto"/>
        <w:bottom w:val="none" w:sz="0" w:space="0" w:color="auto"/>
        <w:right w:val="none" w:sz="0" w:space="0" w:color="auto"/>
      </w:divBdr>
      <w:divsChild>
        <w:div w:id="452359702">
          <w:marLeft w:val="547"/>
          <w:marRight w:val="0"/>
          <w:marTop w:val="120"/>
          <w:marBottom w:val="60"/>
          <w:divBdr>
            <w:top w:val="none" w:sz="0" w:space="0" w:color="auto"/>
            <w:left w:val="none" w:sz="0" w:space="0" w:color="auto"/>
            <w:bottom w:val="none" w:sz="0" w:space="0" w:color="auto"/>
            <w:right w:val="none" w:sz="0" w:space="0" w:color="auto"/>
          </w:divBdr>
        </w:div>
        <w:div w:id="1731071506">
          <w:marLeft w:val="1166"/>
          <w:marRight w:val="0"/>
          <w:marTop w:val="0"/>
          <w:marBottom w:val="0"/>
          <w:divBdr>
            <w:top w:val="none" w:sz="0" w:space="0" w:color="auto"/>
            <w:left w:val="none" w:sz="0" w:space="0" w:color="auto"/>
            <w:bottom w:val="none" w:sz="0" w:space="0" w:color="auto"/>
            <w:right w:val="none" w:sz="0" w:space="0" w:color="auto"/>
          </w:divBdr>
        </w:div>
        <w:div w:id="1792169767">
          <w:marLeft w:val="1166"/>
          <w:marRight w:val="0"/>
          <w:marTop w:val="0"/>
          <w:marBottom w:val="0"/>
          <w:divBdr>
            <w:top w:val="none" w:sz="0" w:space="0" w:color="auto"/>
            <w:left w:val="none" w:sz="0" w:space="0" w:color="auto"/>
            <w:bottom w:val="none" w:sz="0" w:space="0" w:color="auto"/>
            <w:right w:val="none" w:sz="0" w:space="0" w:color="auto"/>
          </w:divBdr>
        </w:div>
        <w:div w:id="1848402317">
          <w:marLeft w:val="446"/>
          <w:marRight w:val="0"/>
          <w:marTop w:val="0"/>
          <w:marBottom w:val="0"/>
          <w:divBdr>
            <w:top w:val="none" w:sz="0" w:space="0" w:color="auto"/>
            <w:left w:val="none" w:sz="0" w:space="0" w:color="auto"/>
            <w:bottom w:val="none" w:sz="0" w:space="0" w:color="auto"/>
            <w:right w:val="none" w:sz="0" w:space="0" w:color="auto"/>
          </w:divBdr>
        </w:div>
        <w:div w:id="2017808436">
          <w:marLeft w:val="1166"/>
          <w:marRight w:val="0"/>
          <w:marTop w:val="0"/>
          <w:marBottom w:val="0"/>
          <w:divBdr>
            <w:top w:val="none" w:sz="0" w:space="0" w:color="auto"/>
            <w:left w:val="none" w:sz="0" w:space="0" w:color="auto"/>
            <w:bottom w:val="none" w:sz="0" w:space="0" w:color="auto"/>
            <w:right w:val="none" w:sz="0" w:space="0" w:color="auto"/>
          </w:divBdr>
        </w:div>
      </w:divsChild>
    </w:div>
    <w:div w:id="1420255271">
      <w:bodyDiv w:val="1"/>
      <w:marLeft w:val="0"/>
      <w:marRight w:val="0"/>
      <w:marTop w:val="0"/>
      <w:marBottom w:val="0"/>
      <w:divBdr>
        <w:top w:val="none" w:sz="0" w:space="0" w:color="auto"/>
        <w:left w:val="none" w:sz="0" w:space="0" w:color="auto"/>
        <w:bottom w:val="none" w:sz="0" w:space="0" w:color="auto"/>
        <w:right w:val="none" w:sz="0" w:space="0" w:color="auto"/>
      </w:divBdr>
      <w:divsChild>
        <w:div w:id="1645617387">
          <w:marLeft w:val="0"/>
          <w:marRight w:val="0"/>
          <w:marTop w:val="0"/>
          <w:marBottom w:val="0"/>
          <w:divBdr>
            <w:top w:val="none" w:sz="0" w:space="0" w:color="auto"/>
            <w:left w:val="none" w:sz="0" w:space="0" w:color="auto"/>
            <w:bottom w:val="none" w:sz="0" w:space="0" w:color="auto"/>
            <w:right w:val="none" w:sz="0" w:space="0" w:color="auto"/>
          </w:divBdr>
        </w:div>
        <w:div w:id="1666780069">
          <w:marLeft w:val="0"/>
          <w:marRight w:val="0"/>
          <w:marTop w:val="0"/>
          <w:marBottom w:val="0"/>
          <w:divBdr>
            <w:top w:val="none" w:sz="0" w:space="0" w:color="auto"/>
            <w:left w:val="none" w:sz="0" w:space="0" w:color="auto"/>
            <w:bottom w:val="none" w:sz="0" w:space="0" w:color="auto"/>
            <w:right w:val="none" w:sz="0" w:space="0" w:color="auto"/>
          </w:divBdr>
        </w:div>
      </w:divsChild>
    </w:div>
    <w:div w:id="1462112575">
      <w:bodyDiv w:val="1"/>
      <w:marLeft w:val="0"/>
      <w:marRight w:val="0"/>
      <w:marTop w:val="0"/>
      <w:marBottom w:val="0"/>
      <w:divBdr>
        <w:top w:val="none" w:sz="0" w:space="0" w:color="auto"/>
        <w:left w:val="none" w:sz="0" w:space="0" w:color="auto"/>
        <w:bottom w:val="none" w:sz="0" w:space="0" w:color="auto"/>
        <w:right w:val="none" w:sz="0" w:space="0" w:color="auto"/>
      </w:divBdr>
      <w:divsChild>
        <w:div w:id="1159610395">
          <w:marLeft w:val="720"/>
          <w:marRight w:val="0"/>
          <w:marTop w:val="120"/>
          <w:marBottom w:val="60"/>
          <w:divBdr>
            <w:top w:val="none" w:sz="0" w:space="0" w:color="auto"/>
            <w:left w:val="none" w:sz="0" w:space="0" w:color="auto"/>
            <w:bottom w:val="none" w:sz="0" w:space="0" w:color="auto"/>
            <w:right w:val="none" w:sz="0" w:space="0" w:color="auto"/>
          </w:divBdr>
        </w:div>
      </w:divsChild>
    </w:div>
    <w:div w:id="1462265551">
      <w:bodyDiv w:val="1"/>
      <w:marLeft w:val="0"/>
      <w:marRight w:val="0"/>
      <w:marTop w:val="0"/>
      <w:marBottom w:val="0"/>
      <w:divBdr>
        <w:top w:val="none" w:sz="0" w:space="0" w:color="auto"/>
        <w:left w:val="none" w:sz="0" w:space="0" w:color="auto"/>
        <w:bottom w:val="none" w:sz="0" w:space="0" w:color="auto"/>
        <w:right w:val="none" w:sz="0" w:space="0" w:color="auto"/>
      </w:divBdr>
      <w:divsChild>
        <w:div w:id="624194433">
          <w:marLeft w:val="547"/>
          <w:marRight w:val="0"/>
          <w:marTop w:val="120"/>
          <w:marBottom w:val="60"/>
          <w:divBdr>
            <w:top w:val="none" w:sz="0" w:space="0" w:color="auto"/>
            <w:left w:val="none" w:sz="0" w:space="0" w:color="auto"/>
            <w:bottom w:val="none" w:sz="0" w:space="0" w:color="auto"/>
            <w:right w:val="none" w:sz="0" w:space="0" w:color="auto"/>
          </w:divBdr>
        </w:div>
      </w:divsChild>
    </w:div>
    <w:div w:id="1462308765">
      <w:bodyDiv w:val="1"/>
      <w:marLeft w:val="0"/>
      <w:marRight w:val="0"/>
      <w:marTop w:val="0"/>
      <w:marBottom w:val="0"/>
      <w:divBdr>
        <w:top w:val="none" w:sz="0" w:space="0" w:color="auto"/>
        <w:left w:val="none" w:sz="0" w:space="0" w:color="auto"/>
        <w:bottom w:val="none" w:sz="0" w:space="0" w:color="auto"/>
        <w:right w:val="none" w:sz="0" w:space="0" w:color="auto"/>
      </w:divBdr>
      <w:divsChild>
        <w:div w:id="1242177490">
          <w:marLeft w:val="0"/>
          <w:marRight w:val="0"/>
          <w:marTop w:val="0"/>
          <w:marBottom w:val="0"/>
          <w:divBdr>
            <w:top w:val="none" w:sz="0" w:space="0" w:color="auto"/>
            <w:left w:val="none" w:sz="0" w:space="0" w:color="auto"/>
            <w:bottom w:val="none" w:sz="0" w:space="0" w:color="auto"/>
            <w:right w:val="none" w:sz="0" w:space="0" w:color="auto"/>
          </w:divBdr>
        </w:div>
      </w:divsChild>
    </w:div>
    <w:div w:id="1474322917">
      <w:bodyDiv w:val="1"/>
      <w:marLeft w:val="0"/>
      <w:marRight w:val="0"/>
      <w:marTop w:val="0"/>
      <w:marBottom w:val="0"/>
      <w:divBdr>
        <w:top w:val="none" w:sz="0" w:space="0" w:color="auto"/>
        <w:left w:val="none" w:sz="0" w:space="0" w:color="auto"/>
        <w:bottom w:val="none" w:sz="0" w:space="0" w:color="auto"/>
        <w:right w:val="none" w:sz="0" w:space="0" w:color="auto"/>
      </w:divBdr>
    </w:div>
    <w:div w:id="1617518785">
      <w:bodyDiv w:val="1"/>
      <w:marLeft w:val="0"/>
      <w:marRight w:val="0"/>
      <w:marTop w:val="0"/>
      <w:marBottom w:val="0"/>
      <w:divBdr>
        <w:top w:val="none" w:sz="0" w:space="0" w:color="auto"/>
        <w:left w:val="none" w:sz="0" w:space="0" w:color="auto"/>
        <w:bottom w:val="none" w:sz="0" w:space="0" w:color="auto"/>
        <w:right w:val="none" w:sz="0" w:space="0" w:color="auto"/>
      </w:divBdr>
    </w:div>
    <w:div w:id="1621916152">
      <w:bodyDiv w:val="1"/>
      <w:marLeft w:val="0"/>
      <w:marRight w:val="0"/>
      <w:marTop w:val="0"/>
      <w:marBottom w:val="0"/>
      <w:divBdr>
        <w:top w:val="none" w:sz="0" w:space="0" w:color="auto"/>
        <w:left w:val="none" w:sz="0" w:space="0" w:color="auto"/>
        <w:bottom w:val="none" w:sz="0" w:space="0" w:color="auto"/>
        <w:right w:val="none" w:sz="0" w:space="0" w:color="auto"/>
      </w:divBdr>
      <w:divsChild>
        <w:div w:id="682129462">
          <w:marLeft w:val="446"/>
          <w:marRight w:val="0"/>
          <w:marTop w:val="0"/>
          <w:marBottom w:val="0"/>
          <w:divBdr>
            <w:top w:val="none" w:sz="0" w:space="0" w:color="auto"/>
            <w:left w:val="none" w:sz="0" w:space="0" w:color="auto"/>
            <w:bottom w:val="none" w:sz="0" w:space="0" w:color="auto"/>
            <w:right w:val="none" w:sz="0" w:space="0" w:color="auto"/>
          </w:divBdr>
        </w:div>
        <w:div w:id="1132869108">
          <w:marLeft w:val="446"/>
          <w:marRight w:val="0"/>
          <w:marTop w:val="0"/>
          <w:marBottom w:val="0"/>
          <w:divBdr>
            <w:top w:val="none" w:sz="0" w:space="0" w:color="auto"/>
            <w:left w:val="none" w:sz="0" w:space="0" w:color="auto"/>
            <w:bottom w:val="none" w:sz="0" w:space="0" w:color="auto"/>
            <w:right w:val="none" w:sz="0" w:space="0" w:color="auto"/>
          </w:divBdr>
        </w:div>
        <w:div w:id="1691488368">
          <w:marLeft w:val="547"/>
          <w:marRight w:val="0"/>
          <w:marTop w:val="0"/>
          <w:marBottom w:val="0"/>
          <w:divBdr>
            <w:top w:val="none" w:sz="0" w:space="0" w:color="auto"/>
            <w:left w:val="none" w:sz="0" w:space="0" w:color="auto"/>
            <w:bottom w:val="none" w:sz="0" w:space="0" w:color="auto"/>
            <w:right w:val="none" w:sz="0" w:space="0" w:color="auto"/>
          </w:divBdr>
        </w:div>
      </w:divsChild>
    </w:div>
    <w:div w:id="1622153791">
      <w:bodyDiv w:val="1"/>
      <w:marLeft w:val="0"/>
      <w:marRight w:val="0"/>
      <w:marTop w:val="0"/>
      <w:marBottom w:val="0"/>
      <w:divBdr>
        <w:top w:val="none" w:sz="0" w:space="0" w:color="auto"/>
        <w:left w:val="none" w:sz="0" w:space="0" w:color="auto"/>
        <w:bottom w:val="none" w:sz="0" w:space="0" w:color="auto"/>
        <w:right w:val="none" w:sz="0" w:space="0" w:color="auto"/>
      </w:divBdr>
    </w:div>
    <w:div w:id="1634556903">
      <w:bodyDiv w:val="1"/>
      <w:marLeft w:val="0"/>
      <w:marRight w:val="0"/>
      <w:marTop w:val="0"/>
      <w:marBottom w:val="0"/>
      <w:divBdr>
        <w:top w:val="none" w:sz="0" w:space="0" w:color="auto"/>
        <w:left w:val="none" w:sz="0" w:space="0" w:color="auto"/>
        <w:bottom w:val="none" w:sz="0" w:space="0" w:color="auto"/>
        <w:right w:val="none" w:sz="0" w:space="0" w:color="auto"/>
      </w:divBdr>
    </w:div>
    <w:div w:id="1638024527">
      <w:bodyDiv w:val="1"/>
      <w:marLeft w:val="0"/>
      <w:marRight w:val="0"/>
      <w:marTop w:val="0"/>
      <w:marBottom w:val="0"/>
      <w:divBdr>
        <w:top w:val="none" w:sz="0" w:space="0" w:color="auto"/>
        <w:left w:val="none" w:sz="0" w:space="0" w:color="auto"/>
        <w:bottom w:val="none" w:sz="0" w:space="0" w:color="auto"/>
        <w:right w:val="none" w:sz="0" w:space="0" w:color="auto"/>
      </w:divBdr>
    </w:div>
    <w:div w:id="1650397749">
      <w:bodyDiv w:val="1"/>
      <w:marLeft w:val="0"/>
      <w:marRight w:val="0"/>
      <w:marTop w:val="0"/>
      <w:marBottom w:val="0"/>
      <w:divBdr>
        <w:top w:val="none" w:sz="0" w:space="0" w:color="auto"/>
        <w:left w:val="none" w:sz="0" w:space="0" w:color="auto"/>
        <w:bottom w:val="none" w:sz="0" w:space="0" w:color="auto"/>
        <w:right w:val="none" w:sz="0" w:space="0" w:color="auto"/>
      </w:divBdr>
    </w:div>
    <w:div w:id="1664119762">
      <w:bodyDiv w:val="1"/>
      <w:marLeft w:val="0"/>
      <w:marRight w:val="0"/>
      <w:marTop w:val="0"/>
      <w:marBottom w:val="0"/>
      <w:divBdr>
        <w:top w:val="none" w:sz="0" w:space="0" w:color="auto"/>
        <w:left w:val="none" w:sz="0" w:space="0" w:color="auto"/>
        <w:bottom w:val="none" w:sz="0" w:space="0" w:color="auto"/>
        <w:right w:val="none" w:sz="0" w:space="0" w:color="auto"/>
      </w:divBdr>
    </w:div>
    <w:div w:id="1775513771">
      <w:bodyDiv w:val="1"/>
      <w:marLeft w:val="0"/>
      <w:marRight w:val="0"/>
      <w:marTop w:val="0"/>
      <w:marBottom w:val="0"/>
      <w:divBdr>
        <w:top w:val="none" w:sz="0" w:space="0" w:color="auto"/>
        <w:left w:val="none" w:sz="0" w:space="0" w:color="auto"/>
        <w:bottom w:val="none" w:sz="0" w:space="0" w:color="auto"/>
        <w:right w:val="none" w:sz="0" w:space="0" w:color="auto"/>
      </w:divBdr>
    </w:div>
    <w:div w:id="1819691932">
      <w:bodyDiv w:val="1"/>
      <w:marLeft w:val="0"/>
      <w:marRight w:val="0"/>
      <w:marTop w:val="0"/>
      <w:marBottom w:val="0"/>
      <w:divBdr>
        <w:top w:val="none" w:sz="0" w:space="0" w:color="auto"/>
        <w:left w:val="none" w:sz="0" w:space="0" w:color="auto"/>
        <w:bottom w:val="none" w:sz="0" w:space="0" w:color="auto"/>
        <w:right w:val="none" w:sz="0" w:space="0" w:color="auto"/>
      </w:divBdr>
    </w:div>
    <w:div w:id="1840148856">
      <w:bodyDiv w:val="1"/>
      <w:marLeft w:val="0"/>
      <w:marRight w:val="0"/>
      <w:marTop w:val="0"/>
      <w:marBottom w:val="0"/>
      <w:divBdr>
        <w:top w:val="none" w:sz="0" w:space="0" w:color="auto"/>
        <w:left w:val="none" w:sz="0" w:space="0" w:color="auto"/>
        <w:bottom w:val="none" w:sz="0" w:space="0" w:color="auto"/>
        <w:right w:val="none" w:sz="0" w:space="0" w:color="auto"/>
      </w:divBdr>
      <w:divsChild>
        <w:div w:id="97139295">
          <w:marLeft w:val="0"/>
          <w:marRight w:val="0"/>
          <w:marTop w:val="0"/>
          <w:marBottom w:val="0"/>
          <w:divBdr>
            <w:top w:val="none" w:sz="0" w:space="0" w:color="auto"/>
            <w:left w:val="none" w:sz="0" w:space="0" w:color="auto"/>
            <w:bottom w:val="none" w:sz="0" w:space="0" w:color="auto"/>
            <w:right w:val="none" w:sz="0" w:space="0" w:color="auto"/>
          </w:divBdr>
        </w:div>
      </w:divsChild>
    </w:div>
    <w:div w:id="1859274717">
      <w:bodyDiv w:val="1"/>
      <w:marLeft w:val="0"/>
      <w:marRight w:val="0"/>
      <w:marTop w:val="0"/>
      <w:marBottom w:val="0"/>
      <w:divBdr>
        <w:top w:val="none" w:sz="0" w:space="0" w:color="auto"/>
        <w:left w:val="none" w:sz="0" w:space="0" w:color="auto"/>
        <w:bottom w:val="none" w:sz="0" w:space="0" w:color="auto"/>
        <w:right w:val="none" w:sz="0" w:space="0" w:color="auto"/>
      </w:divBdr>
    </w:div>
    <w:div w:id="1890068833">
      <w:bodyDiv w:val="1"/>
      <w:marLeft w:val="0"/>
      <w:marRight w:val="0"/>
      <w:marTop w:val="0"/>
      <w:marBottom w:val="0"/>
      <w:divBdr>
        <w:top w:val="none" w:sz="0" w:space="0" w:color="auto"/>
        <w:left w:val="none" w:sz="0" w:space="0" w:color="auto"/>
        <w:bottom w:val="none" w:sz="0" w:space="0" w:color="auto"/>
        <w:right w:val="none" w:sz="0" w:space="0" w:color="auto"/>
      </w:divBdr>
      <w:divsChild>
        <w:div w:id="846404773">
          <w:marLeft w:val="547"/>
          <w:marRight w:val="0"/>
          <w:marTop w:val="120"/>
          <w:marBottom w:val="60"/>
          <w:divBdr>
            <w:top w:val="none" w:sz="0" w:space="0" w:color="auto"/>
            <w:left w:val="none" w:sz="0" w:space="0" w:color="auto"/>
            <w:bottom w:val="none" w:sz="0" w:space="0" w:color="auto"/>
            <w:right w:val="none" w:sz="0" w:space="0" w:color="auto"/>
          </w:divBdr>
        </w:div>
        <w:div w:id="1928540313">
          <w:marLeft w:val="547"/>
          <w:marRight w:val="0"/>
          <w:marTop w:val="120"/>
          <w:marBottom w:val="60"/>
          <w:divBdr>
            <w:top w:val="none" w:sz="0" w:space="0" w:color="auto"/>
            <w:left w:val="none" w:sz="0" w:space="0" w:color="auto"/>
            <w:bottom w:val="none" w:sz="0" w:space="0" w:color="auto"/>
            <w:right w:val="none" w:sz="0" w:space="0" w:color="auto"/>
          </w:divBdr>
        </w:div>
      </w:divsChild>
    </w:div>
    <w:div w:id="1893270687">
      <w:bodyDiv w:val="1"/>
      <w:marLeft w:val="0"/>
      <w:marRight w:val="0"/>
      <w:marTop w:val="0"/>
      <w:marBottom w:val="0"/>
      <w:divBdr>
        <w:top w:val="none" w:sz="0" w:space="0" w:color="auto"/>
        <w:left w:val="none" w:sz="0" w:space="0" w:color="auto"/>
        <w:bottom w:val="none" w:sz="0" w:space="0" w:color="auto"/>
        <w:right w:val="none" w:sz="0" w:space="0" w:color="auto"/>
      </w:divBdr>
    </w:div>
    <w:div w:id="1921989091">
      <w:bodyDiv w:val="1"/>
      <w:marLeft w:val="0"/>
      <w:marRight w:val="0"/>
      <w:marTop w:val="0"/>
      <w:marBottom w:val="0"/>
      <w:divBdr>
        <w:top w:val="none" w:sz="0" w:space="0" w:color="auto"/>
        <w:left w:val="none" w:sz="0" w:space="0" w:color="auto"/>
        <w:bottom w:val="none" w:sz="0" w:space="0" w:color="auto"/>
        <w:right w:val="none" w:sz="0" w:space="0" w:color="auto"/>
      </w:divBdr>
      <w:divsChild>
        <w:div w:id="1594776138">
          <w:marLeft w:val="720"/>
          <w:marRight w:val="0"/>
          <w:marTop w:val="120"/>
          <w:marBottom w:val="60"/>
          <w:divBdr>
            <w:top w:val="none" w:sz="0" w:space="0" w:color="auto"/>
            <w:left w:val="none" w:sz="0" w:space="0" w:color="auto"/>
            <w:bottom w:val="none" w:sz="0" w:space="0" w:color="auto"/>
            <w:right w:val="none" w:sz="0" w:space="0" w:color="auto"/>
          </w:divBdr>
        </w:div>
      </w:divsChild>
    </w:div>
    <w:div w:id="1940210223">
      <w:bodyDiv w:val="1"/>
      <w:marLeft w:val="0"/>
      <w:marRight w:val="0"/>
      <w:marTop w:val="0"/>
      <w:marBottom w:val="0"/>
      <w:divBdr>
        <w:top w:val="none" w:sz="0" w:space="0" w:color="auto"/>
        <w:left w:val="none" w:sz="0" w:space="0" w:color="auto"/>
        <w:bottom w:val="none" w:sz="0" w:space="0" w:color="auto"/>
        <w:right w:val="none" w:sz="0" w:space="0" w:color="auto"/>
      </w:divBdr>
      <w:divsChild>
        <w:div w:id="1861167266">
          <w:marLeft w:val="0"/>
          <w:marRight w:val="0"/>
          <w:marTop w:val="0"/>
          <w:marBottom w:val="0"/>
          <w:divBdr>
            <w:top w:val="none" w:sz="0" w:space="0" w:color="auto"/>
            <w:left w:val="none" w:sz="0" w:space="0" w:color="auto"/>
            <w:bottom w:val="none" w:sz="0" w:space="0" w:color="auto"/>
            <w:right w:val="none" w:sz="0" w:space="0" w:color="auto"/>
          </w:divBdr>
        </w:div>
      </w:divsChild>
    </w:div>
    <w:div w:id="1946157342">
      <w:bodyDiv w:val="1"/>
      <w:marLeft w:val="0"/>
      <w:marRight w:val="0"/>
      <w:marTop w:val="0"/>
      <w:marBottom w:val="0"/>
      <w:divBdr>
        <w:top w:val="none" w:sz="0" w:space="0" w:color="auto"/>
        <w:left w:val="none" w:sz="0" w:space="0" w:color="auto"/>
        <w:bottom w:val="none" w:sz="0" w:space="0" w:color="auto"/>
        <w:right w:val="none" w:sz="0" w:space="0" w:color="auto"/>
      </w:divBdr>
    </w:div>
    <w:div w:id="1973561812">
      <w:bodyDiv w:val="1"/>
      <w:marLeft w:val="0"/>
      <w:marRight w:val="0"/>
      <w:marTop w:val="0"/>
      <w:marBottom w:val="0"/>
      <w:divBdr>
        <w:top w:val="none" w:sz="0" w:space="0" w:color="auto"/>
        <w:left w:val="none" w:sz="0" w:space="0" w:color="auto"/>
        <w:bottom w:val="none" w:sz="0" w:space="0" w:color="auto"/>
        <w:right w:val="none" w:sz="0" w:space="0" w:color="auto"/>
      </w:divBdr>
      <w:divsChild>
        <w:div w:id="740635941">
          <w:marLeft w:val="0"/>
          <w:marRight w:val="0"/>
          <w:marTop w:val="0"/>
          <w:marBottom w:val="0"/>
          <w:divBdr>
            <w:top w:val="none" w:sz="0" w:space="0" w:color="auto"/>
            <w:left w:val="none" w:sz="0" w:space="0" w:color="auto"/>
            <w:bottom w:val="none" w:sz="0" w:space="0" w:color="auto"/>
            <w:right w:val="none" w:sz="0" w:space="0" w:color="auto"/>
          </w:divBdr>
        </w:div>
      </w:divsChild>
    </w:div>
    <w:div w:id="1980305912">
      <w:bodyDiv w:val="1"/>
      <w:marLeft w:val="0"/>
      <w:marRight w:val="0"/>
      <w:marTop w:val="0"/>
      <w:marBottom w:val="0"/>
      <w:divBdr>
        <w:top w:val="none" w:sz="0" w:space="0" w:color="auto"/>
        <w:left w:val="none" w:sz="0" w:space="0" w:color="auto"/>
        <w:bottom w:val="none" w:sz="0" w:space="0" w:color="auto"/>
        <w:right w:val="none" w:sz="0" w:space="0" w:color="auto"/>
      </w:divBdr>
      <w:divsChild>
        <w:div w:id="1694766798">
          <w:marLeft w:val="0"/>
          <w:marRight w:val="0"/>
          <w:marTop w:val="0"/>
          <w:marBottom w:val="0"/>
          <w:divBdr>
            <w:top w:val="none" w:sz="0" w:space="0" w:color="auto"/>
            <w:left w:val="none" w:sz="0" w:space="0" w:color="auto"/>
            <w:bottom w:val="none" w:sz="0" w:space="0" w:color="auto"/>
            <w:right w:val="none" w:sz="0" w:space="0" w:color="auto"/>
          </w:divBdr>
        </w:div>
      </w:divsChild>
    </w:div>
    <w:div w:id="2082870504">
      <w:bodyDiv w:val="1"/>
      <w:marLeft w:val="0"/>
      <w:marRight w:val="0"/>
      <w:marTop w:val="0"/>
      <w:marBottom w:val="0"/>
      <w:divBdr>
        <w:top w:val="none" w:sz="0" w:space="0" w:color="auto"/>
        <w:left w:val="none" w:sz="0" w:space="0" w:color="auto"/>
        <w:bottom w:val="none" w:sz="0" w:space="0" w:color="auto"/>
        <w:right w:val="none" w:sz="0" w:space="0" w:color="auto"/>
      </w:divBdr>
      <w:divsChild>
        <w:div w:id="1764300164">
          <w:marLeft w:val="0"/>
          <w:marRight w:val="0"/>
          <w:marTop w:val="0"/>
          <w:marBottom w:val="0"/>
          <w:divBdr>
            <w:top w:val="none" w:sz="0" w:space="0" w:color="auto"/>
            <w:left w:val="none" w:sz="0" w:space="0" w:color="auto"/>
            <w:bottom w:val="none" w:sz="0" w:space="0" w:color="auto"/>
            <w:right w:val="none" w:sz="0" w:space="0" w:color="auto"/>
          </w:divBdr>
        </w:div>
      </w:divsChild>
    </w:div>
    <w:div w:id="2123259644">
      <w:bodyDiv w:val="1"/>
      <w:marLeft w:val="0"/>
      <w:marRight w:val="0"/>
      <w:marTop w:val="0"/>
      <w:marBottom w:val="0"/>
      <w:divBdr>
        <w:top w:val="none" w:sz="0" w:space="0" w:color="auto"/>
        <w:left w:val="none" w:sz="0" w:space="0" w:color="auto"/>
        <w:bottom w:val="none" w:sz="0" w:space="0" w:color="auto"/>
        <w:right w:val="none" w:sz="0" w:space="0" w:color="auto"/>
      </w:divBdr>
    </w:div>
    <w:div w:id="2137797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maze.org.au/autismconnect/" TargetMode="External"/><Relationship Id="rId18" Type="http://schemas.openxmlformats.org/officeDocument/2006/relationships/hyperlink" Target="https://www.qlife.org.au"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13yarn.org.au/" TargetMode="External"/><Relationship Id="rId25"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hyperlink" Target="https://headspace.org.au/online-and-phone-support/connect-with-us/" TargetMode="External"/><Relationship Id="rId20" Type="http://schemas.openxmlformats.org/officeDocument/2006/relationships/hyperlink" Target="https://www.health.gov.au/our-work/national-roadmap-to-improve-the-health-and-mental-health-of-autistic-peopl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microsoft.com/office/2019/05/relationships/documenttasks" Target="documenttasks/documenttasks1.xml"/><Relationship Id="rId5" Type="http://schemas.openxmlformats.org/officeDocument/2006/relationships/numbering" Target="numbering.xml"/><Relationship Id="rId15" Type="http://schemas.openxmlformats.org/officeDocument/2006/relationships/hyperlink" Target="https://www.lifeline.org.au/"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dss.gov.au/disability-and-carers/australian-government-response-to-the-disability-royal-commissio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eyondblue.org.au/get-support/urgent-help?scp=true%24%24&amp;utm_source=bing&amp;utm_medium=cpc&amp;utm_campaign=Final_Brand%20%7C%20EXA&amp;utm_term=beyond%20blue%20contact&amp;utm_content=ContactSupport-Exact" TargetMode="External"/><Relationship Id="rId22" Type="http://schemas.openxmlformats.org/officeDocument/2006/relationships/fontTable" Target="fontTable.xml"/></Relationships>
</file>

<file path=word/_rels/endnotes.xml.rels><?xml version="1.0" encoding="UTF-8" standalone="yes"?>
<Relationships xmlns="http://schemas.openxmlformats.org/package/2006/relationships"><Relationship Id="rId8" Type="http://schemas.openxmlformats.org/officeDocument/2006/relationships/hyperlink" Target="https://www.aihw.gov.au/reports/rural-remote-australians/rural-and-remote-health" TargetMode="External"/><Relationship Id="rId13" Type="http://schemas.openxmlformats.org/officeDocument/2006/relationships/hyperlink" Target="https://social.desa.un.org/issues/disability/crpd/convention-on-the-rights-of-persons-with-disabilities-crpd" TargetMode="External"/><Relationship Id="rId3" Type="http://schemas.openxmlformats.org/officeDocument/2006/relationships/hyperlink" Target="https://www.abs.gov.au/statistics/health/disability/disability-ageing-and-carers-australia-summary-findings/latest-release" TargetMode="External"/><Relationship Id="rId7" Type="http://schemas.openxmlformats.org/officeDocument/2006/relationships/hyperlink" Target="https://www.abs.gov.au/statistics/health/disability/disability-ageing-and-carers-australia-summary-findings/latest-release" TargetMode="External"/><Relationship Id="rId12" Type="http://schemas.openxmlformats.org/officeDocument/2006/relationships/hyperlink" Target="https://www.health.harvard.edu/blog/what-is-neurodiversity-202111232645" TargetMode="External"/><Relationship Id="rId17" Type="http://schemas.openxmlformats.org/officeDocument/2006/relationships/hyperlink" Target="https://disability.royalcommission.gov.au/publications/final-report-complete-volume-formats" TargetMode="External"/><Relationship Id="rId2" Type="http://schemas.openxmlformats.org/officeDocument/2006/relationships/hyperlink" Target="https://www.autismcrc.com.au/best-practice/sites/default/files/resources/National_Guideline_for_Assessment_and_Diagnosis_of_Autism.pdf" TargetMode="External"/><Relationship Id="rId16" Type="http://schemas.openxmlformats.org/officeDocument/2006/relationships/hyperlink" Target="https://disability.royalcommission.gov.au/publications/final-report-complete-volume-formats" TargetMode="External"/><Relationship Id="rId1" Type="http://schemas.openxmlformats.org/officeDocument/2006/relationships/hyperlink" Target="https://www.aph.gov.au/Parliamentary_Business/Committees/Senate/Autism/autism/Report" TargetMode="External"/><Relationship Id="rId6" Type="http://schemas.openxmlformats.org/officeDocument/2006/relationships/hyperlink" Target="https://www.amaze.org.au/creating-change/policy-and-advocacy/submissions/" TargetMode="External"/><Relationship Id="rId11" Type="http://schemas.openxmlformats.org/officeDocument/2006/relationships/hyperlink" Target="https://www.aihw.gov.au/reports/prisoners/the-health-of-people-in-australias-prisons-2022/contents/health-services/medicare-access" TargetMode="External"/><Relationship Id="rId5" Type="http://schemas.openxmlformats.org/officeDocument/2006/relationships/hyperlink" Target="https://www.aspect.org.au/about-autism/what-is-autism" TargetMode="External"/><Relationship Id="rId15" Type="http://schemas.openxmlformats.org/officeDocument/2006/relationships/hyperlink" Target="https://disability.royalcommission.gov.au/publications/final-report-complete-volume-formats" TargetMode="External"/><Relationship Id="rId10" Type="http://schemas.openxmlformats.org/officeDocument/2006/relationships/hyperlink" Target="https://www.aph.gov.au/Parliamentary_Business/Committees/Senate/Autism/autism/Report" TargetMode="External"/><Relationship Id="rId4" Type="http://schemas.openxmlformats.org/officeDocument/2006/relationships/hyperlink" Target="https://www.abs.gov.au/statistics/health/disability/disability-ageing-and-carers-australia-summary-findings/latest-release" TargetMode="External"/><Relationship Id="rId9" Type="http://schemas.openxmlformats.org/officeDocument/2006/relationships/hyperlink" Target="https://www.ranzcp.org/clinical-guidelines-publications/clinical-guidelines-publications-library/autism-addressing-the-mental-health-needs-of-autistic-people" TargetMode="External"/><Relationship Id="rId14" Type="http://schemas.openxmlformats.org/officeDocument/2006/relationships/hyperlink" Target="https://social.desa.un.org/issues/disability/crpd/convention-on-the-rights-of-persons-with-disabilities-crpd" TargetMode="External"/></Relationships>
</file>

<file path=word/documenttasks/documenttasks1.xml><?xml version="1.0" encoding="utf-8"?>
<t:Tasks xmlns:t="http://schemas.microsoft.com/office/tasks/2019/documenttasks" xmlns:oel="http://schemas.microsoft.com/office/2019/extlst">
  <t:Task id="{F7442462-3D37-4D77-9101-7CE8BD4262ED}">
    <t:Anchor>
      <t:Comment id="697322499"/>
    </t:Anchor>
    <t:History>
      <t:Event id="{5A0FC163-8227-499E-B4D0-92FCAA73177F}" time="2024-03-04T02:32:51.248Z">
        <t:Attribution userId="S::Rebecca.RANDALL@Health.gov.au::9f879b39-4a50-4112-9605-caf6f0a60600" userProvider="AD" userName="RANDALL, Rebecca"/>
        <t:Anchor>
          <t:Comment id="697322499"/>
        </t:Anchor>
        <t:Create/>
      </t:Event>
      <t:Event id="{0ABDADE6-7385-4110-AF5D-F8184E7EA4FB}" time="2024-03-04T02:32:51.248Z">
        <t:Attribution userId="S::Rebecca.RANDALL@Health.gov.au::9f879b39-4a50-4112-9605-caf6f0a60600" userProvider="AD" userName="RANDALL, Rebecca"/>
        <t:Anchor>
          <t:Comment id="697322499"/>
        </t:Anchor>
        <t:Assign userId="S::Sophie.Hope@health.gov.au::3367b44a-cdaf-4209-8f45-bd16f3f0227d" userProvider="AD" userName="HOPE, Sophie"/>
      </t:Event>
      <t:Event id="{6D695DE3-7F83-4F7A-9859-262C537F1CEC}" time="2024-03-04T02:32:51.248Z">
        <t:Attribution userId="S::Rebecca.RANDALL@Health.gov.au::9f879b39-4a50-4112-9605-caf6f0a60600" userProvider="AD" userName="RANDALL, Rebecca"/>
        <t:Anchor>
          <t:Comment id="697322499"/>
        </t:Anchor>
        <t:SetTitle title="That took me about 3 read throughs to understand. Can you try and reframe? @HOPE, Sophie "/>
      </t:Event>
      <t:Event id="{07B4E228-837C-4231-81BD-4C1E974B4786}" time="2024-03-08T04:18:18.623Z">
        <t:Attribution userId="S::Rebecca.RANDALL@Health.gov.au::9f879b39-4a50-4112-9605-caf6f0a60600" userProvider="AD" userName="RANDALL, Rebecca"/>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bd3c41df-3112-417f-b130-5a0673772d54" xsi:nil="true"/>
    <lcf76f155ced4ddcb4097134ff3c332f xmlns="2f95e1ca-114f-4a49-b281-4770955c411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0A1386BDCFE374FA31F7E1B2995A17F" ma:contentTypeVersion="14" ma:contentTypeDescription="Create a new document." ma:contentTypeScope="" ma:versionID="0dbc61fc417582f87fe9d01044b10dd2">
  <xsd:schema xmlns:xsd="http://www.w3.org/2001/XMLSchema" xmlns:xs="http://www.w3.org/2001/XMLSchema" xmlns:p="http://schemas.microsoft.com/office/2006/metadata/properties" xmlns:ns2="2f95e1ca-114f-4a49-b281-4770955c4115" xmlns:ns3="bd3c41df-3112-417f-b130-5a0673772d54" targetNamespace="http://schemas.microsoft.com/office/2006/metadata/properties" ma:root="true" ma:fieldsID="926d9f942078e37e6ca724ca8b34094d" ns2:_="" ns3:_="">
    <xsd:import namespace="2f95e1ca-114f-4a49-b281-4770955c4115"/>
    <xsd:import namespace="bd3c41df-3112-417f-b130-5a0673772d5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95e1ca-114f-4a49-b281-4770955c41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d3c41df-3112-417f-b130-5a0673772d54"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75b5d9b-ae7e-4c9b-bddf-de2b559ae3ee}" ma:internalName="TaxCatchAll" ma:showField="CatchAllData" ma:web="bd3c41df-3112-417f-b130-5a0673772d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ED3EAA-3578-40FC-82C1-51CD331B5B0D}">
  <ds:schemaRefs>
    <ds:schemaRef ds:uri="http://schemas.microsoft.com/sharepoint/v3/contenttype/forms"/>
  </ds:schemaRefs>
</ds:datastoreItem>
</file>

<file path=customXml/itemProps2.xml><?xml version="1.0" encoding="utf-8"?>
<ds:datastoreItem xmlns:ds="http://schemas.openxmlformats.org/officeDocument/2006/customXml" ds:itemID="{840F8F3E-FB04-405B-B1D9-9C80EAFC8AE3}">
  <ds:schemaRefs>
    <ds:schemaRef ds:uri="http://schemas.microsoft.com/office/2006/metadata/properties"/>
    <ds:schemaRef ds:uri="http://schemas.microsoft.com/office/infopath/2007/PartnerControls"/>
    <ds:schemaRef ds:uri="bd3c41df-3112-417f-b130-5a0673772d54"/>
    <ds:schemaRef ds:uri="2f95e1ca-114f-4a49-b281-4770955c4115"/>
  </ds:schemaRefs>
</ds:datastoreItem>
</file>

<file path=customXml/itemProps3.xml><?xml version="1.0" encoding="utf-8"?>
<ds:datastoreItem xmlns:ds="http://schemas.openxmlformats.org/officeDocument/2006/customXml" ds:itemID="{9BB2FD05-BFA4-4E4E-A717-457A8CF36F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95e1ca-114f-4a49-b281-4770955c4115"/>
    <ds:schemaRef ds:uri="bd3c41df-3112-417f-b130-5a0673772d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E099CFD-61AC-4879-9C1E-3FB770D0E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54</Pages>
  <Words>19497</Words>
  <Characters>90274</Characters>
  <Application>Microsoft Office Word</Application>
  <DocSecurity>0</DocSecurity>
  <Lines>5310</Lines>
  <Paragraphs>2335</Paragraphs>
  <ScaleCrop>false</ScaleCrop>
  <Company/>
  <LinksUpToDate>false</LinksUpToDate>
  <CharactersWithSpaces>107436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Roadmap to Improve the Health and Mental Health of Autistic People - Consulation draft</dc:title>
  <dc:subject>autism; disability</dc:subject>
  <dc:creator>Australian Government Department of Health and Aged Care</dc:creator>
  <cp:keywords>disability; Allied health</cp:keywords>
  <dc:description/>
  <cp:revision>2</cp:revision>
  <dcterms:created xsi:type="dcterms:W3CDTF">2024-08-13T21:12:00Z</dcterms:created>
  <dcterms:modified xsi:type="dcterms:W3CDTF">2024-08-13T21:12:00Z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0x010100266966F133664895A6EE3632470D45F500B825A2455D36D54BAB04400B9F9B0461</vt:lpwstr>
  </property>
  <property fmtid="{D5CDD505-2E9C-101B-9397-08002B2CF9AE}" pid="3" name="MediaServiceImageTags">
    <vt:lpwstr/>
  </property>
  <property fmtid="{D5CDD505-2E9C-101B-9397-08002B2CF9AE}" pid="4" name="PM_Namespace">
    <vt:lpwstr>gov.au</vt:lpwstr>
  </property>
  <property fmtid="{D5CDD505-2E9C-101B-9397-08002B2CF9AE}" pid="5" name="PM_Caveats_Count">
    <vt:lpwstr>0</vt:lpwstr>
  </property>
  <property fmtid="{D5CDD505-2E9C-101B-9397-08002B2CF9AE}" pid="6" name="PM_Version">
    <vt:lpwstr>2018.4</vt:lpwstr>
  </property>
  <property fmtid="{D5CDD505-2E9C-101B-9397-08002B2CF9AE}" pid="7" name="PM_Note">
    <vt:lpwstr/>
  </property>
  <property fmtid="{D5CDD505-2E9C-101B-9397-08002B2CF9AE}" pid="8" name="MSIP_Label_eb34d90b-fc41-464d-af60-f74d721d0790_Name">
    <vt:lpwstr>OFFICIAL</vt:lpwstr>
  </property>
  <property fmtid="{D5CDD505-2E9C-101B-9397-08002B2CF9AE}" pid="9" name="PMHMAC">
    <vt:lpwstr>v=2022.1;a=SHA256;h=34901F15B02369CDC7D931D9201C473C1875232203A870AF9C20BB121CE391B4</vt:lpwstr>
  </property>
  <property fmtid="{D5CDD505-2E9C-101B-9397-08002B2CF9AE}" pid="10" name="PM_Qualifier">
    <vt:lpwstr/>
  </property>
  <property fmtid="{D5CDD505-2E9C-101B-9397-08002B2CF9AE}" pid="11" name="PM_SecurityClassification">
    <vt:lpwstr>OFFICIAL</vt:lpwstr>
  </property>
  <property fmtid="{D5CDD505-2E9C-101B-9397-08002B2CF9AE}" pid="12" name="PM_ProtectiveMarkingValue_Header">
    <vt:lpwstr>OFFICIAL</vt:lpwstr>
  </property>
  <property fmtid="{D5CDD505-2E9C-101B-9397-08002B2CF9AE}" pid="13" name="PM_OriginationTimeStamp">
    <vt:lpwstr>2024-08-13T01:01:52Z</vt:lpwstr>
  </property>
  <property fmtid="{D5CDD505-2E9C-101B-9397-08002B2CF9AE}" pid="14" name="PM_Markers">
    <vt:lpwstr/>
  </property>
  <property fmtid="{D5CDD505-2E9C-101B-9397-08002B2CF9AE}" pid="15" name="MSIP_Label_eb34d90b-fc41-464d-af60-f74d721d0790_SiteId">
    <vt:lpwstr>61e36dd1-ca6e-4d61-aa0a-2b4eb88317a3</vt:lpwstr>
  </property>
  <property fmtid="{D5CDD505-2E9C-101B-9397-08002B2CF9AE}" pid="16" name="MSIP_Label_eb34d90b-fc41-464d-af60-f74d721d0790_ContentBits">
    <vt:lpwstr>0</vt:lpwstr>
  </property>
  <property fmtid="{D5CDD505-2E9C-101B-9397-08002B2CF9AE}" pid="17" name="MSIP_Label_eb34d90b-fc41-464d-af60-f74d721d0790_Enabled">
    <vt:lpwstr>true</vt:lpwstr>
  </property>
  <property fmtid="{D5CDD505-2E9C-101B-9397-08002B2CF9AE}" pid="18" name="PM_ProtectiveMarkingImage_Footer">
    <vt:lpwstr>C:\Program Files (x86)\Common Files\janusNET Shared\janusSEAL\Images\DocumentSlashBlue.png</vt:lpwstr>
  </property>
  <property fmtid="{D5CDD505-2E9C-101B-9397-08002B2CF9AE}" pid="19" name="MSIP_Label_eb34d90b-fc41-464d-af60-f74d721d0790_SetDate">
    <vt:lpwstr>2024-08-13T01:01:52Z</vt:lpwstr>
  </property>
  <property fmtid="{D5CDD505-2E9C-101B-9397-08002B2CF9AE}" pid="20" name="MSIP_Label_eb34d90b-fc41-464d-af60-f74d721d0790_Method">
    <vt:lpwstr>Privileged</vt:lpwstr>
  </property>
  <property fmtid="{D5CDD505-2E9C-101B-9397-08002B2CF9AE}" pid="21" name="MSIP_Label_eb34d90b-fc41-464d-af60-f74d721d0790_ActionId">
    <vt:lpwstr>be2248a998f34a85a574c9fcca1d92ea</vt:lpwstr>
  </property>
  <property fmtid="{D5CDD505-2E9C-101B-9397-08002B2CF9AE}" pid="22" name="PM_InsertionValue">
    <vt:lpwstr>OFFICIAL</vt:lpwstr>
  </property>
  <property fmtid="{D5CDD505-2E9C-101B-9397-08002B2CF9AE}" pid="23" name="PM_Originator_Hash_SHA1">
    <vt:lpwstr>B140BFFE7EEB367070E9E24674D72976EF2BF5BC</vt:lpwstr>
  </property>
  <property fmtid="{D5CDD505-2E9C-101B-9397-08002B2CF9AE}" pid="24" name="PM_DisplayValueSecClassificationWithQualifier">
    <vt:lpwstr>OFFICIAL</vt:lpwstr>
  </property>
  <property fmtid="{D5CDD505-2E9C-101B-9397-08002B2CF9AE}" pid="25" name="PM_Originating_FileId">
    <vt:lpwstr>F2718EA0D55D446BA8780317DA9CBE99</vt:lpwstr>
  </property>
  <property fmtid="{D5CDD505-2E9C-101B-9397-08002B2CF9AE}" pid="26" name="PM_ProtectiveMarkingValue_Footer">
    <vt:lpwstr>OFFICIAL</vt:lpwstr>
  </property>
  <property fmtid="{D5CDD505-2E9C-101B-9397-08002B2CF9AE}" pid="27" name="PM_ProtectiveMarkingImage_Header">
    <vt:lpwstr>C:\Program Files (x86)\Common Files\janusNET Shared\janusSEAL\Images\DocumentSlashBlue.png</vt:lpwstr>
  </property>
  <property fmtid="{D5CDD505-2E9C-101B-9397-08002B2CF9AE}" pid="28" name="PM_Display">
    <vt:lpwstr>OFFICIAL</vt:lpwstr>
  </property>
  <property fmtid="{D5CDD505-2E9C-101B-9397-08002B2CF9AE}" pid="29" name="PM_OriginatorUserAccountName_SHA256">
    <vt:lpwstr>CE9BB483B7A6A821E313E05825ACEFC60F554F356B0A52989C3651B9B71E0A6F</vt:lpwstr>
  </property>
  <property fmtid="{D5CDD505-2E9C-101B-9397-08002B2CF9AE}" pid="30" name="PM_OriginatorDomainName_SHA256">
    <vt:lpwstr>E83A2A66C4061446A7E3732E8D44762184B6B377D962B96C83DC624302585857</vt:lpwstr>
  </property>
  <property fmtid="{D5CDD505-2E9C-101B-9397-08002B2CF9AE}" pid="31" name="PMUuid">
    <vt:lpwstr>v=2022.2;d=gov.au;g=46DD6D7C-8107-577B-BC6E-F348953B2E44</vt:lpwstr>
  </property>
  <property fmtid="{D5CDD505-2E9C-101B-9397-08002B2CF9AE}" pid="32" name="PM_Hash_Version">
    <vt:lpwstr>2022.1</vt:lpwstr>
  </property>
  <property fmtid="{D5CDD505-2E9C-101B-9397-08002B2CF9AE}" pid="33" name="PM_Hash_Salt_Prev">
    <vt:lpwstr>4355A003244211CF1D85AC801C807B42</vt:lpwstr>
  </property>
  <property fmtid="{D5CDD505-2E9C-101B-9397-08002B2CF9AE}" pid="34" name="PM_Hash_Salt">
    <vt:lpwstr>4355A003244211CF1D85AC801C807B42</vt:lpwstr>
  </property>
  <property fmtid="{D5CDD505-2E9C-101B-9397-08002B2CF9AE}" pid="35" name="PM_Hash_SHA1">
    <vt:lpwstr>096752FDE9D51668B9B5B9C4981BFDC8C5000D81</vt:lpwstr>
  </property>
</Properties>
</file>