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8BAC24" w14:textId="17CDB792" w:rsidR="006D5FD8" w:rsidRPr="002C078F" w:rsidRDefault="006D5FD8" w:rsidP="00815E69">
      <w:pPr>
        <w:pStyle w:val="Title"/>
      </w:pPr>
      <w:r w:rsidRPr="002C078F">
        <w:t>Health Technology Assessment (HTA)</w:t>
      </w:r>
      <w:r w:rsidR="000A7A74">
        <w:t xml:space="preserve"> </w:t>
      </w:r>
      <w:r w:rsidRPr="002C078F">
        <w:t>Consumer Consultative Committee</w:t>
      </w:r>
      <w:r>
        <w:t xml:space="preserve"> (CCC)</w:t>
      </w:r>
    </w:p>
    <w:p w14:paraId="1F38A7F8" w14:textId="3A68DD8B" w:rsidR="006D5FD8" w:rsidRPr="00DC66B9" w:rsidRDefault="004F579A" w:rsidP="00DC66B9">
      <w:pPr>
        <w:pStyle w:val="Heading1"/>
      </w:pPr>
      <w:r w:rsidRPr="00DC66B9">
        <w:t xml:space="preserve">HTA CCC Communique – </w:t>
      </w:r>
      <w:r w:rsidR="00F516F8" w:rsidRPr="00DC66B9">
        <w:t>15 to 16 May 2024</w:t>
      </w:r>
      <w:r w:rsidR="00DC66B9">
        <w:t xml:space="preserve"> </w:t>
      </w:r>
      <w:r w:rsidR="00F516F8" w:rsidRPr="00DC66B9">
        <w:t>26th M</w:t>
      </w:r>
      <w:r w:rsidR="006D5FD8" w:rsidRPr="00DC66B9">
        <w:t>eeting of the HTA CCC</w:t>
      </w:r>
    </w:p>
    <w:p w14:paraId="1AD697E4" w14:textId="358DC299" w:rsidR="00653D3A" w:rsidRPr="00653D3A" w:rsidRDefault="006D5FD8" w:rsidP="00DC66B9">
      <w:pPr>
        <w:pStyle w:val="Heading2"/>
      </w:pPr>
      <w:r w:rsidRPr="0025504D">
        <w:t>Attendees</w:t>
      </w:r>
    </w:p>
    <w:p w14:paraId="1ED211B6" w14:textId="77777777" w:rsidR="00F516F8" w:rsidRPr="00DC66B9" w:rsidRDefault="00F516F8" w:rsidP="00DC66B9">
      <w:r w:rsidRPr="00DC66B9">
        <w:t xml:space="preserve">Consumer representatives from the Pharmaceutical Benefits Advisory Committee (PBAC) and its subcommittees, the Medical Services Advisory Committee (MSAC) and its subcommittees, the Life Saving Drugs Program (LSDP) Expert Panel and the Medicare Benefits Schedule Review Advisory Committee (MRAC). </w:t>
      </w:r>
    </w:p>
    <w:p w14:paraId="60E9A5A1" w14:textId="587135B6" w:rsidR="00F516F8" w:rsidRPr="00DC66B9" w:rsidRDefault="00F516F8" w:rsidP="00DC66B9">
      <w:r w:rsidRPr="00DC66B9">
        <w:t xml:space="preserve">Departmental representatives from the Consumer Evidence and Engagement Unit (CEEU). </w:t>
      </w:r>
    </w:p>
    <w:p w14:paraId="08080AC4" w14:textId="42784A19" w:rsidR="00624C2A" w:rsidRPr="00DC66B9" w:rsidRDefault="00624C2A" w:rsidP="00DC66B9">
      <w:pPr>
        <w:pStyle w:val="Heading2"/>
      </w:pPr>
      <w:r w:rsidRPr="00DC66B9">
        <w:t>Outcomes</w:t>
      </w:r>
    </w:p>
    <w:p w14:paraId="05D40CB5" w14:textId="77777777" w:rsidR="008003B6" w:rsidRPr="00DC66B9" w:rsidRDefault="008003B6" w:rsidP="00DC66B9">
      <w:r w:rsidRPr="00DC66B9">
        <w:t>The HTA Consumer Consultative Committee (HTA-CCC) welcomed the recent appointment of new Chairs to the principal HTA Committees. It was noted further m</w:t>
      </w:r>
      <w:r w:rsidR="006B4821" w:rsidRPr="00DC66B9">
        <w:t xml:space="preserve">embership changes are </w:t>
      </w:r>
      <w:r w:rsidRPr="00DC66B9">
        <w:t xml:space="preserve">expected to occur </w:t>
      </w:r>
      <w:r w:rsidR="006B4821" w:rsidRPr="00DC66B9">
        <w:t>across the principal HTA Committees and sub-committees, with the new consumer member(s) to be invited to join the HTA-CCC</w:t>
      </w:r>
      <w:r w:rsidRPr="00DC66B9">
        <w:t xml:space="preserve">. </w:t>
      </w:r>
    </w:p>
    <w:p w14:paraId="3ED0D4C4" w14:textId="5A555947" w:rsidR="006B4821" w:rsidRPr="00DC66B9" w:rsidRDefault="008003B6" w:rsidP="00DC66B9">
      <w:r w:rsidRPr="00DC66B9">
        <w:t xml:space="preserve">The HTA-CCC </w:t>
      </w:r>
      <w:r w:rsidR="006B4821" w:rsidRPr="00DC66B9">
        <w:t xml:space="preserve">formally thanked Henry Ko and Jack Nunn for their significant contribution </w:t>
      </w:r>
      <w:r w:rsidRPr="00DC66B9">
        <w:t xml:space="preserve">as consumer members. </w:t>
      </w:r>
      <w:r w:rsidR="006B4821" w:rsidRPr="00DC66B9">
        <w:t xml:space="preserve"> </w:t>
      </w:r>
    </w:p>
    <w:p w14:paraId="1325BC89" w14:textId="06B68C12" w:rsidR="008003B6" w:rsidRPr="00DC66B9" w:rsidRDefault="003C738A" w:rsidP="00DC66B9">
      <w:r w:rsidRPr="00DC66B9">
        <w:t xml:space="preserve">The Working Group of the Co-Design of an Enhanced Consumer Engagement Process provided a status update of the project, confirming the original principles continue to anchor the discussions. The principles </w:t>
      </w:r>
      <w:r w:rsidR="00DC66B9" w:rsidRPr="00DC66B9">
        <w:t>include</w:t>
      </w:r>
      <w:r w:rsidR="00E315CF" w:rsidRPr="00DC66B9">
        <w:t xml:space="preserve"> </w:t>
      </w:r>
      <w:r w:rsidRPr="00DC66B9">
        <w:t xml:space="preserve">Consumer evidence and experience is prioritised and integral in HTA processes; recommendations to enhanced consumer engagement must not delay access to medicines; enhancements may be prioritised to achieve maximum impact through implementation. </w:t>
      </w:r>
    </w:p>
    <w:p w14:paraId="48F2A136" w14:textId="1F1F7773" w:rsidR="00F40784" w:rsidRPr="00DC66B9" w:rsidRDefault="00F40784" w:rsidP="00DC66B9">
      <w:r w:rsidRPr="00DC66B9">
        <w:t>The Co-Design Working Group acknowledged the submission from the HTA-CCC as part of the public consultation (1 March – 2 April 2024) and invited the Committee to be part of a targeted consultation to review the draft outcomes.</w:t>
      </w:r>
    </w:p>
    <w:p w14:paraId="39978CAF" w14:textId="154071C4" w:rsidR="00383A20" w:rsidRPr="00DC66B9" w:rsidRDefault="00F9354A" w:rsidP="00DC66B9">
      <w:r w:rsidRPr="00DC66B9">
        <w:t xml:space="preserve">An interactive session was held </w:t>
      </w:r>
      <w:r w:rsidR="006B4821" w:rsidRPr="00DC66B9">
        <w:t>to discuss</w:t>
      </w:r>
      <w:r w:rsidRPr="00DC66B9">
        <w:t xml:space="preserve"> </w:t>
      </w:r>
      <w:r w:rsidR="00383A20" w:rsidRPr="00DC66B9">
        <w:t xml:space="preserve">the role </w:t>
      </w:r>
      <w:r w:rsidR="006B4821" w:rsidRPr="00DC66B9">
        <w:t>of the</w:t>
      </w:r>
      <w:r w:rsidR="00383A20" w:rsidRPr="00DC66B9">
        <w:t xml:space="preserve"> HTA-CCC to support the </w:t>
      </w:r>
      <w:r w:rsidR="009F71E2" w:rsidRPr="00DC66B9">
        <w:t xml:space="preserve">National </w:t>
      </w:r>
      <w:r w:rsidR="00383A20" w:rsidRPr="00DC66B9">
        <w:t>HTA Chairs Committee</w:t>
      </w:r>
      <w:r w:rsidR="009F71E2" w:rsidRPr="00DC66B9">
        <w:t xml:space="preserve"> </w:t>
      </w:r>
      <w:r w:rsidR="00383A20" w:rsidRPr="00DC66B9">
        <w:t>in providing advice to the Health and Medical Research Office</w:t>
      </w:r>
      <w:r w:rsidR="009F71E2" w:rsidRPr="00DC66B9">
        <w:t xml:space="preserve"> (HMRO)</w:t>
      </w:r>
      <w:r w:rsidR="006B4821" w:rsidRPr="00DC66B9">
        <w:t>. The support</w:t>
      </w:r>
      <w:r w:rsidR="0092473E" w:rsidRPr="00DC66B9">
        <w:t xml:space="preserve"> would be centred on</w:t>
      </w:r>
      <w:r w:rsidR="00383A20" w:rsidRPr="00DC66B9">
        <w:t xml:space="preserve"> the strategic priorities for research investment </w:t>
      </w:r>
      <w:r w:rsidR="006B4821" w:rsidRPr="00DC66B9">
        <w:t>under</w:t>
      </w:r>
      <w:r w:rsidR="00383A20" w:rsidRPr="00DC66B9">
        <w:t xml:space="preserve"> the HTA stream, which is part of the Preventative and Public Health Research Initiatives funded by the Medical Research Future Fund (MRFF). It was acknowledged the HTA-CCC has diverse knowledge and experience coupled with a strong network that can add value to </w:t>
      </w:r>
      <w:r w:rsidR="006B4821" w:rsidRPr="00DC66B9">
        <w:t xml:space="preserve">the delivery of </w:t>
      </w:r>
      <w:r w:rsidR="00383A20" w:rsidRPr="00DC66B9">
        <w:t xml:space="preserve">authentic consumer involvement and consumer evidence generation. It was agreed discussions would continue at a future meeting.  </w:t>
      </w:r>
    </w:p>
    <w:p w14:paraId="41591985" w14:textId="2CFA8F9D" w:rsidR="006B4821" w:rsidRPr="00DC66B9" w:rsidRDefault="006B4821" w:rsidP="00DC66B9">
      <w:r w:rsidRPr="00DC66B9">
        <w:t>During the meeting the Committee discussed the value and the role consumer members on HTA Committee</w:t>
      </w:r>
      <w:r w:rsidR="0092473E" w:rsidRPr="00DC66B9">
        <w:t xml:space="preserve">, with the </w:t>
      </w:r>
      <w:r w:rsidRPr="00DC66B9">
        <w:t>primary role to bring ‘consumer’ perspectives</w:t>
      </w:r>
      <w:r w:rsidR="0092473E" w:rsidRPr="00DC66B9">
        <w:t>,</w:t>
      </w:r>
      <w:r w:rsidRPr="00DC66B9">
        <w:t xml:space="preserve"> other healthcare users and the broader community perspective into the discussions alongside the clinical and economic deliberations.</w:t>
      </w:r>
      <w:r w:rsidR="0092473E" w:rsidRPr="00DC66B9">
        <w:t xml:space="preserve">  </w:t>
      </w:r>
      <w:r w:rsidRPr="00DC66B9">
        <w:t xml:space="preserve">Consumer members are important and active members of each committee that they serve on. They welcome the opportunity to work with co-committee members to </w:t>
      </w:r>
      <w:r w:rsidR="00155C7A" w:rsidRPr="00DC66B9">
        <w:t>understand</w:t>
      </w:r>
      <w:r w:rsidRPr="00DC66B9">
        <w:t xml:space="preserve"> consumer perspective</w:t>
      </w:r>
      <w:r w:rsidR="00155C7A" w:rsidRPr="00DC66B9">
        <w:t>s</w:t>
      </w:r>
      <w:r w:rsidRPr="00DC66B9">
        <w:t xml:space="preserve">, engage in robust discussion and contextualise ‘end-user’ impacts </w:t>
      </w:r>
      <w:r w:rsidRPr="00DC66B9">
        <w:lastRenderedPageBreak/>
        <w:t xml:space="preserve">beyond the clinical and economic </w:t>
      </w:r>
      <w:r w:rsidR="00155C7A" w:rsidRPr="00DC66B9">
        <w:t>evidence</w:t>
      </w:r>
      <w:r w:rsidRPr="00DC66B9">
        <w:t>. This includes matters relating to health care accessibility, equity, diversity and cultural considerations, out-of-pocket costs and what may be considered as “quality” life in the setting of a specific health condition.</w:t>
      </w:r>
    </w:p>
    <w:p w14:paraId="2BCF1908" w14:textId="5E40768D" w:rsidR="0092473E" w:rsidRPr="00DC66B9" w:rsidRDefault="006F32CE" w:rsidP="00DC66B9">
      <w:r w:rsidRPr="00DC66B9">
        <w:t xml:space="preserve">A feedback session </w:t>
      </w:r>
      <w:r w:rsidR="0092473E" w:rsidRPr="00DC66B9">
        <w:t>confirmed a revised MSAC consultation survey will be launche</w:t>
      </w:r>
      <w:r w:rsidR="00B23395" w:rsidRPr="00DC66B9">
        <w:t>d</w:t>
      </w:r>
      <w:r w:rsidR="00827445" w:rsidRPr="00DC66B9">
        <w:t xml:space="preserve"> at the </w:t>
      </w:r>
      <w:r w:rsidR="000B7CB6" w:rsidRPr="00DC66B9">
        <w:t xml:space="preserve">end </w:t>
      </w:r>
      <w:r w:rsidR="00827445" w:rsidRPr="00DC66B9">
        <w:t>of May 2024</w:t>
      </w:r>
      <w:r w:rsidR="00B23395" w:rsidRPr="00DC66B9">
        <w:t>. The c</w:t>
      </w:r>
      <w:r w:rsidR="0092473E" w:rsidRPr="00DC66B9">
        <w:t>onsultation input </w:t>
      </w:r>
      <w:r w:rsidR="00827445" w:rsidRPr="00DC66B9">
        <w:t xml:space="preserve">received via the survey </w:t>
      </w:r>
      <w:r w:rsidR="0092473E" w:rsidRPr="00DC66B9">
        <w:t>helps MSAC and its sub-committees to better understand how a proposed health service or technology fits in the Australian health care environment. It does this by providing MSAC with an insight into the potential effect of the proposed health service or technology on: the lives of people with the health condition, their carers, family, and friends; clinical practice; and, the Australian health care system.</w:t>
      </w:r>
    </w:p>
    <w:p w14:paraId="7DE202F6" w14:textId="51A55039" w:rsidR="00FA2F97" w:rsidRPr="00DC66B9" w:rsidRDefault="00FA2F97" w:rsidP="00DC66B9">
      <w:r w:rsidRPr="00DC66B9">
        <w:t>The HTA-CCC remains committed to delivering opportunities for education</w:t>
      </w:r>
      <w:r w:rsidR="00157B60" w:rsidRPr="00DC66B9">
        <w:t xml:space="preserve"> and </w:t>
      </w:r>
      <w:r w:rsidRPr="00DC66B9">
        <w:t xml:space="preserve">strengthening capabilities related to the consumer in the HTA process. A proposal for </w:t>
      </w:r>
      <w:r w:rsidR="00157B60" w:rsidRPr="00DC66B9">
        <w:t>delivering</w:t>
      </w:r>
      <w:r w:rsidRPr="00DC66B9">
        <w:t xml:space="preserve"> ongoing education both to HTA-CCC members and to the general public was discussed and is expected to commence in </w:t>
      </w:r>
      <w:r w:rsidR="00157B60" w:rsidRPr="00DC66B9">
        <w:t>late 2024.</w:t>
      </w:r>
      <w:r w:rsidRPr="00DC66B9">
        <w:t xml:space="preserve">  </w:t>
      </w:r>
    </w:p>
    <w:p w14:paraId="203DF872" w14:textId="48CFA97E" w:rsidR="009860CC" w:rsidRPr="00DC66B9" w:rsidRDefault="009860CC" w:rsidP="00DC66B9">
      <w:r w:rsidRPr="00DC66B9">
        <w:t xml:space="preserve">The CEEU confirmed an oral presentation and a virtual poster to be presented at the upcoming Health Technology Assessment international (HTAi) meeting. </w:t>
      </w:r>
    </w:p>
    <w:p w14:paraId="24C4B611" w14:textId="414D1789" w:rsidR="0092473E" w:rsidRPr="00DC66B9" w:rsidRDefault="009860CC" w:rsidP="00DC66B9">
      <w:pPr>
        <w:rPr>
          <w:lang w:val="en-GB"/>
        </w:rPr>
      </w:pPr>
      <w:r w:rsidRPr="00DC66B9">
        <w:t xml:space="preserve">The next CCC meeting is scheduled to be held in October 2024. </w:t>
      </w:r>
    </w:p>
    <w:sectPr w:rsidR="0092473E" w:rsidRPr="00DC66B9" w:rsidSect="001D0BD6">
      <w:footerReference w:type="default" r:id="rId8"/>
      <w:headerReference w:type="first" r:id="rId9"/>
      <w:footerReference w:type="first" r:id="rId10"/>
      <w:type w:val="continuous"/>
      <w:pgSz w:w="11906" w:h="16838"/>
      <w:pgMar w:top="1418" w:right="991"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31A024" w14:textId="77777777" w:rsidR="00163DA5" w:rsidRDefault="00163DA5" w:rsidP="006B56BB">
      <w:r>
        <w:separator/>
      </w:r>
    </w:p>
    <w:p w14:paraId="11D95D92" w14:textId="77777777" w:rsidR="00163DA5" w:rsidRDefault="00163DA5"/>
  </w:endnote>
  <w:endnote w:type="continuationSeparator" w:id="0">
    <w:p w14:paraId="7BF5205A" w14:textId="77777777" w:rsidR="00163DA5" w:rsidRDefault="00163DA5" w:rsidP="006B56BB">
      <w:r>
        <w:continuationSeparator/>
      </w:r>
    </w:p>
    <w:p w14:paraId="05E70A8B" w14:textId="77777777" w:rsidR="00163DA5" w:rsidRDefault="00163DA5"/>
  </w:endnote>
  <w:endnote w:type="continuationNotice" w:id="1">
    <w:p w14:paraId="1CDC73FE" w14:textId="77777777" w:rsidR="00163DA5" w:rsidRDefault="00163DA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72DC2D" w14:textId="11B5F36D" w:rsidR="00440411" w:rsidRPr="006D5FD8" w:rsidRDefault="00F450A9" w:rsidP="00F450A9">
    <w:pPr>
      <w:pStyle w:val="Footer"/>
      <w:jc w:val="center"/>
    </w:pPr>
    <w:r w:rsidRPr="00F450A9">
      <w:t xml:space="preserve">HTA CCC Communique – </w:t>
    </w:r>
    <w:r w:rsidR="006D046B">
      <w:t>15 to 16 May 2024</w:t>
    </w:r>
    <w:r>
      <w:tab/>
    </w:r>
    <w:r>
      <w:tab/>
    </w:r>
    <w:sdt>
      <w:sdtPr>
        <w:id w:val="208458108"/>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4D4712">
          <w:rPr>
            <w:noProof/>
          </w:rPr>
          <w:t>3</w:t>
        </w:r>
        <w:r>
          <w:rPr>
            <w:noProof/>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647658" w14:textId="151E86D4" w:rsidR="001D0BD6" w:rsidRDefault="001D0BD6" w:rsidP="00F516F8">
    <w:pPr>
      <w:pStyle w:val="Footer"/>
    </w:pPr>
    <w:r w:rsidRPr="00F450A9">
      <w:t xml:space="preserve">HTA CCC Communique – </w:t>
    </w:r>
    <w:r w:rsidR="00F516F8">
      <w:t>15 to 16 May 2024</w:t>
    </w:r>
    <w:r w:rsidR="00F516F8">
      <w:tab/>
    </w:r>
    <w:r w:rsidR="00F516F8">
      <w:tab/>
    </w:r>
    <w:r>
      <w:tab/>
    </w:r>
    <w:sdt>
      <w:sdtPr>
        <w:id w:val="2106539105"/>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t>2</w:t>
        </w:r>
        <w:r>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B7D80C" w14:textId="77777777" w:rsidR="00163DA5" w:rsidRDefault="00163DA5" w:rsidP="006B56BB">
      <w:r>
        <w:separator/>
      </w:r>
    </w:p>
    <w:p w14:paraId="69E7FC67" w14:textId="77777777" w:rsidR="00163DA5" w:rsidRDefault="00163DA5"/>
  </w:footnote>
  <w:footnote w:type="continuationSeparator" w:id="0">
    <w:p w14:paraId="1C605D3B" w14:textId="77777777" w:rsidR="00163DA5" w:rsidRDefault="00163DA5" w:rsidP="006B56BB">
      <w:r>
        <w:continuationSeparator/>
      </w:r>
    </w:p>
    <w:p w14:paraId="37E55F26" w14:textId="77777777" w:rsidR="00163DA5" w:rsidRDefault="00163DA5"/>
  </w:footnote>
  <w:footnote w:type="continuationNotice" w:id="1">
    <w:p w14:paraId="4CEF7F6A" w14:textId="77777777" w:rsidR="00163DA5" w:rsidRDefault="00163DA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A6C905" w14:textId="5BD43C05" w:rsidR="001D0BD6" w:rsidRDefault="001D0BD6">
    <w:pPr>
      <w:pStyle w:val="Header"/>
    </w:pPr>
    <w:r>
      <w:rPr>
        <w:noProof/>
      </w:rPr>
      <w:drawing>
        <wp:inline distT="0" distB="0" distL="0" distR="0" wp14:anchorId="780F6F9E" wp14:editId="0339FE82">
          <wp:extent cx="5759450" cy="941705"/>
          <wp:effectExtent l="0" t="0" r="0" b="0"/>
          <wp:docPr id="1" name="Picture 1" descr="Australian Government Department of Health and Aged Care banner"/>
          <wp:cNvGraphicFramePr/>
          <a:graphic xmlns:a="http://schemas.openxmlformats.org/drawingml/2006/main">
            <a:graphicData uri="http://schemas.openxmlformats.org/drawingml/2006/picture">
              <pic:pic xmlns:pic="http://schemas.openxmlformats.org/drawingml/2006/picture">
                <pic:nvPicPr>
                  <pic:cNvPr id="6" name="Picture 6" descr="Australian Government Department of Health and Aged Care banner"/>
                  <pic:cNvPicPr/>
                </pic:nvPicPr>
                <pic:blipFill rotWithShape="1">
                  <a:blip r:embed="rId1">
                    <a:extLst>
                      <a:ext uri="{28A0092B-C50C-407E-A947-70E740481C1C}">
                        <a14:useLocalDpi xmlns:a14="http://schemas.microsoft.com/office/drawing/2010/main" val="0"/>
                      </a:ext>
                    </a:extLst>
                  </a:blip>
                  <a:srcRect t="-11037"/>
                  <a:stretch/>
                </pic:blipFill>
                <pic:spPr bwMode="auto">
                  <a:xfrm>
                    <a:off x="0" y="0"/>
                    <a:ext cx="5759450" cy="941705"/>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BEA29C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B18B064"/>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1562A33C"/>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E542B354"/>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84B201E4"/>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FEBE606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CE0AF8DE"/>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D752FC2E"/>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3311526"/>
    <w:multiLevelType w:val="hybridMultilevel"/>
    <w:tmpl w:val="02AAA272"/>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70C7D25"/>
    <w:multiLevelType w:val="hybridMultilevel"/>
    <w:tmpl w:val="77A214A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07D94AB2"/>
    <w:multiLevelType w:val="hybridMultilevel"/>
    <w:tmpl w:val="90069B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A1D3ADF"/>
    <w:multiLevelType w:val="hybridMultilevel"/>
    <w:tmpl w:val="1AD4A19C"/>
    <w:lvl w:ilvl="0" w:tplc="6556FF00">
      <w:start w:val="1"/>
      <w:numFmt w:val="bullet"/>
      <w:lvlText w:val="•"/>
      <w:lvlJc w:val="left"/>
      <w:pPr>
        <w:tabs>
          <w:tab w:val="num" w:pos="720"/>
        </w:tabs>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C3627F0"/>
    <w:multiLevelType w:val="multilevel"/>
    <w:tmpl w:val="B82E49F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11122339"/>
    <w:multiLevelType w:val="hybridMultilevel"/>
    <w:tmpl w:val="D7542BCE"/>
    <w:lvl w:ilvl="0" w:tplc="04EE923E">
      <w:start w:val="1"/>
      <w:numFmt w:val="bullet"/>
      <w:lvlText w:val="•"/>
      <w:lvlJc w:val="left"/>
      <w:pPr>
        <w:tabs>
          <w:tab w:val="num" w:pos="720"/>
        </w:tabs>
        <w:ind w:left="720" w:hanging="360"/>
      </w:pPr>
      <w:rPr>
        <w:rFonts w:ascii="Arial" w:hAnsi="Arial" w:hint="default"/>
      </w:rPr>
    </w:lvl>
    <w:lvl w:ilvl="1" w:tplc="CA70B2D0" w:tentative="1">
      <w:start w:val="1"/>
      <w:numFmt w:val="bullet"/>
      <w:lvlText w:val="•"/>
      <w:lvlJc w:val="left"/>
      <w:pPr>
        <w:tabs>
          <w:tab w:val="num" w:pos="1440"/>
        </w:tabs>
        <w:ind w:left="1440" w:hanging="360"/>
      </w:pPr>
      <w:rPr>
        <w:rFonts w:ascii="Arial" w:hAnsi="Arial" w:hint="default"/>
      </w:rPr>
    </w:lvl>
    <w:lvl w:ilvl="2" w:tplc="8C5E9AC4" w:tentative="1">
      <w:start w:val="1"/>
      <w:numFmt w:val="bullet"/>
      <w:lvlText w:val="•"/>
      <w:lvlJc w:val="left"/>
      <w:pPr>
        <w:tabs>
          <w:tab w:val="num" w:pos="2160"/>
        </w:tabs>
        <w:ind w:left="2160" w:hanging="360"/>
      </w:pPr>
      <w:rPr>
        <w:rFonts w:ascii="Arial" w:hAnsi="Arial" w:hint="default"/>
      </w:rPr>
    </w:lvl>
    <w:lvl w:ilvl="3" w:tplc="B678CF3A" w:tentative="1">
      <w:start w:val="1"/>
      <w:numFmt w:val="bullet"/>
      <w:lvlText w:val="•"/>
      <w:lvlJc w:val="left"/>
      <w:pPr>
        <w:tabs>
          <w:tab w:val="num" w:pos="2880"/>
        </w:tabs>
        <w:ind w:left="2880" w:hanging="360"/>
      </w:pPr>
      <w:rPr>
        <w:rFonts w:ascii="Arial" w:hAnsi="Arial" w:hint="default"/>
      </w:rPr>
    </w:lvl>
    <w:lvl w:ilvl="4" w:tplc="7CC4DAA2" w:tentative="1">
      <w:start w:val="1"/>
      <w:numFmt w:val="bullet"/>
      <w:lvlText w:val="•"/>
      <w:lvlJc w:val="left"/>
      <w:pPr>
        <w:tabs>
          <w:tab w:val="num" w:pos="3600"/>
        </w:tabs>
        <w:ind w:left="3600" w:hanging="360"/>
      </w:pPr>
      <w:rPr>
        <w:rFonts w:ascii="Arial" w:hAnsi="Arial" w:hint="default"/>
      </w:rPr>
    </w:lvl>
    <w:lvl w:ilvl="5" w:tplc="19620388" w:tentative="1">
      <w:start w:val="1"/>
      <w:numFmt w:val="bullet"/>
      <w:lvlText w:val="•"/>
      <w:lvlJc w:val="left"/>
      <w:pPr>
        <w:tabs>
          <w:tab w:val="num" w:pos="4320"/>
        </w:tabs>
        <w:ind w:left="4320" w:hanging="360"/>
      </w:pPr>
      <w:rPr>
        <w:rFonts w:ascii="Arial" w:hAnsi="Arial" w:hint="default"/>
      </w:rPr>
    </w:lvl>
    <w:lvl w:ilvl="6" w:tplc="B2BA1760" w:tentative="1">
      <w:start w:val="1"/>
      <w:numFmt w:val="bullet"/>
      <w:lvlText w:val="•"/>
      <w:lvlJc w:val="left"/>
      <w:pPr>
        <w:tabs>
          <w:tab w:val="num" w:pos="5040"/>
        </w:tabs>
        <w:ind w:left="5040" w:hanging="360"/>
      </w:pPr>
      <w:rPr>
        <w:rFonts w:ascii="Arial" w:hAnsi="Arial" w:hint="default"/>
      </w:rPr>
    </w:lvl>
    <w:lvl w:ilvl="7" w:tplc="056E85E0" w:tentative="1">
      <w:start w:val="1"/>
      <w:numFmt w:val="bullet"/>
      <w:lvlText w:val="•"/>
      <w:lvlJc w:val="left"/>
      <w:pPr>
        <w:tabs>
          <w:tab w:val="num" w:pos="5760"/>
        </w:tabs>
        <w:ind w:left="5760" w:hanging="360"/>
      </w:pPr>
      <w:rPr>
        <w:rFonts w:ascii="Arial" w:hAnsi="Arial" w:hint="default"/>
      </w:rPr>
    </w:lvl>
    <w:lvl w:ilvl="8" w:tplc="4C56EC08"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13363506"/>
    <w:multiLevelType w:val="hybridMultilevel"/>
    <w:tmpl w:val="22C42074"/>
    <w:lvl w:ilvl="0" w:tplc="28687790">
      <w:start w:val="1"/>
      <w:numFmt w:val="bullet"/>
      <w:pStyle w:val="ListBullet"/>
      <w:lvlText w:val=""/>
      <w:lvlJc w:val="left"/>
      <w:pPr>
        <w:ind w:left="360" w:hanging="360"/>
      </w:pPr>
      <w:rPr>
        <w:rFonts w:ascii="Symbol" w:hAnsi="Symbol"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EB23D3C"/>
    <w:multiLevelType w:val="hybridMultilevel"/>
    <w:tmpl w:val="D77C3A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EF137BC"/>
    <w:multiLevelType w:val="hybridMultilevel"/>
    <w:tmpl w:val="D674AA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20551B4"/>
    <w:multiLevelType w:val="multilevel"/>
    <w:tmpl w:val="7248B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5AB42EB"/>
    <w:multiLevelType w:val="hybridMultilevel"/>
    <w:tmpl w:val="E47C20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5E04CEF"/>
    <w:multiLevelType w:val="hybridMultilevel"/>
    <w:tmpl w:val="D4B601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9665B9A"/>
    <w:multiLevelType w:val="multilevel"/>
    <w:tmpl w:val="F2207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34806EA"/>
    <w:multiLevelType w:val="hybridMultilevel"/>
    <w:tmpl w:val="D1CC1A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4CD50FD"/>
    <w:multiLevelType w:val="hybridMultilevel"/>
    <w:tmpl w:val="76BA5AE6"/>
    <w:lvl w:ilvl="0" w:tplc="98DA49D4">
      <w:start w:val="1"/>
      <w:numFmt w:val="bullet"/>
      <w:pStyle w:val="ListNumber2"/>
      <w:lvlText w:val=""/>
      <w:lvlJc w:val="left"/>
      <w:pPr>
        <w:ind w:left="644" w:hanging="360"/>
      </w:pPr>
      <w:rPr>
        <w:rFonts w:ascii="Symbol" w:hAnsi="Symbo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3" w15:restartNumberingAfterBreak="0">
    <w:nsid w:val="36BF046C"/>
    <w:multiLevelType w:val="hybridMultilevel"/>
    <w:tmpl w:val="82380A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72E3059"/>
    <w:multiLevelType w:val="hybridMultilevel"/>
    <w:tmpl w:val="236A24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38F30B7F"/>
    <w:multiLevelType w:val="multilevel"/>
    <w:tmpl w:val="83A835A2"/>
    <w:lvl w:ilvl="0">
      <w:start w:val="1"/>
      <w:numFmt w:val="lowerLetter"/>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15:restartNumberingAfterBreak="0">
    <w:nsid w:val="3DB57F0A"/>
    <w:multiLevelType w:val="hybridMultilevel"/>
    <w:tmpl w:val="02D4B9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1C55D7F"/>
    <w:multiLevelType w:val="hybridMultilevel"/>
    <w:tmpl w:val="39BAF6C8"/>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28" w15:restartNumberingAfterBreak="0">
    <w:nsid w:val="4354390E"/>
    <w:multiLevelType w:val="hybridMultilevel"/>
    <w:tmpl w:val="221CF9CA"/>
    <w:lvl w:ilvl="0" w:tplc="6556FF00">
      <w:start w:val="1"/>
      <w:numFmt w:val="bullet"/>
      <w:lvlText w:val="•"/>
      <w:lvlJc w:val="left"/>
      <w:pPr>
        <w:tabs>
          <w:tab w:val="num" w:pos="720"/>
        </w:tabs>
        <w:ind w:left="720" w:hanging="360"/>
      </w:pPr>
      <w:rPr>
        <w:rFonts w:ascii="Calibri" w:hAnsi="Calibri" w:hint="default"/>
      </w:rPr>
    </w:lvl>
    <w:lvl w:ilvl="1" w:tplc="B770D50E">
      <w:start w:val="1"/>
      <w:numFmt w:val="bullet"/>
      <w:lvlText w:val="•"/>
      <w:lvlJc w:val="left"/>
      <w:pPr>
        <w:tabs>
          <w:tab w:val="num" w:pos="1440"/>
        </w:tabs>
        <w:ind w:left="1440" w:hanging="360"/>
      </w:pPr>
      <w:rPr>
        <w:rFonts w:ascii="Calibri" w:hAnsi="Calibri" w:hint="default"/>
      </w:rPr>
    </w:lvl>
    <w:lvl w:ilvl="2" w:tplc="D1AC3FE6">
      <w:start w:val="1"/>
      <w:numFmt w:val="bullet"/>
      <w:lvlText w:val=""/>
      <w:lvlJc w:val="left"/>
      <w:pPr>
        <w:tabs>
          <w:tab w:val="num" w:pos="2084"/>
        </w:tabs>
        <w:ind w:left="2084" w:hanging="284"/>
      </w:pPr>
      <w:rPr>
        <w:rFonts w:ascii="Symbol" w:hAnsi="Symbol" w:hint="default"/>
      </w:rPr>
    </w:lvl>
    <w:lvl w:ilvl="3" w:tplc="2E722BD4">
      <w:start w:val="1"/>
      <w:numFmt w:val="bullet"/>
      <w:lvlText w:val="•"/>
      <w:lvlJc w:val="left"/>
      <w:pPr>
        <w:tabs>
          <w:tab w:val="num" w:pos="2880"/>
        </w:tabs>
        <w:ind w:left="2880" w:hanging="360"/>
      </w:pPr>
      <w:rPr>
        <w:rFonts w:ascii="Calibri" w:hAnsi="Calibri" w:hint="default"/>
      </w:rPr>
    </w:lvl>
    <w:lvl w:ilvl="4" w:tplc="CDB2B8BC" w:tentative="1">
      <w:start w:val="1"/>
      <w:numFmt w:val="bullet"/>
      <w:lvlText w:val="•"/>
      <w:lvlJc w:val="left"/>
      <w:pPr>
        <w:tabs>
          <w:tab w:val="num" w:pos="3600"/>
        </w:tabs>
        <w:ind w:left="3600" w:hanging="360"/>
      </w:pPr>
      <w:rPr>
        <w:rFonts w:ascii="Calibri" w:hAnsi="Calibri" w:hint="default"/>
      </w:rPr>
    </w:lvl>
    <w:lvl w:ilvl="5" w:tplc="7D8CFA76" w:tentative="1">
      <w:start w:val="1"/>
      <w:numFmt w:val="bullet"/>
      <w:lvlText w:val="•"/>
      <w:lvlJc w:val="left"/>
      <w:pPr>
        <w:tabs>
          <w:tab w:val="num" w:pos="4320"/>
        </w:tabs>
        <w:ind w:left="4320" w:hanging="360"/>
      </w:pPr>
      <w:rPr>
        <w:rFonts w:ascii="Calibri" w:hAnsi="Calibri" w:hint="default"/>
      </w:rPr>
    </w:lvl>
    <w:lvl w:ilvl="6" w:tplc="349224D0" w:tentative="1">
      <w:start w:val="1"/>
      <w:numFmt w:val="bullet"/>
      <w:lvlText w:val="•"/>
      <w:lvlJc w:val="left"/>
      <w:pPr>
        <w:tabs>
          <w:tab w:val="num" w:pos="5040"/>
        </w:tabs>
        <w:ind w:left="5040" w:hanging="360"/>
      </w:pPr>
      <w:rPr>
        <w:rFonts w:ascii="Calibri" w:hAnsi="Calibri" w:hint="default"/>
      </w:rPr>
    </w:lvl>
    <w:lvl w:ilvl="7" w:tplc="AD2E393C" w:tentative="1">
      <w:start w:val="1"/>
      <w:numFmt w:val="bullet"/>
      <w:lvlText w:val="•"/>
      <w:lvlJc w:val="left"/>
      <w:pPr>
        <w:tabs>
          <w:tab w:val="num" w:pos="5760"/>
        </w:tabs>
        <w:ind w:left="5760" w:hanging="360"/>
      </w:pPr>
      <w:rPr>
        <w:rFonts w:ascii="Calibri" w:hAnsi="Calibri" w:hint="default"/>
      </w:rPr>
    </w:lvl>
    <w:lvl w:ilvl="8" w:tplc="22B27F60" w:tentative="1">
      <w:start w:val="1"/>
      <w:numFmt w:val="bullet"/>
      <w:lvlText w:val="•"/>
      <w:lvlJc w:val="left"/>
      <w:pPr>
        <w:tabs>
          <w:tab w:val="num" w:pos="6480"/>
        </w:tabs>
        <w:ind w:left="6480" w:hanging="360"/>
      </w:pPr>
      <w:rPr>
        <w:rFonts w:ascii="Calibri" w:hAnsi="Calibri" w:hint="default"/>
      </w:rPr>
    </w:lvl>
  </w:abstractNum>
  <w:abstractNum w:abstractNumId="29" w15:restartNumberingAfterBreak="0">
    <w:nsid w:val="459768FC"/>
    <w:multiLevelType w:val="multilevel"/>
    <w:tmpl w:val="92AE8A94"/>
    <w:lvl w:ilvl="0">
      <w:start w:val="1"/>
      <w:numFmt w:val="lowerLetter"/>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0" w15:restartNumberingAfterBreak="0">
    <w:nsid w:val="508E0BC5"/>
    <w:multiLevelType w:val="hybridMultilevel"/>
    <w:tmpl w:val="24E48D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0F207C2"/>
    <w:multiLevelType w:val="multilevel"/>
    <w:tmpl w:val="950C994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2" w15:restartNumberingAfterBreak="0">
    <w:nsid w:val="51E0409D"/>
    <w:multiLevelType w:val="hybridMultilevel"/>
    <w:tmpl w:val="B9020172"/>
    <w:lvl w:ilvl="0" w:tplc="C4020892">
      <w:start w:val="1"/>
      <w:numFmt w:val="bullet"/>
      <w:pStyle w:val="ListNumber3"/>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5435470B"/>
    <w:multiLevelType w:val="hybridMultilevel"/>
    <w:tmpl w:val="5EB227A0"/>
    <w:lvl w:ilvl="0" w:tplc="B01CADF2">
      <w:start w:val="1"/>
      <w:numFmt w:val="bullet"/>
      <w:pStyle w:val="ListParagraph"/>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4" w15:restartNumberingAfterBreak="0">
    <w:nsid w:val="56217846"/>
    <w:multiLevelType w:val="hybridMultilevel"/>
    <w:tmpl w:val="BD109C62"/>
    <w:lvl w:ilvl="0" w:tplc="C28AD2E2">
      <w:start w:val="1"/>
      <w:numFmt w:val="bullet"/>
      <w:lvlText w:val="•"/>
      <w:lvlJc w:val="left"/>
      <w:pPr>
        <w:tabs>
          <w:tab w:val="num" w:pos="720"/>
        </w:tabs>
        <w:ind w:left="720" w:hanging="360"/>
      </w:pPr>
      <w:rPr>
        <w:rFonts w:ascii="Arial" w:hAnsi="Arial" w:hint="default"/>
      </w:rPr>
    </w:lvl>
    <w:lvl w:ilvl="1" w:tplc="DE166D22" w:tentative="1">
      <w:start w:val="1"/>
      <w:numFmt w:val="bullet"/>
      <w:lvlText w:val="•"/>
      <w:lvlJc w:val="left"/>
      <w:pPr>
        <w:tabs>
          <w:tab w:val="num" w:pos="1440"/>
        </w:tabs>
        <w:ind w:left="1440" w:hanging="360"/>
      </w:pPr>
      <w:rPr>
        <w:rFonts w:ascii="Arial" w:hAnsi="Arial" w:hint="default"/>
      </w:rPr>
    </w:lvl>
    <w:lvl w:ilvl="2" w:tplc="2A008AEE" w:tentative="1">
      <w:start w:val="1"/>
      <w:numFmt w:val="bullet"/>
      <w:lvlText w:val="•"/>
      <w:lvlJc w:val="left"/>
      <w:pPr>
        <w:tabs>
          <w:tab w:val="num" w:pos="2160"/>
        </w:tabs>
        <w:ind w:left="2160" w:hanging="360"/>
      </w:pPr>
      <w:rPr>
        <w:rFonts w:ascii="Arial" w:hAnsi="Arial" w:hint="default"/>
      </w:rPr>
    </w:lvl>
    <w:lvl w:ilvl="3" w:tplc="6ED0C35E" w:tentative="1">
      <w:start w:val="1"/>
      <w:numFmt w:val="bullet"/>
      <w:lvlText w:val="•"/>
      <w:lvlJc w:val="left"/>
      <w:pPr>
        <w:tabs>
          <w:tab w:val="num" w:pos="2880"/>
        </w:tabs>
        <w:ind w:left="2880" w:hanging="360"/>
      </w:pPr>
      <w:rPr>
        <w:rFonts w:ascii="Arial" w:hAnsi="Arial" w:hint="default"/>
      </w:rPr>
    </w:lvl>
    <w:lvl w:ilvl="4" w:tplc="6088DA4C" w:tentative="1">
      <w:start w:val="1"/>
      <w:numFmt w:val="bullet"/>
      <w:lvlText w:val="•"/>
      <w:lvlJc w:val="left"/>
      <w:pPr>
        <w:tabs>
          <w:tab w:val="num" w:pos="3600"/>
        </w:tabs>
        <w:ind w:left="3600" w:hanging="360"/>
      </w:pPr>
      <w:rPr>
        <w:rFonts w:ascii="Arial" w:hAnsi="Arial" w:hint="default"/>
      </w:rPr>
    </w:lvl>
    <w:lvl w:ilvl="5" w:tplc="39AA7C26" w:tentative="1">
      <w:start w:val="1"/>
      <w:numFmt w:val="bullet"/>
      <w:lvlText w:val="•"/>
      <w:lvlJc w:val="left"/>
      <w:pPr>
        <w:tabs>
          <w:tab w:val="num" w:pos="4320"/>
        </w:tabs>
        <w:ind w:left="4320" w:hanging="360"/>
      </w:pPr>
      <w:rPr>
        <w:rFonts w:ascii="Arial" w:hAnsi="Arial" w:hint="default"/>
      </w:rPr>
    </w:lvl>
    <w:lvl w:ilvl="6" w:tplc="3B56C6C8" w:tentative="1">
      <w:start w:val="1"/>
      <w:numFmt w:val="bullet"/>
      <w:lvlText w:val="•"/>
      <w:lvlJc w:val="left"/>
      <w:pPr>
        <w:tabs>
          <w:tab w:val="num" w:pos="5040"/>
        </w:tabs>
        <w:ind w:left="5040" w:hanging="360"/>
      </w:pPr>
      <w:rPr>
        <w:rFonts w:ascii="Arial" w:hAnsi="Arial" w:hint="default"/>
      </w:rPr>
    </w:lvl>
    <w:lvl w:ilvl="7" w:tplc="6DEC96E2" w:tentative="1">
      <w:start w:val="1"/>
      <w:numFmt w:val="bullet"/>
      <w:lvlText w:val="•"/>
      <w:lvlJc w:val="left"/>
      <w:pPr>
        <w:tabs>
          <w:tab w:val="num" w:pos="5760"/>
        </w:tabs>
        <w:ind w:left="5760" w:hanging="360"/>
      </w:pPr>
      <w:rPr>
        <w:rFonts w:ascii="Arial" w:hAnsi="Arial" w:hint="default"/>
      </w:rPr>
    </w:lvl>
    <w:lvl w:ilvl="8" w:tplc="F1167432"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56B5338D"/>
    <w:multiLevelType w:val="hybridMultilevel"/>
    <w:tmpl w:val="10A4CCDE"/>
    <w:lvl w:ilvl="0" w:tplc="40FA0A14">
      <w:start w:val="1"/>
      <w:numFmt w:val="bullet"/>
      <w:lvlText w:val="-"/>
      <w:lvlJc w:val="left"/>
      <w:pPr>
        <w:ind w:left="720" w:hanging="360"/>
      </w:pPr>
      <w:rPr>
        <w:rFonts w:ascii="Times New Roman" w:eastAsiaTheme="minorHAnsi" w:hAnsi="Times New Roman"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57854CB1"/>
    <w:multiLevelType w:val="hybridMultilevel"/>
    <w:tmpl w:val="ECE497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595B52EF"/>
    <w:multiLevelType w:val="hybridMultilevel"/>
    <w:tmpl w:val="B05675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5BCB3E02"/>
    <w:multiLevelType w:val="hybridMultilevel"/>
    <w:tmpl w:val="1A5699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606B4658"/>
    <w:multiLevelType w:val="multilevel"/>
    <w:tmpl w:val="A3D46EF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0" w15:restartNumberingAfterBreak="0">
    <w:nsid w:val="62B16922"/>
    <w:multiLevelType w:val="hybridMultilevel"/>
    <w:tmpl w:val="08E46C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68F41A2F"/>
    <w:multiLevelType w:val="hybridMultilevel"/>
    <w:tmpl w:val="50320C1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2" w15:restartNumberingAfterBreak="0">
    <w:nsid w:val="6CF8287E"/>
    <w:multiLevelType w:val="hybridMultilevel"/>
    <w:tmpl w:val="C1DC9418"/>
    <w:lvl w:ilvl="0" w:tplc="B6B6120E">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6DF75E0B"/>
    <w:multiLevelType w:val="hybridMultilevel"/>
    <w:tmpl w:val="1A84A1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6E422C3D"/>
    <w:multiLevelType w:val="hybridMultilevel"/>
    <w:tmpl w:val="D49013A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7A4339B5"/>
    <w:multiLevelType w:val="hybridMultilevel"/>
    <w:tmpl w:val="054EBAB4"/>
    <w:lvl w:ilvl="0" w:tplc="3D265CDC">
      <w:start w:val="1"/>
      <w:numFmt w:val="bullet"/>
      <w:lvlText w:val="•"/>
      <w:lvlJc w:val="left"/>
      <w:pPr>
        <w:tabs>
          <w:tab w:val="num" w:pos="720"/>
        </w:tabs>
        <w:ind w:left="720" w:hanging="360"/>
      </w:pPr>
      <w:rPr>
        <w:rFonts w:ascii="Arial" w:hAnsi="Arial" w:hint="default"/>
      </w:rPr>
    </w:lvl>
    <w:lvl w:ilvl="1" w:tplc="CEF89990" w:tentative="1">
      <w:start w:val="1"/>
      <w:numFmt w:val="bullet"/>
      <w:lvlText w:val="•"/>
      <w:lvlJc w:val="left"/>
      <w:pPr>
        <w:tabs>
          <w:tab w:val="num" w:pos="1440"/>
        </w:tabs>
        <w:ind w:left="1440" w:hanging="360"/>
      </w:pPr>
      <w:rPr>
        <w:rFonts w:ascii="Arial" w:hAnsi="Arial" w:hint="default"/>
      </w:rPr>
    </w:lvl>
    <w:lvl w:ilvl="2" w:tplc="A6EE6D70" w:tentative="1">
      <w:start w:val="1"/>
      <w:numFmt w:val="bullet"/>
      <w:lvlText w:val="•"/>
      <w:lvlJc w:val="left"/>
      <w:pPr>
        <w:tabs>
          <w:tab w:val="num" w:pos="2160"/>
        </w:tabs>
        <w:ind w:left="2160" w:hanging="360"/>
      </w:pPr>
      <w:rPr>
        <w:rFonts w:ascii="Arial" w:hAnsi="Arial" w:hint="default"/>
      </w:rPr>
    </w:lvl>
    <w:lvl w:ilvl="3" w:tplc="D61A1EA6" w:tentative="1">
      <w:start w:val="1"/>
      <w:numFmt w:val="bullet"/>
      <w:lvlText w:val="•"/>
      <w:lvlJc w:val="left"/>
      <w:pPr>
        <w:tabs>
          <w:tab w:val="num" w:pos="2880"/>
        </w:tabs>
        <w:ind w:left="2880" w:hanging="360"/>
      </w:pPr>
      <w:rPr>
        <w:rFonts w:ascii="Arial" w:hAnsi="Arial" w:hint="default"/>
      </w:rPr>
    </w:lvl>
    <w:lvl w:ilvl="4" w:tplc="2DDEEC70" w:tentative="1">
      <w:start w:val="1"/>
      <w:numFmt w:val="bullet"/>
      <w:lvlText w:val="•"/>
      <w:lvlJc w:val="left"/>
      <w:pPr>
        <w:tabs>
          <w:tab w:val="num" w:pos="3600"/>
        </w:tabs>
        <w:ind w:left="3600" w:hanging="360"/>
      </w:pPr>
      <w:rPr>
        <w:rFonts w:ascii="Arial" w:hAnsi="Arial" w:hint="default"/>
      </w:rPr>
    </w:lvl>
    <w:lvl w:ilvl="5" w:tplc="30404CB8" w:tentative="1">
      <w:start w:val="1"/>
      <w:numFmt w:val="bullet"/>
      <w:lvlText w:val="•"/>
      <w:lvlJc w:val="left"/>
      <w:pPr>
        <w:tabs>
          <w:tab w:val="num" w:pos="4320"/>
        </w:tabs>
        <w:ind w:left="4320" w:hanging="360"/>
      </w:pPr>
      <w:rPr>
        <w:rFonts w:ascii="Arial" w:hAnsi="Arial" w:hint="default"/>
      </w:rPr>
    </w:lvl>
    <w:lvl w:ilvl="6" w:tplc="85C426E0" w:tentative="1">
      <w:start w:val="1"/>
      <w:numFmt w:val="bullet"/>
      <w:lvlText w:val="•"/>
      <w:lvlJc w:val="left"/>
      <w:pPr>
        <w:tabs>
          <w:tab w:val="num" w:pos="5040"/>
        </w:tabs>
        <w:ind w:left="5040" w:hanging="360"/>
      </w:pPr>
      <w:rPr>
        <w:rFonts w:ascii="Arial" w:hAnsi="Arial" w:hint="default"/>
      </w:rPr>
    </w:lvl>
    <w:lvl w:ilvl="7" w:tplc="D8E69854" w:tentative="1">
      <w:start w:val="1"/>
      <w:numFmt w:val="bullet"/>
      <w:lvlText w:val="•"/>
      <w:lvlJc w:val="left"/>
      <w:pPr>
        <w:tabs>
          <w:tab w:val="num" w:pos="5760"/>
        </w:tabs>
        <w:ind w:left="5760" w:hanging="360"/>
      </w:pPr>
      <w:rPr>
        <w:rFonts w:ascii="Arial" w:hAnsi="Arial" w:hint="default"/>
      </w:rPr>
    </w:lvl>
    <w:lvl w:ilvl="8" w:tplc="56989074" w:tentative="1">
      <w:start w:val="1"/>
      <w:numFmt w:val="bullet"/>
      <w:lvlText w:val="•"/>
      <w:lvlJc w:val="left"/>
      <w:pPr>
        <w:tabs>
          <w:tab w:val="num" w:pos="6480"/>
        </w:tabs>
        <w:ind w:left="6480" w:hanging="360"/>
      </w:pPr>
      <w:rPr>
        <w:rFonts w:ascii="Arial" w:hAnsi="Arial" w:hint="default"/>
      </w:rPr>
    </w:lvl>
  </w:abstractNum>
  <w:abstractNum w:abstractNumId="46" w15:restartNumberingAfterBreak="0">
    <w:nsid w:val="7BC04E5C"/>
    <w:multiLevelType w:val="hybridMultilevel"/>
    <w:tmpl w:val="CBB0C5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7E391716"/>
    <w:multiLevelType w:val="hybridMultilevel"/>
    <w:tmpl w:val="DDBC3032"/>
    <w:lvl w:ilvl="0" w:tplc="F4C86310">
      <w:start w:val="1"/>
      <w:numFmt w:val="bullet"/>
      <w:pStyle w:val="ListBullet2"/>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48" w15:restartNumberingAfterBreak="0">
    <w:nsid w:val="7F9301DD"/>
    <w:multiLevelType w:val="hybridMultilevel"/>
    <w:tmpl w:val="772AE6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123697926">
    <w:abstractNumId w:val="7"/>
  </w:num>
  <w:num w:numId="2" w16cid:durableId="960572737">
    <w:abstractNumId w:val="32"/>
  </w:num>
  <w:num w:numId="3" w16cid:durableId="1840733769">
    <w:abstractNumId w:val="42"/>
  </w:num>
  <w:num w:numId="4" w16cid:durableId="371613906">
    <w:abstractNumId w:val="8"/>
  </w:num>
  <w:num w:numId="5" w16cid:durableId="969167780">
    <w:abstractNumId w:val="8"/>
    <w:lvlOverride w:ilvl="0">
      <w:startOverride w:val="1"/>
    </w:lvlOverride>
  </w:num>
  <w:num w:numId="6" w16cid:durableId="12072593">
    <w:abstractNumId w:val="11"/>
  </w:num>
  <w:num w:numId="7" w16cid:durableId="1159150356">
    <w:abstractNumId w:val="28"/>
  </w:num>
  <w:num w:numId="8" w16cid:durableId="1197811817">
    <w:abstractNumId w:val="41"/>
  </w:num>
  <w:num w:numId="9" w16cid:durableId="1977833446">
    <w:abstractNumId w:val="5"/>
  </w:num>
  <w:num w:numId="10" w16cid:durableId="1307466594">
    <w:abstractNumId w:val="4"/>
  </w:num>
  <w:num w:numId="11" w16cid:durableId="1189025744">
    <w:abstractNumId w:val="3"/>
  </w:num>
  <w:num w:numId="12" w16cid:durableId="1347749969">
    <w:abstractNumId w:val="2"/>
  </w:num>
  <w:num w:numId="13" w16cid:durableId="1806771207">
    <w:abstractNumId w:val="6"/>
  </w:num>
  <w:num w:numId="14" w16cid:durableId="188957252">
    <w:abstractNumId w:val="1"/>
  </w:num>
  <w:num w:numId="15" w16cid:durableId="319426291">
    <w:abstractNumId w:val="0"/>
  </w:num>
  <w:num w:numId="16" w16cid:durableId="1522816276">
    <w:abstractNumId w:val="47"/>
  </w:num>
  <w:num w:numId="17" w16cid:durableId="61409693">
    <w:abstractNumId w:val="14"/>
  </w:num>
  <w:num w:numId="18" w16cid:durableId="336732525">
    <w:abstractNumId w:val="15"/>
  </w:num>
  <w:num w:numId="19" w16cid:durableId="74977782">
    <w:abstractNumId w:val="22"/>
  </w:num>
  <w:num w:numId="20" w16cid:durableId="1322659443">
    <w:abstractNumId w:val="24"/>
  </w:num>
  <w:num w:numId="21" w16cid:durableId="108553095">
    <w:abstractNumId w:val="43"/>
  </w:num>
  <w:num w:numId="22" w16cid:durableId="1362975005">
    <w:abstractNumId w:val="10"/>
  </w:num>
  <w:num w:numId="23" w16cid:durableId="1473643494">
    <w:abstractNumId w:val="14"/>
  </w:num>
  <w:num w:numId="24" w16cid:durableId="643119667">
    <w:abstractNumId w:val="22"/>
  </w:num>
  <w:num w:numId="25" w16cid:durableId="1684821304">
    <w:abstractNumId w:val="42"/>
  </w:num>
  <w:num w:numId="26" w16cid:durableId="1010059828">
    <w:abstractNumId w:val="8"/>
  </w:num>
  <w:num w:numId="27" w16cid:durableId="1020011138">
    <w:abstractNumId w:val="25"/>
  </w:num>
  <w:num w:numId="28" w16cid:durableId="1389957300">
    <w:abstractNumId w:val="39"/>
  </w:num>
  <w:num w:numId="29" w16cid:durableId="184177238">
    <w:abstractNumId w:val="29"/>
  </w:num>
  <w:num w:numId="30" w16cid:durableId="42871262">
    <w:abstractNumId w:val="31"/>
  </w:num>
  <w:num w:numId="31" w16cid:durableId="1680544517">
    <w:abstractNumId w:val="12"/>
  </w:num>
  <w:num w:numId="32" w16cid:durableId="323556359">
    <w:abstractNumId w:val="9"/>
  </w:num>
  <w:num w:numId="33" w16cid:durableId="1469710514">
    <w:abstractNumId w:val="19"/>
  </w:num>
  <w:num w:numId="34" w16cid:durableId="389154231">
    <w:abstractNumId w:val="26"/>
  </w:num>
  <w:num w:numId="35" w16cid:durableId="718018082">
    <w:abstractNumId w:val="40"/>
  </w:num>
  <w:num w:numId="36" w16cid:durableId="1113791204">
    <w:abstractNumId w:val="36"/>
  </w:num>
  <w:num w:numId="37" w16cid:durableId="1778212065">
    <w:abstractNumId w:val="37"/>
  </w:num>
  <w:num w:numId="38" w16cid:durableId="675379514">
    <w:abstractNumId w:val="33"/>
  </w:num>
  <w:num w:numId="39" w16cid:durableId="744689467">
    <w:abstractNumId w:val="13"/>
  </w:num>
  <w:num w:numId="40" w16cid:durableId="2134907897">
    <w:abstractNumId w:val="34"/>
  </w:num>
  <w:num w:numId="41" w16cid:durableId="79563424">
    <w:abstractNumId w:val="45"/>
  </w:num>
  <w:num w:numId="42" w16cid:durableId="88702284">
    <w:abstractNumId w:val="23"/>
  </w:num>
  <w:num w:numId="43" w16cid:durableId="540244942">
    <w:abstractNumId w:val="20"/>
  </w:num>
  <w:num w:numId="44" w16cid:durableId="1649750102">
    <w:abstractNumId w:val="21"/>
  </w:num>
  <w:num w:numId="45" w16cid:durableId="1419057591">
    <w:abstractNumId w:val="30"/>
  </w:num>
  <w:num w:numId="46" w16cid:durableId="1449005932">
    <w:abstractNumId w:val="33"/>
  </w:num>
  <w:num w:numId="47" w16cid:durableId="1807509617">
    <w:abstractNumId w:val="33"/>
  </w:num>
  <w:num w:numId="48" w16cid:durableId="1163623521">
    <w:abstractNumId w:val="33"/>
  </w:num>
  <w:num w:numId="49" w16cid:durableId="221209512">
    <w:abstractNumId w:val="46"/>
  </w:num>
  <w:num w:numId="50" w16cid:durableId="784496576">
    <w:abstractNumId w:val="38"/>
  </w:num>
  <w:num w:numId="51" w16cid:durableId="137503939">
    <w:abstractNumId w:val="18"/>
  </w:num>
  <w:num w:numId="52" w16cid:durableId="2114546132">
    <w:abstractNumId w:val="27"/>
  </w:num>
  <w:num w:numId="53" w16cid:durableId="488257498">
    <w:abstractNumId w:val="48"/>
  </w:num>
  <w:num w:numId="54" w16cid:durableId="1887251851">
    <w:abstractNumId w:val="16"/>
  </w:num>
  <w:num w:numId="55" w16cid:durableId="66191667">
    <w:abstractNumId w:val="44"/>
  </w:num>
  <w:num w:numId="56" w16cid:durableId="259140092">
    <w:abstractNumId w:val="35"/>
  </w:num>
  <w:num w:numId="57" w16cid:durableId="1938901279">
    <w:abstractNumId w:val="17"/>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FormatFilter w:val="BF28" w:allStyles="0" w:customStyles="0" w:latentStyles="0" w:stylesInUse="1" w:headingStyles="1" w:numberingStyles="0" w:tableStyles="0" w:directFormattingOnRuns="1" w:directFormattingOnParagraphs="1" w:directFormattingOnNumbering="1" w:directFormattingOnTables="1" w:clearFormatting="1" w:top3HeadingStyles="1" w:visibleStyles="0" w:alternateStyleNames="1"/>
  <w:stylePaneSortMethod w:val="0000"/>
  <w:documentProtection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5FD8"/>
    <w:rsid w:val="00003195"/>
    <w:rsid w:val="000032C7"/>
    <w:rsid w:val="00003743"/>
    <w:rsid w:val="00003C13"/>
    <w:rsid w:val="000047B4"/>
    <w:rsid w:val="00005712"/>
    <w:rsid w:val="00007FD8"/>
    <w:rsid w:val="000113EA"/>
    <w:rsid w:val="000117F8"/>
    <w:rsid w:val="00012D70"/>
    <w:rsid w:val="0001460F"/>
    <w:rsid w:val="00022629"/>
    <w:rsid w:val="00026139"/>
    <w:rsid w:val="00027601"/>
    <w:rsid w:val="00030B3C"/>
    <w:rsid w:val="000325F3"/>
    <w:rsid w:val="00033321"/>
    <w:rsid w:val="000338E5"/>
    <w:rsid w:val="00033ECC"/>
    <w:rsid w:val="0003422F"/>
    <w:rsid w:val="0003590B"/>
    <w:rsid w:val="000363BA"/>
    <w:rsid w:val="00043693"/>
    <w:rsid w:val="00046FF0"/>
    <w:rsid w:val="00050176"/>
    <w:rsid w:val="000607B2"/>
    <w:rsid w:val="00067456"/>
    <w:rsid w:val="00071506"/>
    <w:rsid w:val="0007154F"/>
    <w:rsid w:val="000716CF"/>
    <w:rsid w:val="00073093"/>
    <w:rsid w:val="000749B8"/>
    <w:rsid w:val="000806CB"/>
    <w:rsid w:val="00081AB1"/>
    <w:rsid w:val="00086A2B"/>
    <w:rsid w:val="000871E3"/>
    <w:rsid w:val="00090316"/>
    <w:rsid w:val="00093981"/>
    <w:rsid w:val="0009506C"/>
    <w:rsid w:val="000A260F"/>
    <w:rsid w:val="000A7A74"/>
    <w:rsid w:val="000B067A"/>
    <w:rsid w:val="000B1540"/>
    <w:rsid w:val="000B1E53"/>
    <w:rsid w:val="000B33FD"/>
    <w:rsid w:val="000B3B2C"/>
    <w:rsid w:val="000B4ABA"/>
    <w:rsid w:val="000B57A2"/>
    <w:rsid w:val="000B7CB6"/>
    <w:rsid w:val="000C243A"/>
    <w:rsid w:val="000C4B16"/>
    <w:rsid w:val="000C50C3"/>
    <w:rsid w:val="000C5721"/>
    <w:rsid w:val="000C5E14"/>
    <w:rsid w:val="000C6859"/>
    <w:rsid w:val="000D0BCD"/>
    <w:rsid w:val="000D21F6"/>
    <w:rsid w:val="000D2B04"/>
    <w:rsid w:val="000D316B"/>
    <w:rsid w:val="000D4500"/>
    <w:rsid w:val="000D7AEA"/>
    <w:rsid w:val="000E0A39"/>
    <w:rsid w:val="000E2C66"/>
    <w:rsid w:val="000F0659"/>
    <w:rsid w:val="000F123C"/>
    <w:rsid w:val="000F2FED"/>
    <w:rsid w:val="00101D2D"/>
    <w:rsid w:val="0010616D"/>
    <w:rsid w:val="0010683D"/>
    <w:rsid w:val="00110478"/>
    <w:rsid w:val="001141B4"/>
    <w:rsid w:val="0011711B"/>
    <w:rsid w:val="00117F8A"/>
    <w:rsid w:val="00121B9B"/>
    <w:rsid w:val="00122ADC"/>
    <w:rsid w:val="001248F2"/>
    <w:rsid w:val="0013004A"/>
    <w:rsid w:val="00130F59"/>
    <w:rsid w:val="00131D20"/>
    <w:rsid w:val="00132744"/>
    <w:rsid w:val="00133EC0"/>
    <w:rsid w:val="00136520"/>
    <w:rsid w:val="00140691"/>
    <w:rsid w:val="00141CE5"/>
    <w:rsid w:val="00144908"/>
    <w:rsid w:val="001544B2"/>
    <w:rsid w:val="00155C7A"/>
    <w:rsid w:val="001571C7"/>
    <w:rsid w:val="00157B60"/>
    <w:rsid w:val="00161094"/>
    <w:rsid w:val="00163DA5"/>
    <w:rsid w:val="0017665C"/>
    <w:rsid w:val="00177AD2"/>
    <w:rsid w:val="001815A8"/>
    <w:rsid w:val="001829D9"/>
    <w:rsid w:val="0018338B"/>
    <w:rsid w:val="001840FA"/>
    <w:rsid w:val="00184E8B"/>
    <w:rsid w:val="00185968"/>
    <w:rsid w:val="00190079"/>
    <w:rsid w:val="0019622E"/>
    <w:rsid w:val="001966A7"/>
    <w:rsid w:val="001A4627"/>
    <w:rsid w:val="001A4979"/>
    <w:rsid w:val="001A5442"/>
    <w:rsid w:val="001A54F8"/>
    <w:rsid w:val="001B15D3"/>
    <w:rsid w:val="001B3443"/>
    <w:rsid w:val="001C0326"/>
    <w:rsid w:val="001C192F"/>
    <w:rsid w:val="001C3C42"/>
    <w:rsid w:val="001D0BD6"/>
    <w:rsid w:val="001D397C"/>
    <w:rsid w:val="001D7869"/>
    <w:rsid w:val="001E5D7E"/>
    <w:rsid w:val="002026CD"/>
    <w:rsid w:val="002033FC"/>
    <w:rsid w:val="002044BB"/>
    <w:rsid w:val="00206FEA"/>
    <w:rsid w:val="0021006B"/>
    <w:rsid w:val="00210B09"/>
    <w:rsid w:val="00210C9E"/>
    <w:rsid w:val="002114C7"/>
    <w:rsid w:val="00211840"/>
    <w:rsid w:val="00217583"/>
    <w:rsid w:val="00220E5F"/>
    <w:rsid w:val="002212B5"/>
    <w:rsid w:val="00226668"/>
    <w:rsid w:val="002274D8"/>
    <w:rsid w:val="00227A2D"/>
    <w:rsid w:val="00233809"/>
    <w:rsid w:val="00235824"/>
    <w:rsid w:val="002374FE"/>
    <w:rsid w:val="00240046"/>
    <w:rsid w:val="00245916"/>
    <w:rsid w:val="0024797F"/>
    <w:rsid w:val="0025119E"/>
    <w:rsid w:val="00251269"/>
    <w:rsid w:val="00252D76"/>
    <w:rsid w:val="002535C0"/>
    <w:rsid w:val="002544BF"/>
    <w:rsid w:val="0025504D"/>
    <w:rsid w:val="00256596"/>
    <w:rsid w:val="002579FE"/>
    <w:rsid w:val="0026311C"/>
    <w:rsid w:val="00263C15"/>
    <w:rsid w:val="002650B4"/>
    <w:rsid w:val="0026660F"/>
    <w:rsid w:val="0026668C"/>
    <w:rsid w:val="00266AC1"/>
    <w:rsid w:val="0027178C"/>
    <w:rsid w:val="002719FA"/>
    <w:rsid w:val="00272668"/>
    <w:rsid w:val="0027330B"/>
    <w:rsid w:val="002803AD"/>
    <w:rsid w:val="00282052"/>
    <w:rsid w:val="0028485E"/>
    <w:rsid w:val="0028519E"/>
    <w:rsid w:val="002856A5"/>
    <w:rsid w:val="002872ED"/>
    <w:rsid w:val="002905C2"/>
    <w:rsid w:val="002920FE"/>
    <w:rsid w:val="002938E8"/>
    <w:rsid w:val="00295481"/>
    <w:rsid w:val="00295AF2"/>
    <w:rsid w:val="00295C91"/>
    <w:rsid w:val="00297151"/>
    <w:rsid w:val="002A1DF5"/>
    <w:rsid w:val="002A2C3A"/>
    <w:rsid w:val="002A6943"/>
    <w:rsid w:val="002B016B"/>
    <w:rsid w:val="002B20E6"/>
    <w:rsid w:val="002B42A3"/>
    <w:rsid w:val="002C07C4"/>
    <w:rsid w:val="002C0CDD"/>
    <w:rsid w:val="002C31CA"/>
    <w:rsid w:val="002C38C4"/>
    <w:rsid w:val="002D2F71"/>
    <w:rsid w:val="002D5310"/>
    <w:rsid w:val="002E1A1D"/>
    <w:rsid w:val="002E4081"/>
    <w:rsid w:val="002E4497"/>
    <w:rsid w:val="002E5B78"/>
    <w:rsid w:val="002F39B7"/>
    <w:rsid w:val="002F3AE3"/>
    <w:rsid w:val="002F3CD6"/>
    <w:rsid w:val="003009D9"/>
    <w:rsid w:val="0030464B"/>
    <w:rsid w:val="00305D17"/>
    <w:rsid w:val="0030786C"/>
    <w:rsid w:val="0032172B"/>
    <w:rsid w:val="003233DE"/>
    <w:rsid w:val="0032466B"/>
    <w:rsid w:val="00331E69"/>
    <w:rsid w:val="003330EB"/>
    <w:rsid w:val="003415FD"/>
    <w:rsid w:val="003429F0"/>
    <w:rsid w:val="00345A82"/>
    <w:rsid w:val="003469B3"/>
    <w:rsid w:val="003479B1"/>
    <w:rsid w:val="0035097A"/>
    <w:rsid w:val="003540A4"/>
    <w:rsid w:val="00357BCC"/>
    <w:rsid w:val="00360E4E"/>
    <w:rsid w:val="00362529"/>
    <w:rsid w:val="00370AAA"/>
    <w:rsid w:val="0037177F"/>
    <w:rsid w:val="0037383D"/>
    <w:rsid w:val="00373CEA"/>
    <w:rsid w:val="00375F77"/>
    <w:rsid w:val="00375FD4"/>
    <w:rsid w:val="00380789"/>
    <w:rsid w:val="00381BBE"/>
    <w:rsid w:val="00382903"/>
    <w:rsid w:val="00383A20"/>
    <w:rsid w:val="003846FF"/>
    <w:rsid w:val="00384A02"/>
    <w:rsid w:val="00384E88"/>
    <w:rsid w:val="003857D4"/>
    <w:rsid w:val="00385AD4"/>
    <w:rsid w:val="00387924"/>
    <w:rsid w:val="00390EEC"/>
    <w:rsid w:val="00391D10"/>
    <w:rsid w:val="0039384D"/>
    <w:rsid w:val="00395C23"/>
    <w:rsid w:val="003A2E4F"/>
    <w:rsid w:val="003A4438"/>
    <w:rsid w:val="003A5013"/>
    <w:rsid w:val="003A5078"/>
    <w:rsid w:val="003A62DD"/>
    <w:rsid w:val="003A775A"/>
    <w:rsid w:val="003B213A"/>
    <w:rsid w:val="003B2506"/>
    <w:rsid w:val="003B43AD"/>
    <w:rsid w:val="003C02CB"/>
    <w:rsid w:val="003C0FEC"/>
    <w:rsid w:val="003C2AC8"/>
    <w:rsid w:val="003C738A"/>
    <w:rsid w:val="003D033A"/>
    <w:rsid w:val="003D17F9"/>
    <w:rsid w:val="003D2D88"/>
    <w:rsid w:val="003D34B6"/>
    <w:rsid w:val="003D41EA"/>
    <w:rsid w:val="003D4850"/>
    <w:rsid w:val="003D535A"/>
    <w:rsid w:val="003E0B43"/>
    <w:rsid w:val="003E3718"/>
    <w:rsid w:val="003E5265"/>
    <w:rsid w:val="003E5E0C"/>
    <w:rsid w:val="003E7880"/>
    <w:rsid w:val="003E7946"/>
    <w:rsid w:val="003F0955"/>
    <w:rsid w:val="003F5F4D"/>
    <w:rsid w:val="003F646F"/>
    <w:rsid w:val="00400F00"/>
    <w:rsid w:val="00404F8B"/>
    <w:rsid w:val="00405256"/>
    <w:rsid w:val="004057A7"/>
    <w:rsid w:val="00410031"/>
    <w:rsid w:val="00410CBD"/>
    <w:rsid w:val="0041149B"/>
    <w:rsid w:val="00415C81"/>
    <w:rsid w:val="00430DC7"/>
    <w:rsid w:val="00432378"/>
    <w:rsid w:val="00437FC5"/>
    <w:rsid w:val="00440411"/>
    <w:rsid w:val="00440D65"/>
    <w:rsid w:val="004435E6"/>
    <w:rsid w:val="00444420"/>
    <w:rsid w:val="00447E31"/>
    <w:rsid w:val="00453923"/>
    <w:rsid w:val="00454B9B"/>
    <w:rsid w:val="00457858"/>
    <w:rsid w:val="00460B0B"/>
    <w:rsid w:val="00461023"/>
    <w:rsid w:val="00462FAC"/>
    <w:rsid w:val="00463E6D"/>
    <w:rsid w:val="00464631"/>
    <w:rsid w:val="00464B79"/>
    <w:rsid w:val="00467B5E"/>
    <w:rsid w:val="00467BBF"/>
    <w:rsid w:val="00484C16"/>
    <w:rsid w:val="0048593C"/>
    <w:rsid w:val="004867E2"/>
    <w:rsid w:val="00486CE2"/>
    <w:rsid w:val="004929A9"/>
    <w:rsid w:val="004933F0"/>
    <w:rsid w:val="0049515A"/>
    <w:rsid w:val="00497CD8"/>
    <w:rsid w:val="004A78D9"/>
    <w:rsid w:val="004B3EF3"/>
    <w:rsid w:val="004B5A85"/>
    <w:rsid w:val="004C162C"/>
    <w:rsid w:val="004C2706"/>
    <w:rsid w:val="004C529A"/>
    <w:rsid w:val="004C55A6"/>
    <w:rsid w:val="004C6BCF"/>
    <w:rsid w:val="004D21EB"/>
    <w:rsid w:val="004D4712"/>
    <w:rsid w:val="004D58BF"/>
    <w:rsid w:val="004E0EE9"/>
    <w:rsid w:val="004E23D6"/>
    <w:rsid w:val="004E377A"/>
    <w:rsid w:val="004E4335"/>
    <w:rsid w:val="004E621B"/>
    <w:rsid w:val="004F0B21"/>
    <w:rsid w:val="004F13EE"/>
    <w:rsid w:val="004F2022"/>
    <w:rsid w:val="004F5476"/>
    <w:rsid w:val="004F579A"/>
    <w:rsid w:val="004F7C05"/>
    <w:rsid w:val="00500C1D"/>
    <w:rsid w:val="00501C94"/>
    <w:rsid w:val="00503B12"/>
    <w:rsid w:val="00506432"/>
    <w:rsid w:val="00512696"/>
    <w:rsid w:val="00514099"/>
    <w:rsid w:val="00514F80"/>
    <w:rsid w:val="005202A1"/>
    <w:rsid w:val="0052051D"/>
    <w:rsid w:val="005314E7"/>
    <w:rsid w:val="0053202F"/>
    <w:rsid w:val="00542046"/>
    <w:rsid w:val="005423A3"/>
    <w:rsid w:val="005443D9"/>
    <w:rsid w:val="00545EE6"/>
    <w:rsid w:val="0054768D"/>
    <w:rsid w:val="005518EC"/>
    <w:rsid w:val="00553300"/>
    <w:rsid w:val="0055474B"/>
    <w:rsid w:val="005550E7"/>
    <w:rsid w:val="005563AB"/>
    <w:rsid w:val="005564FB"/>
    <w:rsid w:val="005572C7"/>
    <w:rsid w:val="005622C2"/>
    <w:rsid w:val="005650ED"/>
    <w:rsid w:val="00567B83"/>
    <w:rsid w:val="005744EA"/>
    <w:rsid w:val="00575754"/>
    <w:rsid w:val="00581FBA"/>
    <w:rsid w:val="00587C43"/>
    <w:rsid w:val="00591E20"/>
    <w:rsid w:val="00595408"/>
    <w:rsid w:val="0059564E"/>
    <w:rsid w:val="00595E84"/>
    <w:rsid w:val="00596FB1"/>
    <w:rsid w:val="00597A32"/>
    <w:rsid w:val="005A0C59"/>
    <w:rsid w:val="005A1BBC"/>
    <w:rsid w:val="005A43D4"/>
    <w:rsid w:val="005A48EB"/>
    <w:rsid w:val="005A6CFB"/>
    <w:rsid w:val="005B507E"/>
    <w:rsid w:val="005B54CC"/>
    <w:rsid w:val="005B6A57"/>
    <w:rsid w:val="005C18F9"/>
    <w:rsid w:val="005C55A8"/>
    <w:rsid w:val="005C5AEB"/>
    <w:rsid w:val="005D0055"/>
    <w:rsid w:val="005D0E5C"/>
    <w:rsid w:val="005D253A"/>
    <w:rsid w:val="005D2CC0"/>
    <w:rsid w:val="005D3B7D"/>
    <w:rsid w:val="005D650E"/>
    <w:rsid w:val="005E0A3F"/>
    <w:rsid w:val="005E6883"/>
    <w:rsid w:val="005E772F"/>
    <w:rsid w:val="005F4ECA"/>
    <w:rsid w:val="005F7477"/>
    <w:rsid w:val="006036A3"/>
    <w:rsid w:val="006041BE"/>
    <w:rsid w:val="006043C7"/>
    <w:rsid w:val="00607F5F"/>
    <w:rsid w:val="00612C16"/>
    <w:rsid w:val="00617827"/>
    <w:rsid w:val="00624B52"/>
    <w:rsid w:val="00624C2A"/>
    <w:rsid w:val="00625BD8"/>
    <w:rsid w:val="00626CE8"/>
    <w:rsid w:val="00627E56"/>
    <w:rsid w:val="00630794"/>
    <w:rsid w:val="00631DF4"/>
    <w:rsid w:val="00634175"/>
    <w:rsid w:val="006408AC"/>
    <w:rsid w:val="00647539"/>
    <w:rsid w:val="00650D96"/>
    <w:rsid w:val="006511B6"/>
    <w:rsid w:val="00653D3A"/>
    <w:rsid w:val="006559AF"/>
    <w:rsid w:val="00657FF8"/>
    <w:rsid w:val="00661DE1"/>
    <w:rsid w:val="00662057"/>
    <w:rsid w:val="00664BFD"/>
    <w:rsid w:val="00670C28"/>
    <w:rsid w:val="00670D99"/>
    <w:rsid w:val="00670E2B"/>
    <w:rsid w:val="006724E9"/>
    <w:rsid w:val="006734BB"/>
    <w:rsid w:val="006736D9"/>
    <w:rsid w:val="00674FD9"/>
    <w:rsid w:val="0067697A"/>
    <w:rsid w:val="00676CD4"/>
    <w:rsid w:val="00677B29"/>
    <w:rsid w:val="00677F66"/>
    <w:rsid w:val="0068134A"/>
    <w:rsid w:val="006821EB"/>
    <w:rsid w:val="006821EC"/>
    <w:rsid w:val="006873C0"/>
    <w:rsid w:val="006916BE"/>
    <w:rsid w:val="00692F10"/>
    <w:rsid w:val="006A136D"/>
    <w:rsid w:val="006A2C64"/>
    <w:rsid w:val="006B1044"/>
    <w:rsid w:val="006B1E21"/>
    <w:rsid w:val="006B2286"/>
    <w:rsid w:val="006B3DA7"/>
    <w:rsid w:val="006B4821"/>
    <w:rsid w:val="006B56BB"/>
    <w:rsid w:val="006B7C1B"/>
    <w:rsid w:val="006C179C"/>
    <w:rsid w:val="006C4DF3"/>
    <w:rsid w:val="006C77A8"/>
    <w:rsid w:val="006D046B"/>
    <w:rsid w:val="006D05D3"/>
    <w:rsid w:val="006D4098"/>
    <w:rsid w:val="006D5FD8"/>
    <w:rsid w:val="006D7681"/>
    <w:rsid w:val="006D7B2E"/>
    <w:rsid w:val="006E02EA"/>
    <w:rsid w:val="006E0968"/>
    <w:rsid w:val="006E26ED"/>
    <w:rsid w:val="006E2AF6"/>
    <w:rsid w:val="006E58C6"/>
    <w:rsid w:val="006E5E8F"/>
    <w:rsid w:val="006E71CE"/>
    <w:rsid w:val="006F076A"/>
    <w:rsid w:val="006F32CE"/>
    <w:rsid w:val="006F7697"/>
    <w:rsid w:val="00701275"/>
    <w:rsid w:val="00707F56"/>
    <w:rsid w:val="00713558"/>
    <w:rsid w:val="00720D08"/>
    <w:rsid w:val="00722450"/>
    <w:rsid w:val="0072283E"/>
    <w:rsid w:val="007263B9"/>
    <w:rsid w:val="00730E51"/>
    <w:rsid w:val="00731DE4"/>
    <w:rsid w:val="007334F8"/>
    <w:rsid w:val="007339CD"/>
    <w:rsid w:val="007359D8"/>
    <w:rsid w:val="007362D4"/>
    <w:rsid w:val="007375FA"/>
    <w:rsid w:val="00741A57"/>
    <w:rsid w:val="007448E0"/>
    <w:rsid w:val="00744A7A"/>
    <w:rsid w:val="00746DEC"/>
    <w:rsid w:val="007536A6"/>
    <w:rsid w:val="00760783"/>
    <w:rsid w:val="00762699"/>
    <w:rsid w:val="00762CFF"/>
    <w:rsid w:val="0076672A"/>
    <w:rsid w:val="0077404F"/>
    <w:rsid w:val="00775E45"/>
    <w:rsid w:val="007764FE"/>
    <w:rsid w:val="00776E74"/>
    <w:rsid w:val="00785169"/>
    <w:rsid w:val="0078551E"/>
    <w:rsid w:val="00790CB8"/>
    <w:rsid w:val="007954AB"/>
    <w:rsid w:val="00797883"/>
    <w:rsid w:val="007A14C5"/>
    <w:rsid w:val="007A2837"/>
    <w:rsid w:val="007A4A10"/>
    <w:rsid w:val="007A6205"/>
    <w:rsid w:val="007B1760"/>
    <w:rsid w:val="007B2A4E"/>
    <w:rsid w:val="007B43B5"/>
    <w:rsid w:val="007B48C5"/>
    <w:rsid w:val="007B4E37"/>
    <w:rsid w:val="007C1FDC"/>
    <w:rsid w:val="007C59DB"/>
    <w:rsid w:val="007C6D9C"/>
    <w:rsid w:val="007C7DDB"/>
    <w:rsid w:val="007D2CC7"/>
    <w:rsid w:val="007D673D"/>
    <w:rsid w:val="007E1E47"/>
    <w:rsid w:val="007E4D09"/>
    <w:rsid w:val="007E78E7"/>
    <w:rsid w:val="007F2220"/>
    <w:rsid w:val="007F430B"/>
    <w:rsid w:val="007F4B3E"/>
    <w:rsid w:val="008003B6"/>
    <w:rsid w:val="008046A4"/>
    <w:rsid w:val="0080560B"/>
    <w:rsid w:val="008127AF"/>
    <w:rsid w:val="00812B46"/>
    <w:rsid w:val="00815700"/>
    <w:rsid w:val="00815E69"/>
    <w:rsid w:val="00817F48"/>
    <w:rsid w:val="00822E2D"/>
    <w:rsid w:val="008264EB"/>
    <w:rsid w:val="00826B8F"/>
    <w:rsid w:val="00827445"/>
    <w:rsid w:val="0083107F"/>
    <w:rsid w:val="008316DD"/>
    <w:rsid w:val="00831E8A"/>
    <w:rsid w:val="00832F52"/>
    <w:rsid w:val="00835C76"/>
    <w:rsid w:val="008376E2"/>
    <w:rsid w:val="00842A9F"/>
    <w:rsid w:val="00843049"/>
    <w:rsid w:val="00847DFD"/>
    <w:rsid w:val="00850D7C"/>
    <w:rsid w:val="0085209B"/>
    <w:rsid w:val="00856ADD"/>
    <w:rsid w:val="00856B66"/>
    <w:rsid w:val="008601AC"/>
    <w:rsid w:val="00861A5F"/>
    <w:rsid w:val="008644AD"/>
    <w:rsid w:val="00864717"/>
    <w:rsid w:val="00865735"/>
    <w:rsid w:val="00865DDB"/>
    <w:rsid w:val="00867538"/>
    <w:rsid w:val="00873D90"/>
    <w:rsid w:val="00873FC8"/>
    <w:rsid w:val="00875734"/>
    <w:rsid w:val="00884C63"/>
    <w:rsid w:val="00885908"/>
    <w:rsid w:val="0088631D"/>
    <w:rsid w:val="008864B7"/>
    <w:rsid w:val="0089677E"/>
    <w:rsid w:val="008A468D"/>
    <w:rsid w:val="008A7438"/>
    <w:rsid w:val="008B1285"/>
    <w:rsid w:val="008B1334"/>
    <w:rsid w:val="008B1BFD"/>
    <w:rsid w:val="008B25C7"/>
    <w:rsid w:val="008C0278"/>
    <w:rsid w:val="008C2338"/>
    <w:rsid w:val="008C24E9"/>
    <w:rsid w:val="008C4D57"/>
    <w:rsid w:val="008D0533"/>
    <w:rsid w:val="008D1456"/>
    <w:rsid w:val="008D3EFC"/>
    <w:rsid w:val="008D41D1"/>
    <w:rsid w:val="008D42CB"/>
    <w:rsid w:val="008D48C9"/>
    <w:rsid w:val="008D6381"/>
    <w:rsid w:val="008D7017"/>
    <w:rsid w:val="008E0C77"/>
    <w:rsid w:val="008E15B0"/>
    <w:rsid w:val="008E1AC1"/>
    <w:rsid w:val="008E625F"/>
    <w:rsid w:val="008F264D"/>
    <w:rsid w:val="00903346"/>
    <w:rsid w:val="009040E9"/>
    <w:rsid w:val="00905800"/>
    <w:rsid w:val="00906E5A"/>
    <w:rsid w:val="009074E1"/>
    <w:rsid w:val="00907551"/>
    <w:rsid w:val="009112F7"/>
    <w:rsid w:val="009122AF"/>
    <w:rsid w:val="00912D54"/>
    <w:rsid w:val="0091389F"/>
    <w:rsid w:val="0092008C"/>
    <w:rsid w:val="009208F7"/>
    <w:rsid w:val="00920D33"/>
    <w:rsid w:val="00921649"/>
    <w:rsid w:val="00922517"/>
    <w:rsid w:val="00922722"/>
    <w:rsid w:val="0092473E"/>
    <w:rsid w:val="009261E6"/>
    <w:rsid w:val="009268E1"/>
    <w:rsid w:val="009344DE"/>
    <w:rsid w:val="009446ED"/>
    <w:rsid w:val="00945E7F"/>
    <w:rsid w:val="00947AC5"/>
    <w:rsid w:val="009557C1"/>
    <w:rsid w:val="0095683C"/>
    <w:rsid w:val="00960D6E"/>
    <w:rsid w:val="009679A1"/>
    <w:rsid w:val="00971D39"/>
    <w:rsid w:val="009724AB"/>
    <w:rsid w:val="00974B59"/>
    <w:rsid w:val="0098122D"/>
    <w:rsid w:val="0098340B"/>
    <w:rsid w:val="009840A0"/>
    <w:rsid w:val="00984947"/>
    <w:rsid w:val="0098588C"/>
    <w:rsid w:val="009860CC"/>
    <w:rsid w:val="00986830"/>
    <w:rsid w:val="009924C3"/>
    <w:rsid w:val="00993102"/>
    <w:rsid w:val="00996463"/>
    <w:rsid w:val="009A0E19"/>
    <w:rsid w:val="009A1D5A"/>
    <w:rsid w:val="009B10B7"/>
    <w:rsid w:val="009B1570"/>
    <w:rsid w:val="009B4B4D"/>
    <w:rsid w:val="009C3DE7"/>
    <w:rsid w:val="009C6F10"/>
    <w:rsid w:val="009D0F14"/>
    <w:rsid w:val="009D148F"/>
    <w:rsid w:val="009D3D70"/>
    <w:rsid w:val="009E3784"/>
    <w:rsid w:val="009E45FF"/>
    <w:rsid w:val="009E6F7E"/>
    <w:rsid w:val="009E7A57"/>
    <w:rsid w:val="009F4803"/>
    <w:rsid w:val="009F4F6A"/>
    <w:rsid w:val="009F71E2"/>
    <w:rsid w:val="00A13EB5"/>
    <w:rsid w:val="00A15A41"/>
    <w:rsid w:val="00A1675E"/>
    <w:rsid w:val="00A16E36"/>
    <w:rsid w:val="00A2027E"/>
    <w:rsid w:val="00A2201B"/>
    <w:rsid w:val="00A24961"/>
    <w:rsid w:val="00A24B10"/>
    <w:rsid w:val="00A277EF"/>
    <w:rsid w:val="00A304BE"/>
    <w:rsid w:val="00A30E9B"/>
    <w:rsid w:val="00A331FB"/>
    <w:rsid w:val="00A343C7"/>
    <w:rsid w:val="00A42018"/>
    <w:rsid w:val="00A42E7B"/>
    <w:rsid w:val="00A43763"/>
    <w:rsid w:val="00A4512D"/>
    <w:rsid w:val="00A50244"/>
    <w:rsid w:val="00A551F4"/>
    <w:rsid w:val="00A627D7"/>
    <w:rsid w:val="00A656C7"/>
    <w:rsid w:val="00A705AF"/>
    <w:rsid w:val="00A72454"/>
    <w:rsid w:val="00A74C69"/>
    <w:rsid w:val="00A77696"/>
    <w:rsid w:val="00A80557"/>
    <w:rsid w:val="00A81D33"/>
    <w:rsid w:val="00A8341C"/>
    <w:rsid w:val="00A85E24"/>
    <w:rsid w:val="00A930AE"/>
    <w:rsid w:val="00A9524C"/>
    <w:rsid w:val="00AA1A95"/>
    <w:rsid w:val="00AA260F"/>
    <w:rsid w:val="00AA6503"/>
    <w:rsid w:val="00AA6A01"/>
    <w:rsid w:val="00AB1EE7"/>
    <w:rsid w:val="00AB4B37"/>
    <w:rsid w:val="00AB5762"/>
    <w:rsid w:val="00AC24B7"/>
    <w:rsid w:val="00AC2679"/>
    <w:rsid w:val="00AC4BE4"/>
    <w:rsid w:val="00AC6B69"/>
    <w:rsid w:val="00AC6DC6"/>
    <w:rsid w:val="00AD05E6"/>
    <w:rsid w:val="00AD0D3F"/>
    <w:rsid w:val="00AD2599"/>
    <w:rsid w:val="00AE1D7D"/>
    <w:rsid w:val="00AE2A8B"/>
    <w:rsid w:val="00AE3F64"/>
    <w:rsid w:val="00AE6CB7"/>
    <w:rsid w:val="00AF0368"/>
    <w:rsid w:val="00AF4D2E"/>
    <w:rsid w:val="00AF7386"/>
    <w:rsid w:val="00AF7934"/>
    <w:rsid w:val="00B00B81"/>
    <w:rsid w:val="00B00EFE"/>
    <w:rsid w:val="00B02E11"/>
    <w:rsid w:val="00B04580"/>
    <w:rsid w:val="00B04B09"/>
    <w:rsid w:val="00B07E67"/>
    <w:rsid w:val="00B10A46"/>
    <w:rsid w:val="00B16A51"/>
    <w:rsid w:val="00B22D72"/>
    <w:rsid w:val="00B23395"/>
    <w:rsid w:val="00B25823"/>
    <w:rsid w:val="00B2602E"/>
    <w:rsid w:val="00B26D95"/>
    <w:rsid w:val="00B30386"/>
    <w:rsid w:val="00B32222"/>
    <w:rsid w:val="00B35A8D"/>
    <w:rsid w:val="00B3618D"/>
    <w:rsid w:val="00B36233"/>
    <w:rsid w:val="00B42851"/>
    <w:rsid w:val="00B45AC7"/>
    <w:rsid w:val="00B5372F"/>
    <w:rsid w:val="00B54577"/>
    <w:rsid w:val="00B5647F"/>
    <w:rsid w:val="00B61129"/>
    <w:rsid w:val="00B67E7F"/>
    <w:rsid w:val="00B71079"/>
    <w:rsid w:val="00B74224"/>
    <w:rsid w:val="00B839B2"/>
    <w:rsid w:val="00B94252"/>
    <w:rsid w:val="00B95C9B"/>
    <w:rsid w:val="00B9715A"/>
    <w:rsid w:val="00BA14BE"/>
    <w:rsid w:val="00BA2732"/>
    <w:rsid w:val="00BA293D"/>
    <w:rsid w:val="00BA4216"/>
    <w:rsid w:val="00BA49BC"/>
    <w:rsid w:val="00BA56B7"/>
    <w:rsid w:val="00BA6161"/>
    <w:rsid w:val="00BA7A1E"/>
    <w:rsid w:val="00BB2F6C"/>
    <w:rsid w:val="00BB3875"/>
    <w:rsid w:val="00BB5860"/>
    <w:rsid w:val="00BB6AAD"/>
    <w:rsid w:val="00BC16A8"/>
    <w:rsid w:val="00BC26DB"/>
    <w:rsid w:val="00BC4A19"/>
    <w:rsid w:val="00BC4E6D"/>
    <w:rsid w:val="00BC5A62"/>
    <w:rsid w:val="00BC60A9"/>
    <w:rsid w:val="00BD0617"/>
    <w:rsid w:val="00BD2E9B"/>
    <w:rsid w:val="00BD7929"/>
    <w:rsid w:val="00BD7FB2"/>
    <w:rsid w:val="00BE0B98"/>
    <w:rsid w:val="00BE5A23"/>
    <w:rsid w:val="00BF2CE3"/>
    <w:rsid w:val="00C00930"/>
    <w:rsid w:val="00C02701"/>
    <w:rsid w:val="00C060AD"/>
    <w:rsid w:val="00C113BF"/>
    <w:rsid w:val="00C13224"/>
    <w:rsid w:val="00C15CFD"/>
    <w:rsid w:val="00C2176E"/>
    <w:rsid w:val="00C23430"/>
    <w:rsid w:val="00C246D0"/>
    <w:rsid w:val="00C27D67"/>
    <w:rsid w:val="00C363E0"/>
    <w:rsid w:val="00C41A50"/>
    <w:rsid w:val="00C4631F"/>
    <w:rsid w:val="00C47CDE"/>
    <w:rsid w:val="00C47D6A"/>
    <w:rsid w:val="00C47FD1"/>
    <w:rsid w:val="00C50E16"/>
    <w:rsid w:val="00C50E9A"/>
    <w:rsid w:val="00C55258"/>
    <w:rsid w:val="00C606DF"/>
    <w:rsid w:val="00C82EEB"/>
    <w:rsid w:val="00C93F4C"/>
    <w:rsid w:val="00C971DC"/>
    <w:rsid w:val="00C979CC"/>
    <w:rsid w:val="00CA16B7"/>
    <w:rsid w:val="00CA556A"/>
    <w:rsid w:val="00CA62AE"/>
    <w:rsid w:val="00CB5B1A"/>
    <w:rsid w:val="00CC1C36"/>
    <w:rsid w:val="00CC220B"/>
    <w:rsid w:val="00CC5C43"/>
    <w:rsid w:val="00CD02AE"/>
    <w:rsid w:val="00CD2A4F"/>
    <w:rsid w:val="00CD7233"/>
    <w:rsid w:val="00CE03CA"/>
    <w:rsid w:val="00CE22F1"/>
    <w:rsid w:val="00CE4478"/>
    <w:rsid w:val="00CE50F2"/>
    <w:rsid w:val="00CE6502"/>
    <w:rsid w:val="00CF0D8F"/>
    <w:rsid w:val="00CF12A5"/>
    <w:rsid w:val="00CF2331"/>
    <w:rsid w:val="00CF7D3C"/>
    <w:rsid w:val="00D01F09"/>
    <w:rsid w:val="00D056B0"/>
    <w:rsid w:val="00D072CC"/>
    <w:rsid w:val="00D128A2"/>
    <w:rsid w:val="00D14316"/>
    <w:rsid w:val="00D147EB"/>
    <w:rsid w:val="00D328A2"/>
    <w:rsid w:val="00D3317A"/>
    <w:rsid w:val="00D34667"/>
    <w:rsid w:val="00D401E1"/>
    <w:rsid w:val="00D408B4"/>
    <w:rsid w:val="00D450F4"/>
    <w:rsid w:val="00D524C8"/>
    <w:rsid w:val="00D5592D"/>
    <w:rsid w:val="00D6077C"/>
    <w:rsid w:val="00D70E24"/>
    <w:rsid w:val="00D72B61"/>
    <w:rsid w:val="00D72E48"/>
    <w:rsid w:val="00D73225"/>
    <w:rsid w:val="00D75D4C"/>
    <w:rsid w:val="00D7615D"/>
    <w:rsid w:val="00D82F41"/>
    <w:rsid w:val="00D83C23"/>
    <w:rsid w:val="00DA01C5"/>
    <w:rsid w:val="00DA3D1D"/>
    <w:rsid w:val="00DB1906"/>
    <w:rsid w:val="00DB6286"/>
    <w:rsid w:val="00DB645F"/>
    <w:rsid w:val="00DB70BE"/>
    <w:rsid w:val="00DB769E"/>
    <w:rsid w:val="00DB76E9"/>
    <w:rsid w:val="00DC01D1"/>
    <w:rsid w:val="00DC0A67"/>
    <w:rsid w:val="00DC1D5E"/>
    <w:rsid w:val="00DC1EB8"/>
    <w:rsid w:val="00DC5220"/>
    <w:rsid w:val="00DC66B9"/>
    <w:rsid w:val="00DD2061"/>
    <w:rsid w:val="00DD7DAB"/>
    <w:rsid w:val="00DE3275"/>
    <w:rsid w:val="00DE3355"/>
    <w:rsid w:val="00DE6AD6"/>
    <w:rsid w:val="00DF0C60"/>
    <w:rsid w:val="00DF1A3F"/>
    <w:rsid w:val="00DF486F"/>
    <w:rsid w:val="00DF5003"/>
    <w:rsid w:val="00DF5B5B"/>
    <w:rsid w:val="00DF7619"/>
    <w:rsid w:val="00DF7813"/>
    <w:rsid w:val="00E00989"/>
    <w:rsid w:val="00E00E37"/>
    <w:rsid w:val="00E0405E"/>
    <w:rsid w:val="00E042D8"/>
    <w:rsid w:val="00E07EE7"/>
    <w:rsid w:val="00E106E3"/>
    <w:rsid w:val="00E1103B"/>
    <w:rsid w:val="00E13C4A"/>
    <w:rsid w:val="00E16E02"/>
    <w:rsid w:val="00E17B44"/>
    <w:rsid w:val="00E20F27"/>
    <w:rsid w:val="00E22443"/>
    <w:rsid w:val="00E277BC"/>
    <w:rsid w:val="00E2785A"/>
    <w:rsid w:val="00E27FEA"/>
    <w:rsid w:val="00E315CF"/>
    <w:rsid w:val="00E4063B"/>
    <w:rsid w:val="00E4086F"/>
    <w:rsid w:val="00E4237B"/>
    <w:rsid w:val="00E42F99"/>
    <w:rsid w:val="00E43B3C"/>
    <w:rsid w:val="00E45349"/>
    <w:rsid w:val="00E50188"/>
    <w:rsid w:val="00E50BB3"/>
    <w:rsid w:val="00E50FC1"/>
    <w:rsid w:val="00E515CB"/>
    <w:rsid w:val="00E52260"/>
    <w:rsid w:val="00E52D20"/>
    <w:rsid w:val="00E54ED5"/>
    <w:rsid w:val="00E54FE8"/>
    <w:rsid w:val="00E6008F"/>
    <w:rsid w:val="00E60CF1"/>
    <w:rsid w:val="00E639B6"/>
    <w:rsid w:val="00E6434B"/>
    <w:rsid w:val="00E643B4"/>
    <w:rsid w:val="00E6463D"/>
    <w:rsid w:val="00E6740A"/>
    <w:rsid w:val="00E67C4F"/>
    <w:rsid w:val="00E71EFB"/>
    <w:rsid w:val="00E72E9B"/>
    <w:rsid w:val="00E774D3"/>
    <w:rsid w:val="00E84383"/>
    <w:rsid w:val="00E850C3"/>
    <w:rsid w:val="00E87BB5"/>
    <w:rsid w:val="00E87DF2"/>
    <w:rsid w:val="00E9462E"/>
    <w:rsid w:val="00E96198"/>
    <w:rsid w:val="00EA1071"/>
    <w:rsid w:val="00EA470E"/>
    <w:rsid w:val="00EA47A7"/>
    <w:rsid w:val="00EA57EB"/>
    <w:rsid w:val="00EB1E7C"/>
    <w:rsid w:val="00EB3226"/>
    <w:rsid w:val="00EC1382"/>
    <w:rsid w:val="00EC213A"/>
    <w:rsid w:val="00EC7744"/>
    <w:rsid w:val="00ED0DAD"/>
    <w:rsid w:val="00ED0F46"/>
    <w:rsid w:val="00ED174D"/>
    <w:rsid w:val="00ED2373"/>
    <w:rsid w:val="00ED66B2"/>
    <w:rsid w:val="00EE3E8A"/>
    <w:rsid w:val="00EE512F"/>
    <w:rsid w:val="00EF2429"/>
    <w:rsid w:val="00EF58B8"/>
    <w:rsid w:val="00EF6DAB"/>
    <w:rsid w:val="00EF6ECA"/>
    <w:rsid w:val="00EF77C7"/>
    <w:rsid w:val="00EF7CF5"/>
    <w:rsid w:val="00F024E1"/>
    <w:rsid w:val="00F06C10"/>
    <w:rsid w:val="00F1096F"/>
    <w:rsid w:val="00F11F67"/>
    <w:rsid w:val="00F12589"/>
    <w:rsid w:val="00F12595"/>
    <w:rsid w:val="00F134D9"/>
    <w:rsid w:val="00F1403D"/>
    <w:rsid w:val="00F1463F"/>
    <w:rsid w:val="00F20303"/>
    <w:rsid w:val="00F210BD"/>
    <w:rsid w:val="00F21302"/>
    <w:rsid w:val="00F219F9"/>
    <w:rsid w:val="00F24E6A"/>
    <w:rsid w:val="00F2544C"/>
    <w:rsid w:val="00F321DE"/>
    <w:rsid w:val="00F33327"/>
    <w:rsid w:val="00F33777"/>
    <w:rsid w:val="00F33F21"/>
    <w:rsid w:val="00F35D98"/>
    <w:rsid w:val="00F40648"/>
    <w:rsid w:val="00F40784"/>
    <w:rsid w:val="00F450A9"/>
    <w:rsid w:val="00F47DA2"/>
    <w:rsid w:val="00F516F8"/>
    <w:rsid w:val="00F519FC"/>
    <w:rsid w:val="00F6193F"/>
    <w:rsid w:val="00F6239D"/>
    <w:rsid w:val="00F624C3"/>
    <w:rsid w:val="00F64650"/>
    <w:rsid w:val="00F671E0"/>
    <w:rsid w:val="00F70FD3"/>
    <w:rsid w:val="00F715D2"/>
    <w:rsid w:val="00F71A8C"/>
    <w:rsid w:val="00F7274F"/>
    <w:rsid w:val="00F74E84"/>
    <w:rsid w:val="00F7587C"/>
    <w:rsid w:val="00F76FA8"/>
    <w:rsid w:val="00F87538"/>
    <w:rsid w:val="00F91068"/>
    <w:rsid w:val="00F9354A"/>
    <w:rsid w:val="00F93F08"/>
    <w:rsid w:val="00F948F3"/>
    <w:rsid w:val="00F94CED"/>
    <w:rsid w:val="00F97403"/>
    <w:rsid w:val="00FA02BB"/>
    <w:rsid w:val="00FA2CEE"/>
    <w:rsid w:val="00FA2F97"/>
    <w:rsid w:val="00FA318C"/>
    <w:rsid w:val="00FB1F1A"/>
    <w:rsid w:val="00FB6BA0"/>
    <w:rsid w:val="00FB6F92"/>
    <w:rsid w:val="00FB7859"/>
    <w:rsid w:val="00FC026E"/>
    <w:rsid w:val="00FC5124"/>
    <w:rsid w:val="00FD3EE4"/>
    <w:rsid w:val="00FD4731"/>
    <w:rsid w:val="00FD6768"/>
    <w:rsid w:val="00FD6FC2"/>
    <w:rsid w:val="00FF0AB0"/>
    <w:rsid w:val="00FF28AC"/>
    <w:rsid w:val="00FF5B83"/>
    <w:rsid w:val="00FF7F6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2C1A0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semiHidden="1" w:uiPriority="99"/>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qFormat="1"/>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DC66B9"/>
    <w:pPr>
      <w:spacing w:before="120" w:after="120"/>
    </w:pPr>
    <w:rPr>
      <w:rFonts w:ascii="Arial" w:hAnsi="Arial"/>
      <w:sz w:val="22"/>
      <w:szCs w:val="24"/>
      <w:lang w:eastAsia="en-US"/>
    </w:rPr>
  </w:style>
  <w:style w:type="paragraph" w:styleId="Heading1">
    <w:name w:val="heading 1"/>
    <w:basedOn w:val="Normal"/>
    <w:next w:val="Normal"/>
    <w:qFormat/>
    <w:rsid w:val="00DC66B9"/>
    <w:pPr>
      <w:keepNext/>
      <w:ind w:right="1559"/>
      <w:outlineLvl w:val="0"/>
    </w:pPr>
    <w:rPr>
      <w:rFonts w:cs="Arial"/>
      <w:bCs/>
      <w:color w:val="358189" w:themeColor="accent2"/>
      <w:kern w:val="28"/>
      <w:sz w:val="36"/>
      <w:szCs w:val="36"/>
    </w:rPr>
  </w:style>
  <w:style w:type="paragraph" w:styleId="Heading2">
    <w:name w:val="heading 2"/>
    <w:basedOn w:val="Heading1"/>
    <w:next w:val="Normal"/>
    <w:qFormat/>
    <w:rsid w:val="000A7A74"/>
    <w:pPr>
      <w:outlineLvl w:val="1"/>
    </w:pPr>
    <w:rPr>
      <w:bCs w:val="0"/>
      <w:iCs/>
      <w:color w:val="3F4A75" w:themeColor="text2"/>
      <w:sz w:val="28"/>
      <w:szCs w:val="28"/>
    </w:rPr>
  </w:style>
  <w:style w:type="paragraph" w:styleId="Heading3">
    <w:name w:val="heading 3"/>
    <w:next w:val="Normal"/>
    <w:qFormat/>
    <w:rsid w:val="00B54577"/>
    <w:pPr>
      <w:keepNext/>
      <w:spacing w:before="180" w:after="120"/>
      <w:outlineLvl w:val="2"/>
    </w:pPr>
    <w:rPr>
      <w:rFonts w:ascii="Arial" w:hAnsi="Arial" w:cs="Arial"/>
      <w:bCs/>
      <w:color w:val="358189"/>
      <w:sz w:val="32"/>
      <w:szCs w:val="26"/>
      <w:lang w:eastAsia="en-US"/>
    </w:rPr>
  </w:style>
  <w:style w:type="paragraph" w:styleId="Heading4">
    <w:name w:val="heading 4"/>
    <w:basedOn w:val="Heading3"/>
    <w:next w:val="Normal"/>
    <w:qFormat/>
    <w:rsid w:val="0098122D"/>
    <w:pPr>
      <w:outlineLvl w:val="3"/>
    </w:pPr>
    <w:rPr>
      <w:sz w:val="28"/>
    </w:rPr>
  </w:style>
  <w:style w:type="paragraph" w:styleId="Heading5">
    <w:name w:val="heading 5"/>
    <w:basedOn w:val="Heading4"/>
    <w:next w:val="Normal"/>
    <w:rsid w:val="0098122D"/>
    <w:pPr>
      <w:outlineLvl w:val="4"/>
    </w:pPr>
    <w:rPr>
      <w:sz w:val="24"/>
    </w:rPr>
  </w:style>
  <w:style w:type="paragraph" w:styleId="Heading6">
    <w:name w:val="heading 6"/>
    <w:basedOn w:val="Normal"/>
    <w:next w:val="Normal"/>
    <w:rsid w:val="0098122D"/>
    <w:pPr>
      <w:outlineLvl w:val="5"/>
    </w:pPr>
    <w:rPr>
      <w:rFonts w:ascii="Segoe UI" w:hAnsi="Segoe UI"/>
      <w: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text">
    <w:name w:val="Paragraph text"/>
    <w:basedOn w:val="Normal"/>
    <w:qFormat/>
    <w:rsid w:val="005622C2"/>
    <w:pPr>
      <w:spacing w:after="60"/>
    </w:pPr>
    <w:rPr>
      <w:color w:val="000000" w:themeColor="text1"/>
      <w:sz w:val="21"/>
    </w:rPr>
  </w:style>
  <w:style w:type="character" w:styleId="Emphasis">
    <w:name w:val="Emphasis"/>
    <w:basedOn w:val="DefaultParagraphFont"/>
    <w:rsid w:val="00A705AF"/>
    <w:rPr>
      <w:i/>
      <w:iCs/>
    </w:rPr>
  </w:style>
  <w:style w:type="character" w:styleId="Strong">
    <w:name w:val="Strong"/>
    <w:basedOn w:val="DefaultParagraphFont"/>
    <w:rsid w:val="00A705AF"/>
    <w:rPr>
      <w:b/>
      <w:bCs/>
    </w:rPr>
  </w:style>
  <w:style w:type="paragraph" w:styleId="Subtitle">
    <w:name w:val="Subtitle"/>
    <w:next w:val="Normal"/>
    <w:link w:val="SubtitleChar"/>
    <w:qFormat/>
    <w:rsid w:val="005622C2"/>
    <w:pPr>
      <w:numPr>
        <w:ilvl w:val="1"/>
      </w:numPr>
      <w:spacing w:before="120" w:after="60"/>
    </w:pPr>
    <w:rPr>
      <w:rFonts w:ascii="Arial" w:eastAsiaTheme="majorEastAsia" w:hAnsi="Arial" w:cstheme="majorBidi"/>
      <w:iCs/>
      <w:color w:val="3F4A75"/>
      <w:spacing w:val="15"/>
      <w:sz w:val="40"/>
      <w:szCs w:val="24"/>
      <w:lang w:eastAsia="en-US"/>
    </w:rPr>
  </w:style>
  <w:style w:type="character" w:customStyle="1" w:styleId="SubtitleChar">
    <w:name w:val="Subtitle Char"/>
    <w:basedOn w:val="DefaultParagraphFont"/>
    <w:link w:val="Subtitle"/>
    <w:rsid w:val="005622C2"/>
    <w:rPr>
      <w:rFonts w:ascii="Arial" w:eastAsiaTheme="majorEastAsia" w:hAnsi="Arial" w:cstheme="majorBidi"/>
      <w:iCs/>
      <w:color w:val="3F4A75"/>
      <w:spacing w:val="15"/>
      <w:sz w:val="40"/>
      <w:szCs w:val="24"/>
      <w:lang w:eastAsia="en-US"/>
    </w:rPr>
  </w:style>
  <w:style w:type="paragraph" w:styleId="Title">
    <w:name w:val="Title"/>
    <w:basedOn w:val="Normal"/>
    <w:next w:val="Paragraphtext"/>
    <w:link w:val="TitleChar"/>
    <w:qFormat/>
    <w:rsid w:val="005622C2"/>
    <w:pPr>
      <w:spacing w:before="480"/>
      <w:contextualSpacing/>
    </w:pPr>
    <w:rPr>
      <w:rFonts w:eastAsiaTheme="majorEastAsia" w:cstheme="majorBidi"/>
      <w:color w:val="3F4A75"/>
      <w:kern w:val="28"/>
      <w:sz w:val="48"/>
      <w:szCs w:val="52"/>
    </w:rPr>
  </w:style>
  <w:style w:type="character" w:customStyle="1" w:styleId="TitleChar">
    <w:name w:val="Title Char"/>
    <w:basedOn w:val="DefaultParagraphFont"/>
    <w:link w:val="Title"/>
    <w:rsid w:val="005622C2"/>
    <w:rPr>
      <w:rFonts w:ascii="Arial" w:eastAsiaTheme="majorEastAsia" w:hAnsi="Arial" w:cstheme="majorBidi"/>
      <w:color w:val="3F4A75"/>
      <w:kern w:val="28"/>
      <w:sz w:val="48"/>
      <w:szCs w:val="52"/>
      <w:lang w:eastAsia="en-US"/>
    </w:rPr>
  </w:style>
  <w:style w:type="paragraph" w:customStyle="1" w:styleId="Boxheading">
    <w:name w:val="Box heading"/>
    <w:basedOn w:val="Boxtype"/>
    <w:rsid w:val="003F5F4D"/>
    <w:pPr>
      <w:spacing w:before="240"/>
    </w:pPr>
    <w:rPr>
      <w:rFonts w:cs="Times New Roman"/>
      <w:b/>
      <w:bCs/>
      <w:caps/>
      <w:color w:val="358189"/>
      <w:szCs w:val="20"/>
    </w:rPr>
  </w:style>
  <w:style w:type="character" w:styleId="SubtleEmphasis">
    <w:name w:val="Subtle Emphasis"/>
    <w:basedOn w:val="DefaultParagraphFont"/>
    <w:uiPriority w:val="19"/>
    <w:rsid w:val="00A4512D"/>
    <w:rPr>
      <w:i/>
      <w:iCs/>
      <w:color w:val="808080" w:themeColor="text1" w:themeTint="7F"/>
    </w:rPr>
  </w:style>
  <w:style w:type="character" w:styleId="IntenseEmphasis">
    <w:name w:val="Intense Emphasis"/>
    <w:basedOn w:val="DefaultParagraphFont"/>
    <w:uiPriority w:val="21"/>
    <w:rsid w:val="00A4512D"/>
    <w:rPr>
      <w:b/>
      <w:bCs/>
      <w:i/>
      <w:iCs/>
      <w:color w:val="3F4A75" w:themeColor="accent1"/>
    </w:rPr>
  </w:style>
  <w:style w:type="paragraph" w:styleId="Quote">
    <w:name w:val="Quote"/>
    <w:next w:val="Normal"/>
    <w:link w:val="QuoteChar"/>
    <w:uiPriority w:val="29"/>
    <w:qFormat/>
    <w:rsid w:val="005622C2"/>
    <w:pPr>
      <w:ind w:left="720"/>
    </w:pPr>
    <w:rPr>
      <w:rFonts w:ascii="Arial" w:hAnsi="Arial"/>
      <w:i/>
      <w:iCs/>
      <w:color w:val="000000" w:themeColor="text1"/>
      <w:sz w:val="22"/>
      <w:szCs w:val="24"/>
      <w:lang w:eastAsia="en-US"/>
    </w:rPr>
  </w:style>
  <w:style w:type="character" w:customStyle="1" w:styleId="QuoteChar">
    <w:name w:val="Quote Char"/>
    <w:basedOn w:val="DefaultParagraphFont"/>
    <w:link w:val="Quote"/>
    <w:uiPriority w:val="29"/>
    <w:rsid w:val="005622C2"/>
    <w:rPr>
      <w:rFonts w:ascii="Arial" w:hAnsi="Arial"/>
      <w:i/>
      <w:iCs/>
      <w:color w:val="000000" w:themeColor="text1"/>
      <w:sz w:val="22"/>
      <w:szCs w:val="24"/>
      <w:lang w:eastAsia="en-US"/>
    </w:rPr>
  </w:style>
  <w:style w:type="paragraph" w:styleId="IntenseQuote">
    <w:name w:val="Intense Quote"/>
    <w:basedOn w:val="Normal"/>
    <w:next w:val="Normal"/>
    <w:link w:val="IntenseQuoteChar"/>
    <w:uiPriority w:val="30"/>
    <w:qFormat/>
    <w:rsid w:val="005622C2"/>
    <w:pPr>
      <w:spacing w:before="200" w:after="280"/>
      <w:ind w:right="936"/>
    </w:pPr>
    <w:rPr>
      <w:bCs/>
      <w:iCs/>
      <w:color w:val="358189"/>
      <w:sz w:val="28"/>
    </w:rPr>
  </w:style>
  <w:style w:type="character" w:customStyle="1" w:styleId="IntenseQuoteChar">
    <w:name w:val="Intense Quote Char"/>
    <w:basedOn w:val="DefaultParagraphFont"/>
    <w:link w:val="IntenseQuote"/>
    <w:uiPriority w:val="30"/>
    <w:rsid w:val="005622C2"/>
    <w:rPr>
      <w:rFonts w:ascii="Arial" w:hAnsi="Arial"/>
      <w:bCs/>
      <w:iCs/>
      <w:color w:val="358189"/>
      <w:sz w:val="28"/>
      <w:szCs w:val="24"/>
      <w:lang w:eastAsia="en-US"/>
    </w:rPr>
  </w:style>
  <w:style w:type="character" w:styleId="SubtleReference">
    <w:name w:val="Subtle Reference"/>
    <w:basedOn w:val="DefaultParagraphFont"/>
    <w:uiPriority w:val="31"/>
    <w:rsid w:val="00A4512D"/>
    <w:rPr>
      <w:smallCaps/>
      <w:color w:val="358189" w:themeColor="accent2"/>
      <w:u w:val="single"/>
    </w:rPr>
  </w:style>
  <w:style w:type="character" w:styleId="IntenseReference">
    <w:name w:val="Intense Reference"/>
    <w:basedOn w:val="DefaultParagraphFont"/>
    <w:uiPriority w:val="32"/>
    <w:rsid w:val="00A4512D"/>
    <w:rPr>
      <w:b/>
      <w:bCs/>
      <w:i/>
      <w:smallCaps/>
      <w:color w:val="358189" w:themeColor="accent2"/>
      <w:spacing w:val="5"/>
      <w:u w:val="none"/>
    </w:rPr>
  </w:style>
  <w:style w:type="paragraph" w:styleId="ListBullet2">
    <w:name w:val="List Bullet 2"/>
    <w:basedOn w:val="ListNumber2"/>
    <w:rsid w:val="00211840"/>
    <w:pPr>
      <w:numPr>
        <w:numId w:val="16"/>
      </w:numPr>
      <w:ind w:left="568" w:hanging="284"/>
    </w:pPr>
  </w:style>
  <w:style w:type="paragraph" w:styleId="ListNumber2">
    <w:name w:val="List Number 2"/>
    <w:basedOn w:val="ListBullet"/>
    <w:qFormat/>
    <w:rsid w:val="005622C2"/>
    <w:pPr>
      <w:numPr>
        <w:numId w:val="24"/>
      </w:numPr>
    </w:pPr>
  </w:style>
  <w:style w:type="paragraph" w:styleId="ListBullet">
    <w:name w:val="List Bullet"/>
    <w:basedOn w:val="Normal"/>
    <w:qFormat/>
    <w:rsid w:val="000A7A74"/>
    <w:pPr>
      <w:numPr>
        <w:numId w:val="23"/>
      </w:numPr>
      <w:spacing w:before="0" w:after="0"/>
      <w:ind w:left="357" w:hanging="357"/>
      <w:contextualSpacing/>
    </w:pPr>
    <w:rPr>
      <w:color w:val="000000" w:themeColor="text1"/>
    </w:rPr>
  </w:style>
  <w:style w:type="paragraph" w:styleId="ListParagraph">
    <w:name w:val="List Paragraph"/>
    <w:basedOn w:val="Normal"/>
    <w:uiPriority w:val="34"/>
    <w:qFormat/>
    <w:rsid w:val="0098122D"/>
    <w:pPr>
      <w:numPr>
        <w:numId w:val="38"/>
      </w:numPr>
      <w:contextualSpacing/>
    </w:pPr>
  </w:style>
  <w:style w:type="paragraph" w:styleId="ListNumber3">
    <w:name w:val="List Number 3"/>
    <w:aliases w:val="List Third Level"/>
    <w:basedOn w:val="ListNumber2"/>
    <w:rsid w:val="00BA56B7"/>
    <w:pPr>
      <w:numPr>
        <w:numId w:val="2"/>
      </w:numPr>
      <w:tabs>
        <w:tab w:val="num" w:pos="1440"/>
      </w:tabs>
      <w:ind w:left="924" w:hanging="357"/>
    </w:pPr>
    <w:rPr>
      <w:rFonts w:eastAsia="Cambria"/>
      <w:color w:val="auto"/>
      <w:szCs w:val="22"/>
      <w:lang w:val="en-US"/>
    </w:rPr>
  </w:style>
  <w:style w:type="paragraph" w:customStyle="1" w:styleId="ImageTitle">
    <w:name w:val="Image Title"/>
    <w:locked/>
    <w:rsid w:val="00506432"/>
    <w:pPr>
      <w:tabs>
        <w:tab w:val="num" w:pos="1080"/>
      </w:tabs>
      <w:spacing w:before="120" w:line="240" w:lineRule="exact"/>
    </w:pPr>
    <w:rPr>
      <w:rFonts w:ascii="Arial" w:hAnsi="Arial"/>
      <w:color w:val="000000" w:themeColor="text1"/>
      <w:sz w:val="22"/>
      <w:szCs w:val="24"/>
      <w:lang w:eastAsia="en-US"/>
    </w:rPr>
  </w:style>
  <w:style w:type="paragraph" w:styleId="BodyText">
    <w:name w:val="Body Text"/>
    <w:basedOn w:val="Normal"/>
    <w:link w:val="BodyTextChar"/>
    <w:semiHidden/>
    <w:unhideWhenUsed/>
    <w:rsid w:val="003F5F4D"/>
  </w:style>
  <w:style w:type="character" w:customStyle="1" w:styleId="BodyTextChar">
    <w:name w:val="Body Text Char"/>
    <w:basedOn w:val="DefaultParagraphFont"/>
    <w:link w:val="BodyText"/>
    <w:semiHidden/>
    <w:rsid w:val="003F5F4D"/>
    <w:rPr>
      <w:rFonts w:ascii="Arial" w:hAnsi="Arial"/>
      <w:sz w:val="22"/>
      <w:szCs w:val="24"/>
      <w:lang w:eastAsia="en-US"/>
    </w:rPr>
  </w:style>
  <w:style w:type="table" w:styleId="TableGrid">
    <w:name w:val="Table Grid"/>
    <w:basedOn w:val="TableNormal"/>
    <w:locked/>
    <w:rsid w:val="003A2E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locked/>
    <w:rsid w:val="003A2E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
    <w:name w:val="Table Text"/>
    <w:autoRedefine/>
    <w:qFormat/>
    <w:locked/>
    <w:rsid w:val="005622C2"/>
    <w:pPr>
      <w:spacing w:before="60" w:after="60"/>
    </w:pPr>
    <w:rPr>
      <w:rFonts w:ascii="Arial" w:hAnsi="Arial"/>
      <w:color w:val="000000" w:themeColor="text1"/>
      <w:sz w:val="22"/>
      <w:szCs w:val="24"/>
      <w:lang w:eastAsia="en-US"/>
    </w:rPr>
  </w:style>
  <w:style w:type="table" w:styleId="TableColumns2">
    <w:name w:val="Table Columns 2"/>
    <w:basedOn w:val="TableNormal"/>
    <w:locked/>
    <w:rsid w:val="00595E84"/>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7263B9"/>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3">
    <w:name w:val="Table Colorful 3"/>
    <w:basedOn w:val="TableNormal"/>
    <w:locked/>
    <w:rsid w:val="004F13EE"/>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4F13EE"/>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4F13EE"/>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qFormat/>
    <w:locked/>
    <w:rsid w:val="005622C2"/>
    <w:pPr>
      <w:spacing w:before="120" w:after="120"/>
    </w:pPr>
    <w:rPr>
      <w:rFonts w:ascii="Arial" w:hAnsi="Arial"/>
      <w:b/>
      <w:color w:val="000000" w:themeColor="text1"/>
      <w:sz w:val="22"/>
      <w:szCs w:val="24"/>
      <w:lang w:val="en-US" w:eastAsia="en-US"/>
    </w:rPr>
  </w:style>
  <w:style w:type="paragraph" w:styleId="Header">
    <w:name w:val="header"/>
    <w:basedOn w:val="Normal"/>
    <w:link w:val="HeaderChar"/>
    <w:qFormat/>
    <w:rsid w:val="005622C2"/>
    <w:pPr>
      <w:tabs>
        <w:tab w:val="center" w:pos="4513"/>
        <w:tab w:val="right" w:pos="9026"/>
      </w:tabs>
    </w:pPr>
  </w:style>
  <w:style w:type="character" w:customStyle="1" w:styleId="HeaderChar">
    <w:name w:val="Header Char"/>
    <w:basedOn w:val="DefaultParagraphFont"/>
    <w:link w:val="Header"/>
    <w:rsid w:val="005622C2"/>
    <w:rPr>
      <w:rFonts w:ascii="Arial" w:hAnsi="Arial"/>
      <w:sz w:val="22"/>
      <w:szCs w:val="24"/>
      <w:lang w:eastAsia="en-US"/>
    </w:rPr>
  </w:style>
  <w:style w:type="paragraph" w:styleId="Footer">
    <w:name w:val="footer"/>
    <w:basedOn w:val="Normal"/>
    <w:link w:val="FooterChar"/>
    <w:uiPriority w:val="99"/>
    <w:qFormat/>
    <w:rsid w:val="005622C2"/>
    <w:pPr>
      <w:tabs>
        <w:tab w:val="center" w:pos="4513"/>
        <w:tab w:val="right" w:pos="9026"/>
      </w:tabs>
    </w:pPr>
    <w:rPr>
      <w:sz w:val="20"/>
    </w:rPr>
  </w:style>
  <w:style w:type="character" w:customStyle="1" w:styleId="FooterChar">
    <w:name w:val="Footer Char"/>
    <w:basedOn w:val="DefaultParagraphFont"/>
    <w:link w:val="Footer"/>
    <w:uiPriority w:val="99"/>
    <w:rsid w:val="005622C2"/>
    <w:rPr>
      <w:rFonts w:ascii="Arial" w:hAnsi="Arial"/>
      <w:szCs w:val="24"/>
      <w:lang w:eastAsia="en-US"/>
    </w:rPr>
  </w:style>
  <w:style w:type="paragraph" w:customStyle="1" w:styleId="TableHeaderWhite">
    <w:name w:val="Table Header White"/>
    <w:basedOn w:val="Normal"/>
    <w:next w:val="TableText"/>
    <w:qFormat/>
    <w:rsid w:val="005622C2"/>
    <w:pPr>
      <w:spacing w:before="80" w:after="80"/>
    </w:pPr>
    <w:rPr>
      <w:rFonts w:eastAsia="Cambria"/>
      <w:color w:val="FFFFFF" w:themeColor="background1"/>
      <w:szCs w:val="22"/>
      <w:lang w:val="en-US"/>
    </w:rPr>
  </w:style>
  <w:style w:type="table" w:styleId="TableGrid7">
    <w:name w:val="Table Grid 7"/>
    <w:basedOn w:val="TableNormal"/>
    <w:locked/>
    <w:rsid w:val="00912D54"/>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912D54"/>
    <w:pPr>
      <w:spacing w:before="60" w:after="60"/>
    </w:pPr>
    <w:rPr>
      <w:rFonts w:cs="Arial"/>
      <w:b/>
      <w:sz w:val="20"/>
    </w:rPr>
  </w:style>
  <w:style w:type="paragraph" w:customStyle="1" w:styleId="FigureTitle">
    <w:name w:val="Figure Title"/>
    <w:basedOn w:val="Normal"/>
    <w:next w:val="Paragraphtext"/>
    <w:qFormat/>
    <w:rsid w:val="005622C2"/>
    <w:rPr>
      <w:rFonts w:cs="Arial"/>
      <w:b/>
      <w:bCs/>
      <w:iCs/>
      <w:color w:val="000000" w:themeColor="text1"/>
      <w:szCs w:val="22"/>
    </w:rPr>
  </w:style>
  <w:style w:type="paragraph" w:customStyle="1" w:styleId="Headertext">
    <w:name w:val="Header text"/>
    <w:basedOn w:val="Normal"/>
    <w:rsid w:val="006043C7"/>
    <w:pPr>
      <w:jc w:val="right"/>
    </w:pPr>
    <w:rPr>
      <w:sz w:val="20"/>
    </w:rPr>
  </w:style>
  <w:style w:type="character" w:styleId="Hyperlink">
    <w:name w:val="Hyperlink"/>
    <w:basedOn w:val="DefaultParagraphFont"/>
    <w:uiPriority w:val="99"/>
    <w:qFormat/>
    <w:rsid w:val="005622C2"/>
    <w:rPr>
      <w:color w:val="0000FF" w:themeColor="hyperlink"/>
      <w:u w:val="single"/>
    </w:rPr>
  </w:style>
  <w:style w:type="table" w:customStyle="1" w:styleId="PHNGreyTable">
    <w:name w:val="PHN Grey Table"/>
    <w:basedOn w:val="TableNormal"/>
    <w:uiPriority w:val="99"/>
    <w:rsid w:val="00404F8B"/>
    <w:pPr>
      <w:spacing w:before="120" w:after="120"/>
    </w:pPr>
    <w:rPr>
      <w:rFonts w:ascii="Arial" w:hAnsi="Arial"/>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32373A"/>
      </w:tcPr>
    </w:tblStylePr>
  </w:style>
  <w:style w:type="paragraph" w:customStyle="1" w:styleId="Tablelistbullet">
    <w:name w:val="Table list bullet"/>
    <w:basedOn w:val="TableText"/>
    <w:qFormat/>
    <w:rsid w:val="005622C2"/>
    <w:pPr>
      <w:numPr>
        <w:numId w:val="25"/>
      </w:numPr>
    </w:pPr>
    <w:rPr>
      <w:szCs w:val="20"/>
    </w:rPr>
  </w:style>
  <w:style w:type="paragraph" w:customStyle="1" w:styleId="Tablelistnumber">
    <w:name w:val="Table list number"/>
    <w:basedOn w:val="TableText"/>
    <w:qFormat/>
    <w:rsid w:val="005622C2"/>
    <w:pPr>
      <w:numPr>
        <w:numId w:val="26"/>
      </w:numPr>
    </w:pPr>
    <w:rPr>
      <w:bCs/>
      <w14:numSpacing w14:val="proportional"/>
    </w:rPr>
  </w:style>
  <w:style w:type="paragraph" w:customStyle="1" w:styleId="TableHeader">
    <w:name w:val="Table Header"/>
    <w:basedOn w:val="Normal"/>
    <w:next w:val="TableText"/>
    <w:qFormat/>
    <w:rsid w:val="005622C2"/>
    <w:pPr>
      <w:spacing w:before="80" w:after="80"/>
    </w:pPr>
    <w:rPr>
      <w:rFonts w:eastAsia="Cambria"/>
      <w:b/>
      <w:color w:val="000000" w:themeColor="text1"/>
      <w:szCs w:val="22"/>
      <w:lang w:val="en-US"/>
    </w:rPr>
  </w:style>
  <w:style w:type="paragraph" w:customStyle="1" w:styleId="SectionHeading">
    <w:name w:val="Section Heading"/>
    <w:basedOn w:val="Heading1"/>
    <w:next w:val="Paragraphtext"/>
    <w:rsid w:val="00CE6502"/>
    <w:rPr>
      <w:szCs w:val="32"/>
    </w:rPr>
  </w:style>
  <w:style w:type="paragraph" w:styleId="FootnoteText">
    <w:name w:val="footnote text"/>
    <w:basedOn w:val="Normal"/>
    <w:link w:val="FootnoteTextChar"/>
    <w:rsid w:val="00A24961"/>
    <w:rPr>
      <w:sz w:val="20"/>
      <w:szCs w:val="20"/>
    </w:rPr>
  </w:style>
  <w:style w:type="character" w:customStyle="1" w:styleId="FootnoteTextChar">
    <w:name w:val="Footnote Text Char"/>
    <w:basedOn w:val="DefaultParagraphFont"/>
    <w:link w:val="FootnoteText"/>
    <w:rsid w:val="00A24961"/>
    <w:rPr>
      <w:rFonts w:ascii="Arial" w:hAnsi="Arial"/>
      <w:lang w:eastAsia="en-US"/>
    </w:rPr>
  </w:style>
  <w:style w:type="paragraph" w:customStyle="1" w:styleId="VisionBox">
    <w:name w:val="VisionBox"/>
    <w:basedOn w:val="Normal"/>
    <w:qFormat/>
    <w:rsid w:val="005622C2"/>
    <w:pPr>
      <w:pBdr>
        <w:top w:val="single" w:sz="4" w:space="15" w:color="358189"/>
        <w:bottom w:val="single" w:sz="4" w:space="10" w:color="358189"/>
      </w:pBdr>
      <w:spacing w:before="240" w:after="240" w:line="340" w:lineRule="exact"/>
    </w:pPr>
    <w:rPr>
      <w:rFonts w:eastAsiaTheme="minorHAnsi"/>
      <w:color w:val="358189"/>
    </w:rPr>
  </w:style>
  <w:style w:type="paragraph" w:customStyle="1" w:styleId="Boxtype">
    <w:name w:val="Box type"/>
    <w:next w:val="Normal"/>
    <w:qFormat/>
    <w:rsid w:val="005622C2"/>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character" w:customStyle="1" w:styleId="BoldAllCaps">
    <w:name w:val="Bold All Caps"/>
    <w:basedOn w:val="DefaultParagraphFont"/>
    <w:uiPriority w:val="1"/>
    <w:qFormat/>
    <w:rsid w:val="005622C2"/>
    <w:rPr>
      <w:b/>
      <w:caps/>
      <w:smallCaps w:val="0"/>
      <w:color w:val="358189"/>
      <w:bdr w:val="none" w:sz="0" w:space="0" w:color="auto"/>
    </w:rPr>
  </w:style>
  <w:style w:type="paragraph" w:customStyle="1" w:styleId="PolicyStatement">
    <w:name w:val="PolicyStatement"/>
    <w:basedOn w:val="Normal"/>
    <w:qFormat/>
    <w:rsid w:val="005622C2"/>
    <w:pPr>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2F2F2" w:themeFill="background1" w:themeFillShade="F2"/>
      <w:spacing w:before="240" w:line="260" w:lineRule="auto"/>
      <w:ind w:left="227" w:right="227"/>
    </w:pPr>
    <w:rPr>
      <w:sz w:val="21"/>
    </w:rPr>
  </w:style>
  <w:style w:type="paragraph" w:customStyle="1" w:styleId="IntroPara">
    <w:name w:val="Intro Para"/>
    <w:basedOn w:val="Intropara0"/>
    <w:qFormat/>
    <w:rsid w:val="005622C2"/>
  </w:style>
  <w:style w:type="paragraph" w:customStyle="1" w:styleId="Intropara0">
    <w:name w:val="Intro para"/>
    <w:basedOn w:val="VisionBox"/>
    <w:rsid w:val="008376E2"/>
    <w:pPr>
      <w:pBdr>
        <w:top w:val="none" w:sz="0" w:space="0" w:color="auto"/>
        <w:bottom w:val="none" w:sz="0" w:space="0" w:color="auto"/>
      </w:pBdr>
      <w:spacing w:before="480" w:line="400" w:lineRule="exact"/>
    </w:pPr>
    <w:rPr>
      <w:sz w:val="28"/>
    </w:rPr>
  </w:style>
  <w:style w:type="table" w:customStyle="1" w:styleId="DepartmentofHealthtable">
    <w:name w:val="Department of Health table"/>
    <w:basedOn w:val="TableNormal"/>
    <w:uiPriority w:val="99"/>
    <w:rsid w:val="009040E9"/>
    <w:rPr>
      <w:rFonts w:ascii="Arial" w:hAnsi="Arial"/>
      <w:color w:val="000000" w:themeColor="text1"/>
      <w:sz w:val="21"/>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paragraph" w:customStyle="1" w:styleId="Tabletitle0">
    <w:name w:val="Table title"/>
    <w:basedOn w:val="Normal"/>
    <w:rsid w:val="009040E9"/>
    <w:rPr>
      <w:b/>
      <w:bCs/>
      <w:color w:val="000000" w:themeColor="text1"/>
      <w:szCs w:val="20"/>
    </w:rPr>
  </w:style>
  <w:style w:type="paragraph" w:customStyle="1" w:styleId="Tableheader0">
    <w:name w:val="Table header"/>
    <w:basedOn w:val="Normal"/>
    <w:rsid w:val="009040E9"/>
    <w:pPr>
      <w:spacing w:before="80" w:after="80"/>
    </w:pPr>
    <w:rPr>
      <w:b/>
      <w:bCs/>
      <w:color w:val="FFFFFF" w:themeColor="background1"/>
      <w:szCs w:val="20"/>
    </w:rPr>
  </w:style>
  <w:style w:type="paragraph" w:customStyle="1" w:styleId="Tabletextleft">
    <w:name w:val="Table text left"/>
    <w:basedOn w:val="Normal"/>
    <w:rsid w:val="009040E9"/>
    <w:pPr>
      <w:spacing w:before="60" w:after="60"/>
    </w:pPr>
    <w:rPr>
      <w:color w:val="000000" w:themeColor="text1"/>
      <w:sz w:val="21"/>
      <w:szCs w:val="20"/>
    </w:rPr>
  </w:style>
  <w:style w:type="paragraph" w:customStyle="1" w:styleId="TabletextRight">
    <w:name w:val="Table text Right"/>
    <w:basedOn w:val="Tabletextleft"/>
    <w:rsid w:val="009040E9"/>
    <w:pPr>
      <w:jc w:val="right"/>
    </w:pPr>
  </w:style>
  <w:style w:type="paragraph" w:customStyle="1" w:styleId="Tabletextright0">
    <w:name w:val="Table text right"/>
    <w:basedOn w:val="Tabletextleft"/>
    <w:rsid w:val="00D01F09"/>
    <w:pPr>
      <w:jc w:val="right"/>
    </w:pPr>
  </w:style>
  <w:style w:type="paragraph" w:styleId="BalloonText">
    <w:name w:val="Balloon Text"/>
    <w:basedOn w:val="Normal"/>
    <w:link w:val="BalloonTextChar"/>
    <w:semiHidden/>
    <w:unhideWhenUsed/>
    <w:rsid w:val="00730E51"/>
    <w:rPr>
      <w:rFonts w:ascii="Segoe UI" w:hAnsi="Segoe UI" w:cs="Segoe UI"/>
      <w:sz w:val="18"/>
      <w:szCs w:val="18"/>
    </w:rPr>
  </w:style>
  <w:style w:type="character" w:customStyle="1" w:styleId="BalloonTextChar">
    <w:name w:val="Balloon Text Char"/>
    <w:basedOn w:val="DefaultParagraphFont"/>
    <w:link w:val="BalloonText"/>
    <w:semiHidden/>
    <w:rsid w:val="00730E51"/>
    <w:rPr>
      <w:rFonts w:ascii="Segoe UI" w:hAnsi="Segoe UI" w:cs="Segoe UI"/>
      <w:sz w:val="18"/>
      <w:szCs w:val="18"/>
      <w:lang w:eastAsia="en-US"/>
    </w:rPr>
  </w:style>
  <w:style w:type="character" w:styleId="CommentReference">
    <w:name w:val="annotation reference"/>
    <w:basedOn w:val="DefaultParagraphFont"/>
    <w:unhideWhenUsed/>
    <w:rsid w:val="0098122D"/>
    <w:rPr>
      <w:sz w:val="16"/>
      <w:szCs w:val="16"/>
    </w:rPr>
  </w:style>
  <w:style w:type="paragraph" w:styleId="CommentText">
    <w:name w:val="annotation text"/>
    <w:basedOn w:val="Normal"/>
    <w:link w:val="CommentTextChar"/>
    <w:unhideWhenUsed/>
    <w:rsid w:val="0098122D"/>
    <w:rPr>
      <w:sz w:val="20"/>
      <w:szCs w:val="20"/>
    </w:rPr>
  </w:style>
  <w:style w:type="character" w:customStyle="1" w:styleId="CommentTextChar">
    <w:name w:val="Comment Text Char"/>
    <w:basedOn w:val="DefaultParagraphFont"/>
    <w:link w:val="CommentText"/>
    <w:rsid w:val="0098122D"/>
    <w:rPr>
      <w:rFonts w:ascii="Arial" w:hAnsi="Arial"/>
      <w:lang w:eastAsia="en-US"/>
    </w:rPr>
  </w:style>
  <w:style w:type="paragraph" w:styleId="CommentSubject">
    <w:name w:val="annotation subject"/>
    <w:basedOn w:val="CommentText"/>
    <w:next w:val="CommentText"/>
    <w:link w:val="CommentSubjectChar"/>
    <w:semiHidden/>
    <w:unhideWhenUsed/>
    <w:rsid w:val="0098122D"/>
    <w:rPr>
      <w:b/>
      <w:bCs/>
    </w:rPr>
  </w:style>
  <w:style w:type="character" w:customStyle="1" w:styleId="CommentSubjectChar">
    <w:name w:val="Comment Subject Char"/>
    <w:basedOn w:val="CommentTextChar"/>
    <w:link w:val="CommentSubject"/>
    <w:semiHidden/>
    <w:rsid w:val="0098122D"/>
    <w:rPr>
      <w:rFonts w:ascii="Arial" w:hAnsi="Arial"/>
      <w:b/>
      <w:bCs/>
      <w:lang w:eastAsia="en-US"/>
    </w:rPr>
  </w:style>
  <w:style w:type="paragraph" w:styleId="Revision">
    <w:name w:val="Revision"/>
    <w:hidden/>
    <w:uiPriority w:val="99"/>
    <w:semiHidden/>
    <w:rsid w:val="00741A57"/>
    <w:rPr>
      <w:rFonts w:ascii="Arial" w:hAnsi="Arial"/>
      <w:sz w:val="22"/>
      <w:szCs w:val="24"/>
      <w:lang w:eastAsia="en-US"/>
    </w:rPr>
  </w:style>
  <w:style w:type="character" w:customStyle="1" w:styleId="UnresolvedMention1">
    <w:name w:val="Unresolved Mention1"/>
    <w:basedOn w:val="DefaultParagraphFont"/>
    <w:uiPriority w:val="99"/>
    <w:semiHidden/>
    <w:unhideWhenUsed/>
    <w:rsid w:val="002A2C3A"/>
    <w:rPr>
      <w:color w:val="605E5C"/>
      <w:shd w:val="clear" w:color="auto" w:fill="E1DFDD"/>
    </w:rPr>
  </w:style>
  <w:style w:type="character" w:customStyle="1" w:styleId="UnresolvedMention2">
    <w:name w:val="Unresolved Mention2"/>
    <w:basedOn w:val="DefaultParagraphFont"/>
    <w:uiPriority w:val="99"/>
    <w:semiHidden/>
    <w:unhideWhenUsed/>
    <w:rsid w:val="00A304BE"/>
    <w:rPr>
      <w:color w:val="605E5C"/>
      <w:shd w:val="clear" w:color="auto" w:fill="E1DFDD"/>
    </w:rPr>
  </w:style>
  <w:style w:type="character" w:styleId="FollowedHyperlink">
    <w:name w:val="FollowedHyperlink"/>
    <w:basedOn w:val="DefaultParagraphFont"/>
    <w:semiHidden/>
    <w:unhideWhenUsed/>
    <w:rsid w:val="00073093"/>
    <w:rPr>
      <w:color w:val="800080" w:themeColor="followedHyperlink"/>
      <w:u w:val="single"/>
    </w:rPr>
  </w:style>
  <w:style w:type="character" w:customStyle="1" w:styleId="UnresolvedMention3">
    <w:name w:val="Unresolved Mention3"/>
    <w:basedOn w:val="DefaultParagraphFont"/>
    <w:uiPriority w:val="99"/>
    <w:semiHidden/>
    <w:unhideWhenUsed/>
    <w:rsid w:val="00647539"/>
    <w:rPr>
      <w:color w:val="605E5C"/>
      <w:shd w:val="clear" w:color="auto" w:fill="E1DFDD"/>
    </w:rPr>
  </w:style>
  <w:style w:type="character" w:styleId="UnresolvedMention">
    <w:name w:val="Unresolved Mention"/>
    <w:basedOn w:val="DefaultParagraphFont"/>
    <w:uiPriority w:val="99"/>
    <w:semiHidden/>
    <w:unhideWhenUsed/>
    <w:rsid w:val="00850D7C"/>
    <w:rPr>
      <w:color w:val="605E5C"/>
      <w:shd w:val="clear" w:color="auto" w:fill="E1DFDD"/>
    </w:rPr>
  </w:style>
  <w:style w:type="paragraph" w:styleId="NormalWeb">
    <w:name w:val="Normal (Web)"/>
    <w:basedOn w:val="Normal"/>
    <w:uiPriority w:val="99"/>
    <w:unhideWhenUsed/>
    <w:rsid w:val="0092473E"/>
    <w:pPr>
      <w:spacing w:before="100" w:beforeAutospacing="1" w:after="100" w:afterAutospacing="1"/>
    </w:pPr>
    <w:rPr>
      <w:rFonts w:ascii="Times New Roman" w:hAnsi="Times New Roman"/>
      <w:sz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904644">
      <w:bodyDiv w:val="1"/>
      <w:marLeft w:val="0"/>
      <w:marRight w:val="0"/>
      <w:marTop w:val="0"/>
      <w:marBottom w:val="0"/>
      <w:divBdr>
        <w:top w:val="none" w:sz="0" w:space="0" w:color="auto"/>
        <w:left w:val="none" w:sz="0" w:space="0" w:color="auto"/>
        <w:bottom w:val="none" w:sz="0" w:space="0" w:color="auto"/>
        <w:right w:val="none" w:sz="0" w:space="0" w:color="auto"/>
      </w:divBdr>
      <w:divsChild>
        <w:div w:id="673921601">
          <w:marLeft w:val="360"/>
          <w:marRight w:val="0"/>
          <w:marTop w:val="200"/>
          <w:marBottom w:val="0"/>
          <w:divBdr>
            <w:top w:val="none" w:sz="0" w:space="0" w:color="auto"/>
            <w:left w:val="none" w:sz="0" w:space="0" w:color="auto"/>
            <w:bottom w:val="none" w:sz="0" w:space="0" w:color="auto"/>
            <w:right w:val="none" w:sz="0" w:space="0" w:color="auto"/>
          </w:divBdr>
        </w:div>
        <w:div w:id="586771083">
          <w:marLeft w:val="360"/>
          <w:marRight w:val="0"/>
          <w:marTop w:val="200"/>
          <w:marBottom w:val="0"/>
          <w:divBdr>
            <w:top w:val="none" w:sz="0" w:space="0" w:color="auto"/>
            <w:left w:val="none" w:sz="0" w:space="0" w:color="auto"/>
            <w:bottom w:val="none" w:sz="0" w:space="0" w:color="auto"/>
            <w:right w:val="none" w:sz="0" w:space="0" w:color="auto"/>
          </w:divBdr>
        </w:div>
        <w:div w:id="1434476264">
          <w:marLeft w:val="360"/>
          <w:marRight w:val="0"/>
          <w:marTop w:val="200"/>
          <w:marBottom w:val="0"/>
          <w:divBdr>
            <w:top w:val="none" w:sz="0" w:space="0" w:color="auto"/>
            <w:left w:val="none" w:sz="0" w:space="0" w:color="auto"/>
            <w:bottom w:val="none" w:sz="0" w:space="0" w:color="auto"/>
            <w:right w:val="none" w:sz="0" w:space="0" w:color="auto"/>
          </w:divBdr>
        </w:div>
        <w:div w:id="911234364">
          <w:marLeft w:val="360"/>
          <w:marRight w:val="0"/>
          <w:marTop w:val="200"/>
          <w:marBottom w:val="0"/>
          <w:divBdr>
            <w:top w:val="none" w:sz="0" w:space="0" w:color="auto"/>
            <w:left w:val="none" w:sz="0" w:space="0" w:color="auto"/>
            <w:bottom w:val="none" w:sz="0" w:space="0" w:color="auto"/>
            <w:right w:val="none" w:sz="0" w:space="0" w:color="auto"/>
          </w:divBdr>
        </w:div>
        <w:div w:id="1014723019">
          <w:marLeft w:val="360"/>
          <w:marRight w:val="0"/>
          <w:marTop w:val="200"/>
          <w:marBottom w:val="0"/>
          <w:divBdr>
            <w:top w:val="none" w:sz="0" w:space="0" w:color="auto"/>
            <w:left w:val="none" w:sz="0" w:space="0" w:color="auto"/>
            <w:bottom w:val="none" w:sz="0" w:space="0" w:color="auto"/>
            <w:right w:val="none" w:sz="0" w:space="0" w:color="auto"/>
          </w:divBdr>
        </w:div>
        <w:div w:id="1730418909">
          <w:marLeft w:val="360"/>
          <w:marRight w:val="0"/>
          <w:marTop w:val="200"/>
          <w:marBottom w:val="0"/>
          <w:divBdr>
            <w:top w:val="none" w:sz="0" w:space="0" w:color="auto"/>
            <w:left w:val="none" w:sz="0" w:space="0" w:color="auto"/>
            <w:bottom w:val="none" w:sz="0" w:space="0" w:color="auto"/>
            <w:right w:val="none" w:sz="0" w:space="0" w:color="auto"/>
          </w:divBdr>
        </w:div>
        <w:div w:id="1826975508">
          <w:marLeft w:val="360"/>
          <w:marRight w:val="0"/>
          <w:marTop w:val="200"/>
          <w:marBottom w:val="0"/>
          <w:divBdr>
            <w:top w:val="none" w:sz="0" w:space="0" w:color="auto"/>
            <w:left w:val="none" w:sz="0" w:space="0" w:color="auto"/>
            <w:bottom w:val="none" w:sz="0" w:space="0" w:color="auto"/>
            <w:right w:val="none" w:sz="0" w:space="0" w:color="auto"/>
          </w:divBdr>
        </w:div>
        <w:div w:id="1290552334">
          <w:marLeft w:val="360"/>
          <w:marRight w:val="0"/>
          <w:marTop w:val="200"/>
          <w:marBottom w:val="0"/>
          <w:divBdr>
            <w:top w:val="none" w:sz="0" w:space="0" w:color="auto"/>
            <w:left w:val="none" w:sz="0" w:space="0" w:color="auto"/>
            <w:bottom w:val="none" w:sz="0" w:space="0" w:color="auto"/>
            <w:right w:val="none" w:sz="0" w:space="0" w:color="auto"/>
          </w:divBdr>
        </w:div>
        <w:div w:id="1082336398">
          <w:marLeft w:val="360"/>
          <w:marRight w:val="0"/>
          <w:marTop w:val="200"/>
          <w:marBottom w:val="0"/>
          <w:divBdr>
            <w:top w:val="none" w:sz="0" w:space="0" w:color="auto"/>
            <w:left w:val="none" w:sz="0" w:space="0" w:color="auto"/>
            <w:bottom w:val="none" w:sz="0" w:space="0" w:color="auto"/>
            <w:right w:val="none" w:sz="0" w:space="0" w:color="auto"/>
          </w:divBdr>
        </w:div>
        <w:div w:id="1896964416">
          <w:marLeft w:val="360"/>
          <w:marRight w:val="0"/>
          <w:marTop w:val="200"/>
          <w:marBottom w:val="0"/>
          <w:divBdr>
            <w:top w:val="none" w:sz="0" w:space="0" w:color="auto"/>
            <w:left w:val="none" w:sz="0" w:space="0" w:color="auto"/>
            <w:bottom w:val="none" w:sz="0" w:space="0" w:color="auto"/>
            <w:right w:val="none" w:sz="0" w:space="0" w:color="auto"/>
          </w:divBdr>
        </w:div>
      </w:divsChild>
    </w:div>
    <w:div w:id="327564298">
      <w:bodyDiv w:val="1"/>
      <w:marLeft w:val="0"/>
      <w:marRight w:val="0"/>
      <w:marTop w:val="0"/>
      <w:marBottom w:val="0"/>
      <w:divBdr>
        <w:top w:val="none" w:sz="0" w:space="0" w:color="auto"/>
        <w:left w:val="none" w:sz="0" w:space="0" w:color="auto"/>
        <w:bottom w:val="none" w:sz="0" w:space="0" w:color="auto"/>
        <w:right w:val="none" w:sz="0" w:space="0" w:color="auto"/>
      </w:divBdr>
    </w:div>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915822811">
      <w:bodyDiv w:val="1"/>
      <w:marLeft w:val="0"/>
      <w:marRight w:val="0"/>
      <w:marTop w:val="0"/>
      <w:marBottom w:val="0"/>
      <w:divBdr>
        <w:top w:val="none" w:sz="0" w:space="0" w:color="auto"/>
        <w:left w:val="none" w:sz="0" w:space="0" w:color="auto"/>
        <w:bottom w:val="none" w:sz="0" w:space="0" w:color="auto"/>
        <w:right w:val="none" w:sz="0" w:space="0" w:color="auto"/>
      </w:divBdr>
      <w:divsChild>
        <w:div w:id="317727224">
          <w:marLeft w:val="360"/>
          <w:marRight w:val="0"/>
          <w:marTop w:val="200"/>
          <w:marBottom w:val="0"/>
          <w:divBdr>
            <w:top w:val="none" w:sz="0" w:space="0" w:color="auto"/>
            <w:left w:val="none" w:sz="0" w:space="0" w:color="auto"/>
            <w:bottom w:val="none" w:sz="0" w:space="0" w:color="auto"/>
            <w:right w:val="none" w:sz="0" w:space="0" w:color="auto"/>
          </w:divBdr>
        </w:div>
      </w:divsChild>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 w:id="1355158795">
      <w:bodyDiv w:val="1"/>
      <w:marLeft w:val="0"/>
      <w:marRight w:val="0"/>
      <w:marTop w:val="0"/>
      <w:marBottom w:val="0"/>
      <w:divBdr>
        <w:top w:val="none" w:sz="0" w:space="0" w:color="auto"/>
        <w:left w:val="none" w:sz="0" w:space="0" w:color="auto"/>
        <w:bottom w:val="none" w:sz="0" w:space="0" w:color="auto"/>
        <w:right w:val="none" w:sz="0" w:space="0" w:color="auto"/>
      </w:divBdr>
      <w:divsChild>
        <w:div w:id="103502199">
          <w:marLeft w:val="360"/>
          <w:marRight w:val="0"/>
          <w:marTop w:val="200"/>
          <w:marBottom w:val="0"/>
          <w:divBdr>
            <w:top w:val="none" w:sz="0" w:space="0" w:color="auto"/>
            <w:left w:val="none" w:sz="0" w:space="0" w:color="auto"/>
            <w:bottom w:val="none" w:sz="0" w:space="0" w:color="auto"/>
            <w:right w:val="none" w:sz="0" w:space="0" w:color="auto"/>
          </w:divBdr>
        </w:div>
      </w:divsChild>
    </w:div>
    <w:div w:id="1491364906">
      <w:bodyDiv w:val="1"/>
      <w:marLeft w:val="0"/>
      <w:marRight w:val="0"/>
      <w:marTop w:val="0"/>
      <w:marBottom w:val="0"/>
      <w:divBdr>
        <w:top w:val="none" w:sz="0" w:space="0" w:color="auto"/>
        <w:left w:val="none" w:sz="0" w:space="0" w:color="auto"/>
        <w:bottom w:val="none" w:sz="0" w:space="0" w:color="auto"/>
        <w:right w:val="none" w:sz="0" w:space="0" w:color="auto"/>
      </w:divBdr>
    </w:div>
    <w:div w:id="2031954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82E7DD-690F-48B1-AB24-A9E3284FB3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628</Words>
  <Characters>3583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Health Technology Assessment (HTA) Consumer Consultative Committee (CCC)</vt:lpstr>
    </vt:vector>
  </TitlesOfParts>
  <Company/>
  <LinksUpToDate>false</LinksUpToDate>
  <CharactersWithSpaces>4203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Technology Assessment (HTA) Consumer Consultative Committee (CCC)</dc:title>
  <dc:subject>Health Technology</dc:subject>
  <dc:creator/>
  <cp:keywords>Health Technology; HTC; Consumer Consultative Committee (CCC)</cp:keywords>
  <dc:description/>
  <cp:lastModifiedBy/>
  <cp:revision>1</cp:revision>
  <dcterms:created xsi:type="dcterms:W3CDTF">2024-08-05T22:10:00Z</dcterms:created>
  <dcterms:modified xsi:type="dcterms:W3CDTF">2024-08-05T22:13:00Z</dcterms:modified>
</cp:coreProperties>
</file>